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3DEC1" w14:textId="05411078" w:rsidR="0095537D" w:rsidRPr="00105C47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5C47">
        <w:rPr>
          <w:rFonts w:asciiTheme="minorHAnsi" w:hAnsiTheme="minorHAnsi" w:cstheme="minorHAnsi"/>
          <w:b/>
          <w:sz w:val="20"/>
          <w:szCs w:val="20"/>
        </w:rPr>
        <w:t>Załącznik nr 2 do SWZ</w:t>
      </w:r>
    </w:p>
    <w:p w14:paraId="41358847" w14:textId="5D905813" w:rsidR="0095537D" w:rsidRPr="00105C47" w:rsidRDefault="006524D6" w:rsidP="002920BB">
      <w:pPr>
        <w:pStyle w:val="Nagwek1"/>
        <w:ind w:right="91"/>
        <w:jc w:val="both"/>
      </w:pPr>
      <w:r w:rsidRPr="00105C47">
        <w:t>OPIS PR</w:t>
      </w:r>
      <w:r w:rsidR="00A46452">
        <w:t xml:space="preserve">ZEDMIOTU ZAMÓWIENIA </w:t>
      </w:r>
      <w:r w:rsidR="007278B2">
        <w:t>– CZ</w:t>
      </w:r>
      <w:r w:rsidR="001B16FC">
        <w:t>Ę</w:t>
      </w:r>
      <w:r w:rsidR="007278B2">
        <w:t xml:space="preserve">ŚĆ NR </w:t>
      </w:r>
      <w:r w:rsidR="00CA2265">
        <w:t>2</w:t>
      </w:r>
    </w:p>
    <w:p w14:paraId="17F157B9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bookmarkStart w:id="0" w:name="_Hlk227664030"/>
      <w:bookmarkStart w:id="1" w:name="_Hlk131667840"/>
      <w:r w:rsidRPr="00A5378C">
        <w:rPr>
          <w:rFonts w:ascii="Calibri" w:hAnsi="Calibri" w:cs="Calibri"/>
          <w:b/>
        </w:rPr>
        <w:t>ZAKŁAD BIOTECHNOLOGII ŻYWNOŚCI UMB</w:t>
      </w:r>
    </w:p>
    <w:p w14:paraId="20BF0FB4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</w:rPr>
      </w:pPr>
      <w:r w:rsidRPr="00A5378C">
        <w:rPr>
          <w:rFonts w:ascii="Calibri" w:hAnsi="Calibri" w:cs="Calibri"/>
        </w:rPr>
        <w:t xml:space="preserve">Dostawa wraz z rozładunkiem, wniesieniem, zainstalowaniem, uruchomieniem oraz dostarczeniem instrukcji stanowiskowej wraz z jej wdrożeniem do: </w:t>
      </w:r>
    </w:p>
    <w:p w14:paraId="5CCA2868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bookmarkStart w:id="2" w:name="_Hlk227755176"/>
      <w:r w:rsidRPr="00A5378C">
        <w:rPr>
          <w:rFonts w:ascii="Calibri" w:hAnsi="Calibri" w:cs="Calibri"/>
          <w:b/>
        </w:rPr>
        <w:t>Centrum Medycyny Regeneracyjnej  UMB</w:t>
      </w:r>
      <w:bookmarkEnd w:id="2"/>
    </w:p>
    <w:p w14:paraId="1C2D0E84" w14:textId="450E9948" w:rsidR="00DE0F3F" w:rsidRDefault="00CA2265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8"/>
          <w:u w:val="single"/>
        </w:rPr>
      </w:pPr>
      <w:r>
        <w:rPr>
          <w:rFonts w:asciiTheme="minorHAnsi" w:hAnsiTheme="minorHAnsi" w:cstheme="minorHAnsi"/>
          <w:b/>
          <w:color w:val="000000"/>
          <w:sz w:val="28"/>
          <w:u w:val="single"/>
        </w:rPr>
        <w:t>Zestaw do oznaczania wielkości i liczby cząstek</w:t>
      </w:r>
      <w:r w:rsidR="00151B1B">
        <w:rPr>
          <w:rFonts w:asciiTheme="minorHAnsi" w:hAnsiTheme="minorHAnsi" w:cstheme="minorHAnsi"/>
          <w:b/>
          <w:color w:val="000000"/>
          <w:sz w:val="28"/>
          <w:u w:val="single"/>
        </w:rPr>
        <w:t>- 1 zestaw</w:t>
      </w:r>
    </w:p>
    <w:bookmarkEnd w:id="0"/>
    <w:bookmarkEnd w:id="1"/>
    <w:p w14:paraId="1122D728" w14:textId="77777777" w:rsidR="00047F68" w:rsidRDefault="00047F68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u w:val="single"/>
        </w:rPr>
      </w:pPr>
    </w:p>
    <w:p w14:paraId="003DEE9D" w14:textId="77777777" w:rsidR="00151B1B" w:rsidRPr="00C10C2C" w:rsidRDefault="00151B1B" w:rsidP="00151B1B">
      <w:pPr>
        <w:tabs>
          <w:tab w:val="left" w:pos="9214"/>
        </w:tabs>
        <w:spacing w:line="360" w:lineRule="auto"/>
        <w:jc w:val="both"/>
        <w:rPr>
          <w:rFonts w:asciiTheme="minorHAnsi" w:hAnsiTheme="minorHAnsi" w:cstheme="minorHAnsi"/>
          <w:color w:val="000000"/>
          <w:u w:val="single"/>
        </w:rPr>
      </w:pPr>
      <w:bookmarkStart w:id="3" w:name="_Hlk205287378"/>
      <w:r w:rsidRPr="00C10C2C">
        <w:rPr>
          <w:rFonts w:asciiTheme="minorHAnsi" w:hAnsiTheme="minorHAnsi" w:cstheme="minorHAnsi"/>
          <w:b/>
          <w:color w:val="000000"/>
          <w:u w:val="single"/>
        </w:rPr>
        <w:t>UWAGA!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Wykonawca jest zobowiązany wpisać </w:t>
      </w:r>
      <w:r>
        <w:rPr>
          <w:rFonts w:asciiTheme="minorHAnsi" w:hAnsiTheme="minorHAnsi" w:cstheme="minorHAnsi"/>
          <w:color w:val="000000"/>
          <w:u w:val="single"/>
        </w:rPr>
        <w:t>poniżej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nazwę i oznaczeni</w:t>
      </w:r>
      <w:r>
        <w:rPr>
          <w:rFonts w:asciiTheme="minorHAnsi" w:hAnsiTheme="minorHAnsi" w:cstheme="minorHAnsi"/>
          <w:color w:val="000000"/>
          <w:u w:val="single"/>
        </w:rPr>
        <w:t>e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</w:t>
      </w:r>
      <w:r>
        <w:rPr>
          <w:rFonts w:asciiTheme="minorHAnsi" w:hAnsiTheme="minorHAnsi" w:cstheme="minorHAnsi"/>
          <w:color w:val="000000"/>
          <w:u w:val="single"/>
        </w:rPr>
        <w:t xml:space="preserve">zaoferowanego </w:t>
      </w:r>
      <w:r w:rsidRPr="00C10C2C">
        <w:rPr>
          <w:rFonts w:asciiTheme="minorHAnsi" w:hAnsiTheme="minorHAnsi" w:cstheme="minorHAnsi"/>
          <w:color w:val="000000"/>
          <w:u w:val="single"/>
        </w:rPr>
        <w:t>urządze</w:t>
      </w:r>
      <w:r>
        <w:rPr>
          <w:rFonts w:asciiTheme="minorHAnsi" w:hAnsiTheme="minorHAnsi" w:cstheme="minorHAnsi"/>
          <w:color w:val="000000"/>
          <w:u w:val="single"/>
        </w:rPr>
        <w:t>nia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(typ/model/, pełną nazwę i kraj producenta</w:t>
      </w:r>
      <w:r>
        <w:rPr>
          <w:rFonts w:asciiTheme="minorHAnsi" w:hAnsiTheme="minorHAnsi" w:cstheme="minorHAnsi"/>
          <w:color w:val="000000"/>
          <w:u w:val="single"/>
        </w:rPr>
        <w:t>.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</w:t>
      </w:r>
    </w:p>
    <w:p w14:paraId="72C6559B" w14:textId="77777777" w:rsidR="00151B1B" w:rsidRDefault="00151B1B" w:rsidP="00151B1B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4" w:name="_Hlk132618396"/>
      <w:bookmarkEnd w:id="3"/>
    </w:p>
    <w:bookmarkEnd w:id="4"/>
    <w:p w14:paraId="709F97B1" w14:textId="10A75E62" w:rsidR="00151B1B" w:rsidRPr="00CA2265" w:rsidRDefault="00CA2265" w:rsidP="008057D0">
      <w:pPr>
        <w:pStyle w:val="Akapitzlist"/>
        <w:numPr>
          <w:ilvl w:val="0"/>
          <w:numId w:val="12"/>
        </w:num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Analizator pojedynczych cząstek- 1 szt. </w:t>
      </w:r>
    </w:p>
    <w:p w14:paraId="7D5E9E61" w14:textId="421667F9" w:rsidR="00BF4E8F" w:rsidRDefault="00BF4E8F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Nazwa i adres Wykonawcy: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688EB9AA" w14:textId="7A792577" w:rsidR="00D55035" w:rsidRPr="002F23FD" w:rsidRDefault="00D55035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Typ/Model/(jeśli dotyczy):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46759E40" w14:textId="77777777" w:rsidR="00D55035" w:rsidRPr="002F23FD" w:rsidRDefault="00D55035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Producent - pełna nazwa: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2944E1E1" w14:textId="77777777" w:rsidR="00D55035" w:rsidRPr="002F23FD" w:rsidRDefault="00D55035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Kraj producenta: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182BEF79" w14:textId="791503CF" w:rsidR="00D55035" w:rsidRDefault="00D55035" w:rsidP="002920BB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>Rok produkcji:</w:t>
      </w:r>
      <w:r w:rsidR="00151B1B">
        <w:rPr>
          <w:rFonts w:ascii="Calibri" w:hAnsi="Calibri" w:cs="Calibri"/>
          <w:b/>
          <w:sz w:val="24"/>
          <w:szCs w:val="24"/>
        </w:rPr>
        <w:t xml:space="preserve"> nie wcześniej niż</w:t>
      </w:r>
      <w:r w:rsidRPr="002F23FD">
        <w:rPr>
          <w:rFonts w:ascii="Calibri" w:hAnsi="Calibri" w:cs="Calibri"/>
          <w:b/>
          <w:sz w:val="24"/>
          <w:szCs w:val="24"/>
        </w:rPr>
        <w:t xml:space="preserve"> 202</w:t>
      </w:r>
      <w:r w:rsidR="00151B1B">
        <w:rPr>
          <w:rFonts w:ascii="Calibri" w:hAnsi="Calibri" w:cs="Calibri"/>
          <w:b/>
          <w:sz w:val="24"/>
          <w:szCs w:val="24"/>
        </w:rPr>
        <w:t>6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30186C2E" w14:textId="77777777" w:rsidR="00151B1B" w:rsidRDefault="00151B1B" w:rsidP="00151B1B">
      <w:pPr>
        <w:tabs>
          <w:tab w:val="left" w:pos="9214"/>
        </w:tabs>
        <w:spacing w:line="360" w:lineRule="auto"/>
        <w:ind w:left="426" w:right="-1" w:hanging="426"/>
        <w:jc w:val="both"/>
        <w:rPr>
          <w:rFonts w:asciiTheme="minorHAnsi" w:eastAsia="SimSun" w:hAnsiTheme="minorHAnsi" w:cstheme="minorHAnsi"/>
          <w:b/>
          <w:color w:val="000000"/>
          <w:kern w:val="18"/>
          <w:lang w:eastAsia="hi-IN" w:bidi="hi-IN"/>
        </w:rPr>
      </w:pPr>
      <w:r w:rsidRPr="0017117D">
        <w:rPr>
          <w:rFonts w:asciiTheme="minorHAnsi" w:eastAsia="SimSun" w:hAnsiTheme="minorHAnsi" w:cstheme="minorHAnsi"/>
          <w:b/>
          <w:color w:val="000000"/>
          <w:kern w:val="18"/>
          <w:lang w:eastAsia="hi-IN" w:bidi="hi-IN"/>
        </w:rPr>
        <w:t xml:space="preserve">Nazwa, adres, nr tel., e-mail serwisu gwarancyjnego): </w:t>
      </w:r>
    </w:p>
    <w:p w14:paraId="6676C16E" w14:textId="5B06AFAE" w:rsidR="0035195E" w:rsidRDefault="0035195E" w:rsidP="002920BB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35195E">
        <w:rPr>
          <w:rFonts w:ascii="Calibri" w:hAnsi="Calibri" w:cs="Calibri"/>
          <w:b/>
          <w:sz w:val="24"/>
          <w:szCs w:val="24"/>
        </w:rPr>
        <w:tab/>
      </w:r>
    </w:p>
    <w:p w14:paraId="2BF38A7D" w14:textId="7D50F9C6" w:rsidR="00CA2265" w:rsidRPr="004F1EA7" w:rsidRDefault="00B53457" w:rsidP="004F1EA7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bookmarkStart w:id="5" w:name="_GoBack"/>
      <w:r w:rsidRPr="00B323BF">
        <w:rPr>
          <w:rStyle w:val="Nagwek3Znak"/>
          <w:rFonts w:asciiTheme="minorHAnsi" w:hAnsiTheme="minorHAnsi"/>
          <w:sz w:val="24"/>
          <w:szCs w:val="24"/>
        </w:rPr>
        <w:t>Analizator wielkości, potencjału zeta i stężenia cząstek</w:t>
      </w:r>
      <w:bookmarkEnd w:id="5"/>
      <w:r w:rsidR="00CA2265" w:rsidRPr="004F1EA7">
        <w:rPr>
          <w:rFonts w:asciiTheme="minorHAnsi" w:hAnsiTheme="minorHAnsi" w:cstheme="minorHAnsi"/>
          <w:b/>
          <w:sz w:val="24"/>
          <w:szCs w:val="24"/>
        </w:rPr>
        <w:t xml:space="preserve">- 1 szt. </w:t>
      </w:r>
    </w:p>
    <w:p w14:paraId="1F675D79" w14:textId="77777777" w:rsidR="00CA2265" w:rsidRDefault="00CA2265" w:rsidP="004F1EA7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Nazwa i adres Wykonawcy: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5B79A254" w14:textId="77777777" w:rsidR="00CA2265" w:rsidRPr="002F23FD" w:rsidRDefault="00CA2265" w:rsidP="004F1EA7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Typ/Model/(jeśli dotyczy):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64555345" w14:textId="77777777" w:rsidR="00CA2265" w:rsidRPr="002F23FD" w:rsidRDefault="00CA2265" w:rsidP="004F1EA7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Producent - pełna nazwa: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38686757" w14:textId="77777777" w:rsidR="00CA2265" w:rsidRPr="002F23FD" w:rsidRDefault="00CA2265" w:rsidP="004F1EA7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Kraj producenta: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18515651" w14:textId="77777777" w:rsidR="00CA2265" w:rsidRDefault="00CA2265" w:rsidP="004F1EA7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>Rok produkcji:</w:t>
      </w:r>
      <w:r>
        <w:rPr>
          <w:rFonts w:ascii="Calibri" w:hAnsi="Calibri" w:cs="Calibri"/>
          <w:b/>
          <w:sz w:val="24"/>
          <w:szCs w:val="24"/>
        </w:rPr>
        <w:t xml:space="preserve"> nie wcześniej niż</w:t>
      </w:r>
      <w:r w:rsidRPr="002F23FD">
        <w:rPr>
          <w:rFonts w:ascii="Calibri" w:hAnsi="Calibri" w:cs="Calibri"/>
          <w:b/>
          <w:sz w:val="24"/>
          <w:szCs w:val="24"/>
        </w:rPr>
        <w:t xml:space="preserve"> 202</w:t>
      </w:r>
      <w:r>
        <w:rPr>
          <w:rFonts w:ascii="Calibri" w:hAnsi="Calibri" w:cs="Calibri"/>
          <w:b/>
          <w:sz w:val="24"/>
          <w:szCs w:val="24"/>
        </w:rPr>
        <w:t>6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03690F83" w14:textId="77777777" w:rsidR="00CA2265" w:rsidRDefault="00CA2265" w:rsidP="00CA2265">
      <w:pPr>
        <w:tabs>
          <w:tab w:val="left" w:pos="9214"/>
        </w:tabs>
        <w:spacing w:line="360" w:lineRule="auto"/>
        <w:ind w:left="426" w:right="-1" w:hanging="426"/>
        <w:jc w:val="both"/>
        <w:rPr>
          <w:rFonts w:asciiTheme="minorHAnsi" w:eastAsia="SimSun" w:hAnsiTheme="minorHAnsi" w:cstheme="minorHAnsi"/>
          <w:b/>
          <w:color w:val="000000"/>
          <w:kern w:val="18"/>
          <w:lang w:eastAsia="hi-IN" w:bidi="hi-IN"/>
        </w:rPr>
      </w:pPr>
      <w:r w:rsidRPr="0017117D">
        <w:rPr>
          <w:rFonts w:asciiTheme="minorHAnsi" w:eastAsia="SimSun" w:hAnsiTheme="minorHAnsi" w:cstheme="minorHAnsi"/>
          <w:b/>
          <w:color w:val="000000"/>
          <w:kern w:val="18"/>
          <w:lang w:eastAsia="hi-IN" w:bidi="hi-IN"/>
        </w:rPr>
        <w:t xml:space="preserve">Nazwa, adres, nr tel., e-mail serwisu gwarancyjnego): </w:t>
      </w:r>
    </w:p>
    <w:p w14:paraId="7084BCE6" w14:textId="77777777" w:rsidR="00CA2265" w:rsidRDefault="00CA2265" w:rsidP="00CA2265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35195E">
        <w:rPr>
          <w:rFonts w:ascii="Calibri" w:hAnsi="Calibri" w:cs="Calibri"/>
          <w:b/>
          <w:sz w:val="24"/>
          <w:szCs w:val="24"/>
        </w:rPr>
        <w:tab/>
      </w:r>
    </w:p>
    <w:p w14:paraId="2A8E854C" w14:textId="3CB36D64" w:rsidR="00CA2265" w:rsidRDefault="00CA2265" w:rsidP="002920BB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</w:p>
    <w:p w14:paraId="4A7872FD" w14:textId="77777777" w:rsidR="00CA2265" w:rsidRDefault="00CA2265" w:rsidP="002920BB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</w:p>
    <w:p w14:paraId="76EC2E7F" w14:textId="449F9FFD" w:rsidR="00B137A3" w:rsidRDefault="00B137A3" w:rsidP="002920BB">
      <w:pPr>
        <w:pStyle w:val="Nagwek2"/>
        <w:ind w:left="426" w:right="91" w:hanging="426"/>
        <w:jc w:val="both"/>
        <w:rPr>
          <w:rFonts w:ascii="Calibri" w:hAnsi="Calibri" w:cs="Calibri"/>
        </w:rPr>
      </w:pPr>
      <w:r w:rsidRPr="002F23FD">
        <w:rPr>
          <w:rFonts w:ascii="Calibri" w:hAnsi="Calibri" w:cs="Calibri"/>
        </w:rPr>
        <w:t>WYMAGANIA TECHNICZNE, UŻYTKOWE I FUNKCJONALNE</w:t>
      </w:r>
    </w:p>
    <w:p w14:paraId="539CBE34" w14:textId="157750F0" w:rsidR="00533D50" w:rsidRDefault="00CA2265" w:rsidP="0071255C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8"/>
          <w:u w:val="single"/>
        </w:rPr>
      </w:pPr>
      <w:r>
        <w:rPr>
          <w:rFonts w:asciiTheme="minorHAnsi" w:hAnsiTheme="minorHAnsi" w:cstheme="minorHAnsi"/>
          <w:b/>
          <w:color w:val="000000"/>
          <w:sz w:val="28"/>
          <w:u w:val="single"/>
        </w:rPr>
        <w:t>Zestaw do oznaczania wielkości i liczby cząstek- 1 zestaw</w:t>
      </w:r>
    </w:p>
    <w:p w14:paraId="054B2721" w14:textId="799ED81F" w:rsidR="00E755EF" w:rsidRDefault="00E755EF" w:rsidP="00E755EF">
      <w:pPr>
        <w:spacing w:line="360" w:lineRule="auto"/>
        <w:ind w:right="91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W skład zestawu wchodzą:</w:t>
      </w:r>
    </w:p>
    <w:p w14:paraId="5DD6281A" w14:textId="416CC1B8" w:rsidR="00E755EF" w:rsidRPr="00E755EF" w:rsidRDefault="00E755EF" w:rsidP="00E755EF">
      <w:pPr>
        <w:pStyle w:val="Akapitzlist"/>
        <w:numPr>
          <w:ilvl w:val="0"/>
          <w:numId w:val="21"/>
        </w:numPr>
        <w:spacing w:line="360" w:lineRule="auto"/>
        <w:ind w:right="91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55EF">
        <w:rPr>
          <w:rFonts w:asciiTheme="minorHAnsi" w:hAnsiTheme="minorHAnsi" w:cstheme="minorHAnsi"/>
          <w:color w:val="000000"/>
          <w:sz w:val="24"/>
          <w:szCs w:val="24"/>
        </w:rPr>
        <w:t>Analizator pojedynczych cząstek- 1 szt.</w:t>
      </w:r>
    </w:p>
    <w:p w14:paraId="134CDBC4" w14:textId="6BEA3266" w:rsidR="00E755EF" w:rsidRPr="00E755EF" w:rsidRDefault="00E755EF" w:rsidP="00E755EF">
      <w:pPr>
        <w:pStyle w:val="Akapitzlist"/>
        <w:numPr>
          <w:ilvl w:val="0"/>
          <w:numId w:val="21"/>
        </w:numPr>
        <w:spacing w:line="360" w:lineRule="auto"/>
        <w:ind w:right="91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755EF">
        <w:rPr>
          <w:rFonts w:asciiTheme="minorHAnsi" w:hAnsiTheme="minorHAnsi" w:cstheme="minorHAnsi"/>
          <w:color w:val="000000"/>
          <w:sz w:val="24"/>
          <w:szCs w:val="24"/>
        </w:rPr>
        <w:t>Analizator wielkości, potencjału zeta i stężenia cząstek- 1 szt.</w:t>
      </w:r>
    </w:p>
    <w:p w14:paraId="73149C71" w14:textId="1D331223" w:rsidR="00151B1B" w:rsidRDefault="00B73AE1" w:rsidP="00B73AE1">
      <w:pPr>
        <w:pStyle w:val="Nagwek2"/>
        <w:numPr>
          <w:ilvl w:val="5"/>
          <w:numId w:val="1"/>
        </w:numPr>
        <w:rPr>
          <w:lang w:eastAsia="pl-PL"/>
        </w:rPr>
      </w:pPr>
      <w:r w:rsidRPr="00B73AE1">
        <w:rPr>
          <w:lang w:eastAsia="pl-PL"/>
        </w:rPr>
        <w:t>Analizator pojedynczych cząstek- 1 szt</w:t>
      </w:r>
      <w:r>
        <w:rPr>
          <w:lang w:eastAsia="pl-PL"/>
        </w:rPr>
        <w:t>.</w:t>
      </w:r>
    </w:p>
    <w:p w14:paraId="065E186C" w14:textId="6CD89611" w:rsidR="00B73AE1" w:rsidRPr="00E5467F" w:rsidRDefault="00E5467F" w:rsidP="008057D0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b/>
          <w:sz w:val="24"/>
          <w:szCs w:val="24"/>
          <w:lang w:eastAsia="pl-PL"/>
        </w:rPr>
        <w:t>Wymagania pomiarowe</w:t>
      </w:r>
    </w:p>
    <w:p w14:paraId="4C020DE6" w14:textId="1588C7F5" w:rsidR="00E5467F" w:rsidRDefault="00E5467F" w:rsidP="00E5467F">
      <w:pPr>
        <w:pStyle w:val="Akapitzlist"/>
        <w:numPr>
          <w:ilvl w:val="6"/>
          <w:numId w:val="1"/>
        </w:numPr>
        <w:spacing w:line="360" w:lineRule="auto"/>
        <w:ind w:left="993"/>
        <w:rPr>
          <w:rFonts w:asciiTheme="minorHAnsi" w:hAnsiTheme="minorHAnsi" w:cstheme="minorHAnsi"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sz w:val="24"/>
          <w:szCs w:val="24"/>
          <w:lang w:eastAsia="pl-PL"/>
        </w:rPr>
        <w:t>Urządzenie musi umożliwiać analizę pojedynczych cząstek w czasie rzeczywistym wraz z ich wizualizacją.</w:t>
      </w:r>
    </w:p>
    <w:p w14:paraId="3B6BD194" w14:textId="1498F1CC" w:rsidR="007D5EF1" w:rsidRPr="007D5EF1" w:rsidRDefault="007D5EF1" w:rsidP="007D5EF1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7D5EF1">
        <w:rPr>
          <w:rFonts w:asciiTheme="minorHAnsi" w:hAnsiTheme="minorHAnsi" w:cstheme="minorHAnsi"/>
          <w:sz w:val="24"/>
          <w:szCs w:val="24"/>
          <w:lang w:eastAsia="pl-PL"/>
        </w:rPr>
        <w:t xml:space="preserve">Urządzenie musi wykorzystywać technikę śledzenia cząstek w czasie rzeczywistym (ang. </w:t>
      </w:r>
      <w:proofErr w:type="spellStart"/>
      <w:r w:rsidRPr="007D5EF1">
        <w:rPr>
          <w:rFonts w:asciiTheme="minorHAnsi" w:hAnsiTheme="minorHAnsi" w:cstheme="minorHAnsi"/>
          <w:sz w:val="24"/>
          <w:szCs w:val="24"/>
          <w:lang w:eastAsia="pl-PL"/>
        </w:rPr>
        <w:t>Nanoparticle</w:t>
      </w:r>
      <w:proofErr w:type="spellEnd"/>
      <w:r w:rsidRPr="007D5EF1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proofErr w:type="spellStart"/>
      <w:r w:rsidRPr="007D5EF1">
        <w:rPr>
          <w:rFonts w:asciiTheme="minorHAnsi" w:hAnsiTheme="minorHAnsi" w:cstheme="minorHAnsi"/>
          <w:sz w:val="24"/>
          <w:szCs w:val="24"/>
          <w:lang w:eastAsia="pl-PL"/>
        </w:rPr>
        <w:t>Tracking</w:t>
      </w:r>
      <w:proofErr w:type="spellEnd"/>
      <w:r w:rsidRPr="007D5EF1">
        <w:rPr>
          <w:rFonts w:asciiTheme="minorHAnsi" w:hAnsiTheme="minorHAnsi" w:cstheme="minorHAnsi"/>
          <w:sz w:val="24"/>
          <w:szCs w:val="24"/>
          <w:lang w:eastAsia="pl-PL"/>
        </w:rPr>
        <w:t xml:space="preserve"> Analysis – NTA) lub technikę równoważną, zapewniającą wizualizację i analizę pojedynczych cząstek wraz z określeniem ich wielkości i stężenia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1C0430D7" w14:textId="3FA8FF38" w:rsidR="00E5467F" w:rsidRPr="006604E0" w:rsidRDefault="00E5467F" w:rsidP="006604E0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604E0">
        <w:rPr>
          <w:rFonts w:asciiTheme="minorHAnsi" w:hAnsiTheme="minorHAnsi" w:cstheme="minorHAnsi"/>
          <w:sz w:val="24"/>
          <w:szCs w:val="24"/>
          <w:lang w:eastAsia="pl-PL"/>
        </w:rPr>
        <w:t>Zakres pomiarowy wielkości cząstek:</w:t>
      </w:r>
    </w:p>
    <w:p w14:paraId="7BFE19EC" w14:textId="47FBB33E" w:rsidR="00E5467F" w:rsidRDefault="00E5467F" w:rsidP="008057D0">
      <w:pPr>
        <w:pStyle w:val="Akapitzlist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sz w:val="24"/>
          <w:szCs w:val="24"/>
          <w:lang w:eastAsia="pl-PL"/>
        </w:rPr>
        <w:t xml:space="preserve">od 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nie więcej niż </w:t>
      </w:r>
      <w:r w:rsidRPr="00E5467F">
        <w:rPr>
          <w:rFonts w:asciiTheme="minorHAnsi" w:hAnsiTheme="minorHAnsi" w:cstheme="minorHAnsi"/>
          <w:sz w:val="24"/>
          <w:szCs w:val="24"/>
          <w:lang w:eastAsia="pl-PL"/>
        </w:rPr>
        <w:t xml:space="preserve">10 </w:t>
      </w:r>
      <w:proofErr w:type="spellStart"/>
      <w:r w:rsidRPr="00E5467F">
        <w:rPr>
          <w:rFonts w:asciiTheme="minorHAnsi" w:hAnsiTheme="minorHAnsi" w:cstheme="minorHAnsi"/>
          <w:sz w:val="24"/>
          <w:szCs w:val="24"/>
          <w:lang w:eastAsia="pl-PL"/>
        </w:rPr>
        <w:t>nm</w:t>
      </w:r>
      <w:proofErr w:type="spellEnd"/>
      <w:r w:rsidRPr="00E5467F">
        <w:rPr>
          <w:rFonts w:asciiTheme="minorHAnsi" w:hAnsiTheme="minorHAnsi" w:cstheme="minorHAnsi"/>
          <w:sz w:val="24"/>
          <w:szCs w:val="24"/>
          <w:lang w:eastAsia="pl-PL"/>
        </w:rPr>
        <w:t xml:space="preserve"> do co najmniej 1000 nm.</w:t>
      </w:r>
    </w:p>
    <w:p w14:paraId="7EAA2514" w14:textId="6DCC4B32" w:rsidR="00E5467F" w:rsidRPr="003A090E" w:rsidRDefault="00E5467F" w:rsidP="003A090E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sz w:val="24"/>
          <w:szCs w:val="24"/>
          <w:lang w:eastAsia="pl-PL"/>
        </w:rPr>
        <w:t>Zakres pomiaru stężenia cząstek:</w:t>
      </w:r>
    </w:p>
    <w:p w14:paraId="3F3B7D1C" w14:textId="20B7C3C7" w:rsidR="00B04799" w:rsidRDefault="00E5467F" w:rsidP="00CF193B">
      <w:pPr>
        <w:pStyle w:val="Akapitzlist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sz w:val="24"/>
          <w:szCs w:val="24"/>
          <w:lang w:eastAsia="pl-PL"/>
        </w:rPr>
        <w:t>nie mniejszy niż 10⁶ – 10⁹ cząstek/ml.</w:t>
      </w:r>
    </w:p>
    <w:p w14:paraId="44DE774B" w14:textId="2087FAF8" w:rsidR="005E1553" w:rsidRPr="003A090E" w:rsidRDefault="00234A19" w:rsidP="003A090E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sz w:val="24"/>
          <w:szCs w:val="24"/>
          <w:lang w:eastAsia="pl-PL"/>
        </w:rPr>
        <w:t>Minimalna objętość próbki:</w:t>
      </w:r>
    </w:p>
    <w:p w14:paraId="4F140D5F" w14:textId="311F76DD" w:rsidR="00234A19" w:rsidRPr="005E1553" w:rsidRDefault="00234A19" w:rsidP="00234A19">
      <w:pPr>
        <w:pStyle w:val="Akapitzlist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234A19">
        <w:rPr>
          <w:rFonts w:asciiTheme="minorHAnsi" w:hAnsiTheme="minorHAnsi" w:cstheme="minorHAnsi"/>
          <w:sz w:val="24"/>
          <w:szCs w:val="24"/>
          <w:lang w:eastAsia="pl-PL"/>
        </w:rPr>
        <w:t>nie większa niż 250 µl</w:t>
      </w:r>
      <w:r>
        <w:rPr>
          <w:rFonts w:asciiTheme="minorHAnsi" w:hAnsiTheme="minorHAnsi" w:cstheme="minorHAnsi"/>
          <w:sz w:val="24"/>
          <w:szCs w:val="24"/>
          <w:lang w:eastAsia="pl-PL"/>
        </w:rPr>
        <w:t>;</w:t>
      </w:r>
    </w:p>
    <w:p w14:paraId="1C0DF40A" w14:textId="7DF4221D" w:rsidR="00E5467F" w:rsidRPr="003A090E" w:rsidRDefault="00E5467F" w:rsidP="003A090E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sz w:val="24"/>
          <w:szCs w:val="24"/>
          <w:lang w:eastAsia="pl-PL"/>
        </w:rPr>
        <w:t>Urządzenie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 musi umożliwiać </w:t>
      </w:r>
      <w:r w:rsidRPr="003A090E">
        <w:rPr>
          <w:rFonts w:asciiTheme="minorHAnsi" w:hAnsiTheme="minorHAnsi" w:cstheme="minorHAnsi"/>
          <w:sz w:val="24"/>
          <w:szCs w:val="24"/>
          <w:lang w:eastAsia="pl-PL"/>
        </w:rPr>
        <w:t xml:space="preserve"> śledzenie torów ruchu pojedynczych cząstek w czasie rzeczywistym.</w:t>
      </w:r>
    </w:p>
    <w:p w14:paraId="7EA16E8C" w14:textId="52FDA372" w:rsidR="00E5467F" w:rsidRPr="003A090E" w:rsidRDefault="00E5467F" w:rsidP="003A090E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sz w:val="24"/>
          <w:szCs w:val="24"/>
          <w:lang w:eastAsia="pl-PL"/>
        </w:rPr>
        <w:t>Urządzenie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 musi umożliwiać </w:t>
      </w:r>
      <w:r w:rsidRPr="003A090E">
        <w:rPr>
          <w:rFonts w:asciiTheme="minorHAnsi" w:hAnsiTheme="minorHAnsi" w:cstheme="minorHAnsi"/>
          <w:sz w:val="24"/>
          <w:szCs w:val="24"/>
          <w:lang w:eastAsia="pl-PL"/>
        </w:rPr>
        <w:t>analizę cząstek:</w:t>
      </w:r>
    </w:p>
    <w:p w14:paraId="498E986D" w14:textId="13C42D41" w:rsidR="00E5467F" w:rsidRDefault="00E5467F" w:rsidP="008057D0">
      <w:pPr>
        <w:pStyle w:val="Akapitzlist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sz w:val="24"/>
          <w:szCs w:val="24"/>
          <w:lang w:eastAsia="pl-PL"/>
        </w:rPr>
        <w:t>znakowanych fluorescencyjnie,</w:t>
      </w:r>
    </w:p>
    <w:p w14:paraId="6808D7CC" w14:textId="43DEA064" w:rsidR="00E5467F" w:rsidRDefault="00E5467F" w:rsidP="008057D0">
      <w:pPr>
        <w:pStyle w:val="Akapitzlist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sz w:val="24"/>
          <w:szCs w:val="24"/>
          <w:lang w:eastAsia="pl-PL"/>
        </w:rPr>
        <w:t xml:space="preserve">wykazujących </w:t>
      </w:r>
      <w:proofErr w:type="spellStart"/>
      <w:r w:rsidRPr="00E5467F">
        <w:rPr>
          <w:rFonts w:asciiTheme="minorHAnsi" w:hAnsiTheme="minorHAnsi" w:cstheme="minorHAnsi"/>
          <w:sz w:val="24"/>
          <w:szCs w:val="24"/>
          <w:lang w:eastAsia="pl-PL"/>
        </w:rPr>
        <w:t>autofluorescencję</w:t>
      </w:r>
      <w:proofErr w:type="spellEnd"/>
      <w:r w:rsidRPr="00E5467F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EBBF617" w14:textId="65FE42ED" w:rsidR="00E5467F" w:rsidRPr="003A090E" w:rsidRDefault="00E5467F" w:rsidP="003A090E">
      <w:pPr>
        <w:pStyle w:val="Akapitzlist"/>
        <w:numPr>
          <w:ilvl w:val="1"/>
          <w:numId w:val="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b/>
          <w:sz w:val="24"/>
          <w:szCs w:val="24"/>
          <w:lang w:eastAsia="pl-PL"/>
        </w:rPr>
        <w:t>Funkcjonalność i warunki pracy</w:t>
      </w:r>
    </w:p>
    <w:p w14:paraId="3AFB2254" w14:textId="144B3C7E" w:rsidR="00E5467F" w:rsidRDefault="00E5467F" w:rsidP="003A090E">
      <w:pPr>
        <w:pStyle w:val="Akapitzlist"/>
        <w:numPr>
          <w:ilvl w:val="6"/>
          <w:numId w:val="1"/>
        </w:numPr>
        <w:spacing w:line="360" w:lineRule="auto"/>
        <w:ind w:left="993"/>
        <w:rPr>
          <w:rFonts w:asciiTheme="minorHAnsi" w:hAnsiTheme="minorHAnsi" w:cstheme="minorHAnsi"/>
          <w:sz w:val="24"/>
          <w:szCs w:val="24"/>
          <w:lang w:eastAsia="pl-PL"/>
        </w:rPr>
      </w:pPr>
      <w:r w:rsidRPr="00E5467F">
        <w:rPr>
          <w:rFonts w:asciiTheme="minorHAnsi" w:hAnsiTheme="minorHAnsi" w:cstheme="minorHAnsi"/>
          <w:sz w:val="24"/>
          <w:szCs w:val="24"/>
          <w:lang w:eastAsia="pl-PL"/>
        </w:rPr>
        <w:t xml:space="preserve">Urządzenie  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musi umożliwiać </w:t>
      </w:r>
      <w:r w:rsidRPr="00E5467F">
        <w:rPr>
          <w:rFonts w:asciiTheme="minorHAnsi" w:hAnsiTheme="minorHAnsi" w:cstheme="minorHAnsi"/>
          <w:sz w:val="24"/>
          <w:szCs w:val="24"/>
          <w:lang w:eastAsia="pl-PL"/>
        </w:rPr>
        <w:t xml:space="preserve"> prowadzenie pomiarów w kontrolowanych warunkach temperaturowych</w:t>
      </w:r>
      <w:r w:rsidR="00B04799">
        <w:rPr>
          <w:rFonts w:asciiTheme="minorHAnsi" w:hAnsiTheme="minorHAnsi" w:cstheme="minorHAnsi"/>
          <w:sz w:val="24"/>
          <w:szCs w:val="24"/>
          <w:lang w:eastAsia="pl-PL"/>
        </w:rPr>
        <w:t xml:space="preserve"> w zakresie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F193B">
        <w:rPr>
          <w:rFonts w:asciiTheme="minorHAnsi" w:hAnsiTheme="minorHAnsi" w:cstheme="minorHAnsi"/>
          <w:sz w:val="24"/>
          <w:szCs w:val="24"/>
          <w:lang w:eastAsia="pl-PL"/>
        </w:rPr>
        <w:t xml:space="preserve">od 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 nie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 xml:space="preserve">mniej 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niż </w:t>
      </w:r>
      <w:r w:rsidR="00CF193B">
        <w:rPr>
          <w:rFonts w:asciiTheme="minorHAnsi" w:hAnsiTheme="minorHAnsi" w:cstheme="minorHAnsi"/>
          <w:sz w:val="24"/>
          <w:szCs w:val="24"/>
          <w:lang w:eastAsia="pl-PL"/>
        </w:rPr>
        <w:t xml:space="preserve">5⁰C </w:t>
      </w:r>
      <w:r w:rsidR="00CF193B" w:rsidRPr="00B04799">
        <w:rPr>
          <w:rFonts w:asciiTheme="minorHAnsi" w:hAnsiTheme="minorHAnsi" w:cstheme="minorHAnsi"/>
          <w:sz w:val="24"/>
          <w:szCs w:val="24"/>
          <w:lang w:eastAsia="pl-PL"/>
        </w:rPr>
        <w:t>poniżej temperatury otoczenia do</w:t>
      </w:r>
      <w:r w:rsidR="00493C65">
        <w:rPr>
          <w:rFonts w:asciiTheme="minorHAnsi" w:hAnsiTheme="minorHAnsi" w:cstheme="minorHAnsi"/>
          <w:sz w:val="24"/>
          <w:szCs w:val="24"/>
          <w:lang w:eastAsia="pl-PL"/>
        </w:rPr>
        <w:t xml:space="preserve"> co najmniej </w:t>
      </w:r>
      <w:r w:rsidR="00CF193B" w:rsidRPr="00B04799">
        <w:rPr>
          <w:rFonts w:asciiTheme="minorHAnsi" w:hAnsiTheme="minorHAnsi" w:cstheme="minorHAnsi"/>
          <w:sz w:val="24"/>
          <w:szCs w:val="24"/>
          <w:lang w:eastAsia="pl-PL"/>
        </w:rPr>
        <w:t xml:space="preserve"> 70</w:t>
      </w:r>
      <w:r w:rsidR="00CF193B">
        <w:rPr>
          <w:rFonts w:asciiTheme="minorHAnsi" w:hAnsiTheme="minorHAnsi" w:cstheme="minorHAnsi"/>
          <w:sz w:val="24"/>
          <w:szCs w:val="24"/>
          <w:lang w:eastAsia="pl-PL"/>
        </w:rPr>
        <w:t xml:space="preserve">⁰C; </w:t>
      </w:r>
    </w:p>
    <w:p w14:paraId="006FF4F7" w14:textId="09F080DD" w:rsidR="00E5467F" w:rsidRPr="003A090E" w:rsidRDefault="00DE6230" w:rsidP="003A090E">
      <w:pPr>
        <w:pStyle w:val="Akapitzlist"/>
        <w:numPr>
          <w:ilvl w:val="0"/>
          <w:numId w:val="4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sz w:val="24"/>
          <w:szCs w:val="24"/>
          <w:lang w:eastAsia="pl-PL"/>
        </w:rPr>
        <w:t>Automatyzacja pracy</w:t>
      </w:r>
      <w:r w:rsidR="00E5467F" w:rsidRPr="003A090E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5B43D6F1" w14:textId="72B02A54" w:rsidR="00E5467F" w:rsidRPr="00E5467F" w:rsidRDefault="00DE6230" w:rsidP="008057D0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DE6230">
        <w:rPr>
          <w:rFonts w:asciiTheme="minorHAnsi" w:hAnsiTheme="minorHAnsi" w:cstheme="minorHAnsi"/>
          <w:sz w:val="24"/>
          <w:szCs w:val="24"/>
          <w:lang w:eastAsia="pl-PL"/>
        </w:rPr>
        <w:t>automatyczny dobór parametrów pomiarowych</w:t>
      </w:r>
      <w:r w:rsidR="00EB771B" w:rsidRPr="00EB771B">
        <w:t xml:space="preserve"> </w:t>
      </w:r>
      <w:r w:rsidR="00EB771B" w:rsidRPr="00EB771B">
        <w:rPr>
          <w:rFonts w:asciiTheme="minorHAnsi" w:hAnsiTheme="minorHAnsi" w:cstheme="minorHAnsi"/>
          <w:sz w:val="24"/>
          <w:szCs w:val="24"/>
          <w:lang w:eastAsia="pl-PL"/>
        </w:rPr>
        <w:t xml:space="preserve">w zależności od rodzaju próbki, obejmujący co najmniej ustawienia ostrości, czułości detektora oraz parametrów </w:t>
      </w:r>
      <w:r w:rsidR="00EB771B" w:rsidRPr="00EB771B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akwizycji danych</w:t>
      </w:r>
      <w:r w:rsidR="00E5467F" w:rsidRPr="00E5467F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5499B23F" w14:textId="14D438B7" w:rsidR="00E5467F" w:rsidRPr="00E5467F" w:rsidRDefault="00DE6230" w:rsidP="008057D0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DE6230">
        <w:rPr>
          <w:rFonts w:asciiTheme="minorHAnsi" w:hAnsiTheme="minorHAnsi" w:cstheme="minorHAnsi"/>
          <w:sz w:val="24"/>
          <w:szCs w:val="24"/>
          <w:lang w:eastAsia="pl-PL"/>
        </w:rPr>
        <w:t>automatyczne ustawianie ostrośc</w:t>
      </w:r>
      <w:r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="00E5467F" w:rsidRPr="00E5467F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201DEC9B" w14:textId="52F8A256" w:rsidR="00E5467F" w:rsidRDefault="00DE6230" w:rsidP="008057D0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DE6230">
        <w:rPr>
          <w:rFonts w:asciiTheme="minorHAnsi" w:hAnsiTheme="minorHAnsi" w:cstheme="minorHAnsi"/>
          <w:sz w:val="24"/>
          <w:szCs w:val="24"/>
          <w:lang w:eastAsia="pl-PL"/>
        </w:rPr>
        <w:t>automatyczna regulacja czułości detektora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27788EB1" w14:textId="5C1B9DBE" w:rsidR="00DE6230" w:rsidRPr="003A090E" w:rsidRDefault="00DE6230" w:rsidP="003A090E">
      <w:pPr>
        <w:pStyle w:val="Akapitzlist"/>
        <w:numPr>
          <w:ilvl w:val="0"/>
          <w:numId w:val="4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sz w:val="24"/>
          <w:szCs w:val="24"/>
          <w:lang w:eastAsia="pl-PL"/>
        </w:rPr>
        <w:t>System kontroli jakości danych:</w:t>
      </w:r>
    </w:p>
    <w:p w14:paraId="0D1A8D7E" w14:textId="446134B0" w:rsidR="00F47051" w:rsidRPr="00F47051" w:rsidRDefault="00F47051" w:rsidP="00F47051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F47051">
        <w:rPr>
          <w:rFonts w:asciiTheme="minorHAnsi" w:hAnsiTheme="minorHAnsi" w:cstheme="minorHAnsi"/>
        </w:rPr>
        <w:t>funkcje wspomagania użytkownika i analizy jakości danych,</w:t>
      </w:r>
    </w:p>
    <w:p w14:paraId="490ADA1A" w14:textId="15408823" w:rsidR="00DE6230" w:rsidRPr="00F47051" w:rsidRDefault="00F47051" w:rsidP="00F47051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F47051">
        <w:rPr>
          <w:rFonts w:asciiTheme="minorHAnsi" w:hAnsiTheme="minorHAnsi" w:cstheme="minorHAnsi"/>
          <w:sz w:val="24"/>
          <w:szCs w:val="24"/>
          <w:lang w:eastAsia="pl-PL"/>
        </w:rPr>
        <w:t>funkcje minimalizacji wpływu drgań i zakłóceń zewnętrznych.</w:t>
      </w:r>
    </w:p>
    <w:p w14:paraId="783BBA78" w14:textId="76B71D2E" w:rsidR="00E5467F" w:rsidRPr="003A090E" w:rsidRDefault="00E5467F" w:rsidP="003A090E">
      <w:pPr>
        <w:pStyle w:val="Akapitzlist"/>
        <w:numPr>
          <w:ilvl w:val="1"/>
          <w:numId w:val="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b/>
          <w:sz w:val="24"/>
          <w:szCs w:val="24"/>
          <w:lang w:eastAsia="pl-PL"/>
        </w:rPr>
        <w:t>Wyposażenie</w:t>
      </w:r>
    </w:p>
    <w:p w14:paraId="40978053" w14:textId="44BE40A3" w:rsidR="00E5467F" w:rsidRPr="00F47051" w:rsidRDefault="00E5467F" w:rsidP="00F47051">
      <w:pPr>
        <w:spacing w:line="360" w:lineRule="auto"/>
        <w:ind w:firstLine="720"/>
        <w:rPr>
          <w:rFonts w:asciiTheme="minorHAnsi" w:hAnsiTheme="minorHAnsi" w:cstheme="minorHAnsi"/>
          <w:sz w:val="24"/>
          <w:szCs w:val="24"/>
          <w:lang w:eastAsia="pl-PL"/>
        </w:rPr>
      </w:pPr>
      <w:r w:rsidRPr="00F47051">
        <w:rPr>
          <w:rFonts w:asciiTheme="minorHAnsi" w:hAnsiTheme="minorHAnsi" w:cstheme="minorHAnsi"/>
          <w:sz w:val="24"/>
          <w:szCs w:val="24"/>
          <w:lang w:eastAsia="pl-PL"/>
        </w:rPr>
        <w:t>Urządzenie musi być wyposażone co najmniej w:</w:t>
      </w:r>
    </w:p>
    <w:p w14:paraId="20B2332D" w14:textId="37B097A5" w:rsidR="00E5467F" w:rsidRDefault="00F47051" w:rsidP="00F47051">
      <w:pPr>
        <w:pStyle w:val="Akapitzlist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U</w:t>
      </w:r>
      <w:r w:rsidR="00E5467F" w:rsidRPr="00F47051">
        <w:rPr>
          <w:rFonts w:asciiTheme="minorHAnsi" w:hAnsiTheme="minorHAnsi" w:cstheme="minorHAnsi"/>
          <w:sz w:val="24"/>
          <w:szCs w:val="24"/>
          <w:lang w:eastAsia="pl-PL"/>
        </w:rPr>
        <w:t>kład optyczny z laserem</w:t>
      </w:r>
      <w:r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0CB6572E" w14:textId="3C9A1EB6" w:rsidR="00F47051" w:rsidRDefault="00F47051" w:rsidP="00F47051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F47051">
        <w:rPr>
          <w:rFonts w:asciiTheme="minorHAnsi" w:hAnsiTheme="minorHAnsi" w:cstheme="minorHAnsi"/>
          <w:sz w:val="24"/>
          <w:szCs w:val="24"/>
          <w:lang w:eastAsia="pl-PL"/>
        </w:rPr>
        <w:t xml:space="preserve">długość fali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>w zakresie 490 ±5</w:t>
      </w:r>
      <w:r w:rsidRPr="00F47051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proofErr w:type="spellStart"/>
      <w:r w:rsidRPr="00F47051">
        <w:rPr>
          <w:rFonts w:asciiTheme="minorHAnsi" w:hAnsiTheme="minorHAnsi" w:cstheme="minorHAnsi"/>
          <w:sz w:val="24"/>
          <w:szCs w:val="24"/>
          <w:lang w:eastAsia="pl-PL"/>
        </w:rPr>
        <w:t>nm</w:t>
      </w:r>
      <w:proofErr w:type="spellEnd"/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63228E6A" w14:textId="7687C5A4" w:rsidR="00F47051" w:rsidRPr="00F47051" w:rsidRDefault="00F47051" w:rsidP="00F47051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F47051">
        <w:rPr>
          <w:rFonts w:asciiTheme="minorHAnsi" w:hAnsiTheme="minorHAnsi" w:cstheme="minorHAnsi"/>
          <w:sz w:val="24"/>
          <w:szCs w:val="24"/>
          <w:lang w:eastAsia="pl-PL"/>
        </w:rPr>
        <w:t xml:space="preserve">moc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 xml:space="preserve">maksymalna </w:t>
      </w:r>
      <w:r w:rsidRPr="00F47051">
        <w:rPr>
          <w:rFonts w:asciiTheme="minorHAnsi" w:hAnsiTheme="minorHAnsi" w:cstheme="minorHAnsi"/>
          <w:sz w:val="24"/>
          <w:szCs w:val="24"/>
          <w:lang w:eastAsia="pl-PL"/>
        </w:rPr>
        <w:t xml:space="preserve">nie mniejsza niż 50 </w:t>
      </w:r>
      <w:proofErr w:type="spellStart"/>
      <w:r w:rsidRPr="00F47051">
        <w:rPr>
          <w:rFonts w:asciiTheme="minorHAnsi" w:hAnsiTheme="minorHAnsi" w:cstheme="minorHAnsi"/>
          <w:sz w:val="24"/>
          <w:szCs w:val="24"/>
          <w:lang w:eastAsia="pl-PL"/>
        </w:rPr>
        <w:t>mW</w:t>
      </w:r>
      <w:proofErr w:type="spellEnd"/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6F61FA78" w14:textId="318C36B2" w:rsidR="00E5467F" w:rsidRPr="00E5467F" w:rsidRDefault="00EB771B" w:rsidP="008057D0">
      <w:pPr>
        <w:pStyle w:val="Akapitzlist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D</w:t>
      </w:r>
      <w:r w:rsidR="00F47051" w:rsidRPr="00F47051">
        <w:rPr>
          <w:rFonts w:asciiTheme="minorHAnsi" w:hAnsiTheme="minorHAnsi" w:cstheme="minorHAnsi"/>
          <w:sz w:val="24"/>
          <w:szCs w:val="24"/>
          <w:lang w:eastAsia="pl-PL"/>
        </w:rPr>
        <w:t>etektor w postaci kamery o wysokiej czułości umożliwiającej rejestrację ruchu pojedynczych cząstek w czasie rzeczywistym, współpracującej z obiektywem o powiększeniu nie mniejszym niż 20x</w:t>
      </w:r>
      <w:r w:rsidR="00E5467F" w:rsidRPr="00E5467F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0E2BBF5D" w14:textId="3D61D9EE" w:rsidR="00EB771B" w:rsidRDefault="00EB771B" w:rsidP="008057D0">
      <w:pPr>
        <w:pStyle w:val="Akapitzlist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EB771B">
        <w:rPr>
          <w:rFonts w:asciiTheme="minorHAnsi" w:hAnsiTheme="minorHAnsi" w:cstheme="minorHAnsi"/>
          <w:sz w:val="24"/>
          <w:szCs w:val="24"/>
          <w:lang w:eastAsia="pl-PL"/>
        </w:rPr>
        <w:t xml:space="preserve">Pompa </w:t>
      </w:r>
      <w:proofErr w:type="spellStart"/>
      <w:r w:rsidRPr="00EB771B">
        <w:rPr>
          <w:rFonts w:asciiTheme="minorHAnsi" w:hAnsiTheme="minorHAnsi" w:cstheme="minorHAnsi"/>
          <w:sz w:val="24"/>
          <w:szCs w:val="24"/>
          <w:lang w:eastAsia="pl-PL"/>
        </w:rPr>
        <w:t>strzykawkowa</w:t>
      </w:r>
      <w:proofErr w:type="spellEnd"/>
      <w:r w:rsidRPr="00EB771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03123A" w:rsidRPr="0003123A">
        <w:rPr>
          <w:rFonts w:asciiTheme="minorHAnsi" w:hAnsiTheme="minorHAnsi" w:cstheme="minorHAnsi"/>
          <w:sz w:val="24"/>
          <w:szCs w:val="24"/>
          <w:lang w:eastAsia="pl-PL"/>
        </w:rPr>
        <w:t>umożliwiająca prowadzenie pomiarów w trybie przepływowym oraz poprawę statystyki pomiarów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03213A1" w14:textId="77777777" w:rsidR="0003123A" w:rsidRDefault="00EB771B" w:rsidP="008057D0">
      <w:pPr>
        <w:pStyle w:val="Akapitzlist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EB771B">
        <w:rPr>
          <w:rFonts w:asciiTheme="minorHAnsi" w:hAnsiTheme="minorHAnsi" w:cstheme="minorHAnsi"/>
          <w:sz w:val="24"/>
          <w:szCs w:val="24"/>
          <w:lang w:eastAsia="pl-PL"/>
        </w:rPr>
        <w:t>System filtrów fluorescencyjnych</w:t>
      </w:r>
      <w:r w:rsidR="0003123A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7882F575" w14:textId="526B6430" w:rsidR="00EB771B" w:rsidRDefault="0003123A" w:rsidP="0003123A">
      <w:pPr>
        <w:pStyle w:val="Akapitzlist"/>
        <w:numPr>
          <w:ilvl w:val="0"/>
          <w:numId w:val="4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3123A">
        <w:rPr>
          <w:rFonts w:asciiTheme="minorHAnsi" w:hAnsiTheme="minorHAnsi" w:cstheme="minorHAnsi"/>
          <w:sz w:val="24"/>
          <w:szCs w:val="24"/>
          <w:lang w:eastAsia="pl-PL"/>
        </w:rPr>
        <w:t>umożliwiający instalację co najmniej 4 filtrów fluorescencyjnych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CEF6C76" w14:textId="74F1C38A" w:rsidR="0003123A" w:rsidRDefault="0003123A" w:rsidP="0003123A">
      <w:pPr>
        <w:pStyle w:val="Akapitzlist"/>
        <w:numPr>
          <w:ilvl w:val="0"/>
          <w:numId w:val="4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3123A">
        <w:rPr>
          <w:rFonts w:asciiTheme="minorHAnsi" w:hAnsiTheme="minorHAnsi" w:cstheme="minorHAnsi"/>
          <w:sz w:val="24"/>
          <w:szCs w:val="24"/>
          <w:lang w:eastAsia="pl-PL"/>
        </w:rPr>
        <w:t>wybór filtrów realizowany z poziomu oprogramowania;</w:t>
      </w:r>
    </w:p>
    <w:p w14:paraId="51C297C3" w14:textId="65D5F7EE" w:rsidR="00E5467F" w:rsidRDefault="0003123A" w:rsidP="008057D0">
      <w:pPr>
        <w:pStyle w:val="Akapitzlist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Z</w:t>
      </w:r>
      <w:r w:rsidR="00E5467F" w:rsidRPr="00E5467F">
        <w:rPr>
          <w:rFonts w:asciiTheme="minorHAnsi" w:hAnsiTheme="minorHAnsi" w:cstheme="minorHAnsi"/>
          <w:sz w:val="24"/>
          <w:szCs w:val="24"/>
          <w:lang w:eastAsia="pl-PL"/>
        </w:rPr>
        <w:t>estaw akcesoriów pomiarowych</w:t>
      </w:r>
      <w:r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5C95630A" w14:textId="005D360C" w:rsidR="0003123A" w:rsidRDefault="0003123A" w:rsidP="0003123A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3123A">
        <w:rPr>
          <w:rFonts w:asciiTheme="minorHAnsi" w:hAnsiTheme="minorHAnsi" w:cstheme="minorHAnsi"/>
          <w:sz w:val="24"/>
          <w:szCs w:val="24"/>
          <w:lang w:eastAsia="pl-PL"/>
        </w:rPr>
        <w:t>obejmujący co najmniej cele pomiarowe, adaptery, wężyki oraz elementy montażowe lub rozwiązania równoważne;</w:t>
      </w:r>
    </w:p>
    <w:p w14:paraId="6F252B7C" w14:textId="0156BCA4" w:rsidR="00482D7D" w:rsidRPr="003A090E" w:rsidRDefault="00482D7D" w:rsidP="003A090E">
      <w:pPr>
        <w:pStyle w:val="Akapitzlist"/>
        <w:numPr>
          <w:ilvl w:val="1"/>
          <w:numId w:val="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A090E">
        <w:rPr>
          <w:rFonts w:asciiTheme="minorHAnsi" w:hAnsiTheme="minorHAnsi" w:cstheme="minorHAnsi"/>
          <w:b/>
          <w:sz w:val="24"/>
          <w:szCs w:val="24"/>
          <w:lang w:eastAsia="pl-PL"/>
        </w:rPr>
        <w:t>Możliwość rozbudowy</w:t>
      </w:r>
    </w:p>
    <w:p w14:paraId="4D5EEBA1" w14:textId="51E26C65" w:rsidR="00482D7D" w:rsidRDefault="00482D7D" w:rsidP="008057D0">
      <w:pPr>
        <w:pStyle w:val="Akapitzlist"/>
        <w:numPr>
          <w:ilvl w:val="6"/>
          <w:numId w:val="18"/>
        </w:numPr>
        <w:spacing w:line="360" w:lineRule="auto"/>
        <w:ind w:left="993"/>
        <w:rPr>
          <w:rFonts w:asciiTheme="minorHAnsi" w:hAnsiTheme="minorHAnsi" w:cstheme="minorHAnsi"/>
          <w:sz w:val="24"/>
          <w:szCs w:val="24"/>
          <w:lang w:eastAsia="pl-PL"/>
        </w:rPr>
      </w:pPr>
      <w:r w:rsidRPr="004B6B0A">
        <w:rPr>
          <w:rFonts w:asciiTheme="minorHAnsi" w:hAnsiTheme="minorHAnsi" w:cstheme="minorHAnsi"/>
          <w:sz w:val="24"/>
          <w:szCs w:val="24"/>
          <w:lang w:eastAsia="pl-PL"/>
        </w:rPr>
        <w:t xml:space="preserve">Urządzenie musi umożliwiać rozbudowę </w:t>
      </w:r>
      <w:r w:rsidR="00EB4AB3">
        <w:rPr>
          <w:rFonts w:asciiTheme="minorHAnsi" w:hAnsiTheme="minorHAnsi" w:cstheme="minorHAnsi"/>
          <w:sz w:val="24"/>
          <w:szCs w:val="24"/>
          <w:lang w:eastAsia="pl-PL"/>
        </w:rPr>
        <w:t>co najmniej</w:t>
      </w:r>
      <w:r w:rsidRPr="004B6B0A">
        <w:rPr>
          <w:rFonts w:asciiTheme="minorHAnsi" w:hAnsiTheme="minorHAnsi" w:cstheme="minorHAnsi"/>
          <w:sz w:val="24"/>
          <w:szCs w:val="24"/>
          <w:lang w:eastAsia="pl-PL"/>
        </w:rPr>
        <w:t xml:space="preserve"> o:</w:t>
      </w:r>
    </w:p>
    <w:p w14:paraId="381676FE" w14:textId="34E3EC68" w:rsidR="00BE1D69" w:rsidRPr="00BE1D69" w:rsidRDefault="00BE1D69" w:rsidP="008057D0">
      <w:pPr>
        <w:pStyle w:val="Nagwek2"/>
        <w:numPr>
          <w:ilvl w:val="0"/>
          <w:numId w:val="19"/>
        </w:numPr>
        <w:spacing w:before="0"/>
        <w:rPr>
          <w:b w:val="0"/>
          <w:sz w:val="24"/>
          <w:szCs w:val="24"/>
          <w:lang w:eastAsia="pl-PL"/>
        </w:rPr>
      </w:pPr>
      <w:r w:rsidRPr="00BE1D69">
        <w:rPr>
          <w:b w:val="0"/>
          <w:sz w:val="24"/>
          <w:szCs w:val="24"/>
          <w:lang w:eastAsia="pl-PL"/>
        </w:rPr>
        <w:t xml:space="preserve">dodatkowe moduły laserowe </w:t>
      </w:r>
      <w:r w:rsidR="00EB4AB3" w:rsidRPr="00EB4AB3">
        <w:rPr>
          <w:b w:val="0"/>
          <w:sz w:val="24"/>
          <w:szCs w:val="24"/>
          <w:lang w:eastAsia="pl-PL"/>
        </w:rPr>
        <w:t>w zakresie długości fali</w:t>
      </w:r>
      <w:r w:rsidR="00007989">
        <w:rPr>
          <w:b w:val="0"/>
          <w:sz w:val="24"/>
          <w:szCs w:val="24"/>
          <w:lang w:eastAsia="pl-PL"/>
        </w:rPr>
        <w:t>: 400 ±5</w:t>
      </w:r>
      <w:r w:rsidR="006C6516">
        <w:rPr>
          <w:b w:val="0"/>
          <w:sz w:val="24"/>
          <w:szCs w:val="24"/>
          <w:lang w:eastAsia="pl-PL"/>
        </w:rPr>
        <w:t xml:space="preserve"> </w:t>
      </w:r>
      <w:proofErr w:type="spellStart"/>
      <w:r w:rsidR="006C6516">
        <w:rPr>
          <w:b w:val="0"/>
          <w:sz w:val="24"/>
          <w:szCs w:val="24"/>
          <w:lang w:eastAsia="pl-PL"/>
        </w:rPr>
        <w:t>nm</w:t>
      </w:r>
      <w:proofErr w:type="spellEnd"/>
      <w:r w:rsidR="00007989">
        <w:rPr>
          <w:b w:val="0"/>
          <w:sz w:val="24"/>
          <w:szCs w:val="24"/>
          <w:lang w:eastAsia="pl-PL"/>
        </w:rPr>
        <w:t>, 530 ±5</w:t>
      </w:r>
      <w:r w:rsidR="006C6516">
        <w:rPr>
          <w:b w:val="0"/>
          <w:sz w:val="24"/>
          <w:szCs w:val="24"/>
          <w:lang w:eastAsia="pl-PL"/>
        </w:rPr>
        <w:t xml:space="preserve"> </w:t>
      </w:r>
      <w:proofErr w:type="spellStart"/>
      <w:r w:rsidR="006C6516">
        <w:rPr>
          <w:b w:val="0"/>
          <w:sz w:val="24"/>
          <w:szCs w:val="24"/>
          <w:lang w:eastAsia="pl-PL"/>
        </w:rPr>
        <w:t>nm</w:t>
      </w:r>
      <w:proofErr w:type="spellEnd"/>
      <w:r w:rsidR="00007989">
        <w:rPr>
          <w:b w:val="0"/>
          <w:sz w:val="24"/>
          <w:szCs w:val="24"/>
          <w:lang w:eastAsia="pl-PL"/>
        </w:rPr>
        <w:t xml:space="preserve"> oraz 640 ±5</w:t>
      </w:r>
      <w:r w:rsidR="006C6516">
        <w:rPr>
          <w:b w:val="0"/>
          <w:sz w:val="24"/>
          <w:szCs w:val="24"/>
          <w:lang w:eastAsia="pl-PL"/>
        </w:rPr>
        <w:t xml:space="preserve"> </w:t>
      </w:r>
      <w:proofErr w:type="spellStart"/>
      <w:r w:rsidR="006C6516">
        <w:rPr>
          <w:b w:val="0"/>
          <w:sz w:val="24"/>
          <w:szCs w:val="24"/>
          <w:lang w:eastAsia="pl-PL"/>
        </w:rPr>
        <w:t>nm</w:t>
      </w:r>
      <w:proofErr w:type="spellEnd"/>
    </w:p>
    <w:p w14:paraId="50DFB9F3" w14:textId="37B1D479" w:rsidR="00BE1D69" w:rsidRPr="00BE1D69" w:rsidRDefault="00BE1D69" w:rsidP="008057D0">
      <w:pPr>
        <w:pStyle w:val="Nagwek2"/>
        <w:numPr>
          <w:ilvl w:val="0"/>
          <w:numId w:val="19"/>
        </w:numPr>
        <w:spacing w:before="0"/>
        <w:rPr>
          <w:b w:val="0"/>
          <w:sz w:val="24"/>
          <w:szCs w:val="24"/>
          <w:lang w:eastAsia="pl-PL"/>
        </w:rPr>
      </w:pPr>
      <w:r w:rsidRPr="00BE1D69">
        <w:rPr>
          <w:b w:val="0"/>
          <w:sz w:val="24"/>
          <w:szCs w:val="24"/>
          <w:lang w:eastAsia="pl-PL"/>
        </w:rPr>
        <w:t>moduły umożliwiające rozszerzenie zakresu analiz (np. analizy fluorescencyjnej</w:t>
      </w:r>
      <w:r w:rsidR="0003123A">
        <w:rPr>
          <w:b w:val="0"/>
          <w:sz w:val="24"/>
          <w:szCs w:val="24"/>
          <w:lang w:eastAsia="pl-PL"/>
        </w:rPr>
        <w:t xml:space="preserve"> lub rozwiązania równoważne</w:t>
      </w:r>
      <w:r w:rsidRPr="00BE1D69">
        <w:rPr>
          <w:b w:val="0"/>
          <w:sz w:val="24"/>
          <w:szCs w:val="24"/>
          <w:lang w:eastAsia="pl-PL"/>
        </w:rPr>
        <w:t>),</w:t>
      </w:r>
    </w:p>
    <w:p w14:paraId="00896289" w14:textId="32C20575" w:rsidR="00493C65" w:rsidRDefault="00BE1D69" w:rsidP="00493C65">
      <w:pPr>
        <w:pStyle w:val="Nagwek2"/>
        <w:numPr>
          <w:ilvl w:val="0"/>
          <w:numId w:val="19"/>
        </w:numPr>
        <w:spacing w:before="0"/>
        <w:rPr>
          <w:b w:val="0"/>
          <w:sz w:val="24"/>
          <w:szCs w:val="24"/>
          <w:lang w:eastAsia="pl-PL"/>
        </w:rPr>
      </w:pPr>
      <w:r w:rsidRPr="00BE1D69">
        <w:rPr>
          <w:b w:val="0"/>
          <w:sz w:val="24"/>
          <w:szCs w:val="24"/>
          <w:lang w:eastAsia="pl-PL"/>
        </w:rPr>
        <w:t>dodatkowe akcesoria i przystawki pomiarowe.</w:t>
      </w:r>
    </w:p>
    <w:p w14:paraId="58582209" w14:textId="4DB76C85" w:rsidR="00493C65" w:rsidRDefault="00493C65" w:rsidP="00943D57">
      <w:pPr>
        <w:pStyle w:val="Tekstpodstawowywcity"/>
      </w:pPr>
      <w:r w:rsidRPr="00493C65">
        <w:t xml:space="preserve">b) </w:t>
      </w:r>
      <w:r>
        <w:t xml:space="preserve">  </w:t>
      </w:r>
      <w:r w:rsidR="001B16FC" w:rsidRPr="001B16FC">
        <w:t>Urządzenie musi umożliwiać rozbudowę o dodatkowe moduły i funkcjonalności w sposób zapewniający dalsze wykorzystanie urządzenia zgodnie z jego przeznaczeniem</w:t>
      </w:r>
      <w:r w:rsidR="001B16FC">
        <w:t xml:space="preserve">. </w:t>
      </w:r>
    </w:p>
    <w:p w14:paraId="10CB0F19" w14:textId="4F4AB1D5" w:rsidR="001B16FC" w:rsidRPr="00493C65" w:rsidRDefault="001B16FC" w:rsidP="00943D57">
      <w:pPr>
        <w:pStyle w:val="Tekstpodstawowywcity"/>
      </w:pPr>
      <w:r>
        <w:t xml:space="preserve">c)   </w:t>
      </w:r>
      <w:r w:rsidRPr="001B16FC">
        <w:t xml:space="preserve">Rozbudowa powinna być realizowana w sposób zapewniający kompatybilność z oferowanym </w:t>
      </w:r>
      <w:r w:rsidRPr="001B16FC">
        <w:lastRenderedPageBreak/>
        <w:t>urządzeniem oraz jego oprogramowaniem.</w:t>
      </w:r>
    </w:p>
    <w:p w14:paraId="5958EEFD" w14:textId="236FECAD" w:rsidR="00EB4AB3" w:rsidRDefault="00AD72D4" w:rsidP="00AB7BA7">
      <w:pPr>
        <w:pStyle w:val="Akapitzlist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AD72D4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Jednostka sterująca </w:t>
      </w:r>
      <w:r w:rsidR="00D2150D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wyposażona w: </w:t>
      </w:r>
    </w:p>
    <w:p w14:paraId="595CE0F4" w14:textId="73664C4B" w:rsidR="00D2150D" w:rsidRPr="00AB7BA7" w:rsidRDefault="00D2150D" w:rsidP="00AB7BA7">
      <w:pPr>
        <w:pStyle w:val="Akapitzlist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bookmarkStart w:id="6" w:name="_Hlk227662197"/>
      <w:r w:rsidRPr="00AB7BA7">
        <w:rPr>
          <w:rFonts w:asciiTheme="minorHAnsi" w:hAnsiTheme="minorHAnsi" w:cstheme="minorHAnsi"/>
          <w:sz w:val="24"/>
          <w:szCs w:val="24"/>
          <w:lang w:eastAsia="pl-PL"/>
        </w:rPr>
        <w:t>system operacyjny umożliwiający współpracę z oferowanym urządzeniem oraz oprogramowaniem, zapewniający stabilną pracę, obsługę graficznego interfejsu użytkownika oraz aktualizacje bezpieczeństwa,</w:t>
      </w:r>
    </w:p>
    <w:p w14:paraId="5B2EDE09" w14:textId="6C5C3890" w:rsidR="00D2150D" w:rsidRPr="00AB7BA7" w:rsidRDefault="00D2150D" w:rsidP="00AB7BA7">
      <w:pPr>
        <w:pStyle w:val="Akapitzlist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procesor wielordzeniowy zapewniający wydajność niezbędną do obsługi oprogramowania sterującego i analitycznego,</w:t>
      </w:r>
    </w:p>
    <w:p w14:paraId="3008E09A" w14:textId="0726BB35" w:rsidR="00D2150D" w:rsidRPr="00AB7BA7" w:rsidRDefault="00D2150D" w:rsidP="00AB7BA7">
      <w:pPr>
        <w:pStyle w:val="Akapitzlist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pamięć RAM nie mniejsza niż 16 GB,</w:t>
      </w:r>
    </w:p>
    <w:p w14:paraId="5F9D4BE9" w14:textId="6FB3FA7F" w:rsidR="00D2150D" w:rsidRPr="00AB7BA7" w:rsidRDefault="00D2150D" w:rsidP="00AB7BA7">
      <w:pPr>
        <w:pStyle w:val="Akapitzlist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dysk twardy o pojemności nie mniejszej niż 2 TB</w:t>
      </w:r>
      <w:r w:rsidR="00AB7BA7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30760CED" w14:textId="4D671476" w:rsidR="00D2150D" w:rsidRPr="00AB7BA7" w:rsidRDefault="00D2150D" w:rsidP="00AB7BA7">
      <w:pPr>
        <w:pStyle w:val="Akapitzlist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monitor o przekątnej nie mniejszej niż 24 cale,</w:t>
      </w:r>
    </w:p>
    <w:p w14:paraId="3747C201" w14:textId="343F7F3F" w:rsidR="00AD72D4" w:rsidRDefault="00D2150D" w:rsidP="00AB7BA7">
      <w:pPr>
        <w:pStyle w:val="Akapitzlist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klawiaturę i mysz.</w:t>
      </w:r>
    </w:p>
    <w:bookmarkEnd w:id="6"/>
    <w:p w14:paraId="030175BF" w14:textId="7B954A8E" w:rsidR="00AB7BA7" w:rsidRPr="00691FAF" w:rsidRDefault="00AB7BA7" w:rsidP="00AB7BA7">
      <w:pPr>
        <w:pStyle w:val="Akapitzlist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b/>
          <w:sz w:val="24"/>
          <w:szCs w:val="24"/>
          <w:lang w:eastAsia="pl-PL"/>
        </w:rPr>
        <w:t>Oprogramowanie</w:t>
      </w:r>
    </w:p>
    <w:p w14:paraId="295A1B07" w14:textId="3AC4F48C" w:rsidR="00AB7BA7" w:rsidRDefault="00AB7BA7" w:rsidP="00AB7BA7">
      <w:pPr>
        <w:pStyle w:val="Akapitzlist"/>
        <w:numPr>
          <w:ilvl w:val="6"/>
          <w:numId w:val="18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Oprogramowanie sterujące i analityczne umożliwiające:</w:t>
      </w:r>
    </w:p>
    <w:p w14:paraId="2D5BA348" w14:textId="77777777" w:rsidR="00AB7BA7" w:rsidRPr="00AB7BA7" w:rsidRDefault="00AB7BA7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kontrolę pracy urządzenia,</w:t>
      </w:r>
    </w:p>
    <w:p w14:paraId="2F93CD6A" w14:textId="41B43B10" w:rsidR="00AB7BA7" w:rsidRPr="00AB7BA7" w:rsidRDefault="00AB7BA7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automatyczny dobór parametrów pomiaru</w:t>
      </w:r>
      <w:r w:rsidR="0003123A" w:rsidRPr="0003123A">
        <w:t xml:space="preserve"> </w:t>
      </w:r>
      <w:r w:rsidR="0003123A" w:rsidRPr="0003123A">
        <w:rPr>
          <w:rFonts w:asciiTheme="minorHAnsi" w:hAnsiTheme="minorHAnsi" w:cstheme="minorHAnsi"/>
          <w:sz w:val="24"/>
          <w:szCs w:val="24"/>
          <w:lang w:eastAsia="pl-PL"/>
        </w:rPr>
        <w:t>w zależności od rodzaju próbki, w tym ustawień ostrości oraz czułości detektora,</w:t>
      </w:r>
      <w:r w:rsidR="0003123A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543C39C4" w14:textId="3B04DC50" w:rsidR="00AB7BA7" w:rsidRPr="00AB7BA7" w:rsidRDefault="0003123A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3123A">
        <w:rPr>
          <w:rFonts w:asciiTheme="minorHAnsi" w:hAnsiTheme="minorHAnsi" w:cstheme="minorHAnsi"/>
          <w:sz w:val="24"/>
          <w:szCs w:val="24"/>
          <w:lang w:eastAsia="pl-PL"/>
        </w:rPr>
        <w:t>śledzenie torów ruchu pojedynczych cząstek w czasie rzeczywistym,</w:t>
      </w:r>
    </w:p>
    <w:p w14:paraId="25810160" w14:textId="28CA9548" w:rsidR="00AB7BA7" w:rsidRPr="00AB7BA7" w:rsidRDefault="00AB7BA7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 xml:space="preserve">generowanie </w:t>
      </w:r>
      <w:r w:rsidR="0003123A" w:rsidRPr="0003123A">
        <w:rPr>
          <w:rFonts w:asciiTheme="minorHAnsi" w:hAnsiTheme="minorHAnsi" w:cstheme="minorHAnsi"/>
          <w:sz w:val="24"/>
          <w:szCs w:val="24"/>
          <w:lang w:eastAsia="pl-PL"/>
        </w:rPr>
        <w:t>rozkładów wielkości i liczby cząstek w postaci wykresów 2D i 3D,</w:t>
      </w:r>
    </w:p>
    <w:p w14:paraId="611E8C4D" w14:textId="77777777" w:rsidR="00AB7BA7" w:rsidRPr="00AB7BA7" w:rsidRDefault="00AB7BA7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eksport danych do innych aplikacji,</w:t>
      </w:r>
    </w:p>
    <w:p w14:paraId="6BF94A4D" w14:textId="1E63627F" w:rsidR="00AB7BA7" w:rsidRPr="00AB7BA7" w:rsidRDefault="00AB7BA7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>analizę jakości danych</w:t>
      </w:r>
      <w:r w:rsidR="009D59B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D59BD" w:rsidRPr="009D59BD">
        <w:rPr>
          <w:rFonts w:asciiTheme="minorHAnsi" w:hAnsiTheme="minorHAnsi" w:cstheme="minorHAnsi"/>
          <w:sz w:val="24"/>
          <w:szCs w:val="24"/>
          <w:lang w:eastAsia="pl-PL"/>
        </w:rPr>
        <w:t>oraz identyfikację błędnych lub zakłóconych pomiarów,</w:t>
      </w:r>
    </w:p>
    <w:p w14:paraId="30E6788D" w14:textId="6D5F4E27" w:rsidR="00AB7BA7" w:rsidRPr="00AB7BA7" w:rsidRDefault="00AB7BA7" w:rsidP="00AB7BA7">
      <w:pPr>
        <w:pStyle w:val="Akapitzlist"/>
        <w:numPr>
          <w:ilvl w:val="0"/>
          <w:numId w:val="26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AB7BA7">
        <w:rPr>
          <w:rFonts w:asciiTheme="minorHAnsi" w:hAnsiTheme="minorHAnsi" w:cstheme="minorHAnsi"/>
          <w:sz w:val="24"/>
          <w:szCs w:val="24"/>
          <w:lang w:eastAsia="pl-PL"/>
        </w:rPr>
        <w:t xml:space="preserve">kompensację </w:t>
      </w:r>
      <w:r w:rsidR="009D59BD" w:rsidRPr="009D59BD">
        <w:rPr>
          <w:rFonts w:asciiTheme="minorHAnsi" w:hAnsiTheme="minorHAnsi" w:cstheme="minorHAnsi"/>
          <w:sz w:val="24"/>
          <w:szCs w:val="24"/>
          <w:lang w:eastAsia="pl-PL"/>
        </w:rPr>
        <w:t>oraz ograniczanie wpływu drgań i zakłóceń zewnętrznych.</w:t>
      </w:r>
    </w:p>
    <w:p w14:paraId="3D3F65FE" w14:textId="77777777" w:rsidR="00BE1D69" w:rsidRPr="00BE1D69" w:rsidRDefault="00BE1D69" w:rsidP="00BE1D69">
      <w:pPr>
        <w:rPr>
          <w:lang w:eastAsia="pl-PL"/>
        </w:rPr>
      </w:pPr>
    </w:p>
    <w:p w14:paraId="386D07F7" w14:textId="2FC3C1E2" w:rsidR="00B53457" w:rsidRPr="00482D7D" w:rsidRDefault="00B53457" w:rsidP="008057D0">
      <w:pPr>
        <w:pStyle w:val="Akapitzlist"/>
        <w:numPr>
          <w:ilvl w:val="5"/>
          <w:numId w:val="18"/>
        </w:numPr>
        <w:spacing w:line="360" w:lineRule="auto"/>
        <w:rPr>
          <w:rFonts w:asciiTheme="minorHAnsi" w:hAnsiTheme="minorHAnsi" w:cstheme="minorHAnsi"/>
          <w:b/>
          <w:sz w:val="28"/>
          <w:szCs w:val="28"/>
          <w:lang w:eastAsia="pl-PL"/>
        </w:rPr>
      </w:pPr>
      <w:r w:rsidRPr="00482D7D">
        <w:rPr>
          <w:rFonts w:asciiTheme="minorHAnsi" w:hAnsiTheme="minorHAnsi" w:cstheme="minorHAnsi"/>
          <w:b/>
          <w:sz w:val="28"/>
          <w:szCs w:val="28"/>
          <w:lang w:eastAsia="pl-PL"/>
        </w:rPr>
        <w:t>Analizator wielkości, potencjału zeta i stężenia cząstek- 1 szt.</w:t>
      </w:r>
    </w:p>
    <w:p w14:paraId="14993757" w14:textId="38940E76" w:rsidR="00B53457" w:rsidRDefault="00AB7BA7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Pomiar wielkości cząstek</w:t>
      </w:r>
    </w:p>
    <w:p w14:paraId="22FB9BDC" w14:textId="5FD66356" w:rsidR="00B50833" w:rsidRPr="00B50833" w:rsidRDefault="00B50833" w:rsidP="00B50833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B50833">
        <w:rPr>
          <w:rFonts w:asciiTheme="minorHAnsi" w:hAnsiTheme="minorHAnsi" w:cstheme="minorHAnsi"/>
          <w:sz w:val="24"/>
          <w:szCs w:val="24"/>
          <w:lang w:eastAsia="pl-PL"/>
        </w:rPr>
        <w:t>Techniki pomiarowe:</w:t>
      </w:r>
    </w:p>
    <w:p w14:paraId="38AB120B" w14:textId="6A4873E0" w:rsidR="00B50833" w:rsidRPr="00B50833" w:rsidRDefault="00B50833" w:rsidP="00B50833">
      <w:pPr>
        <w:pStyle w:val="Akapitzlist"/>
        <w:numPr>
          <w:ilvl w:val="0"/>
          <w:numId w:val="28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B50833">
        <w:rPr>
          <w:rFonts w:asciiTheme="minorHAnsi" w:hAnsiTheme="minorHAnsi" w:cstheme="minorHAnsi"/>
          <w:sz w:val="24"/>
          <w:szCs w:val="24"/>
          <w:lang w:eastAsia="pl-PL"/>
        </w:rPr>
        <w:t>dynamiczne rozpraszanie światła,</w:t>
      </w:r>
    </w:p>
    <w:p w14:paraId="3EADD6C6" w14:textId="3704A2FA" w:rsidR="00B50833" w:rsidRDefault="00B50833" w:rsidP="00B50833">
      <w:pPr>
        <w:pStyle w:val="Akapitzlist"/>
        <w:numPr>
          <w:ilvl w:val="0"/>
          <w:numId w:val="28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B50833">
        <w:rPr>
          <w:rFonts w:asciiTheme="minorHAnsi" w:hAnsiTheme="minorHAnsi" w:cstheme="minorHAnsi"/>
          <w:sz w:val="24"/>
          <w:szCs w:val="24"/>
          <w:lang w:eastAsia="pl-PL"/>
        </w:rPr>
        <w:t>wielokątowe</w:t>
      </w:r>
      <w:r w:rsidR="00B323BF">
        <w:rPr>
          <w:rFonts w:asciiTheme="minorHAnsi" w:hAnsiTheme="minorHAnsi" w:cstheme="minorHAnsi"/>
          <w:sz w:val="24"/>
          <w:szCs w:val="24"/>
          <w:lang w:eastAsia="pl-PL"/>
        </w:rPr>
        <w:t xml:space="preserve"> dynamiczne</w:t>
      </w:r>
      <w:r w:rsidRPr="00B50833">
        <w:rPr>
          <w:rFonts w:asciiTheme="minorHAnsi" w:hAnsiTheme="minorHAnsi" w:cstheme="minorHAnsi"/>
          <w:sz w:val="24"/>
          <w:szCs w:val="24"/>
          <w:lang w:eastAsia="pl-PL"/>
        </w:rPr>
        <w:t xml:space="preserve"> rozpraszanie światła umożliwiające pomiar przy co najmniej trzech kątach detekcji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 w:rsidRPr="00B5083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1E26DC6D" w14:textId="45B51192" w:rsidR="00B50833" w:rsidRDefault="00B50833" w:rsidP="00B50833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Zakres pomiarowy:</w:t>
      </w:r>
    </w:p>
    <w:p w14:paraId="4E6FEE79" w14:textId="130DCD03" w:rsidR="00B50833" w:rsidRDefault="00B50833" w:rsidP="00B50833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B50833">
        <w:rPr>
          <w:rFonts w:asciiTheme="minorHAnsi" w:hAnsiTheme="minorHAnsi" w:cstheme="minorHAnsi"/>
          <w:sz w:val="24"/>
          <w:szCs w:val="24"/>
          <w:lang w:eastAsia="pl-PL"/>
        </w:rPr>
        <w:t xml:space="preserve">od nie więcej niż 0,3 </w:t>
      </w:r>
      <w:proofErr w:type="spellStart"/>
      <w:r w:rsidRPr="00B50833">
        <w:rPr>
          <w:rFonts w:asciiTheme="minorHAnsi" w:hAnsiTheme="minorHAnsi" w:cstheme="minorHAnsi"/>
          <w:sz w:val="24"/>
          <w:szCs w:val="24"/>
          <w:lang w:eastAsia="pl-PL"/>
        </w:rPr>
        <w:t>nm</w:t>
      </w:r>
      <w:proofErr w:type="spellEnd"/>
      <w:r w:rsidRPr="00B50833">
        <w:rPr>
          <w:rFonts w:asciiTheme="minorHAnsi" w:hAnsiTheme="minorHAnsi" w:cstheme="minorHAnsi"/>
          <w:sz w:val="24"/>
          <w:szCs w:val="24"/>
          <w:lang w:eastAsia="pl-PL"/>
        </w:rPr>
        <w:t xml:space="preserve"> do co najmniej 15 µm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6E1E6D85" w14:textId="59A53517" w:rsidR="00B50833" w:rsidRDefault="00B50833" w:rsidP="00B50833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B50833">
        <w:rPr>
          <w:rFonts w:asciiTheme="minorHAnsi" w:hAnsiTheme="minorHAnsi" w:cstheme="minorHAnsi"/>
          <w:sz w:val="24"/>
          <w:szCs w:val="24"/>
          <w:lang w:eastAsia="pl-PL"/>
        </w:rPr>
        <w:t>Kąty pomiarowe:</w:t>
      </w:r>
    </w:p>
    <w:p w14:paraId="31F29B95" w14:textId="14FE7003" w:rsidR="00B50833" w:rsidRDefault="00B50833" w:rsidP="00B50833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B50833">
        <w:rPr>
          <w:rFonts w:asciiTheme="minorHAnsi" w:hAnsiTheme="minorHAnsi" w:cstheme="minorHAnsi"/>
          <w:sz w:val="24"/>
          <w:szCs w:val="24"/>
          <w:lang w:eastAsia="pl-PL"/>
        </w:rPr>
        <w:t>nie mniej niż 3 kąty (np. 13°, 90°, 173°)</w:t>
      </w:r>
      <w:r w:rsidR="0076473C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001BDD50" w14:textId="105110DB" w:rsidR="0076473C" w:rsidRDefault="0076473C" w:rsidP="0076473C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76473C">
        <w:rPr>
          <w:rFonts w:asciiTheme="minorHAnsi" w:hAnsiTheme="minorHAnsi" w:cstheme="minorHAnsi"/>
          <w:sz w:val="24"/>
          <w:szCs w:val="24"/>
          <w:lang w:eastAsia="pl-PL"/>
        </w:rPr>
        <w:t>Minimalna objętość próbki:</w:t>
      </w:r>
    </w:p>
    <w:p w14:paraId="11004BBF" w14:textId="3DCA6823" w:rsidR="0076473C" w:rsidRDefault="0076473C" w:rsidP="0076473C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76473C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nie większa niż 3 µl</w:t>
      </w:r>
      <w:r w:rsidR="003F297B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59ADBDE8" w14:textId="77777777" w:rsidR="003F297B" w:rsidRDefault="003F297B" w:rsidP="003F297B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 xml:space="preserve">Minimalne stężenie próbki dla pomiaru wielkości cząstek: </w:t>
      </w:r>
    </w:p>
    <w:p w14:paraId="1909DD8F" w14:textId="08519BED" w:rsidR="003F297B" w:rsidRDefault="003F297B" w:rsidP="003F297B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nie większe niż 0,1 mg/ml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0DFD68D9" w14:textId="77777777" w:rsidR="003F297B" w:rsidRDefault="003F297B" w:rsidP="003F297B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 xml:space="preserve">Maksymalne stężenie próbki dla pomiaru wielkości cząstek: </w:t>
      </w:r>
    </w:p>
    <w:p w14:paraId="3DD79602" w14:textId="16DB9006" w:rsidR="003F297B" w:rsidRDefault="003F297B" w:rsidP="003F297B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nie mniejsze niż 40% wag./obj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., </w:t>
      </w:r>
    </w:p>
    <w:p w14:paraId="0030E311" w14:textId="52A47208" w:rsidR="003F297B" w:rsidRDefault="003F297B" w:rsidP="003F297B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Urządzenie musi być wyposażone w zaawansowany algorytm analizy danych umożliwiający wykrywanie, identyfikowanie i ograniczanie wpływu zanieczyszczeń zakłócających pomiar, zapewniający wysoką precyzję i powtarzalność wyników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09B77327" w14:textId="2E998441" w:rsidR="003F297B" w:rsidRPr="003F297B" w:rsidRDefault="003F297B" w:rsidP="003F297B">
      <w:pPr>
        <w:pStyle w:val="Akapitzlist"/>
        <w:numPr>
          <w:ilvl w:val="0"/>
          <w:numId w:val="2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Urządzenie musi posiadać funkcję automatycznej regulacji pozycji pomiarowej w celi w zależności od stężenia badanej próbki, zapewniającą spójność danych uzyskiwanych dla próbek o różnych stężeniach.</w:t>
      </w:r>
    </w:p>
    <w:p w14:paraId="0B557517" w14:textId="52736C9E" w:rsidR="00B53457" w:rsidRDefault="00B53457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53457">
        <w:rPr>
          <w:rFonts w:asciiTheme="minorHAnsi" w:hAnsiTheme="minorHAnsi" w:cstheme="minorHAnsi"/>
          <w:b/>
          <w:sz w:val="24"/>
          <w:szCs w:val="24"/>
          <w:lang w:eastAsia="pl-PL"/>
        </w:rPr>
        <w:t>Pomiar potencjału zeta</w:t>
      </w:r>
    </w:p>
    <w:p w14:paraId="311AD808" w14:textId="2F84EAB0" w:rsidR="003F297B" w:rsidRDefault="003F297B" w:rsidP="003F297B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Urządzenie musi umożliwiać pomiar potencjału zeta metodą elektroforetycznego rozpraszania światła lub techniką równoważną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192C39FB" w14:textId="4D2B2C7F" w:rsidR="003F297B" w:rsidRDefault="003F297B" w:rsidP="003F297B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Pomiar potencjału zeta musi być możliwy dla próbek o wysokiej przewodności, bez konieczności ich rozcieńczania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58BBAC21" w14:textId="77777777" w:rsidR="003F297B" w:rsidRPr="003F297B" w:rsidRDefault="003F297B" w:rsidP="003F297B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Maksymalna przewodność próbki:</w:t>
      </w:r>
    </w:p>
    <w:p w14:paraId="0C56F043" w14:textId="76A6C663" w:rsidR="003F297B" w:rsidRDefault="003F297B" w:rsidP="003F297B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 xml:space="preserve">nie mniejsza niż 260 </w:t>
      </w:r>
      <w:proofErr w:type="spellStart"/>
      <w:r w:rsidRPr="003F297B">
        <w:rPr>
          <w:rFonts w:asciiTheme="minorHAnsi" w:hAnsiTheme="minorHAnsi" w:cstheme="minorHAnsi"/>
          <w:sz w:val="24"/>
          <w:szCs w:val="24"/>
          <w:lang w:eastAsia="pl-PL"/>
        </w:rPr>
        <w:t>mS</w:t>
      </w:r>
      <w:proofErr w:type="spellEnd"/>
      <w:r w:rsidRPr="003F297B">
        <w:rPr>
          <w:rFonts w:asciiTheme="minorHAnsi" w:hAnsiTheme="minorHAnsi" w:cstheme="minorHAnsi"/>
          <w:sz w:val="24"/>
          <w:szCs w:val="24"/>
          <w:lang w:eastAsia="pl-PL"/>
        </w:rPr>
        <w:t>/cm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538ADF72" w14:textId="77777777" w:rsidR="003F297B" w:rsidRPr="003F297B" w:rsidRDefault="003F297B" w:rsidP="003F297B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Zakres wielkości cząstek dla pomiaru potencjału zeta:</w:t>
      </w:r>
    </w:p>
    <w:p w14:paraId="7715AEF6" w14:textId="0F88CCD6" w:rsidR="003F297B" w:rsidRDefault="003F297B" w:rsidP="003F297B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 xml:space="preserve">w zakresie od nie więcej niż 3,8 </w:t>
      </w:r>
      <w:proofErr w:type="spellStart"/>
      <w:r w:rsidRPr="003F297B">
        <w:rPr>
          <w:rFonts w:asciiTheme="minorHAnsi" w:hAnsiTheme="minorHAnsi" w:cstheme="minorHAnsi"/>
          <w:sz w:val="24"/>
          <w:szCs w:val="24"/>
          <w:lang w:eastAsia="pl-PL"/>
        </w:rPr>
        <w:t>nm</w:t>
      </w:r>
      <w:proofErr w:type="spellEnd"/>
      <w:r w:rsidRPr="003F297B">
        <w:rPr>
          <w:rFonts w:asciiTheme="minorHAnsi" w:hAnsiTheme="minorHAnsi" w:cstheme="minorHAnsi"/>
          <w:sz w:val="24"/>
          <w:szCs w:val="24"/>
          <w:lang w:eastAsia="pl-PL"/>
        </w:rPr>
        <w:t xml:space="preserve"> do co najmniej 100 µm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16EE1652" w14:textId="77777777" w:rsidR="003F297B" w:rsidRPr="003F297B" w:rsidRDefault="003F297B" w:rsidP="003F297B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3F297B">
        <w:rPr>
          <w:rFonts w:asciiTheme="minorHAnsi" w:hAnsiTheme="minorHAnsi" w:cstheme="minorHAnsi"/>
          <w:sz w:val="24"/>
          <w:szCs w:val="24"/>
          <w:lang w:eastAsia="pl-PL"/>
        </w:rPr>
        <w:t>Minimalna objętość próbki:</w:t>
      </w:r>
    </w:p>
    <w:p w14:paraId="2202D812" w14:textId="03C524B6" w:rsidR="003F297B" w:rsidRDefault="003F297B" w:rsidP="00092915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nie większa niż 20 µl</w:t>
      </w:r>
      <w:r w:rsidR="00092915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2521B163" w14:textId="77777777" w:rsidR="00092915" w:rsidRPr="00092915" w:rsidRDefault="00092915" w:rsidP="00092915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Czułość pomiaru:</w:t>
      </w:r>
    </w:p>
    <w:p w14:paraId="3D1E0F0E" w14:textId="0D36CDD8" w:rsidR="00092915" w:rsidRDefault="00092915" w:rsidP="00092915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możliwość wykonywania pomiarów dla próbek o stężeniu nie większym niż 1 mg/ml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2B8A5302" w14:textId="77777777" w:rsidR="00092915" w:rsidRPr="00092915" w:rsidRDefault="00092915" w:rsidP="00092915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Dokładność pomiaru przewodności:</w:t>
      </w:r>
    </w:p>
    <w:p w14:paraId="0A83887A" w14:textId="44654FDB" w:rsidR="00092915" w:rsidRDefault="00092915" w:rsidP="00092915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nie gorsza niż 10%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DB550FB" w14:textId="0A1FA9AE" w:rsidR="00092915" w:rsidRDefault="00092915" w:rsidP="00092915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Pomiar musi być możliwy w kuwetach jednorazowych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BBD32CD" w14:textId="3E50DD27" w:rsidR="00092915" w:rsidRPr="00092915" w:rsidRDefault="00092915" w:rsidP="00092915">
      <w:pPr>
        <w:pStyle w:val="Akapitzlist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Urządzenie musi umożliwiać pomiar próbek wrażliwych lub delikatnych z wykorzystaniem technik ograniczających mieszanie próbki lub jej degradację (np. technika bariery dyfuzyjnej lub równoważna).</w:t>
      </w:r>
    </w:p>
    <w:p w14:paraId="4407D273" w14:textId="1189CB63" w:rsidR="00B53457" w:rsidRDefault="00092915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Pomiar stężenia cząstek</w:t>
      </w:r>
    </w:p>
    <w:p w14:paraId="3A844CAA" w14:textId="77777777" w:rsidR="00092915" w:rsidRPr="00092915" w:rsidRDefault="00092915" w:rsidP="00092915">
      <w:pPr>
        <w:pStyle w:val="Akapitzlist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t>Zakres pomiarowy:</w:t>
      </w:r>
    </w:p>
    <w:p w14:paraId="6E4C564D" w14:textId="239B96C8" w:rsidR="00092915" w:rsidRPr="00092915" w:rsidRDefault="00092915" w:rsidP="00092915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092915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nie mniejszy niż 1 × 10⁸ – 1 × 10¹² cząstek/ml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0414EA2D" w14:textId="452CDE47" w:rsidR="00B53457" w:rsidRDefault="00092915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Pomiar masy cząsteczkowej</w:t>
      </w:r>
    </w:p>
    <w:p w14:paraId="25781D10" w14:textId="1B89092F" w:rsidR="001461C6" w:rsidRPr="001461C6" w:rsidRDefault="001461C6" w:rsidP="001461C6">
      <w:pPr>
        <w:pStyle w:val="Akapitzlist"/>
        <w:numPr>
          <w:ilvl w:val="0"/>
          <w:numId w:val="3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W zakresie </w:t>
      </w:r>
      <w:r w:rsidRPr="001461C6">
        <w:rPr>
          <w:rFonts w:asciiTheme="minorHAnsi" w:hAnsiTheme="minorHAnsi" w:cstheme="minorHAnsi"/>
          <w:sz w:val="24"/>
          <w:szCs w:val="24"/>
          <w:lang w:eastAsia="pl-PL"/>
        </w:rPr>
        <w:t xml:space="preserve">od nie więcej niż 300 Da do co najmniej 20 </w:t>
      </w:r>
      <w:proofErr w:type="spellStart"/>
      <w:r w:rsidRPr="001461C6">
        <w:rPr>
          <w:rFonts w:asciiTheme="minorHAnsi" w:hAnsiTheme="minorHAnsi" w:cstheme="minorHAnsi"/>
          <w:sz w:val="24"/>
          <w:szCs w:val="24"/>
          <w:lang w:eastAsia="pl-PL"/>
        </w:rPr>
        <w:t>MDa</w:t>
      </w:r>
      <w:proofErr w:type="spellEnd"/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0F802332" w14:textId="7332195A" w:rsidR="00092915" w:rsidRDefault="00092915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Funkcjonalność i warunki pracy</w:t>
      </w:r>
    </w:p>
    <w:p w14:paraId="509A1B62" w14:textId="77777777" w:rsidR="00277B66" w:rsidRPr="00277B66" w:rsidRDefault="00AB55BF" w:rsidP="00277B66">
      <w:pPr>
        <w:pStyle w:val="Akapitzlist"/>
        <w:numPr>
          <w:ilvl w:val="0"/>
          <w:numId w:val="3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="00277B66" w:rsidRPr="00277B66">
        <w:rPr>
          <w:rFonts w:asciiTheme="minorHAnsi" w:hAnsiTheme="minorHAnsi" w:cstheme="minorHAnsi"/>
          <w:sz w:val="24"/>
          <w:szCs w:val="24"/>
          <w:lang w:eastAsia="pl-PL"/>
        </w:rPr>
        <w:t>Zakres temperatur:</w:t>
      </w:r>
    </w:p>
    <w:p w14:paraId="64038442" w14:textId="7C01362E" w:rsidR="001461C6" w:rsidRPr="00277B66" w:rsidRDefault="00277B66" w:rsidP="00277B66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277B66">
        <w:rPr>
          <w:rFonts w:asciiTheme="minorHAnsi" w:hAnsiTheme="minorHAnsi" w:cstheme="minorHAnsi"/>
          <w:sz w:val="24"/>
          <w:szCs w:val="24"/>
          <w:lang w:eastAsia="pl-PL"/>
        </w:rPr>
        <w:t>nie gorszy niż od 0°C do co najmniej 120°C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707ECC91" w14:textId="77E9FD8D" w:rsidR="00277B66" w:rsidRPr="00277B66" w:rsidRDefault="00277B66" w:rsidP="00277B66">
      <w:pPr>
        <w:pStyle w:val="Akapitzlist"/>
        <w:numPr>
          <w:ilvl w:val="0"/>
          <w:numId w:val="3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277B66">
        <w:rPr>
          <w:rFonts w:asciiTheme="minorHAnsi" w:hAnsiTheme="minorHAnsi" w:cstheme="minorHAnsi"/>
          <w:sz w:val="24"/>
          <w:szCs w:val="24"/>
          <w:lang w:eastAsia="pl-PL"/>
        </w:rPr>
        <w:t>Automatyczna regulacja parametrów pomiarowych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2F928962" w14:textId="4B7AC0A0" w:rsidR="00AB55BF" w:rsidRPr="00277B66" w:rsidRDefault="00277B66" w:rsidP="00277B66">
      <w:pPr>
        <w:pStyle w:val="Akapitzlist"/>
        <w:numPr>
          <w:ilvl w:val="0"/>
          <w:numId w:val="33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277B66">
        <w:rPr>
          <w:rFonts w:asciiTheme="minorHAnsi" w:hAnsiTheme="minorHAnsi" w:cstheme="minorHAnsi"/>
          <w:sz w:val="24"/>
          <w:szCs w:val="24"/>
          <w:lang w:eastAsia="pl-PL"/>
        </w:rPr>
        <w:t>Zaawansowane algorytmy analizy danych zapewniające wysoką powtarzalność wyników.</w:t>
      </w:r>
    </w:p>
    <w:p w14:paraId="3B18BD2A" w14:textId="66B10733" w:rsidR="00B53457" w:rsidRDefault="00B53457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53457">
        <w:rPr>
          <w:rFonts w:asciiTheme="minorHAnsi" w:hAnsiTheme="minorHAnsi" w:cstheme="minorHAnsi"/>
          <w:b/>
          <w:sz w:val="24"/>
          <w:szCs w:val="24"/>
          <w:lang w:eastAsia="pl-PL"/>
        </w:rPr>
        <w:t>Wyposażenie</w:t>
      </w:r>
    </w:p>
    <w:p w14:paraId="5ACDEA50" w14:textId="77777777" w:rsidR="00277B66" w:rsidRPr="00CC473E" w:rsidRDefault="00277B66" w:rsidP="00277B66">
      <w:pPr>
        <w:pStyle w:val="Akapitzlist"/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Źródło światła:</w:t>
      </w:r>
    </w:p>
    <w:p w14:paraId="28A2D7C8" w14:textId="5A651383" w:rsidR="00277B66" w:rsidRPr="00CC473E" w:rsidRDefault="00277B66" w:rsidP="00CC473E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 xml:space="preserve">laser o długości fali nie większej niż 633 </w:t>
      </w:r>
      <w:proofErr w:type="spellStart"/>
      <w:r w:rsidRPr="00CC473E">
        <w:rPr>
          <w:rFonts w:asciiTheme="minorHAnsi" w:hAnsiTheme="minorHAnsi" w:cstheme="minorHAnsi"/>
          <w:sz w:val="24"/>
          <w:szCs w:val="24"/>
          <w:lang w:eastAsia="pl-PL"/>
        </w:rPr>
        <w:t>nm</w:t>
      </w:r>
      <w:proofErr w:type="spellEnd"/>
      <w:r w:rsidRPr="00CC473E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306E2ED5" w14:textId="137BB537" w:rsidR="00277B66" w:rsidRDefault="00277B66" w:rsidP="00CC473E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 xml:space="preserve">moc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 xml:space="preserve"> maksymalna </w:t>
      </w:r>
      <w:r w:rsidRPr="00CC473E">
        <w:rPr>
          <w:rFonts w:asciiTheme="minorHAnsi" w:hAnsiTheme="minorHAnsi" w:cstheme="minorHAnsi"/>
          <w:sz w:val="24"/>
          <w:szCs w:val="24"/>
          <w:lang w:eastAsia="pl-PL"/>
        </w:rPr>
        <w:t xml:space="preserve">lasera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 xml:space="preserve">do </w:t>
      </w:r>
      <w:r w:rsidRPr="00CC473E">
        <w:rPr>
          <w:rFonts w:asciiTheme="minorHAnsi" w:hAnsiTheme="minorHAnsi" w:cstheme="minorHAnsi"/>
          <w:sz w:val="24"/>
          <w:szCs w:val="24"/>
          <w:lang w:eastAsia="pl-PL"/>
        </w:rPr>
        <w:t xml:space="preserve">10 </w:t>
      </w:r>
      <w:proofErr w:type="spellStart"/>
      <w:r w:rsidRPr="00CC473E">
        <w:rPr>
          <w:rFonts w:asciiTheme="minorHAnsi" w:hAnsiTheme="minorHAnsi" w:cstheme="minorHAnsi"/>
          <w:sz w:val="24"/>
          <w:szCs w:val="24"/>
          <w:lang w:eastAsia="pl-PL"/>
        </w:rPr>
        <w:t>mW</w:t>
      </w:r>
      <w:proofErr w:type="spellEnd"/>
      <w:r w:rsidRPr="00CC473E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1D6B1F9E" w14:textId="30216E57" w:rsidR="00CC473E" w:rsidRDefault="00CC473E" w:rsidP="00CC473E">
      <w:pPr>
        <w:pStyle w:val="Akapitzlist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system regulacji natężenia sygnału zapewniający optymalizację warunków pomiaru.</w:t>
      </w:r>
    </w:p>
    <w:p w14:paraId="64FD875D" w14:textId="77777777" w:rsidR="00CC473E" w:rsidRPr="00CC473E" w:rsidRDefault="00CC473E" w:rsidP="00CC473E">
      <w:pPr>
        <w:pStyle w:val="Akapitzlist"/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Detektor:</w:t>
      </w:r>
    </w:p>
    <w:p w14:paraId="6D3EDEBD" w14:textId="5044F735" w:rsidR="00CC473E" w:rsidRPr="00485CE5" w:rsidRDefault="00CC473E" w:rsidP="00485CE5">
      <w:pPr>
        <w:pStyle w:val="Akapitzlist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485CE5">
        <w:rPr>
          <w:rFonts w:asciiTheme="minorHAnsi" w:hAnsiTheme="minorHAnsi" w:cstheme="minorHAnsi"/>
          <w:sz w:val="24"/>
          <w:szCs w:val="24"/>
          <w:lang w:eastAsia="pl-PL"/>
        </w:rPr>
        <w:t>detektor o wysokiej czułości umożliwiający rejestrację sygnałów o niskim natężeniu, np. fotodioda lawinowa lub rozwiązanie równoważne.</w:t>
      </w:r>
    </w:p>
    <w:p w14:paraId="1FF3F558" w14:textId="77777777" w:rsidR="00CC473E" w:rsidRPr="00CC473E" w:rsidRDefault="00CC473E" w:rsidP="00CC473E">
      <w:pPr>
        <w:pStyle w:val="Akapitzlist"/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Układ optyczny:</w:t>
      </w:r>
    </w:p>
    <w:p w14:paraId="6D17EE08" w14:textId="133CA758" w:rsidR="00CC473E" w:rsidRPr="00CC473E" w:rsidRDefault="00CC473E" w:rsidP="00691FAF">
      <w:pPr>
        <w:pStyle w:val="Akapitzlist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system filtrów optycznych oraz polaryzatorów umożliwiających prowadzenie zaawansowanych analiz pomiarowych.</w:t>
      </w:r>
    </w:p>
    <w:p w14:paraId="4A13AA88" w14:textId="77777777" w:rsidR="00CC473E" w:rsidRPr="00CC473E" w:rsidRDefault="00CC473E" w:rsidP="00CC473E">
      <w:pPr>
        <w:pStyle w:val="Akapitzlist"/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Przystawki i akcesoria pomiarowe:</w:t>
      </w:r>
    </w:p>
    <w:p w14:paraId="6F820689" w14:textId="18B0BECC" w:rsidR="00CC473E" w:rsidRPr="00CC473E" w:rsidRDefault="00CC473E" w:rsidP="00691FAF">
      <w:pPr>
        <w:pStyle w:val="Akapitzlist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cela kapilarna umożliwiająca prowadzenie pomiarów dla próbek o objętości nie większej niż 3 µl,</w:t>
      </w:r>
    </w:p>
    <w:p w14:paraId="6A419B85" w14:textId="0B0F1B76" w:rsidR="00CC473E" w:rsidRPr="00CC473E" w:rsidRDefault="00CC473E" w:rsidP="00691FAF">
      <w:pPr>
        <w:pStyle w:val="Akapitzlist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cela do pomiaru potencjału zeta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 xml:space="preserve"> w roztworach organicznych</w:t>
      </w:r>
      <w:r w:rsidRPr="00CC473E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1F830EE" w14:textId="443FC687" w:rsidR="00CC473E" w:rsidRPr="00CC473E" w:rsidRDefault="00CC473E" w:rsidP="00691FAF">
      <w:pPr>
        <w:pStyle w:val="Akapitzlist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 xml:space="preserve">cela umożliwiająca pomiar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 xml:space="preserve">potencjału zeta </w:t>
      </w:r>
      <w:r w:rsidRPr="00CC473E">
        <w:rPr>
          <w:rFonts w:asciiTheme="minorHAnsi" w:hAnsiTheme="minorHAnsi" w:cstheme="minorHAnsi"/>
          <w:sz w:val="24"/>
          <w:szCs w:val="24"/>
          <w:lang w:eastAsia="pl-PL"/>
        </w:rPr>
        <w:t>próbek o wysokim stężeniu,</w:t>
      </w:r>
    </w:p>
    <w:p w14:paraId="5979FEB7" w14:textId="23C6805D" w:rsidR="00CC473E" w:rsidRPr="00691FAF" w:rsidRDefault="00CC473E" w:rsidP="00691FAF">
      <w:pPr>
        <w:pStyle w:val="Akapitzlist"/>
        <w:numPr>
          <w:ilvl w:val="0"/>
          <w:numId w:val="35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 xml:space="preserve">przystawki pomiarowe umożliwiające prowadzenie pomiarów w szerokim zakresie objętości próbek, w tym dla próbek </w:t>
      </w:r>
      <w:proofErr w:type="spellStart"/>
      <w:r w:rsidRPr="00691FAF">
        <w:rPr>
          <w:rFonts w:asciiTheme="minorHAnsi" w:hAnsiTheme="minorHAnsi" w:cstheme="minorHAnsi"/>
          <w:sz w:val="24"/>
          <w:szCs w:val="24"/>
          <w:lang w:eastAsia="pl-PL"/>
        </w:rPr>
        <w:t>mikroobjętościowych</w:t>
      </w:r>
      <w:proofErr w:type="spellEnd"/>
      <w:r w:rsidRPr="00691FAF">
        <w:rPr>
          <w:rFonts w:asciiTheme="minorHAnsi" w:hAnsiTheme="minorHAnsi" w:cstheme="minorHAnsi"/>
          <w:sz w:val="24"/>
          <w:szCs w:val="24"/>
          <w:lang w:eastAsia="pl-PL"/>
        </w:rPr>
        <w:t xml:space="preserve"> oraz próbek o większej objętości.</w:t>
      </w:r>
    </w:p>
    <w:p w14:paraId="382D8DD2" w14:textId="77777777" w:rsidR="00CC473E" w:rsidRPr="00CC473E" w:rsidRDefault="00CC473E" w:rsidP="00CC473E">
      <w:pPr>
        <w:pStyle w:val="Akapitzlist"/>
        <w:numPr>
          <w:ilvl w:val="0"/>
          <w:numId w:val="34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Możliwość rozbudowy:</w:t>
      </w:r>
    </w:p>
    <w:p w14:paraId="46A674E0" w14:textId="27A81364" w:rsidR="00CC473E" w:rsidRPr="00691FAF" w:rsidRDefault="00CC473E" w:rsidP="00691FAF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urządzenie musi umożliwiać rozbudowę o dodatkowe moduły bez konieczności wymiany jednostki głównej,</w:t>
      </w:r>
    </w:p>
    <w:p w14:paraId="7ADE8911" w14:textId="3007795F" w:rsidR="00CC473E" w:rsidRPr="00691FAF" w:rsidRDefault="00CC473E" w:rsidP="00691FAF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rozbudowa musi być realizowana poprzez dołączanie kompatybilnych modułów i akcesoriów,</w:t>
      </w:r>
    </w:p>
    <w:p w14:paraId="463D4D42" w14:textId="777A0F1E" w:rsidR="00CC473E" w:rsidRPr="00691FAF" w:rsidRDefault="00CC473E" w:rsidP="00691FAF">
      <w:pPr>
        <w:pStyle w:val="Akapitzlist"/>
        <w:numPr>
          <w:ilvl w:val="0"/>
          <w:numId w:val="37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urządzenie musi umożliwiać rozbudowę w szczególności w zakresie:</w:t>
      </w:r>
    </w:p>
    <w:p w14:paraId="38C9AF06" w14:textId="77777777" w:rsidR="00CC473E" w:rsidRPr="00CC473E" w:rsidRDefault="00CC473E" w:rsidP="00691FAF">
      <w:pPr>
        <w:pStyle w:val="Akapitzlist"/>
        <w:spacing w:line="360" w:lineRule="auto"/>
        <w:ind w:left="1145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• automatyzacji pomiarów (np. </w:t>
      </w:r>
      <w:proofErr w:type="spellStart"/>
      <w:r w:rsidRPr="00CC473E">
        <w:rPr>
          <w:rFonts w:asciiTheme="minorHAnsi" w:hAnsiTheme="minorHAnsi" w:cstheme="minorHAnsi"/>
          <w:sz w:val="24"/>
          <w:szCs w:val="24"/>
          <w:lang w:eastAsia="pl-PL"/>
        </w:rPr>
        <w:t>autosampler</w:t>
      </w:r>
      <w:proofErr w:type="spellEnd"/>
      <w:r w:rsidRPr="00CC473E">
        <w:rPr>
          <w:rFonts w:asciiTheme="minorHAnsi" w:hAnsiTheme="minorHAnsi" w:cstheme="minorHAnsi"/>
          <w:sz w:val="24"/>
          <w:szCs w:val="24"/>
          <w:lang w:eastAsia="pl-PL"/>
        </w:rPr>
        <w:t xml:space="preserve"> lub rozwiązanie równoważne),</w:t>
      </w:r>
    </w:p>
    <w:p w14:paraId="2C4C4F0D" w14:textId="77777777" w:rsidR="00CC473E" w:rsidRPr="00CC473E" w:rsidRDefault="00CC473E" w:rsidP="00691FAF">
      <w:pPr>
        <w:pStyle w:val="Akapitzlist"/>
        <w:spacing w:line="360" w:lineRule="auto"/>
        <w:ind w:left="1145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• rozszerzenia funkcji analitycznych (np. automatyczne miareczkowanie lub rozwiązanie równoważne),</w:t>
      </w:r>
    </w:p>
    <w:p w14:paraId="06815F59" w14:textId="77777777" w:rsidR="00CC473E" w:rsidRPr="00CC473E" w:rsidRDefault="00CC473E" w:rsidP="00691FAF">
      <w:pPr>
        <w:pStyle w:val="Akapitzlist"/>
        <w:spacing w:line="360" w:lineRule="auto"/>
        <w:ind w:left="1145"/>
        <w:rPr>
          <w:rFonts w:asciiTheme="minorHAnsi" w:hAnsiTheme="minorHAnsi" w:cstheme="minorHAnsi"/>
          <w:sz w:val="24"/>
          <w:szCs w:val="24"/>
          <w:lang w:eastAsia="pl-PL"/>
        </w:rPr>
      </w:pPr>
      <w:r w:rsidRPr="00CC473E">
        <w:rPr>
          <w:rFonts w:asciiTheme="minorHAnsi" w:hAnsiTheme="minorHAnsi" w:cstheme="minorHAnsi"/>
          <w:sz w:val="24"/>
          <w:szCs w:val="24"/>
          <w:lang w:eastAsia="pl-PL"/>
        </w:rPr>
        <w:t>• integracji z dodatkowymi przystawkami pomiarowymi,</w:t>
      </w:r>
    </w:p>
    <w:p w14:paraId="2C338099" w14:textId="0E7AB71C" w:rsidR="00CC473E" w:rsidRPr="00691FAF" w:rsidRDefault="00CC473E" w:rsidP="00691FAF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wszystkie moduły rozbudowy muszą być sterowane z poziomu oprogramowania dostarczonego wraz z urządzeniem,</w:t>
      </w:r>
    </w:p>
    <w:p w14:paraId="0D92C48B" w14:textId="504AF2C5" w:rsidR="00CC473E" w:rsidRPr="00691FAF" w:rsidRDefault="00CC473E" w:rsidP="00691FAF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rozbudowa nie może powodować utraty funkcjonalności podstawowych ani pogorszenia wymaganych parametrów technicznych.</w:t>
      </w:r>
    </w:p>
    <w:p w14:paraId="25015E7B" w14:textId="400D443B" w:rsidR="00092915" w:rsidRDefault="00092915" w:rsidP="008057D0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Materiały eksploatacyjne</w:t>
      </w:r>
    </w:p>
    <w:p w14:paraId="2CB447DA" w14:textId="34BB208A" w:rsidR="00691FAF" w:rsidRPr="00825A5F" w:rsidRDefault="00825A5F" w:rsidP="00542895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825A5F">
        <w:rPr>
          <w:rFonts w:asciiTheme="minorHAnsi" w:hAnsiTheme="minorHAnsi" w:cstheme="minorHAnsi"/>
          <w:sz w:val="24"/>
          <w:szCs w:val="24"/>
          <w:lang w:eastAsia="pl-PL"/>
        </w:rPr>
        <w:t>jednorazowe, plastikowe kuwety do pomiaru wielkości cząstek o objętości około 1 ml – nie mniej niż 100 szt.,</w:t>
      </w:r>
    </w:p>
    <w:p w14:paraId="1B353609" w14:textId="398B6B86" w:rsidR="00691FAF" w:rsidRPr="00691FAF" w:rsidRDefault="00825A5F" w:rsidP="00691FAF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825A5F">
        <w:rPr>
          <w:rFonts w:asciiTheme="minorHAnsi" w:hAnsiTheme="minorHAnsi" w:cstheme="minorHAnsi"/>
          <w:sz w:val="24"/>
          <w:szCs w:val="24"/>
          <w:lang w:eastAsia="pl-PL"/>
        </w:rPr>
        <w:t xml:space="preserve">jednorazowe, plastikowe kuwety </w:t>
      </w:r>
      <w:proofErr w:type="spellStart"/>
      <w:r w:rsidRPr="00825A5F">
        <w:rPr>
          <w:rFonts w:asciiTheme="minorHAnsi" w:hAnsiTheme="minorHAnsi" w:cstheme="minorHAnsi"/>
          <w:sz w:val="24"/>
          <w:szCs w:val="24"/>
          <w:lang w:eastAsia="pl-PL"/>
        </w:rPr>
        <w:t>mikroobjętościowe</w:t>
      </w:r>
      <w:proofErr w:type="spellEnd"/>
      <w:r w:rsidRPr="00825A5F">
        <w:rPr>
          <w:rFonts w:asciiTheme="minorHAnsi" w:hAnsiTheme="minorHAnsi" w:cstheme="minorHAnsi"/>
          <w:sz w:val="24"/>
          <w:szCs w:val="24"/>
          <w:lang w:eastAsia="pl-PL"/>
        </w:rPr>
        <w:t xml:space="preserve"> do pomiaru wielkości cząstek o objętości </w:t>
      </w:r>
      <w:r w:rsidR="00007989">
        <w:rPr>
          <w:rFonts w:asciiTheme="minorHAnsi" w:hAnsiTheme="minorHAnsi" w:cstheme="minorHAnsi"/>
          <w:sz w:val="24"/>
          <w:szCs w:val="24"/>
          <w:lang w:eastAsia="pl-PL"/>
        </w:rPr>
        <w:t>minimalnej</w:t>
      </w:r>
      <w:r w:rsidRPr="00825A5F">
        <w:rPr>
          <w:rFonts w:asciiTheme="minorHAnsi" w:hAnsiTheme="minorHAnsi" w:cstheme="minorHAnsi"/>
          <w:sz w:val="24"/>
          <w:szCs w:val="24"/>
          <w:lang w:eastAsia="pl-PL"/>
        </w:rPr>
        <w:t xml:space="preserve"> 40 µl – nie mniej niż 100 szt.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</w:p>
    <w:p w14:paraId="790C80E1" w14:textId="76149B36" w:rsidR="00691FAF" w:rsidRPr="00691FAF" w:rsidRDefault="00825A5F" w:rsidP="00691FAF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825A5F">
        <w:rPr>
          <w:rFonts w:asciiTheme="minorHAnsi" w:hAnsiTheme="minorHAnsi" w:cstheme="minorHAnsi"/>
          <w:sz w:val="24"/>
          <w:szCs w:val="24"/>
          <w:lang w:eastAsia="pl-PL"/>
        </w:rPr>
        <w:t>jednorazowe cele do pomiaru potencjału zeta – nie mniej niż 10 szt.,</w:t>
      </w:r>
    </w:p>
    <w:p w14:paraId="4101D8BF" w14:textId="7B549C30" w:rsidR="00691FAF" w:rsidRPr="00825A5F" w:rsidRDefault="00825A5F" w:rsidP="00825A5F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825A5F">
        <w:rPr>
          <w:rFonts w:asciiTheme="minorHAnsi" w:hAnsiTheme="minorHAnsi" w:cstheme="minorHAnsi"/>
          <w:sz w:val="24"/>
          <w:szCs w:val="24"/>
          <w:lang w:eastAsia="pl-PL"/>
        </w:rPr>
        <w:t>kuweta szklana do pomiaru wielkości cząstek oraz masy cząsteczkowej – min. 1 szt.,</w:t>
      </w:r>
    </w:p>
    <w:p w14:paraId="57FF6964" w14:textId="4B4457F7" w:rsidR="00691FAF" w:rsidRDefault="00691FAF" w:rsidP="00825A5F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Kuweta kwarcowa do małych objętości</w:t>
      </w:r>
      <w:r w:rsidR="00825A5F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25A5F" w:rsidRPr="00825A5F">
        <w:rPr>
          <w:rFonts w:asciiTheme="minorHAnsi" w:hAnsiTheme="minorHAnsi" w:cstheme="minorHAnsi"/>
          <w:sz w:val="24"/>
          <w:szCs w:val="24"/>
          <w:lang w:eastAsia="pl-PL"/>
        </w:rPr>
        <w:t xml:space="preserve">umożliwiająca pomiary dla próbek o objętości </w:t>
      </w:r>
      <w:r w:rsidR="00814A76">
        <w:rPr>
          <w:rFonts w:asciiTheme="minorHAnsi" w:hAnsiTheme="minorHAnsi" w:cstheme="minorHAnsi"/>
          <w:sz w:val="24"/>
          <w:szCs w:val="24"/>
          <w:lang w:eastAsia="pl-PL"/>
        </w:rPr>
        <w:t>minimalnej</w:t>
      </w:r>
      <w:r w:rsidR="00825A5F" w:rsidRPr="00825A5F">
        <w:rPr>
          <w:rFonts w:asciiTheme="minorHAnsi" w:hAnsiTheme="minorHAnsi" w:cstheme="minorHAnsi"/>
          <w:sz w:val="24"/>
          <w:szCs w:val="24"/>
          <w:lang w:eastAsia="pl-PL"/>
        </w:rPr>
        <w:t xml:space="preserve"> 12 µl</w:t>
      </w:r>
      <w:r w:rsidR="00825A5F">
        <w:rPr>
          <w:rFonts w:asciiTheme="minorHAnsi" w:hAnsiTheme="minorHAnsi" w:cstheme="minorHAnsi"/>
          <w:sz w:val="24"/>
          <w:szCs w:val="24"/>
          <w:lang w:eastAsia="pl-PL"/>
        </w:rPr>
        <w:t xml:space="preserve">- min. 1 szt. </w:t>
      </w:r>
    </w:p>
    <w:p w14:paraId="03F50849" w14:textId="77777777" w:rsidR="00825A5F" w:rsidRPr="00825A5F" w:rsidRDefault="00825A5F" w:rsidP="00825A5F">
      <w:p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2BE9A96" w14:textId="298740D7" w:rsidR="00691FAF" w:rsidRDefault="00092915" w:rsidP="00691FAF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Jednostka sterująca</w:t>
      </w:r>
    </w:p>
    <w:p w14:paraId="44CF3326" w14:textId="3DD4F89A" w:rsidR="00703F01" w:rsidRPr="00703F01" w:rsidRDefault="00703F01" w:rsidP="00703F01">
      <w:pPr>
        <w:pStyle w:val="Akapitzlist"/>
        <w:spacing w:line="360" w:lineRule="auto"/>
        <w:ind w:left="785"/>
        <w:rPr>
          <w:rFonts w:asciiTheme="minorHAnsi" w:hAnsiTheme="minorHAnsi" w:cstheme="minorHAnsi"/>
          <w:sz w:val="24"/>
          <w:szCs w:val="24"/>
          <w:lang w:eastAsia="pl-PL"/>
        </w:rPr>
      </w:pPr>
      <w:r w:rsidRPr="00703F01">
        <w:rPr>
          <w:rFonts w:asciiTheme="minorHAnsi" w:hAnsiTheme="minorHAnsi" w:cstheme="minorHAnsi"/>
          <w:sz w:val="24"/>
          <w:szCs w:val="24"/>
          <w:lang w:eastAsia="pl-PL"/>
        </w:rPr>
        <w:t>Komputer sterujący pracą urządzenia oraz służący do obróbki danych pomiarowych, wyposażony w:</w:t>
      </w:r>
    </w:p>
    <w:p w14:paraId="61398967" w14:textId="11955915" w:rsidR="00691FAF" w:rsidRPr="00691FAF" w:rsidRDefault="00691FAF" w:rsidP="00691FAF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system operacyjny umożliwiający współpracę z oferowanym urządzeniem oraz oprogramowaniem, zapewniający stabilną pracę</w:t>
      </w:r>
      <w:r w:rsidR="00703F01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691FAF">
        <w:rPr>
          <w:rFonts w:asciiTheme="minorHAnsi" w:hAnsiTheme="minorHAnsi" w:cstheme="minorHAnsi"/>
          <w:sz w:val="24"/>
          <w:szCs w:val="24"/>
          <w:lang w:eastAsia="pl-PL"/>
        </w:rPr>
        <w:t>oraz aktualizacje bezpieczeństwa,</w:t>
      </w:r>
    </w:p>
    <w:p w14:paraId="14F38009" w14:textId="77777777" w:rsidR="00691FAF" w:rsidRPr="00691FAF" w:rsidRDefault="00691FAF" w:rsidP="00691FAF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procesor wielordzeniowy zapewniający wydajność niezbędną do obsługi oprogramowania sterującego i analitycznego,</w:t>
      </w:r>
    </w:p>
    <w:p w14:paraId="216A523E" w14:textId="77777777" w:rsidR="00691FAF" w:rsidRPr="00691FAF" w:rsidRDefault="00691FAF" w:rsidP="00691FAF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>pamięć RAM nie mniejsza niż 16 GB,</w:t>
      </w:r>
    </w:p>
    <w:p w14:paraId="39B34E09" w14:textId="77777777" w:rsidR="00703F01" w:rsidRPr="00703F01" w:rsidRDefault="00691FAF" w:rsidP="00703F01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691FAF">
        <w:rPr>
          <w:rFonts w:asciiTheme="minorHAnsi" w:hAnsiTheme="minorHAnsi" w:cstheme="minorHAnsi"/>
          <w:sz w:val="24"/>
          <w:szCs w:val="24"/>
          <w:lang w:eastAsia="pl-PL"/>
        </w:rPr>
        <w:t xml:space="preserve">dysk twardy o pojemności nie mniejszej niż </w:t>
      </w:r>
      <w:r w:rsidR="00703F01">
        <w:rPr>
          <w:rFonts w:asciiTheme="minorHAnsi" w:hAnsiTheme="minorHAnsi" w:cstheme="minorHAnsi"/>
          <w:sz w:val="24"/>
          <w:szCs w:val="24"/>
          <w:lang w:eastAsia="pl-PL"/>
        </w:rPr>
        <w:t>1</w:t>
      </w:r>
      <w:r w:rsidRPr="00691FAF">
        <w:rPr>
          <w:rFonts w:asciiTheme="minorHAnsi" w:hAnsiTheme="minorHAnsi" w:cstheme="minorHAnsi"/>
          <w:sz w:val="24"/>
          <w:szCs w:val="24"/>
          <w:lang w:eastAsia="pl-PL"/>
        </w:rPr>
        <w:t xml:space="preserve"> TB, </w:t>
      </w:r>
    </w:p>
    <w:p w14:paraId="16812499" w14:textId="77777777" w:rsidR="00703F01" w:rsidRPr="00703F01" w:rsidRDefault="00691FAF" w:rsidP="00703F01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703F01">
        <w:rPr>
          <w:rFonts w:asciiTheme="minorHAnsi" w:hAnsiTheme="minorHAnsi" w:cstheme="minorHAnsi"/>
          <w:sz w:val="24"/>
          <w:szCs w:val="24"/>
          <w:lang w:eastAsia="pl-PL"/>
        </w:rPr>
        <w:t>monitor o przekątnej nie mniejszej niż 24 cale,</w:t>
      </w:r>
    </w:p>
    <w:p w14:paraId="1E563579" w14:textId="5C35C987" w:rsidR="00691FAF" w:rsidRPr="00703F01" w:rsidRDefault="00691FAF" w:rsidP="00703F01">
      <w:pPr>
        <w:pStyle w:val="Akapitzlist"/>
        <w:numPr>
          <w:ilvl w:val="0"/>
          <w:numId w:val="41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703F01">
        <w:rPr>
          <w:rFonts w:asciiTheme="minorHAnsi" w:hAnsiTheme="minorHAnsi" w:cstheme="minorHAnsi"/>
          <w:sz w:val="24"/>
          <w:szCs w:val="24"/>
          <w:lang w:eastAsia="pl-PL"/>
        </w:rPr>
        <w:t>klawiaturę i mysz.</w:t>
      </w:r>
    </w:p>
    <w:p w14:paraId="3E33EE21" w14:textId="373869FE" w:rsidR="00092915" w:rsidRDefault="00092915" w:rsidP="00703F01">
      <w:pPr>
        <w:pStyle w:val="Akapitzlist"/>
        <w:numPr>
          <w:ilvl w:val="0"/>
          <w:numId w:val="17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703F01">
        <w:rPr>
          <w:rFonts w:asciiTheme="minorHAnsi" w:hAnsiTheme="minorHAnsi" w:cstheme="minorHAnsi"/>
          <w:b/>
          <w:sz w:val="24"/>
          <w:szCs w:val="24"/>
          <w:lang w:eastAsia="pl-PL"/>
        </w:rPr>
        <w:t>Oprogramowanie</w:t>
      </w:r>
    </w:p>
    <w:p w14:paraId="0A470048" w14:textId="1DE176F4" w:rsidR="00825A5F" w:rsidRDefault="00546579" w:rsidP="00825A5F">
      <w:pPr>
        <w:pStyle w:val="Akapitzlist"/>
        <w:spacing w:line="360" w:lineRule="auto"/>
        <w:ind w:left="785"/>
        <w:rPr>
          <w:rFonts w:asciiTheme="minorHAnsi" w:hAnsiTheme="minorHAnsi" w:cstheme="minorHAnsi"/>
          <w:sz w:val="24"/>
          <w:szCs w:val="24"/>
          <w:lang w:eastAsia="pl-PL"/>
        </w:rPr>
      </w:pPr>
      <w:r w:rsidRPr="00546579">
        <w:rPr>
          <w:rFonts w:asciiTheme="minorHAnsi" w:hAnsiTheme="minorHAnsi" w:cstheme="minorHAnsi"/>
          <w:sz w:val="24"/>
          <w:szCs w:val="24"/>
          <w:lang w:eastAsia="pl-PL"/>
        </w:rPr>
        <w:t>Oprogramowanie musi umożliwiać:</w:t>
      </w:r>
    </w:p>
    <w:p w14:paraId="251E6D12" w14:textId="009D51B6" w:rsidR="00825A5F" w:rsidRDefault="00825A5F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825A5F">
        <w:rPr>
          <w:rFonts w:asciiTheme="minorHAnsi" w:hAnsiTheme="minorHAnsi" w:cstheme="minorHAnsi"/>
          <w:sz w:val="24"/>
          <w:szCs w:val="24"/>
          <w:lang w:eastAsia="pl-PL"/>
        </w:rPr>
        <w:t>generowanie wyników w formie graficznej i tabelarycznej,</w:t>
      </w:r>
    </w:p>
    <w:p w14:paraId="2E5456C9" w14:textId="19F86BDA" w:rsidR="00825A5F" w:rsidRDefault="009A5F03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eksport danych do innych aplikacji,</w:t>
      </w:r>
    </w:p>
    <w:p w14:paraId="6A4E4B88" w14:textId="282B559D" w:rsidR="009A5F03" w:rsidRDefault="009A5F03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tworzenie raportów z analiz oraz własnych szablonów raportów,</w:t>
      </w:r>
    </w:p>
    <w:p w14:paraId="21802C86" w14:textId="61C8DBB5" w:rsidR="009A5F03" w:rsidRDefault="009A5F03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prowadzenie pomiarów z wykorzystaniem standardowych procedur pomiarowych (SOP),</w:t>
      </w:r>
    </w:p>
    <w:p w14:paraId="71A198B3" w14:textId="68EDAB07" w:rsidR="009A5F03" w:rsidRDefault="009A5F03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automatyczny dobór parametrów pomiarowych w zależności od charakterystyki badanej próbki oraz natężenia sygnału pomiarowego,</w:t>
      </w:r>
    </w:p>
    <w:p w14:paraId="00C7187E" w14:textId="16F27A91" w:rsidR="009A5F03" w:rsidRDefault="009A5F03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analizę jakości danych z wykorzystaniem zaawansowanych algorytmów, w tym algorytmów wspomagających interpretację wyników,</w:t>
      </w:r>
    </w:p>
    <w:p w14:paraId="6F54BFC6" w14:textId="0248FE45" w:rsidR="009A5F03" w:rsidRDefault="009A5F03" w:rsidP="00825A5F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wsparcie użytkownika w ocenie poprawności wyników oraz identyfikacji potencjalnych błędów pomiarowych.</w:t>
      </w:r>
    </w:p>
    <w:p w14:paraId="09CCC38D" w14:textId="77777777" w:rsidR="009A5F03" w:rsidRPr="009A5F03" w:rsidRDefault="009A5F03" w:rsidP="009A5F03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pracować w środowisku systemowym kompatybilnym z oferowanym urządzeniem i jednostką sterującą,</w:t>
      </w:r>
    </w:p>
    <w:p w14:paraId="0F769CA4" w14:textId="22AFD587" w:rsidR="009A5F03" w:rsidRPr="009A5F03" w:rsidRDefault="009A5F03" w:rsidP="009A5F03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być dostępne w języku angielskim i/lub polskim,</w:t>
      </w:r>
    </w:p>
    <w:p w14:paraId="5463FDB1" w14:textId="52D9BA8B" w:rsidR="009A5F03" w:rsidRPr="009A5F03" w:rsidRDefault="009A5F03" w:rsidP="009A5F03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posiadać licencję bezterminową, umożliwiającą korzystanie z oprogramowania na nieograniczonej liczbie stanowisk,</w:t>
      </w:r>
    </w:p>
    <w:p w14:paraId="1B085F65" w14:textId="0475C061" w:rsidR="009A5F03" w:rsidRPr="009A5F03" w:rsidRDefault="009A5F03" w:rsidP="009A5F03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zapewniać dostęp do aktualizacji  bez dodatkowych opłat</w:t>
      </w:r>
      <w:r w:rsidR="006C6516">
        <w:rPr>
          <w:rFonts w:asciiTheme="minorHAnsi" w:hAnsiTheme="minorHAnsi" w:cstheme="minorHAnsi"/>
          <w:sz w:val="24"/>
          <w:szCs w:val="24"/>
          <w:lang w:eastAsia="pl-PL"/>
        </w:rPr>
        <w:t xml:space="preserve"> w okresie użytkowania aparatury</w:t>
      </w:r>
      <w:r w:rsidRPr="009A5F03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454F48C0" w14:textId="70A148A7" w:rsidR="009A5F03" w:rsidRPr="00825A5F" w:rsidRDefault="009A5F03" w:rsidP="009A5F03">
      <w:pPr>
        <w:pStyle w:val="Akapitzlist"/>
        <w:numPr>
          <w:ilvl w:val="0"/>
          <w:numId w:val="42"/>
        </w:numPr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9A5F03">
        <w:rPr>
          <w:rFonts w:asciiTheme="minorHAnsi" w:hAnsiTheme="minorHAnsi" w:cstheme="minorHAnsi"/>
          <w:sz w:val="24"/>
          <w:szCs w:val="24"/>
          <w:lang w:eastAsia="pl-PL"/>
        </w:rPr>
        <w:t>stanowić integralną część systemu i umożliwiać pełne sterowanie urządzeniem bez konieczności stosowania dodatkowego oprogramowania zewnętrznego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50DBE797" w14:textId="5DE1301B" w:rsidR="00151B1B" w:rsidRPr="00B73AE1" w:rsidRDefault="00151B1B" w:rsidP="00B73AE1">
      <w:pPr>
        <w:pStyle w:val="Nagwek2"/>
        <w:rPr>
          <w:lang w:eastAsia="pl-PL"/>
        </w:rPr>
      </w:pPr>
    </w:p>
    <w:p w14:paraId="50D515ED" w14:textId="65293AF8" w:rsidR="0095537D" w:rsidRPr="00383D8F" w:rsidRDefault="00983FAC" w:rsidP="008057D0">
      <w:pPr>
        <w:pStyle w:val="Nagwek2"/>
        <w:numPr>
          <w:ilvl w:val="0"/>
          <w:numId w:val="18"/>
        </w:numPr>
      </w:pPr>
      <w:r w:rsidRPr="00383D8F">
        <w:t>WYMAGANIA OGÓLNE</w:t>
      </w:r>
      <w:r w:rsidR="00A46452" w:rsidRPr="00383D8F">
        <w:t xml:space="preserve"> </w:t>
      </w:r>
    </w:p>
    <w:p w14:paraId="06A9A6FA" w14:textId="77777777" w:rsidR="00FE2957" w:rsidRPr="00383D8F" w:rsidRDefault="00FE2957" w:rsidP="008057D0">
      <w:pPr>
        <w:pStyle w:val="Akapitzlist"/>
        <w:numPr>
          <w:ilvl w:val="1"/>
          <w:numId w:val="18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Przedmiot zamówienia fabrycznie nowy, nie powystawowy, produkowany seryjnie,</w:t>
      </w:r>
    </w:p>
    <w:p w14:paraId="35776B42" w14:textId="77777777" w:rsidR="00FE2957" w:rsidRPr="0050070C" w:rsidRDefault="00FE2957" w:rsidP="008057D0">
      <w:pPr>
        <w:pStyle w:val="Akapitzlist"/>
        <w:numPr>
          <w:ilvl w:val="1"/>
          <w:numId w:val="18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Oferowany przedmiot zamówienia kompletny, po zainstalowaniu i uruchomieniu gotowy do użytku zgodnie z jego przeznaczeniem bez dodatkowych zakupów inwestycyjnych. Zakupy materiałów eksploatacyjnych i zużywalnych, w tym wyrobów medycznych jednorazowego użytku, nie są zakupami inwestycyjnymi,</w:t>
      </w:r>
    </w:p>
    <w:p w14:paraId="415AA3C9" w14:textId="77777777" w:rsidR="00FE2957" w:rsidRPr="0050070C" w:rsidRDefault="00FE2957" w:rsidP="008057D0">
      <w:pPr>
        <w:pStyle w:val="Akapitzlist"/>
        <w:numPr>
          <w:ilvl w:val="1"/>
          <w:numId w:val="18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0070C">
        <w:rPr>
          <w:rFonts w:asciiTheme="minorHAnsi" w:hAnsiTheme="minorHAnsi" w:cstheme="minorHAnsi"/>
          <w:sz w:val="24"/>
          <w:szCs w:val="24"/>
        </w:rPr>
        <w:t>Sprzęt dopuszczony do obrotu na terytorium RP, posiadający wszelkie wymagane przez przepisy prawa świadectwa, atesty, deklaracje (w szczególności deklaracje zgodności CE świadczące o zgodności urządzeń z europejskimi warunkami bezpieczeństwa oraz certyfikaty zgodności CE, jeśli zaoferowane urządzenie je posiada), itp. oraz spełniający wszelkie wymogi w zakresie norm bezpieczeństwa obsługi. Wykonawca zobowiązuje się do przedstawienia Zamawiającemu, na każde żądanie, dokumentów potwierdzających spełnienie w/w wymogów.</w:t>
      </w:r>
    </w:p>
    <w:p w14:paraId="4D4A2392" w14:textId="77777777" w:rsidR="00FE2957" w:rsidRPr="00383D8F" w:rsidRDefault="00FE2957" w:rsidP="008057D0">
      <w:pPr>
        <w:pStyle w:val="Akapitzlist"/>
        <w:numPr>
          <w:ilvl w:val="1"/>
          <w:numId w:val="18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Wszelkie oprogramowania komputerowe wchodzące w skład przedmiotu zamówienia muszą być w języku polskim i</w:t>
      </w:r>
      <w:r>
        <w:rPr>
          <w:rFonts w:asciiTheme="minorHAnsi" w:hAnsiTheme="minorHAnsi" w:cstheme="minorHAnsi"/>
          <w:sz w:val="24"/>
          <w:szCs w:val="24"/>
        </w:rPr>
        <w:t xml:space="preserve">/lub  </w:t>
      </w:r>
      <w:r w:rsidRPr="00383D8F">
        <w:rPr>
          <w:rFonts w:asciiTheme="minorHAnsi" w:hAnsiTheme="minorHAnsi" w:cstheme="minorHAnsi"/>
          <w:sz w:val="24"/>
          <w:szCs w:val="24"/>
        </w:rPr>
        <w:t xml:space="preserve"> języku angielskim:</w:t>
      </w:r>
    </w:p>
    <w:p w14:paraId="304371CE" w14:textId="77777777" w:rsidR="00FE2957" w:rsidRPr="005F5439" w:rsidRDefault="00FE2957" w:rsidP="008057D0">
      <w:pPr>
        <w:pStyle w:val="Akapitzlist"/>
        <w:numPr>
          <w:ilvl w:val="0"/>
          <w:numId w:val="7"/>
        </w:numPr>
        <w:tabs>
          <w:tab w:val="left" w:pos="9214"/>
        </w:tabs>
        <w:spacing w:line="360" w:lineRule="auto"/>
        <w:ind w:right="35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5439">
        <w:rPr>
          <w:rFonts w:asciiTheme="minorHAnsi" w:hAnsiTheme="minorHAnsi" w:cstheme="minorHAnsi"/>
          <w:sz w:val="24"/>
          <w:szCs w:val="24"/>
        </w:rPr>
        <w:lastRenderedPageBreak/>
        <w:t>licencja lub licencje na oprogramowanie/oprogramowania przekazane Zamawiającemu muszą być nieograniczone czasowo, upoważniające do korzystania z oprogramowania w zakresie niezbędnym do wykorzystywania wszystkich funkcji urządzenia,</w:t>
      </w:r>
    </w:p>
    <w:p w14:paraId="2671B68B" w14:textId="77777777" w:rsidR="00FE2957" w:rsidRPr="005F5439" w:rsidRDefault="00FE2957" w:rsidP="008057D0">
      <w:pPr>
        <w:pStyle w:val="Akapitzlist"/>
        <w:numPr>
          <w:ilvl w:val="0"/>
          <w:numId w:val="7"/>
        </w:numPr>
        <w:tabs>
          <w:tab w:val="left" w:pos="9214"/>
        </w:tabs>
        <w:spacing w:line="360" w:lineRule="auto"/>
        <w:ind w:right="35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5439">
        <w:rPr>
          <w:rFonts w:asciiTheme="minorHAnsi" w:hAnsiTheme="minorHAnsi" w:cstheme="minorHAnsi"/>
          <w:sz w:val="24"/>
          <w:szCs w:val="24"/>
        </w:rPr>
        <w:t>aktualizacja oprogramowania będzie dostarczana i instalowana na koszt Wykonawcy w okresie gwarancji niezwłocznie po jej wprowadzeniu do obrotu, bez konieczności zwracania się o aktualizację przez Użytkownika,</w:t>
      </w:r>
    </w:p>
    <w:p w14:paraId="7374A9A4" w14:textId="77777777" w:rsidR="00FE2957" w:rsidRPr="005F5439" w:rsidRDefault="00FE2957" w:rsidP="008057D0">
      <w:pPr>
        <w:pStyle w:val="Akapitzlist"/>
        <w:numPr>
          <w:ilvl w:val="0"/>
          <w:numId w:val="7"/>
        </w:numPr>
        <w:tabs>
          <w:tab w:val="left" w:pos="9214"/>
        </w:tabs>
        <w:spacing w:line="360" w:lineRule="auto"/>
        <w:ind w:right="35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5439">
        <w:rPr>
          <w:rFonts w:asciiTheme="minorHAnsi" w:hAnsiTheme="minorHAnsi" w:cstheme="minorHAnsi"/>
          <w:sz w:val="24"/>
          <w:szCs w:val="24"/>
        </w:rPr>
        <w:t>aktualizacja oprogramowania, również pochodzącego od podmiotów trzecich, będzie dostarczana i instalowana na koszt Wykonawcy w okresie gwarancji na urządzenie niezwłocznie po jej wprowadzeniu do obrotu, bez konieczności zwracania się o aktualizację przez Użytkownika.</w:t>
      </w:r>
    </w:p>
    <w:p w14:paraId="5D9CECCA" w14:textId="77777777" w:rsidR="00FE2957" w:rsidRDefault="00FE2957" w:rsidP="00FE2957">
      <w:pPr>
        <w:tabs>
          <w:tab w:val="left" w:pos="9214"/>
          <w:tab w:val="right" w:leader="dot" w:pos="9639"/>
        </w:tabs>
        <w:spacing w:line="480" w:lineRule="auto"/>
        <w:ind w:left="567" w:right="420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Kwalifikowany podpis elektroniczny Wykonawcy:</w:t>
      </w:r>
    </w:p>
    <w:p w14:paraId="587DD9CF" w14:textId="77777777" w:rsidR="00D308E1" w:rsidRDefault="00D308E1" w:rsidP="002920BB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A643B0D" w14:textId="3B2544C2" w:rsidR="00D308E1" w:rsidRDefault="00D308E1" w:rsidP="002920BB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FCBA8DC" w14:textId="6319C65A" w:rsidR="00D308E1" w:rsidRDefault="00D308E1" w:rsidP="002920BB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EDB6101" w14:textId="71255C4B" w:rsidR="00D308E1" w:rsidRDefault="00D308E1" w:rsidP="002920BB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242212" w14:textId="132FE715" w:rsidR="00D308E1" w:rsidRPr="00CA4BF1" w:rsidRDefault="00D308E1" w:rsidP="00D308E1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sz w:val="24"/>
          <w:szCs w:val="24"/>
        </w:rPr>
        <w:sectPr w:rsidR="00D308E1" w:rsidRPr="00CA4BF1" w:rsidSect="00151B1B">
          <w:headerReference w:type="default" r:id="rId8"/>
          <w:footerReference w:type="default" r:id="rId9"/>
          <w:pgSz w:w="11910" w:h="16840"/>
          <w:pgMar w:top="741" w:right="853" w:bottom="278" w:left="851" w:header="397" w:footer="227" w:gutter="0"/>
          <w:cols w:space="708"/>
          <w:docGrid w:linePitch="299"/>
        </w:sectPr>
      </w:pPr>
    </w:p>
    <w:p w14:paraId="183BE45C" w14:textId="77777777" w:rsidR="0095537D" w:rsidRPr="00383D8F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lastRenderedPageBreak/>
        <w:t>Załącznik nr 4 do SWZ</w:t>
      </w:r>
    </w:p>
    <w:p w14:paraId="4CB44C67" w14:textId="06F58268" w:rsidR="0095537D" w:rsidRPr="00383D8F" w:rsidRDefault="008A08AC" w:rsidP="002920BB">
      <w:pPr>
        <w:pStyle w:val="Nagwek1"/>
        <w:ind w:right="91"/>
        <w:jc w:val="both"/>
      </w:pPr>
      <w:r>
        <w:t>OCENA</w:t>
      </w:r>
      <w:r w:rsidR="00A46452" w:rsidRPr="00383D8F">
        <w:t xml:space="preserve"> WARUNKÓW GWARANCJI – </w:t>
      </w:r>
      <w:r w:rsidR="00E80CC1">
        <w:t xml:space="preserve">CZĘŚĆ NR </w:t>
      </w:r>
      <w:r w:rsidR="009A5F03">
        <w:t>2</w:t>
      </w:r>
    </w:p>
    <w:p w14:paraId="10FEBF6E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A5378C">
        <w:rPr>
          <w:rFonts w:ascii="Calibri" w:hAnsi="Calibri" w:cs="Calibri"/>
          <w:b/>
        </w:rPr>
        <w:t>ZAKŁAD BIOTECHNOLOGII ŻYWNOŚCI UMB</w:t>
      </w:r>
    </w:p>
    <w:p w14:paraId="18028D1F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</w:rPr>
      </w:pPr>
      <w:r w:rsidRPr="00A5378C">
        <w:rPr>
          <w:rFonts w:ascii="Calibri" w:hAnsi="Calibri" w:cs="Calibri"/>
        </w:rPr>
        <w:t xml:space="preserve">Dostawa wraz z rozładunkiem, wniesieniem, zainstalowaniem, uruchomieniem oraz dostarczeniem instrukcji stanowiskowej wraz z jej wdrożeniem do: </w:t>
      </w:r>
    </w:p>
    <w:p w14:paraId="34EC8D8B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A5378C">
        <w:rPr>
          <w:rFonts w:ascii="Calibri" w:hAnsi="Calibri" w:cs="Calibri"/>
          <w:b/>
        </w:rPr>
        <w:t>Centrum Medycyny Regeneracyjnej  UMB</w:t>
      </w:r>
    </w:p>
    <w:p w14:paraId="10A36E9D" w14:textId="77777777" w:rsidR="009A5F03" w:rsidRDefault="009A5F03" w:rsidP="00A5378C">
      <w:pPr>
        <w:pStyle w:val="Nagwek5"/>
      </w:pPr>
      <w:r>
        <w:t>Zestaw do oznaczania wielkości i liczby cząstek- 1 zestaw</w:t>
      </w:r>
    </w:p>
    <w:p w14:paraId="54A46C61" w14:textId="77777777" w:rsidR="00841351" w:rsidRDefault="00841351" w:rsidP="00841351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8"/>
          <w:u w:val="single"/>
        </w:rPr>
      </w:pPr>
    </w:p>
    <w:p w14:paraId="5E246A54" w14:textId="313E5747" w:rsidR="00204CA6" w:rsidRPr="00383D8F" w:rsidRDefault="00204CA6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Oferowany okres</w:t>
      </w:r>
      <w:r w:rsidR="003E1F20" w:rsidRPr="00383D8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83D8F">
        <w:rPr>
          <w:rFonts w:asciiTheme="minorHAnsi" w:hAnsiTheme="minorHAnsi" w:cstheme="minorHAnsi"/>
          <w:b/>
          <w:sz w:val="24"/>
          <w:szCs w:val="24"/>
        </w:rPr>
        <w:t xml:space="preserve">gwarancji: </w:t>
      </w:r>
      <w:r w:rsidRPr="00383D8F">
        <w:rPr>
          <w:rFonts w:asciiTheme="minorHAnsi" w:hAnsiTheme="minorHAnsi" w:cstheme="minorHAnsi"/>
          <w:b/>
          <w:sz w:val="24"/>
          <w:szCs w:val="24"/>
        </w:rPr>
        <w:tab/>
      </w:r>
    </w:p>
    <w:p w14:paraId="21CAC571" w14:textId="77777777" w:rsidR="00204CA6" w:rsidRPr="00383D8F" w:rsidRDefault="008C0B5E" w:rsidP="002920BB">
      <w:pPr>
        <w:pStyle w:val="TableParagraph"/>
        <w:spacing w:line="360" w:lineRule="auto"/>
        <w:ind w:left="0"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G</w:t>
      </w:r>
      <w:r w:rsidR="00204CA6" w:rsidRPr="00383D8F">
        <w:rPr>
          <w:rFonts w:asciiTheme="minorHAnsi" w:hAnsiTheme="minorHAnsi" w:cstheme="minorHAnsi"/>
          <w:b/>
          <w:sz w:val="24"/>
          <w:szCs w:val="24"/>
        </w:rPr>
        <w:t>w</w:t>
      </w:r>
      <w:r w:rsidRPr="00383D8F">
        <w:rPr>
          <w:rFonts w:asciiTheme="minorHAnsi" w:hAnsiTheme="minorHAnsi" w:cstheme="minorHAnsi"/>
          <w:b/>
          <w:sz w:val="24"/>
          <w:szCs w:val="24"/>
        </w:rPr>
        <w:t>arancja</w:t>
      </w:r>
      <w:r w:rsidR="00204CA6" w:rsidRPr="00383D8F">
        <w:rPr>
          <w:rFonts w:asciiTheme="minorHAnsi" w:hAnsiTheme="minorHAnsi" w:cstheme="minorHAnsi"/>
          <w:b/>
          <w:sz w:val="24"/>
          <w:szCs w:val="24"/>
        </w:rPr>
        <w:t>:</w:t>
      </w:r>
    </w:p>
    <w:p w14:paraId="7B0542E2" w14:textId="20C4018D" w:rsidR="00204CA6" w:rsidRPr="002752B8" w:rsidRDefault="00204CA6" w:rsidP="00B34395">
      <w:pPr>
        <w:pStyle w:val="TableParagraph"/>
        <w:numPr>
          <w:ilvl w:val="0"/>
          <w:numId w:val="2"/>
        </w:numPr>
        <w:spacing w:line="360" w:lineRule="auto"/>
        <w:ind w:left="284" w:right="9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Okres gwarancji </w:t>
      </w:r>
      <w:r w:rsidR="001B4EF8" w:rsidRPr="00383D8F">
        <w:rPr>
          <w:rFonts w:asciiTheme="minorHAnsi" w:hAnsiTheme="minorHAnsi" w:cstheme="minorHAnsi"/>
          <w:b/>
          <w:sz w:val="24"/>
          <w:szCs w:val="24"/>
        </w:rPr>
        <w:t xml:space="preserve">nie krótszy niż </w:t>
      </w:r>
      <w:r w:rsidR="00AF443E">
        <w:rPr>
          <w:rFonts w:asciiTheme="minorHAnsi" w:hAnsiTheme="minorHAnsi" w:cstheme="minorHAnsi"/>
          <w:b/>
          <w:sz w:val="24"/>
          <w:szCs w:val="24"/>
        </w:rPr>
        <w:t>1</w:t>
      </w:r>
      <w:bookmarkStart w:id="7" w:name="_Hlk149222856"/>
      <w:r w:rsidR="009A5F03">
        <w:rPr>
          <w:rFonts w:asciiTheme="minorHAnsi" w:hAnsiTheme="minorHAnsi" w:cstheme="minorHAnsi"/>
          <w:b/>
          <w:sz w:val="24"/>
          <w:szCs w:val="24"/>
        </w:rPr>
        <w:t>2</w:t>
      </w:r>
      <w:r w:rsidR="00AF443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A5F03">
        <w:rPr>
          <w:rFonts w:asciiTheme="minorHAnsi" w:hAnsiTheme="minorHAnsi" w:cstheme="minorHAnsi"/>
          <w:b/>
          <w:sz w:val="24"/>
          <w:szCs w:val="24"/>
        </w:rPr>
        <w:t xml:space="preserve">miesięcy </w:t>
      </w:r>
    </w:p>
    <w:bookmarkEnd w:id="7"/>
    <w:p w14:paraId="13E3D935" w14:textId="7FB85775" w:rsidR="00204CA6" w:rsidRPr="002752B8" w:rsidRDefault="001B4EF8" w:rsidP="002752B8">
      <w:pPr>
        <w:pStyle w:val="TableParagraph"/>
        <w:numPr>
          <w:ilvl w:val="0"/>
          <w:numId w:val="2"/>
        </w:numPr>
        <w:spacing w:line="360" w:lineRule="auto"/>
        <w:ind w:left="284" w:right="9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 xml:space="preserve">Okres punktowany od </w:t>
      </w:r>
      <w:r w:rsidR="00AF443E">
        <w:rPr>
          <w:rFonts w:asciiTheme="minorHAnsi" w:hAnsiTheme="minorHAnsi" w:cstheme="minorHAnsi"/>
          <w:b/>
          <w:sz w:val="24"/>
          <w:szCs w:val="24"/>
        </w:rPr>
        <w:t>1</w:t>
      </w:r>
      <w:r w:rsidR="009A5F03">
        <w:rPr>
          <w:rFonts w:asciiTheme="minorHAnsi" w:hAnsiTheme="minorHAnsi" w:cstheme="minorHAnsi"/>
          <w:b/>
          <w:sz w:val="24"/>
          <w:szCs w:val="24"/>
        </w:rPr>
        <w:t>2</w:t>
      </w:r>
      <w:r w:rsidR="00AF443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135F9" w:rsidRPr="00383D8F">
        <w:rPr>
          <w:rFonts w:asciiTheme="minorHAnsi" w:hAnsiTheme="minorHAnsi" w:cstheme="minorHAnsi"/>
          <w:b/>
          <w:sz w:val="24"/>
          <w:szCs w:val="24"/>
        </w:rPr>
        <w:t xml:space="preserve">do </w:t>
      </w:r>
      <w:r w:rsidR="00AF443E">
        <w:rPr>
          <w:rFonts w:asciiTheme="minorHAnsi" w:hAnsiTheme="minorHAnsi" w:cstheme="minorHAnsi"/>
          <w:b/>
          <w:sz w:val="24"/>
          <w:szCs w:val="24"/>
        </w:rPr>
        <w:t>2</w:t>
      </w:r>
      <w:r w:rsidR="009A5F03">
        <w:rPr>
          <w:rFonts w:asciiTheme="minorHAnsi" w:hAnsiTheme="minorHAnsi" w:cstheme="minorHAnsi"/>
          <w:b/>
          <w:sz w:val="24"/>
          <w:szCs w:val="24"/>
        </w:rPr>
        <w:t>4</w:t>
      </w:r>
      <w:r w:rsidR="00AF443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A5F03">
        <w:rPr>
          <w:rFonts w:asciiTheme="minorHAnsi" w:hAnsiTheme="minorHAnsi" w:cstheme="minorHAnsi"/>
          <w:b/>
          <w:sz w:val="24"/>
          <w:szCs w:val="24"/>
        </w:rPr>
        <w:t>miesięcy</w:t>
      </w:r>
      <w:r w:rsidR="002752B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E90C0C1" w14:textId="77777777" w:rsidR="00493985" w:rsidRDefault="00204CA6" w:rsidP="00B34395">
      <w:pPr>
        <w:pStyle w:val="TableParagraph"/>
        <w:numPr>
          <w:ilvl w:val="0"/>
          <w:numId w:val="2"/>
        </w:numPr>
        <w:spacing w:line="360" w:lineRule="auto"/>
        <w:ind w:left="284" w:right="91" w:hanging="284"/>
        <w:jc w:val="both"/>
        <w:rPr>
          <w:rFonts w:asciiTheme="minorHAnsi" w:hAnsiTheme="minorHAnsi" w:cstheme="minorHAnsi"/>
          <w:sz w:val="24"/>
          <w:szCs w:val="24"/>
        </w:rPr>
      </w:pPr>
      <w:r w:rsidRPr="00493985">
        <w:rPr>
          <w:rFonts w:asciiTheme="minorHAnsi" w:hAnsiTheme="minorHAnsi" w:cstheme="minorHAnsi"/>
          <w:b/>
          <w:sz w:val="24"/>
          <w:szCs w:val="24"/>
        </w:rPr>
        <w:t>UWAGA:</w:t>
      </w:r>
      <w:r w:rsidR="006F4559" w:rsidRPr="0049398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6C17CF9" w14:textId="123F9E75" w:rsidR="00493985" w:rsidRPr="00493985" w:rsidRDefault="00204CA6" w:rsidP="008057D0">
      <w:pPr>
        <w:pStyle w:val="TableParagraph"/>
        <w:numPr>
          <w:ilvl w:val="0"/>
          <w:numId w:val="5"/>
        </w:numPr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493985">
        <w:rPr>
          <w:rFonts w:asciiTheme="minorHAnsi" w:hAnsiTheme="minorHAnsi" w:cstheme="minorHAnsi"/>
          <w:sz w:val="24"/>
          <w:szCs w:val="24"/>
        </w:rPr>
        <w:t>długość okresu gwarancji musi zostać określona w pełnych miesiącach,</w:t>
      </w:r>
      <w:r w:rsidR="00493985" w:rsidRPr="0049398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C19173" w14:textId="67E42775" w:rsidR="00204CA6" w:rsidRPr="00493985" w:rsidRDefault="00204CA6" w:rsidP="008057D0">
      <w:pPr>
        <w:pStyle w:val="TableParagraph"/>
        <w:numPr>
          <w:ilvl w:val="0"/>
          <w:numId w:val="5"/>
        </w:numPr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493985">
        <w:rPr>
          <w:rFonts w:asciiTheme="minorHAnsi" w:hAnsiTheme="minorHAnsi" w:cstheme="minorHAnsi"/>
          <w:sz w:val="24"/>
          <w:szCs w:val="24"/>
        </w:rPr>
        <w:t>w przypadku, gdy Wykonawca:</w:t>
      </w:r>
    </w:p>
    <w:p w14:paraId="5CF5B102" w14:textId="3D73653A" w:rsidR="00204CA6" w:rsidRPr="00383D8F" w:rsidRDefault="00204CA6" w:rsidP="008057D0">
      <w:pPr>
        <w:pStyle w:val="TableParagraph"/>
        <w:numPr>
          <w:ilvl w:val="0"/>
          <w:numId w:val="6"/>
        </w:numPr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nie </w:t>
      </w:r>
      <w:r w:rsidR="006524D6" w:rsidRPr="00383D8F">
        <w:rPr>
          <w:rFonts w:asciiTheme="minorHAnsi" w:hAnsiTheme="minorHAnsi" w:cstheme="minorHAnsi"/>
          <w:sz w:val="24"/>
          <w:szCs w:val="24"/>
        </w:rPr>
        <w:t>wpisze żadnego okresu gwarancji -</w:t>
      </w:r>
      <w:r w:rsidRPr="00383D8F">
        <w:rPr>
          <w:rFonts w:asciiTheme="minorHAnsi" w:hAnsiTheme="minorHAnsi" w:cstheme="minorHAnsi"/>
          <w:sz w:val="24"/>
          <w:szCs w:val="24"/>
        </w:rPr>
        <w:t xml:space="preserve"> Zamawiający przyjmie, że Wykonawca udziela </w:t>
      </w:r>
      <w:r w:rsidR="002135F9" w:rsidRPr="00383D8F">
        <w:rPr>
          <w:rFonts w:asciiTheme="minorHAnsi" w:hAnsiTheme="minorHAnsi" w:cstheme="minorHAnsi"/>
          <w:sz w:val="24"/>
          <w:szCs w:val="24"/>
        </w:rPr>
        <w:t>minimalnego okresu gwarancji (</w:t>
      </w:r>
      <w:r w:rsidR="00AF443E">
        <w:rPr>
          <w:rFonts w:asciiTheme="minorHAnsi" w:hAnsiTheme="minorHAnsi" w:cstheme="minorHAnsi"/>
          <w:sz w:val="24"/>
          <w:szCs w:val="24"/>
        </w:rPr>
        <w:t>1</w:t>
      </w:r>
      <w:r w:rsidR="009A5F03">
        <w:rPr>
          <w:rFonts w:asciiTheme="minorHAnsi" w:hAnsiTheme="minorHAnsi" w:cstheme="minorHAnsi"/>
          <w:sz w:val="24"/>
          <w:szCs w:val="24"/>
        </w:rPr>
        <w:t>2 miesięcy</w:t>
      </w:r>
      <w:r w:rsidRPr="00383D8F">
        <w:rPr>
          <w:rFonts w:asciiTheme="minorHAnsi" w:hAnsiTheme="minorHAnsi" w:cstheme="minorHAnsi"/>
          <w:sz w:val="24"/>
          <w:szCs w:val="24"/>
        </w:rPr>
        <w:t>),</w:t>
      </w:r>
    </w:p>
    <w:p w14:paraId="58947776" w14:textId="77777777" w:rsidR="00204CA6" w:rsidRPr="00383D8F" w:rsidRDefault="00204CA6" w:rsidP="008057D0">
      <w:pPr>
        <w:pStyle w:val="TableParagraph"/>
        <w:numPr>
          <w:ilvl w:val="0"/>
          <w:numId w:val="6"/>
        </w:numPr>
        <w:tabs>
          <w:tab w:val="left" w:pos="814"/>
        </w:tabs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wpisze okres gwarancji w niepełnych miesiącach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-</w:t>
      </w:r>
      <w:r w:rsidRPr="00383D8F">
        <w:rPr>
          <w:rFonts w:asciiTheme="minorHAnsi" w:hAnsiTheme="minorHAnsi" w:cstheme="minorHAnsi"/>
          <w:sz w:val="24"/>
          <w:szCs w:val="24"/>
        </w:rPr>
        <w:t xml:space="preserve"> Zamawiający do obliczeń w zakresie kryterium ,,Okres gwarancji” przyjmie okres dokonując zaokrąglenia w dół,</w:t>
      </w:r>
    </w:p>
    <w:p w14:paraId="52B7CC9F" w14:textId="0578BCA5" w:rsidR="00204CA6" w:rsidRPr="00383D8F" w:rsidRDefault="00204CA6" w:rsidP="008057D0">
      <w:pPr>
        <w:pStyle w:val="TableParagraph"/>
        <w:numPr>
          <w:ilvl w:val="0"/>
          <w:numId w:val="6"/>
        </w:numPr>
        <w:tabs>
          <w:tab w:val="left" w:pos="814"/>
        </w:tabs>
        <w:spacing w:after="240"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wpisze okres gwarancji krótszy niż minimalny (</w:t>
      </w:r>
      <w:r w:rsidR="00476447">
        <w:rPr>
          <w:rFonts w:asciiTheme="minorHAnsi" w:hAnsiTheme="minorHAnsi" w:cstheme="minorHAnsi"/>
          <w:sz w:val="24"/>
          <w:szCs w:val="24"/>
        </w:rPr>
        <w:t>1</w:t>
      </w:r>
      <w:r w:rsidR="009A5F03">
        <w:rPr>
          <w:rFonts w:asciiTheme="minorHAnsi" w:hAnsiTheme="minorHAnsi" w:cstheme="minorHAnsi"/>
          <w:sz w:val="24"/>
          <w:szCs w:val="24"/>
        </w:rPr>
        <w:t>2 miesięcy</w:t>
      </w:r>
      <w:r w:rsidRPr="00383D8F">
        <w:rPr>
          <w:rFonts w:asciiTheme="minorHAnsi" w:hAnsiTheme="minorHAnsi" w:cstheme="minorHAnsi"/>
          <w:sz w:val="24"/>
          <w:szCs w:val="24"/>
        </w:rPr>
        <w:t xml:space="preserve">) 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- </w:t>
      </w:r>
      <w:r w:rsidRPr="00383D8F">
        <w:rPr>
          <w:rFonts w:asciiTheme="minorHAnsi" w:hAnsiTheme="minorHAnsi" w:cstheme="minorHAnsi"/>
          <w:sz w:val="24"/>
          <w:szCs w:val="24"/>
        </w:rPr>
        <w:t>Zamawiający odrzuci ofertą jako niezgodną z SWZ.</w:t>
      </w:r>
    </w:p>
    <w:p w14:paraId="7031D909" w14:textId="32793265" w:rsidR="006524D6" w:rsidRPr="00383D8F" w:rsidRDefault="006524D6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  <w:sectPr w:rsidR="006524D6" w:rsidRPr="00383D8F" w:rsidSect="00AB1678">
          <w:pgSz w:w="11910" w:h="16840"/>
          <w:pgMar w:top="1400" w:right="853" w:bottom="280" w:left="1100" w:header="708" w:footer="708" w:gutter="0"/>
          <w:cols w:space="708"/>
        </w:sectPr>
      </w:pPr>
      <w:r w:rsidRPr="00383D8F">
        <w:rPr>
          <w:rFonts w:asciiTheme="minorHAnsi" w:hAnsiTheme="minorHAnsi" w:cstheme="minorHAnsi"/>
          <w:b/>
          <w:sz w:val="24"/>
          <w:szCs w:val="24"/>
        </w:rPr>
        <w:t xml:space="preserve">Kwalifikowany podpis elektroniczny Wykonawcy: </w:t>
      </w:r>
    </w:p>
    <w:p w14:paraId="43600FFA" w14:textId="77777777" w:rsidR="00AB1529" w:rsidRPr="00383D8F" w:rsidRDefault="00AB1529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751BE43" w14:textId="77777777" w:rsidR="0095537D" w:rsidRPr="00383D8F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lastRenderedPageBreak/>
        <w:t>Załącznik nr 5 do SWZ</w:t>
      </w:r>
    </w:p>
    <w:p w14:paraId="75FD0560" w14:textId="5136D794" w:rsidR="0095537D" w:rsidRPr="00383D8F" w:rsidRDefault="006524D6" w:rsidP="002920BB">
      <w:pPr>
        <w:pStyle w:val="Nagwek1"/>
        <w:ind w:right="91"/>
        <w:jc w:val="both"/>
      </w:pPr>
      <w:r w:rsidRPr="00383D8F">
        <w:t>WARUNKI GWARANCJI, RĘKOJMI I SE</w:t>
      </w:r>
      <w:r w:rsidR="00A46452" w:rsidRPr="00383D8F">
        <w:t xml:space="preserve">RWISU GWARANCYJNEGO – </w:t>
      </w:r>
      <w:r w:rsidR="007278B2">
        <w:t xml:space="preserve">CZĘŚĆ NR </w:t>
      </w:r>
      <w:r w:rsidR="004F1EA7">
        <w:t>2</w:t>
      </w:r>
    </w:p>
    <w:p w14:paraId="5392E297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A5378C">
        <w:rPr>
          <w:rFonts w:ascii="Calibri" w:hAnsi="Calibri" w:cs="Calibri"/>
          <w:b/>
        </w:rPr>
        <w:t>ZAKŁAD BIOTECHNOLOGII ŻYWNOŚCI UMB</w:t>
      </w:r>
    </w:p>
    <w:p w14:paraId="450B9B70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</w:rPr>
      </w:pPr>
      <w:r w:rsidRPr="00A5378C">
        <w:rPr>
          <w:rFonts w:ascii="Calibri" w:hAnsi="Calibri" w:cs="Calibri"/>
        </w:rPr>
        <w:t xml:space="preserve">Dostawa wraz z rozładunkiem, wniesieniem, zainstalowaniem, uruchomieniem oraz dostarczeniem instrukcji stanowiskowej wraz z jej wdrożeniem do: </w:t>
      </w:r>
    </w:p>
    <w:p w14:paraId="6956F6B2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A5378C">
        <w:rPr>
          <w:rFonts w:ascii="Calibri" w:hAnsi="Calibri" w:cs="Calibri"/>
          <w:b/>
        </w:rPr>
        <w:t>Centrum Medycyny Regeneracyjnej  UMB</w:t>
      </w:r>
    </w:p>
    <w:p w14:paraId="22C45B54" w14:textId="03EA37C9" w:rsidR="00411BFA" w:rsidRPr="004F1EA7" w:rsidRDefault="004F1EA7" w:rsidP="00A5378C">
      <w:pPr>
        <w:pStyle w:val="Nagwek5"/>
      </w:pPr>
      <w:r>
        <w:t>Zestaw do oznaczania wielkości i liczby cząstek- 1 zestaw</w:t>
      </w:r>
    </w:p>
    <w:p w14:paraId="371FCD17" w14:textId="4DD09460" w:rsidR="006524D6" w:rsidRPr="00383D8F" w:rsidRDefault="006524D6" w:rsidP="00B22927">
      <w:pPr>
        <w:pStyle w:val="Nagwek2"/>
        <w:ind w:left="720" w:hanging="360"/>
      </w:pPr>
      <w:r w:rsidRPr="00383D8F">
        <w:t>WARUNKI GWARANCJI, RĘKOJMI I SERWISU GWARANCYJNEGO</w:t>
      </w:r>
    </w:p>
    <w:p w14:paraId="5A0BB8D4" w14:textId="113C8CF4" w:rsidR="0095537D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P</w:t>
      </w:r>
      <w:r w:rsidR="006524D6" w:rsidRPr="00383D8F">
        <w:rPr>
          <w:rFonts w:asciiTheme="minorHAnsi" w:hAnsiTheme="minorHAnsi" w:cstheme="minorHAnsi"/>
          <w:sz w:val="24"/>
          <w:szCs w:val="24"/>
        </w:rPr>
        <w:t>od określeniem "urządzenie" rozumie się wszystkie wyroby, a także oprogramowanie, dostarczone i uruchomione w ramach wykonania przedmiotowego zamówienia,</w:t>
      </w:r>
    </w:p>
    <w:p w14:paraId="0EBE962E" w14:textId="12435471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O</w:t>
      </w:r>
      <w:r w:rsidR="006524D6" w:rsidRPr="00383D8F">
        <w:rPr>
          <w:rFonts w:asciiTheme="minorHAnsi" w:hAnsiTheme="minorHAnsi" w:cstheme="minorHAnsi"/>
          <w:sz w:val="24"/>
          <w:szCs w:val="24"/>
        </w:rPr>
        <w:t>kres gwarancji na urządzenie rozpoczyna się od daty podpisania bezusterkowego protokołu odbioru urządzenia,</w:t>
      </w:r>
    </w:p>
    <w:p w14:paraId="40940B2C" w14:textId="7412EDA8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O</w:t>
      </w:r>
      <w:r w:rsidR="006524D6" w:rsidRPr="00383D8F">
        <w:rPr>
          <w:rFonts w:asciiTheme="minorHAnsi" w:hAnsiTheme="minorHAnsi" w:cstheme="minorHAnsi"/>
          <w:sz w:val="24"/>
          <w:szCs w:val="24"/>
        </w:rPr>
        <w:t>kres rękojmi na urządzenia rozpoczyna się od daty podpisania bezusterkowego protokołu odbioru i wynosi 24 miesiące,</w:t>
      </w:r>
    </w:p>
    <w:p w14:paraId="0A7D7420" w14:textId="6801ED62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okresie gwarancji przeglądy konserwacyjne / serwisowe wynikające z wymagań wytwórcy będą wykonane na koszt Wykonawcy,</w:t>
      </w:r>
    </w:p>
    <w:p w14:paraId="09DC9AA3" w14:textId="2B2BEBAF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P</w:t>
      </w:r>
      <w:r w:rsidR="006524D6" w:rsidRPr="00383D8F">
        <w:rPr>
          <w:rFonts w:asciiTheme="minorHAnsi" w:hAnsiTheme="minorHAnsi" w:cstheme="minorHAnsi"/>
          <w:sz w:val="24"/>
          <w:szCs w:val="24"/>
        </w:rPr>
        <w:t>rzeglądy konserwacyjne / serwisowe i testy będą przeprowadzane w terminie uzgodnionym z Bezpośrednim Użytkownikiem danego urządzenia,</w:t>
      </w:r>
    </w:p>
    <w:p w14:paraId="6F251CBA" w14:textId="439A3883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ykonawca przeprowadzi w okresie gwarancji co najmniej jeden przegląd urządzenia</w:t>
      </w:r>
      <w:r w:rsidR="002715CD">
        <w:rPr>
          <w:rFonts w:asciiTheme="minorHAnsi" w:hAnsiTheme="minorHAnsi" w:cstheme="minorHAnsi"/>
          <w:sz w:val="24"/>
          <w:szCs w:val="24"/>
        </w:rPr>
        <w:t>, chyba, że Wykonawca wymaga częstszych przeglądów do zachowania gwarancji.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Ostatni przegląd stanu technicznego w okresie gwarancji, będzie zrealizowany nie wcześniej niż 60 dni przed terminem zakończenia okresu gwarancji,</w:t>
      </w:r>
    </w:p>
    <w:p w14:paraId="7DCC10A4" w14:textId="54899DB0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ykonawcą ww. przeglądów i napraw będzie serwis potwierdzający każdorazowo swoje czynności w dostarczonej przez Zamawiającego karcie technicznej lub w paszporcie technicznym dołączonym do urządzenia,</w:t>
      </w:r>
    </w:p>
    <w:p w14:paraId="18A75433" w14:textId="5016F074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N</w:t>
      </w:r>
      <w:r w:rsidR="006524D6" w:rsidRPr="00383D8F">
        <w:rPr>
          <w:rFonts w:asciiTheme="minorHAnsi" w:hAnsiTheme="minorHAnsi" w:cstheme="minorHAnsi"/>
          <w:sz w:val="24"/>
          <w:szCs w:val="24"/>
        </w:rPr>
        <w:t>iezależnie od zapisów w karcie gwarancyjnej, obowiązują zapisy zawarte w niniejszym załączniku i w SWZ, chyba że poszczególne zapisy w karcie lub paszporcie są korzystniejsze dla Zamawiającego,</w:t>
      </w:r>
    </w:p>
    <w:p w14:paraId="6655DC4D" w14:textId="0922D949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lastRenderedPageBreak/>
        <w:t>C</w:t>
      </w:r>
      <w:r w:rsidR="006524D6" w:rsidRPr="00383D8F">
        <w:rPr>
          <w:rFonts w:asciiTheme="minorHAnsi" w:hAnsiTheme="minorHAnsi" w:cstheme="minorHAnsi"/>
          <w:sz w:val="24"/>
          <w:szCs w:val="24"/>
        </w:rPr>
        <w:t>elem</w:t>
      </w:r>
      <w:r w:rsidR="004B79E8" w:rsidRPr="00383D8F">
        <w:rPr>
          <w:rFonts w:asciiTheme="minorHAnsi" w:hAnsiTheme="minorHAnsi" w:cstheme="minorHAnsi"/>
          <w:sz w:val="24"/>
          <w:szCs w:val="24"/>
        </w:rPr>
        <w:t xml:space="preserve"> </w:t>
      </w:r>
      <w:r w:rsidR="006874EB" w:rsidRPr="00383D8F">
        <w:rPr>
          <w:rFonts w:asciiTheme="minorHAnsi" w:hAnsiTheme="minorHAnsi" w:cstheme="minorHAnsi"/>
          <w:sz w:val="24"/>
          <w:szCs w:val="24"/>
        </w:rPr>
        <w:t xml:space="preserve">wykonania usług serwisowych, serwis </w:t>
      </w:r>
      <w:r w:rsidR="006524D6" w:rsidRPr="00383D8F">
        <w:rPr>
          <w:rFonts w:asciiTheme="minorHAnsi" w:hAnsiTheme="minorHAnsi" w:cstheme="minorHAnsi"/>
          <w:sz w:val="24"/>
          <w:szCs w:val="24"/>
        </w:rPr>
        <w:t>Wykonawcy uzyska dostęp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 </w:t>
      </w:r>
      <w:r w:rsidR="004B79E8" w:rsidRPr="00383D8F">
        <w:rPr>
          <w:rFonts w:asciiTheme="minorHAnsi" w:hAnsiTheme="minorHAnsi" w:cstheme="minorHAnsi"/>
          <w:sz w:val="24"/>
          <w:szCs w:val="24"/>
        </w:rPr>
        <w:t xml:space="preserve">do </w:t>
      </w:r>
      <w:r w:rsidR="006524D6" w:rsidRPr="00383D8F">
        <w:rPr>
          <w:rFonts w:asciiTheme="minorHAnsi" w:hAnsiTheme="minorHAnsi" w:cstheme="minorHAnsi"/>
          <w:sz w:val="24"/>
          <w:szCs w:val="24"/>
        </w:rPr>
        <w:t>urządzenia w terminie ustalonym z Bezpośrednim Użytkownikiem urządzenia,</w:t>
      </w:r>
    </w:p>
    <w:p w14:paraId="06F16386" w14:textId="017CDEE9" w:rsidR="006524D6" w:rsidRPr="00383D8F" w:rsidRDefault="00416EFF" w:rsidP="008057D0">
      <w:pPr>
        <w:pStyle w:val="TableParagraph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C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zas reakcji serwisu od chwili powiadomienia do rozpoczęcia naprawy – maksimum </w:t>
      </w:r>
      <w:r w:rsidR="003E1F20" w:rsidRPr="00383D8F">
        <w:rPr>
          <w:rFonts w:asciiTheme="minorHAnsi" w:hAnsiTheme="minorHAnsi" w:cstheme="minorHAnsi"/>
          <w:sz w:val="24"/>
          <w:szCs w:val="24"/>
        </w:rPr>
        <w:br/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w ciągu </w:t>
      </w:r>
      <w:r w:rsidR="002715CD">
        <w:rPr>
          <w:rFonts w:asciiTheme="minorHAnsi" w:hAnsiTheme="minorHAnsi" w:cstheme="minorHAnsi"/>
          <w:sz w:val="24"/>
          <w:szCs w:val="24"/>
        </w:rPr>
        <w:t>1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dni roboczych (soboty, niedziele i dni świąteczne ustawowo wolne od pracy </w:t>
      </w:r>
      <w:r w:rsidR="006524D6" w:rsidRPr="00383D8F">
        <w:rPr>
          <w:rFonts w:asciiTheme="minorHAnsi" w:hAnsiTheme="minorHAnsi" w:cstheme="minorHAnsi"/>
          <w:b/>
          <w:sz w:val="24"/>
          <w:szCs w:val="24"/>
        </w:rPr>
        <w:t xml:space="preserve">nie są </w:t>
      </w:r>
      <w:r w:rsidR="006524D6" w:rsidRPr="00383D8F">
        <w:rPr>
          <w:rFonts w:asciiTheme="minorHAnsi" w:hAnsiTheme="minorHAnsi" w:cstheme="minorHAnsi"/>
          <w:sz w:val="24"/>
          <w:szCs w:val="24"/>
        </w:rPr>
        <w:t>dniami roboczymi). Za reakcję serwisu uważa się także kontakt telefoniczny lub zdalną diagnozę i naprawę przez przedstawiciela serwisu</w:t>
      </w:r>
    </w:p>
    <w:p w14:paraId="7583AE38" w14:textId="0D15AA25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N</w:t>
      </w:r>
      <w:r w:rsidR="006524D6" w:rsidRPr="00383D8F">
        <w:rPr>
          <w:rFonts w:asciiTheme="minorHAnsi" w:hAnsiTheme="minorHAnsi" w:cstheme="minorHAnsi"/>
          <w:sz w:val="24"/>
          <w:szCs w:val="24"/>
        </w:rPr>
        <w:t>aprawa, tj. usunięcie wad lub usterek przedmiotu zamówienia zakończy się w terminie maksimum do 3 dni roboczych liczonych od dnia przystąpienia do naprawy,</w:t>
      </w:r>
    </w:p>
    <w:p w14:paraId="57BF906E" w14:textId="45FDA8CF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J</w:t>
      </w:r>
      <w:r w:rsidR="006524D6" w:rsidRPr="00383D8F">
        <w:rPr>
          <w:rFonts w:asciiTheme="minorHAnsi" w:hAnsiTheme="minorHAnsi" w:cstheme="minorHAnsi"/>
          <w:sz w:val="24"/>
          <w:szCs w:val="24"/>
        </w:rPr>
        <w:t>eżeli zajdzie konieczność naprawy poza miejscem zainstalowania urządzenia, Wykonawca odbierze uszkodzoną część składową urządzenia i dostarczy ją do Bezpośredniego Użytkownika po zakończonej naprawie na własny koszt i ryzyko,</w:t>
      </w:r>
    </w:p>
    <w:p w14:paraId="6B14AFFD" w14:textId="1B1F0E23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ykonawca zobowiązuje się do wymiany podzespołu urządzenia na nowy (fabrycznie identyczny egzemplarz) po 3 naprawach gwarancyjnych w terminie 7 dni roboczych, liczonym od dnia zgłoszenia przez Zamawiającego do Wykonawcy czwartego wystąpienia wady/usterki danego podzespołu,</w:t>
      </w:r>
    </w:p>
    <w:p w14:paraId="13B0698F" w14:textId="04689CBB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ykonawca nie może odmówić usunięcia wad bez względu na wysokość związanych z tym kosztów,</w:t>
      </w:r>
    </w:p>
    <w:p w14:paraId="71CE551C" w14:textId="232D6535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R</w:t>
      </w:r>
      <w:r w:rsidR="006524D6" w:rsidRPr="00383D8F">
        <w:rPr>
          <w:rFonts w:asciiTheme="minorHAnsi" w:hAnsiTheme="minorHAnsi" w:cstheme="minorHAnsi"/>
          <w:sz w:val="24"/>
          <w:szCs w:val="24"/>
        </w:rPr>
        <w:t>oszczenia z tytułu gwarancji mogą być dochodzone także po upływie terminu gwarancji, jeżeli Zamawiający zgłosił Wykonawcy istnienie wady w okresie gwarancji,</w:t>
      </w:r>
    </w:p>
    <w:p w14:paraId="13A3FBED" w14:textId="781D3E32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O</w:t>
      </w:r>
      <w:r w:rsidR="006524D6" w:rsidRPr="00383D8F">
        <w:rPr>
          <w:rFonts w:asciiTheme="minorHAnsi" w:hAnsiTheme="minorHAnsi" w:cstheme="minorHAnsi"/>
          <w:sz w:val="24"/>
          <w:szCs w:val="24"/>
        </w:rPr>
        <w:t>kres gwarancji ulega przedłużeniu o czas, w którym niemożliwe było używanie urządzenia ze względu na jego niesprawność, przy czym każdy pełny dzień niesprawności urządzenia powoduje przedłużenie okresu gwarancji o jeden dzień. Za dzień/dni niesprawności urządzenia uważa się także dzień/dni, podczas których wykonywana jest naprawa. Czas planowych przeglądów i testów zgodnych z wymaganiami wytwórcy urządzenia nie wydłuża okresu gwarancji,</w:t>
      </w:r>
    </w:p>
    <w:p w14:paraId="1504642E" w14:textId="27893191" w:rsidR="006524D6" w:rsidRPr="00383D8F" w:rsidRDefault="00416EFF" w:rsidP="008057D0">
      <w:pPr>
        <w:pStyle w:val="Akapitzlist"/>
        <w:numPr>
          <w:ilvl w:val="0"/>
          <w:numId w:val="3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ykonawca umowy zapewni dostęp do części zamiennych 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i 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serwis </w:t>
      </w:r>
      <w:r w:rsidR="006524D6" w:rsidRPr="00383D8F">
        <w:rPr>
          <w:rFonts w:asciiTheme="minorHAnsi" w:hAnsiTheme="minorHAnsi" w:cstheme="minorHAnsi"/>
          <w:sz w:val="24"/>
          <w:szCs w:val="24"/>
        </w:rPr>
        <w:t>przez co najmniej 8 lat od daty protokołu odbioru,</w:t>
      </w:r>
    </w:p>
    <w:p w14:paraId="6483EB36" w14:textId="147692EC" w:rsidR="006524D6" w:rsidRPr="00383D8F" w:rsidRDefault="00416EFF" w:rsidP="008057D0">
      <w:pPr>
        <w:pStyle w:val="Akapitzlist"/>
        <w:numPr>
          <w:ilvl w:val="0"/>
          <w:numId w:val="3"/>
        </w:numPr>
        <w:spacing w:after="240"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K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orzystanie </w:t>
      </w:r>
      <w:r w:rsidR="006524D6" w:rsidRPr="00383D8F">
        <w:rPr>
          <w:rFonts w:asciiTheme="minorHAnsi" w:hAnsiTheme="minorHAnsi" w:cstheme="minorHAnsi"/>
          <w:sz w:val="24"/>
          <w:szCs w:val="24"/>
        </w:rPr>
        <w:t>z</w:t>
      </w:r>
      <w:r w:rsidR="006524D6" w:rsidRPr="00383D8F">
        <w:rPr>
          <w:rFonts w:asciiTheme="minorHAnsi" w:hAnsiTheme="minorHAnsi" w:cstheme="minorHAnsi"/>
          <w:sz w:val="24"/>
          <w:szCs w:val="24"/>
        </w:rPr>
        <w:tab/>
        <w:t>uprawn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ień z tytułu rękojmi nastąpi </w:t>
      </w:r>
      <w:r w:rsidR="008C0B5E" w:rsidRPr="00383D8F">
        <w:rPr>
          <w:rFonts w:asciiTheme="minorHAnsi" w:hAnsiTheme="minorHAnsi" w:cstheme="minorHAnsi"/>
          <w:sz w:val="24"/>
          <w:szCs w:val="24"/>
        </w:rPr>
        <w:t xml:space="preserve">na 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zasadach </w:t>
      </w:r>
      <w:r w:rsidR="006524D6" w:rsidRPr="00383D8F">
        <w:rPr>
          <w:rFonts w:asciiTheme="minorHAnsi" w:hAnsiTheme="minorHAnsi" w:cstheme="minorHAnsi"/>
          <w:sz w:val="24"/>
          <w:szCs w:val="24"/>
        </w:rPr>
        <w:t>określonych w Kodeksie cywilnym</w:t>
      </w:r>
      <w:r w:rsidR="008C0B5E" w:rsidRPr="00383D8F">
        <w:rPr>
          <w:rFonts w:asciiTheme="minorHAnsi" w:hAnsiTheme="minorHAnsi" w:cstheme="minorHAnsi"/>
          <w:sz w:val="24"/>
          <w:szCs w:val="24"/>
        </w:rPr>
        <w:t>.</w:t>
      </w:r>
    </w:p>
    <w:p w14:paraId="33E360CB" w14:textId="6E8F2734" w:rsidR="008C0B5E" w:rsidRPr="00383D8F" w:rsidRDefault="008C0B5E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  <w:sectPr w:rsidR="008C0B5E" w:rsidRPr="00383D8F" w:rsidSect="00AB1678">
          <w:type w:val="continuous"/>
          <w:pgSz w:w="11910" w:h="16840"/>
          <w:pgMar w:top="1400" w:right="853" w:bottom="280" w:left="1100" w:header="708" w:footer="708" w:gutter="0"/>
          <w:cols w:space="708"/>
        </w:sectPr>
      </w:pPr>
      <w:r w:rsidRPr="00383D8F">
        <w:rPr>
          <w:rFonts w:asciiTheme="minorHAnsi" w:hAnsiTheme="minorHAnsi" w:cstheme="minorHAnsi"/>
          <w:b/>
          <w:sz w:val="24"/>
          <w:szCs w:val="24"/>
        </w:rPr>
        <w:t xml:space="preserve">Kwalifikowany podpis elektroniczny Wykonawcy: </w:t>
      </w:r>
    </w:p>
    <w:p w14:paraId="35050DFC" w14:textId="77777777" w:rsidR="00AB1529" w:rsidRPr="00383D8F" w:rsidRDefault="00AB1529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1DF645E7" w14:textId="77777777" w:rsidR="0095537D" w:rsidRPr="00383D8F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lastRenderedPageBreak/>
        <w:t>Załącznik nr 6 do SWZ</w:t>
      </w:r>
    </w:p>
    <w:p w14:paraId="0BE48218" w14:textId="596C000C" w:rsidR="0095537D" w:rsidRPr="00383D8F" w:rsidRDefault="006524D6" w:rsidP="002920BB">
      <w:pPr>
        <w:pStyle w:val="Nagwek1"/>
        <w:ind w:right="91"/>
        <w:jc w:val="both"/>
      </w:pPr>
      <w:r w:rsidRPr="00383D8F">
        <w:t xml:space="preserve">PROCEDURA DOSTAW </w:t>
      </w:r>
      <w:r w:rsidR="00A46452" w:rsidRPr="00383D8F">
        <w:t xml:space="preserve">I ODBIORÓW URZĄDZEŃ – </w:t>
      </w:r>
      <w:r w:rsidR="007278B2">
        <w:t xml:space="preserve">CZĘŚĆ NR </w:t>
      </w:r>
      <w:r w:rsidR="004F1EA7">
        <w:t>2</w:t>
      </w:r>
    </w:p>
    <w:p w14:paraId="6D34BE8F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A5378C">
        <w:rPr>
          <w:rFonts w:ascii="Calibri" w:hAnsi="Calibri" w:cs="Calibri"/>
          <w:b/>
        </w:rPr>
        <w:t>ZAKŁAD BIOTECHNOLOGII ŻYWNOŚCI UMB</w:t>
      </w:r>
    </w:p>
    <w:p w14:paraId="1B7F768D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</w:rPr>
      </w:pPr>
      <w:r w:rsidRPr="00A5378C">
        <w:rPr>
          <w:rFonts w:ascii="Calibri" w:hAnsi="Calibri" w:cs="Calibri"/>
        </w:rPr>
        <w:t xml:space="preserve">Dostawa wraz z rozładunkiem, wniesieniem, zainstalowaniem, uruchomieniem oraz dostarczeniem instrukcji stanowiskowej wraz z jej wdrożeniem do: </w:t>
      </w:r>
    </w:p>
    <w:p w14:paraId="03F3C9C8" w14:textId="77777777" w:rsidR="00A5378C" w:rsidRPr="00A5378C" w:rsidRDefault="00A5378C" w:rsidP="00A5378C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A5378C">
        <w:rPr>
          <w:rFonts w:ascii="Calibri" w:hAnsi="Calibri" w:cs="Calibri"/>
          <w:b/>
        </w:rPr>
        <w:t>Centrum Medycyny Regeneracyjnej  UMB</w:t>
      </w:r>
    </w:p>
    <w:p w14:paraId="5D4D9914" w14:textId="77777777" w:rsidR="004F1EA7" w:rsidRDefault="004F1EA7" w:rsidP="00A5378C">
      <w:pPr>
        <w:pStyle w:val="Nagwek5"/>
      </w:pPr>
      <w:r>
        <w:t>Zestaw do oznaczania wielkości i liczby cząstek- 1 zestaw</w:t>
      </w:r>
    </w:p>
    <w:p w14:paraId="2443233E" w14:textId="0EAAAEAC" w:rsidR="008C0B5E" w:rsidRDefault="008C0B5E" w:rsidP="008057D0">
      <w:pPr>
        <w:pStyle w:val="Nagwek2"/>
        <w:numPr>
          <w:ilvl w:val="2"/>
          <w:numId w:val="4"/>
        </w:numPr>
        <w:ind w:right="91"/>
        <w:jc w:val="both"/>
      </w:pPr>
      <w:r w:rsidRPr="00383D8F">
        <w:t>PROCEDURA DOSTAW URZĄDZEŃ</w:t>
      </w:r>
    </w:p>
    <w:p w14:paraId="44FBB02F" w14:textId="77777777" w:rsidR="00841351" w:rsidRPr="00841351" w:rsidRDefault="00841351" w:rsidP="00841351"/>
    <w:p w14:paraId="28D83779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Przed przystąpieniem do realizacji przedmiotu zamówienia (po podpisaniu umowy) Zamawiający wskaże uprawnioną osobę - Bezpośredniego Użytkownika z którą Wykonawca będzie prowadził uzgodnienia dotyczące procedur dostawy </w:t>
      </w:r>
      <w:r>
        <w:rPr>
          <w:rFonts w:asciiTheme="minorHAnsi" w:hAnsiTheme="minorHAnsi" w:cstheme="minorHAnsi"/>
          <w:sz w:val="24"/>
          <w:szCs w:val="24"/>
        </w:rPr>
        <w:t>i odbioru przedmiotu zamówienia.</w:t>
      </w:r>
    </w:p>
    <w:p w14:paraId="09D4E557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Dostawa, rozładunek, wniesienie, zainstalowanie, uruchomienie urządzeń i dostarczenie instrukcji stanowiskowej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83D8F">
        <w:rPr>
          <w:rFonts w:asciiTheme="minorHAnsi" w:hAnsiTheme="minorHAnsi" w:cstheme="minorHAnsi"/>
          <w:sz w:val="24"/>
          <w:szCs w:val="24"/>
        </w:rPr>
        <w:t xml:space="preserve"> oraz jej wdrożenie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383D8F">
        <w:rPr>
          <w:rFonts w:asciiTheme="minorHAnsi" w:hAnsiTheme="minorHAnsi" w:cstheme="minorHAnsi"/>
          <w:sz w:val="24"/>
          <w:szCs w:val="24"/>
        </w:rPr>
        <w:t xml:space="preserve"> będzie zrealizowane staraniem i na koszt Wykonawcy. Wyklucza się angażowanie pracowników UMB do czynności ro</w:t>
      </w:r>
      <w:r>
        <w:rPr>
          <w:rFonts w:asciiTheme="minorHAnsi" w:hAnsiTheme="minorHAnsi" w:cstheme="minorHAnsi"/>
          <w:sz w:val="24"/>
          <w:szCs w:val="24"/>
        </w:rPr>
        <w:t>zładunku lub wnoszenia urządzeń.</w:t>
      </w:r>
    </w:p>
    <w:p w14:paraId="476EFFEA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Urządzenia zostaną dostarczone w odpowiednich oryginalnych opakowaniach, zapewniających zabezpieczenie przedmiotu dostawy przed wpływem jakichkolwiek szkodliwych czynników,</w:t>
      </w:r>
    </w:p>
    <w:p w14:paraId="085C8E86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Urządzenia zostaną dostarczone do pomieszczeń wskazanych przez Bezpośredniego Uż</w:t>
      </w:r>
      <w:r>
        <w:rPr>
          <w:rFonts w:asciiTheme="minorHAnsi" w:hAnsiTheme="minorHAnsi" w:cstheme="minorHAnsi"/>
          <w:sz w:val="24"/>
          <w:szCs w:val="24"/>
        </w:rPr>
        <w:t>ytkownika lub osobę upoważnioną.</w:t>
      </w:r>
    </w:p>
    <w:p w14:paraId="61D46E57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odpowiada za to, aby instalowanie oraz uruchamianie urządzeń było przeprowadzone przez osoby posiadające odpowiednią wiedzę i doświadczenie oraz uprawnienia, </w:t>
      </w:r>
      <w:r>
        <w:rPr>
          <w:rFonts w:asciiTheme="minorHAnsi" w:hAnsiTheme="minorHAnsi" w:cstheme="minorHAnsi"/>
          <w:sz w:val="24"/>
          <w:szCs w:val="24"/>
        </w:rPr>
        <w:t>jeżeli są wymagane z mocy prawa.</w:t>
      </w:r>
    </w:p>
    <w:p w14:paraId="2D99DA45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ponosi wszelkie koszty związane z podłączeniem urządzeń i/lub elementów wyposażenia do istniejących instalacji i/lub koszty modyfikacji tych instalacji. </w:t>
      </w:r>
      <w:r w:rsidRPr="00434EB7">
        <w:rPr>
          <w:rFonts w:asciiTheme="minorHAnsi" w:hAnsiTheme="minorHAnsi" w:cstheme="minorHAnsi"/>
          <w:strike/>
          <w:sz w:val="24"/>
          <w:szCs w:val="24"/>
        </w:rPr>
        <w:t>Wykonawca ponosi też koszty ewentualnych robót budowlanych, związanych z dostosowaniem np. stropu lub ścian w pomieszczeniu w którym zostanie zainstalowane urządzenie.</w:t>
      </w:r>
      <w:r w:rsidRPr="00383D8F">
        <w:rPr>
          <w:rFonts w:asciiTheme="minorHAnsi" w:hAnsiTheme="minorHAnsi" w:cstheme="minorHAnsi"/>
          <w:sz w:val="24"/>
          <w:szCs w:val="24"/>
        </w:rPr>
        <w:t xml:space="preserve"> W zakresie Wykonawcy jest zabezpieczenie miejsc, w których będzie prowadzony montaż, instalacja </w:t>
      </w:r>
      <w:r w:rsidRPr="00383D8F">
        <w:rPr>
          <w:rFonts w:asciiTheme="minorHAnsi" w:hAnsiTheme="minorHAnsi" w:cstheme="minorHAnsi"/>
          <w:sz w:val="24"/>
          <w:szCs w:val="24"/>
        </w:rPr>
        <w:br/>
      </w:r>
      <w:r w:rsidRPr="00383D8F">
        <w:rPr>
          <w:rFonts w:asciiTheme="minorHAnsi" w:hAnsiTheme="minorHAnsi" w:cstheme="minorHAnsi"/>
          <w:sz w:val="24"/>
          <w:szCs w:val="24"/>
        </w:rPr>
        <w:lastRenderedPageBreak/>
        <w:t>i uruchomienie sprzętu. Wykonawca zobowiązuje się do pozostawienia miejsc, w których będą prowadzone prace montażowe i instalacyj</w:t>
      </w:r>
      <w:r>
        <w:rPr>
          <w:rFonts w:asciiTheme="minorHAnsi" w:hAnsiTheme="minorHAnsi" w:cstheme="minorHAnsi"/>
          <w:sz w:val="24"/>
          <w:szCs w:val="24"/>
        </w:rPr>
        <w:t>ne w stanie gotowym wykończonym.</w:t>
      </w:r>
    </w:p>
    <w:p w14:paraId="02575AAB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jest zobowiązany do uprzątnięcia i zabrania ze sobą opakowań i innych materiałów (palet, kartonów, folii itp.) po dostarczonych urządzeniach z pomieszczeń, do których dostarczono urządzenia oraz z wszystkich innych pomieszczeń, w których znajdowałyby się </w:t>
      </w:r>
      <w:r>
        <w:rPr>
          <w:rFonts w:asciiTheme="minorHAnsi" w:hAnsiTheme="minorHAnsi" w:cstheme="minorHAnsi"/>
          <w:sz w:val="24"/>
          <w:szCs w:val="24"/>
        </w:rPr>
        <w:t>powyższe opakowania i materiały.</w:t>
      </w:r>
    </w:p>
    <w:p w14:paraId="6C3DFE2D" w14:textId="77777777" w:rsidR="00B00746" w:rsidRPr="00383D8F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Wszelkie uszkodzenia mienia Zamawiającego powstałe z winy Wykonawcy podczas wykonania czynności związanych z dostawą i montażem przedmiotu zamówienia Wykonawca usunie we własnym zakresie i na własny koszt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14CFD10" w14:textId="77777777" w:rsidR="00B00746" w:rsidRPr="002E5A43" w:rsidRDefault="00B00746" w:rsidP="008057D0">
      <w:pPr>
        <w:pStyle w:val="Akapitzlist"/>
        <w:numPr>
          <w:ilvl w:val="0"/>
          <w:numId w:val="8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Zamawiający nie ponosi odpowiedzialności za ryzyko utraty lub uszkodzenia przedmiotu zamówienia dostarczonego i pozostawionego w pomieszczeniach lub na terenie Użytkownika/Zamawiającego </w:t>
      </w:r>
      <w:r w:rsidRPr="003C541B">
        <w:rPr>
          <w:rFonts w:asciiTheme="minorHAnsi" w:hAnsiTheme="minorHAnsi" w:cstheme="minorHAnsi"/>
          <w:sz w:val="24"/>
          <w:szCs w:val="24"/>
        </w:rPr>
        <w:t>przed podpisaniem protokołu odbioru.</w:t>
      </w:r>
    </w:p>
    <w:p w14:paraId="58E5E9CD" w14:textId="77777777" w:rsidR="00B66438" w:rsidRPr="000035E4" w:rsidRDefault="00B66438" w:rsidP="002920BB">
      <w:pPr>
        <w:spacing w:line="360" w:lineRule="auto"/>
        <w:ind w:left="720" w:right="91" w:hanging="284"/>
        <w:jc w:val="both"/>
        <w:rPr>
          <w:rFonts w:asciiTheme="minorHAnsi" w:hAnsiTheme="minorHAnsi" w:cstheme="minorHAnsi"/>
          <w:color w:val="000000"/>
        </w:rPr>
      </w:pPr>
    </w:p>
    <w:p w14:paraId="07474DDE" w14:textId="13751B72" w:rsidR="00B66438" w:rsidRPr="00282DF3" w:rsidRDefault="00B66438" w:rsidP="008057D0">
      <w:pPr>
        <w:pStyle w:val="Nagwek2"/>
        <w:widowControl/>
        <w:numPr>
          <w:ilvl w:val="2"/>
          <w:numId w:val="4"/>
        </w:numPr>
        <w:autoSpaceDE/>
        <w:autoSpaceDN/>
        <w:ind w:right="91"/>
        <w:contextualSpacing/>
        <w:jc w:val="both"/>
        <w:rPr>
          <w:color w:val="000000"/>
        </w:rPr>
      </w:pPr>
      <w:r w:rsidRPr="00282DF3">
        <w:rPr>
          <w:color w:val="000000"/>
        </w:rPr>
        <w:t>PROCEDURA ODBIORU URZĄDZENIA</w:t>
      </w:r>
    </w:p>
    <w:p w14:paraId="558302CE" w14:textId="77777777" w:rsidR="00B66438" w:rsidRPr="000035E4" w:rsidRDefault="00B66438" w:rsidP="002920BB">
      <w:pPr>
        <w:spacing w:line="360" w:lineRule="auto"/>
        <w:ind w:right="91" w:hanging="284"/>
        <w:jc w:val="both"/>
        <w:rPr>
          <w:rFonts w:asciiTheme="minorHAnsi" w:hAnsiTheme="minorHAnsi" w:cstheme="minorHAnsi"/>
          <w:color w:val="000000"/>
        </w:rPr>
      </w:pPr>
    </w:p>
    <w:p w14:paraId="63E377B3" w14:textId="77777777" w:rsidR="00B00746" w:rsidRPr="00383D8F" w:rsidRDefault="00B00746" w:rsidP="008057D0">
      <w:pPr>
        <w:pStyle w:val="TableParagraph"/>
        <w:numPr>
          <w:ilvl w:val="0"/>
          <w:numId w:val="11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</w:rPr>
        <w:t>P</w:t>
      </w:r>
      <w:r w:rsidRPr="00383D8F">
        <w:rPr>
          <w:rFonts w:asciiTheme="minorHAnsi" w:hAnsiTheme="minorHAnsi" w:cstheme="minorHAnsi"/>
          <w:sz w:val="24"/>
          <w:szCs w:val="24"/>
        </w:rPr>
        <w:t xml:space="preserve">rocedura odbioru rozpocznie się do 3 dni roboczych od daty zgłoszenia przez Wykonawcę gotowości do odbioru. Gotowość do odbioru może być zgłoszona i przyjęta przez Zamawiającego </w:t>
      </w:r>
      <w:r w:rsidRPr="003C541B">
        <w:rPr>
          <w:rFonts w:asciiTheme="minorHAnsi" w:hAnsiTheme="minorHAnsi" w:cstheme="minorHAnsi"/>
          <w:sz w:val="24"/>
          <w:szCs w:val="24"/>
        </w:rPr>
        <w:t>wyłącznie:</w:t>
      </w:r>
      <w:r w:rsidRPr="00383D8F">
        <w:rPr>
          <w:rFonts w:asciiTheme="minorHAnsi" w:hAnsiTheme="minorHAnsi" w:cstheme="minorHAnsi"/>
          <w:sz w:val="24"/>
          <w:szCs w:val="24"/>
        </w:rPr>
        <w:t xml:space="preserve"> po dostarczeniu i uruchomieniu wszystkich urządzeń wchodzących w skład zamówienia, wdrożeniu instrukcji stanowiskowej oraz po ustaleniu dogodnego terminu z Bezpośrednim Użytkownikiem. Wyklucza się odbi</w:t>
      </w:r>
      <w:r>
        <w:rPr>
          <w:rFonts w:asciiTheme="minorHAnsi" w:hAnsiTheme="minorHAnsi" w:cstheme="minorHAnsi"/>
          <w:sz w:val="24"/>
          <w:szCs w:val="24"/>
        </w:rPr>
        <w:t>ór częściowy.</w:t>
      </w:r>
    </w:p>
    <w:p w14:paraId="2873ED90" w14:textId="77777777" w:rsidR="00B00746" w:rsidRPr="00383D8F" w:rsidRDefault="00B00746" w:rsidP="008057D0">
      <w:pPr>
        <w:pStyle w:val="TableParagraph"/>
        <w:numPr>
          <w:ilvl w:val="0"/>
          <w:numId w:val="11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zgłasza gotowość do odbioru osobie uprawnionej przez Zamawiającego do kontaktu z Wykonawcami tj. osobie wskazanej w umowie jako odpowiedzialnej za realizację przedmiotu zamówienia. Wymaga się zgłoszenia gotowości nie później niż na </w:t>
      </w:r>
      <w:r>
        <w:rPr>
          <w:rFonts w:asciiTheme="minorHAnsi" w:hAnsiTheme="minorHAnsi" w:cstheme="minorHAnsi"/>
          <w:sz w:val="24"/>
          <w:szCs w:val="24"/>
        </w:rPr>
        <w:t>1 dzień przed terminem odbioru.</w:t>
      </w:r>
    </w:p>
    <w:p w14:paraId="026D777F" w14:textId="77777777" w:rsidR="00B00746" w:rsidRPr="00383D8F" w:rsidRDefault="00B00746" w:rsidP="008057D0">
      <w:pPr>
        <w:pStyle w:val="TableParagraph"/>
        <w:numPr>
          <w:ilvl w:val="0"/>
          <w:numId w:val="11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Odbiór zakończy się podpisaniem </w:t>
      </w:r>
      <w:r w:rsidRPr="003C541B">
        <w:rPr>
          <w:rFonts w:asciiTheme="minorHAnsi" w:hAnsiTheme="minorHAnsi" w:cstheme="minorHAnsi"/>
          <w:sz w:val="24"/>
          <w:szCs w:val="24"/>
        </w:rPr>
        <w:t>bezusterkowego protokołu odbioru, po kompleksowej realizacji przedmiotu zamówienia</w:t>
      </w:r>
      <w:r w:rsidRPr="00383D8F">
        <w:rPr>
          <w:rFonts w:asciiTheme="minorHAnsi" w:hAnsiTheme="minorHAnsi" w:cstheme="minorHAnsi"/>
          <w:sz w:val="24"/>
          <w:szCs w:val="24"/>
        </w:rPr>
        <w:t>. Ważność protokołu odbioru potwierdzą łącznie podpisy trzech osób:</w:t>
      </w:r>
    </w:p>
    <w:p w14:paraId="3C8DEFDF" w14:textId="77777777" w:rsidR="00B00746" w:rsidRDefault="00B00746" w:rsidP="008057D0">
      <w:pPr>
        <w:pStyle w:val="TableParagraph"/>
        <w:numPr>
          <w:ilvl w:val="0"/>
          <w:numId w:val="9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wykonawcy (lub przedstawiciela W</w:t>
      </w:r>
      <w:r>
        <w:rPr>
          <w:rFonts w:asciiTheme="minorHAnsi" w:hAnsiTheme="minorHAnsi" w:cstheme="minorHAnsi"/>
          <w:sz w:val="24"/>
          <w:szCs w:val="24"/>
        </w:rPr>
        <w:t>ykonawcy) przedmiotu zamówienia,</w:t>
      </w:r>
    </w:p>
    <w:p w14:paraId="2C38025A" w14:textId="77777777" w:rsidR="00B00746" w:rsidRDefault="00B00746" w:rsidP="008057D0">
      <w:pPr>
        <w:pStyle w:val="TableParagraph"/>
        <w:numPr>
          <w:ilvl w:val="0"/>
          <w:numId w:val="9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922D6D">
        <w:rPr>
          <w:rFonts w:asciiTheme="minorHAnsi" w:hAnsiTheme="minorHAnsi" w:cstheme="minorHAnsi"/>
          <w:sz w:val="24"/>
          <w:szCs w:val="24"/>
        </w:rPr>
        <w:t>bezpośredniego Użytkownika (lub osoby upoważnionej) przedmiotu zamówienia,</w:t>
      </w:r>
    </w:p>
    <w:p w14:paraId="7BBEF3FC" w14:textId="77777777" w:rsidR="00B00746" w:rsidRPr="00922D6D" w:rsidRDefault="00B00746" w:rsidP="008057D0">
      <w:pPr>
        <w:pStyle w:val="TableParagraph"/>
        <w:numPr>
          <w:ilvl w:val="0"/>
          <w:numId w:val="9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922D6D">
        <w:rPr>
          <w:rFonts w:asciiTheme="minorHAnsi" w:hAnsiTheme="minorHAnsi" w:cstheme="minorHAnsi"/>
          <w:sz w:val="24"/>
          <w:szCs w:val="24"/>
        </w:rPr>
        <w:t xml:space="preserve">osoby odpowiedzialnej (lub upoważnionej) za realizację przedmiotu zamówienia </w:t>
      </w:r>
      <w:r w:rsidRPr="00922D6D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z Działu Zaopatrzenia UMB.</w:t>
      </w:r>
    </w:p>
    <w:p w14:paraId="67A2FAB6" w14:textId="77777777" w:rsidR="00B00746" w:rsidRPr="00383D8F" w:rsidRDefault="00B00746" w:rsidP="008057D0">
      <w:pPr>
        <w:pStyle w:val="TableParagraph"/>
        <w:numPr>
          <w:ilvl w:val="0"/>
          <w:numId w:val="11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Protokół odbioru będzi</w:t>
      </w:r>
      <w:r>
        <w:rPr>
          <w:rFonts w:asciiTheme="minorHAnsi" w:hAnsiTheme="minorHAnsi" w:cstheme="minorHAnsi"/>
          <w:sz w:val="24"/>
          <w:szCs w:val="24"/>
        </w:rPr>
        <w:t>e sporządzony w 2 egzemplarzach.</w:t>
      </w:r>
    </w:p>
    <w:p w14:paraId="7279152B" w14:textId="77777777" w:rsidR="00B00746" w:rsidRPr="00383D8F" w:rsidRDefault="00B00746" w:rsidP="008057D0">
      <w:pPr>
        <w:pStyle w:val="TableParagraph"/>
        <w:numPr>
          <w:ilvl w:val="0"/>
          <w:numId w:val="11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lastRenderedPageBreak/>
        <w:t>Z chwilą podpisania protokołu odbioru Wykonawca przekaże Użytkownikowi następujące dokumenty w języku polskim (bezwzględnym warunkiem podpisania protokołu odbioru jest dostarczenie wszystkich kompletnych niżej wymienionych dokumentów):</w:t>
      </w:r>
    </w:p>
    <w:p w14:paraId="2A2E18E5" w14:textId="77777777" w:rsidR="00B00746" w:rsidRPr="00383D8F" w:rsidRDefault="00B00746" w:rsidP="008057D0">
      <w:pPr>
        <w:pStyle w:val="TableParagraph"/>
        <w:numPr>
          <w:ilvl w:val="0"/>
          <w:numId w:val="10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instrukcje obsługi </w:t>
      </w:r>
      <w:r>
        <w:rPr>
          <w:rFonts w:asciiTheme="minorHAnsi" w:hAnsiTheme="minorHAnsi" w:cstheme="minorHAnsi"/>
          <w:sz w:val="24"/>
          <w:szCs w:val="24"/>
        </w:rPr>
        <w:t>urządzenia;</w:t>
      </w:r>
    </w:p>
    <w:p w14:paraId="457DCFD9" w14:textId="77777777" w:rsidR="00B00746" w:rsidRDefault="00B00746" w:rsidP="008057D0">
      <w:pPr>
        <w:pStyle w:val="TableParagraph"/>
        <w:numPr>
          <w:ilvl w:val="0"/>
          <w:numId w:val="10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kartę gwarancyjną;</w:t>
      </w:r>
    </w:p>
    <w:p w14:paraId="069B9CB0" w14:textId="77777777" w:rsidR="00B00746" w:rsidRDefault="00B00746" w:rsidP="008057D0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A167A">
        <w:rPr>
          <w:rFonts w:asciiTheme="minorHAnsi" w:hAnsiTheme="minorHAnsi" w:cstheme="minorHAnsi"/>
          <w:sz w:val="24"/>
          <w:szCs w:val="24"/>
        </w:rPr>
        <w:t>paszport techniczny urządzenia;</w:t>
      </w:r>
    </w:p>
    <w:p w14:paraId="1AD6D226" w14:textId="77777777" w:rsidR="00B00746" w:rsidRPr="00383D8F" w:rsidRDefault="00B00746" w:rsidP="00B00746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bookmarkStart w:id="8" w:name="_Hlk205287480"/>
      <w:r w:rsidRPr="00564203">
        <w:rPr>
          <w:rFonts w:asciiTheme="minorHAnsi" w:hAnsiTheme="minorHAnsi" w:cstheme="minorHAnsi"/>
          <w:b/>
          <w:sz w:val="24"/>
          <w:szCs w:val="24"/>
        </w:rPr>
        <w:t>Uwaga: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51BC4">
        <w:rPr>
          <w:rFonts w:asciiTheme="minorHAnsi" w:hAnsiTheme="minorHAnsi" w:cstheme="minorHAnsi"/>
          <w:sz w:val="24"/>
          <w:szCs w:val="24"/>
        </w:rPr>
        <w:t>Przed podpisaniem protokołu odbioru, Zamawiający zastrzega sobie prawo do żądania od Wykonawcy złożenia wyjaśnień potwierdzających, że parametry dostarczonego przedmiotu zamówienia są zgodne z parametrami urządzenia zaoferowanego w ofercie i zweryfikowanymi pod względem zgodności z wymaganiami technicznymi i funkcjonalnymi na etapie oceny ofert.</w:t>
      </w:r>
    </w:p>
    <w:bookmarkEnd w:id="8"/>
    <w:p w14:paraId="3E48B6D9" w14:textId="77777777" w:rsidR="00B00746" w:rsidRPr="00383D8F" w:rsidRDefault="00B00746" w:rsidP="008057D0">
      <w:pPr>
        <w:pStyle w:val="TableParagraph"/>
        <w:numPr>
          <w:ilvl w:val="0"/>
          <w:numId w:val="11"/>
        </w:numPr>
        <w:tabs>
          <w:tab w:val="left" w:pos="9214"/>
        </w:tabs>
        <w:spacing w:after="240"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Z chwilą podpisania protokołu odbioru na Zamawiającego przechodzi ryzyko utraty lub uszkodzenia urządzenia.</w:t>
      </w:r>
    </w:p>
    <w:p w14:paraId="56B72048" w14:textId="77777777" w:rsidR="00C33586" w:rsidRDefault="00C33586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8B2D18" w14:textId="66D9E24C" w:rsidR="0095537D" w:rsidRPr="003E1F20" w:rsidRDefault="00AB1529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Kwalifikowany podpis elektroniczny Wykonawcy:</w:t>
      </w:r>
      <w:r w:rsidRPr="003E1F20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ectPr w:rsidR="0095537D" w:rsidRPr="003E1F20" w:rsidSect="00AB1678">
      <w:type w:val="continuous"/>
      <w:pgSz w:w="11910" w:h="16840"/>
      <w:pgMar w:top="1400" w:right="853" w:bottom="280" w:left="11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5E50B" w14:textId="77777777" w:rsidR="00241D52" w:rsidRDefault="00241D52" w:rsidP="00EE7F46">
      <w:r>
        <w:separator/>
      </w:r>
    </w:p>
  </w:endnote>
  <w:endnote w:type="continuationSeparator" w:id="0">
    <w:p w14:paraId="58CC7824" w14:textId="77777777" w:rsidR="00241D52" w:rsidRDefault="00241D52" w:rsidP="00EE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E3120" w14:textId="77777777" w:rsidR="00151B1B" w:rsidRPr="00151B1B" w:rsidRDefault="00151B1B" w:rsidP="00151B1B">
    <w:pPr>
      <w:jc w:val="center"/>
      <w:rPr>
        <w:rFonts w:asciiTheme="minorHAnsi" w:eastAsia="Times New Roman" w:hAnsiTheme="minorHAnsi" w:cstheme="minorHAnsi"/>
        <w:sz w:val="18"/>
        <w:szCs w:val="18"/>
        <w:lang w:eastAsia="pl-PL"/>
      </w:rPr>
    </w:pPr>
    <w:r w:rsidRPr="00151B1B">
      <w:rPr>
        <w:rFonts w:asciiTheme="minorHAnsi" w:eastAsia="Times New Roman" w:hAnsiTheme="minorHAnsi" w:cstheme="minorHAnsi"/>
        <w:sz w:val="18"/>
        <w:szCs w:val="18"/>
        <w:lang w:eastAsia="pl-PL"/>
      </w:rPr>
      <w:t>Uniwersytet Medyczny w Białymstoku, ul. Jana Kilińskiego 1, 15-089 Białystok</w:t>
    </w:r>
  </w:p>
  <w:p w14:paraId="303C84C6" w14:textId="781B6435" w:rsidR="00993DE3" w:rsidRPr="00151B1B" w:rsidRDefault="00993DE3" w:rsidP="00151B1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57AA6" w14:textId="77777777" w:rsidR="00241D52" w:rsidRDefault="00241D52" w:rsidP="00EE7F46">
      <w:r>
        <w:separator/>
      </w:r>
    </w:p>
  </w:footnote>
  <w:footnote w:type="continuationSeparator" w:id="0">
    <w:p w14:paraId="51CE07BE" w14:textId="77777777" w:rsidR="00241D52" w:rsidRDefault="00241D52" w:rsidP="00EE7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ED39" w14:textId="577735CD" w:rsidR="00993DE3" w:rsidRDefault="00151B1B">
    <w:pPr>
      <w:pStyle w:val="Nagwek"/>
    </w:pPr>
    <w:r>
      <w:rPr>
        <w:noProof/>
      </w:rPr>
      <w:drawing>
        <wp:inline distT="0" distB="0" distL="0" distR="0" wp14:anchorId="51E2EC2B" wp14:editId="44C51303">
          <wp:extent cx="2578735" cy="676910"/>
          <wp:effectExtent l="0" t="0" r="0" b="889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73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151EDE" w14:textId="028723F9" w:rsidR="00993DE3" w:rsidRDefault="00993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53DFE"/>
    <w:multiLevelType w:val="hybridMultilevel"/>
    <w:tmpl w:val="5BFA1E34"/>
    <w:lvl w:ilvl="0" w:tplc="9D5E9734">
      <w:start w:val="1"/>
      <w:numFmt w:val="upperRoman"/>
      <w:lvlText w:val="%1."/>
      <w:lvlJc w:val="left"/>
      <w:pPr>
        <w:ind w:left="360" w:hanging="360"/>
      </w:pPr>
      <w:rPr>
        <w:rFonts w:asciiTheme="minorHAnsi" w:eastAsia="Arial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20C9F80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344D2"/>
    <w:multiLevelType w:val="hybridMultilevel"/>
    <w:tmpl w:val="E8A00298"/>
    <w:lvl w:ilvl="0" w:tplc="925A10B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85C5635"/>
    <w:multiLevelType w:val="hybridMultilevel"/>
    <w:tmpl w:val="D1C8A654"/>
    <w:lvl w:ilvl="0" w:tplc="0415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" w15:restartNumberingAfterBreak="0">
    <w:nsid w:val="09715E7E"/>
    <w:multiLevelType w:val="hybridMultilevel"/>
    <w:tmpl w:val="3776F4C6"/>
    <w:lvl w:ilvl="0" w:tplc="E3B2BA1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CB81CDF"/>
    <w:multiLevelType w:val="hybridMultilevel"/>
    <w:tmpl w:val="465CBAA6"/>
    <w:lvl w:ilvl="0" w:tplc="26AE55F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D594ACB"/>
    <w:multiLevelType w:val="hybridMultilevel"/>
    <w:tmpl w:val="4736362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3B543A"/>
    <w:multiLevelType w:val="hybridMultilevel"/>
    <w:tmpl w:val="5810BC44"/>
    <w:lvl w:ilvl="0" w:tplc="0EE01B6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769533F"/>
    <w:multiLevelType w:val="hybridMultilevel"/>
    <w:tmpl w:val="323A4AB6"/>
    <w:lvl w:ilvl="0" w:tplc="A10CBB38">
      <w:start w:val="1"/>
      <w:numFmt w:val="lowerLetter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8F06A0E"/>
    <w:multiLevelType w:val="hybridMultilevel"/>
    <w:tmpl w:val="DB88A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D5830"/>
    <w:multiLevelType w:val="hybridMultilevel"/>
    <w:tmpl w:val="B7222E3C"/>
    <w:lvl w:ilvl="0" w:tplc="013CC3DE">
      <w:start w:val="1"/>
      <w:numFmt w:val="lowerLetter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DB2724C"/>
    <w:multiLevelType w:val="hybridMultilevel"/>
    <w:tmpl w:val="6C86CEFC"/>
    <w:lvl w:ilvl="0" w:tplc="FA426DC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5BA788A"/>
    <w:multiLevelType w:val="hybridMultilevel"/>
    <w:tmpl w:val="433E190C"/>
    <w:lvl w:ilvl="0" w:tplc="1C7AFD8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9DE6C81"/>
    <w:multiLevelType w:val="hybridMultilevel"/>
    <w:tmpl w:val="DC24C9DA"/>
    <w:lvl w:ilvl="0" w:tplc="3B9421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32E2D"/>
    <w:multiLevelType w:val="hybridMultilevel"/>
    <w:tmpl w:val="871CA528"/>
    <w:lvl w:ilvl="0" w:tplc="0AD03388">
      <w:start w:val="5"/>
      <w:numFmt w:val="decimal"/>
      <w:lvlText w:val="%1)"/>
      <w:lvlJc w:val="left"/>
      <w:pPr>
        <w:ind w:left="785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43E0D"/>
    <w:multiLevelType w:val="hybridMultilevel"/>
    <w:tmpl w:val="CB5C474C"/>
    <w:lvl w:ilvl="0" w:tplc="7EC86042">
      <w:start w:val="1"/>
      <w:numFmt w:val="lowerLetter"/>
      <w:lvlText w:val="%1)"/>
      <w:lvlJc w:val="left"/>
      <w:pPr>
        <w:ind w:left="1713" w:hanging="360"/>
      </w:pPr>
      <w:rPr>
        <w:rFonts w:asciiTheme="minorHAnsi" w:eastAsia="Arial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1C624F4"/>
    <w:multiLevelType w:val="hybridMultilevel"/>
    <w:tmpl w:val="AE162CA2"/>
    <w:lvl w:ilvl="0" w:tplc="6E3454C6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2122120"/>
    <w:multiLevelType w:val="hybridMultilevel"/>
    <w:tmpl w:val="02BC34EC"/>
    <w:lvl w:ilvl="0" w:tplc="D8BC212C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34097E9E"/>
    <w:multiLevelType w:val="hybridMultilevel"/>
    <w:tmpl w:val="BCB894E4"/>
    <w:lvl w:ilvl="0" w:tplc="836A0E82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0A30BD"/>
    <w:multiLevelType w:val="hybridMultilevel"/>
    <w:tmpl w:val="1C3EEB3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71B57F5"/>
    <w:multiLevelType w:val="hybridMultilevel"/>
    <w:tmpl w:val="5C50EC7C"/>
    <w:lvl w:ilvl="0" w:tplc="0415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0" w15:restartNumberingAfterBreak="0">
    <w:nsid w:val="393D24F2"/>
    <w:multiLevelType w:val="hybridMultilevel"/>
    <w:tmpl w:val="D7C8C4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452CB"/>
    <w:multiLevelType w:val="hybridMultilevel"/>
    <w:tmpl w:val="E9D09526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44384AA2"/>
    <w:multiLevelType w:val="hybridMultilevel"/>
    <w:tmpl w:val="F8D832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837194A"/>
    <w:multiLevelType w:val="hybridMultilevel"/>
    <w:tmpl w:val="9E02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A5F6E"/>
    <w:multiLevelType w:val="hybridMultilevel"/>
    <w:tmpl w:val="787479DA"/>
    <w:lvl w:ilvl="0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5" w15:restartNumberingAfterBreak="0">
    <w:nsid w:val="4D1D1667"/>
    <w:multiLevelType w:val="hybridMultilevel"/>
    <w:tmpl w:val="02F827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23BCC"/>
    <w:multiLevelType w:val="hybridMultilevel"/>
    <w:tmpl w:val="A4503D9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1531A40"/>
    <w:multiLevelType w:val="hybridMultilevel"/>
    <w:tmpl w:val="612AE2EA"/>
    <w:lvl w:ilvl="0" w:tplc="3B7EC238">
      <w:start w:val="2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8" w15:restartNumberingAfterBreak="0">
    <w:nsid w:val="540920C4"/>
    <w:multiLevelType w:val="hybridMultilevel"/>
    <w:tmpl w:val="0CBAB506"/>
    <w:lvl w:ilvl="0" w:tplc="2D4AF34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C36C6"/>
    <w:multiLevelType w:val="hybridMultilevel"/>
    <w:tmpl w:val="45007936"/>
    <w:lvl w:ilvl="0" w:tplc="89FE430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CE03EC"/>
    <w:multiLevelType w:val="hybridMultilevel"/>
    <w:tmpl w:val="3EB06F0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57510C18"/>
    <w:multiLevelType w:val="hybridMultilevel"/>
    <w:tmpl w:val="AC40B91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CB5E78"/>
    <w:multiLevelType w:val="hybridMultilevel"/>
    <w:tmpl w:val="2B14F70A"/>
    <w:lvl w:ilvl="0" w:tplc="0415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3" w15:restartNumberingAfterBreak="0">
    <w:nsid w:val="5E34405E"/>
    <w:multiLevelType w:val="hybridMultilevel"/>
    <w:tmpl w:val="9EA221E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28F4DAE"/>
    <w:multiLevelType w:val="hybridMultilevel"/>
    <w:tmpl w:val="4164E402"/>
    <w:lvl w:ilvl="0" w:tplc="5C941EF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2124DD"/>
    <w:multiLevelType w:val="hybridMultilevel"/>
    <w:tmpl w:val="7CA65734"/>
    <w:lvl w:ilvl="0" w:tplc="D090D94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E02E5B"/>
    <w:multiLevelType w:val="hybridMultilevel"/>
    <w:tmpl w:val="1022415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A046B64"/>
    <w:multiLevelType w:val="hybridMultilevel"/>
    <w:tmpl w:val="5866C8EA"/>
    <w:lvl w:ilvl="0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8" w15:restartNumberingAfterBreak="0">
    <w:nsid w:val="6A771754"/>
    <w:multiLevelType w:val="hybridMultilevel"/>
    <w:tmpl w:val="5F14013C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9" w15:restartNumberingAfterBreak="0">
    <w:nsid w:val="6A8B22F2"/>
    <w:multiLevelType w:val="hybridMultilevel"/>
    <w:tmpl w:val="0F06AD20"/>
    <w:lvl w:ilvl="0" w:tplc="4F9A2F68">
      <w:start w:val="2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0" w15:restartNumberingAfterBreak="0">
    <w:nsid w:val="6E253FEB"/>
    <w:multiLevelType w:val="multilevel"/>
    <w:tmpl w:val="E848AF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/>
        <w:sz w:val="28"/>
        <w:szCs w:val="28"/>
      </w:rPr>
    </w:lvl>
    <w:lvl w:ilvl="1">
      <w:start w:val="1"/>
      <w:numFmt w:val="decimal"/>
      <w:lvlText w:val="%2)"/>
      <w:lvlJc w:val="left"/>
      <w:pPr>
        <w:ind w:left="785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sz w:val="24"/>
        <w:szCs w:val="24"/>
      </w:rPr>
    </w:lvl>
    <w:lvl w:ilvl="4">
      <w:start w:val="4"/>
      <w:numFmt w:val="upperRoman"/>
      <w:lvlText w:val="%5."/>
      <w:lvlJc w:val="left"/>
      <w:pPr>
        <w:ind w:left="3960" w:hanging="72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928" w:hanging="360"/>
      </w:pPr>
      <w:rPr>
        <w:rFonts w:hint="default"/>
      </w:rPr>
    </w:lvl>
    <w:lvl w:ilvl="6">
      <w:start w:val="1"/>
      <w:numFmt w:val="none"/>
      <w:lvlText w:val="a)"/>
      <w:lvlJc w:val="left"/>
      <w:pPr>
        <w:ind w:left="107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70BC1CAA"/>
    <w:multiLevelType w:val="hybridMultilevel"/>
    <w:tmpl w:val="AFE6B6EC"/>
    <w:lvl w:ilvl="0" w:tplc="0415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2" w15:restartNumberingAfterBreak="0">
    <w:nsid w:val="757A238A"/>
    <w:multiLevelType w:val="hybridMultilevel"/>
    <w:tmpl w:val="34EA4A5C"/>
    <w:lvl w:ilvl="0" w:tplc="3FAAC3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B77B2"/>
    <w:multiLevelType w:val="hybridMultilevel"/>
    <w:tmpl w:val="7186BA66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4" w15:restartNumberingAfterBreak="0">
    <w:nsid w:val="7EFE1F50"/>
    <w:multiLevelType w:val="hybridMultilevel"/>
    <w:tmpl w:val="8EBAFED8"/>
    <w:lvl w:ilvl="0" w:tplc="99909EB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40"/>
  </w:num>
  <w:num w:numId="2">
    <w:abstractNumId w:val="23"/>
  </w:num>
  <w:num w:numId="3">
    <w:abstractNumId w:val="28"/>
  </w:num>
  <w:num w:numId="4">
    <w:abstractNumId w:val="0"/>
  </w:num>
  <w:num w:numId="5">
    <w:abstractNumId w:val="8"/>
  </w:num>
  <w:num w:numId="6">
    <w:abstractNumId w:val="12"/>
  </w:num>
  <w:num w:numId="7">
    <w:abstractNumId w:val="17"/>
  </w:num>
  <w:num w:numId="8">
    <w:abstractNumId w:val="35"/>
  </w:num>
  <w:num w:numId="9">
    <w:abstractNumId w:val="5"/>
  </w:num>
  <w:num w:numId="10">
    <w:abstractNumId w:val="36"/>
  </w:num>
  <w:num w:numId="11">
    <w:abstractNumId w:val="34"/>
  </w:num>
  <w:num w:numId="12">
    <w:abstractNumId w:val="42"/>
  </w:num>
  <w:num w:numId="13">
    <w:abstractNumId w:val="29"/>
  </w:num>
  <w:num w:numId="14">
    <w:abstractNumId w:val="33"/>
  </w:num>
  <w:num w:numId="15">
    <w:abstractNumId w:val="18"/>
  </w:num>
  <w:num w:numId="16">
    <w:abstractNumId w:val="14"/>
  </w:num>
  <w:num w:numId="17">
    <w:abstractNumId w:val="1"/>
  </w:num>
  <w:num w:numId="18">
    <w:abstractNumId w:val="40"/>
  </w:num>
  <w:num w:numId="19">
    <w:abstractNumId w:val="22"/>
  </w:num>
  <w:num w:numId="20">
    <w:abstractNumId w:val="25"/>
  </w:num>
  <w:num w:numId="21">
    <w:abstractNumId w:val="6"/>
  </w:num>
  <w:num w:numId="22">
    <w:abstractNumId w:val="26"/>
  </w:num>
  <w:num w:numId="23">
    <w:abstractNumId w:val="24"/>
  </w:num>
  <w:num w:numId="24">
    <w:abstractNumId w:val="13"/>
  </w:num>
  <w:num w:numId="25">
    <w:abstractNumId w:val="30"/>
  </w:num>
  <w:num w:numId="26">
    <w:abstractNumId w:val="38"/>
  </w:num>
  <w:num w:numId="27">
    <w:abstractNumId w:val="10"/>
  </w:num>
  <w:num w:numId="28">
    <w:abstractNumId w:val="41"/>
  </w:num>
  <w:num w:numId="29">
    <w:abstractNumId w:val="19"/>
  </w:num>
  <w:num w:numId="30">
    <w:abstractNumId w:val="7"/>
  </w:num>
  <w:num w:numId="31">
    <w:abstractNumId w:val="44"/>
  </w:num>
  <w:num w:numId="32">
    <w:abstractNumId w:val="15"/>
  </w:num>
  <w:num w:numId="33">
    <w:abstractNumId w:val="16"/>
  </w:num>
  <w:num w:numId="34">
    <w:abstractNumId w:val="11"/>
  </w:num>
  <w:num w:numId="35">
    <w:abstractNumId w:val="21"/>
  </w:num>
  <w:num w:numId="36">
    <w:abstractNumId w:val="43"/>
  </w:num>
  <w:num w:numId="37">
    <w:abstractNumId w:val="20"/>
  </w:num>
  <w:num w:numId="38">
    <w:abstractNumId w:val="31"/>
  </w:num>
  <w:num w:numId="39">
    <w:abstractNumId w:val="4"/>
  </w:num>
  <w:num w:numId="40">
    <w:abstractNumId w:val="32"/>
  </w:num>
  <w:num w:numId="41">
    <w:abstractNumId w:val="9"/>
  </w:num>
  <w:num w:numId="42">
    <w:abstractNumId w:val="3"/>
  </w:num>
  <w:num w:numId="43">
    <w:abstractNumId w:val="27"/>
  </w:num>
  <w:num w:numId="44">
    <w:abstractNumId w:val="39"/>
  </w:num>
  <w:num w:numId="45">
    <w:abstractNumId w:val="2"/>
  </w:num>
  <w:num w:numId="46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37D"/>
    <w:rsid w:val="00003228"/>
    <w:rsid w:val="00007989"/>
    <w:rsid w:val="00012DC2"/>
    <w:rsid w:val="0001496E"/>
    <w:rsid w:val="00014F83"/>
    <w:rsid w:val="00016D2F"/>
    <w:rsid w:val="00030067"/>
    <w:rsid w:val="000309B7"/>
    <w:rsid w:val="0003123A"/>
    <w:rsid w:val="00033F50"/>
    <w:rsid w:val="00040867"/>
    <w:rsid w:val="00044D4B"/>
    <w:rsid w:val="00045CA2"/>
    <w:rsid w:val="00046B06"/>
    <w:rsid w:val="000478D5"/>
    <w:rsid w:val="00047F68"/>
    <w:rsid w:val="00052EB4"/>
    <w:rsid w:val="000557BA"/>
    <w:rsid w:val="00055D70"/>
    <w:rsid w:val="000569BF"/>
    <w:rsid w:val="000626C6"/>
    <w:rsid w:val="00065061"/>
    <w:rsid w:val="0006645A"/>
    <w:rsid w:val="00077F8E"/>
    <w:rsid w:val="00092915"/>
    <w:rsid w:val="000B3022"/>
    <w:rsid w:val="000B464A"/>
    <w:rsid w:val="000B5B48"/>
    <w:rsid w:val="000B701A"/>
    <w:rsid w:val="000C3C7E"/>
    <w:rsid w:val="000D742D"/>
    <w:rsid w:val="000F13A4"/>
    <w:rsid w:val="00101D24"/>
    <w:rsid w:val="00102511"/>
    <w:rsid w:val="00103F03"/>
    <w:rsid w:val="00105C47"/>
    <w:rsid w:val="001113AD"/>
    <w:rsid w:val="00126F59"/>
    <w:rsid w:val="001450AB"/>
    <w:rsid w:val="001461C6"/>
    <w:rsid w:val="001467EB"/>
    <w:rsid w:val="00150748"/>
    <w:rsid w:val="00151B1B"/>
    <w:rsid w:val="00153B59"/>
    <w:rsid w:val="00161D53"/>
    <w:rsid w:val="00164FF3"/>
    <w:rsid w:val="00170A80"/>
    <w:rsid w:val="001724F7"/>
    <w:rsid w:val="00172A81"/>
    <w:rsid w:val="001743A8"/>
    <w:rsid w:val="00176E65"/>
    <w:rsid w:val="0018151F"/>
    <w:rsid w:val="00184FA0"/>
    <w:rsid w:val="0018662F"/>
    <w:rsid w:val="00187B9D"/>
    <w:rsid w:val="001A2456"/>
    <w:rsid w:val="001A25A3"/>
    <w:rsid w:val="001B1256"/>
    <w:rsid w:val="001B16FC"/>
    <w:rsid w:val="001B4EF8"/>
    <w:rsid w:val="001B678D"/>
    <w:rsid w:val="001E0D8A"/>
    <w:rsid w:val="001E3E40"/>
    <w:rsid w:val="001E6902"/>
    <w:rsid w:val="001F68B0"/>
    <w:rsid w:val="001F7365"/>
    <w:rsid w:val="001F79C8"/>
    <w:rsid w:val="00204CA6"/>
    <w:rsid w:val="002135F9"/>
    <w:rsid w:val="0022241B"/>
    <w:rsid w:val="00224606"/>
    <w:rsid w:val="00226702"/>
    <w:rsid w:val="00230332"/>
    <w:rsid w:val="00230CDC"/>
    <w:rsid w:val="0023136A"/>
    <w:rsid w:val="00234A19"/>
    <w:rsid w:val="0024083A"/>
    <w:rsid w:val="00241D52"/>
    <w:rsid w:val="00243CAA"/>
    <w:rsid w:val="0024454C"/>
    <w:rsid w:val="00254501"/>
    <w:rsid w:val="00265CE9"/>
    <w:rsid w:val="002664D1"/>
    <w:rsid w:val="002715CD"/>
    <w:rsid w:val="002752B8"/>
    <w:rsid w:val="0027783E"/>
    <w:rsid w:val="00277B66"/>
    <w:rsid w:val="00282DF3"/>
    <w:rsid w:val="0028627C"/>
    <w:rsid w:val="002920BB"/>
    <w:rsid w:val="002A7E3F"/>
    <w:rsid w:val="002B1B84"/>
    <w:rsid w:val="002B51F3"/>
    <w:rsid w:val="002B52C7"/>
    <w:rsid w:val="002C399F"/>
    <w:rsid w:val="002C5CF4"/>
    <w:rsid w:val="002C6A7C"/>
    <w:rsid w:val="002D1342"/>
    <w:rsid w:val="002E3BF6"/>
    <w:rsid w:val="002E5710"/>
    <w:rsid w:val="002E762A"/>
    <w:rsid w:val="002F1B17"/>
    <w:rsid w:val="002F23FD"/>
    <w:rsid w:val="003052A0"/>
    <w:rsid w:val="00315B40"/>
    <w:rsid w:val="0032203B"/>
    <w:rsid w:val="0032320B"/>
    <w:rsid w:val="0032527B"/>
    <w:rsid w:val="00334231"/>
    <w:rsid w:val="00341965"/>
    <w:rsid w:val="0034457C"/>
    <w:rsid w:val="00351385"/>
    <w:rsid w:val="0035195E"/>
    <w:rsid w:val="00353551"/>
    <w:rsid w:val="003543B1"/>
    <w:rsid w:val="00363021"/>
    <w:rsid w:val="00373607"/>
    <w:rsid w:val="00375B50"/>
    <w:rsid w:val="003820C9"/>
    <w:rsid w:val="00383D8F"/>
    <w:rsid w:val="00386A55"/>
    <w:rsid w:val="00397805"/>
    <w:rsid w:val="00397C8C"/>
    <w:rsid w:val="003A090E"/>
    <w:rsid w:val="003A2B56"/>
    <w:rsid w:val="003B11D9"/>
    <w:rsid w:val="003B1B88"/>
    <w:rsid w:val="003B2E7F"/>
    <w:rsid w:val="003B3DDB"/>
    <w:rsid w:val="003B4EEF"/>
    <w:rsid w:val="003B52DC"/>
    <w:rsid w:val="003E078B"/>
    <w:rsid w:val="003E1F20"/>
    <w:rsid w:val="003E2476"/>
    <w:rsid w:val="003E3192"/>
    <w:rsid w:val="003E33F2"/>
    <w:rsid w:val="003E47B0"/>
    <w:rsid w:val="003E62E9"/>
    <w:rsid w:val="003F297B"/>
    <w:rsid w:val="003F5257"/>
    <w:rsid w:val="003F68E5"/>
    <w:rsid w:val="004005A1"/>
    <w:rsid w:val="00401BA7"/>
    <w:rsid w:val="004102A2"/>
    <w:rsid w:val="00411BFA"/>
    <w:rsid w:val="00416EFF"/>
    <w:rsid w:val="004171AA"/>
    <w:rsid w:val="00417310"/>
    <w:rsid w:val="00422458"/>
    <w:rsid w:val="004307D5"/>
    <w:rsid w:val="00433E58"/>
    <w:rsid w:val="00434EAB"/>
    <w:rsid w:val="00445001"/>
    <w:rsid w:val="004472A3"/>
    <w:rsid w:val="004507D0"/>
    <w:rsid w:val="00460685"/>
    <w:rsid w:val="00461200"/>
    <w:rsid w:val="00461E87"/>
    <w:rsid w:val="00472506"/>
    <w:rsid w:val="00472C52"/>
    <w:rsid w:val="00474743"/>
    <w:rsid w:val="00475437"/>
    <w:rsid w:val="00475C3D"/>
    <w:rsid w:val="00476447"/>
    <w:rsid w:val="00482D7D"/>
    <w:rsid w:val="0048325F"/>
    <w:rsid w:val="0048526F"/>
    <w:rsid w:val="00485CE5"/>
    <w:rsid w:val="00486896"/>
    <w:rsid w:val="004877BD"/>
    <w:rsid w:val="00490600"/>
    <w:rsid w:val="00490F35"/>
    <w:rsid w:val="00493985"/>
    <w:rsid w:val="00493C65"/>
    <w:rsid w:val="004A0C32"/>
    <w:rsid w:val="004A1C6C"/>
    <w:rsid w:val="004B4AFF"/>
    <w:rsid w:val="004B6B0A"/>
    <w:rsid w:val="004B79E8"/>
    <w:rsid w:val="004C3FEF"/>
    <w:rsid w:val="004C5F15"/>
    <w:rsid w:val="004E2853"/>
    <w:rsid w:val="004E6E71"/>
    <w:rsid w:val="004F18FF"/>
    <w:rsid w:val="004F19ED"/>
    <w:rsid w:val="004F1EA7"/>
    <w:rsid w:val="004F57B2"/>
    <w:rsid w:val="004F792A"/>
    <w:rsid w:val="00501E6D"/>
    <w:rsid w:val="00502298"/>
    <w:rsid w:val="00505232"/>
    <w:rsid w:val="00513CEE"/>
    <w:rsid w:val="00516537"/>
    <w:rsid w:val="00521FE2"/>
    <w:rsid w:val="00533A72"/>
    <w:rsid w:val="00533D50"/>
    <w:rsid w:val="0053512A"/>
    <w:rsid w:val="00542895"/>
    <w:rsid w:val="00546579"/>
    <w:rsid w:val="00554108"/>
    <w:rsid w:val="00563E5C"/>
    <w:rsid w:val="0056420A"/>
    <w:rsid w:val="00567412"/>
    <w:rsid w:val="005707D6"/>
    <w:rsid w:val="00577132"/>
    <w:rsid w:val="005854BC"/>
    <w:rsid w:val="00586EBC"/>
    <w:rsid w:val="0059176E"/>
    <w:rsid w:val="005A259C"/>
    <w:rsid w:val="005B057C"/>
    <w:rsid w:val="005B0E66"/>
    <w:rsid w:val="005B51B9"/>
    <w:rsid w:val="005C67BA"/>
    <w:rsid w:val="005D3D73"/>
    <w:rsid w:val="005D79DD"/>
    <w:rsid w:val="005E1553"/>
    <w:rsid w:val="005F0C9C"/>
    <w:rsid w:val="005F58EA"/>
    <w:rsid w:val="00601B8F"/>
    <w:rsid w:val="00604C64"/>
    <w:rsid w:val="006110C6"/>
    <w:rsid w:val="0063237B"/>
    <w:rsid w:val="00640591"/>
    <w:rsid w:val="006516A1"/>
    <w:rsid w:val="006524D6"/>
    <w:rsid w:val="0065570C"/>
    <w:rsid w:val="006604E0"/>
    <w:rsid w:val="006633D8"/>
    <w:rsid w:val="006720BC"/>
    <w:rsid w:val="00685DB8"/>
    <w:rsid w:val="006874EB"/>
    <w:rsid w:val="00687822"/>
    <w:rsid w:val="00691B35"/>
    <w:rsid w:val="00691F4E"/>
    <w:rsid w:val="00691FAF"/>
    <w:rsid w:val="00695CC3"/>
    <w:rsid w:val="00695CE4"/>
    <w:rsid w:val="006963E0"/>
    <w:rsid w:val="006A5382"/>
    <w:rsid w:val="006B32FC"/>
    <w:rsid w:val="006B5AF9"/>
    <w:rsid w:val="006C2875"/>
    <w:rsid w:val="006C6257"/>
    <w:rsid w:val="006C6516"/>
    <w:rsid w:val="006D39DF"/>
    <w:rsid w:val="006D610D"/>
    <w:rsid w:val="006F2006"/>
    <w:rsid w:val="006F4559"/>
    <w:rsid w:val="006F53EB"/>
    <w:rsid w:val="00701C14"/>
    <w:rsid w:val="00703F01"/>
    <w:rsid w:val="0070579C"/>
    <w:rsid w:val="0071255C"/>
    <w:rsid w:val="00724DDB"/>
    <w:rsid w:val="007278B2"/>
    <w:rsid w:val="00731ADB"/>
    <w:rsid w:val="00737EA0"/>
    <w:rsid w:val="007409DD"/>
    <w:rsid w:val="00740D0D"/>
    <w:rsid w:val="00746945"/>
    <w:rsid w:val="00754F54"/>
    <w:rsid w:val="0076473C"/>
    <w:rsid w:val="00773D41"/>
    <w:rsid w:val="007765B7"/>
    <w:rsid w:val="00784161"/>
    <w:rsid w:val="0078757C"/>
    <w:rsid w:val="00796734"/>
    <w:rsid w:val="00797AFE"/>
    <w:rsid w:val="00797FC8"/>
    <w:rsid w:val="007A3FC6"/>
    <w:rsid w:val="007A45CC"/>
    <w:rsid w:val="007A6310"/>
    <w:rsid w:val="007A6BE1"/>
    <w:rsid w:val="007A717D"/>
    <w:rsid w:val="007A7F2A"/>
    <w:rsid w:val="007B7120"/>
    <w:rsid w:val="007D27B8"/>
    <w:rsid w:val="007D317F"/>
    <w:rsid w:val="007D43CE"/>
    <w:rsid w:val="007D5EF1"/>
    <w:rsid w:val="007D69CF"/>
    <w:rsid w:val="007D738F"/>
    <w:rsid w:val="007E2DA7"/>
    <w:rsid w:val="007E6909"/>
    <w:rsid w:val="007F028C"/>
    <w:rsid w:val="007F140B"/>
    <w:rsid w:val="007F194B"/>
    <w:rsid w:val="007F5694"/>
    <w:rsid w:val="00804862"/>
    <w:rsid w:val="008057D0"/>
    <w:rsid w:val="00814A76"/>
    <w:rsid w:val="00817C32"/>
    <w:rsid w:val="00825A5F"/>
    <w:rsid w:val="0082612E"/>
    <w:rsid w:val="00836A5B"/>
    <w:rsid w:val="00840664"/>
    <w:rsid w:val="00841351"/>
    <w:rsid w:val="008500A3"/>
    <w:rsid w:val="00864880"/>
    <w:rsid w:val="00882D2C"/>
    <w:rsid w:val="008901DD"/>
    <w:rsid w:val="008A08AC"/>
    <w:rsid w:val="008A2501"/>
    <w:rsid w:val="008A5B03"/>
    <w:rsid w:val="008A69C9"/>
    <w:rsid w:val="008A7453"/>
    <w:rsid w:val="008B05BA"/>
    <w:rsid w:val="008B1D50"/>
    <w:rsid w:val="008B42C9"/>
    <w:rsid w:val="008B7603"/>
    <w:rsid w:val="008C078F"/>
    <w:rsid w:val="008C0B5E"/>
    <w:rsid w:val="008C3028"/>
    <w:rsid w:val="008C39CA"/>
    <w:rsid w:val="008D7A77"/>
    <w:rsid w:val="009005C2"/>
    <w:rsid w:val="00900A37"/>
    <w:rsid w:val="00901FCA"/>
    <w:rsid w:val="009038CF"/>
    <w:rsid w:val="00905217"/>
    <w:rsid w:val="00911AE8"/>
    <w:rsid w:val="00915624"/>
    <w:rsid w:val="0092488E"/>
    <w:rsid w:val="009368B2"/>
    <w:rsid w:val="00941C83"/>
    <w:rsid w:val="00943D57"/>
    <w:rsid w:val="00943F67"/>
    <w:rsid w:val="0095049F"/>
    <w:rsid w:val="0095124D"/>
    <w:rsid w:val="00952334"/>
    <w:rsid w:val="00952868"/>
    <w:rsid w:val="0095537D"/>
    <w:rsid w:val="00960696"/>
    <w:rsid w:val="00961F48"/>
    <w:rsid w:val="00964656"/>
    <w:rsid w:val="009653A5"/>
    <w:rsid w:val="00973212"/>
    <w:rsid w:val="00982769"/>
    <w:rsid w:val="00983FAC"/>
    <w:rsid w:val="00985895"/>
    <w:rsid w:val="00987CEF"/>
    <w:rsid w:val="00993DE3"/>
    <w:rsid w:val="00995822"/>
    <w:rsid w:val="009A0412"/>
    <w:rsid w:val="009A2CA8"/>
    <w:rsid w:val="009A503C"/>
    <w:rsid w:val="009A5ACF"/>
    <w:rsid w:val="009A5F03"/>
    <w:rsid w:val="009A6FCF"/>
    <w:rsid w:val="009B2D2D"/>
    <w:rsid w:val="009B7E1D"/>
    <w:rsid w:val="009C281B"/>
    <w:rsid w:val="009C6A60"/>
    <w:rsid w:val="009D59BD"/>
    <w:rsid w:val="009E1077"/>
    <w:rsid w:val="009E2828"/>
    <w:rsid w:val="009E39CF"/>
    <w:rsid w:val="009F65FE"/>
    <w:rsid w:val="00A0484F"/>
    <w:rsid w:val="00A05859"/>
    <w:rsid w:val="00A0772F"/>
    <w:rsid w:val="00A14C04"/>
    <w:rsid w:val="00A24C9D"/>
    <w:rsid w:val="00A313DA"/>
    <w:rsid w:val="00A32693"/>
    <w:rsid w:val="00A3495B"/>
    <w:rsid w:val="00A41332"/>
    <w:rsid w:val="00A46452"/>
    <w:rsid w:val="00A5378C"/>
    <w:rsid w:val="00A6300D"/>
    <w:rsid w:val="00A66C3F"/>
    <w:rsid w:val="00A71BA2"/>
    <w:rsid w:val="00A74B1E"/>
    <w:rsid w:val="00A86417"/>
    <w:rsid w:val="00A97FC5"/>
    <w:rsid w:val="00AA2DD8"/>
    <w:rsid w:val="00AB1529"/>
    <w:rsid w:val="00AB1678"/>
    <w:rsid w:val="00AB3D71"/>
    <w:rsid w:val="00AB4F36"/>
    <w:rsid w:val="00AB55BF"/>
    <w:rsid w:val="00AB7BA7"/>
    <w:rsid w:val="00AD5B42"/>
    <w:rsid w:val="00AD72D4"/>
    <w:rsid w:val="00AE0A41"/>
    <w:rsid w:val="00AF443E"/>
    <w:rsid w:val="00AF560A"/>
    <w:rsid w:val="00B00746"/>
    <w:rsid w:val="00B04799"/>
    <w:rsid w:val="00B101C7"/>
    <w:rsid w:val="00B12707"/>
    <w:rsid w:val="00B137A3"/>
    <w:rsid w:val="00B16969"/>
    <w:rsid w:val="00B17CD6"/>
    <w:rsid w:val="00B22046"/>
    <w:rsid w:val="00B22927"/>
    <w:rsid w:val="00B266E3"/>
    <w:rsid w:val="00B301E9"/>
    <w:rsid w:val="00B323BF"/>
    <w:rsid w:val="00B34395"/>
    <w:rsid w:val="00B43872"/>
    <w:rsid w:val="00B50833"/>
    <w:rsid w:val="00B53457"/>
    <w:rsid w:val="00B54131"/>
    <w:rsid w:val="00B617AC"/>
    <w:rsid w:val="00B66438"/>
    <w:rsid w:val="00B71C8D"/>
    <w:rsid w:val="00B71C9F"/>
    <w:rsid w:val="00B73AE1"/>
    <w:rsid w:val="00B75648"/>
    <w:rsid w:val="00B81217"/>
    <w:rsid w:val="00B81713"/>
    <w:rsid w:val="00B82E97"/>
    <w:rsid w:val="00B87E66"/>
    <w:rsid w:val="00B91AE4"/>
    <w:rsid w:val="00B92B41"/>
    <w:rsid w:val="00B9722A"/>
    <w:rsid w:val="00BA6471"/>
    <w:rsid w:val="00BA73CE"/>
    <w:rsid w:val="00BB2F17"/>
    <w:rsid w:val="00BB4D07"/>
    <w:rsid w:val="00BB6E6D"/>
    <w:rsid w:val="00BC260D"/>
    <w:rsid w:val="00BC4EC7"/>
    <w:rsid w:val="00BC5B0F"/>
    <w:rsid w:val="00BE1D69"/>
    <w:rsid w:val="00BE3F6E"/>
    <w:rsid w:val="00BE61EA"/>
    <w:rsid w:val="00BE6DCA"/>
    <w:rsid w:val="00BF2C33"/>
    <w:rsid w:val="00BF331E"/>
    <w:rsid w:val="00BF4E8F"/>
    <w:rsid w:val="00BF62BC"/>
    <w:rsid w:val="00C101C7"/>
    <w:rsid w:val="00C12D36"/>
    <w:rsid w:val="00C253CB"/>
    <w:rsid w:val="00C27D0D"/>
    <w:rsid w:val="00C32D06"/>
    <w:rsid w:val="00C33586"/>
    <w:rsid w:val="00C4066E"/>
    <w:rsid w:val="00C41D9C"/>
    <w:rsid w:val="00C5333A"/>
    <w:rsid w:val="00C72F89"/>
    <w:rsid w:val="00C749DD"/>
    <w:rsid w:val="00C81FEE"/>
    <w:rsid w:val="00C84F1E"/>
    <w:rsid w:val="00CA2265"/>
    <w:rsid w:val="00CA3A1E"/>
    <w:rsid w:val="00CA3C42"/>
    <w:rsid w:val="00CA4BF1"/>
    <w:rsid w:val="00CB4D66"/>
    <w:rsid w:val="00CB7122"/>
    <w:rsid w:val="00CB7C37"/>
    <w:rsid w:val="00CC2736"/>
    <w:rsid w:val="00CC473E"/>
    <w:rsid w:val="00CD0040"/>
    <w:rsid w:val="00CE5ABC"/>
    <w:rsid w:val="00CE7529"/>
    <w:rsid w:val="00CF193B"/>
    <w:rsid w:val="00CF59F5"/>
    <w:rsid w:val="00D043EA"/>
    <w:rsid w:val="00D2150D"/>
    <w:rsid w:val="00D308E1"/>
    <w:rsid w:val="00D3168B"/>
    <w:rsid w:val="00D3383D"/>
    <w:rsid w:val="00D470E1"/>
    <w:rsid w:val="00D55035"/>
    <w:rsid w:val="00D6367F"/>
    <w:rsid w:val="00D7453E"/>
    <w:rsid w:val="00D85A7A"/>
    <w:rsid w:val="00DC16DD"/>
    <w:rsid w:val="00DC48C8"/>
    <w:rsid w:val="00DC57DD"/>
    <w:rsid w:val="00DC78BA"/>
    <w:rsid w:val="00DD1F52"/>
    <w:rsid w:val="00DD358F"/>
    <w:rsid w:val="00DD64F8"/>
    <w:rsid w:val="00DE0F3F"/>
    <w:rsid w:val="00DE2A04"/>
    <w:rsid w:val="00DE3B31"/>
    <w:rsid w:val="00DE4527"/>
    <w:rsid w:val="00DE6230"/>
    <w:rsid w:val="00DE6D0B"/>
    <w:rsid w:val="00E01E97"/>
    <w:rsid w:val="00E061EE"/>
    <w:rsid w:val="00E13383"/>
    <w:rsid w:val="00E16814"/>
    <w:rsid w:val="00E216B1"/>
    <w:rsid w:val="00E24159"/>
    <w:rsid w:val="00E4170F"/>
    <w:rsid w:val="00E42D2D"/>
    <w:rsid w:val="00E44E82"/>
    <w:rsid w:val="00E45932"/>
    <w:rsid w:val="00E47775"/>
    <w:rsid w:val="00E50020"/>
    <w:rsid w:val="00E52676"/>
    <w:rsid w:val="00E5467F"/>
    <w:rsid w:val="00E5542B"/>
    <w:rsid w:val="00E55702"/>
    <w:rsid w:val="00E61FC9"/>
    <w:rsid w:val="00E73AC0"/>
    <w:rsid w:val="00E755EF"/>
    <w:rsid w:val="00E80CC1"/>
    <w:rsid w:val="00E91467"/>
    <w:rsid w:val="00EA79A6"/>
    <w:rsid w:val="00EB4AB3"/>
    <w:rsid w:val="00EB7425"/>
    <w:rsid w:val="00EB771B"/>
    <w:rsid w:val="00ED21D6"/>
    <w:rsid w:val="00ED2E18"/>
    <w:rsid w:val="00EE3D16"/>
    <w:rsid w:val="00EE7348"/>
    <w:rsid w:val="00EE7F46"/>
    <w:rsid w:val="00F00AE7"/>
    <w:rsid w:val="00F01A8C"/>
    <w:rsid w:val="00F274E5"/>
    <w:rsid w:val="00F304AD"/>
    <w:rsid w:val="00F34C2E"/>
    <w:rsid w:val="00F43301"/>
    <w:rsid w:val="00F44CEB"/>
    <w:rsid w:val="00F46AE6"/>
    <w:rsid w:val="00F47051"/>
    <w:rsid w:val="00F5009A"/>
    <w:rsid w:val="00F52419"/>
    <w:rsid w:val="00F53049"/>
    <w:rsid w:val="00F5472A"/>
    <w:rsid w:val="00F60C12"/>
    <w:rsid w:val="00F844E2"/>
    <w:rsid w:val="00F9030B"/>
    <w:rsid w:val="00F92A4E"/>
    <w:rsid w:val="00FA66B0"/>
    <w:rsid w:val="00FB28E9"/>
    <w:rsid w:val="00FB2B62"/>
    <w:rsid w:val="00FB6827"/>
    <w:rsid w:val="00FC1FC1"/>
    <w:rsid w:val="00FC7D9A"/>
    <w:rsid w:val="00FD0774"/>
    <w:rsid w:val="00FD1BD3"/>
    <w:rsid w:val="00FD4359"/>
    <w:rsid w:val="00FE07AA"/>
    <w:rsid w:val="00FE27DB"/>
    <w:rsid w:val="00FE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82EB9"/>
  <w15:docId w15:val="{9C5F6034-FED5-4B95-9E5B-FA1B309E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9A5F03"/>
    <w:rPr>
      <w:rFonts w:ascii="Arial" w:eastAsia="Arial" w:hAnsi="Arial" w:cs="Arial"/>
      <w:lang w:val="pl-PL"/>
    </w:rPr>
  </w:style>
  <w:style w:type="paragraph" w:styleId="Nagwek1">
    <w:name w:val="heading 1"/>
    <w:basedOn w:val="Tytu"/>
    <w:uiPriority w:val="1"/>
    <w:qFormat/>
    <w:rsid w:val="00AB1529"/>
    <w:pPr>
      <w:spacing w:before="240" w:line="360" w:lineRule="auto"/>
      <w:ind w:left="0"/>
      <w:jc w:val="left"/>
      <w:outlineLvl w:val="0"/>
    </w:pPr>
    <w:rPr>
      <w:rFonts w:asciiTheme="minorHAnsi" w:hAnsiTheme="minorHAnsi" w:cstheme="minorHAnsi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AB1529"/>
    <w:pPr>
      <w:tabs>
        <w:tab w:val="right" w:leader="dot" w:pos="9639"/>
      </w:tabs>
      <w:spacing w:before="217" w:line="360" w:lineRule="auto"/>
      <w:ind w:right="352"/>
      <w:outlineLvl w:val="1"/>
    </w:pPr>
    <w:rPr>
      <w:rFonts w:asciiTheme="minorHAnsi" w:hAnsiTheme="minorHAnsi" w:cstheme="minorHAnsi"/>
      <w:b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08E1"/>
    <w:pPr>
      <w:keepNext/>
      <w:tabs>
        <w:tab w:val="right" w:leader="dot" w:pos="9639"/>
      </w:tabs>
      <w:spacing w:line="480" w:lineRule="auto"/>
      <w:ind w:right="91"/>
      <w:jc w:val="both"/>
      <w:outlineLvl w:val="2"/>
    </w:pPr>
    <w:rPr>
      <w:rFonts w:asciiTheme="minorHAnsi" w:hAnsiTheme="minorHAnsi" w:cstheme="minorHAns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11BFA"/>
    <w:pPr>
      <w:keepNext/>
      <w:spacing w:line="360" w:lineRule="auto"/>
      <w:outlineLvl w:val="3"/>
    </w:pPr>
    <w:rPr>
      <w:rFonts w:asciiTheme="minorHAnsi" w:hAnsiTheme="minorHAnsi" w:cstheme="minorHAnsi"/>
      <w:b/>
      <w:sz w:val="28"/>
      <w:szCs w:val="28"/>
      <w:u w:val="singl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5378C"/>
    <w:pPr>
      <w:keepNext/>
      <w:spacing w:line="360" w:lineRule="auto"/>
      <w:ind w:right="91"/>
      <w:jc w:val="both"/>
      <w:outlineLvl w:val="4"/>
    </w:pPr>
    <w:rPr>
      <w:rFonts w:asciiTheme="minorHAnsi" w:hAnsiTheme="minorHAnsi" w:cstheme="minorHAnsi"/>
      <w:b/>
      <w:color w:val="000000"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line="321" w:lineRule="exact"/>
      <w:ind w:left="333" w:right="350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109"/>
    </w:pPr>
  </w:style>
  <w:style w:type="character" w:customStyle="1" w:styleId="Nagwek2Znak">
    <w:name w:val="Nagłówek 2 Znak"/>
    <w:basedOn w:val="Domylnaczcionkaakapitu"/>
    <w:link w:val="Nagwek2"/>
    <w:uiPriority w:val="9"/>
    <w:rsid w:val="00AB1529"/>
    <w:rPr>
      <w:rFonts w:eastAsia="Arial" w:cstheme="minorHAnsi"/>
      <w:b/>
      <w:sz w:val="28"/>
      <w:szCs w:val="2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4C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4CA6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CA6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CA6"/>
    <w:rPr>
      <w:rFonts w:ascii="Segoe UI" w:eastAsia="Arial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1F68B0"/>
    <w:pPr>
      <w:widowControl/>
      <w:suppressAutoHyphens/>
      <w:autoSpaceDE/>
      <w:autoSpaceDN/>
      <w:spacing w:before="100" w:after="100"/>
    </w:pPr>
    <w:rPr>
      <w:rFonts w:ascii="Arial Unicode MS" w:eastAsia="Arial Unicode MS" w:hAnsi="Arial Unicode MS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3F6E"/>
    <w:pPr>
      <w:widowControl/>
      <w:tabs>
        <w:tab w:val="center" w:pos="4536"/>
        <w:tab w:val="right" w:pos="9072"/>
      </w:tabs>
      <w:autoSpaceDE/>
      <w:autoSpaceDN/>
      <w:ind w:left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E3F6E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EE7F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F46"/>
    <w:rPr>
      <w:rFonts w:ascii="Arial" w:eastAsia="Arial" w:hAnsi="Arial" w:cs="Arial"/>
      <w:lang w:val="pl-PL"/>
    </w:rPr>
  </w:style>
  <w:style w:type="character" w:customStyle="1" w:styleId="markedcontent">
    <w:name w:val="markedcontent"/>
    <w:basedOn w:val="Domylnaczcionkaakapitu"/>
    <w:rsid w:val="00601B8F"/>
  </w:style>
  <w:style w:type="character" w:customStyle="1" w:styleId="hgkelc">
    <w:name w:val="hgkelc"/>
    <w:basedOn w:val="Domylnaczcionkaakapitu"/>
    <w:rsid w:val="00030067"/>
  </w:style>
  <w:style w:type="character" w:customStyle="1" w:styleId="Nagwek3Znak">
    <w:name w:val="Nagłówek 3 Znak"/>
    <w:basedOn w:val="Domylnaczcionkaakapitu"/>
    <w:link w:val="Nagwek3"/>
    <w:uiPriority w:val="9"/>
    <w:rsid w:val="00D308E1"/>
    <w:rPr>
      <w:rFonts w:eastAsia="Arial" w:cstheme="minorHAnsi"/>
      <w:b/>
      <w:sz w:val="28"/>
      <w:szCs w:val="28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308E1"/>
    <w:pPr>
      <w:tabs>
        <w:tab w:val="right" w:leader="dot" w:pos="9639"/>
      </w:tabs>
      <w:spacing w:line="480" w:lineRule="auto"/>
      <w:ind w:right="91"/>
      <w:jc w:val="both"/>
    </w:pPr>
    <w:rPr>
      <w:rFonts w:asciiTheme="minorHAnsi" w:hAnsiTheme="minorHAnsi" w:cstheme="minorHAnsi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08E1"/>
    <w:rPr>
      <w:rFonts w:eastAsia="Arial" w:cstheme="minorHAnsi"/>
      <w:sz w:val="24"/>
      <w:szCs w:val="24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D308E1"/>
    <w:pPr>
      <w:tabs>
        <w:tab w:val="right" w:leader="dot" w:pos="9639"/>
      </w:tabs>
      <w:spacing w:line="480" w:lineRule="auto"/>
      <w:ind w:right="91"/>
      <w:jc w:val="both"/>
    </w:pPr>
    <w:rPr>
      <w:rFonts w:asciiTheme="minorHAnsi" w:hAnsiTheme="minorHAnsi" w:cstheme="minorHAnsi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08E1"/>
    <w:rPr>
      <w:rFonts w:eastAsia="Arial" w:cstheme="minorHAnsi"/>
      <w:u w:val="single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11BFA"/>
    <w:rPr>
      <w:rFonts w:ascii="Arial" w:eastAsia="Arial" w:hAnsi="Arial" w:cs="Arial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11BFA"/>
    <w:rPr>
      <w:rFonts w:eastAsia="Arial" w:cstheme="minorHAnsi"/>
      <w:b/>
      <w:sz w:val="28"/>
      <w:szCs w:val="28"/>
      <w:u w:val="single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43D57"/>
    <w:pPr>
      <w:spacing w:line="360" w:lineRule="auto"/>
      <w:ind w:left="851" w:hanging="284"/>
    </w:pPr>
    <w:rPr>
      <w:rFonts w:asciiTheme="minorHAnsi" w:hAnsiTheme="minorHAnsi" w:cstheme="minorHAnsi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43D57"/>
    <w:rPr>
      <w:rFonts w:eastAsia="Arial" w:cstheme="minorHAnsi"/>
      <w:sz w:val="24"/>
      <w:szCs w:val="24"/>
      <w:lang w:val="pl-PL"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5378C"/>
    <w:rPr>
      <w:rFonts w:eastAsia="Arial" w:cstheme="minorHAnsi"/>
      <w:b/>
      <w:color w:val="000000"/>
      <w:sz w:val="28"/>
      <w:u w:val="singl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1558D-8EE8-4EE0-A61C-1106B715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15</Pages>
  <Words>3210</Words>
  <Characters>19260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OCENY WARUNKÓW GWARANCJI – część nr 1</vt:lpstr>
    </vt:vector>
  </TitlesOfParts>
  <Company/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OCENY WARUNKÓW GWARANCJI – część nr 1</dc:title>
  <dc:creator>Emil Bach</dc:creator>
  <cp:lastModifiedBy>Edyta Jakubowska</cp:lastModifiedBy>
  <cp:revision>34</cp:revision>
  <cp:lastPrinted>2026-04-23T10:26:00Z</cp:lastPrinted>
  <dcterms:created xsi:type="dcterms:W3CDTF">2023-10-26T12:31:00Z</dcterms:created>
  <dcterms:modified xsi:type="dcterms:W3CDTF">2026-04-23T10:35:00Z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2021-11-23T00:00:00Z</vt:filetime>
  </property>
</Properties>
</file>