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782F" w14:textId="77777777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b/>
          <w:sz w:val="22"/>
          <w:lang w:val="pl-PL"/>
        </w:rPr>
        <w:t>Załącznik nr 1 do SWZ</w:t>
      </w:r>
    </w:p>
    <w:p w14:paraId="64B56E13" w14:textId="77777777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b/>
          <w:sz w:val="22"/>
          <w:lang w:val="pl-PL"/>
        </w:rPr>
        <w:t>PT.2370.55.2026</w:t>
      </w:r>
    </w:p>
    <w:p w14:paraId="1F4CC84A" w14:textId="77777777" w:rsidR="006D5639" w:rsidRPr="005D5882" w:rsidRDefault="006D5639">
      <w:pPr>
        <w:rPr>
          <w:rFonts w:ascii="Lato" w:hAnsi="Lato"/>
          <w:lang w:val="pl-PL"/>
        </w:rPr>
      </w:pPr>
    </w:p>
    <w:p w14:paraId="5FAC7C3F" w14:textId="77777777" w:rsidR="006D5639" w:rsidRPr="005D5882" w:rsidRDefault="00203B89">
      <w:pPr>
        <w:jc w:val="center"/>
        <w:rPr>
          <w:rFonts w:ascii="Lato" w:hAnsi="Lato"/>
          <w:lang w:val="pl-PL"/>
        </w:rPr>
      </w:pPr>
      <w:r w:rsidRPr="005D5882">
        <w:rPr>
          <w:rFonts w:ascii="Lato" w:hAnsi="Lato"/>
          <w:b/>
          <w:sz w:val="26"/>
          <w:lang w:val="pl-PL"/>
        </w:rPr>
        <w:t>OPIS PRZEDMIOTU ZAMÓWIENIA – SPECYFIKACJA TECHNICZNA</w:t>
      </w:r>
    </w:p>
    <w:p w14:paraId="77277405" w14:textId="77777777" w:rsidR="006D5639" w:rsidRPr="005D5882" w:rsidRDefault="00203B89">
      <w:pPr>
        <w:jc w:val="center"/>
        <w:rPr>
          <w:rFonts w:ascii="Lato" w:hAnsi="Lato"/>
          <w:lang w:val="pl-PL"/>
        </w:rPr>
      </w:pPr>
      <w:r w:rsidRPr="005D5882">
        <w:rPr>
          <w:rFonts w:ascii="Lato" w:hAnsi="Lato"/>
          <w:b/>
          <w:sz w:val="22"/>
          <w:lang w:val="pl-PL"/>
        </w:rPr>
        <w:t>Wymagania techniczne dla fabrycznie nowego mikrobusu do przewozu osób</w:t>
      </w:r>
      <w:r w:rsidRPr="005D5882">
        <w:rPr>
          <w:rFonts w:ascii="Lato" w:hAnsi="Lato"/>
          <w:b/>
          <w:sz w:val="22"/>
          <w:lang w:val="pl-PL"/>
        </w:rPr>
        <w:br/>
        <w:t>z możliwością wykorzystania podczas procesu ewakuacji ze stref zagrożenia</w:t>
      </w:r>
      <w:r w:rsidRPr="005D5882">
        <w:rPr>
          <w:rFonts w:ascii="Lato" w:hAnsi="Lato"/>
          <w:b/>
          <w:sz w:val="22"/>
          <w:lang w:val="pl-PL"/>
        </w:rPr>
        <w:br/>
        <w:t>i wykorzystania w sytuacjach różnego rodzaju kryzysów – 1 szt.</w:t>
      </w:r>
    </w:p>
    <w:p w14:paraId="3F9ADCAD" w14:textId="77777777" w:rsidR="006D5639" w:rsidRPr="005D5882" w:rsidRDefault="006D5639">
      <w:pPr>
        <w:rPr>
          <w:rFonts w:ascii="Lato" w:hAnsi="Lato"/>
          <w:lang w:val="pl-PL"/>
        </w:rPr>
      </w:pPr>
    </w:p>
    <w:p w14:paraId="3310B23D" w14:textId="77777777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typ / model .................................................................................................................................</w:t>
      </w:r>
    </w:p>
    <w:p w14:paraId="22929C63" w14:textId="77777777" w:rsidR="006D5639" w:rsidRPr="005D5882" w:rsidRDefault="00203B89" w:rsidP="00B51E93">
      <w:pPr>
        <w:rPr>
          <w:rFonts w:ascii="Lato" w:hAnsi="Lato"/>
          <w:lang w:val="pl-PL"/>
        </w:rPr>
      </w:pPr>
      <w:r w:rsidRPr="005D5882">
        <w:rPr>
          <w:rFonts w:ascii="Lato" w:hAnsi="Lato"/>
          <w:i/>
          <w:sz w:val="18"/>
          <w:lang w:val="pl-PL"/>
        </w:rPr>
        <w:t>(należy podać typ / model oferowanego pojazdu)</w:t>
      </w:r>
    </w:p>
    <w:p w14:paraId="6D864DB7" w14:textId="77777777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Prawą stronę tabeli (kol. 3) należy wypełnić, wpisując „spełnia” lub „nie spełnia”, a w przypadku parametrów liczbowych – podając oferowane wartości techniczno-użytkowe.</w:t>
      </w:r>
    </w:p>
    <w:p w14:paraId="546057D2" w14:textId="77777777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Jeżeli Wykonawca proponuje rozwiązanie równoważne, zobowiązany jest wskazać je w kolumnie nr 3 i wykazać, że spełnia ono wymagania Zamawiającego.</w:t>
      </w:r>
    </w:p>
    <w:p w14:paraId="0F15F453" w14:textId="77777777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W przypadku, gdy Wykonawca w którejkolwiek z pozycji wpisze „nie spełnia” albo zaoferuje parametry niższe niż wymagane minimalnie, oferta będzie podlegała odrzuceniu jako niezgodna z warunkami zamówienia.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7143"/>
        <w:gridCol w:w="2149"/>
      </w:tblGrid>
      <w:tr w:rsidR="006D5639" w:rsidRPr="005D5882" w14:paraId="0C93F111" w14:textId="77777777" w:rsidTr="00854B1A">
        <w:trPr>
          <w:jc w:val="center"/>
        </w:trPr>
        <w:tc>
          <w:tcPr>
            <w:tcW w:w="680" w:type="dxa"/>
            <w:shd w:val="clear" w:color="auto" w:fill="D9EAD3"/>
            <w:vAlign w:val="center"/>
          </w:tcPr>
          <w:p w14:paraId="584AD03E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Lp.</w:t>
            </w:r>
          </w:p>
        </w:tc>
        <w:tc>
          <w:tcPr>
            <w:tcW w:w="7143" w:type="dxa"/>
            <w:shd w:val="clear" w:color="auto" w:fill="D9EAD3"/>
            <w:vAlign w:val="center"/>
          </w:tcPr>
          <w:p w14:paraId="4923CE4A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Warunki Zamawiającego</w:t>
            </w:r>
          </w:p>
        </w:tc>
        <w:tc>
          <w:tcPr>
            <w:tcW w:w="2149" w:type="dxa"/>
            <w:shd w:val="clear" w:color="auto" w:fill="D9EAD3"/>
            <w:vAlign w:val="center"/>
          </w:tcPr>
          <w:p w14:paraId="7DADB8B5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sz w:val="18"/>
                <w:lang w:val="pl-PL"/>
              </w:rPr>
              <w:t>Wypełnia Wykonawca</w:t>
            </w:r>
            <w:r w:rsidRPr="005D5882">
              <w:rPr>
                <w:rFonts w:ascii="Lato" w:hAnsi="Lato"/>
                <w:b/>
                <w:sz w:val="18"/>
                <w:lang w:val="pl-PL"/>
              </w:rPr>
              <w:br/>
              <w:t>podając proponowane rozwiązania i/lub parametry techniczne i/lub potwierdzając spełnienie wymagań kolumny nr 2</w:t>
            </w:r>
          </w:p>
        </w:tc>
      </w:tr>
      <w:tr w:rsidR="006D5639" w:rsidRPr="005D5882" w14:paraId="1B91EF2B" w14:textId="77777777">
        <w:trPr>
          <w:jc w:val="center"/>
        </w:trPr>
        <w:tc>
          <w:tcPr>
            <w:tcW w:w="9972" w:type="dxa"/>
            <w:gridSpan w:val="3"/>
            <w:shd w:val="clear" w:color="auto" w:fill="EDEDED"/>
            <w:vAlign w:val="center"/>
          </w:tcPr>
          <w:p w14:paraId="2293CFA7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A. Wymagania formalne i ogólne</w:t>
            </w:r>
          </w:p>
        </w:tc>
      </w:tr>
      <w:tr w:rsidR="006D5639" w:rsidRPr="005D5882" w14:paraId="3AF783DF" w14:textId="77777777" w:rsidTr="00854B1A">
        <w:trPr>
          <w:jc w:val="center"/>
        </w:trPr>
        <w:tc>
          <w:tcPr>
            <w:tcW w:w="680" w:type="dxa"/>
            <w:vAlign w:val="center"/>
          </w:tcPr>
          <w:p w14:paraId="4891129F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1</w:t>
            </w:r>
          </w:p>
        </w:tc>
        <w:tc>
          <w:tcPr>
            <w:tcW w:w="7143" w:type="dxa"/>
            <w:vAlign w:val="center"/>
          </w:tcPr>
          <w:p w14:paraId="00843AFA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spełniać wszystkie wymagania polskich przepisów o ruchu drogowym, z uwzględnieniem wymagań dotyczących pojazdów uprzywilejowanych.</w:t>
            </w:r>
          </w:p>
        </w:tc>
        <w:tc>
          <w:tcPr>
            <w:tcW w:w="2149" w:type="dxa"/>
            <w:vAlign w:val="center"/>
          </w:tcPr>
          <w:p w14:paraId="6BD73ACC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F799C76" w14:textId="77777777" w:rsidTr="00854B1A">
        <w:trPr>
          <w:jc w:val="center"/>
        </w:trPr>
        <w:tc>
          <w:tcPr>
            <w:tcW w:w="680" w:type="dxa"/>
            <w:vAlign w:val="center"/>
          </w:tcPr>
          <w:p w14:paraId="448AC645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2</w:t>
            </w:r>
          </w:p>
        </w:tc>
        <w:tc>
          <w:tcPr>
            <w:tcW w:w="7143" w:type="dxa"/>
            <w:vAlign w:val="center"/>
          </w:tcPr>
          <w:p w14:paraId="1AE5311E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być oznakowany numerami operacyjnymi PSP oraz innymi elementami identyfikacji wizualnej zgodnie z obowiązującymi aktami wewnętrznymi Państwowej Straży Pożarnej, w tym zarządzeniem nr 6 Komendanta Głównego PSP z dnia 8 maja 2025 r. z uwzględnieniem zmian wprowadzonych zarządzeniem nr 8 Komendanta Głównego PSP z dnia 10 czerwca 2025 r. Numery operacyjne zostaną podane po podpisaniu umowy.</w:t>
            </w:r>
          </w:p>
        </w:tc>
        <w:tc>
          <w:tcPr>
            <w:tcW w:w="2149" w:type="dxa"/>
            <w:vAlign w:val="center"/>
          </w:tcPr>
          <w:p w14:paraId="6599FC86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3889F270" w14:textId="77777777" w:rsidTr="00854B1A">
        <w:trPr>
          <w:jc w:val="center"/>
        </w:trPr>
        <w:tc>
          <w:tcPr>
            <w:tcW w:w="680" w:type="dxa"/>
            <w:vAlign w:val="center"/>
          </w:tcPr>
          <w:p w14:paraId="57743767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</w:t>
            </w:r>
          </w:p>
        </w:tc>
        <w:tc>
          <w:tcPr>
            <w:tcW w:w="7143" w:type="dxa"/>
            <w:vAlign w:val="center"/>
          </w:tcPr>
          <w:p w14:paraId="207E50C6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fabrycznie nowy, nieeksploatowany, wyprodukowany nie wcześniej niż w 2026 roku.</w:t>
            </w:r>
          </w:p>
        </w:tc>
        <w:tc>
          <w:tcPr>
            <w:tcW w:w="2149" w:type="dxa"/>
            <w:vAlign w:val="center"/>
          </w:tcPr>
          <w:p w14:paraId="28ED740D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4870AC7C" w14:textId="77777777" w:rsidTr="00854B1A">
        <w:trPr>
          <w:jc w:val="center"/>
        </w:trPr>
        <w:tc>
          <w:tcPr>
            <w:tcW w:w="680" w:type="dxa"/>
            <w:vAlign w:val="center"/>
          </w:tcPr>
          <w:p w14:paraId="1F2672C1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4</w:t>
            </w:r>
          </w:p>
        </w:tc>
        <w:tc>
          <w:tcPr>
            <w:tcW w:w="7143" w:type="dxa"/>
            <w:vAlign w:val="center"/>
          </w:tcPr>
          <w:p w14:paraId="210D1535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Nadwozie typu mikrobus / minibus, przystosowane do przewozu co najmniej 8 osób, w tym kierowcy.</w:t>
            </w:r>
          </w:p>
        </w:tc>
        <w:tc>
          <w:tcPr>
            <w:tcW w:w="2149" w:type="dxa"/>
            <w:vAlign w:val="center"/>
          </w:tcPr>
          <w:p w14:paraId="0DF3437C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2E6FFEF" w14:textId="77777777" w:rsidTr="00854B1A">
        <w:trPr>
          <w:jc w:val="center"/>
        </w:trPr>
        <w:tc>
          <w:tcPr>
            <w:tcW w:w="680" w:type="dxa"/>
            <w:vAlign w:val="center"/>
          </w:tcPr>
          <w:p w14:paraId="2595F2FB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5</w:t>
            </w:r>
          </w:p>
        </w:tc>
        <w:tc>
          <w:tcPr>
            <w:tcW w:w="7143" w:type="dxa"/>
            <w:vAlign w:val="center"/>
          </w:tcPr>
          <w:p w14:paraId="04974A2C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posiadać co najmniej 3 rzędy siedzeń. Wszystkie miejsca siedzące muszą być wyposażone w zagłówki oraz trzypunktowe pasy bezpieczeństwa.</w:t>
            </w:r>
          </w:p>
        </w:tc>
        <w:tc>
          <w:tcPr>
            <w:tcW w:w="2149" w:type="dxa"/>
            <w:vAlign w:val="center"/>
          </w:tcPr>
          <w:p w14:paraId="3B053C4C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29D589BA" w14:textId="77777777" w:rsidTr="00854B1A">
        <w:trPr>
          <w:jc w:val="center"/>
        </w:trPr>
        <w:tc>
          <w:tcPr>
            <w:tcW w:w="680" w:type="dxa"/>
            <w:vAlign w:val="center"/>
          </w:tcPr>
          <w:p w14:paraId="02F542E1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6</w:t>
            </w:r>
          </w:p>
        </w:tc>
        <w:tc>
          <w:tcPr>
            <w:tcW w:w="7143" w:type="dxa"/>
            <w:vAlign w:val="center"/>
          </w:tcPr>
          <w:p w14:paraId="1613570E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posiadać drzwi boczne przesuwne po lewej i prawej stronie, przeszklone.</w:t>
            </w:r>
          </w:p>
        </w:tc>
        <w:tc>
          <w:tcPr>
            <w:tcW w:w="2149" w:type="dxa"/>
            <w:vAlign w:val="center"/>
          </w:tcPr>
          <w:p w14:paraId="7EFF7918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1764618C" w14:textId="77777777" w:rsidTr="00854B1A">
        <w:trPr>
          <w:jc w:val="center"/>
        </w:trPr>
        <w:tc>
          <w:tcPr>
            <w:tcW w:w="680" w:type="dxa"/>
            <w:vAlign w:val="center"/>
          </w:tcPr>
          <w:p w14:paraId="00116FBA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7</w:t>
            </w:r>
          </w:p>
        </w:tc>
        <w:tc>
          <w:tcPr>
            <w:tcW w:w="7143" w:type="dxa"/>
            <w:vAlign w:val="center"/>
          </w:tcPr>
          <w:p w14:paraId="37F7ED2A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Dostęp do przestrzeni bagażowej z tyłu pojazdu musi być zapewniony przez klapę tylną albo drzwi tylne przeszklone.</w:t>
            </w:r>
          </w:p>
        </w:tc>
        <w:tc>
          <w:tcPr>
            <w:tcW w:w="2149" w:type="dxa"/>
            <w:vAlign w:val="center"/>
          </w:tcPr>
          <w:p w14:paraId="3D523FBF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053AB6B7" w14:textId="77777777" w:rsidTr="00854B1A">
        <w:trPr>
          <w:jc w:val="center"/>
        </w:trPr>
        <w:tc>
          <w:tcPr>
            <w:tcW w:w="680" w:type="dxa"/>
            <w:vAlign w:val="center"/>
          </w:tcPr>
          <w:p w14:paraId="00FF0590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8</w:t>
            </w:r>
          </w:p>
        </w:tc>
        <w:tc>
          <w:tcPr>
            <w:tcW w:w="7143" w:type="dxa"/>
            <w:vAlign w:val="center"/>
          </w:tcPr>
          <w:p w14:paraId="528526A6" w14:textId="345464CA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 xml:space="preserve">Szyby tylne oraz szyby boczne w części pasażerskiej pojazdu muszą być </w:t>
            </w:r>
            <w:r w:rsidRPr="005D5882">
              <w:rPr>
                <w:rFonts w:ascii="Lato" w:hAnsi="Lato"/>
                <w:lang w:val="pl-PL"/>
              </w:rPr>
              <w:lastRenderedPageBreak/>
              <w:t>przyciemniane. Wymóg nie dotyczy szyb bocznych kierowcy i pasażera z</w:t>
            </w:r>
            <w:r w:rsidR="009B69AF" w:rsidRPr="005D5882">
              <w:rPr>
                <w:rFonts w:ascii="Lato" w:hAnsi="Lato"/>
                <w:lang w:val="pl-PL"/>
              </w:rPr>
              <w:t> </w:t>
            </w:r>
            <w:r w:rsidRPr="005D5882">
              <w:rPr>
                <w:rFonts w:ascii="Lato" w:hAnsi="Lato"/>
                <w:lang w:val="pl-PL"/>
              </w:rPr>
              <w:t>przodu.</w:t>
            </w:r>
          </w:p>
        </w:tc>
        <w:tc>
          <w:tcPr>
            <w:tcW w:w="2149" w:type="dxa"/>
            <w:vAlign w:val="center"/>
          </w:tcPr>
          <w:p w14:paraId="59289721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20082801" w14:textId="77777777" w:rsidTr="00854B1A">
        <w:trPr>
          <w:jc w:val="center"/>
        </w:trPr>
        <w:tc>
          <w:tcPr>
            <w:tcW w:w="680" w:type="dxa"/>
            <w:vAlign w:val="center"/>
          </w:tcPr>
          <w:p w14:paraId="38804945" w14:textId="77777777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9</w:t>
            </w:r>
          </w:p>
        </w:tc>
        <w:tc>
          <w:tcPr>
            <w:tcW w:w="7143" w:type="dxa"/>
            <w:vAlign w:val="center"/>
          </w:tcPr>
          <w:p w14:paraId="2C87BE26" w14:textId="5C934FDE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Zmiany adaptacyjne pojazdu, w tym montaż wyposażenia specjalistycznego, nie mogą powodować utraty ani ograniczenia uprawnień wynikających z</w:t>
            </w:r>
            <w:r w:rsidR="009B69AF" w:rsidRPr="005D5882">
              <w:rPr>
                <w:rFonts w:ascii="Lato" w:hAnsi="Lato"/>
                <w:lang w:val="pl-PL"/>
              </w:rPr>
              <w:t> </w:t>
            </w:r>
            <w:r w:rsidRPr="005D5882">
              <w:rPr>
                <w:rFonts w:ascii="Lato" w:hAnsi="Lato"/>
                <w:lang w:val="pl-PL"/>
              </w:rPr>
              <w:t>fabrycznej gwarancji producenta pojazdu.</w:t>
            </w:r>
          </w:p>
        </w:tc>
        <w:tc>
          <w:tcPr>
            <w:tcW w:w="2149" w:type="dxa"/>
            <w:vAlign w:val="center"/>
          </w:tcPr>
          <w:p w14:paraId="6E9688BA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39E13CD8" w14:textId="77777777" w:rsidTr="00854B1A">
        <w:trPr>
          <w:jc w:val="center"/>
        </w:trPr>
        <w:tc>
          <w:tcPr>
            <w:tcW w:w="680" w:type="dxa"/>
            <w:vAlign w:val="center"/>
          </w:tcPr>
          <w:p w14:paraId="37252D68" w14:textId="749A2D47" w:rsidR="005D5882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10</w:t>
            </w:r>
          </w:p>
        </w:tc>
        <w:tc>
          <w:tcPr>
            <w:tcW w:w="7143" w:type="dxa"/>
            <w:vAlign w:val="center"/>
          </w:tcPr>
          <w:p w14:paraId="284BCE04" w14:textId="5DA5F653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Wymagane przeglądy i serwisy pojazdu zgodne z planem serwisowym przeprowadzane są przez okres. min 4 lat</w:t>
            </w:r>
            <w:r w:rsidR="007F70FF">
              <w:rPr>
                <w:rFonts w:ascii="Lato" w:hAnsi="Lato"/>
                <w:lang w:val="pl-PL"/>
              </w:rPr>
              <w:t xml:space="preserve"> i/lub do przebiegu min. 120 000 km</w:t>
            </w:r>
            <w:r>
              <w:rPr>
                <w:rFonts w:ascii="Lato" w:hAnsi="Lato"/>
                <w:lang w:val="pl-PL"/>
              </w:rPr>
              <w:t xml:space="preserve"> na koszt wykonawcy.</w:t>
            </w:r>
          </w:p>
        </w:tc>
        <w:tc>
          <w:tcPr>
            <w:tcW w:w="2149" w:type="dxa"/>
            <w:vAlign w:val="center"/>
          </w:tcPr>
          <w:p w14:paraId="7F2B441E" w14:textId="77777777" w:rsidR="005D5882" w:rsidRPr="005D5882" w:rsidRDefault="005D5882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F6F9390" w14:textId="77777777">
        <w:trPr>
          <w:jc w:val="center"/>
        </w:trPr>
        <w:tc>
          <w:tcPr>
            <w:tcW w:w="9972" w:type="dxa"/>
            <w:gridSpan w:val="3"/>
            <w:shd w:val="clear" w:color="auto" w:fill="EDEDED"/>
            <w:vAlign w:val="center"/>
          </w:tcPr>
          <w:p w14:paraId="73F37F82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B. Parametry techniczne pojazdu</w:t>
            </w:r>
          </w:p>
        </w:tc>
      </w:tr>
      <w:tr w:rsidR="006D5639" w:rsidRPr="005D5882" w14:paraId="0D718C68" w14:textId="77777777" w:rsidTr="00854B1A">
        <w:trPr>
          <w:jc w:val="center"/>
        </w:trPr>
        <w:tc>
          <w:tcPr>
            <w:tcW w:w="680" w:type="dxa"/>
            <w:vAlign w:val="center"/>
          </w:tcPr>
          <w:p w14:paraId="567CE689" w14:textId="06C705F9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11</w:t>
            </w:r>
          </w:p>
        </w:tc>
        <w:tc>
          <w:tcPr>
            <w:tcW w:w="7143" w:type="dxa"/>
            <w:vAlign w:val="center"/>
          </w:tcPr>
          <w:p w14:paraId="10A4ECD7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Silnik wysokoprężny (diesel), produkowany seryjnie, bez przeróbek, o mocy maksymalnej minimum 170 KM, maksymalnym momencie obrotowym minimum 380 Nm oraz pojemności skokowej minimum 1900 cm³. Należy podać oferowaną moc, moment obrotowy oraz pojemność skokową.</w:t>
            </w:r>
          </w:p>
        </w:tc>
        <w:tc>
          <w:tcPr>
            <w:tcW w:w="2149" w:type="dxa"/>
            <w:vAlign w:val="center"/>
          </w:tcPr>
          <w:p w14:paraId="221EAA22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0A968D7" w14:textId="77777777" w:rsidTr="00854B1A">
        <w:trPr>
          <w:jc w:val="center"/>
        </w:trPr>
        <w:tc>
          <w:tcPr>
            <w:tcW w:w="680" w:type="dxa"/>
            <w:vAlign w:val="center"/>
          </w:tcPr>
          <w:p w14:paraId="58243225" w14:textId="4F207690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12</w:t>
            </w:r>
          </w:p>
        </w:tc>
        <w:tc>
          <w:tcPr>
            <w:tcW w:w="7143" w:type="dxa"/>
            <w:vAlign w:val="center"/>
          </w:tcPr>
          <w:p w14:paraId="7FA49067" w14:textId="34FA3DF6" w:rsidR="006D5639" w:rsidRPr="005D5882" w:rsidRDefault="00B37468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 xml:space="preserve">Skrzynia biegów automatyczna, minimum </w:t>
            </w:r>
            <w:r w:rsidR="009B69AF" w:rsidRPr="005D5882">
              <w:rPr>
                <w:rFonts w:ascii="Lato" w:hAnsi="Lato"/>
                <w:lang w:val="pl-PL"/>
              </w:rPr>
              <w:t>8</w:t>
            </w:r>
            <w:r w:rsidRPr="005D5882">
              <w:rPr>
                <w:rFonts w:ascii="Lato" w:hAnsi="Lato"/>
                <w:lang w:val="pl-PL"/>
              </w:rPr>
              <w:t>-biegowa</w:t>
            </w:r>
            <w:r w:rsidR="00192140" w:rsidRPr="005D5882">
              <w:rPr>
                <w:rFonts w:ascii="Lato" w:hAnsi="Lato"/>
                <w:lang w:val="pl-PL"/>
              </w:rPr>
              <w:t>.</w:t>
            </w:r>
          </w:p>
        </w:tc>
        <w:tc>
          <w:tcPr>
            <w:tcW w:w="2149" w:type="dxa"/>
            <w:vAlign w:val="center"/>
          </w:tcPr>
          <w:p w14:paraId="6744ACE3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648F9FF6" w14:textId="77777777" w:rsidTr="00854B1A">
        <w:trPr>
          <w:jc w:val="center"/>
        </w:trPr>
        <w:tc>
          <w:tcPr>
            <w:tcW w:w="680" w:type="dxa"/>
            <w:vAlign w:val="center"/>
          </w:tcPr>
          <w:p w14:paraId="0E27DAEC" w14:textId="5404C0B1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13</w:t>
            </w:r>
          </w:p>
        </w:tc>
        <w:tc>
          <w:tcPr>
            <w:tcW w:w="7143" w:type="dxa"/>
            <w:vAlign w:val="center"/>
          </w:tcPr>
          <w:p w14:paraId="2A0648E8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Dopuszczalna masa całkowita pojazdu nie większa niż 3500 kg. Ładowność pojazdu minimum 680 kg. Należy podać DMC oraz ładowność oferowanego pojazdu.</w:t>
            </w:r>
          </w:p>
        </w:tc>
        <w:tc>
          <w:tcPr>
            <w:tcW w:w="2149" w:type="dxa"/>
            <w:vAlign w:val="center"/>
          </w:tcPr>
          <w:p w14:paraId="4E27B676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A456434" w14:textId="77777777" w:rsidTr="00854B1A">
        <w:trPr>
          <w:jc w:val="center"/>
        </w:trPr>
        <w:tc>
          <w:tcPr>
            <w:tcW w:w="680" w:type="dxa"/>
            <w:vAlign w:val="center"/>
          </w:tcPr>
          <w:p w14:paraId="74F88B10" w14:textId="30F3C708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14</w:t>
            </w:r>
          </w:p>
        </w:tc>
        <w:tc>
          <w:tcPr>
            <w:tcW w:w="7143" w:type="dxa"/>
            <w:vAlign w:val="center"/>
          </w:tcPr>
          <w:p w14:paraId="7DFBD7D3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Zbiornik paliwa o pojemności minimum 80 litrów.</w:t>
            </w:r>
          </w:p>
        </w:tc>
        <w:tc>
          <w:tcPr>
            <w:tcW w:w="2149" w:type="dxa"/>
            <w:vAlign w:val="center"/>
          </w:tcPr>
          <w:p w14:paraId="4193B2F6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7F56A4B9" w14:textId="77777777" w:rsidTr="00854B1A">
        <w:trPr>
          <w:jc w:val="center"/>
        </w:trPr>
        <w:tc>
          <w:tcPr>
            <w:tcW w:w="680" w:type="dxa"/>
            <w:vAlign w:val="center"/>
          </w:tcPr>
          <w:p w14:paraId="3321FAC1" w14:textId="00BF693E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15</w:t>
            </w:r>
          </w:p>
        </w:tc>
        <w:tc>
          <w:tcPr>
            <w:tcW w:w="7143" w:type="dxa"/>
            <w:vAlign w:val="center"/>
          </w:tcPr>
          <w:p w14:paraId="399D8C1D" w14:textId="6D7CB340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spełniać wymagania aktualnie obowiązujących przepisów prawa w</w:t>
            </w:r>
            <w:r w:rsidR="000C5320" w:rsidRPr="005D5882">
              <w:rPr>
                <w:rFonts w:ascii="Lato" w:hAnsi="Lato"/>
                <w:lang w:val="pl-PL"/>
              </w:rPr>
              <w:t> </w:t>
            </w:r>
            <w:r w:rsidRPr="005D5882">
              <w:rPr>
                <w:rFonts w:ascii="Lato" w:hAnsi="Lato"/>
                <w:lang w:val="pl-PL"/>
              </w:rPr>
              <w:t>zakresie emisji spalin – minimum Euro 6e lub standard równoważny / obowiązujący dla pojazdu na dzień jego produkcji.</w:t>
            </w:r>
          </w:p>
        </w:tc>
        <w:tc>
          <w:tcPr>
            <w:tcW w:w="2149" w:type="dxa"/>
            <w:vAlign w:val="center"/>
          </w:tcPr>
          <w:p w14:paraId="6C1511BE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343540C4" w14:textId="77777777" w:rsidTr="00854B1A">
        <w:trPr>
          <w:jc w:val="center"/>
        </w:trPr>
        <w:tc>
          <w:tcPr>
            <w:tcW w:w="680" w:type="dxa"/>
            <w:vAlign w:val="center"/>
          </w:tcPr>
          <w:p w14:paraId="39FA5368" w14:textId="341F4C54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16</w:t>
            </w:r>
          </w:p>
        </w:tc>
        <w:tc>
          <w:tcPr>
            <w:tcW w:w="7143" w:type="dxa"/>
            <w:vAlign w:val="center"/>
          </w:tcPr>
          <w:p w14:paraId="535E7C8B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Wymiary pojazdu bazowego:</w:t>
            </w:r>
            <w:r w:rsidRPr="005D5882">
              <w:rPr>
                <w:rFonts w:ascii="Lato" w:hAnsi="Lato"/>
                <w:lang w:val="pl-PL"/>
              </w:rPr>
              <w:br/>
              <w:t>– długość całkowita maksymalnie 5500 mm,</w:t>
            </w:r>
            <w:r w:rsidRPr="005D5882">
              <w:rPr>
                <w:rFonts w:ascii="Lato" w:hAnsi="Lato"/>
                <w:lang w:val="pl-PL"/>
              </w:rPr>
              <w:br/>
              <w:t>– szerokość całkowita z lusterkami zewnętrznymi maksymalnie 2300 mm,</w:t>
            </w:r>
            <w:r w:rsidRPr="005D5882">
              <w:rPr>
                <w:rFonts w:ascii="Lato" w:hAnsi="Lato"/>
                <w:lang w:val="pl-PL"/>
              </w:rPr>
              <w:br/>
              <w:t>– wysokość całkowita pojazdu bazowego, bez dodatkowego wyposażenia sygnalizacyjnego montowanego na dachu, maksymalnie 2000 mm.</w:t>
            </w:r>
            <w:r w:rsidRPr="005D5882">
              <w:rPr>
                <w:rFonts w:ascii="Lato" w:hAnsi="Lato"/>
                <w:lang w:val="pl-PL"/>
              </w:rPr>
              <w:br/>
              <w:t>Należy podać oferowane wymiary.</w:t>
            </w:r>
          </w:p>
        </w:tc>
        <w:tc>
          <w:tcPr>
            <w:tcW w:w="2149" w:type="dxa"/>
            <w:vAlign w:val="center"/>
          </w:tcPr>
          <w:p w14:paraId="6ADCD070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2230839" w14:textId="77777777" w:rsidTr="00854B1A">
        <w:trPr>
          <w:jc w:val="center"/>
        </w:trPr>
        <w:tc>
          <w:tcPr>
            <w:tcW w:w="680" w:type="dxa"/>
            <w:vAlign w:val="center"/>
          </w:tcPr>
          <w:p w14:paraId="7A025E37" w14:textId="6EACCEC8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17</w:t>
            </w:r>
          </w:p>
        </w:tc>
        <w:tc>
          <w:tcPr>
            <w:tcW w:w="7143" w:type="dxa"/>
            <w:vAlign w:val="center"/>
          </w:tcPr>
          <w:p w14:paraId="47E55AF7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Parametry użytkowe nadwozia i podwozia:</w:t>
            </w:r>
            <w:r w:rsidRPr="005D5882">
              <w:rPr>
                <w:rFonts w:ascii="Lato" w:hAnsi="Lato"/>
                <w:lang w:val="pl-PL"/>
              </w:rPr>
              <w:br/>
              <w:t>– rozstaw osi minimum 3400 mm,</w:t>
            </w:r>
            <w:r w:rsidRPr="005D5882">
              <w:rPr>
                <w:rFonts w:ascii="Lato" w:hAnsi="Lato"/>
                <w:lang w:val="pl-PL"/>
              </w:rPr>
              <w:br/>
              <w:t>– prześwit minimum 180 mm,</w:t>
            </w:r>
            <w:r w:rsidRPr="005D5882">
              <w:rPr>
                <w:rFonts w:ascii="Lato" w:hAnsi="Lato"/>
                <w:lang w:val="pl-PL"/>
              </w:rPr>
              <w:br/>
              <w:t>– średnica zawracania maksymalnie 14,5 m,</w:t>
            </w:r>
            <w:r w:rsidRPr="005D5882">
              <w:rPr>
                <w:rFonts w:ascii="Lato" w:hAnsi="Lato"/>
                <w:lang w:val="pl-PL"/>
              </w:rPr>
              <w:br/>
              <w:t>– wysokość progu załadunku maksymalnie 600 mm.</w:t>
            </w:r>
            <w:r w:rsidRPr="005D5882">
              <w:rPr>
                <w:rFonts w:ascii="Lato" w:hAnsi="Lato"/>
                <w:lang w:val="pl-PL"/>
              </w:rPr>
              <w:br/>
              <w:t>Należy podać oferowane wartości.</w:t>
            </w:r>
          </w:p>
        </w:tc>
        <w:tc>
          <w:tcPr>
            <w:tcW w:w="2149" w:type="dxa"/>
            <w:vAlign w:val="center"/>
          </w:tcPr>
          <w:p w14:paraId="44DFA0A7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7012ADE9" w14:textId="77777777" w:rsidTr="00854B1A">
        <w:trPr>
          <w:jc w:val="center"/>
        </w:trPr>
        <w:tc>
          <w:tcPr>
            <w:tcW w:w="680" w:type="dxa"/>
            <w:vAlign w:val="center"/>
          </w:tcPr>
          <w:p w14:paraId="24FF5F94" w14:textId="3342FDBE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18</w:t>
            </w:r>
          </w:p>
        </w:tc>
        <w:tc>
          <w:tcPr>
            <w:tcW w:w="7143" w:type="dxa"/>
            <w:vAlign w:val="center"/>
          </w:tcPr>
          <w:p w14:paraId="740287AE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Przestrzeń bagażowa za ostatnim rzędem siedzeń o pojemności minimum 1800 dm³. Należy podać oferowaną pojemność.</w:t>
            </w:r>
          </w:p>
        </w:tc>
        <w:tc>
          <w:tcPr>
            <w:tcW w:w="2149" w:type="dxa"/>
            <w:vAlign w:val="center"/>
          </w:tcPr>
          <w:p w14:paraId="201C1307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173CCB05" w14:textId="77777777" w:rsidTr="00854B1A">
        <w:trPr>
          <w:jc w:val="center"/>
        </w:trPr>
        <w:tc>
          <w:tcPr>
            <w:tcW w:w="680" w:type="dxa"/>
            <w:vAlign w:val="center"/>
          </w:tcPr>
          <w:p w14:paraId="270CAC2D" w14:textId="104E9B06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1</w:t>
            </w:r>
            <w:r w:rsidR="005D5882">
              <w:rPr>
                <w:rFonts w:ascii="Lato" w:hAnsi="Lato"/>
                <w:lang w:val="pl-PL"/>
              </w:rPr>
              <w:t>9</w:t>
            </w:r>
          </w:p>
        </w:tc>
        <w:tc>
          <w:tcPr>
            <w:tcW w:w="7143" w:type="dxa"/>
            <w:vAlign w:val="center"/>
          </w:tcPr>
          <w:p w14:paraId="2C35F877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Koła podstawowe – komplet 4 szt. felg aluminiowych o średnicy minimum 17 cali z oponami letnimi homologowanymi do oferowanego pojazdu.</w:t>
            </w:r>
          </w:p>
        </w:tc>
        <w:tc>
          <w:tcPr>
            <w:tcW w:w="2149" w:type="dxa"/>
            <w:vAlign w:val="center"/>
          </w:tcPr>
          <w:p w14:paraId="2D89B6F6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DE77A8" w:rsidRPr="005D5882" w14:paraId="12B4AF50" w14:textId="77777777" w:rsidTr="00854B1A">
        <w:trPr>
          <w:jc w:val="center"/>
        </w:trPr>
        <w:tc>
          <w:tcPr>
            <w:tcW w:w="680" w:type="dxa"/>
            <w:vAlign w:val="center"/>
          </w:tcPr>
          <w:p w14:paraId="7650C0CD" w14:textId="1B014F21" w:rsidR="00DE77A8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20</w:t>
            </w:r>
          </w:p>
        </w:tc>
        <w:tc>
          <w:tcPr>
            <w:tcW w:w="7143" w:type="dxa"/>
            <w:vAlign w:val="center"/>
          </w:tcPr>
          <w:p w14:paraId="130180FF" w14:textId="391FAE53" w:rsidR="00DE77A8" w:rsidRPr="005D5882" w:rsidRDefault="00DE77A8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być wyposażony w dodatkowy komplet kół zimowych: 4 szt. felg stalowych o średnicy minimum 16 cali wraz z oponami zimowymi homologowanymi do oferowanego pojazdu. Komplet kół zimowych musi być fabrycznie nowy i dostarczony wraz z pojazdem.</w:t>
            </w:r>
          </w:p>
        </w:tc>
        <w:tc>
          <w:tcPr>
            <w:tcW w:w="2149" w:type="dxa"/>
            <w:vAlign w:val="center"/>
          </w:tcPr>
          <w:p w14:paraId="3BBE6851" w14:textId="77777777" w:rsidR="00DE77A8" w:rsidRPr="005D5882" w:rsidRDefault="00DE77A8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467447C9" w14:textId="77777777" w:rsidTr="00854B1A">
        <w:trPr>
          <w:jc w:val="center"/>
        </w:trPr>
        <w:tc>
          <w:tcPr>
            <w:tcW w:w="680" w:type="dxa"/>
            <w:vAlign w:val="center"/>
          </w:tcPr>
          <w:p w14:paraId="12453584" w14:textId="649C735C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21</w:t>
            </w:r>
          </w:p>
        </w:tc>
        <w:tc>
          <w:tcPr>
            <w:tcW w:w="7143" w:type="dxa"/>
            <w:vAlign w:val="center"/>
          </w:tcPr>
          <w:p w14:paraId="0422D35C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być wyposażony w koło zapasowe albo zestaw naprawczy zgodny z homologacją producenta pojazdu.</w:t>
            </w:r>
          </w:p>
        </w:tc>
        <w:tc>
          <w:tcPr>
            <w:tcW w:w="2149" w:type="dxa"/>
            <w:vAlign w:val="center"/>
          </w:tcPr>
          <w:p w14:paraId="4713320F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78475E32" w14:textId="77777777" w:rsidTr="00854B1A">
        <w:trPr>
          <w:jc w:val="center"/>
        </w:trPr>
        <w:tc>
          <w:tcPr>
            <w:tcW w:w="680" w:type="dxa"/>
            <w:vAlign w:val="center"/>
          </w:tcPr>
          <w:p w14:paraId="75F2B7CB" w14:textId="3DE37BAF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22</w:t>
            </w:r>
          </w:p>
        </w:tc>
        <w:tc>
          <w:tcPr>
            <w:tcW w:w="7143" w:type="dxa"/>
            <w:vAlign w:val="center"/>
          </w:tcPr>
          <w:p w14:paraId="7B81D569" w14:textId="539A1669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Kolor nadwozia: dopuszczalny biały, czerwony</w:t>
            </w:r>
            <w:r w:rsidR="00D03DFB">
              <w:rPr>
                <w:rFonts w:ascii="Lato" w:hAnsi="Lato"/>
                <w:lang w:val="pl-PL"/>
              </w:rPr>
              <w:t xml:space="preserve"> albo srebrny</w:t>
            </w:r>
            <w:r w:rsidRPr="005D5882">
              <w:rPr>
                <w:rFonts w:ascii="Lato" w:hAnsi="Lato"/>
                <w:lang w:val="pl-PL"/>
              </w:rPr>
              <w:t>. Należy podać oferowany kolor nadwozia.</w:t>
            </w:r>
          </w:p>
        </w:tc>
        <w:tc>
          <w:tcPr>
            <w:tcW w:w="2149" w:type="dxa"/>
            <w:vAlign w:val="center"/>
          </w:tcPr>
          <w:p w14:paraId="3EE52849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35767C1C" w14:textId="77777777" w:rsidTr="00854B1A">
        <w:trPr>
          <w:jc w:val="center"/>
        </w:trPr>
        <w:tc>
          <w:tcPr>
            <w:tcW w:w="680" w:type="dxa"/>
            <w:vAlign w:val="center"/>
          </w:tcPr>
          <w:p w14:paraId="64F590A9" w14:textId="3A2364FD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23</w:t>
            </w:r>
          </w:p>
        </w:tc>
        <w:tc>
          <w:tcPr>
            <w:tcW w:w="7143" w:type="dxa"/>
            <w:vAlign w:val="center"/>
          </w:tcPr>
          <w:p w14:paraId="3BBB7DD5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Tapicerka w ciemnym kolorze (np. czarny, grafitowy, szary).</w:t>
            </w:r>
          </w:p>
        </w:tc>
        <w:tc>
          <w:tcPr>
            <w:tcW w:w="2149" w:type="dxa"/>
            <w:vAlign w:val="center"/>
          </w:tcPr>
          <w:p w14:paraId="22D73770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0FB5047E" w14:textId="77777777" w:rsidTr="00854B1A">
        <w:trPr>
          <w:jc w:val="center"/>
        </w:trPr>
        <w:tc>
          <w:tcPr>
            <w:tcW w:w="680" w:type="dxa"/>
            <w:vAlign w:val="center"/>
          </w:tcPr>
          <w:p w14:paraId="1D840F66" w14:textId="43D35208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24</w:t>
            </w:r>
          </w:p>
        </w:tc>
        <w:tc>
          <w:tcPr>
            <w:tcW w:w="7143" w:type="dxa"/>
            <w:vAlign w:val="center"/>
          </w:tcPr>
          <w:p w14:paraId="6E4F6BA2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Zabezpieczenie antykorozyjne nadwozia i podwozia zgodne z technologią producenta pojazdu.</w:t>
            </w:r>
          </w:p>
        </w:tc>
        <w:tc>
          <w:tcPr>
            <w:tcW w:w="2149" w:type="dxa"/>
            <w:vAlign w:val="center"/>
          </w:tcPr>
          <w:p w14:paraId="77E10CCD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1DF20932" w14:textId="77777777">
        <w:trPr>
          <w:jc w:val="center"/>
        </w:trPr>
        <w:tc>
          <w:tcPr>
            <w:tcW w:w="9972" w:type="dxa"/>
            <w:gridSpan w:val="3"/>
            <w:shd w:val="clear" w:color="auto" w:fill="EDEDED"/>
            <w:vAlign w:val="center"/>
          </w:tcPr>
          <w:p w14:paraId="2E7A1E88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C. Wyposażenie użytkowe, komfort i bezpieczeństwo</w:t>
            </w:r>
          </w:p>
        </w:tc>
      </w:tr>
      <w:tr w:rsidR="005D5882" w:rsidRPr="005D5882" w14:paraId="5E13BEAF" w14:textId="77777777" w:rsidTr="00854B1A">
        <w:trPr>
          <w:jc w:val="center"/>
        </w:trPr>
        <w:tc>
          <w:tcPr>
            <w:tcW w:w="680" w:type="dxa"/>
            <w:vAlign w:val="center"/>
          </w:tcPr>
          <w:p w14:paraId="69578912" w14:textId="4CECE727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25</w:t>
            </w:r>
          </w:p>
        </w:tc>
        <w:tc>
          <w:tcPr>
            <w:tcW w:w="7143" w:type="dxa"/>
            <w:vAlign w:val="center"/>
          </w:tcPr>
          <w:p w14:paraId="5E32636F" w14:textId="21B6266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Klimatyzacja dla części przedniej i pasażerskiej pojazdu; wymagany nawiew I ogrzewanie dla przestrzeni pasażerskiej z tyłu, z dodatkową nagrzewnicą tylną.</w:t>
            </w:r>
          </w:p>
        </w:tc>
        <w:tc>
          <w:tcPr>
            <w:tcW w:w="2149" w:type="dxa"/>
            <w:vAlign w:val="center"/>
          </w:tcPr>
          <w:p w14:paraId="4E1D88BE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32C9B005" w14:textId="77777777" w:rsidTr="00854B1A">
        <w:trPr>
          <w:jc w:val="center"/>
        </w:trPr>
        <w:tc>
          <w:tcPr>
            <w:tcW w:w="680" w:type="dxa"/>
            <w:vAlign w:val="center"/>
          </w:tcPr>
          <w:p w14:paraId="36871B5D" w14:textId="5D37A2BE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26</w:t>
            </w:r>
          </w:p>
        </w:tc>
        <w:tc>
          <w:tcPr>
            <w:tcW w:w="7143" w:type="dxa"/>
            <w:vAlign w:val="center"/>
          </w:tcPr>
          <w:p w14:paraId="783185D0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System multimedialny obejmujący co najmniej: radio, Bluetooth, technologię DAB, możliwość integracji ze smartfonem (Android Auto i Apple CarPlay lub rozwiązanie równoważne), minimum jeden port USB w kabinie.</w:t>
            </w:r>
          </w:p>
        </w:tc>
        <w:tc>
          <w:tcPr>
            <w:tcW w:w="2149" w:type="dxa"/>
            <w:vAlign w:val="center"/>
          </w:tcPr>
          <w:p w14:paraId="1EE78443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59184057" w14:textId="77777777" w:rsidTr="00854B1A">
        <w:trPr>
          <w:jc w:val="center"/>
        </w:trPr>
        <w:tc>
          <w:tcPr>
            <w:tcW w:w="680" w:type="dxa"/>
            <w:vAlign w:val="center"/>
          </w:tcPr>
          <w:p w14:paraId="7E7273B3" w14:textId="3D5723F0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lastRenderedPageBreak/>
              <w:t>27</w:t>
            </w:r>
          </w:p>
        </w:tc>
        <w:tc>
          <w:tcPr>
            <w:tcW w:w="7143" w:type="dxa"/>
            <w:vAlign w:val="center"/>
          </w:tcPr>
          <w:p w14:paraId="07CD8999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Kamera cofania.</w:t>
            </w:r>
          </w:p>
        </w:tc>
        <w:tc>
          <w:tcPr>
            <w:tcW w:w="2149" w:type="dxa"/>
            <w:vAlign w:val="center"/>
          </w:tcPr>
          <w:p w14:paraId="732477E3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2D45A8A0" w14:textId="77777777" w:rsidTr="00854B1A">
        <w:trPr>
          <w:jc w:val="center"/>
        </w:trPr>
        <w:tc>
          <w:tcPr>
            <w:tcW w:w="680" w:type="dxa"/>
            <w:vAlign w:val="center"/>
          </w:tcPr>
          <w:p w14:paraId="126933A2" w14:textId="57F4307D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28</w:t>
            </w:r>
          </w:p>
        </w:tc>
        <w:tc>
          <w:tcPr>
            <w:tcW w:w="7143" w:type="dxa"/>
            <w:vAlign w:val="center"/>
          </w:tcPr>
          <w:p w14:paraId="68EE8226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Czujniki parkowania minimum z przodu i z tyłu.</w:t>
            </w:r>
          </w:p>
        </w:tc>
        <w:tc>
          <w:tcPr>
            <w:tcW w:w="2149" w:type="dxa"/>
            <w:vAlign w:val="center"/>
          </w:tcPr>
          <w:p w14:paraId="2103E3C4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1EBA2B26" w14:textId="77777777" w:rsidTr="00854B1A">
        <w:trPr>
          <w:jc w:val="center"/>
        </w:trPr>
        <w:tc>
          <w:tcPr>
            <w:tcW w:w="680" w:type="dxa"/>
            <w:vAlign w:val="center"/>
          </w:tcPr>
          <w:p w14:paraId="6462D478" w14:textId="4B80FDCD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29</w:t>
            </w:r>
          </w:p>
        </w:tc>
        <w:tc>
          <w:tcPr>
            <w:tcW w:w="7143" w:type="dxa"/>
            <w:vAlign w:val="center"/>
          </w:tcPr>
          <w:p w14:paraId="3E7DF156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Lusterka zewnętrzne regulowane elektrycznie i podgrzewane.</w:t>
            </w:r>
          </w:p>
        </w:tc>
        <w:tc>
          <w:tcPr>
            <w:tcW w:w="2149" w:type="dxa"/>
            <w:vAlign w:val="center"/>
          </w:tcPr>
          <w:p w14:paraId="00A03FBF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6F84F3A3" w14:textId="77777777" w:rsidTr="00854B1A">
        <w:trPr>
          <w:jc w:val="center"/>
        </w:trPr>
        <w:tc>
          <w:tcPr>
            <w:tcW w:w="680" w:type="dxa"/>
            <w:vAlign w:val="center"/>
          </w:tcPr>
          <w:p w14:paraId="67162373" w14:textId="2AD606DD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30</w:t>
            </w:r>
          </w:p>
        </w:tc>
        <w:tc>
          <w:tcPr>
            <w:tcW w:w="7143" w:type="dxa"/>
            <w:vAlign w:val="center"/>
          </w:tcPr>
          <w:p w14:paraId="575AE587" w14:textId="595A9987" w:rsidR="006D5639" w:rsidRPr="005D5882" w:rsidRDefault="00DB276D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Światła do jazdy dziennej w technologii LED oraz reflektory główne co najmniej w technologii halogenowej, LED lub FULL LED, zgodnie z homologacją oferowanego pojazdu.</w:t>
            </w:r>
          </w:p>
        </w:tc>
        <w:tc>
          <w:tcPr>
            <w:tcW w:w="2149" w:type="dxa"/>
            <w:vAlign w:val="center"/>
          </w:tcPr>
          <w:p w14:paraId="55246008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44D4A95C" w14:textId="77777777" w:rsidTr="00854B1A">
        <w:trPr>
          <w:jc w:val="center"/>
        </w:trPr>
        <w:tc>
          <w:tcPr>
            <w:tcW w:w="680" w:type="dxa"/>
            <w:vAlign w:val="center"/>
          </w:tcPr>
          <w:p w14:paraId="5A83A129" w14:textId="3AF01A5B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31</w:t>
            </w:r>
          </w:p>
        </w:tc>
        <w:tc>
          <w:tcPr>
            <w:tcW w:w="7143" w:type="dxa"/>
            <w:vAlign w:val="center"/>
          </w:tcPr>
          <w:p w14:paraId="06CA7FEF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Czujnik zmierzchu oraz czujnik deszczu.</w:t>
            </w:r>
          </w:p>
        </w:tc>
        <w:tc>
          <w:tcPr>
            <w:tcW w:w="2149" w:type="dxa"/>
            <w:vAlign w:val="center"/>
          </w:tcPr>
          <w:p w14:paraId="219AA5BB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5F57E641" w14:textId="77777777" w:rsidTr="00854B1A">
        <w:trPr>
          <w:jc w:val="center"/>
        </w:trPr>
        <w:tc>
          <w:tcPr>
            <w:tcW w:w="680" w:type="dxa"/>
            <w:vAlign w:val="center"/>
          </w:tcPr>
          <w:p w14:paraId="2D7211A1" w14:textId="282FEEDD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32</w:t>
            </w:r>
          </w:p>
        </w:tc>
        <w:tc>
          <w:tcPr>
            <w:tcW w:w="7143" w:type="dxa"/>
            <w:vAlign w:val="center"/>
          </w:tcPr>
          <w:p w14:paraId="0C1B13D9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Tempomat adaptacyjny / aktywny regulator prędkości lub rozwiązanie równoważne.</w:t>
            </w:r>
          </w:p>
        </w:tc>
        <w:tc>
          <w:tcPr>
            <w:tcW w:w="2149" w:type="dxa"/>
            <w:vAlign w:val="center"/>
          </w:tcPr>
          <w:p w14:paraId="05D534D1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47FEF74A" w14:textId="77777777" w:rsidTr="00854B1A">
        <w:trPr>
          <w:jc w:val="center"/>
        </w:trPr>
        <w:tc>
          <w:tcPr>
            <w:tcW w:w="680" w:type="dxa"/>
            <w:vAlign w:val="center"/>
          </w:tcPr>
          <w:p w14:paraId="4A292B85" w14:textId="51EB4F54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33</w:t>
            </w:r>
          </w:p>
        </w:tc>
        <w:tc>
          <w:tcPr>
            <w:tcW w:w="7143" w:type="dxa"/>
            <w:vAlign w:val="center"/>
          </w:tcPr>
          <w:p w14:paraId="28777A57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Centralny zamek z pilotem lub system bezkluczykowy równoważny.</w:t>
            </w:r>
          </w:p>
        </w:tc>
        <w:tc>
          <w:tcPr>
            <w:tcW w:w="2149" w:type="dxa"/>
            <w:vAlign w:val="center"/>
          </w:tcPr>
          <w:p w14:paraId="0A9D1A19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2FD4C2B2" w14:textId="77777777" w:rsidTr="00854B1A">
        <w:trPr>
          <w:jc w:val="center"/>
        </w:trPr>
        <w:tc>
          <w:tcPr>
            <w:tcW w:w="680" w:type="dxa"/>
            <w:vAlign w:val="center"/>
          </w:tcPr>
          <w:p w14:paraId="1B61B34B" w14:textId="4B4F2873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34</w:t>
            </w:r>
          </w:p>
        </w:tc>
        <w:tc>
          <w:tcPr>
            <w:tcW w:w="7143" w:type="dxa"/>
            <w:vAlign w:val="center"/>
          </w:tcPr>
          <w:p w14:paraId="0E27FCD2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Systemy bezpieczeństwa minimum: ABS, ESP, system wspomagania nagłego hamowania, system utrzymania pasa ruchu, system wspomagania ruszania pod górę, system wykrywania zmęczenia kierowcy oraz system eCall.</w:t>
            </w:r>
          </w:p>
        </w:tc>
        <w:tc>
          <w:tcPr>
            <w:tcW w:w="2149" w:type="dxa"/>
            <w:vAlign w:val="center"/>
          </w:tcPr>
          <w:p w14:paraId="2F1ABD16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57A093D0" w14:textId="77777777" w:rsidTr="00854B1A">
        <w:trPr>
          <w:jc w:val="center"/>
        </w:trPr>
        <w:tc>
          <w:tcPr>
            <w:tcW w:w="680" w:type="dxa"/>
            <w:vAlign w:val="center"/>
          </w:tcPr>
          <w:p w14:paraId="103DE801" w14:textId="36CFA2F0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35</w:t>
            </w:r>
          </w:p>
        </w:tc>
        <w:tc>
          <w:tcPr>
            <w:tcW w:w="7143" w:type="dxa"/>
            <w:vAlign w:val="center"/>
          </w:tcPr>
          <w:p w14:paraId="31FA30D3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Poduszki powietrzne minimum dla kierowcy i pasażera oraz boczne / kurtynowe – łącznie minimum 4 szt.</w:t>
            </w:r>
          </w:p>
        </w:tc>
        <w:tc>
          <w:tcPr>
            <w:tcW w:w="2149" w:type="dxa"/>
            <w:vAlign w:val="center"/>
          </w:tcPr>
          <w:p w14:paraId="662FECE9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9A82522" w14:textId="77777777" w:rsidTr="00854B1A">
        <w:trPr>
          <w:jc w:val="center"/>
        </w:trPr>
        <w:tc>
          <w:tcPr>
            <w:tcW w:w="680" w:type="dxa"/>
            <w:vAlign w:val="center"/>
          </w:tcPr>
          <w:p w14:paraId="4653855A" w14:textId="6A9E522A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36</w:t>
            </w:r>
          </w:p>
        </w:tc>
        <w:tc>
          <w:tcPr>
            <w:tcW w:w="7143" w:type="dxa"/>
            <w:vAlign w:val="center"/>
          </w:tcPr>
          <w:p w14:paraId="0D2FB207" w14:textId="7FF0AA1B" w:rsidR="006D5639" w:rsidRPr="005D5882" w:rsidRDefault="009711BE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Hak holowniczy z instalacją elektryczną do przyczepy, przystosowany do współpracy z przyczepą i zgodny z homologacją oferowanego pojazdu.</w:t>
            </w:r>
          </w:p>
        </w:tc>
        <w:tc>
          <w:tcPr>
            <w:tcW w:w="2149" w:type="dxa"/>
            <w:vAlign w:val="center"/>
          </w:tcPr>
          <w:p w14:paraId="79CD7255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3E3CDC13" w14:textId="77777777">
        <w:trPr>
          <w:jc w:val="center"/>
        </w:trPr>
        <w:tc>
          <w:tcPr>
            <w:tcW w:w="9972" w:type="dxa"/>
            <w:gridSpan w:val="3"/>
            <w:shd w:val="clear" w:color="auto" w:fill="EDEDED"/>
            <w:vAlign w:val="center"/>
          </w:tcPr>
          <w:p w14:paraId="22A565BE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D. Przystosowanie pojazdu do użytkowania w PSP</w:t>
            </w:r>
          </w:p>
        </w:tc>
      </w:tr>
      <w:tr w:rsidR="005D5882" w:rsidRPr="005D5882" w14:paraId="5F33A82F" w14:textId="77777777" w:rsidTr="00854B1A">
        <w:trPr>
          <w:jc w:val="center"/>
        </w:trPr>
        <w:tc>
          <w:tcPr>
            <w:tcW w:w="680" w:type="dxa"/>
            <w:vAlign w:val="center"/>
          </w:tcPr>
          <w:p w14:paraId="3FD3ABA1" w14:textId="77506C1A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37</w:t>
            </w:r>
          </w:p>
        </w:tc>
        <w:tc>
          <w:tcPr>
            <w:tcW w:w="7143" w:type="dxa"/>
            <w:vAlign w:val="center"/>
          </w:tcPr>
          <w:p w14:paraId="366C1A74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Pojazd musi być przystosowany do użytkowania jako pojazd uprzywilejowany, w szczególności w zakresie sygnalizacji świetlnej i dźwiękowej, łączności oraz oznakowania.</w:t>
            </w:r>
          </w:p>
        </w:tc>
        <w:tc>
          <w:tcPr>
            <w:tcW w:w="2149" w:type="dxa"/>
            <w:vAlign w:val="center"/>
          </w:tcPr>
          <w:p w14:paraId="6C3F9B3F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1FD103C5" w14:textId="77777777" w:rsidTr="00854B1A">
        <w:trPr>
          <w:jc w:val="center"/>
        </w:trPr>
        <w:tc>
          <w:tcPr>
            <w:tcW w:w="680" w:type="dxa"/>
            <w:vAlign w:val="center"/>
          </w:tcPr>
          <w:p w14:paraId="5BC80D48" w14:textId="63502B89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38</w:t>
            </w:r>
          </w:p>
        </w:tc>
        <w:tc>
          <w:tcPr>
            <w:tcW w:w="7143" w:type="dxa"/>
            <w:vAlign w:val="center"/>
          </w:tcPr>
          <w:p w14:paraId="24B266D0" w14:textId="62F72771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Urządzenie sygnalizacyjne świetlne: co najmniej jedna niskoprofilowa belka świetlna LED koloru niebieskiego zamontowana na dachu pojazdu oraz dodatkowe lampy kierunkowe niebieskie LED z przodu i z tyłu pojazdu. Całość musi spełniać wymagania obowiązujące dla pojazdu uprzywilejowanego na dzień odbioru pojazdu.</w:t>
            </w:r>
          </w:p>
        </w:tc>
        <w:tc>
          <w:tcPr>
            <w:tcW w:w="2149" w:type="dxa"/>
            <w:vAlign w:val="center"/>
          </w:tcPr>
          <w:p w14:paraId="6B1F035D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2CE6A162" w14:textId="77777777" w:rsidTr="00854B1A">
        <w:trPr>
          <w:jc w:val="center"/>
        </w:trPr>
        <w:tc>
          <w:tcPr>
            <w:tcW w:w="680" w:type="dxa"/>
            <w:vAlign w:val="center"/>
          </w:tcPr>
          <w:p w14:paraId="308A4F25" w14:textId="15A31DFC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39</w:t>
            </w:r>
          </w:p>
        </w:tc>
        <w:tc>
          <w:tcPr>
            <w:tcW w:w="7143" w:type="dxa"/>
            <w:vAlign w:val="center"/>
          </w:tcPr>
          <w:p w14:paraId="450B0938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Urządzenie sygnalizacyjne dźwiękowe z możliwością generowania co najmniej 3 modulowanych tonów oraz funkcją podawania komunikatów głosowych (PA). Sterowanie z kabiny pojazdu.</w:t>
            </w:r>
          </w:p>
        </w:tc>
        <w:tc>
          <w:tcPr>
            <w:tcW w:w="2149" w:type="dxa"/>
            <w:vAlign w:val="center"/>
          </w:tcPr>
          <w:p w14:paraId="536D8DD2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5D5882" w:rsidRPr="005D5882" w14:paraId="47C0083B" w14:textId="77777777" w:rsidTr="00854B1A">
        <w:trPr>
          <w:jc w:val="center"/>
        </w:trPr>
        <w:tc>
          <w:tcPr>
            <w:tcW w:w="680" w:type="dxa"/>
            <w:vAlign w:val="center"/>
          </w:tcPr>
          <w:p w14:paraId="26C9FC41" w14:textId="2DC1FFA6" w:rsidR="005D5882" w:rsidRPr="005D5882" w:rsidRDefault="005D5882" w:rsidP="005D5882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40</w:t>
            </w:r>
          </w:p>
        </w:tc>
        <w:tc>
          <w:tcPr>
            <w:tcW w:w="7143" w:type="dxa"/>
            <w:vAlign w:val="center"/>
          </w:tcPr>
          <w:p w14:paraId="22060B8E" w14:textId="5497BF0E" w:rsidR="005D5882" w:rsidRDefault="00826719" w:rsidP="005D5882">
            <w:pPr>
              <w:rPr>
                <w:rFonts w:ascii="Lato" w:hAnsi="Lato"/>
              </w:rPr>
            </w:pPr>
            <w:r w:rsidRPr="00826719">
              <w:rPr>
                <w:rFonts w:ascii="Lato" w:hAnsi="Lato"/>
              </w:rPr>
              <w:t>Pojazd musi być wyposażony w co najmniej jeden radiotelefon przewoźny analogowo-cyfrowy, kompatybilny z systemem łączności PSP, pracujący w paśmie VHF 136–174 MHz, umożliwiający pracę w standardzie DMR Tier II, z</w:t>
            </w:r>
            <w:r>
              <w:rPr>
                <w:rFonts w:ascii="Lato" w:hAnsi="Lato"/>
              </w:rPr>
              <w:t> </w:t>
            </w:r>
            <w:r w:rsidRPr="00826719">
              <w:rPr>
                <w:rFonts w:ascii="Lato" w:hAnsi="Lato"/>
              </w:rPr>
              <w:t xml:space="preserve">anteną dachową, spełniający minimalne wymagania techniczno-funkcjonalne określone w „Instrukcji w sprawie organizacji łączności radiowej”, stanowiącej załącznik do Rozkazu nr 8 Komendanta Głównego Państwowej Straży Pożarnej z dnia 5 kwietnia 2019 r. w sprawie wprowadzenia nowych zasad organizacji łączności radiowej, zgodnie z wymaganiami obowiązującymi w PSP na dzień odbioru pojazdu. Radiotelefon musi zostać zaprogramowany zgodnie z obsadą kanałową przekazaną przez Zamawiającego na etapie realizacji zamówienia. Po zamontowaniu anteny radiotelefonu przewoźnego należy dokonać pomiaru SWR oraz potwierdzić programowanie radiotelefonu </w:t>
            </w:r>
            <w:r w:rsidR="003642C4">
              <w:rPr>
                <w:rFonts w:ascii="Lato" w:hAnsi="Lato"/>
              </w:rPr>
              <w:t>I </w:t>
            </w:r>
            <w:r w:rsidRPr="00826719">
              <w:rPr>
                <w:rFonts w:ascii="Lato" w:hAnsi="Lato"/>
              </w:rPr>
              <w:t>pomiar anteny w dokumentacji ewidencyjnej zgodnej z wymaganiami obowiązującymi w PSP na dzień odbioru pojazdu.</w:t>
            </w:r>
          </w:p>
          <w:p w14:paraId="52EA6F52" w14:textId="77777777" w:rsidR="00826719" w:rsidRDefault="00826719" w:rsidP="005D5882">
            <w:pPr>
              <w:rPr>
                <w:rFonts w:ascii="Lato" w:hAnsi="Lato"/>
              </w:rPr>
            </w:pPr>
            <w:r w:rsidRPr="00826719">
              <w:rPr>
                <w:rFonts w:ascii="Lato" w:hAnsi="Lato"/>
              </w:rPr>
              <w:t>“Tabela 8 – Podstawowa ewidencja pomiarów instalacji antenowych urządzeń przewoźnych”</w:t>
            </w:r>
          </w:p>
          <w:p w14:paraId="2DDF0050" w14:textId="301E0BC6" w:rsidR="00826719" w:rsidRPr="00826719" w:rsidRDefault="00826719" w:rsidP="005D5882">
            <w:pPr>
              <w:rPr>
                <w:rFonts w:ascii="Lato" w:hAnsi="Lato"/>
                <w:lang w:val="pl-PL"/>
              </w:rPr>
            </w:pPr>
            <w:r w:rsidRPr="00826719">
              <w:rPr>
                <w:rFonts w:ascii="Lato" w:hAnsi="Lato"/>
              </w:rPr>
              <w:t>„Tabela 6 – Dane ewidencyjne urządzeń radiowych”</w:t>
            </w:r>
          </w:p>
        </w:tc>
        <w:tc>
          <w:tcPr>
            <w:tcW w:w="2149" w:type="dxa"/>
            <w:vAlign w:val="center"/>
          </w:tcPr>
          <w:p w14:paraId="5F1BC777" w14:textId="77777777" w:rsidR="005D5882" w:rsidRPr="005D5882" w:rsidRDefault="005D5882" w:rsidP="005D5882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51ABB622" w14:textId="77777777" w:rsidTr="00854B1A">
        <w:trPr>
          <w:jc w:val="center"/>
        </w:trPr>
        <w:tc>
          <w:tcPr>
            <w:tcW w:w="680" w:type="dxa"/>
            <w:vAlign w:val="center"/>
          </w:tcPr>
          <w:p w14:paraId="2D089DC5" w14:textId="7844EE21" w:rsidR="006D5639" w:rsidRPr="005D5882" w:rsidRDefault="005D5882">
            <w:pPr>
              <w:jc w:val="center"/>
              <w:rPr>
                <w:rFonts w:ascii="Lato" w:hAnsi="Lato"/>
                <w:lang w:val="pl-PL"/>
              </w:rPr>
            </w:pPr>
            <w:r>
              <w:rPr>
                <w:rFonts w:ascii="Lato" w:hAnsi="Lato"/>
                <w:lang w:val="pl-PL"/>
              </w:rPr>
              <w:t>41</w:t>
            </w:r>
          </w:p>
        </w:tc>
        <w:tc>
          <w:tcPr>
            <w:tcW w:w="7143" w:type="dxa"/>
            <w:vAlign w:val="center"/>
          </w:tcPr>
          <w:p w14:paraId="3E995C58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Rozmieszczenie i sposób montażu sygnalizacji, radiotelefonu, manipulatora, osprzętu oraz oznakowania pojazdu należy uzgodnić z Zamawiającym przed wykonaniem zabudowy / adaptacji.</w:t>
            </w:r>
          </w:p>
        </w:tc>
        <w:tc>
          <w:tcPr>
            <w:tcW w:w="2149" w:type="dxa"/>
            <w:vAlign w:val="center"/>
          </w:tcPr>
          <w:p w14:paraId="1C786447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4E58A861" w14:textId="77777777">
        <w:trPr>
          <w:jc w:val="center"/>
        </w:trPr>
        <w:tc>
          <w:tcPr>
            <w:tcW w:w="9972" w:type="dxa"/>
            <w:gridSpan w:val="3"/>
            <w:shd w:val="clear" w:color="auto" w:fill="EDEDED"/>
            <w:vAlign w:val="center"/>
          </w:tcPr>
          <w:p w14:paraId="7AE21550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b/>
                <w:lang w:val="pl-PL"/>
              </w:rPr>
              <w:t>E. Wyposażenie dodatkowe i dokumentacja</w:t>
            </w:r>
          </w:p>
        </w:tc>
      </w:tr>
      <w:tr w:rsidR="006D5639" w:rsidRPr="005D5882" w14:paraId="0E451370" w14:textId="77777777" w:rsidTr="00854B1A">
        <w:trPr>
          <w:jc w:val="center"/>
        </w:trPr>
        <w:tc>
          <w:tcPr>
            <w:tcW w:w="680" w:type="dxa"/>
            <w:vAlign w:val="center"/>
          </w:tcPr>
          <w:p w14:paraId="3A407711" w14:textId="7C5488D3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4</w:t>
            </w:r>
            <w:r w:rsidR="005D5882">
              <w:rPr>
                <w:rFonts w:ascii="Lato" w:hAnsi="Lato"/>
                <w:lang w:val="pl-PL"/>
              </w:rPr>
              <w:t>2</w:t>
            </w:r>
          </w:p>
        </w:tc>
        <w:tc>
          <w:tcPr>
            <w:tcW w:w="7143" w:type="dxa"/>
            <w:vAlign w:val="center"/>
          </w:tcPr>
          <w:p w14:paraId="56249B3F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Na wyposażeniu pojazdu minimum: trójkąt ostrzegawczy, apteczka, gaśnica, podnośnik dostosowany do masy pojazdu, klucz do kół oraz kamizelki ostrzegawcze dla minimum 5 osób.</w:t>
            </w:r>
          </w:p>
        </w:tc>
        <w:tc>
          <w:tcPr>
            <w:tcW w:w="2149" w:type="dxa"/>
            <w:vAlign w:val="center"/>
          </w:tcPr>
          <w:p w14:paraId="55649215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2A1035BF" w14:textId="77777777" w:rsidTr="00854B1A">
        <w:trPr>
          <w:jc w:val="center"/>
        </w:trPr>
        <w:tc>
          <w:tcPr>
            <w:tcW w:w="680" w:type="dxa"/>
            <w:vAlign w:val="center"/>
          </w:tcPr>
          <w:p w14:paraId="0B076112" w14:textId="15C6921A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4</w:t>
            </w:r>
            <w:r w:rsidR="005D5882">
              <w:rPr>
                <w:rFonts w:ascii="Lato" w:hAnsi="Lato"/>
                <w:lang w:val="pl-PL"/>
              </w:rPr>
              <w:t>3</w:t>
            </w:r>
          </w:p>
        </w:tc>
        <w:tc>
          <w:tcPr>
            <w:tcW w:w="7143" w:type="dxa"/>
            <w:vAlign w:val="center"/>
          </w:tcPr>
          <w:p w14:paraId="3523978D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 xml:space="preserve">Wykonawca obowiązany jest dostarczyć wraz z pojazdem instrukcję obsługi pojazdu i zamontowanego wyposażenia w języku polskim, książkę gwarancyjną </w:t>
            </w:r>
            <w:r w:rsidRPr="005D5882">
              <w:rPr>
                <w:rFonts w:ascii="Lato" w:hAnsi="Lato"/>
                <w:lang w:val="pl-PL"/>
              </w:rPr>
              <w:lastRenderedPageBreak/>
              <w:t>/ serwisową oraz komplet dokumentów niezbędnych do zarejestrowania pojazdu.</w:t>
            </w:r>
          </w:p>
        </w:tc>
        <w:tc>
          <w:tcPr>
            <w:tcW w:w="2149" w:type="dxa"/>
            <w:vAlign w:val="center"/>
          </w:tcPr>
          <w:p w14:paraId="3179D5EA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  <w:tr w:rsidR="006D5639" w:rsidRPr="005D5882" w14:paraId="226E5C02" w14:textId="77777777" w:rsidTr="00854B1A">
        <w:trPr>
          <w:jc w:val="center"/>
        </w:trPr>
        <w:tc>
          <w:tcPr>
            <w:tcW w:w="680" w:type="dxa"/>
            <w:vAlign w:val="center"/>
          </w:tcPr>
          <w:p w14:paraId="4AEA9BA8" w14:textId="0A85065D" w:rsidR="006D5639" w:rsidRPr="005D5882" w:rsidRDefault="00203B89">
            <w:pPr>
              <w:jc w:val="center"/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4</w:t>
            </w:r>
            <w:r w:rsidR="005D5882">
              <w:rPr>
                <w:rFonts w:ascii="Lato" w:hAnsi="Lato"/>
                <w:lang w:val="pl-PL"/>
              </w:rPr>
              <w:t>4</w:t>
            </w:r>
          </w:p>
        </w:tc>
        <w:tc>
          <w:tcPr>
            <w:tcW w:w="7143" w:type="dxa"/>
            <w:vAlign w:val="center"/>
          </w:tcPr>
          <w:p w14:paraId="25624982" w14:textId="77777777" w:rsidR="006D5639" w:rsidRPr="005D5882" w:rsidRDefault="00203B89">
            <w:pPr>
              <w:rPr>
                <w:rFonts w:ascii="Lato" w:hAnsi="Lato"/>
                <w:lang w:val="pl-PL"/>
              </w:rPr>
            </w:pPr>
            <w:r w:rsidRPr="005D5882">
              <w:rPr>
                <w:rFonts w:ascii="Lato" w:hAnsi="Lato"/>
                <w:lang w:val="pl-PL"/>
              </w:rPr>
              <w:t>Wykonawca wyda przedmiot zamówienia z uzupełnionymi płynami eksploatacyjnymi oraz z pełnym zbiornikiem paliwa.</w:t>
            </w:r>
          </w:p>
        </w:tc>
        <w:tc>
          <w:tcPr>
            <w:tcW w:w="2149" w:type="dxa"/>
            <w:vAlign w:val="center"/>
          </w:tcPr>
          <w:p w14:paraId="46AAD306" w14:textId="77777777" w:rsidR="006D5639" w:rsidRPr="005D5882" w:rsidRDefault="006D5639">
            <w:pPr>
              <w:rPr>
                <w:rFonts w:ascii="Lato" w:hAnsi="Lato"/>
                <w:lang w:val="pl-PL"/>
              </w:rPr>
            </w:pPr>
          </w:p>
        </w:tc>
      </w:tr>
    </w:tbl>
    <w:p w14:paraId="1D003034" w14:textId="77777777" w:rsidR="005069F4" w:rsidRPr="005D5882" w:rsidRDefault="005069F4">
      <w:pPr>
        <w:rPr>
          <w:rFonts w:ascii="Lato" w:hAnsi="Lato"/>
          <w:b/>
          <w:lang w:val="pl-PL"/>
        </w:rPr>
      </w:pPr>
    </w:p>
    <w:p w14:paraId="17968871" w14:textId="74528689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b/>
          <w:lang w:val="pl-PL"/>
        </w:rPr>
        <w:t>Uwaga: Wykonawca wypełnia kolumnę nr 3, podając konkretny parametr lub wpisując np. wersję rozwiązania albo wyraz „spełnia”.</w:t>
      </w:r>
    </w:p>
    <w:p w14:paraId="04FD0729" w14:textId="65FF0798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Wykonawca oświadcza, że podane przez niego w niniejszym załączniku informacje są zgodne z prawdą i że w</w:t>
      </w:r>
      <w:r w:rsidR="007F5809" w:rsidRPr="005D5882">
        <w:rPr>
          <w:rFonts w:ascii="Lato" w:hAnsi="Lato"/>
          <w:lang w:val="pl-PL"/>
        </w:rPr>
        <w:t> </w:t>
      </w:r>
      <w:r w:rsidRPr="005D5882">
        <w:rPr>
          <w:rFonts w:ascii="Lato" w:hAnsi="Lato"/>
          <w:lang w:val="pl-PL"/>
        </w:rPr>
        <w:t>przypadku wyboru jego oferty poniesie pełną odpowiedzialność za realizację zamówienia zgodnie z</w:t>
      </w:r>
      <w:r w:rsidR="007F5809" w:rsidRPr="005D5882">
        <w:rPr>
          <w:rFonts w:ascii="Lato" w:hAnsi="Lato"/>
          <w:lang w:val="pl-PL"/>
        </w:rPr>
        <w:t> </w:t>
      </w:r>
      <w:r w:rsidRPr="005D5882">
        <w:rPr>
          <w:rFonts w:ascii="Lato" w:hAnsi="Lato"/>
          <w:lang w:val="pl-PL"/>
        </w:rPr>
        <w:t>wymienionymi tu warunkami.</w:t>
      </w:r>
    </w:p>
    <w:p w14:paraId="14B534A0" w14:textId="77777777" w:rsidR="00854B1A" w:rsidRPr="005D5882" w:rsidRDefault="00854B1A">
      <w:pPr>
        <w:rPr>
          <w:rFonts w:ascii="Lato" w:hAnsi="Lato"/>
          <w:lang w:val="pl-PL"/>
        </w:rPr>
      </w:pPr>
    </w:p>
    <w:p w14:paraId="7A085488" w14:textId="42D58752" w:rsidR="006D5639" w:rsidRPr="005D5882" w:rsidRDefault="00203B89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Podane przez Zamawiającego w OPZ ewentualne nazwy (znaki towarowe), normy, oceny i specyfikacje techniczne mają charakter przykładowy i służą określeniu oczekiwanego standardu. Zamawiający dopuszcza rozwiązania równoważne na zasadach określonych w ustawie Prawo zamówień publicznych. Obowiązek wykazania równoważności spoczywa na Wykonawcy.</w:t>
      </w:r>
    </w:p>
    <w:p w14:paraId="2C9FDECB" w14:textId="77777777" w:rsidR="006D5639" w:rsidRPr="005D5882" w:rsidRDefault="00203B89" w:rsidP="00367D52">
      <w:pPr>
        <w:rPr>
          <w:rFonts w:ascii="Lato" w:hAnsi="Lato"/>
          <w:lang w:val="pl-PL"/>
        </w:rPr>
      </w:pPr>
      <w:r w:rsidRPr="005D5882">
        <w:rPr>
          <w:rFonts w:ascii="Lato" w:hAnsi="Lato"/>
          <w:lang w:val="pl-PL"/>
        </w:rPr>
        <w:t>Komendant Powiatowy</w:t>
      </w:r>
      <w:r w:rsidRPr="005D5882">
        <w:rPr>
          <w:rFonts w:ascii="Lato" w:hAnsi="Lato"/>
          <w:lang w:val="pl-PL"/>
        </w:rPr>
        <w:br/>
        <w:t>Państwowej Straży Pożarnej</w:t>
      </w:r>
      <w:r w:rsidRPr="005D5882">
        <w:rPr>
          <w:rFonts w:ascii="Lato" w:hAnsi="Lato"/>
          <w:lang w:val="pl-PL"/>
        </w:rPr>
        <w:br/>
        <w:t>w Słubicach</w:t>
      </w:r>
      <w:r w:rsidRPr="005D5882">
        <w:rPr>
          <w:rFonts w:ascii="Lato" w:hAnsi="Lato"/>
          <w:lang w:val="pl-PL"/>
        </w:rPr>
        <w:br/>
        <w:t>st. bryg. mgr inż. Michał Borowy</w:t>
      </w:r>
      <w:r w:rsidRPr="005D5882">
        <w:rPr>
          <w:rFonts w:ascii="Lato" w:hAnsi="Lato"/>
          <w:lang w:val="pl-PL"/>
        </w:rPr>
        <w:br/>
        <w:t>/podpisano kwalifikowanym podpisem elektronicznym/</w:t>
      </w:r>
    </w:p>
    <w:sectPr w:rsidR="006D5639" w:rsidRPr="005D5882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7410911">
    <w:abstractNumId w:val="8"/>
  </w:num>
  <w:num w:numId="2" w16cid:durableId="1075467297">
    <w:abstractNumId w:val="6"/>
  </w:num>
  <w:num w:numId="3" w16cid:durableId="148597040">
    <w:abstractNumId w:val="5"/>
  </w:num>
  <w:num w:numId="4" w16cid:durableId="1442073476">
    <w:abstractNumId w:val="4"/>
  </w:num>
  <w:num w:numId="5" w16cid:durableId="703334566">
    <w:abstractNumId w:val="7"/>
  </w:num>
  <w:num w:numId="6" w16cid:durableId="1361083799">
    <w:abstractNumId w:val="3"/>
  </w:num>
  <w:num w:numId="7" w16cid:durableId="1479031691">
    <w:abstractNumId w:val="2"/>
  </w:num>
  <w:num w:numId="8" w16cid:durableId="313879278">
    <w:abstractNumId w:val="1"/>
  </w:num>
  <w:num w:numId="9" w16cid:durableId="1642349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26FB"/>
    <w:rsid w:val="000C5320"/>
    <w:rsid w:val="0015074B"/>
    <w:rsid w:val="00192140"/>
    <w:rsid w:val="001A5895"/>
    <w:rsid w:val="00203B89"/>
    <w:rsid w:val="002611A0"/>
    <w:rsid w:val="0029639D"/>
    <w:rsid w:val="0031246B"/>
    <w:rsid w:val="00326F90"/>
    <w:rsid w:val="003642C4"/>
    <w:rsid w:val="00367D52"/>
    <w:rsid w:val="003B57BB"/>
    <w:rsid w:val="00404279"/>
    <w:rsid w:val="00410676"/>
    <w:rsid w:val="00451F8A"/>
    <w:rsid w:val="004F2AF9"/>
    <w:rsid w:val="004F7C12"/>
    <w:rsid w:val="005069F4"/>
    <w:rsid w:val="005D5882"/>
    <w:rsid w:val="0062057E"/>
    <w:rsid w:val="006D5639"/>
    <w:rsid w:val="007F5809"/>
    <w:rsid w:val="007F70FF"/>
    <w:rsid w:val="00826719"/>
    <w:rsid w:val="0083275F"/>
    <w:rsid w:val="00842B76"/>
    <w:rsid w:val="00854B1A"/>
    <w:rsid w:val="009711BE"/>
    <w:rsid w:val="009B69AF"/>
    <w:rsid w:val="00A3116B"/>
    <w:rsid w:val="00AA1D8D"/>
    <w:rsid w:val="00B37468"/>
    <w:rsid w:val="00B47730"/>
    <w:rsid w:val="00B51E93"/>
    <w:rsid w:val="00B61BD1"/>
    <w:rsid w:val="00BC2159"/>
    <w:rsid w:val="00CB0664"/>
    <w:rsid w:val="00D03DFB"/>
    <w:rsid w:val="00DB276D"/>
    <w:rsid w:val="00DE00EF"/>
    <w:rsid w:val="00DE77A8"/>
    <w:rsid w:val="00EE6F6A"/>
    <w:rsid w:val="00FC693F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3F87B"/>
  <w15:docId w15:val="{3C78F724-366A-4D5D-AB13-67122411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3E305B-9AF0-4BA3-909F-88E68151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1394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Marcin Iwaszkiewicz</cp:lastModifiedBy>
  <cp:revision>29</cp:revision>
  <dcterms:created xsi:type="dcterms:W3CDTF">2013-12-23T23:15:00Z</dcterms:created>
  <dcterms:modified xsi:type="dcterms:W3CDTF">2026-04-28T09:13:00Z</dcterms:modified>
  <cp:category/>
</cp:coreProperties>
</file>