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5457" w14:textId="4DEAD0AC" w:rsidR="009619DD" w:rsidRPr="00DF1A45" w:rsidRDefault="007A293E" w:rsidP="00461B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8CCE4"/>
        <w:spacing w:after="0"/>
        <w:jc w:val="center"/>
        <w:rPr>
          <w:rFonts w:ascii="Arial" w:hAnsi="Arial" w:cs="Arial"/>
          <w:sz w:val="28"/>
          <w:szCs w:val="28"/>
        </w:rPr>
      </w:pPr>
      <w:r w:rsidRPr="00DF1A45">
        <w:rPr>
          <w:rFonts w:ascii="Arial" w:hAnsi="Arial" w:cs="Arial"/>
          <w:b/>
          <w:sz w:val="28"/>
          <w:szCs w:val="28"/>
        </w:rPr>
        <w:t>OPIS PRZEDMIOTU ZAMÓWIENIA</w:t>
      </w:r>
    </w:p>
    <w:p w14:paraId="109D1DE5" w14:textId="77777777" w:rsidR="005F71BA" w:rsidRDefault="005F71BA" w:rsidP="009A522D">
      <w:pPr>
        <w:spacing w:line="360" w:lineRule="auto"/>
        <w:ind w:right="-2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CBBF21C" w14:textId="75829787" w:rsidR="005F71BA" w:rsidRPr="009A522D" w:rsidRDefault="00B5024A" w:rsidP="009A522D">
      <w:pPr>
        <w:spacing w:after="0" w:line="360" w:lineRule="auto"/>
        <w:ind w:right="-30"/>
        <w:jc w:val="center"/>
        <w:rPr>
          <w:rFonts w:ascii="Arial" w:hAnsi="Arial" w:cs="Arial"/>
          <w:b/>
          <w:bCs/>
          <w:sz w:val="18"/>
          <w:szCs w:val="18"/>
        </w:rPr>
      </w:pPr>
      <w:r w:rsidRPr="005F71BA">
        <w:rPr>
          <w:rFonts w:ascii="Arial" w:hAnsi="Arial" w:cs="Arial"/>
          <w:b/>
          <w:bCs/>
          <w:color w:val="000000"/>
          <w:sz w:val="18"/>
          <w:szCs w:val="18"/>
        </w:rPr>
        <w:t>Dostaw</w:t>
      </w:r>
      <w:r w:rsidR="00CC60AA" w:rsidRPr="005F71BA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Pr="005F71B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bookmarkStart w:id="0" w:name="_Hlk221531802"/>
      <w:r w:rsidR="00A71DB1" w:rsidRPr="00A71DB1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zestawu: </w:t>
      </w:r>
      <w:proofErr w:type="spellStart"/>
      <w:r w:rsidR="009A522D" w:rsidRPr="009A522D">
        <w:rPr>
          <w:rFonts w:ascii="Arial" w:hAnsi="Arial" w:cs="Arial"/>
          <w:b/>
          <w:bCs/>
          <w:iCs/>
          <w:color w:val="000000"/>
          <w:sz w:val="18"/>
          <w:szCs w:val="18"/>
        </w:rPr>
        <w:t>termocykler</w:t>
      </w:r>
      <w:proofErr w:type="spellEnd"/>
      <w:r w:rsidR="009A522D" w:rsidRPr="009A522D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 i spektrofotometr </w:t>
      </w:r>
      <w:proofErr w:type="spellStart"/>
      <w:r w:rsidR="009A522D" w:rsidRPr="009A522D">
        <w:rPr>
          <w:rFonts w:ascii="Arial" w:hAnsi="Arial" w:cs="Arial"/>
          <w:b/>
          <w:bCs/>
          <w:iCs/>
          <w:color w:val="000000"/>
          <w:sz w:val="18"/>
          <w:szCs w:val="18"/>
        </w:rPr>
        <w:t>mikroobjętościowy</w:t>
      </w:r>
      <w:proofErr w:type="spellEnd"/>
      <w:r w:rsidR="009A522D" w:rsidRPr="009A522D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 UV-Vis </w:t>
      </w:r>
      <w:r w:rsidR="00BF7E83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dla </w:t>
      </w:r>
      <w:r w:rsidR="00A71DB1" w:rsidRPr="00A71DB1"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Wydziału Biotechnologii </w:t>
      </w:r>
      <w:r w:rsidR="00427824" w:rsidRPr="00427824">
        <w:rPr>
          <w:rFonts w:ascii="Arial" w:hAnsi="Arial" w:cs="Arial"/>
          <w:b/>
          <w:bCs/>
          <w:color w:val="000000"/>
          <w:sz w:val="18"/>
          <w:szCs w:val="18"/>
        </w:rPr>
        <w:t>U</w:t>
      </w:r>
      <w:r w:rsidR="00427824">
        <w:rPr>
          <w:rFonts w:ascii="Arial" w:hAnsi="Arial" w:cs="Arial"/>
          <w:b/>
          <w:bCs/>
          <w:color w:val="000000"/>
          <w:sz w:val="18"/>
          <w:szCs w:val="18"/>
        </w:rPr>
        <w:t>niwersytetu Gdańskiego</w:t>
      </w:r>
      <w:bookmarkEnd w:id="0"/>
    </w:p>
    <w:p w14:paraId="551B45DE" w14:textId="77777777" w:rsidR="009A522D" w:rsidRPr="009A522D" w:rsidRDefault="009A522D" w:rsidP="009A522D">
      <w:pPr>
        <w:spacing w:after="0" w:line="300" w:lineRule="atLeast"/>
        <w:jc w:val="both"/>
        <w:rPr>
          <w:rFonts w:ascii="Arial" w:hAnsi="Arial" w:cs="Arial"/>
          <w:sz w:val="18"/>
          <w:szCs w:val="18"/>
        </w:rPr>
      </w:pPr>
      <w:proofErr w:type="spellStart"/>
      <w:r w:rsidRPr="009A522D">
        <w:rPr>
          <w:rFonts w:ascii="Arial" w:hAnsi="Arial" w:cs="Arial"/>
          <w:sz w:val="18"/>
          <w:szCs w:val="18"/>
        </w:rPr>
        <w:t>Termocykler</w:t>
      </w:r>
      <w:proofErr w:type="spellEnd"/>
    </w:p>
    <w:p w14:paraId="22892731" w14:textId="77777777" w:rsidR="009A522D" w:rsidRPr="009A522D" w:rsidRDefault="009A522D" w:rsidP="009A522D">
      <w:pPr>
        <w:spacing w:after="0" w:line="300" w:lineRule="atLeast"/>
        <w:jc w:val="both"/>
        <w:rPr>
          <w:rFonts w:ascii="Arial" w:hAnsi="Arial" w:cs="Arial"/>
          <w:b/>
          <w:bCs/>
          <w:sz w:val="18"/>
          <w:szCs w:val="18"/>
        </w:rPr>
      </w:pPr>
    </w:p>
    <w:p w14:paraId="12543E2D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>Sprzęt fabrycznie nowy</w:t>
      </w:r>
    </w:p>
    <w:p w14:paraId="44E206BC" w14:textId="6D3BD85E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>Blok 96-dołkowy przystosowany do pracy probówkami, paskami probówek oraz płytkami 96-dołkowymi o</w:t>
      </w:r>
      <w:r w:rsidR="0027097A">
        <w:rPr>
          <w:rFonts w:ascii="Arial" w:hAnsi="Arial" w:cs="Arial"/>
          <w:b/>
          <w:bCs/>
          <w:sz w:val="18"/>
          <w:szCs w:val="18"/>
        </w:rPr>
        <w:t> </w:t>
      </w:r>
      <w:r w:rsidRPr="009A522D">
        <w:rPr>
          <w:rFonts w:ascii="Arial" w:hAnsi="Arial" w:cs="Arial"/>
          <w:b/>
          <w:bCs/>
          <w:sz w:val="18"/>
          <w:szCs w:val="18"/>
        </w:rPr>
        <w:t>pojemności 0,2 ml</w:t>
      </w:r>
    </w:p>
    <w:p w14:paraId="2E293197" w14:textId="6296F546" w:rsidR="009A522D" w:rsidRPr="009A522D" w:rsidRDefault="009A522D" w:rsidP="00AE4324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</w:r>
      <w:r w:rsidR="00AE4324" w:rsidRPr="00AE4324">
        <w:rPr>
          <w:rFonts w:ascii="Arial" w:hAnsi="Arial" w:cs="Arial"/>
          <w:b/>
          <w:bCs/>
          <w:sz w:val="18"/>
          <w:szCs w:val="18"/>
        </w:rPr>
        <w:t>Możliwość równoległej realizacji co najmniej trzech programów PCR o różnych temperaturach przyłączania starterów w jednym przebiegu (np. dzięki wielostrefowości bloku lub rozwiązaniu równoważnemu)</w:t>
      </w:r>
      <w:r w:rsidR="00AE4324">
        <w:rPr>
          <w:rFonts w:ascii="Arial" w:hAnsi="Arial" w:cs="Arial"/>
          <w:b/>
          <w:bCs/>
          <w:sz w:val="18"/>
          <w:szCs w:val="18"/>
        </w:rPr>
        <w:t>.</w:t>
      </w:r>
    </w:p>
    <w:p w14:paraId="7D6038C8" w14:textId="77777777" w:rsidR="009A522D" w:rsidRPr="00AE4324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</w:r>
      <w:r w:rsidRPr="00AE4324">
        <w:rPr>
          <w:rFonts w:ascii="Arial" w:hAnsi="Arial" w:cs="Arial"/>
          <w:b/>
          <w:bCs/>
          <w:sz w:val="18"/>
          <w:szCs w:val="18"/>
        </w:rPr>
        <w:t xml:space="preserve">Objętość </w:t>
      </w:r>
      <w:proofErr w:type="gramStart"/>
      <w:r w:rsidRPr="00AE4324">
        <w:rPr>
          <w:rFonts w:ascii="Arial" w:hAnsi="Arial" w:cs="Arial"/>
          <w:b/>
          <w:bCs/>
          <w:sz w:val="18"/>
          <w:szCs w:val="18"/>
        </w:rPr>
        <w:t>reakcji  10</w:t>
      </w:r>
      <w:proofErr w:type="gramEnd"/>
      <w:r w:rsidRPr="00AE4324">
        <w:rPr>
          <w:rFonts w:ascii="Arial" w:hAnsi="Arial" w:cs="Arial"/>
          <w:b/>
          <w:bCs/>
          <w:sz w:val="18"/>
          <w:szCs w:val="18"/>
        </w:rPr>
        <w:t>-100 µl</w:t>
      </w:r>
    </w:p>
    <w:p w14:paraId="3ED1EACD" w14:textId="670EF128" w:rsidR="00AE4324" w:rsidRPr="00AE4324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AE4324">
        <w:rPr>
          <w:rFonts w:ascii="Arial" w:hAnsi="Arial" w:cs="Arial"/>
          <w:sz w:val="18"/>
          <w:szCs w:val="18"/>
        </w:rPr>
        <w:t>•</w:t>
      </w:r>
      <w:r w:rsidRPr="00AE4324">
        <w:rPr>
          <w:rFonts w:ascii="Arial" w:hAnsi="Arial" w:cs="Arial"/>
          <w:sz w:val="18"/>
          <w:szCs w:val="18"/>
        </w:rPr>
        <w:tab/>
      </w:r>
      <w:r w:rsidRPr="00AE4324">
        <w:rPr>
          <w:rFonts w:ascii="Arial" w:hAnsi="Arial" w:cs="Arial"/>
          <w:b/>
          <w:bCs/>
          <w:sz w:val="18"/>
          <w:szCs w:val="18"/>
        </w:rPr>
        <w:t xml:space="preserve">aparat </w:t>
      </w:r>
      <w:proofErr w:type="spellStart"/>
      <w:r w:rsidRPr="00AE4324">
        <w:rPr>
          <w:rFonts w:ascii="Arial" w:hAnsi="Arial" w:cs="Arial"/>
          <w:b/>
          <w:bCs/>
          <w:sz w:val="18"/>
          <w:szCs w:val="18"/>
        </w:rPr>
        <w:t>prekalibrowany</w:t>
      </w:r>
      <w:proofErr w:type="spellEnd"/>
      <w:r w:rsidRPr="00AE4324">
        <w:rPr>
          <w:rFonts w:ascii="Arial" w:hAnsi="Arial" w:cs="Arial"/>
          <w:b/>
          <w:bCs/>
          <w:sz w:val="18"/>
          <w:szCs w:val="18"/>
        </w:rPr>
        <w:t xml:space="preserve"> </w:t>
      </w:r>
      <w:r w:rsidR="00091292" w:rsidRPr="00AE4324">
        <w:rPr>
          <w:rFonts w:ascii="Arial" w:hAnsi="Arial" w:cs="Arial"/>
          <w:b/>
          <w:bCs/>
          <w:sz w:val="18"/>
          <w:szCs w:val="18"/>
        </w:rPr>
        <w:t xml:space="preserve">fabrycznie </w:t>
      </w:r>
      <w:r w:rsidR="00AE4324" w:rsidRPr="00AE4324">
        <w:rPr>
          <w:rFonts w:ascii="Arial" w:hAnsi="Arial" w:cs="Arial"/>
          <w:b/>
          <w:bCs/>
          <w:sz w:val="18"/>
          <w:szCs w:val="18"/>
        </w:rPr>
        <w:t xml:space="preserve">do pracy z barwnikami </w:t>
      </w:r>
      <w:proofErr w:type="spellStart"/>
      <w:r w:rsidR="00AE4324" w:rsidRPr="00AE4324">
        <w:rPr>
          <w:rFonts w:ascii="Arial" w:hAnsi="Arial" w:cs="Arial"/>
          <w:b/>
          <w:bCs/>
          <w:sz w:val="18"/>
          <w:szCs w:val="18"/>
        </w:rPr>
        <w:t>interkalującymi</w:t>
      </w:r>
      <w:proofErr w:type="spellEnd"/>
      <w:r w:rsidR="00AE4324" w:rsidRPr="00AE4324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AE4324" w:rsidRPr="00AE4324">
        <w:rPr>
          <w:rFonts w:ascii="Arial" w:hAnsi="Arial" w:cs="Arial"/>
          <w:b/>
          <w:bCs/>
          <w:sz w:val="18"/>
          <w:szCs w:val="18"/>
        </w:rPr>
        <w:t>dsDNA</w:t>
      </w:r>
      <w:proofErr w:type="spellEnd"/>
      <w:r w:rsidR="00AE4324" w:rsidRPr="00AE4324">
        <w:rPr>
          <w:rFonts w:ascii="Arial" w:hAnsi="Arial" w:cs="Arial"/>
          <w:b/>
          <w:bCs/>
          <w:sz w:val="18"/>
          <w:szCs w:val="18"/>
        </w:rPr>
        <w:t> </w:t>
      </w:r>
      <w:r w:rsidR="00AE4324" w:rsidRPr="00AE4324">
        <w:rPr>
          <w:rFonts w:ascii="Arial" w:hAnsi="Arial" w:cs="Arial"/>
          <w:b/>
          <w:bCs/>
          <w:i/>
          <w:iCs/>
          <w:sz w:val="18"/>
          <w:szCs w:val="18"/>
        </w:rPr>
        <w:t>typu</w:t>
      </w:r>
      <w:r w:rsidR="00AE4324" w:rsidRPr="00AE4324">
        <w:rPr>
          <w:rFonts w:ascii="Arial" w:hAnsi="Arial" w:cs="Arial"/>
          <w:b/>
          <w:bCs/>
          <w:sz w:val="18"/>
          <w:szCs w:val="18"/>
        </w:rPr>
        <w:t> SYBR Green I lub równoważnymi</w:t>
      </w:r>
      <w:r w:rsidR="00426EBE">
        <w:rPr>
          <w:rFonts w:ascii="Arial" w:hAnsi="Arial" w:cs="Arial"/>
          <w:b/>
          <w:bCs/>
          <w:sz w:val="18"/>
          <w:szCs w:val="18"/>
        </w:rPr>
        <w:t>:</w:t>
      </w:r>
      <w:r w:rsidR="00AE4324" w:rsidRPr="00AE4324">
        <w:rPr>
          <w:rFonts w:ascii="Arial" w:hAnsi="Arial" w:cs="Arial"/>
          <w:b/>
          <w:bCs/>
          <w:sz w:val="18"/>
          <w:szCs w:val="18"/>
        </w:rPr>
        <w:t xml:space="preserve">  </w:t>
      </w:r>
    </w:p>
    <w:p w14:paraId="2B40A9F5" w14:textId="246F354D" w:rsidR="00AE4324" w:rsidRPr="005F38C3" w:rsidRDefault="00AE4324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AE4324">
        <w:rPr>
          <w:rFonts w:ascii="Arial" w:hAnsi="Arial" w:cs="Arial"/>
          <w:b/>
          <w:bCs/>
          <w:sz w:val="18"/>
          <w:szCs w:val="18"/>
        </w:rPr>
        <w:t xml:space="preserve">     </w:t>
      </w:r>
      <w:r w:rsidRPr="00AE4324">
        <w:rPr>
          <w:rFonts w:ascii="Arial" w:hAnsi="Arial" w:cs="Arial"/>
          <w:b/>
          <w:bCs/>
          <w:sz w:val="18"/>
          <w:szCs w:val="18"/>
          <w:u w:val="single"/>
        </w:rPr>
        <w:t>Kryteria równoważności</w:t>
      </w:r>
      <w:r w:rsidRPr="00AE4324">
        <w:rPr>
          <w:rFonts w:ascii="Arial" w:hAnsi="Arial" w:cs="Arial"/>
          <w:b/>
          <w:bCs/>
          <w:sz w:val="18"/>
          <w:szCs w:val="18"/>
        </w:rPr>
        <w:t>: rozwiązanie równoważne musi zapewniać efektywne wzbudzenie i emisję w</w:t>
      </w:r>
      <w:r>
        <w:rPr>
          <w:rFonts w:ascii="Arial" w:hAnsi="Arial" w:cs="Arial"/>
          <w:b/>
          <w:bCs/>
          <w:sz w:val="18"/>
          <w:szCs w:val="18"/>
        </w:rPr>
        <w:t> </w:t>
      </w:r>
      <w:r w:rsidRPr="005F38C3">
        <w:rPr>
          <w:rFonts w:ascii="Arial" w:hAnsi="Arial" w:cs="Arial"/>
          <w:b/>
          <w:bCs/>
          <w:sz w:val="18"/>
          <w:szCs w:val="18"/>
        </w:rPr>
        <w:t xml:space="preserve">oferowanym systemie optycznym w zakresie </w:t>
      </w:r>
      <w:r w:rsidR="00833914" w:rsidRPr="005F38C3">
        <w:rPr>
          <w:rFonts w:ascii="Arial" w:hAnsi="Arial" w:cs="Arial"/>
          <w:b/>
          <w:bCs/>
          <w:sz w:val="18"/>
          <w:szCs w:val="18"/>
        </w:rPr>
        <w:t xml:space="preserve">odpowiednio 450-650 </w:t>
      </w:r>
      <w:proofErr w:type="spellStart"/>
      <w:r w:rsidR="00833914" w:rsidRPr="005F38C3">
        <w:rPr>
          <w:rFonts w:ascii="Arial" w:hAnsi="Arial" w:cs="Arial"/>
          <w:b/>
          <w:bCs/>
          <w:sz w:val="18"/>
          <w:szCs w:val="18"/>
        </w:rPr>
        <w:t>nm</w:t>
      </w:r>
      <w:proofErr w:type="spellEnd"/>
      <w:r w:rsidR="00833914" w:rsidRPr="005F38C3">
        <w:rPr>
          <w:rFonts w:ascii="Arial" w:hAnsi="Arial" w:cs="Arial"/>
          <w:b/>
          <w:bCs/>
          <w:sz w:val="18"/>
          <w:szCs w:val="18"/>
        </w:rPr>
        <w:t xml:space="preserve"> oraz 500-640 </w:t>
      </w:r>
      <w:proofErr w:type="spellStart"/>
      <w:r w:rsidR="00833914" w:rsidRPr="005F38C3">
        <w:rPr>
          <w:rFonts w:ascii="Arial" w:hAnsi="Arial" w:cs="Arial"/>
          <w:b/>
          <w:bCs/>
          <w:sz w:val="18"/>
          <w:szCs w:val="18"/>
        </w:rPr>
        <w:t>nm</w:t>
      </w:r>
      <w:proofErr w:type="spellEnd"/>
      <w:r w:rsidRPr="005F38C3">
        <w:rPr>
          <w:rFonts w:ascii="Arial" w:hAnsi="Arial" w:cs="Arial"/>
          <w:b/>
          <w:bCs/>
          <w:sz w:val="18"/>
          <w:szCs w:val="18"/>
        </w:rPr>
        <w:t xml:space="preserve">, </w:t>
      </w:r>
      <w:r w:rsidR="00833914" w:rsidRPr="005F38C3">
        <w:rPr>
          <w:rFonts w:ascii="Arial" w:hAnsi="Arial" w:cs="Arial"/>
          <w:b/>
          <w:bCs/>
          <w:sz w:val="18"/>
          <w:szCs w:val="18"/>
        </w:rPr>
        <w:t>w tym analizę specyficzności produktu (</w:t>
      </w:r>
      <w:proofErr w:type="spellStart"/>
      <w:r w:rsidR="00833914" w:rsidRPr="005F38C3">
        <w:rPr>
          <w:rFonts w:ascii="Arial" w:hAnsi="Arial" w:cs="Arial"/>
          <w:b/>
          <w:bCs/>
          <w:sz w:val="18"/>
          <w:szCs w:val="18"/>
        </w:rPr>
        <w:t>melt</w:t>
      </w:r>
      <w:proofErr w:type="spellEnd"/>
      <w:r w:rsidR="00833914" w:rsidRPr="005F38C3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833914" w:rsidRPr="005F38C3">
        <w:rPr>
          <w:rFonts w:ascii="Arial" w:hAnsi="Arial" w:cs="Arial"/>
          <w:b/>
          <w:bCs/>
          <w:sz w:val="18"/>
          <w:szCs w:val="18"/>
        </w:rPr>
        <w:t>curve</w:t>
      </w:r>
      <w:proofErr w:type="spellEnd"/>
      <w:r w:rsidR="00833914" w:rsidRPr="005F38C3">
        <w:rPr>
          <w:rFonts w:ascii="Arial" w:hAnsi="Arial" w:cs="Arial"/>
          <w:b/>
          <w:bCs/>
          <w:sz w:val="18"/>
          <w:szCs w:val="18"/>
        </w:rPr>
        <w:t xml:space="preserve">), </w:t>
      </w:r>
      <w:r w:rsidRPr="005F38C3">
        <w:rPr>
          <w:rFonts w:ascii="Arial" w:hAnsi="Arial" w:cs="Arial"/>
          <w:b/>
          <w:bCs/>
          <w:sz w:val="18"/>
          <w:szCs w:val="18"/>
        </w:rPr>
        <w:t xml:space="preserve">kompatybilność z reakcjami </w:t>
      </w:r>
      <w:proofErr w:type="spellStart"/>
      <w:r w:rsidRPr="005F38C3">
        <w:rPr>
          <w:rFonts w:ascii="Arial" w:hAnsi="Arial" w:cs="Arial"/>
          <w:b/>
          <w:bCs/>
          <w:sz w:val="18"/>
          <w:szCs w:val="18"/>
        </w:rPr>
        <w:t>qPCR</w:t>
      </w:r>
      <w:proofErr w:type="spellEnd"/>
      <w:r w:rsidRPr="005F38C3">
        <w:rPr>
          <w:rFonts w:ascii="Arial" w:hAnsi="Arial" w:cs="Arial"/>
          <w:b/>
          <w:bCs/>
          <w:sz w:val="18"/>
          <w:szCs w:val="18"/>
        </w:rPr>
        <w:t xml:space="preserve"> w trybie barwnika </w:t>
      </w:r>
      <w:proofErr w:type="spellStart"/>
      <w:r w:rsidRPr="005F38C3">
        <w:rPr>
          <w:rFonts w:ascii="Arial" w:hAnsi="Arial" w:cs="Arial"/>
          <w:b/>
          <w:bCs/>
          <w:sz w:val="18"/>
          <w:szCs w:val="18"/>
        </w:rPr>
        <w:t>dsDNA</w:t>
      </w:r>
      <w:proofErr w:type="spellEnd"/>
      <w:r w:rsidRPr="005F38C3">
        <w:rPr>
          <w:rFonts w:ascii="Arial" w:hAnsi="Arial" w:cs="Arial"/>
          <w:b/>
          <w:bCs/>
          <w:sz w:val="18"/>
          <w:szCs w:val="18"/>
        </w:rPr>
        <w:t>, czułość detekcji umożliwiającą co najmniej</w:t>
      </w:r>
      <w:r w:rsidR="00833914" w:rsidRPr="005F38C3">
        <w:rPr>
          <w:rFonts w:ascii="Arial" w:hAnsi="Arial" w:cs="Arial"/>
          <w:b/>
          <w:bCs/>
          <w:sz w:val="18"/>
          <w:szCs w:val="18"/>
        </w:rPr>
        <w:t xml:space="preserve"> 9</w:t>
      </w:r>
      <w:r w:rsidRPr="005F38C3">
        <w:rPr>
          <w:rFonts w:ascii="Arial" w:hAnsi="Arial" w:cs="Arial"/>
          <w:b/>
          <w:bCs/>
          <w:sz w:val="18"/>
          <w:szCs w:val="18"/>
        </w:rPr>
        <w:t xml:space="preserve"> rzędów dynamicznego zakresu, brak interferencji z pozostałymi kanałami barwników, powtarzalność </w:t>
      </w:r>
      <w:proofErr w:type="spellStart"/>
      <w:r w:rsidRPr="005F38C3">
        <w:rPr>
          <w:rFonts w:ascii="Arial" w:hAnsi="Arial" w:cs="Arial"/>
          <w:b/>
          <w:bCs/>
          <w:sz w:val="18"/>
          <w:szCs w:val="18"/>
        </w:rPr>
        <w:t>Ct</w:t>
      </w:r>
      <w:proofErr w:type="spellEnd"/>
      <w:r w:rsidRPr="005F38C3">
        <w:rPr>
          <w:rFonts w:ascii="Arial" w:hAnsi="Arial" w:cs="Arial"/>
          <w:b/>
          <w:bCs/>
          <w:sz w:val="18"/>
          <w:szCs w:val="18"/>
        </w:rPr>
        <w:t xml:space="preserve"> (RSD ≤ </w:t>
      </w:r>
      <w:r w:rsidR="00833914" w:rsidRPr="005F38C3">
        <w:rPr>
          <w:rFonts w:ascii="Arial" w:hAnsi="Arial" w:cs="Arial"/>
          <w:b/>
          <w:bCs/>
          <w:sz w:val="18"/>
          <w:szCs w:val="18"/>
        </w:rPr>
        <w:t>3</w:t>
      </w:r>
      <w:r w:rsidRPr="005F38C3">
        <w:rPr>
          <w:rFonts w:ascii="Arial" w:hAnsi="Arial" w:cs="Arial"/>
          <w:b/>
          <w:bCs/>
          <w:sz w:val="18"/>
          <w:szCs w:val="18"/>
        </w:rPr>
        <w:t>%).</w:t>
      </w:r>
    </w:p>
    <w:p w14:paraId="602FB67B" w14:textId="40023261" w:rsidR="00AE4324" w:rsidRPr="005F38C3" w:rsidRDefault="00AE4324" w:rsidP="00AE4324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F38C3">
        <w:rPr>
          <w:rFonts w:ascii="Arial" w:hAnsi="Arial" w:cs="Arial"/>
          <w:b/>
          <w:bCs/>
          <w:sz w:val="18"/>
          <w:szCs w:val="18"/>
        </w:rPr>
        <w:t xml:space="preserve">     </w:t>
      </w:r>
      <w:r w:rsidRPr="005F38C3">
        <w:rPr>
          <w:rFonts w:ascii="Arial" w:hAnsi="Arial" w:cs="Arial"/>
          <w:b/>
          <w:bCs/>
          <w:sz w:val="18"/>
          <w:szCs w:val="18"/>
          <w:u w:val="single"/>
        </w:rPr>
        <w:t>Dowody równoważności</w:t>
      </w:r>
      <w:r w:rsidRPr="005F38C3">
        <w:rPr>
          <w:rFonts w:ascii="Arial" w:hAnsi="Arial" w:cs="Arial"/>
          <w:b/>
          <w:bCs/>
          <w:sz w:val="18"/>
          <w:szCs w:val="18"/>
        </w:rPr>
        <w:t>: karty katalogowe</w:t>
      </w:r>
      <w:r w:rsidR="00207114">
        <w:rPr>
          <w:rFonts w:ascii="Arial" w:hAnsi="Arial" w:cs="Arial"/>
          <w:b/>
          <w:bCs/>
          <w:sz w:val="18"/>
          <w:szCs w:val="18"/>
        </w:rPr>
        <w:t xml:space="preserve"> </w:t>
      </w:r>
      <w:r w:rsidRPr="005F38C3">
        <w:rPr>
          <w:rFonts w:ascii="Arial" w:hAnsi="Arial" w:cs="Arial"/>
          <w:b/>
          <w:bCs/>
          <w:sz w:val="18"/>
          <w:szCs w:val="18"/>
        </w:rPr>
        <w:t>/</w:t>
      </w:r>
      <w:r w:rsidR="00207114">
        <w:rPr>
          <w:rFonts w:ascii="Arial" w:hAnsi="Arial" w:cs="Arial"/>
          <w:b/>
          <w:bCs/>
          <w:sz w:val="18"/>
          <w:szCs w:val="18"/>
        </w:rPr>
        <w:t xml:space="preserve"> </w:t>
      </w:r>
      <w:r w:rsidRPr="005F38C3">
        <w:rPr>
          <w:rFonts w:ascii="Arial" w:hAnsi="Arial" w:cs="Arial"/>
          <w:b/>
          <w:bCs/>
          <w:sz w:val="18"/>
          <w:szCs w:val="18"/>
        </w:rPr>
        <w:t>raporty producenta lub niezależne testy porównawcze wskazujące spełnienie ww. kryteriów równoważności.</w:t>
      </w:r>
    </w:p>
    <w:p w14:paraId="1A6CF178" w14:textId="3DA2D7E1" w:rsidR="009A522D" w:rsidRPr="005F38C3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F38C3">
        <w:rPr>
          <w:rFonts w:ascii="Arial" w:hAnsi="Arial" w:cs="Arial"/>
          <w:b/>
          <w:bCs/>
          <w:sz w:val="18"/>
          <w:szCs w:val="18"/>
        </w:rPr>
        <w:t>•</w:t>
      </w:r>
      <w:r w:rsidRPr="005F38C3">
        <w:rPr>
          <w:rFonts w:ascii="Arial" w:hAnsi="Arial" w:cs="Arial"/>
          <w:b/>
          <w:bCs/>
          <w:sz w:val="18"/>
          <w:szCs w:val="18"/>
        </w:rPr>
        <w:tab/>
        <w:t xml:space="preserve">Źródło wzbudzenia – biała dioda LED emitujące długość światła w zasięgu 450-600 </w:t>
      </w:r>
      <w:proofErr w:type="spellStart"/>
      <w:r w:rsidRPr="005F38C3">
        <w:rPr>
          <w:rFonts w:ascii="Arial" w:hAnsi="Arial" w:cs="Arial"/>
          <w:b/>
          <w:bCs/>
          <w:sz w:val="18"/>
          <w:szCs w:val="18"/>
        </w:rPr>
        <w:t>nm</w:t>
      </w:r>
      <w:proofErr w:type="spellEnd"/>
      <w:r w:rsidRPr="005F38C3">
        <w:rPr>
          <w:rFonts w:ascii="Arial" w:hAnsi="Arial" w:cs="Arial"/>
          <w:b/>
          <w:bCs/>
          <w:sz w:val="18"/>
          <w:szCs w:val="18"/>
        </w:rPr>
        <w:t xml:space="preserve">, zasięg detekcji aparatu 500-640 </w:t>
      </w:r>
      <w:proofErr w:type="spellStart"/>
      <w:r w:rsidRPr="005F38C3">
        <w:rPr>
          <w:rFonts w:ascii="Arial" w:hAnsi="Arial" w:cs="Arial"/>
          <w:b/>
          <w:bCs/>
          <w:sz w:val="18"/>
          <w:szCs w:val="18"/>
        </w:rPr>
        <w:t>nm</w:t>
      </w:r>
      <w:proofErr w:type="spellEnd"/>
    </w:p>
    <w:p w14:paraId="607839AC" w14:textId="4D7167AE" w:rsidR="009A522D" w:rsidRPr="005F38C3" w:rsidRDefault="009A522D" w:rsidP="00AE4324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F38C3">
        <w:rPr>
          <w:rFonts w:ascii="Arial" w:hAnsi="Arial" w:cs="Arial"/>
          <w:sz w:val="18"/>
          <w:szCs w:val="18"/>
        </w:rPr>
        <w:t>•</w:t>
      </w:r>
      <w:r w:rsidRPr="005F38C3">
        <w:rPr>
          <w:rFonts w:ascii="Arial" w:hAnsi="Arial" w:cs="Arial"/>
          <w:sz w:val="18"/>
          <w:szCs w:val="18"/>
        </w:rPr>
        <w:tab/>
      </w:r>
      <w:r w:rsidRPr="005F38C3">
        <w:rPr>
          <w:rFonts w:ascii="Arial" w:hAnsi="Arial" w:cs="Arial"/>
          <w:b/>
          <w:bCs/>
          <w:sz w:val="18"/>
          <w:szCs w:val="18"/>
        </w:rPr>
        <w:t xml:space="preserve">Akwizycja danych </w:t>
      </w:r>
      <w:r w:rsidR="00AE4324" w:rsidRPr="005F38C3">
        <w:rPr>
          <w:rFonts w:ascii="Arial" w:hAnsi="Arial" w:cs="Arial"/>
          <w:b/>
          <w:bCs/>
          <w:sz w:val="18"/>
          <w:szCs w:val="18"/>
        </w:rPr>
        <w:t>zapewniająca jednoczesny odczyt wszystkich dołków 96</w:t>
      </w:r>
      <w:r w:rsidR="00AE4324" w:rsidRPr="005F38C3">
        <w:rPr>
          <w:rFonts w:ascii="Arial" w:hAnsi="Arial" w:cs="Arial"/>
          <w:b/>
          <w:bCs/>
          <w:sz w:val="18"/>
          <w:szCs w:val="18"/>
        </w:rPr>
        <w:noBreakHyphen/>
        <w:t xml:space="preserve">dołkowej płytki, gwarantująca jednorodność odczytu między dołkami ≤ </w:t>
      </w:r>
      <w:r w:rsidR="00833914" w:rsidRPr="005F38C3">
        <w:rPr>
          <w:rFonts w:ascii="Arial" w:hAnsi="Arial" w:cs="Arial"/>
          <w:b/>
          <w:bCs/>
          <w:sz w:val="18"/>
          <w:szCs w:val="18"/>
        </w:rPr>
        <w:t>3</w:t>
      </w:r>
      <w:r w:rsidR="00AE4324" w:rsidRPr="005F38C3">
        <w:rPr>
          <w:rFonts w:ascii="Arial" w:hAnsi="Arial" w:cs="Arial"/>
          <w:b/>
          <w:bCs/>
          <w:sz w:val="18"/>
          <w:szCs w:val="18"/>
        </w:rPr>
        <w:t>%.</w:t>
      </w:r>
    </w:p>
    <w:p w14:paraId="7F495459" w14:textId="710829BE" w:rsidR="009A522D" w:rsidRPr="005F38C3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F38C3">
        <w:rPr>
          <w:rFonts w:ascii="Arial" w:hAnsi="Arial" w:cs="Arial"/>
          <w:b/>
          <w:bCs/>
          <w:sz w:val="18"/>
          <w:szCs w:val="18"/>
        </w:rPr>
        <w:t>•</w:t>
      </w:r>
      <w:r w:rsidRPr="005F38C3">
        <w:rPr>
          <w:rFonts w:ascii="Arial" w:hAnsi="Arial" w:cs="Arial"/>
          <w:b/>
          <w:bCs/>
          <w:sz w:val="18"/>
          <w:szCs w:val="18"/>
        </w:rPr>
        <w:tab/>
        <w:t xml:space="preserve">Możliwość sterowania aparatem z poziomu wyświetlacza dotykowego na aparacie, stacji sterującej typu </w:t>
      </w:r>
      <w:r w:rsidR="00920168">
        <w:rPr>
          <w:rFonts w:ascii="Arial" w:hAnsi="Arial" w:cs="Arial"/>
          <w:b/>
          <w:bCs/>
          <w:sz w:val="18"/>
          <w:szCs w:val="18"/>
        </w:rPr>
        <w:t>komputer przenośny</w:t>
      </w:r>
      <w:r w:rsidRPr="005F38C3">
        <w:rPr>
          <w:rFonts w:ascii="Arial" w:hAnsi="Arial" w:cs="Arial"/>
          <w:b/>
          <w:bCs/>
          <w:sz w:val="18"/>
          <w:szCs w:val="18"/>
        </w:rPr>
        <w:t xml:space="preserve"> podłączonego bezpośrednio do aparatu</w:t>
      </w:r>
    </w:p>
    <w:p w14:paraId="3B35C482" w14:textId="77777777" w:rsidR="009A522D" w:rsidRPr="005F38C3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F38C3">
        <w:rPr>
          <w:rFonts w:ascii="Arial" w:hAnsi="Arial" w:cs="Arial"/>
          <w:sz w:val="18"/>
          <w:szCs w:val="18"/>
        </w:rPr>
        <w:t>•</w:t>
      </w:r>
      <w:r w:rsidRPr="005F38C3">
        <w:rPr>
          <w:rFonts w:ascii="Arial" w:hAnsi="Arial" w:cs="Arial"/>
          <w:sz w:val="18"/>
          <w:szCs w:val="18"/>
        </w:rPr>
        <w:tab/>
      </w:r>
      <w:r w:rsidRPr="005F38C3">
        <w:rPr>
          <w:rFonts w:ascii="Arial" w:hAnsi="Arial" w:cs="Arial"/>
          <w:b/>
          <w:bCs/>
          <w:sz w:val="18"/>
          <w:szCs w:val="18"/>
        </w:rPr>
        <w:t>Aparat wyposażony w dotykowy wyświetlacz</w:t>
      </w:r>
    </w:p>
    <w:p w14:paraId="29D08B75" w14:textId="27E12F7C" w:rsidR="009A522D" w:rsidRPr="005F38C3" w:rsidRDefault="009A522D" w:rsidP="00091292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F38C3">
        <w:rPr>
          <w:rFonts w:ascii="Arial" w:hAnsi="Arial" w:cs="Arial"/>
          <w:b/>
          <w:bCs/>
          <w:sz w:val="18"/>
          <w:szCs w:val="18"/>
        </w:rPr>
        <w:t>•</w:t>
      </w:r>
      <w:r w:rsidRPr="005F38C3">
        <w:rPr>
          <w:rFonts w:ascii="Arial" w:hAnsi="Arial" w:cs="Arial"/>
          <w:b/>
          <w:bCs/>
          <w:sz w:val="18"/>
          <w:szCs w:val="18"/>
        </w:rPr>
        <w:tab/>
        <w:t>Aparat umożliwia przeprowadzenie reakcji PCR</w:t>
      </w:r>
    </w:p>
    <w:p w14:paraId="0643FD83" w14:textId="77777777" w:rsidR="00D10AA9" w:rsidRPr="005F38C3" w:rsidRDefault="009A522D" w:rsidP="00D10AA9">
      <w:pPr>
        <w:spacing w:after="0" w:line="300" w:lineRule="atLeast"/>
        <w:ind w:left="284" w:hanging="284"/>
        <w:jc w:val="both"/>
        <w:rPr>
          <w:rFonts w:ascii="Arial" w:hAnsi="Arial" w:cs="Arial"/>
          <w:sz w:val="18"/>
          <w:szCs w:val="18"/>
        </w:rPr>
      </w:pPr>
      <w:r w:rsidRPr="005F38C3">
        <w:rPr>
          <w:rFonts w:ascii="Arial" w:hAnsi="Arial" w:cs="Arial"/>
          <w:sz w:val="18"/>
          <w:szCs w:val="18"/>
        </w:rPr>
        <w:t>•</w:t>
      </w:r>
      <w:r w:rsidRPr="005F38C3">
        <w:rPr>
          <w:rFonts w:ascii="Arial" w:hAnsi="Arial" w:cs="Arial"/>
          <w:sz w:val="18"/>
          <w:szCs w:val="18"/>
        </w:rPr>
        <w:tab/>
        <w:t xml:space="preserve">Aparat wyposażony w </w:t>
      </w:r>
      <w:r w:rsidR="00D10AA9" w:rsidRPr="005F38C3">
        <w:rPr>
          <w:rFonts w:ascii="Arial" w:hAnsi="Arial" w:cs="Arial"/>
          <w:sz w:val="18"/>
          <w:szCs w:val="18"/>
        </w:rPr>
        <w:t>komputer przenośny o przekątnej ekranu w zakresie 14"-16".</w:t>
      </w:r>
    </w:p>
    <w:p w14:paraId="4082D68E" w14:textId="79614601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sz w:val="18"/>
          <w:szCs w:val="18"/>
        </w:rPr>
      </w:pPr>
    </w:p>
    <w:p w14:paraId="766DD143" w14:textId="77777777" w:rsidR="009A522D" w:rsidRPr="009A522D" w:rsidRDefault="009A522D" w:rsidP="009A522D">
      <w:pPr>
        <w:spacing w:after="0" w:line="300" w:lineRule="atLeast"/>
        <w:jc w:val="both"/>
        <w:rPr>
          <w:rFonts w:ascii="Arial" w:hAnsi="Arial" w:cs="Arial"/>
          <w:sz w:val="18"/>
          <w:szCs w:val="18"/>
        </w:rPr>
      </w:pPr>
    </w:p>
    <w:p w14:paraId="6E01E2B6" w14:textId="77777777" w:rsidR="009A522D" w:rsidRDefault="009A522D" w:rsidP="009A522D">
      <w:pPr>
        <w:spacing w:after="0" w:line="300" w:lineRule="atLeast"/>
        <w:jc w:val="both"/>
        <w:rPr>
          <w:rFonts w:ascii="Arial" w:hAnsi="Arial" w:cs="Arial"/>
          <w:sz w:val="18"/>
          <w:szCs w:val="18"/>
        </w:rPr>
      </w:pPr>
      <w:r w:rsidRPr="009A522D">
        <w:rPr>
          <w:rFonts w:ascii="Arial" w:hAnsi="Arial" w:cs="Arial"/>
          <w:sz w:val="18"/>
          <w:szCs w:val="18"/>
        </w:rPr>
        <w:t xml:space="preserve">Spektrofotometr </w:t>
      </w:r>
      <w:proofErr w:type="spellStart"/>
      <w:r w:rsidRPr="009A522D">
        <w:rPr>
          <w:rFonts w:ascii="Arial" w:hAnsi="Arial" w:cs="Arial"/>
          <w:sz w:val="18"/>
          <w:szCs w:val="18"/>
        </w:rPr>
        <w:t>mikroobjętościowy</w:t>
      </w:r>
      <w:proofErr w:type="spellEnd"/>
      <w:r w:rsidRPr="009A522D">
        <w:rPr>
          <w:rFonts w:ascii="Arial" w:hAnsi="Arial" w:cs="Arial"/>
          <w:sz w:val="18"/>
          <w:szCs w:val="18"/>
        </w:rPr>
        <w:t xml:space="preserve"> UV-Vis</w:t>
      </w:r>
    </w:p>
    <w:p w14:paraId="2EACC128" w14:textId="77777777" w:rsidR="009A522D" w:rsidRPr="009A522D" w:rsidRDefault="009A522D" w:rsidP="009A522D">
      <w:pPr>
        <w:spacing w:after="0" w:line="300" w:lineRule="atLeast"/>
        <w:jc w:val="both"/>
        <w:rPr>
          <w:rFonts w:ascii="Arial" w:hAnsi="Arial" w:cs="Arial"/>
          <w:sz w:val="18"/>
          <w:szCs w:val="18"/>
        </w:rPr>
      </w:pPr>
    </w:p>
    <w:p w14:paraId="59634532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 xml:space="preserve">Sprzęt fabrycznie nowy </w:t>
      </w:r>
    </w:p>
    <w:p w14:paraId="50626A5A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 xml:space="preserve">Minimalna objętość próbki niezbędna do pomiaru 1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μl</w:t>
      </w:r>
      <w:proofErr w:type="spellEnd"/>
    </w:p>
    <w:p w14:paraId="6A96DAB4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 xml:space="preserve">Długość fali w zakresie co najmniej 190 – 850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nm</w:t>
      </w:r>
      <w:proofErr w:type="spellEnd"/>
    </w:p>
    <w:p w14:paraId="38512DB1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 xml:space="preserve">Pomiar bezpośrednio w próbce bez użycia naczyń laboratoryjnych (kuwet,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mikrokuwet</w:t>
      </w:r>
      <w:proofErr w:type="spellEnd"/>
      <w:r w:rsidRPr="009A522D">
        <w:rPr>
          <w:rFonts w:ascii="Arial" w:hAnsi="Arial" w:cs="Arial"/>
          <w:b/>
          <w:bCs/>
          <w:sz w:val="18"/>
          <w:szCs w:val="18"/>
        </w:rPr>
        <w:t>, końcówek pomiarowych, nakrywek – „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cups</w:t>
      </w:r>
      <w:proofErr w:type="spellEnd"/>
      <w:r w:rsidRPr="009A522D">
        <w:rPr>
          <w:rFonts w:ascii="Arial" w:hAnsi="Arial" w:cs="Arial"/>
          <w:b/>
          <w:bCs/>
          <w:sz w:val="18"/>
          <w:szCs w:val="18"/>
        </w:rPr>
        <w:t>”)</w:t>
      </w:r>
    </w:p>
    <w:p w14:paraId="1D52B446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>Wbudowany sensor wykrywający bąbelki powietrza w próbce oraz przerwanie kolumny w trakcie pomiaru</w:t>
      </w:r>
    </w:p>
    <w:p w14:paraId="08DA9429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>Zaimplementowane metody pomiarowe:</w:t>
      </w:r>
    </w:p>
    <w:p w14:paraId="44729B3F" w14:textId="77777777" w:rsidR="009A522D" w:rsidRPr="009A522D" w:rsidRDefault="009A522D" w:rsidP="009A522D">
      <w:pPr>
        <w:numPr>
          <w:ilvl w:val="0"/>
          <w:numId w:val="27"/>
        </w:num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 xml:space="preserve">spektrofotometryczne do analizy białek,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dsDNA</w:t>
      </w:r>
      <w:proofErr w:type="spellEnd"/>
      <w:r w:rsidRPr="009A522D">
        <w:rPr>
          <w:rFonts w:ascii="Arial" w:hAnsi="Arial" w:cs="Arial"/>
          <w:b/>
          <w:bCs/>
          <w:sz w:val="18"/>
          <w:szCs w:val="18"/>
        </w:rPr>
        <w:t xml:space="preserve">,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ssDNA</w:t>
      </w:r>
      <w:proofErr w:type="spellEnd"/>
      <w:r w:rsidRPr="009A522D">
        <w:rPr>
          <w:rFonts w:ascii="Arial" w:hAnsi="Arial" w:cs="Arial"/>
          <w:b/>
          <w:bCs/>
          <w:sz w:val="18"/>
          <w:szCs w:val="18"/>
        </w:rPr>
        <w:t xml:space="preserve">, RNA,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oligonukleotydów</w:t>
      </w:r>
      <w:proofErr w:type="spellEnd"/>
      <w:r w:rsidRPr="009A522D">
        <w:rPr>
          <w:rFonts w:ascii="Arial" w:hAnsi="Arial" w:cs="Arial"/>
          <w:b/>
          <w:bCs/>
          <w:sz w:val="18"/>
          <w:szCs w:val="18"/>
        </w:rPr>
        <w:t xml:space="preserve"> i </w:t>
      </w:r>
      <w:proofErr w:type="spellStart"/>
      <w:r w:rsidRPr="009A522D">
        <w:rPr>
          <w:rFonts w:ascii="Arial" w:hAnsi="Arial" w:cs="Arial"/>
          <w:b/>
          <w:bCs/>
          <w:sz w:val="18"/>
          <w:szCs w:val="18"/>
        </w:rPr>
        <w:t>mikromacierzy</w:t>
      </w:r>
      <w:proofErr w:type="spellEnd"/>
      <w:r w:rsidRPr="009A522D">
        <w:rPr>
          <w:rFonts w:ascii="Arial" w:hAnsi="Arial" w:cs="Arial"/>
          <w:b/>
          <w:bCs/>
          <w:sz w:val="18"/>
          <w:szCs w:val="18"/>
        </w:rPr>
        <w:t xml:space="preserve"> (łącznie z wyznaczeniem współczynników czystości próbki)</w:t>
      </w:r>
    </w:p>
    <w:p w14:paraId="7BBA9C1F" w14:textId="77777777" w:rsidR="009A522D" w:rsidRPr="009A522D" w:rsidRDefault="009A522D" w:rsidP="009A522D">
      <w:pPr>
        <w:numPr>
          <w:ilvl w:val="0"/>
          <w:numId w:val="27"/>
        </w:num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kolorymetryczne do analizy białek</w:t>
      </w:r>
    </w:p>
    <w:p w14:paraId="4104421B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lastRenderedPageBreak/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 xml:space="preserve">Możliwość pomiaru w kuwecie, w </w:t>
      </w:r>
      <w:proofErr w:type="gramStart"/>
      <w:r w:rsidRPr="009A522D">
        <w:rPr>
          <w:rFonts w:ascii="Arial" w:hAnsi="Arial" w:cs="Arial"/>
          <w:b/>
          <w:bCs/>
          <w:sz w:val="18"/>
          <w:szCs w:val="18"/>
        </w:rPr>
        <w:t>zakresie  0</w:t>
      </w:r>
      <w:proofErr w:type="gramEnd"/>
      <w:r w:rsidRPr="009A522D">
        <w:rPr>
          <w:rFonts w:ascii="Arial" w:hAnsi="Arial" w:cs="Arial"/>
          <w:b/>
          <w:bCs/>
          <w:sz w:val="18"/>
          <w:szCs w:val="18"/>
        </w:rPr>
        <w:t>-1.5 A</w:t>
      </w:r>
    </w:p>
    <w:p w14:paraId="5B68CE90" w14:textId="04A104BE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9A522D">
        <w:rPr>
          <w:rFonts w:ascii="Arial" w:hAnsi="Arial" w:cs="Arial"/>
          <w:b/>
          <w:bCs/>
          <w:sz w:val="18"/>
          <w:szCs w:val="18"/>
        </w:rPr>
        <w:t>•</w:t>
      </w:r>
      <w:r w:rsidRPr="009A522D">
        <w:rPr>
          <w:rFonts w:ascii="Arial" w:hAnsi="Arial" w:cs="Arial"/>
          <w:b/>
          <w:bCs/>
          <w:sz w:val="18"/>
          <w:szCs w:val="18"/>
        </w:rPr>
        <w:tab/>
        <w:t xml:space="preserve">Możliwość kontroli temperatury w kuwecie – do </w:t>
      </w:r>
      <w:r w:rsidR="00B51EBB">
        <w:rPr>
          <w:rFonts w:ascii="Arial" w:hAnsi="Arial" w:cs="Arial"/>
          <w:b/>
          <w:bCs/>
          <w:sz w:val="18"/>
          <w:szCs w:val="18"/>
        </w:rPr>
        <w:t xml:space="preserve">minimum </w:t>
      </w:r>
      <w:r w:rsidRPr="009A522D">
        <w:rPr>
          <w:rFonts w:ascii="Arial" w:hAnsi="Arial" w:cs="Arial"/>
          <w:b/>
          <w:bCs/>
          <w:sz w:val="18"/>
          <w:szCs w:val="18"/>
        </w:rPr>
        <w:t>37</w:t>
      </w:r>
      <w:r w:rsidRPr="009A522D">
        <w:rPr>
          <w:rFonts w:ascii="Arial" w:hAnsi="Arial" w:cs="Arial"/>
          <w:b/>
          <w:bCs/>
          <w:sz w:val="18"/>
          <w:szCs w:val="18"/>
          <w:vertAlign w:val="superscript"/>
        </w:rPr>
        <w:t>O</w:t>
      </w:r>
      <w:r w:rsidRPr="009A522D">
        <w:rPr>
          <w:rFonts w:ascii="Arial" w:hAnsi="Arial" w:cs="Arial"/>
          <w:b/>
          <w:bCs/>
          <w:sz w:val="18"/>
          <w:szCs w:val="18"/>
        </w:rPr>
        <w:t>C</w:t>
      </w:r>
    </w:p>
    <w:p w14:paraId="6C6D6523" w14:textId="75EBD69F" w:rsidR="009A522D" w:rsidRPr="009A522D" w:rsidRDefault="009A522D" w:rsidP="00A3012C">
      <w:pPr>
        <w:spacing w:after="0" w:line="300" w:lineRule="atLeast"/>
        <w:ind w:left="284" w:hanging="284"/>
        <w:jc w:val="both"/>
        <w:rPr>
          <w:rFonts w:ascii="Arial" w:hAnsi="Arial" w:cs="Arial"/>
          <w:sz w:val="18"/>
          <w:szCs w:val="18"/>
        </w:rPr>
      </w:pPr>
      <w:r w:rsidRPr="009A522D">
        <w:rPr>
          <w:rFonts w:ascii="Arial" w:hAnsi="Arial" w:cs="Arial"/>
          <w:sz w:val="18"/>
          <w:szCs w:val="18"/>
        </w:rPr>
        <w:t>•</w:t>
      </w:r>
      <w:r w:rsidRPr="009A522D">
        <w:rPr>
          <w:rFonts w:ascii="Arial" w:hAnsi="Arial" w:cs="Arial"/>
          <w:sz w:val="18"/>
          <w:szCs w:val="18"/>
        </w:rPr>
        <w:tab/>
        <w:t xml:space="preserve">Możliwość obsługi za pomocą zewnętrznej baterii na USB typu C </w:t>
      </w:r>
    </w:p>
    <w:p w14:paraId="3BCDDB9D" w14:textId="77777777" w:rsidR="009A522D" w:rsidRPr="009A522D" w:rsidRDefault="009A522D" w:rsidP="009A522D">
      <w:pPr>
        <w:spacing w:after="0" w:line="300" w:lineRule="atLeast"/>
        <w:ind w:left="284" w:hanging="284"/>
        <w:jc w:val="both"/>
        <w:rPr>
          <w:rFonts w:ascii="Arial" w:hAnsi="Arial" w:cs="Arial"/>
          <w:sz w:val="18"/>
          <w:szCs w:val="18"/>
          <w:lang w:val="en-US"/>
        </w:rPr>
      </w:pPr>
      <w:r w:rsidRPr="009A522D">
        <w:rPr>
          <w:rFonts w:ascii="Arial" w:hAnsi="Arial" w:cs="Arial"/>
          <w:sz w:val="18"/>
          <w:szCs w:val="18"/>
          <w:lang w:val="en-US"/>
        </w:rPr>
        <w:t>•</w:t>
      </w:r>
      <w:r w:rsidRPr="009A522D">
        <w:rPr>
          <w:rFonts w:ascii="Arial" w:hAnsi="Arial" w:cs="Arial"/>
          <w:sz w:val="18"/>
          <w:szCs w:val="18"/>
          <w:lang w:val="en-US"/>
        </w:rPr>
        <w:tab/>
      </w:r>
      <w:proofErr w:type="spellStart"/>
      <w:r w:rsidRPr="009A522D">
        <w:rPr>
          <w:rFonts w:ascii="Arial" w:hAnsi="Arial" w:cs="Arial"/>
          <w:sz w:val="18"/>
          <w:szCs w:val="18"/>
          <w:lang w:val="en-US"/>
        </w:rPr>
        <w:t>Dostępne</w:t>
      </w:r>
      <w:proofErr w:type="spellEnd"/>
      <w:r w:rsidRPr="009A522D">
        <w:rPr>
          <w:rFonts w:ascii="Arial" w:hAnsi="Arial" w:cs="Arial"/>
          <w:sz w:val="18"/>
          <w:szCs w:val="18"/>
          <w:lang w:val="en-US"/>
        </w:rPr>
        <w:t xml:space="preserve"> porty: 2x USB A, 1x USB C, Ethernet, Bluetooth, WIFI</w:t>
      </w:r>
    </w:p>
    <w:p w14:paraId="45697790" w14:textId="77777777" w:rsidR="00F34EF1" w:rsidRPr="00833914" w:rsidRDefault="00F34EF1" w:rsidP="00F34EF1">
      <w:pPr>
        <w:spacing w:after="0" w:line="300" w:lineRule="atLeast"/>
        <w:jc w:val="both"/>
        <w:rPr>
          <w:rFonts w:ascii="Segoe UI" w:eastAsia="Times New Roman" w:hAnsi="Segoe UI" w:cs="Segoe UI"/>
          <w:sz w:val="21"/>
          <w:szCs w:val="21"/>
          <w:lang w:val="en-US" w:eastAsia="pl-PL"/>
        </w:rPr>
      </w:pPr>
    </w:p>
    <w:p w14:paraId="4C76AE36" w14:textId="6A1019F2" w:rsidR="00F34EF1" w:rsidRPr="00F34EF1" w:rsidRDefault="00F34EF1" w:rsidP="00F34EF1">
      <w:pPr>
        <w:spacing w:after="0" w:line="300" w:lineRule="atLeast"/>
        <w:jc w:val="both"/>
        <w:rPr>
          <w:rFonts w:ascii="Segoe UI" w:eastAsia="Times New Roman" w:hAnsi="Segoe UI" w:cs="Segoe UI"/>
          <w:sz w:val="21"/>
          <w:szCs w:val="21"/>
          <w:u w:val="single"/>
          <w:lang w:eastAsia="pl-PL"/>
        </w:rPr>
      </w:pPr>
      <w:r w:rsidRPr="00F34EF1"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  <w:t>UWAGA:</w:t>
      </w:r>
      <w:r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Pr="00F34EF1">
        <w:rPr>
          <w:rFonts w:ascii="Segoe UI" w:eastAsia="Times New Roman" w:hAnsi="Segoe UI" w:cs="Segoe UI"/>
          <w:sz w:val="21"/>
          <w:szCs w:val="21"/>
          <w:lang w:eastAsia="pl-PL"/>
        </w:rPr>
        <w:t xml:space="preserve">Parametry oznaczone w niniejszym Załączniku nr 6 do SWZ </w:t>
      </w:r>
      <w:r w:rsidRPr="00F34EF1"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  <w:t>pogrubieniem</w:t>
      </w:r>
      <w:r w:rsidRPr="00F34EF1"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  <w:r w:rsidRPr="00F34EF1">
        <w:rPr>
          <w:rFonts w:ascii="Segoe UI" w:eastAsia="Times New Roman" w:hAnsi="Segoe UI" w:cs="Segoe UI"/>
          <w:sz w:val="21"/>
          <w:szCs w:val="21"/>
          <w:u w:val="single"/>
          <w:lang w:eastAsia="pl-PL"/>
        </w:rPr>
        <w:t>podlegają obligatoryjnemu potwierdzeniu za pomocą przedmiotowych środków dowodowych</w:t>
      </w:r>
      <w:r>
        <w:rPr>
          <w:rFonts w:ascii="Segoe UI" w:eastAsia="Times New Roman" w:hAnsi="Segoe UI" w:cs="Segoe UI"/>
          <w:sz w:val="21"/>
          <w:szCs w:val="21"/>
          <w:u w:val="single"/>
          <w:lang w:eastAsia="pl-PL"/>
        </w:rPr>
        <w:t xml:space="preserve"> – zgodnie z rozdziałem VIII pkt 1 SWZ.</w:t>
      </w:r>
    </w:p>
    <w:p w14:paraId="70226D8F" w14:textId="77777777" w:rsidR="00A71DB1" w:rsidRDefault="00A71DB1" w:rsidP="00A71DB1">
      <w:pPr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605FADEE" w14:textId="77777777" w:rsidR="00833914" w:rsidRDefault="00833914" w:rsidP="00A71DB1">
      <w:pPr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3FD61490" w14:textId="1D9BAFC4" w:rsidR="00833914" w:rsidRPr="00833914" w:rsidRDefault="00833914" w:rsidP="00706041">
      <w:pPr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1432F617" w14:textId="77777777" w:rsidR="00833914" w:rsidRPr="00F34EF1" w:rsidRDefault="00833914" w:rsidP="00706041">
      <w:pPr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sectPr w:rsidR="00833914" w:rsidRPr="00F34EF1" w:rsidSect="008C68A3">
      <w:headerReference w:type="default" r:id="rId8"/>
      <w:footerReference w:type="default" r:id="rId9"/>
      <w:type w:val="nextColumn"/>
      <w:pgSz w:w="11906" w:h="16838"/>
      <w:pgMar w:top="1702" w:right="1418" w:bottom="1418" w:left="1134" w:header="0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BF35" w14:textId="77777777" w:rsidR="00C105F7" w:rsidRDefault="00C105F7" w:rsidP="009C40CB">
      <w:pPr>
        <w:spacing w:after="0" w:line="240" w:lineRule="auto"/>
      </w:pPr>
      <w:r>
        <w:separator/>
      </w:r>
    </w:p>
  </w:endnote>
  <w:endnote w:type="continuationSeparator" w:id="0">
    <w:p w14:paraId="7FC9B270" w14:textId="77777777" w:rsidR="00C105F7" w:rsidRDefault="00C105F7" w:rsidP="009C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eeSans">
    <w:altName w:val="Arial"/>
    <w:charset w:val="01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M Sans">
    <w:charset w:val="EE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BF7A" w14:textId="7A07BEC3" w:rsidR="008E5058" w:rsidRPr="000B2C30" w:rsidRDefault="008E5058" w:rsidP="008E5058">
    <w:pPr>
      <w:pBdr>
        <w:top w:val="single" w:sz="4" w:space="1" w:color="auto"/>
      </w:pBdr>
      <w:tabs>
        <w:tab w:val="center" w:pos="4536"/>
        <w:tab w:val="right" w:pos="9072"/>
      </w:tabs>
      <w:suppressAutoHyphens/>
      <w:spacing w:before="240" w:after="0"/>
      <w:ind w:right="424"/>
      <w:rPr>
        <w:rFonts w:ascii="Arial" w:eastAsia="Times New Roman" w:hAnsi="Arial" w:cs="Arial"/>
        <w:sz w:val="16"/>
        <w:szCs w:val="16"/>
        <w:lang w:val="x-none" w:eastAsia="ar-SA"/>
      </w:rPr>
    </w:pPr>
    <w:r w:rsidRPr="000B2C30">
      <w:rPr>
        <w:rFonts w:ascii="Arial" w:eastAsia="Times New Roman" w:hAnsi="Arial" w:cs="Arial"/>
        <w:sz w:val="16"/>
        <w:szCs w:val="16"/>
        <w:lang w:val="x-none" w:eastAsia="ar-SA"/>
      </w:rPr>
      <w:t>Uniwersytet Gdański</w:t>
    </w:r>
    <w:r w:rsidRPr="000B2C30">
      <w:rPr>
        <w:rFonts w:ascii="Arial" w:eastAsia="Times New Roman" w:hAnsi="Arial" w:cs="Arial"/>
        <w:sz w:val="16"/>
        <w:szCs w:val="16"/>
        <w:lang w:eastAsia="ar-SA"/>
      </w:rPr>
      <w:t>,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t xml:space="preserve"> </w:t>
    </w:r>
    <w:r w:rsidRPr="000B2C30">
      <w:rPr>
        <w:rFonts w:ascii="Arial" w:eastAsia="Times New Roman" w:hAnsi="Arial" w:cs="Arial"/>
        <w:sz w:val="16"/>
        <w:szCs w:val="16"/>
        <w:lang w:eastAsia="ar-SA"/>
      </w:rPr>
      <w:t>Centrum Zamówień Publicznych, Dział Zamówień Publicznych,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t xml:space="preserve"> 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br/>
      <w:t xml:space="preserve">ul. </w:t>
    </w:r>
    <w:r w:rsidR="008C68A3">
      <w:rPr>
        <w:rFonts w:ascii="Arial" w:hAnsi="Arial" w:cs="Arial"/>
        <w:sz w:val="16"/>
        <w:szCs w:val="16"/>
      </w:rPr>
      <w:t>prof. Marii Janion 7</w:t>
    </w:r>
    <w:r w:rsidRPr="000B2C30">
      <w:rPr>
        <w:rFonts w:ascii="Arial" w:eastAsia="Times New Roman" w:hAnsi="Arial" w:cs="Arial"/>
        <w:sz w:val="16"/>
        <w:szCs w:val="16"/>
        <w:lang w:val="x-none" w:eastAsia="ar-SA"/>
      </w:rPr>
      <w:t xml:space="preserve">, 80-309 Gdańsk, e mail: </w:t>
    </w:r>
    <w:r w:rsidRPr="000B2C30">
      <w:rPr>
        <w:rFonts w:ascii="Arial" w:eastAsia="Times New Roman" w:hAnsi="Arial" w:cs="Arial"/>
        <w:color w:val="0000FF"/>
        <w:sz w:val="16"/>
        <w:szCs w:val="16"/>
        <w:lang w:eastAsia="ar-SA"/>
      </w:rPr>
      <w:t>sekretariatdzp@ug.edu.pl</w:t>
    </w:r>
  </w:p>
  <w:p w14:paraId="723D46EC" w14:textId="2E8CCABD" w:rsidR="005E0C8C" w:rsidRPr="0033650B" w:rsidRDefault="008E5058" w:rsidP="00CC47AA">
    <w:pPr>
      <w:pStyle w:val="Stopka"/>
      <w:jc w:val="right"/>
    </w:pPr>
    <w:r w:rsidRPr="00CB788F">
      <w:rPr>
        <w:rFonts w:ascii="Arial" w:hAnsi="Arial" w:cs="Arial"/>
        <w:sz w:val="16"/>
        <w:szCs w:val="16"/>
      </w:rPr>
      <w:t xml:space="preserve">str. </w:t>
    </w:r>
    <w:r w:rsidRPr="00CB788F">
      <w:rPr>
        <w:rFonts w:ascii="Arial" w:hAnsi="Arial" w:cs="Arial"/>
        <w:sz w:val="16"/>
        <w:szCs w:val="16"/>
      </w:rPr>
      <w:fldChar w:fldCharType="begin"/>
    </w:r>
    <w:r w:rsidRPr="00CB788F">
      <w:rPr>
        <w:rFonts w:ascii="Arial" w:hAnsi="Arial" w:cs="Arial"/>
        <w:sz w:val="16"/>
        <w:szCs w:val="16"/>
      </w:rPr>
      <w:instrText xml:space="preserve"> PAGE    \* MERGEFORMAT </w:instrText>
    </w:r>
    <w:r w:rsidRPr="00CB788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CB78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B5BDA" w14:textId="77777777" w:rsidR="00C105F7" w:rsidRDefault="00C105F7" w:rsidP="009C40CB">
      <w:pPr>
        <w:spacing w:after="0" w:line="240" w:lineRule="auto"/>
      </w:pPr>
      <w:r>
        <w:separator/>
      </w:r>
    </w:p>
  </w:footnote>
  <w:footnote w:type="continuationSeparator" w:id="0">
    <w:p w14:paraId="5F2CF306" w14:textId="77777777" w:rsidR="00C105F7" w:rsidRDefault="00C105F7" w:rsidP="009C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226" w14:textId="37A6BA4F" w:rsidR="0033650B" w:rsidRPr="00D95BAA" w:rsidRDefault="00001491" w:rsidP="008C68A3">
    <w:pPr>
      <w:pStyle w:val="Nagwek"/>
      <w:jc w:val="center"/>
      <w:rPr>
        <w:rFonts w:ascii="DM Sans" w:hAnsi="DM Sans"/>
      </w:rPr>
    </w:pPr>
    <w:r w:rsidRPr="00001491">
      <w:rPr>
        <w:noProof/>
      </w:rPr>
      <w:drawing>
        <wp:inline distT="0" distB="0" distL="0" distR="0" wp14:anchorId="633BF087" wp14:editId="50C1A9B7">
          <wp:extent cx="5939790" cy="559435"/>
          <wp:effectExtent l="0" t="0" r="3810" b="0"/>
          <wp:docPr id="15835979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6C4568" w14:textId="35B763C0" w:rsidR="0033650B" w:rsidRPr="001304B4" w:rsidRDefault="001304B4" w:rsidP="001304B4">
    <w:pPr>
      <w:pBdr>
        <w:bottom w:val="single" w:sz="4" w:space="1" w:color="auto"/>
      </w:pBdr>
      <w:spacing w:after="60"/>
      <w:ind w:left="-426"/>
      <w:jc w:val="center"/>
      <w:rPr>
        <w:sz w:val="18"/>
        <w:szCs w:val="18"/>
      </w:rPr>
    </w:pPr>
    <w:r w:rsidRPr="002920DA">
      <w:rPr>
        <w:rFonts w:ascii="Arial" w:hAnsi="Arial" w:cs="Arial"/>
        <w:b/>
        <w:sz w:val="18"/>
        <w:szCs w:val="18"/>
      </w:rPr>
      <w:t xml:space="preserve">Załącznik nr 6 </w:t>
    </w:r>
    <w:r w:rsidRPr="002920DA">
      <w:rPr>
        <w:rFonts w:ascii="Arial" w:hAnsi="Arial" w:cs="Arial"/>
        <w:sz w:val="18"/>
        <w:szCs w:val="18"/>
      </w:rPr>
      <w:t xml:space="preserve">do SWZ - postępowanie nr </w:t>
    </w:r>
    <w:r w:rsidR="00B56EB6" w:rsidRPr="00B56EB6">
      <w:rPr>
        <w:rFonts w:ascii="Arial" w:hAnsi="Arial" w:cs="Arial"/>
        <w:sz w:val="18"/>
        <w:szCs w:val="18"/>
      </w:rPr>
      <w:t>5B10.291.1</w:t>
    </w:r>
    <w:r w:rsidR="008C68A3">
      <w:rPr>
        <w:rFonts w:ascii="Arial" w:hAnsi="Arial" w:cs="Arial"/>
        <w:sz w:val="18"/>
        <w:szCs w:val="18"/>
      </w:rPr>
      <w:t>.</w:t>
    </w:r>
    <w:r w:rsidR="00427824">
      <w:rPr>
        <w:rFonts w:ascii="Arial" w:hAnsi="Arial" w:cs="Arial"/>
        <w:sz w:val="18"/>
        <w:szCs w:val="18"/>
      </w:rPr>
      <w:t>4</w:t>
    </w:r>
    <w:r w:rsidR="009A522D">
      <w:rPr>
        <w:rFonts w:ascii="Arial" w:hAnsi="Arial" w:cs="Arial"/>
        <w:sz w:val="18"/>
        <w:szCs w:val="18"/>
      </w:rPr>
      <w:t>7</w:t>
    </w:r>
    <w:r w:rsidR="00B56EB6" w:rsidRPr="00B56EB6">
      <w:rPr>
        <w:rFonts w:ascii="Arial" w:hAnsi="Arial" w:cs="Arial"/>
        <w:sz w:val="18"/>
        <w:szCs w:val="18"/>
      </w:rPr>
      <w:t>.2026.R</w:t>
    </w:r>
    <w:r w:rsidR="00427824">
      <w:rPr>
        <w:rFonts w:ascii="Arial" w:hAnsi="Arial" w:cs="Arial"/>
        <w:sz w:val="18"/>
        <w:szCs w:val="18"/>
      </w:rPr>
      <w:t>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6F23"/>
    <w:multiLevelType w:val="hybridMultilevel"/>
    <w:tmpl w:val="B106D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B5FEE"/>
    <w:multiLevelType w:val="hybridMultilevel"/>
    <w:tmpl w:val="26FC1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707C"/>
    <w:multiLevelType w:val="hybridMultilevel"/>
    <w:tmpl w:val="0C7C4376"/>
    <w:lvl w:ilvl="0" w:tplc="FFFFFFFF">
      <w:start w:val="1"/>
      <w:numFmt w:val="lowerLetter"/>
      <w:lvlText w:val="%1."/>
      <w:lvlJc w:val="left"/>
      <w:pPr>
        <w:ind w:left="1098" w:hanging="360"/>
      </w:pPr>
    </w:lvl>
    <w:lvl w:ilvl="1" w:tplc="FFFFFFFF" w:tentative="1">
      <w:start w:val="1"/>
      <w:numFmt w:val="lowerLetter"/>
      <w:lvlText w:val="%2."/>
      <w:lvlJc w:val="left"/>
      <w:pPr>
        <w:ind w:left="1818" w:hanging="360"/>
      </w:pPr>
    </w:lvl>
    <w:lvl w:ilvl="2" w:tplc="FFFFFFFF" w:tentative="1">
      <w:start w:val="1"/>
      <w:numFmt w:val="lowerRoman"/>
      <w:lvlText w:val="%3."/>
      <w:lvlJc w:val="right"/>
      <w:pPr>
        <w:ind w:left="2538" w:hanging="180"/>
      </w:pPr>
    </w:lvl>
    <w:lvl w:ilvl="3" w:tplc="FFFFFFFF" w:tentative="1">
      <w:start w:val="1"/>
      <w:numFmt w:val="decimal"/>
      <w:lvlText w:val="%4."/>
      <w:lvlJc w:val="left"/>
      <w:pPr>
        <w:ind w:left="3258" w:hanging="360"/>
      </w:pPr>
    </w:lvl>
    <w:lvl w:ilvl="4" w:tplc="FFFFFFFF" w:tentative="1">
      <w:start w:val="1"/>
      <w:numFmt w:val="lowerLetter"/>
      <w:lvlText w:val="%5."/>
      <w:lvlJc w:val="left"/>
      <w:pPr>
        <w:ind w:left="3978" w:hanging="360"/>
      </w:pPr>
    </w:lvl>
    <w:lvl w:ilvl="5" w:tplc="FFFFFFFF" w:tentative="1">
      <w:start w:val="1"/>
      <w:numFmt w:val="lowerRoman"/>
      <w:lvlText w:val="%6."/>
      <w:lvlJc w:val="right"/>
      <w:pPr>
        <w:ind w:left="4698" w:hanging="180"/>
      </w:pPr>
    </w:lvl>
    <w:lvl w:ilvl="6" w:tplc="FFFFFFFF" w:tentative="1">
      <w:start w:val="1"/>
      <w:numFmt w:val="decimal"/>
      <w:lvlText w:val="%7."/>
      <w:lvlJc w:val="left"/>
      <w:pPr>
        <w:ind w:left="5418" w:hanging="360"/>
      </w:pPr>
    </w:lvl>
    <w:lvl w:ilvl="7" w:tplc="FFFFFFFF" w:tentative="1">
      <w:start w:val="1"/>
      <w:numFmt w:val="lowerLetter"/>
      <w:lvlText w:val="%8."/>
      <w:lvlJc w:val="left"/>
      <w:pPr>
        <w:ind w:left="6138" w:hanging="360"/>
      </w:pPr>
    </w:lvl>
    <w:lvl w:ilvl="8" w:tplc="FFFFFFFF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3" w15:restartNumberingAfterBreak="0">
    <w:nsid w:val="0B35292C"/>
    <w:multiLevelType w:val="hybridMultilevel"/>
    <w:tmpl w:val="C786D544"/>
    <w:lvl w:ilvl="0" w:tplc="3104D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14DFC"/>
    <w:multiLevelType w:val="hybridMultilevel"/>
    <w:tmpl w:val="43326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C38A7"/>
    <w:multiLevelType w:val="hybridMultilevel"/>
    <w:tmpl w:val="60B20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46A"/>
    <w:multiLevelType w:val="hybridMultilevel"/>
    <w:tmpl w:val="6290C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135D0"/>
    <w:multiLevelType w:val="hybridMultilevel"/>
    <w:tmpl w:val="80D609F6"/>
    <w:lvl w:ilvl="0" w:tplc="FFFFFFFF">
      <w:start w:val="1"/>
      <w:numFmt w:val="lowerLetter"/>
      <w:lvlText w:val="%1."/>
      <w:lvlJc w:val="left"/>
      <w:pPr>
        <w:ind w:left="1098" w:hanging="360"/>
      </w:pPr>
    </w:lvl>
    <w:lvl w:ilvl="1" w:tplc="FFFFFFFF" w:tentative="1">
      <w:start w:val="1"/>
      <w:numFmt w:val="lowerLetter"/>
      <w:lvlText w:val="%2."/>
      <w:lvlJc w:val="left"/>
      <w:pPr>
        <w:ind w:left="1818" w:hanging="360"/>
      </w:pPr>
    </w:lvl>
    <w:lvl w:ilvl="2" w:tplc="FFFFFFFF" w:tentative="1">
      <w:start w:val="1"/>
      <w:numFmt w:val="lowerRoman"/>
      <w:lvlText w:val="%3."/>
      <w:lvlJc w:val="right"/>
      <w:pPr>
        <w:ind w:left="2538" w:hanging="180"/>
      </w:pPr>
    </w:lvl>
    <w:lvl w:ilvl="3" w:tplc="FFFFFFFF" w:tentative="1">
      <w:start w:val="1"/>
      <w:numFmt w:val="decimal"/>
      <w:lvlText w:val="%4."/>
      <w:lvlJc w:val="left"/>
      <w:pPr>
        <w:ind w:left="3258" w:hanging="360"/>
      </w:pPr>
    </w:lvl>
    <w:lvl w:ilvl="4" w:tplc="FFFFFFFF" w:tentative="1">
      <w:start w:val="1"/>
      <w:numFmt w:val="lowerLetter"/>
      <w:lvlText w:val="%5."/>
      <w:lvlJc w:val="left"/>
      <w:pPr>
        <w:ind w:left="3978" w:hanging="360"/>
      </w:pPr>
    </w:lvl>
    <w:lvl w:ilvl="5" w:tplc="FFFFFFFF" w:tentative="1">
      <w:start w:val="1"/>
      <w:numFmt w:val="lowerRoman"/>
      <w:lvlText w:val="%6."/>
      <w:lvlJc w:val="right"/>
      <w:pPr>
        <w:ind w:left="4698" w:hanging="180"/>
      </w:pPr>
    </w:lvl>
    <w:lvl w:ilvl="6" w:tplc="FFFFFFFF" w:tentative="1">
      <w:start w:val="1"/>
      <w:numFmt w:val="decimal"/>
      <w:lvlText w:val="%7."/>
      <w:lvlJc w:val="left"/>
      <w:pPr>
        <w:ind w:left="5418" w:hanging="360"/>
      </w:pPr>
    </w:lvl>
    <w:lvl w:ilvl="7" w:tplc="FFFFFFFF" w:tentative="1">
      <w:start w:val="1"/>
      <w:numFmt w:val="lowerLetter"/>
      <w:lvlText w:val="%8."/>
      <w:lvlJc w:val="left"/>
      <w:pPr>
        <w:ind w:left="6138" w:hanging="360"/>
      </w:pPr>
    </w:lvl>
    <w:lvl w:ilvl="8" w:tplc="FFFFFFFF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8" w15:restartNumberingAfterBreak="0">
    <w:nsid w:val="2306506B"/>
    <w:multiLevelType w:val="hybridMultilevel"/>
    <w:tmpl w:val="DBA6239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51E2519"/>
    <w:multiLevelType w:val="hybridMultilevel"/>
    <w:tmpl w:val="D58A9C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B5BDF"/>
    <w:multiLevelType w:val="hybridMultilevel"/>
    <w:tmpl w:val="D58A9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A6DF2"/>
    <w:multiLevelType w:val="hybridMultilevel"/>
    <w:tmpl w:val="A5DC604A"/>
    <w:lvl w:ilvl="0" w:tplc="69FA2A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F057A"/>
    <w:multiLevelType w:val="hybridMultilevel"/>
    <w:tmpl w:val="BACCDB4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9526F"/>
    <w:multiLevelType w:val="hybridMultilevel"/>
    <w:tmpl w:val="A5DC604A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E1146"/>
    <w:multiLevelType w:val="hybridMultilevel"/>
    <w:tmpl w:val="CA6E5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06FCC"/>
    <w:multiLevelType w:val="hybridMultilevel"/>
    <w:tmpl w:val="AC421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74355"/>
    <w:multiLevelType w:val="hybridMultilevel"/>
    <w:tmpl w:val="BBBEE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47B25"/>
    <w:multiLevelType w:val="hybridMultilevel"/>
    <w:tmpl w:val="0D9EC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42C57"/>
    <w:multiLevelType w:val="hybridMultilevel"/>
    <w:tmpl w:val="B106D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74D51"/>
    <w:multiLevelType w:val="multilevel"/>
    <w:tmpl w:val="D0D0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167CB2"/>
    <w:multiLevelType w:val="hybridMultilevel"/>
    <w:tmpl w:val="E55EC6E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AF8163D"/>
    <w:multiLevelType w:val="hybridMultilevel"/>
    <w:tmpl w:val="5E8223EC"/>
    <w:lvl w:ilvl="0" w:tplc="04150019">
      <w:start w:val="1"/>
      <w:numFmt w:val="lowerLetter"/>
      <w:lvlText w:val="%1."/>
      <w:lvlJc w:val="left"/>
      <w:pPr>
        <w:ind w:left="106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2F340CE"/>
    <w:multiLevelType w:val="hybridMultilevel"/>
    <w:tmpl w:val="972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F4C94"/>
    <w:multiLevelType w:val="hybridMultilevel"/>
    <w:tmpl w:val="602A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61734"/>
    <w:multiLevelType w:val="hybridMultilevel"/>
    <w:tmpl w:val="95B85038"/>
    <w:lvl w:ilvl="0" w:tplc="D59C5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35E32"/>
    <w:multiLevelType w:val="hybridMultilevel"/>
    <w:tmpl w:val="AB602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F153C"/>
    <w:multiLevelType w:val="hybridMultilevel"/>
    <w:tmpl w:val="0B8EA5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918245">
    <w:abstractNumId w:val="1"/>
  </w:num>
  <w:num w:numId="2" w16cid:durableId="957565950">
    <w:abstractNumId w:val="23"/>
  </w:num>
  <w:num w:numId="3" w16cid:durableId="1297947831">
    <w:abstractNumId w:val="4"/>
  </w:num>
  <w:num w:numId="4" w16cid:durableId="411200699">
    <w:abstractNumId w:val="11"/>
  </w:num>
  <w:num w:numId="5" w16cid:durableId="893202042">
    <w:abstractNumId w:val="0"/>
  </w:num>
  <w:num w:numId="6" w16cid:durableId="491682799">
    <w:abstractNumId w:val="18"/>
  </w:num>
  <w:num w:numId="7" w16cid:durableId="606546850">
    <w:abstractNumId w:val="7"/>
  </w:num>
  <w:num w:numId="8" w16cid:durableId="1499148136">
    <w:abstractNumId w:val="2"/>
  </w:num>
  <w:num w:numId="9" w16cid:durableId="94132495">
    <w:abstractNumId w:val="13"/>
  </w:num>
  <w:num w:numId="10" w16cid:durableId="1357805956">
    <w:abstractNumId w:val="10"/>
  </w:num>
  <w:num w:numId="11" w16cid:durableId="136915946">
    <w:abstractNumId w:val="20"/>
  </w:num>
  <w:num w:numId="12" w16cid:durableId="1153914706">
    <w:abstractNumId w:val="9"/>
  </w:num>
  <w:num w:numId="13" w16cid:durableId="277567347">
    <w:abstractNumId w:val="25"/>
  </w:num>
  <w:num w:numId="14" w16cid:durableId="1488936542">
    <w:abstractNumId w:val="21"/>
  </w:num>
  <w:num w:numId="15" w16cid:durableId="643707030">
    <w:abstractNumId w:val="5"/>
  </w:num>
  <w:num w:numId="16" w16cid:durableId="160118923">
    <w:abstractNumId w:val="26"/>
  </w:num>
  <w:num w:numId="17" w16cid:durableId="2114352902">
    <w:abstractNumId w:val="24"/>
  </w:num>
  <w:num w:numId="18" w16cid:durableId="419957659">
    <w:abstractNumId w:val="14"/>
  </w:num>
  <w:num w:numId="19" w16cid:durableId="1100415794">
    <w:abstractNumId w:val="17"/>
  </w:num>
  <w:num w:numId="20" w16cid:durableId="858352881">
    <w:abstractNumId w:val="3"/>
  </w:num>
  <w:num w:numId="21" w16cid:durableId="1525091169">
    <w:abstractNumId w:val="6"/>
  </w:num>
  <w:num w:numId="22" w16cid:durableId="1006591487">
    <w:abstractNumId w:val="19"/>
  </w:num>
  <w:num w:numId="23" w16cid:durableId="875896825">
    <w:abstractNumId w:val="12"/>
  </w:num>
  <w:num w:numId="24" w16cid:durableId="965769976">
    <w:abstractNumId w:val="16"/>
  </w:num>
  <w:num w:numId="25" w16cid:durableId="960188393">
    <w:abstractNumId w:val="22"/>
  </w:num>
  <w:num w:numId="26" w16cid:durableId="1971786828">
    <w:abstractNumId w:val="15"/>
  </w:num>
  <w:num w:numId="27" w16cid:durableId="46061613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0CB"/>
    <w:rsid w:val="00001491"/>
    <w:rsid w:val="00001B84"/>
    <w:rsid w:val="000053B5"/>
    <w:rsid w:val="000067D9"/>
    <w:rsid w:val="00007780"/>
    <w:rsid w:val="00012AA8"/>
    <w:rsid w:val="000135A1"/>
    <w:rsid w:val="0001479E"/>
    <w:rsid w:val="000150F9"/>
    <w:rsid w:val="00015A76"/>
    <w:rsid w:val="00017A99"/>
    <w:rsid w:val="000210A9"/>
    <w:rsid w:val="00021EF8"/>
    <w:rsid w:val="00022AB7"/>
    <w:rsid w:val="00024D58"/>
    <w:rsid w:val="000255EC"/>
    <w:rsid w:val="000305D2"/>
    <w:rsid w:val="000306E1"/>
    <w:rsid w:val="00032D0C"/>
    <w:rsid w:val="00032ED8"/>
    <w:rsid w:val="000356CE"/>
    <w:rsid w:val="000369CD"/>
    <w:rsid w:val="00047A96"/>
    <w:rsid w:val="00050257"/>
    <w:rsid w:val="00055350"/>
    <w:rsid w:val="0005560D"/>
    <w:rsid w:val="00056D7C"/>
    <w:rsid w:val="00057650"/>
    <w:rsid w:val="00061666"/>
    <w:rsid w:val="0006176F"/>
    <w:rsid w:val="0006361B"/>
    <w:rsid w:val="00063BE3"/>
    <w:rsid w:val="00064D65"/>
    <w:rsid w:val="00066009"/>
    <w:rsid w:val="0006657D"/>
    <w:rsid w:val="0006785B"/>
    <w:rsid w:val="0007078B"/>
    <w:rsid w:val="00072A1B"/>
    <w:rsid w:val="00074145"/>
    <w:rsid w:val="000744A3"/>
    <w:rsid w:val="00074CDB"/>
    <w:rsid w:val="00074DA1"/>
    <w:rsid w:val="00075658"/>
    <w:rsid w:val="000776F9"/>
    <w:rsid w:val="000804B8"/>
    <w:rsid w:val="000812E5"/>
    <w:rsid w:val="00082301"/>
    <w:rsid w:val="00083006"/>
    <w:rsid w:val="0008403C"/>
    <w:rsid w:val="000843A8"/>
    <w:rsid w:val="0008575F"/>
    <w:rsid w:val="000879EC"/>
    <w:rsid w:val="00091186"/>
    <w:rsid w:val="00091292"/>
    <w:rsid w:val="00091502"/>
    <w:rsid w:val="000931E3"/>
    <w:rsid w:val="00093A5C"/>
    <w:rsid w:val="00096292"/>
    <w:rsid w:val="000A2F5E"/>
    <w:rsid w:val="000B0742"/>
    <w:rsid w:val="000B135B"/>
    <w:rsid w:val="000B16D4"/>
    <w:rsid w:val="000B5A7A"/>
    <w:rsid w:val="000B72EF"/>
    <w:rsid w:val="000C21BC"/>
    <w:rsid w:val="000C3E9B"/>
    <w:rsid w:val="000C4553"/>
    <w:rsid w:val="000C61D9"/>
    <w:rsid w:val="000D0902"/>
    <w:rsid w:val="000D19C4"/>
    <w:rsid w:val="000D32C4"/>
    <w:rsid w:val="000D3C64"/>
    <w:rsid w:val="000D3CF1"/>
    <w:rsid w:val="000E7AF1"/>
    <w:rsid w:val="000F20AF"/>
    <w:rsid w:val="000F66EB"/>
    <w:rsid w:val="001018F9"/>
    <w:rsid w:val="00105984"/>
    <w:rsid w:val="00105CCF"/>
    <w:rsid w:val="0011116A"/>
    <w:rsid w:val="00111D1E"/>
    <w:rsid w:val="00112505"/>
    <w:rsid w:val="00112F1D"/>
    <w:rsid w:val="00115189"/>
    <w:rsid w:val="00115BB0"/>
    <w:rsid w:val="00121BC0"/>
    <w:rsid w:val="00122115"/>
    <w:rsid w:val="00122B6A"/>
    <w:rsid w:val="00123236"/>
    <w:rsid w:val="00123B45"/>
    <w:rsid w:val="00123CC4"/>
    <w:rsid w:val="00124159"/>
    <w:rsid w:val="0012446B"/>
    <w:rsid w:val="00125016"/>
    <w:rsid w:val="001260F4"/>
    <w:rsid w:val="0013047F"/>
    <w:rsid w:val="001304B4"/>
    <w:rsid w:val="00131444"/>
    <w:rsid w:val="00131C35"/>
    <w:rsid w:val="00132784"/>
    <w:rsid w:val="0013337A"/>
    <w:rsid w:val="00136B80"/>
    <w:rsid w:val="001377F5"/>
    <w:rsid w:val="00140BAC"/>
    <w:rsid w:val="00141261"/>
    <w:rsid w:val="00142FEF"/>
    <w:rsid w:val="001430AB"/>
    <w:rsid w:val="0014330E"/>
    <w:rsid w:val="0014399E"/>
    <w:rsid w:val="00143B63"/>
    <w:rsid w:val="00144178"/>
    <w:rsid w:val="0015144C"/>
    <w:rsid w:val="00151B4B"/>
    <w:rsid w:val="00153BA9"/>
    <w:rsid w:val="0015492B"/>
    <w:rsid w:val="00156D8E"/>
    <w:rsid w:val="00156FAC"/>
    <w:rsid w:val="00157596"/>
    <w:rsid w:val="00165C77"/>
    <w:rsid w:val="00165EF9"/>
    <w:rsid w:val="0016725C"/>
    <w:rsid w:val="001679CC"/>
    <w:rsid w:val="00170862"/>
    <w:rsid w:val="00170925"/>
    <w:rsid w:val="00173793"/>
    <w:rsid w:val="00173CCD"/>
    <w:rsid w:val="001770C2"/>
    <w:rsid w:val="00177469"/>
    <w:rsid w:val="00177EF5"/>
    <w:rsid w:val="00181956"/>
    <w:rsid w:val="00182906"/>
    <w:rsid w:val="001837C7"/>
    <w:rsid w:val="00183907"/>
    <w:rsid w:val="00184A67"/>
    <w:rsid w:val="00187217"/>
    <w:rsid w:val="0019138E"/>
    <w:rsid w:val="00192E86"/>
    <w:rsid w:val="00193E57"/>
    <w:rsid w:val="00195B32"/>
    <w:rsid w:val="00195BDB"/>
    <w:rsid w:val="00196634"/>
    <w:rsid w:val="00196BD8"/>
    <w:rsid w:val="00197FA0"/>
    <w:rsid w:val="001A0231"/>
    <w:rsid w:val="001A077E"/>
    <w:rsid w:val="001A4C0A"/>
    <w:rsid w:val="001B0DCC"/>
    <w:rsid w:val="001B1EE1"/>
    <w:rsid w:val="001B6DD5"/>
    <w:rsid w:val="001C07B0"/>
    <w:rsid w:val="001C2A51"/>
    <w:rsid w:val="001C35E0"/>
    <w:rsid w:val="001C3CA9"/>
    <w:rsid w:val="001D0375"/>
    <w:rsid w:val="001D7A8E"/>
    <w:rsid w:val="001E1D05"/>
    <w:rsid w:val="001E2833"/>
    <w:rsid w:val="001E54C3"/>
    <w:rsid w:val="001E5504"/>
    <w:rsid w:val="001E7D08"/>
    <w:rsid w:val="001F118C"/>
    <w:rsid w:val="001F2FE9"/>
    <w:rsid w:val="001F4B2E"/>
    <w:rsid w:val="001F500A"/>
    <w:rsid w:val="001F5107"/>
    <w:rsid w:val="001F6ADD"/>
    <w:rsid w:val="001F6D1A"/>
    <w:rsid w:val="001F7D9A"/>
    <w:rsid w:val="001F7F54"/>
    <w:rsid w:val="002014DE"/>
    <w:rsid w:val="002022A7"/>
    <w:rsid w:val="00202A3A"/>
    <w:rsid w:val="0020383B"/>
    <w:rsid w:val="002039A6"/>
    <w:rsid w:val="00204F08"/>
    <w:rsid w:val="00205469"/>
    <w:rsid w:val="00205F0E"/>
    <w:rsid w:val="00206C3E"/>
    <w:rsid w:val="00207114"/>
    <w:rsid w:val="002111BF"/>
    <w:rsid w:val="00211684"/>
    <w:rsid w:val="002131DB"/>
    <w:rsid w:val="00213575"/>
    <w:rsid w:val="00213A13"/>
    <w:rsid w:val="00214625"/>
    <w:rsid w:val="00215EEB"/>
    <w:rsid w:val="00217746"/>
    <w:rsid w:val="00221A92"/>
    <w:rsid w:val="00221DF5"/>
    <w:rsid w:val="0022341C"/>
    <w:rsid w:val="002251DF"/>
    <w:rsid w:val="002302A3"/>
    <w:rsid w:val="00230BEA"/>
    <w:rsid w:val="00234015"/>
    <w:rsid w:val="00234994"/>
    <w:rsid w:val="00237DB7"/>
    <w:rsid w:val="002411D4"/>
    <w:rsid w:val="00244B9C"/>
    <w:rsid w:val="00245544"/>
    <w:rsid w:val="0024695A"/>
    <w:rsid w:val="00246F29"/>
    <w:rsid w:val="002470F3"/>
    <w:rsid w:val="002475E6"/>
    <w:rsid w:val="00251B21"/>
    <w:rsid w:val="00253117"/>
    <w:rsid w:val="00255148"/>
    <w:rsid w:val="00256C00"/>
    <w:rsid w:val="002604F7"/>
    <w:rsid w:val="002605B3"/>
    <w:rsid w:val="00260996"/>
    <w:rsid w:val="00264A9C"/>
    <w:rsid w:val="00265080"/>
    <w:rsid w:val="00266048"/>
    <w:rsid w:val="002662B3"/>
    <w:rsid w:val="002669A4"/>
    <w:rsid w:val="00266B9A"/>
    <w:rsid w:val="00266BAE"/>
    <w:rsid w:val="00267788"/>
    <w:rsid w:val="00267D8D"/>
    <w:rsid w:val="00267E89"/>
    <w:rsid w:val="0027043B"/>
    <w:rsid w:val="0027097A"/>
    <w:rsid w:val="00270AE1"/>
    <w:rsid w:val="00273054"/>
    <w:rsid w:val="00274740"/>
    <w:rsid w:val="0027499E"/>
    <w:rsid w:val="002766F8"/>
    <w:rsid w:val="0028091F"/>
    <w:rsid w:val="00280B69"/>
    <w:rsid w:val="00280C46"/>
    <w:rsid w:val="00281A0D"/>
    <w:rsid w:val="00284147"/>
    <w:rsid w:val="00286887"/>
    <w:rsid w:val="00287C9B"/>
    <w:rsid w:val="00290125"/>
    <w:rsid w:val="002901BB"/>
    <w:rsid w:val="00290F2C"/>
    <w:rsid w:val="002919A0"/>
    <w:rsid w:val="002933DC"/>
    <w:rsid w:val="002952E7"/>
    <w:rsid w:val="00296CA1"/>
    <w:rsid w:val="002A02C3"/>
    <w:rsid w:val="002A1BE8"/>
    <w:rsid w:val="002A3EAA"/>
    <w:rsid w:val="002A6A56"/>
    <w:rsid w:val="002A6F60"/>
    <w:rsid w:val="002B1009"/>
    <w:rsid w:val="002B1B76"/>
    <w:rsid w:val="002B237A"/>
    <w:rsid w:val="002B470C"/>
    <w:rsid w:val="002B5B86"/>
    <w:rsid w:val="002B791C"/>
    <w:rsid w:val="002C22EF"/>
    <w:rsid w:val="002C2886"/>
    <w:rsid w:val="002C5666"/>
    <w:rsid w:val="002C71F7"/>
    <w:rsid w:val="002D22C1"/>
    <w:rsid w:val="002D311C"/>
    <w:rsid w:val="002D6203"/>
    <w:rsid w:val="002D65EE"/>
    <w:rsid w:val="002D7B63"/>
    <w:rsid w:val="002E052C"/>
    <w:rsid w:val="002E0702"/>
    <w:rsid w:val="002E1627"/>
    <w:rsid w:val="002E1921"/>
    <w:rsid w:val="002E60AA"/>
    <w:rsid w:val="002E6CD3"/>
    <w:rsid w:val="002E7BB3"/>
    <w:rsid w:val="002F07D0"/>
    <w:rsid w:val="002F124F"/>
    <w:rsid w:val="002F18E5"/>
    <w:rsid w:val="002F19D2"/>
    <w:rsid w:val="00301244"/>
    <w:rsid w:val="00301648"/>
    <w:rsid w:val="00301F5C"/>
    <w:rsid w:val="003038D0"/>
    <w:rsid w:val="00305A4C"/>
    <w:rsid w:val="003132DC"/>
    <w:rsid w:val="00313C8D"/>
    <w:rsid w:val="003153A2"/>
    <w:rsid w:val="00320CFF"/>
    <w:rsid w:val="0032790C"/>
    <w:rsid w:val="0033008B"/>
    <w:rsid w:val="00331788"/>
    <w:rsid w:val="00332D4F"/>
    <w:rsid w:val="0033650B"/>
    <w:rsid w:val="003367A0"/>
    <w:rsid w:val="003420DC"/>
    <w:rsid w:val="003424AF"/>
    <w:rsid w:val="0034254F"/>
    <w:rsid w:val="00343DF4"/>
    <w:rsid w:val="0034509C"/>
    <w:rsid w:val="00350568"/>
    <w:rsid w:val="0035125C"/>
    <w:rsid w:val="0035162E"/>
    <w:rsid w:val="00352B77"/>
    <w:rsid w:val="00353EB9"/>
    <w:rsid w:val="00353FA5"/>
    <w:rsid w:val="003562BA"/>
    <w:rsid w:val="00360580"/>
    <w:rsid w:val="00360ACC"/>
    <w:rsid w:val="00362D20"/>
    <w:rsid w:val="00362FD5"/>
    <w:rsid w:val="0036324C"/>
    <w:rsid w:val="003634B5"/>
    <w:rsid w:val="00363D3C"/>
    <w:rsid w:val="0036778A"/>
    <w:rsid w:val="00370A1B"/>
    <w:rsid w:val="003714CD"/>
    <w:rsid w:val="00371CF6"/>
    <w:rsid w:val="003744BB"/>
    <w:rsid w:val="0037600C"/>
    <w:rsid w:val="00376ECD"/>
    <w:rsid w:val="00377268"/>
    <w:rsid w:val="0037766A"/>
    <w:rsid w:val="00384245"/>
    <w:rsid w:val="003844B9"/>
    <w:rsid w:val="003856A7"/>
    <w:rsid w:val="003859B7"/>
    <w:rsid w:val="00390E70"/>
    <w:rsid w:val="00397A27"/>
    <w:rsid w:val="003A134D"/>
    <w:rsid w:val="003A2B11"/>
    <w:rsid w:val="003A2BB8"/>
    <w:rsid w:val="003A4113"/>
    <w:rsid w:val="003A60E7"/>
    <w:rsid w:val="003A66DB"/>
    <w:rsid w:val="003A717F"/>
    <w:rsid w:val="003A7A44"/>
    <w:rsid w:val="003B099E"/>
    <w:rsid w:val="003B1C7F"/>
    <w:rsid w:val="003B2D3F"/>
    <w:rsid w:val="003B3092"/>
    <w:rsid w:val="003B479A"/>
    <w:rsid w:val="003B63A7"/>
    <w:rsid w:val="003B64F4"/>
    <w:rsid w:val="003C0454"/>
    <w:rsid w:val="003C514D"/>
    <w:rsid w:val="003C5519"/>
    <w:rsid w:val="003C6401"/>
    <w:rsid w:val="003C7BF5"/>
    <w:rsid w:val="003D1796"/>
    <w:rsid w:val="003D1811"/>
    <w:rsid w:val="003D5324"/>
    <w:rsid w:val="003D5C3A"/>
    <w:rsid w:val="003E1ADC"/>
    <w:rsid w:val="003E3CF6"/>
    <w:rsid w:val="003E5CE3"/>
    <w:rsid w:val="003E6D52"/>
    <w:rsid w:val="003E754E"/>
    <w:rsid w:val="003F1456"/>
    <w:rsid w:val="003F2CFA"/>
    <w:rsid w:val="003F4295"/>
    <w:rsid w:val="003F474C"/>
    <w:rsid w:val="003F4FD2"/>
    <w:rsid w:val="003F63AF"/>
    <w:rsid w:val="0040000A"/>
    <w:rsid w:val="00400C78"/>
    <w:rsid w:val="0040232F"/>
    <w:rsid w:val="00402613"/>
    <w:rsid w:val="00404809"/>
    <w:rsid w:val="0041106C"/>
    <w:rsid w:val="004111F4"/>
    <w:rsid w:val="00412D8A"/>
    <w:rsid w:val="004134F5"/>
    <w:rsid w:val="004149E2"/>
    <w:rsid w:val="00414A5E"/>
    <w:rsid w:val="00414BD8"/>
    <w:rsid w:val="00415D5D"/>
    <w:rsid w:val="004212A0"/>
    <w:rsid w:val="004241A4"/>
    <w:rsid w:val="00424DDE"/>
    <w:rsid w:val="00426EBE"/>
    <w:rsid w:val="004275AE"/>
    <w:rsid w:val="00427824"/>
    <w:rsid w:val="00427E94"/>
    <w:rsid w:val="00430604"/>
    <w:rsid w:val="00430C9E"/>
    <w:rsid w:val="0043168D"/>
    <w:rsid w:val="00435BF1"/>
    <w:rsid w:val="00436920"/>
    <w:rsid w:val="00441764"/>
    <w:rsid w:val="00441B65"/>
    <w:rsid w:val="00443094"/>
    <w:rsid w:val="0044539A"/>
    <w:rsid w:val="00445851"/>
    <w:rsid w:val="004462BC"/>
    <w:rsid w:val="004477F5"/>
    <w:rsid w:val="00450427"/>
    <w:rsid w:val="004506A7"/>
    <w:rsid w:val="00451AA2"/>
    <w:rsid w:val="00452990"/>
    <w:rsid w:val="00453265"/>
    <w:rsid w:val="004549E2"/>
    <w:rsid w:val="00461134"/>
    <w:rsid w:val="00461B35"/>
    <w:rsid w:val="004647C2"/>
    <w:rsid w:val="0046482A"/>
    <w:rsid w:val="00464CBE"/>
    <w:rsid w:val="004653A6"/>
    <w:rsid w:val="00465BA6"/>
    <w:rsid w:val="00465C79"/>
    <w:rsid w:val="00467256"/>
    <w:rsid w:val="00467350"/>
    <w:rsid w:val="00471A04"/>
    <w:rsid w:val="0047303D"/>
    <w:rsid w:val="0047345F"/>
    <w:rsid w:val="00473A55"/>
    <w:rsid w:val="00474080"/>
    <w:rsid w:val="00474AD8"/>
    <w:rsid w:val="004752CB"/>
    <w:rsid w:val="00475F22"/>
    <w:rsid w:val="004767CF"/>
    <w:rsid w:val="004769CA"/>
    <w:rsid w:val="004802E8"/>
    <w:rsid w:val="004808FA"/>
    <w:rsid w:val="0048163B"/>
    <w:rsid w:val="00484922"/>
    <w:rsid w:val="00487C15"/>
    <w:rsid w:val="00490035"/>
    <w:rsid w:val="004909DF"/>
    <w:rsid w:val="0049101F"/>
    <w:rsid w:val="00491122"/>
    <w:rsid w:val="00494DCF"/>
    <w:rsid w:val="0049621B"/>
    <w:rsid w:val="00497AC3"/>
    <w:rsid w:val="004A094E"/>
    <w:rsid w:val="004A1AA1"/>
    <w:rsid w:val="004A4AA9"/>
    <w:rsid w:val="004A4C5D"/>
    <w:rsid w:val="004A5D9B"/>
    <w:rsid w:val="004A6D89"/>
    <w:rsid w:val="004B0AFC"/>
    <w:rsid w:val="004B216D"/>
    <w:rsid w:val="004B2469"/>
    <w:rsid w:val="004B4D2F"/>
    <w:rsid w:val="004B55B9"/>
    <w:rsid w:val="004B6481"/>
    <w:rsid w:val="004B72B1"/>
    <w:rsid w:val="004C1212"/>
    <w:rsid w:val="004C150E"/>
    <w:rsid w:val="004C157B"/>
    <w:rsid w:val="004C2225"/>
    <w:rsid w:val="004C3387"/>
    <w:rsid w:val="004C3A52"/>
    <w:rsid w:val="004C41A9"/>
    <w:rsid w:val="004C46FD"/>
    <w:rsid w:val="004C56DF"/>
    <w:rsid w:val="004C5E5C"/>
    <w:rsid w:val="004D31EF"/>
    <w:rsid w:val="004D50AE"/>
    <w:rsid w:val="004E10E8"/>
    <w:rsid w:val="004E3507"/>
    <w:rsid w:val="004E36D5"/>
    <w:rsid w:val="004E5368"/>
    <w:rsid w:val="004E629F"/>
    <w:rsid w:val="004F1F20"/>
    <w:rsid w:val="004F20C1"/>
    <w:rsid w:val="004F2239"/>
    <w:rsid w:val="004F294B"/>
    <w:rsid w:val="004F3261"/>
    <w:rsid w:val="004F4111"/>
    <w:rsid w:val="004F69FC"/>
    <w:rsid w:val="0050126C"/>
    <w:rsid w:val="0050329C"/>
    <w:rsid w:val="00504F9B"/>
    <w:rsid w:val="00505036"/>
    <w:rsid w:val="00505CA1"/>
    <w:rsid w:val="00507BC0"/>
    <w:rsid w:val="00507F39"/>
    <w:rsid w:val="00510E13"/>
    <w:rsid w:val="00513CA4"/>
    <w:rsid w:val="00517104"/>
    <w:rsid w:val="00520B3D"/>
    <w:rsid w:val="00521D47"/>
    <w:rsid w:val="00521E24"/>
    <w:rsid w:val="005235C3"/>
    <w:rsid w:val="00524018"/>
    <w:rsid w:val="00524B6D"/>
    <w:rsid w:val="00527C77"/>
    <w:rsid w:val="005310FA"/>
    <w:rsid w:val="00532918"/>
    <w:rsid w:val="00532D53"/>
    <w:rsid w:val="0053407C"/>
    <w:rsid w:val="005342C6"/>
    <w:rsid w:val="00536507"/>
    <w:rsid w:val="00536E58"/>
    <w:rsid w:val="00542CAF"/>
    <w:rsid w:val="00544AAC"/>
    <w:rsid w:val="00546893"/>
    <w:rsid w:val="005468A3"/>
    <w:rsid w:val="00546D3E"/>
    <w:rsid w:val="005474AD"/>
    <w:rsid w:val="00547968"/>
    <w:rsid w:val="00550576"/>
    <w:rsid w:val="00550D96"/>
    <w:rsid w:val="00552207"/>
    <w:rsid w:val="0055444B"/>
    <w:rsid w:val="005569E3"/>
    <w:rsid w:val="00557152"/>
    <w:rsid w:val="005608AB"/>
    <w:rsid w:val="00563CC0"/>
    <w:rsid w:val="00564C57"/>
    <w:rsid w:val="005650D7"/>
    <w:rsid w:val="00566C64"/>
    <w:rsid w:val="00567068"/>
    <w:rsid w:val="0056749D"/>
    <w:rsid w:val="005674B4"/>
    <w:rsid w:val="005702BF"/>
    <w:rsid w:val="00570CAC"/>
    <w:rsid w:val="00571348"/>
    <w:rsid w:val="0057462C"/>
    <w:rsid w:val="00574C4B"/>
    <w:rsid w:val="005764E2"/>
    <w:rsid w:val="005776B7"/>
    <w:rsid w:val="005839BF"/>
    <w:rsid w:val="00583F78"/>
    <w:rsid w:val="00585AAE"/>
    <w:rsid w:val="00587F8B"/>
    <w:rsid w:val="005906A8"/>
    <w:rsid w:val="00591D81"/>
    <w:rsid w:val="00592032"/>
    <w:rsid w:val="00593DB1"/>
    <w:rsid w:val="00593F55"/>
    <w:rsid w:val="0059434A"/>
    <w:rsid w:val="0059598B"/>
    <w:rsid w:val="00596B3E"/>
    <w:rsid w:val="005A05D3"/>
    <w:rsid w:val="005A1906"/>
    <w:rsid w:val="005A3C76"/>
    <w:rsid w:val="005A3D08"/>
    <w:rsid w:val="005A4695"/>
    <w:rsid w:val="005A4B4C"/>
    <w:rsid w:val="005B0124"/>
    <w:rsid w:val="005B0DD6"/>
    <w:rsid w:val="005B10A7"/>
    <w:rsid w:val="005B49E3"/>
    <w:rsid w:val="005B6861"/>
    <w:rsid w:val="005B6C25"/>
    <w:rsid w:val="005B78F8"/>
    <w:rsid w:val="005C049C"/>
    <w:rsid w:val="005C0825"/>
    <w:rsid w:val="005C1952"/>
    <w:rsid w:val="005C4A5D"/>
    <w:rsid w:val="005C4AB5"/>
    <w:rsid w:val="005C6F50"/>
    <w:rsid w:val="005D2924"/>
    <w:rsid w:val="005D44A4"/>
    <w:rsid w:val="005E0C8C"/>
    <w:rsid w:val="005E1DA7"/>
    <w:rsid w:val="005E1E02"/>
    <w:rsid w:val="005E459A"/>
    <w:rsid w:val="005E7726"/>
    <w:rsid w:val="005F20E8"/>
    <w:rsid w:val="005F38C3"/>
    <w:rsid w:val="005F3CDC"/>
    <w:rsid w:val="005F528B"/>
    <w:rsid w:val="005F5368"/>
    <w:rsid w:val="005F71BA"/>
    <w:rsid w:val="005F7A9C"/>
    <w:rsid w:val="005F7AE7"/>
    <w:rsid w:val="005F7F29"/>
    <w:rsid w:val="00600E08"/>
    <w:rsid w:val="00602591"/>
    <w:rsid w:val="00603EDA"/>
    <w:rsid w:val="00611940"/>
    <w:rsid w:val="00611DE3"/>
    <w:rsid w:val="006126C5"/>
    <w:rsid w:val="0061373E"/>
    <w:rsid w:val="00614A81"/>
    <w:rsid w:val="00616477"/>
    <w:rsid w:val="006172EF"/>
    <w:rsid w:val="0061748A"/>
    <w:rsid w:val="00621D89"/>
    <w:rsid w:val="0062397A"/>
    <w:rsid w:val="00626D01"/>
    <w:rsid w:val="00627400"/>
    <w:rsid w:val="006275AA"/>
    <w:rsid w:val="00630A7E"/>
    <w:rsid w:val="00631289"/>
    <w:rsid w:val="00632527"/>
    <w:rsid w:val="00637782"/>
    <w:rsid w:val="00640843"/>
    <w:rsid w:val="00641376"/>
    <w:rsid w:val="00642203"/>
    <w:rsid w:val="0064648F"/>
    <w:rsid w:val="00650959"/>
    <w:rsid w:val="00653388"/>
    <w:rsid w:val="006547EB"/>
    <w:rsid w:val="00657E29"/>
    <w:rsid w:val="006611DD"/>
    <w:rsid w:val="00661AA8"/>
    <w:rsid w:val="00662128"/>
    <w:rsid w:val="006634C4"/>
    <w:rsid w:val="006652CE"/>
    <w:rsid w:val="00666B30"/>
    <w:rsid w:val="006672A9"/>
    <w:rsid w:val="00670946"/>
    <w:rsid w:val="006719E9"/>
    <w:rsid w:val="00675BB3"/>
    <w:rsid w:val="00675EC4"/>
    <w:rsid w:val="00676C24"/>
    <w:rsid w:val="00677869"/>
    <w:rsid w:val="0068088E"/>
    <w:rsid w:val="00680C2A"/>
    <w:rsid w:val="006827B6"/>
    <w:rsid w:val="00683F1B"/>
    <w:rsid w:val="00683F7D"/>
    <w:rsid w:val="00686095"/>
    <w:rsid w:val="00686719"/>
    <w:rsid w:val="006867B0"/>
    <w:rsid w:val="00686F06"/>
    <w:rsid w:val="00694D2F"/>
    <w:rsid w:val="00694E1B"/>
    <w:rsid w:val="006A12EC"/>
    <w:rsid w:val="006A3684"/>
    <w:rsid w:val="006A48D2"/>
    <w:rsid w:val="006A5813"/>
    <w:rsid w:val="006A59FF"/>
    <w:rsid w:val="006A769A"/>
    <w:rsid w:val="006A7AA2"/>
    <w:rsid w:val="006B0E17"/>
    <w:rsid w:val="006B112E"/>
    <w:rsid w:val="006B3D5E"/>
    <w:rsid w:val="006B4283"/>
    <w:rsid w:val="006B6333"/>
    <w:rsid w:val="006C0343"/>
    <w:rsid w:val="006C0428"/>
    <w:rsid w:val="006C23B8"/>
    <w:rsid w:val="006C2848"/>
    <w:rsid w:val="006C2ED2"/>
    <w:rsid w:val="006C3646"/>
    <w:rsid w:val="006C4500"/>
    <w:rsid w:val="006C4899"/>
    <w:rsid w:val="006C6516"/>
    <w:rsid w:val="006C7506"/>
    <w:rsid w:val="006C7BF5"/>
    <w:rsid w:val="006C7DE1"/>
    <w:rsid w:val="006D0617"/>
    <w:rsid w:val="006D13ED"/>
    <w:rsid w:val="006D1A7F"/>
    <w:rsid w:val="006D2A0A"/>
    <w:rsid w:val="006D2A5B"/>
    <w:rsid w:val="006D3EFA"/>
    <w:rsid w:val="006D42AA"/>
    <w:rsid w:val="006D451F"/>
    <w:rsid w:val="006D57A9"/>
    <w:rsid w:val="006D6D87"/>
    <w:rsid w:val="006E691B"/>
    <w:rsid w:val="006F0393"/>
    <w:rsid w:val="006F1827"/>
    <w:rsid w:val="006F1F52"/>
    <w:rsid w:val="006F401B"/>
    <w:rsid w:val="006F45C0"/>
    <w:rsid w:val="006F7D60"/>
    <w:rsid w:val="007045FB"/>
    <w:rsid w:val="00706041"/>
    <w:rsid w:val="00710A3F"/>
    <w:rsid w:val="00711644"/>
    <w:rsid w:val="00712519"/>
    <w:rsid w:val="007126D4"/>
    <w:rsid w:val="00713136"/>
    <w:rsid w:val="00713225"/>
    <w:rsid w:val="0071432C"/>
    <w:rsid w:val="00715F6D"/>
    <w:rsid w:val="007164BD"/>
    <w:rsid w:val="00716D24"/>
    <w:rsid w:val="0072033F"/>
    <w:rsid w:val="0072273F"/>
    <w:rsid w:val="00725355"/>
    <w:rsid w:val="0072786F"/>
    <w:rsid w:val="00731E22"/>
    <w:rsid w:val="007320AB"/>
    <w:rsid w:val="0073325D"/>
    <w:rsid w:val="0073622B"/>
    <w:rsid w:val="00736835"/>
    <w:rsid w:val="0074037A"/>
    <w:rsid w:val="00740C81"/>
    <w:rsid w:val="00743D75"/>
    <w:rsid w:val="00744713"/>
    <w:rsid w:val="00744CCB"/>
    <w:rsid w:val="00744E1C"/>
    <w:rsid w:val="00745212"/>
    <w:rsid w:val="0074547B"/>
    <w:rsid w:val="00747146"/>
    <w:rsid w:val="00753641"/>
    <w:rsid w:val="00753AFA"/>
    <w:rsid w:val="00754929"/>
    <w:rsid w:val="007607C8"/>
    <w:rsid w:val="00760B06"/>
    <w:rsid w:val="0076132D"/>
    <w:rsid w:val="0076145D"/>
    <w:rsid w:val="0076163A"/>
    <w:rsid w:val="007617F0"/>
    <w:rsid w:val="00761E43"/>
    <w:rsid w:val="0076399E"/>
    <w:rsid w:val="00763D19"/>
    <w:rsid w:val="00763FAE"/>
    <w:rsid w:val="007645F0"/>
    <w:rsid w:val="007665B6"/>
    <w:rsid w:val="007665DB"/>
    <w:rsid w:val="007670F1"/>
    <w:rsid w:val="0077252F"/>
    <w:rsid w:val="00773E8E"/>
    <w:rsid w:val="00775011"/>
    <w:rsid w:val="00780CF4"/>
    <w:rsid w:val="00784CFC"/>
    <w:rsid w:val="00785C52"/>
    <w:rsid w:val="00785FFD"/>
    <w:rsid w:val="00787662"/>
    <w:rsid w:val="00791EDB"/>
    <w:rsid w:val="00794F67"/>
    <w:rsid w:val="00794FB3"/>
    <w:rsid w:val="007A0621"/>
    <w:rsid w:val="007A293E"/>
    <w:rsid w:val="007A3337"/>
    <w:rsid w:val="007A34C9"/>
    <w:rsid w:val="007A5C9F"/>
    <w:rsid w:val="007B054F"/>
    <w:rsid w:val="007B1133"/>
    <w:rsid w:val="007B3D4D"/>
    <w:rsid w:val="007B4131"/>
    <w:rsid w:val="007B5361"/>
    <w:rsid w:val="007B57F0"/>
    <w:rsid w:val="007B5926"/>
    <w:rsid w:val="007B6810"/>
    <w:rsid w:val="007B6BE1"/>
    <w:rsid w:val="007B7109"/>
    <w:rsid w:val="007C0A8F"/>
    <w:rsid w:val="007C4E92"/>
    <w:rsid w:val="007C6E9A"/>
    <w:rsid w:val="007D08DD"/>
    <w:rsid w:val="007D1713"/>
    <w:rsid w:val="007D27B5"/>
    <w:rsid w:val="007D3382"/>
    <w:rsid w:val="007D4F28"/>
    <w:rsid w:val="007D7917"/>
    <w:rsid w:val="007D7AE3"/>
    <w:rsid w:val="007D7EDF"/>
    <w:rsid w:val="007E0849"/>
    <w:rsid w:val="007E0EF1"/>
    <w:rsid w:val="007E2A4B"/>
    <w:rsid w:val="007E2BFE"/>
    <w:rsid w:val="007E7359"/>
    <w:rsid w:val="007F4F19"/>
    <w:rsid w:val="007F61D1"/>
    <w:rsid w:val="007F7571"/>
    <w:rsid w:val="007F79EF"/>
    <w:rsid w:val="008001E1"/>
    <w:rsid w:val="008011BC"/>
    <w:rsid w:val="0080255E"/>
    <w:rsid w:val="0080372E"/>
    <w:rsid w:val="00804339"/>
    <w:rsid w:val="008047C2"/>
    <w:rsid w:val="00807C2C"/>
    <w:rsid w:val="00810D58"/>
    <w:rsid w:val="0081227B"/>
    <w:rsid w:val="00812A6D"/>
    <w:rsid w:val="00813084"/>
    <w:rsid w:val="00813A09"/>
    <w:rsid w:val="00814C75"/>
    <w:rsid w:val="00814F39"/>
    <w:rsid w:val="00815A4B"/>
    <w:rsid w:val="00817B28"/>
    <w:rsid w:val="00820F51"/>
    <w:rsid w:val="00820FC5"/>
    <w:rsid w:val="00824F99"/>
    <w:rsid w:val="008275EC"/>
    <w:rsid w:val="0083241F"/>
    <w:rsid w:val="00832F90"/>
    <w:rsid w:val="00833914"/>
    <w:rsid w:val="00836F09"/>
    <w:rsid w:val="008371E6"/>
    <w:rsid w:val="00837560"/>
    <w:rsid w:val="008378B9"/>
    <w:rsid w:val="008445EC"/>
    <w:rsid w:val="00846D93"/>
    <w:rsid w:val="00847345"/>
    <w:rsid w:val="00850F64"/>
    <w:rsid w:val="008511CA"/>
    <w:rsid w:val="00852932"/>
    <w:rsid w:val="008536EC"/>
    <w:rsid w:val="00853AD1"/>
    <w:rsid w:val="00855254"/>
    <w:rsid w:val="0085544F"/>
    <w:rsid w:val="008555BB"/>
    <w:rsid w:val="00855B26"/>
    <w:rsid w:val="00855BE0"/>
    <w:rsid w:val="008564BF"/>
    <w:rsid w:val="00856F56"/>
    <w:rsid w:val="00857F59"/>
    <w:rsid w:val="008613E9"/>
    <w:rsid w:val="00862B4C"/>
    <w:rsid w:val="00862BA8"/>
    <w:rsid w:val="00863E57"/>
    <w:rsid w:val="00865EE8"/>
    <w:rsid w:val="0086601B"/>
    <w:rsid w:val="008724C3"/>
    <w:rsid w:val="0087309E"/>
    <w:rsid w:val="008737D2"/>
    <w:rsid w:val="008739F7"/>
    <w:rsid w:val="008759D7"/>
    <w:rsid w:val="00876AB6"/>
    <w:rsid w:val="008776E1"/>
    <w:rsid w:val="00877D20"/>
    <w:rsid w:val="00880EE7"/>
    <w:rsid w:val="0088282F"/>
    <w:rsid w:val="00883035"/>
    <w:rsid w:val="00883A8E"/>
    <w:rsid w:val="00884623"/>
    <w:rsid w:val="00885867"/>
    <w:rsid w:val="00887287"/>
    <w:rsid w:val="008873BA"/>
    <w:rsid w:val="00887464"/>
    <w:rsid w:val="00887C42"/>
    <w:rsid w:val="00887CD6"/>
    <w:rsid w:val="0089049A"/>
    <w:rsid w:val="00890CC9"/>
    <w:rsid w:val="00891DBA"/>
    <w:rsid w:val="00894D79"/>
    <w:rsid w:val="008A069C"/>
    <w:rsid w:val="008A08DA"/>
    <w:rsid w:val="008A15CE"/>
    <w:rsid w:val="008A3063"/>
    <w:rsid w:val="008A5FCA"/>
    <w:rsid w:val="008B12E7"/>
    <w:rsid w:val="008B6358"/>
    <w:rsid w:val="008B6363"/>
    <w:rsid w:val="008B69B3"/>
    <w:rsid w:val="008B6AAB"/>
    <w:rsid w:val="008C011E"/>
    <w:rsid w:val="008C2EE4"/>
    <w:rsid w:val="008C4CC4"/>
    <w:rsid w:val="008C520B"/>
    <w:rsid w:val="008C5F8B"/>
    <w:rsid w:val="008C67C7"/>
    <w:rsid w:val="008C68A3"/>
    <w:rsid w:val="008D169C"/>
    <w:rsid w:val="008D1C75"/>
    <w:rsid w:val="008D21CF"/>
    <w:rsid w:val="008D3FF0"/>
    <w:rsid w:val="008D60AF"/>
    <w:rsid w:val="008D6A35"/>
    <w:rsid w:val="008E068B"/>
    <w:rsid w:val="008E07E6"/>
    <w:rsid w:val="008E27A3"/>
    <w:rsid w:val="008E3C26"/>
    <w:rsid w:val="008E5058"/>
    <w:rsid w:val="008E7B68"/>
    <w:rsid w:val="008F1EAF"/>
    <w:rsid w:val="008F259F"/>
    <w:rsid w:val="008F3520"/>
    <w:rsid w:val="008F54CC"/>
    <w:rsid w:val="008F5FFE"/>
    <w:rsid w:val="008F6114"/>
    <w:rsid w:val="008F63C6"/>
    <w:rsid w:val="008F74D1"/>
    <w:rsid w:val="00901A11"/>
    <w:rsid w:val="00902C95"/>
    <w:rsid w:val="00905725"/>
    <w:rsid w:val="009070AC"/>
    <w:rsid w:val="009075DF"/>
    <w:rsid w:val="00910363"/>
    <w:rsid w:val="00911AB9"/>
    <w:rsid w:val="00917A75"/>
    <w:rsid w:val="00920168"/>
    <w:rsid w:val="009215DE"/>
    <w:rsid w:val="00930CC7"/>
    <w:rsid w:val="00933DA3"/>
    <w:rsid w:val="00934ECE"/>
    <w:rsid w:val="00935459"/>
    <w:rsid w:val="009358E4"/>
    <w:rsid w:val="00936147"/>
    <w:rsid w:val="009361F8"/>
    <w:rsid w:val="00936B55"/>
    <w:rsid w:val="00937632"/>
    <w:rsid w:val="00937877"/>
    <w:rsid w:val="009379DD"/>
    <w:rsid w:val="00937D6E"/>
    <w:rsid w:val="00937E29"/>
    <w:rsid w:val="00940570"/>
    <w:rsid w:val="00940847"/>
    <w:rsid w:val="00943E5D"/>
    <w:rsid w:val="00947B28"/>
    <w:rsid w:val="009509FC"/>
    <w:rsid w:val="00950CF1"/>
    <w:rsid w:val="0095144E"/>
    <w:rsid w:val="00954335"/>
    <w:rsid w:val="00955EE8"/>
    <w:rsid w:val="009575E9"/>
    <w:rsid w:val="00960586"/>
    <w:rsid w:val="009619DD"/>
    <w:rsid w:val="00962A1D"/>
    <w:rsid w:val="00962EF0"/>
    <w:rsid w:val="00965440"/>
    <w:rsid w:val="00965D5C"/>
    <w:rsid w:val="00966FD6"/>
    <w:rsid w:val="00971CFC"/>
    <w:rsid w:val="00971F92"/>
    <w:rsid w:val="00973253"/>
    <w:rsid w:val="009738AD"/>
    <w:rsid w:val="00974111"/>
    <w:rsid w:val="00974EA4"/>
    <w:rsid w:val="00975528"/>
    <w:rsid w:val="00976EA7"/>
    <w:rsid w:val="0097719C"/>
    <w:rsid w:val="00980730"/>
    <w:rsid w:val="00980DF4"/>
    <w:rsid w:val="00981F2A"/>
    <w:rsid w:val="009833B9"/>
    <w:rsid w:val="00984448"/>
    <w:rsid w:val="009909FC"/>
    <w:rsid w:val="00993E48"/>
    <w:rsid w:val="00994FDD"/>
    <w:rsid w:val="009952D9"/>
    <w:rsid w:val="009957B7"/>
    <w:rsid w:val="00997434"/>
    <w:rsid w:val="009A0943"/>
    <w:rsid w:val="009A1BFF"/>
    <w:rsid w:val="009A35A3"/>
    <w:rsid w:val="009A522D"/>
    <w:rsid w:val="009A5A02"/>
    <w:rsid w:val="009A784D"/>
    <w:rsid w:val="009B13EC"/>
    <w:rsid w:val="009B1D28"/>
    <w:rsid w:val="009B46D6"/>
    <w:rsid w:val="009B689C"/>
    <w:rsid w:val="009B7FC7"/>
    <w:rsid w:val="009C015E"/>
    <w:rsid w:val="009C0215"/>
    <w:rsid w:val="009C0236"/>
    <w:rsid w:val="009C0696"/>
    <w:rsid w:val="009C1D33"/>
    <w:rsid w:val="009C40CB"/>
    <w:rsid w:val="009C466C"/>
    <w:rsid w:val="009C5ED0"/>
    <w:rsid w:val="009C72AE"/>
    <w:rsid w:val="009C7513"/>
    <w:rsid w:val="009C7609"/>
    <w:rsid w:val="009D2778"/>
    <w:rsid w:val="009D350E"/>
    <w:rsid w:val="009D44DC"/>
    <w:rsid w:val="009D4F54"/>
    <w:rsid w:val="009D530D"/>
    <w:rsid w:val="009D55B5"/>
    <w:rsid w:val="009E1494"/>
    <w:rsid w:val="009E1E90"/>
    <w:rsid w:val="009E3BA0"/>
    <w:rsid w:val="009F2644"/>
    <w:rsid w:val="009F70DB"/>
    <w:rsid w:val="00A0012D"/>
    <w:rsid w:val="00A02660"/>
    <w:rsid w:val="00A026A4"/>
    <w:rsid w:val="00A05928"/>
    <w:rsid w:val="00A05E75"/>
    <w:rsid w:val="00A067A3"/>
    <w:rsid w:val="00A07365"/>
    <w:rsid w:val="00A108B1"/>
    <w:rsid w:val="00A10D7A"/>
    <w:rsid w:val="00A1176D"/>
    <w:rsid w:val="00A124F9"/>
    <w:rsid w:val="00A12D32"/>
    <w:rsid w:val="00A14E74"/>
    <w:rsid w:val="00A17319"/>
    <w:rsid w:val="00A203C1"/>
    <w:rsid w:val="00A206E8"/>
    <w:rsid w:val="00A20D7B"/>
    <w:rsid w:val="00A22D91"/>
    <w:rsid w:val="00A23C09"/>
    <w:rsid w:val="00A23C7E"/>
    <w:rsid w:val="00A247CC"/>
    <w:rsid w:val="00A248C6"/>
    <w:rsid w:val="00A25B28"/>
    <w:rsid w:val="00A25C7B"/>
    <w:rsid w:val="00A26DDC"/>
    <w:rsid w:val="00A3012C"/>
    <w:rsid w:val="00A30B4B"/>
    <w:rsid w:val="00A31C98"/>
    <w:rsid w:val="00A31FB5"/>
    <w:rsid w:val="00A355F2"/>
    <w:rsid w:val="00A35839"/>
    <w:rsid w:val="00A375DB"/>
    <w:rsid w:val="00A4018D"/>
    <w:rsid w:val="00A4067F"/>
    <w:rsid w:val="00A41045"/>
    <w:rsid w:val="00A41FB5"/>
    <w:rsid w:val="00A46CA8"/>
    <w:rsid w:val="00A4775D"/>
    <w:rsid w:val="00A47919"/>
    <w:rsid w:val="00A52C7F"/>
    <w:rsid w:val="00A5358D"/>
    <w:rsid w:val="00A53FF3"/>
    <w:rsid w:val="00A54E9E"/>
    <w:rsid w:val="00A55419"/>
    <w:rsid w:val="00A56252"/>
    <w:rsid w:val="00A569CD"/>
    <w:rsid w:val="00A57E1F"/>
    <w:rsid w:val="00A616B7"/>
    <w:rsid w:val="00A62988"/>
    <w:rsid w:val="00A65CFC"/>
    <w:rsid w:val="00A660F1"/>
    <w:rsid w:val="00A701FF"/>
    <w:rsid w:val="00A70C82"/>
    <w:rsid w:val="00A7133F"/>
    <w:rsid w:val="00A71D24"/>
    <w:rsid w:val="00A71DB1"/>
    <w:rsid w:val="00A72F2F"/>
    <w:rsid w:val="00A732C2"/>
    <w:rsid w:val="00A74F90"/>
    <w:rsid w:val="00A754D8"/>
    <w:rsid w:val="00A75523"/>
    <w:rsid w:val="00A7571F"/>
    <w:rsid w:val="00A75807"/>
    <w:rsid w:val="00A76BE2"/>
    <w:rsid w:val="00A76EAC"/>
    <w:rsid w:val="00A76FA9"/>
    <w:rsid w:val="00A7774E"/>
    <w:rsid w:val="00A777C1"/>
    <w:rsid w:val="00A77959"/>
    <w:rsid w:val="00A813FF"/>
    <w:rsid w:val="00A82073"/>
    <w:rsid w:val="00A830D4"/>
    <w:rsid w:val="00A8343E"/>
    <w:rsid w:val="00A84570"/>
    <w:rsid w:val="00A862A8"/>
    <w:rsid w:val="00A95789"/>
    <w:rsid w:val="00AA1528"/>
    <w:rsid w:val="00AA1D46"/>
    <w:rsid w:val="00AA36B4"/>
    <w:rsid w:val="00AA566A"/>
    <w:rsid w:val="00AA6645"/>
    <w:rsid w:val="00AA697B"/>
    <w:rsid w:val="00AA746D"/>
    <w:rsid w:val="00AA775C"/>
    <w:rsid w:val="00AB0291"/>
    <w:rsid w:val="00AB30E8"/>
    <w:rsid w:val="00AB3C70"/>
    <w:rsid w:val="00AB58D0"/>
    <w:rsid w:val="00AB7A3C"/>
    <w:rsid w:val="00AC1AF5"/>
    <w:rsid w:val="00AC3502"/>
    <w:rsid w:val="00AC41A2"/>
    <w:rsid w:val="00AC4900"/>
    <w:rsid w:val="00AC6F18"/>
    <w:rsid w:val="00AD0285"/>
    <w:rsid w:val="00AD1373"/>
    <w:rsid w:val="00AD2EC3"/>
    <w:rsid w:val="00AD40BA"/>
    <w:rsid w:val="00AD5D02"/>
    <w:rsid w:val="00AE040D"/>
    <w:rsid w:val="00AE066C"/>
    <w:rsid w:val="00AE0B6B"/>
    <w:rsid w:val="00AE1E75"/>
    <w:rsid w:val="00AE2855"/>
    <w:rsid w:val="00AE3D3F"/>
    <w:rsid w:val="00AE4324"/>
    <w:rsid w:val="00AE5156"/>
    <w:rsid w:val="00AE5D2F"/>
    <w:rsid w:val="00AF2C5C"/>
    <w:rsid w:val="00AF36EC"/>
    <w:rsid w:val="00AF443E"/>
    <w:rsid w:val="00AF4C65"/>
    <w:rsid w:val="00AF5078"/>
    <w:rsid w:val="00B02CBC"/>
    <w:rsid w:val="00B0310E"/>
    <w:rsid w:val="00B05274"/>
    <w:rsid w:val="00B05A96"/>
    <w:rsid w:val="00B066DA"/>
    <w:rsid w:val="00B06C59"/>
    <w:rsid w:val="00B101BB"/>
    <w:rsid w:val="00B15961"/>
    <w:rsid w:val="00B16084"/>
    <w:rsid w:val="00B1753E"/>
    <w:rsid w:val="00B179BE"/>
    <w:rsid w:val="00B20368"/>
    <w:rsid w:val="00B22BD7"/>
    <w:rsid w:val="00B23336"/>
    <w:rsid w:val="00B23818"/>
    <w:rsid w:val="00B2386E"/>
    <w:rsid w:val="00B256FC"/>
    <w:rsid w:val="00B27160"/>
    <w:rsid w:val="00B27A4C"/>
    <w:rsid w:val="00B30BDE"/>
    <w:rsid w:val="00B3257E"/>
    <w:rsid w:val="00B3435E"/>
    <w:rsid w:val="00B34762"/>
    <w:rsid w:val="00B3688F"/>
    <w:rsid w:val="00B375A3"/>
    <w:rsid w:val="00B378B2"/>
    <w:rsid w:val="00B410E3"/>
    <w:rsid w:val="00B42CB6"/>
    <w:rsid w:val="00B45422"/>
    <w:rsid w:val="00B4613A"/>
    <w:rsid w:val="00B46F82"/>
    <w:rsid w:val="00B471CD"/>
    <w:rsid w:val="00B472D8"/>
    <w:rsid w:val="00B5024A"/>
    <w:rsid w:val="00B51ABF"/>
    <w:rsid w:val="00B51EBB"/>
    <w:rsid w:val="00B53BB5"/>
    <w:rsid w:val="00B53C8E"/>
    <w:rsid w:val="00B54AD6"/>
    <w:rsid w:val="00B559BF"/>
    <w:rsid w:val="00B55F59"/>
    <w:rsid w:val="00B562C3"/>
    <w:rsid w:val="00B56EB6"/>
    <w:rsid w:val="00B61237"/>
    <w:rsid w:val="00B625EA"/>
    <w:rsid w:val="00B64095"/>
    <w:rsid w:val="00B64137"/>
    <w:rsid w:val="00B6425A"/>
    <w:rsid w:val="00B653C6"/>
    <w:rsid w:val="00B66660"/>
    <w:rsid w:val="00B67335"/>
    <w:rsid w:val="00B70C12"/>
    <w:rsid w:val="00B71165"/>
    <w:rsid w:val="00B71D60"/>
    <w:rsid w:val="00B72635"/>
    <w:rsid w:val="00B75BFC"/>
    <w:rsid w:val="00B77E94"/>
    <w:rsid w:val="00B81841"/>
    <w:rsid w:val="00B81EBB"/>
    <w:rsid w:val="00B84821"/>
    <w:rsid w:val="00B93A72"/>
    <w:rsid w:val="00B9615A"/>
    <w:rsid w:val="00B9706A"/>
    <w:rsid w:val="00BA0E18"/>
    <w:rsid w:val="00BA4C80"/>
    <w:rsid w:val="00BA66E4"/>
    <w:rsid w:val="00BA7EB6"/>
    <w:rsid w:val="00BB0815"/>
    <w:rsid w:val="00BB1B03"/>
    <w:rsid w:val="00BB36A9"/>
    <w:rsid w:val="00BB4A09"/>
    <w:rsid w:val="00BB4B2A"/>
    <w:rsid w:val="00BB54CD"/>
    <w:rsid w:val="00BB6057"/>
    <w:rsid w:val="00BB710D"/>
    <w:rsid w:val="00BC06BA"/>
    <w:rsid w:val="00BC1088"/>
    <w:rsid w:val="00BC2069"/>
    <w:rsid w:val="00BC4285"/>
    <w:rsid w:val="00BC46B2"/>
    <w:rsid w:val="00BC49F1"/>
    <w:rsid w:val="00BC55BE"/>
    <w:rsid w:val="00BC5B6D"/>
    <w:rsid w:val="00BC7374"/>
    <w:rsid w:val="00BD13D6"/>
    <w:rsid w:val="00BD161C"/>
    <w:rsid w:val="00BD242E"/>
    <w:rsid w:val="00BD43D4"/>
    <w:rsid w:val="00BD5964"/>
    <w:rsid w:val="00BD7068"/>
    <w:rsid w:val="00BE0982"/>
    <w:rsid w:val="00BE10CD"/>
    <w:rsid w:val="00BE262F"/>
    <w:rsid w:val="00BF3CF3"/>
    <w:rsid w:val="00BF44DB"/>
    <w:rsid w:val="00BF5176"/>
    <w:rsid w:val="00BF52C8"/>
    <w:rsid w:val="00BF7E83"/>
    <w:rsid w:val="00C00CE3"/>
    <w:rsid w:val="00C01599"/>
    <w:rsid w:val="00C0231C"/>
    <w:rsid w:val="00C0385B"/>
    <w:rsid w:val="00C04010"/>
    <w:rsid w:val="00C05001"/>
    <w:rsid w:val="00C05B44"/>
    <w:rsid w:val="00C0751D"/>
    <w:rsid w:val="00C07F76"/>
    <w:rsid w:val="00C105F7"/>
    <w:rsid w:val="00C115AF"/>
    <w:rsid w:val="00C13803"/>
    <w:rsid w:val="00C13F2F"/>
    <w:rsid w:val="00C14240"/>
    <w:rsid w:val="00C158E6"/>
    <w:rsid w:val="00C16A34"/>
    <w:rsid w:val="00C17DCD"/>
    <w:rsid w:val="00C20003"/>
    <w:rsid w:val="00C20B50"/>
    <w:rsid w:val="00C21085"/>
    <w:rsid w:val="00C2149E"/>
    <w:rsid w:val="00C23441"/>
    <w:rsid w:val="00C23DAC"/>
    <w:rsid w:val="00C2436E"/>
    <w:rsid w:val="00C26E5F"/>
    <w:rsid w:val="00C27B7A"/>
    <w:rsid w:val="00C31089"/>
    <w:rsid w:val="00C31F21"/>
    <w:rsid w:val="00C32420"/>
    <w:rsid w:val="00C325C4"/>
    <w:rsid w:val="00C342F7"/>
    <w:rsid w:val="00C3631F"/>
    <w:rsid w:val="00C37F57"/>
    <w:rsid w:val="00C4233F"/>
    <w:rsid w:val="00C44DF8"/>
    <w:rsid w:val="00C458A6"/>
    <w:rsid w:val="00C519E0"/>
    <w:rsid w:val="00C51CFE"/>
    <w:rsid w:val="00C52CF4"/>
    <w:rsid w:val="00C548A7"/>
    <w:rsid w:val="00C55C80"/>
    <w:rsid w:val="00C56D49"/>
    <w:rsid w:val="00C57591"/>
    <w:rsid w:val="00C57DCC"/>
    <w:rsid w:val="00C61B21"/>
    <w:rsid w:val="00C62048"/>
    <w:rsid w:val="00C6266E"/>
    <w:rsid w:val="00C6338A"/>
    <w:rsid w:val="00C63395"/>
    <w:rsid w:val="00C65A00"/>
    <w:rsid w:val="00C72A7C"/>
    <w:rsid w:val="00C82AFF"/>
    <w:rsid w:val="00C84726"/>
    <w:rsid w:val="00C84DAC"/>
    <w:rsid w:val="00C86B6E"/>
    <w:rsid w:val="00C87A66"/>
    <w:rsid w:val="00C90ECC"/>
    <w:rsid w:val="00C916FB"/>
    <w:rsid w:val="00C95957"/>
    <w:rsid w:val="00C97B6B"/>
    <w:rsid w:val="00CA0FEE"/>
    <w:rsid w:val="00CA0FFD"/>
    <w:rsid w:val="00CA23C3"/>
    <w:rsid w:val="00CA3D6C"/>
    <w:rsid w:val="00CA4366"/>
    <w:rsid w:val="00CA4C87"/>
    <w:rsid w:val="00CA4F72"/>
    <w:rsid w:val="00CA4FB9"/>
    <w:rsid w:val="00CA505A"/>
    <w:rsid w:val="00CA6051"/>
    <w:rsid w:val="00CA60A9"/>
    <w:rsid w:val="00CB610F"/>
    <w:rsid w:val="00CB6163"/>
    <w:rsid w:val="00CC0A4F"/>
    <w:rsid w:val="00CC1EB5"/>
    <w:rsid w:val="00CC2A8F"/>
    <w:rsid w:val="00CC2EFD"/>
    <w:rsid w:val="00CC36EA"/>
    <w:rsid w:val="00CC47AA"/>
    <w:rsid w:val="00CC59B8"/>
    <w:rsid w:val="00CC5D2B"/>
    <w:rsid w:val="00CC60AA"/>
    <w:rsid w:val="00CD1CE3"/>
    <w:rsid w:val="00CD5AAE"/>
    <w:rsid w:val="00CD6CE6"/>
    <w:rsid w:val="00CE09FD"/>
    <w:rsid w:val="00CE6757"/>
    <w:rsid w:val="00CE6D86"/>
    <w:rsid w:val="00CF39B2"/>
    <w:rsid w:val="00CF47A7"/>
    <w:rsid w:val="00CF7C87"/>
    <w:rsid w:val="00CF7F97"/>
    <w:rsid w:val="00D01459"/>
    <w:rsid w:val="00D01A1A"/>
    <w:rsid w:val="00D03F72"/>
    <w:rsid w:val="00D04A90"/>
    <w:rsid w:val="00D05058"/>
    <w:rsid w:val="00D053A6"/>
    <w:rsid w:val="00D05EC6"/>
    <w:rsid w:val="00D06265"/>
    <w:rsid w:val="00D065D0"/>
    <w:rsid w:val="00D07B8C"/>
    <w:rsid w:val="00D10512"/>
    <w:rsid w:val="00D10AA9"/>
    <w:rsid w:val="00D116A6"/>
    <w:rsid w:val="00D13DFF"/>
    <w:rsid w:val="00D14897"/>
    <w:rsid w:val="00D16CBA"/>
    <w:rsid w:val="00D20928"/>
    <w:rsid w:val="00D213BE"/>
    <w:rsid w:val="00D22499"/>
    <w:rsid w:val="00D23558"/>
    <w:rsid w:val="00D2527D"/>
    <w:rsid w:val="00D31427"/>
    <w:rsid w:val="00D31B42"/>
    <w:rsid w:val="00D324A4"/>
    <w:rsid w:val="00D35932"/>
    <w:rsid w:val="00D3661E"/>
    <w:rsid w:val="00D36722"/>
    <w:rsid w:val="00D36E93"/>
    <w:rsid w:val="00D40472"/>
    <w:rsid w:val="00D41796"/>
    <w:rsid w:val="00D41FD2"/>
    <w:rsid w:val="00D43B1C"/>
    <w:rsid w:val="00D4475B"/>
    <w:rsid w:val="00D44E3B"/>
    <w:rsid w:val="00D450DB"/>
    <w:rsid w:val="00D46C99"/>
    <w:rsid w:val="00D46EA2"/>
    <w:rsid w:val="00D471F6"/>
    <w:rsid w:val="00D47F4E"/>
    <w:rsid w:val="00D50EA2"/>
    <w:rsid w:val="00D54726"/>
    <w:rsid w:val="00D57503"/>
    <w:rsid w:val="00D63166"/>
    <w:rsid w:val="00D6322C"/>
    <w:rsid w:val="00D6398D"/>
    <w:rsid w:val="00D6476D"/>
    <w:rsid w:val="00D64D69"/>
    <w:rsid w:val="00D65020"/>
    <w:rsid w:val="00D658BC"/>
    <w:rsid w:val="00D65F91"/>
    <w:rsid w:val="00D6722E"/>
    <w:rsid w:val="00D7091F"/>
    <w:rsid w:val="00D7095C"/>
    <w:rsid w:val="00D71424"/>
    <w:rsid w:val="00D7268E"/>
    <w:rsid w:val="00D72B34"/>
    <w:rsid w:val="00D72DCF"/>
    <w:rsid w:val="00D7721E"/>
    <w:rsid w:val="00D778F1"/>
    <w:rsid w:val="00D802D4"/>
    <w:rsid w:val="00D808BE"/>
    <w:rsid w:val="00D83B3E"/>
    <w:rsid w:val="00D84BF2"/>
    <w:rsid w:val="00D84F53"/>
    <w:rsid w:val="00D858EC"/>
    <w:rsid w:val="00D85ECE"/>
    <w:rsid w:val="00D86396"/>
    <w:rsid w:val="00D874AD"/>
    <w:rsid w:val="00D9129D"/>
    <w:rsid w:val="00D92663"/>
    <w:rsid w:val="00D92B1B"/>
    <w:rsid w:val="00D92BCF"/>
    <w:rsid w:val="00D95BAA"/>
    <w:rsid w:val="00DA1914"/>
    <w:rsid w:val="00DA2599"/>
    <w:rsid w:val="00DA4D35"/>
    <w:rsid w:val="00DA7B39"/>
    <w:rsid w:val="00DA7FCC"/>
    <w:rsid w:val="00DB14A8"/>
    <w:rsid w:val="00DB232C"/>
    <w:rsid w:val="00DB24A9"/>
    <w:rsid w:val="00DB313E"/>
    <w:rsid w:val="00DB39D7"/>
    <w:rsid w:val="00DB542C"/>
    <w:rsid w:val="00DB59C1"/>
    <w:rsid w:val="00DB6438"/>
    <w:rsid w:val="00DB6ECD"/>
    <w:rsid w:val="00DB7841"/>
    <w:rsid w:val="00DC0440"/>
    <w:rsid w:val="00DC11B3"/>
    <w:rsid w:val="00DC11C0"/>
    <w:rsid w:val="00DC12E7"/>
    <w:rsid w:val="00DC6AB1"/>
    <w:rsid w:val="00DD0580"/>
    <w:rsid w:val="00DD1720"/>
    <w:rsid w:val="00DD192D"/>
    <w:rsid w:val="00DD4342"/>
    <w:rsid w:val="00DD4C97"/>
    <w:rsid w:val="00DD7BE3"/>
    <w:rsid w:val="00DE1389"/>
    <w:rsid w:val="00DE1D3A"/>
    <w:rsid w:val="00DE2473"/>
    <w:rsid w:val="00DE4910"/>
    <w:rsid w:val="00DF1522"/>
    <w:rsid w:val="00DF19DD"/>
    <w:rsid w:val="00DF1A45"/>
    <w:rsid w:val="00DF285B"/>
    <w:rsid w:val="00DF405F"/>
    <w:rsid w:val="00DF49E1"/>
    <w:rsid w:val="00DF4F63"/>
    <w:rsid w:val="00DF5F0C"/>
    <w:rsid w:val="00E012A7"/>
    <w:rsid w:val="00E01409"/>
    <w:rsid w:val="00E02F9E"/>
    <w:rsid w:val="00E0324E"/>
    <w:rsid w:val="00E0380B"/>
    <w:rsid w:val="00E07BC9"/>
    <w:rsid w:val="00E12386"/>
    <w:rsid w:val="00E12EA7"/>
    <w:rsid w:val="00E1452D"/>
    <w:rsid w:val="00E14D75"/>
    <w:rsid w:val="00E23CA5"/>
    <w:rsid w:val="00E27E2A"/>
    <w:rsid w:val="00E31123"/>
    <w:rsid w:val="00E3166E"/>
    <w:rsid w:val="00E32042"/>
    <w:rsid w:val="00E32683"/>
    <w:rsid w:val="00E356F9"/>
    <w:rsid w:val="00E35CAA"/>
    <w:rsid w:val="00E35E68"/>
    <w:rsid w:val="00E36D6D"/>
    <w:rsid w:val="00E36F0D"/>
    <w:rsid w:val="00E37416"/>
    <w:rsid w:val="00E407DA"/>
    <w:rsid w:val="00E409C6"/>
    <w:rsid w:val="00E4182C"/>
    <w:rsid w:val="00E436C2"/>
    <w:rsid w:val="00E4497A"/>
    <w:rsid w:val="00E44B2D"/>
    <w:rsid w:val="00E4608F"/>
    <w:rsid w:val="00E4788D"/>
    <w:rsid w:val="00E51C09"/>
    <w:rsid w:val="00E523DC"/>
    <w:rsid w:val="00E5307F"/>
    <w:rsid w:val="00E537D9"/>
    <w:rsid w:val="00E53FCF"/>
    <w:rsid w:val="00E55BC0"/>
    <w:rsid w:val="00E5694E"/>
    <w:rsid w:val="00E57278"/>
    <w:rsid w:val="00E57C52"/>
    <w:rsid w:val="00E60A00"/>
    <w:rsid w:val="00E60A42"/>
    <w:rsid w:val="00E6222E"/>
    <w:rsid w:val="00E65580"/>
    <w:rsid w:val="00E65F7F"/>
    <w:rsid w:val="00E7521B"/>
    <w:rsid w:val="00E80DD8"/>
    <w:rsid w:val="00E81319"/>
    <w:rsid w:val="00E81AE6"/>
    <w:rsid w:val="00E8236D"/>
    <w:rsid w:val="00E8238B"/>
    <w:rsid w:val="00E84584"/>
    <w:rsid w:val="00E865FB"/>
    <w:rsid w:val="00E914D0"/>
    <w:rsid w:val="00E92132"/>
    <w:rsid w:val="00E93640"/>
    <w:rsid w:val="00E96932"/>
    <w:rsid w:val="00EA0419"/>
    <w:rsid w:val="00EA0FCF"/>
    <w:rsid w:val="00EA11C8"/>
    <w:rsid w:val="00EB2584"/>
    <w:rsid w:val="00EB3E3A"/>
    <w:rsid w:val="00EB5592"/>
    <w:rsid w:val="00EB6C6E"/>
    <w:rsid w:val="00EB75A2"/>
    <w:rsid w:val="00EB7E3E"/>
    <w:rsid w:val="00EC1548"/>
    <w:rsid w:val="00EC18DF"/>
    <w:rsid w:val="00EC3C6D"/>
    <w:rsid w:val="00EC7A5A"/>
    <w:rsid w:val="00EC7CC5"/>
    <w:rsid w:val="00ED0C7F"/>
    <w:rsid w:val="00ED1024"/>
    <w:rsid w:val="00ED21F2"/>
    <w:rsid w:val="00ED2F11"/>
    <w:rsid w:val="00ED3751"/>
    <w:rsid w:val="00ED5DA1"/>
    <w:rsid w:val="00ED75E0"/>
    <w:rsid w:val="00EE1A6B"/>
    <w:rsid w:val="00EE3DC0"/>
    <w:rsid w:val="00EE42EE"/>
    <w:rsid w:val="00EE50E6"/>
    <w:rsid w:val="00EE51D0"/>
    <w:rsid w:val="00EE668E"/>
    <w:rsid w:val="00EE6F0D"/>
    <w:rsid w:val="00EF2C14"/>
    <w:rsid w:val="00EF3212"/>
    <w:rsid w:val="00EF416A"/>
    <w:rsid w:val="00EF682C"/>
    <w:rsid w:val="00F0022B"/>
    <w:rsid w:val="00F00704"/>
    <w:rsid w:val="00F01AFD"/>
    <w:rsid w:val="00F0335E"/>
    <w:rsid w:val="00F046BA"/>
    <w:rsid w:val="00F069C1"/>
    <w:rsid w:val="00F06AC0"/>
    <w:rsid w:val="00F1029D"/>
    <w:rsid w:val="00F10B78"/>
    <w:rsid w:val="00F12004"/>
    <w:rsid w:val="00F12484"/>
    <w:rsid w:val="00F13BFE"/>
    <w:rsid w:val="00F14D47"/>
    <w:rsid w:val="00F228CB"/>
    <w:rsid w:val="00F231DF"/>
    <w:rsid w:val="00F23D2C"/>
    <w:rsid w:val="00F23EA1"/>
    <w:rsid w:val="00F24F39"/>
    <w:rsid w:val="00F267E5"/>
    <w:rsid w:val="00F26BE0"/>
    <w:rsid w:val="00F26EF4"/>
    <w:rsid w:val="00F26FEA"/>
    <w:rsid w:val="00F27F87"/>
    <w:rsid w:val="00F3016D"/>
    <w:rsid w:val="00F34444"/>
    <w:rsid w:val="00F34EF1"/>
    <w:rsid w:val="00F35506"/>
    <w:rsid w:val="00F3778C"/>
    <w:rsid w:val="00F37A87"/>
    <w:rsid w:val="00F41D2D"/>
    <w:rsid w:val="00F420C2"/>
    <w:rsid w:val="00F4332A"/>
    <w:rsid w:val="00F43F98"/>
    <w:rsid w:val="00F44171"/>
    <w:rsid w:val="00F44D04"/>
    <w:rsid w:val="00F44D8E"/>
    <w:rsid w:val="00F53337"/>
    <w:rsid w:val="00F551DC"/>
    <w:rsid w:val="00F555B8"/>
    <w:rsid w:val="00F55CD9"/>
    <w:rsid w:val="00F60CD7"/>
    <w:rsid w:val="00F60D06"/>
    <w:rsid w:val="00F6116F"/>
    <w:rsid w:val="00F626AB"/>
    <w:rsid w:val="00F65498"/>
    <w:rsid w:val="00F65792"/>
    <w:rsid w:val="00F66086"/>
    <w:rsid w:val="00F660D8"/>
    <w:rsid w:val="00F661FC"/>
    <w:rsid w:val="00F7163F"/>
    <w:rsid w:val="00F72894"/>
    <w:rsid w:val="00F74D2E"/>
    <w:rsid w:val="00F768B9"/>
    <w:rsid w:val="00F8126A"/>
    <w:rsid w:val="00F83C07"/>
    <w:rsid w:val="00F83EF8"/>
    <w:rsid w:val="00F865E6"/>
    <w:rsid w:val="00F865E9"/>
    <w:rsid w:val="00F918A4"/>
    <w:rsid w:val="00F91B95"/>
    <w:rsid w:val="00F91CAD"/>
    <w:rsid w:val="00F92F98"/>
    <w:rsid w:val="00F92FF4"/>
    <w:rsid w:val="00F93245"/>
    <w:rsid w:val="00F94EEC"/>
    <w:rsid w:val="00F958EC"/>
    <w:rsid w:val="00F97738"/>
    <w:rsid w:val="00FA0281"/>
    <w:rsid w:val="00FA19D7"/>
    <w:rsid w:val="00FA3AFB"/>
    <w:rsid w:val="00FA5208"/>
    <w:rsid w:val="00FB5971"/>
    <w:rsid w:val="00FB63C8"/>
    <w:rsid w:val="00FB6C48"/>
    <w:rsid w:val="00FB7691"/>
    <w:rsid w:val="00FC03D0"/>
    <w:rsid w:val="00FC12BD"/>
    <w:rsid w:val="00FC1AC5"/>
    <w:rsid w:val="00FC25BB"/>
    <w:rsid w:val="00FC3A75"/>
    <w:rsid w:val="00FC40C9"/>
    <w:rsid w:val="00FC454A"/>
    <w:rsid w:val="00FC49D3"/>
    <w:rsid w:val="00FC55B2"/>
    <w:rsid w:val="00FC7C5A"/>
    <w:rsid w:val="00FD4032"/>
    <w:rsid w:val="00FD4ACD"/>
    <w:rsid w:val="00FD5CC5"/>
    <w:rsid w:val="00FD5E58"/>
    <w:rsid w:val="00FD6EDF"/>
    <w:rsid w:val="00FE11C5"/>
    <w:rsid w:val="00FE379F"/>
    <w:rsid w:val="00FE419E"/>
    <w:rsid w:val="00FE5A03"/>
    <w:rsid w:val="00FE6333"/>
    <w:rsid w:val="00FE666A"/>
    <w:rsid w:val="00FE7E64"/>
    <w:rsid w:val="00FF1AD8"/>
    <w:rsid w:val="00FF4629"/>
    <w:rsid w:val="00FF4FE9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9825B"/>
  <w15:chartTrackingRefBased/>
  <w15:docId w15:val="{D91FEFEB-4D9F-4C7F-A004-593A24DB3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68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9C40CB"/>
  </w:style>
  <w:style w:type="character" w:styleId="Wyrnieniedelikatne">
    <w:name w:val="Subtle Emphasis"/>
    <w:qFormat/>
    <w:rsid w:val="009C40CB"/>
    <w:rPr>
      <w:i/>
      <w:iCs/>
      <w:color w:val="404040"/>
    </w:rPr>
  </w:style>
  <w:style w:type="paragraph" w:styleId="Legenda">
    <w:name w:val="caption"/>
    <w:basedOn w:val="Normalny"/>
    <w:qFormat/>
    <w:rsid w:val="009C40CB"/>
    <w:pPr>
      <w:suppressLineNumbers/>
      <w:suppressAutoHyphens/>
      <w:spacing w:before="120" w:after="120" w:line="276" w:lineRule="auto"/>
    </w:pPr>
    <w:rPr>
      <w:rFonts w:cs="FreeSans"/>
      <w:i/>
      <w:iCs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9C40CB"/>
    <w:pPr>
      <w:suppressAutoHyphens/>
      <w:spacing w:after="200" w:line="276" w:lineRule="auto"/>
      <w:ind w:left="720"/>
      <w:contextualSpacing/>
    </w:pPr>
    <w:rPr>
      <w:lang w:eastAsia="zh-CN"/>
    </w:rPr>
  </w:style>
  <w:style w:type="paragraph" w:styleId="Stopka">
    <w:name w:val="footer"/>
    <w:basedOn w:val="Normalny"/>
    <w:link w:val="StopkaZnak"/>
    <w:rsid w:val="009C40CB"/>
    <w:pPr>
      <w:suppressAutoHyphens/>
      <w:spacing w:after="0" w:line="240" w:lineRule="auto"/>
    </w:pPr>
    <w:rPr>
      <w:lang w:eastAsia="zh-CN"/>
    </w:rPr>
  </w:style>
  <w:style w:type="character" w:customStyle="1" w:styleId="StopkaZnak">
    <w:name w:val="Stopka Znak"/>
    <w:link w:val="Stopka"/>
    <w:rsid w:val="009C40CB"/>
    <w:rPr>
      <w:rFonts w:ascii="Calibri" w:eastAsia="Calibri" w:hAnsi="Calibri" w:cs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C4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40CB"/>
  </w:style>
  <w:style w:type="paragraph" w:styleId="Tekstdymka">
    <w:name w:val="Balloon Text"/>
    <w:basedOn w:val="Normalny"/>
    <w:link w:val="TekstdymkaZnak"/>
    <w:uiPriority w:val="99"/>
    <w:semiHidden/>
    <w:unhideWhenUsed/>
    <w:rsid w:val="00565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50D7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7D08D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D08D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32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461B35"/>
    <w:rPr>
      <w:rFonts w:ascii="Cambria" w:eastAsia="Cambria" w:hAnsi="Cambria" w:cs="Cambria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461B35"/>
    <w:pPr>
      <w:widowControl w:val="0"/>
      <w:spacing w:after="200" w:line="276" w:lineRule="auto"/>
      <w:ind w:left="140"/>
    </w:pPr>
    <w:rPr>
      <w:rFonts w:ascii="Cambria" w:eastAsia="Cambria" w:hAnsi="Cambria" w:cs="Cambria"/>
      <w:lang w:eastAsia="pl-PL"/>
    </w:rPr>
  </w:style>
  <w:style w:type="character" w:styleId="Pogrubienie">
    <w:name w:val="Strong"/>
    <w:uiPriority w:val="22"/>
    <w:qFormat/>
    <w:rsid w:val="00461B35"/>
    <w:rPr>
      <w:b/>
      <w:b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23336"/>
    <w:rPr>
      <w:sz w:val="22"/>
      <w:szCs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1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11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111"/>
    <w:rPr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68A3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7952C-FCE2-499F-A6A8-ABBAAB6A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Links>
    <vt:vector size="36" baseType="variant">
      <vt:variant>
        <vt:i4>4980740</vt:i4>
      </vt:variant>
      <vt:variant>
        <vt:i4>12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9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6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3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4980740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</vt:lpwstr>
      </vt:variant>
      <vt:variant>
        <vt:lpwstr/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mailto:cpz@ug.edu.pl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Stasiłowicz</dc:creator>
  <cp:keywords/>
  <cp:lastModifiedBy>Rafał Rzepecki</cp:lastModifiedBy>
  <cp:revision>15</cp:revision>
  <cp:lastPrinted>2026-04-08T08:00:00Z</cp:lastPrinted>
  <dcterms:created xsi:type="dcterms:W3CDTF">2026-03-26T16:14:00Z</dcterms:created>
  <dcterms:modified xsi:type="dcterms:W3CDTF">2026-04-08T08:00:00Z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0x01010052D8BED39BE21C48A8DF379B68B12D12</vt:lpwstr>
  </property>
</Properties>
</file>