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493F9" w14:textId="77777777" w:rsidR="0049201A" w:rsidRPr="0049201A" w:rsidRDefault="0049201A" w:rsidP="0049201A">
      <w:pPr>
        <w:spacing w:before="1200" w:after="160" w:line="288" w:lineRule="auto"/>
        <w:rPr>
          <w:rFonts w:ascii="Tahoma" w:eastAsia="Calibri" w:hAnsi="Tahoma" w:cs="Tahoma"/>
          <w:b/>
          <w:lang w:val="pl-PL" w:eastAsia="en-US"/>
        </w:rPr>
      </w:pPr>
      <w:r w:rsidRPr="0049201A">
        <w:rPr>
          <w:rFonts w:ascii="Tahoma" w:eastAsia="Calibri" w:hAnsi="Tahoma" w:cs="Tahoma"/>
          <w:b/>
          <w:lang w:val="pl-PL" w:eastAsia="en-US"/>
        </w:rPr>
        <w:t>Umowa powierzenia przetwarzania danych osobowych</w:t>
      </w:r>
    </w:p>
    <w:p w14:paraId="5EAFBACE" w14:textId="0108BF51" w:rsidR="00C030F0" w:rsidRPr="00C23BD9" w:rsidRDefault="00CD27E4" w:rsidP="0049201A">
      <w:pPr>
        <w:spacing w:before="360" w:after="60" w:line="240" w:lineRule="auto"/>
        <w:jc w:val="both"/>
        <w:rPr>
          <w:rFonts w:ascii="Tahoma" w:hAnsi="Tahoma" w:cs="Tahoma"/>
        </w:rPr>
      </w:pPr>
      <w:r w:rsidRPr="00C23BD9">
        <w:rPr>
          <w:rFonts w:ascii="Tahoma" w:hAnsi="Tahoma" w:cs="Tahoma"/>
        </w:rPr>
        <w:t>zawarta w dniu ………………………………</w:t>
      </w:r>
      <w:r w:rsidR="0049201A" w:rsidRPr="00C23BD9">
        <w:rPr>
          <w:rFonts w:ascii="Tahoma" w:hAnsi="Tahoma" w:cs="Tahoma"/>
        </w:rPr>
        <w:t xml:space="preserve"> w Olkuszu</w:t>
      </w:r>
      <w:r w:rsidRPr="00C23BD9">
        <w:rPr>
          <w:rFonts w:ascii="Tahoma" w:hAnsi="Tahoma" w:cs="Tahoma"/>
        </w:rPr>
        <w:t xml:space="preserve"> pomiędzy:</w:t>
      </w:r>
    </w:p>
    <w:p w14:paraId="4E4E34AA" w14:textId="77777777" w:rsidR="0049201A" w:rsidRPr="00C23BD9" w:rsidRDefault="00CD27E4" w:rsidP="0049201A">
      <w:pPr>
        <w:spacing w:before="120" w:after="60" w:line="240" w:lineRule="auto"/>
        <w:jc w:val="both"/>
        <w:rPr>
          <w:rFonts w:ascii="Tahoma" w:hAnsi="Tahoma" w:cs="Tahoma"/>
        </w:rPr>
      </w:pPr>
      <w:r w:rsidRPr="00C23BD9">
        <w:rPr>
          <w:rFonts w:ascii="Tahoma" w:hAnsi="Tahoma" w:cs="Tahoma"/>
        </w:rPr>
        <w:t>Zarząd</w:t>
      </w:r>
      <w:r w:rsidR="0049201A" w:rsidRPr="00C23BD9">
        <w:rPr>
          <w:rFonts w:ascii="Tahoma" w:hAnsi="Tahoma" w:cs="Tahoma"/>
        </w:rPr>
        <w:t>em</w:t>
      </w:r>
      <w:r w:rsidRPr="00C23BD9">
        <w:rPr>
          <w:rFonts w:ascii="Tahoma" w:hAnsi="Tahoma" w:cs="Tahoma"/>
        </w:rPr>
        <w:t xml:space="preserve"> Drogowy</w:t>
      </w:r>
      <w:r w:rsidR="0049201A" w:rsidRPr="00C23BD9">
        <w:rPr>
          <w:rFonts w:ascii="Tahoma" w:hAnsi="Tahoma" w:cs="Tahoma"/>
        </w:rPr>
        <w:t>m</w:t>
      </w:r>
      <w:r w:rsidRPr="00C23BD9">
        <w:rPr>
          <w:rFonts w:ascii="Tahoma" w:hAnsi="Tahoma" w:cs="Tahoma"/>
        </w:rPr>
        <w:t xml:space="preserve"> z siedzibą w Olkuszu (32-300) przy </w:t>
      </w:r>
      <w:r w:rsidR="0049201A" w:rsidRPr="00C23BD9">
        <w:rPr>
          <w:rFonts w:ascii="Tahoma" w:hAnsi="Tahoma" w:cs="Tahoma"/>
        </w:rPr>
        <w:t>a</w:t>
      </w:r>
      <w:r w:rsidRPr="00C23BD9">
        <w:rPr>
          <w:rFonts w:ascii="Tahoma" w:hAnsi="Tahoma" w:cs="Tahoma"/>
        </w:rPr>
        <w:t xml:space="preserve">l. </w:t>
      </w:r>
      <w:r w:rsidR="0049201A" w:rsidRPr="00C23BD9">
        <w:rPr>
          <w:rFonts w:ascii="Tahoma" w:hAnsi="Tahoma" w:cs="Tahoma"/>
        </w:rPr>
        <w:t>1000-lecia</w:t>
      </w:r>
      <w:r w:rsidRPr="00C23BD9">
        <w:rPr>
          <w:rFonts w:ascii="Tahoma" w:hAnsi="Tahoma" w:cs="Tahoma"/>
        </w:rPr>
        <w:t xml:space="preserve"> 1</w:t>
      </w:r>
      <w:r w:rsidR="0049201A" w:rsidRPr="00C23BD9">
        <w:rPr>
          <w:rFonts w:ascii="Tahoma" w:hAnsi="Tahoma" w:cs="Tahoma"/>
        </w:rPr>
        <w:t>A</w:t>
      </w:r>
      <w:r w:rsidRPr="00C23BD9">
        <w:rPr>
          <w:rFonts w:ascii="Tahoma" w:hAnsi="Tahoma" w:cs="Tahoma"/>
        </w:rPr>
        <w:t xml:space="preserve">, </w:t>
      </w:r>
    </w:p>
    <w:p w14:paraId="7D60188D" w14:textId="4852B3BD" w:rsidR="00C030F0" w:rsidRPr="00C23BD9" w:rsidRDefault="0049201A">
      <w:pPr>
        <w:spacing w:after="60" w:line="240" w:lineRule="auto"/>
        <w:jc w:val="both"/>
        <w:rPr>
          <w:rFonts w:ascii="Tahoma" w:hAnsi="Tahoma" w:cs="Tahoma"/>
        </w:rPr>
      </w:pPr>
      <w:r w:rsidRPr="00C23BD9">
        <w:rPr>
          <w:rFonts w:ascii="Tahoma" w:hAnsi="Tahoma" w:cs="Tahoma"/>
        </w:rPr>
        <w:t xml:space="preserve">który reprezentuje </w:t>
      </w:r>
      <w:r w:rsidR="00CD27E4" w:rsidRPr="00C23BD9">
        <w:rPr>
          <w:rFonts w:ascii="Tahoma" w:hAnsi="Tahoma" w:cs="Tahoma"/>
        </w:rPr>
        <w:t>Pan Paw</w:t>
      </w:r>
      <w:r w:rsidRPr="00C23BD9">
        <w:rPr>
          <w:rFonts w:ascii="Tahoma" w:hAnsi="Tahoma" w:cs="Tahoma"/>
        </w:rPr>
        <w:t>e</w:t>
      </w:r>
      <w:r w:rsidR="00CD27E4" w:rsidRPr="00C23BD9">
        <w:rPr>
          <w:rFonts w:ascii="Tahoma" w:hAnsi="Tahoma" w:cs="Tahoma"/>
        </w:rPr>
        <w:t>ł Pacuń – Dyrektor Zarządu Drogowego</w:t>
      </w:r>
      <w:r w:rsidRPr="00C23BD9">
        <w:rPr>
          <w:rFonts w:ascii="Tahoma" w:hAnsi="Tahoma" w:cs="Tahoma"/>
        </w:rPr>
        <w:t xml:space="preserve"> w Olkuszu</w:t>
      </w:r>
    </w:p>
    <w:p w14:paraId="4FD0B0B9" w14:textId="564B7C8A" w:rsidR="00C030F0" w:rsidRPr="00C23BD9" w:rsidRDefault="00CD27E4">
      <w:pPr>
        <w:spacing w:after="60" w:line="240" w:lineRule="auto"/>
        <w:jc w:val="both"/>
        <w:rPr>
          <w:rFonts w:ascii="Tahoma" w:hAnsi="Tahoma" w:cs="Tahoma"/>
          <w:b/>
          <w:bCs/>
        </w:rPr>
      </w:pPr>
      <w:r w:rsidRPr="00C23BD9">
        <w:rPr>
          <w:rFonts w:ascii="Tahoma" w:hAnsi="Tahoma" w:cs="Tahoma"/>
        </w:rPr>
        <w:t>zwan</w:t>
      </w:r>
      <w:r w:rsidR="0049201A" w:rsidRPr="00C23BD9">
        <w:rPr>
          <w:rFonts w:ascii="Tahoma" w:hAnsi="Tahoma" w:cs="Tahoma"/>
        </w:rPr>
        <w:t>y</w:t>
      </w:r>
      <w:r w:rsidRPr="00C23BD9">
        <w:rPr>
          <w:rFonts w:ascii="Tahoma" w:hAnsi="Tahoma" w:cs="Tahoma"/>
        </w:rPr>
        <w:t xml:space="preserve"> dalej </w:t>
      </w:r>
      <w:r w:rsidRPr="00C23BD9">
        <w:rPr>
          <w:rFonts w:ascii="Tahoma" w:hAnsi="Tahoma" w:cs="Tahoma"/>
          <w:b/>
          <w:bCs/>
        </w:rPr>
        <w:t xml:space="preserve">„Administratorem” </w:t>
      </w:r>
      <w:r w:rsidRPr="00C23BD9">
        <w:rPr>
          <w:rFonts w:ascii="Tahoma" w:hAnsi="Tahoma" w:cs="Tahoma"/>
        </w:rPr>
        <w:t xml:space="preserve">lub </w:t>
      </w:r>
      <w:r w:rsidR="00571202" w:rsidRPr="00C23BD9">
        <w:rPr>
          <w:rFonts w:ascii="Tahoma" w:hAnsi="Tahoma" w:cs="Tahoma"/>
          <w:b/>
          <w:bCs/>
        </w:rPr>
        <w:t>„</w:t>
      </w:r>
      <w:r w:rsidR="00FF4B30" w:rsidRPr="00FF4B30">
        <w:rPr>
          <w:rFonts w:ascii="Tahoma" w:hAnsi="Tahoma" w:cs="Tahoma"/>
          <w:b/>
          <w:bCs/>
        </w:rPr>
        <w:t>Zamawiającym</w:t>
      </w:r>
      <w:r w:rsidRPr="00C23BD9">
        <w:rPr>
          <w:rFonts w:ascii="Tahoma" w:hAnsi="Tahoma" w:cs="Tahoma"/>
          <w:b/>
          <w:bCs/>
        </w:rPr>
        <w:t>”</w:t>
      </w:r>
      <w:r w:rsidR="00571202" w:rsidRPr="00C23BD9">
        <w:rPr>
          <w:rFonts w:ascii="Tahoma" w:hAnsi="Tahoma" w:cs="Tahoma"/>
          <w:b/>
          <w:bCs/>
        </w:rPr>
        <w:t>,</w:t>
      </w:r>
    </w:p>
    <w:p w14:paraId="0CA746AE" w14:textId="77777777" w:rsidR="00C030F0" w:rsidRPr="00C23BD9" w:rsidRDefault="00CD27E4" w:rsidP="00571202">
      <w:pPr>
        <w:spacing w:before="120" w:after="120" w:line="240" w:lineRule="auto"/>
        <w:jc w:val="center"/>
        <w:rPr>
          <w:rFonts w:ascii="Tahoma" w:hAnsi="Tahoma" w:cs="Tahoma"/>
        </w:rPr>
      </w:pPr>
      <w:r w:rsidRPr="00C23BD9">
        <w:rPr>
          <w:rFonts w:ascii="Tahoma" w:hAnsi="Tahoma" w:cs="Tahoma"/>
        </w:rPr>
        <w:t>a</w:t>
      </w:r>
    </w:p>
    <w:p w14:paraId="6203F157" w14:textId="4DBEF79D" w:rsidR="00C030F0" w:rsidRPr="00C23BD9" w:rsidRDefault="001847E9">
      <w:pPr>
        <w:spacing w:line="288" w:lineRule="auto"/>
        <w:rPr>
          <w:rFonts w:ascii="Tahoma" w:eastAsia="Tahoma" w:hAnsi="Tahoma" w:cs="Tahoma"/>
        </w:rPr>
      </w:pPr>
      <w:r>
        <w:rPr>
          <w:rFonts w:ascii="Tahoma" w:eastAsia="Tahoma" w:hAnsi="Tahoma" w:cs="Tahoma"/>
        </w:rPr>
        <w:t>.............................................................................................................</w:t>
      </w:r>
      <w:r w:rsidR="002C57D6">
        <w:rPr>
          <w:rFonts w:ascii="Tahoma" w:eastAsia="Tahoma" w:hAnsi="Tahoma" w:cs="Tahoma"/>
        </w:rPr>
        <w:br/>
      </w:r>
      <w:r w:rsidR="00CD27E4" w:rsidRPr="00C23BD9">
        <w:rPr>
          <w:rFonts w:ascii="Tahoma" w:eastAsia="Tahoma" w:hAnsi="Tahoma" w:cs="Tahoma"/>
        </w:rPr>
        <w:t>z siedzibą</w:t>
      </w:r>
      <w:r>
        <w:rPr>
          <w:rFonts w:ascii="Tahoma" w:eastAsia="Tahoma" w:hAnsi="Tahoma" w:cs="Tahoma"/>
        </w:rPr>
        <w:t xml:space="preserve"> ........................</w:t>
      </w:r>
      <w:r w:rsidR="00CD27E4" w:rsidRPr="00C23BD9">
        <w:rPr>
          <w:rFonts w:ascii="Tahoma" w:eastAsia="Tahoma" w:hAnsi="Tahoma" w:cs="Tahoma"/>
        </w:rPr>
        <w:t xml:space="preserve">, NIP </w:t>
      </w:r>
      <w:r>
        <w:rPr>
          <w:rFonts w:ascii="Tahoma" w:eastAsia="Tahoma" w:hAnsi="Tahoma" w:cs="Tahoma"/>
        </w:rPr>
        <w:t>......................</w:t>
      </w:r>
      <w:r w:rsidR="00CD27E4" w:rsidRPr="00C23BD9">
        <w:rPr>
          <w:rFonts w:ascii="Tahoma" w:eastAsia="Tahoma" w:hAnsi="Tahoma" w:cs="Tahoma"/>
        </w:rPr>
        <w:t xml:space="preserve">, REGON </w:t>
      </w:r>
      <w:r>
        <w:rPr>
          <w:rFonts w:ascii="Tahoma" w:eastAsia="Tahoma" w:hAnsi="Tahoma" w:cs="Tahoma"/>
        </w:rPr>
        <w:t>..........................</w:t>
      </w:r>
    </w:p>
    <w:p w14:paraId="7AC919BA" w14:textId="4A54AF52" w:rsidR="00C030F0" w:rsidRPr="00C23BD9" w:rsidRDefault="00571202">
      <w:pPr>
        <w:spacing w:line="288" w:lineRule="auto"/>
        <w:rPr>
          <w:rFonts w:ascii="Tahoma" w:eastAsia="Tahoma" w:hAnsi="Tahoma" w:cs="Tahoma"/>
        </w:rPr>
      </w:pPr>
      <w:r w:rsidRPr="00C23BD9">
        <w:rPr>
          <w:rFonts w:ascii="Tahoma" w:eastAsia="Tahoma" w:hAnsi="Tahoma" w:cs="Tahoma"/>
        </w:rPr>
        <w:t xml:space="preserve">które reprezentuje </w:t>
      </w:r>
      <w:r w:rsidR="001847E9">
        <w:rPr>
          <w:rFonts w:ascii="Tahoma" w:eastAsia="Tahoma" w:hAnsi="Tahoma" w:cs="Tahoma"/>
        </w:rPr>
        <w:t>......................................</w:t>
      </w:r>
      <w:r w:rsidR="00CD27E4" w:rsidRPr="00C23BD9">
        <w:rPr>
          <w:rFonts w:ascii="Tahoma" w:eastAsia="Tahoma" w:hAnsi="Tahoma" w:cs="Tahoma"/>
        </w:rPr>
        <w:t xml:space="preserve"> – Właściciel</w:t>
      </w:r>
    </w:p>
    <w:p w14:paraId="0FECE591" w14:textId="2631AE37" w:rsidR="00C030F0" w:rsidRPr="00C23BD9" w:rsidRDefault="00CD27E4">
      <w:pPr>
        <w:spacing w:after="60" w:line="240" w:lineRule="auto"/>
        <w:jc w:val="both"/>
        <w:rPr>
          <w:rFonts w:ascii="Tahoma" w:hAnsi="Tahoma" w:cs="Tahoma"/>
        </w:rPr>
      </w:pPr>
      <w:r w:rsidRPr="00C23BD9">
        <w:rPr>
          <w:rFonts w:ascii="Tahoma" w:hAnsi="Tahoma" w:cs="Tahoma"/>
        </w:rPr>
        <w:t xml:space="preserve">zwanym dalej </w:t>
      </w:r>
      <w:r w:rsidRPr="00C23BD9">
        <w:rPr>
          <w:rFonts w:ascii="Tahoma" w:hAnsi="Tahoma" w:cs="Tahoma"/>
          <w:b/>
          <w:bCs/>
        </w:rPr>
        <w:t>„Przetwarzającym”</w:t>
      </w:r>
      <w:r w:rsidRPr="00C23BD9">
        <w:rPr>
          <w:rFonts w:ascii="Tahoma" w:hAnsi="Tahoma" w:cs="Tahoma"/>
        </w:rPr>
        <w:t xml:space="preserve"> lub </w:t>
      </w:r>
      <w:r w:rsidR="00571202" w:rsidRPr="00C23BD9">
        <w:rPr>
          <w:rFonts w:ascii="Tahoma" w:hAnsi="Tahoma" w:cs="Tahoma"/>
          <w:b/>
          <w:bCs/>
        </w:rPr>
        <w:t>„</w:t>
      </w:r>
      <w:r w:rsidR="00FF4B30" w:rsidRPr="00FF4B30">
        <w:rPr>
          <w:rFonts w:ascii="Tahoma" w:hAnsi="Tahoma" w:cs="Tahoma"/>
          <w:b/>
          <w:bCs/>
        </w:rPr>
        <w:t>Wykonawcą</w:t>
      </w:r>
      <w:r w:rsidRPr="00C23BD9">
        <w:rPr>
          <w:rFonts w:ascii="Tahoma" w:hAnsi="Tahoma" w:cs="Tahoma"/>
          <w:b/>
          <w:bCs/>
        </w:rPr>
        <w:t>”</w:t>
      </w:r>
      <w:r w:rsidR="00571202" w:rsidRPr="00C23BD9">
        <w:rPr>
          <w:rFonts w:ascii="Tahoma" w:hAnsi="Tahoma" w:cs="Tahoma"/>
          <w:b/>
          <w:bCs/>
        </w:rPr>
        <w:t>,</w:t>
      </w:r>
    </w:p>
    <w:p w14:paraId="537AF287" w14:textId="61E64AC8" w:rsidR="00C030F0" w:rsidRPr="00C23BD9" w:rsidRDefault="00FF4B30" w:rsidP="00571202">
      <w:pPr>
        <w:spacing w:before="120" w:after="120" w:line="240" w:lineRule="auto"/>
        <w:jc w:val="both"/>
        <w:rPr>
          <w:rFonts w:ascii="Tahoma" w:hAnsi="Tahoma" w:cs="Tahoma"/>
        </w:rPr>
      </w:pPr>
      <w:r w:rsidRPr="00FF4B30">
        <w:rPr>
          <w:rFonts w:ascii="Tahoma" w:hAnsi="Tahoma" w:cs="Tahoma"/>
        </w:rPr>
        <w:t>zwanymi także dalej wspólnie „Stronami” lub każda z osobna „Stroną”</w:t>
      </w:r>
      <w:r w:rsidR="00571202" w:rsidRPr="00C23BD9">
        <w:rPr>
          <w:rFonts w:ascii="Tahoma" w:hAnsi="Tahoma" w:cs="Tahoma"/>
          <w:b/>
          <w:bCs/>
        </w:rPr>
        <w:t xml:space="preserve">, </w:t>
      </w:r>
      <w:r w:rsidR="00CD27E4" w:rsidRPr="00C23BD9">
        <w:rPr>
          <w:rFonts w:ascii="Tahoma" w:hAnsi="Tahoma" w:cs="Tahoma"/>
        </w:rPr>
        <w:t>o następującej treści:</w:t>
      </w:r>
    </w:p>
    <w:p w14:paraId="5AF8EA4D" w14:textId="12FDC614" w:rsidR="00C030F0" w:rsidRPr="00C23BD9" w:rsidRDefault="00CD27E4" w:rsidP="00635A28">
      <w:pPr>
        <w:pStyle w:val="Paragraf"/>
        <w:rPr>
          <w:rFonts w:cs="Tahoma"/>
        </w:rPr>
      </w:pPr>
      <w:r w:rsidRPr="00C23BD9">
        <w:rPr>
          <w:rFonts w:cs="Tahoma"/>
        </w:rPr>
        <w:t>Definicje</w:t>
      </w:r>
    </w:p>
    <w:p w14:paraId="1A41703B" w14:textId="77777777" w:rsidR="00C030F0" w:rsidRPr="00C23BD9" w:rsidRDefault="00CD27E4">
      <w:pPr>
        <w:pBdr>
          <w:top w:val="none" w:sz="0" w:space="0" w:color="000000"/>
          <w:left w:val="none" w:sz="0" w:space="0" w:color="000000"/>
          <w:bottom w:val="none" w:sz="0" w:space="0" w:color="000000"/>
          <w:right w:val="none" w:sz="0" w:space="0" w:color="000000"/>
        </w:pBdr>
        <w:spacing w:before="200" w:after="200"/>
        <w:rPr>
          <w:rFonts w:ascii="Tahoma" w:hAnsi="Tahoma" w:cs="Tahoma"/>
        </w:rPr>
      </w:pPr>
      <w:r w:rsidRPr="00C23BD9">
        <w:rPr>
          <w:rFonts w:ascii="Tahoma" w:hAnsi="Tahoma" w:cs="Tahoma"/>
        </w:rPr>
        <w:t>Ilekroć w niniejszej umowie powierzenia przetwarzania danych osobowych mowa o:</w:t>
      </w:r>
    </w:p>
    <w:p w14:paraId="5B7B3C42" w14:textId="69B9A672" w:rsidR="00C030F0" w:rsidRPr="00C23BD9" w:rsidRDefault="00CD27E4" w:rsidP="00BD5EAE">
      <w:pPr>
        <w:numPr>
          <w:ilvl w:val="0"/>
          <w:numId w:val="3"/>
        </w:numPr>
        <w:pBdr>
          <w:top w:val="none" w:sz="0" w:space="0" w:color="000000"/>
          <w:left w:val="none" w:sz="0" w:space="0" w:color="000000"/>
          <w:bottom w:val="none" w:sz="0" w:space="0" w:color="000000"/>
          <w:right w:val="none" w:sz="0" w:space="0" w:color="000000"/>
        </w:pBdr>
        <w:spacing w:before="200"/>
        <w:ind w:left="425" w:hanging="357"/>
        <w:jc w:val="both"/>
        <w:rPr>
          <w:rFonts w:ascii="Tahoma" w:eastAsia="Liberation Serif" w:hAnsi="Tahoma" w:cs="Tahoma"/>
        </w:rPr>
      </w:pPr>
      <w:r w:rsidRPr="00C23BD9">
        <w:rPr>
          <w:rFonts w:ascii="Tahoma" w:hAnsi="Tahoma" w:cs="Tahoma"/>
        </w:rPr>
        <w:t>„</w:t>
      </w:r>
      <w:r w:rsidRPr="00C23BD9">
        <w:rPr>
          <w:rFonts w:ascii="Tahoma" w:hAnsi="Tahoma" w:cs="Tahoma"/>
          <w:b/>
          <w:bCs/>
        </w:rPr>
        <w:t>administratorze danych</w:t>
      </w:r>
      <w:r w:rsidRPr="00C23BD9">
        <w:rPr>
          <w:rFonts w:ascii="Tahoma" w:hAnsi="Tahoma" w:cs="Tahoma"/>
        </w:rPr>
        <w:t>” – rozumie się przez to osobę fizyczną lub prawną, organ publiczny, jednostkę lub inny podmiot, który samodzielnie lub wspólnie z innymi ustala cele i</w:t>
      </w:r>
      <w:r w:rsidR="00C94A30" w:rsidRPr="00C23BD9">
        <w:rPr>
          <w:rFonts w:ascii="Tahoma" w:hAnsi="Tahoma" w:cs="Tahoma"/>
        </w:rPr>
        <w:t> </w:t>
      </w:r>
      <w:r w:rsidRPr="00C23BD9">
        <w:rPr>
          <w:rFonts w:ascii="Tahoma" w:hAnsi="Tahoma" w:cs="Tahoma"/>
        </w:rPr>
        <w:t>sposoby przetwarzania danych osobowych</w:t>
      </w:r>
      <w:r w:rsidR="00C94A30" w:rsidRPr="00C23BD9">
        <w:rPr>
          <w:rFonts w:ascii="Tahoma" w:hAnsi="Tahoma" w:cs="Tahoma"/>
        </w:rPr>
        <w:t>.</w:t>
      </w:r>
    </w:p>
    <w:p w14:paraId="21C38BFE" w14:textId="55FD930A" w:rsidR="00C030F0" w:rsidRPr="00C23BD9" w:rsidRDefault="00CD27E4" w:rsidP="00BD5EAE">
      <w:pPr>
        <w:numPr>
          <w:ilvl w:val="0"/>
          <w:numId w:val="3"/>
        </w:numPr>
        <w:pBdr>
          <w:top w:val="none" w:sz="0" w:space="0" w:color="000000"/>
          <w:left w:val="none" w:sz="0" w:space="0" w:color="000000"/>
          <w:bottom w:val="none" w:sz="0" w:space="0" w:color="000000"/>
          <w:right w:val="none" w:sz="0" w:space="0" w:color="000000"/>
        </w:pBdr>
        <w:ind w:left="425" w:hanging="357"/>
        <w:jc w:val="both"/>
        <w:rPr>
          <w:rFonts w:ascii="Tahoma" w:eastAsia="Liberation Serif" w:hAnsi="Tahoma" w:cs="Tahoma"/>
        </w:rPr>
      </w:pPr>
      <w:r w:rsidRPr="00C23BD9">
        <w:rPr>
          <w:rFonts w:ascii="Tahoma" w:hAnsi="Tahoma" w:cs="Tahoma"/>
        </w:rPr>
        <w:t>„</w:t>
      </w:r>
      <w:r w:rsidRPr="00C23BD9">
        <w:rPr>
          <w:rFonts w:ascii="Tahoma" w:hAnsi="Tahoma" w:cs="Tahoma"/>
          <w:b/>
          <w:bCs/>
        </w:rPr>
        <w:t>danych osobowych</w:t>
      </w:r>
      <w:r w:rsidRPr="00C23BD9">
        <w:rPr>
          <w:rFonts w:ascii="Tahoma" w:hAnsi="Tahoma" w:cs="Tahoma"/>
        </w:rPr>
        <w:t>” – rozumie się przez to wszelkie informacje o zidentyfikowanej lub</w:t>
      </w:r>
      <w:r w:rsidR="00C94A30" w:rsidRPr="00C23BD9">
        <w:rPr>
          <w:rFonts w:ascii="Tahoma" w:hAnsi="Tahoma" w:cs="Tahoma"/>
        </w:rPr>
        <w:t> </w:t>
      </w:r>
      <w:r w:rsidRPr="00C23BD9">
        <w:rPr>
          <w:rFonts w:ascii="Tahoma" w:hAnsi="Tahoma" w:cs="Tahoma"/>
        </w:rPr>
        <w:t>możliwej do zidentyfikowania osobie fizycznej („osobie, której dane dotyczą”)</w:t>
      </w:r>
      <w:r w:rsidR="00C94A30" w:rsidRPr="00C23BD9">
        <w:rPr>
          <w:rFonts w:ascii="Tahoma" w:hAnsi="Tahoma" w:cs="Tahoma"/>
        </w:rPr>
        <w:t>.</w:t>
      </w:r>
    </w:p>
    <w:p w14:paraId="65DE44D8" w14:textId="77757043" w:rsidR="00C030F0" w:rsidRPr="00C23BD9" w:rsidRDefault="00CD27E4" w:rsidP="00BD5EAE">
      <w:pPr>
        <w:numPr>
          <w:ilvl w:val="0"/>
          <w:numId w:val="3"/>
        </w:numPr>
        <w:pBdr>
          <w:top w:val="none" w:sz="0" w:space="0" w:color="000000"/>
          <w:left w:val="none" w:sz="0" w:space="0" w:color="000000"/>
          <w:bottom w:val="none" w:sz="0" w:space="0" w:color="000000"/>
          <w:right w:val="none" w:sz="0" w:space="0" w:color="000000"/>
        </w:pBdr>
        <w:ind w:left="425" w:hanging="357"/>
        <w:jc w:val="both"/>
        <w:rPr>
          <w:rFonts w:ascii="Tahoma" w:eastAsia="Liberation Serif" w:hAnsi="Tahoma" w:cs="Tahoma"/>
        </w:rPr>
      </w:pPr>
      <w:r w:rsidRPr="00C23BD9">
        <w:rPr>
          <w:rFonts w:ascii="Tahoma" w:hAnsi="Tahoma" w:cs="Tahoma"/>
        </w:rPr>
        <w:t>„</w:t>
      </w:r>
      <w:r w:rsidRPr="00C23BD9">
        <w:rPr>
          <w:rFonts w:ascii="Tahoma" w:hAnsi="Tahoma" w:cs="Tahoma"/>
          <w:b/>
          <w:bCs/>
        </w:rPr>
        <w:t>przetwarzaniu danych</w:t>
      </w:r>
      <w:r w:rsidRPr="00C23BD9">
        <w:rPr>
          <w:rFonts w:ascii="Tahoma" w:hAnsi="Tahoma" w:cs="Tahoma"/>
        </w:rPr>
        <w:t>” – rozumie się przez to operację lub zestaw operacji wykonywanych na danych osobowych lub zestawach danych osobowych w sposób zautomatyzowany lub</w:t>
      </w:r>
      <w:r w:rsidR="00C94A30" w:rsidRPr="00C23BD9">
        <w:rPr>
          <w:rFonts w:ascii="Tahoma" w:hAnsi="Tahoma" w:cs="Tahoma"/>
        </w:rPr>
        <w:t> </w:t>
      </w:r>
      <w:r w:rsidRPr="00C23BD9">
        <w:rPr>
          <w:rFonts w:ascii="Tahoma" w:hAnsi="Tahoma" w:cs="Tahoma"/>
        </w:rPr>
        <w:t>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r w:rsidR="00C94A30" w:rsidRPr="00C23BD9">
        <w:rPr>
          <w:rFonts w:ascii="Tahoma" w:hAnsi="Tahoma" w:cs="Tahoma"/>
        </w:rPr>
        <w:t>.</w:t>
      </w:r>
    </w:p>
    <w:p w14:paraId="1B040DCE" w14:textId="6E00AB4F" w:rsidR="00C030F0" w:rsidRPr="00C23BD9" w:rsidRDefault="00CD27E4" w:rsidP="00BD5EAE">
      <w:pPr>
        <w:numPr>
          <w:ilvl w:val="0"/>
          <w:numId w:val="3"/>
        </w:numPr>
        <w:pBdr>
          <w:top w:val="none" w:sz="0" w:space="0" w:color="000000"/>
          <w:left w:val="none" w:sz="0" w:space="0" w:color="000000"/>
          <w:bottom w:val="none" w:sz="0" w:space="0" w:color="000000"/>
          <w:right w:val="none" w:sz="0" w:space="0" w:color="000000"/>
        </w:pBdr>
        <w:ind w:left="425" w:hanging="357"/>
        <w:jc w:val="both"/>
        <w:rPr>
          <w:rFonts w:ascii="Tahoma" w:eastAsia="Liberation Serif" w:hAnsi="Tahoma" w:cs="Tahoma"/>
        </w:rPr>
      </w:pPr>
      <w:r w:rsidRPr="00C23BD9">
        <w:rPr>
          <w:rFonts w:ascii="Tahoma" w:hAnsi="Tahoma" w:cs="Tahoma"/>
        </w:rPr>
        <w:t>„</w:t>
      </w:r>
      <w:r w:rsidRPr="00C23BD9">
        <w:rPr>
          <w:rFonts w:ascii="Tahoma" w:hAnsi="Tahoma" w:cs="Tahoma"/>
          <w:b/>
          <w:bCs/>
        </w:rPr>
        <w:t>systemie informatycznym</w:t>
      </w:r>
      <w:r w:rsidRPr="00C23BD9">
        <w:rPr>
          <w:rFonts w:ascii="Tahoma" w:hAnsi="Tahoma" w:cs="Tahoma"/>
        </w:rPr>
        <w:t>” – rozumie się przez to zespół współpracujących ze sobą urządzeń, programów, procedur przetwarzania informacji i narzędzi programowych zastosowanych w celu przetwarzania danych</w:t>
      </w:r>
      <w:r w:rsidR="00C94A30" w:rsidRPr="00C23BD9">
        <w:rPr>
          <w:rFonts w:ascii="Tahoma" w:hAnsi="Tahoma" w:cs="Tahoma"/>
        </w:rPr>
        <w:t>.</w:t>
      </w:r>
    </w:p>
    <w:p w14:paraId="05924A91" w14:textId="719510ED" w:rsidR="00C030F0" w:rsidRPr="00C23BD9" w:rsidRDefault="00CD27E4" w:rsidP="00BD5EAE">
      <w:pPr>
        <w:numPr>
          <w:ilvl w:val="0"/>
          <w:numId w:val="3"/>
        </w:numPr>
        <w:pBdr>
          <w:top w:val="none" w:sz="0" w:space="0" w:color="000000"/>
          <w:left w:val="none" w:sz="0" w:space="0" w:color="000000"/>
          <w:bottom w:val="none" w:sz="0" w:space="0" w:color="000000"/>
          <w:right w:val="none" w:sz="0" w:space="0" w:color="000000"/>
        </w:pBdr>
        <w:spacing w:after="200"/>
        <w:ind w:left="425" w:hanging="357"/>
        <w:jc w:val="both"/>
        <w:rPr>
          <w:rFonts w:ascii="Tahoma" w:eastAsia="Liberation Serif" w:hAnsi="Tahoma" w:cs="Tahoma"/>
        </w:rPr>
      </w:pPr>
      <w:r w:rsidRPr="00C23BD9">
        <w:rPr>
          <w:rFonts w:ascii="Tahoma" w:hAnsi="Tahoma" w:cs="Tahoma"/>
        </w:rPr>
        <w:t>„</w:t>
      </w:r>
      <w:r w:rsidR="00FF4B30">
        <w:rPr>
          <w:rFonts w:ascii="Tahoma" w:hAnsi="Tahoma" w:cs="Tahoma"/>
          <w:b/>
          <w:bCs/>
        </w:rPr>
        <w:t>U</w:t>
      </w:r>
      <w:r w:rsidRPr="00C23BD9">
        <w:rPr>
          <w:rFonts w:ascii="Tahoma" w:hAnsi="Tahoma" w:cs="Tahoma"/>
          <w:b/>
          <w:bCs/>
        </w:rPr>
        <w:t>mowie</w:t>
      </w:r>
      <w:r w:rsidRPr="00C23BD9">
        <w:rPr>
          <w:rFonts w:ascii="Tahoma" w:hAnsi="Tahoma" w:cs="Tahoma"/>
        </w:rPr>
        <w:t>” – rozumie się przez to niniejszą umowę powierzenia przetwarzania danych osobowych.</w:t>
      </w:r>
    </w:p>
    <w:p w14:paraId="58434F07" w14:textId="58AF9357" w:rsidR="00C030F0" w:rsidRPr="00C23BD9" w:rsidRDefault="00CD27E4" w:rsidP="00635A28">
      <w:pPr>
        <w:pStyle w:val="Paragraf"/>
        <w:rPr>
          <w:rFonts w:cs="Tahoma"/>
        </w:rPr>
      </w:pPr>
      <w:r w:rsidRPr="00C23BD9">
        <w:rPr>
          <w:rFonts w:cs="Tahoma"/>
        </w:rPr>
        <w:t>Oświadczenia Stron</w:t>
      </w:r>
    </w:p>
    <w:p w14:paraId="293B9BC8" w14:textId="77777777" w:rsidR="00C030F0" w:rsidRPr="00C23BD9" w:rsidRDefault="00CD27E4" w:rsidP="00BD5EAE">
      <w:pPr>
        <w:pBdr>
          <w:top w:val="none" w:sz="0" w:space="0" w:color="000000"/>
          <w:left w:val="none" w:sz="0" w:space="0" w:color="000000"/>
          <w:bottom w:val="none" w:sz="0" w:space="0" w:color="000000"/>
          <w:right w:val="none" w:sz="0" w:space="0" w:color="000000"/>
        </w:pBdr>
        <w:jc w:val="both"/>
        <w:rPr>
          <w:rFonts w:ascii="Tahoma" w:hAnsi="Tahoma" w:cs="Tahoma"/>
        </w:rPr>
      </w:pPr>
      <w:r w:rsidRPr="00C23BD9">
        <w:rPr>
          <w:rFonts w:ascii="Tahoma" w:hAnsi="Tahoma" w:cs="Tahoma"/>
        </w:rPr>
        <w:t>Strony oświadczają, co następuje:</w:t>
      </w:r>
    </w:p>
    <w:p w14:paraId="6ED41222" w14:textId="004E037D" w:rsidR="00C030F0" w:rsidRPr="00C23BD9" w:rsidRDefault="00FF4B30" w:rsidP="00BD5EAE">
      <w:pPr>
        <w:numPr>
          <w:ilvl w:val="0"/>
          <w:numId w:val="6"/>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FF4B30">
        <w:rPr>
          <w:rFonts w:ascii="Tahoma" w:hAnsi="Tahoma" w:cs="Tahoma"/>
        </w:rPr>
        <w:t xml:space="preserve">Zamawiający </w:t>
      </w:r>
      <w:r w:rsidR="00CD27E4" w:rsidRPr="00C23BD9">
        <w:rPr>
          <w:rFonts w:ascii="Tahoma" w:hAnsi="Tahoma" w:cs="Tahoma"/>
        </w:rPr>
        <w:t>oświadcza, iż jest administratorem danych osobowych wskazanych w §</w:t>
      </w:r>
      <w:r w:rsidR="00AA50A1" w:rsidRPr="00C23BD9">
        <w:rPr>
          <w:rFonts w:ascii="Tahoma" w:hAnsi="Tahoma" w:cs="Tahoma"/>
        </w:rPr>
        <w:t> </w:t>
      </w:r>
      <w:r w:rsidR="00CD27E4" w:rsidRPr="00C23BD9">
        <w:rPr>
          <w:rFonts w:ascii="Tahoma" w:hAnsi="Tahoma" w:cs="Tahoma"/>
        </w:rPr>
        <w:t>4 oraz że</w:t>
      </w:r>
      <w:r w:rsidR="00860878">
        <w:rPr>
          <w:rFonts w:ascii="Tahoma" w:hAnsi="Tahoma" w:cs="Tahoma"/>
        </w:rPr>
        <w:t> </w:t>
      </w:r>
      <w:r w:rsidR="00CD27E4" w:rsidRPr="00C23BD9">
        <w:rPr>
          <w:rFonts w:ascii="Tahoma" w:hAnsi="Tahoma" w:cs="Tahoma"/>
        </w:rPr>
        <w:t>spełnił warunki legalności przetwarzania danych osobowych przewidzianych w</w:t>
      </w:r>
      <w:r w:rsidR="00AA50A1" w:rsidRPr="00C23BD9">
        <w:rPr>
          <w:rFonts w:ascii="Tahoma" w:hAnsi="Tahoma" w:cs="Tahoma"/>
        </w:rPr>
        <w:t> </w:t>
      </w:r>
      <w:r w:rsidR="00CD27E4" w:rsidRPr="00C23BD9">
        <w:rPr>
          <w:rFonts w:ascii="Tahoma" w:hAnsi="Tahoma" w:cs="Tahoma"/>
        </w:rPr>
        <w:t>obowiązujących przepisach prawa.</w:t>
      </w:r>
    </w:p>
    <w:p w14:paraId="58C89152" w14:textId="3D0A7BBB" w:rsidR="00C030F0" w:rsidRPr="00C23BD9" w:rsidRDefault="00CD27E4" w:rsidP="00BD5EAE">
      <w:pPr>
        <w:numPr>
          <w:ilvl w:val="0"/>
          <w:numId w:val="6"/>
        </w:numPr>
        <w:pBdr>
          <w:top w:val="none" w:sz="0" w:space="0" w:color="000000"/>
          <w:left w:val="none" w:sz="0" w:space="0" w:color="000000"/>
          <w:bottom w:val="none" w:sz="0" w:space="0" w:color="000000"/>
          <w:right w:val="none" w:sz="0" w:space="0" w:color="000000"/>
        </w:pBdr>
        <w:tabs>
          <w:tab w:val="left" w:pos="964"/>
        </w:tabs>
        <w:ind w:left="426" w:hanging="340"/>
        <w:jc w:val="both"/>
        <w:rPr>
          <w:rFonts w:ascii="Tahoma" w:hAnsi="Tahoma" w:cs="Tahoma"/>
        </w:rPr>
      </w:pPr>
      <w:r w:rsidRPr="00C23BD9">
        <w:rPr>
          <w:rFonts w:ascii="Tahoma" w:hAnsi="Tahoma" w:cs="Tahoma"/>
        </w:rPr>
        <w:t xml:space="preserve">Przetwarzający oświadcza, że znane są mu regulacje powszechnie obowiązującego prawa dotyczące ochrony danych osobowych, w tym ustawa z dnia 10 maja 2018 roku o ochronie danych osobowych (Dziennik Ustaw z 2018 roku, pozycja numer 1000, dalej jako: </w:t>
      </w:r>
      <w:r w:rsidR="00C94A30" w:rsidRPr="00C23BD9">
        <w:rPr>
          <w:rFonts w:ascii="Tahoma" w:hAnsi="Tahoma" w:cs="Tahoma"/>
        </w:rPr>
        <w:t>„</w:t>
      </w:r>
      <w:r w:rsidRPr="00C23BD9">
        <w:rPr>
          <w:rFonts w:ascii="Tahoma" w:hAnsi="Tahoma" w:cs="Tahoma"/>
        </w:rPr>
        <w:t>Ustawa</w:t>
      </w:r>
      <w:r w:rsidR="00C94A30" w:rsidRPr="00C23BD9">
        <w:rPr>
          <w:rFonts w:ascii="Tahoma" w:hAnsi="Tahoma" w:cs="Tahoma"/>
        </w:rPr>
        <w:t>”</w:t>
      </w:r>
      <w:r w:rsidRPr="00C23BD9">
        <w:rPr>
          <w:rFonts w:ascii="Tahoma" w:hAnsi="Tahoma" w:cs="Tahoma"/>
        </w:rPr>
        <w:t xml:space="preserve">) oraz Rozporządzenie Parlamentu Europejskiego i Rady (UE) 2016/679 z dnia 27 kwietnia 2016 </w:t>
      </w:r>
      <w:r w:rsidRPr="00C23BD9">
        <w:rPr>
          <w:rFonts w:ascii="Tahoma" w:hAnsi="Tahoma" w:cs="Tahoma"/>
        </w:rPr>
        <w:lastRenderedPageBreak/>
        <w:t xml:space="preserve">roku w sprawie ochrony osób fizycznych w związku z przetwarzaniem danych osobowych </w:t>
      </w:r>
      <w:r w:rsidR="002C57D6">
        <w:rPr>
          <w:rFonts w:ascii="Tahoma" w:hAnsi="Tahoma" w:cs="Tahoma"/>
        </w:rPr>
        <w:br/>
      </w:r>
      <w:r w:rsidRPr="00C23BD9">
        <w:rPr>
          <w:rFonts w:ascii="Tahoma" w:hAnsi="Tahoma" w:cs="Tahoma"/>
        </w:rPr>
        <w:t xml:space="preserve">i w sprawie swobodnego przepływu takich danych oraz uchylenia dyrektywy 95/46/WE (Dziennik Urzędowy Unii Europejskiej L numer 119, strona 1, dalej jako: </w:t>
      </w:r>
      <w:r w:rsidR="00C94A30" w:rsidRPr="00C23BD9">
        <w:rPr>
          <w:rFonts w:ascii="Tahoma" w:hAnsi="Tahoma" w:cs="Tahoma"/>
        </w:rPr>
        <w:t>„</w:t>
      </w:r>
      <w:r w:rsidRPr="00C23BD9">
        <w:rPr>
          <w:rFonts w:ascii="Tahoma" w:hAnsi="Tahoma" w:cs="Tahoma"/>
        </w:rPr>
        <w:t>RODO</w:t>
      </w:r>
      <w:r w:rsidR="00C94A30" w:rsidRPr="00C23BD9">
        <w:rPr>
          <w:rFonts w:ascii="Tahoma" w:hAnsi="Tahoma" w:cs="Tahoma"/>
        </w:rPr>
        <w:t>”</w:t>
      </w:r>
      <w:r w:rsidRPr="00C23BD9">
        <w:rPr>
          <w:rFonts w:ascii="Tahoma" w:hAnsi="Tahoma" w:cs="Tahoma"/>
        </w:rPr>
        <w:t>) oraz iż regulacje te stosuje i będzie stosował przez cały okres obowiązywania niniejszej Umowy.</w:t>
      </w:r>
    </w:p>
    <w:p w14:paraId="217BD114" w14:textId="78645B2B" w:rsidR="00C030F0" w:rsidRPr="00C23BD9" w:rsidRDefault="00CD27E4" w:rsidP="00BD5EAE">
      <w:pPr>
        <w:numPr>
          <w:ilvl w:val="0"/>
          <w:numId w:val="6"/>
        </w:numPr>
        <w:pBdr>
          <w:top w:val="none" w:sz="0" w:space="0" w:color="000000"/>
          <w:left w:val="none" w:sz="0" w:space="0" w:color="000000"/>
          <w:bottom w:val="none" w:sz="0" w:space="0" w:color="000000"/>
          <w:right w:val="none" w:sz="0" w:space="0" w:color="000000"/>
        </w:pBdr>
        <w:tabs>
          <w:tab w:val="left" w:pos="964"/>
        </w:tabs>
        <w:ind w:left="426" w:hanging="340"/>
        <w:jc w:val="both"/>
        <w:rPr>
          <w:rFonts w:ascii="Tahoma" w:hAnsi="Tahoma" w:cs="Tahoma"/>
        </w:rPr>
      </w:pPr>
      <w:r w:rsidRPr="00C23BD9">
        <w:rPr>
          <w:rFonts w:ascii="Tahoma" w:hAnsi="Tahoma" w:cs="Tahoma"/>
        </w:rPr>
        <w:t>Przetwarzający oświadcza, że zapewnia obecnie i będzie zapewniał przez cały okres obowiązywania niniejszej Umowy, wystarczające gwarancje, w szczególności</w:t>
      </w:r>
      <w:r w:rsidR="00C94A30" w:rsidRPr="00C23BD9">
        <w:rPr>
          <w:rFonts w:ascii="Tahoma" w:hAnsi="Tahoma" w:cs="Tahoma"/>
        </w:rPr>
        <w:t>,</w:t>
      </w:r>
      <w:r w:rsidRPr="00C23BD9">
        <w:rPr>
          <w:rFonts w:ascii="Tahoma" w:hAnsi="Tahoma" w:cs="Tahoma"/>
        </w:rPr>
        <w:t xml:space="preserve"> jeżeli chodzi o</w:t>
      </w:r>
      <w:r w:rsidR="002C57D6">
        <w:rPr>
          <w:rFonts w:ascii="Tahoma" w:hAnsi="Tahoma" w:cs="Tahoma"/>
        </w:rPr>
        <w:t> </w:t>
      </w:r>
      <w:r w:rsidRPr="00C23BD9">
        <w:rPr>
          <w:rFonts w:ascii="Tahoma" w:hAnsi="Tahoma" w:cs="Tahoma"/>
        </w:rPr>
        <w:t>wiedzę fachową, wiarygodność i zasoby, wdrożenia odpowiednich środków technicznych i</w:t>
      </w:r>
      <w:r w:rsidR="00C94A30" w:rsidRPr="00C23BD9">
        <w:rPr>
          <w:rFonts w:ascii="Tahoma" w:hAnsi="Tahoma" w:cs="Tahoma"/>
        </w:rPr>
        <w:t> </w:t>
      </w:r>
      <w:r w:rsidRPr="00C23BD9">
        <w:rPr>
          <w:rFonts w:ascii="Tahoma" w:hAnsi="Tahoma" w:cs="Tahoma"/>
        </w:rPr>
        <w:t>organizacyjnych, by przetwarzanie danych osobowych spełniało wymogi powszechnie obowiązującego prawa, w tym Ustawy i RODO oraz aby chroniło prawa osób, których dane osobowe dotyczą.</w:t>
      </w:r>
    </w:p>
    <w:p w14:paraId="2610C163" w14:textId="77777777" w:rsidR="00C030F0" w:rsidRPr="00C23BD9" w:rsidRDefault="00CD27E4" w:rsidP="00BD5EAE">
      <w:pPr>
        <w:numPr>
          <w:ilvl w:val="0"/>
          <w:numId w:val="6"/>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oświadcza, iż urządzenia i systemy informatyczne służące do przetwarzania powierzonych mu danych osobowych są zgodne z wymogami obowiązujących przepisów prawa.</w:t>
      </w:r>
    </w:p>
    <w:p w14:paraId="6BD7B3A0" w14:textId="7EDC7B41" w:rsidR="00C030F0" w:rsidRPr="00C23BD9" w:rsidRDefault="00CD27E4" w:rsidP="00635A28">
      <w:pPr>
        <w:pStyle w:val="Paragraf"/>
        <w:rPr>
          <w:rFonts w:cs="Tahoma"/>
        </w:rPr>
      </w:pPr>
      <w:r w:rsidRPr="00C23BD9">
        <w:rPr>
          <w:rFonts w:cs="Tahoma"/>
        </w:rPr>
        <w:t>Przedmiot Umowy</w:t>
      </w:r>
    </w:p>
    <w:p w14:paraId="4D12F7F6" w14:textId="26A6C4AD" w:rsidR="00C030F0" w:rsidRPr="00C23BD9" w:rsidRDefault="00CD27E4" w:rsidP="00BD5EAE">
      <w:pPr>
        <w:numPr>
          <w:ilvl w:val="0"/>
          <w:numId w:val="4"/>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powierza Przetwarzającemu do przetwarzania dane osobowe, a</w:t>
      </w:r>
      <w:r w:rsidR="00C94A30" w:rsidRPr="00C23BD9">
        <w:rPr>
          <w:rFonts w:ascii="Tahoma" w:hAnsi="Tahoma" w:cs="Tahoma"/>
        </w:rPr>
        <w:t> </w:t>
      </w:r>
      <w:r w:rsidRPr="00C23BD9">
        <w:rPr>
          <w:rFonts w:ascii="Tahoma" w:hAnsi="Tahoma" w:cs="Tahoma"/>
        </w:rPr>
        <w:t>Przetwarzający zobowiązuje się do ich przetwarzania zgodnie z prawem i Umową.</w:t>
      </w:r>
    </w:p>
    <w:p w14:paraId="6BBF7580" w14:textId="7752469B" w:rsidR="00C030F0" w:rsidRPr="00C23BD9" w:rsidRDefault="00CD27E4" w:rsidP="00BD5EAE">
      <w:pPr>
        <w:numPr>
          <w:ilvl w:val="0"/>
          <w:numId w:val="4"/>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przetwarzać będzie dane osobowe w siedzibie i systemach Administratora i</w:t>
      </w:r>
      <w:r w:rsidR="00C94A30" w:rsidRPr="00C23BD9">
        <w:rPr>
          <w:rFonts w:ascii="Tahoma" w:hAnsi="Tahoma" w:cs="Tahoma"/>
        </w:rPr>
        <w:t> </w:t>
      </w:r>
      <w:r w:rsidRPr="00C23BD9">
        <w:rPr>
          <w:rFonts w:ascii="Tahoma" w:hAnsi="Tahoma" w:cs="Tahoma"/>
        </w:rPr>
        <w:t>Przetwarzającego.</w:t>
      </w:r>
    </w:p>
    <w:p w14:paraId="2B0BA73D" w14:textId="08EC8A2F" w:rsidR="00C030F0" w:rsidRPr="00C23BD9" w:rsidRDefault="00CD27E4" w:rsidP="00BD5EAE">
      <w:pPr>
        <w:numPr>
          <w:ilvl w:val="0"/>
          <w:numId w:val="4"/>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może przetwarzać dane osobowe wyłącznie w zakresie i celu przewidzianych w</w:t>
      </w:r>
      <w:r w:rsidR="002C57D6">
        <w:rPr>
          <w:rFonts w:ascii="Tahoma" w:hAnsi="Tahoma" w:cs="Tahoma"/>
        </w:rPr>
        <w:t> </w:t>
      </w:r>
      <w:r w:rsidRPr="00C23BD9">
        <w:rPr>
          <w:rFonts w:ascii="Tahoma" w:hAnsi="Tahoma" w:cs="Tahoma"/>
        </w:rPr>
        <w:t>§4.</w:t>
      </w:r>
    </w:p>
    <w:p w14:paraId="791B8CD3" w14:textId="6B715AAE" w:rsidR="00C030F0" w:rsidRPr="00C23BD9" w:rsidRDefault="00CD27E4" w:rsidP="00635A28">
      <w:pPr>
        <w:pStyle w:val="Paragraf"/>
        <w:rPr>
          <w:rFonts w:cs="Tahoma"/>
        </w:rPr>
      </w:pPr>
      <w:r w:rsidRPr="00C23BD9">
        <w:rPr>
          <w:rFonts w:cs="Tahoma"/>
        </w:rPr>
        <w:t>Zakres i cel przetwarzania danych osobowych</w:t>
      </w:r>
    </w:p>
    <w:p w14:paraId="30F6674D" w14:textId="69A02BE0" w:rsidR="00C030F0" w:rsidRPr="00C23BD9" w:rsidRDefault="00CD27E4" w:rsidP="00BD5EAE">
      <w:pPr>
        <w:numPr>
          <w:ilvl w:val="0"/>
          <w:numId w:val="16"/>
        </w:numPr>
        <w:pBdr>
          <w:top w:val="none" w:sz="0" w:space="0" w:color="000000"/>
          <w:left w:val="none" w:sz="0" w:space="0" w:color="000000"/>
          <w:bottom w:val="none" w:sz="0" w:space="0" w:color="000000"/>
          <w:right w:val="none" w:sz="0" w:space="0" w:color="000000"/>
        </w:pBdr>
        <w:tabs>
          <w:tab w:val="left" w:leader="dot" w:pos="5670"/>
          <w:tab w:val="left" w:leader="dot" w:pos="9639"/>
        </w:tabs>
        <w:ind w:left="426"/>
        <w:jc w:val="both"/>
        <w:rPr>
          <w:rFonts w:ascii="Tahoma" w:hAnsi="Tahoma" w:cs="Tahoma"/>
        </w:rPr>
      </w:pPr>
      <w:r w:rsidRPr="00C23BD9">
        <w:rPr>
          <w:rFonts w:ascii="Tahoma" w:hAnsi="Tahoma" w:cs="Tahoma"/>
        </w:rPr>
        <w:t>Zakres przetwarzanych danych osobowych Administratora obejmuje niezbędne dane, takie jak: dane pracowników, właścicieli nieruchomości przeznaczonych do czasowego zajęcia, osób wymienionych w dokumentacji przetargowej, korespondencji, decyzjach administracyjnych, pełnomocnictwach, upoważnieniach oraz innych dokumentach w</w:t>
      </w:r>
      <w:r w:rsidR="00C94A30" w:rsidRPr="00C23BD9">
        <w:rPr>
          <w:rFonts w:ascii="Tahoma" w:hAnsi="Tahoma" w:cs="Tahoma"/>
        </w:rPr>
        <w:t> </w:t>
      </w:r>
      <w:r w:rsidRPr="00C23BD9">
        <w:rPr>
          <w:rFonts w:ascii="Tahoma" w:hAnsi="Tahoma" w:cs="Tahoma"/>
        </w:rPr>
        <w:t xml:space="preserve">zakresie: </w:t>
      </w:r>
      <w:r w:rsidR="00C94A30" w:rsidRPr="00C23BD9">
        <w:rPr>
          <w:rFonts w:ascii="Tahoma" w:hAnsi="Tahoma" w:cs="Tahoma"/>
        </w:rPr>
        <w:t>i</w:t>
      </w:r>
      <w:r w:rsidRPr="00C23BD9">
        <w:rPr>
          <w:rFonts w:ascii="Tahoma" w:hAnsi="Tahoma" w:cs="Tahoma"/>
        </w:rPr>
        <w:t xml:space="preserve">mię i nazwisko, adres zamieszkania, nr PESEL, nr NIP, nr telefonu, adres e-mail w związku z realizacją </w:t>
      </w:r>
      <w:r w:rsidR="004B37F4">
        <w:rPr>
          <w:rFonts w:ascii="Tahoma" w:hAnsi="Tahoma" w:cs="Tahoma"/>
        </w:rPr>
        <w:t>U</w:t>
      </w:r>
      <w:r w:rsidRPr="00C23BD9">
        <w:rPr>
          <w:rFonts w:ascii="Tahoma" w:hAnsi="Tahoma" w:cs="Tahoma"/>
        </w:rPr>
        <w:t xml:space="preserve">mowy głównej </w:t>
      </w:r>
      <w:r w:rsidR="00FF4B30">
        <w:rPr>
          <w:rFonts w:ascii="Tahoma" w:hAnsi="Tahoma" w:cs="Tahoma"/>
        </w:rPr>
        <w:t>N</w:t>
      </w:r>
      <w:r w:rsidR="00C94A30" w:rsidRPr="00C23BD9">
        <w:rPr>
          <w:rFonts w:ascii="Tahoma" w:hAnsi="Tahoma" w:cs="Tahoma"/>
        </w:rPr>
        <w:t xml:space="preserve">r </w:t>
      </w:r>
      <w:r w:rsidR="00C94A30" w:rsidRPr="00C23BD9">
        <w:rPr>
          <w:rFonts w:ascii="Tahoma" w:hAnsi="Tahoma" w:cs="Tahoma"/>
        </w:rPr>
        <w:tab/>
        <w:t xml:space="preserve"> </w:t>
      </w:r>
      <w:r w:rsidRPr="00C23BD9">
        <w:rPr>
          <w:rFonts w:ascii="Tahoma" w:hAnsi="Tahoma" w:cs="Tahoma"/>
        </w:rPr>
        <w:t>z dnia</w:t>
      </w:r>
      <w:r w:rsidR="00C94A30" w:rsidRPr="00C23BD9">
        <w:rPr>
          <w:rFonts w:ascii="Tahoma" w:hAnsi="Tahoma" w:cs="Tahoma"/>
        </w:rPr>
        <w:t xml:space="preserve"> </w:t>
      </w:r>
      <w:r w:rsidR="00C94A30" w:rsidRPr="00C23BD9">
        <w:rPr>
          <w:rFonts w:ascii="Tahoma" w:hAnsi="Tahoma" w:cs="Tahoma"/>
        </w:rPr>
        <w:tab/>
      </w:r>
      <w:r w:rsidRPr="00C23BD9">
        <w:rPr>
          <w:rFonts w:ascii="Tahoma" w:hAnsi="Tahoma" w:cs="Tahoma"/>
          <w:color w:val="FFFF00"/>
        </w:rPr>
        <w:t xml:space="preserve"> </w:t>
      </w:r>
      <w:r w:rsidRPr="00C23BD9">
        <w:rPr>
          <w:rFonts w:ascii="Tahoma" w:hAnsi="Tahoma" w:cs="Tahoma"/>
        </w:rPr>
        <w:t xml:space="preserve"> zawartej pomiędzy Zarządem Drogowym w Olkuszu a Przetwarzającym.</w:t>
      </w:r>
    </w:p>
    <w:p w14:paraId="77E5B722" w14:textId="1526C5D9" w:rsidR="00C030F0" w:rsidRPr="00C23BD9" w:rsidRDefault="00CD27E4" w:rsidP="00BD5EAE">
      <w:pPr>
        <w:numPr>
          <w:ilvl w:val="0"/>
          <w:numId w:val="16"/>
        </w:numPr>
        <w:pBdr>
          <w:top w:val="none" w:sz="0" w:space="0" w:color="000000"/>
          <w:left w:val="none" w:sz="0" w:space="0" w:color="000000"/>
          <w:bottom w:val="none" w:sz="0" w:space="0" w:color="000000"/>
          <w:right w:val="none" w:sz="0" w:space="0" w:color="000000"/>
        </w:pBdr>
        <w:tabs>
          <w:tab w:val="right" w:leader="dot" w:pos="9639"/>
        </w:tabs>
        <w:ind w:left="426"/>
        <w:jc w:val="both"/>
        <w:rPr>
          <w:rFonts w:ascii="Tahoma" w:hAnsi="Tahoma" w:cs="Tahoma"/>
        </w:rPr>
      </w:pPr>
      <w:r w:rsidRPr="00C23BD9">
        <w:rPr>
          <w:rFonts w:ascii="Tahoma" w:eastAsia="Tahoma" w:hAnsi="Tahoma" w:cs="Tahoma"/>
        </w:rPr>
        <w:t xml:space="preserve">Celem przetwarzania danych osobowych jest wykonanie </w:t>
      </w:r>
      <w:r w:rsidR="004B37F4">
        <w:rPr>
          <w:rFonts w:ascii="Tahoma" w:eastAsia="Tahoma" w:hAnsi="Tahoma" w:cs="Tahoma"/>
        </w:rPr>
        <w:t>U</w:t>
      </w:r>
      <w:r w:rsidRPr="00C23BD9">
        <w:rPr>
          <w:rFonts w:ascii="Tahoma" w:eastAsia="Tahoma" w:hAnsi="Tahoma" w:cs="Tahoma"/>
        </w:rPr>
        <w:t xml:space="preserve">mowy </w:t>
      </w:r>
      <w:r w:rsidR="00FF4B30">
        <w:rPr>
          <w:rFonts w:ascii="Tahoma" w:eastAsia="Tahoma" w:hAnsi="Tahoma" w:cs="Tahoma"/>
        </w:rPr>
        <w:t xml:space="preserve">głównej </w:t>
      </w:r>
      <w:r w:rsidRPr="00C23BD9">
        <w:rPr>
          <w:rFonts w:ascii="Tahoma" w:eastAsia="Tahoma" w:hAnsi="Tahoma" w:cs="Tahoma"/>
        </w:rPr>
        <w:t xml:space="preserve">Nr </w:t>
      </w:r>
      <w:r w:rsidRPr="00C23BD9">
        <w:rPr>
          <w:rFonts w:ascii="Tahoma" w:eastAsia="Tahoma" w:hAnsi="Tahoma" w:cs="Tahoma"/>
        </w:rPr>
        <w:tab/>
        <w:t xml:space="preserve"> </w:t>
      </w:r>
      <w:r w:rsidR="00C94A30" w:rsidRPr="00C23BD9">
        <w:rPr>
          <w:rFonts w:ascii="Tahoma" w:eastAsia="Tahoma" w:hAnsi="Tahoma" w:cs="Tahoma"/>
        </w:rPr>
        <w:br/>
      </w:r>
      <w:r w:rsidRPr="00C23BD9">
        <w:rPr>
          <w:rFonts w:ascii="Tahoma" w:eastAsia="Tahoma" w:hAnsi="Tahoma" w:cs="Tahoma"/>
        </w:rPr>
        <w:t>z dnia</w:t>
      </w:r>
      <w:r w:rsidR="00C94A30" w:rsidRPr="00C23BD9">
        <w:rPr>
          <w:rFonts w:ascii="Tahoma" w:eastAsia="Tahoma" w:hAnsi="Tahoma" w:cs="Tahoma"/>
        </w:rPr>
        <w:t> </w:t>
      </w:r>
      <w:r w:rsidRPr="00C23BD9">
        <w:rPr>
          <w:rFonts w:ascii="Tahoma" w:eastAsia="Tahoma" w:hAnsi="Tahoma" w:cs="Tahoma"/>
        </w:rPr>
        <w:tab/>
        <w:t xml:space="preserve"> zawartej pomiędzy Administratorem a Przetwarzającym.</w:t>
      </w:r>
    </w:p>
    <w:p w14:paraId="6138C8E3" w14:textId="3C90526E" w:rsidR="00C030F0" w:rsidRPr="00C23BD9" w:rsidRDefault="00CD27E4" w:rsidP="00BD5EAE">
      <w:pPr>
        <w:numPr>
          <w:ilvl w:val="0"/>
          <w:numId w:val="16"/>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Administrator powierza Przetwarzającemu do przetwarzania dane osobowe konieczne do prawidłowej realizacji przedmiotu </w:t>
      </w:r>
      <w:r w:rsidR="004B37F4">
        <w:rPr>
          <w:rFonts w:ascii="Tahoma" w:hAnsi="Tahoma" w:cs="Tahoma"/>
        </w:rPr>
        <w:t>U</w:t>
      </w:r>
      <w:r w:rsidR="00C94A30" w:rsidRPr="00C23BD9">
        <w:rPr>
          <w:rFonts w:ascii="Tahoma" w:hAnsi="Tahoma" w:cs="Tahoma"/>
        </w:rPr>
        <w:t>mowy</w:t>
      </w:r>
      <w:r w:rsidR="00FF4B30">
        <w:rPr>
          <w:rFonts w:ascii="Tahoma" w:hAnsi="Tahoma" w:cs="Tahoma"/>
        </w:rPr>
        <w:t xml:space="preserve"> głównej</w:t>
      </w:r>
      <w:r w:rsidRPr="00C23BD9">
        <w:rPr>
          <w:rFonts w:ascii="Tahoma" w:hAnsi="Tahoma" w:cs="Tahoma"/>
        </w:rPr>
        <w:t>.</w:t>
      </w:r>
    </w:p>
    <w:p w14:paraId="5A7F8554" w14:textId="2D4B637E" w:rsidR="00C030F0" w:rsidRPr="00C23BD9" w:rsidRDefault="00CD27E4" w:rsidP="00BD5EAE">
      <w:pPr>
        <w:numPr>
          <w:ilvl w:val="0"/>
          <w:numId w:val="16"/>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Celem przetwarzania danych osobowych jest realizacja przedmiotu </w:t>
      </w:r>
      <w:r w:rsidR="004B37F4">
        <w:rPr>
          <w:rFonts w:ascii="Tahoma" w:hAnsi="Tahoma" w:cs="Tahoma"/>
        </w:rPr>
        <w:t>U</w:t>
      </w:r>
      <w:r w:rsidR="00C94A30" w:rsidRPr="00C23BD9">
        <w:rPr>
          <w:rFonts w:ascii="Tahoma" w:hAnsi="Tahoma" w:cs="Tahoma"/>
        </w:rPr>
        <w:t>mowy</w:t>
      </w:r>
      <w:r w:rsidR="00FF4B30">
        <w:rPr>
          <w:rFonts w:ascii="Tahoma" w:hAnsi="Tahoma" w:cs="Tahoma"/>
        </w:rPr>
        <w:t xml:space="preserve"> głównej</w:t>
      </w:r>
      <w:r w:rsidRPr="00C23BD9">
        <w:rPr>
          <w:rFonts w:ascii="Tahoma" w:hAnsi="Tahoma" w:cs="Tahoma"/>
        </w:rPr>
        <w:t>.</w:t>
      </w:r>
    </w:p>
    <w:p w14:paraId="692AD1B0" w14:textId="04B3F0F8" w:rsidR="00C030F0" w:rsidRPr="00C23BD9" w:rsidRDefault="00CD27E4" w:rsidP="00BD5EAE">
      <w:pPr>
        <w:numPr>
          <w:ilvl w:val="0"/>
          <w:numId w:val="16"/>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Przy przetwarzaniu danych osobowych związanych z wykonaniem </w:t>
      </w:r>
      <w:r w:rsidR="00FF4B30">
        <w:rPr>
          <w:rFonts w:ascii="Tahoma" w:hAnsi="Tahoma" w:cs="Tahoma"/>
        </w:rPr>
        <w:t>U</w:t>
      </w:r>
      <w:r w:rsidR="00BD5EAE" w:rsidRPr="00C23BD9">
        <w:rPr>
          <w:rFonts w:ascii="Tahoma" w:hAnsi="Tahoma" w:cs="Tahoma"/>
        </w:rPr>
        <w:t>mowy</w:t>
      </w:r>
      <w:r w:rsidRPr="00C23BD9">
        <w:rPr>
          <w:rFonts w:ascii="Tahoma" w:hAnsi="Tahoma" w:cs="Tahoma"/>
        </w:rPr>
        <w:t>, Przetwarzający powinien przestrzegać zasad wskazanych w niniejszym paragrafie oraz w Ustawie i RODO.</w:t>
      </w:r>
    </w:p>
    <w:p w14:paraId="2ABB358A" w14:textId="6BF816EE" w:rsidR="00C030F0" w:rsidRPr="00C23BD9" w:rsidRDefault="00CD27E4" w:rsidP="00BD5EAE">
      <w:pPr>
        <w:numPr>
          <w:ilvl w:val="0"/>
          <w:numId w:val="16"/>
        </w:numPr>
        <w:ind w:left="426"/>
        <w:jc w:val="both"/>
        <w:rPr>
          <w:rFonts w:ascii="Tahoma" w:eastAsia="Calibri" w:hAnsi="Tahoma" w:cs="Tahoma"/>
          <w:sz w:val="24"/>
          <w:szCs w:val="24"/>
        </w:rPr>
      </w:pPr>
      <w:bookmarkStart w:id="0" w:name="_heading=h.8dgq4z56t6i8" w:colFirst="0" w:colLast="0"/>
      <w:bookmarkEnd w:id="0"/>
      <w:r w:rsidRPr="00C23BD9">
        <w:rPr>
          <w:rFonts w:ascii="Tahoma" w:hAnsi="Tahoma" w:cs="Tahoma"/>
        </w:rPr>
        <w:t>Dane stanowiące przedmiot niniejszej Umowy nie będą podlegały profilowaniu</w:t>
      </w:r>
      <w:r w:rsidR="00BD5EAE" w:rsidRPr="00C23BD9">
        <w:rPr>
          <w:rFonts w:ascii="Tahoma" w:hAnsi="Tahoma" w:cs="Tahoma"/>
        </w:rPr>
        <w:t>,</w:t>
      </w:r>
      <w:r w:rsidRPr="00C23BD9">
        <w:rPr>
          <w:rFonts w:ascii="Tahoma" w:hAnsi="Tahoma" w:cs="Tahoma"/>
        </w:rPr>
        <w:t xml:space="preserve"> tj. nie będą poddawane dowolnemu zautomatyzowanemu przetwarzaniu danych osobowych pozwalającemu ocenić czynniki osobowe osoby fizycznej – nie będą one przetwarzane w</w:t>
      </w:r>
      <w:r w:rsidR="00BD5EAE" w:rsidRPr="00C23BD9">
        <w:rPr>
          <w:rFonts w:ascii="Tahoma" w:hAnsi="Tahoma" w:cs="Tahoma"/>
        </w:rPr>
        <w:t> </w:t>
      </w:r>
      <w:r w:rsidRPr="00C23BD9">
        <w:rPr>
          <w:rFonts w:ascii="Tahoma" w:hAnsi="Tahoma" w:cs="Tahoma"/>
        </w:rPr>
        <w:t>sposób zautomatyzowany, w sposób, który wywołuje wobec osoby, której dane dotyczą, skutki prawne lub w podobny sposób znacząco na nią wpływa.</w:t>
      </w:r>
    </w:p>
    <w:p w14:paraId="6B01B87C" w14:textId="76B0BEF7" w:rsidR="00C030F0" w:rsidRPr="00C23BD9" w:rsidRDefault="00CD27E4" w:rsidP="00635A28">
      <w:pPr>
        <w:pStyle w:val="Paragraf"/>
        <w:rPr>
          <w:rFonts w:cs="Tahoma"/>
        </w:rPr>
      </w:pPr>
      <w:r w:rsidRPr="00C23BD9">
        <w:rPr>
          <w:rFonts w:cs="Tahoma"/>
        </w:rPr>
        <w:t>Zasady przetwarzania danych osobowych</w:t>
      </w:r>
    </w:p>
    <w:p w14:paraId="3C0F6695"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Przed rozpoczęciem przetwarzania danych osobowych Przetwarzający jest zobowiązany do podjęcia środków zabezpieczających dane osobowe, a w szczególności musi:</w:t>
      </w:r>
    </w:p>
    <w:p w14:paraId="35DF2D95" w14:textId="77777777"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lastRenderedPageBreak/>
        <w:t>zastosować środki techniczne i organizacyjne zapewniające ochronę przetwarzanych danych osobowych, zapewniających adekwatny stopień bezpieczeństwa odpowiadający ryzyku związanym z przetwarzaniem danych osobowych:</w:t>
      </w:r>
    </w:p>
    <w:p w14:paraId="4DE48398" w14:textId="77777777" w:rsidR="00C030F0" w:rsidRPr="00C23BD9" w:rsidRDefault="00CD27E4" w:rsidP="00BD5EAE">
      <w:pPr>
        <w:numPr>
          <w:ilvl w:val="0"/>
          <w:numId w:val="2"/>
        </w:numPr>
        <w:pBdr>
          <w:top w:val="none" w:sz="0" w:space="0" w:color="000000"/>
          <w:left w:val="none" w:sz="0" w:space="0" w:color="000000"/>
          <w:bottom w:val="none" w:sz="0" w:space="0" w:color="000000"/>
          <w:right w:val="none" w:sz="0" w:space="0" w:color="000000"/>
        </w:pBdr>
        <w:ind w:left="1134"/>
        <w:jc w:val="both"/>
        <w:rPr>
          <w:rFonts w:ascii="Tahoma" w:hAnsi="Tahoma" w:cs="Tahoma"/>
        </w:rPr>
      </w:pPr>
      <w:proofErr w:type="spellStart"/>
      <w:r w:rsidRPr="00C23BD9">
        <w:rPr>
          <w:rFonts w:ascii="Tahoma" w:hAnsi="Tahoma" w:cs="Tahoma"/>
        </w:rPr>
        <w:t>pseudonimizację</w:t>
      </w:r>
      <w:proofErr w:type="spellEnd"/>
      <w:r w:rsidRPr="00C23BD9">
        <w:rPr>
          <w:rFonts w:ascii="Tahoma" w:hAnsi="Tahoma" w:cs="Tahoma"/>
        </w:rPr>
        <w:t xml:space="preserve"> i szyfrowanie danych osobowych;</w:t>
      </w:r>
    </w:p>
    <w:p w14:paraId="52994F96" w14:textId="7DDF3A31" w:rsidR="00C030F0" w:rsidRPr="00C23BD9" w:rsidRDefault="00CD27E4" w:rsidP="00BD5EAE">
      <w:pPr>
        <w:numPr>
          <w:ilvl w:val="0"/>
          <w:numId w:val="2"/>
        </w:numPr>
        <w:pBdr>
          <w:top w:val="none" w:sz="0" w:space="0" w:color="000000"/>
          <w:left w:val="none" w:sz="0" w:space="0" w:color="000000"/>
          <w:bottom w:val="none" w:sz="0" w:space="0" w:color="000000"/>
          <w:right w:val="none" w:sz="0" w:space="0" w:color="000000"/>
        </w:pBdr>
        <w:ind w:left="1134"/>
        <w:jc w:val="both"/>
        <w:rPr>
          <w:rFonts w:ascii="Tahoma" w:hAnsi="Tahoma" w:cs="Tahoma"/>
        </w:rPr>
      </w:pPr>
      <w:r w:rsidRPr="00C23BD9">
        <w:rPr>
          <w:rFonts w:ascii="Tahoma" w:hAnsi="Tahoma" w:cs="Tahoma"/>
        </w:rPr>
        <w:t>zdolność do ciągłego zapewnienia poufności, integralności, dostępności i</w:t>
      </w:r>
      <w:r w:rsidR="00BD5EAE" w:rsidRPr="00C23BD9">
        <w:rPr>
          <w:rFonts w:ascii="Tahoma" w:hAnsi="Tahoma" w:cs="Tahoma"/>
        </w:rPr>
        <w:t> </w:t>
      </w:r>
      <w:r w:rsidRPr="00C23BD9">
        <w:rPr>
          <w:rFonts w:ascii="Tahoma" w:hAnsi="Tahoma" w:cs="Tahoma"/>
        </w:rPr>
        <w:t>odporności systemów i usług przetwarzania;</w:t>
      </w:r>
    </w:p>
    <w:p w14:paraId="5E8F0083" w14:textId="77777777" w:rsidR="00C030F0" w:rsidRPr="00C23BD9" w:rsidRDefault="00CD27E4" w:rsidP="00BD5EAE">
      <w:pPr>
        <w:numPr>
          <w:ilvl w:val="0"/>
          <w:numId w:val="2"/>
        </w:numPr>
        <w:pBdr>
          <w:top w:val="none" w:sz="0" w:space="0" w:color="000000"/>
          <w:left w:val="none" w:sz="0" w:space="0" w:color="000000"/>
          <w:bottom w:val="none" w:sz="0" w:space="0" w:color="000000"/>
          <w:right w:val="none" w:sz="0" w:space="0" w:color="000000"/>
        </w:pBdr>
        <w:ind w:left="1134"/>
        <w:jc w:val="both"/>
        <w:rPr>
          <w:rFonts w:ascii="Tahoma" w:hAnsi="Tahoma" w:cs="Tahoma"/>
        </w:rPr>
      </w:pPr>
      <w:r w:rsidRPr="00C23BD9">
        <w:rPr>
          <w:rFonts w:ascii="Tahoma" w:hAnsi="Tahoma" w:cs="Tahoma"/>
        </w:rPr>
        <w:t>zdolność do szybkiego przywrócenia dostępności danych osobowych i dostępu do nich w razie incydentu fizycznego lub technicznego;</w:t>
      </w:r>
    </w:p>
    <w:p w14:paraId="2F138552" w14:textId="5AF01431" w:rsidR="00C030F0" w:rsidRPr="00C23BD9" w:rsidRDefault="00CD27E4" w:rsidP="00BD5EAE">
      <w:pPr>
        <w:numPr>
          <w:ilvl w:val="0"/>
          <w:numId w:val="2"/>
        </w:numPr>
        <w:pBdr>
          <w:top w:val="none" w:sz="0" w:space="0" w:color="000000"/>
          <w:left w:val="none" w:sz="0" w:space="0" w:color="000000"/>
          <w:bottom w:val="none" w:sz="0" w:space="0" w:color="000000"/>
          <w:right w:val="none" w:sz="0" w:space="0" w:color="000000"/>
        </w:pBdr>
        <w:ind w:left="1134"/>
        <w:jc w:val="both"/>
        <w:rPr>
          <w:rFonts w:ascii="Tahoma" w:hAnsi="Tahoma" w:cs="Tahoma"/>
        </w:rPr>
      </w:pPr>
      <w:r w:rsidRPr="00C23BD9">
        <w:rPr>
          <w:rFonts w:ascii="Tahoma" w:hAnsi="Tahoma" w:cs="Tahoma"/>
        </w:rPr>
        <w:t>regularne testowanie, mierzenie i ocenianie skuteczności środków technicznych i</w:t>
      </w:r>
      <w:r w:rsidR="00BD5EAE" w:rsidRPr="00C23BD9">
        <w:rPr>
          <w:rFonts w:ascii="Tahoma" w:hAnsi="Tahoma" w:cs="Tahoma"/>
        </w:rPr>
        <w:t> </w:t>
      </w:r>
      <w:r w:rsidRPr="00C23BD9">
        <w:rPr>
          <w:rFonts w:ascii="Tahoma" w:hAnsi="Tahoma" w:cs="Tahoma"/>
        </w:rPr>
        <w:t>organizacyjnych mających zapewnić bezpieczeństwo przetwarzania</w:t>
      </w:r>
      <w:r w:rsidR="00BD5EAE" w:rsidRPr="00C23BD9">
        <w:rPr>
          <w:rFonts w:ascii="Tahoma" w:hAnsi="Tahoma" w:cs="Tahoma"/>
        </w:rPr>
        <w:t>.</w:t>
      </w:r>
    </w:p>
    <w:p w14:paraId="1AEE6B90" w14:textId="1CBEE926"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zabezpieczyć dane przed ich udostępnieniem osobom nieupoważnionym, zabraniem przez osobę nieuprawnioną, przetwarzaniem z naruszeniem obowiązujących przepisów prawa oraz zmianą, utratą, uszkodzeniem lub zniszczeniem</w:t>
      </w:r>
      <w:r w:rsidR="00BD5EAE" w:rsidRPr="00C23BD9">
        <w:rPr>
          <w:rFonts w:ascii="Tahoma" w:hAnsi="Tahoma" w:cs="Tahoma"/>
        </w:rPr>
        <w:t>.</w:t>
      </w:r>
    </w:p>
    <w:p w14:paraId="47A145CF" w14:textId="5B15ABE1"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dopuszczać do przetwarzania danych osobowych wyłącznie osoby posiadające wydane przez niego imienne upoważnienie. Administrator upoważnia Przetwarzającego do</w:t>
      </w:r>
      <w:r w:rsidR="00BD5EAE" w:rsidRPr="00C23BD9">
        <w:rPr>
          <w:rFonts w:ascii="Tahoma" w:hAnsi="Tahoma" w:cs="Tahoma"/>
        </w:rPr>
        <w:t> </w:t>
      </w:r>
      <w:r w:rsidRPr="00C23BD9">
        <w:rPr>
          <w:rFonts w:ascii="Tahoma" w:hAnsi="Tahoma" w:cs="Tahoma"/>
        </w:rPr>
        <w:t>udzielenia ww. upoważnień</w:t>
      </w:r>
      <w:r w:rsidR="00BD5EAE" w:rsidRPr="00C23BD9">
        <w:rPr>
          <w:rFonts w:ascii="Tahoma" w:hAnsi="Tahoma" w:cs="Tahoma"/>
        </w:rPr>
        <w:t>.</w:t>
      </w:r>
    </w:p>
    <w:p w14:paraId="10FFEF84" w14:textId="7DAAA5DD"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prowadzić ewidencję osób zatrudnionych przy przetwarzaniu danych osobowych przetwarzanych w związku z wykonywaniem Umowy głównej. Przetwarzający, na żądanie Administratora, jest zobowiązany przedstawić aktualną listę osób z przyznanym dostępem do danych osobowych</w:t>
      </w:r>
      <w:r w:rsidR="00BD5EAE" w:rsidRPr="00C23BD9">
        <w:rPr>
          <w:rFonts w:ascii="Tahoma" w:hAnsi="Tahoma" w:cs="Tahoma"/>
        </w:rPr>
        <w:t>.</w:t>
      </w:r>
    </w:p>
    <w:p w14:paraId="45946236" w14:textId="155A7D93"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prowadzić rejestr wszystkich kategorii czynności przetwarzania dokonywanych w imieniu Administratora zgodnie z art. 30 ust. 2 RODO</w:t>
      </w:r>
      <w:r w:rsidR="00BD5EAE" w:rsidRPr="00C23BD9">
        <w:rPr>
          <w:rFonts w:ascii="Tahoma" w:hAnsi="Tahoma" w:cs="Tahoma"/>
        </w:rPr>
        <w:t>.</w:t>
      </w:r>
    </w:p>
    <w:p w14:paraId="6888817D" w14:textId="77777777" w:rsidR="00C030F0" w:rsidRPr="00C23BD9" w:rsidRDefault="00CD27E4" w:rsidP="00BD5EAE">
      <w:pPr>
        <w:numPr>
          <w:ilvl w:val="1"/>
          <w:numId w:val="12"/>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zapewnić, aby osoby mające dostęp do przetwarzania danych osobowych zachowały je oraz sposoby zabezpieczeń w tajemnicy, przy czym obowiązek zachowania tajemnicy istnieje również po zakończeniu Umowy głównej oraz ustaniu zatrudnienia u Przetwarzającego.</w:t>
      </w:r>
    </w:p>
    <w:p w14:paraId="57DC8A60"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Przekazywanie danych osobowych odbywać się będzie pomiędzy Stronami w sposób zapewniający ich należytą ochronę i zabezpieczenie przed osobami nieupoważnionymi.</w:t>
      </w:r>
    </w:p>
    <w:p w14:paraId="42B56947"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powiadomi Administratora niezwłocznie o wszystkich naruszeniach dotyczących przetwarzania danych osobowych stanowiących przedmiot niniejszej Umowy, na adres mailowy wskazany w § 12, nie później niż w terminie 24 godzin od wystąpienia naruszenia. Przetwarzający jest zobowiązany pomagać Administratorowi ustalić stan faktyczny oraz współpracować w celu podjęcia działań naprawczych.</w:t>
      </w:r>
    </w:p>
    <w:p w14:paraId="4494B1EB"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dokumentuje wszelkie naruszenia, w tym okoliczności naruszenia, jego skutki oraz podjęte działania zaradcze.</w:t>
      </w:r>
    </w:p>
    <w:p w14:paraId="177A5825"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nie jest uprawniony do przekazywania informacji o naruszeniu jakimkolwiek innym podmiotom, w szczególności organowi nadzorczemu.</w:t>
      </w:r>
    </w:p>
    <w:p w14:paraId="4B9439C4"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W trakcie trwania Umowy głównej dopuszczalna jest pseudonimizacja zarówno przez Przetwarzającego na podstawie Umowy, jak i podmiot, któremu dane zostały podpowierzone.</w:t>
      </w:r>
    </w:p>
    <w:p w14:paraId="1078E222"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zobowiązuje Przetwarzającego do powiadomienia każdorazowo, jeżeli wydane mu polecenie stanowi naruszenie RODO lub innych przepisów o ochronie danych drogą mailową na adres wskazany w § 12 ust. 1.</w:t>
      </w:r>
    </w:p>
    <w:p w14:paraId="0887E23C"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może zwracać się do Administratora o udzielenie wytycznych dotyczących wykonywania niniejszej Umowy. Administrator jest zobowiązany udzielać Przetwarzającemu wytycznych w terminie określonym w § 5 ust. 9 Umowy.</w:t>
      </w:r>
    </w:p>
    <w:p w14:paraId="5FFECDE5"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jest zobowiązany do udzielenia Przetwarzającemu wytycznych tak szybko, jak to możliwe, jednakże nie później niż w terminie 7 dni od dnia skierowania prośby w tym zakresie przez Przetwarzającego.</w:t>
      </w:r>
    </w:p>
    <w:p w14:paraId="4D2DA993"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lastRenderedPageBreak/>
        <w:t>Przetwarzający jest związany wytycznymi i informacjami udzielonymi przez Administratora dotyczącymi wykonywania niniejszej Umowy, o ile nie są sprzeczne z literą prawa.</w:t>
      </w:r>
    </w:p>
    <w:p w14:paraId="6BCF4F01" w14:textId="77777777" w:rsidR="00C030F0" w:rsidRPr="00C23BD9" w:rsidRDefault="00CD27E4" w:rsidP="00BD5EAE">
      <w:pPr>
        <w:numPr>
          <w:ilvl w:val="0"/>
          <w:numId w:val="12"/>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jest zobowiązany do współdziałania z Przetwarzającym w celu wykonywania niniejszej Umowy w sposób zapewniający należyty poziom ochrony praw osób, których dane osobowe dotyczą.</w:t>
      </w:r>
    </w:p>
    <w:p w14:paraId="0B16DB11" w14:textId="689E37D4" w:rsidR="00C030F0" w:rsidRPr="00C23BD9" w:rsidRDefault="00CD27E4" w:rsidP="00BD5EAE">
      <w:pPr>
        <w:numPr>
          <w:ilvl w:val="0"/>
          <w:numId w:val="12"/>
        </w:numPr>
        <w:ind w:left="426"/>
        <w:jc w:val="both"/>
        <w:rPr>
          <w:rFonts w:ascii="Tahoma" w:hAnsi="Tahoma" w:cs="Tahoma"/>
        </w:rPr>
      </w:pPr>
      <w:r w:rsidRPr="00C23BD9">
        <w:rPr>
          <w:rFonts w:ascii="Tahoma" w:hAnsi="Tahoma" w:cs="Tahoma"/>
        </w:rPr>
        <w:t>Podmiot przetwarzający w miarę możliwości pomaga Administratorowi poprzez odpowiednie środki techniczne i organizacyjne wywiązywać się z obowiązku odpowiadania na żądania osoby, której dane dotyczą, w zakresie wykonywania jej praw określonych w rozdziale III</w:t>
      </w:r>
      <w:r w:rsidR="00635A28" w:rsidRPr="00C23BD9">
        <w:rPr>
          <w:rFonts w:ascii="Tahoma" w:hAnsi="Tahoma" w:cs="Tahoma"/>
        </w:rPr>
        <w:t> </w:t>
      </w:r>
      <w:r w:rsidRPr="00C23BD9">
        <w:rPr>
          <w:rFonts w:ascii="Tahoma" w:hAnsi="Tahoma" w:cs="Tahoma"/>
        </w:rPr>
        <w:t>Rozporządzenia. W szczególności Podmiot przetwarzający zobowiązuje się:</w:t>
      </w:r>
    </w:p>
    <w:p w14:paraId="06DEDED7" w14:textId="77777777"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zgłoszenia przez osobę, której dane dotyczą żądania dostępu, o którym mowa w art. 15 Rozporządzenia, do przygotowania raportu dla Administratora umożliwiającego przedstawienie osobie, której dane dotyczą informacji, o których mowa w art. 15 ust. 1 Rozporządzenia;</w:t>
      </w:r>
    </w:p>
    <w:p w14:paraId="2F179268" w14:textId="4BEDE4AF"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zgłoszenia przez osobę, której dane dotyczą żądania sprostowania danych, o</w:t>
      </w:r>
      <w:r w:rsidR="00635A28" w:rsidRPr="00C23BD9">
        <w:rPr>
          <w:rFonts w:ascii="Tahoma" w:hAnsi="Tahoma" w:cs="Tahoma"/>
        </w:rPr>
        <w:t> </w:t>
      </w:r>
      <w:r w:rsidRPr="00C23BD9">
        <w:rPr>
          <w:rFonts w:ascii="Tahoma" w:hAnsi="Tahoma" w:cs="Tahoma"/>
        </w:rPr>
        <w:t>którym mowa w art. 16 Rozporządzenia, do odnotowania żądania osoby, której dane dotyczą poprzez nadpisanie danych osobowych tej osoby w systemach Podmiotu przetwarzającego;</w:t>
      </w:r>
    </w:p>
    <w:p w14:paraId="36587161" w14:textId="4DD7DDD8"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zgłoszenia przez osobę, której dane dotyczą żądania usunięcia danych („prawo do bycia zapomnianym”), o którym mowa w art. 17 Rozporządzenia, do usunięcia danych osobowych ze wszystkich systemów Podmiotu przetwarzającego, w którym mogą się znaleźć dane osobowe tej osoby, w szczególności z systemów źródłowych agregujących dane, o ile Rozporządzenie nie stanowi inaczej. Po upływie 90 dni od zgłoszenia żądania Podmiot przetwarzający przeprowadza szczegółową analizę czy dane osoby, która zgłosiła żądanie zostały usunięte ze wszystkich systemów Podmiotu przetwarzającego oraz przedstawia wyniki tej analizy Administratorowi w formie raportu;</w:t>
      </w:r>
    </w:p>
    <w:p w14:paraId="7A0268A8" w14:textId="77777777"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zgłoszenia przez osobę, której dane dotyczą żądania do ograniczenia przetwarzania, o którym mowa w art. 18 Rozporządzenia, do zablokowania możliwości edycji rekordów związanych z osobą, której dane dotyczą niezwłocznie, nie później niż w ciągu 24 godzin od przedstawienia takiego polecenia przez Administratora;</w:t>
      </w:r>
    </w:p>
    <w:p w14:paraId="4975EDBE" w14:textId="188F66F8"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zgłoszenia przez osobę, której dane dotyczą żądania przeniesienia danych, o</w:t>
      </w:r>
      <w:r w:rsidR="00635A28" w:rsidRPr="00C23BD9">
        <w:rPr>
          <w:rFonts w:ascii="Tahoma" w:hAnsi="Tahoma" w:cs="Tahoma"/>
        </w:rPr>
        <w:t> </w:t>
      </w:r>
      <w:r w:rsidRPr="00C23BD9">
        <w:rPr>
          <w:rFonts w:ascii="Tahoma" w:hAnsi="Tahoma" w:cs="Tahoma"/>
        </w:rPr>
        <w:t>którym mowa w art. 20 Rozporządzenia, do wyeksportowania dla Administratora wszystkich danych osobowych osoby zgłaszającej, w powszechnie używanym formacie nadającym się do odczytu maszynowego;</w:t>
      </w:r>
    </w:p>
    <w:p w14:paraId="4C2E5D7A" w14:textId="77777777" w:rsidR="00C030F0" w:rsidRPr="00C23BD9" w:rsidRDefault="00CD27E4" w:rsidP="00BD5EAE">
      <w:pPr>
        <w:numPr>
          <w:ilvl w:val="0"/>
          <w:numId w:val="1"/>
        </w:numPr>
        <w:ind w:left="1134"/>
        <w:jc w:val="both"/>
        <w:rPr>
          <w:rFonts w:ascii="Tahoma" w:hAnsi="Tahoma" w:cs="Tahoma"/>
        </w:rPr>
      </w:pPr>
      <w:r w:rsidRPr="00C23BD9">
        <w:rPr>
          <w:rFonts w:ascii="Tahoma" w:hAnsi="Tahoma" w:cs="Tahoma"/>
        </w:rPr>
        <w:t>w razie wniesienia sprzeciwu, o którym mowa w art. 21 Rozporządzenia, do zaprzestania przetwarzania tych danych osobowych.</w:t>
      </w:r>
    </w:p>
    <w:p w14:paraId="29C4E7CA" w14:textId="3434C6DF" w:rsidR="00C030F0" w:rsidRPr="00C23BD9" w:rsidRDefault="00CD27E4" w:rsidP="00635A28">
      <w:pPr>
        <w:pStyle w:val="Paragraf"/>
        <w:rPr>
          <w:rFonts w:cs="Tahoma"/>
        </w:rPr>
      </w:pPr>
      <w:r w:rsidRPr="00C23BD9">
        <w:rPr>
          <w:rFonts w:cs="Tahoma"/>
        </w:rPr>
        <w:t>Uprawnienia kontrolne Administratora</w:t>
      </w:r>
    </w:p>
    <w:p w14:paraId="01FCFB64" w14:textId="77777777" w:rsidR="00C030F0" w:rsidRPr="00C23BD9" w:rsidRDefault="00CD27E4" w:rsidP="00635A28">
      <w:pPr>
        <w:numPr>
          <w:ilvl w:val="0"/>
          <w:numId w:val="11"/>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ma prawo do przeprowadzenia kontroli przestrzegania przez Przetwarzającego zasad przetwarzania danych osobowych.</w:t>
      </w:r>
    </w:p>
    <w:p w14:paraId="6144D7FC" w14:textId="77777777" w:rsidR="00C030F0" w:rsidRPr="00C23BD9" w:rsidRDefault="00CD27E4" w:rsidP="00635A28">
      <w:pPr>
        <w:numPr>
          <w:ilvl w:val="0"/>
          <w:numId w:val="11"/>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Kontrole, o których mowa w ust. 1, mogą być wykonywane przez Administratora (osoby przez niego wyznaczone) w miejscu przetwarzania danych osobowych w dni robocze w godzinach pracy Przetwarzającego. </w:t>
      </w:r>
    </w:p>
    <w:p w14:paraId="291EC248" w14:textId="77777777" w:rsidR="00C030F0" w:rsidRPr="00C23BD9" w:rsidRDefault="00CD27E4" w:rsidP="00635A28">
      <w:pPr>
        <w:numPr>
          <w:ilvl w:val="0"/>
          <w:numId w:val="11"/>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jest zobowiązany do przeprowadzania kontroli w taki sposób, aby nie utrudniać Przetwarzającemu prowadzenia jego działalności ponad potrzebę.</w:t>
      </w:r>
    </w:p>
    <w:p w14:paraId="1C100592" w14:textId="77777777" w:rsidR="00C030F0" w:rsidRPr="00C23BD9" w:rsidRDefault="00CD27E4" w:rsidP="00635A28">
      <w:pPr>
        <w:numPr>
          <w:ilvl w:val="0"/>
          <w:numId w:val="11"/>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udostępnia Administratorowi wszelkie informacje niezbędne do wykazania spełnienia obowiązków wynikających z przedmiotu niniejszej Umowy oraz RODO.</w:t>
      </w:r>
    </w:p>
    <w:p w14:paraId="2DB27B78" w14:textId="77777777" w:rsidR="00C030F0" w:rsidRPr="00C23BD9" w:rsidRDefault="00CD27E4" w:rsidP="00635A28">
      <w:pPr>
        <w:numPr>
          <w:ilvl w:val="0"/>
          <w:numId w:val="11"/>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lastRenderedPageBreak/>
        <w:t>Przetwarzający zapewni również w umowie powierzenia z dalszym podmiotem przetwarzającym możliwość realizacji przez Administratora bezpośredniej kontroli względem dalszego podmiotu przetwarzającego.</w:t>
      </w:r>
    </w:p>
    <w:p w14:paraId="333784BC" w14:textId="67BE3835" w:rsidR="00C030F0" w:rsidRPr="00C23BD9" w:rsidRDefault="00CD27E4" w:rsidP="00635A28">
      <w:pPr>
        <w:pStyle w:val="Paragraf"/>
        <w:rPr>
          <w:rFonts w:cs="Tahoma"/>
        </w:rPr>
      </w:pPr>
      <w:r w:rsidRPr="00C23BD9">
        <w:rPr>
          <w:rFonts w:cs="Tahoma"/>
        </w:rPr>
        <w:t>Usunięcie danych osobowych</w:t>
      </w:r>
    </w:p>
    <w:p w14:paraId="73EBE77A" w14:textId="437D7747" w:rsidR="00C030F0" w:rsidRPr="00C23BD9" w:rsidRDefault="00CD27E4" w:rsidP="00635A28">
      <w:pPr>
        <w:numPr>
          <w:ilvl w:val="0"/>
          <w:numId w:val="9"/>
        </w:numPr>
        <w:pBdr>
          <w:top w:val="none" w:sz="0" w:space="0" w:color="000000"/>
          <w:left w:val="none" w:sz="0" w:space="0" w:color="000000"/>
          <w:bottom w:val="none" w:sz="0" w:space="0" w:color="000000"/>
          <w:right w:val="none" w:sz="0" w:space="0" w:color="000000"/>
        </w:pBdr>
        <w:jc w:val="both"/>
        <w:rPr>
          <w:rFonts w:ascii="Tahoma" w:hAnsi="Tahoma" w:cs="Tahoma"/>
        </w:rPr>
      </w:pPr>
      <w:r w:rsidRPr="00C23BD9">
        <w:rPr>
          <w:rFonts w:ascii="Tahoma" w:hAnsi="Tahoma" w:cs="Tahoma"/>
        </w:rPr>
        <w:t>Najpóźniej w ciągu 30 dni licząc od daty rozwiązania bądź wygaśnięcia Umowy głównej, Przetwarzający jest zobowiązany zwrócić, w uzgodnionym między Stronami formacie, dane, które przetwarzał w związku z wykonywaniem Umowy głównej, a następnie usunąć je ze</w:t>
      </w:r>
      <w:r w:rsidR="00635A28" w:rsidRPr="00C23BD9">
        <w:rPr>
          <w:rFonts w:ascii="Tahoma" w:hAnsi="Tahoma" w:cs="Tahoma"/>
        </w:rPr>
        <w:t> </w:t>
      </w:r>
      <w:r w:rsidRPr="00C23BD9">
        <w:rPr>
          <w:rFonts w:ascii="Tahoma" w:hAnsi="Tahoma" w:cs="Tahoma"/>
        </w:rPr>
        <w:t>wszystkich nośników informacji, o ile przepisy prawa nie stanowią inaczej.</w:t>
      </w:r>
    </w:p>
    <w:p w14:paraId="3C1C2297" w14:textId="3164D556" w:rsidR="00C030F0" w:rsidRPr="00C23BD9" w:rsidRDefault="00CD27E4" w:rsidP="00635A28">
      <w:pPr>
        <w:numPr>
          <w:ilvl w:val="0"/>
          <w:numId w:val="9"/>
        </w:numPr>
        <w:pBdr>
          <w:top w:val="none" w:sz="0" w:space="0" w:color="000000"/>
          <w:left w:val="none" w:sz="0" w:space="0" w:color="000000"/>
          <w:bottom w:val="none" w:sz="0" w:space="0" w:color="000000"/>
          <w:right w:val="none" w:sz="0" w:space="0" w:color="000000"/>
        </w:pBdr>
        <w:jc w:val="both"/>
        <w:rPr>
          <w:rFonts w:ascii="Tahoma" w:hAnsi="Tahoma" w:cs="Tahoma"/>
        </w:rPr>
      </w:pPr>
      <w:r w:rsidRPr="00C23BD9">
        <w:rPr>
          <w:rFonts w:ascii="Tahoma" w:hAnsi="Tahoma" w:cs="Tahoma"/>
        </w:rPr>
        <w:t>Przez usunięcie danych, o którym mowa w ust. 1, rozumieć należy takie zniszczenie, które</w:t>
      </w:r>
      <w:r w:rsidR="00635A28" w:rsidRPr="00C23BD9">
        <w:rPr>
          <w:rFonts w:ascii="Tahoma" w:hAnsi="Tahoma" w:cs="Tahoma"/>
        </w:rPr>
        <w:t> </w:t>
      </w:r>
      <w:r w:rsidRPr="00C23BD9">
        <w:rPr>
          <w:rFonts w:ascii="Tahoma" w:hAnsi="Tahoma" w:cs="Tahoma"/>
        </w:rPr>
        <w:t>nie pozwoli na ich ponowne odtworzenie.</w:t>
      </w:r>
    </w:p>
    <w:p w14:paraId="1E67CAA8" w14:textId="4C7B7C1C" w:rsidR="00C030F0" w:rsidRPr="00C23BD9" w:rsidRDefault="00CD27E4" w:rsidP="00635A28">
      <w:pPr>
        <w:numPr>
          <w:ilvl w:val="0"/>
          <w:numId w:val="9"/>
        </w:numPr>
        <w:pBdr>
          <w:top w:val="none" w:sz="0" w:space="0" w:color="000000"/>
          <w:left w:val="none" w:sz="0" w:space="0" w:color="000000"/>
          <w:bottom w:val="none" w:sz="0" w:space="0" w:color="000000"/>
          <w:right w:val="none" w:sz="0" w:space="0" w:color="000000"/>
        </w:pBdr>
        <w:jc w:val="both"/>
        <w:rPr>
          <w:rFonts w:ascii="Tahoma" w:hAnsi="Tahoma" w:cs="Tahoma"/>
        </w:rPr>
      </w:pPr>
      <w:r w:rsidRPr="00C23BD9">
        <w:rPr>
          <w:rFonts w:ascii="Tahoma" w:hAnsi="Tahoma" w:cs="Tahoma"/>
        </w:rPr>
        <w:t>Przetwarzający na pisemną prośbę Administratora w ciągu 30 dni, licząc od dnia rozwiązania bądź wygaśnięcia Umowy głównej, potwierdza w formie pisemnej wywiązanie się z</w:t>
      </w:r>
      <w:r w:rsidR="00635A28" w:rsidRPr="00C23BD9">
        <w:rPr>
          <w:rFonts w:ascii="Tahoma" w:hAnsi="Tahoma" w:cs="Tahoma"/>
        </w:rPr>
        <w:t> </w:t>
      </w:r>
      <w:r w:rsidRPr="00C23BD9">
        <w:rPr>
          <w:rFonts w:ascii="Tahoma" w:hAnsi="Tahoma" w:cs="Tahoma"/>
        </w:rPr>
        <w:t>postanowień zawartych w ust. 1 i ust. 2.</w:t>
      </w:r>
    </w:p>
    <w:p w14:paraId="0ED653AB" w14:textId="5AE9BB8F" w:rsidR="00C030F0" w:rsidRPr="00C23BD9" w:rsidRDefault="00CD27E4" w:rsidP="00635A28">
      <w:pPr>
        <w:numPr>
          <w:ilvl w:val="0"/>
          <w:numId w:val="9"/>
        </w:numPr>
        <w:pBdr>
          <w:top w:val="none" w:sz="0" w:space="0" w:color="000000"/>
          <w:left w:val="none" w:sz="0" w:space="0" w:color="000000"/>
          <w:bottom w:val="none" w:sz="0" w:space="0" w:color="000000"/>
          <w:right w:val="none" w:sz="0" w:space="0" w:color="000000"/>
        </w:pBdr>
        <w:jc w:val="both"/>
        <w:rPr>
          <w:rFonts w:ascii="Tahoma" w:hAnsi="Tahoma" w:cs="Tahoma"/>
        </w:rPr>
      </w:pPr>
      <w:r w:rsidRPr="00C23BD9">
        <w:rPr>
          <w:rFonts w:ascii="Tahoma" w:hAnsi="Tahoma" w:cs="Tahoma"/>
        </w:rPr>
        <w:t>Treść niniejszego paragrafu nie stoi na przeszkodzie wykonani</w:t>
      </w:r>
      <w:r w:rsidR="00635A28" w:rsidRPr="00C23BD9">
        <w:rPr>
          <w:rFonts w:ascii="Tahoma" w:hAnsi="Tahoma" w:cs="Tahoma"/>
        </w:rPr>
        <w:t>a</w:t>
      </w:r>
      <w:r w:rsidRPr="00C23BD9">
        <w:rPr>
          <w:rFonts w:ascii="Tahoma" w:hAnsi="Tahoma" w:cs="Tahoma"/>
        </w:rPr>
        <w:t xml:space="preserve"> przez Przetwarzającego obowiązków wynikających z obowiązujących przepisów prawa, w tym obowiązków sprawozdawczych.</w:t>
      </w:r>
    </w:p>
    <w:p w14:paraId="4F548948" w14:textId="0EEA2236" w:rsidR="00C030F0" w:rsidRPr="00C23BD9" w:rsidRDefault="00CD27E4" w:rsidP="00635A28">
      <w:pPr>
        <w:pStyle w:val="Paragraf"/>
        <w:rPr>
          <w:rFonts w:cs="Tahoma"/>
        </w:rPr>
      </w:pPr>
      <w:r w:rsidRPr="00C23BD9">
        <w:rPr>
          <w:rFonts w:cs="Tahoma"/>
        </w:rPr>
        <w:t>Odpowiedzialność Przetwarzającego</w:t>
      </w:r>
    </w:p>
    <w:p w14:paraId="792377E7" w14:textId="2522810F" w:rsidR="00C030F0" w:rsidRPr="00C23BD9" w:rsidRDefault="00CD27E4" w:rsidP="00C23BD9">
      <w:pPr>
        <w:numPr>
          <w:ilvl w:val="0"/>
          <w:numId w:val="8"/>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odpowiada za szkody, jakie powstaną u Administratora lub osób trzecich w</w:t>
      </w:r>
      <w:r w:rsidR="00C23BD9" w:rsidRPr="00C23BD9">
        <w:rPr>
          <w:rFonts w:ascii="Tahoma" w:hAnsi="Tahoma" w:cs="Tahoma"/>
        </w:rPr>
        <w:t> </w:t>
      </w:r>
      <w:r w:rsidRPr="00C23BD9">
        <w:rPr>
          <w:rFonts w:ascii="Tahoma" w:hAnsi="Tahoma" w:cs="Tahoma"/>
        </w:rPr>
        <w:t>wyniku niezgodnego z Umową i przepisami prawa przetwarzania przez Przetwarzającego powierzonych mu danych osobowych.</w:t>
      </w:r>
    </w:p>
    <w:p w14:paraId="60BBD692" w14:textId="09E9B13C" w:rsidR="00C030F0" w:rsidRPr="00C23BD9" w:rsidRDefault="00CD27E4" w:rsidP="00C23BD9">
      <w:pPr>
        <w:numPr>
          <w:ilvl w:val="0"/>
          <w:numId w:val="8"/>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W przypadku, w którym Administrator będzie ponosił odpowiedzialność związaną z</w:t>
      </w:r>
      <w:r w:rsidR="00C23BD9" w:rsidRPr="00C23BD9">
        <w:rPr>
          <w:rFonts w:ascii="Tahoma" w:hAnsi="Tahoma" w:cs="Tahoma"/>
        </w:rPr>
        <w:t> </w:t>
      </w:r>
      <w:r w:rsidRPr="00C23BD9">
        <w:rPr>
          <w:rFonts w:ascii="Tahoma" w:hAnsi="Tahoma" w:cs="Tahoma"/>
        </w:rPr>
        <w:t>przetwarzaniem danych osobowych przez Przetwarzającego, Przetwarzający jest zobowiązany do zwolnienia Administratora z tej odpowiedzialności.</w:t>
      </w:r>
    </w:p>
    <w:p w14:paraId="21239068" w14:textId="65410F0E" w:rsidR="00C030F0" w:rsidRPr="00C23BD9" w:rsidRDefault="00CD27E4" w:rsidP="00C23BD9">
      <w:pPr>
        <w:numPr>
          <w:ilvl w:val="0"/>
          <w:numId w:val="8"/>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Jeżeli wystąpi sytuacja, o której mowa w ust. 2, Przetwarzający będzie zobowiązany do uiszczenia takiego odszkodowania lub kary pieniężnej w terminie i w sposób wskazany przez Administratora.</w:t>
      </w:r>
    </w:p>
    <w:p w14:paraId="6C67B8CD" w14:textId="472F1BA7" w:rsidR="00C030F0" w:rsidRPr="00C23BD9" w:rsidRDefault="00CD27E4" w:rsidP="00635A28">
      <w:pPr>
        <w:pStyle w:val="Paragraf"/>
        <w:rPr>
          <w:rFonts w:cs="Tahoma"/>
        </w:rPr>
      </w:pPr>
      <w:r w:rsidRPr="00C23BD9">
        <w:rPr>
          <w:rFonts w:cs="Tahoma"/>
        </w:rPr>
        <w:t>Czas trwania Umowy</w:t>
      </w:r>
    </w:p>
    <w:p w14:paraId="62297433" w14:textId="685A987E" w:rsidR="00C030F0" w:rsidRPr="00C23BD9" w:rsidRDefault="00CD27E4" w:rsidP="00C23BD9">
      <w:pPr>
        <w:numPr>
          <w:ilvl w:val="0"/>
          <w:numId w:val="14"/>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Umowa zostaje zawarta na czas trwania </w:t>
      </w:r>
      <w:r w:rsidR="00FF48A5">
        <w:rPr>
          <w:rFonts w:ascii="Tahoma" w:hAnsi="Tahoma" w:cs="Tahoma"/>
        </w:rPr>
        <w:t>Umowy głównej</w:t>
      </w:r>
      <w:r w:rsidRPr="00C23BD9">
        <w:rPr>
          <w:rFonts w:ascii="Tahoma" w:hAnsi="Tahoma" w:cs="Tahoma"/>
        </w:rPr>
        <w:t xml:space="preserve"> łącząc</w:t>
      </w:r>
      <w:r w:rsidR="00FF48A5">
        <w:rPr>
          <w:rFonts w:ascii="Tahoma" w:hAnsi="Tahoma" w:cs="Tahoma"/>
        </w:rPr>
        <w:t>ej</w:t>
      </w:r>
      <w:r w:rsidRPr="00C23BD9">
        <w:rPr>
          <w:rFonts w:ascii="Tahoma" w:hAnsi="Tahoma" w:cs="Tahoma"/>
        </w:rPr>
        <w:t xml:space="preserve"> Strony.</w:t>
      </w:r>
    </w:p>
    <w:p w14:paraId="6B5BBFBC" w14:textId="45D04689" w:rsidR="00C030F0" w:rsidRPr="00C23BD9" w:rsidRDefault="00CD27E4" w:rsidP="00C23BD9">
      <w:pPr>
        <w:numPr>
          <w:ilvl w:val="0"/>
          <w:numId w:val="14"/>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Administrator jest uprawniony do rozwiązania Umowy ze skutkiem natychmiastowym w</w:t>
      </w:r>
      <w:r w:rsidR="00C23BD9" w:rsidRPr="00C23BD9">
        <w:rPr>
          <w:rFonts w:ascii="Tahoma" w:hAnsi="Tahoma" w:cs="Tahoma"/>
        </w:rPr>
        <w:t> </w:t>
      </w:r>
      <w:r w:rsidRPr="00C23BD9">
        <w:rPr>
          <w:rFonts w:ascii="Tahoma" w:hAnsi="Tahoma" w:cs="Tahoma"/>
        </w:rPr>
        <w:t>przypadku, gdy:</w:t>
      </w:r>
    </w:p>
    <w:p w14:paraId="39D78F20" w14:textId="77777777" w:rsidR="00C030F0" w:rsidRPr="00C23BD9" w:rsidRDefault="00CD27E4" w:rsidP="00C23BD9">
      <w:pPr>
        <w:numPr>
          <w:ilvl w:val="1"/>
          <w:numId w:val="14"/>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organy administracji publicznej odpowiedzialne za nadzór nad przestrzeganiem zasad przetwarzania danych osobowych stwierdzą, że Przetwarzający nie przestrzega tych zasad;</w:t>
      </w:r>
    </w:p>
    <w:p w14:paraId="1D9A93F9" w14:textId="399488A9" w:rsidR="00C030F0" w:rsidRPr="00C23BD9" w:rsidRDefault="00CD27E4" w:rsidP="00C23BD9">
      <w:pPr>
        <w:numPr>
          <w:ilvl w:val="1"/>
          <w:numId w:val="14"/>
        </w:numPr>
        <w:pBdr>
          <w:top w:val="none" w:sz="0" w:space="0" w:color="000000"/>
          <w:left w:val="none" w:sz="0" w:space="0" w:color="000000"/>
          <w:bottom w:val="none" w:sz="0" w:space="0" w:color="000000"/>
          <w:right w:val="none" w:sz="0" w:space="0" w:color="000000"/>
        </w:pBdr>
        <w:ind w:left="709"/>
        <w:jc w:val="both"/>
        <w:rPr>
          <w:rFonts w:ascii="Tahoma" w:hAnsi="Tahoma" w:cs="Tahoma"/>
        </w:rPr>
      </w:pPr>
      <w:r w:rsidRPr="00C23BD9">
        <w:rPr>
          <w:rFonts w:ascii="Tahoma" w:hAnsi="Tahoma" w:cs="Tahoma"/>
        </w:rPr>
        <w:t>Administrator, w wyniku przeprowadzenia kontroli, o której mowa w § 6 Umowy stwierdzi, że Przetwarzający nie przestrzega zasad przetwarzania danych osobowych wynikających z</w:t>
      </w:r>
      <w:r w:rsidR="00C23BD9" w:rsidRPr="00C23BD9">
        <w:rPr>
          <w:rFonts w:ascii="Tahoma" w:hAnsi="Tahoma" w:cs="Tahoma"/>
        </w:rPr>
        <w:t> </w:t>
      </w:r>
      <w:r w:rsidRPr="00C23BD9">
        <w:rPr>
          <w:rFonts w:ascii="Tahoma" w:hAnsi="Tahoma" w:cs="Tahoma"/>
        </w:rPr>
        <w:t>Umowy lub obowiązujących przepisów prawa.</w:t>
      </w:r>
    </w:p>
    <w:p w14:paraId="4E2B66A9" w14:textId="7544ABAF" w:rsidR="00C030F0" w:rsidRPr="00C23BD9" w:rsidRDefault="00CD27E4" w:rsidP="00635A28">
      <w:pPr>
        <w:pStyle w:val="Paragraf"/>
        <w:rPr>
          <w:rFonts w:cs="Tahoma"/>
        </w:rPr>
      </w:pPr>
      <w:r w:rsidRPr="00C23BD9">
        <w:rPr>
          <w:rFonts w:cs="Tahoma"/>
        </w:rPr>
        <w:t>Dalsze powierzenie danych osobowych</w:t>
      </w:r>
    </w:p>
    <w:p w14:paraId="720E4BDD" w14:textId="77777777"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Przetwarzający jest uprawniony do dokonania </w:t>
      </w:r>
      <w:proofErr w:type="spellStart"/>
      <w:r w:rsidRPr="00C23BD9">
        <w:rPr>
          <w:rFonts w:ascii="Tahoma" w:hAnsi="Tahoma" w:cs="Tahoma"/>
        </w:rPr>
        <w:t>podpowierzenia</w:t>
      </w:r>
      <w:proofErr w:type="spellEnd"/>
      <w:r w:rsidRPr="00C23BD9">
        <w:rPr>
          <w:rFonts w:ascii="Tahoma" w:hAnsi="Tahoma" w:cs="Tahoma"/>
        </w:rPr>
        <w:t xml:space="preserve"> na rzecz podmiotów wskazanych w Załączniku nr 1 do Umowy.</w:t>
      </w:r>
    </w:p>
    <w:p w14:paraId="298161C3" w14:textId="77777777"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Przetwarzający informuje Administratora o wszelkich zamierzonych zmianach dotyczących dodania lub zastąpienia podmiotów wskazanych w Załączniku nr 1 nie później niż w terminie 14 dni przed ich wprowadzeniem, a Administrator w tym terminie może wnieść sprzeciw wobec takich zmian, w którym wyjaśni podstawy do nieudzielenia akceptacji nowemu podmiotowi. </w:t>
      </w:r>
      <w:r w:rsidRPr="00C23BD9">
        <w:rPr>
          <w:rFonts w:ascii="Tahoma" w:hAnsi="Tahoma" w:cs="Tahoma"/>
        </w:rPr>
        <w:lastRenderedPageBreak/>
        <w:t>Wniesienie sprzeciwu oznacza brak zgody na dodanie lub zastąpienie takiego podmiotu. W takim przypadku Stronom przysługuje prawo rozwiązania Umowy oraz zakończenia współpracy ze skutkiem natychmiastowym.</w:t>
      </w:r>
    </w:p>
    <w:p w14:paraId="63902EB5" w14:textId="372635B6"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proofErr w:type="spellStart"/>
      <w:r w:rsidRPr="00C23BD9">
        <w:rPr>
          <w:rFonts w:ascii="Tahoma" w:hAnsi="Tahoma" w:cs="Tahoma"/>
        </w:rPr>
        <w:t>Podpowierzenie</w:t>
      </w:r>
      <w:proofErr w:type="spellEnd"/>
      <w:r w:rsidRPr="00C23BD9">
        <w:rPr>
          <w:rFonts w:ascii="Tahoma" w:hAnsi="Tahoma" w:cs="Tahoma"/>
        </w:rPr>
        <w:t xml:space="preserve"> jest dopuszczalne tylko na podstawie </w:t>
      </w:r>
      <w:r w:rsidR="002275B4">
        <w:rPr>
          <w:rFonts w:ascii="Tahoma" w:hAnsi="Tahoma" w:cs="Tahoma"/>
        </w:rPr>
        <w:t>u</w:t>
      </w:r>
      <w:r w:rsidRPr="00C23BD9">
        <w:rPr>
          <w:rFonts w:ascii="Tahoma" w:hAnsi="Tahoma" w:cs="Tahoma"/>
        </w:rPr>
        <w:t>mowy powierzenia.</w:t>
      </w:r>
    </w:p>
    <w:p w14:paraId="2D5CD0CA" w14:textId="2EF0FFD3"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może korzystać wyłącznie z usług takich dalszych podmiotów przetwarzających, które zapewniają wystarczające gwarancje wdrożenia odpowiednich środków technicznych i</w:t>
      </w:r>
      <w:r w:rsidR="00C23BD9">
        <w:rPr>
          <w:rFonts w:ascii="Tahoma" w:hAnsi="Tahoma" w:cs="Tahoma"/>
        </w:rPr>
        <w:t> </w:t>
      </w:r>
      <w:r w:rsidRPr="00C23BD9">
        <w:rPr>
          <w:rFonts w:ascii="Tahoma" w:hAnsi="Tahoma" w:cs="Tahoma"/>
        </w:rPr>
        <w:t>organizacyjnych, by przetwarzanie spełniało wymogi RODO i chroniło prawa osób, których dane dotyczą.</w:t>
      </w:r>
    </w:p>
    <w:p w14:paraId="5CC29299" w14:textId="77777777"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Za naruszenia oraz ich konsekwencje występujące u podmiotu, któremu Przetwarzający powierzył dane osobowe stanowiące przedmiot niniejszej Umowy, odpowiada Przetwarzający. Przetwarzający jest zobowiązany do poinformowania Administratora o takich naruszeniach zgodnie z § 5 ust. 5 Umowy.</w:t>
      </w:r>
    </w:p>
    <w:p w14:paraId="2F7EE0C8" w14:textId="189BD01A" w:rsidR="00C030F0" w:rsidRPr="00C23BD9" w:rsidRDefault="00CD27E4" w:rsidP="00C23BD9">
      <w:pPr>
        <w:numPr>
          <w:ilvl w:val="0"/>
          <w:numId w:val="10"/>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W przypadku, gdy Przetwarzający zamierza dokonać </w:t>
      </w:r>
      <w:proofErr w:type="spellStart"/>
      <w:r w:rsidRPr="00C23BD9">
        <w:rPr>
          <w:rFonts w:ascii="Tahoma" w:hAnsi="Tahoma" w:cs="Tahoma"/>
        </w:rPr>
        <w:t>podpowierzenia</w:t>
      </w:r>
      <w:proofErr w:type="spellEnd"/>
      <w:r w:rsidRPr="00C23BD9">
        <w:rPr>
          <w:rFonts w:ascii="Tahoma" w:hAnsi="Tahoma" w:cs="Tahoma"/>
        </w:rPr>
        <w:t xml:space="preserve"> na rzecz podmiotu z</w:t>
      </w:r>
      <w:r w:rsidR="00C23BD9">
        <w:rPr>
          <w:rFonts w:ascii="Tahoma" w:hAnsi="Tahoma" w:cs="Tahoma"/>
        </w:rPr>
        <w:t> </w:t>
      </w:r>
      <w:r w:rsidRPr="00C23BD9">
        <w:rPr>
          <w:rFonts w:ascii="Tahoma" w:hAnsi="Tahoma" w:cs="Tahoma"/>
        </w:rPr>
        <w:t>państwa trzeciego, musi uzyskać uprzednią pisemną szczegółową zgodę Administratora.</w:t>
      </w:r>
    </w:p>
    <w:p w14:paraId="31823365" w14:textId="667B467E" w:rsidR="00C030F0" w:rsidRPr="00C23BD9" w:rsidRDefault="00CD27E4" w:rsidP="00635A28">
      <w:pPr>
        <w:pStyle w:val="Paragraf"/>
        <w:rPr>
          <w:rFonts w:cs="Tahoma"/>
        </w:rPr>
      </w:pPr>
      <w:r w:rsidRPr="00C23BD9">
        <w:rPr>
          <w:rFonts w:cs="Tahoma"/>
        </w:rPr>
        <w:t>Zasada zachowania poufności</w:t>
      </w:r>
    </w:p>
    <w:p w14:paraId="6AFA8241" w14:textId="2E2C6D77" w:rsidR="00C030F0" w:rsidRPr="00C23BD9" w:rsidRDefault="00CD27E4" w:rsidP="00C23BD9">
      <w:pPr>
        <w:numPr>
          <w:ilvl w:val="0"/>
          <w:numId w:val="5"/>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zobowiązuje się do zachowania w tajemnicy wszelkich informacji dotyczących zawarcia oraz wykonania Umowy głównej, jak również informacji dotyczących Administratora oraz działalności prowadzonej przez Administratora, w których posiadanie wszedł w związku z</w:t>
      </w:r>
      <w:r w:rsidR="00C23BD9">
        <w:rPr>
          <w:rFonts w:ascii="Tahoma" w:hAnsi="Tahoma" w:cs="Tahoma"/>
        </w:rPr>
        <w:t> </w:t>
      </w:r>
      <w:r w:rsidRPr="00C23BD9">
        <w:rPr>
          <w:rFonts w:ascii="Tahoma" w:hAnsi="Tahoma" w:cs="Tahoma"/>
        </w:rPr>
        <w:t>zawarciem lub wykonaniem Umowy głównej.</w:t>
      </w:r>
    </w:p>
    <w:p w14:paraId="2763EC47" w14:textId="2E71A95B" w:rsidR="00C030F0" w:rsidRPr="00C23BD9" w:rsidRDefault="00CD27E4" w:rsidP="00C23BD9">
      <w:pPr>
        <w:numPr>
          <w:ilvl w:val="0"/>
          <w:numId w:val="5"/>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Przetwarzający zapewnia, że wszystkie osoby mające dostęp w związku z zawarciem lub</w:t>
      </w:r>
      <w:r w:rsidR="00C23BD9">
        <w:rPr>
          <w:rFonts w:ascii="Tahoma" w:hAnsi="Tahoma" w:cs="Tahoma"/>
        </w:rPr>
        <w:t> </w:t>
      </w:r>
      <w:r w:rsidRPr="00C23BD9">
        <w:rPr>
          <w:rFonts w:ascii="Tahoma" w:hAnsi="Tahoma" w:cs="Tahoma"/>
        </w:rPr>
        <w:t>wykonaniem przez Przetwarzającego Umowy głównej do informacji, o których mowa w</w:t>
      </w:r>
      <w:r w:rsidR="00C23BD9">
        <w:rPr>
          <w:rFonts w:ascii="Tahoma" w:hAnsi="Tahoma" w:cs="Tahoma"/>
        </w:rPr>
        <w:t> </w:t>
      </w:r>
      <w:r w:rsidRPr="00C23BD9">
        <w:rPr>
          <w:rFonts w:ascii="Tahoma" w:hAnsi="Tahoma" w:cs="Tahoma"/>
        </w:rPr>
        <w:t>ust.</w:t>
      </w:r>
      <w:r w:rsidR="00C23BD9">
        <w:rPr>
          <w:rFonts w:ascii="Tahoma" w:hAnsi="Tahoma" w:cs="Tahoma"/>
        </w:rPr>
        <w:t> </w:t>
      </w:r>
      <w:r w:rsidRPr="00C23BD9">
        <w:rPr>
          <w:rFonts w:ascii="Tahoma" w:hAnsi="Tahoma" w:cs="Tahoma"/>
        </w:rPr>
        <w:t>1, w tym: pracownicy Przetwarzającego, osoby i podmioty pozostające z Przetwarzającym w stosunku zlecenia lub innym stosunku prawnym o podobnym charakterze oraz inne osoby lub</w:t>
      </w:r>
      <w:r w:rsidR="00C23BD9">
        <w:rPr>
          <w:rFonts w:ascii="Tahoma" w:hAnsi="Tahoma" w:cs="Tahoma"/>
        </w:rPr>
        <w:t> </w:t>
      </w:r>
      <w:r w:rsidRPr="00C23BD9">
        <w:rPr>
          <w:rFonts w:ascii="Tahoma" w:hAnsi="Tahoma" w:cs="Tahoma"/>
        </w:rPr>
        <w:t>podmioty, które z racji czynności wykonywanych na rzecz Przetwarzającego muszą mieć zapewniony dostęp do takich informacji, zostaną zobowiązane do zachowania tych informacji w</w:t>
      </w:r>
      <w:r w:rsidR="00C23BD9">
        <w:rPr>
          <w:rFonts w:ascii="Tahoma" w:hAnsi="Tahoma" w:cs="Tahoma"/>
        </w:rPr>
        <w:t> </w:t>
      </w:r>
      <w:r w:rsidRPr="00C23BD9">
        <w:rPr>
          <w:rFonts w:ascii="Tahoma" w:hAnsi="Tahoma" w:cs="Tahoma"/>
        </w:rPr>
        <w:t>tajemnicy.</w:t>
      </w:r>
    </w:p>
    <w:p w14:paraId="34DD99AE" w14:textId="224C3B99" w:rsidR="00C030F0" w:rsidRPr="00C23BD9" w:rsidRDefault="00CD27E4" w:rsidP="00635A28">
      <w:pPr>
        <w:pStyle w:val="Paragraf"/>
        <w:rPr>
          <w:rFonts w:cs="Tahoma"/>
        </w:rPr>
      </w:pPr>
      <w:r w:rsidRPr="00C23BD9">
        <w:rPr>
          <w:rFonts w:cs="Tahoma"/>
        </w:rPr>
        <w:t>Adresy Stron i dane osób</w:t>
      </w:r>
    </w:p>
    <w:p w14:paraId="345D8559" w14:textId="77777777" w:rsidR="00C030F0" w:rsidRPr="00C23BD9" w:rsidRDefault="00CD27E4" w:rsidP="00C23BD9">
      <w:pPr>
        <w:numPr>
          <w:ilvl w:val="0"/>
          <w:numId w:val="17"/>
        </w:numPr>
        <w:spacing w:line="240" w:lineRule="auto"/>
        <w:ind w:left="426"/>
        <w:jc w:val="both"/>
        <w:rPr>
          <w:rFonts w:ascii="Tahoma" w:hAnsi="Tahoma" w:cs="Tahoma"/>
        </w:rPr>
      </w:pPr>
      <w:r w:rsidRPr="00C23BD9">
        <w:rPr>
          <w:rFonts w:ascii="Tahoma" w:hAnsi="Tahoma" w:cs="Tahoma"/>
        </w:rPr>
        <w:t>Wszelka korespondencja w sprawach związanych z Umową będzie kierowana na podane niżej adresy Stron:</w:t>
      </w:r>
    </w:p>
    <w:p w14:paraId="02D178B5" w14:textId="4B8A4940" w:rsidR="00C030F0" w:rsidRPr="00C23BD9" w:rsidRDefault="00CD27E4" w:rsidP="00C23BD9">
      <w:pPr>
        <w:numPr>
          <w:ilvl w:val="0"/>
          <w:numId w:val="15"/>
        </w:numPr>
        <w:pBdr>
          <w:top w:val="none" w:sz="0" w:space="0" w:color="000000"/>
          <w:left w:val="none" w:sz="0" w:space="0" w:color="000000"/>
          <w:bottom w:val="none" w:sz="0" w:space="0" w:color="000000"/>
          <w:right w:val="none" w:sz="0" w:space="0" w:color="000000"/>
        </w:pBdr>
        <w:ind w:left="709"/>
        <w:rPr>
          <w:rFonts w:ascii="Tahoma" w:hAnsi="Tahoma" w:cs="Tahoma"/>
        </w:rPr>
      </w:pPr>
      <w:r w:rsidRPr="00C23BD9">
        <w:rPr>
          <w:rFonts w:ascii="Tahoma" w:hAnsi="Tahoma" w:cs="Tahoma"/>
          <w:b/>
          <w:bCs/>
        </w:rPr>
        <w:t>Do Przetwarzającego:</w:t>
      </w:r>
      <w:r w:rsidRPr="00C23BD9">
        <w:rPr>
          <w:rFonts w:ascii="Tahoma" w:hAnsi="Tahoma" w:cs="Tahoma"/>
        </w:rPr>
        <w:t xml:space="preserve"> </w:t>
      </w:r>
      <w:r w:rsidR="00C23BD9">
        <w:rPr>
          <w:rFonts w:ascii="Tahoma" w:hAnsi="Tahoma" w:cs="Tahoma"/>
        </w:rPr>
        <w:br/>
      </w:r>
      <w:r w:rsidRPr="00C23BD9">
        <w:rPr>
          <w:rFonts w:ascii="Tahoma" w:hAnsi="Tahoma" w:cs="Tahoma"/>
        </w:rPr>
        <w:t xml:space="preserve">adres: </w:t>
      </w:r>
      <w:r w:rsidR="001847E9">
        <w:rPr>
          <w:rFonts w:ascii="Tahoma" w:hAnsi="Tahoma" w:cs="Tahoma"/>
        </w:rPr>
        <w:t>...................</w:t>
      </w:r>
      <w:r w:rsidRPr="00C23BD9">
        <w:rPr>
          <w:rFonts w:ascii="Tahoma" w:hAnsi="Tahoma" w:cs="Tahoma"/>
        </w:rPr>
        <w:t xml:space="preserve">, tel. </w:t>
      </w:r>
      <w:r w:rsidR="001847E9">
        <w:rPr>
          <w:rFonts w:ascii="Tahoma" w:hAnsi="Tahoma" w:cs="Tahoma"/>
        </w:rPr>
        <w:t>................</w:t>
      </w:r>
      <w:r w:rsidRPr="00C23BD9">
        <w:rPr>
          <w:rFonts w:ascii="Tahoma" w:hAnsi="Tahoma" w:cs="Tahoma"/>
        </w:rPr>
        <w:t xml:space="preserve">, e-mail: </w:t>
      </w:r>
      <w:r w:rsidR="001847E9">
        <w:rPr>
          <w:rFonts w:ascii="Tahoma" w:hAnsi="Tahoma" w:cs="Tahoma"/>
        </w:rPr>
        <w:t>....................</w:t>
      </w:r>
    </w:p>
    <w:p w14:paraId="39107545" w14:textId="41823541" w:rsidR="00C030F0" w:rsidRPr="00C23BD9" w:rsidRDefault="00CD27E4" w:rsidP="00C23BD9">
      <w:pPr>
        <w:numPr>
          <w:ilvl w:val="0"/>
          <w:numId w:val="15"/>
        </w:numPr>
        <w:pBdr>
          <w:top w:val="none" w:sz="0" w:space="0" w:color="000000"/>
          <w:left w:val="none" w:sz="0" w:space="0" w:color="000000"/>
          <w:bottom w:val="none" w:sz="0" w:space="0" w:color="000000"/>
          <w:right w:val="none" w:sz="0" w:space="0" w:color="000000"/>
        </w:pBdr>
        <w:ind w:left="709"/>
        <w:rPr>
          <w:rFonts w:ascii="Tahoma" w:hAnsi="Tahoma" w:cs="Tahoma"/>
          <w:lang w:val="pl-PL"/>
        </w:rPr>
      </w:pPr>
      <w:r w:rsidRPr="00C23BD9">
        <w:rPr>
          <w:rFonts w:ascii="Tahoma" w:hAnsi="Tahoma" w:cs="Tahoma"/>
          <w:b/>
          <w:bCs/>
        </w:rPr>
        <w:t>Do Administratora:</w:t>
      </w:r>
      <w:r w:rsidR="00C23BD9">
        <w:rPr>
          <w:rFonts w:ascii="Tahoma" w:hAnsi="Tahoma" w:cs="Tahoma"/>
          <w:b/>
          <w:bCs/>
        </w:rPr>
        <w:br/>
      </w:r>
      <w:r w:rsidR="00C23BD9" w:rsidRPr="00C23BD9">
        <w:rPr>
          <w:rFonts w:ascii="Tahoma" w:hAnsi="Tahoma" w:cs="Tahoma"/>
        </w:rPr>
        <w:t>adres:</w:t>
      </w:r>
      <w:r w:rsidR="00C23BD9">
        <w:rPr>
          <w:rFonts w:ascii="Tahoma" w:hAnsi="Tahoma" w:cs="Tahoma"/>
        </w:rPr>
        <w:t xml:space="preserve"> </w:t>
      </w:r>
      <w:r w:rsidR="00C23BD9" w:rsidRPr="00C23BD9">
        <w:rPr>
          <w:rFonts w:ascii="Tahoma" w:hAnsi="Tahoma" w:cs="Tahoma"/>
        </w:rPr>
        <w:t>32-300 Olkusz</w:t>
      </w:r>
      <w:r w:rsidR="00C23BD9">
        <w:rPr>
          <w:rFonts w:ascii="Tahoma" w:hAnsi="Tahoma" w:cs="Tahoma"/>
        </w:rPr>
        <w:t>,</w:t>
      </w:r>
      <w:r w:rsidR="00C23BD9" w:rsidRPr="00C23BD9">
        <w:rPr>
          <w:rFonts w:ascii="Tahoma" w:hAnsi="Tahoma" w:cs="Tahoma"/>
        </w:rPr>
        <w:t xml:space="preserve"> </w:t>
      </w:r>
      <w:r w:rsidRPr="00C23BD9">
        <w:rPr>
          <w:rFonts w:ascii="Tahoma" w:hAnsi="Tahoma" w:cs="Tahoma"/>
        </w:rPr>
        <w:t>al. 1000-</w:t>
      </w:r>
      <w:r w:rsidR="00C23BD9">
        <w:rPr>
          <w:rFonts w:ascii="Tahoma" w:hAnsi="Tahoma" w:cs="Tahoma"/>
        </w:rPr>
        <w:t>l</w:t>
      </w:r>
      <w:r w:rsidRPr="00C23BD9">
        <w:rPr>
          <w:rFonts w:ascii="Tahoma" w:hAnsi="Tahoma" w:cs="Tahoma"/>
        </w:rPr>
        <w:t>ecia 1</w:t>
      </w:r>
      <w:r w:rsidR="00C23BD9">
        <w:rPr>
          <w:rFonts w:ascii="Tahoma" w:hAnsi="Tahoma" w:cs="Tahoma"/>
        </w:rPr>
        <w:t>A</w:t>
      </w:r>
      <w:r w:rsidRPr="00C23BD9">
        <w:rPr>
          <w:rFonts w:ascii="Tahoma" w:hAnsi="Tahoma" w:cs="Tahoma"/>
        </w:rPr>
        <w:t>,</w:t>
      </w:r>
      <w:r w:rsidR="00C23BD9">
        <w:rPr>
          <w:rFonts w:ascii="Tahoma" w:hAnsi="Tahoma" w:cs="Tahoma"/>
        </w:rPr>
        <w:t xml:space="preserve"> </w:t>
      </w:r>
      <w:r w:rsidRPr="00C23BD9">
        <w:rPr>
          <w:rFonts w:ascii="Tahoma" w:hAnsi="Tahoma" w:cs="Tahoma"/>
          <w:lang w:val="pl-PL"/>
        </w:rPr>
        <w:t>tel.</w:t>
      </w:r>
      <w:r w:rsidR="00FF4B30">
        <w:rPr>
          <w:rFonts w:ascii="Tahoma" w:hAnsi="Tahoma" w:cs="Tahoma"/>
          <w:lang w:val="pl-PL"/>
        </w:rPr>
        <w:t xml:space="preserve"> </w:t>
      </w:r>
      <w:r w:rsidRPr="00C23BD9">
        <w:rPr>
          <w:rFonts w:ascii="Tahoma" w:hAnsi="Tahoma" w:cs="Tahoma"/>
          <w:lang w:val="pl-PL"/>
        </w:rPr>
        <w:t>32 643 02 40, e-mail: sekretariat@zd.olkusz.pl</w:t>
      </w:r>
      <w:r w:rsidR="00C23BD9">
        <w:rPr>
          <w:rFonts w:ascii="Tahoma" w:hAnsi="Tahoma" w:cs="Tahoma"/>
          <w:lang w:val="pl-PL"/>
        </w:rPr>
        <w:t>.</w:t>
      </w:r>
    </w:p>
    <w:p w14:paraId="476FB6C7" w14:textId="77750BE4" w:rsidR="00C030F0" w:rsidRPr="00C23BD9" w:rsidRDefault="00CD27E4" w:rsidP="00C23BD9">
      <w:pPr>
        <w:numPr>
          <w:ilvl w:val="0"/>
          <w:numId w:val="17"/>
        </w:numPr>
        <w:spacing w:line="240" w:lineRule="auto"/>
        <w:ind w:left="426"/>
        <w:jc w:val="both"/>
        <w:rPr>
          <w:rFonts w:ascii="Tahoma" w:hAnsi="Tahoma" w:cs="Tahoma"/>
        </w:rPr>
      </w:pPr>
      <w:r w:rsidRPr="00C23BD9">
        <w:rPr>
          <w:rFonts w:ascii="Tahoma" w:hAnsi="Tahoma" w:cs="Tahoma"/>
        </w:rPr>
        <w:t xml:space="preserve">Przetwarzającego w kontaktach z Administratorem, w zakresie ustaleń Umowy reprezentuje </w:t>
      </w:r>
      <w:r w:rsidR="00C23BD9">
        <w:rPr>
          <w:rFonts w:ascii="Tahoma" w:hAnsi="Tahoma" w:cs="Tahoma"/>
        </w:rPr>
        <w:br/>
      </w:r>
      <w:r w:rsidR="001847E9">
        <w:rPr>
          <w:rFonts w:ascii="Tahoma" w:hAnsi="Tahoma" w:cs="Tahoma"/>
          <w:u w:val="single"/>
        </w:rPr>
        <w:t>........................</w:t>
      </w:r>
      <w:r w:rsidRPr="00C23BD9">
        <w:rPr>
          <w:rFonts w:ascii="Tahoma" w:hAnsi="Tahoma" w:cs="Tahoma"/>
        </w:rPr>
        <w:t xml:space="preserve"> </w:t>
      </w:r>
      <w:r w:rsidR="00C23BD9">
        <w:rPr>
          <w:rFonts w:ascii="Tahoma" w:hAnsi="Tahoma" w:cs="Tahoma"/>
        </w:rPr>
        <w:t>—</w:t>
      </w:r>
      <w:r w:rsidRPr="00C23BD9">
        <w:rPr>
          <w:rFonts w:ascii="Tahoma" w:hAnsi="Tahoma" w:cs="Tahoma"/>
        </w:rPr>
        <w:t xml:space="preserve"> Właściciel</w:t>
      </w:r>
    </w:p>
    <w:p w14:paraId="23C3D18D" w14:textId="2C3265D8" w:rsidR="00C030F0" w:rsidRPr="00C23BD9" w:rsidRDefault="00CD27E4" w:rsidP="00C23BD9">
      <w:pPr>
        <w:numPr>
          <w:ilvl w:val="0"/>
          <w:numId w:val="17"/>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Administratora w kontaktach z Przetwarzającym, w zakresie ustaleń Umowy reprezentuje </w:t>
      </w:r>
      <w:r w:rsidR="00C23BD9">
        <w:rPr>
          <w:rFonts w:ascii="Tahoma" w:hAnsi="Tahoma" w:cs="Tahoma"/>
        </w:rPr>
        <w:br/>
      </w:r>
      <w:r w:rsidRPr="00FF4B30">
        <w:rPr>
          <w:rFonts w:ascii="Tahoma" w:hAnsi="Tahoma" w:cs="Tahoma"/>
          <w:u w:val="single"/>
        </w:rPr>
        <w:t>Pan Mariusz Sowula</w:t>
      </w:r>
      <w:r w:rsidRPr="00C23BD9">
        <w:rPr>
          <w:rFonts w:ascii="Tahoma" w:hAnsi="Tahoma" w:cs="Tahoma"/>
        </w:rPr>
        <w:t xml:space="preserve"> </w:t>
      </w:r>
      <w:r w:rsidR="00C23BD9">
        <w:rPr>
          <w:rFonts w:ascii="Tahoma" w:hAnsi="Tahoma" w:cs="Tahoma"/>
        </w:rPr>
        <w:t>—</w:t>
      </w:r>
      <w:r w:rsidRPr="00C23BD9">
        <w:rPr>
          <w:rFonts w:ascii="Tahoma" w:hAnsi="Tahoma" w:cs="Tahoma"/>
        </w:rPr>
        <w:t xml:space="preserve"> Kierownik Działu Dróg i Mostów Zarządu Drogowego w Olkuszu</w:t>
      </w:r>
    </w:p>
    <w:p w14:paraId="2A4ADF39" w14:textId="2F650B71" w:rsidR="00C030F0" w:rsidRPr="00C23BD9" w:rsidRDefault="00CD27E4" w:rsidP="00C23BD9">
      <w:pPr>
        <w:numPr>
          <w:ilvl w:val="0"/>
          <w:numId w:val="17"/>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W zakresie ochrony danych osobowych Administratora reprezentuje inspektor ochrony danych, </w:t>
      </w:r>
      <w:r w:rsidRPr="00FF4B30">
        <w:rPr>
          <w:rFonts w:ascii="Tahoma" w:hAnsi="Tahoma" w:cs="Tahoma"/>
          <w:u w:val="single"/>
        </w:rPr>
        <w:t>Pani Angelika Klimczak</w:t>
      </w:r>
      <w:r w:rsidRPr="00C23BD9">
        <w:rPr>
          <w:rFonts w:ascii="Tahoma" w:hAnsi="Tahoma" w:cs="Tahoma"/>
        </w:rPr>
        <w:t>, dane kont: e-mail: angelika@informatics.jaworzno.pl, tel.: 734</w:t>
      </w:r>
      <w:r w:rsidR="002C57D6">
        <w:rPr>
          <w:rFonts w:ascii="Tahoma" w:hAnsi="Tahoma" w:cs="Tahoma"/>
        </w:rPr>
        <w:t> </w:t>
      </w:r>
      <w:r w:rsidRPr="00C23BD9">
        <w:rPr>
          <w:rFonts w:ascii="Tahoma" w:hAnsi="Tahoma" w:cs="Tahoma"/>
        </w:rPr>
        <w:t>459</w:t>
      </w:r>
      <w:r w:rsidR="002C57D6">
        <w:rPr>
          <w:rFonts w:ascii="Tahoma" w:hAnsi="Tahoma" w:cs="Tahoma"/>
        </w:rPr>
        <w:t> </w:t>
      </w:r>
      <w:r w:rsidRPr="00C23BD9">
        <w:rPr>
          <w:rFonts w:ascii="Tahoma" w:hAnsi="Tahoma" w:cs="Tahoma"/>
        </w:rPr>
        <w:t>362</w:t>
      </w:r>
      <w:r w:rsidR="002C57D6">
        <w:rPr>
          <w:rFonts w:ascii="Tahoma" w:hAnsi="Tahoma" w:cs="Tahoma"/>
        </w:rPr>
        <w:t>.</w:t>
      </w:r>
    </w:p>
    <w:p w14:paraId="15624EBF" w14:textId="38EA8D43" w:rsidR="00C030F0" w:rsidRPr="00C23BD9" w:rsidRDefault="00CD27E4" w:rsidP="00C23BD9">
      <w:pPr>
        <w:numPr>
          <w:ilvl w:val="0"/>
          <w:numId w:val="17"/>
        </w:numPr>
        <w:spacing w:line="240" w:lineRule="auto"/>
        <w:ind w:left="426"/>
        <w:jc w:val="both"/>
        <w:rPr>
          <w:rFonts w:ascii="Tahoma" w:hAnsi="Tahoma" w:cs="Tahoma"/>
        </w:rPr>
      </w:pPr>
      <w:r w:rsidRPr="00C23BD9">
        <w:rPr>
          <w:rFonts w:ascii="Tahoma" w:hAnsi="Tahoma" w:cs="Tahoma"/>
        </w:rPr>
        <w:t>Zmiana adresów i danych osób, o których mowa w ust. 1</w:t>
      </w:r>
      <w:r w:rsidR="002C57D6">
        <w:rPr>
          <w:rFonts w:ascii="Tahoma" w:hAnsi="Tahoma" w:cs="Tahoma"/>
        </w:rPr>
        <w:t xml:space="preserve"> ÷ </w:t>
      </w:r>
      <w:r w:rsidRPr="00C23BD9">
        <w:rPr>
          <w:rFonts w:ascii="Tahoma" w:hAnsi="Tahoma" w:cs="Tahoma"/>
        </w:rPr>
        <w:t>3, nie stanowi zmiany Umowy. O</w:t>
      </w:r>
      <w:r w:rsidR="002C57D6">
        <w:rPr>
          <w:rFonts w:ascii="Tahoma" w:hAnsi="Tahoma" w:cs="Tahoma"/>
        </w:rPr>
        <w:t> </w:t>
      </w:r>
      <w:r w:rsidRPr="00C23BD9">
        <w:rPr>
          <w:rFonts w:ascii="Tahoma" w:hAnsi="Tahoma" w:cs="Tahoma"/>
        </w:rPr>
        <w:t>każdej zmianie powyższych danych Strony powiadomią się na piśmie, za potwierdzeniem odbioru lub drogą elektroniczną.</w:t>
      </w:r>
    </w:p>
    <w:p w14:paraId="7773C256" w14:textId="61971EAB" w:rsidR="00C030F0" w:rsidRPr="00C23BD9" w:rsidRDefault="00CD27E4" w:rsidP="00635A28">
      <w:pPr>
        <w:pStyle w:val="Paragraf"/>
        <w:rPr>
          <w:rFonts w:cs="Tahoma"/>
        </w:rPr>
      </w:pPr>
      <w:r w:rsidRPr="00C23BD9">
        <w:rPr>
          <w:rFonts w:cs="Tahoma"/>
        </w:rPr>
        <w:lastRenderedPageBreak/>
        <w:t xml:space="preserve">Klauzula </w:t>
      </w:r>
      <w:proofErr w:type="spellStart"/>
      <w:r w:rsidRPr="00C23BD9">
        <w:rPr>
          <w:rFonts w:cs="Tahoma"/>
        </w:rPr>
        <w:t>salwatoryjna</w:t>
      </w:r>
      <w:proofErr w:type="spellEnd"/>
    </w:p>
    <w:p w14:paraId="2EF34BFD" w14:textId="77777777" w:rsidR="00C030F0" w:rsidRPr="00C23BD9" w:rsidRDefault="00CD27E4" w:rsidP="002C57D6">
      <w:pPr>
        <w:numPr>
          <w:ilvl w:val="0"/>
          <w:numId w:val="7"/>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Jeżeli na skutek sprzeczności z prawem lub z zasadami współżycia społecznego lub z uwagi na obejście prawa lub z jakiegokolwiek innego powodu, nieważnością będzie dotknięta tylko część niniejszej Umowy, Umowa pozostaje w mocy co do pozostałych części, chyba że z okoliczności wynika, iż bez postanowień dotkniętych nieważnością niniejsza Umowa nie zostałaby zawarta.</w:t>
      </w:r>
    </w:p>
    <w:p w14:paraId="46B6EE5E" w14:textId="77777777" w:rsidR="00C030F0" w:rsidRPr="00C23BD9" w:rsidRDefault="00CD27E4" w:rsidP="002C57D6">
      <w:pPr>
        <w:numPr>
          <w:ilvl w:val="0"/>
          <w:numId w:val="7"/>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W przypadku, o którym mowa w ust. 1, Strony zobowiązują się niezwłocznie uzgodnić nową treść postanowień Umowy dotkniętych nieważnością, która w najpełniejszym zakresie będzie odzwierciedlała zamiary i intencje Stron.</w:t>
      </w:r>
    </w:p>
    <w:p w14:paraId="72E37498" w14:textId="7D8067E6" w:rsidR="00C030F0" w:rsidRPr="00C23BD9" w:rsidRDefault="00CD27E4" w:rsidP="00635A28">
      <w:pPr>
        <w:pStyle w:val="Paragraf"/>
        <w:rPr>
          <w:rFonts w:cs="Tahoma"/>
        </w:rPr>
      </w:pPr>
      <w:r w:rsidRPr="00C23BD9">
        <w:rPr>
          <w:rFonts w:cs="Tahoma"/>
        </w:rPr>
        <w:t>Postanowienia końcowe</w:t>
      </w:r>
    </w:p>
    <w:p w14:paraId="1AFCF35E" w14:textId="4C95690A" w:rsidR="00C030F0" w:rsidRPr="00C23BD9" w:rsidRDefault="00CD27E4" w:rsidP="002C57D6">
      <w:pPr>
        <w:numPr>
          <w:ilvl w:val="0"/>
          <w:numId w:val="13"/>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 xml:space="preserve">Wszelkie zmiany w treści Umowy wymagają formy pisemnej pod rygorem nieważności, </w:t>
      </w:r>
      <w:r w:rsidRPr="002C57D6">
        <w:t>z</w:t>
      </w:r>
      <w:r w:rsidR="002C57D6">
        <w:t> </w:t>
      </w:r>
      <w:r w:rsidRPr="002C57D6">
        <w:t>zastrzeżeniem</w:t>
      </w:r>
      <w:r w:rsidRPr="00C23BD9">
        <w:rPr>
          <w:rFonts w:ascii="Tahoma" w:hAnsi="Tahoma" w:cs="Tahoma"/>
        </w:rPr>
        <w:t xml:space="preserve"> przypadków wymienionych w Umowie.</w:t>
      </w:r>
    </w:p>
    <w:p w14:paraId="75111245" w14:textId="77777777" w:rsidR="00C030F0" w:rsidRPr="00C23BD9" w:rsidRDefault="00CD27E4" w:rsidP="002C57D6">
      <w:pPr>
        <w:numPr>
          <w:ilvl w:val="0"/>
          <w:numId w:val="13"/>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W zakresie nieuregulowanym w niniejszej Umowie zastosowanie będą miały przepisy powszechnie obowiązującego prawa, w tym Ustawy i RODO.</w:t>
      </w:r>
    </w:p>
    <w:p w14:paraId="2AF6D8F4" w14:textId="77777777" w:rsidR="00C030F0" w:rsidRPr="00C23BD9" w:rsidRDefault="00CD27E4" w:rsidP="002C57D6">
      <w:pPr>
        <w:numPr>
          <w:ilvl w:val="0"/>
          <w:numId w:val="13"/>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Sądem właściwym do rozstrzygnięcia sporów związanych z Umową będzie sąd właściwy miejscowo dla siedziby Administratora.</w:t>
      </w:r>
    </w:p>
    <w:p w14:paraId="5AEDD418" w14:textId="77777777" w:rsidR="00C030F0" w:rsidRPr="00C23BD9" w:rsidRDefault="00CD27E4" w:rsidP="002C57D6">
      <w:pPr>
        <w:numPr>
          <w:ilvl w:val="0"/>
          <w:numId w:val="13"/>
        </w:numPr>
        <w:pBdr>
          <w:top w:val="none" w:sz="0" w:space="0" w:color="000000"/>
          <w:left w:val="none" w:sz="0" w:space="0" w:color="000000"/>
          <w:bottom w:val="none" w:sz="0" w:space="0" w:color="000000"/>
          <w:right w:val="none" w:sz="0" w:space="0" w:color="000000"/>
        </w:pBdr>
        <w:ind w:left="426"/>
        <w:jc w:val="both"/>
        <w:rPr>
          <w:rFonts w:ascii="Tahoma" w:hAnsi="Tahoma" w:cs="Tahoma"/>
        </w:rPr>
      </w:pPr>
      <w:r w:rsidRPr="00C23BD9">
        <w:rPr>
          <w:rFonts w:ascii="Tahoma" w:hAnsi="Tahoma" w:cs="Tahoma"/>
        </w:rPr>
        <w:t>Umowa została sporządzona w dwóch jednobrzmiących egzemplarzach, po jednym dla każdej ze Stron.</w:t>
      </w:r>
    </w:p>
    <w:p w14:paraId="06C5C372" w14:textId="77777777" w:rsidR="00C030F0" w:rsidRPr="00C23BD9" w:rsidRDefault="00CD27E4" w:rsidP="002C57D6">
      <w:pPr>
        <w:pBdr>
          <w:top w:val="none" w:sz="0" w:space="0" w:color="000000"/>
          <w:left w:val="none" w:sz="0" w:space="0" w:color="000000"/>
          <w:bottom w:val="none" w:sz="0" w:space="0" w:color="000000"/>
          <w:right w:val="none" w:sz="0" w:space="0" w:color="000000"/>
        </w:pBdr>
        <w:tabs>
          <w:tab w:val="left" w:pos="5668"/>
        </w:tabs>
        <w:spacing w:before="600"/>
        <w:jc w:val="both"/>
        <w:rPr>
          <w:rFonts w:ascii="Tahoma" w:hAnsi="Tahoma" w:cs="Tahoma"/>
        </w:rPr>
      </w:pPr>
      <w:r w:rsidRPr="00C23BD9">
        <w:rPr>
          <w:rFonts w:ascii="Tahoma" w:hAnsi="Tahoma" w:cs="Tahoma"/>
        </w:rPr>
        <w:t>___________________________</w:t>
      </w:r>
      <w:r w:rsidRPr="00C23BD9">
        <w:rPr>
          <w:rFonts w:ascii="Tahoma" w:hAnsi="Tahoma" w:cs="Tahoma"/>
        </w:rPr>
        <w:tab/>
        <w:t>___________________________</w:t>
      </w:r>
    </w:p>
    <w:p w14:paraId="6BE79925" w14:textId="58CCC512" w:rsidR="00C030F0" w:rsidRPr="00C23BD9" w:rsidRDefault="00CD27E4" w:rsidP="002C57D6">
      <w:pPr>
        <w:pBdr>
          <w:top w:val="none" w:sz="0" w:space="0" w:color="000000"/>
          <w:left w:val="none" w:sz="0" w:space="0" w:color="000000"/>
          <w:bottom w:val="none" w:sz="0" w:space="0" w:color="000000"/>
          <w:right w:val="none" w:sz="0" w:space="0" w:color="000000"/>
        </w:pBdr>
        <w:tabs>
          <w:tab w:val="left" w:pos="853"/>
          <w:tab w:val="left" w:pos="6458"/>
        </w:tabs>
        <w:jc w:val="both"/>
        <w:rPr>
          <w:rFonts w:ascii="Tahoma" w:hAnsi="Tahoma" w:cs="Tahoma"/>
          <w:b/>
          <w:bCs/>
        </w:rPr>
      </w:pPr>
      <w:r w:rsidRPr="00C23BD9">
        <w:rPr>
          <w:rFonts w:ascii="Tahoma" w:hAnsi="Tahoma" w:cs="Tahoma"/>
          <w:b/>
          <w:bCs/>
        </w:rPr>
        <w:tab/>
      </w:r>
      <w:r w:rsidR="002C57D6" w:rsidRPr="00C23BD9">
        <w:rPr>
          <w:rFonts w:ascii="Tahoma" w:hAnsi="Tahoma" w:cs="Tahoma"/>
          <w:b/>
          <w:bCs/>
        </w:rPr>
        <w:t>Przetwarzający</w:t>
      </w:r>
      <w:r w:rsidRPr="00C23BD9">
        <w:rPr>
          <w:rFonts w:ascii="Tahoma" w:hAnsi="Tahoma" w:cs="Tahoma"/>
          <w:b/>
          <w:bCs/>
        </w:rPr>
        <w:tab/>
      </w:r>
      <w:r w:rsidR="002C57D6" w:rsidRPr="00C23BD9">
        <w:rPr>
          <w:rFonts w:ascii="Tahoma" w:hAnsi="Tahoma" w:cs="Tahoma"/>
          <w:b/>
          <w:bCs/>
        </w:rPr>
        <w:t>Administrator</w:t>
      </w:r>
      <w:r w:rsidRPr="00C23BD9">
        <w:rPr>
          <w:rFonts w:ascii="Tahoma" w:hAnsi="Tahoma" w:cs="Tahoma"/>
          <w:i/>
          <w:iCs/>
        </w:rPr>
        <w:tab/>
      </w:r>
      <w:r w:rsidRPr="00C23BD9">
        <w:rPr>
          <w:rFonts w:ascii="Tahoma" w:hAnsi="Tahoma" w:cs="Tahoma"/>
          <w:i/>
          <w:iCs/>
        </w:rPr>
        <w:tab/>
      </w:r>
      <w:r w:rsidRPr="00C23BD9">
        <w:rPr>
          <w:rFonts w:ascii="Tahoma" w:hAnsi="Tahoma" w:cs="Tahoma"/>
          <w:i/>
          <w:iCs/>
          <w:sz w:val="18"/>
          <w:szCs w:val="18"/>
        </w:rPr>
        <w:t>podpis i pieczęć</w:t>
      </w:r>
      <w:r w:rsidRPr="00C23BD9">
        <w:rPr>
          <w:rFonts w:ascii="Tahoma" w:hAnsi="Tahoma" w:cs="Tahoma"/>
          <w:i/>
          <w:iCs/>
          <w:sz w:val="18"/>
          <w:szCs w:val="18"/>
        </w:rPr>
        <w:tab/>
        <w:t>podpis i pieczęć</w:t>
      </w:r>
    </w:p>
    <w:p w14:paraId="63B6DCA1" w14:textId="77777777" w:rsidR="00C030F0" w:rsidRPr="00C23BD9" w:rsidRDefault="00CD27E4" w:rsidP="002C57D6">
      <w:pPr>
        <w:pBdr>
          <w:top w:val="none" w:sz="0" w:space="0" w:color="000000"/>
          <w:left w:val="none" w:sz="0" w:space="0" w:color="000000"/>
          <w:bottom w:val="none" w:sz="0" w:space="0" w:color="000000"/>
          <w:right w:val="none" w:sz="0" w:space="0" w:color="000000"/>
        </w:pBdr>
        <w:tabs>
          <w:tab w:val="left" w:pos="853"/>
          <w:tab w:val="left" w:pos="6458"/>
        </w:tabs>
        <w:spacing w:before="600"/>
        <w:jc w:val="center"/>
        <w:rPr>
          <w:rFonts w:ascii="Tahoma" w:hAnsi="Tahoma" w:cs="Tahoma"/>
          <w:b/>
          <w:bCs/>
        </w:rPr>
      </w:pPr>
      <w:r w:rsidRPr="00C23BD9">
        <w:rPr>
          <w:rFonts w:ascii="Tahoma" w:hAnsi="Tahoma" w:cs="Tahoma"/>
          <w:b/>
          <w:bCs/>
        </w:rPr>
        <w:t>Załącznik nr 1</w:t>
      </w:r>
    </w:p>
    <w:p w14:paraId="793AE580" w14:textId="77777777" w:rsidR="00C030F0" w:rsidRPr="00C23BD9" w:rsidRDefault="00CD27E4" w:rsidP="002C57D6">
      <w:pPr>
        <w:pBdr>
          <w:top w:val="none" w:sz="0" w:space="0" w:color="000000"/>
          <w:left w:val="none" w:sz="0" w:space="0" w:color="000000"/>
          <w:bottom w:val="none" w:sz="0" w:space="0" w:color="000000"/>
          <w:right w:val="none" w:sz="0" w:space="0" w:color="000000"/>
        </w:pBdr>
        <w:tabs>
          <w:tab w:val="left" w:pos="853"/>
          <w:tab w:val="left" w:pos="6458"/>
        </w:tabs>
        <w:spacing w:after="200"/>
        <w:jc w:val="both"/>
        <w:rPr>
          <w:rFonts w:ascii="Tahoma" w:hAnsi="Tahoma" w:cs="Tahoma"/>
          <w:u w:val="single"/>
        </w:rPr>
      </w:pPr>
      <w:r w:rsidRPr="00C23BD9">
        <w:rPr>
          <w:rFonts w:ascii="Tahoma" w:hAnsi="Tahoma" w:cs="Tahoma"/>
          <w:u w:val="single"/>
        </w:rPr>
        <w:t xml:space="preserve">Lista podmiotów, którym Przetwarzający </w:t>
      </w:r>
      <w:proofErr w:type="spellStart"/>
      <w:r w:rsidRPr="00C23BD9">
        <w:rPr>
          <w:rFonts w:ascii="Tahoma" w:hAnsi="Tahoma" w:cs="Tahoma"/>
          <w:u w:val="single"/>
        </w:rPr>
        <w:t>podpowierza</w:t>
      </w:r>
      <w:proofErr w:type="spellEnd"/>
      <w:r w:rsidRPr="00C23BD9">
        <w:rPr>
          <w:rFonts w:ascii="Tahoma" w:hAnsi="Tahoma" w:cs="Tahoma"/>
          <w:u w:val="single"/>
        </w:rPr>
        <w:t xml:space="preserve"> przetwarzanie danych osobowych</w:t>
      </w:r>
    </w:p>
    <w:tbl>
      <w:tblPr>
        <w:tblStyle w:val="a8"/>
        <w:tblW w:w="9781"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5"/>
        <w:gridCol w:w="2490"/>
        <w:gridCol w:w="3855"/>
        <w:gridCol w:w="2791"/>
      </w:tblGrid>
      <w:tr w:rsidR="00C030F0" w:rsidRPr="00C23BD9" w14:paraId="34185C1F" w14:textId="77777777" w:rsidTr="002C57D6">
        <w:tc>
          <w:tcPr>
            <w:tcW w:w="645" w:type="dxa"/>
            <w:tcMar>
              <w:top w:w="100" w:type="dxa"/>
              <w:left w:w="100" w:type="dxa"/>
              <w:bottom w:w="100" w:type="dxa"/>
              <w:right w:w="100" w:type="dxa"/>
            </w:tcMar>
          </w:tcPr>
          <w:p w14:paraId="40C4DC1B" w14:textId="77777777" w:rsidR="00C030F0" w:rsidRPr="00C23BD9" w:rsidRDefault="00CD27E4">
            <w:pPr>
              <w:widowControl w:val="0"/>
              <w:spacing w:line="240" w:lineRule="auto"/>
              <w:rPr>
                <w:rFonts w:ascii="Tahoma" w:hAnsi="Tahoma" w:cs="Tahoma"/>
                <w:b/>
                <w:bCs/>
              </w:rPr>
            </w:pPr>
            <w:r w:rsidRPr="00C23BD9">
              <w:rPr>
                <w:rFonts w:ascii="Tahoma" w:hAnsi="Tahoma" w:cs="Tahoma"/>
                <w:b/>
                <w:bCs/>
              </w:rPr>
              <w:t>l.p.</w:t>
            </w:r>
          </w:p>
        </w:tc>
        <w:tc>
          <w:tcPr>
            <w:tcW w:w="2490" w:type="dxa"/>
            <w:tcMar>
              <w:top w:w="100" w:type="dxa"/>
              <w:left w:w="100" w:type="dxa"/>
              <w:bottom w:w="100" w:type="dxa"/>
              <w:right w:w="100" w:type="dxa"/>
            </w:tcMar>
          </w:tcPr>
          <w:p w14:paraId="5B3CC8E1" w14:textId="77777777" w:rsidR="00C030F0" w:rsidRPr="00C23BD9" w:rsidRDefault="00CD27E4">
            <w:pPr>
              <w:widowControl w:val="0"/>
              <w:spacing w:line="240" w:lineRule="auto"/>
              <w:rPr>
                <w:rFonts w:ascii="Tahoma" w:hAnsi="Tahoma" w:cs="Tahoma"/>
                <w:b/>
                <w:bCs/>
              </w:rPr>
            </w:pPr>
            <w:r w:rsidRPr="00C23BD9">
              <w:rPr>
                <w:rFonts w:ascii="Tahoma" w:hAnsi="Tahoma" w:cs="Tahoma"/>
                <w:b/>
                <w:bCs/>
              </w:rPr>
              <w:t>Nazwa podmiotu</w:t>
            </w:r>
          </w:p>
        </w:tc>
        <w:tc>
          <w:tcPr>
            <w:tcW w:w="3855" w:type="dxa"/>
            <w:tcMar>
              <w:top w:w="100" w:type="dxa"/>
              <w:left w:w="100" w:type="dxa"/>
              <w:bottom w:w="100" w:type="dxa"/>
              <w:right w:w="100" w:type="dxa"/>
            </w:tcMar>
          </w:tcPr>
          <w:p w14:paraId="45F34E1C" w14:textId="77777777" w:rsidR="00C030F0" w:rsidRPr="00C23BD9" w:rsidRDefault="00CD27E4">
            <w:pPr>
              <w:widowControl w:val="0"/>
              <w:spacing w:line="240" w:lineRule="auto"/>
              <w:rPr>
                <w:rFonts w:ascii="Tahoma" w:hAnsi="Tahoma" w:cs="Tahoma"/>
                <w:b/>
                <w:bCs/>
              </w:rPr>
            </w:pPr>
            <w:r w:rsidRPr="00C23BD9">
              <w:rPr>
                <w:rFonts w:ascii="Tahoma" w:hAnsi="Tahoma" w:cs="Tahoma"/>
                <w:b/>
                <w:bCs/>
              </w:rPr>
              <w:t>Adres podmiotu</w:t>
            </w:r>
          </w:p>
        </w:tc>
        <w:tc>
          <w:tcPr>
            <w:tcW w:w="2791" w:type="dxa"/>
            <w:tcMar>
              <w:top w:w="100" w:type="dxa"/>
              <w:left w:w="100" w:type="dxa"/>
              <w:bottom w:w="100" w:type="dxa"/>
              <w:right w:w="100" w:type="dxa"/>
            </w:tcMar>
          </w:tcPr>
          <w:p w14:paraId="22085101" w14:textId="77777777" w:rsidR="00C030F0" w:rsidRPr="00C23BD9" w:rsidRDefault="00CD27E4">
            <w:pPr>
              <w:widowControl w:val="0"/>
              <w:spacing w:line="240" w:lineRule="auto"/>
              <w:rPr>
                <w:rFonts w:ascii="Tahoma" w:hAnsi="Tahoma" w:cs="Tahoma"/>
                <w:b/>
                <w:bCs/>
              </w:rPr>
            </w:pPr>
            <w:r w:rsidRPr="00C23BD9">
              <w:rPr>
                <w:rFonts w:ascii="Tahoma" w:hAnsi="Tahoma" w:cs="Tahoma"/>
                <w:b/>
                <w:bCs/>
              </w:rPr>
              <w:t>NIP</w:t>
            </w:r>
          </w:p>
        </w:tc>
      </w:tr>
      <w:tr w:rsidR="00C030F0" w:rsidRPr="00C23BD9" w14:paraId="7A6FA78C" w14:textId="77777777" w:rsidTr="002C57D6">
        <w:tc>
          <w:tcPr>
            <w:tcW w:w="645" w:type="dxa"/>
            <w:tcMar>
              <w:top w:w="100" w:type="dxa"/>
              <w:left w:w="100" w:type="dxa"/>
              <w:bottom w:w="100" w:type="dxa"/>
              <w:right w:w="100" w:type="dxa"/>
            </w:tcMar>
          </w:tcPr>
          <w:p w14:paraId="2592D30D" w14:textId="77777777" w:rsidR="00C030F0" w:rsidRPr="00C23BD9" w:rsidRDefault="00C030F0">
            <w:pPr>
              <w:widowControl w:val="0"/>
              <w:spacing w:line="240" w:lineRule="auto"/>
              <w:rPr>
                <w:rFonts w:ascii="Tahoma" w:hAnsi="Tahoma" w:cs="Tahoma"/>
              </w:rPr>
            </w:pPr>
          </w:p>
        </w:tc>
        <w:tc>
          <w:tcPr>
            <w:tcW w:w="2490" w:type="dxa"/>
            <w:tcMar>
              <w:top w:w="100" w:type="dxa"/>
              <w:left w:w="100" w:type="dxa"/>
              <w:bottom w:w="100" w:type="dxa"/>
              <w:right w:w="100" w:type="dxa"/>
            </w:tcMar>
          </w:tcPr>
          <w:p w14:paraId="0CB75FA2" w14:textId="77777777" w:rsidR="00C030F0" w:rsidRPr="00C23BD9" w:rsidRDefault="00C030F0">
            <w:pPr>
              <w:widowControl w:val="0"/>
              <w:spacing w:line="240" w:lineRule="auto"/>
              <w:rPr>
                <w:rFonts w:ascii="Tahoma" w:hAnsi="Tahoma" w:cs="Tahoma"/>
              </w:rPr>
            </w:pPr>
          </w:p>
        </w:tc>
        <w:tc>
          <w:tcPr>
            <w:tcW w:w="3855" w:type="dxa"/>
            <w:tcMar>
              <w:top w:w="100" w:type="dxa"/>
              <w:left w:w="100" w:type="dxa"/>
              <w:bottom w:w="100" w:type="dxa"/>
              <w:right w:w="100" w:type="dxa"/>
            </w:tcMar>
          </w:tcPr>
          <w:p w14:paraId="71DC8F62" w14:textId="77777777" w:rsidR="00C030F0" w:rsidRPr="00C23BD9" w:rsidRDefault="00C030F0">
            <w:pPr>
              <w:widowControl w:val="0"/>
              <w:spacing w:line="240" w:lineRule="auto"/>
              <w:rPr>
                <w:rFonts w:ascii="Tahoma" w:hAnsi="Tahoma" w:cs="Tahoma"/>
              </w:rPr>
            </w:pPr>
          </w:p>
        </w:tc>
        <w:tc>
          <w:tcPr>
            <w:tcW w:w="2791" w:type="dxa"/>
            <w:tcMar>
              <w:top w:w="100" w:type="dxa"/>
              <w:left w:w="100" w:type="dxa"/>
              <w:bottom w:w="100" w:type="dxa"/>
              <w:right w:w="100" w:type="dxa"/>
            </w:tcMar>
          </w:tcPr>
          <w:p w14:paraId="35759205" w14:textId="77777777" w:rsidR="00C030F0" w:rsidRPr="00C23BD9" w:rsidRDefault="00C030F0">
            <w:pPr>
              <w:widowControl w:val="0"/>
              <w:spacing w:line="240" w:lineRule="auto"/>
              <w:rPr>
                <w:rFonts w:ascii="Tahoma" w:hAnsi="Tahoma" w:cs="Tahoma"/>
              </w:rPr>
            </w:pPr>
          </w:p>
        </w:tc>
      </w:tr>
      <w:tr w:rsidR="00C030F0" w:rsidRPr="00C23BD9" w14:paraId="52740F13" w14:textId="77777777" w:rsidTr="002C57D6">
        <w:tc>
          <w:tcPr>
            <w:tcW w:w="645" w:type="dxa"/>
            <w:tcMar>
              <w:top w:w="100" w:type="dxa"/>
              <w:left w:w="100" w:type="dxa"/>
              <w:bottom w:w="100" w:type="dxa"/>
              <w:right w:w="100" w:type="dxa"/>
            </w:tcMar>
          </w:tcPr>
          <w:p w14:paraId="287BAEFB" w14:textId="77777777" w:rsidR="00C030F0" w:rsidRPr="00C23BD9" w:rsidRDefault="00C030F0">
            <w:pPr>
              <w:widowControl w:val="0"/>
              <w:spacing w:line="240" w:lineRule="auto"/>
              <w:rPr>
                <w:rFonts w:ascii="Tahoma" w:hAnsi="Tahoma" w:cs="Tahoma"/>
              </w:rPr>
            </w:pPr>
          </w:p>
        </w:tc>
        <w:tc>
          <w:tcPr>
            <w:tcW w:w="2490" w:type="dxa"/>
            <w:tcMar>
              <w:top w:w="100" w:type="dxa"/>
              <w:left w:w="100" w:type="dxa"/>
              <w:bottom w:w="100" w:type="dxa"/>
              <w:right w:w="100" w:type="dxa"/>
            </w:tcMar>
          </w:tcPr>
          <w:p w14:paraId="2BF4963F" w14:textId="77777777" w:rsidR="00C030F0" w:rsidRPr="00C23BD9" w:rsidRDefault="00C030F0">
            <w:pPr>
              <w:widowControl w:val="0"/>
              <w:spacing w:line="240" w:lineRule="auto"/>
              <w:rPr>
                <w:rFonts w:ascii="Tahoma" w:hAnsi="Tahoma" w:cs="Tahoma"/>
              </w:rPr>
            </w:pPr>
          </w:p>
        </w:tc>
        <w:tc>
          <w:tcPr>
            <w:tcW w:w="3855" w:type="dxa"/>
            <w:tcMar>
              <w:top w:w="100" w:type="dxa"/>
              <w:left w:w="100" w:type="dxa"/>
              <w:bottom w:w="100" w:type="dxa"/>
              <w:right w:w="100" w:type="dxa"/>
            </w:tcMar>
          </w:tcPr>
          <w:p w14:paraId="6134B82A" w14:textId="77777777" w:rsidR="00C030F0" w:rsidRPr="00C23BD9" w:rsidRDefault="00C030F0">
            <w:pPr>
              <w:widowControl w:val="0"/>
              <w:spacing w:line="240" w:lineRule="auto"/>
              <w:rPr>
                <w:rFonts w:ascii="Tahoma" w:hAnsi="Tahoma" w:cs="Tahoma"/>
              </w:rPr>
            </w:pPr>
          </w:p>
        </w:tc>
        <w:tc>
          <w:tcPr>
            <w:tcW w:w="2791" w:type="dxa"/>
            <w:tcMar>
              <w:top w:w="100" w:type="dxa"/>
              <w:left w:w="100" w:type="dxa"/>
              <w:bottom w:w="100" w:type="dxa"/>
              <w:right w:w="100" w:type="dxa"/>
            </w:tcMar>
          </w:tcPr>
          <w:p w14:paraId="3E8A15D3" w14:textId="77777777" w:rsidR="00C030F0" w:rsidRPr="00C23BD9" w:rsidRDefault="00C030F0">
            <w:pPr>
              <w:widowControl w:val="0"/>
              <w:spacing w:line="240" w:lineRule="auto"/>
              <w:rPr>
                <w:rFonts w:ascii="Tahoma" w:hAnsi="Tahoma" w:cs="Tahoma"/>
              </w:rPr>
            </w:pPr>
          </w:p>
        </w:tc>
      </w:tr>
      <w:tr w:rsidR="00C030F0" w:rsidRPr="00C23BD9" w14:paraId="77ADC2A8" w14:textId="77777777" w:rsidTr="002C57D6">
        <w:tc>
          <w:tcPr>
            <w:tcW w:w="645" w:type="dxa"/>
            <w:tcMar>
              <w:top w:w="100" w:type="dxa"/>
              <w:left w:w="100" w:type="dxa"/>
              <w:bottom w:w="100" w:type="dxa"/>
              <w:right w:w="100" w:type="dxa"/>
            </w:tcMar>
          </w:tcPr>
          <w:p w14:paraId="49733A6C" w14:textId="77777777" w:rsidR="00C030F0" w:rsidRPr="00C23BD9" w:rsidRDefault="00C030F0">
            <w:pPr>
              <w:widowControl w:val="0"/>
              <w:spacing w:line="240" w:lineRule="auto"/>
              <w:rPr>
                <w:rFonts w:ascii="Tahoma" w:hAnsi="Tahoma" w:cs="Tahoma"/>
              </w:rPr>
            </w:pPr>
          </w:p>
        </w:tc>
        <w:tc>
          <w:tcPr>
            <w:tcW w:w="2490" w:type="dxa"/>
            <w:tcMar>
              <w:top w:w="100" w:type="dxa"/>
              <w:left w:w="100" w:type="dxa"/>
              <w:bottom w:w="100" w:type="dxa"/>
              <w:right w:w="100" w:type="dxa"/>
            </w:tcMar>
          </w:tcPr>
          <w:p w14:paraId="64951800" w14:textId="77777777" w:rsidR="00C030F0" w:rsidRPr="00C23BD9" w:rsidRDefault="00C030F0">
            <w:pPr>
              <w:widowControl w:val="0"/>
              <w:spacing w:line="240" w:lineRule="auto"/>
              <w:rPr>
                <w:rFonts w:ascii="Tahoma" w:hAnsi="Tahoma" w:cs="Tahoma"/>
              </w:rPr>
            </w:pPr>
          </w:p>
        </w:tc>
        <w:tc>
          <w:tcPr>
            <w:tcW w:w="3855" w:type="dxa"/>
            <w:tcMar>
              <w:top w:w="100" w:type="dxa"/>
              <w:left w:w="100" w:type="dxa"/>
              <w:bottom w:w="100" w:type="dxa"/>
              <w:right w:w="100" w:type="dxa"/>
            </w:tcMar>
          </w:tcPr>
          <w:p w14:paraId="46C69EE0" w14:textId="77777777" w:rsidR="00C030F0" w:rsidRPr="00C23BD9" w:rsidRDefault="00C030F0">
            <w:pPr>
              <w:widowControl w:val="0"/>
              <w:spacing w:line="240" w:lineRule="auto"/>
              <w:rPr>
                <w:rFonts w:ascii="Tahoma" w:hAnsi="Tahoma" w:cs="Tahoma"/>
              </w:rPr>
            </w:pPr>
          </w:p>
        </w:tc>
        <w:tc>
          <w:tcPr>
            <w:tcW w:w="2791" w:type="dxa"/>
            <w:tcMar>
              <w:top w:w="100" w:type="dxa"/>
              <w:left w:w="100" w:type="dxa"/>
              <w:bottom w:w="100" w:type="dxa"/>
              <w:right w:w="100" w:type="dxa"/>
            </w:tcMar>
          </w:tcPr>
          <w:p w14:paraId="4CC9E046" w14:textId="77777777" w:rsidR="00C030F0" w:rsidRPr="00C23BD9" w:rsidRDefault="00C030F0">
            <w:pPr>
              <w:widowControl w:val="0"/>
              <w:spacing w:line="240" w:lineRule="auto"/>
              <w:rPr>
                <w:rFonts w:ascii="Tahoma" w:hAnsi="Tahoma" w:cs="Tahoma"/>
              </w:rPr>
            </w:pPr>
          </w:p>
        </w:tc>
      </w:tr>
      <w:tr w:rsidR="00C030F0" w:rsidRPr="00C23BD9" w14:paraId="54FBA611" w14:textId="77777777" w:rsidTr="002C57D6">
        <w:tc>
          <w:tcPr>
            <w:tcW w:w="645" w:type="dxa"/>
            <w:tcMar>
              <w:top w:w="100" w:type="dxa"/>
              <w:left w:w="100" w:type="dxa"/>
              <w:bottom w:w="100" w:type="dxa"/>
              <w:right w:w="100" w:type="dxa"/>
            </w:tcMar>
          </w:tcPr>
          <w:p w14:paraId="60119014" w14:textId="77777777" w:rsidR="00C030F0" w:rsidRPr="00C23BD9" w:rsidRDefault="00C030F0">
            <w:pPr>
              <w:widowControl w:val="0"/>
              <w:spacing w:line="240" w:lineRule="auto"/>
              <w:rPr>
                <w:rFonts w:ascii="Tahoma" w:hAnsi="Tahoma" w:cs="Tahoma"/>
              </w:rPr>
            </w:pPr>
          </w:p>
        </w:tc>
        <w:tc>
          <w:tcPr>
            <w:tcW w:w="2490" w:type="dxa"/>
            <w:tcMar>
              <w:top w:w="100" w:type="dxa"/>
              <w:left w:w="100" w:type="dxa"/>
              <w:bottom w:w="100" w:type="dxa"/>
              <w:right w:w="100" w:type="dxa"/>
            </w:tcMar>
          </w:tcPr>
          <w:p w14:paraId="1CD14295" w14:textId="77777777" w:rsidR="00C030F0" w:rsidRPr="00C23BD9" w:rsidRDefault="00C030F0">
            <w:pPr>
              <w:widowControl w:val="0"/>
              <w:spacing w:line="240" w:lineRule="auto"/>
              <w:rPr>
                <w:rFonts w:ascii="Tahoma" w:hAnsi="Tahoma" w:cs="Tahoma"/>
              </w:rPr>
            </w:pPr>
          </w:p>
        </w:tc>
        <w:tc>
          <w:tcPr>
            <w:tcW w:w="3855" w:type="dxa"/>
            <w:tcMar>
              <w:top w:w="100" w:type="dxa"/>
              <w:left w:w="100" w:type="dxa"/>
              <w:bottom w:w="100" w:type="dxa"/>
              <w:right w:w="100" w:type="dxa"/>
            </w:tcMar>
          </w:tcPr>
          <w:p w14:paraId="22F41683" w14:textId="77777777" w:rsidR="00C030F0" w:rsidRPr="00C23BD9" w:rsidRDefault="00C030F0">
            <w:pPr>
              <w:widowControl w:val="0"/>
              <w:spacing w:line="240" w:lineRule="auto"/>
              <w:rPr>
                <w:rFonts w:ascii="Tahoma" w:hAnsi="Tahoma" w:cs="Tahoma"/>
              </w:rPr>
            </w:pPr>
          </w:p>
        </w:tc>
        <w:tc>
          <w:tcPr>
            <w:tcW w:w="2791" w:type="dxa"/>
            <w:tcMar>
              <w:top w:w="100" w:type="dxa"/>
              <w:left w:w="100" w:type="dxa"/>
              <w:bottom w:w="100" w:type="dxa"/>
              <w:right w:w="100" w:type="dxa"/>
            </w:tcMar>
          </w:tcPr>
          <w:p w14:paraId="091064E7" w14:textId="77777777" w:rsidR="00C030F0" w:rsidRPr="00C23BD9" w:rsidRDefault="00C030F0">
            <w:pPr>
              <w:widowControl w:val="0"/>
              <w:spacing w:line="240" w:lineRule="auto"/>
              <w:rPr>
                <w:rFonts w:ascii="Tahoma" w:hAnsi="Tahoma" w:cs="Tahoma"/>
              </w:rPr>
            </w:pPr>
          </w:p>
        </w:tc>
      </w:tr>
    </w:tbl>
    <w:p w14:paraId="551EC433" w14:textId="77777777" w:rsidR="00C030F0" w:rsidRPr="00C23BD9" w:rsidRDefault="00C030F0" w:rsidP="002C57D6">
      <w:pPr>
        <w:pBdr>
          <w:top w:val="none" w:sz="0" w:space="0" w:color="000000"/>
          <w:left w:val="none" w:sz="0" w:space="0" w:color="000000"/>
          <w:bottom w:val="none" w:sz="0" w:space="0" w:color="000000"/>
          <w:right w:val="none" w:sz="0" w:space="0" w:color="000000"/>
        </w:pBdr>
        <w:tabs>
          <w:tab w:val="left" w:pos="853"/>
          <w:tab w:val="left" w:pos="6458"/>
        </w:tabs>
        <w:jc w:val="both"/>
        <w:rPr>
          <w:rFonts w:ascii="Tahoma" w:hAnsi="Tahoma" w:cs="Tahoma"/>
        </w:rPr>
      </w:pPr>
    </w:p>
    <w:sectPr w:rsidR="00C030F0" w:rsidRPr="00C23BD9" w:rsidSect="00AA50A1">
      <w:footerReference w:type="default" r:id="rId8"/>
      <w:headerReference w:type="first" r:id="rId9"/>
      <w:footerReference w:type="first" r:id="rId10"/>
      <w:pgSz w:w="11909" w:h="16834"/>
      <w:pgMar w:top="1134" w:right="1134" w:bottom="1134" w:left="1134"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BFE25" w14:textId="77777777" w:rsidR="00CD27E4" w:rsidRDefault="00CD27E4">
      <w:pPr>
        <w:spacing w:line="240" w:lineRule="auto"/>
      </w:pPr>
      <w:r>
        <w:separator/>
      </w:r>
    </w:p>
  </w:endnote>
  <w:endnote w:type="continuationSeparator" w:id="0">
    <w:p w14:paraId="5A901333" w14:textId="77777777" w:rsidR="00CD27E4" w:rsidRDefault="00CD27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EE"/>
    <w:family w:val="swiss"/>
    <w:pitch w:val="variable"/>
    <w:sig w:usb0="E1002EFF" w:usb1="C000605B" w:usb2="00000029" w:usb3="00000000" w:csb0="000101FF" w:csb1="00000000"/>
    <w:embedRegular r:id="rId1" w:fontKey="{83CF2359-73E1-420F-8DB2-4D3E4DBE2BCD}"/>
    <w:embedBold r:id="rId2" w:fontKey="{AA7B6D89-C64C-49E6-BCDE-27555D9D8859}"/>
    <w:embedItalic r:id="rId3" w:fontKey="{E3318F58-B161-4B8C-8844-85C98C0F423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439F1DCB-5792-4C96-8C41-DE766DD26FDD}"/>
    <w:embedBold r:id="rId5" w:fontKey="{086CE094-CFAC-4886-BDB2-51C6AF7AA71F}"/>
  </w:font>
  <w:font w:name="Liberation Serif">
    <w:charset w:val="EE"/>
    <w:family w:val="roman"/>
    <w:pitch w:val="variable"/>
    <w:sig w:usb0="E0000AFF" w:usb1="500078FF" w:usb2="00000021" w:usb3="00000000" w:csb0="000001BF" w:csb1="00000000"/>
    <w:embedRegular r:id="rId6" w:fontKey="{659DA9D5-847E-4F80-B3EE-2B8B9C708E82}"/>
  </w:font>
  <w:font w:name="Cambria">
    <w:panose1 w:val="02040503050406030204"/>
    <w:charset w:val="EE"/>
    <w:family w:val="roman"/>
    <w:pitch w:val="variable"/>
    <w:sig w:usb0="E00006FF" w:usb1="420024FF" w:usb2="02000000" w:usb3="00000000" w:csb0="0000019F" w:csb1="00000000"/>
    <w:embedRegular r:id="rId7" w:fontKey="{7B1B327C-EAB6-439B-A4F2-F4DB9AE007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ahoma" w:hAnsi="Tahoma" w:cs="Tahoma"/>
        <w:sz w:val="18"/>
        <w:szCs w:val="18"/>
      </w:rPr>
      <w:id w:val="664052035"/>
      <w:docPartObj>
        <w:docPartGallery w:val="Page Numbers (Bottom of Page)"/>
        <w:docPartUnique/>
      </w:docPartObj>
    </w:sdtPr>
    <w:sdtEndPr/>
    <w:sdtContent>
      <w:p w14:paraId="0BD5227A" w14:textId="07500D13" w:rsidR="00C030F0" w:rsidRPr="007B2A66" w:rsidRDefault="007B2A66" w:rsidP="007B2A66">
        <w:pPr>
          <w:pStyle w:val="Stopka"/>
          <w:jc w:val="center"/>
          <w:rPr>
            <w:rFonts w:ascii="Tahoma" w:hAnsi="Tahoma" w:cs="Tahoma"/>
            <w:sz w:val="18"/>
            <w:szCs w:val="18"/>
          </w:rPr>
        </w:pPr>
        <w:r w:rsidRPr="007B2A66">
          <w:rPr>
            <w:rFonts w:ascii="Tahoma" w:hAnsi="Tahoma" w:cs="Tahoma"/>
            <w:sz w:val="18"/>
            <w:szCs w:val="18"/>
          </w:rPr>
          <w:t xml:space="preserve">– </w:t>
        </w:r>
        <w:r w:rsidRPr="007B2A66">
          <w:rPr>
            <w:rFonts w:ascii="Tahoma" w:hAnsi="Tahoma" w:cs="Tahoma"/>
            <w:sz w:val="18"/>
            <w:szCs w:val="18"/>
          </w:rPr>
          <w:fldChar w:fldCharType="begin"/>
        </w:r>
        <w:r w:rsidRPr="007B2A66">
          <w:rPr>
            <w:rFonts w:ascii="Tahoma" w:hAnsi="Tahoma" w:cs="Tahoma"/>
            <w:sz w:val="18"/>
            <w:szCs w:val="18"/>
          </w:rPr>
          <w:instrText>PAGE   \* MERGEFORMAT</w:instrText>
        </w:r>
        <w:r w:rsidRPr="007B2A66">
          <w:rPr>
            <w:rFonts w:ascii="Tahoma" w:hAnsi="Tahoma" w:cs="Tahoma"/>
            <w:sz w:val="18"/>
            <w:szCs w:val="18"/>
          </w:rPr>
          <w:fldChar w:fldCharType="separate"/>
        </w:r>
        <w:r w:rsidRPr="007B2A66">
          <w:rPr>
            <w:rFonts w:ascii="Tahoma" w:hAnsi="Tahoma" w:cs="Tahoma"/>
            <w:sz w:val="18"/>
            <w:szCs w:val="18"/>
            <w:lang w:val="pl-PL"/>
          </w:rPr>
          <w:t>2</w:t>
        </w:r>
        <w:r w:rsidRPr="007B2A66">
          <w:rPr>
            <w:rFonts w:ascii="Tahoma" w:hAnsi="Tahoma" w:cs="Tahoma"/>
            <w:sz w:val="18"/>
            <w:szCs w:val="18"/>
          </w:rPr>
          <w:fldChar w:fldCharType="end"/>
        </w:r>
        <w:r w:rsidRPr="007B2A66">
          <w:rPr>
            <w:rFonts w:ascii="Tahoma" w:hAnsi="Tahoma" w:cs="Tahoma"/>
            <w:sz w:val="18"/>
            <w:szCs w:val="18"/>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ahoma" w:hAnsi="Tahoma" w:cs="Tahoma"/>
        <w:sz w:val="18"/>
        <w:szCs w:val="18"/>
      </w:rPr>
      <w:id w:val="-1152216220"/>
      <w:docPartObj>
        <w:docPartGallery w:val="Page Numbers (Bottom of Page)"/>
        <w:docPartUnique/>
      </w:docPartObj>
    </w:sdtPr>
    <w:sdtEndPr/>
    <w:sdtContent>
      <w:p w14:paraId="4310DE66" w14:textId="7A074B73" w:rsidR="007B2A66" w:rsidRPr="007B2A66" w:rsidRDefault="007B2A66" w:rsidP="007B2A66">
        <w:pPr>
          <w:pStyle w:val="Stopka"/>
          <w:jc w:val="center"/>
          <w:rPr>
            <w:rFonts w:ascii="Tahoma" w:hAnsi="Tahoma" w:cs="Tahoma"/>
            <w:sz w:val="18"/>
            <w:szCs w:val="18"/>
          </w:rPr>
        </w:pPr>
        <w:r w:rsidRPr="007B2A66">
          <w:rPr>
            <w:rFonts w:ascii="Tahoma" w:hAnsi="Tahoma" w:cs="Tahoma"/>
            <w:sz w:val="18"/>
            <w:szCs w:val="18"/>
          </w:rPr>
          <w:t xml:space="preserve">– </w:t>
        </w:r>
        <w:r w:rsidRPr="007B2A66">
          <w:rPr>
            <w:rFonts w:ascii="Tahoma" w:hAnsi="Tahoma" w:cs="Tahoma"/>
            <w:sz w:val="18"/>
            <w:szCs w:val="18"/>
          </w:rPr>
          <w:fldChar w:fldCharType="begin"/>
        </w:r>
        <w:r w:rsidRPr="007B2A66">
          <w:rPr>
            <w:rFonts w:ascii="Tahoma" w:hAnsi="Tahoma" w:cs="Tahoma"/>
            <w:sz w:val="18"/>
            <w:szCs w:val="18"/>
          </w:rPr>
          <w:instrText>PAGE   \* MERGEFORMAT</w:instrText>
        </w:r>
        <w:r w:rsidRPr="007B2A66">
          <w:rPr>
            <w:rFonts w:ascii="Tahoma" w:hAnsi="Tahoma" w:cs="Tahoma"/>
            <w:sz w:val="18"/>
            <w:szCs w:val="18"/>
          </w:rPr>
          <w:fldChar w:fldCharType="separate"/>
        </w:r>
        <w:r w:rsidRPr="007B2A66">
          <w:rPr>
            <w:rFonts w:ascii="Tahoma" w:hAnsi="Tahoma" w:cs="Tahoma"/>
            <w:sz w:val="18"/>
            <w:szCs w:val="18"/>
            <w:lang w:val="pl-PL"/>
          </w:rPr>
          <w:t>2</w:t>
        </w:r>
        <w:r w:rsidRPr="007B2A66">
          <w:rPr>
            <w:rFonts w:ascii="Tahoma" w:hAnsi="Tahoma" w:cs="Tahoma"/>
            <w:sz w:val="18"/>
            <w:szCs w:val="18"/>
          </w:rPr>
          <w:fldChar w:fldCharType="end"/>
        </w:r>
        <w:r w:rsidRPr="007B2A66">
          <w:rPr>
            <w:rFonts w:ascii="Tahoma" w:hAnsi="Tahoma" w:cs="Tahoma"/>
            <w:sz w:val="18"/>
            <w:szCs w:val="1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C3066" w14:textId="77777777" w:rsidR="00CD27E4" w:rsidRDefault="00CD27E4">
      <w:pPr>
        <w:spacing w:line="240" w:lineRule="auto"/>
      </w:pPr>
      <w:r>
        <w:separator/>
      </w:r>
    </w:p>
  </w:footnote>
  <w:footnote w:type="continuationSeparator" w:id="0">
    <w:p w14:paraId="730899AA" w14:textId="77777777" w:rsidR="00CD27E4" w:rsidRDefault="00CD27E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C887D" w14:textId="4CB82C4E" w:rsidR="001847E9" w:rsidRDefault="001847E9" w:rsidP="001847E9">
    <w:pPr>
      <w:pStyle w:val="Nagwek"/>
      <w:ind w:left="8640"/>
    </w:pPr>
    <w:r>
      <w:t>-wzór-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34F2C"/>
    <w:multiLevelType w:val="multilevel"/>
    <w:tmpl w:val="7E16B476"/>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1" w15:restartNumberingAfterBreak="0">
    <w:nsid w:val="06DF567B"/>
    <w:multiLevelType w:val="multilevel"/>
    <w:tmpl w:val="64EC0DA8"/>
    <w:lvl w:ilvl="0">
      <w:start w:val="1"/>
      <w:numFmt w:val="decimal"/>
      <w:lvlText w:val="%1."/>
      <w:lvlJc w:val="left"/>
      <w:pPr>
        <w:ind w:left="720" w:hanging="360"/>
      </w:pPr>
      <w:rPr>
        <w:rFonts w:ascii="Tahoma" w:hAnsi="Tahoma" w:cs="Tahoma"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2822B6A"/>
    <w:multiLevelType w:val="hybridMultilevel"/>
    <w:tmpl w:val="790C3998"/>
    <w:lvl w:ilvl="0" w:tplc="8340BAEA">
      <w:start w:val="1"/>
      <w:numFmt w:val="decimal"/>
      <w:lvlText w:val="§ %1."/>
      <w:lvlJc w:val="center"/>
      <w:pPr>
        <w:ind w:left="720" w:hanging="360"/>
      </w:pPr>
      <w:rPr>
        <w:rFonts w:ascii="Tahoma" w:hAnsi="Tahoma" w:hint="default"/>
        <w:b/>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61E215A"/>
    <w:multiLevelType w:val="multilevel"/>
    <w:tmpl w:val="EBAE2236"/>
    <w:lvl w:ilvl="0">
      <w:start w:val="1"/>
      <w:numFmt w:val="decimal"/>
      <w:lvlText w:val="%1."/>
      <w:lvlJc w:val="left"/>
      <w:pPr>
        <w:ind w:left="720" w:hanging="360"/>
      </w:pPr>
      <w:rPr>
        <w:rFonts w:ascii="Tahoma" w:eastAsia="Arial"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4" w15:restartNumberingAfterBreak="0">
    <w:nsid w:val="192A1D3D"/>
    <w:multiLevelType w:val="hybridMultilevel"/>
    <w:tmpl w:val="69A69B52"/>
    <w:lvl w:ilvl="0" w:tplc="2E889D6E">
      <w:start w:val="1"/>
      <w:numFmt w:val="decimal"/>
      <w:pStyle w:val="Paragraf"/>
      <w:lvlText w:val="§ %1."/>
      <w:lvlJc w:val="center"/>
      <w:pPr>
        <w:ind w:left="720" w:hanging="360"/>
      </w:pPr>
      <w:rPr>
        <w:rFonts w:ascii="Tahoma" w:hAnsi="Tahoma" w:hint="default"/>
        <w:b/>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C872361"/>
    <w:multiLevelType w:val="multilevel"/>
    <w:tmpl w:val="7556F682"/>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ahoma" w:eastAsia="Times New Roman" w:hAnsi="Tahoma" w:cs="Tahoma" w:hint="default"/>
        <w:b w:val="0"/>
        <w:bCs w:val="0"/>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6" w15:restartNumberingAfterBreak="0">
    <w:nsid w:val="206A4B80"/>
    <w:multiLevelType w:val="multilevel"/>
    <w:tmpl w:val="6E30A3A2"/>
    <w:lvl w:ilvl="0">
      <w:start w:val="1"/>
      <w:numFmt w:val="decimal"/>
      <w:lvlText w:val="%1."/>
      <w:lvlJc w:val="left"/>
      <w:pPr>
        <w:ind w:left="720" w:hanging="360"/>
      </w:pPr>
      <w:rPr>
        <w:rFonts w:ascii="Tahoma" w:eastAsia="Times New Roman" w:hAnsi="Tahoma" w:cs="Tahoma" w:hint="default"/>
        <w:b w:val="0"/>
        <w:bCs w:val="0"/>
        <w:sz w:val="24"/>
        <w:szCs w:val="24"/>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7" w15:restartNumberingAfterBreak="0">
    <w:nsid w:val="25E500A5"/>
    <w:multiLevelType w:val="multilevel"/>
    <w:tmpl w:val="AF4A4D24"/>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8" w15:restartNumberingAfterBreak="0">
    <w:nsid w:val="297D5D61"/>
    <w:multiLevelType w:val="multilevel"/>
    <w:tmpl w:val="5832F7A6"/>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9" w15:restartNumberingAfterBreak="0">
    <w:nsid w:val="2D861D73"/>
    <w:multiLevelType w:val="multilevel"/>
    <w:tmpl w:val="6B6C7932"/>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10" w15:restartNumberingAfterBreak="0">
    <w:nsid w:val="421F5220"/>
    <w:multiLevelType w:val="multilevel"/>
    <w:tmpl w:val="5C98A64C"/>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11" w15:restartNumberingAfterBreak="0">
    <w:nsid w:val="45F459E7"/>
    <w:multiLevelType w:val="multilevel"/>
    <w:tmpl w:val="0896BDB6"/>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ahoma" w:eastAsia="Arial" w:hAnsi="Tahoma" w:cs="Tahoma" w:hint="default"/>
        <w:b w:val="0"/>
        <w:bCs w:val="0"/>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12" w15:restartNumberingAfterBreak="0">
    <w:nsid w:val="4B4C555B"/>
    <w:multiLevelType w:val="multilevel"/>
    <w:tmpl w:val="BA0A86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3634B6B"/>
    <w:multiLevelType w:val="multilevel"/>
    <w:tmpl w:val="4350DA10"/>
    <w:lvl w:ilvl="0">
      <w:start w:val="1"/>
      <w:numFmt w:val="decimal"/>
      <w:lvlText w:val="%1."/>
      <w:lvlJc w:val="left"/>
      <w:pPr>
        <w:ind w:left="720" w:hanging="360"/>
      </w:pPr>
      <w:rPr>
        <w:rFonts w:ascii="Tahoma" w:hAnsi="Tahoma" w:cs="Tahoma"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38E269C"/>
    <w:multiLevelType w:val="multilevel"/>
    <w:tmpl w:val="DC149FB0"/>
    <w:lvl w:ilvl="0">
      <w:start w:val="1"/>
      <w:numFmt w:val="decimal"/>
      <w:lvlText w:val="%1."/>
      <w:lvlJc w:val="left"/>
      <w:pPr>
        <w:ind w:left="720" w:hanging="360"/>
      </w:pPr>
      <w:rPr>
        <w:rFonts w:ascii="Arial" w:eastAsia="Arial" w:hAnsi="Arial" w:cs="Arial"/>
        <w:b w:val="0"/>
        <w:bCs w:val="0"/>
        <w:sz w:val="22"/>
        <w:szCs w:val="22"/>
      </w:rPr>
    </w:lvl>
    <w:lvl w:ilvl="1">
      <w:start w:val="1"/>
      <w:numFmt w:val="decimal"/>
      <w:lvlText w:val="%2."/>
      <w:lvlJc w:val="left"/>
      <w:pPr>
        <w:ind w:left="1080" w:hanging="360"/>
      </w:pPr>
      <w:rPr>
        <w:rFonts w:ascii="Times New Roman" w:eastAsia="Times New Roman" w:hAnsi="Times New Roman" w:cs="Times New Roman"/>
        <w:sz w:val="22"/>
        <w:szCs w:val="22"/>
      </w:rPr>
    </w:lvl>
    <w:lvl w:ilvl="2">
      <w:start w:val="1"/>
      <w:numFmt w:val="decimal"/>
      <w:lvlText w:val="%3."/>
      <w:lvlJc w:val="left"/>
      <w:pPr>
        <w:ind w:left="1440" w:hanging="360"/>
      </w:pPr>
      <w:rPr>
        <w:rFonts w:ascii="Times New Roman" w:eastAsia="Times New Roman" w:hAnsi="Times New Roman" w:cs="Times New Roman"/>
        <w:sz w:val="22"/>
        <w:szCs w:val="22"/>
      </w:rPr>
    </w:lvl>
    <w:lvl w:ilvl="3">
      <w:start w:val="1"/>
      <w:numFmt w:val="decimal"/>
      <w:lvlText w:val="%4."/>
      <w:lvlJc w:val="left"/>
      <w:pPr>
        <w:ind w:left="1800" w:hanging="360"/>
      </w:pPr>
      <w:rPr>
        <w:rFonts w:ascii="Times New Roman" w:eastAsia="Times New Roman" w:hAnsi="Times New Roman" w:cs="Times New Roman"/>
        <w:sz w:val="22"/>
        <w:szCs w:val="22"/>
      </w:rPr>
    </w:lvl>
    <w:lvl w:ilvl="4">
      <w:start w:val="1"/>
      <w:numFmt w:val="decimal"/>
      <w:lvlText w:val="%5."/>
      <w:lvlJc w:val="left"/>
      <w:pPr>
        <w:ind w:left="2160" w:hanging="360"/>
      </w:pPr>
      <w:rPr>
        <w:rFonts w:ascii="Times New Roman" w:eastAsia="Times New Roman" w:hAnsi="Times New Roman" w:cs="Times New Roman"/>
        <w:sz w:val="22"/>
        <w:szCs w:val="22"/>
      </w:rPr>
    </w:lvl>
    <w:lvl w:ilvl="5">
      <w:start w:val="1"/>
      <w:numFmt w:val="decimal"/>
      <w:lvlText w:val="%6."/>
      <w:lvlJc w:val="left"/>
      <w:pPr>
        <w:ind w:left="2520" w:hanging="360"/>
      </w:pPr>
      <w:rPr>
        <w:rFonts w:ascii="Times New Roman" w:eastAsia="Times New Roman" w:hAnsi="Times New Roman" w:cs="Times New Roman"/>
        <w:sz w:val="22"/>
        <w:szCs w:val="22"/>
      </w:rPr>
    </w:lvl>
    <w:lvl w:ilvl="6">
      <w:start w:val="1"/>
      <w:numFmt w:val="decimal"/>
      <w:lvlText w:val="%7."/>
      <w:lvlJc w:val="left"/>
      <w:pPr>
        <w:ind w:left="2880" w:hanging="360"/>
      </w:pPr>
      <w:rPr>
        <w:rFonts w:ascii="Times New Roman" w:eastAsia="Times New Roman" w:hAnsi="Times New Roman" w:cs="Times New Roman"/>
        <w:sz w:val="22"/>
        <w:szCs w:val="22"/>
      </w:rPr>
    </w:lvl>
    <w:lvl w:ilvl="7">
      <w:start w:val="1"/>
      <w:numFmt w:val="decimal"/>
      <w:lvlText w:val="%8."/>
      <w:lvlJc w:val="left"/>
      <w:pPr>
        <w:ind w:left="3240" w:hanging="360"/>
      </w:pPr>
      <w:rPr>
        <w:rFonts w:ascii="Times New Roman" w:eastAsia="Times New Roman" w:hAnsi="Times New Roman" w:cs="Times New Roman"/>
        <w:sz w:val="22"/>
        <w:szCs w:val="22"/>
      </w:rPr>
    </w:lvl>
    <w:lvl w:ilvl="8">
      <w:start w:val="1"/>
      <w:numFmt w:val="decimal"/>
      <w:lvlText w:val="%9."/>
      <w:lvlJc w:val="left"/>
      <w:pPr>
        <w:ind w:left="3600" w:hanging="360"/>
      </w:pPr>
      <w:rPr>
        <w:rFonts w:ascii="Times New Roman" w:eastAsia="Times New Roman" w:hAnsi="Times New Roman" w:cs="Times New Roman"/>
        <w:sz w:val="22"/>
        <w:szCs w:val="22"/>
      </w:rPr>
    </w:lvl>
  </w:abstractNum>
  <w:abstractNum w:abstractNumId="15" w15:restartNumberingAfterBreak="0">
    <w:nsid w:val="59D3456C"/>
    <w:multiLevelType w:val="multilevel"/>
    <w:tmpl w:val="AEAEB41C"/>
    <w:lvl w:ilvl="0">
      <w:start w:val="1"/>
      <w:numFmt w:val="decimal"/>
      <w:lvlText w:val="%1."/>
      <w:lvlJc w:val="left"/>
      <w:pPr>
        <w:ind w:left="720" w:hanging="360"/>
      </w:pPr>
      <w:rPr>
        <w:rFonts w:ascii="Tahoma" w:eastAsia="Times New Roman" w:hAnsi="Tahoma" w:cs="Tahoma" w:hint="default"/>
        <w:b w:val="0"/>
        <w:bCs w:val="0"/>
        <w:sz w:val="22"/>
        <w:szCs w:val="22"/>
        <w:vertAlign w:val="baseline"/>
      </w:rPr>
    </w:lvl>
    <w:lvl w:ilvl="1">
      <w:start w:val="1"/>
      <w:numFmt w:val="decimal"/>
      <w:lvlText w:val="%2."/>
      <w:lvlJc w:val="left"/>
      <w:pPr>
        <w:ind w:left="1080" w:hanging="360"/>
      </w:pPr>
      <w:rPr>
        <w:rFonts w:ascii="Times New Roman" w:eastAsia="Times New Roman" w:hAnsi="Times New Roman" w:cs="Times New Roman"/>
        <w:sz w:val="22"/>
        <w:szCs w:val="22"/>
        <w:vertAlign w:val="baseline"/>
      </w:rPr>
    </w:lvl>
    <w:lvl w:ilvl="2">
      <w:start w:val="1"/>
      <w:numFmt w:val="decimal"/>
      <w:lvlText w:val="%3."/>
      <w:lvlJc w:val="left"/>
      <w:pPr>
        <w:ind w:left="1440" w:hanging="360"/>
      </w:pPr>
      <w:rPr>
        <w:rFonts w:ascii="Times New Roman" w:eastAsia="Times New Roman" w:hAnsi="Times New Roman" w:cs="Times New Roman"/>
        <w:sz w:val="22"/>
        <w:szCs w:val="22"/>
        <w:vertAlign w:val="baseline"/>
      </w:rPr>
    </w:lvl>
    <w:lvl w:ilvl="3">
      <w:start w:val="1"/>
      <w:numFmt w:val="decimal"/>
      <w:lvlText w:val="%4."/>
      <w:lvlJc w:val="left"/>
      <w:pPr>
        <w:ind w:left="1800" w:hanging="360"/>
      </w:pPr>
      <w:rPr>
        <w:rFonts w:ascii="Times New Roman" w:eastAsia="Times New Roman" w:hAnsi="Times New Roman" w:cs="Times New Roman"/>
        <w:sz w:val="22"/>
        <w:szCs w:val="22"/>
        <w:vertAlign w:val="baseline"/>
      </w:rPr>
    </w:lvl>
    <w:lvl w:ilvl="4">
      <w:start w:val="1"/>
      <w:numFmt w:val="decimal"/>
      <w:lvlText w:val="%5."/>
      <w:lvlJc w:val="left"/>
      <w:pPr>
        <w:ind w:left="2160" w:hanging="360"/>
      </w:pPr>
      <w:rPr>
        <w:rFonts w:ascii="Times New Roman" w:eastAsia="Times New Roman" w:hAnsi="Times New Roman" w:cs="Times New Roman"/>
        <w:sz w:val="22"/>
        <w:szCs w:val="22"/>
        <w:vertAlign w:val="baseline"/>
      </w:rPr>
    </w:lvl>
    <w:lvl w:ilvl="5">
      <w:start w:val="1"/>
      <w:numFmt w:val="decimal"/>
      <w:lvlText w:val="%6."/>
      <w:lvlJc w:val="left"/>
      <w:pPr>
        <w:ind w:left="2520" w:hanging="360"/>
      </w:pPr>
      <w:rPr>
        <w:rFonts w:ascii="Times New Roman" w:eastAsia="Times New Roman" w:hAnsi="Times New Roman" w:cs="Times New Roman"/>
        <w:sz w:val="22"/>
        <w:szCs w:val="22"/>
        <w:vertAlign w:val="baseline"/>
      </w:rPr>
    </w:lvl>
    <w:lvl w:ilvl="6">
      <w:start w:val="1"/>
      <w:numFmt w:val="decimal"/>
      <w:lvlText w:val="%7."/>
      <w:lvlJc w:val="left"/>
      <w:pPr>
        <w:ind w:left="2880" w:hanging="360"/>
      </w:pPr>
      <w:rPr>
        <w:rFonts w:ascii="Times New Roman" w:eastAsia="Times New Roman" w:hAnsi="Times New Roman" w:cs="Times New Roman"/>
        <w:sz w:val="22"/>
        <w:szCs w:val="22"/>
        <w:vertAlign w:val="baseline"/>
      </w:rPr>
    </w:lvl>
    <w:lvl w:ilvl="7">
      <w:start w:val="1"/>
      <w:numFmt w:val="decimal"/>
      <w:lvlText w:val="%8."/>
      <w:lvlJc w:val="left"/>
      <w:pPr>
        <w:ind w:left="3240" w:hanging="360"/>
      </w:pPr>
      <w:rPr>
        <w:rFonts w:ascii="Times New Roman" w:eastAsia="Times New Roman" w:hAnsi="Times New Roman" w:cs="Times New Roman"/>
        <w:sz w:val="22"/>
        <w:szCs w:val="22"/>
        <w:vertAlign w:val="baseline"/>
      </w:rPr>
    </w:lvl>
    <w:lvl w:ilvl="8">
      <w:start w:val="1"/>
      <w:numFmt w:val="decimal"/>
      <w:lvlText w:val="%9."/>
      <w:lvlJc w:val="left"/>
      <w:pPr>
        <w:ind w:left="3600" w:hanging="360"/>
      </w:pPr>
      <w:rPr>
        <w:rFonts w:ascii="Times New Roman" w:eastAsia="Times New Roman" w:hAnsi="Times New Roman" w:cs="Times New Roman"/>
        <w:sz w:val="22"/>
        <w:szCs w:val="22"/>
        <w:vertAlign w:val="baseline"/>
      </w:rPr>
    </w:lvl>
  </w:abstractNum>
  <w:abstractNum w:abstractNumId="16" w15:restartNumberingAfterBreak="0">
    <w:nsid w:val="66714166"/>
    <w:multiLevelType w:val="multilevel"/>
    <w:tmpl w:val="42760DC0"/>
    <w:lvl w:ilvl="0">
      <w:start w:val="1"/>
      <w:numFmt w:val="decimal"/>
      <w:lvlText w:val="%1."/>
      <w:lvlJc w:val="left"/>
      <w:pPr>
        <w:ind w:left="720" w:hanging="360"/>
      </w:pPr>
      <w:rPr>
        <w:rFonts w:ascii="Tahoma" w:eastAsia="Times New Roman" w:hAnsi="Tahoma" w:cs="Tahoma" w:hint="default"/>
        <w:b w:val="0"/>
        <w:bCs w:val="0"/>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6E4C2D92"/>
    <w:multiLevelType w:val="multilevel"/>
    <w:tmpl w:val="E31E709C"/>
    <w:lvl w:ilvl="0">
      <w:start w:val="1"/>
      <w:numFmt w:val="lowerLetter"/>
      <w:lvlText w:val="%1)"/>
      <w:lvlJc w:val="left"/>
      <w:pPr>
        <w:ind w:left="1440" w:hanging="360"/>
      </w:pPr>
      <w:rPr>
        <w:rFonts w:ascii="Tahoma" w:hAnsi="Tahoma" w:cs="Tahoma" w:hint="default"/>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8" w15:restartNumberingAfterBreak="0">
    <w:nsid w:val="79E34ED3"/>
    <w:multiLevelType w:val="multilevel"/>
    <w:tmpl w:val="64B6F6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2046640121">
    <w:abstractNumId w:val="7"/>
  </w:num>
  <w:num w:numId="2" w16cid:durableId="403839857">
    <w:abstractNumId w:val="17"/>
  </w:num>
  <w:num w:numId="3" w16cid:durableId="369958610">
    <w:abstractNumId w:val="1"/>
  </w:num>
  <w:num w:numId="4" w16cid:durableId="841745432">
    <w:abstractNumId w:val="8"/>
  </w:num>
  <w:num w:numId="5" w16cid:durableId="980311314">
    <w:abstractNumId w:val="6"/>
  </w:num>
  <w:num w:numId="6" w16cid:durableId="1848016690">
    <w:abstractNumId w:val="9"/>
  </w:num>
  <w:num w:numId="7" w16cid:durableId="1002009641">
    <w:abstractNumId w:val="12"/>
  </w:num>
  <w:num w:numId="8" w16cid:durableId="1063675656">
    <w:abstractNumId w:val="16"/>
  </w:num>
  <w:num w:numId="9" w16cid:durableId="76706808">
    <w:abstractNumId w:val="0"/>
  </w:num>
  <w:num w:numId="10" w16cid:durableId="2083945505">
    <w:abstractNumId w:val="3"/>
  </w:num>
  <w:num w:numId="11" w16cid:durableId="543444392">
    <w:abstractNumId w:val="15"/>
  </w:num>
  <w:num w:numId="12" w16cid:durableId="1232541694">
    <w:abstractNumId w:val="11"/>
  </w:num>
  <w:num w:numId="13" w16cid:durableId="565265367">
    <w:abstractNumId w:val="10"/>
  </w:num>
  <w:num w:numId="14" w16cid:durableId="772285857">
    <w:abstractNumId w:val="5"/>
  </w:num>
  <w:num w:numId="15" w16cid:durableId="1792362687">
    <w:abstractNumId w:val="18"/>
  </w:num>
  <w:num w:numId="16" w16cid:durableId="2053649528">
    <w:abstractNumId w:val="13"/>
  </w:num>
  <w:num w:numId="17" w16cid:durableId="504831183">
    <w:abstractNumId w:val="14"/>
  </w:num>
  <w:num w:numId="18" w16cid:durableId="244657561">
    <w:abstractNumId w:val="2"/>
  </w:num>
  <w:num w:numId="19" w16cid:durableId="4201838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0F0"/>
    <w:rsid w:val="001847E9"/>
    <w:rsid w:val="002275B4"/>
    <w:rsid w:val="002C57D6"/>
    <w:rsid w:val="00355453"/>
    <w:rsid w:val="0049201A"/>
    <w:rsid w:val="004B37F4"/>
    <w:rsid w:val="00571202"/>
    <w:rsid w:val="00635A28"/>
    <w:rsid w:val="007B2A66"/>
    <w:rsid w:val="00860878"/>
    <w:rsid w:val="009A6A8F"/>
    <w:rsid w:val="00A72305"/>
    <w:rsid w:val="00AA50A1"/>
    <w:rsid w:val="00B264C7"/>
    <w:rsid w:val="00B80401"/>
    <w:rsid w:val="00BD5EAE"/>
    <w:rsid w:val="00C030F0"/>
    <w:rsid w:val="00C23BD9"/>
    <w:rsid w:val="00C94A30"/>
    <w:rsid w:val="00CD27E4"/>
    <w:rsid w:val="00FF48A5"/>
    <w:rsid w:val="00FF4B3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637CE48"/>
  <w15:docId w15:val="{FCA99C02-C08A-49BB-9521-19AD0F6C4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a">
    <w:basedOn w:val="TableNormal8"/>
    <w:tblPr>
      <w:tblStyleRowBandSize w:val="1"/>
      <w:tblStyleColBandSize w:val="1"/>
      <w:tblCellMar>
        <w:top w:w="100" w:type="dxa"/>
        <w:left w:w="100" w:type="dxa"/>
        <w:bottom w:w="100" w:type="dxa"/>
        <w:right w:w="100" w:type="dxa"/>
      </w:tblCellMar>
    </w:tblPr>
  </w:style>
  <w:style w:type="table" w:customStyle="1" w:styleId="a0">
    <w:basedOn w:val="TableNormal8"/>
    <w:tblPr>
      <w:tblStyleRowBandSize w:val="1"/>
      <w:tblStyleColBandSize w:val="1"/>
      <w:tblCellMar>
        <w:top w:w="100" w:type="dxa"/>
        <w:left w:w="100" w:type="dxa"/>
        <w:bottom w:w="100" w:type="dxa"/>
        <w:right w:w="100" w:type="dxa"/>
      </w:tblCellMar>
    </w:tblPr>
  </w:style>
  <w:style w:type="table" w:customStyle="1" w:styleId="a1">
    <w:basedOn w:val="TableNormal8"/>
    <w:tblPr>
      <w:tblStyleRowBandSize w:val="1"/>
      <w:tblStyleColBandSize w:val="1"/>
      <w:tblCellMar>
        <w:top w:w="100" w:type="dxa"/>
        <w:left w:w="100" w:type="dxa"/>
        <w:bottom w:w="100" w:type="dxa"/>
        <w:right w:w="100" w:type="dxa"/>
      </w:tblCellMar>
    </w:tblPr>
  </w:style>
  <w:style w:type="table" w:customStyle="1" w:styleId="a2">
    <w:basedOn w:val="TableNormal8"/>
    <w:tblPr>
      <w:tblStyleRowBandSize w:val="1"/>
      <w:tblStyleColBandSize w:val="1"/>
      <w:tblCellMar>
        <w:top w:w="100" w:type="dxa"/>
        <w:left w:w="100" w:type="dxa"/>
        <w:bottom w:w="100" w:type="dxa"/>
        <w:right w:w="100" w:type="dxa"/>
      </w:tblCellMar>
    </w:tblPr>
  </w:style>
  <w:style w:type="table" w:customStyle="1" w:styleId="a3">
    <w:basedOn w:val="TableNormal8"/>
    <w:tblPr>
      <w:tblStyleRowBandSize w:val="1"/>
      <w:tblStyleColBandSize w:val="1"/>
      <w:tblCellMar>
        <w:top w:w="100" w:type="dxa"/>
        <w:left w:w="100" w:type="dxa"/>
        <w:bottom w:w="100" w:type="dxa"/>
        <w:right w:w="100" w:type="dxa"/>
      </w:tblCellMar>
    </w:tblPr>
  </w:style>
  <w:style w:type="table" w:customStyle="1" w:styleId="a4">
    <w:basedOn w:val="TableNormal8"/>
    <w:tblPr>
      <w:tblStyleRowBandSize w:val="1"/>
      <w:tblStyleColBandSize w:val="1"/>
      <w:tblCellMar>
        <w:top w:w="100" w:type="dxa"/>
        <w:left w:w="100" w:type="dxa"/>
        <w:bottom w:w="100" w:type="dxa"/>
        <w:right w:w="100" w:type="dxa"/>
      </w:tblCellMar>
    </w:tblPr>
  </w:style>
  <w:style w:type="table" w:customStyle="1" w:styleId="a5">
    <w:basedOn w:val="TableNormal8"/>
    <w:tblPr>
      <w:tblStyleRowBandSize w:val="1"/>
      <w:tblStyleColBandSize w:val="1"/>
      <w:tblCellMar>
        <w:top w:w="100" w:type="dxa"/>
        <w:left w:w="100" w:type="dxa"/>
        <w:bottom w:w="100" w:type="dxa"/>
        <w:right w:w="100" w:type="dxa"/>
      </w:tblCellMar>
    </w:tblPr>
  </w:style>
  <w:style w:type="table" w:customStyle="1" w:styleId="a6">
    <w:basedOn w:val="TableNormal8"/>
    <w:tblPr>
      <w:tblStyleRowBandSize w:val="1"/>
      <w:tblStyleColBandSize w:val="1"/>
      <w:tblCellMar>
        <w:top w:w="100" w:type="dxa"/>
        <w:left w:w="100" w:type="dxa"/>
        <w:bottom w:w="100" w:type="dxa"/>
        <w:right w:w="100" w:type="dxa"/>
      </w:tblCellMar>
    </w:tblPr>
  </w:style>
  <w:style w:type="table" w:customStyle="1" w:styleId="a7">
    <w:basedOn w:val="TableNormal8"/>
    <w:tblPr>
      <w:tblStyleRowBandSize w:val="1"/>
      <w:tblStyleColBandSize w:val="1"/>
    </w:tblPr>
  </w:style>
  <w:style w:type="paragraph" w:styleId="Podtytu">
    <w:name w:val="Subtitle"/>
    <w:basedOn w:val="Normalny"/>
    <w:next w:val="Normalny"/>
    <w:uiPriority w:val="11"/>
    <w:qFormat/>
    <w:pPr>
      <w:keepNext/>
      <w:keepLines/>
      <w:spacing w:after="320"/>
    </w:pPr>
    <w:rPr>
      <w:color w:val="666666"/>
      <w:sz w:val="30"/>
      <w:szCs w:val="30"/>
    </w:rPr>
  </w:style>
  <w:style w:type="table" w:customStyle="1" w:styleId="a8">
    <w:basedOn w:val="TableNormal8"/>
    <w:tblPr>
      <w:tblStyleRowBandSize w:val="1"/>
      <w:tblStyleColBandSize w:val="1"/>
      <w:tblCellMar>
        <w:left w:w="115" w:type="dxa"/>
        <w:right w:w="115" w:type="dxa"/>
      </w:tblCellMar>
    </w:tblPr>
  </w:style>
  <w:style w:type="paragraph" w:styleId="Nagwek">
    <w:name w:val="header"/>
    <w:basedOn w:val="Normalny"/>
    <w:link w:val="NagwekZnak"/>
    <w:uiPriority w:val="99"/>
    <w:unhideWhenUsed/>
    <w:rsid w:val="0049201A"/>
    <w:pPr>
      <w:tabs>
        <w:tab w:val="center" w:pos="4536"/>
        <w:tab w:val="right" w:pos="9072"/>
      </w:tabs>
      <w:spacing w:line="240" w:lineRule="auto"/>
    </w:pPr>
  </w:style>
  <w:style w:type="character" w:customStyle="1" w:styleId="NagwekZnak">
    <w:name w:val="Nagłówek Znak"/>
    <w:basedOn w:val="Domylnaczcionkaakapitu"/>
    <w:link w:val="Nagwek"/>
    <w:uiPriority w:val="99"/>
    <w:rsid w:val="0049201A"/>
  </w:style>
  <w:style w:type="paragraph" w:styleId="Stopka">
    <w:name w:val="footer"/>
    <w:basedOn w:val="Normalny"/>
    <w:link w:val="StopkaZnak"/>
    <w:uiPriority w:val="99"/>
    <w:unhideWhenUsed/>
    <w:rsid w:val="0049201A"/>
    <w:pPr>
      <w:tabs>
        <w:tab w:val="center" w:pos="4536"/>
        <w:tab w:val="right" w:pos="9072"/>
      </w:tabs>
      <w:spacing w:line="240" w:lineRule="auto"/>
    </w:pPr>
  </w:style>
  <w:style w:type="character" w:customStyle="1" w:styleId="StopkaZnak">
    <w:name w:val="Stopka Znak"/>
    <w:basedOn w:val="Domylnaczcionkaakapitu"/>
    <w:link w:val="Stopka"/>
    <w:uiPriority w:val="99"/>
    <w:rsid w:val="0049201A"/>
  </w:style>
  <w:style w:type="paragraph" w:customStyle="1" w:styleId="Paragraf">
    <w:name w:val="§ Paragraf"/>
    <w:basedOn w:val="Normalny"/>
    <w:link w:val="ParagrafZnak"/>
    <w:autoRedefine/>
    <w:qFormat/>
    <w:rsid w:val="00635A28"/>
    <w:pPr>
      <w:keepNext/>
      <w:numPr>
        <w:numId w:val="19"/>
      </w:numPr>
      <w:pBdr>
        <w:top w:val="none" w:sz="0" w:space="0" w:color="000000"/>
        <w:left w:val="none" w:sz="0" w:space="0" w:color="000000"/>
        <w:bottom w:val="none" w:sz="0" w:space="0" w:color="000000"/>
        <w:right w:val="none" w:sz="0" w:space="0" w:color="000000"/>
      </w:pBdr>
      <w:spacing w:before="200" w:after="200"/>
      <w:ind w:left="0" w:firstLine="0"/>
      <w:jc w:val="center"/>
    </w:pPr>
    <w:rPr>
      <w:rFonts w:ascii="Tahoma" w:hAnsi="Tahoma"/>
      <w:b/>
      <w:bCs/>
    </w:rPr>
  </w:style>
  <w:style w:type="character" w:customStyle="1" w:styleId="ParagrafZnak">
    <w:name w:val="§ Paragraf Znak"/>
    <w:basedOn w:val="Domylnaczcionkaakapitu"/>
    <w:link w:val="Paragraf"/>
    <w:rsid w:val="00635A28"/>
    <w:rPr>
      <w:rFonts w:ascii="Tahoma" w:hAnsi="Tahoma"/>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lj6+N+IWvCUpNOjuY/OpBnlmIg==">CgMxLjAyDmguOGRncTR6NTZ0Nmk4OAByITFoa3FJMldBTXI3YlItWWRSai1zZXdrR3EwLXpwSFdlMA==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7</Pages>
  <Words>2750</Words>
  <Characters>16504</Characters>
  <Application>Microsoft Office Word</Application>
  <DocSecurity>0</DocSecurity>
  <Lines>137</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Justyna Juranek</cp:lastModifiedBy>
  <cp:revision>8</cp:revision>
  <cp:lastPrinted>2025-12-04T09:52:00Z</cp:lastPrinted>
  <dcterms:created xsi:type="dcterms:W3CDTF">2025-12-02T10:46:00Z</dcterms:created>
  <dcterms:modified xsi:type="dcterms:W3CDTF">2025-12-08T10:56:00Z</dcterms:modified>
</cp:coreProperties>
</file>