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548EE" w14:textId="77777777" w:rsidR="00183C2B" w:rsidRPr="00DD6E3D" w:rsidRDefault="00183C2B" w:rsidP="00183C2B">
      <w:pPr>
        <w:spacing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</w:pPr>
      <w:r w:rsidRPr="00DD6E3D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>SPECYFIKACJE PRODUKTU</w:t>
      </w:r>
    </w:p>
    <w:p w14:paraId="6E7B99A4" w14:textId="77777777" w:rsidR="00183C2B" w:rsidRPr="00787DE3" w:rsidRDefault="00183C2B" w:rsidP="00183C2B">
      <w:pPr>
        <w:spacing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16C217D9" w14:textId="77777777" w:rsidR="00183C2B" w:rsidRPr="00C17F94" w:rsidRDefault="00183C2B" w:rsidP="00183C2B">
      <w:pPr>
        <w:pStyle w:val="Nagwek21"/>
        <w:keepNext/>
        <w:keepLines/>
        <w:shd w:val="clear" w:color="auto" w:fill="auto"/>
        <w:tabs>
          <w:tab w:val="left" w:pos="408"/>
        </w:tabs>
        <w:spacing w:after="203" w:line="220" w:lineRule="exact"/>
        <w:rPr>
          <w:rFonts w:ascii="Arial" w:hAnsi="Arial" w:cs="Arial"/>
          <w:b w:val="0"/>
          <w:sz w:val="20"/>
          <w:szCs w:val="20"/>
          <w:u w:val="single"/>
        </w:rPr>
      </w:pPr>
      <w:r w:rsidRPr="00C17F94">
        <w:rPr>
          <w:rFonts w:ascii="Arial" w:hAnsi="Arial" w:cs="Arial"/>
          <w:b w:val="0"/>
          <w:sz w:val="20"/>
          <w:szCs w:val="20"/>
          <w:u w:val="single"/>
        </w:rPr>
        <w:t>Wymagania techniczne ciągnika:</w:t>
      </w:r>
    </w:p>
    <w:p w14:paraId="2F19AFA2" w14:textId="77777777" w:rsidR="009C4331" w:rsidRPr="00EB177D" w:rsidRDefault="009C4331" w:rsidP="009C4331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B177D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Ciągnik rolniczy fabrycznie nowy, rok produkcji  nie starszy niż 202</w:t>
      </w:r>
      <w:r w:rsidR="000B71E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5</w:t>
      </w:r>
      <w:r w:rsidRPr="00EB177D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;</w:t>
      </w:r>
    </w:p>
    <w:p w14:paraId="07739E7D" w14:textId="77777777" w:rsidR="00183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Silnik 4 cylindrowy pojemność</w:t>
      </w:r>
      <w:r w:rsidR="000B71EF">
        <w:rPr>
          <w:rFonts w:ascii="Arial" w:hAnsi="Arial" w:cs="Arial"/>
          <w:sz w:val="20"/>
          <w:szCs w:val="20"/>
        </w:rPr>
        <w:t xml:space="preserve"> min.</w:t>
      </w:r>
      <w:r>
        <w:rPr>
          <w:rFonts w:ascii="Arial" w:hAnsi="Arial" w:cs="Arial"/>
          <w:sz w:val="20"/>
          <w:szCs w:val="20"/>
        </w:rPr>
        <w:t xml:space="preserve"> </w:t>
      </w:r>
      <w:r w:rsidR="005C5F46">
        <w:rPr>
          <w:rFonts w:ascii="Arial" w:hAnsi="Arial" w:cs="Arial"/>
          <w:sz w:val="20"/>
          <w:szCs w:val="20"/>
        </w:rPr>
        <w:t>4</w:t>
      </w:r>
      <w:r w:rsidR="000B71EF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00 cm</w:t>
      </w:r>
      <w:r w:rsidRPr="007A21C5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</w:p>
    <w:p w14:paraId="7993E392" w14:textId="77777777" w:rsidR="00183C2B" w:rsidRPr="00AC2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Silnik spełniający wymogi normy min. </w:t>
      </w:r>
      <w:proofErr w:type="spellStart"/>
      <w:r>
        <w:rPr>
          <w:rFonts w:ascii="Arial" w:hAnsi="Arial" w:cs="Arial"/>
          <w:sz w:val="20"/>
          <w:szCs w:val="20"/>
        </w:rPr>
        <w:t>Stage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136B24">
        <w:rPr>
          <w:rFonts w:ascii="Arial" w:hAnsi="Arial" w:cs="Arial"/>
          <w:sz w:val="20"/>
          <w:szCs w:val="20"/>
        </w:rPr>
        <w:t>5</w:t>
      </w:r>
      <w:r w:rsidR="00136B24">
        <w:rPr>
          <w:rFonts w:ascii="Arial" w:hAnsi="Arial" w:cs="Arial"/>
          <w:sz w:val="20"/>
          <w:szCs w:val="20"/>
        </w:rPr>
        <w:tab/>
      </w:r>
      <w:r w:rsidR="00136B24">
        <w:rPr>
          <w:rFonts w:ascii="Arial" w:hAnsi="Arial" w:cs="Arial"/>
          <w:sz w:val="20"/>
          <w:szCs w:val="20"/>
        </w:rPr>
        <w:tab/>
      </w:r>
      <w:r w:rsidR="00136B24">
        <w:rPr>
          <w:rFonts w:ascii="Arial" w:hAnsi="Arial" w:cs="Arial"/>
          <w:sz w:val="20"/>
          <w:szCs w:val="20"/>
        </w:rPr>
        <w:tab/>
      </w:r>
      <w:r w:rsidR="00136B24">
        <w:rPr>
          <w:rFonts w:ascii="Arial" w:hAnsi="Arial" w:cs="Arial"/>
          <w:sz w:val="20"/>
          <w:szCs w:val="20"/>
        </w:rPr>
        <w:tab/>
      </w:r>
      <w:r w:rsidR="00136B24">
        <w:rPr>
          <w:rFonts w:ascii="Arial" w:hAnsi="Arial" w:cs="Arial"/>
          <w:sz w:val="20"/>
          <w:szCs w:val="20"/>
        </w:rPr>
        <w:tab/>
      </w:r>
      <w:r w:rsidR="00136B2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</w:p>
    <w:p w14:paraId="398E40CA" w14:textId="77777777" w:rsidR="00183C2B" w:rsidRPr="00AC2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Moc znamionowa min. </w:t>
      </w:r>
      <w:r w:rsidR="000B71EF">
        <w:rPr>
          <w:rFonts w:ascii="Arial" w:hAnsi="Arial" w:cs="Arial"/>
          <w:sz w:val="20"/>
          <w:szCs w:val="20"/>
        </w:rPr>
        <w:t>100</w:t>
      </w:r>
      <w:r>
        <w:rPr>
          <w:rFonts w:ascii="Arial" w:hAnsi="Arial" w:cs="Arial"/>
          <w:sz w:val="20"/>
          <w:szCs w:val="20"/>
        </w:rPr>
        <w:t xml:space="preserve"> KM,</w:t>
      </w:r>
    </w:p>
    <w:p w14:paraId="21585CD4" w14:textId="77777777" w:rsidR="00183C2B" w:rsidRPr="00AC2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Skrzynia biegów zsynchronizowana, ilość przełożeń min. 12 przód i 12 tył, max. prędkość min. 40 km/h</w:t>
      </w:r>
    </w:p>
    <w:p w14:paraId="55EDE384" w14:textId="77777777" w:rsidR="00B2046E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Zmiana kierunku jazdy</w:t>
      </w:r>
      <w:r w:rsidR="00B2046E">
        <w:rPr>
          <w:rFonts w:ascii="Arial" w:hAnsi="Arial" w:cs="Arial"/>
          <w:sz w:val="20"/>
          <w:szCs w:val="20"/>
        </w:rPr>
        <w:t xml:space="preserve"> (rewers) elektrohydrauliczny sterowany mikroprocesorem;</w:t>
      </w:r>
    </w:p>
    <w:p w14:paraId="223E2921" w14:textId="77777777" w:rsidR="00183C2B" w:rsidRPr="00AC2C2B" w:rsidRDefault="00B2046E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Sprzęgło główne wielotarczowe mokre sterowane elektrohydraulicznie;</w:t>
      </w:r>
      <w:r w:rsidR="00183C2B">
        <w:rPr>
          <w:rFonts w:ascii="Arial" w:hAnsi="Arial" w:cs="Arial"/>
          <w:sz w:val="20"/>
          <w:szCs w:val="20"/>
        </w:rPr>
        <w:t xml:space="preserve"> </w:t>
      </w:r>
    </w:p>
    <w:p w14:paraId="45BC993A" w14:textId="77777777" w:rsidR="00183C2B" w:rsidRPr="00AC2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Napęd 4 WD załączany elektrohydraulicznie</w:t>
      </w:r>
      <w:r w:rsidR="00B2046E">
        <w:rPr>
          <w:rFonts w:ascii="Arial" w:hAnsi="Arial" w:cs="Arial"/>
          <w:sz w:val="20"/>
          <w:szCs w:val="20"/>
        </w:rPr>
        <w:t>;</w:t>
      </w:r>
    </w:p>
    <w:p w14:paraId="6F4F0F6C" w14:textId="77777777" w:rsidR="00183C2B" w:rsidRPr="009531E1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Blokada tylnego mostu </w:t>
      </w:r>
      <w:r w:rsidR="001B028C" w:rsidRPr="009531E1">
        <w:rPr>
          <w:rFonts w:ascii="Arial" w:hAnsi="Arial" w:cs="Arial"/>
          <w:color w:val="000000" w:themeColor="text1"/>
          <w:sz w:val="20"/>
          <w:szCs w:val="20"/>
        </w:rPr>
        <w:t>mechaniczna</w:t>
      </w:r>
      <w:r w:rsidR="009531E1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470F9BC5" w14:textId="77777777" w:rsidR="00C17F94" w:rsidRPr="009531E1" w:rsidRDefault="00C17F94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9531E1">
        <w:rPr>
          <w:rFonts w:ascii="Arial" w:hAnsi="Arial" w:cs="Arial"/>
          <w:color w:val="000000" w:themeColor="text1"/>
          <w:sz w:val="20"/>
          <w:szCs w:val="20"/>
        </w:rPr>
        <w:t>Przedni TUZ z</w:t>
      </w:r>
      <w:r w:rsidR="009531E1">
        <w:rPr>
          <w:rFonts w:ascii="Arial" w:hAnsi="Arial" w:cs="Arial"/>
          <w:color w:val="000000" w:themeColor="text1"/>
          <w:sz w:val="20"/>
          <w:szCs w:val="20"/>
        </w:rPr>
        <w:t xml:space="preserve"> min.</w:t>
      </w: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 jedn</w:t>
      </w:r>
      <w:r w:rsidR="009531E1">
        <w:rPr>
          <w:rFonts w:ascii="Arial" w:hAnsi="Arial" w:cs="Arial"/>
          <w:color w:val="000000" w:themeColor="text1"/>
          <w:sz w:val="20"/>
          <w:szCs w:val="20"/>
        </w:rPr>
        <w:t>ą</w:t>
      </w: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 parą hydrauliki;</w:t>
      </w:r>
    </w:p>
    <w:p w14:paraId="3CD7A005" w14:textId="77777777" w:rsidR="00183C2B" w:rsidRPr="00136B24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Układ hydrauliczny</w:t>
      </w:r>
      <w:r w:rsidRPr="00136B24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3722B649" w14:textId="77777777" w:rsidR="00183C2B" w:rsidRPr="00136B24" w:rsidRDefault="00183C2B" w:rsidP="00183C2B">
      <w:pPr>
        <w:spacing w:line="240" w:lineRule="auto"/>
        <w:ind w:left="708"/>
        <w:rPr>
          <w:rFonts w:ascii="Arial" w:hAnsi="Arial" w:cs="Arial"/>
          <w:color w:val="000000" w:themeColor="text1"/>
          <w:sz w:val="20"/>
          <w:szCs w:val="20"/>
        </w:rPr>
      </w:pPr>
      <w:r w:rsidRPr="00136B24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396E91" w:rsidRPr="00136B24">
        <w:rPr>
          <w:rFonts w:ascii="Arial" w:hAnsi="Arial" w:cs="Arial"/>
          <w:color w:val="000000" w:themeColor="text1"/>
          <w:sz w:val="20"/>
          <w:szCs w:val="20"/>
        </w:rPr>
        <w:t>w</w:t>
      </w:r>
      <w:r w:rsidRPr="00136B24">
        <w:rPr>
          <w:rFonts w:ascii="Arial" w:hAnsi="Arial" w:cs="Arial"/>
          <w:color w:val="000000" w:themeColor="text1"/>
          <w:sz w:val="20"/>
          <w:szCs w:val="20"/>
        </w:rPr>
        <w:t xml:space="preserve">ydatek układu min. </w:t>
      </w:r>
      <w:r w:rsidR="000B71EF" w:rsidRPr="00136B24">
        <w:rPr>
          <w:rFonts w:ascii="Arial" w:hAnsi="Arial" w:cs="Arial"/>
          <w:color w:val="000000" w:themeColor="text1"/>
          <w:sz w:val="20"/>
          <w:szCs w:val="20"/>
        </w:rPr>
        <w:t>100</w:t>
      </w:r>
      <w:r w:rsidR="00396E91" w:rsidRPr="00136B24">
        <w:rPr>
          <w:rFonts w:ascii="Arial" w:hAnsi="Arial" w:cs="Arial"/>
          <w:color w:val="000000" w:themeColor="text1"/>
          <w:sz w:val="20"/>
          <w:szCs w:val="20"/>
        </w:rPr>
        <w:t xml:space="preserve">,0 </w:t>
      </w:r>
      <w:r w:rsidRPr="00136B24">
        <w:rPr>
          <w:rFonts w:ascii="Arial" w:hAnsi="Arial" w:cs="Arial"/>
          <w:color w:val="000000" w:themeColor="text1"/>
          <w:sz w:val="20"/>
          <w:szCs w:val="20"/>
        </w:rPr>
        <w:t>l/min</w:t>
      </w:r>
    </w:p>
    <w:p w14:paraId="49B7D986" w14:textId="0AF301D1" w:rsidR="00183C2B" w:rsidRPr="009531E1" w:rsidRDefault="00183C2B" w:rsidP="00183C2B">
      <w:pPr>
        <w:spacing w:line="240" w:lineRule="auto"/>
        <w:ind w:left="708"/>
        <w:rPr>
          <w:rFonts w:ascii="Arial" w:hAnsi="Arial" w:cs="Arial"/>
          <w:color w:val="000000" w:themeColor="text1"/>
          <w:sz w:val="20"/>
          <w:szCs w:val="20"/>
        </w:rPr>
      </w:pP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- min. </w:t>
      </w:r>
      <w:r w:rsidR="000B71EF">
        <w:rPr>
          <w:rFonts w:ascii="Arial" w:hAnsi="Arial" w:cs="Arial"/>
          <w:color w:val="000000" w:themeColor="text1"/>
          <w:sz w:val="20"/>
          <w:szCs w:val="20"/>
        </w:rPr>
        <w:t>trzy pary wyjść hydraulicznych z tyłu</w:t>
      </w:r>
      <w:r w:rsidR="00396E91" w:rsidRPr="009531E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2D20BCB4" w14:textId="77777777" w:rsidR="00183C2B" w:rsidRPr="009531E1" w:rsidRDefault="00183C2B" w:rsidP="00183C2B">
      <w:pPr>
        <w:spacing w:line="240" w:lineRule="auto"/>
        <w:ind w:left="708"/>
        <w:rPr>
          <w:rFonts w:ascii="Arial" w:hAnsi="Arial" w:cs="Arial"/>
          <w:color w:val="000000" w:themeColor="text1"/>
          <w:sz w:val="20"/>
          <w:szCs w:val="20"/>
        </w:rPr>
      </w:pP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- min. udźwig tylnego TUZ na końcówkach kulistych </w:t>
      </w:r>
      <w:r w:rsidR="001B028C" w:rsidRPr="009531E1">
        <w:rPr>
          <w:rFonts w:ascii="Arial" w:hAnsi="Arial" w:cs="Arial"/>
          <w:color w:val="000000" w:themeColor="text1"/>
          <w:sz w:val="20"/>
          <w:szCs w:val="20"/>
        </w:rPr>
        <w:t>2</w:t>
      </w:r>
      <w:r w:rsidR="000B71EF">
        <w:rPr>
          <w:rFonts w:ascii="Arial" w:hAnsi="Arial" w:cs="Arial"/>
          <w:color w:val="000000" w:themeColor="text1"/>
          <w:sz w:val="20"/>
          <w:szCs w:val="20"/>
        </w:rPr>
        <w:t>5</w:t>
      </w: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00 kg </w:t>
      </w:r>
    </w:p>
    <w:p w14:paraId="5BF402C1" w14:textId="77777777" w:rsidR="00183C2B" w:rsidRPr="009531E1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Min. </w:t>
      </w:r>
      <w:r w:rsidR="00136B24">
        <w:rPr>
          <w:rFonts w:ascii="Arial" w:hAnsi="Arial" w:cs="Arial"/>
          <w:color w:val="000000" w:themeColor="text1"/>
          <w:sz w:val="20"/>
          <w:szCs w:val="20"/>
        </w:rPr>
        <w:t>trzy</w:t>
      </w: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 prędkości tylnego WOM 540/</w:t>
      </w:r>
      <w:r w:rsidR="001B028C" w:rsidRPr="009531E1">
        <w:rPr>
          <w:rFonts w:ascii="Arial" w:hAnsi="Arial" w:cs="Arial"/>
          <w:color w:val="000000" w:themeColor="text1"/>
          <w:sz w:val="20"/>
          <w:szCs w:val="20"/>
        </w:rPr>
        <w:t>54</w:t>
      </w:r>
      <w:r w:rsidRPr="009531E1">
        <w:rPr>
          <w:rFonts w:ascii="Arial" w:hAnsi="Arial" w:cs="Arial"/>
          <w:color w:val="000000" w:themeColor="text1"/>
          <w:sz w:val="20"/>
          <w:szCs w:val="20"/>
        </w:rPr>
        <w:t>0</w:t>
      </w:r>
      <w:r w:rsidR="001B028C" w:rsidRPr="009531E1">
        <w:rPr>
          <w:rFonts w:ascii="Arial" w:hAnsi="Arial" w:cs="Arial"/>
          <w:color w:val="000000" w:themeColor="text1"/>
          <w:sz w:val="20"/>
          <w:szCs w:val="20"/>
        </w:rPr>
        <w:t>e</w:t>
      </w:r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9531E1">
        <w:rPr>
          <w:rFonts w:ascii="Arial" w:hAnsi="Arial" w:cs="Arial"/>
          <w:color w:val="000000" w:themeColor="text1"/>
          <w:sz w:val="20"/>
          <w:szCs w:val="20"/>
        </w:rPr>
        <w:t>obr</w:t>
      </w:r>
      <w:proofErr w:type="spellEnd"/>
      <w:r w:rsidRPr="009531E1">
        <w:rPr>
          <w:rFonts w:ascii="Arial" w:hAnsi="Arial" w:cs="Arial"/>
          <w:color w:val="000000" w:themeColor="text1"/>
          <w:sz w:val="20"/>
          <w:szCs w:val="20"/>
        </w:rPr>
        <w:t xml:space="preserve"> /min</w:t>
      </w:r>
    </w:p>
    <w:p w14:paraId="3B1A9D40" w14:textId="77777777" w:rsidR="00183C2B" w:rsidRPr="00AC2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Zaczep transportowy regulowany i zaczep dolny rolniczy, łącznik centralny</w:t>
      </w:r>
      <w:r w:rsidR="00E45D74">
        <w:rPr>
          <w:rFonts w:ascii="Arial" w:hAnsi="Arial" w:cs="Arial"/>
          <w:sz w:val="20"/>
          <w:szCs w:val="20"/>
        </w:rPr>
        <w:t>;</w:t>
      </w:r>
    </w:p>
    <w:p w14:paraId="070F72C0" w14:textId="77777777" w:rsidR="00183C2B" w:rsidRPr="009531E1" w:rsidRDefault="00183C2B" w:rsidP="009531E1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Kabina homologowana na min. dwie osoby, ogrzewana, wentylowana, klimatyzowana z oknem dachowym, przednia i tylna wycieraczk</w:t>
      </w:r>
      <w:r w:rsidR="00E45D74">
        <w:rPr>
          <w:rFonts w:ascii="Arial" w:hAnsi="Arial" w:cs="Arial"/>
          <w:sz w:val="20"/>
          <w:szCs w:val="20"/>
        </w:rPr>
        <w:t>ą;</w:t>
      </w:r>
    </w:p>
    <w:p w14:paraId="76B1E2B3" w14:textId="3F326254" w:rsidR="00183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Ostrzegawcza lampa </w:t>
      </w:r>
      <w:r w:rsidR="00635C7F">
        <w:rPr>
          <w:rFonts w:ascii="Arial" w:hAnsi="Arial" w:cs="Arial"/>
          <w:sz w:val="20"/>
          <w:szCs w:val="20"/>
        </w:rPr>
        <w:t>błyskowa (</w:t>
      </w:r>
      <w:proofErr w:type="spellStart"/>
      <w:r w:rsidR="00635C7F">
        <w:rPr>
          <w:rFonts w:ascii="Arial" w:hAnsi="Arial" w:cs="Arial"/>
          <w:sz w:val="20"/>
          <w:szCs w:val="20"/>
        </w:rPr>
        <w:t>ledowa</w:t>
      </w:r>
      <w:proofErr w:type="spellEnd"/>
      <w:r w:rsidR="00082180">
        <w:rPr>
          <w:rFonts w:ascii="Arial" w:hAnsi="Arial" w:cs="Arial"/>
          <w:sz w:val="20"/>
          <w:szCs w:val="20"/>
        </w:rPr>
        <w:t xml:space="preserve"> z napisem: „SŁUŻBA DROGOWA”</w:t>
      </w:r>
      <w:r w:rsidR="00635C7F">
        <w:rPr>
          <w:rFonts w:ascii="Arial" w:hAnsi="Arial" w:cs="Arial"/>
          <w:sz w:val="20"/>
          <w:szCs w:val="20"/>
        </w:rPr>
        <w:t>)</w:t>
      </w:r>
      <w:r w:rsidR="00E45D74">
        <w:rPr>
          <w:rFonts w:ascii="Arial" w:hAnsi="Arial" w:cs="Arial"/>
          <w:sz w:val="20"/>
          <w:szCs w:val="20"/>
        </w:rPr>
        <w:t>;</w:t>
      </w:r>
    </w:p>
    <w:p w14:paraId="2152DAA6" w14:textId="77777777" w:rsidR="00183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Gniazdo z przodu ciągnika do podłączenia instalacji elektrycznej</w:t>
      </w:r>
      <w:r w:rsidR="00E45D74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29AE242" w14:textId="77777777" w:rsidR="00183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Pneumatyczny układ hamulcowy przyczep jedno i dwuobwodowy</w:t>
      </w:r>
      <w:r w:rsidR="00E45D74">
        <w:rPr>
          <w:rFonts w:ascii="Arial" w:hAnsi="Arial" w:cs="Arial"/>
          <w:sz w:val="20"/>
          <w:szCs w:val="20"/>
        </w:rPr>
        <w:t>;</w:t>
      </w:r>
    </w:p>
    <w:p w14:paraId="0AE6AA30" w14:textId="77777777" w:rsidR="00183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EB177D">
        <w:rPr>
          <w:rFonts w:ascii="Arial" w:hAnsi="Arial" w:cs="Arial"/>
          <w:color w:val="000000" w:themeColor="text1"/>
          <w:sz w:val="20"/>
          <w:szCs w:val="20"/>
        </w:rPr>
        <w:t>Ogumienie przód</w:t>
      </w:r>
      <w:r w:rsidR="009531E1" w:rsidRPr="00EB177D">
        <w:rPr>
          <w:rFonts w:ascii="Arial" w:hAnsi="Arial" w:cs="Arial"/>
          <w:color w:val="000000" w:themeColor="text1"/>
          <w:sz w:val="20"/>
          <w:szCs w:val="20"/>
        </w:rPr>
        <w:t>:</w:t>
      </w:r>
      <w:r w:rsidRPr="00EB177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B71EF">
        <w:rPr>
          <w:rFonts w:ascii="Arial" w:hAnsi="Arial" w:cs="Arial"/>
          <w:color w:val="000000" w:themeColor="text1"/>
          <w:sz w:val="20"/>
          <w:szCs w:val="20"/>
        </w:rPr>
        <w:t>co najmniej 28 calowe</w:t>
      </w:r>
      <w:r w:rsidRPr="00EB177D">
        <w:rPr>
          <w:rFonts w:ascii="Arial" w:hAnsi="Arial" w:cs="Arial"/>
          <w:color w:val="000000" w:themeColor="text1"/>
          <w:sz w:val="20"/>
          <w:szCs w:val="20"/>
        </w:rPr>
        <w:t>, tył</w:t>
      </w:r>
      <w:r w:rsidR="009531E1" w:rsidRPr="00EB177D">
        <w:rPr>
          <w:rFonts w:ascii="Arial" w:hAnsi="Arial" w:cs="Arial"/>
          <w:color w:val="000000" w:themeColor="text1"/>
          <w:sz w:val="20"/>
          <w:szCs w:val="20"/>
        </w:rPr>
        <w:t>:</w:t>
      </w:r>
      <w:r w:rsidR="000B71EF">
        <w:rPr>
          <w:rFonts w:ascii="Arial" w:hAnsi="Arial" w:cs="Arial"/>
          <w:color w:val="000000" w:themeColor="text1"/>
          <w:sz w:val="20"/>
          <w:szCs w:val="20"/>
        </w:rPr>
        <w:t xml:space="preserve"> co najmniej 38 calowe</w:t>
      </w:r>
      <w:r w:rsidRPr="00EB177D">
        <w:rPr>
          <w:rFonts w:ascii="Arial" w:hAnsi="Arial" w:cs="Arial"/>
          <w:color w:val="000000" w:themeColor="text1"/>
          <w:sz w:val="20"/>
          <w:szCs w:val="20"/>
        </w:rPr>
        <w:t xml:space="preserve">  </w:t>
      </w:r>
    </w:p>
    <w:p w14:paraId="4E1BAD5C" w14:textId="77777777" w:rsidR="00AA1816" w:rsidRPr="00EB177D" w:rsidRDefault="00AA1816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Dodatkowe obciążniki kół tylnych;</w:t>
      </w:r>
    </w:p>
    <w:p w14:paraId="16D67C8E" w14:textId="77777777" w:rsidR="00183C2B" w:rsidRDefault="00183C2B" w:rsidP="00183C2B">
      <w:pPr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min. </w:t>
      </w:r>
      <w:r w:rsidR="00396E91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 xml:space="preserve"> miesi</w:t>
      </w:r>
      <w:r w:rsidR="001B028C">
        <w:rPr>
          <w:rFonts w:ascii="Arial" w:hAnsi="Arial" w:cs="Arial"/>
          <w:sz w:val="20"/>
          <w:szCs w:val="20"/>
        </w:rPr>
        <w:t>ące</w:t>
      </w:r>
      <w:r>
        <w:rPr>
          <w:rFonts w:ascii="Arial" w:hAnsi="Arial" w:cs="Arial"/>
          <w:sz w:val="20"/>
          <w:szCs w:val="20"/>
        </w:rPr>
        <w:t xml:space="preserve"> </w:t>
      </w:r>
      <w:r w:rsidR="00BE4EF5">
        <w:rPr>
          <w:rFonts w:ascii="Arial" w:hAnsi="Arial" w:cs="Arial"/>
          <w:sz w:val="20"/>
          <w:szCs w:val="20"/>
        </w:rPr>
        <w:t>/ 2000 godzin;</w:t>
      </w:r>
    </w:p>
    <w:p w14:paraId="3D750B7C" w14:textId="67C3469E" w:rsidR="00BE4EF5" w:rsidRDefault="00BE4EF5" w:rsidP="00BE4EF5">
      <w:pPr>
        <w:pStyle w:val="Teksttreci"/>
        <w:numPr>
          <w:ilvl w:val="0"/>
          <w:numId w:val="5"/>
        </w:numPr>
        <w:shd w:val="clear" w:color="auto" w:fill="auto"/>
        <w:spacing w:before="0" w:line="240" w:lineRule="auto"/>
        <w:ind w:right="20"/>
        <w:jc w:val="left"/>
        <w:rPr>
          <w:rFonts w:ascii="Arial" w:hAnsi="Arial" w:cs="Arial"/>
          <w:sz w:val="20"/>
          <w:szCs w:val="20"/>
        </w:rPr>
      </w:pPr>
      <w:r w:rsidRPr="00BE4EF5">
        <w:rPr>
          <w:rFonts w:ascii="Arial" w:hAnsi="Arial" w:cs="Arial"/>
          <w:sz w:val="20"/>
          <w:szCs w:val="20"/>
        </w:rPr>
        <w:t>Dostawca zapewni punkt serwisow</w:t>
      </w:r>
      <w:r>
        <w:rPr>
          <w:rFonts w:ascii="Arial" w:hAnsi="Arial" w:cs="Arial"/>
          <w:sz w:val="20"/>
          <w:szCs w:val="20"/>
        </w:rPr>
        <w:t>y</w:t>
      </w:r>
      <w:r w:rsidRPr="00BE4EF5">
        <w:rPr>
          <w:rFonts w:ascii="Arial" w:hAnsi="Arial" w:cs="Arial"/>
          <w:sz w:val="20"/>
          <w:szCs w:val="20"/>
        </w:rPr>
        <w:t xml:space="preserve"> w odległości nie większej niż </w:t>
      </w:r>
      <w:r w:rsidR="00145F09">
        <w:rPr>
          <w:rFonts w:ascii="Arial" w:hAnsi="Arial" w:cs="Arial"/>
          <w:sz w:val="20"/>
          <w:szCs w:val="20"/>
        </w:rPr>
        <w:t>10</w:t>
      </w:r>
      <w:r w:rsidRPr="00BE4EF5">
        <w:rPr>
          <w:rFonts w:ascii="Arial" w:hAnsi="Arial" w:cs="Arial"/>
          <w:sz w:val="20"/>
          <w:szCs w:val="20"/>
        </w:rPr>
        <w:t>0 km od  miejsca garażowania przedmiotu zamówienia tj. miejscowość Grzywna 172</w:t>
      </w:r>
      <w:r>
        <w:rPr>
          <w:rFonts w:ascii="Arial" w:hAnsi="Arial" w:cs="Arial"/>
          <w:sz w:val="20"/>
          <w:szCs w:val="20"/>
        </w:rPr>
        <w:t xml:space="preserve">, </w:t>
      </w:r>
      <w:r w:rsidRPr="00BE4EF5">
        <w:rPr>
          <w:rFonts w:ascii="Arial" w:hAnsi="Arial" w:cs="Arial"/>
          <w:sz w:val="20"/>
          <w:szCs w:val="20"/>
        </w:rPr>
        <w:t>gm. Chełmża</w:t>
      </w:r>
    </w:p>
    <w:p w14:paraId="7C184FFB" w14:textId="77777777" w:rsidR="00BE4EF5" w:rsidRDefault="00BE4EF5" w:rsidP="00BE4EF5">
      <w:pPr>
        <w:pStyle w:val="Teksttreci"/>
        <w:shd w:val="clear" w:color="auto" w:fill="auto"/>
        <w:spacing w:before="0" w:line="240" w:lineRule="auto"/>
        <w:ind w:left="720" w:right="20" w:firstLine="0"/>
        <w:jc w:val="left"/>
        <w:rPr>
          <w:rFonts w:ascii="Arial" w:hAnsi="Arial" w:cs="Arial"/>
          <w:sz w:val="20"/>
          <w:szCs w:val="20"/>
        </w:rPr>
      </w:pPr>
    </w:p>
    <w:p w14:paraId="4BC15AE0" w14:textId="77777777" w:rsidR="0080021E" w:rsidRDefault="0080021E">
      <w:pPr>
        <w:rPr>
          <w:b/>
          <w:bCs/>
        </w:rPr>
      </w:pPr>
    </w:p>
    <w:p w14:paraId="53C8259B" w14:textId="77777777" w:rsidR="0080021E" w:rsidRDefault="0080021E">
      <w:pPr>
        <w:rPr>
          <w:b/>
          <w:bCs/>
        </w:rPr>
      </w:pPr>
    </w:p>
    <w:p w14:paraId="40578A2B" w14:textId="77777777" w:rsidR="00F43AB5" w:rsidRPr="00F43AB5" w:rsidRDefault="00F43AB5" w:rsidP="00F43AB5">
      <w:pPr>
        <w:pStyle w:val="Akapitzlist"/>
      </w:pPr>
    </w:p>
    <w:sectPr w:rsidR="00F43AB5" w:rsidRPr="00F43AB5" w:rsidSect="00ED1A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74404"/>
    <w:multiLevelType w:val="hybridMultilevel"/>
    <w:tmpl w:val="16D8D5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A66E7"/>
    <w:multiLevelType w:val="hybridMultilevel"/>
    <w:tmpl w:val="E46ED1B6"/>
    <w:lvl w:ilvl="0" w:tplc="041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8E52B3D"/>
    <w:multiLevelType w:val="hybridMultilevel"/>
    <w:tmpl w:val="FBF44B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740E9"/>
    <w:multiLevelType w:val="hybridMultilevel"/>
    <w:tmpl w:val="D1043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EB0A32"/>
    <w:multiLevelType w:val="hybridMultilevel"/>
    <w:tmpl w:val="8822E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9400A8"/>
    <w:multiLevelType w:val="hybridMultilevel"/>
    <w:tmpl w:val="0AD04F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71319">
    <w:abstractNumId w:val="4"/>
  </w:num>
  <w:num w:numId="2" w16cid:durableId="1277054645">
    <w:abstractNumId w:val="0"/>
  </w:num>
  <w:num w:numId="3" w16cid:durableId="808520460">
    <w:abstractNumId w:val="3"/>
  </w:num>
  <w:num w:numId="4" w16cid:durableId="1475567081">
    <w:abstractNumId w:val="5"/>
  </w:num>
  <w:num w:numId="5" w16cid:durableId="1333605896">
    <w:abstractNumId w:val="2"/>
  </w:num>
  <w:num w:numId="6" w16cid:durableId="16713272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8668604">
    <w:abstractNumId w:val="1"/>
  </w:num>
  <w:num w:numId="8" w16cid:durableId="189288155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21E"/>
    <w:rsid w:val="00082180"/>
    <w:rsid w:val="0009502C"/>
    <w:rsid w:val="000B71EF"/>
    <w:rsid w:val="00105E87"/>
    <w:rsid w:val="00136B24"/>
    <w:rsid w:val="00145F09"/>
    <w:rsid w:val="00183C2B"/>
    <w:rsid w:val="001B028C"/>
    <w:rsid w:val="0021053C"/>
    <w:rsid w:val="003951AA"/>
    <w:rsid w:val="00396E91"/>
    <w:rsid w:val="004318D1"/>
    <w:rsid w:val="004E30EB"/>
    <w:rsid w:val="005C5F46"/>
    <w:rsid w:val="00602360"/>
    <w:rsid w:val="00635C7F"/>
    <w:rsid w:val="006A39CE"/>
    <w:rsid w:val="00705E1B"/>
    <w:rsid w:val="00797800"/>
    <w:rsid w:val="0080021E"/>
    <w:rsid w:val="00854B48"/>
    <w:rsid w:val="00865235"/>
    <w:rsid w:val="0090700F"/>
    <w:rsid w:val="009531E1"/>
    <w:rsid w:val="009C4331"/>
    <w:rsid w:val="00AA1816"/>
    <w:rsid w:val="00B2046E"/>
    <w:rsid w:val="00BE4EF5"/>
    <w:rsid w:val="00C12CFE"/>
    <w:rsid w:val="00C17F94"/>
    <w:rsid w:val="00C91246"/>
    <w:rsid w:val="00D8473C"/>
    <w:rsid w:val="00E45D74"/>
    <w:rsid w:val="00E876FE"/>
    <w:rsid w:val="00EB177D"/>
    <w:rsid w:val="00ED1A97"/>
    <w:rsid w:val="00F01EF8"/>
    <w:rsid w:val="00F43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2AA71"/>
  <w15:docId w15:val="{4506794C-7786-463F-AC00-E5A8CCFB0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1A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orecontent">
    <w:name w:val="morecontent"/>
    <w:basedOn w:val="Domylnaczcionkaakapitu"/>
    <w:rsid w:val="0080021E"/>
  </w:style>
  <w:style w:type="paragraph" w:styleId="Akapitzlist">
    <w:name w:val="List Paragraph"/>
    <w:basedOn w:val="Normalny"/>
    <w:uiPriority w:val="34"/>
    <w:qFormat/>
    <w:rsid w:val="00F43AB5"/>
    <w:pPr>
      <w:ind w:left="720"/>
      <w:contextualSpacing/>
    </w:pPr>
  </w:style>
  <w:style w:type="paragraph" w:customStyle="1" w:styleId="Nagwek21">
    <w:name w:val="Nagłówek #21"/>
    <w:basedOn w:val="Normalny"/>
    <w:rsid w:val="00183C2B"/>
    <w:pPr>
      <w:shd w:val="clear" w:color="auto" w:fill="FFFFFF"/>
      <w:spacing w:after="300" w:line="240" w:lineRule="atLeast"/>
      <w:jc w:val="both"/>
      <w:outlineLvl w:val="1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Teksttreci">
    <w:name w:val="Tekst treści"/>
    <w:basedOn w:val="Normalny"/>
    <w:rsid w:val="00BE4EF5"/>
    <w:pPr>
      <w:shd w:val="clear" w:color="auto" w:fill="FFFFFF"/>
      <w:spacing w:before="300" w:after="0" w:line="274" w:lineRule="atLeast"/>
      <w:ind w:hanging="660"/>
      <w:jc w:val="both"/>
    </w:pPr>
    <w:rPr>
      <w:rFonts w:ascii="Times New Roman" w:eastAsia="Times New Roman" w:hAnsi="Times New Roman" w:cs="Times New Roman"/>
      <w:lang w:eastAsia="pl-PL"/>
    </w:rPr>
  </w:style>
  <w:style w:type="character" w:customStyle="1" w:styleId="Nagwek23">
    <w:name w:val="Nagłówek #23"/>
    <w:basedOn w:val="Domylnaczcionkaakapitu"/>
    <w:rsid w:val="00BE4EF5"/>
    <w:rPr>
      <w:b/>
      <w:bCs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3027">
          <w:marLeft w:val="0"/>
          <w:marRight w:val="3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Małkiewicz</dc:creator>
  <cp:keywords/>
  <dc:description/>
  <cp:lastModifiedBy>Sebastian</cp:lastModifiedBy>
  <cp:revision>15</cp:revision>
  <dcterms:created xsi:type="dcterms:W3CDTF">2023-03-13T13:15:00Z</dcterms:created>
  <dcterms:modified xsi:type="dcterms:W3CDTF">2026-04-20T10:29:00Z</dcterms:modified>
</cp:coreProperties>
</file>