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2E413AE" w14:textId="77777777" w:rsidR="00DC148B" w:rsidRPr="00DC148B" w:rsidRDefault="00DC148B" w:rsidP="00DC148B">
      <w:pPr>
        <w:pStyle w:val="Zwykytekst"/>
        <w:jc w:val="right"/>
        <w:rPr>
          <w:rFonts w:ascii="Arial" w:hAnsi="Arial" w:cs="Arial"/>
          <w:b/>
          <w:sz w:val="22"/>
          <w:szCs w:val="22"/>
        </w:rPr>
      </w:pPr>
      <w:r w:rsidRPr="00DC148B">
        <w:rPr>
          <w:rFonts w:ascii="Arial" w:hAnsi="Arial" w:cs="Arial"/>
          <w:b/>
          <w:sz w:val="22"/>
          <w:szCs w:val="22"/>
        </w:rPr>
        <w:t>ZAŁĄCZNIK NR 5 DO SWZ</w:t>
      </w:r>
    </w:p>
    <w:p w14:paraId="32D3EAD4" w14:textId="77777777" w:rsidR="00DC148B" w:rsidRPr="00DC148B" w:rsidRDefault="00DC148B" w:rsidP="00DC148B">
      <w:pPr>
        <w:pStyle w:val="Zwykytekst"/>
        <w:jc w:val="right"/>
        <w:rPr>
          <w:rFonts w:ascii="Arial" w:hAnsi="Arial" w:cs="Arial"/>
          <w:b/>
          <w:sz w:val="24"/>
          <w:szCs w:val="24"/>
        </w:rPr>
      </w:pPr>
    </w:p>
    <w:p w14:paraId="06E4A128" w14:textId="77777777" w:rsidR="00DC148B" w:rsidRPr="00DC148B" w:rsidRDefault="00DC148B" w:rsidP="00DC148B">
      <w:pPr>
        <w:rPr>
          <w:rFonts w:ascii="Arial" w:hAnsi="Arial" w:cs="Arial"/>
        </w:rPr>
      </w:pPr>
    </w:p>
    <w:p w14:paraId="0C0742B7" w14:textId="77777777" w:rsidR="00DC148B" w:rsidRPr="00DC148B" w:rsidRDefault="00DC148B" w:rsidP="00DC148B">
      <w:pPr>
        <w:rPr>
          <w:rFonts w:ascii="Arial" w:hAnsi="Arial" w:cs="Arial"/>
          <w:color w:val="000000"/>
        </w:rPr>
      </w:pPr>
    </w:p>
    <w:p w14:paraId="0D972F64" w14:textId="77777777" w:rsidR="00DC148B" w:rsidRPr="00DC148B" w:rsidRDefault="00DC148B" w:rsidP="00DC148B">
      <w:pPr>
        <w:tabs>
          <w:tab w:val="decimal" w:leader="dot" w:pos="4620"/>
          <w:tab w:val="decimal" w:leader="dot" w:pos="4680"/>
        </w:tabs>
        <w:suppressAutoHyphens/>
        <w:jc w:val="both"/>
        <w:rPr>
          <w:rFonts w:ascii="Arial" w:hAnsi="Arial" w:cs="Arial"/>
          <w:lang w:eastAsia="zh-CN"/>
        </w:rPr>
      </w:pPr>
      <w:r w:rsidRPr="00DC148B">
        <w:rPr>
          <w:rFonts w:ascii="Arial" w:hAnsi="Arial" w:cs="Arial"/>
          <w:lang w:eastAsia="zh-CN"/>
        </w:rPr>
        <w:tab/>
      </w:r>
      <w:r w:rsidRPr="00DC148B">
        <w:rPr>
          <w:rFonts w:ascii="Arial" w:hAnsi="Arial" w:cs="Arial"/>
          <w:lang w:eastAsia="zh-CN"/>
        </w:rPr>
        <w:tab/>
      </w:r>
    </w:p>
    <w:p w14:paraId="7C01B8AF" w14:textId="77777777" w:rsidR="00DC148B" w:rsidRPr="00DC148B" w:rsidRDefault="00DC148B" w:rsidP="00DC148B">
      <w:pPr>
        <w:tabs>
          <w:tab w:val="center" w:pos="2268"/>
        </w:tabs>
        <w:suppressAutoHyphens/>
        <w:jc w:val="both"/>
        <w:rPr>
          <w:rFonts w:ascii="Arial" w:hAnsi="Arial" w:cs="Arial"/>
          <w:i/>
          <w:lang w:eastAsia="zh-CN"/>
        </w:rPr>
      </w:pPr>
      <w:r w:rsidRPr="00DC148B">
        <w:rPr>
          <w:rFonts w:ascii="Arial" w:hAnsi="Arial" w:cs="Arial"/>
          <w:lang w:eastAsia="zh-CN"/>
        </w:rPr>
        <w:t xml:space="preserve"> </w:t>
      </w:r>
      <w:r w:rsidRPr="00DC148B">
        <w:rPr>
          <w:rFonts w:ascii="Arial" w:hAnsi="Arial" w:cs="Arial"/>
          <w:lang w:eastAsia="zh-CN"/>
        </w:rPr>
        <w:tab/>
      </w:r>
      <w:r w:rsidRPr="00DC148B">
        <w:rPr>
          <w:rFonts w:ascii="Arial" w:hAnsi="Arial" w:cs="Arial"/>
          <w:i/>
          <w:lang w:eastAsia="zh-CN"/>
        </w:rPr>
        <w:t>(Nazwa i adres Wykonawcy)</w:t>
      </w:r>
    </w:p>
    <w:p w14:paraId="69171BF7" w14:textId="77777777" w:rsidR="00DC148B" w:rsidRPr="00DC148B" w:rsidRDefault="00DC148B" w:rsidP="00DC148B">
      <w:pPr>
        <w:pStyle w:val="Zwykytekst"/>
        <w:rPr>
          <w:rFonts w:ascii="Arial" w:hAnsi="Arial" w:cs="Arial"/>
          <w:b/>
          <w:sz w:val="24"/>
          <w:szCs w:val="24"/>
        </w:rPr>
      </w:pPr>
    </w:p>
    <w:p w14:paraId="3698BF74" w14:textId="77777777" w:rsidR="00DC148B" w:rsidRPr="00DC148B" w:rsidRDefault="00DC148B" w:rsidP="00DC148B">
      <w:pPr>
        <w:pStyle w:val="Zwykytekst"/>
        <w:ind w:left="6373" w:firstLine="709"/>
        <w:rPr>
          <w:rFonts w:ascii="Arial" w:hAnsi="Arial" w:cs="Arial"/>
          <w:b/>
          <w:sz w:val="24"/>
          <w:szCs w:val="24"/>
        </w:rPr>
      </w:pPr>
    </w:p>
    <w:tbl>
      <w:tblPr>
        <w:tblW w:w="918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9180"/>
      </w:tblGrid>
      <w:tr w:rsidR="00DC148B" w:rsidRPr="00DC148B" w14:paraId="016F9D8E" w14:textId="77777777" w:rsidTr="00ED371C">
        <w:trPr>
          <w:trHeight w:val="1224"/>
        </w:trPr>
        <w:tc>
          <w:tcPr>
            <w:tcW w:w="9180" w:type="dxa"/>
            <w:shd w:val="clear" w:color="auto" w:fill="A6A6A6"/>
          </w:tcPr>
          <w:p w14:paraId="1CF58E20" w14:textId="77777777" w:rsidR="00DC148B" w:rsidRPr="00DC148B" w:rsidRDefault="00DC148B" w:rsidP="00ED371C">
            <w:pPr>
              <w:spacing w:after="0" w:line="240" w:lineRule="auto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135A11F5" w14:textId="68D53B21" w:rsidR="00DC148B" w:rsidRPr="00DC148B" w:rsidRDefault="00DC148B" w:rsidP="00ED371C">
            <w:pPr>
              <w:spacing w:after="0" w:line="240" w:lineRule="auto"/>
              <w:jc w:val="center"/>
              <w:rPr>
                <w:rFonts w:ascii="Arial" w:hAnsi="Arial" w:cs="Arial"/>
                <w:b/>
              </w:rPr>
            </w:pPr>
            <w:r w:rsidRPr="00DC148B">
              <w:rPr>
                <w:rFonts w:ascii="Arial" w:hAnsi="Arial" w:cs="Arial"/>
                <w:b/>
              </w:rPr>
              <w:t xml:space="preserve">Oświadczenie Wykonawcy </w:t>
            </w:r>
            <w:r w:rsidRPr="00DC148B">
              <w:rPr>
                <w:rFonts w:ascii="Arial" w:hAnsi="Arial" w:cs="Arial"/>
                <w:b/>
              </w:rPr>
              <w:br/>
              <w:t>o aktualności informacji zawartych w oświadczeniu, o którym mowa w art. 125 ust. 1 ustawy, w zakresie podstaw wykluczenia z postępowania</w:t>
            </w:r>
          </w:p>
        </w:tc>
      </w:tr>
    </w:tbl>
    <w:p w14:paraId="31FBF0E2" w14:textId="77777777" w:rsidR="00DC148B" w:rsidRPr="00DC148B" w:rsidRDefault="00DC148B" w:rsidP="00DC148B">
      <w:pPr>
        <w:spacing w:after="0" w:line="240" w:lineRule="auto"/>
        <w:rPr>
          <w:rFonts w:ascii="Arial" w:hAnsi="Arial" w:cs="Arial"/>
          <w:sz w:val="24"/>
          <w:szCs w:val="24"/>
        </w:rPr>
      </w:pPr>
    </w:p>
    <w:p w14:paraId="2954CC98" w14:textId="77777777" w:rsidR="00DC148B" w:rsidRPr="00DC148B" w:rsidRDefault="00DC148B" w:rsidP="00DC148B">
      <w:pPr>
        <w:spacing w:after="0" w:line="240" w:lineRule="auto"/>
        <w:rPr>
          <w:rFonts w:ascii="Arial" w:hAnsi="Arial" w:cs="Arial"/>
          <w:sz w:val="24"/>
          <w:szCs w:val="24"/>
        </w:rPr>
      </w:pPr>
    </w:p>
    <w:p w14:paraId="3539B4EE" w14:textId="77777777" w:rsidR="00DC148B" w:rsidRPr="00DC148B" w:rsidRDefault="00DC148B" w:rsidP="00DC148B">
      <w:pPr>
        <w:jc w:val="center"/>
        <w:rPr>
          <w:rFonts w:ascii="Arial" w:hAnsi="Arial" w:cs="Arial"/>
          <w:b/>
        </w:rPr>
      </w:pPr>
    </w:p>
    <w:p w14:paraId="01DED828" w14:textId="2F425FEF" w:rsidR="00DC148B" w:rsidRPr="00DC148B" w:rsidRDefault="00DC148B" w:rsidP="00DC148B">
      <w:pPr>
        <w:spacing w:line="360" w:lineRule="auto"/>
        <w:ind w:right="-709"/>
        <w:jc w:val="both"/>
        <w:rPr>
          <w:rFonts w:ascii="Arial" w:hAnsi="Arial" w:cs="Arial"/>
          <w:b/>
        </w:rPr>
      </w:pPr>
      <w:r w:rsidRPr="00DC148B">
        <w:rPr>
          <w:rFonts w:ascii="Arial" w:hAnsi="Arial" w:cs="Arial"/>
        </w:rPr>
        <w:t>Na potrzeby postępowania o udzielenie zamówienia publicznego</w:t>
      </w:r>
      <w:r w:rsidRPr="00DC148B">
        <w:rPr>
          <w:rFonts w:ascii="Arial" w:hAnsi="Arial" w:cs="Arial"/>
          <w:i/>
        </w:rPr>
        <w:t xml:space="preserve"> </w:t>
      </w:r>
      <w:r w:rsidRPr="00DC148B">
        <w:rPr>
          <w:rFonts w:ascii="Arial" w:hAnsi="Arial" w:cs="Arial"/>
        </w:rPr>
        <w:t>numer sprawy:</w:t>
      </w:r>
      <w:r w:rsidRPr="00DC148B">
        <w:rPr>
          <w:rFonts w:ascii="Arial" w:hAnsi="Arial" w:cs="Arial"/>
          <w:b/>
        </w:rPr>
        <w:t xml:space="preserve"> Z/</w:t>
      </w:r>
      <w:r w:rsidR="00033BAC">
        <w:rPr>
          <w:rFonts w:ascii="Arial" w:hAnsi="Arial" w:cs="Arial"/>
          <w:b/>
        </w:rPr>
        <w:t>44</w:t>
      </w:r>
      <w:r w:rsidRPr="00DC148B">
        <w:rPr>
          <w:rFonts w:ascii="Arial" w:hAnsi="Arial" w:cs="Arial"/>
          <w:b/>
        </w:rPr>
        <w:t xml:space="preserve">/PN/26 </w:t>
      </w:r>
      <w:r w:rsidRPr="00DC148B">
        <w:rPr>
          <w:rFonts w:ascii="Arial" w:hAnsi="Arial" w:cs="Arial"/>
        </w:rPr>
        <w:t xml:space="preserve">prowadzonego w trybie przetargu nieograniczonego </w:t>
      </w:r>
      <w:r w:rsidRPr="00DC148B">
        <w:rPr>
          <w:rFonts w:ascii="Arial" w:hAnsi="Arial" w:cs="Arial"/>
          <w:color w:val="000000" w:themeColor="text1"/>
        </w:rPr>
        <w:t>na</w:t>
      </w:r>
      <w:r w:rsidRPr="00DC148B">
        <w:rPr>
          <w:rFonts w:ascii="Arial" w:hAnsi="Arial" w:cs="Arial"/>
          <w:b/>
          <w:lang w:eastAsia="zh-CN"/>
        </w:rPr>
        <w:t xml:space="preserve"> „</w:t>
      </w:r>
      <w:r w:rsidR="00033BAC" w:rsidRPr="00033BAC">
        <w:rPr>
          <w:rFonts w:ascii="Arial" w:hAnsi="Arial" w:cs="Arial"/>
          <w:b/>
          <w:color w:val="000000" w:themeColor="text1"/>
        </w:rPr>
        <w:t>dostawy oleju napędowego i benzyny bezołowiowej oraz oleju napędowego do agregatów prądotwórczych</w:t>
      </w:r>
      <w:r w:rsidRPr="00DC148B">
        <w:rPr>
          <w:rFonts w:ascii="Arial" w:hAnsi="Arial" w:cs="Arial"/>
          <w:b/>
          <w:lang w:eastAsia="zh-CN"/>
        </w:rPr>
        <w:t>”</w:t>
      </w:r>
      <w:r w:rsidRPr="00DC148B">
        <w:rPr>
          <w:rFonts w:ascii="Arial" w:hAnsi="Arial" w:cs="Arial"/>
        </w:rPr>
        <w:t>,</w:t>
      </w:r>
      <w:r w:rsidRPr="00DC148B">
        <w:rPr>
          <w:rFonts w:ascii="Arial" w:hAnsi="Arial" w:cs="Arial"/>
          <w:i/>
        </w:rPr>
        <w:t xml:space="preserve"> </w:t>
      </w:r>
      <w:r w:rsidRPr="00DC148B">
        <w:rPr>
          <w:rFonts w:ascii="Arial" w:hAnsi="Arial" w:cs="Arial"/>
        </w:rPr>
        <w:t xml:space="preserve">na podstawie ustawy </w:t>
      </w:r>
      <w:r w:rsidR="00033BAC">
        <w:rPr>
          <w:rFonts w:ascii="Arial" w:hAnsi="Arial" w:cs="Arial"/>
        </w:rPr>
        <w:br/>
      </w:r>
      <w:r w:rsidRPr="00DC148B">
        <w:rPr>
          <w:rFonts w:ascii="Arial" w:hAnsi="Arial" w:cs="Arial"/>
        </w:rPr>
        <w:t xml:space="preserve">z dnia 11 września 2019 r. Prawo Zamówień Publicznych </w:t>
      </w:r>
      <w:r w:rsidRPr="00DC148B">
        <w:rPr>
          <w:rFonts w:ascii="Arial" w:hAnsi="Arial" w:cs="Arial"/>
          <w:b/>
          <w:u w:val="single"/>
        </w:rPr>
        <w:t>oświadczam,</w:t>
      </w:r>
      <w:r w:rsidRPr="00DC148B">
        <w:rPr>
          <w:rFonts w:ascii="Arial" w:hAnsi="Arial" w:cs="Arial"/>
          <w:b/>
        </w:rPr>
        <w:t xml:space="preserve"> że informacje zawarte </w:t>
      </w:r>
      <w:r w:rsidR="00033BAC">
        <w:rPr>
          <w:rFonts w:ascii="Arial" w:hAnsi="Arial" w:cs="Arial"/>
          <w:b/>
        </w:rPr>
        <w:br/>
      </w:r>
      <w:r w:rsidRPr="00DC148B">
        <w:rPr>
          <w:rFonts w:ascii="Arial" w:hAnsi="Arial" w:cs="Arial"/>
          <w:b/>
        </w:rPr>
        <w:t>w oświadczeniu, o którym mowa w art. 125 ust. 1 ustawy Prawo Zamówień Publicznych złożonym na formularzu Jednolitego Europejskiego Dokumentu Zamówienia (JEDZ)</w:t>
      </w:r>
      <w:r w:rsidRPr="00DC148B">
        <w:rPr>
          <w:rFonts w:ascii="Arial" w:hAnsi="Arial" w:cs="Arial"/>
        </w:rPr>
        <w:t xml:space="preserve">, </w:t>
      </w:r>
      <w:r w:rsidR="00033BAC">
        <w:rPr>
          <w:rFonts w:ascii="Arial" w:hAnsi="Arial" w:cs="Arial"/>
        </w:rPr>
        <w:br/>
      </w:r>
      <w:r w:rsidRPr="00DC148B">
        <w:rPr>
          <w:rFonts w:ascii="Arial" w:hAnsi="Arial" w:cs="Arial"/>
        </w:rPr>
        <w:t xml:space="preserve">w zakresie podstaw wykluczenia z postępowania o których mowa: </w:t>
      </w:r>
      <w:r w:rsidRPr="00DC148B">
        <w:rPr>
          <w:rStyle w:val="Brak"/>
          <w:rFonts w:ascii="Arial" w:hAnsi="Arial" w:cs="Arial"/>
          <w:b/>
        </w:rPr>
        <w:t xml:space="preserve">w art. 108 ust. 1 pkt 3 ustawy </w:t>
      </w:r>
      <w:proofErr w:type="spellStart"/>
      <w:r w:rsidRPr="00DC148B">
        <w:rPr>
          <w:rStyle w:val="Brak"/>
          <w:rFonts w:ascii="Arial" w:hAnsi="Arial" w:cs="Arial"/>
          <w:b/>
        </w:rPr>
        <w:t>p.z.p</w:t>
      </w:r>
      <w:proofErr w:type="spellEnd"/>
      <w:r w:rsidRPr="00DC148B">
        <w:rPr>
          <w:rStyle w:val="Brak"/>
          <w:rFonts w:ascii="Arial" w:hAnsi="Arial" w:cs="Arial"/>
          <w:b/>
        </w:rPr>
        <w:t xml:space="preserve">., art. 108 ust. 1 pkt 4 ustawy </w:t>
      </w:r>
      <w:proofErr w:type="spellStart"/>
      <w:r w:rsidRPr="00DC148B">
        <w:rPr>
          <w:rStyle w:val="Brak"/>
          <w:rFonts w:ascii="Arial" w:hAnsi="Arial" w:cs="Arial"/>
          <w:b/>
        </w:rPr>
        <w:t>p.z.p</w:t>
      </w:r>
      <w:proofErr w:type="spellEnd"/>
      <w:r w:rsidRPr="00DC148B">
        <w:rPr>
          <w:rStyle w:val="Brak"/>
          <w:rFonts w:ascii="Arial" w:hAnsi="Arial" w:cs="Arial"/>
          <w:b/>
        </w:rPr>
        <w:t>.,</w:t>
      </w:r>
      <w:r w:rsidRPr="00DC148B">
        <w:rPr>
          <w:rStyle w:val="Brak"/>
          <w:rFonts w:ascii="Arial" w:hAnsi="Arial" w:cs="Arial"/>
        </w:rPr>
        <w:t xml:space="preserve"> dotyczących orzeczenia zakazu ubiegania się </w:t>
      </w:r>
      <w:r w:rsidR="00033BAC">
        <w:rPr>
          <w:rStyle w:val="Brak"/>
          <w:rFonts w:ascii="Arial" w:hAnsi="Arial" w:cs="Arial"/>
        </w:rPr>
        <w:br/>
      </w:r>
      <w:r w:rsidRPr="00DC148B">
        <w:rPr>
          <w:rStyle w:val="Brak"/>
          <w:rFonts w:ascii="Arial" w:hAnsi="Arial" w:cs="Arial"/>
        </w:rPr>
        <w:t xml:space="preserve">o zamówienie publiczne tytułem środka zapobiegawczego, </w:t>
      </w:r>
      <w:r w:rsidRPr="00DC148B">
        <w:rPr>
          <w:rStyle w:val="Brak"/>
          <w:rFonts w:ascii="Arial" w:hAnsi="Arial" w:cs="Arial"/>
          <w:b/>
        </w:rPr>
        <w:t xml:space="preserve">art. 108 ust. 1 pkt 5 ustawy </w:t>
      </w:r>
      <w:proofErr w:type="spellStart"/>
      <w:r w:rsidRPr="00DC148B">
        <w:rPr>
          <w:rStyle w:val="Brak"/>
          <w:rFonts w:ascii="Arial" w:hAnsi="Arial" w:cs="Arial"/>
          <w:b/>
        </w:rPr>
        <w:t>p.z.p</w:t>
      </w:r>
      <w:proofErr w:type="spellEnd"/>
      <w:r w:rsidRPr="00DC148B">
        <w:rPr>
          <w:rStyle w:val="Brak"/>
          <w:rFonts w:ascii="Arial" w:hAnsi="Arial" w:cs="Arial"/>
          <w:b/>
        </w:rPr>
        <w:t>.,</w:t>
      </w:r>
      <w:r w:rsidRPr="00DC148B">
        <w:rPr>
          <w:rStyle w:val="Brak"/>
          <w:rFonts w:ascii="Arial" w:hAnsi="Arial" w:cs="Arial"/>
        </w:rPr>
        <w:t xml:space="preserve"> dotyczących zawarcia z innymi Wykonawcami porozumienia mającego na celu zakłócenie konkurencji, </w:t>
      </w:r>
      <w:r w:rsidRPr="00DC148B">
        <w:rPr>
          <w:rStyle w:val="Brak"/>
          <w:rFonts w:ascii="Arial" w:hAnsi="Arial" w:cs="Arial"/>
          <w:b/>
        </w:rPr>
        <w:t xml:space="preserve">art. 108 ust. 1 pkt 6 ustawy </w:t>
      </w:r>
      <w:proofErr w:type="spellStart"/>
      <w:r w:rsidRPr="00DC148B">
        <w:rPr>
          <w:rStyle w:val="Brak"/>
          <w:rFonts w:ascii="Arial" w:hAnsi="Arial" w:cs="Arial"/>
          <w:b/>
        </w:rPr>
        <w:t>p.z.p</w:t>
      </w:r>
      <w:proofErr w:type="spellEnd"/>
      <w:r w:rsidRPr="00DC148B">
        <w:rPr>
          <w:rStyle w:val="Brak"/>
          <w:rFonts w:ascii="Arial" w:hAnsi="Arial" w:cs="Arial"/>
          <w:b/>
        </w:rPr>
        <w:t xml:space="preserve">., art. 109 ust. 1 pkt 1 ustawy </w:t>
      </w:r>
      <w:proofErr w:type="spellStart"/>
      <w:r w:rsidRPr="00DC148B">
        <w:rPr>
          <w:rStyle w:val="Brak"/>
          <w:rFonts w:ascii="Arial" w:hAnsi="Arial" w:cs="Arial"/>
          <w:b/>
        </w:rPr>
        <w:t>p.z.p</w:t>
      </w:r>
      <w:proofErr w:type="spellEnd"/>
      <w:r w:rsidRPr="00DC148B">
        <w:rPr>
          <w:rStyle w:val="Brak"/>
          <w:rFonts w:ascii="Arial" w:hAnsi="Arial" w:cs="Arial"/>
          <w:b/>
        </w:rPr>
        <w:t xml:space="preserve">. </w:t>
      </w:r>
      <w:r w:rsidRPr="00DC148B">
        <w:rPr>
          <w:rStyle w:val="Brak"/>
          <w:rFonts w:ascii="Arial" w:hAnsi="Arial" w:cs="Arial"/>
        </w:rPr>
        <w:t xml:space="preserve"> odnośnie do naruszenia obowiązków dotyczących płatności podatków i opłat lokalnych, o których mowa </w:t>
      </w:r>
      <w:r w:rsidR="00033BAC">
        <w:rPr>
          <w:rStyle w:val="Brak"/>
          <w:rFonts w:ascii="Arial" w:hAnsi="Arial" w:cs="Arial"/>
        </w:rPr>
        <w:br/>
      </w:r>
      <w:r w:rsidRPr="00DC148B">
        <w:rPr>
          <w:rStyle w:val="Brak"/>
          <w:rFonts w:ascii="Arial" w:hAnsi="Arial" w:cs="Arial"/>
        </w:rPr>
        <w:t xml:space="preserve">w ustawie z dnia 12 stycznia 1991 r. o podatkach i opłatach lokalnych (Dz. U. z 2025 r. poz. 707 ze zm.), </w:t>
      </w:r>
      <w:r w:rsidRPr="00DC148B">
        <w:rPr>
          <w:rFonts w:ascii="Arial" w:hAnsi="Arial" w:cs="Arial"/>
          <w:b/>
        </w:rPr>
        <w:t>art. 7 ustawy z dnia 13 kwietnia 2022 r. o szczególnych rozwiązaniach w zakresie przeciwdziałania wspieraniu agresji na Ukrainę oraz służących ochronie bezpieczeństwa narodowego</w:t>
      </w:r>
      <w:r w:rsidRPr="00DC148B">
        <w:rPr>
          <w:rFonts w:ascii="Arial" w:hAnsi="Arial" w:cs="Arial"/>
        </w:rPr>
        <w:t xml:space="preserve"> (Dz. U. z 2025 r., poz. 514 ze zm.) </w:t>
      </w:r>
      <w:r w:rsidRPr="00DC148B">
        <w:rPr>
          <w:rFonts w:ascii="Arial" w:hAnsi="Arial" w:cs="Arial"/>
          <w:u w:val="single"/>
        </w:rPr>
        <w:t>są aktualne.</w:t>
      </w:r>
    </w:p>
    <w:p w14:paraId="5D172F83" w14:textId="77777777" w:rsidR="00DC148B" w:rsidRPr="00DC148B" w:rsidRDefault="00DC148B" w:rsidP="00DC148B">
      <w:pPr>
        <w:pStyle w:val="Tekstpodstawowy2"/>
        <w:tabs>
          <w:tab w:val="left" w:pos="284"/>
        </w:tabs>
        <w:spacing w:line="360" w:lineRule="auto"/>
        <w:ind w:left="284" w:hanging="284"/>
        <w:jc w:val="both"/>
        <w:rPr>
          <w:rFonts w:ascii="Arial" w:eastAsia="Times New Roman" w:hAnsi="Arial" w:cs="Arial"/>
          <w:b/>
          <w:u w:val="single"/>
          <w:lang w:eastAsia="pl-PL"/>
        </w:rPr>
      </w:pPr>
    </w:p>
    <w:p w14:paraId="2DF2ACE8" w14:textId="77777777" w:rsidR="00DC148B" w:rsidRPr="00DC148B" w:rsidRDefault="00DC148B" w:rsidP="00DC148B">
      <w:pPr>
        <w:pStyle w:val="Tekstpodstawowy2"/>
        <w:tabs>
          <w:tab w:val="left" w:pos="284"/>
        </w:tabs>
        <w:spacing w:line="360" w:lineRule="auto"/>
        <w:ind w:left="284" w:hanging="284"/>
        <w:jc w:val="both"/>
        <w:rPr>
          <w:rFonts w:ascii="Arial" w:hAnsi="Arial" w:cs="Arial"/>
        </w:rPr>
      </w:pPr>
      <w:r w:rsidRPr="00DC148B">
        <w:rPr>
          <w:rFonts w:ascii="Arial" w:eastAsia="Times New Roman" w:hAnsi="Arial" w:cs="Arial"/>
          <w:b/>
          <w:u w:val="single"/>
          <w:lang w:eastAsia="pl-PL"/>
        </w:rPr>
        <w:t>UWAGA</w:t>
      </w:r>
    </w:p>
    <w:p w14:paraId="51E00570" w14:textId="77777777" w:rsidR="00DC148B" w:rsidRPr="00DC148B" w:rsidRDefault="00DC148B" w:rsidP="00DC148B">
      <w:pPr>
        <w:spacing w:after="0" w:line="276" w:lineRule="auto"/>
        <w:ind w:right="1"/>
        <w:jc w:val="both"/>
        <w:rPr>
          <w:rFonts w:ascii="Arial" w:eastAsia="Times New Roman" w:hAnsi="Arial" w:cs="Arial"/>
          <w:lang w:eastAsia="pl-PL"/>
        </w:rPr>
      </w:pPr>
      <w:r w:rsidRPr="00DC148B">
        <w:rPr>
          <w:rFonts w:ascii="Arial" w:eastAsia="Times New Roman" w:hAnsi="Arial" w:cs="Arial"/>
          <w:lang w:eastAsia="pl-PL"/>
        </w:rPr>
        <w:t xml:space="preserve">Zgodnie z art. 126 ust. 1 ustawy </w:t>
      </w:r>
      <w:proofErr w:type="spellStart"/>
      <w:r w:rsidRPr="00DC148B">
        <w:rPr>
          <w:rFonts w:ascii="Arial" w:eastAsia="Times New Roman" w:hAnsi="Arial" w:cs="Arial"/>
          <w:lang w:eastAsia="pl-PL"/>
        </w:rPr>
        <w:t>p.z.p</w:t>
      </w:r>
      <w:proofErr w:type="spellEnd"/>
      <w:r w:rsidRPr="00DC148B">
        <w:rPr>
          <w:rFonts w:ascii="Arial" w:eastAsia="Times New Roman" w:hAnsi="Arial" w:cs="Arial"/>
          <w:lang w:eastAsia="pl-PL"/>
        </w:rPr>
        <w:t>, oświadczenie to składa Wykonawca, którego oferta została najwyżej oceniona, na wezwanie Zamawiającego.</w:t>
      </w:r>
    </w:p>
    <w:p w14:paraId="1A3D8CA1" w14:textId="77777777" w:rsidR="00DC148B" w:rsidRPr="00DC148B" w:rsidRDefault="00DC148B" w:rsidP="00DC148B">
      <w:pPr>
        <w:spacing w:after="0" w:line="276" w:lineRule="auto"/>
        <w:ind w:right="1"/>
        <w:jc w:val="both"/>
        <w:rPr>
          <w:rFonts w:ascii="Arial" w:eastAsia="Times New Roman" w:hAnsi="Arial" w:cs="Arial"/>
          <w:lang w:eastAsia="pl-PL"/>
        </w:rPr>
      </w:pPr>
      <w:r w:rsidRPr="00DC148B">
        <w:rPr>
          <w:rFonts w:ascii="Arial" w:eastAsia="Times New Roman" w:hAnsi="Arial" w:cs="Arial"/>
          <w:lang w:eastAsia="pl-PL"/>
        </w:rPr>
        <w:t>W przypadku Wykonawców wspólnie ubiegających się o zamówienie powyższe oświadczenie składa każdy z Wykonawców wspólnie ubiegających się o udzielenie zamówienia.</w:t>
      </w:r>
    </w:p>
    <w:p w14:paraId="2F63C548" w14:textId="77777777" w:rsidR="00290587" w:rsidRPr="003F32FD" w:rsidRDefault="00290587" w:rsidP="00A5298D">
      <w:pPr>
        <w:rPr>
          <w:rFonts w:cstheme="minorHAnsi"/>
        </w:rPr>
      </w:pPr>
    </w:p>
    <w:sectPr w:rsidR="00290587" w:rsidRPr="003F32FD" w:rsidSect="00A5298D">
      <w:headerReference w:type="default" r:id="rId8"/>
      <w:footerReference w:type="default" r:id="rId9"/>
      <w:headerReference w:type="first" r:id="rId10"/>
      <w:footerReference w:type="first" r:id="rId11"/>
      <w:pgSz w:w="11906" w:h="16838"/>
      <w:pgMar w:top="1474" w:right="1474" w:bottom="1474" w:left="1474" w:header="2268" w:footer="1758" w:gutter="0"/>
      <w:cols w:space="708"/>
      <w:titlePg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5A91701" w14:textId="77777777" w:rsidR="00E431DF" w:rsidRDefault="00E431DF">
      <w:r>
        <w:separator/>
      </w:r>
    </w:p>
  </w:endnote>
  <w:endnote w:type="continuationSeparator" w:id="0">
    <w:p w14:paraId="40576B5C" w14:textId="77777777" w:rsidR="00E431DF" w:rsidRDefault="00E431D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Arial Bold">
    <w:altName w:val="Arial"/>
    <w:panose1 w:val="00000000000000000000"/>
    <w:charset w:val="00"/>
    <w:family w:val="roman"/>
    <w:notTrueType/>
    <w:pitch w:val="default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Helvetica Neue">
    <w:altName w:val="Sylfaen"/>
    <w:charset w:val="00"/>
    <w:family w:val="auto"/>
    <w:pitch w:val="variable"/>
    <w:sig w:usb0="E50002FF" w:usb1="500079DB" w:usb2="00000010" w:usb3="00000000" w:csb0="00000001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2CD3E3E" w14:textId="77777777" w:rsidR="00F12A9D" w:rsidRDefault="00F12A9D" w:rsidP="00F12A9D">
    <w:pPr>
      <w:pStyle w:val="Stopka"/>
      <w:tabs>
        <w:tab w:val="center" w:pos="4479"/>
        <w:tab w:val="left" w:pos="5760"/>
      </w:tabs>
    </w:pPr>
    <w:r>
      <w:tab/>
    </w:r>
    <w:sdt>
      <w:sdtPr>
        <w:id w:val="1106541571"/>
        <w:docPartObj>
          <w:docPartGallery w:val="Page Numbers (Bottom of Page)"/>
          <w:docPartUnique/>
        </w:docPartObj>
      </w:sdtPr>
      <w:sdtEndPr/>
      <w:sdtContent>
        <w:r>
          <w:fldChar w:fldCharType="begin"/>
        </w:r>
        <w:r>
          <w:instrText>PAGE   \* MERGEFORMAT</w:instrText>
        </w:r>
        <w:r>
          <w:fldChar w:fldCharType="separate"/>
        </w:r>
        <w:r>
          <w:t>2</w:t>
        </w:r>
        <w:r>
          <w:fldChar w:fldCharType="end"/>
        </w:r>
      </w:sdtContent>
    </w:sdt>
    <w:r>
      <w:tab/>
    </w:r>
  </w:p>
  <w:p w14:paraId="46D9C2B7" w14:textId="77777777" w:rsidR="00F12A9D" w:rsidRDefault="00F12A9D">
    <w:pPr>
      <w:pStyle w:val="Stopk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7E53A8D" w14:textId="77777777" w:rsidR="00F12A9D" w:rsidRDefault="00F12A9D" w:rsidP="00F12A9D">
    <w:pPr>
      <w:pStyle w:val="Stopka"/>
      <w:tabs>
        <w:tab w:val="clear" w:pos="4536"/>
        <w:tab w:val="clear" w:pos="9072"/>
        <w:tab w:val="left" w:pos="3503"/>
      </w:tabs>
    </w:pPr>
  </w:p>
  <w:p w14:paraId="2003E9B3" w14:textId="77777777" w:rsidR="00F12A9D" w:rsidRDefault="00F12A9D" w:rsidP="00F12A9D">
    <w:pPr>
      <w:pStyle w:val="Stopka"/>
      <w:tabs>
        <w:tab w:val="clear" w:pos="4536"/>
        <w:tab w:val="clear" w:pos="9072"/>
        <w:tab w:val="left" w:pos="3503"/>
      </w:tabs>
    </w:pPr>
    <w:r>
      <w:tab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B0CF2E2" w14:textId="77777777" w:rsidR="00E431DF" w:rsidRDefault="00E431DF">
      <w:r>
        <w:separator/>
      </w:r>
    </w:p>
  </w:footnote>
  <w:footnote w:type="continuationSeparator" w:id="0">
    <w:p w14:paraId="2640F431" w14:textId="77777777" w:rsidR="00E431DF" w:rsidRDefault="00E431DF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543BB1F" w14:textId="77777777" w:rsidR="00800D50" w:rsidRDefault="00E431DF" w:rsidP="00A5298D">
    <w:pPr>
      <w:pStyle w:val="Nagwek"/>
      <w:tabs>
        <w:tab w:val="clear" w:pos="4536"/>
        <w:tab w:val="clear" w:pos="9072"/>
        <w:tab w:val="left" w:pos="1053"/>
      </w:tabs>
    </w:pPr>
    <w:sdt>
      <w:sdtPr>
        <w:rPr>
          <w:rFonts w:hint="eastAsia"/>
        </w:rPr>
        <w:id w:val="-446691613"/>
        <w:docPartObj>
          <w:docPartGallery w:val="Watermarks"/>
          <w:docPartUnique/>
        </w:docPartObj>
      </w:sdtPr>
      <w:sdtEndPr/>
      <w:sdtContent>
        <w:r w:rsidR="00A5298D">
          <w:rPr>
            <w:noProof/>
          </w:rPr>
          <w:drawing>
            <wp:anchor distT="152400" distB="152400" distL="152400" distR="152400" simplePos="0" relativeHeight="251658239" behindDoc="1" locked="0" layoutInCell="1" allowOverlap="1" wp14:anchorId="0FF21D36" wp14:editId="56575298">
              <wp:simplePos x="0" y="0"/>
              <wp:positionH relativeFrom="page">
                <wp:posOffset>0</wp:posOffset>
              </wp:positionH>
              <wp:positionV relativeFrom="page">
                <wp:posOffset>0</wp:posOffset>
              </wp:positionV>
              <wp:extent cx="7555865" cy="10692130"/>
              <wp:effectExtent l="0" t="0" r="6985" b="0"/>
              <wp:wrapNone/>
              <wp:docPr id="1325009808" name="officeArt object"/>
              <wp:cNvGraphicFramePr/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073741825" name="officeArt object"/>
                      <pic:cNvPicPr>
                        <a:picLocks noChangeAspect="1"/>
                      </pic:cNvPicPr>
                    </pic:nvPicPr>
                    <pic:blipFill>
                      <a:blip r:embed="rId1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7555865" cy="10692130"/>
                      </a:xfrm>
                      <a:prstGeom prst="rect">
                        <a:avLst/>
                      </a:prstGeom>
                      <a:ln w="12700" cap="flat">
                        <a:noFill/>
                        <a:miter lim="400000"/>
                      </a:ln>
                      <a:effectLst/>
                    </pic:spPr>
                  </pic:pic>
                </a:graphicData>
              </a:graphic>
            </wp:anchor>
          </w:drawing>
        </w:r>
      </w:sdtContent>
    </w:sdt>
    <w:r w:rsidR="00A5298D">
      <w:rPr>
        <w:rFonts w:hint="eastAsia"/>
      </w:rPr>
      <w:tab/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549675D" w14:textId="77777777" w:rsidR="00800D50" w:rsidRDefault="00800D50" w:rsidP="00A5298D">
    <w:pPr>
      <w:pStyle w:val="Nagwek"/>
      <w:tabs>
        <w:tab w:val="clear" w:pos="4536"/>
        <w:tab w:val="clear" w:pos="9072"/>
        <w:tab w:val="left" w:pos="1698"/>
      </w:tabs>
      <w:rPr>
        <w:noProof/>
      </w:rPr>
    </w:pPr>
    <w:r>
      <w:rPr>
        <w:noProof/>
      </w:rPr>
      <w:drawing>
        <wp:anchor distT="152400" distB="152400" distL="152400" distR="152400" simplePos="0" relativeHeight="251659264" behindDoc="1" locked="1" layoutInCell="1" allowOverlap="1" wp14:anchorId="6F0870F9" wp14:editId="31E305E8">
          <wp:simplePos x="0" y="0"/>
          <wp:positionH relativeFrom="page">
            <wp:align>center</wp:align>
          </wp:positionH>
          <wp:positionV relativeFrom="page">
            <wp:align>center</wp:align>
          </wp:positionV>
          <wp:extent cx="7556400" cy="10692000"/>
          <wp:effectExtent l="0" t="0" r="6985" b="0"/>
          <wp:wrapNone/>
          <wp:docPr id="1073741825" name="officeArt object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73741825" name="officeArt object"/>
                  <pic:cNvPicPr>
                    <a:picLocks noChangeAspect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56400" cy="10692000"/>
                  </a:xfrm>
                  <a:prstGeom prst="rect">
                    <a:avLst/>
                  </a:prstGeom>
                  <a:ln w="12700" cap="flat">
                    <a:noFill/>
                    <a:miter lim="400000"/>
                  </a:ln>
                  <a:effectLst/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76720F1"/>
    <w:multiLevelType w:val="hybridMultilevel"/>
    <w:tmpl w:val="008C7814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5A4E1E38"/>
    <w:multiLevelType w:val="hybridMultilevel"/>
    <w:tmpl w:val="0BAE8D66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318142903">
    <w:abstractNumId w:val="0"/>
  </w:num>
  <w:num w:numId="2" w16cid:durableId="706640215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attachedTemplate r:id="rId1"/>
  <w:defaultTabStop w:val="720"/>
  <w:hyphenationZone w:val="425"/>
  <w:drawingGridHorizontalSpacing w:val="120"/>
  <w:drawingGridVerticalSpacing w:val="163"/>
  <w:displayHorizontalDrawingGridEvery w:val="2"/>
  <w:displayVertic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290587"/>
    <w:rsid w:val="00024190"/>
    <w:rsid w:val="00033BAC"/>
    <w:rsid w:val="0010131E"/>
    <w:rsid w:val="001C5E37"/>
    <w:rsid w:val="001E30E2"/>
    <w:rsid w:val="00200619"/>
    <w:rsid w:val="00206671"/>
    <w:rsid w:val="00290587"/>
    <w:rsid w:val="003419B7"/>
    <w:rsid w:val="0034357F"/>
    <w:rsid w:val="003C7376"/>
    <w:rsid w:val="003E508E"/>
    <w:rsid w:val="003F32FD"/>
    <w:rsid w:val="0041181D"/>
    <w:rsid w:val="00470C12"/>
    <w:rsid w:val="004777C5"/>
    <w:rsid w:val="004A34A8"/>
    <w:rsid w:val="005113D0"/>
    <w:rsid w:val="005B0535"/>
    <w:rsid w:val="005B4134"/>
    <w:rsid w:val="005D6798"/>
    <w:rsid w:val="0063651E"/>
    <w:rsid w:val="006621BD"/>
    <w:rsid w:val="00727EA2"/>
    <w:rsid w:val="00800D50"/>
    <w:rsid w:val="008914AC"/>
    <w:rsid w:val="008D02C8"/>
    <w:rsid w:val="00916B7C"/>
    <w:rsid w:val="00936277"/>
    <w:rsid w:val="009375D9"/>
    <w:rsid w:val="00955489"/>
    <w:rsid w:val="009A55FB"/>
    <w:rsid w:val="009B4513"/>
    <w:rsid w:val="00A23111"/>
    <w:rsid w:val="00A5298D"/>
    <w:rsid w:val="00A56E24"/>
    <w:rsid w:val="00B127A7"/>
    <w:rsid w:val="00B45C3F"/>
    <w:rsid w:val="00B56377"/>
    <w:rsid w:val="00B80531"/>
    <w:rsid w:val="00BF1E54"/>
    <w:rsid w:val="00C57B42"/>
    <w:rsid w:val="00D45E27"/>
    <w:rsid w:val="00D56131"/>
    <w:rsid w:val="00DC148B"/>
    <w:rsid w:val="00E25288"/>
    <w:rsid w:val="00E431DF"/>
    <w:rsid w:val="00E80BB6"/>
    <w:rsid w:val="00E9563C"/>
    <w:rsid w:val="00EA115C"/>
    <w:rsid w:val="00ED06A6"/>
    <w:rsid w:val="00EE3BF4"/>
    <w:rsid w:val="00EF492B"/>
    <w:rsid w:val="00F12A9D"/>
    <w:rsid w:val="00F3507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0AE7AAC9"/>
  <w15:docId w15:val="{4F7A28C6-992B-4E2D-83E3-471B2A07952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ajorHAnsi" w:eastAsia="Arial Unicode MS" w:hAnsiTheme="majorHAnsi" w:cs="Times New Roman"/>
        <w:sz w:val="24"/>
        <w:szCs w:val="24"/>
        <w:bdr w:val="nil"/>
        <w:lang w:val="pl-PL" w:eastAsia="en-US" w:bidi="ar-SA"/>
      </w:rPr>
    </w:rPrDefault>
    <w:pPrDefault>
      <w:pPr>
        <w:pBdr>
          <w:top w:val="nil"/>
          <w:left w:val="nil"/>
          <w:bottom w:val="nil"/>
          <w:right w:val="nil"/>
          <w:between w:val="nil"/>
          <w:bar w:val="nil"/>
        </w:pBdr>
        <w:spacing w:before="20" w:after="20"/>
        <w:ind w:left="709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iPriority="0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DC148B"/>
    <w:pPr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between w:val="none" w:sz="0" w:space="0" w:color="auto"/>
        <w:bar w:val="none" w:sz="0" w:color="auto"/>
      </w:pBdr>
      <w:spacing w:before="0" w:after="160" w:line="259" w:lineRule="auto"/>
      <w:ind w:left="0"/>
    </w:pPr>
    <w:rPr>
      <w:rFonts w:asciiTheme="minorHAnsi" w:eastAsiaTheme="minorHAnsi" w:hAnsiTheme="minorHAnsi" w:cstheme="minorBidi"/>
      <w:sz w:val="22"/>
      <w:szCs w:val="22"/>
      <w:bdr w:val="none" w:sz="0" w:space="0" w:color="auto"/>
    </w:rPr>
  </w:style>
  <w:style w:type="character" w:default="1" w:styleId="Domylnaczcionkaakapitu">
    <w:name w:val="Default Paragraph Font"/>
    <w:uiPriority w:val="1"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styleId="Hipercze">
    <w:name w:val="Hyperlink"/>
    <w:rPr>
      <w:u w:val="single"/>
    </w:rPr>
  </w:style>
  <w:style w:type="table" w:customStyle="1" w:styleId="TableNormal">
    <w:name w:val="Table Normal"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re">
    <w:name w:val="Treść"/>
    <w:rPr>
      <w:rFonts w:ascii="Helvetica Neue" w:hAnsi="Helvetica Neue" w:cs="Arial Unicode MS"/>
      <w:color w:val="000000"/>
      <w:sz w:val="22"/>
      <w:szCs w:val="22"/>
      <w14:textOutline w14:w="0" w14:cap="flat" w14:cmpd="sng" w14:algn="ctr">
        <w14:noFill/>
        <w14:prstDash w14:val="solid"/>
        <w14:bevel/>
      </w14:textOutline>
    </w:rPr>
  </w:style>
  <w:style w:type="paragraph" w:styleId="Nagwek">
    <w:name w:val="header"/>
    <w:basedOn w:val="Normalny"/>
    <w:link w:val="NagwekZnak"/>
    <w:uiPriority w:val="99"/>
    <w:unhideWhenUsed/>
    <w:rsid w:val="00800D50"/>
    <w:pPr>
      <w:tabs>
        <w:tab w:val="center" w:pos="4536"/>
        <w:tab w:val="right" w:pos="9072"/>
      </w:tabs>
      <w:spacing w:line="278" w:lineRule="auto"/>
    </w:pPr>
    <w:rPr>
      <w:kern w:val="2"/>
      <w:sz w:val="24"/>
      <w:szCs w:val="24"/>
      <w14:ligatures w14:val="standardContextual"/>
    </w:rPr>
  </w:style>
  <w:style w:type="character" w:customStyle="1" w:styleId="NagwekZnak">
    <w:name w:val="Nagłówek Znak"/>
    <w:basedOn w:val="Domylnaczcionkaakapitu"/>
    <w:link w:val="Nagwek"/>
    <w:uiPriority w:val="99"/>
    <w:rsid w:val="00800D50"/>
    <w:rPr>
      <w:sz w:val="24"/>
      <w:szCs w:val="24"/>
      <w:lang w:val="en-US" w:eastAsia="en-US"/>
    </w:rPr>
  </w:style>
  <w:style w:type="paragraph" w:styleId="Stopka">
    <w:name w:val="footer"/>
    <w:basedOn w:val="Normalny"/>
    <w:link w:val="StopkaZnak"/>
    <w:uiPriority w:val="99"/>
    <w:unhideWhenUsed/>
    <w:rsid w:val="00800D50"/>
    <w:pPr>
      <w:tabs>
        <w:tab w:val="center" w:pos="4536"/>
        <w:tab w:val="right" w:pos="9072"/>
      </w:tabs>
      <w:spacing w:line="278" w:lineRule="auto"/>
    </w:pPr>
    <w:rPr>
      <w:kern w:val="2"/>
      <w:sz w:val="24"/>
      <w:szCs w:val="24"/>
      <w14:ligatures w14:val="standardContextual"/>
    </w:rPr>
  </w:style>
  <w:style w:type="character" w:customStyle="1" w:styleId="StopkaZnak">
    <w:name w:val="Stopka Znak"/>
    <w:basedOn w:val="Domylnaczcionkaakapitu"/>
    <w:link w:val="Stopka"/>
    <w:uiPriority w:val="99"/>
    <w:rsid w:val="00800D50"/>
    <w:rPr>
      <w:sz w:val="24"/>
      <w:szCs w:val="24"/>
      <w:lang w:val="en-US" w:eastAsia="en-US"/>
    </w:rPr>
  </w:style>
  <w:style w:type="paragraph" w:styleId="Akapitzlist">
    <w:name w:val="List Paragraph"/>
    <w:basedOn w:val="Normalny"/>
    <w:uiPriority w:val="34"/>
    <w:qFormat/>
    <w:rsid w:val="00290587"/>
    <w:pPr>
      <w:spacing w:line="278" w:lineRule="auto"/>
      <w:ind w:left="720"/>
      <w:contextualSpacing/>
    </w:pPr>
    <w:rPr>
      <w:kern w:val="2"/>
      <w:sz w:val="24"/>
      <w:szCs w:val="24"/>
      <w14:ligatures w14:val="standardContextual"/>
    </w:rPr>
  </w:style>
  <w:style w:type="character" w:customStyle="1" w:styleId="Brak">
    <w:name w:val="Brak"/>
    <w:rsid w:val="00DC148B"/>
  </w:style>
  <w:style w:type="paragraph" w:styleId="Tekstpodstawowy2">
    <w:name w:val="Body Text 2"/>
    <w:basedOn w:val="Normalny"/>
    <w:link w:val="Tekstpodstawowy2Znak"/>
    <w:uiPriority w:val="99"/>
    <w:unhideWhenUsed/>
    <w:rsid w:val="00DC148B"/>
    <w:pPr>
      <w:spacing w:after="120" w:line="480" w:lineRule="auto"/>
    </w:pPr>
  </w:style>
  <w:style w:type="character" w:customStyle="1" w:styleId="Tekstpodstawowy2Znak">
    <w:name w:val="Tekst podstawowy 2 Znak"/>
    <w:basedOn w:val="Domylnaczcionkaakapitu"/>
    <w:link w:val="Tekstpodstawowy2"/>
    <w:uiPriority w:val="99"/>
    <w:rsid w:val="00DC148B"/>
    <w:rPr>
      <w:rFonts w:asciiTheme="minorHAnsi" w:eastAsiaTheme="minorHAnsi" w:hAnsiTheme="minorHAnsi" w:cstheme="minorBidi"/>
      <w:sz w:val="22"/>
      <w:szCs w:val="22"/>
      <w:bdr w:val="none" w:sz="0" w:space="0" w:color="auto"/>
    </w:rPr>
  </w:style>
  <w:style w:type="paragraph" w:styleId="Zwykytekst">
    <w:name w:val="Plain Text"/>
    <w:basedOn w:val="Normalny"/>
    <w:link w:val="ZwykytekstZnak"/>
    <w:rsid w:val="00DC148B"/>
    <w:pPr>
      <w:spacing w:after="0" w:line="240" w:lineRule="auto"/>
    </w:pPr>
    <w:rPr>
      <w:rFonts w:ascii="Courier New" w:eastAsia="Times New Roman" w:hAnsi="Courier New" w:cs="Times New Roman"/>
      <w:sz w:val="20"/>
      <w:szCs w:val="20"/>
      <w:lang w:eastAsia="pl-PL"/>
    </w:rPr>
  </w:style>
  <w:style w:type="character" w:customStyle="1" w:styleId="ZwykytekstZnak">
    <w:name w:val="Zwykły tekst Znak"/>
    <w:basedOn w:val="Domylnaczcionkaakapitu"/>
    <w:link w:val="Zwykytekst"/>
    <w:rsid w:val="00DC148B"/>
    <w:rPr>
      <w:rFonts w:ascii="Courier New" w:eastAsia="Times New Roman" w:hAnsi="Courier New"/>
      <w:sz w:val="20"/>
      <w:szCs w:val="20"/>
      <w:bdr w:val="none" w:sz="0" w:space="0" w:color="auto"/>
      <w:lang w:eastAsia="pl-P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0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em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emf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ka.piotrowska\Downloads\Papier%20Biegan.dotx" TargetMode="External"/></Relationships>
</file>

<file path=word/theme/theme1.xml><?xml version="1.0" encoding="utf-8"?>
<a:theme xmlns:a="http://schemas.openxmlformats.org/drawingml/2006/main" name="Blank">
  <a:themeElements>
    <a:clrScheme name="Pakiet 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Niestandardowy 2">
      <a:majorFont>
        <a:latin typeface="Arial Bold"/>
        <a:ea typeface="Helvetica Neue"/>
        <a:cs typeface="Helvetica Neue"/>
      </a:majorFont>
      <a:minorFont>
        <a:latin typeface="Arial"/>
        <a:ea typeface="Helvetica Neue"/>
        <a:cs typeface="Helvetica Neue"/>
      </a:minorFont>
    </a:fontScheme>
    <a:fmtScheme name="Blank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29999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4999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/>
        </a:effectStyle>
        <a:effectStyle>
          <a:effectLst/>
        </a:effectStyle>
        <a:effectStyle>
          <a:effectLst/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>
        <a:solidFill>
          <a:srgbClr val="000000"/>
        </a:solidFill>
        <a:ln w="12700" cap="flat">
          <a:noFill/>
          <a:miter lim="400000"/>
        </a:ln>
        <a:effectLst/>
        <a:sp3d/>
      </a:spPr>
      <a:bodyPr rot="0" spcFirstLastPara="1" vertOverflow="overflow" horzOverflow="overflow" vert="horz" wrap="square" lIns="50800" tIns="50800" rIns="50800" bIns="50800" numCol="1" spcCol="38100" rtlCol="0" anchor="ctr">
        <a:spAutoFit/>
      </a:bodyPr>
      <a:lstStyle>
        <a:defPPr marL="0" marR="0" indent="0" algn="ctr" defTabSz="584200" rtl="0" fontAlgn="auto" latinLnBrk="0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200" b="0" i="0" u="none" strike="noStrike" cap="none" spc="0" normalizeH="0" baseline="0">
            <a:ln>
              <a:noFill/>
            </a:ln>
            <a:solidFill>
              <a:srgbClr val="FFFFFF"/>
            </a:solidFill>
            <a:effectLst/>
            <a:uFillTx/>
            <a:latin typeface="Helvetica Neue Medium"/>
            <a:ea typeface="Helvetica Neue Medium"/>
            <a:cs typeface="Helvetica Neue Medium"/>
            <a:sym typeface="Helvetica Neue Medium"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spDef>
    <a:lnDef>
      <a:spPr>
        <a:noFill/>
        <a:ln w="25400" cap="flat">
          <a:solidFill>
            <a:srgbClr val="000000"/>
          </a:solidFill>
          <a:prstDash val="solid"/>
          <a:miter lim="400000"/>
        </a:ln>
        <a:effectLst/>
        <a:sp3d/>
      </a:spPr>
      <a:bodyPr rot="0" spcFirstLastPara="1" vertOverflow="overflow" horzOverflow="overflow" vert="horz" wrap="square" lIns="91439" tIns="45719" rIns="91439" bIns="45719" numCol="1" spcCol="38100" rtlCol="0" anchor="t">
        <a:noAutofit/>
      </a:bodyPr>
      <a:lstStyle>
        <a:def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lnDef>
    <a:txDef>
      <a:spPr>
        <a:noFill/>
        <a:ln w="12700" cap="flat">
          <a:noFill/>
          <a:miter lim="400000"/>
        </a:ln>
        <a:effectLst/>
        <a:sp3d/>
      </a:spPr>
      <a:bodyPr rot="0" spcFirstLastPara="1" vertOverflow="overflow" horzOverflow="overflow" vert="horz" wrap="square" lIns="50800" tIns="50800" rIns="50800" bIns="50800" numCol="1" spcCol="38100" rtlCol="0" anchor="t">
        <a:spAutoFit/>
      </a:bodyPr>
      <a:lstStyle>
        <a:defPPr marL="0" marR="0" indent="0" algn="l" defTabSz="457200" rtl="0" fontAlgn="auto" latinLnBrk="0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1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  <a:latin typeface="+mn-lt"/>
            <a:ea typeface="+mn-ea"/>
            <a:cs typeface="+mn-cs"/>
            <a:sym typeface="Helvetica Neue"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tx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9B31E85-7181-4132-8455-BF4E11FADCA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Papier Biegan</Template>
  <TotalTime>1</TotalTime>
  <Pages>2</Pages>
  <Words>274</Words>
  <Characters>1650</Characters>
  <Application>Microsoft Office Word</Application>
  <DocSecurity>0</DocSecurity>
  <Lines>13</Lines>
  <Paragraphs>3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1921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Katarzyna Piotrowska</dc:creator>
  <cp:lastModifiedBy>Alina Pieniak</cp:lastModifiedBy>
  <cp:revision>2</cp:revision>
  <cp:lastPrinted>2026-01-08T13:24:00Z</cp:lastPrinted>
  <dcterms:created xsi:type="dcterms:W3CDTF">2026-04-21T09:25:00Z</dcterms:created>
  <dcterms:modified xsi:type="dcterms:W3CDTF">2026-04-21T09:25:00Z</dcterms:modified>
</cp:coreProperties>
</file>