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C28B" w14:textId="4F4E6056" w:rsidR="00574BB6" w:rsidRPr="0096661C" w:rsidRDefault="00574BB6" w:rsidP="00574BB6">
      <w:pPr>
        <w:spacing w:after="0" w:line="276" w:lineRule="auto"/>
        <w:ind w:left="4248" w:firstLine="708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Załącznik nr </w:t>
      </w:r>
      <w:r w:rsidR="00550D3E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>6</w:t>
      </w:r>
      <w:r w:rsidRPr="0096661C">
        <w:rPr>
          <w:rFonts w:ascii="Verdana" w:eastAsia="Calibri" w:hAnsi="Verdana" w:cs="Tahoma"/>
          <w:b/>
          <w:color w:val="auto"/>
          <w:spacing w:val="0"/>
          <w:sz w:val="16"/>
          <w:szCs w:val="16"/>
        </w:rPr>
        <w:t xml:space="preserve"> do SWZ</w:t>
      </w:r>
    </w:p>
    <w:p w14:paraId="3EE60708" w14:textId="37FE9490" w:rsidR="00574BB6" w:rsidRDefault="00574BB6" w:rsidP="00574BB6">
      <w:pPr>
        <w:spacing w:after="0" w:line="276" w:lineRule="auto"/>
        <w:ind w:left="4248"/>
        <w:jc w:val="center"/>
        <w:rPr>
          <w:rFonts w:ascii="Verdana" w:eastAsia="Times New Roman" w:hAnsi="Verdana" w:cs="Tahoma"/>
          <w:b/>
          <w:bCs/>
          <w:color w:val="000000"/>
          <w:sz w:val="16"/>
          <w:szCs w:val="16"/>
        </w:rPr>
      </w:pPr>
      <w:r w:rsidRPr="0096661C">
        <w:rPr>
          <w:rFonts w:ascii="Verdana" w:eastAsia="Calibri" w:hAnsi="Verdana" w:cs="Tahoma"/>
          <w:color w:val="auto"/>
          <w:spacing w:val="0"/>
          <w:sz w:val="16"/>
          <w:szCs w:val="16"/>
        </w:rPr>
        <w:t xml:space="preserve">Nr Sprawy: </w:t>
      </w:r>
      <w:r w:rsidR="00FC2BA7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DZ.271.</w:t>
      </w:r>
      <w:r w:rsidR="00607BCE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77</w:t>
      </w:r>
      <w:r w:rsidR="004C131F">
        <w:rPr>
          <w:rFonts w:ascii="Verdana" w:eastAsia="Times New Roman" w:hAnsi="Verdana" w:cs="Tahoma"/>
          <w:b/>
          <w:bCs/>
          <w:color w:val="000000"/>
          <w:sz w:val="16"/>
          <w:szCs w:val="16"/>
        </w:rPr>
        <w:t>.2026</w:t>
      </w:r>
    </w:p>
    <w:p w14:paraId="08C6CA73" w14:textId="77777777" w:rsidR="00550D3E" w:rsidRPr="0096661C" w:rsidRDefault="00550D3E" w:rsidP="00574BB6">
      <w:pPr>
        <w:spacing w:after="0" w:line="276" w:lineRule="auto"/>
        <w:ind w:left="4248"/>
        <w:jc w:val="center"/>
        <w:rPr>
          <w:rFonts w:ascii="Verdana" w:eastAsia="Calibri" w:hAnsi="Verdana" w:cs="Tahoma"/>
          <w:b/>
          <w:color w:val="auto"/>
          <w:spacing w:val="0"/>
          <w:sz w:val="16"/>
          <w:szCs w:val="16"/>
        </w:rPr>
      </w:pPr>
    </w:p>
    <w:p w14:paraId="6FDF7EF0" w14:textId="77777777" w:rsidR="00550D3E" w:rsidRPr="009823C3" w:rsidRDefault="00550D3E" w:rsidP="00550D3E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KLAUZULA INFORMACYJNA </w:t>
      </w: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  <w:t xml:space="preserve">DOT. PRZETWARZANIA DANYCH OSOBOWYCH PRZEZ </w:t>
      </w:r>
    </w:p>
    <w:p w14:paraId="6C15BF30" w14:textId="77777777" w:rsidR="00550D3E" w:rsidRPr="009F1B6B" w:rsidRDefault="00550D3E" w:rsidP="00550D3E">
      <w:pPr>
        <w:pStyle w:val="Akapitzlist"/>
        <w:spacing w:after="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ZAMAWIAJĄCEGO NA POTRZEBY POSTĘPOWAŃ PROWADZONYCH W OPARCIU O PRZEPISY </w:t>
      </w:r>
      <w:r w:rsidRPr="009F1B6B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USTAWY PRAWO ZAMÓWIEŃ PUBLICZNYCH</w:t>
      </w:r>
      <w:r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 I ZAWIERANIA UMÓW O UDZIELENIE ZAMÓWIENIA PUBLICZNEGO</w:t>
      </w:r>
    </w:p>
    <w:p w14:paraId="195473F9" w14:textId="77777777" w:rsidR="00550D3E" w:rsidRPr="009823C3" w:rsidRDefault="00550D3E" w:rsidP="00550D3E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57F1E1B6" w14:textId="77777777" w:rsidR="00550D3E" w:rsidRPr="009823C3" w:rsidRDefault="00550D3E" w:rsidP="00550D3E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Dot. ZAMÓWIENIA PN. </w:t>
      </w:r>
    </w:p>
    <w:p w14:paraId="756CDD2E" w14:textId="5C736433" w:rsidR="00550D3E" w:rsidRDefault="00550D3E" w:rsidP="0029641E">
      <w:pPr>
        <w:pStyle w:val="Akapitzlist"/>
        <w:tabs>
          <w:tab w:val="left" w:pos="567"/>
          <w:tab w:val="left" w:pos="1134"/>
        </w:tabs>
        <w:spacing w:line="240" w:lineRule="auto"/>
        <w:jc w:val="center"/>
        <w:rPr>
          <w:rFonts w:asciiTheme="majorHAnsi" w:eastAsia="Verdana" w:hAnsiTheme="majorHAnsi" w:cs="Times New Roman"/>
          <w:bCs/>
          <w:color w:val="000000"/>
          <w:sz w:val="16"/>
          <w:szCs w:val="16"/>
        </w:rPr>
      </w:pPr>
      <w:bookmarkStart w:id="0" w:name="_Hlk184733014"/>
      <w:bookmarkStart w:id="1" w:name="_Hlk203999018"/>
      <w:bookmarkStart w:id="2" w:name="_Hlk203998796"/>
      <w:bookmarkStart w:id="3" w:name="_Hlk203998661"/>
      <w:r w:rsidRPr="004C131F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„</w:t>
      </w:r>
      <w:r w:rsidR="007D2569" w:rsidRPr="007D2569">
        <w:rPr>
          <w:rFonts w:asciiTheme="majorHAnsi" w:eastAsia="Calibri" w:hAnsiTheme="majorHAnsi" w:cs="Roboto Lt"/>
          <w:b/>
          <w:bCs/>
          <w:i/>
          <w:color w:val="auto"/>
          <w:spacing w:val="0"/>
          <w:szCs w:val="20"/>
          <w:lang w:eastAsia="pl-PL"/>
        </w:rPr>
        <w:t>Dostawa materiałów zużywalnych na podstawie umowy ramowej dla Grupy Badawczej Biobank</w:t>
      </w:r>
      <w:r w:rsidR="00DB6289" w:rsidRPr="00DB6289">
        <w:rPr>
          <w:rFonts w:ascii="Verdana" w:eastAsia="Times New Roman" w:hAnsi="Verdana" w:cs="Tahoma"/>
          <w:b/>
          <w:bCs/>
          <w:color w:val="000000"/>
          <w:szCs w:val="20"/>
        </w:rPr>
        <w:t>”</w:t>
      </w:r>
      <w:bookmarkEnd w:id="0"/>
      <w:bookmarkEnd w:id="1"/>
      <w:bookmarkEnd w:id="2"/>
      <w:bookmarkEnd w:id="3"/>
      <w:r w:rsidRPr="00734841">
        <w:rPr>
          <w:rFonts w:asciiTheme="majorHAnsi" w:eastAsia="Verdana" w:hAnsiTheme="majorHAnsi" w:cs="Times New Roman"/>
          <w:b/>
          <w:i/>
          <w:iCs/>
          <w:color w:val="000000"/>
          <w:sz w:val="16"/>
          <w:szCs w:val="16"/>
        </w:rPr>
        <w:br/>
      </w:r>
      <w:r w:rsidRPr="00734841">
        <w:rPr>
          <w:rFonts w:asciiTheme="majorHAnsi" w:eastAsia="Verdana" w:hAnsiTheme="majorHAnsi" w:cs="Times New Roman"/>
          <w:bCs/>
          <w:color w:val="000000"/>
          <w:sz w:val="16"/>
          <w:szCs w:val="16"/>
        </w:rPr>
        <w:t xml:space="preserve">nr sprawy </w:t>
      </w:r>
      <w:r>
        <w:rPr>
          <w:rFonts w:asciiTheme="majorHAnsi" w:eastAsia="Verdana" w:hAnsiTheme="majorHAnsi" w:cs="Times New Roman"/>
          <w:bCs/>
          <w:color w:val="000000"/>
          <w:sz w:val="16"/>
          <w:szCs w:val="16"/>
        </w:rPr>
        <w:t>DZ.</w:t>
      </w:r>
      <w:r w:rsidRPr="00734841">
        <w:rPr>
          <w:rFonts w:asciiTheme="majorHAnsi" w:eastAsia="Verdana" w:hAnsiTheme="majorHAnsi" w:cs="Times New Roman"/>
          <w:bCs/>
          <w:color w:val="000000"/>
          <w:sz w:val="16"/>
          <w:szCs w:val="16"/>
        </w:rPr>
        <w:t>271.</w:t>
      </w:r>
      <w:r w:rsidR="00F47E70">
        <w:rPr>
          <w:rFonts w:asciiTheme="majorHAnsi" w:eastAsia="Verdana" w:hAnsiTheme="majorHAnsi" w:cs="Times New Roman"/>
          <w:bCs/>
          <w:color w:val="000000"/>
          <w:sz w:val="16"/>
          <w:szCs w:val="16"/>
        </w:rPr>
        <w:t>77</w:t>
      </w:r>
      <w:r>
        <w:rPr>
          <w:rFonts w:asciiTheme="majorHAnsi" w:eastAsia="Verdana" w:hAnsiTheme="majorHAnsi" w:cs="Times New Roman"/>
          <w:bCs/>
          <w:color w:val="000000"/>
          <w:sz w:val="16"/>
          <w:szCs w:val="16"/>
        </w:rPr>
        <w:t>.2026</w:t>
      </w:r>
    </w:p>
    <w:p w14:paraId="68DB0A71" w14:textId="77777777" w:rsidR="0029641E" w:rsidRPr="00734841" w:rsidRDefault="0029641E" w:rsidP="0029641E">
      <w:pPr>
        <w:pStyle w:val="Akapitzlist"/>
        <w:tabs>
          <w:tab w:val="left" w:pos="567"/>
          <w:tab w:val="left" w:pos="1134"/>
        </w:tabs>
        <w:spacing w:line="240" w:lineRule="auto"/>
        <w:jc w:val="center"/>
        <w:rPr>
          <w:rFonts w:ascii="Verdana" w:eastAsia="Times New Roman" w:hAnsi="Verdana" w:cs="Tahoma"/>
          <w:b/>
          <w:bCs/>
          <w:color w:val="000000"/>
          <w:szCs w:val="20"/>
        </w:rPr>
      </w:pPr>
    </w:p>
    <w:p w14:paraId="6C6E1449" w14:textId="77777777" w:rsidR="00550D3E" w:rsidRPr="009905BD" w:rsidRDefault="00550D3E" w:rsidP="00550D3E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4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(obowiązuje od dnia 01 czerwca 2025 r., wersja 3.0)</w:t>
      </w:r>
      <w:bookmarkEnd w:id="4"/>
    </w:p>
    <w:p w14:paraId="560D27FC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Zgodnie z art. 13 ust. 1 i 2 oraz art. 14 ust. 1 i 2 rozporządzenia Parlamentu Europejskiego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i Rady (UE) 2016/679 z dnia 27 kwietnia 2016 r. w sprawie ochrony osób fizycznych w związku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 xml:space="preserve">z przetwarzaniem danych osobowych i w sprawie swobodnego przepływu takich danych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informujemy, że:</w:t>
      </w:r>
    </w:p>
    <w:p w14:paraId="51C3C4F0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5E671596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33B3F2A3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5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, ul. Stabłowicka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 8943140523;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19701436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7BC4098B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2AAF26F6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6" w:name="_Hlk54079300"/>
      <w:bookmarkEnd w:id="5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”). Kontakt z IOD: iod@port.lukasiewicz.gov.pl lub pisemnie na adres Administratora wskazany powyżej. Zapraszamy do kontaktu we wszystkich sprawach dotyczących przetwarzania Państwa danych.</w:t>
      </w:r>
    </w:p>
    <w:p w14:paraId="1C7682D0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6"/>
    <w:p w14:paraId="09851811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550D3E" w:rsidRPr="009905BD" w14:paraId="60565D01" w14:textId="77777777" w:rsidTr="007762E9">
        <w:tc>
          <w:tcPr>
            <w:tcW w:w="818" w:type="pct"/>
          </w:tcPr>
          <w:p w14:paraId="51F907FC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59B43725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Sposób pozyskania (źródło)</w:t>
            </w:r>
          </w:p>
        </w:tc>
        <w:tc>
          <w:tcPr>
            <w:tcW w:w="985" w:type="pct"/>
          </w:tcPr>
          <w:p w14:paraId="71B47628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3325D611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4D9215A1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785497F4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550D3E" w:rsidRPr="009905BD" w14:paraId="28408E8B" w14:textId="77777777" w:rsidTr="007762E9">
        <w:tc>
          <w:tcPr>
            <w:tcW w:w="818" w:type="pct"/>
          </w:tcPr>
          <w:p w14:paraId="6C3AE8D2" w14:textId="77777777" w:rsidR="00550D3E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wykonawcy (uczestnika postępowania), osób go reprezentujących, jego pełnomocników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członków organów etc. i innych osób wymienionych w ofercie i innej dokumentacji składanej Zamawiającemu</w:t>
            </w:r>
          </w:p>
          <w:p w14:paraId="2B02AAFD" w14:textId="77777777" w:rsidR="00550D3E" w:rsidRPr="000E64E3" w:rsidRDefault="00550D3E" w:rsidP="007762E9">
            <w:pPr>
              <w:rPr>
                <w:rFonts w:asciiTheme="majorHAnsi" w:eastAsia="Verdana" w:hAnsiTheme="majorHAnsi" w:cs="Times New Roman"/>
                <w:sz w:val="14"/>
                <w:szCs w:val="14"/>
              </w:rPr>
            </w:pPr>
          </w:p>
          <w:p w14:paraId="20667890" w14:textId="77777777" w:rsidR="00550D3E" w:rsidRPr="000E64E3" w:rsidRDefault="00550D3E" w:rsidP="007762E9">
            <w:pPr>
              <w:jc w:val="center"/>
              <w:rPr>
                <w:rFonts w:asciiTheme="majorHAnsi" w:eastAsia="Verdana" w:hAnsiTheme="majorHAnsi" w:cs="Times New Roman"/>
                <w:sz w:val="14"/>
                <w:szCs w:val="14"/>
              </w:rPr>
            </w:pPr>
          </w:p>
        </w:tc>
        <w:tc>
          <w:tcPr>
            <w:tcW w:w="738" w:type="pct"/>
          </w:tcPr>
          <w:p w14:paraId="162BFF30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od Państwa bezpośrednio lub od Państwa pracodawcy lub zleceniodawcy </w:t>
            </w:r>
          </w:p>
          <w:p w14:paraId="30E983DE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0974B4AB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 w celu weryfikacji umocowania lub podanym Nam danych</w:t>
            </w:r>
          </w:p>
        </w:tc>
        <w:tc>
          <w:tcPr>
            <w:tcW w:w="985" w:type="pct"/>
          </w:tcPr>
          <w:p w14:paraId="5D43AF81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art. 6 ust. 1 lit. c) RODO w zw. z przepisami ustawy Prawo zamówień publicznych (w przypadku danych o wyrokach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skazujących – w zw. z art. 10 RODO)</w:t>
            </w:r>
          </w:p>
          <w:p w14:paraId="08B0C83A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00FDFCD1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posiłkowo: art. 6 ust. 1 lit. b) RODO albo art. 6 ust. 1 lit. f) RODO w celach zapewnienia komunikacji i rozpatrzenia oferty, co jest prawnie uzasadnionym interesem Administratora</w:t>
            </w:r>
          </w:p>
          <w:p w14:paraId="2AD883B1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4F40E5C2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wszelkie dane osobowe jakie Państwo podacie w toku postępowania. Mogą to być w szczególności: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imię, nazwisko, PESEL, NIP, REGON, informacje o doświadczeniu i zawodzie, uprawnieniach, wyrokach skazujących, adresy, e-mail, nr telefonu</w:t>
            </w:r>
          </w:p>
        </w:tc>
        <w:tc>
          <w:tcPr>
            <w:tcW w:w="739" w:type="pct"/>
          </w:tcPr>
          <w:p w14:paraId="07BB1B42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przeprowadzenie postępowania o udzielenie zamówienia publicznego w oparciu o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przepisy ustawy Prawo zamówień publicznych, </w:t>
            </w:r>
          </w:p>
        </w:tc>
        <w:tc>
          <w:tcPr>
            <w:tcW w:w="901" w:type="pct"/>
          </w:tcPr>
          <w:p w14:paraId="3011719E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co do zasady - 4 (cztery) lata od dnia zakończenia postępowania o udzielenie zamówienia (art. 78 ustawy Prawo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zamówień publicznych). </w:t>
            </w:r>
          </w:p>
        </w:tc>
      </w:tr>
      <w:tr w:rsidR="00550D3E" w:rsidRPr="009905BD" w14:paraId="2FD3D341" w14:textId="77777777" w:rsidTr="007762E9">
        <w:tc>
          <w:tcPr>
            <w:tcW w:w="818" w:type="pct"/>
          </w:tcPr>
          <w:p w14:paraId="4FA943A9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lastRenderedPageBreak/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2B958A14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 W zakresie danych niezbędnych do uzupełnienia w umowie także z rejestrów publicznych jak CEIDG lub KRS (wprowadzenia aktualnych)</w:t>
            </w:r>
          </w:p>
        </w:tc>
        <w:tc>
          <w:tcPr>
            <w:tcW w:w="985" w:type="pct"/>
          </w:tcPr>
          <w:p w14:paraId="22DEF962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</w:t>
            </w:r>
          </w:p>
        </w:tc>
        <w:tc>
          <w:tcPr>
            <w:tcW w:w="819" w:type="pct"/>
          </w:tcPr>
          <w:p w14:paraId="5F11EF74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email, numer rachunku bankowego do rozliczenia z Wykonawcą; możliwe także: NIP, REGON</w:t>
            </w:r>
          </w:p>
        </w:tc>
        <w:tc>
          <w:tcPr>
            <w:tcW w:w="739" w:type="pct"/>
          </w:tcPr>
          <w:p w14:paraId="4E1C2096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281B0677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do czasu przedawnienia wszelkich roszczeń z tytułu danej umowy i rozstrzygnięcia roszczeń dochodzonych (ewentualnie: rozliczenia otrzymanego dofinansowania lub </w:t>
            </w:r>
            <w:r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).</w:t>
            </w:r>
          </w:p>
        </w:tc>
      </w:tr>
      <w:tr w:rsidR="00550D3E" w:rsidRPr="009905BD" w14:paraId="36C60FB2" w14:textId="77777777" w:rsidTr="007762E9">
        <w:tc>
          <w:tcPr>
            <w:tcW w:w="818" w:type="pct"/>
          </w:tcPr>
          <w:p w14:paraId="6C5C3E26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osób niewskazanych wyraźnie w Umowie, ale wykonujących Umowę w imieniu Wykonawcy (np. osoby faktycznie dokonujące prac instalacji zakupionego sprzętu na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terenie Administratora) lub osób wskazanych w Umowie i realizujących Umowę w imieniu Wykonawcy</w:t>
            </w:r>
          </w:p>
        </w:tc>
        <w:tc>
          <w:tcPr>
            <w:tcW w:w="738" w:type="pct"/>
          </w:tcPr>
          <w:p w14:paraId="29C93A55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od Państwa bezpośrednio albo od Państwa pracodawcy (zatrudniającego) lub kontrahenta (świadczenie usług cywilnoprawnych)</w:t>
            </w:r>
          </w:p>
        </w:tc>
        <w:tc>
          <w:tcPr>
            <w:tcW w:w="985" w:type="pct"/>
          </w:tcPr>
          <w:p w14:paraId="27CF928A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osoba, kto realizuje Umowę etc.</w:t>
            </w:r>
          </w:p>
        </w:tc>
        <w:tc>
          <w:tcPr>
            <w:tcW w:w="819" w:type="pct"/>
          </w:tcPr>
          <w:p w14:paraId="613592CB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 xml:space="preserve">(w ramach monitoringu – </w:t>
            </w: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lastRenderedPageBreak/>
              <w:t>klauzula dostępna na stronie internetowej)</w:t>
            </w:r>
          </w:p>
        </w:tc>
        <w:tc>
          <w:tcPr>
            <w:tcW w:w="739" w:type="pct"/>
          </w:tcPr>
          <w:p w14:paraId="5F4D6DB4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wykonywanie umowy w wyniku udzielenia zamówienia publicznego</w:t>
            </w:r>
          </w:p>
        </w:tc>
        <w:tc>
          <w:tcPr>
            <w:tcW w:w="901" w:type="pct"/>
          </w:tcPr>
          <w:p w14:paraId="38768B2D" w14:textId="77777777" w:rsidR="00550D3E" w:rsidRPr="009905BD" w:rsidRDefault="00550D3E" w:rsidP="007762E9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j.w. do czasu przedawnienia wszelkich roszczeń z tytułu danej umowy i rozstrzygnięcia roszczeń dochodzonych (ewentualnie: rozliczenia otrzymanego dofinansowania)</w:t>
            </w:r>
          </w:p>
        </w:tc>
      </w:tr>
    </w:tbl>
    <w:p w14:paraId="6754EB0A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FC9D47F" w14:textId="77777777" w:rsidR="00550D3E" w:rsidRPr="009905BD" w:rsidRDefault="00550D3E" w:rsidP="00550D3E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3CE9DB43" w14:textId="77777777" w:rsidR="00550D3E" w:rsidRPr="009905BD" w:rsidRDefault="00550D3E" w:rsidP="00550D3E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Niezależnie od powyższego Państwa dane osobowe mogą być przetwarzane do celów archiwalnych przez okres określony wewnętrzną dokumentacją Administratora w zw. z ustawą o narodowym zasobie archiwalnym i archiwach.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728D6BFC" w14:textId="77777777" w:rsidR="00550D3E" w:rsidRPr="009905BD" w:rsidRDefault="00550D3E" w:rsidP="00550D3E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67489CD" w14:textId="77777777" w:rsidR="00550D3E" w:rsidRPr="009905BD" w:rsidRDefault="00550D3E" w:rsidP="00550D3E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2FD73CA3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6F3E17C6" w14:textId="77777777" w:rsidR="00550D3E" w:rsidRPr="009905BD" w:rsidRDefault="00550D3E" w:rsidP="00550D3E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C22E99C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2268E80E" w14:textId="77777777" w:rsidR="00550D3E" w:rsidRPr="009905BD" w:rsidRDefault="00550D3E" w:rsidP="00550D3E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2D9B2785" w14:textId="77777777" w:rsidR="00550D3E" w:rsidRPr="009905BD" w:rsidRDefault="00550D3E" w:rsidP="00550D3E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Privacy Framework), w związku z korzystaniem przez Administratora z rozwiązań dostarczanych przez firmę Microsoft. Wykaz podmiotów, które przystąpiły do programu „Ram ochrony danych UE-USA” dostępny jest pod adresem: Participant Search (dataprivacyframework.gov). </w:t>
      </w:r>
    </w:p>
    <w:p w14:paraId="3447E944" w14:textId="77777777" w:rsidR="00550D3E" w:rsidRPr="009905BD" w:rsidRDefault="00550D3E" w:rsidP="00550D3E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lastRenderedPageBreak/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45CCA846" w14:textId="77777777" w:rsidR="00550D3E" w:rsidRPr="009905BD" w:rsidRDefault="00550D3E" w:rsidP="00550D3E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576065B6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282AE09E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FF7DDA6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32FEF163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797F32C3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FCB4DD7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5575F344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29026074" w14:textId="77777777" w:rsidR="00550D3E" w:rsidRPr="009905BD" w:rsidRDefault="00550D3E" w:rsidP="00550D3E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dostępu do przekazanych danych osobowych.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>
        <w:rPr>
          <w:rFonts w:asciiTheme="majorHAnsi" w:hAnsiTheme="majorHAnsi"/>
          <w:color w:val="auto"/>
          <w:sz w:val="16"/>
          <w:szCs w:val="16"/>
        </w:rPr>
        <w:br/>
      </w:r>
      <w:r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5B3B196E" w14:textId="77777777" w:rsidR="00550D3E" w:rsidRPr="009905BD" w:rsidRDefault="00550D3E" w:rsidP="00550D3E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ustawy). Skorzystanie z tego prawa </w:t>
      </w:r>
      <w:r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054B8242" w14:textId="77777777" w:rsidR="00550D3E" w:rsidRPr="009905BD" w:rsidRDefault="00550D3E" w:rsidP="00550D3E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 </w:t>
      </w:r>
      <w:r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3CD0C3AB" w14:textId="77777777" w:rsidR="00550D3E" w:rsidRPr="009905BD" w:rsidRDefault="00550D3E" w:rsidP="00550D3E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2FEF389C" w14:textId="77777777" w:rsidR="00550D3E" w:rsidRPr="009905BD" w:rsidRDefault="00550D3E" w:rsidP="00550D3E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e) RODO nie przysługuje Państwu tak długo, jak podstawą przetwarzania Państwa danych jest art. 6 ust. 1 lit. c) RODO (jest ograniczone z tego względu, że jest to przetwarzanie dla celów wynikających z przepisów prawa – Zamawiający musi przetwarzać te dane zgodnie z prawem);</w:t>
      </w:r>
    </w:p>
    <w:p w14:paraId="075B8913" w14:textId="77777777" w:rsidR="00550D3E" w:rsidRPr="009905BD" w:rsidRDefault="00550D3E" w:rsidP="00550D3E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 xml:space="preserve">co do zasady - przenoszenia danych osobowych. Informujemy jednak, że: prawo to nie ma zastosowania do przetwarzania, które jest niezbędne do wykonania zadania realizowanego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5DA64D8E" w14:textId="77777777" w:rsidR="00550D3E" w:rsidRPr="009905BD" w:rsidRDefault="00550D3E" w:rsidP="00550D3E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4FFA2E81" w14:textId="77777777" w:rsidR="00550D3E" w:rsidRDefault="00550D3E" w:rsidP="00550D3E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4BD6F69C" w14:textId="77777777" w:rsidR="00550D3E" w:rsidRPr="003A3D1F" w:rsidRDefault="00550D3E" w:rsidP="00550D3E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10BFA028" w14:textId="77777777" w:rsidR="00550D3E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lub wytycznych projektowych (w razie finansowania </w:t>
      </w:r>
      <w:r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mogą wynikać, w konkretnych przypadkach dalsze ograniczenia dla Państwa praw. </w:t>
      </w:r>
    </w:p>
    <w:p w14:paraId="226FDE13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8A73394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p w14:paraId="017282D8" w14:textId="77777777" w:rsidR="00550D3E" w:rsidRPr="009905BD" w:rsidRDefault="00550D3E" w:rsidP="00550D3E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1125649" w14:textId="77777777" w:rsidR="00550D3E" w:rsidRPr="009823C3" w:rsidRDefault="00550D3E" w:rsidP="00550D3E">
      <w:pPr>
        <w:widowControl w:val="0"/>
        <w:suppressLineNumbers/>
        <w:suppressAutoHyphens/>
        <w:spacing w:before="60" w:after="60" w:line="276" w:lineRule="auto"/>
        <w:jc w:val="left"/>
        <w:rPr>
          <w:rFonts w:asciiTheme="majorHAnsi" w:eastAsia="Verdana" w:hAnsiTheme="majorHAnsi" w:cs="Times New Roman"/>
          <w:color w:val="000000"/>
          <w:sz w:val="16"/>
          <w:szCs w:val="16"/>
        </w:rPr>
      </w:pPr>
    </w:p>
    <w:p w14:paraId="22B1458E" w14:textId="18A6DFAC" w:rsidR="00692A9D" w:rsidRPr="00692A9D" w:rsidRDefault="00692A9D" w:rsidP="00BC0E3D">
      <w:pPr>
        <w:spacing w:after="0" w:line="276" w:lineRule="auto"/>
        <w:rPr>
          <w:rFonts w:eastAsia="Times New Roman" w:cs="Arial"/>
          <w:color w:val="auto"/>
          <w:sz w:val="18"/>
          <w:szCs w:val="18"/>
          <w:lang w:eastAsia="pl-PL"/>
        </w:rPr>
      </w:pPr>
    </w:p>
    <w:sectPr w:rsidR="00692A9D" w:rsidRPr="00692A9D" w:rsidSect="004C131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325" w:right="1021" w:bottom="2155" w:left="2722" w:header="709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CDB07" w14:textId="77777777" w:rsidR="009275E6" w:rsidRDefault="009275E6" w:rsidP="006747BD">
      <w:pPr>
        <w:spacing w:after="0" w:line="240" w:lineRule="auto"/>
      </w:pPr>
      <w:r>
        <w:separator/>
      </w:r>
    </w:p>
  </w:endnote>
  <w:endnote w:type="continuationSeparator" w:id="0">
    <w:p w14:paraId="508F5B4E" w14:textId="77777777" w:rsidR="009275E6" w:rsidRDefault="009275E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charset w:val="EE"/>
    <w:family w:val="auto"/>
    <w:pitch w:val="variable"/>
    <w:sig w:usb0="E00002EF" w:usb1="5000205B" w:usb2="0000002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</w:rPr>
      <w:id w:val="-1705238520"/>
      <w:docPartObj>
        <w:docPartGallery w:val="Page Numbers (Top of Page)"/>
        <w:docPartUnique/>
      </w:docPartObj>
    </w:sdtPr>
    <w:sdtEndPr>
      <w:rPr>
        <w:b/>
        <w:bCs/>
        <w:color w:val="808080" w:themeColor="text2"/>
        <w:sz w:val="12"/>
        <w:szCs w:val="12"/>
      </w:rPr>
    </w:sdtEndPr>
    <w:sdtContent>
      <w:p w14:paraId="1DCA2824" w14:textId="77777777" w:rsidR="00B20A67" w:rsidRPr="0005708C" w:rsidRDefault="00B20A67" w:rsidP="00B20A67">
        <w:pPr>
          <w:pStyle w:val="Stopka"/>
          <w:ind w:left="-142"/>
          <w:rPr>
            <w:b w:val="0"/>
            <w:bCs/>
            <w:color w:val="808080" w:themeColor="text2"/>
            <w:sz w:val="14"/>
            <w:szCs w:val="14"/>
          </w:rPr>
        </w:pPr>
        <w:r w:rsidRPr="0005708C">
          <w:rPr>
            <w:b w:val="0"/>
            <w:bCs/>
            <w:color w:val="808080" w:themeColor="text2"/>
            <w:sz w:val="14"/>
            <w:szCs w:val="14"/>
          </w:rPr>
          <w:t>Projekt pn. Wsparcie projektu „Centre of Excellence for Precise Phenotyping and BioDataBanking (P4Health)” finansowany ze środków Minist</w:t>
        </w:r>
        <w:r>
          <w:rPr>
            <w:b w:val="0"/>
            <w:bCs/>
            <w:color w:val="808080" w:themeColor="text2"/>
            <w:sz w:val="14"/>
            <w:szCs w:val="14"/>
          </w:rPr>
          <w:t xml:space="preserve">ra </w:t>
        </w:r>
        <w:r w:rsidRPr="0005708C">
          <w:rPr>
            <w:b w:val="0"/>
            <w:bCs/>
            <w:color w:val="808080" w:themeColor="text2"/>
            <w:sz w:val="14"/>
            <w:szCs w:val="14"/>
          </w:rPr>
          <w:t>Nauki i Szkolnictwa Wyższego na podstawie umowy nr MNiSW/2025/DIR/810 z dnia 30.12.2025 r.</w:t>
        </w:r>
      </w:p>
      <w:p w14:paraId="6F72A426" w14:textId="1249E1AE" w:rsidR="00B20A67" w:rsidRDefault="00987C16" w:rsidP="00B20A67">
        <w:pPr>
          <w:pStyle w:val="Stopka"/>
          <w:rPr>
            <w:b w:val="0"/>
            <w:bCs/>
            <w:color w:val="808080" w:themeColor="text2"/>
            <w:sz w:val="12"/>
            <w:szCs w:val="12"/>
          </w:rPr>
        </w:pPr>
        <w:r w:rsidRPr="00B100F6">
          <w:rPr>
            <w:bCs/>
            <w:noProof/>
            <w:color w:val="808080" w:themeColor="text2"/>
            <w:sz w:val="12"/>
            <w:szCs w:val="12"/>
          </w:rPr>
          <w:drawing>
            <wp:anchor distT="0" distB="0" distL="114300" distR="114300" simplePos="0" relativeHeight="251689984" behindDoc="1" locked="0" layoutInCell="1" allowOverlap="1" wp14:anchorId="6363CC43" wp14:editId="59523DC9">
              <wp:simplePos x="0" y="0"/>
              <wp:positionH relativeFrom="column">
                <wp:posOffset>-921385</wp:posOffset>
              </wp:positionH>
              <wp:positionV relativeFrom="paragraph">
                <wp:posOffset>201295</wp:posOffset>
              </wp:positionV>
              <wp:extent cx="1501775" cy="499745"/>
              <wp:effectExtent l="0" t="0" r="3175" b="0"/>
              <wp:wrapNone/>
              <wp:docPr id="1523298803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01775" cy="499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tbl>
        <w:tblPr>
          <w:tblStyle w:val="Tabela-Siatka"/>
          <w:tblW w:w="0" w:type="auto"/>
          <w:tblInd w:w="-28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555"/>
          <w:gridCol w:w="3457"/>
          <w:gridCol w:w="3435"/>
        </w:tblGrid>
        <w:tr w:rsidR="00B20A67" w14:paraId="7EF7BA1E" w14:textId="77777777" w:rsidTr="007766C1">
          <w:tc>
            <w:tcPr>
              <w:tcW w:w="2741" w:type="dxa"/>
            </w:tcPr>
            <w:p w14:paraId="1C10330D" w14:textId="1EEA018B" w:rsidR="00B20A67" w:rsidRDefault="00B20A67" w:rsidP="00B20A67">
              <w:pPr>
                <w:pStyle w:val="Stopka"/>
                <w:jc w:val="center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</w:p>
          </w:tc>
          <w:tc>
            <w:tcPr>
              <w:tcW w:w="3411" w:type="dxa"/>
            </w:tcPr>
            <w:p w14:paraId="34834D45" w14:textId="77777777" w:rsidR="00B20A67" w:rsidRDefault="00B20A67" w:rsidP="00B20A67">
              <w:pPr>
                <w:pStyle w:val="Stopka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  <w:r w:rsidRPr="0005708C">
                <w:rPr>
                  <w:noProof/>
                </w:rPr>
                <w:drawing>
                  <wp:anchor distT="0" distB="0" distL="114300" distR="114300" simplePos="0" relativeHeight="251688960" behindDoc="1" locked="0" layoutInCell="1" allowOverlap="1" wp14:anchorId="478C2FCC" wp14:editId="681286E4">
                    <wp:simplePos x="0" y="0"/>
                    <wp:positionH relativeFrom="column">
                      <wp:posOffset>68807</wp:posOffset>
                    </wp:positionH>
                    <wp:positionV relativeFrom="paragraph">
                      <wp:posOffset>95</wp:posOffset>
                    </wp:positionV>
                    <wp:extent cx="2058191" cy="640274"/>
                    <wp:effectExtent l="0" t="0" r="0" b="0"/>
                    <wp:wrapSquare wrapText="bothSides"/>
                    <wp:docPr id="784639348" name="Obraz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58191" cy="640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  <w:tc>
            <w:tcPr>
              <w:tcW w:w="3457" w:type="dxa"/>
            </w:tcPr>
            <w:p w14:paraId="2C3817D9" w14:textId="77777777" w:rsidR="00B20A67" w:rsidRDefault="00B20A67" w:rsidP="00B20A67">
              <w:pPr>
                <w:pStyle w:val="Stopka"/>
                <w:rPr>
                  <w:b w:val="0"/>
                  <w:bCs/>
                  <w:color w:val="808080" w:themeColor="text2"/>
                  <w:sz w:val="12"/>
                  <w:szCs w:val="12"/>
                </w:rPr>
              </w:pPr>
              <w:r w:rsidRPr="00B100F6">
                <w:rPr>
                  <w:bCs/>
                  <w:noProof/>
                  <w:color w:val="808080" w:themeColor="text2"/>
                  <w:sz w:val="12"/>
                  <w:szCs w:val="12"/>
                </w:rPr>
                <w:drawing>
                  <wp:inline distT="0" distB="0" distL="0" distR="0" wp14:anchorId="29CDB43E" wp14:editId="53887914">
                    <wp:extent cx="2028825" cy="631825"/>
                    <wp:effectExtent l="0" t="0" r="0" b="0"/>
                    <wp:docPr id="1285007534" name="Obraz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28825" cy="631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00AC0C62" w14:textId="77777777" w:rsidR="00B20A67" w:rsidRDefault="00607BCE" w:rsidP="00B20A67">
        <w:pPr>
          <w:pStyle w:val="Stopka"/>
          <w:rPr>
            <w:b w:val="0"/>
            <w:bCs/>
            <w:color w:val="808080" w:themeColor="text2"/>
            <w:sz w:val="12"/>
            <w:szCs w:val="12"/>
          </w:rPr>
        </w:pPr>
      </w:p>
    </w:sdtContent>
  </w:sdt>
  <w:p w14:paraId="5BB286CE" w14:textId="77777777" w:rsidR="004C131F" w:rsidRPr="00DB6289" w:rsidRDefault="004C131F" w:rsidP="00961B8C">
    <w:pPr>
      <w:pStyle w:val="Stopka"/>
      <w:rPr>
        <w:noProof/>
        <w:lang w:val="en-GB"/>
      </w:rPr>
    </w:pPr>
  </w:p>
  <w:p w14:paraId="222FCBCF" w14:textId="2D04371C" w:rsidR="00EF6B8D" w:rsidRPr="00DB6289" w:rsidRDefault="00961B8C" w:rsidP="00961B8C">
    <w:pPr>
      <w:pStyle w:val="Stopka"/>
      <w:rPr>
        <w:noProof/>
        <w:lang w:val="en-GB"/>
      </w:rPr>
    </w:pPr>
    <w:r w:rsidRPr="00DB6289">
      <w:rPr>
        <w:sz w:val="16"/>
        <w:szCs w:val="16"/>
        <w:lang w:val="en-GB"/>
      </w:rPr>
      <w:t xml:space="preserve">Strona </w:t>
    </w:r>
    <w:r w:rsidRPr="008C75F3">
      <w:rPr>
        <w:sz w:val="16"/>
        <w:szCs w:val="16"/>
      </w:rPr>
      <w:fldChar w:fldCharType="begin"/>
    </w:r>
    <w:r w:rsidRPr="00DB6289">
      <w:rPr>
        <w:sz w:val="16"/>
        <w:szCs w:val="16"/>
        <w:lang w:val="en-GB"/>
      </w:rPr>
      <w:instrText>PAGE</w:instrText>
    </w:r>
    <w:r w:rsidRPr="008C75F3">
      <w:rPr>
        <w:sz w:val="16"/>
        <w:szCs w:val="16"/>
      </w:rPr>
      <w:fldChar w:fldCharType="separate"/>
    </w:r>
    <w:r w:rsidRPr="00DB6289">
      <w:rPr>
        <w:sz w:val="16"/>
        <w:szCs w:val="16"/>
        <w:lang w:val="en-GB"/>
      </w:rPr>
      <w:t>1</w:t>
    </w:r>
    <w:r w:rsidRPr="008C75F3">
      <w:rPr>
        <w:sz w:val="16"/>
        <w:szCs w:val="16"/>
      </w:rPr>
      <w:fldChar w:fldCharType="end"/>
    </w:r>
    <w:r w:rsidRPr="00DB6289">
      <w:rPr>
        <w:sz w:val="16"/>
        <w:szCs w:val="16"/>
        <w:lang w:val="en-GB"/>
      </w:rPr>
      <w:t xml:space="preserve"> z </w:t>
    </w:r>
    <w:r w:rsidRPr="008C75F3">
      <w:rPr>
        <w:sz w:val="16"/>
        <w:szCs w:val="16"/>
      </w:rPr>
      <w:fldChar w:fldCharType="begin"/>
    </w:r>
    <w:r w:rsidRPr="00DB6289">
      <w:rPr>
        <w:sz w:val="16"/>
        <w:szCs w:val="16"/>
        <w:lang w:val="en-GB"/>
      </w:rPr>
      <w:instrText>NUMPAGES</w:instrText>
    </w:r>
    <w:r w:rsidRPr="008C75F3">
      <w:rPr>
        <w:sz w:val="16"/>
        <w:szCs w:val="16"/>
      </w:rPr>
      <w:fldChar w:fldCharType="separate"/>
    </w:r>
    <w:r w:rsidRPr="00DB6289">
      <w:rPr>
        <w:sz w:val="16"/>
        <w:szCs w:val="16"/>
        <w:lang w:val="en-GB"/>
      </w:rPr>
      <w:t>4</w:t>
    </w:r>
    <w:r w:rsidRPr="008C75F3">
      <w:rPr>
        <w:sz w:val="16"/>
        <w:szCs w:val="16"/>
      </w:rPr>
      <w:fldChar w:fldCharType="end"/>
    </w:r>
  </w:p>
  <w:p w14:paraId="73ABDE9E" w14:textId="624C3615" w:rsidR="00D40690" w:rsidRPr="00EF6B8D" w:rsidRDefault="00EF6B8D" w:rsidP="00EF6B8D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79744" behindDoc="1" locked="1" layoutInCell="1" allowOverlap="1" wp14:anchorId="4C9B6E50" wp14:editId="01E3D9F1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917978609" name="Obraz 1917978609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114606" name="Obraz 28011460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0768" behindDoc="1" locked="1" layoutInCell="1" allowOverlap="1" wp14:anchorId="1D2CB517" wp14:editId="74E3E7FF">
              <wp:simplePos x="0" y="0"/>
              <wp:positionH relativeFrom="margin">
                <wp:posOffset>-990600</wp:posOffset>
              </wp:positionH>
              <wp:positionV relativeFrom="page">
                <wp:posOffset>9812655</wp:posOffset>
              </wp:positionV>
              <wp:extent cx="7913370" cy="570230"/>
              <wp:effectExtent l="0" t="0" r="11430" b="1270"/>
              <wp:wrapNone/>
              <wp:docPr id="649648306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370" cy="5702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EAA4F7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BC75D0A" w14:textId="1D08318B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9E6DF2">
                            <w:rPr>
                              <w:sz w:val="15"/>
                              <w:szCs w:val="15"/>
                            </w:rPr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1A492326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2D62C78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6D74ABE4" w14:textId="77777777" w:rsidR="00EF6B8D" w:rsidRPr="00880786" w:rsidRDefault="00EF6B8D" w:rsidP="00EF6B8D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2CB51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8pt;margin-top:772.65pt;width:623.1pt;height:44.9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" filled="f" stroked="f">
              <o:lock v:ext="edit" aspectratio="t"/>
              <v:textbox inset="0,0,0,0">
                <w:txbxContent>
                  <w:p w14:paraId="13EAA4F7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BC75D0A" w14:textId="1D08318B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9E6DF2">
                      <w:rPr>
                        <w:sz w:val="15"/>
                        <w:szCs w:val="15"/>
                      </w:rPr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1A492326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2D62C78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6D74ABE4" w14:textId="77777777" w:rsidR="00EF6B8D" w:rsidRPr="00880786" w:rsidRDefault="00EF6B8D" w:rsidP="00EF6B8D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p w14:paraId="5073B697" w14:textId="77777777" w:rsidR="00117FAB" w:rsidRPr="00B13F9A" w:rsidRDefault="00117FAB" w:rsidP="00D40690">
        <w:pPr>
          <w:pStyle w:val="Stopka"/>
          <w:rPr>
            <w:b w:val="0"/>
            <w:noProof/>
          </w:rPr>
        </w:pPr>
      </w:p>
      <w:tbl>
        <w:tblPr>
          <w:tblStyle w:val="Tabela-Siatk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539"/>
          <w:gridCol w:w="4614"/>
        </w:tblGrid>
        <w:tr w:rsidR="00117FAB" w14:paraId="1A854F03" w14:textId="77777777" w:rsidTr="00B15EDE">
          <w:tc>
            <w:tcPr>
              <w:tcW w:w="3539" w:type="dxa"/>
              <w:vAlign w:val="center"/>
            </w:tcPr>
            <w:p w14:paraId="023095B4" w14:textId="77777777" w:rsidR="00117FAB" w:rsidRDefault="00117FAB" w:rsidP="00117FAB">
              <w:pPr>
                <w:pStyle w:val="Stopka"/>
                <w:jc w:val="left"/>
              </w:pPr>
              <w:r>
                <w:rPr>
                  <w:noProof/>
                </w:rPr>
                <w:drawing>
                  <wp:inline distT="0" distB="0" distL="0" distR="0" wp14:anchorId="0734D5F9" wp14:editId="1101678F">
                    <wp:extent cx="2088000" cy="176560"/>
                    <wp:effectExtent l="0" t="0" r="7620" b="0"/>
                    <wp:docPr id="915147724" name="Obraz 1" descr="Obraz zawierający tekst, Czcionka, Grafika, projekt graficzny&#10;&#10;Opis wygenerowany automatyczni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15147724" name="Obraz 1" descr="Obraz zawierający tekst, Czcionka, Grafika, projekt graficzny&#10;&#10;Opis wygenerowany automatyczni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88000" cy="176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4614" w:type="dxa"/>
              <w:vAlign w:val="center"/>
            </w:tcPr>
            <w:p w14:paraId="1CEBBB83" w14:textId="77777777" w:rsidR="00117FAB" w:rsidRPr="007C0718" w:rsidRDefault="00117FAB" w:rsidP="00117FAB">
              <w:pPr>
                <w:pStyle w:val="LukStopka-adres"/>
                <w:rPr>
                  <w:sz w:val="12"/>
                  <w:szCs w:val="12"/>
                </w:rPr>
              </w:pPr>
              <w:r w:rsidRPr="007C0718">
                <w:rPr>
                  <w:sz w:val="12"/>
                  <w:szCs w:val="12"/>
                </w:rPr>
                <w:t xml:space="preserve">Projekt został sfinansowany ze środków Narodowego Centrum Nauki przyznanych na podstawie decyzji </w:t>
              </w:r>
              <w:r w:rsidRPr="00D34A17">
                <w:rPr>
                  <w:sz w:val="12"/>
                  <w:szCs w:val="12"/>
                </w:rPr>
                <w:t>nr DEC-2025/09/X/ST5/01601</w:t>
              </w:r>
            </w:p>
          </w:tc>
        </w:tr>
      </w:tbl>
      <w:p w14:paraId="2A6C9679" w14:textId="2710F42A" w:rsidR="00216668" w:rsidRPr="00B13F9A" w:rsidRDefault="00216668" w:rsidP="00D40690">
        <w:pPr>
          <w:pStyle w:val="Stopka"/>
          <w:rPr>
            <w:b w:val="0"/>
            <w:noProof/>
          </w:rPr>
        </w:pPr>
      </w:p>
      <w:p w14:paraId="0A5769F2" w14:textId="1D05FF9A" w:rsidR="009C1837" w:rsidRPr="00D40690" w:rsidRDefault="00822F6F" w:rsidP="00822F6F">
        <w:pPr>
          <w:pStyle w:val="Stopka"/>
        </w:pPr>
        <w:r w:rsidRPr="008C75F3">
          <w:rPr>
            <w:sz w:val="16"/>
            <w:szCs w:val="16"/>
          </w:rPr>
          <w:t xml:space="preserve">Strona </w:t>
        </w:r>
        <w:r w:rsidRPr="008C75F3">
          <w:rPr>
            <w:sz w:val="16"/>
            <w:szCs w:val="16"/>
          </w:rPr>
          <w:fldChar w:fldCharType="begin"/>
        </w:r>
        <w:r w:rsidRPr="008C75F3">
          <w:rPr>
            <w:sz w:val="16"/>
            <w:szCs w:val="16"/>
          </w:rPr>
          <w:instrText>PAGE</w:instrText>
        </w:r>
        <w:r w:rsidRPr="008C7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3</w:t>
        </w:r>
        <w:r w:rsidRPr="008C75F3">
          <w:rPr>
            <w:sz w:val="16"/>
            <w:szCs w:val="16"/>
          </w:rPr>
          <w:fldChar w:fldCharType="end"/>
        </w:r>
        <w:r w:rsidRPr="008C75F3">
          <w:rPr>
            <w:sz w:val="16"/>
            <w:szCs w:val="16"/>
          </w:rPr>
          <w:t xml:space="preserve"> z </w:t>
        </w:r>
        <w:r w:rsidRPr="008C75F3">
          <w:rPr>
            <w:sz w:val="16"/>
            <w:szCs w:val="16"/>
          </w:rPr>
          <w:fldChar w:fldCharType="begin"/>
        </w:r>
        <w:r w:rsidRPr="008C75F3">
          <w:rPr>
            <w:sz w:val="16"/>
            <w:szCs w:val="16"/>
          </w:rPr>
          <w:instrText>NUMPAGES</w:instrText>
        </w:r>
        <w:r w:rsidRPr="008C75F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20</w:t>
        </w:r>
        <w:r w:rsidRPr="008C75F3">
          <w:rPr>
            <w:sz w:val="16"/>
            <w:szCs w:val="16"/>
          </w:rPr>
          <w:fldChar w:fldCharType="end"/>
        </w:r>
      </w:p>
    </w:sdtContent>
  </w:sdt>
  <w:p w14:paraId="022793D5" w14:textId="3CF72BE7" w:rsidR="003F4BA3" w:rsidRPr="00D06D36" w:rsidRDefault="009C1837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76672" behindDoc="1" locked="1" layoutInCell="1" allowOverlap="1" wp14:anchorId="3DBEC51F" wp14:editId="5A9D18CB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0114606" name="Obraz 280114606" descr="Obraz zawierający zrzut ekranu, Grafika, zieleń, Wielobarw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114606" name="Obraz 280114606" descr="Obraz zawierający zrzut ekranu, Grafika, zieleń, Wielobarwność&#10;&#10;Opis wygenerowany automatyczni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77696" behindDoc="1" locked="1" layoutInCell="1" allowOverlap="1" wp14:anchorId="57CCF81D" wp14:editId="6D575E9A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7913370" cy="570230"/>
              <wp:effectExtent l="0" t="0" r="11430" b="127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913758" cy="5705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6518C0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707385AB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54-066 Wrocław, ul. Stabłowicka 147, +48 71 734 77 77, biuro@port.lukasiewicz.gov.pl</w:t>
                          </w:r>
                        </w:p>
                        <w:p w14:paraId="1ADBDE25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7FE5F001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333549E7" w14:textId="77777777" w:rsidR="009C1837" w:rsidRPr="00880786" w:rsidRDefault="009C1837" w:rsidP="009C1837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CCF81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623.1pt;height:44.9pt;z-index:-2516387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" filled="f" stroked="f">
              <o:lock v:ext="edit" aspectratio="t"/>
              <v:textbox inset="0,0,0,0">
                <w:txbxContent>
                  <w:p w14:paraId="7B6518C0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707385AB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54-066 Wrocław, ul. Stabłowicka 147, +48 71 734 77 77, biuro@port.lukasiewicz.gov.pl</w:t>
                    </w:r>
                  </w:p>
                  <w:p w14:paraId="1ADBDE25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7FE5F001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333549E7" w14:textId="77777777" w:rsidR="009C1837" w:rsidRPr="00880786" w:rsidRDefault="009C1837" w:rsidP="009C1837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257FA" w14:textId="77777777" w:rsidR="009275E6" w:rsidRDefault="009275E6" w:rsidP="006747BD">
      <w:pPr>
        <w:spacing w:after="0" w:line="240" w:lineRule="auto"/>
      </w:pPr>
      <w:r>
        <w:separator/>
      </w:r>
    </w:p>
  </w:footnote>
  <w:footnote w:type="continuationSeparator" w:id="0">
    <w:p w14:paraId="518AEBC1" w14:textId="77777777" w:rsidR="009275E6" w:rsidRDefault="009275E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8491" w14:textId="6EAE8610" w:rsidR="00D92C14" w:rsidRDefault="00B20A67">
    <w:pPr>
      <w:pStyle w:val="Nagwek"/>
    </w:pPr>
    <w:r>
      <w:rPr>
        <w:noProof/>
      </w:rPr>
      <w:drawing>
        <wp:anchor distT="0" distB="0" distL="114300" distR="114300" simplePos="0" relativeHeight="251686912" behindDoc="1" locked="0" layoutInCell="1" allowOverlap="1" wp14:anchorId="54377663" wp14:editId="354C655C">
          <wp:simplePos x="0" y="0"/>
          <wp:positionH relativeFrom="margin">
            <wp:align>right</wp:align>
          </wp:positionH>
          <wp:positionV relativeFrom="paragraph">
            <wp:posOffset>56515</wp:posOffset>
          </wp:positionV>
          <wp:extent cx="2302868" cy="435458"/>
          <wp:effectExtent l="0" t="0" r="2540" b="3175"/>
          <wp:wrapNone/>
          <wp:docPr id="1309810758" name="Obraz 13098107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261B" w:rsidRPr="005D102F">
      <w:rPr>
        <w:noProof/>
        <w:lang w:eastAsia="pl-PL"/>
      </w:rPr>
      <w:drawing>
        <wp:anchor distT="0" distB="0" distL="114300" distR="114300" simplePos="0" relativeHeight="251692032" behindDoc="1" locked="1" layoutInCell="1" allowOverlap="1" wp14:anchorId="385A08C7" wp14:editId="1366CFEA">
          <wp:simplePos x="0" y="0"/>
          <wp:positionH relativeFrom="column">
            <wp:posOffset>-1123950</wp:posOffset>
          </wp:positionH>
          <wp:positionV relativeFrom="page">
            <wp:posOffset>459105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268F" w14:textId="0F87F411" w:rsidR="006747BD" w:rsidRPr="00DA52A1" w:rsidRDefault="007D1A07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1BF54DCF" wp14:editId="6DAAE167">
          <wp:simplePos x="0" y="0"/>
          <wp:positionH relativeFrom="column">
            <wp:posOffset>-1090295</wp:posOffset>
          </wp:positionH>
          <wp:positionV relativeFrom="paragraph">
            <wp:posOffset>46990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 w16cid:durableId="1193806423">
    <w:abstractNumId w:val="9"/>
  </w:num>
  <w:num w:numId="2" w16cid:durableId="801927724">
    <w:abstractNumId w:val="8"/>
  </w:num>
  <w:num w:numId="3" w16cid:durableId="2054500072">
    <w:abstractNumId w:val="3"/>
  </w:num>
  <w:num w:numId="4" w16cid:durableId="155727167">
    <w:abstractNumId w:val="2"/>
  </w:num>
  <w:num w:numId="5" w16cid:durableId="2023045412">
    <w:abstractNumId w:val="1"/>
  </w:num>
  <w:num w:numId="6" w16cid:durableId="1381368635">
    <w:abstractNumId w:val="0"/>
  </w:num>
  <w:num w:numId="7" w16cid:durableId="995033191">
    <w:abstractNumId w:val="7"/>
  </w:num>
  <w:num w:numId="8" w16cid:durableId="1329752044">
    <w:abstractNumId w:val="6"/>
  </w:num>
  <w:num w:numId="9" w16cid:durableId="1080106018">
    <w:abstractNumId w:val="5"/>
  </w:num>
  <w:num w:numId="10" w16cid:durableId="724648542">
    <w:abstractNumId w:val="4"/>
  </w:num>
  <w:num w:numId="11" w16cid:durableId="1966035206">
    <w:abstractNumId w:val="10"/>
  </w:num>
  <w:num w:numId="12" w16cid:durableId="1566379996">
    <w:abstractNumId w:val="15"/>
  </w:num>
  <w:num w:numId="13" w16cid:durableId="663170592">
    <w:abstractNumId w:val="14"/>
  </w:num>
  <w:num w:numId="14" w16cid:durableId="907150924">
    <w:abstractNumId w:val="13"/>
  </w:num>
  <w:num w:numId="15" w16cid:durableId="1290279252">
    <w:abstractNumId w:val="11"/>
  </w:num>
  <w:num w:numId="16" w16cid:durableId="841502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5E48"/>
    <w:rsid w:val="00034894"/>
    <w:rsid w:val="00051011"/>
    <w:rsid w:val="00055F81"/>
    <w:rsid w:val="00070438"/>
    <w:rsid w:val="00077647"/>
    <w:rsid w:val="00086631"/>
    <w:rsid w:val="000C29F2"/>
    <w:rsid w:val="000D72FF"/>
    <w:rsid w:val="000E275E"/>
    <w:rsid w:val="000F56B0"/>
    <w:rsid w:val="0010046F"/>
    <w:rsid w:val="00117FAB"/>
    <w:rsid w:val="00134929"/>
    <w:rsid w:val="001850B7"/>
    <w:rsid w:val="001955EB"/>
    <w:rsid w:val="001A0BD2"/>
    <w:rsid w:val="001B09C4"/>
    <w:rsid w:val="001B4150"/>
    <w:rsid w:val="00213DB2"/>
    <w:rsid w:val="00216668"/>
    <w:rsid w:val="002170C3"/>
    <w:rsid w:val="00227DD2"/>
    <w:rsid w:val="00231524"/>
    <w:rsid w:val="0024374D"/>
    <w:rsid w:val="00281C95"/>
    <w:rsid w:val="002859C3"/>
    <w:rsid w:val="00293044"/>
    <w:rsid w:val="0029641E"/>
    <w:rsid w:val="002A7B11"/>
    <w:rsid w:val="002D48BE"/>
    <w:rsid w:val="002F4540"/>
    <w:rsid w:val="00335F9F"/>
    <w:rsid w:val="00346C00"/>
    <w:rsid w:val="00354A18"/>
    <w:rsid w:val="00367E97"/>
    <w:rsid w:val="00370E05"/>
    <w:rsid w:val="003B2E46"/>
    <w:rsid w:val="003E14E7"/>
    <w:rsid w:val="003E484C"/>
    <w:rsid w:val="003F4BA3"/>
    <w:rsid w:val="00434E0F"/>
    <w:rsid w:val="00441D18"/>
    <w:rsid w:val="00443E1F"/>
    <w:rsid w:val="0047261B"/>
    <w:rsid w:val="004859DC"/>
    <w:rsid w:val="004C131F"/>
    <w:rsid w:val="004C42B7"/>
    <w:rsid w:val="004C48D9"/>
    <w:rsid w:val="004F5805"/>
    <w:rsid w:val="00506589"/>
    <w:rsid w:val="00511886"/>
    <w:rsid w:val="00526CDD"/>
    <w:rsid w:val="00540ECA"/>
    <w:rsid w:val="00550D3E"/>
    <w:rsid w:val="00551D4E"/>
    <w:rsid w:val="00574BB6"/>
    <w:rsid w:val="00576752"/>
    <w:rsid w:val="00582D10"/>
    <w:rsid w:val="00586FEA"/>
    <w:rsid w:val="005D102F"/>
    <w:rsid w:val="005D1495"/>
    <w:rsid w:val="005E4F6F"/>
    <w:rsid w:val="00607BCE"/>
    <w:rsid w:val="006747BD"/>
    <w:rsid w:val="00685A7C"/>
    <w:rsid w:val="006919BD"/>
    <w:rsid w:val="00692A9D"/>
    <w:rsid w:val="006A61C0"/>
    <w:rsid w:val="006B18E2"/>
    <w:rsid w:val="006D6DE5"/>
    <w:rsid w:val="006E5990"/>
    <w:rsid w:val="006F2186"/>
    <w:rsid w:val="006F645A"/>
    <w:rsid w:val="00703D69"/>
    <w:rsid w:val="0070509F"/>
    <w:rsid w:val="007066BF"/>
    <w:rsid w:val="0072620A"/>
    <w:rsid w:val="00733741"/>
    <w:rsid w:val="007410A6"/>
    <w:rsid w:val="00755694"/>
    <w:rsid w:val="00755E3A"/>
    <w:rsid w:val="00767CB9"/>
    <w:rsid w:val="00776E2E"/>
    <w:rsid w:val="007D1A07"/>
    <w:rsid w:val="007D2569"/>
    <w:rsid w:val="007D5D9D"/>
    <w:rsid w:val="00805DF6"/>
    <w:rsid w:val="00814F7C"/>
    <w:rsid w:val="00821F16"/>
    <w:rsid w:val="00822F6F"/>
    <w:rsid w:val="00824B6D"/>
    <w:rsid w:val="008368C0"/>
    <w:rsid w:val="0084396A"/>
    <w:rsid w:val="0085351B"/>
    <w:rsid w:val="00854B7B"/>
    <w:rsid w:val="00861750"/>
    <w:rsid w:val="00891A30"/>
    <w:rsid w:val="0089379D"/>
    <w:rsid w:val="008C1729"/>
    <w:rsid w:val="008C75DD"/>
    <w:rsid w:val="008D6683"/>
    <w:rsid w:val="008F027B"/>
    <w:rsid w:val="008F209D"/>
    <w:rsid w:val="00910A74"/>
    <w:rsid w:val="009275E6"/>
    <w:rsid w:val="0094238B"/>
    <w:rsid w:val="0094378F"/>
    <w:rsid w:val="00954C4E"/>
    <w:rsid w:val="00955695"/>
    <w:rsid w:val="00961B8C"/>
    <w:rsid w:val="0096661C"/>
    <w:rsid w:val="00980E14"/>
    <w:rsid w:val="00987C16"/>
    <w:rsid w:val="009C1837"/>
    <w:rsid w:val="009D4C4D"/>
    <w:rsid w:val="009E6DF2"/>
    <w:rsid w:val="00A164D4"/>
    <w:rsid w:val="00A21429"/>
    <w:rsid w:val="00A36F46"/>
    <w:rsid w:val="00A4666C"/>
    <w:rsid w:val="00A52C29"/>
    <w:rsid w:val="00A64013"/>
    <w:rsid w:val="00A80991"/>
    <w:rsid w:val="00A902A9"/>
    <w:rsid w:val="00AB62FB"/>
    <w:rsid w:val="00AC5AD2"/>
    <w:rsid w:val="00AC6252"/>
    <w:rsid w:val="00AD567B"/>
    <w:rsid w:val="00AF202A"/>
    <w:rsid w:val="00B02B39"/>
    <w:rsid w:val="00B13F9A"/>
    <w:rsid w:val="00B20A67"/>
    <w:rsid w:val="00B61F8A"/>
    <w:rsid w:val="00B71BAA"/>
    <w:rsid w:val="00B736A5"/>
    <w:rsid w:val="00B80C72"/>
    <w:rsid w:val="00B81319"/>
    <w:rsid w:val="00B86E08"/>
    <w:rsid w:val="00BB007F"/>
    <w:rsid w:val="00BB33AC"/>
    <w:rsid w:val="00BB53EA"/>
    <w:rsid w:val="00BC0E3D"/>
    <w:rsid w:val="00BC3DC5"/>
    <w:rsid w:val="00BD2E4D"/>
    <w:rsid w:val="00BD3974"/>
    <w:rsid w:val="00BE053F"/>
    <w:rsid w:val="00BE1DA2"/>
    <w:rsid w:val="00BF3A72"/>
    <w:rsid w:val="00C104F2"/>
    <w:rsid w:val="00C10C28"/>
    <w:rsid w:val="00C36739"/>
    <w:rsid w:val="00C640ED"/>
    <w:rsid w:val="00C736D5"/>
    <w:rsid w:val="00CD264A"/>
    <w:rsid w:val="00D005B3"/>
    <w:rsid w:val="00D06D36"/>
    <w:rsid w:val="00D17059"/>
    <w:rsid w:val="00D344BB"/>
    <w:rsid w:val="00D40690"/>
    <w:rsid w:val="00D60EBE"/>
    <w:rsid w:val="00D644B6"/>
    <w:rsid w:val="00D92C14"/>
    <w:rsid w:val="00D963AF"/>
    <w:rsid w:val="00DA52A1"/>
    <w:rsid w:val="00DB6289"/>
    <w:rsid w:val="00DB77D1"/>
    <w:rsid w:val="00DE3DBC"/>
    <w:rsid w:val="00E34513"/>
    <w:rsid w:val="00E36132"/>
    <w:rsid w:val="00E47785"/>
    <w:rsid w:val="00E878AA"/>
    <w:rsid w:val="00E96A48"/>
    <w:rsid w:val="00ED727C"/>
    <w:rsid w:val="00ED7972"/>
    <w:rsid w:val="00EE0389"/>
    <w:rsid w:val="00EE493C"/>
    <w:rsid w:val="00EF6B8D"/>
    <w:rsid w:val="00F0332F"/>
    <w:rsid w:val="00F07FAE"/>
    <w:rsid w:val="00F25866"/>
    <w:rsid w:val="00F47E70"/>
    <w:rsid w:val="00F76B97"/>
    <w:rsid w:val="00F85F35"/>
    <w:rsid w:val="00F92CE9"/>
    <w:rsid w:val="00FA2550"/>
    <w:rsid w:val="00FB43A1"/>
    <w:rsid w:val="00FC2BA7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B1E0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850B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C10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04F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04F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F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55694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BB6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BB6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BB6"/>
    <w:rPr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4C131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0E3D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550D3E"/>
    <w:rPr>
      <w:color w:val="000000" w:themeColor="background1"/>
      <w:spacing w:val="4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84607c42cca7e434b6b73ddfb614eb3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1764383e7157f9627269704dff5837c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2024-10-13T17:38:36+00:00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1D384811-22C2-4809-8F99-3084D30CC3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5145A5-8D56-420B-8768-FFAA7887C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3B0D5-1540-4D7D-BD65-E5D9FD2D1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4B38C5-AF4C-49A2-B1CB-93B850EF8BA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1706</Words>
  <Characters>10238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Monika Olszewska | Łukasiewicz – PORT</cp:lastModifiedBy>
  <cp:revision>14</cp:revision>
  <cp:lastPrinted>2020-10-21T10:15:00Z</cp:lastPrinted>
  <dcterms:created xsi:type="dcterms:W3CDTF">2026-01-26T09:26:00Z</dcterms:created>
  <dcterms:modified xsi:type="dcterms:W3CDTF">2026-04-21T08:42:00Z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10371800</vt:r8>
  </property>
  <property fmtid="{D5CDD505-2E9C-101B-9397-08002B2CF9AE}" pid="4" name="MediaServiceImageTags">
    <vt:lpwstr/>
  </property>
</Properties>
</file>