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D9C15" w14:textId="4EEDC6C1" w:rsidR="001C3550" w:rsidRPr="00FB626D" w:rsidRDefault="007C3C8A" w:rsidP="001C3550">
      <w:pPr>
        <w:rPr>
          <w:rFonts w:ascii="Arial" w:hAnsi="Arial" w:cs="Arial"/>
          <w:sz w:val="24"/>
          <w:szCs w:val="24"/>
        </w:rPr>
      </w:pPr>
      <w:r>
        <w:rPr>
          <w:rFonts w:ascii="Arial" w:hAnsi="Arial" w:cs="Arial"/>
          <w:sz w:val="24"/>
          <w:szCs w:val="24"/>
        </w:rPr>
        <w:t xml:space="preserve"> </w:t>
      </w:r>
      <w:r w:rsidR="001C3550" w:rsidRPr="00243712">
        <w:rPr>
          <w:rFonts w:ascii="Arial" w:hAnsi="Arial" w:cs="Arial"/>
          <w:sz w:val="24"/>
          <w:szCs w:val="24"/>
        </w:rPr>
        <w:t>OR.271.</w:t>
      </w:r>
      <w:r w:rsidR="008F4C67">
        <w:rPr>
          <w:rFonts w:ascii="Arial" w:hAnsi="Arial" w:cs="Arial"/>
          <w:sz w:val="24"/>
          <w:szCs w:val="24"/>
        </w:rPr>
        <w:t>2</w:t>
      </w:r>
      <w:r w:rsidR="001C3550" w:rsidRPr="00243712">
        <w:rPr>
          <w:rFonts w:ascii="Arial" w:hAnsi="Arial" w:cs="Arial"/>
          <w:sz w:val="24"/>
          <w:szCs w:val="24"/>
        </w:rPr>
        <w:t>.202</w:t>
      </w:r>
      <w:r w:rsidR="00152DBA">
        <w:rPr>
          <w:rFonts w:ascii="Arial" w:hAnsi="Arial" w:cs="Arial"/>
          <w:sz w:val="24"/>
          <w:szCs w:val="24"/>
        </w:rPr>
        <w:t>6</w:t>
      </w:r>
    </w:p>
    <w:p w14:paraId="4B27DB01" w14:textId="01DF1EAA" w:rsidR="001C3550" w:rsidRPr="00553A5F" w:rsidRDefault="001C3550" w:rsidP="00553A5F">
      <w:pPr>
        <w:jc w:val="center"/>
        <w:rPr>
          <w:rFonts w:ascii="Arial" w:hAnsi="Arial" w:cs="Arial"/>
          <w:sz w:val="28"/>
          <w:szCs w:val="28"/>
        </w:rPr>
      </w:pPr>
      <w:r w:rsidRPr="00FB626D">
        <w:rPr>
          <w:rFonts w:ascii="Arial" w:hAnsi="Arial" w:cs="Arial"/>
          <w:sz w:val="28"/>
          <w:szCs w:val="28"/>
        </w:rPr>
        <w:t>Opis przedmiotu zamówienia</w:t>
      </w:r>
    </w:p>
    <w:p w14:paraId="4DA1C439" w14:textId="3CE1CFB0" w:rsidR="005C2AC8" w:rsidRDefault="001C3550" w:rsidP="00E24E67">
      <w:pPr>
        <w:jc w:val="both"/>
        <w:rPr>
          <w:rFonts w:ascii="Arial" w:hAnsi="Arial" w:cs="Arial"/>
          <w:sz w:val="24"/>
          <w:szCs w:val="24"/>
        </w:rPr>
      </w:pPr>
      <w:r w:rsidRPr="001C3550">
        <w:rPr>
          <w:rFonts w:ascii="Arial" w:hAnsi="Arial" w:cs="Arial"/>
          <w:sz w:val="24"/>
          <w:szCs w:val="24"/>
        </w:rPr>
        <w:t xml:space="preserve">Przedmiotem </w:t>
      </w:r>
      <w:r w:rsidR="00FB626D">
        <w:rPr>
          <w:rFonts w:ascii="Arial" w:hAnsi="Arial" w:cs="Arial"/>
          <w:sz w:val="24"/>
          <w:szCs w:val="24"/>
        </w:rPr>
        <w:t>zamówienia</w:t>
      </w:r>
      <w:r w:rsidRPr="001C3550">
        <w:rPr>
          <w:rFonts w:ascii="Arial" w:hAnsi="Arial" w:cs="Arial"/>
          <w:sz w:val="24"/>
          <w:szCs w:val="24"/>
        </w:rPr>
        <w:t xml:space="preserve"> </w:t>
      </w:r>
      <w:r w:rsidRPr="0007391B">
        <w:rPr>
          <w:rFonts w:ascii="Arial" w:hAnsi="Arial" w:cs="Arial"/>
          <w:sz w:val="24"/>
          <w:szCs w:val="24"/>
        </w:rPr>
        <w:t>j</w:t>
      </w:r>
      <w:r w:rsidR="001F57D6" w:rsidRPr="0007391B">
        <w:rPr>
          <w:rFonts w:ascii="Arial" w:hAnsi="Arial" w:cs="Arial"/>
          <w:sz w:val="24"/>
          <w:szCs w:val="24"/>
        </w:rPr>
        <w:t>est</w:t>
      </w:r>
      <w:r w:rsidR="00CE4795">
        <w:rPr>
          <w:rFonts w:ascii="Arial" w:hAnsi="Arial" w:cs="Arial"/>
          <w:sz w:val="24"/>
          <w:szCs w:val="24"/>
        </w:rPr>
        <w:t xml:space="preserve"> </w:t>
      </w:r>
      <w:r w:rsidR="009534EF">
        <w:rPr>
          <w:rFonts w:ascii="Arial" w:hAnsi="Arial" w:cs="Arial"/>
          <w:sz w:val="24"/>
          <w:szCs w:val="24"/>
        </w:rPr>
        <w:t xml:space="preserve">wykonanie zadania pn. </w:t>
      </w:r>
      <w:r w:rsidR="00336714" w:rsidRPr="00336714">
        <w:rPr>
          <w:rFonts w:ascii="Arial" w:hAnsi="Arial" w:cs="Arial"/>
          <w:sz w:val="24"/>
          <w:szCs w:val="24"/>
        </w:rPr>
        <w:t>„</w:t>
      </w:r>
      <w:r w:rsidR="00E24E67">
        <w:rPr>
          <w:rFonts w:ascii="Arial" w:hAnsi="Arial" w:cs="Arial"/>
          <w:sz w:val="24"/>
          <w:szCs w:val="24"/>
        </w:rPr>
        <w:t>Przebudowa trybun na stadionie sportowym w Doruchowie.”</w:t>
      </w:r>
    </w:p>
    <w:p w14:paraId="2587BBEE" w14:textId="77777777" w:rsidR="009A0584" w:rsidRDefault="009A0584" w:rsidP="009A0584">
      <w:pPr>
        <w:jc w:val="both"/>
      </w:pPr>
      <w:r w:rsidRPr="009A0584">
        <w:rPr>
          <w:rFonts w:ascii="Arial" w:hAnsi="Arial" w:cs="Arial"/>
          <w:sz w:val="24"/>
          <w:szCs w:val="24"/>
        </w:rPr>
        <w:t>Inwestycja zlokalizowana na działce nr 205/2, głównym celem inwestycji jest</w:t>
      </w:r>
      <w:r>
        <w:rPr>
          <w:rFonts w:ascii="Arial" w:hAnsi="Arial" w:cs="Arial"/>
          <w:sz w:val="24"/>
          <w:szCs w:val="24"/>
        </w:rPr>
        <w:t xml:space="preserve"> </w:t>
      </w:r>
      <w:r w:rsidRPr="009A0584">
        <w:rPr>
          <w:rFonts w:ascii="Arial" w:hAnsi="Arial" w:cs="Arial"/>
          <w:sz w:val="24"/>
          <w:szCs w:val="24"/>
        </w:rPr>
        <w:t>przebudowa istniejących zniszczonych trzech trybun sportowych oraz montaż trzech nowych trybun o</w:t>
      </w:r>
      <w:r>
        <w:rPr>
          <w:rFonts w:ascii="Arial" w:hAnsi="Arial" w:cs="Arial"/>
          <w:sz w:val="24"/>
          <w:szCs w:val="24"/>
        </w:rPr>
        <w:t xml:space="preserve"> </w:t>
      </w:r>
      <w:r w:rsidRPr="009A0584">
        <w:rPr>
          <w:rFonts w:ascii="Arial" w:hAnsi="Arial" w:cs="Arial"/>
          <w:sz w:val="24"/>
          <w:szCs w:val="24"/>
        </w:rPr>
        <w:t>konstrukcji stalowej częściowo na istniejącym fundamencie, powierzchnia zabudowy - bez zmian,</w:t>
      </w:r>
      <w:r>
        <w:rPr>
          <w:rFonts w:ascii="Arial" w:hAnsi="Arial" w:cs="Arial"/>
          <w:sz w:val="24"/>
          <w:szCs w:val="24"/>
        </w:rPr>
        <w:t xml:space="preserve"> </w:t>
      </w:r>
      <w:r w:rsidRPr="009A0584">
        <w:rPr>
          <w:rFonts w:ascii="Arial" w:hAnsi="Arial" w:cs="Arial"/>
          <w:sz w:val="24"/>
          <w:szCs w:val="24"/>
        </w:rPr>
        <w:t>łączna ilość projektowanych miejsc siedzących – 255 miejsc.</w:t>
      </w:r>
      <w:r w:rsidRPr="009A0584">
        <w:t xml:space="preserve"> </w:t>
      </w:r>
    </w:p>
    <w:p w14:paraId="0119B392" w14:textId="784E3BDF" w:rsidR="009A0584" w:rsidRDefault="009A0584" w:rsidP="009A0584">
      <w:pPr>
        <w:jc w:val="both"/>
        <w:rPr>
          <w:rFonts w:ascii="Arial" w:hAnsi="Arial" w:cs="Arial"/>
          <w:sz w:val="24"/>
          <w:szCs w:val="24"/>
        </w:rPr>
      </w:pPr>
      <w:r w:rsidRPr="009A0584">
        <w:rPr>
          <w:rFonts w:ascii="Arial" w:hAnsi="Arial" w:cs="Arial"/>
          <w:sz w:val="24"/>
          <w:szCs w:val="24"/>
        </w:rPr>
        <w:t>Przed przystąpieniem do wykonywania robót należy przeprowadzić roboty rozbiórkowe</w:t>
      </w:r>
      <w:r>
        <w:rPr>
          <w:rFonts w:ascii="Arial" w:hAnsi="Arial" w:cs="Arial"/>
          <w:sz w:val="24"/>
          <w:szCs w:val="24"/>
        </w:rPr>
        <w:t xml:space="preserve"> </w:t>
      </w:r>
      <w:r w:rsidRPr="009A0584">
        <w:rPr>
          <w:rFonts w:ascii="Arial" w:hAnsi="Arial" w:cs="Arial"/>
          <w:sz w:val="24"/>
          <w:szCs w:val="24"/>
        </w:rPr>
        <w:t>istniejących trzech trybun wraz z utwardzeniami. A także istniejące nawierzchnie utwardzone tworzące</w:t>
      </w:r>
      <w:r>
        <w:rPr>
          <w:rFonts w:ascii="Arial" w:hAnsi="Arial" w:cs="Arial"/>
          <w:sz w:val="24"/>
          <w:szCs w:val="24"/>
        </w:rPr>
        <w:t xml:space="preserve"> </w:t>
      </w:r>
      <w:r w:rsidRPr="009A0584">
        <w:rPr>
          <w:rFonts w:ascii="Arial" w:hAnsi="Arial" w:cs="Arial"/>
          <w:sz w:val="24"/>
          <w:szCs w:val="24"/>
        </w:rPr>
        <w:t>ciąg komunikacyjny.</w:t>
      </w:r>
      <w:r>
        <w:rPr>
          <w:rFonts w:ascii="Arial" w:hAnsi="Arial" w:cs="Arial"/>
          <w:sz w:val="24"/>
          <w:szCs w:val="24"/>
        </w:rPr>
        <w:t xml:space="preserve"> </w:t>
      </w:r>
      <w:r w:rsidRPr="009A0584">
        <w:rPr>
          <w:rFonts w:ascii="Arial" w:hAnsi="Arial" w:cs="Arial"/>
          <w:sz w:val="24"/>
          <w:szCs w:val="24"/>
        </w:rPr>
        <w:t>Uzyskany grunt /humus/ zgromadzić na działce i rozplanować na terenie zieleni działki po</w:t>
      </w:r>
      <w:r>
        <w:rPr>
          <w:rFonts w:ascii="Arial" w:hAnsi="Arial" w:cs="Arial"/>
          <w:sz w:val="24"/>
          <w:szCs w:val="24"/>
        </w:rPr>
        <w:t xml:space="preserve"> </w:t>
      </w:r>
      <w:r w:rsidRPr="009A0584">
        <w:rPr>
          <w:rFonts w:ascii="Arial" w:hAnsi="Arial" w:cs="Arial"/>
          <w:sz w:val="24"/>
          <w:szCs w:val="24"/>
        </w:rPr>
        <w:t>wykonaniu robót.</w:t>
      </w:r>
    </w:p>
    <w:p w14:paraId="4FAB2A1D" w14:textId="77777777" w:rsidR="009A0584" w:rsidRPr="009A0584" w:rsidRDefault="009A0584" w:rsidP="009A0584">
      <w:pPr>
        <w:jc w:val="both"/>
        <w:rPr>
          <w:rFonts w:ascii="Arial" w:hAnsi="Arial" w:cs="Arial"/>
          <w:sz w:val="24"/>
          <w:szCs w:val="24"/>
        </w:rPr>
      </w:pPr>
      <w:r w:rsidRPr="009A0584">
        <w:rPr>
          <w:rFonts w:ascii="Arial" w:hAnsi="Arial" w:cs="Arial"/>
          <w:sz w:val="24"/>
          <w:szCs w:val="24"/>
        </w:rPr>
        <w:t>Zakres wykonania robót rozbiórkowych:</w:t>
      </w:r>
    </w:p>
    <w:p w14:paraId="747B88E7" w14:textId="77777777" w:rsidR="009A0584" w:rsidRPr="009A0584" w:rsidRDefault="009A0584" w:rsidP="009A0584">
      <w:pPr>
        <w:jc w:val="both"/>
        <w:rPr>
          <w:rFonts w:ascii="Arial" w:hAnsi="Arial" w:cs="Arial"/>
          <w:sz w:val="24"/>
          <w:szCs w:val="24"/>
        </w:rPr>
      </w:pPr>
      <w:r w:rsidRPr="009A0584">
        <w:rPr>
          <w:rFonts w:ascii="Arial" w:hAnsi="Arial" w:cs="Arial"/>
          <w:sz w:val="24"/>
          <w:szCs w:val="24"/>
        </w:rPr>
        <w:t>Dane liczbowe trybuny nr 1 przewidzianej do rozbiórki:</w:t>
      </w:r>
    </w:p>
    <w:p w14:paraId="423FF51D" w14:textId="042E7652" w:rsidR="009A0584" w:rsidRPr="007F2EAD" w:rsidRDefault="009A0584" w:rsidP="007F2EAD">
      <w:pPr>
        <w:pStyle w:val="Akapitzlist"/>
        <w:numPr>
          <w:ilvl w:val="0"/>
          <w:numId w:val="11"/>
        </w:numPr>
        <w:jc w:val="both"/>
        <w:rPr>
          <w:rFonts w:ascii="Arial" w:hAnsi="Arial" w:cs="Arial"/>
          <w:sz w:val="24"/>
          <w:szCs w:val="24"/>
        </w:rPr>
      </w:pPr>
      <w:r w:rsidRPr="007F2EAD">
        <w:rPr>
          <w:rFonts w:ascii="Arial" w:hAnsi="Arial" w:cs="Arial"/>
          <w:sz w:val="24"/>
          <w:szCs w:val="24"/>
        </w:rPr>
        <w:t>długość obiektu (elew. frontowa) - 14,00m,</w:t>
      </w:r>
    </w:p>
    <w:p w14:paraId="2AAB224B" w14:textId="631EE507" w:rsidR="009A0584" w:rsidRPr="007F2EAD" w:rsidRDefault="009A0584" w:rsidP="007F2EAD">
      <w:pPr>
        <w:pStyle w:val="Akapitzlist"/>
        <w:numPr>
          <w:ilvl w:val="0"/>
          <w:numId w:val="11"/>
        </w:numPr>
        <w:jc w:val="both"/>
        <w:rPr>
          <w:rFonts w:ascii="Arial" w:hAnsi="Arial" w:cs="Arial"/>
          <w:sz w:val="24"/>
          <w:szCs w:val="24"/>
        </w:rPr>
      </w:pPr>
      <w:r w:rsidRPr="007F2EAD">
        <w:rPr>
          <w:rFonts w:ascii="Arial" w:hAnsi="Arial" w:cs="Arial"/>
          <w:sz w:val="24"/>
          <w:szCs w:val="24"/>
        </w:rPr>
        <w:t>szerokość obiektu (elew. boczna) - 3,10m,</w:t>
      </w:r>
    </w:p>
    <w:p w14:paraId="024F590A" w14:textId="62DBAEF8" w:rsidR="009A0584" w:rsidRPr="007F2EAD" w:rsidRDefault="009A0584" w:rsidP="007F2EAD">
      <w:pPr>
        <w:pStyle w:val="Akapitzlist"/>
        <w:numPr>
          <w:ilvl w:val="0"/>
          <w:numId w:val="11"/>
        </w:numPr>
        <w:jc w:val="both"/>
        <w:rPr>
          <w:rFonts w:ascii="Arial" w:hAnsi="Arial" w:cs="Arial"/>
          <w:sz w:val="24"/>
          <w:szCs w:val="24"/>
        </w:rPr>
      </w:pPr>
      <w:r w:rsidRPr="007F2EAD">
        <w:rPr>
          <w:rFonts w:ascii="Arial" w:hAnsi="Arial" w:cs="Arial"/>
          <w:sz w:val="24"/>
          <w:szCs w:val="24"/>
        </w:rPr>
        <w:t>wysokość obiektu (od poz. gruntu) - 0,89m,</w:t>
      </w:r>
    </w:p>
    <w:p w14:paraId="3917742E" w14:textId="77777777" w:rsidR="009A0584" w:rsidRPr="009A0584" w:rsidRDefault="009A0584" w:rsidP="009A0584">
      <w:pPr>
        <w:jc w:val="both"/>
        <w:rPr>
          <w:rFonts w:ascii="Arial" w:hAnsi="Arial" w:cs="Arial"/>
          <w:sz w:val="24"/>
          <w:szCs w:val="24"/>
        </w:rPr>
      </w:pPr>
      <w:r w:rsidRPr="009A0584">
        <w:rPr>
          <w:rFonts w:ascii="Arial" w:hAnsi="Arial" w:cs="Arial"/>
          <w:sz w:val="24"/>
          <w:szCs w:val="24"/>
        </w:rPr>
        <w:t>Powierzchnia zabudowy - 33,60m</w:t>
      </w:r>
      <w:r w:rsidRPr="009A0584">
        <w:rPr>
          <w:rFonts w:ascii="Arial" w:hAnsi="Arial" w:cs="Arial"/>
          <w:sz w:val="24"/>
          <w:szCs w:val="24"/>
          <w:vertAlign w:val="superscript"/>
        </w:rPr>
        <w:t>2</w:t>
      </w:r>
    </w:p>
    <w:p w14:paraId="53D0CE3F" w14:textId="77777777" w:rsidR="009A0584" w:rsidRPr="009A0584" w:rsidRDefault="009A0584" w:rsidP="009A0584">
      <w:pPr>
        <w:jc w:val="both"/>
        <w:rPr>
          <w:rFonts w:ascii="Arial" w:hAnsi="Arial" w:cs="Arial"/>
          <w:sz w:val="24"/>
          <w:szCs w:val="24"/>
        </w:rPr>
      </w:pPr>
      <w:r w:rsidRPr="009A0584">
        <w:rPr>
          <w:rFonts w:ascii="Arial" w:hAnsi="Arial" w:cs="Arial"/>
          <w:sz w:val="24"/>
          <w:szCs w:val="24"/>
        </w:rPr>
        <w:t>Powierzchnia całkowita - 33,60m</w:t>
      </w:r>
      <w:r w:rsidRPr="009A0584">
        <w:rPr>
          <w:rFonts w:ascii="Arial" w:hAnsi="Arial" w:cs="Arial"/>
          <w:sz w:val="24"/>
          <w:szCs w:val="24"/>
          <w:vertAlign w:val="superscript"/>
        </w:rPr>
        <w:t>2</w:t>
      </w:r>
    </w:p>
    <w:p w14:paraId="0C8526F3" w14:textId="77777777" w:rsidR="009A0584" w:rsidRPr="009A0584" w:rsidRDefault="009A0584" w:rsidP="009A0584">
      <w:pPr>
        <w:jc w:val="both"/>
        <w:rPr>
          <w:rFonts w:ascii="Arial" w:hAnsi="Arial" w:cs="Arial"/>
          <w:sz w:val="24"/>
          <w:szCs w:val="24"/>
        </w:rPr>
      </w:pPr>
      <w:r w:rsidRPr="009A0584">
        <w:rPr>
          <w:rFonts w:ascii="Arial" w:hAnsi="Arial" w:cs="Arial"/>
          <w:sz w:val="24"/>
          <w:szCs w:val="24"/>
        </w:rPr>
        <w:t>Dane liczbowe trybuny nr 2 przewidzianej do rozbiórki:</w:t>
      </w:r>
    </w:p>
    <w:p w14:paraId="6B33E681" w14:textId="6A87B3F5" w:rsidR="009A0584" w:rsidRPr="007F2EAD" w:rsidRDefault="009A0584" w:rsidP="007F2EAD">
      <w:pPr>
        <w:pStyle w:val="Akapitzlist"/>
        <w:numPr>
          <w:ilvl w:val="0"/>
          <w:numId w:val="12"/>
        </w:numPr>
        <w:jc w:val="both"/>
        <w:rPr>
          <w:rFonts w:ascii="Arial" w:hAnsi="Arial" w:cs="Arial"/>
          <w:sz w:val="24"/>
          <w:szCs w:val="24"/>
        </w:rPr>
      </w:pPr>
      <w:r w:rsidRPr="007F2EAD">
        <w:rPr>
          <w:rFonts w:ascii="Arial" w:hAnsi="Arial" w:cs="Arial"/>
          <w:sz w:val="24"/>
          <w:szCs w:val="24"/>
        </w:rPr>
        <w:t>długość obiektu (elew. frontowa) - 20,00m,</w:t>
      </w:r>
    </w:p>
    <w:p w14:paraId="411EE5D7" w14:textId="23738FD2" w:rsidR="009A0584" w:rsidRPr="007F2EAD" w:rsidRDefault="009A0584" w:rsidP="007F2EAD">
      <w:pPr>
        <w:pStyle w:val="Akapitzlist"/>
        <w:numPr>
          <w:ilvl w:val="0"/>
          <w:numId w:val="12"/>
        </w:numPr>
        <w:jc w:val="both"/>
        <w:rPr>
          <w:rFonts w:ascii="Arial" w:hAnsi="Arial" w:cs="Arial"/>
          <w:sz w:val="24"/>
          <w:szCs w:val="24"/>
        </w:rPr>
      </w:pPr>
      <w:r w:rsidRPr="007F2EAD">
        <w:rPr>
          <w:rFonts w:ascii="Arial" w:hAnsi="Arial" w:cs="Arial"/>
          <w:sz w:val="24"/>
          <w:szCs w:val="24"/>
        </w:rPr>
        <w:t>szerokość obiektu (elew. boczna) - 3,10m,</w:t>
      </w:r>
    </w:p>
    <w:p w14:paraId="59643010" w14:textId="47F0381F" w:rsidR="009A0584" w:rsidRPr="007F2EAD" w:rsidRDefault="009A0584" w:rsidP="007F2EAD">
      <w:pPr>
        <w:pStyle w:val="Akapitzlist"/>
        <w:numPr>
          <w:ilvl w:val="0"/>
          <w:numId w:val="12"/>
        </w:numPr>
        <w:jc w:val="both"/>
        <w:rPr>
          <w:rFonts w:ascii="Arial" w:hAnsi="Arial" w:cs="Arial"/>
          <w:sz w:val="24"/>
          <w:szCs w:val="24"/>
        </w:rPr>
      </w:pPr>
      <w:r w:rsidRPr="007F2EAD">
        <w:rPr>
          <w:rFonts w:ascii="Arial" w:hAnsi="Arial" w:cs="Arial"/>
          <w:sz w:val="24"/>
          <w:szCs w:val="24"/>
        </w:rPr>
        <w:t>wysokość obiektu (od poz. gruntu) - 0,89m,</w:t>
      </w:r>
    </w:p>
    <w:p w14:paraId="7394B02C" w14:textId="77777777" w:rsidR="009A0584" w:rsidRPr="009A0584" w:rsidRDefault="009A0584" w:rsidP="009A0584">
      <w:pPr>
        <w:jc w:val="both"/>
        <w:rPr>
          <w:rFonts w:ascii="Arial" w:hAnsi="Arial" w:cs="Arial"/>
          <w:sz w:val="24"/>
          <w:szCs w:val="24"/>
        </w:rPr>
      </w:pPr>
      <w:r w:rsidRPr="009A0584">
        <w:rPr>
          <w:rFonts w:ascii="Arial" w:hAnsi="Arial" w:cs="Arial"/>
          <w:sz w:val="24"/>
          <w:szCs w:val="24"/>
        </w:rPr>
        <w:t>Powierzchnia zabudowy - 48,00m</w:t>
      </w:r>
      <w:r w:rsidRPr="009A0584">
        <w:rPr>
          <w:rFonts w:ascii="Arial" w:hAnsi="Arial" w:cs="Arial"/>
          <w:sz w:val="24"/>
          <w:szCs w:val="24"/>
          <w:vertAlign w:val="superscript"/>
        </w:rPr>
        <w:t>2</w:t>
      </w:r>
    </w:p>
    <w:p w14:paraId="2A378A70" w14:textId="77777777" w:rsidR="009A0584" w:rsidRPr="009A0584" w:rsidRDefault="009A0584" w:rsidP="009A0584">
      <w:pPr>
        <w:jc w:val="both"/>
        <w:rPr>
          <w:rFonts w:ascii="Arial" w:hAnsi="Arial" w:cs="Arial"/>
          <w:sz w:val="24"/>
          <w:szCs w:val="24"/>
        </w:rPr>
      </w:pPr>
      <w:r w:rsidRPr="009A0584">
        <w:rPr>
          <w:rFonts w:ascii="Arial" w:hAnsi="Arial" w:cs="Arial"/>
          <w:sz w:val="24"/>
          <w:szCs w:val="24"/>
        </w:rPr>
        <w:t>Powierzchnia całkowita - 48,00m</w:t>
      </w:r>
      <w:r w:rsidRPr="009A0584">
        <w:rPr>
          <w:rFonts w:ascii="Arial" w:hAnsi="Arial" w:cs="Arial"/>
          <w:sz w:val="24"/>
          <w:szCs w:val="24"/>
          <w:vertAlign w:val="superscript"/>
        </w:rPr>
        <w:t>2</w:t>
      </w:r>
    </w:p>
    <w:p w14:paraId="2FC6A74E" w14:textId="77777777" w:rsidR="009A0584" w:rsidRPr="009A0584" w:rsidRDefault="009A0584" w:rsidP="009A0584">
      <w:pPr>
        <w:jc w:val="both"/>
        <w:rPr>
          <w:rFonts w:ascii="Arial" w:hAnsi="Arial" w:cs="Arial"/>
          <w:sz w:val="24"/>
          <w:szCs w:val="24"/>
        </w:rPr>
      </w:pPr>
      <w:r w:rsidRPr="009A0584">
        <w:rPr>
          <w:rFonts w:ascii="Arial" w:hAnsi="Arial" w:cs="Arial"/>
          <w:sz w:val="24"/>
          <w:szCs w:val="24"/>
        </w:rPr>
        <w:t>Dane liczbowe trybuny nr 3 przewidzianej do rozbiórki:</w:t>
      </w:r>
    </w:p>
    <w:p w14:paraId="730D3326" w14:textId="5CD593AC" w:rsidR="009A0584" w:rsidRPr="007F2EAD" w:rsidRDefault="009A0584" w:rsidP="007F2EAD">
      <w:pPr>
        <w:pStyle w:val="Akapitzlist"/>
        <w:numPr>
          <w:ilvl w:val="0"/>
          <w:numId w:val="13"/>
        </w:numPr>
        <w:jc w:val="both"/>
        <w:rPr>
          <w:rFonts w:ascii="Arial" w:hAnsi="Arial" w:cs="Arial"/>
          <w:sz w:val="24"/>
          <w:szCs w:val="24"/>
        </w:rPr>
      </w:pPr>
      <w:r w:rsidRPr="007F2EAD">
        <w:rPr>
          <w:rFonts w:ascii="Arial" w:hAnsi="Arial" w:cs="Arial"/>
          <w:sz w:val="24"/>
          <w:szCs w:val="24"/>
        </w:rPr>
        <w:t>długość obiektu (elew. frontowa) - 20,00m,</w:t>
      </w:r>
    </w:p>
    <w:p w14:paraId="1742EA99" w14:textId="72E36D1D" w:rsidR="009A0584" w:rsidRPr="007F2EAD" w:rsidRDefault="009A0584" w:rsidP="007F2EAD">
      <w:pPr>
        <w:pStyle w:val="Akapitzlist"/>
        <w:numPr>
          <w:ilvl w:val="0"/>
          <w:numId w:val="13"/>
        </w:numPr>
        <w:jc w:val="both"/>
        <w:rPr>
          <w:rFonts w:ascii="Arial" w:hAnsi="Arial" w:cs="Arial"/>
          <w:sz w:val="24"/>
          <w:szCs w:val="24"/>
        </w:rPr>
      </w:pPr>
      <w:r w:rsidRPr="007F2EAD">
        <w:rPr>
          <w:rFonts w:ascii="Arial" w:hAnsi="Arial" w:cs="Arial"/>
          <w:sz w:val="24"/>
          <w:szCs w:val="24"/>
        </w:rPr>
        <w:t>szerokość obiektu (elew. boczna) - 3,10m,</w:t>
      </w:r>
    </w:p>
    <w:p w14:paraId="205B470A" w14:textId="7F58B2E6" w:rsidR="009A0584" w:rsidRPr="007F2EAD" w:rsidRDefault="009A0584" w:rsidP="007F2EAD">
      <w:pPr>
        <w:pStyle w:val="Akapitzlist"/>
        <w:numPr>
          <w:ilvl w:val="0"/>
          <w:numId w:val="13"/>
        </w:numPr>
        <w:jc w:val="both"/>
        <w:rPr>
          <w:rFonts w:ascii="Arial" w:hAnsi="Arial" w:cs="Arial"/>
          <w:sz w:val="24"/>
          <w:szCs w:val="24"/>
        </w:rPr>
      </w:pPr>
      <w:r w:rsidRPr="007F2EAD">
        <w:rPr>
          <w:rFonts w:ascii="Arial" w:hAnsi="Arial" w:cs="Arial"/>
          <w:sz w:val="24"/>
          <w:szCs w:val="24"/>
        </w:rPr>
        <w:t>wysokość obiektu (od poz. gruntu) - 0,89m,</w:t>
      </w:r>
    </w:p>
    <w:p w14:paraId="68C11AE1" w14:textId="77777777" w:rsidR="009A0584" w:rsidRPr="009A0584" w:rsidRDefault="009A0584" w:rsidP="009A0584">
      <w:pPr>
        <w:jc w:val="both"/>
        <w:rPr>
          <w:rFonts w:ascii="Arial" w:hAnsi="Arial" w:cs="Arial"/>
          <w:sz w:val="24"/>
          <w:szCs w:val="24"/>
        </w:rPr>
      </w:pPr>
      <w:r w:rsidRPr="009A0584">
        <w:rPr>
          <w:rFonts w:ascii="Arial" w:hAnsi="Arial" w:cs="Arial"/>
          <w:sz w:val="24"/>
          <w:szCs w:val="24"/>
        </w:rPr>
        <w:t>Powierzchnia zabudowy - 48,00m</w:t>
      </w:r>
      <w:r w:rsidRPr="004442EF">
        <w:rPr>
          <w:rFonts w:ascii="Arial" w:hAnsi="Arial" w:cs="Arial"/>
          <w:sz w:val="24"/>
          <w:szCs w:val="24"/>
          <w:vertAlign w:val="superscript"/>
        </w:rPr>
        <w:t>2</w:t>
      </w:r>
    </w:p>
    <w:p w14:paraId="203C06A1" w14:textId="5331182F" w:rsidR="009A0584" w:rsidRDefault="009A0584" w:rsidP="009A0584">
      <w:pPr>
        <w:jc w:val="both"/>
        <w:rPr>
          <w:rFonts w:ascii="Arial" w:hAnsi="Arial" w:cs="Arial"/>
          <w:sz w:val="24"/>
          <w:szCs w:val="24"/>
        </w:rPr>
      </w:pPr>
      <w:r w:rsidRPr="009A0584">
        <w:rPr>
          <w:rFonts w:ascii="Arial" w:hAnsi="Arial" w:cs="Arial"/>
          <w:sz w:val="24"/>
          <w:szCs w:val="24"/>
        </w:rPr>
        <w:t>Powierzchnia całkowita - 48,00m</w:t>
      </w:r>
      <w:r w:rsidRPr="004442EF">
        <w:rPr>
          <w:rFonts w:ascii="Arial" w:hAnsi="Arial" w:cs="Arial"/>
          <w:sz w:val="24"/>
          <w:szCs w:val="24"/>
          <w:vertAlign w:val="superscript"/>
        </w:rPr>
        <w:t>2</w:t>
      </w:r>
    </w:p>
    <w:p w14:paraId="54B5A60D" w14:textId="77777777" w:rsidR="007F2EAD" w:rsidRDefault="007F2EAD" w:rsidP="007F2EAD">
      <w:pPr>
        <w:jc w:val="both"/>
        <w:rPr>
          <w:rFonts w:ascii="Arial" w:hAnsi="Arial" w:cs="Arial"/>
          <w:sz w:val="24"/>
          <w:szCs w:val="24"/>
        </w:rPr>
      </w:pPr>
    </w:p>
    <w:p w14:paraId="18798930" w14:textId="77777777" w:rsidR="007F2EAD" w:rsidRDefault="007F2EAD" w:rsidP="007F2EAD">
      <w:pPr>
        <w:jc w:val="both"/>
        <w:rPr>
          <w:rFonts w:ascii="Arial" w:hAnsi="Arial" w:cs="Arial"/>
          <w:sz w:val="24"/>
          <w:szCs w:val="24"/>
        </w:rPr>
      </w:pPr>
    </w:p>
    <w:p w14:paraId="25CD241D" w14:textId="756E47A5" w:rsidR="007F2EAD" w:rsidRPr="007F2EAD" w:rsidRDefault="007F2EAD" w:rsidP="007F2EAD">
      <w:pPr>
        <w:jc w:val="both"/>
        <w:rPr>
          <w:rFonts w:ascii="Arial" w:hAnsi="Arial" w:cs="Arial"/>
          <w:sz w:val="24"/>
          <w:szCs w:val="24"/>
        </w:rPr>
      </w:pPr>
      <w:r w:rsidRPr="007F2EAD">
        <w:rPr>
          <w:rFonts w:ascii="Arial" w:hAnsi="Arial" w:cs="Arial"/>
          <w:sz w:val="24"/>
          <w:szCs w:val="24"/>
        </w:rPr>
        <w:lastRenderedPageBreak/>
        <w:t>Zakres wykonania robót na terenie działki nr 205/2</w:t>
      </w:r>
      <w:r w:rsidR="00AF74B7">
        <w:rPr>
          <w:rFonts w:ascii="Arial" w:hAnsi="Arial" w:cs="Arial"/>
          <w:sz w:val="24"/>
          <w:szCs w:val="24"/>
        </w:rPr>
        <w:t>:</w:t>
      </w:r>
    </w:p>
    <w:p w14:paraId="49EF2F98" w14:textId="2F3928C8" w:rsidR="007F2EAD" w:rsidRPr="004442EF" w:rsidRDefault="007F2EAD" w:rsidP="007F2EAD">
      <w:pPr>
        <w:jc w:val="both"/>
        <w:rPr>
          <w:rFonts w:ascii="Arial" w:hAnsi="Arial" w:cs="Arial"/>
          <w:sz w:val="24"/>
          <w:szCs w:val="24"/>
        </w:rPr>
      </w:pPr>
      <w:r w:rsidRPr="007F2EAD">
        <w:rPr>
          <w:rFonts w:ascii="Arial" w:hAnsi="Arial" w:cs="Arial"/>
          <w:sz w:val="24"/>
          <w:szCs w:val="24"/>
        </w:rPr>
        <w:t xml:space="preserve">a) wykonanie nawierzchni utwardzeń pod proj. trybunami z posadzki betonowej </w:t>
      </w:r>
      <w:r w:rsidR="004442EF">
        <w:rPr>
          <w:rFonts w:ascii="Arial" w:hAnsi="Arial" w:cs="Arial"/>
          <w:sz w:val="24"/>
          <w:szCs w:val="24"/>
        </w:rPr>
        <w:t xml:space="preserve">                          </w:t>
      </w:r>
      <w:r w:rsidRPr="007F2EAD">
        <w:rPr>
          <w:rFonts w:ascii="Arial" w:hAnsi="Arial" w:cs="Arial"/>
          <w:sz w:val="24"/>
          <w:szCs w:val="24"/>
        </w:rPr>
        <w:t>= 126,14 m</w:t>
      </w:r>
      <w:r w:rsidRPr="004442EF">
        <w:rPr>
          <w:rFonts w:ascii="Arial" w:hAnsi="Arial" w:cs="Arial"/>
          <w:sz w:val="24"/>
          <w:szCs w:val="24"/>
          <w:vertAlign w:val="superscript"/>
        </w:rPr>
        <w:t>2</w:t>
      </w:r>
      <w:r w:rsidR="004442EF">
        <w:rPr>
          <w:rFonts w:ascii="Arial" w:hAnsi="Arial" w:cs="Arial"/>
          <w:sz w:val="24"/>
          <w:szCs w:val="24"/>
          <w:vertAlign w:val="superscript"/>
        </w:rPr>
        <w:t xml:space="preserve"> </w:t>
      </w:r>
      <w:r w:rsidR="004442EF">
        <w:rPr>
          <w:rFonts w:ascii="Arial" w:hAnsi="Arial" w:cs="Arial"/>
          <w:sz w:val="24"/>
          <w:szCs w:val="24"/>
        </w:rPr>
        <w:t>,</w:t>
      </w:r>
    </w:p>
    <w:p w14:paraId="7801C9DC" w14:textId="4248695E" w:rsidR="007F2EAD" w:rsidRPr="007F2EAD" w:rsidRDefault="007F2EAD" w:rsidP="007F2EAD">
      <w:pPr>
        <w:jc w:val="both"/>
        <w:rPr>
          <w:rFonts w:ascii="Arial" w:hAnsi="Arial" w:cs="Arial"/>
          <w:sz w:val="24"/>
          <w:szCs w:val="24"/>
        </w:rPr>
      </w:pPr>
      <w:r w:rsidRPr="007F2EAD">
        <w:rPr>
          <w:rFonts w:ascii="Arial" w:hAnsi="Arial" w:cs="Arial"/>
          <w:sz w:val="24"/>
          <w:szCs w:val="24"/>
        </w:rPr>
        <w:t>b) montaż trybun o konstrukcji metalowej</w:t>
      </w:r>
      <w:r w:rsidR="004442EF">
        <w:rPr>
          <w:rFonts w:ascii="Arial" w:hAnsi="Arial" w:cs="Arial"/>
          <w:sz w:val="24"/>
          <w:szCs w:val="24"/>
        </w:rPr>
        <w:t>,</w:t>
      </w:r>
    </w:p>
    <w:p w14:paraId="4D555DE9" w14:textId="40441DE3" w:rsidR="007F2EAD" w:rsidRPr="007F2EAD" w:rsidRDefault="007F2EAD" w:rsidP="007F2EAD">
      <w:pPr>
        <w:jc w:val="both"/>
        <w:rPr>
          <w:rFonts w:ascii="Arial" w:hAnsi="Arial" w:cs="Arial"/>
          <w:sz w:val="24"/>
          <w:szCs w:val="24"/>
        </w:rPr>
      </w:pPr>
      <w:r w:rsidRPr="007F2EAD">
        <w:rPr>
          <w:rFonts w:ascii="Arial" w:hAnsi="Arial" w:cs="Arial"/>
          <w:sz w:val="24"/>
          <w:szCs w:val="24"/>
        </w:rPr>
        <w:t xml:space="preserve">c) wykonanie części nowego ogrodzenia z furtką oraz bramą pożarową. </w:t>
      </w:r>
      <w:r w:rsidR="004442EF">
        <w:rPr>
          <w:rFonts w:ascii="Arial" w:hAnsi="Arial" w:cs="Arial"/>
          <w:sz w:val="24"/>
          <w:szCs w:val="24"/>
        </w:rPr>
        <w:t xml:space="preserve">                            </w:t>
      </w:r>
      <w:r w:rsidRPr="007F2EAD">
        <w:rPr>
          <w:rFonts w:ascii="Arial" w:hAnsi="Arial" w:cs="Arial"/>
          <w:sz w:val="24"/>
          <w:szCs w:val="24"/>
        </w:rPr>
        <w:t>Furtka szerokość 1,0m,</w:t>
      </w:r>
      <w:r>
        <w:rPr>
          <w:rFonts w:ascii="Arial" w:hAnsi="Arial" w:cs="Arial"/>
          <w:sz w:val="24"/>
          <w:szCs w:val="24"/>
        </w:rPr>
        <w:t xml:space="preserve"> </w:t>
      </w:r>
      <w:r w:rsidRPr="007F2EAD">
        <w:rPr>
          <w:rFonts w:ascii="Arial" w:hAnsi="Arial" w:cs="Arial"/>
          <w:sz w:val="24"/>
          <w:szCs w:val="24"/>
        </w:rPr>
        <w:t>brama pożarowa szerokość 3,7m</w:t>
      </w:r>
      <w:r w:rsidR="004442EF">
        <w:rPr>
          <w:rFonts w:ascii="Arial" w:hAnsi="Arial" w:cs="Arial"/>
          <w:sz w:val="24"/>
          <w:szCs w:val="24"/>
        </w:rPr>
        <w:t>,</w:t>
      </w:r>
    </w:p>
    <w:p w14:paraId="31A87216" w14:textId="4A9B822B" w:rsidR="007F2EAD" w:rsidRPr="007F2EAD" w:rsidRDefault="007F2EAD" w:rsidP="007F2EAD">
      <w:pPr>
        <w:jc w:val="both"/>
        <w:rPr>
          <w:rFonts w:ascii="Arial" w:hAnsi="Arial" w:cs="Arial"/>
          <w:sz w:val="24"/>
          <w:szCs w:val="24"/>
        </w:rPr>
      </w:pPr>
      <w:r w:rsidRPr="007F2EAD">
        <w:rPr>
          <w:rFonts w:ascii="Arial" w:hAnsi="Arial" w:cs="Arial"/>
          <w:sz w:val="24"/>
          <w:szCs w:val="24"/>
        </w:rPr>
        <w:t>d) wykonanie nowych utwardzeń cięgów pieszo-jezdnych (droga pożarowa) z kostki betonowej</w:t>
      </w:r>
      <w:r>
        <w:rPr>
          <w:rFonts w:ascii="Arial" w:hAnsi="Arial" w:cs="Arial"/>
          <w:sz w:val="24"/>
          <w:szCs w:val="24"/>
        </w:rPr>
        <w:t xml:space="preserve"> </w:t>
      </w:r>
      <w:r w:rsidRPr="007F2EAD">
        <w:rPr>
          <w:rFonts w:ascii="Arial" w:hAnsi="Arial" w:cs="Arial"/>
          <w:sz w:val="24"/>
          <w:szCs w:val="24"/>
        </w:rPr>
        <w:t>prefabrykowanej na podbudowie betonowej</w:t>
      </w:r>
      <w:r w:rsidR="004442EF">
        <w:rPr>
          <w:rFonts w:ascii="Arial" w:hAnsi="Arial" w:cs="Arial"/>
          <w:sz w:val="24"/>
          <w:szCs w:val="24"/>
        </w:rPr>
        <w:t>,</w:t>
      </w:r>
    </w:p>
    <w:p w14:paraId="3898623B" w14:textId="3024C83B" w:rsidR="007F2EAD" w:rsidRPr="007F2EAD" w:rsidRDefault="007F2EAD" w:rsidP="007F2EAD">
      <w:pPr>
        <w:jc w:val="both"/>
        <w:rPr>
          <w:rFonts w:ascii="Arial" w:hAnsi="Arial" w:cs="Arial"/>
          <w:sz w:val="24"/>
          <w:szCs w:val="24"/>
        </w:rPr>
      </w:pPr>
      <w:r w:rsidRPr="007F2EAD">
        <w:rPr>
          <w:rFonts w:ascii="Arial" w:hAnsi="Arial" w:cs="Arial"/>
          <w:sz w:val="24"/>
          <w:szCs w:val="24"/>
        </w:rPr>
        <w:t>e) wykonanie przebudowy części ciągów pieszo-jezdnych polegającej na rozbiórce istniejących</w:t>
      </w:r>
      <w:r>
        <w:rPr>
          <w:rFonts w:ascii="Arial" w:hAnsi="Arial" w:cs="Arial"/>
          <w:sz w:val="24"/>
          <w:szCs w:val="24"/>
        </w:rPr>
        <w:t xml:space="preserve"> </w:t>
      </w:r>
      <w:r w:rsidRPr="007F2EAD">
        <w:rPr>
          <w:rFonts w:ascii="Arial" w:hAnsi="Arial" w:cs="Arial"/>
          <w:sz w:val="24"/>
          <w:szCs w:val="24"/>
        </w:rPr>
        <w:t>utwardzeń oraz montażu utwardzeń z kostki betonowej</w:t>
      </w:r>
      <w:r w:rsidR="004442EF">
        <w:rPr>
          <w:rFonts w:ascii="Arial" w:hAnsi="Arial" w:cs="Arial"/>
          <w:sz w:val="24"/>
          <w:szCs w:val="24"/>
        </w:rPr>
        <w:t>,</w:t>
      </w:r>
    </w:p>
    <w:p w14:paraId="4C35CAB0" w14:textId="7F88136B" w:rsidR="007F2EAD" w:rsidRPr="005C2AC8" w:rsidRDefault="007F2EAD" w:rsidP="007F2EAD">
      <w:pPr>
        <w:jc w:val="both"/>
        <w:rPr>
          <w:rFonts w:ascii="Arial" w:hAnsi="Arial" w:cs="Arial"/>
          <w:sz w:val="24"/>
          <w:szCs w:val="24"/>
        </w:rPr>
      </w:pPr>
      <w:r w:rsidRPr="007F2EAD">
        <w:rPr>
          <w:rFonts w:ascii="Arial" w:hAnsi="Arial" w:cs="Arial"/>
          <w:sz w:val="24"/>
          <w:szCs w:val="24"/>
        </w:rPr>
        <w:t>f) wyposażenie dodatkowe:</w:t>
      </w:r>
      <w:r w:rsidR="00AF74B7">
        <w:rPr>
          <w:rFonts w:ascii="Arial" w:hAnsi="Arial" w:cs="Arial"/>
          <w:sz w:val="24"/>
          <w:szCs w:val="24"/>
        </w:rPr>
        <w:t xml:space="preserve"> </w:t>
      </w:r>
      <w:r>
        <w:rPr>
          <w:rFonts w:ascii="Arial" w:hAnsi="Arial" w:cs="Arial"/>
          <w:sz w:val="24"/>
          <w:szCs w:val="24"/>
        </w:rPr>
        <w:t>k</w:t>
      </w:r>
      <w:r w:rsidRPr="007F2EAD">
        <w:rPr>
          <w:rFonts w:ascii="Arial" w:hAnsi="Arial" w:cs="Arial"/>
          <w:sz w:val="24"/>
          <w:szCs w:val="24"/>
        </w:rPr>
        <w:t>osz na śmieci - 4szt</w:t>
      </w:r>
      <w:r w:rsidR="004442EF">
        <w:rPr>
          <w:rFonts w:ascii="Arial" w:hAnsi="Arial" w:cs="Arial"/>
          <w:sz w:val="24"/>
          <w:szCs w:val="24"/>
        </w:rPr>
        <w:t>.</w:t>
      </w:r>
    </w:p>
    <w:p w14:paraId="2EF7BAFC" w14:textId="118F63A2" w:rsidR="00173316" w:rsidRDefault="00704334" w:rsidP="00552B75">
      <w:pPr>
        <w:spacing w:after="0"/>
        <w:jc w:val="both"/>
        <w:rPr>
          <w:rFonts w:ascii="Arial" w:hAnsi="Arial" w:cs="Arial"/>
          <w:sz w:val="24"/>
          <w:szCs w:val="24"/>
        </w:rPr>
      </w:pPr>
      <w:r>
        <w:rPr>
          <w:rFonts w:ascii="Arial" w:hAnsi="Arial" w:cs="Arial"/>
          <w:sz w:val="24"/>
          <w:szCs w:val="24"/>
        </w:rPr>
        <w:t>Wykonawca będzie zobowiązany do o</w:t>
      </w:r>
      <w:r w:rsidRPr="00704334">
        <w:rPr>
          <w:rFonts w:ascii="Arial" w:hAnsi="Arial" w:cs="Arial"/>
          <w:sz w:val="24"/>
          <w:szCs w:val="24"/>
        </w:rPr>
        <w:t>znakowania miejsca prowadzenia robót.</w:t>
      </w:r>
    </w:p>
    <w:p w14:paraId="79F8EBA9" w14:textId="1AA79ACA" w:rsidR="004442EF" w:rsidRDefault="004442EF" w:rsidP="00552B75">
      <w:pPr>
        <w:spacing w:after="0"/>
        <w:jc w:val="both"/>
        <w:rPr>
          <w:rFonts w:ascii="Arial" w:hAnsi="Arial" w:cs="Arial"/>
          <w:sz w:val="24"/>
          <w:szCs w:val="24"/>
        </w:rPr>
      </w:pPr>
      <w:r w:rsidRPr="004442EF">
        <w:rPr>
          <w:rFonts w:ascii="Arial" w:hAnsi="Arial" w:cs="Arial"/>
          <w:sz w:val="24"/>
          <w:szCs w:val="24"/>
        </w:rPr>
        <w:t xml:space="preserve">W ramach zamówienia wykonawca zobowiązany będzie zatrudnić kierownika budowy posiadającego uprawnienia budowlane do kierowania robotami budowlanymi                       w specjalności </w:t>
      </w:r>
      <w:r>
        <w:rPr>
          <w:rFonts w:ascii="Arial" w:hAnsi="Arial" w:cs="Arial"/>
          <w:sz w:val="24"/>
          <w:szCs w:val="24"/>
        </w:rPr>
        <w:t>konstrukcyjno-budowlanej</w:t>
      </w:r>
      <w:r w:rsidRPr="004442EF">
        <w:rPr>
          <w:rFonts w:ascii="Arial" w:hAnsi="Arial" w:cs="Arial"/>
          <w:sz w:val="24"/>
          <w:szCs w:val="24"/>
        </w:rPr>
        <w:t xml:space="preserve">.  </w:t>
      </w:r>
    </w:p>
    <w:p w14:paraId="3B7A392A" w14:textId="77777777" w:rsidR="00552B75" w:rsidRDefault="00552B75" w:rsidP="006C2F43">
      <w:pPr>
        <w:jc w:val="both"/>
        <w:rPr>
          <w:rFonts w:ascii="Arial" w:hAnsi="Arial" w:cs="Arial"/>
          <w:sz w:val="24"/>
          <w:szCs w:val="24"/>
        </w:rPr>
      </w:pPr>
    </w:p>
    <w:p w14:paraId="2D788208" w14:textId="796F3CBE" w:rsidR="008B2D68" w:rsidRDefault="008B2D68" w:rsidP="006C2F43">
      <w:pPr>
        <w:jc w:val="both"/>
        <w:rPr>
          <w:rFonts w:ascii="Arial" w:hAnsi="Arial" w:cs="Arial"/>
          <w:sz w:val="24"/>
          <w:szCs w:val="24"/>
        </w:rPr>
      </w:pPr>
      <w:r w:rsidRPr="008B2D68">
        <w:rPr>
          <w:rFonts w:ascii="Arial" w:hAnsi="Arial" w:cs="Arial"/>
          <w:sz w:val="24"/>
          <w:szCs w:val="24"/>
        </w:rPr>
        <w:t>W przypadku wystąpienia</w:t>
      </w:r>
      <w:r w:rsidR="001850D0">
        <w:rPr>
          <w:rFonts w:ascii="Arial" w:hAnsi="Arial" w:cs="Arial"/>
          <w:sz w:val="24"/>
          <w:szCs w:val="24"/>
        </w:rPr>
        <w:t xml:space="preserve"> ewentualnych</w:t>
      </w:r>
      <w:r w:rsidRPr="008B2D68">
        <w:rPr>
          <w:rFonts w:ascii="Arial" w:hAnsi="Arial" w:cs="Arial"/>
          <w:sz w:val="24"/>
          <w:szCs w:val="24"/>
        </w:rPr>
        <w:t xml:space="preserve"> rozbieżności pomiędzy poszczególnymi dokumentami załączonymi do niniejszego postępowania zamawiający wskazuje wyższość zapisów projektu budowlanego nad pozostałymi dokumentami</w:t>
      </w:r>
      <w:r>
        <w:rPr>
          <w:rFonts w:ascii="Arial" w:hAnsi="Arial" w:cs="Arial"/>
          <w:sz w:val="24"/>
          <w:szCs w:val="24"/>
        </w:rPr>
        <w:t>.</w:t>
      </w:r>
    </w:p>
    <w:p w14:paraId="2CFD0C01" w14:textId="7E9436CD" w:rsidR="008B2D68" w:rsidRDefault="008B2D68" w:rsidP="008B2D68">
      <w:pPr>
        <w:jc w:val="both"/>
        <w:rPr>
          <w:rFonts w:ascii="Arial" w:hAnsi="Arial" w:cs="Arial"/>
          <w:sz w:val="24"/>
          <w:szCs w:val="24"/>
        </w:rPr>
      </w:pPr>
      <w:r w:rsidRPr="008B2D68">
        <w:rPr>
          <w:rFonts w:ascii="Arial" w:hAnsi="Arial" w:cs="Arial"/>
          <w:sz w:val="24"/>
          <w:szCs w:val="24"/>
        </w:rPr>
        <w:t xml:space="preserve">Jeśli w dokumentach składających się na opis przedmiotu zamówienia, wskazana jest nazwa handlowa firmy, towaru lub produktu, zamawiający - w odniesieniu </w:t>
      </w:r>
      <w:r w:rsidR="004E29F0">
        <w:rPr>
          <w:rFonts w:ascii="Arial" w:hAnsi="Arial" w:cs="Arial"/>
          <w:sz w:val="24"/>
          <w:szCs w:val="24"/>
        </w:rPr>
        <w:t xml:space="preserve">                                 </w:t>
      </w:r>
      <w:r w:rsidRPr="008B2D68">
        <w:rPr>
          <w:rFonts w:ascii="Arial" w:hAnsi="Arial" w:cs="Arial"/>
          <w:sz w:val="24"/>
          <w:szCs w:val="24"/>
        </w:rPr>
        <w:t>do wskazanych wprost w dokumentacji przetargowej parametrów, czy danych (technicznych lub jakichkolwiek innych), identyfikujących pośrednio lub bezpośrednio towar bądź produkt - dopuszcza rozwiązania równoważne zgodne z danymi technicznymi i parametrami zawartymi w w/w dokumentacji. Jako rozwiązania równoważne, należy rozumieć rozwiązania charakteryzujące się parametrami nie gorszymi od wymaganych, a znajdujących się w dokumentacji. Jeżeli zamawiający dopuszcza rozwiązania równoważne opisywany</w:t>
      </w:r>
      <w:r w:rsidR="00900C02">
        <w:rPr>
          <w:rFonts w:ascii="Arial" w:hAnsi="Arial" w:cs="Arial"/>
          <w:sz w:val="24"/>
          <w:szCs w:val="24"/>
        </w:rPr>
        <w:t>ch</w:t>
      </w:r>
      <w:r w:rsidRPr="008B2D68">
        <w:rPr>
          <w:rFonts w:ascii="Arial" w:hAnsi="Arial" w:cs="Arial"/>
          <w:sz w:val="24"/>
          <w:szCs w:val="24"/>
        </w:rPr>
        <w:t xml:space="preserve"> w dokumentacji, ale nie podaje minimalnych parametrów, które by tę równoważność potwierdzały – wykonawca obowiązany jest zaoferować produkt o właściwościach zbliżonych, nadający się funkcjonalnie do zapotrzebowanego zastosowania. Zgodnie z art. 101 ust. 5 ustawy Prawo zamówień publicznych, wykonawca, który powołuje się na rozwiązania równoważne opisywanym przez zamawiającego, jest obowiązany wykazać, że oferowane przez niego dostawy lub roboty budowlane spełniają wymagania określone przez zamawiającego. Nazwą własną jest nazwa, pod którą oznaczany przez nią przedmiot występuje (lub występowałby) zarówno w Polsce, jak i w innych krajach.</w:t>
      </w:r>
    </w:p>
    <w:p w14:paraId="0F3D21F9" w14:textId="07213695" w:rsidR="00481983" w:rsidRPr="00932BCC" w:rsidRDefault="00EF5BBC" w:rsidP="008B2D68">
      <w:pPr>
        <w:jc w:val="both"/>
        <w:rPr>
          <w:rFonts w:ascii="Arial" w:hAnsi="Arial" w:cs="Arial"/>
          <w:sz w:val="24"/>
          <w:szCs w:val="24"/>
        </w:rPr>
      </w:pPr>
      <w:r w:rsidRPr="00932BCC">
        <w:rPr>
          <w:rFonts w:ascii="Arial" w:hAnsi="Arial" w:cs="Arial"/>
          <w:sz w:val="24"/>
          <w:szCs w:val="24"/>
        </w:rPr>
        <w:t>Po zrealizowaniu inwestycji w</w:t>
      </w:r>
      <w:r w:rsidR="00481983" w:rsidRPr="00932BCC">
        <w:rPr>
          <w:rFonts w:ascii="Arial" w:hAnsi="Arial" w:cs="Arial"/>
          <w:sz w:val="24"/>
          <w:szCs w:val="24"/>
        </w:rPr>
        <w:t xml:space="preserve">ykonawca zobowiązany będzie </w:t>
      </w:r>
      <w:r w:rsidRPr="00932BCC">
        <w:rPr>
          <w:rFonts w:ascii="Arial" w:hAnsi="Arial" w:cs="Arial"/>
          <w:sz w:val="24"/>
          <w:szCs w:val="24"/>
        </w:rPr>
        <w:t xml:space="preserve">przygotować </w:t>
      </w:r>
      <w:r w:rsidR="00481983" w:rsidRPr="00932BCC">
        <w:rPr>
          <w:rFonts w:ascii="Arial" w:hAnsi="Arial" w:cs="Arial"/>
          <w:sz w:val="24"/>
          <w:szCs w:val="24"/>
        </w:rPr>
        <w:t>dokumentację powykonawczą, zawierającą w szczególności:</w:t>
      </w:r>
    </w:p>
    <w:p w14:paraId="059D6B8C" w14:textId="307E7BC7" w:rsidR="00481983" w:rsidRDefault="005304F2" w:rsidP="00481983">
      <w:pPr>
        <w:pStyle w:val="Akapitzlist"/>
        <w:numPr>
          <w:ilvl w:val="0"/>
          <w:numId w:val="1"/>
        </w:numPr>
        <w:jc w:val="both"/>
        <w:rPr>
          <w:rFonts w:ascii="Arial" w:hAnsi="Arial" w:cs="Arial"/>
          <w:sz w:val="24"/>
          <w:szCs w:val="24"/>
        </w:rPr>
      </w:pPr>
      <w:r w:rsidRPr="00932BCC">
        <w:rPr>
          <w:rFonts w:ascii="Arial" w:hAnsi="Arial" w:cs="Arial"/>
          <w:sz w:val="24"/>
          <w:szCs w:val="24"/>
        </w:rPr>
        <w:t>r</w:t>
      </w:r>
      <w:r w:rsidR="00481983" w:rsidRPr="00932BCC">
        <w:rPr>
          <w:rFonts w:ascii="Arial" w:hAnsi="Arial" w:cs="Arial"/>
          <w:sz w:val="24"/>
          <w:szCs w:val="24"/>
        </w:rPr>
        <w:t>ozliczenie końcowe budowy,</w:t>
      </w:r>
    </w:p>
    <w:p w14:paraId="46A30E1A" w14:textId="54999C31" w:rsidR="00AF74B7" w:rsidRPr="00932BCC" w:rsidRDefault="00AF74B7" w:rsidP="00481983">
      <w:pPr>
        <w:pStyle w:val="Akapitzlist"/>
        <w:numPr>
          <w:ilvl w:val="0"/>
          <w:numId w:val="1"/>
        </w:numPr>
        <w:jc w:val="both"/>
        <w:rPr>
          <w:rFonts w:ascii="Arial" w:hAnsi="Arial" w:cs="Arial"/>
          <w:sz w:val="24"/>
          <w:szCs w:val="24"/>
        </w:rPr>
      </w:pPr>
      <w:r>
        <w:rPr>
          <w:rFonts w:ascii="Arial" w:hAnsi="Arial" w:cs="Arial"/>
          <w:sz w:val="24"/>
          <w:szCs w:val="24"/>
        </w:rPr>
        <w:lastRenderedPageBreak/>
        <w:t>g</w:t>
      </w:r>
      <w:r w:rsidRPr="00AF74B7">
        <w:rPr>
          <w:rFonts w:ascii="Arial" w:hAnsi="Arial" w:cs="Arial"/>
          <w:sz w:val="24"/>
          <w:szCs w:val="24"/>
        </w:rPr>
        <w:t>eodezyjną inwentaryzację powykonawczą lub oświadczenie uprawnionego geodety o fakcie jej sporządzenia,</w:t>
      </w:r>
    </w:p>
    <w:p w14:paraId="504BDEC3" w14:textId="19F73D55" w:rsidR="00481983" w:rsidRPr="00932BCC" w:rsidRDefault="005304F2" w:rsidP="00481983">
      <w:pPr>
        <w:pStyle w:val="Akapitzlist"/>
        <w:numPr>
          <w:ilvl w:val="0"/>
          <w:numId w:val="1"/>
        </w:numPr>
        <w:jc w:val="both"/>
        <w:rPr>
          <w:rFonts w:ascii="Arial" w:hAnsi="Arial" w:cs="Arial"/>
          <w:sz w:val="24"/>
          <w:szCs w:val="24"/>
        </w:rPr>
      </w:pPr>
      <w:r w:rsidRPr="00932BCC">
        <w:rPr>
          <w:rFonts w:ascii="Arial" w:hAnsi="Arial" w:cs="Arial"/>
          <w:sz w:val="24"/>
          <w:szCs w:val="24"/>
        </w:rPr>
        <w:t>a</w:t>
      </w:r>
      <w:r w:rsidR="00481983" w:rsidRPr="00932BCC">
        <w:rPr>
          <w:rFonts w:ascii="Arial" w:hAnsi="Arial" w:cs="Arial"/>
          <w:sz w:val="24"/>
          <w:szCs w:val="24"/>
        </w:rPr>
        <w:t>probaty i atesty na wbudowane materiały,</w:t>
      </w:r>
    </w:p>
    <w:p w14:paraId="5CE20AD1" w14:textId="6B3DF513" w:rsidR="008B2D68" w:rsidRPr="00552B75" w:rsidRDefault="005304F2" w:rsidP="006C2F43">
      <w:pPr>
        <w:pStyle w:val="Akapitzlist"/>
        <w:numPr>
          <w:ilvl w:val="0"/>
          <w:numId w:val="1"/>
        </w:numPr>
        <w:jc w:val="both"/>
        <w:rPr>
          <w:rFonts w:ascii="Arial" w:hAnsi="Arial" w:cs="Arial"/>
          <w:sz w:val="24"/>
          <w:szCs w:val="24"/>
        </w:rPr>
      </w:pPr>
      <w:r w:rsidRPr="00932BCC">
        <w:rPr>
          <w:rFonts w:ascii="Arial" w:hAnsi="Arial" w:cs="Arial"/>
          <w:sz w:val="24"/>
          <w:szCs w:val="24"/>
        </w:rPr>
        <w:t>p</w:t>
      </w:r>
      <w:r w:rsidR="00481983" w:rsidRPr="00932BCC">
        <w:rPr>
          <w:rFonts w:ascii="Arial" w:hAnsi="Arial" w:cs="Arial"/>
          <w:sz w:val="24"/>
          <w:szCs w:val="24"/>
        </w:rPr>
        <w:t>rotokoły odbiorów technicznych.</w:t>
      </w:r>
    </w:p>
    <w:sectPr w:rsidR="008B2D68" w:rsidRPr="00552B7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0B33B" w14:textId="77777777" w:rsidR="00776E7C" w:rsidRDefault="00776E7C" w:rsidP="008E05E7">
      <w:pPr>
        <w:spacing w:after="0" w:line="240" w:lineRule="auto"/>
      </w:pPr>
      <w:r>
        <w:separator/>
      </w:r>
    </w:p>
  </w:endnote>
  <w:endnote w:type="continuationSeparator" w:id="0">
    <w:p w14:paraId="105222DA" w14:textId="77777777" w:rsidR="00776E7C" w:rsidRDefault="00776E7C" w:rsidP="008E05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B580F" w14:textId="77777777" w:rsidR="00776E7C" w:rsidRDefault="00776E7C" w:rsidP="008E05E7">
      <w:pPr>
        <w:spacing w:after="0" w:line="240" w:lineRule="auto"/>
      </w:pPr>
      <w:r>
        <w:separator/>
      </w:r>
    </w:p>
  </w:footnote>
  <w:footnote w:type="continuationSeparator" w:id="0">
    <w:p w14:paraId="7E17E1D2" w14:textId="77777777" w:rsidR="00776E7C" w:rsidRDefault="00776E7C" w:rsidP="008E05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18662" w14:textId="1AB9F160" w:rsidR="008E05E7" w:rsidRDefault="008F4C67">
    <w:pPr>
      <w:pStyle w:val="Nagwek"/>
    </w:pPr>
    <w:r>
      <w:rPr>
        <w:noProof/>
      </w:rPr>
      <w:drawing>
        <wp:inline distT="0" distB="0" distL="0" distR="0" wp14:anchorId="6A6DC12C" wp14:editId="6A37CB7D">
          <wp:extent cx="5760720" cy="742950"/>
          <wp:effectExtent l="0" t="0" r="0" b="0"/>
          <wp:docPr id="121055510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555107"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42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24B54"/>
    <w:multiLevelType w:val="hybridMultilevel"/>
    <w:tmpl w:val="61E061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336E9E"/>
    <w:multiLevelType w:val="hybridMultilevel"/>
    <w:tmpl w:val="C3E6F6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9C0DFA"/>
    <w:multiLevelType w:val="hybridMultilevel"/>
    <w:tmpl w:val="13CCD6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FC8031D"/>
    <w:multiLevelType w:val="hybridMultilevel"/>
    <w:tmpl w:val="314ED9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2A41E9E"/>
    <w:multiLevelType w:val="hybridMultilevel"/>
    <w:tmpl w:val="03CABF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6F45B42"/>
    <w:multiLevelType w:val="hybridMultilevel"/>
    <w:tmpl w:val="9E06C3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7197CE1"/>
    <w:multiLevelType w:val="hybridMultilevel"/>
    <w:tmpl w:val="A35C73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6420872"/>
    <w:multiLevelType w:val="hybridMultilevel"/>
    <w:tmpl w:val="F946BC1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6D3422F"/>
    <w:multiLevelType w:val="hybridMultilevel"/>
    <w:tmpl w:val="463E44D8"/>
    <w:lvl w:ilvl="0" w:tplc="04150001">
      <w:start w:val="1"/>
      <w:numFmt w:val="bullet"/>
      <w:lvlText w:val=""/>
      <w:lvlJc w:val="left"/>
      <w:pPr>
        <w:ind w:left="783" w:hanging="360"/>
      </w:pPr>
      <w:rPr>
        <w:rFonts w:ascii="Symbol" w:hAnsi="Symbol"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9" w15:restartNumberingAfterBreak="0">
    <w:nsid w:val="515C7C6C"/>
    <w:multiLevelType w:val="hybridMultilevel"/>
    <w:tmpl w:val="68F261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B4072E0"/>
    <w:multiLevelType w:val="hybridMultilevel"/>
    <w:tmpl w:val="5AE8EC8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61CB7481"/>
    <w:multiLevelType w:val="hybridMultilevel"/>
    <w:tmpl w:val="60F632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DEA521C"/>
    <w:multiLevelType w:val="hybridMultilevel"/>
    <w:tmpl w:val="C60C57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97505969">
    <w:abstractNumId w:val="1"/>
  </w:num>
  <w:num w:numId="2" w16cid:durableId="1322544671">
    <w:abstractNumId w:val="3"/>
  </w:num>
  <w:num w:numId="3" w16cid:durableId="1979795790">
    <w:abstractNumId w:val="7"/>
  </w:num>
  <w:num w:numId="4" w16cid:durableId="1767261242">
    <w:abstractNumId w:val="11"/>
  </w:num>
  <w:num w:numId="5" w16cid:durableId="608515913">
    <w:abstractNumId w:val="5"/>
  </w:num>
  <w:num w:numId="6" w16cid:durableId="412705344">
    <w:abstractNumId w:val="2"/>
  </w:num>
  <w:num w:numId="7" w16cid:durableId="72094093">
    <w:abstractNumId w:val="0"/>
  </w:num>
  <w:num w:numId="8" w16cid:durableId="1689868175">
    <w:abstractNumId w:val="9"/>
  </w:num>
  <w:num w:numId="9" w16cid:durableId="1455903025">
    <w:abstractNumId w:val="12"/>
  </w:num>
  <w:num w:numId="10" w16cid:durableId="1877697588">
    <w:abstractNumId w:val="10"/>
  </w:num>
  <w:num w:numId="11" w16cid:durableId="1687826259">
    <w:abstractNumId w:val="8"/>
  </w:num>
  <w:num w:numId="12" w16cid:durableId="1018652422">
    <w:abstractNumId w:val="4"/>
  </w:num>
  <w:num w:numId="13" w16cid:durableId="2131297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550"/>
    <w:rsid w:val="00014AD9"/>
    <w:rsid w:val="00015235"/>
    <w:rsid w:val="00053D7D"/>
    <w:rsid w:val="00066195"/>
    <w:rsid w:val="00071AF6"/>
    <w:rsid w:val="0007391B"/>
    <w:rsid w:val="000927A9"/>
    <w:rsid w:val="00092849"/>
    <w:rsid w:val="000F5350"/>
    <w:rsid w:val="000F703E"/>
    <w:rsid w:val="00101722"/>
    <w:rsid w:val="00101C02"/>
    <w:rsid w:val="00121411"/>
    <w:rsid w:val="00152DBA"/>
    <w:rsid w:val="00173316"/>
    <w:rsid w:val="001850D0"/>
    <w:rsid w:val="001B5751"/>
    <w:rsid w:val="001C3550"/>
    <w:rsid w:val="001C44F1"/>
    <w:rsid w:val="001D083B"/>
    <w:rsid w:val="001E3D76"/>
    <w:rsid w:val="001E687E"/>
    <w:rsid w:val="001F4C31"/>
    <w:rsid w:val="001F57D6"/>
    <w:rsid w:val="001F77C0"/>
    <w:rsid w:val="002016BD"/>
    <w:rsid w:val="002249BB"/>
    <w:rsid w:val="0023011E"/>
    <w:rsid w:val="0023724A"/>
    <w:rsid w:val="00243712"/>
    <w:rsid w:val="002875F9"/>
    <w:rsid w:val="002C2990"/>
    <w:rsid w:val="002F7259"/>
    <w:rsid w:val="00301B87"/>
    <w:rsid w:val="00313CBC"/>
    <w:rsid w:val="00336714"/>
    <w:rsid w:val="00336BD5"/>
    <w:rsid w:val="00353640"/>
    <w:rsid w:val="003567D6"/>
    <w:rsid w:val="00357E93"/>
    <w:rsid w:val="00374750"/>
    <w:rsid w:val="00380FC4"/>
    <w:rsid w:val="003A3B1B"/>
    <w:rsid w:val="003B1B21"/>
    <w:rsid w:val="003B275C"/>
    <w:rsid w:val="003B5DFD"/>
    <w:rsid w:val="003C1060"/>
    <w:rsid w:val="003D43CF"/>
    <w:rsid w:val="003E0655"/>
    <w:rsid w:val="00414E2D"/>
    <w:rsid w:val="0043102C"/>
    <w:rsid w:val="004442EF"/>
    <w:rsid w:val="00455220"/>
    <w:rsid w:val="00481983"/>
    <w:rsid w:val="004B02C2"/>
    <w:rsid w:val="004C0C18"/>
    <w:rsid w:val="004E29F0"/>
    <w:rsid w:val="0052707C"/>
    <w:rsid w:val="005304F2"/>
    <w:rsid w:val="00530C79"/>
    <w:rsid w:val="00532EFB"/>
    <w:rsid w:val="00552B75"/>
    <w:rsid w:val="00553A5F"/>
    <w:rsid w:val="00592E6E"/>
    <w:rsid w:val="005A2949"/>
    <w:rsid w:val="005C2AC8"/>
    <w:rsid w:val="005D64B0"/>
    <w:rsid w:val="005E3FD1"/>
    <w:rsid w:val="00606086"/>
    <w:rsid w:val="00630EAB"/>
    <w:rsid w:val="006511E3"/>
    <w:rsid w:val="00671FD8"/>
    <w:rsid w:val="006B55A4"/>
    <w:rsid w:val="006C2F43"/>
    <w:rsid w:val="006D0EDA"/>
    <w:rsid w:val="006D6318"/>
    <w:rsid w:val="006E3F2A"/>
    <w:rsid w:val="006E485D"/>
    <w:rsid w:val="00704334"/>
    <w:rsid w:val="00713A28"/>
    <w:rsid w:val="00722D6C"/>
    <w:rsid w:val="007325B6"/>
    <w:rsid w:val="00742AD0"/>
    <w:rsid w:val="0075698B"/>
    <w:rsid w:val="0076357A"/>
    <w:rsid w:val="00776E7C"/>
    <w:rsid w:val="007A1373"/>
    <w:rsid w:val="007A5424"/>
    <w:rsid w:val="007B109B"/>
    <w:rsid w:val="007C3811"/>
    <w:rsid w:val="007C3C8A"/>
    <w:rsid w:val="007E27E8"/>
    <w:rsid w:val="007E7A6A"/>
    <w:rsid w:val="007F2EAD"/>
    <w:rsid w:val="00816634"/>
    <w:rsid w:val="00816CEE"/>
    <w:rsid w:val="0088145B"/>
    <w:rsid w:val="008B2D68"/>
    <w:rsid w:val="008B42D0"/>
    <w:rsid w:val="008D5C55"/>
    <w:rsid w:val="008E0017"/>
    <w:rsid w:val="008E05E7"/>
    <w:rsid w:val="008E07B6"/>
    <w:rsid w:val="008F11FE"/>
    <w:rsid w:val="008F3CB9"/>
    <w:rsid w:val="008F4C67"/>
    <w:rsid w:val="00900C02"/>
    <w:rsid w:val="00915294"/>
    <w:rsid w:val="00920DA2"/>
    <w:rsid w:val="00932BCC"/>
    <w:rsid w:val="0093609C"/>
    <w:rsid w:val="00937A46"/>
    <w:rsid w:val="0094511C"/>
    <w:rsid w:val="00946B0B"/>
    <w:rsid w:val="009534EF"/>
    <w:rsid w:val="00957E1F"/>
    <w:rsid w:val="009604C3"/>
    <w:rsid w:val="0096342C"/>
    <w:rsid w:val="0098411B"/>
    <w:rsid w:val="009A0584"/>
    <w:rsid w:val="009E5A73"/>
    <w:rsid w:val="009E6A9C"/>
    <w:rsid w:val="00A02178"/>
    <w:rsid w:val="00A15663"/>
    <w:rsid w:val="00A26D02"/>
    <w:rsid w:val="00A42A28"/>
    <w:rsid w:val="00A75AA7"/>
    <w:rsid w:val="00A84FBF"/>
    <w:rsid w:val="00AA05AE"/>
    <w:rsid w:val="00AA1370"/>
    <w:rsid w:val="00AB2AF0"/>
    <w:rsid w:val="00AC09B6"/>
    <w:rsid w:val="00AD2E85"/>
    <w:rsid w:val="00AE4B6F"/>
    <w:rsid w:val="00AF74B7"/>
    <w:rsid w:val="00B43BBA"/>
    <w:rsid w:val="00B54E5F"/>
    <w:rsid w:val="00B64A80"/>
    <w:rsid w:val="00B8318A"/>
    <w:rsid w:val="00B87759"/>
    <w:rsid w:val="00B90413"/>
    <w:rsid w:val="00BA0E79"/>
    <w:rsid w:val="00BA72B4"/>
    <w:rsid w:val="00BD0F73"/>
    <w:rsid w:val="00BE1AE5"/>
    <w:rsid w:val="00BF0CAE"/>
    <w:rsid w:val="00C15758"/>
    <w:rsid w:val="00C20985"/>
    <w:rsid w:val="00C2715A"/>
    <w:rsid w:val="00C446AB"/>
    <w:rsid w:val="00C7627C"/>
    <w:rsid w:val="00CE4795"/>
    <w:rsid w:val="00D02F6B"/>
    <w:rsid w:val="00D4778D"/>
    <w:rsid w:val="00D57604"/>
    <w:rsid w:val="00D65C8B"/>
    <w:rsid w:val="00D6622F"/>
    <w:rsid w:val="00D77522"/>
    <w:rsid w:val="00D85799"/>
    <w:rsid w:val="00D87A2A"/>
    <w:rsid w:val="00D92334"/>
    <w:rsid w:val="00DB2D7D"/>
    <w:rsid w:val="00DD2199"/>
    <w:rsid w:val="00DE0D86"/>
    <w:rsid w:val="00DE7C2B"/>
    <w:rsid w:val="00DF21F2"/>
    <w:rsid w:val="00DF5915"/>
    <w:rsid w:val="00E17765"/>
    <w:rsid w:val="00E24E67"/>
    <w:rsid w:val="00E724FE"/>
    <w:rsid w:val="00E73274"/>
    <w:rsid w:val="00E96B39"/>
    <w:rsid w:val="00EC4C4C"/>
    <w:rsid w:val="00EE34EB"/>
    <w:rsid w:val="00EE457C"/>
    <w:rsid w:val="00EE50E3"/>
    <w:rsid w:val="00EF1581"/>
    <w:rsid w:val="00EF5BBC"/>
    <w:rsid w:val="00F27FE6"/>
    <w:rsid w:val="00F40FFE"/>
    <w:rsid w:val="00F715E5"/>
    <w:rsid w:val="00F92174"/>
    <w:rsid w:val="00FB626D"/>
    <w:rsid w:val="00FE2038"/>
    <w:rsid w:val="00FE75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DDE7F"/>
  <w15:chartTrackingRefBased/>
  <w15:docId w15:val="{12E0D2EB-4A91-448C-A994-889B8A4BB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C2F4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6C2F4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C2F43"/>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6C2F43"/>
    <w:rPr>
      <w:rFonts w:asciiTheme="majorHAnsi" w:eastAsiaTheme="majorEastAsia" w:hAnsiTheme="majorHAnsi" w:cstheme="majorBidi"/>
      <w:color w:val="2F5496" w:themeColor="accent1" w:themeShade="BF"/>
      <w:sz w:val="26"/>
      <w:szCs w:val="26"/>
    </w:rPr>
  </w:style>
  <w:style w:type="paragraph" w:styleId="Tekstpodstawowy">
    <w:name w:val="Body Text"/>
    <w:basedOn w:val="Normalny"/>
    <w:link w:val="TekstpodstawowyZnak"/>
    <w:uiPriority w:val="99"/>
    <w:unhideWhenUsed/>
    <w:rsid w:val="006C2F43"/>
    <w:pPr>
      <w:spacing w:after="120"/>
    </w:pPr>
  </w:style>
  <w:style w:type="character" w:customStyle="1" w:styleId="TekstpodstawowyZnak">
    <w:name w:val="Tekst podstawowy Znak"/>
    <w:basedOn w:val="Domylnaczcionkaakapitu"/>
    <w:link w:val="Tekstpodstawowy"/>
    <w:uiPriority w:val="99"/>
    <w:rsid w:val="006C2F43"/>
  </w:style>
  <w:style w:type="paragraph" w:styleId="Akapitzlist">
    <w:name w:val="List Paragraph"/>
    <w:basedOn w:val="Normalny"/>
    <w:uiPriority w:val="34"/>
    <w:qFormat/>
    <w:rsid w:val="00481983"/>
    <w:pPr>
      <w:ind w:left="720"/>
      <w:contextualSpacing/>
    </w:pPr>
  </w:style>
  <w:style w:type="paragraph" w:styleId="Nagwek">
    <w:name w:val="header"/>
    <w:basedOn w:val="Normalny"/>
    <w:link w:val="NagwekZnak"/>
    <w:uiPriority w:val="99"/>
    <w:unhideWhenUsed/>
    <w:rsid w:val="008E05E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E05E7"/>
  </w:style>
  <w:style w:type="paragraph" w:styleId="Stopka">
    <w:name w:val="footer"/>
    <w:basedOn w:val="Normalny"/>
    <w:link w:val="StopkaZnak"/>
    <w:uiPriority w:val="99"/>
    <w:unhideWhenUsed/>
    <w:rsid w:val="008E05E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E05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35790">
      <w:bodyDiv w:val="1"/>
      <w:marLeft w:val="0"/>
      <w:marRight w:val="0"/>
      <w:marTop w:val="0"/>
      <w:marBottom w:val="0"/>
      <w:divBdr>
        <w:top w:val="none" w:sz="0" w:space="0" w:color="auto"/>
        <w:left w:val="none" w:sz="0" w:space="0" w:color="auto"/>
        <w:bottom w:val="none" w:sz="0" w:space="0" w:color="auto"/>
        <w:right w:val="none" w:sz="0" w:space="0" w:color="auto"/>
      </w:divBdr>
    </w:div>
    <w:div w:id="168601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770</TotalTime>
  <Pages>3</Pages>
  <Words>631</Words>
  <Characters>3786</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Krystian Mazur</dc:creator>
  <cp:keywords/>
  <dc:description/>
  <cp:lastModifiedBy>Agnieszka Kotowska</cp:lastModifiedBy>
  <cp:revision>85</cp:revision>
  <cp:lastPrinted>2025-07-02T06:03:00Z</cp:lastPrinted>
  <dcterms:created xsi:type="dcterms:W3CDTF">2022-04-28T09:58:00Z</dcterms:created>
  <dcterms:modified xsi:type="dcterms:W3CDTF">2026-04-21T06:39:00Z</dcterms:modified>
</cp:coreProperties>
</file>