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"/>
        <w:widowControl/>
        <w:suppressAutoHyphens w:val="true"/>
        <w:overflowPunct w:val="false"/>
        <w:bidi w:val="0"/>
        <w:spacing w:lineRule="auto" w:line="240" w:before="0" w:after="0"/>
        <w:ind w:left="5102" w:right="0" w:hanging="0"/>
        <w:jc w:val="center"/>
        <w:rPr>
          <w:b w:val="false"/>
          <w:bCs w:val="false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</w:r>
      <w:bookmarkStart w:id="0" w:name="bookmark11"/>
      <w:bookmarkStart w:id="1" w:name="bookmark11"/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1</w:t>
      </w:r>
    </w:p>
    <w:p>
      <w:pPr>
        <w:pStyle w:val="Normalny"/>
        <w:spacing w:lineRule="auto" w:line="24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cs="Tahoma" w:ascii="Tahoma" w:hAnsi="Tahoma"/>
          <w:b/>
          <w:color w:val="000000"/>
          <w:sz w:val="20"/>
          <w:szCs w:val="20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………</w:t>
      </w:r>
      <w:r>
        <w:rPr>
          <w:rFonts w:cs="Tahoma" w:ascii="Tahoma" w:hAnsi="Tahoma"/>
          <w:b/>
          <w:color w:val="000000"/>
          <w:sz w:val="18"/>
          <w:szCs w:val="18"/>
        </w:rPr>
        <w:t>..………..……………………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/ nazwa i adres Wykonawcy/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 xml:space="preserve">                                                                                                             59-300 Lubin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FORMULARZ OFERTY</w:t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Odpowiadając na ogłoszenie o wszczęciu postępowania o udzielenie zamówienia publicznego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w trybie podstawowym z możliwością negocjacji,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składamy ofertę na zadanie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pn.:</w:t>
      </w:r>
      <w:r>
        <w:rPr>
          <w:rStyle w:val="Domylnaczcionkaakapitu"/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P</w:t>
      </w:r>
      <w:r>
        <w:rPr>
          <w:rStyle w:val="Domylnaczcionkaakapitu"/>
          <w:rFonts w:cs="Arial" w:ascii="Tahoma" w:hAnsi="Tahoma"/>
          <w:b/>
          <w:bCs/>
          <w:i w:val="false"/>
          <w:iCs w:val="false"/>
          <w:color w:val="000000"/>
          <w:sz w:val="18"/>
          <w:szCs w:val="18"/>
        </w:rPr>
        <w:t>rzebudowa drogi wewnętrznej biegnącej śladem działki nr 375 ul. Tulipanowej w Oborze</w:t>
      </w:r>
      <w:r>
        <w:rPr>
          <w:rStyle w:val="Domylnaczcionkaakapitu2"/>
          <w:rFonts w:eastAsia="Lucida Sans Unicode" w:cs="Arial" w:ascii="Tahoma" w:hAns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18"/>
          <w:szCs w:val="18"/>
          <w:u w:val="none"/>
          <w:shd w:fill="auto" w:val="clear"/>
          <w:em w:val="none"/>
          <w:lang w:val="pl-PL" w:eastAsia="pl-PL" w:bidi="pl-PL"/>
        </w:rPr>
        <w:t>,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 cenę:</w:t>
      </w:r>
    </w:p>
    <w:p>
      <w:pPr>
        <w:pStyle w:val="Normalny"/>
        <w:spacing w:lineRule="auto" w:line="276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u w:val="single"/>
        </w:rPr>
        <w:t>Oferuję/oferujemy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 wykonanie całości zamówienia,  za: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 oferty netto: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ab/>
        <w:t>........................…...………........………............. zł,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 </w:t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</w:rPr>
        <w:t>Kwota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podatku VAT: </w:t>
        <w:tab/>
        <w:tab/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……….........……………...………..……...…............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  <w:u w:val="single"/>
        </w:rPr>
        <w:t>CENA OFERTY BRUTTO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>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>…..................……………………............…..........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oferty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BRUTTO SŁOWNIE: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…….……………………………………………………………………………………………………………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Oświadczam,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że udzielam gwarancji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wykonane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roboty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następujący okres: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tbl>
      <w:tblPr>
        <w:tblW w:w="8296" w:type="dxa"/>
        <w:jc w:val="left"/>
        <w:tblInd w:w="298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4371"/>
        <w:gridCol w:w="3924"/>
      </w:tblGrid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OKRES GWARANCJI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WYBRANY WARIANT</w:t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36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48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60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shd w:fill="C0C0C0" w:val="clear"/>
        </w:rPr>
        <w:t xml:space="preserve">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>należy postawić znak „X” przy wybranym okresie gwarancji (tj. zaznaczyć jedno z trzech pustych miejsc wstawiając znak „X”  przy okresie gwarancji, który został wybrany).</w:t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 </w:t>
      </w:r>
      <w:r>
        <w:rPr>
          <w:rStyle w:val="Domylnaczcionkaakapitu"/>
          <w:rFonts w:eastAsia="TimesNewRomanPSMT"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eastAsia="pl-PL"/>
        </w:rPr>
        <w:t xml:space="preserve">Wykonawca, składając ofertę, w pkt 2 formularza ofertowego zobowiązany jest do wyboru okresu gwarancji. W sytuacji, gdy Wykonawca nie zaznaczy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w formularzu ofertowym w pkt 2 w tabeli wybranego okresu gwarancji w miesiącach, tj. nie postawi przy nim znaku „X” lub postawi w tabeli więcej niż jeden znak „X”, Zamawiający przyjmie, że Wykonawca oferuje okres gwarancji w ilości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u w:val="single"/>
          <w:shd w:fill="FFFFFF" w:val="clear"/>
        </w:rPr>
        <w:t xml:space="preserve"> 36 miesięcy. 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3.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Po zapoznaniu się z treścią specyfikacji, warunkami Zamawiającego, opisem przedmiotu zamówienia, technologią wykonania robót, dokumentacją projektową, planowanymi warunkami prowadzenia przyszłych prac, oświadczamy, 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całość zamówienia będziemy w stanie zrealizować i zakończyć w terminie określonym w Rozdziale VIII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4.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zapoznaliśmy się ze specyfikacją warunków zamówienia i nie wnosimy do niej zastrzeżeń oraz zdobyliśmy informacje konieczne i niezbędne do przygotowania oferty.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5.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zapoznaliśmy się z opisem przedmiotu zamówienia, technologią wykonania robót                               i dokumentacją projektową załączoną do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6.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uważamy się za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związanych niniejszą ofertą na czas wskazany w specyfikacji.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7.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zawarte w specyfikacji projektowane postanowienia umowy zostały przez nas zaakceptowane                  i zobowiązujemy się w przypadku wyboru naszej oferty do zawarcia umowy na wyżej wymienionych warunkach                  w miejscu i terminie wyznaczonym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8.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W przypadku wyboru naszej oferty jako najkorzystniejszej zobowiązujemy się przed podpisaniem umowy           do wniesienia żądanego przez Zamawiającego zabezpieczenia należytego wykonania umowy,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w wysokości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shd w:fill="FFFFFF" w:val="clear"/>
        </w:rPr>
        <w:t>5 % c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eny całkowitej podanej w ofercie.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9. Oświadczamy, że akceptujemy warunki płatności określone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10.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niżej wymienione części zamówienia zamierzam powierzyć następującym podwykonawcom: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Wykaz części zamówienia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Nazwa podwykonawcy</w:t>
            </w:r>
          </w:p>
        </w:tc>
      </w:tr>
      <w:tr>
        <w:trPr>
          <w:trHeight w:val="911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76"/>
        <w:jc w:val="both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11.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Oświadczam, że wypełniłem obowiązki informacyjne przewidziane w art. 13 lub 14 RODO</w:t>
      </w:r>
      <w:r>
        <w:rPr>
          <w:rStyle w:val="Domylnaczcionkaakapitu"/>
          <w:rFonts w:cs="Tahoma" w:ascii="Tahoma" w:hAnsi="Tahoma"/>
          <w:color w:val="000000"/>
          <w:position w:val="10"/>
          <w:sz w:val="18"/>
          <w:szCs w:val="18"/>
        </w:rPr>
        <w:t>1)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i/>
          <w:iCs/>
          <w:color w:val="000000"/>
          <w:position w:val="8"/>
          <w:sz w:val="14"/>
          <w:szCs w:val="14"/>
        </w:rPr>
        <w:t xml:space="preserve">1)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 xml:space="preserve">rozporządzenie Parlamentu Europejskiego i Rady (UE) 2016/679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  <w:shd w:fill="FFFFFF" w:val="clear"/>
        </w:rPr>
        <w:t>z 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>dnia 27 kwietnia 2016 r. w sprawie ochrony osób fizycznych w związku                        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>12. Dane Wykonawcy:</w:t>
      </w:r>
    </w:p>
    <w:tbl>
      <w:tblPr>
        <w:tblW w:w="9141" w:type="dxa"/>
        <w:jc w:val="left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43"/>
        <w:gridCol w:w="4534"/>
        <w:gridCol w:w="63"/>
      </w:tblGrid>
      <w:tr>
        <w:trPr/>
        <w:tc>
          <w:tcPr>
            <w:tcW w:w="90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54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</w:tc>
        <w:tc>
          <w:tcPr>
            <w:tcW w:w="4597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eastAsia="ar-SA" w:bidi="ar-SA"/>
              </w:rPr>
              <w:t>inny rodzaj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jc w:val="left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12a.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Oświadczamy, że niniejszą ofertę składamy (właściwe zaznaczyć):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color w:val="000000"/>
          <w:sz w:val="18"/>
          <w:szCs w:val="18"/>
        </w:rPr>
        <w:t>samodzielnie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</w:rPr>
        <w:t>jako Wykonawcy wspólnie ubiegający się o udzielenie zamówienia (np. konsorcjum, spółka cywilna)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W przypadku Wykonawców wspólnie ubiegających się o udzielenie zamówienia należy wypełnić poniższą tabelkę oddzielnie dla każdego z Wykonawców ubiegających się o udzielenie zamówienia: </w:t>
      </w:r>
    </w:p>
    <w:tbl>
      <w:tblPr>
        <w:tblW w:w="9504" w:type="dxa"/>
        <w:jc w:val="left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93"/>
        <w:gridCol w:w="4136"/>
        <w:gridCol w:w="374"/>
      </w:tblGrid>
      <w:tr>
        <w:trPr/>
        <w:tc>
          <w:tcPr>
            <w:tcW w:w="9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99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510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bidi="ar-SA"/>
              </w:rPr>
              <w:t>inny rodzaj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>12b. OŚWIADCZENIE DOT. ROBÓT BUDOWLANYCH/USŁUG WYKONYWANYCH PRZEZ POSZCZEGÓLNYCH WYKONAWCÓW WSPÓLNIE UBIEGAJĄCYCH SIĘ O UDZIELENIE ZAMÓWIENIA: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Oświadczamy, że następujące roboty budowlane/usługi zostaną wykonane przez poszczególnych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Wykonawców: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Wykaz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robót/usług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Nazwa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Wykonawcy, który wykona  dane roboty budowlane/usługi</w:t>
            </w:r>
          </w:p>
        </w:tc>
      </w:tr>
      <w:tr>
        <w:trPr>
          <w:trHeight w:val="54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Tahoma"/>
          <w:b/>
          <w:bCs/>
          <w:i w:val="false"/>
          <w:i w:val="false"/>
          <w:iCs w:val="false"/>
          <w:color w:val="000000"/>
        </w:rPr>
      </w:pPr>
      <w:r>
        <w:rPr>
          <w:rFonts w:cs="Tahoma" w:ascii="Tahoma" w:hAnsi="Tahoma"/>
          <w:b/>
          <w:bCs/>
          <w:i w:val="false"/>
          <w:iCs w:val="false"/>
          <w:color w:val="000000"/>
        </w:rPr>
      </w:r>
    </w:p>
    <w:p>
      <w:pPr>
        <w:pStyle w:val="Normalny"/>
        <w:widowControl/>
        <w:tabs>
          <w:tab w:val="clear" w:pos="720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13.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Informuję, że wybór oferty</w:t>
      </w: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będzie / nie będzie*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prowadzić  do powstania u Zamawiającego obowiązku podatkowego (zgodnie z ustawą z dnia 11 marca 2004 r. o podatku od towarów i usług).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Poniżej wskazuję 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usługi,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których dostawa lub świadczenie będzie prowadzić                 do powstania obowiązku podatkowego u Zamawiającego, oraz podaję ich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 wartość bez kwoty podatku, wskazuję stawkę podatku od towarów i usług, która zgodnie z moją wiedzą będzie miała zastosowanie: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usługi: ……………………………...……………………………………………………… wartość bez kwoty podatku: ……………………………………………………………………………….……………….  stawka podatku od towarów i usług: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.</w:t>
      </w:r>
      <w:r>
        <w:rPr>
          <w:rFonts w:cs="Tahoma" w:ascii="Tahoma" w:hAnsi="Tahoma"/>
          <w:color w:val="000000"/>
          <w:sz w:val="18"/>
          <w:szCs w:val="18"/>
        </w:rPr>
        <w:t>...........................................................................………… .</w:t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</w:rPr>
        <w:t>* niepotrzebne skreślić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14.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Załącznikami do niniejszej oferty  są następujące dokumenty: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1./.........................................................................................................................…………………........................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2./............................................................................................................................................…………………....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3./.................................................................................................................................…………………...............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4./............................................................................................................................................…………………....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5./.............................................................................................................................................…………………...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6./.............................................................................................................................................…………………....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7./............................................................................................................................................………………….....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8./............................................................................................................................................………………….....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9./..........................................................................................................................................………………….......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10./..........................................................................................................................................………………….....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>
          <w:rFonts w:ascii="Tahoma" w:hAnsi="Tahoma" w:cs="Tahoma"/>
          <w:b w:val="false"/>
          <w:bCs w:val="false"/>
          <w:color w:val="000000"/>
          <w:sz w:val="16"/>
          <w:szCs w:val="16"/>
        </w:rPr>
      </w:pP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 xml:space="preserve">................................………..................                        </w:t>
        <w:tab/>
        <w:tab/>
        <w:tab/>
        <w:t>………..........................................................</w:t>
      </w:r>
    </w:p>
    <w:p>
      <w:pPr>
        <w:pStyle w:val="Normalny"/>
        <w:spacing w:lineRule="auto" w:line="24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 xml:space="preserve">        nazwa firmy i podpis (podpisy)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  <w:tab/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2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/>
      </w:pPr>
      <w:r>
        <w:rPr>
          <w:rFonts w:cs="Tahoma" w:ascii="Tahoma" w:hAnsi="Tahoma"/>
          <w:b/>
          <w:color w:val="000000"/>
        </w:rPr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OŚWIADCZENIE WYKONAWCY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składane na podstawie art. 125 ust. 1 ustawy z dnia 11 września 2019 r.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eastAsia="Tahoma" w:cs="Tahoma" w:ascii="Tahoma" w:hAnsi="Tahoma"/>
          <w:b/>
          <w:color w:val="000000"/>
          <w:sz w:val="18"/>
          <w:szCs w:val="18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Prawo zamówień publicznych (dalej jako: ustawa Pzp),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PRZESŁANEK WYKLUCZENIA Z POSTĘPOWANIA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ORAZ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SPEŁNIANIA WARUNKÓW UDZIAŁU W POSTĘPOWANIU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Tahoma"/>
          <w:b/>
          <w:color w:val="000000"/>
          <w:u w:val="single"/>
          <w:shd w:fill="FFFFFF" w:val="clear"/>
        </w:rPr>
      </w:pPr>
      <w:r>
        <w:rPr>
          <w:rFonts w:cs="Tahoma" w:ascii="Tahoma" w:hAnsi="Tahoma"/>
          <w:b/>
          <w:color w:val="000000"/>
          <w:u w:val="single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Na potrzeby postępowania o udzielenie zamówienia publicznego pn. </w:t>
      </w: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drogi wewnętrznej biegnącej śladem działki nr 375 ul. Tulipanowej w Oborze</w:t>
      </w:r>
      <w:r>
        <w:rPr>
          <w:rStyle w:val="Domylnaczcionkaakapitu"/>
          <w:rFonts w:eastAsia="Lucida Sans Unicode" w:cs="Arial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>,</w:t>
      </w:r>
      <w:r>
        <w:rPr>
          <w:rStyle w:val="Domylnaczcionkaakapitu"/>
          <w:rFonts w:eastAsia="Lucida Sans Unicode" w:cs="Tahoma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 xml:space="preserve"> </w:t>
      </w:r>
      <w:r>
        <w:rPr>
          <w:rFonts w:cs="Tahoma" w:ascii="Tahoma" w:hAnsi="Tahoma"/>
          <w:color w:val="000000"/>
          <w:sz w:val="18"/>
          <w:szCs w:val="18"/>
        </w:rPr>
        <w:t>prowadzonego przez Gminę Lubin, zs. przy ul. Księcia</w:t>
      </w:r>
      <w:r>
        <w:rPr>
          <w:rFonts w:eastAsia="Times New Roman" w:cs="Tahoma" w:ascii="Tahoma" w:hAnsi="Tahoma"/>
          <w:color w:val="000000"/>
          <w:sz w:val="18"/>
          <w:szCs w:val="18"/>
        </w:rPr>
        <w:t xml:space="preserve"> Ludwika I 3</w:t>
      </w:r>
      <w:r>
        <w:rPr>
          <w:rFonts w:cs="Tahoma" w:ascii="Tahoma" w:hAnsi="Tahoma"/>
          <w:color w:val="000000"/>
          <w:sz w:val="18"/>
          <w:szCs w:val="18"/>
        </w:rPr>
        <w:t>, 59-300 Lubin</w:t>
      </w:r>
      <w:r>
        <w:rPr>
          <w:rFonts w:cs="Tahoma" w:ascii="Tahoma" w:hAnsi="Tahoma"/>
          <w:i/>
          <w:color w:val="000000"/>
          <w:sz w:val="18"/>
          <w:szCs w:val="18"/>
        </w:rPr>
        <w:t xml:space="preserve">, </w:t>
      </w:r>
      <w:r>
        <w:rPr>
          <w:rFonts w:cs="Tahoma" w:ascii="Tahoma" w:hAnsi="Tahoma"/>
          <w:color w:val="000000"/>
          <w:sz w:val="18"/>
          <w:szCs w:val="18"/>
        </w:rPr>
        <w:t>oświadczam, co następuje: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shd w:val="clear" w:fill="BFBFBF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ascii="Tahoma" w:hAnsi="Tahoma"/>
          <w:b/>
          <w:color w:val="000000"/>
          <w:sz w:val="18"/>
          <w:szCs w:val="18"/>
        </w:rPr>
        <w:t>OŚWIADCZENIA DOTYCZĄCE WYKONAWCY / PODMIOTU UDOSTĘPNIAJĄCEGO ZASOBY*:</w:t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PODLEGAM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Oświadczam,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NIE PODLEGAM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z postępowania na podstawie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>Oświadczam,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ZACHODZĄ/NIE ZACHODZĄ*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w stosunku do mnie podstawy wykluczenia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z postępowania na podstawie art. ……......................……. ustawy Pzp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(podać mającą zastosowanie podstawę wykluczenia spośród wymienionych w art. 108 ust. 1 pkt 1, 2 i 5).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Jednocześnie oświadczam, że w związku z ww. okolicznością, na podstawie art. 110 ust. 2  ustawy Pzp podjąłem następujące środki naprawcze: 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…………………………………………………………………………………………………………………….………………………….……………….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sz w:val="18"/>
          <w:szCs w:val="18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eastAsia="Tahoma" w:cs="Tahoma"/>
          <w:color w:val="000000"/>
          <w:sz w:val="18"/>
          <w:szCs w:val="18"/>
          <w:lang w:val="pl-PL"/>
        </w:rPr>
      </w:pPr>
      <w:r>
        <w:rPr>
          <w:rFonts w:eastAsia="Tahoma" w:cs="Tahoma" w:ascii="Tahoma" w:hAnsi="Tahoma"/>
          <w:color w:val="000000"/>
          <w:sz w:val="18"/>
          <w:szCs w:val="18"/>
          <w:lang w:val="pl-PL"/>
        </w:rPr>
        <w:t xml:space="preserve">          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WYKONAWCY / PODMIOTU UDOSTĘPNIAJĄCEGO ZASOBY*: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spełniam warunki udziału w postępowaniu określone przez Zamawiającego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shd w:fill="FFFFFF" w:val="clear"/>
          <w:lang w:val="pl-PL"/>
        </w:rPr>
        <w:t>w  specyfikacj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i warunków zamówienia w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Rozdziale IX.</w:t>
      </w:r>
      <w:r>
        <w:rPr>
          <w:rStyle w:val="Domylnaczcionkaakapitu"/>
          <w:rFonts w:eastAsia="Tahoma" w:cs="Tahoma" w:ascii="Tahoma" w:hAnsi="Tahoma"/>
          <w:b/>
          <w:bCs/>
          <w:i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INFORMACJA W ZWIĄZKU Z POLEGANIEM NA ZASOBACH INNYCH PODMIOTÓW </w:t>
      </w:r>
    </w:p>
    <w:p>
      <w:pPr>
        <w:pStyle w:val="Normal"/>
        <w:widowControl/>
        <w:numPr>
          <w:ilvl w:val="0"/>
          <w:numId w:val="2"/>
        </w:numPr>
        <w:shd w:val="clear" w:fill="BFBFBF"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(UWAGA: 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u w:val="single"/>
          <w:lang w:val="pl-PL"/>
        </w:rPr>
        <w:t>Wypełnia Wykonawca tylko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 jeśli powołuje się na zasoby innych podmiotów, w przeciwnym wypadku wpisać  „NIE DOTYCZY”):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w celu wykazania spełniania warunków udziału w postępowaniu, określonych przez zamawiającego w specyfikacji warunków zamówienia 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w Rozdziale IX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,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polegam na zasobach następującego/ych podmiotu/ów: 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 w następującym zakresie: .……………………………………………………………………………………………………………………….…………………………....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6"/>
          <w:szCs w:val="16"/>
          <w:lang w:val="pl-PL"/>
        </w:rPr>
        <w:t>(wskazać podmiot i określić odpowiedni zakres dla wskazanego podmiotu).</w:t>
      </w:r>
      <w:r>
        <w:rPr>
          <w:rFonts w:cs="Tahoma" w:ascii="Tahoma" w:hAnsi="Tahoma"/>
          <w:i/>
          <w:iCs/>
          <w:color w:val="000000"/>
          <w:sz w:val="16"/>
          <w:szCs w:val="16"/>
          <w:lang w:val="pl-PL"/>
        </w:rPr>
        <w:t xml:space="preserve"> 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hd w:val="clear" w:fill="BFBFBF"/>
        <w:suppressAutoHyphens w:val="true"/>
        <w:overflowPunct w:val="true"/>
        <w:bidi w:val="0"/>
        <w:spacing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OŚWIADCZENIA DOTYCZĄCE PODWYKONAWCÓW NIEBĘDĄCYCH PODMIOTAMI UDOSTĘPNIAJĄCYMI ZASOBY (WYPEŁNIĆ JEŻELI DOTYCZY**):</w:t>
      </w:r>
    </w:p>
    <w:p>
      <w:pPr>
        <w:pStyle w:val="Akapitzlist"/>
        <w:numPr>
          <w:ilvl w:val="2"/>
          <w:numId w:val="2"/>
        </w:numPr>
        <w:tabs>
          <w:tab w:val="clear" w:pos="288"/>
          <w:tab w:val="left" w:pos="0" w:leader="none"/>
        </w:tabs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………………………………………………………………..………………………………………………………………….…,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PODLEGA/PODLEGA*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             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Oświadczam, 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……………………………………………………………….…………………………………………………………………..…, 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NIE PODLEGA/PODLEGA*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 z postępowania na podstawie 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PODANYCH INFORMACJI: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true"/>
        <w:bidi w:val="0"/>
        <w:spacing w:lineRule="auto" w:line="36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ny"/>
        <w:numPr>
          <w:ilvl w:val="0"/>
          <w:numId w:val="2"/>
        </w:numPr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</w:p>
    <w:p>
      <w:pPr>
        <w:pStyle w:val="Normalny"/>
        <w:numPr>
          <w:ilvl w:val="2"/>
          <w:numId w:val="2"/>
        </w:numPr>
        <w:spacing w:lineRule="auto" w:line="240"/>
        <w:ind w:left="0" w:right="0" w:hanging="0"/>
        <w:jc w:val="both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>(miejscowość, data)</w:t>
        <w:tab/>
        <w:t xml:space="preserve">                                                  </w:t>
        <w:tab/>
        <w:tab/>
        <w:t xml:space="preserve"> podpis (podpisy)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** wypełnić, jeśli podwykonawca znany jest na etapie składania ofert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FFFFFF" w:val="clear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ab/>
      </w:r>
    </w:p>
    <w:p>
      <w:pPr>
        <w:pStyle w:val="Normal"/>
        <w:numPr>
          <w:ilvl w:val="0"/>
          <w:numId w:val="2"/>
        </w:numPr>
        <w:jc w:val="right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2"/>
        </w:numPr>
        <w:spacing w:lineRule="auto" w:line="276"/>
        <w:ind w:left="720" w:right="0" w:hanging="720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left"/>
        <w:rPr/>
      </w:pPr>
      <w:r>
        <w:rPr>
          <w:rFonts w:cs="Tahoma" w:ascii="Tahoma" w:hAnsi="Tahoma"/>
          <w:b/>
          <w:color w:val="000000"/>
          <w:sz w:val="16"/>
          <w:szCs w:val="16"/>
        </w:rPr>
        <w:tab/>
        <w:t xml:space="preserve">                                             </w:t>
      </w:r>
      <w:r>
        <w:rPr>
          <w:rFonts w:cs="Tahoma" w:ascii="Tahoma" w:hAnsi="Tahoma"/>
          <w:b/>
          <w:color w:val="000000"/>
          <w:sz w:val="18"/>
          <w:szCs w:val="18"/>
        </w:rPr>
        <w:t xml:space="preserve">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</w:t>
        <w:tab/>
        <w:tab/>
        <w:tab/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                                                                                  </w:t>
      </w: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 xml:space="preserve">(pełna nazwa/firma, adres, w zależności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...…….………………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..……..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 xml:space="preserve">(imię, nazwisko, stanowisko/podstawa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>do reprezentacji)</w:t>
      </w: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ab/>
      </w:r>
      <w:r>
        <w:rPr>
          <w:rFonts w:cs="Tahoma" w:ascii="Tahoma" w:hAnsi="Tahoma"/>
          <w:b/>
          <w:color w:val="000000"/>
          <w:sz w:val="18"/>
          <w:szCs w:val="18"/>
        </w:rPr>
        <w:t xml:space="preserve">   </w:t>
        <w:tab/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OŚWIADCZENIE WYKONAWCY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W ZAKRESIE POŚWIADCZENIA PODSTAW WYKLUCZENIA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Z POSTĘPOWANIA 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Tahoma"/>
          <w:b/>
          <w:color w:val="000000"/>
          <w:shd w:fill="FFFFFF" w:val="clear"/>
        </w:rPr>
      </w:pPr>
      <w:r>
        <w:rPr>
          <w:rFonts w:cs="Tahoma" w:ascii="Tahoma" w:hAnsi="Tahoma"/>
          <w:b/>
          <w:color w:val="000000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shd w:fill="FFFFFF" w:val="clear"/>
        </w:rPr>
        <w:t>o aktualności informacji zawartych w oświadczeniu wstępnym składanym na podstawie art. 125 ust. 1 ustawy z dnia 11 września 2019 r. Prawo zamówień publicznych</w:t>
      </w:r>
    </w:p>
    <w:p>
      <w:pPr>
        <w:pStyle w:val="Tretekstu"/>
        <w:tabs>
          <w:tab w:val="clear" w:pos="720"/>
          <w:tab w:val="left" w:pos="288" w:leader="none"/>
        </w:tabs>
        <w:spacing w:lineRule="auto" w:line="36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W TRYBIE PODSTAWOWYM Z MOŻLIWOŚCIĄ NEGOCJACJI</w:t>
      </w: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 PN.: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drogi wewnętrznej biegnącej śladem działki nr 375 ul. Tulipanowej w Oborze.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iCs/>
          <w:color w:val="000000"/>
          <w:sz w:val="18"/>
          <w:szCs w:val="18"/>
        </w:rPr>
        <w:tab/>
        <w:tab/>
        <w:tab/>
        <w:t>Niniejszym potwierdzam aktualność informacji zawartych w oświadczeniu, o którym mowa                     w Rozdziale XI  pkt 1 SWZ, w zakresie braku podstaw wykluczenia z postępowania wskazanych przez Zamawiającego.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</w: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 xml:space="preserve"> </w:t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4</w:t>
      </w:r>
    </w:p>
    <w:p>
      <w:pPr>
        <w:pStyle w:val="Normalny"/>
        <w:spacing w:lineRule="auto" w:line="24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/>
      </w:pPr>
      <w:r>
        <w:rPr>
          <w:rFonts w:cs="Tahoma" w:ascii="Tahoma" w:hAnsi="Tahoma"/>
          <w:b/>
          <w:color w:val="000000"/>
        </w:rPr>
        <w:tab/>
        <w:tab/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ul. Księcia Ludwika I 3</w:t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>59-300 Lubin</w:t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.………………...............…………….....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..……………...…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cs="Tahoma"/>
          <w:b/>
          <w:color w:val="000000"/>
          <w:shd w:fill="C0C0C0" w:val="clear"/>
        </w:rPr>
      </w:pPr>
      <w:r>
        <w:rPr>
          <w:rFonts w:cs="Tahoma" w:ascii="Tahoma" w:hAnsi="Tahoma"/>
          <w:b/>
          <w:color w:val="000000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C0C0C0" w:val="clear"/>
        </w:rPr>
        <w:t>WYKAZ OSÓB,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SKIEROWANYCH PRZEZ WYKONAWCĘ DO REALIZACJI ZAMÓWIENIA PUBLICZNEGO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W TRYBIE 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eastAsia="en-US" w:bidi="ar-SA"/>
        </w:rPr>
        <w:t xml:space="preserve">PODSTAWOWYM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val="pl-PL" w:eastAsia="en-US" w:bidi="ar-SA"/>
        </w:rPr>
        <w:t xml:space="preserve">Z MOŻLIWOŚCIĄ NEGOCJACJI 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val="pl-PL" w:eastAsia="en-US" w:bidi="ar-SA"/>
        </w:rPr>
        <w:t>PN.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eastAsia="en-US" w:bidi="ar-SA"/>
        </w:rPr>
        <w:t>: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drogi wewnętrznej biegnącej śladem działki nr 375 ul. Tulipanowej w Oborze.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182" w:type="dxa"/>
        <w:jc w:val="left"/>
        <w:tblInd w:w="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4"/>
        <w:gridCol w:w="1875"/>
        <w:gridCol w:w="2717"/>
        <w:gridCol w:w="2379"/>
        <w:gridCol w:w="1707"/>
      </w:tblGrid>
      <w:tr>
        <w:trPr>
          <w:trHeight w:val="1307" w:hRule="atLeast"/>
        </w:trPr>
        <w:tc>
          <w:tcPr>
            <w:tcW w:w="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Imię i nazwisko</w:t>
            </w:r>
          </w:p>
        </w:tc>
        <w:tc>
          <w:tcPr>
            <w:tcW w:w="27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Uprawnienia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–</w:t>
            </w:r>
            <w:r>
              <w:rPr>
                <w:rFonts w:eastAsia="Tahoma" w:cs="Tahoma" w:ascii="Tahoma" w:hAnsi="Tahoma"/>
                <w:color w:val="000000"/>
                <w:sz w:val="16"/>
                <w:szCs w:val="16"/>
                <w:lang w:val="pl-PL"/>
              </w:rPr>
              <w:t xml:space="preserve"> 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rodzaj posiadanych uprawnień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(zgodnie z zapisami w SWZ)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Zakres  czynności wykonywanych w danym zamówieniu</w:t>
            </w:r>
          </w:p>
        </w:tc>
        <w:tc>
          <w:tcPr>
            <w:tcW w:w="1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Informacja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o podstawie dysponowania osobą</w:t>
            </w: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 xml:space="preserve"> (np. umowa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>o pracę, umowa zlecenie)</w:t>
            </w:r>
          </w:p>
        </w:tc>
      </w:tr>
      <w:tr>
        <w:trPr>
          <w:trHeight w:val="2893" w:hRule="atLeast"/>
        </w:trPr>
        <w:tc>
          <w:tcPr>
            <w:tcW w:w="504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875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71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3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70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5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/>
      </w:pPr>
      <w:r>
        <w:rPr>
          <w:rFonts w:cs="Tahoma" w:ascii="Tahoma" w:hAnsi="Tahoma"/>
          <w:b/>
          <w:color w:val="000000"/>
          <w:sz w:val="4"/>
          <w:szCs w:val="4"/>
        </w:rPr>
        <w:tab/>
      </w:r>
      <w:r>
        <w:rPr>
          <w:rFonts w:cs="Tahoma" w:ascii="Tahoma" w:hAnsi="Tahoma"/>
          <w:b/>
          <w:color w:val="000000"/>
        </w:rPr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 xml:space="preserve">                                                       </w:t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Gmina Lubin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>59-300 Lubin</w:t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.………………..……………..................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/>
        <w:jc w:val="center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  <w:shd w:fill="C0C0C0" w:val="clear"/>
          <w:lang w:val="pl-PL"/>
        </w:rPr>
        <w:t>WYKAZ ROBÓT BUDOWLANYCH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WYKONANYCH NIE WCZEŚNIEJ NIŻ W OKRESIE OSTATNICH 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PIĘCIU LAT OD DNIA W KTÓRYM UPŁYNĄŁ TERMIN  SKŁADANIA OFERT </w:t>
      </w:r>
    </w:p>
    <w:p>
      <w:pPr>
        <w:pStyle w:val="Tretekstu"/>
        <w:widowControl w:val="false"/>
        <w:numPr>
          <w:ilvl w:val="0"/>
          <w:numId w:val="2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W TRYBIE </w:t>
      </w:r>
      <w:r>
        <w:rPr>
          <w:rFonts w:eastAsia="Calibri" w:cs="Tahoma" w:ascii="Tahoma" w:hAnsi="Tahoma"/>
          <w:b/>
          <w:bCs/>
          <w:color w:val="000000"/>
          <w:kern w:val="2"/>
          <w:sz w:val="18"/>
          <w:szCs w:val="18"/>
          <w:lang w:val="pl-PL" w:eastAsia="en-US" w:bidi="ar-SA"/>
        </w:rPr>
        <w:t>PODSTAWOWYM Z MOŻLIWOŚCIĄ NEGOCJACJI</w:t>
      </w:r>
      <w:r>
        <w:rPr>
          <w:rFonts w:eastAsia="Calibri" w:cs="Tahoma" w:ascii="Tahoma" w:hAnsi="Tahoma"/>
          <w:b w:val="false"/>
          <w:color w:val="000000"/>
          <w:kern w:val="2"/>
          <w:sz w:val="18"/>
          <w:szCs w:val="18"/>
          <w:lang w:val="pl-PL" w:eastAsia="en-US" w:bidi="ar-SA"/>
        </w:rPr>
        <w:t xml:space="preserve"> PN.</w:t>
      </w:r>
      <w:r>
        <w:rPr>
          <w:rFonts w:cs="Tahoma" w:ascii="Tahoma" w:hAnsi="Tahoma"/>
          <w:color w:val="000000"/>
          <w:sz w:val="18"/>
          <w:szCs w:val="18"/>
          <w:lang w:val="pl-PL"/>
        </w:rPr>
        <w:t>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   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drogi wewnętrznej biegnącej śladem działki nr 375 ul. Tulipanowej w Oborze.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094" w:type="dxa"/>
        <w:jc w:val="left"/>
        <w:tblInd w:w="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9"/>
        <w:gridCol w:w="3277"/>
        <w:gridCol w:w="2658"/>
        <w:gridCol w:w="2579"/>
      </w:tblGrid>
      <w:tr>
        <w:trPr/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32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Rodzaj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(podać opis  adekwatnie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u w:val="single"/>
                <w:lang w:val="pl-PL"/>
              </w:rPr>
              <w:t>do zapisów w SWZ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)</w:t>
            </w:r>
          </w:p>
        </w:tc>
        <w:tc>
          <w:tcPr>
            <w:tcW w:w="26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Daty i miejsce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wykonania</w:t>
            </w:r>
          </w:p>
        </w:tc>
        <w:tc>
          <w:tcPr>
            <w:tcW w:w="2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Podmioty, na rzecz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których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zostały wykonane</w:t>
            </w:r>
          </w:p>
        </w:tc>
      </w:tr>
      <w:tr>
        <w:trPr>
          <w:trHeight w:val="2379" w:hRule="atLeast"/>
          <w:cantSplit w:val="true"/>
        </w:trPr>
        <w:tc>
          <w:tcPr>
            <w:tcW w:w="5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27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658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57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/>
      </w:pPr>
      <w:bookmarkStart w:id="2" w:name="bookmark11"/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  <w:bookmarkStart w:id="3" w:name="__DdeLink__149203_55959683911"/>
      <w:bookmarkStart w:id="4" w:name="__DdeLink__149203_5595968392"/>
      <w:bookmarkEnd w:id="2"/>
      <w:bookmarkEnd w:id="3"/>
      <w:bookmarkEnd w:id="4"/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  <w:tab/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 xml:space="preserve"> podpis (podpisy)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/>
      </w:r>
    </w:p>
    <w:sectPr>
      <w:headerReference w:type="default" r:id="rId2"/>
      <w:footerReference w:type="default" r:id="rId3"/>
      <w:type w:val="continuous"/>
      <w:pgSz w:w="11906" w:h="16838"/>
      <w:pgMar w:left="1326" w:right="1323" w:gutter="0" w:header="1326" w:top="1956" w:footer="1326" w:bottom="1851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 Unicode MS">
    <w:charset w:val="ee"/>
    <w:family w:val="roman"/>
    <w:pitch w:val="variable"/>
  </w:font>
  <w:font w:name="Verdana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venir-Light">
    <w:altName w:val=" Calibri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>
        <w:rFonts w:cs="Arial" w:ascii="Arial" w:hAnsi="Arial"/>
        <w:color w:val="000000"/>
        <w:sz w:val="16"/>
        <w:szCs w:val="16"/>
      </w:rPr>
      <w:t xml:space="preserve">Nr postępowania: </w:t>
    </w:r>
    <w:r>
      <w:rPr>
        <w:rFonts w:cs="Arial" w:ascii="Arial" w:hAnsi="Arial"/>
        <w:b/>
        <w:bCs/>
        <w:color w:val="000000"/>
        <w:sz w:val="16"/>
        <w:szCs w:val="16"/>
      </w:rPr>
      <w:t>OR.271.16.2026</w:t>
    </w:r>
    <w:r>
      <w:rPr>
        <w:rFonts w:cs="Arial" w:ascii="Arial" w:hAnsi="Arial"/>
        <w:b/>
        <w:bCs/>
        <w:color w:val="000000"/>
        <w:sz w:val="16"/>
        <w:szCs w:val="16"/>
        <w:shd w:fill="auto" w:val="clear"/>
      </w:rPr>
      <w:t xml:space="preserve">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rFonts w:ascii="Tahoma" w:hAnsi="Tahoma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18"/>
        <w:b/>
        <w:rFonts w:ascii="Tahoma" w:hAnsi="Tahoma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sz w:val="18"/>
        <w:b/>
        <w:rFonts w:ascii="Tahoma" w:hAnsi="Tahoma"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Nagwek2">
    <w:name w:val="Heading 2"/>
    <w:basedOn w:val="Standard"/>
    <w:qFormat/>
    <w:pPr>
      <w:keepNext w:val="true"/>
      <w:numPr>
        <w:ilvl w:val="0"/>
        <w:numId w:val="0"/>
      </w:num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qFormat/>
    <w:pPr>
      <w:keepNext w:val="true"/>
      <w:numPr>
        <w:ilvl w:val="0"/>
        <w:numId w:val="0"/>
      </w:num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Standard"/>
    <w:qFormat/>
    <w:pPr>
      <w:keepNext w:val="true"/>
      <w:numPr>
        <w:ilvl w:val="0"/>
        <w:numId w:val="0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qFormat/>
    <w:pPr>
      <w:keepNext w:val="true"/>
      <w:numPr>
        <w:ilvl w:val="0"/>
        <w:numId w:val="0"/>
      </w:numPr>
      <w:pBdr>
        <w:top w:val="double" w:sz="6" w:space="1" w:color="000000"/>
        <w:left w:val="double" w:sz="6" w:space="4" w:color="000000"/>
        <w:bottom w:val="double" w:sz="6" w:space="1" w:color="000000"/>
        <w:right w:val="double" w:sz="6" w:space="4" w:color="000000"/>
      </w:pBdr>
      <w:jc w:val="center"/>
      <w:outlineLvl w:val="5"/>
    </w:pPr>
    <w:rPr>
      <w:b/>
      <w:sz w:val="32"/>
    </w:rPr>
  </w:style>
  <w:style w:type="paragraph" w:styleId="Nagwek7">
    <w:name w:val="Heading 7"/>
    <w:basedOn w:val="Standard"/>
    <w:qFormat/>
    <w:pPr>
      <w:keepNext w:val="true"/>
      <w:numPr>
        <w:ilvl w:val="0"/>
        <w:numId w:val="0"/>
      </w:numPr>
      <w:pBdr>
        <w:bottom w:val="single" w:sz="4" w:space="1" w:color="000000"/>
      </w:pBdr>
      <w:ind w:left="-851" w:right="0" w:hanging="0"/>
      <w:jc w:val="both"/>
      <w:outlineLvl w:val="6"/>
    </w:pPr>
    <w:rPr>
      <w:rFonts w:ascii="Tahoma" w:hAnsi="Tahoma" w:eastAsia="Tahoma"/>
      <w:b/>
      <w:sz w:val="20"/>
      <w:szCs w:val="20"/>
    </w:rPr>
  </w:style>
  <w:style w:type="paragraph" w:styleId="Nagwek8">
    <w:name w:val="Heading 8"/>
    <w:basedOn w:val="Standard"/>
    <w:qFormat/>
    <w:pPr>
      <w:numPr>
        <w:ilvl w:val="0"/>
        <w:numId w:val="0"/>
      </w:numPr>
      <w:spacing w:before="240" w:after="60"/>
      <w:outlineLvl w:val="7"/>
    </w:pPr>
    <w:rPr>
      <w:i/>
      <w:iCs/>
    </w:rPr>
  </w:style>
  <w:style w:type="character" w:styleId="DefaultParagraphFont">
    <w:name w:val="Default Paragraph Font"/>
    <w:qFormat/>
    <w:rPr/>
  </w:style>
  <w:style w:type="character" w:styleId="Nagwek1ZnakZnak2Znak">
    <w:name w:val="Nagłówek 1 Znak;Znak2 Znak"/>
    <w:basedOn w:val="DefaultParagraphFont"/>
    <w:qFormat/>
    <w:rPr>
      <w:rFonts w:ascii="Arial" w:hAnsi="Arial" w:eastAsia="Arial" w:cs="Arial"/>
      <w:b/>
      <w:kern w:val="2"/>
      <w:sz w:val="32"/>
    </w:rPr>
  </w:style>
  <w:style w:type="character" w:styleId="Nagwek2Znak">
    <w:name w:val="Nagłówek 2 Znak"/>
    <w:basedOn w:val="DefaultParagraphFont"/>
    <w:qFormat/>
    <w:rPr>
      <w:rFonts w:ascii="Arial" w:hAnsi="Arial" w:eastAsia="Arial" w:cs="Arial"/>
      <w:b/>
      <w:i/>
      <w:sz w:val="28"/>
    </w:rPr>
  </w:style>
  <w:style w:type="character" w:styleId="Nagwek3Znak">
    <w:name w:val="Nagłówek 3 Znak"/>
    <w:basedOn w:val="DefaultParagraphFont"/>
    <w:qFormat/>
    <w:rPr>
      <w:rFonts w:ascii="Arial" w:hAnsi="Arial" w:eastAsia="Arial" w:cs="Arial"/>
      <w:b/>
      <w:sz w:val="26"/>
    </w:rPr>
  </w:style>
  <w:style w:type="character" w:styleId="Nagwek4Znak">
    <w:name w:val="Nagłówek 4 Znak"/>
    <w:basedOn w:val="DefaultParagraphFont"/>
    <w:qFormat/>
    <w:rPr>
      <w:rFonts w:ascii="Times New Roman" w:hAnsi="Times New Roman" w:eastAsia="Times New Roman" w:cs="Times New Roman"/>
      <w:b/>
      <w:sz w:val="28"/>
    </w:rPr>
  </w:style>
  <w:style w:type="character" w:styleId="Nagwek5Znak">
    <w:name w:val="Nagłówek 5 Znak"/>
    <w:basedOn w:val="DefaultParagraphFont"/>
    <w:qFormat/>
    <w:rPr>
      <w:rFonts w:ascii="Times New Roman" w:hAnsi="Times New Roman" w:eastAsia="Times New Roman" w:cs="Times New Roman"/>
      <w:b/>
      <w:i/>
      <w:sz w:val="26"/>
    </w:rPr>
  </w:style>
  <w:style w:type="character" w:styleId="Nagwek7Znak">
    <w:name w:val="Nagłówek 7 Znak"/>
    <w:basedOn w:val="DefaultParagraphFont"/>
    <w:qFormat/>
    <w:rPr>
      <w:rFonts w:ascii="Tahoma" w:hAnsi="Tahoma" w:eastAsia="Tahoma" w:cs="Tahoma"/>
      <w:b/>
      <w:sz w:val="20"/>
    </w:rPr>
  </w:style>
  <w:style w:type="character" w:styleId="Nagwek8Znak">
    <w:name w:val="Nagłówek 8 Znak"/>
    <w:basedOn w:val="DefaultParagraphFont"/>
    <w:qFormat/>
    <w:rPr>
      <w:rFonts w:ascii="Times New Roman" w:hAnsi="Times New Roman" w:eastAsia="Times New Roman" w:cs="Times New Roman"/>
      <w:i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0"/>
      <w:lang w:val="pl-PL" w:eastAsia="pl-PL"/>
    </w:rPr>
  </w:style>
  <w:style w:type="character" w:styleId="TytuZnak">
    <w:name w:val="Tytuł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Znak">
    <w:name w:val="Tekst podstawowy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2Znak">
    <w:name w:val="Tekst podstawowy 2 Znak"/>
    <w:basedOn w:val="DefaultParagraphFont"/>
    <w:qFormat/>
    <w:rPr>
      <w:rFonts w:ascii="Arial" w:hAnsi="Arial" w:eastAsia="Arial" w:cs="Arial"/>
      <w:sz w:val="20"/>
    </w:rPr>
  </w:style>
  <w:style w:type="character" w:styleId="StopkaZnak">
    <w:name w:val="Stopka Znak"/>
    <w:basedOn w:val="DefaultParagraphFont"/>
    <w:qFormat/>
    <w:rPr>
      <w:rFonts w:ascii="Tahoma" w:hAnsi="Tahoma" w:eastAsia="Tahoma" w:cs="Tahoma"/>
      <w:sz w:val="20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Tekstpodstawowy3Znak">
    <w:name w:val="Tekst podstawow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Czeinternetowe">
    <w:name w:val="Hyperlink"/>
    <w:rPr>
      <w:color w:val="000080"/>
      <w:u w:val="single"/>
    </w:rPr>
  </w:style>
  <w:style w:type="character" w:styleId="TekstpodstawowywcityZnak">
    <w:name w:val="Tekst podstawowy wcięty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2Znak">
    <w:name w:val="Tekst podstawowy wcięty 2 Znak"/>
    <w:basedOn w:val="DefaultParagraphFont"/>
    <w:qFormat/>
    <w:rPr>
      <w:rFonts w:ascii="Times New Roman" w:hAnsi="Times New Roman" w:eastAsia="Times New Roman" w:cs="Times New Roman"/>
    </w:rPr>
  </w:style>
  <w:style w:type="character" w:styleId="TekstprzypisudolnegoZnakPodrozdziaZnak">
    <w:name w:val="Tekst przypisu dolnego Znak;Podrozdział Znak"/>
    <w:basedOn w:val="DefaultParagraphFont"/>
    <w:qFormat/>
    <w:rPr>
      <w:rFonts w:ascii="Tahoma" w:hAnsi="Tahoma" w:eastAsia="Tahoma" w:cs="Tahoma"/>
      <w:sz w:val="20"/>
    </w:rPr>
  </w:style>
  <w:style w:type="character" w:styleId="ZwykytekstZnak">
    <w:name w:val="Zwykły tekst Znak"/>
    <w:basedOn w:val="DefaultParagraphFont"/>
    <w:qFormat/>
    <w:rPr>
      <w:rFonts w:ascii="Courier New" w:hAnsi="Courier New" w:eastAsia="Courier New" w:cs="Courier New"/>
      <w:sz w:val="20"/>
    </w:rPr>
  </w:style>
  <w:style w:type="character" w:styleId="Annotationreference">
    <w:name w:val="annotation reference"/>
    <w:basedOn w:val="DefaultParagraphFont"/>
    <w:qFormat/>
    <w:rPr>
      <w:sz w:val="16"/>
    </w:rPr>
  </w:style>
  <w:style w:type="character" w:styleId="TekstkomentarzaZnak">
    <w:name w:val="Tekst komentarza Znak"/>
    <w:basedOn w:val="DefaultParagraphFont"/>
    <w:qFormat/>
    <w:rPr>
      <w:rFonts w:ascii="Tahoma" w:hAnsi="Tahoma" w:eastAsia="Tahoma" w:cs="Tahoma"/>
      <w:sz w:val="20"/>
    </w:rPr>
  </w:style>
  <w:style w:type="character" w:styleId="TekstdymkaZnakZnakZnakZnak">
    <w:name w:val="Tekst dymka Znak;Znak Znak Znak"/>
    <w:basedOn w:val="DefaultParagraphFont"/>
    <w:qFormat/>
    <w:rPr>
      <w:rFonts w:ascii="Tahoma" w:hAnsi="Tahoma" w:eastAsia="Tahoma" w:cs="Tahoma"/>
      <w:sz w:val="16"/>
    </w:rPr>
  </w:style>
  <w:style w:type="character" w:styleId="Znakiprzypiswdolnych">
    <w:name w:val="Znaki przypisów dolnych"/>
    <w:qFormat/>
    <w:rPr>
      <w:sz w:val="20"/>
      <w:vertAlign w:val="superscript"/>
    </w:rPr>
  </w:style>
  <w:style w:type="character" w:styleId="Zakotwiczenieprzypisudolnego">
    <w:name w:val="Footnote Reference"/>
    <w:rPr>
      <w:sz w:val="20"/>
      <w:vertAlign w:val="superscript"/>
    </w:rPr>
  </w:style>
  <w:style w:type="character" w:styleId="FootnoteCharacters">
    <w:name w:val="Footnote Characters"/>
    <w:basedOn w:val="DefaultParagraphFont"/>
    <w:qFormat/>
    <w:rPr>
      <w:sz w:val="20"/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PodpisZnak">
    <w:name w:val="Podpis Znak"/>
    <w:basedOn w:val="DefaultParagraphFont"/>
    <w:qFormat/>
    <w:rPr>
      <w:rFonts w:ascii="Times New Roman" w:hAnsi="Times New Roman" w:eastAsia="Times New Roman" w:cs="Times New Roman"/>
      <w:b/>
      <w:i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Times New Roman" w:cs="Times New Roman"/>
      <w:b/>
      <w:sz w:val="20"/>
    </w:rPr>
  </w:style>
  <w:style w:type="character" w:styleId="NagwekZnak">
    <w:name w:val="Nagłówek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3Znak">
    <w:name w:val="Tekst podstawowy wcięt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Apple-style-span">
    <w:name w:val="apple-style-span"/>
    <w:basedOn w:val="DefaultParagraphFont"/>
    <w:qFormat/>
    <w:rPr/>
  </w:style>
  <w:style w:type="character" w:styleId="PodtytuZnak">
    <w:name w:val="Podtytuł Znak"/>
    <w:basedOn w:val="DefaultParagraphFont"/>
    <w:qFormat/>
    <w:rPr>
      <w:rFonts w:ascii="Arial" w:hAnsi="Arial" w:eastAsia="Arial" w:cs="Arial"/>
      <w:b/>
      <w:sz w:val="22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 w:eastAsia="Times New Roman" w:cs="Times New Roman"/>
    </w:rPr>
  </w:style>
  <w:style w:type="character" w:styleId="MapadokumentuZnak">
    <w:name w:val="Mapa dokumentu Znak"/>
    <w:basedOn w:val="DefaultParagraphFont"/>
    <w:qFormat/>
    <w:rPr>
      <w:rFonts w:ascii="Tahoma" w:hAnsi="Tahoma" w:eastAsia="Tahoma" w:cs="Tahoma"/>
      <w:sz w:val="16"/>
    </w:rPr>
  </w:style>
  <w:style w:type="character" w:styleId="ZnakZnak13">
    <w:name w:val="Znak Znak13"/>
    <w:qFormat/>
    <w:rPr>
      <w:rFonts w:ascii="Arial" w:hAnsi="Arial" w:eastAsia="Arial" w:cs="Arial"/>
      <w:b/>
      <w:sz w:val="22"/>
      <w:lang w:val="pl-PL" w:eastAsia="pl-PL"/>
    </w:rPr>
  </w:style>
  <w:style w:type="character" w:styleId="ZnakZnak8">
    <w:name w:val="Znak Znak8"/>
    <w:qFormat/>
    <w:rPr>
      <w:sz w:val="24"/>
      <w:lang w:val="pl-PL" w:eastAsia="pl-PL"/>
    </w:rPr>
  </w:style>
  <w:style w:type="character" w:styleId="FontStyle17">
    <w:name w:val="Font Style17"/>
    <w:qFormat/>
    <w:rPr>
      <w:rFonts w:ascii="Arial Unicode MS" w:hAnsi="Arial Unicode MS" w:eastAsia="Times New Roman" w:cs="Arial Unicode MS"/>
      <w:sz w:val="18"/>
    </w:rPr>
  </w:style>
  <w:style w:type="character" w:styleId="Odwiedzoneczeinternetowe">
    <w:name w:val="FollowedHyperlink"/>
    <w:basedOn w:val="DefaultParagraphFont"/>
    <w:rPr>
      <w:color w:val="800080"/>
      <w:u w:val="single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2"/>
      <w:lang w:val="pl-PL" w:eastAsia="en-GB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Wyrnienie">
    <w:name w:val="Emphasis"/>
    <w:basedOn w:val="DefaultParagraphFont"/>
    <w:qFormat/>
    <w:rPr>
      <w:i/>
    </w:rPr>
  </w:style>
  <w:style w:type="character" w:styleId="Teksttreci">
    <w:name w:val="Tekst treści_"/>
    <w:qFormat/>
    <w:rPr>
      <w:rFonts w:ascii="Verdana" w:hAnsi="Verdana" w:eastAsia="Verdana" w:cs="Verdana"/>
      <w:sz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 w:cs="Verdana"/>
      <w:spacing w:val="0"/>
      <w:sz w:val="19"/>
      <w:shd w:fill="FFFFFF" w:val="clear"/>
    </w:rPr>
  </w:style>
  <w:style w:type="character" w:styleId="Nagwek31">
    <w:name w:val="Nagłówek #3_"/>
    <w:qFormat/>
    <w:rPr>
      <w:rFonts w:ascii="Verdana" w:hAnsi="Verdana" w:eastAsia="Verdana" w:cs="Verdana"/>
      <w:sz w:val="19"/>
      <w:shd w:fill="FFFFFF" w:val="clear"/>
    </w:rPr>
  </w:style>
  <w:style w:type="character" w:styleId="Nagwek3ArialBezpogrubieniaKursywa">
    <w:name w:val="Nagłówek #3 + Arial;Bez pogrubienia;Kursywa"/>
    <w:qFormat/>
    <w:rPr>
      <w:rFonts w:ascii="Arial" w:hAnsi="Arial" w:eastAsia="Arial" w:cs="Arial"/>
      <w:i/>
      <w:sz w:val="19"/>
      <w:shd w:fill="FFFFFF" w:val="clear"/>
    </w:rPr>
  </w:style>
  <w:style w:type="character" w:styleId="Teksttreci4">
    <w:name w:val="Tekst treści (4)_"/>
    <w:qFormat/>
    <w:rPr>
      <w:rFonts w:ascii="Verdana" w:hAnsi="Verdana" w:eastAsia="Verdana" w:cs="Verdana"/>
      <w:sz w:val="19"/>
      <w:shd w:fill="FFFFFF" w:val="clear"/>
    </w:rPr>
  </w:style>
  <w:style w:type="character" w:styleId="Teksttreci8">
    <w:name w:val="Tekst treści (8)_"/>
    <w:qFormat/>
    <w:rPr>
      <w:rFonts w:ascii="Verdana" w:hAnsi="Verdana" w:eastAsia="Verdana" w:cs="Verdana"/>
      <w:sz w:val="28"/>
      <w:shd w:fill="FFFFFF" w:val="clear"/>
    </w:rPr>
  </w:style>
  <w:style w:type="character" w:styleId="AkapitzlistZnakL1ZnakNumerowanieZnak2headingZnakAwyliczenieZnakK-PodwolanieZnakAkapitzlist5ZnakmazwyliczenieZnakopisdzialaniaZnak">
    <w:name w:val="Akapit z listą Znak;L1 Znak;Numerowanie Znak;2 heading Znak;A_wyliczenie Znak;K-P_odwolanie Znak;Akapit z listą5 Znak;maz_wyliczenie Znak;opis dzialania Znak"/>
    <w:qFormat/>
    <w:rPr>
      <w:rFonts w:ascii="Times New Roman" w:hAnsi="Times New Roman" w:eastAsia="Times New Roman" w:cs="Times New Roman"/>
      <w:lang w:val="pl-PL" w:eastAsia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Domylnaczcionkaakapitu1">
    <w:name w:val="Domyślna czcionka akapitu1"/>
    <w:qFormat/>
    <w:rPr/>
  </w:style>
  <w:style w:type="character" w:styleId="WW8Num19z0">
    <w:name w:val="WW8Num19z0"/>
    <w:qFormat/>
    <w:rPr>
      <w:rFonts w:ascii="Tahoma" w:hAnsi="Tahoma" w:eastAsia="Tahoma" w:cs="Tahoma"/>
      <w:color w:val="1F3864"/>
      <w:shd w:fill="FFFF00" w:val="clear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0z0">
    <w:name w:val="WW8Num20z0"/>
    <w:qFormat/>
    <w:rPr>
      <w:rFonts w:ascii="Tahoma" w:hAnsi="Tahoma" w:eastAsia="Tahoma" w:cs="Tahoma"/>
      <w:bCs/>
      <w:color w:val="1C1C1C"/>
      <w:kern w:val="0"/>
      <w:sz w:val="20"/>
      <w:szCs w:val="20"/>
      <w:lang w:eastAsia="pl-PL" w:bidi="pl-PL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Znakinumeracji">
    <w:name w:val="Znaki numeracji"/>
    <w:qFormat/>
    <w:rPr>
      <w:rFonts w:ascii="Tahoma" w:hAnsi="Tahoma"/>
      <w:b/>
      <w:bCs/>
      <w:color w:val="000000"/>
      <w:sz w:val="20"/>
      <w:szCs w:val="20"/>
    </w:rPr>
  </w:style>
  <w:style w:type="character" w:styleId="WW8Num16z0">
    <w:name w:val="WW8Num16z0"/>
    <w:qFormat/>
    <w:rPr>
      <w:rFonts w:ascii="Tahoma" w:hAnsi="Tahoma" w:eastAsia="Times New Roman" w:cs="Tahoma"/>
      <w:color w:val="000000"/>
      <w:szCs w:val="20"/>
      <w:shd w:fill="FFFFFF" w:val="clear"/>
      <w:lang w:eastAsia="ar-SA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Znakiwypunktowania">
    <w:name w:val="Znaki wypunktowania"/>
    <w:qFormat/>
    <w:rPr>
      <w:rFonts w:ascii="Tahoma" w:hAnsi="Tahoma" w:eastAsia="OpenSymbol" w:cs="OpenSymbol"/>
      <w:b/>
      <w:bCs/>
      <w:color w:val="000000"/>
      <w:sz w:val="12"/>
      <w:szCs w:val="12"/>
    </w:rPr>
  </w:style>
  <w:style w:type="character" w:styleId="WW8Num6z0">
    <w:name w:val="WW8Num6z0"/>
    <w:qFormat/>
    <w:rPr>
      <w:rFonts w:ascii="Wingdings" w:hAnsi="Wingdings" w:eastAsia="Wingdings" w:cs="Wingdings"/>
      <w:color w:val="000000"/>
      <w:sz w:val="20"/>
      <w:szCs w:val="20"/>
    </w:rPr>
  </w:style>
  <w:style w:type="character" w:styleId="WW8Num7z0">
    <w:name w:val="WW8Num7z0"/>
    <w:qFormat/>
    <w:rPr>
      <w:rFonts w:ascii="Wingdings" w:hAnsi="Wingdings" w:eastAsia="Wingdings" w:cs="Wingdings"/>
      <w:color w:val="000000"/>
      <w:sz w:val="24"/>
      <w:szCs w:val="20"/>
      <w:shd w:fill="auto" w:val="clear"/>
    </w:rPr>
  </w:style>
  <w:style w:type="character" w:styleId="WW8Num17z0">
    <w:name w:val="WW8Num17z0"/>
    <w:qFormat/>
    <w:rPr>
      <w:rFonts w:ascii="Wingdings" w:hAnsi="Wingdings" w:eastAsia="Wingdings" w:cs="Wingdings"/>
      <w:color w:val="000000"/>
    </w:rPr>
  </w:style>
  <w:style w:type="character" w:styleId="WW8Num5z0">
    <w:name w:val="WW8Num5z0"/>
    <w:qFormat/>
    <w:rPr>
      <w:rFonts w:ascii="Wingdings" w:hAnsi="Wingdings" w:eastAsia="Wingdings" w:cs="Wingdings"/>
      <w:color w:val="000000"/>
      <w:sz w:val="20"/>
      <w:szCs w:val="20"/>
      <w:shd w:fill="FFFFFF" w:val="clear"/>
    </w:rPr>
  </w:style>
  <w:style w:type="character" w:styleId="WW8Num10z0">
    <w:name w:val="WW8Num10z0"/>
    <w:qFormat/>
    <w:rPr>
      <w:rFonts w:ascii="Wingdings" w:hAnsi="Wingdings" w:eastAsia="Wingdings" w:cs="Wingdings"/>
      <w:color w:val="000000"/>
      <w:sz w:val="24"/>
      <w:shd w:fill="FFFFFF" w:val="clear"/>
    </w:rPr>
  </w:style>
  <w:style w:type="character" w:styleId="WW8Num9z0">
    <w:name w:val="WW8Num9z0"/>
    <w:qFormat/>
    <w:rPr>
      <w:rFonts w:ascii="Arial" w:hAnsi="Arial" w:eastAsia="Arial" w:cs="Arial"/>
      <w:color w:val="000000"/>
      <w:sz w:val="20"/>
      <w:szCs w:val="20"/>
      <w:shd w:fill="FFFFFF" w:val="clear"/>
    </w:rPr>
  </w:style>
  <w:style w:type="character" w:styleId="WW8Num13z0">
    <w:name w:val="WW8Num13z0"/>
    <w:qFormat/>
    <w:rPr>
      <w:rFonts w:ascii="Arial" w:hAnsi="Arial" w:eastAsia="Times New Roman" w:cs="Arial"/>
      <w:b/>
      <w:bCs/>
      <w:i w:val="false"/>
      <w:iCs w:val="false"/>
      <w:color w:val="000000"/>
      <w:sz w:val="20"/>
      <w:szCs w:val="20"/>
      <w:lang w:eastAsia="pl-P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b/>
      <w:bCs/>
      <w:color w:val="000000"/>
      <w:sz w:val="20"/>
      <w:szCs w:val="18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2">
    <w:name w:val="Domyślna czcionka akapitu2"/>
    <w:qFormat/>
    <w:rPr/>
  </w:style>
  <w:style w:type="character" w:styleId="WW8Num4z1">
    <w:name w:val="WW8Num4z1"/>
    <w:qFormat/>
    <w:rPr>
      <w:rFonts w:ascii="OpenSymbol, 'Arial Unicode MS'" w:hAnsi="OpenSymbol, 'Arial Unicode MS'" w:eastAsia="OpenSymbol, 'Arial Unicode MS'" w:cs="OpenSymbol, 'Arial Unicode MS'"/>
    </w:rPr>
  </w:style>
  <w:style w:type="character" w:styleId="WW8Num4z3">
    <w:name w:val="WW8Num4z3"/>
    <w:qFormat/>
    <w:rPr>
      <w:rFonts w:ascii="Symbol" w:hAnsi="Symbol" w:eastAsia="Symbol" w:cs="OpenSymbol, 'Arial Unicode MS'"/>
    </w:rPr>
  </w:style>
  <w:style w:type="character" w:styleId="WW8Num12z0">
    <w:name w:val="WW8Num12z0"/>
    <w:qFormat/>
    <w:rPr>
      <w:rFonts w:ascii="Symbol" w:hAnsi="Symbol" w:cs="OpenSymbol;Arial Unicode MS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Domylnaczcionkaakapitu3">
    <w:name w:val="Domyślna czcionka akapitu3"/>
    <w:qFormat/>
    <w:rPr/>
  </w:style>
  <w:style w:type="character" w:styleId="Numeracjawierszy">
    <w:name w:val="Line Number"/>
    <w:rPr>
      <w:rFonts w:ascii="Tahoma" w:hAnsi="Tahoma"/>
      <w:b/>
      <w:bCs/>
      <w:i w:val="false"/>
      <w:iCs w:val="false"/>
      <w:color w:val="C9211E"/>
      <w:sz w:val="18"/>
      <w:szCs w:val="18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>
      <w:rFonts w:ascii="Tahoma" w:hAnsi="Tahoma" w:cs="Tahoma"/>
      <w:b/>
      <w:bCs/>
      <w:i w:val="false"/>
      <w:iCs w:val="false"/>
      <w:sz w:val="20"/>
      <w:szCs w:val="20"/>
    </w:rPr>
  </w:style>
  <w:style w:type="character" w:styleId="Character20style">
    <w:name w:val="Character_20_style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>
      <w:rFonts w:ascii="Arial" w:hAnsi="Arial" w:cs="Arial"/>
      <w:sz w:val="22"/>
      <w:szCs w:val="22"/>
    </w:rPr>
  </w:style>
  <w:style w:type="character" w:styleId="WW8Num8z0">
    <w:name w:val="WW8Num8z0"/>
    <w:qFormat/>
    <w:rPr>
      <w:rFonts w:ascii="Arial" w:hAnsi="Arial" w:cs="Arial"/>
      <w:sz w:val="22"/>
      <w:szCs w:val="22"/>
    </w:rPr>
  </w:style>
  <w:style w:type="character" w:styleId="WWCharLFO37LVL8">
    <w:name w:val="WW_CharLFO37LVL8"/>
    <w:qFormat/>
    <w:rPr>
      <w:rFonts w:ascii="Courier New" w:hAnsi="Courier New" w:cs="Courier New"/>
    </w:rPr>
  </w:style>
  <w:style w:type="character" w:styleId="WWCharLFO37LVL5">
    <w:name w:val="WW_CharLFO37LVL5"/>
    <w:qFormat/>
    <w:rPr>
      <w:rFonts w:ascii="Courier New" w:hAnsi="Courier New" w:cs="Courier New"/>
    </w:rPr>
  </w:style>
  <w:style w:type="character" w:styleId="WWCharLFO37LVL2">
    <w:name w:val="WW_CharLFO37LVL2"/>
    <w:qFormat/>
    <w:rPr>
      <w:rFonts w:ascii="Courier New" w:hAnsi="Courier New" w:cs="Courier New"/>
    </w:rPr>
  </w:style>
  <w:style w:type="character" w:styleId="WWCharLFO47LVL8">
    <w:name w:val="WW_CharLFO47LVL8"/>
    <w:qFormat/>
    <w:rPr>
      <w:rFonts w:ascii="Courier New" w:hAnsi="Courier New" w:cs="Courier New"/>
    </w:rPr>
  </w:style>
  <w:style w:type="character" w:styleId="WWCharLFO47LVL5">
    <w:name w:val="WW_CharLFO47LVL5"/>
    <w:qFormat/>
    <w:rPr>
      <w:rFonts w:ascii="Courier New" w:hAnsi="Courier New" w:cs="Courier New"/>
    </w:rPr>
  </w:style>
  <w:style w:type="character" w:styleId="WWCharLFO47LVL2">
    <w:name w:val="WW_CharLFO47LVL2"/>
    <w:qFormat/>
    <w:rPr>
      <w:rFonts w:ascii="Courier New" w:hAnsi="Courier New" w:cs="Courier New"/>
    </w:rPr>
  </w:style>
  <w:style w:type="character" w:styleId="WWCharLFO40LVL8">
    <w:name w:val="WW_CharLFO40LVL8"/>
    <w:qFormat/>
    <w:rPr>
      <w:rFonts w:ascii="Courier New" w:hAnsi="Courier New" w:cs="Courier New"/>
    </w:rPr>
  </w:style>
  <w:style w:type="character" w:styleId="WWCharLFO40LVL5">
    <w:name w:val="WW_CharLFO40LVL5"/>
    <w:qFormat/>
    <w:rPr>
      <w:rFonts w:ascii="Courier New" w:hAnsi="Courier New" w:cs="Courier New"/>
    </w:rPr>
  </w:style>
  <w:style w:type="character" w:styleId="WWCharLFO40LVL2">
    <w:name w:val="WW_CharLFO40LVL2"/>
    <w:qFormat/>
    <w:rPr>
      <w:rFonts w:ascii="Courier New" w:hAnsi="Courier New" w:cs="Courier New"/>
    </w:rPr>
  </w:style>
  <w:style w:type="character" w:styleId="Domylnaczcionkaakapitu4">
    <w:name w:val="Domyślna czcionka akapitu4"/>
    <w:qFormat/>
    <w:rPr/>
  </w:style>
  <w:style w:type="character" w:styleId="WWCharLFO47LVL1">
    <w:name w:val="WW_CharLFO47LVL1"/>
    <w:qFormat/>
    <w:rPr>
      <w:rFonts w:ascii="Symbol" w:hAnsi="Symbol"/>
    </w:rPr>
  </w:style>
  <w:style w:type="character" w:styleId="WWCharLFO47LVL3">
    <w:name w:val="WW_CharLFO47LVL3"/>
    <w:qFormat/>
    <w:rPr>
      <w:rFonts w:ascii="Wingdings" w:hAnsi="Wingdings"/>
    </w:rPr>
  </w:style>
  <w:style w:type="character" w:styleId="WWCharLFO47LVL4">
    <w:name w:val="WW_CharLFO47LVL4"/>
    <w:qFormat/>
    <w:rPr>
      <w:rFonts w:ascii="Symbol" w:hAnsi="Symbol"/>
    </w:rPr>
  </w:style>
  <w:style w:type="character" w:styleId="WWCharLFO47LVL6">
    <w:name w:val="WW_CharLFO47LVL6"/>
    <w:qFormat/>
    <w:rPr>
      <w:rFonts w:ascii="Wingdings" w:hAnsi="Wingdings"/>
    </w:rPr>
  </w:style>
  <w:style w:type="character" w:styleId="WWCharLFO47LVL7">
    <w:name w:val="WW_CharLFO47LVL7"/>
    <w:qFormat/>
    <w:rPr>
      <w:rFonts w:ascii="Symbol" w:hAnsi="Symbol"/>
    </w:rPr>
  </w:style>
  <w:style w:type="character" w:styleId="WWCharLFO47LVL9">
    <w:name w:val="WW_CharLFO47LVL9"/>
    <w:qFormat/>
    <w:rPr>
      <w:rFonts w:ascii="Wingdings" w:hAnsi="Wingdings"/>
    </w:rPr>
  </w:style>
  <w:style w:type="character" w:styleId="WW8Num15z0">
    <w:name w:val="WW8Num15z0"/>
    <w:qFormat/>
    <w:rPr>
      <w:rFonts w:ascii="Arial" w:hAnsi="Arial" w:cs="Arial"/>
      <w:b/>
      <w:bCs/>
      <w:sz w:val="20"/>
      <w:szCs w:val="20"/>
    </w:rPr>
  </w:style>
  <w:style w:type="character" w:styleId="WWCharLFO11LVL1">
    <w:name w:val="WW_CharLFO11LVL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2">
    <w:name w:val="WW_CharLFO11LVL2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3">
    <w:name w:val="WW_CharLFO11LVL3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4">
    <w:name w:val="WW_CharLFO11LVL4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5">
    <w:name w:val="WW_CharLFO11LVL5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6">
    <w:name w:val="WW_CharLFO11LVL6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7">
    <w:name w:val="WW_CharLFO11LVL7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8">
    <w:name w:val="WW_CharLFO11LVL8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9">
    <w:name w:val="WW_CharLFO11LVL9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9LVL1">
    <w:name w:val="WW_CharLFO19LVL1"/>
    <w:qFormat/>
    <w:rPr>
      <w:rFonts w:ascii="Tahoma" w:hAnsi="Tahoma"/>
      <w:b w:val="false"/>
      <w:bCs w:val="false"/>
      <w:sz w:val="20"/>
      <w:szCs w:val="20"/>
    </w:rPr>
  </w:style>
  <w:style w:type="character" w:styleId="WWCharLFO19LVL2">
    <w:name w:val="WW_CharLFO19LVL2"/>
    <w:qFormat/>
    <w:rPr>
      <w:rFonts w:ascii="Tahoma" w:hAnsi="Tahoma"/>
      <w:b w:val="false"/>
      <w:bCs w:val="false"/>
      <w:sz w:val="20"/>
      <w:szCs w:val="20"/>
    </w:rPr>
  </w:style>
  <w:style w:type="character" w:styleId="WWCharLFO19LVL3">
    <w:name w:val="WW_CharLFO19LVL3"/>
    <w:qFormat/>
    <w:rPr>
      <w:rFonts w:ascii="Tahoma" w:hAnsi="Tahoma"/>
      <w:b w:val="false"/>
      <w:bCs w:val="false"/>
      <w:sz w:val="20"/>
      <w:szCs w:val="20"/>
    </w:rPr>
  </w:style>
  <w:style w:type="character" w:styleId="WWCharLFO19LVL4">
    <w:name w:val="WW_CharLFO19LVL4"/>
    <w:qFormat/>
    <w:rPr>
      <w:rFonts w:ascii="Tahoma" w:hAnsi="Tahoma"/>
      <w:b w:val="false"/>
      <w:bCs w:val="false"/>
      <w:sz w:val="20"/>
      <w:szCs w:val="20"/>
    </w:rPr>
  </w:style>
  <w:style w:type="character" w:styleId="WWCharLFO19LVL5">
    <w:name w:val="WW_CharLFO19LVL5"/>
    <w:qFormat/>
    <w:rPr>
      <w:rFonts w:ascii="Tahoma" w:hAnsi="Tahoma"/>
      <w:b w:val="false"/>
      <w:bCs w:val="false"/>
      <w:sz w:val="20"/>
      <w:szCs w:val="20"/>
    </w:rPr>
  </w:style>
  <w:style w:type="character" w:styleId="WWCharLFO19LVL6">
    <w:name w:val="WW_CharLFO19LVL6"/>
    <w:qFormat/>
    <w:rPr>
      <w:rFonts w:ascii="Tahoma" w:hAnsi="Tahoma"/>
      <w:b w:val="false"/>
      <w:bCs w:val="false"/>
      <w:sz w:val="20"/>
      <w:szCs w:val="20"/>
    </w:rPr>
  </w:style>
  <w:style w:type="character" w:styleId="WWCharLFO19LVL7">
    <w:name w:val="WW_CharLFO19LVL7"/>
    <w:qFormat/>
    <w:rPr>
      <w:rFonts w:ascii="Tahoma" w:hAnsi="Tahoma"/>
      <w:b w:val="false"/>
      <w:bCs w:val="false"/>
      <w:sz w:val="20"/>
      <w:szCs w:val="20"/>
    </w:rPr>
  </w:style>
  <w:style w:type="character" w:styleId="WWCharLFO19LVL8">
    <w:name w:val="WW_CharLFO19LVL8"/>
    <w:qFormat/>
    <w:rPr>
      <w:rFonts w:ascii="Tahoma" w:hAnsi="Tahoma"/>
      <w:b w:val="false"/>
      <w:bCs w:val="false"/>
      <w:sz w:val="20"/>
      <w:szCs w:val="20"/>
    </w:rPr>
  </w:style>
  <w:style w:type="character" w:styleId="WWCharLFO19LVL9">
    <w:name w:val="WW_CharLFO19LVL9"/>
    <w:qFormat/>
    <w:rPr>
      <w:rFonts w:ascii="Tahoma" w:hAnsi="Tahoma"/>
      <w:b w:val="false"/>
      <w:bCs w:val="false"/>
      <w:sz w:val="20"/>
      <w:szCs w:val="20"/>
    </w:rPr>
  </w:style>
  <w:style w:type="character" w:styleId="WWCharLFO16LVL1">
    <w:name w:val="WW_CharLFO16LVL1"/>
    <w:qFormat/>
    <w:rPr>
      <w:rFonts w:ascii="Symbol" w:hAnsi="Symbol"/>
    </w:rPr>
  </w:style>
  <w:style w:type="character" w:styleId="WWCharLFO16LVL2">
    <w:name w:val="WW_CharLFO16LVL2"/>
    <w:qFormat/>
    <w:rPr>
      <w:rFonts w:ascii="Courier New" w:hAnsi="Courier New" w:cs="Courier New"/>
    </w:rPr>
  </w:style>
  <w:style w:type="character" w:styleId="WWCharLFO16LVL3">
    <w:name w:val="WW_CharLFO16LVL3"/>
    <w:qFormat/>
    <w:rPr>
      <w:rFonts w:ascii="Wingdings" w:hAnsi="Wingdings"/>
    </w:rPr>
  </w:style>
  <w:style w:type="character" w:styleId="WWCharLFO16LVL4">
    <w:name w:val="WW_CharLFO16LVL4"/>
    <w:qFormat/>
    <w:rPr>
      <w:rFonts w:ascii="Symbol" w:hAnsi="Symbol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6">
    <w:name w:val="WW_CharLFO16LVL6"/>
    <w:qFormat/>
    <w:rPr>
      <w:rFonts w:ascii="Wingdings" w:hAnsi="Wingdings"/>
    </w:rPr>
  </w:style>
  <w:style w:type="character" w:styleId="WWCharLFO16LVL7">
    <w:name w:val="WW_CharLFO16LVL7"/>
    <w:qFormat/>
    <w:rPr>
      <w:rFonts w:ascii="Symbol" w:hAnsi="Symbol"/>
    </w:rPr>
  </w:style>
  <w:style w:type="character" w:styleId="WWCharLFO16LVL8">
    <w:name w:val="WW_CharLFO16LVL8"/>
    <w:qFormat/>
    <w:rPr>
      <w:rFonts w:ascii="Courier New" w:hAnsi="Courier New" w:cs="Courier New"/>
    </w:rPr>
  </w:style>
  <w:style w:type="character" w:styleId="WWCharLFO16LVL9">
    <w:name w:val="WW_CharLFO16LVL9"/>
    <w:qFormat/>
    <w:rPr>
      <w:rFonts w:ascii="Wingdings" w:hAnsi="Wingdings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4z0">
    <w:name w:val="WW8Num14z0"/>
    <w:qFormat/>
    <w:rPr>
      <w:rFonts w:ascii="OpenSymbol, 'Arial Unicode MS';Times New Roman" w:hAnsi="OpenSymbol, 'Arial Unicode MS';Times New Roman" w:eastAsia="OpenSymbol, 'Arial Unicode MS';Times New Roman" w:cs="OpenSymbol, 'Arial Unicode MS';Times New Roman"/>
      <w:sz w:val="24"/>
      <w:szCs w:val="24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tandard"/>
    <w:pPr>
      <w:ind w:left="283" w:right="0" w:hanging="283"/>
    </w:pPr>
    <w:rPr/>
  </w:style>
  <w:style w:type="paragraph" w:styleId="Podpis">
    <w:name w:val="Caption"/>
    <w:basedOn w:val="Standard"/>
    <w:qFormat/>
    <w:pPr>
      <w:jc w:val="right"/>
    </w:pPr>
    <w:rPr>
      <w:b/>
      <w:bCs/>
      <w:i/>
      <w:iCs/>
    </w:rPr>
  </w:style>
  <w:style w:type="paragraph" w:styleId="Indeks">
    <w:name w:val="Indeks"/>
    <w:basedOn w:val="Standard"/>
    <w:qFormat/>
    <w:pPr>
      <w:suppressLineNumbers/>
    </w:pPr>
    <w:rPr>
      <w:rFonts w:cs="Lucida Sans"/>
    </w:rPr>
  </w:style>
  <w:style w:type="paragraph" w:styleId="Gwkaistopka">
    <w:name w:val="Główka i stopka"/>
    <w:basedOn w:val="Standard"/>
    <w:qFormat/>
    <w:pPr/>
    <w:rPr/>
  </w:style>
  <w:style w:type="paragraph" w:styleId="Gwka">
    <w:name w:val="Header"/>
    <w:basedOn w:val="Standard"/>
    <w:next w:val="Tretekstu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agwek1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zh-CN" w:bidi="ar-SA"/>
    </w:rPr>
  </w:style>
  <w:style w:type="paragraph" w:styleId="Textbody">
    <w:name w:val="Text body"/>
    <w:basedOn w:val="Standard"/>
    <w:qFormat/>
    <w:pPr>
      <w:jc w:val="both"/>
    </w:pPr>
    <w:rPr>
      <w:rFonts w:ascii="Arial" w:hAnsi="Arial" w:eastAsia="Arial" w:cs="Arial"/>
      <w:b/>
      <w:szCs w:val="20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Heading1Znak2">
    <w:name w:val="heading 1;Znak2"/>
    <w:basedOn w:val="Standard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eastAsia="Arial" w:cs="Arial"/>
      <w:b/>
      <w:bCs/>
      <w:sz w:val="32"/>
      <w:szCs w:val="32"/>
    </w:rPr>
  </w:style>
  <w:style w:type="paragraph" w:styleId="DocumentMap">
    <w:name w:val="Document Map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pl-PL" w:bidi="ar-SA"/>
    </w:rPr>
  </w:style>
  <w:style w:type="paragraph" w:styleId="Pkt">
    <w:name w:val="pkt"/>
    <w:basedOn w:val="Standard"/>
    <w:qFormat/>
    <w:pPr>
      <w:spacing w:before="60" w:after="60"/>
      <w:ind w:left="851" w:right="0" w:hanging="295"/>
      <w:jc w:val="both"/>
    </w:pPr>
    <w:rPr>
      <w:szCs w:val="20"/>
    </w:rPr>
  </w:style>
  <w:style w:type="paragraph" w:styleId="Pkt1">
    <w:name w:val="pkt1"/>
    <w:basedOn w:val="Pkt"/>
    <w:qFormat/>
    <w:pPr>
      <w:ind w:left="850" w:right="0" w:hanging="425"/>
    </w:pPr>
    <w:rPr/>
  </w:style>
  <w:style w:type="paragraph" w:styleId="Tytu">
    <w:name w:val="Title"/>
    <w:basedOn w:val="Standard"/>
    <w:qFormat/>
    <w:pPr>
      <w:jc w:val="center"/>
    </w:pPr>
    <w:rPr>
      <w:rFonts w:ascii="Arial" w:hAnsi="Arial" w:eastAsia="Arial" w:cs="Arial"/>
      <w:b/>
      <w:szCs w:val="20"/>
    </w:rPr>
  </w:style>
  <w:style w:type="paragraph" w:styleId="BodyText2">
    <w:name w:val="Body Text 2"/>
    <w:basedOn w:val="Standard"/>
    <w:qFormat/>
    <w:pPr>
      <w:jc w:val="both"/>
    </w:pPr>
    <w:rPr>
      <w:rFonts w:ascii="Arial" w:hAnsi="Arial" w:eastAsia="Arial" w:cs="Arial"/>
      <w:sz w:val="20"/>
      <w:szCs w:val="20"/>
    </w:rPr>
  </w:style>
  <w:style w:type="paragraph" w:styleId="Stopka">
    <w:name w:val="Footer"/>
    <w:basedOn w:val="Standard"/>
    <w:pPr>
      <w:tabs>
        <w:tab w:val="clear" w:pos="720"/>
        <w:tab w:val="center" w:pos="4536" w:leader="none"/>
        <w:tab w:val="right" w:pos="9072" w:leader="none"/>
      </w:tabs>
    </w:pPr>
    <w:rPr>
      <w:rFonts w:ascii="Tahoma" w:hAnsi="Tahoma" w:eastAsia="Tahoma"/>
      <w:sz w:val="20"/>
      <w:szCs w:val="20"/>
    </w:rPr>
  </w:style>
  <w:style w:type="paragraph" w:styleId="BodyText3">
    <w:name w:val="Body Text 3"/>
    <w:basedOn w:val="Standard"/>
    <w:qFormat/>
    <w:pPr>
      <w:jc w:val="both"/>
    </w:pPr>
    <w:rPr>
      <w:b/>
      <w:sz w:val="32"/>
    </w:rPr>
  </w:style>
  <w:style w:type="paragraph" w:styleId="NormalWeb">
    <w:name w:val="Normal (Web)"/>
    <w:basedOn w:val="Standard"/>
    <w:qFormat/>
    <w:pPr>
      <w:spacing w:before="100" w:after="100"/>
      <w:jc w:val="both"/>
    </w:pPr>
    <w:rPr>
      <w:sz w:val="20"/>
      <w:szCs w:val="20"/>
    </w:rPr>
  </w:style>
  <w:style w:type="paragraph" w:styleId="Textbodyindent">
    <w:name w:val="Text body indent"/>
    <w:basedOn w:val="Standard"/>
    <w:qFormat/>
    <w:pPr>
      <w:spacing w:before="0" w:after="120"/>
      <w:ind w:left="283" w:right="0" w:hanging="0"/>
    </w:pPr>
    <w:rPr/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right="0" w:hanging="0"/>
    </w:pPr>
    <w:rPr/>
  </w:style>
  <w:style w:type="paragraph" w:styleId="FootnotetextPodrozdzia">
    <w:name w:val="footnote text;Podrozdział"/>
    <w:basedOn w:val="Standard"/>
    <w:qFormat/>
    <w:pPr/>
    <w:rPr>
      <w:rFonts w:ascii="Tahoma" w:hAnsi="Tahoma" w:eastAsia="Tahoma"/>
      <w:sz w:val="20"/>
      <w:szCs w:val="20"/>
    </w:rPr>
  </w:style>
  <w:style w:type="paragraph" w:styleId="PlainText">
    <w:name w:val="Plain Text"/>
    <w:basedOn w:val="Standard"/>
    <w:qFormat/>
    <w:pPr/>
    <w:rPr>
      <w:rFonts w:ascii="Courier New" w:hAnsi="Courier New" w:cs="Courier New"/>
      <w:sz w:val="20"/>
      <w:szCs w:val="20"/>
    </w:rPr>
  </w:style>
  <w:style w:type="paragraph" w:styleId="Wypunkt">
    <w:name w:val="wypunkt"/>
    <w:basedOn w:val="Standard"/>
    <w:qFormat/>
    <w:pPr>
      <w:tabs>
        <w:tab w:val="clear" w:pos="720"/>
        <w:tab w:val="left" w:pos="2340" w:leader="none"/>
        <w:tab w:val="left" w:pos="4680" w:leader="none"/>
      </w:tabs>
      <w:spacing w:lineRule="auto" w:line="360"/>
      <w:ind w:left="2340" w:right="0" w:hanging="360"/>
      <w:jc w:val="both"/>
    </w:pPr>
    <w:rPr>
      <w:szCs w:val="20"/>
    </w:rPr>
  </w:style>
  <w:style w:type="paragraph" w:styleId="Annotationtext">
    <w:name w:val="annotation text"/>
    <w:basedOn w:val="Standard"/>
    <w:qFormat/>
    <w:pPr/>
    <w:rPr>
      <w:rFonts w:ascii="Tahoma" w:hAnsi="Tahoma" w:eastAsia="Tahoma"/>
      <w:sz w:val="20"/>
      <w:szCs w:val="20"/>
    </w:rPr>
  </w:style>
  <w:style w:type="paragraph" w:styleId="BalloonTextZnakZnak">
    <w:name w:val="Balloon Text;Znak Znak"/>
    <w:basedOn w:val="Standard"/>
    <w:qFormat/>
    <w:pPr/>
    <w:rPr>
      <w:rFonts w:ascii="Tahoma" w:hAnsi="Tahoma" w:eastAsia="Tahoma"/>
      <w:sz w:val="16"/>
      <w:szCs w:val="16"/>
    </w:rPr>
  </w:style>
  <w:style w:type="paragraph" w:styleId="Ust">
    <w:name w:val="ust"/>
    <w:qFormat/>
    <w:pPr>
      <w:widowControl/>
      <w:suppressAutoHyphens w:val="true"/>
      <w:overflowPunct w:val="true"/>
      <w:bidi w:val="0"/>
      <w:spacing w:before="60" w:after="60"/>
      <w:ind w:left="426" w:right="0" w:hanging="284"/>
      <w:jc w:val="both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Ustp">
    <w:name w:val="ustęp"/>
    <w:basedOn w:val="Standard"/>
    <w:qFormat/>
    <w:pPr>
      <w:tabs>
        <w:tab w:val="clear" w:pos="720"/>
        <w:tab w:val="left" w:pos="1080" w:leader="none"/>
      </w:tabs>
      <w:spacing w:lineRule="auto" w:line="312" w:before="0" w:after="120"/>
      <w:jc w:val="both"/>
    </w:pPr>
    <w:rPr>
      <w:sz w:val="26"/>
      <w:szCs w:val="20"/>
    </w:rPr>
  </w:style>
  <w:style w:type="paragraph" w:styleId="Tx">
    <w:name w:val="tx"/>
    <w:basedOn w:val="Standard"/>
    <w:qFormat/>
    <w:pPr>
      <w:spacing w:before="100" w:after="100"/>
    </w:pPr>
    <w:rPr>
      <w:b/>
      <w:bCs/>
      <w:lang w:val="en-US" w:eastAsia="en-US"/>
    </w:rPr>
  </w:style>
  <w:style w:type="paragraph" w:styleId="Ust1art">
    <w:name w:val="ust1 art"/>
    <w:qFormat/>
    <w:pPr>
      <w:widowControl/>
      <w:suppressAutoHyphens w:val="true"/>
      <w:overflowPunct w:val="true"/>
      <w:bidi w:val="0"/>
      <w:spacing w:before="60" w:after="60"/>
      <w:ind w:left="1843" w:right="0" w:hanging="255"/>
      <w:jc w:val="both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odyTextIndent3">
    <w:name w:val="Body Text Indent 3"/>
    <w:basedOn w:val="Standard"/>
    <w:qFormat/>
    <w:pPr>
      <w:spacing w:before="0" w:after="120"/>
      <w:ind w:left="283" w:right="0" w:hanging="0"/>
    </w:pPr>
    <w:rPr>
      <w:sz w:val="16"/>
      <w:szCs w:val="16"/>
    </w:rPr>
  </w:style>
  <w:style w:type="paragraph" w:styleId="CharZnakCharZnakCharZnakCharZnakZnakZnakZnak">
    <w:name w:val="Char Znak Char Znak Char Znak Char Znak Znak Znak Znak"/>
    <w:basedOn w:val="Standard"/>
    <w:qFormat/>
    <w:pPr/>
    <w:rPr/>
  </w:style>
  <w:style w:type="paragraph" w:styleId="ListBullet3">
    <w:name w:val="List Bullet 3"/>
    <w:basedOn w:val="Standard"/>
    <w:autoRedefine/>
    <w:qFormat/>
    <w:pPr>
      <w:tabs>
        <w:tab w:val="clear" w:pos="720"/>
        <w:tab w:val="left" w:pos="1569" w:leader="none"/>
        <w:tab w:val="left" w:pos="1646" w:leader="none"/>
        <w:tab w:val="left" w:pos="1852" w:leader="none"/>
      </w:tabs>
      <w:ind w:left="926" w:right="0" w:hanging="360"/>
    </w:pPr>
    <w:rPr/>
  </w:style>
  <w:style w:type="paragraph" w:styleId="ListBullet">
    <w:name w:val="List Bullet"/>
    <w:basedOn w:val="Standard"/>
    <w:autoRedefine/>
    <w:qFormat/>
    <w:pPr>
      <w:tabs>
        <w:tab w:val="clear" w:pos="720"/>
        <w:tab w:val="left" w:pos="1286" w:leader="none"/>
      </w:tabs>
      <w:ind w:left="360" w:right="0" w:hanging="360"/>
    </w:pPr>
    <w:rPr/>
  </w:style>
  <w:style w:type="paragraph" w:styleId="ListBullet2">
    <w:name w:val="List Bullet 2"/>
    <w:basedOn w:val="Standard"/>
    <w:qFormat/>
    <w:pPr>
      <w:spacing w:lineRule="auto" w:line="360"/>
      <w:ind w:left="566" w:right="0" w:hanging="283"/>
    </w:pPr>
    <w:rPr>
      <w:rFonts w:ascii="Arial" w:hAnsi="Arial" w:eastAsia="Arial" w:cs="Arial"/>
    </w:rPr>
  </w:style>
  <w:style w:type="paragraph" w:styleId="ListContinue">
    <w:name w:val="List Continue"/>
    <w:basedOn w:val="Standard"/>
    <w:qFormat/>
    <w:pPr>
      <w:spacing w:before="0" w:after="120"/>
      <w:ind w:left="283" w:right="0" w:hanging="0"/>
    </w:pPr>
    <w:rPr/>
  </w:style>
  <w:style w:type="paragraph" w:styleId="ListContinue2">
    <w:name w:val="List Continue 2"/>
    <w:basedOn w:val="Standard"/>
    <w:qFormat/>
    <w:pPr>
      <w:spacing w:before="0" w:after="120"/>
      <w:ind w:left="566" w:right="0" w:hanging="0"/>
    </w:pPr>
    <w:rPr/>
  </w:style>
  <w:style w:type="paragraph" w:styleId="CharZnakCharZnakCharZnakCharZnak">
    <w:name w:val="Char Znak Char Znak Char Znak Char Znak"/>
    <w:basedOn w:val="Standard"/>
    <w:qFormat/>
    <w:pPr/>
    <w:rPr/>
  </w:style>
  <w:style w:type="paragraph" w:styleId="Tabela-Siatka1">
    <w:name w:val="Tabela - Siatka1"/>
    <w:basedOn w:val="DocumentMap"/>
    <w:qFormat/>
    <w:pPr/>
    <w:rPr/>
  </w:style>
  <w:style w:type="paragraph" w:styleId="CharZnakCharZnakCharZnakCharZnak1">
    <w:name w:val="Char Znak Char Znak Char Znak Char Znak1"/>
    <w:basedOn w:val="Standard"/>
    <w:qFormat/>
    <w:pPr/>
    <w:rPr/>
  </w:style>
  <w:style w:type="paragraph" w:styleId="CharZnakCharZnakCharZnakCharZnakZnakZnakZnakZnakZnakZnak">
    <w:name w:val="Char Znak Char Znak Char Znak Char Znak Znak Znak Znak Znak Znak Znak"/>
    <w:basedOn w:val="Standard"/>
    <w:qFormat/>
    <w:pPr/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ourier New" w:cs="Times New Roman"/>
      <w:color w:val="000000"/>
      <w:kern w:val="2"/>
      <w:sz w:val="22"/>
      <w:szCs w:val="24"/>
      <w:lang w:val="pl-PL" w:eastAsia="pl-PL" w:bidi="ar-SA"/>
    </w:rPr>
  </w:style>
  <w:style w:type="paragraph" w:styleId="ListParagraphL1Numerowanie2headingAwyliczenieK-PodwolanieAkapitzlist5mazwyliczenieopisdzialania">
    <w:name w:val="List Paragraph;L1;Numerowanie;2 heading;A_wyliczenie;K-P_odwolanie;Akapit z listą5;maz_wyliczenie;opis dzialania"/>
    <w:basedOn w:val="Standard"/>
    <w:qFormat/>
    <w:pPr>
      <w:ind w:left="708" w:right="0" w:hanging="0"/>
    </w:pPr>
    <w:rPr/>
  </w:style>
  <w:style w:type="paragraph" w:styleId="Tekstpodstawowy21">
    <w:name w:val="Tekst podstawowy 2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Tekstpodstawowywcity21">
    <w:name w:val="Tekst podstawowy wcięty 21"/>
    <w:basedOn w:val="Standard"/>
    <w:qFormat/>
    <w:pPr>
      <w:ind w:left="360" w:right="0" w:hanging="0"/>
    </w:pPr>
    <w:rPr>
      <w:rFonts w:ascii="Arial" w:hAnsi="Arial" w:eastAsia="Arial" w:cs="Arial"/>
      <w:szCs w:val="20"/>
      <w:lang w:eastAsia="ar-SA"/>
    </w:rPr>
  </w:style>
  <w:style w:type="paragraph" w:styleId="Tekstpodstawowywcity31">
    <w:name w:val="Tekst podstawowy wcięty 31"/>
    <w:basedOn w:val="Standard"/>
    <w:qFormat/>
    <w:pPr>
      <w:ind w:left="360" w:right="0" w:hanging="0"/>
      <w:jc w:val="both"/>
    </w:pPr>
    <w:rPr>
      <w:rFonts w:ascii="Arial" w:hAnsi="Arial" w:eastAsia="Arial" w:cs="Arial"/>
      <w:color w:val="000000"/>
      <w:lang w:eastAsia="ar-SA"/>
    </w:rPr>
  </w:style>
  <w:style w:type="paragraph" w:styleId="Tekstpodstawowywcity32">
    <w:name w:val="Tekst podstawowy wcięty 32"/>
    <w:basedOn w:val="Standard"/>
    <w:qFormat/>
    <w:pPr>
      <w:ind w:left="360" w:right="0" w:hanging="0"/>
    </w:pPr>
    <w:rPr>
      <w:rFonts w:ascii="Arial" w:hAnsi="Arial" w:eastAsia="Arial" w:cs="Arial"/>
      <w:i/>
      <w:color w:val="000000"/>
      <w:lang w:eastAsia="ar-SA"/>
    </w:rPr>
  </w:style>
  <w:style w:type="paragraph" w:styleId="Normalny4">
    <w:name w:val="Normalny+4"/>
    <w:basedOn w:val="Default"/>
    <w:qFormat/>
    <w:pPr/>
    <w:rPr>
      <w:rFonts w:ascii="Arial" w:hAnsi="Arial" w:eastAsia="Arial" w:cs="Arial"/>
    </w:rPr>
  </w:style>
  <w:style w:type="paragraph" w:styleId="Tekstpodstawowy23">
    <w:name w:val="Tekst podstawowy 2+3"/>
    <w:basedOn w:val="Default"/>
    <w:qFormat/>
    <w:pPr/>
    <w:rPr>
      <w:rFonts w:ascii="Arial" w:hAnsi="Arial" w:eastAsia="Arial" w:cs="Arial"/>
    </w:rPr>
  </w:style>
  <w:style w:type="paragraph" w:styleId="Arimr">
    <w:name w:val="arimr"/>
    <w:basedOn w:val="Standard"/>
    <w:qFormat/>
    <w:pPr>
      <w:spacing w:lineRule="auto" w:line="360"/>
    </w:pPr>
    <w:rPr>
      <w:szCs w:val="20"/>
      <w:lang w:val="en-US"/>
    </w:rPr>
  </w:style>
  <w:style w:type="paragraph" w:styleId="Tytu1">
    <w:name w:val="Tytu?"/>
    <w:basedOn w:val="Standard"/>
    <w:qFormat/>
    <w:pPr>
      <w:jc w:val="center"/>
    </w:pPr>
    <w:rPr>
      <w:b/>
      <w:szCs w:val="20"/>
    </w:rPr>
  </w:style>
  <w:style w:type="paragraph" w:styleId="Podtytu">
    <w:name w:val="Subtitle"/>
    <w:basedOn w:val="Standard"/>
    <w:qFormat/>
    <w:pPr/>
    <w:rPr>
      <w:rFonts w:ascii="Arial" w:hAnsi="Arial" w:eastAsia="Arial" w:cs="Arial"/>
      <w:b/>
      <w:bCs/>
    </w:rPr>
  </w:style>
  <w:style w:type="paragraph" w:styleId="Endnote">
    <w:name w:val="Endnote"/>
    <w:basedOn w:val="Standard"/>
    <w:qFormat/>
    <w:pPr/>
    <w:rPr>
      <w:sz w:val="20"/>
      <w:szCs w:val="20"/>
    </w:rPr>
  </w:style>
  <w:style w:type="paragraph" w:styleId="Paragraf">
    <w:name w:val="paragraf"/>
    <w:basedOn w:val="Standard"/>
    <w:qFormat/>
    <w:pPr>
      <w:keepNext w:val="true"/>
      <w:tabs>
        <w:tab w:val="clear" w:pos="720"/>
        <w:tab w:val="left" w:pos="1440" w:leader="none"/>
      </w:tabs>
      <w:spacing w:lineRule="auto" w:line="312" w:before="240" w:after="120"/>
      <w:ind w:left="720" w:right="0" w:hanging="360"/>
      <w:jc w:val="center"/>
    </w:pPr>
    <w:rPr>
      <w:b/>
      <w:sz w:val="26"/>
      <w:szCs w:val="20"/>
    </w:rPr>
  </w:style>
  <w:style w:type="paragraph" w:styleId="Litera">
    <w:name w:val="litera"/>
    <w:basedOn w:val="Standard"/>
    <w:qFormat/>
    <w:pPr>
      <w:tabs>
        <w:tab w:val="clear" w:pos="720"/>
        <w:tab w:val="left" w:pos="1440" w:leader="none"/>
      </w:tabs>
      <w:spacing w:lineRule="auto" w:line="288" w:before="0" w:after="120"/>
      <w:ind w:left="720" w:right="0" w:hanging="432"/>
      <w:jc w:val="both"/>
    </w:pPr>
    <w:rPr>
      <w:sz w:val="26"/>
      <w:szCs w:val="20"/>
    </w:rPr>
  </w:style>
  <w:style w:type="paragraph" w:styleId="Podpisy">
    <w:name w:val="podpisy"/>
    <w:basedOn w:val="Standard"/>
    <w:qFormat/>
    <w:pPr>
      <w:keepNext w:val="true"/>
      <w:keepLines/>
      <w:tabs>
        <w:tab w:val="clear" w:pos="720"/>
        <w:tab w:val="center" w:pos="2268" w:leader="none"/>
        <w:tab w:val="center" w:pos="7371" w:leader="none"/>
      </w:tabs>
      <w:spacing w:lineRule="auto" w:line="288" w:before="600" w:after="0"/>
      <w:jc w:val="both"/>
    </w:pPr>
    <w:rPr>
      <w:sz w:val="26"/>
      <w:szCs w:val="20"/>
    </w:rPr>
  </w:style>
  <w:style w:type="paragraph" w:styleId="Tekstpodstawowy231">
    <w:name w:val="Tekst podstawowy 23"/>
    <w:basedOn w:val="Standard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Akapitzlist1">
    <w:name w:val="Akapit z listą1"/>
    <w:basedOn w:val="Standard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Cs w:val="22"/>
      <w:lang w:eastAsia="en-US"/>
    </w:rPr>
  </w:style>
  <w:style w:type="paragraph" w:styleId="ZnakZnak1">
    <w:name w:val="Znak Znak1"/>
    <w:basedOn w:val="Standard"/>
    <w:qFormat/>
    <w:pPr/>
    <w:rPr>
      <w:rFonts w:ascii="Arial" w:hAnsi="Arial" w:eastAsia="Arial" w:cs="Arial"/>
    </w:rPr>
  </w:style>
  <w:style w:type="paragraph" w:styleId="Contents1">
    <w:name w:val="Contents 1"/>
    <w:basedOn w:val="Standard"/>
    <w:autoRedefine/>
    <w:qFormat/>
    <w:pPr>
      <w:tabs>
        <w:tab w:val="clear" w:pos="720"/>
        <w:tab w:val="left" w:pos="480" w:leader="none"/>
        <w:tab w:val="right" w:pos="9062" w:leader="dot"/>
      </w:tabs>
    </w:pPr>
    <w:rPr>
      <w:rFonts w:ascii="Arial" w:hAnsi="Arial" w:eastAsia="Arial" w:cs="Arial"/>
      <w:b/>
    </w:rPr>
  </w:style>
  <w:style w:type="paragraph" w:styleId="Xl53">
    <w:name w:val="xl53"/>
    <w:basedOn w:val="Standard"/>
    <w:qFormat/>
    <w:pPr>
      <w:spacing w:before="100" w:after="100"/>
      <w:jc w:val="center"/>
      <w:textAlignment w:val="center"/>
    </w:pPr>
    <w:rPr>
      <w:b/>
      <w:bCs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pl-PL" w:bidi="ar-SA"/>
    </w:rPr>
  </w:style>
  <w:style w:type="paragraph" w:styleId="Tekstpodstawowy211">
    <w:name w:val="Tekst podstawowy 21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Wt-listawielopoziomowa">
    <w:name w:val="wt-lista_wielopoziomowa"/>
    <w:basedOn w:val="Standard"/>
    <w:qFormat/>
    <w:pPr>
      <w:tabs>
        <w:tab w:val="clear" w:pos="720"/>
        <w:tab w:val="left" w:pos="1288" w:leader="none"/>
      </w:tabs>
      <w:spacing w:before="120" w:after="120"/>
      <w:ind w:left="644" w:right="0" w:hanging="360"/>
    </w:pPr>
    <w:rPr>
      <w:rFonts w:ascii="Arial" w:hAnsi="Arial" w:eastAsia="Arial" w:cs="Arial"/>
    </w:rPr>
  </w:style>
  <w:style w:type="paragraph" w:styleId="Zawartotabeli">
    <w:name w:val="Zawartość tabeli"/>
    <w:basedOn w:val="Standard"/>
    <w:qFormat/>
    <w:pPr/>
    <w:rPr>
      <w:rFonts w:eastAsia="MS Mincho"/>
      <w:sz w:val="20"/>
      <w:szCs w:val="20"/>
      <w:lang w:eastAsia="ar-SA"/>
    </w:rPr>
  </w:style>
  <w:style w:type="paragraph" w:styleId="Wylicz">
    <w:name w:val="wylicz"/>
    <w:basedOn w:val="Standard"/>
    <w:qFormat/>
    <w:pPr>
      <w:ind w:left="993" w:right="0" w:hanging="426"/>
    </w:pPr>
    <w:rPr>
      <w:rFonts w:ascii="Arial" w:hAnsi="Arial" w:eastAsia="Arial" w:cs="Arial"/>
      <w:szCs w:val="20"/>
      <w:lang w:val="de-DE"/>
    </w:rPr>
  </w:style>
  <w:style w:type="paragraph" w:styleId="Podpunkt">
    <w:name w:val="podpunkt"/>
    <w:basedOn w:val="Standard"/>
    <w:qFormat/>
    <w:pPr>
      <w:ind w:left="567" w:right="0" w:hanging="0"/>
    </w:pPr>
    <w:rPr>
      <w:rFonts w:ascii="Arial" w:hAnsi="Arial" w:eastAsia="Arial" w:cs="Arial"/>
      <w:b/>
      <w:szCs w:val="20"/>
      <w:lang w:val="de-DE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2"/>
      <w:szCs w:val="24"/>
      <w:lang w:val="pl-PL" w:eastAsia="zh-CN" w:bidi="ar-SA"/>
    </w:rPr>
  </w:style>
  <w:style w:type="paragraph" w:styleId="AbsatzTableFormat">
    <w:name w:val="AbsatzTableFormat"/>
    <w:basedOn w:val="Standard"/>
    <w:qFormat/>
    <w:pPr>
      <w:ind w:left="-69" w:right="0" w:hanging="0"/>
    </w:pPr>
    <w:rPr>
      <w:rFonts w:eastAsia="MS Mincho"/>
      <w:sz w:val="16"/>
      <w:szCs w:val="16"/>
      <w:lang w:eastAsia="ar-SA"/>
    </w:rPr>
  </w:style>
  <w:style w:type="paragraph" w:styleId="NormalBold">
    <w:name w:val="NormalBold"/>
    <w:basedOn w:val="Standard"/>
    <w:qFormat/>
    <w:pPr/>
    <w:rPr>
      <w:b/>
      <w:szCs w:val="22"/>
      <w:lang w:eastAsia="en-GB"/>
    </w:rPr>
  </w:style>
  <w:style w:type="paragraph" w:styleId="Text1">
    <w:name w:val="Text 1"/>
    <w:basedOn w:val="Standard"/>
    <w:qFormat/>
    <w:pPr>
      <w:spacing w:before="120" w:after="120"/>
      <w:ind w:left="850" w:right="0" w:hanging="0"/>
      <w:jc w:val="both"/>
    </w:pPr>
    <w:rPr>
      <w:szCs w:val="22"/>
      <w:lang w:eastAsia="en-GB"/>
    </w:rPr>
  </w:style>
  <w:style w:type="paragraph" w:styleId="NormalLeft">
    <w:name w:val="Normal Left"/>
    <w:basedOn w:val="Standard"/>
    <w:qFormat/>
    <w:pPr>
      <w:spacing w:before="120" w:after="120"/>
    </w:pPr>
    <w:rPr>
      <w:szCs w:val="22"/>
      <w:lang w:eastAsia="en-GB"/>
    </w:rPr>
  </w:style>
  <w:style w:type="paragraph" w:styleId="Tiret0">
    <w:name w:val="Tiret 0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Tiret1">
    <w:name w:val="Tiret 1"/>
    <w:basedOn w:val="Standard"/>
    <w:qFormat/>
    <w:pPr>
      <w:tabs>
        <w:tab w:val="clear" w:pos="720"/>
        <w:tab w:val="left" w:pos="2834" w:leader="none"/>
      </w:tabs>
      <w:spacing w:before="120" w:after="120"/>
      <w:ind w:left="1417" w:right="0" w:hanging="567"/>
      <w:jc w:val="both"/>
    </w:pPr>
    <w:rPr>
      <w:szCs w:val="22"/>
      <w:lang w:eastAsia="en-GB"/>
    </w:rPr>
  </w:style>
  <w:style w:type="paragraph" w:styleId="NumPar1">
    <w:name w:val="NumPar 1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2">
    <w:name w:val="NumPar 2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3">
    <w:name w:val="NumPar 3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4">
    <w:name w:val="NumPar 4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ChapterTitle">
    <w:name w:val="ChapterTitle"/>
    <w:basedOn w:val="Standard"/>
    <w:qFormat/>
    <w:pPr>
      <w:keepNext w:val="true"/>
      <w:spacing w:before="120" w:after="360"/>
      <w:jc w:val="center"/>
    </w:pPr>
    <w:rPr>
      <w:b/>
      <w:sz w:val="32"/>
      <w:szCs w:val="22"/>
      <w:lang w:eastAsia="en-GB"/>
    </w:rPr>
  </w:style>
  <w:style w:type="paragraph" w:styleId="SectionTitle">
    <w:name w:val="SectionTitle"/>
    <w:basedOn w:val="Standard"/>
    <w:qFormat/>
    <w:pPr>
      <w:keepNext w:val="true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Annexetitre">
    <w:name w:val="Annexe titre"/>
    <w:basedOn w:val="Standard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styleId="Teksttreci1">
    <w:name w:val="Tekst treści"/>
    <w:basedOn w:val="Standard"/>
    <w:qFormat/>
    <w:pPr>
      <w:shd w:val="clear" w:fill="FFFFFF"/>
      <w:spacing w:lineRule="atLeast" w:line="240"/>
      <w:ind w:left="0" w:right="0"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Nagwek32">
    <w:name w:val="Nagłówek #3"/>
    <w:basedOn w:val="Standard"/>
    <w:qFormat/>
    <w:pPr>
      <w:numPr>
        <w:ilvl w:val="0"/>
        <w:numId w:val="0"/>
      </w:numPr>
      <w:shd w:val="clear" w:fill="FFFFFF"/>
      <w:spacing w:lineRule="exact" w:line="241"/>
      <w:ind w:left="0" w:right="0" w:hanging="720"/>
      <w:jc w:val="both"/>
      <w:outlineLvl w:val="2"/>
    </w:pPr>
    <w:rPr>
      <w:rFonts w:ascii="Verdana" w:hAnsi="Verdana" w:eastAsia="Verdana" w:cs="Verdana"/>
      <w:sz w:val="19"/>
      <w:szCs w:val="19"/>
      <w:lang w:val="cs-CZ"/>
    </w:rPr>
  </w:style>
  <w:style w:type="paragraph" w:styleId="Teksttreci41">
    <w:name w:val="Tekst treści (4)"/>
    <w:basedOn w:val="Standard"/>
    <w:qFormat/>
    <w:pPr>
      <w:shd w:val="clear" w:fill="FFFFFF"/>
      <w:spacing w:lineRule="atLeast" w:line="240" w:before="240" w:after="240"/>
      <w:ind w:left="0" w:right="0" w:hanging="1420"/>
      <w:jc w:val="both"/>
    </w:pPr>
    <w:rPr>
      <w:rFonts w:ascii="Verdana" w:hAnsi="Verdana" w:eastAsia="Verdana" w:cs="Verdana"/>
      <w:sz w:val="19"/>
      <w:szCs w:val="19"/>
      <w:lang w:val="cs-CZ"/>
    </w:rPr>
  </w:style>
  <w:style w:type="paragraph" w:styleId="Teksttreci81">
    <w:name w:val="Tekst treści (8)"/>
    <w:basedOn w:val="Standard"/>
    <w:qFormat/>
    <w:pPr>
      <w:shd w:val="clear" w:fill="FFFFFF"/>
      <w:spacing w:lineRule="atLeast" w:line="240" w:before="0" w:after="1080"/>
    </w:pPr>
    <w:rPr>
      <w:rFonts w:ascii="Verdana" w:hAnsi="Verdana" w:eastAsia="Verdana" w:cs="Verdana"/>
      <w:sz w:val="28"/>
      <w:szCs w:val="28"/>
      <w:lang w:val="cs-CZ"/>
    </w:rPr>
  </w:style>
  <w:style w:type="paragraph" w:styleId="Footnote">
    <w:name w:val="Footnote"/>
    <w:basedOn w:val="Standard"/>
    <w:qFormat/>
    <w:pPr/>
    <w:rPr/>
  </w:style>
  <w:style w:type="paragraph" w:styleId="ListParagraph">
    <w:name w:val="List Paragraph"/>
    <w:basedOn w:val="Normal"/>
    <w:qFormat/>
    <w:pPr>
      <w:ind w:left="708" w:right="0" w:hanging="0"/>
    </w:pPr>
    <w:rPr/>
  </w:style>
  <w:style w:type="paragraph" w:styleId="Western">
    <w:name w:val="western"/>
    <w:basedOn w:val="Standard"/>
    <w:qFormat/>
    <w:pPr>
      <w:suppressAutoHyphens w:val="false"/>
      <w:spacing w:before="238" w:after="0"/>
    </w:pPr>
    <w:rPr>
      <w:color w:val="000000"/>
      <w:kern w:val="0"/>
      <w:sz w:val="28"/>
      <w:szCs w:val="28"/>
    </w:rPr>
  </w:style>
  <w:style w:type="paragraph" w:styleId="TableParagraph">
    <w:name w:val="Table Paragraph"/>
    <w:basedOn w:val="Standard"/>
    <w:qFormat/>
    <w:pPr>
      <w:suppressAutoHyphens w:val="false"/>
    </w:pPr>
    <w:rPr>
      <w:rFonts w:ascii="Avenir-Light, Calibri" w:hAnsi="Avenir-Light, Calibri" w:eastAsia="Avenir-Light, Calibri" w:cs="Avenir-Light, Calibri"/>
      <w:kern w:val="0"/>
      <w:szCs w:val="22"/>
      <w:lang w:val="en-US"/>
    </w:rPr>
  </w:style>
  <w:style w:type="paragraph" w:styleId="Tekstpodstawowy31">
    <w:name w:val="Tekst podstawowy 31"/>
    <w:basedOn w:val="Standard"/>
    <w:qFormat/>
    <w:pPr>
      <w:spacing w:before="120" w:after="0"/>
      <w:jc w:val="both"/>
    </w:pPr>
    <w:rPr>
      <w:sz w:val="28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Mangal"/>
      <w:color w:val="auto"/>
      <w:kern w:val="2"/>
      <w:sz w:val="22"/>
      <w:szCs w:val="24"/>
      <w:lang w:val="pl-PL" w:eastAsia="zh-CN" w:bidi="hi-IN"/>
    </w:rPr>
  </w:style>
  <w:style w:type="paragraph" w:styleId="Konspekt">
    <w:name w:val="konspekt"/>
    <w:basedOn w:val="ListParagraph"/>
    <w:qFormat/>
    <w:pPr>
      <w:ind w:left="357" w:right="0" w:hanging="357"/>
      <w:jc w:val="both"/>
    </w:pPr>
    <w:rPr/>
  </w:style>
  <w:style w:type="paragraph" w:styleId="Konspekt-lista">
    <w:name w:val="konspekt-lista"/>
    <w:basedOn w:val="Konspekt"/>
    <w:qFormat/>
    <w:pPr>
      <w:spacing w:before="160" w:after="0"/>
      <w:contextualSpacing/>
    </w:pPr>
    <w:rPr/>
  </w:style>
  <w:style w:type="paragraph" w:styleId="LO-normal">
    <w:name w:val="LO-normal"/>
    <w:qFormat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Przypisdolny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LO-normal1">
    <w:name w:val="LO-normal1"/>
    <w:qFormat/>
    <w:pPr>
      <w:widowControl/>
      <w:suppressAutoHyphens w:val="true"/>
      <w:overflowPunct w:val="fals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Normalny">
    <w:name w:val="Normalny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ListParagraphL1Numerowanie2headingAwyliczenieK-PodwolanieAkapitzlist5mazwyliczenieopisdzialania1">
    <w:name w:val="List Paragraph,L1,Numerowanie,2 heading,A_wyliczenie,K-P_odwolanie,Akapit z listą5,maz_wyliczenie,opis dzialania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Listapunktowana2">
    <w:name w:val="Lista punktowana 2"/>
    <w:basedOn w:val="Normal"/>
    <w:qFormat/>
    <w:pPr>
      <w:tabs>
        <w:tab w:val="clear" w:pos="720"/>
        <w:tab w:val="left" w:pos="288" w:leader="none"/>
      </w:tabs>
      <w:spacing w:lineRule="exact" w:line="360"/>
      <w:ind w:left="566" w:right="0" w:hanging="283"/>
    </w:pPr>
    <w:rPr>
      <w:rFonts w:ascii="Arial" w:hAnsi="Arial" w:cs="Arial"/>
      <w:sz w:val="22"/>
    </w:rPr>
  </w:style>
  <w:style w:type="paragraph" w:styleId="Akapitzlist">
    <w:name w:val="Akapit z listą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Tekstblokowy">
    <w:name w:val="Tekst blokowy"/>
    <w:basedOn w:val="Normal"/>
    <w:qFormat/>
    <w:pPr>
      <w:tabs>
        <w:tab w:val="clear" w:pos="720"/>
        <w:tab w:val="left" w:pos="288" w:leader="none"/>
      </w:tabs>
      <w:suppressAutoHyphens w:val="false"/>
      <w:ind w:left="567" w:right="567" w:hanging="851"/>
    </w:pPr>
    <w:rPr/>
  </w:style>
  <w:style w:type="paragraph" w:styleId="Bezodstpw">
    <w:name w:val="Bez odstępów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numbering" w:styleId="WW8Num19">
    <w:name w:val="WW8Num19"/>
    <w:qFormat/>
  </w:style>
  <w:style w:type="numbering" w:styleId="WW8Num21">
    <w:name w:val="WW8Num21"/>
    <w:qFormat/>
  </w:style>
  <w:style w:type="numbering" w:styleId="WW8Num20">
    <w:name w:val="WW8Num20"/>
    <w:qFormat/>
  </w:style>
  <w:style w:type="numbering" w:styleId="WW8Num16">
    <w:name w:val="WW8Num16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5">
    <w:name w:val="WW8Num5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3">
    <w:name w:val="WW8Num13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2">
    <w:name w:val="WW8Num12"/>
    <w:qFormat/>
  </w:style>
  <w:style w:type="numbering" w:styleId="WW8Num1">
    <w:name w:val="WW8Num1"/>
    <w:qFormat/>
  </w:style>
  <w:style w:type="numbering" w:styleId="WW8Num15">
    <w:name w:val="WW8Num15"/>
    <w:qFormat/>
  </w:style>
  <w:style w:type="numbering" w:styleId="WW8Num8">
    <w:name w:val="WW8Num8"/>
    <w:qFormat/>
  </w:style>
  <w:style w:type="numbering" w:styleId="WW8Num23">
    <w:name w:val="WW8Num23"/>
    <w:qFormat/>
  </w:style>
  <w:style w:type="numbering" w:styleId="WW8Num18">
    <w:name w:val="WW8Num18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17396</TotalTime>
  <Application>LibreOffice/7.5.5.2$Windows_X86_64 LibreOffice_project/ca8fe7424262805f223b9a2334bc7181abbcbf5e</Application>
  <AppVersion>15.0000</AppVersion>
  <Pages>9</Pages>
  <Words>1551</Words>
  <Characters>13228</Characters>
  <CharactersWithSpaces>16430</CharactersWithSpaces>
  <Paragraphs>231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Kardas</dc:creator>
  <dc:description>ZNAKI:50701</dc:description>
  <dc:language>pl-PL</dc:language>
  <cp:lastModifiedBy/>
  <cp:lastPrinted>2026-04-20T09:39:44Z</cp:lastPrinted>
  <dcterms:modified xsi:type="dcterms:W3CDTF">2026-04-21T09:13:41Z</dcterms:modified>
  <cp:revision>1721</cp:revision>
  <dc:subject/>
  <dc:title>SWZ bez negocjacji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Operator">
    <vt:lpwstr>Magdalena Giezek</vt:lpwstr>
  </property>
  <property fmtid="{D5CDD505-2E9C-101B-9397-08002B2CF9AE}" pid="5" name="ScaleCrop">
    <vt:bool>0</vt:bool>
  </property>
  <property fmtid="{D5CDD505-2E9C-101B-9397-08002B2CF9AE}" pid="6" name="ShareDoc">
    <vt:bool>0</vt:bool>
  </property>
  <property fmtid="{D5CDD505-2E9C-101B-9397-08002B2CF9AE}" pid="7" name="TekstJI">
    <vt:lpwstr>NIE</vt:lpwstr>
  </property>
  <property fmtid="{D5CDD505-2E9C-101B-9397-08002B2CF9AE}" pid="8" name="ZNAKI:">
    <vt:lpwstr>50701</vt:lpwstr>
  </property>
  <property fmtid="{D5CDD505-2E9C-101B-9397-08002B2CF9AE}" pid="9" name="wk_stat:linki:liczba">
    <vt:lpwstr>0</vt:lpwstr>
  </property>
  <property fmtid="{D5CDD505-2E9C-101B-9397-08002B2CF9AE}" pid="10" name="wk_stat:zapis">
    <vt:lpwstr>2021-01-07 12:09:47</vt:lpwstr>
  </property>
  <property fmtid="{D5CDD505-2E9C-101B-9397-08002B2CF9AE}" pid="11" name="wk_stat:znaki:liczba">
    <vt:lpwstr>50701</vt:lpwstr>
  </property>
</Properties>
</file>