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3F0FE" w14:textId="77777777" w:rsidR="00FB36CE" w:rsidRDefault="00FB36CE" w:rsidP="00FB36CE">
      <w:pPr>
        <w:pStyle w:val="Akapitzlist"/>
        <w:spacing w:after="0" w:line="276" w:lineRule="auto"/>
        <w:ind w:left="567"/>
        <w:contextualSpacing w:val="0"/>
        <w:jc w:val="right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Załącznik nr 6 Do SWZ</w:t>
      </w:r>
    </w:p>
    <w:p w14:paraId="461BB5DE" w14:textId="5E1F2C61" w:rsidR="00FB36CE" w:rsidRDefault="00FB36CE" w:rsidP="00FB36CE">
      <w:pPr>
        <w:pStyle w:val="Akapitzlist"/>
        <w:spacing w:after="0" w:line="276" w:lineRule="auto"/>
        <w:ind w:left="567"/>
        <w:contextualSpacing w:val="0"/>
        <w:jc w:val="right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>
        <w:rPr>
          <w:rFonts w:asciiTheme="majorHAnsi" w:eastAsia="Verdana" w:hAnsiTheme="majorHAnsi" w:cs="Times New Roman"/>
          <w:b/>
          <w:color w:val="auto"/>
          <w:sz w:val="16"/>
          <w:szCs w:val="16"/>
        </w:rPr>
        <w:t>Dz.271.</w:t>
      </w:r>
      <w:r w:rsidR="00654FFF">
        <w:rPr>
          <w:rFonts w:asciiTheme="majorHAnsi" w:eastAsia="Verdana" w:hAnsiTheme="majorHAnsi" w:cs="Times New Roman"/>
          <w:b/>
          <w:color w:val="auto"/>
          <w:sz w:val="16"/>
          <w:szCs w:val="16"/>
        </w:rPr>
        <w:t>67</w:t>
      </w:r>
      <w:r w:rsidR="008A3FBB">
        <w:rPr>
          <w:rFonts w:asciiTheme="majorHAnsi" w:eastAsia="Verdana" w:hAnsiTheme="majorHAnsi" w:cs="Times New Roman"/>
          <w:b/>
          <w:color w:val="auto"/>
          <w:sz w:val="16"/>
          <w:szCs w:val="16"/>
        </w:rPr>
        <w:t>.2026</w:t>
      </w:r>
    </w:p>
    <w:p w14:paraId="6597ECDF" w14:textId="77777777" w:rsidR="00FB36CE" w:rsidRDefault="00FB36CE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</w:p>
    <w:p w14:paraId="513AE583" w14:textId="5465EF3D" w:rsidR="006F7122" w:rsidRPr="009905BD" w:rsidRDefault="006F7122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KLAUZULA INFORMACYJNA 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  <w:t>DOT</w:t>
      </w:r>
      <w:r w:rsidR="00C01B21">
        <w:rPr>
          <w:rFonts w:asciiTheme="majorHAnsi" w:eastAsia="Verdana" w:hAnsiTheme="majorHAnsi" w:cs="Times New Roman"/>
          <w:b/>
          <w:color w:val="auto"/>
          <w:sz w:val="16"/>
          <w:szCs w:val="16"/>
        </w:rPr>
        <w:t>YCZĄCA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PRZETWARZANIA DANYCH OSOBOWYCH PRZEZ ZAMAWIAJĄCEGO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NA POTRZEBY POSTĘPOWAŃ PROWADZONYCH </w:t>
      </w:r>
      <w:r w:rsidR="009905BD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NA PODSTAWIE</w:t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</w:t>
      </w:r>
      <w:r w:rsidR="00591DE8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USTAWY PRAWO ZAMÓWIEŃ PUBLICZNYCH</w:t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 xml:space="preserve"> I ZAWIERANIA UMÓW </w:t>
      </w:r>
      <w:r w:rsidR="00C57034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br/>
      </w:r>
      <w:r w:rsidR="009F1B6B" w:rsidRPr="009905BD">
        <w:rPr>
          <w:rFonts w:asciiTheme="majorHAnsi" w:eastAsia="Verdana" w:hAnsiTheme="majorHAnsi" w:cs="Times New Roman"/>
          <w:b/>
          <w:color w:val="auto"/>
          <w:sz w:val="16"/>
          <w:szCs w:val="16"/>
        </w:rPr>
        <w:t>O UDZIELENIE ZAMÓWIENIA PUBLICZNEGO</w:t>
      </w:r>
    </w:p>
    <w:p w14:paraId="5CE0DD21" w14:textId="0582BE8E" w:rsidR="00EE75DB" w:rsidRDefault="008B5D7D" w:rsidP="009905BD">
      <w:pPr>
        <w:pStyle w:val="Akapitzlist"/>
        <w:spacing w:after="120" w:line="276" w:lineRule="auto"/>
        <w:ind w:left="567"/>
        <w:contextualSpacing w:val="0"/>
        <w:jc w:val="center"/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</w:pPr>
      <w:bookmarkStart w:id="0" w:name="_Hlk177386439"/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(obowiązuje od dnia 01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czerwca 2025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 xml:space="preserve"> r., wersja </w:t>
      </w:r>
      <w:r w:rsidR="009717EC"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3</w:t>
      </w:r>
      <w:r w:rsidRPr="009905BD">
        <w:rPr>
          <w:rFonts w:asciiTheme="majorHAnsi" w:eastAsia="Verdana" w:hAnsiTheme="majorHAnsi" w:cs="Times New Roman"/>
          <w:bCs/>
          <w:i/>
          <w:iCs/>
          <w:color w:val="auto"/>
          <w:sz w:val="16"/>
          <w:szCs w:val="16"/>
        </w:rPr>
        <w:t>.0)</w:t>
      </w:r>
      <w:bookmarkEnd w:id="0"/>
    </w:p>
    <w:p w14:paraId="460B8D03" w14:textId="77777777" w:rsidR="00654FFF" w:rsidRDefault="00654FFF" w:rsidP="00654FFF">
      <w:pPr>
        <w:suppressAutoHyphens/>
        <w:spacing w:after="0" w:line="240" w:lineRule="auto"/>
        <w:ind w:right="203"/>
        <w:jc w:val="center"/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</w:pPr>
      <w:r w:rsidRPr="00114DAE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„Dostawa </w:t>
      </w:r>
      <w:r w:rsidRPr="008C0901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rekombinowan</w:t>
      </w:r>
      <w:r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ych</w:t>
      </w:r>
      <w:r w:rsidRPr="008C0901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biał</w:t>
      </w:r>
      <w:r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ek</w:t>
      </w:r>
      <w:r w:rsidRPr="008C0901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 oraz peptyd</w:t>
      </w:r>
      <w:r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 xml:space="preserve">ów </w:t>
      </w:r>
      <w:r w:rsidRPr="00114DAE">
        <w:rPr>
          <w:rFonts w:eastAsia="Calibri" w:cs="Roboto Lt"/>
          <w:b/>
          <w:bCs/>
          <w:i/>
          <w:color w:val="auto"/>
          <w:spacing w:val="0"/>
          <w:szCs w:val="20"/>
          <w:lang w:eastAsia="pl-PL"/>
        </w:rPr>
        <w:t>na podstawie umowy ramowej.”</w:t>
      </w:r>
    </w:p>
    <w:p w14:paraId="4D17276F" w14:textId="77777777" w:rsidR="00FE6783" w:rsidRDefault="00FE6783" w:rsidP="009905BD">
      <w:pPr>
        <w:widowControl w:val="0"/>
        <w:suppressLineNumbers/>
        <w:suppressAutoHyphens/>
        <w:spacing w:before="60" w:after="60" w:line="276" w:lineRule="auto"/>
        <w:rPr>
          <w:rFonts w:eastAsia="Calibri" w:cs="Roboto Lt"/>
          <w:b/>
          <w:bCs/>
          <w:i/>
          <w:color w:val="auto"/>
          <w:spacing w:val="0"/>
          <w:sz w:val="14"/>
          <w:szCs w:val="14"/>
          <w:lang w:eastAsia="pl-PL"/>
        </w:rPr>
      </w:pPr>
    </w:p>
    <w:p w14:paraId="1050F387" w14:textId="0F305AC6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Zgodnie z art. 13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ust. 1 i 2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oraz 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art.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14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ust. 1 i 2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rozporządzenia Parlamentu Europejskiego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i Rady (UE) 2016/679 z dnia 27 kwietnia 2016 r. w sprawie ochrony osób fizycznych w związku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 przetwarzaniem danych osobowych i w sprawie swobodnego przepływu takich danych </w:t>
      </w:r>
      <w:r w:rsidR="009F1B6B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oraz uchylenia dyrektywy 95/46/WE (tzw. ogólne rozporządzenie o ochronie danych) ("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RODO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”), oraz art. 19 ustawy Prawo zamówień publicznych Zamawiający (Administrator) informuje</w:t>
      </w:r>
      <w:r w:rsidR="009717EC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my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, że:</w:t>
      </w:r>
    </w:p>
    <w:p w14:paraId="1E0D4C6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1E57814" w14:textId="252CBD3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 DANYCH OSOBOWYCH</w:t>
      </w:r>
    </w:p>
    <w:p w14:paraId="69D0B9D3" w14:textId="76609E93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Administratorem danych osobowych przekazywanych Zamawiającemu w ramach niniejszego postępowania jest (dane kontaktowe): </w:t>
      </w:r>
      <w:bookmarkStart w:id="1" w:name="_Hlk54079290"/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Sieć Badawcza Łukasiewicz </w:t>
      </w:r>
      <w:r w:rsidR="00591DE8" w:rsidRPr="009905BD">
        <w:rPr>
          <w:b/>
          <w:bCs/>
          <w:color w:val="auto"/>
          <w:sz w:val="15"/>
          <w:szCs w:val="15"/>
        </w:rPr>
        <w:t>–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 xml:space="preserve"> PORT Polski Ośrodek Rozwoju Technologii z siedzibą we Wrocławiu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, ul. </w:t>
      </w:r>
      <w:proofErr w:type="spellStart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Stabłowicka</w:t>
      </w:r>
      <w:proofErr w:type="spellEnd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147, 54-066 Wrocław, KRS: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0000850580; NIP:</w:t>
      </w:r>
      <w:r w:rsidR="00591DE8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89</w:t>
      </w:r>
      <w:r w:rsidR="007E3BD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4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3140523; biuro@port.lukasiewicz.gov.pl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Administrator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</w:t>
      </w:r>
    </w:p>
    <w:p w14:paraId="4F72C732" w14:textId="77777777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30D5B57" w14:textId="7B90A040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INSPEKTOR OCHRONY DANYCH</w:t>
      </w:r>
    </w:p>
    <w:p w14:paraId="234E8F4E" w14:textId="5CE13ECE" w:rsidR="009717EC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bookmarkStart w:id="2" w:name="_Hlk54079300"/>
      <w:bookmarkEnd w:id="1"/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Administrator powołał Inspektora Ochrony Danych („</w:t>
      </w: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IOD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”). Kontakt z IOD: iod@port.lukasiewicz.gov.pl </w:t>
      </w:r>
      <w:r w:rsidR="00103BF6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pisemnie na adres Administratora wskazany powyżej.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Zapraszamy do kontaktu we wszystkich sprawach dotyczących przetwarzania Państwa danych.</w:t>
      </w:r>
    </w:p>
    <w:p w14:paraId="300C4372" w14:textId="2178318B" w:rsidR="009717EC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bookmarkEnd w:id="2"/>
    <w:p w14:paraId="4579F0CD" w14:textId="0D4251B0" w:rsidR="008E5DF5" w:rsidRPr="009905BD" w:rsidRDefault="009717E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SZCZEGÓŁOWE INFORMACJE DOTYCZĄCE PRZETWARZANIA DANYCH OSOBOWYCH</w:t>
      </w:r>
    </w:p>
    <w:tbl>
      <w:tblPr>
        <w:tblStyle w:val="Tabela-Siatka"/>
        <w:tblW w:w="5300" w:type="pct"/>
        <w:tblLayout w:type="fixed"/>
        <w:tblLook w:val="04A0" w:firstRow="1" w:lastRow="0" w:firstColumn="1" w:lastColumn="0" w:noHBand="0" w:noVBand="1"/>
      </w:tblPr>
      <w:tblGrid>
        <w:gridCol w:w="1414"/>
        <w:gridCol w:w="1276"/>
        <w:gridCol w:w="1702"/>
        <w:gridCol w:w="1416"/>
        <w:gridCol w:w="1277"/>
        <w:gridCol w:w="1557"/>
      </w:tblGrid>
      <w:tr w:rsidR="009905BD" w:rsidRPr="009905BD" w14:paraId="5D74A552" w14:textId="77777777" w:rsidTr="00B224E6">
        <w:tc>
          <w:tcPr>
            <w:tcW w:w="818" w:type="pct"/>
          </w:tcPr>
          <w:p w14:paraId="7217C81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Kogo dotyczy przetwarzanie</w:t>
            </w:r>
          </w:p>
        </w:tc>
        <w:tc>
          <w:tcPr>
            <w:tcW w:w="738" w:type="pct"/>
          </w:tcPr>
          <w:p w14:paraId="15639EC7" w14:textId="1418E78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Sposób pozyskania </w:t>
            </w:r>
            <w:r w:rsidR="004D7934"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(źródło)</w:t>
            </w:r>
          </w:p>
        </w:tc>
        <w:tc>
          <w:tcPr>
            <w:tcW w:w="985" w:type="pct"/>
          </w:tcPr>
          <w:p w14:paraId="29CF0758" w14:textId="1A762B6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Podstawa prawna przetwarzania </w:t>
            </w:r>
          </w:p>
        </w:tc>
        <w:tc>
          <w:tcPr>
            <w:tcW w:w="819" w:type="pct"/>
          </w:tcPr>
          <w:p w14:paraId="065986A6" w14:textId="543C698C" w:rsidR="008E5DF5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>Kategorie przetwarzania</w:t>
            </w:r>
          </w:p>
        </w:tc>
        <w:tc>
          <w:tcPr>
            <w:tcW w:w="739" w:type="pct"/>
          </w:tcPr>
          <w:p w14:paraId="338F5351" w14:textId="2CAA0C0F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Cel przetwarzania </w:t>
            </w:r>
          </w:p>
        </w:tc>
        <w:tc>
          <w:tcPr>
            <w:tcW w:w="901" w:type="pct"/>
          </w:tcPr>
          <w:p w14:paraId="1C7C0911" w14:textId="129D5A04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jc w:val="center"/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b/>
                <w:bCs/>
                <w:color w:val="auto"/>
                <w:sz w:val="14"/>
                <w:szCs w:val="14"/>
              </w:rPr>
              <w:t xml:space="preserve">Okres przetwarzania </w:t>
            </w:r>
          </w:p>
        </w:tc>
      </w:tr>
      <w:tr w:rsidR="009905BD" w:rsidRPr="009905BD" w14:paraId="5CD1C982" w14:textId="77777777" w:rsidTr="00B224E6">
        <w:tc>
          <w:tcPr>
            <w:tcW w:w="818" w:type="pct"/>
          </w:tcPr>
          <w:p w14:paraId="5EF713F4" w14:textId="320B08D5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ykonawcy (uczestnika postępowania), osób go reprezentujących, jego pełnomocników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członków 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organów etc. i innych osób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wymienionych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ofercie i innej dokumentacji składanej Zamawiającemu</w:t>
            </w:r>
          </w:p>
        </w:tc>
        <w:tc>
          <w:tcPr>
            <w:tcW w:w="738" w:type="pct"/>
          </w:tcPr>
          <w:p w14:paraId="56B8A998" w14:textId="62A77E25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od Państwa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bezpośrednio lub od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Państwa pracodawcy lub </w:t>
            </w:r>
            <w:r w:rsidR="009717E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zleceniodawc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y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</w:p>
          <w:p w14:paraId="4579EA2C" w14:textId="77777777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7C55753" w14:textId="152B05B9" w:rsidR="009717EC" w:rsidRPr="009905BD" w:rsidRDefault="009717E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 publicznych rejestrów KRS lub CEIDG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celu weryfikacji umocowania lub podanym Nam danych</w:t>
            </w:r>
          </w:p>
        </w:tc>
        <w:tc>
          <w:tcPr>
            <w:tcW w:w="985" w:type="pct"/>
          </w:tcPr>
          <w:p w14:paraId="78B3E344" w14:textId="535FDB5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c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w zw. z przepisami ustawy Prawo zamówień publicznych (w przypadku danych o wyrokach skazujących – w zw. z art. 10 RODO)</w:t>
            </w:r>
          </w:p>
          <w:p w14:paraId="1587120D" w14:textId="77777777" w:rsidR="00855988" w:rsidRPr="009905BD" w:rsidRDefault="00855988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  <w:p w14:paraId="4E153742" w14:textId="76CBB882" w:rsidR="00855988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posiłkowo: art. 6 ust. 1 lit. b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RODO </w:t>
            </w:r>
            <w:r w:rsidR="0085598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albo art. 6 ust. 1 lit. f) RODO w celach zapewnienia komunikacji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i 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rozpatrzenia oferty, co jest prawnie uzasadnionym interesem Administratora</w:t>
            </w:r>
          </w:p>
          <w:p w14:paraId="282298EC" w14:textId="262DC888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</w:p>
        </w:tc>
        <w:tc>
          <w:tcPr>
            <w:tcW w:w="819" w:type="pct"/>
          </w:tcPr>
          <w:p w14:paraId="52515AE4" w14:textId="4AA5165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wszelkie dane osobowe jakie Państwo podacie w</w:t>
            </w:r>
            <w:r w:rsidR="00AD52D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toku postępowania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Mogą to być w szczególności: imię, nazwisko, PESEL, 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NIP,</w:t>
            </w:r>
            <w:r w:rsidR="002B6308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REGON,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informacje o doświadczeniu i zawodzie, uprawnieniach, wyrokach skazujących, adresy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, e-mail, 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>nr telefonu</w:t>
            </w:r>
          </w:p>
        </w:tc>
        <w:tc>
          <w:tcPr>
            <w:tcW w:w="739" w:type="pct"/>
          </w:tcPr>
          <w:p w14:paraId="1618CFC5" w14:textId="5E865C5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lastRenderedPageBreak/>
              <w:t xml:space="preserve">przeprowadzenie postępowania o udzielenie zamówienia publicznego w oparciu o przepisy ustawy Prawo zamówień publicznych, </w:t>
            </w:r>
          </w:p>
        </w:tc>
        <w:tc>
          <w:tcPr>
            <w:tcW w:w="901" w:type="pct"/>
          </w:tcPr>
          <w:p w14:paraId="50E78478" w14:textId="27697DD1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co do zasady - 4 (cztery) lata od dnia zakończenia postępowania o udzielenie zamówienia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(art. 78 ustawy Prawo zamówień publicznych)</w:t>
            </w:r>
            <w:r w:rsidR="00EB7CCA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. </w:t>
            </w:r>
          </w:p>
        </w:tc>
      </w:tr>
      <w:tr w:rsidR="009905BD" w:rsidRPr="009905BD" w14:paraId="0E6CA061" w14:textId="77777777" w:rsidTr="00B224E6">
        <w:tc>
          <w:tcPr>
            <w:tcW w:w="818" w:type="pct"/>
          </w:tcPr>
          <w:p w14:paraId="772C58DD" w14:textId="307D20A2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osób zawierających umowę i których dane zostały wskazane w takiej umowie (np. osób do kontaktów) oraz realizujących umowę</w:t>
            </w:r>
          </w:p>
        </w:tc>
        <w:tc>
          <w:tcPr>
            <w:tcW w:w="738" w:type="pct"/>
          </w:tcPr>
          <w:p w14:paraId="7B5A11EA" w14:textId="1BC5B6A2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  <w:r w:rsidR="00F74963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W zakresie danych niezbędnych do uzupełnienia w umowie także z rejestrów publicznych jak CEIDG lub KRS (wprowadzenia aktualnych</w:t>
            </w:r>
            <w:r w:rsidR="00C54EBF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</w:p>
        </w:tc>
        <w:tc>
          <w:tcPr>
            <w:tcW w:w="985" w:type="pct"/>
          </w:tcPr>
          <w:p w14:paraId="496E331F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  <w:tc>
          <w:tcPr>
            <w:tcW w:w="819" w:type="pct"/>
          </w:tcPr>
          <w:p w14:paraId="23AC0282" w14:textId="467B461A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imię, nazwisko, adresy kontaktowe, stanowisko, numer telefonu, adres email</w:t>
            </w:r>
            <w:r w:rsidR="00B8015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numer rachunku bankowego</w:t>
            </w:r>
            <w:r w:rsidR="00C0779C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do rozliczenia z Wykonawcą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; możliwe także: NIP, REGON</w:t>
            </w:r>
          </w:p>
        </w:tc>
        <w:tc>
          <w:tcPr>
            <w:tcW w:w="739" w:type="pct"/>
          </w:tcPr>
          <w:p w14:paraId="18E8EB5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zawarcie i wykonywanie umowy w wyniku udzielenia zamówienia publicznego</w:t>
            </w:r>
          </w:p>
        </w:tc>
        <w:tc>
          <w:tcPr>
            <w:tcW w:w="901" w:type="pct"/>
          </w:tcPr>
          <w:p w14:paraId="3A98AE89" w14:textId="39E0CE6E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do czasu przedawnienia wszelkich roszczeń z tytułu danej umowy i rozstrzygnięcia roszczeń dochodzonych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</w:t>
            </w:r>
            <w:r w:rsidR="00766AC9" w:rsidRPr="009905BD">
              <w:rPr>
                <w:color w:val="auto"/>
                <w:sz w:val="14"/>
                <w:szCs w:val="14"/>
              </w:rPr>
              <w:t>będą przetwarzane przez okres nie dłuższy niż 5 lat od końca roku kalendarzowego dla celów podatkowych, w zależności który z tych okresów jest dłuższy</w:t>
            </w:r>
            <w:r w:rsidR="004D7934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)</w:t>
            </w:r>
            <w:r w:rsidR="00766AC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</w:t>
            </w:r>
          </w:p>
        </w:tc>
      </w:tr>
      <w:tr w:rsidR="009905BD" w:rsidRPr="009905BD" w14:paraId="310D8372" w14:textId="77777777" w:rsidTr="00B224E6">
        <w:tc>
          <w:tcPr>
            <w:tcW w:w="818" w:type="pct"/>
          </w:tcPr>
          <w:p w14:paraId="78515E36" w14:textId="06E31220" w:rsidR="008E5DF5" w:rsidRPr="009905BD" w:rsidRDefault="0027619C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</w:t>
            </w:r>
            <w:r w:rsidR="008E5DF5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sób niewskazanych wyraźnie w Umowie, ale wykonujących Umowę w imieniu Wykonawcy (np. osoby faktycznie dokonujące prac instalacji zakupionego sprzętu na terenie Administratora)</w:t>
            </w:r>
            <w:r w:rsidR="00E657C2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osób wskazanych w Umowie i realizujących Umowę w imieniu Wykonawcy</w:t>
            </w:r>
          </w:p>
        </w:tc>
        <w:tc>
          <w:tcPr>
            <w:tcW w:w="738" w:type="pct"/>
          </w:tcPr>
          <w:p w14:paraId="64982790" w14:textId="450BCE46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od Państwa bezpośrednio albo od Państwa pracodawcy (zatrudniającego)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lub kontrahenta (świadczenie usług cywilnoprawnych)</w:t>
            </w:r>
          </w:p>
        </w:tc>
        <w:tc>
          <w:tcPr>
            <w:tcW w:w="985" w:type="pct"/>
          </w:tcPr>
          <w:p w14:paraId="3C32B985" w14:textId="739BE8A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Art. 6 ust. 1 lit. f) RODO – Administrator ma uzasadniony interes, żeby wiedzieć z kim w relacji umownej się kontaktuje, kto wchodzi na jego teren, w jakiej roli działa ta druga osoba</w:t>
            </w:r>
            <w:r w:rsidR="00103BF6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, kto realizuje Umowę</w:t>
            </w: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etc.</w:t>
            </w:r>
          </w:p>
        </w:tc>
        <w:tc>
          <w:tcPr>
            <w:tcW w:w="819" w:type="pct"/>
          </w:tcPr>
          <w:p w14:paraId="010406FA" w14:textId="1109F7FC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imię, nazwisko, adresy kontaktowe, stanowisko, numer telefonu, adres email; jeśli wykonujecie Państwo prace na terenie Administratora: wizerunek </w:t>
            </w:r>
            <w:r w:rsidR="00C54EBF" w:rsidRPr="009905BD">
              <w:rPr>
                <w:rFonts w:asciiTheme="majorHAnsi" w:eastAsia="Verdana" w:hAnsiTheme="majorHAnsi"/>
                <w:color w:val="auto"/>
                <w:sz w:val="14"/>
                <w:szCs w:val="14"/>
              </w:rPr>
              <w:t>(w ramach monitoringu – klauzula dostępna na stronie internetowej)</w:t>
            </w:r>
          </w:p>
        </w:tc>
        <w:tc>
          <w:tcPr>
            <w:tcW w:w="739" w:type="pct"/>
          </w:tcPr>
          <w:p w14:paraId="128C4844" w14:textId="77777777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wykonywanie umowy w wyniku udzielenia zamówienia publicznego</w:t>
            </w:r>
          </w:p>
        </w:tc>
        <w:tc>
          <w:tcPr>
            <w:tcW w:w="901" w:type="pct"/>
          </w:tcPr>
          <w:p w14:paraId="2ABD08F6" w14:textId="005C1613" w:rsidR="008E5DF5" w:rsidRPr="009905BD" w:rsidRDefault="008E5DF5" w:rsidP="009905BD">
            <w:pPr>
              <w:widowControl w:val="0"/>
              <w:suppressLineNumbers/>
              <w:suppressAutoHyphens/>
              <w:spacing w:before="60" w:after="60" w:line="276" w:lineRule="auto"/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</w:pPr>
            <w:proofErr w:type="spellStart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j.w</w:t>
            </w:r>
            <w:proofErr w:type="spellEnd"/>
            <w:r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>. do czasu przedawnienia wszelkich roszczeń z tytułu danej umowy i rozstrzygnięcia roszczeń dochodzonych</w:t>
            </w:r>
            <w:r w:rsidR="00FA34E9" w:rsidRPr="009905BD">
              <w:rPr>
                <w:rFonts w:asciiTheme="majorHAnsi" w:eastAsia="Verdana" w:hAnsiTheme="majorHAnsi" w:cs="Times New Roman"/>
                <w:color w:val="auto"/>
                <w:sz w:val="14"/>
                <w:szCs w:val="14"/>
              </w:rPr>
              <w:t xml:space="preserve"> (ewentualnie: rozliczenia otrzymanego dofinansowania)</w:t>
            </w:r>
          </w:p>
        </w:tc>
      </w:tr>
    </w:tbl>
    <w:p w14:paraId="02AE1C49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6F676DA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OKRES PRZETWARZANIA DO CELÓW ARCHIWALNYCH</w:t>
      </w:r>
    </w:p>
    <w:p w14:paraId="6DE6583D" w14:textId="36CC462F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Niezależnie od powyższego Państwa dane osobowe mogą być przetwarzane do celów archiwalnych przez okres określony wewnętrzną dokumentacją Administratora w zw. z ustawą o narodowym zasobie archiwalnym i archiwach. Jeśli środki wydatkowane przez Zamawiającego w tym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postępowaniu pochodzą ze źródeł innych niż Zamawiający, możliwe jest, że okres przetwarzania danych będzie uzależniony od regulacji określających zasady rozliczenia takich środków z osobą trzecią (instytucją finansującą).</w:t>
      </w:r>
    </w:p>
    <w:p w14:paraId="38D3FB65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7602670" w14:textId="77777777" w:rsidR="00C54EBF" w:rsidRPr="009905BD" w:rsidRDefault="00C54EBF" w:rsidP="009905BD">
      <w:pPr>
        <w:widowControl w:val="0"/>
        <w:suppressLineNumbers/>
        <w:suppressAutoHyphens/>
        <w:spacing w:after="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ODBIORCY DANYCH</w:t>
      </w:r>
    </w:p>
    <w:p w14:paraId="2835C333" w14:textId="77777777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>Z zachowaniem wszelkich gwarancji bezpieczeństwa danych, Państwa dane możemy przekazać innym podmiotom, w tym podmiotom uprawnionym do ich otrzymywania na podstawie obowiązujących przepisów prawa, podmiotom przetwarzającym je w naszym imieniu (np. dostawcom usług technicznych lub usług informatycznych, podmiotom świadczącym usługi hostingowe, dostawcom usług analitycznych, podmiotom świadczącym nam usługi doradcze) oraz innym administratorom (np. kancelariom notarialnym lub prawnym).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Państwa dane osobowe mogą być też potencjalnie ujawniane w trybie dostępu do informacji publicznej na wniosek każdego zainteresowanego. Odbiorcami danych mogą być </w:t>
      </w:r>
      <w:r w:rsidRPr="009905BD">
        <w:rPr>
          <w:rFonts w:asciiTheme="majorHAnsi" w:hAnsiTheme="majorHAnsi"/>
          <w:color w:val="auto"/>
          <w:sz w:val="16"/>
          <w:szCs w:val="16"/>
        </w:rPr>
        <w:t xml:space="preserve">osoby lub podmioty, którym udostępniona zostanie dokumentacja postępowania na podstawie przepisów prawa, w tym art. 18 PZP oraz art. 74 ust. 1 i 2 PZP – dla uczestników postępowania o udzielenie zamówienia publicznego.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Państwa dane osobowe mogą być też potencjalnie ujawniane w trybie dostępu do informacji publicznej na wniosek każdego zainteresowanego.</w:t>
      </w:r>
    </w:p>
    <w:p w14:paraId="362335DC" w14:textId="318E39DE" w:rsidR="00C54EBF" w:rsidRPr="009905BD" w:rsidRDefault="00C54EBF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0729D24E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  <w:t>PRZEKAZYWANIE POZA EUROPEJSKI OBSZAR GOSPODARCZY</w:t>
      </w:r>
    </w:p>
    <w:p w14:paraId="6A75B36E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Państwa dane osobowe nie będą co do zasady przekazywane do krajów trzecich lub organizacji międzynarodowych. </w:t>
      </w:r>
      <w:r w:rsidRPr="009905BD">
        <w:rPr>
          <w:color w:val="auto"/>
          <w:sz w:val="16"/>
          <w:szCs w:val="16"/>
        </w:rPr>
        <w:t>Jeżeli będzie to niezbędne do realizacji wskazanych powyżej celów, Państwa dane osobowe możemy przekazywać do naszych uznanych podwykonawców lub kontrahentów w krajach spoza EOG. Mając na względzie, że poziom ochrony danych osobowych w tych krajach może różnić się od zapewnianego przez RODO na terenie Unii Europejskiej, przekazywanie danych odbywa się z zapewnieniem odpowiedniego stopnia ochrony, przede wszystkim poprzez weryfikację decyzji KE.</w:t>
      </w:r>
    </w:p>
    <w:p w14:paraId="40716C89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Administrator korzysta z Microsoft 365. </w:t>
      </w:r>
      <w:r w:rsidRPr="009905BD">
        <w:rPr>
          <w:color w:val="auto"/>
          <w:sz w:val="16"/>
          <w:szCs w:val="16"/>
        </w:rPr>
        <w:t xml:space="preserve">Dane osobowe mogą być przekazane do państwa trzeciego (USA) na podstawie decyzji Komisji Europejskiej z 10 lipca 2023 r., stwierdzającej odpowiedni stopień ochrony, zapewniony przez „Ramy ochrony danych UE-USA” (EU-US Data </w:t>
      </w:r>
      <w:proofErr w:type="spellStart"/>
      <w:r w:rsidRPr="009905BD">
        <w:rPr>
          <w:color w:val="auto"/>
          <w:sz w:val="16"/>
          <w:szCs w:val="16"/>
        </w:rPr>
        <w:t>Privacy</w:t>
      </w:r>
      <w:proofErr w:type="spellEnd"/>
      <w:r w:rsidRPr="009905BD">
        <w:rPr>
          <w:color w:val="auto"/>
          <w:sz w:val="16"/>
          <w:szCs w:val="16"/>
        </w:rPr>
        <w:t xml:space="preserve"> Framework), w związku z korzystaniem przez Administratora z rozwiązań dostarczanych przez firmę Microsoft. Wykaz podmiotów, które przystąpiły do programu „Ram ochrony danych UE-USA” dostępny jest pod adresem: </w:t>
      </w:r>
      <w:proofErr w:type="spellStart"/>
      <w:r w:rsidRPr="009905BD">
        <w:rPr>
          <w:color w:val="auto"/>
          <w:sz w:val="16"/>
          <w:szCs w:val="16"/>
        </w:rPr>
        <w:t>Participant</w:t>
      </w:r>
      <w:proofErr w:type="spellEnd"/>
      <w:r w:rsidRPr="009905BD">
        <w:rPr>
          <w:color w:val="auto"/>
          <w:sz w:val="16"/>
          <w:szCs w:val="16"/>
        </w:rPr>
        <w:t xml:space="preserve"> </w:t>
      </w:r>
      <w:proofErr w:type="spellStart"/>
      <w:r w:rsidRPr="009905BD">
        <w:rPr>
          <w:color w:val="auto"/>
          <w:sz w:val="16"/>
          <w:szCs w:val="16"/>
        </w:rPr>
        <w:t>Search</w:t>
      </w:r>
      <w:proofErr w:type="spellEnd"/>
      <w:r w:rsidRPr="009905BD">
        <w:rPr>
          <w:color w:val="auto"/>
          <w:sz w:val="16"/>
          <w:szCs w:val="16"/>
        </w:rPr>
        <w:t xml:space="preserve"> (dataprivacyframework.gov). </w:t>
      </w:r>
    </w:p>
    <w:p w14:paraId="5A5D9AFC" w14:textId="77777777" w:rsidR="009D6ADC" w:rsidRPr="009905BD" w:rsidRDefault="009D6ADC" w:rsidP="009905BD">
      <w:pPr>
        <w:widowControl w:val="0"/>
        <w:spacing w:after="120" w:line="276" w:lineRule="auto"/>
        <w:rPr>
          <w:color w:val="auto"/>
          <w:sz w:val="16"/>
          <w:szCs w:val="16"/>
        </w:rPr>
      </w:pPr>
      <w:r w:rsidRPr="009905BD">
        <w:rPr>
          <w:color w:val="auto"/>
          <w:sz w:val="16"/>
          <w:szCs w:val="16"/>
        </w:rPr>
        <w:t xml:space="preserve">W razie braku odpowiedniej decyzji Komisji Europejskiej: dane osobowe mogą zostać przekazane na podstawie stosowanych w umowach z takimi firmami standardowych klauzul umownych, </w:t>
      </w:r>
      <w:r w:rsidRPr="009905BD">
        <w:rPr>
          <w:color w:val="auto"/>
          <w:sz w:val="16"/>
          <w:szCs w:val="16"/>
        </w:rPr>
        <w:br/>
        <w:t xml:space="preserve">lub wiążących reguł korporacyjnych zatwierdzonych przez właściwy organ nadzorczy, </w:t>
      </w:r>
      <w:r w:rsidRPr="009905BD">
        <w:rPr>
          <w:color w:val="auto"/>
          <w:sz w:val="16"/>
          <w:szCs w:val="16"/>
        </w:rPr>
        <w:br/>
        <w:t>lub na podstawie warunków określonych w art. 49 RODO.</w:t>
      </w:r>
    </w:p>
    <w:p w14:paraId="540F9FDF" w14:textId="77777777" w:rsidR="009D6ADC" w:rsidRPr="009905BD" w:rsidRDefault="009D6ADC" w:rsidP="009905BD">
      <w:pPr>
        <w:widowControl w:val="0"/>
        <w:spacing w:after="120" w:line="276" w:lineRule="auto"/>
        <w:rPr>
          <w:rFonts w:asciiTheme="majorHAnsi" w:eastAsia="Verdana" w:hAnsiTheme="majorHAnsi" w:cs="Times New Roman"/>
          <w:b/>
          <w:bCs/>
          <w:color w:val="auto"/>
          <w:sz w:val="16"/>
          <w:szCs w:val="16"/>
        </w:rPr>
      </w:pPr>
      <w:r w:rsidRPr="009905BD">
        <w:rPr>
          <w:b/>
          <w:bCs/>
          <w:color w:val="auto"/>
          <w:sz w:val="16"/>
          <w:szCs w:val="16"/>
        </w:rPr>
        <w:t>PROFILOWANIE</w:t>
      </w:r>
    </w:p>
    <w:p w14:paraId="7674FE2F" w14:textId="77777777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color w:val="auto"/>
          <w:sz w:val="16"/>
          <w:szCs w:val="16"/>
        </w:rPr>
        <w:t>W odniesieniu do Państwa danych osobowych decyzje nie będą podejmowane w sposób zautomatyzowany. Nie będzie też mieć miejsce profilowanie na ich podstawie.</w:t>
      </w:r>
    </w:p>
    <w:p w14:paraId="7EAF5ADE" w14:textId="7FD60B1D" w:rsidR="00C54EBF" w:rsidRPr="009905BD" w:rsidRDefault="00C54EB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2EB87732" w14:textId="37D5490E" w:rsidR="00855988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eastAsia="Verdana" w:hAnsiTheme="majorHAnsi"/>
          <w:b/>
          <w:bCs/>
          <w:color w:val="auto"/>
          <w:sz w:val="16"/>
          <w:szCs w:val="16"/>
        </w:rPr>
        <w:t>WYMÓG PODANIA DANYCH</w:t>
      </w:r>
    </w:p>
    <w:p w14:paraId="196BB600" w14:textId="4FDE0911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hAnsiTheme="majorHAnsi"/>
          <w:color w:val="auto"/>
          <w:sz w:val="16"/>
          <w:szCs w:val="16"/>
        </w:rPr>
        <w:t xml:space="preserve">Obowiązek podania danych osobowych jest wymogiem ustawowym określonym w przepisach PZP związanym z udziałem w postępowaniu o udzielenie zamówienia publicznego. Konsekwencje niepodania określonych danych wynikają z PZP, w szczególności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niepodanie danych uniemożliwia  Państwa udział w postępowaniu.</w:t>
      </w:r>
    </w:p>
    <w:p w14:paraId="19F29C51" w14:textId="77777777" w:rsidR="00855988" w:rsidRPr="009905BD" w:rsidRDefault="00855988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8C34FB3" w14:textId="316391BD" w:rsidR="009D6ADC" w:rsidRPr="009905BD" w:rsidRDefault="009D6ADC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/>
          <w:b/>
          <w:bCs/>
          <w:color w:val="auto"/>
          <w:sz w:val="16"/>
          <w:szCs w:val="16"/>
        </w:rPr>
      </w:pPr>
      <w:r w:rsidRPr="009905BD">
        <w:rPr>
          <w:rFonts w:asciiTheme="majorHAnsi" w:hAnsiTheme="majorHAnsi"/>
          <w:b/>
          <w:bCs/>
          <w:color w:val="auto"/>
          <w:sz w:val="16"/>
          <w:szCs w:val="16"/>
        </w:rPr>
        <w:t>UPRAWNIENIA I PRAWA</w:t>
      </w:r>
    </w:p>
    <w:p w14:paraId="4868974F" w14:textId="77777777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Dla realizacja Państwa praw prosimy o kontakt mailowy z Administratorem na ww. dane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lastRenderedPageBreak/>
        <w:t>kontaktowe Inspektora Ochrony Danych. Posiadają Państwo prawo do:</w:t>
      </w:r>
    </w:p>
    <w:p w14:paraId="4829B9C5" w14:textId="3219B94F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dostępu do przekazanych danych osobowych</w:t>
      </w:r>
      <w:r w:rsidR="00565073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</w:t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Zgodnie z art. 75 PZP w przypadku korzystania przez osobę, której dane osobowe są przetwarzane przez Zamawiającego, z uprawnienia,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 xml:space="preserve">o którym mowa w art. 15 ust. 1-3 RODO, Zamawiający może żądać od osoby występującej </w:t>
      </w:r>
      <w:r w:rsidR="009905BD">
        <w:rPr>
          <w:rFonts w:asciiTheme="majorHAnsi" w:hAnsiTheme="majorHAnsi"/>
          <w:color w:val="auto"/>
          <w:sz w:val="16"/>
          <w:szCs w:val="16"/>
        </w:rPr>
        <w:br/>
      </w:r>
      <w:r w:rsidR="00565073" w:rsidRPr="009905BD">
        <w:rPr>
          <w:rFonts w:asciiTheme="majorHAnsi" w:hAnsiTheme="majorHAnsi"/>
          <w:color w:val="auto"/>
          <w:sz w:val="16"/>
          <w:szCs w:val="16"/>
        </w:rPr>
        <w:t>z żądaniem wskazania dodatkowych informacji mających na celu sprecyzowanie nazwy lub daty zakończonego postępowania o udzielenie zamówienia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C9461CF" w14:textId="4661042E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sprostowania lub uzupełnienia przekazanych danych osobowych. Informujemy dodatkowo, że: skorzystanie przez osobę, której dane osobowe dotyczą, z uprawnienia do sprostowania lub uzupełnienia swoich danych osobowych, nie może skutkować zmianą wyniku postępowania o udzielenie zamówienia ani zmianą postanowień umowy w sprawie zamówienia publicznego w zakresie niezgodnym z ustawą Prawo zamówień publicznych (art. 19 ust. 2 tej ustawy)</w:t>
      </w:r>
      <w:r w:rsidR="002239DF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. Skorzystanie z tego prawa </w:t>
      </w:r>
      <w:r w:rsidR="002239DF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nie może naruszać integralności protokołu postępowania oraz jego załączników (art. 76 PZP</w:t>
      </w:r>
      <w:r w:rsidR="009A4F5E" w:rsidRPr="009905BD">
        <w:rPr>
          <w:rFonts w:asciiTheme="majorHAnsi" w:hAnsiTheme="majorHAnsi" w:cs="Open Sans"/>
          <w:color w:val="auto"/>
          <w:sz w:val="16"/>
          <w:szCs w:val="16"/>
          <w:shd w:val="clear" w:color="auto" w:fill="FFFFFF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160D3130" w14:textId="20E4E941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żądania ograniczenia przetwarzania danych osobowych. Informujemy dodatkowo, że: w postępowaniu o udzielenie zamówienia zgłoszenie żądania ograniczenia przetwarzania nie ogranicza przetwarzania danych osobowych do czasu zakończenia tego postępowania (art. 19 ust. 3 ustawy Prawo zamówień publicznych)</w:t>
      </w:r>
      <w:r w:rsidR="009A4F5E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</w:t>
      </w:r>
      <w:r w:rsidR="009A4F5E" w:rsidRPr="009905BD">
        <w:rPr>
          <w:color w:val="auto"/>
          <w:sz w:val="16"/>
          <w:szCs w:val="16"/>
        </w:rPr>
        <w:t>lub z uwagi na ważne względy interesu publicznego Unii Europejskiej lub państwa członkowskiego; na podstawie art. 19 ust. 4 PZP informujemy, że w postępowaniu o udzielenie zamówienia zgłoszenie żądania ograniczenia przetwarzania, o którym mowa w art. 18 ust. 1 RODO, nie ogranicza przetwarzania danych osobowych do czasu zakończenia tego postępowania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;</w:t>
      </w:r>
    </w:p>
    <w:p w14:paraId="4D7A411A" w14:textId="77777777" w:rsidR="009D6ADC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wniesienia skargi do Prezesa Urzędu Ochrony Danych Osobowych na przetwarzanie danych przez Administratora;</w:t>
      </w:r>
    </w:p>
    <w:p w14:paraId="0AFC5931" w14:textId="1FE6E10B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usunięcia danych (prawo do bycia zapomnianym). Informujemy jednak,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że prawo do usunięcia danych (prawo do bycia zapomnianym), w zakresie wyznaczonym przez art. 17 ust. 3 lit. b, d lub e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RODO nie przysługuje Państwu tak długo, jak podstawą przetwarzania Państwa danych jest art. 6 ust. 1 lit. c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)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ROD</w:t>
      </w:r>
      <w:r w:rsidR="002833EA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O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 (jest ograniczone z tego względu, że jest to przetwarzanie dla celów wynikających z przepisów prawa – Zamawiający musi przetwarzać te dane zgodnie z prawem);</w:t>
      </w:r>
    </w:p>
    <w:p w14:paraId="4A8E8C35" w14:textId="77543890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 do zasady - przenoszenia danych osobowych. Informujemy jednak, że: prawo to nie ma zastosowania do przetwarzania, które jest niezbędne do wykonania zadania realizowanego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interesie publicznym i doznaje ograniczenia w tym postępowaniu (art. 20 ust. 3 RODO);</w:t>
      </w:r>
    </w:p>
    <w:p w14:paraId="0480C8A8" w14:textId="77777777" w:rsidR="00FF4F97" w:rsidRPr="009905BD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co do zasady - sprzeciwu, wobec przetwarzania danych osobowych. Informujemy dodatkowo, że: tak długo, jak podstawą przetwarzania Państwa danych jest art. 6 ust. 1 lit. c (lub posiłkowo: lit. b) RODO, tak długo niestety nie macie Państwa prawa do tego sprzeciwu (art. 21 ust. 1 RODO);</w:t>
      </w:r>
    </w:p>
    <w:p w14:paraId="24FBB5F1" w14:textId="56DAAC88" w:rsidR="00FF4F97" w:rsidRDefault="008E5DF5" w:rsidP="009905BD">
      <w:pPr>
        <w:pStyle w:val="Akapitzlist"/>
        <w:widowControl w:val="0"/>
        <w:numPr>
          <w:ilvl w:val="0"/>
          <w:numId w:val="16"/>
        </w:numPr>
        <w:suppressLineNumbers/>
        <w:suppressAutoHyphens/>
        <w:spacing w:before="60" w:after="60" w:line="276" w:lineRule="auto"/>
        <w:ind w:left="284" w:hanging="284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cofnięcia swojej dobrowolnie wyrażonej zgody na przetwarzanie w każdym czasie – jeśli przetwarzanie odbywa się na podstawie zgody. Cofnięcie tej zgody nie wpływa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na dotychczasowe przetwarzanie na tej podstawie, przed jej cofnięciem. Co do zasady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 niniejszym postępowaniu Państwa dane nie będą przetwarzane na podstawie zgody,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więc prawo to co do zasady nie ma zastosowania.</w:t>
      </w:r>
    </w:p>
    <w:p w14:paraId="5B94DDB0" w14:textId="77777777" w:rsidR="003A3D1F" w:rsidRPr="003A3D1F" w:rsidRDefault="003A3D1F" w:rsidP="003A3D1F">
      <w:pPr>
        <w:pStyle w:val="Akapitzlist"/>
        <w:widowControl w:val="0"/>
        <w:suppressLineNumbers/>
        <w:suppressAutoHyphens/>
        <w:spacing w:before="60" w:after="60" w:line="276" w:lineRule="auto"/>
        <w:ind w:left="284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414B2612" w14:textId="79098672" w:rsidR="00FF4F97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Wskazujemy, że z przepisów prawa i istoty postępowań prowadzonych w oparciu o przepisy ustawy Prawo zamówień publicznych </w:t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lub wytycznych projektowych (w razie finansowania </w:t>
      </w:r>
      <w:r w:rsidR="009905BD">
        <w:rPr>
          <w:rFonts w:asciiTheme="majorHAnsi" w:eastAsia="Verdana" w:hAnsiTheme="majorHAnsi" w:cs="Times New Roman"/>
          <w:color w:val="auto"/>
          <w:sz w:val="16"/>
          <w:szCs w:val="16"/>
        </w:rPr>
        <w:br/>
      </w:r>
      <w:r w:rsidR="00023DB5"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ze środków europejskich lub innych) </w:t>
      </w: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 xml:space="preserve">mogą wynikać, w konkretnych przypadkach dalsze ograniczenia dla Państwa praw. </w:t>
      </w:r>
    </w:p>
    <w:p w14:paraId="74CC6AD6" w14:textId="77777777" w:rsidR="003A3D1F" w:rsidRPr="009905BD" w:rsidRDefault="003A3D1F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p w14:paraId="32A9ED24" w14:textId="0F080241" w:rsidR="008E5DF5" w:rsidRPr="009905BD" w:rsidRDefault="008E5DF5" w:rsidP="009905BD">
      <w:pPr>
        <w:widowControl w:val="0"/>
        <w:suppressLineNumbers/>
        <w:suppressAutoHyphens/>
        <w:spacing w:before="60" w:after="60" w:line="276" w:lineRule="auto"/>
        <w:rPr>
          <w:rFonts w:asciiTheme="majorHAnsi" w:eastAsia="Verdana" w:hAnsiTheme="majorHAnsi" w:cs="Times New Roman"/>
          <w:color w:val="auto"/>
          <w:sz w:val="16"/>
          <w:szCs w:val="16"/>
        </w:rPr>
      </w:pPr>
      <w:r w:rsidRPr="009905BD">
        <w:rPr>
          <w:rFonts w:asciiTheme="majorHAnsi" w:eastAsia="Verdana" w:hAnsiTheme="majorHAnsi" w:cs="Times New Roman"/>
          <w:color w:val="auto"/>
          <w:sz w:val="16"/>
          <w:szCs w:val="16"/>
        </w:rPr>
        <w:t>W przypadku jakichkolwiek wątpliwości prosimy o kontakt z Inspektorem Ochrony Danych Zamawiającego.</w:t>
      </w:r>
    </w:p>
    <w:p w14:paraId="5BABBD04" w14:textId="76F47DAE" w:rsidR="00ED7972" w:rsidRPr="009905BD" w:rsidRDefault="00ED7972" w:rsidP="009905BD">
      <w:pPr>
        <w:widowControl w:val="0"/>
        <w:suppressLineNumbers/>
        <w:suppressAutoHyphens/>
        <w:spacing w:before="60" w:after="60" w:line="276" w:lineRule="auto"/>
        <w:ind w:left="567"/>
        <w:rPr>
          <w:rFonts w:asciiTheme="majorHAnsi" w:eastAsia="Verdana" w:hAnsiTheme="majorHAnsi" w:cs="Times New Roman"/>
          <w:color w:val="auto"/>
          <w:sz w:val="16"/>
          <w:szCs w:val="16"/>
        </w:rPr>
      </w:pPr>
    </w:p>
    <w:sectPr w:rsidR="00ED7972" w:rsidRPr="009905BD" w:rsidSect="00654FFF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985" w:right="1021" w:bottom="2155" w:left="2722" w:header="709" w:footer="7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80065F" w14:textId="77777777" w:rsidR="00046866" w:rsidRDefault="00046866" w:rsidP="006747BD">
      <w:pPr>
        <w:spacing w:after="0" w:line="240" w:lineRule="auto"/>
      </w:pPr>
      <w:r>
        <w:separator/>
      </w:r>
    </w:p>
  </w:endnote>
  <w:endnote w:type="continuationSeparator" w:id="0">
    <w:p w14:paraId="1D817561" w14:textId="77777777" w:rsidR="00046866" w:rsidRDefault="00046866" w:rsidP="006747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Roboto Lt">
    <w:panose1 w:val="00000000000000000000"/>
    <w:charset w:val="EE"/>
    <w:family w:val="auto"/>
    <w:pitch w:val="variable"/>
    <w:sig w:usb0="E00002EF" w:usb1="5000205B" w:usb2="0000002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30675898"/>
      <w:docPartObj>
        <w:docPartGallery w:val="Page Numbers (Bottom of Page)"/>
        <w:docPartUnique/>
      </w:docPartObj>
    </w:sdtPr>
    <w:sdtContent>
      <w:sdt>
        <w:sdtPr>
          <w:id w:val="2033453545"/>
          <w:docPartObj>
            <w:docPartGallery w:val="Page Numbers (Top of Page)"/>
            <w:docPartUnique/>
          </w:docPartObj>
        </w:sdtPr>
        <w:sdtContent>
          <w:p w14:paraId="73A957D0" w14:textId="77777777" w:rsidR="00654FFF" w:rsidRDefault="00654FFF" w:rsidP="00654FFF">
            <w:pPr>
              <w:pStyle w:val="Stopka"/>
            </w:pPr>
          </w:p>
          <w:p w14:paraId="429AC9B0" w14:textId="77777777" w:rsidR="00654FFF" w:rsidRDefault="00654FFF" w:rsidP="00654FFF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654FFF" w14:paraId="6904287F" w14:textId="77777777" w:rsidTr="0013650C">
              <w:tc>
                <w:tcPr>
                  <w:tcW w:w="2405" w:type="dxa"/>
                </w:tcPr>
                <w:p w14:paraId="4738455F" w14:textId="77777777" w:rsidR="00654FFF" w:rsidRDefault="00654FFF" w:rsidP="00654FFF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27872" behindDoc="1" locked="0" layoutInCell="1" allowOverlap="1" wp14:anchorId="1CD02DF7" wp14:editId="798025C8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2141807875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54CA1E95" w14:textId="77777777" w:rsidR="00654FFF" w:rsidRDefault="00654FFF" w:rsidP="00654FFF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5F927F54" w14:textId="77777777" w:rsidR="00654FFF" w:rsidRDefault="00654FFF" w:rsidP="00654FFF">
            <w:pPr>
              <w:pStyle w:val="Stopka"/>
            </w:pPr>
          </w:p>
          <w:p w14:paraId="122BA8A3" w14:textId="77777777" w:rsidR="00654FFF" w:rsidRDefault="00654FFF" w:rsidP="00654FFF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2FF13701" w14:textId="033D92CD" w:rsidR="00654FFF" w:rsidRDefault="00654FFF" w:rsidP="00654FFF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725824" behindDoc="1" locked="1" layoutInCell="1" allowOverlap="1" wp14:anchorId="44366DAE" wp14:editId="771A8825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666664367" name="Obraz 66666436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1" locked="1" layoutInCell="1" allowOverlap="1" wp14:anchorId="5CD92E22" wp14:editId="620209C4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428608889" name="Pole tekstow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A1ADCCC" w14:textId="77777777" w:rsidR="00654FFF" w:rsidRDefault="00654FFF" w:rsidP="00654FFF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33954B83" w14:textId="77777777" w:rsidR="00654FFF" w:rsidRDefault="00654FFF" w:rsidP="00654FFF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017EAC6C" w14:textId="77777777" w:rsidR="00654FFF" w:rsidRPr="00ED7972" w:rsidRDefault="00654FFF" w:rsidP="00654FFF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CD92E22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.35pt;margin-top:773.4pt;width:336.2pt;height:42.5pt;z-index:-251589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" filled="f" stroked="f">
              <o:lock v:ext="edit" aspectratio="t"/>
              <v:textbox style="mso-fit-shape-to-text:t" inset="0,0,0,0">
                <w:txbxContent>
                  <w:p w14:paraId="3A1ADCCC" w14:textId="77777777" w:rsidR="00654FFF" w:rsidRDefault="00654FFF" w:rsidP="00654FFF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33954B83" w14:textId="77777777" w:rsidR="00654FFF" w:rsidRDefault="00654FFF" w:rsidP="00654FFF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017EAC6C" w14:textId="77777777" w:rsidR="00654FFF" w:rsidRPr="00ED7972" w:rsidRDefault="00654FFF" w:rsidP="00654FFF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53D7E745" w14:textId="77777777" w:rsidR="00654FFF" w:rsidRPr="008C0901" w:rsidRDefault="00654FFF" w:rsidP="00654FFF">
    <w:pPr>
      <w:pStyle w:val="Stopka"/>
    </w:pPr>
  </w:p>
  <w:p w14:paraId="44A2673C" w14:textId="43DEFE93" w:rsidR="00D40690" w:rsidRPr="00654FFF" w:rsidRDefault="00D40690" w:rsidP="00654F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8227961"/>
      <w:docPartObj>
        <w:docPartGallery w:val="Page Numbers (Bottom of Page)"/>
        <w:docPartUnique/>
      </w:docPartObj>
    </w:sdtPr>
    <w:sdtContent>
      <w:sdt>
        <w:sdtPr>
          <w:id w:val="-187525118"/>
          <w:docPartObj>
            <w:docPartGallery w:val="Page Numbers (Top of Page)"/>
            <w:docPartUnique/>
          </w:docPartObj>
        </w:sdtPr>
        <w:sdtContent>
          <w:p w14:paraId="07DDFF1C" w14:textId="77777777" w:rsidR="00654FFF" w:rsidRDefault="00654FFF" w:rsidP="00654FFF">
            <w:pPr>
              <w:pStyle w:val="Stopka"/>
            </w:pPr>
          </w:p>
          <w:p w14:paraId="6A9087E5" w14:textId="77777777" w:rsidR="00654FFF" w:rsidRDefault="00654FFF" w:rsidP="00654FFF">
            <w:pPr>
              <w:pStyle w:val="Stopka"/>
            </w:pPr>
          </w:p>
          <w:tbl>
            <w:tblPr>
              <w:tblStyle w:val="Tabela-Siatka"/>
              <w:tblW w:w="85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405"/>
              <w:gridCol w:w="6100"/>
            </w:tblGrid>
            <w:tr w:rsidR="00654FFF" w14:paraId="1D9874D1" w14:textId="77777777" w:rsidTr="0013650C">
              <w:tc>
                <w:tcPr>
                  <w:tcW w:w="2405" w:type="dxa"/>
                </w:tcPr>
                <w:p w14:paraId="45BA5B45" w14:textId="77777777" w:rsidR="00654FFF" w:rsidRDefault="00654FFF" w:rsidP="00654FFF">
                  <w:pPr>
                    <w:pStyle w:val="Stopka"/>
                    <w:tabs>
                      <w:tab w:val="clear" w:pos="4536"/>
                      <w:tab w:val="clear" w:pos="9072"/>
                      <w:tab w:val="left" w:pos="664"/>
                    </w:tabs>
                  </w:pPr>
                  <w:r>
                    <w:rPr>
                      <w:noProof/>
                    </w:rPr>
                    <w:drawing>
                      <wp:anchor distT="0" distB="0" distL="114300" distR="114300" simplePos="0" relativeHeight="251723776" behindDoc="1" locked="0" layoutInCell="1" allowOverlap="1" wp14:anchorId="0E51CAFF" wp14:editId="72E560B7">
                        <wp:simplePos x="0" y="0"/>
                        <wp:positionH relativeFrom="column">
                          <wp:posOffset>-565557</wp:posOffset>
                        </wp:positionH>
                        <wp:positionV relativeFrom="paragraph">
                          <wp:posOffset>-1034211</wp:posOffset>
                        </wp:positionV>
                        <wp:extent cx="2377440" cy="2377440"/>
                        <wp:effectExtent l="0" t="0" r="0" b="0"/>
                        <wp:wrapNone/>
                        <wp:docPr id="1058957502" name="Obraz 2" descr="Obraz zawierający zrzut ekranu, tekst, Czcionka, Grafika&#10;&#10;Opis wygenerowany automatycznie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696096697" name="Obraz 2" descr="Obraz zawierający zrzut ekranu, tekst, Czcionka, Grafika&#10;&#10;Opis wygenerowany automatycznie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377440" cy="23774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6100" w:type="dxa"/>
                </w:tcPr>
                <w:p w14:paraId="194C424E" w14:textId="77777777" w:rsidR="00654FFF" w:rsidRDefault="00654FFF" w:rsidP="00654FFF">
                  <w:pPr>
                    <w:pStyle w:val="LukStopka-adres"/>
                    <w:jc w:val="both"/>
                  </w:pPr>
                  <w:r w:rsidRPr="005E19B5">
                    <w:t>Projekt został sfinansowany ze środków Narodowego Centrum Badań i Rozwoju w ramach programu ERA-NET NEURON JTC 2023 na podstawie umowy nr</w:t>
                  </w:r>
                  <w:r>
                    <w:t> </w:t>
                  </w:r>
                  <w:r w:rsidRPr="005E19B5">
                    <w:t>NeuronC2/III/39/2024/MUSEACE</w:t>
                  </w:r>
                </w:p>
              </w:tc>
            </w:tr>
          </w:tbl>
          <w:p w14:paraId="7CC63E87" w14:textId="77777777" w:rsidR="00654FFF" w:rsidRDefault="00654FFF" w:rsidP="00654FFF">
            <w:pPr>
              <w:pStyle w:val="Stopka"/>
            </w:pPr>
          </w:p>
          <w:p w14:paraId="5C59C19E" w14:textId="77777777" w:rsidR="00654FFF" w:rsidRDefault="00654FFF" w:rsidP="00654FFF">
            <w:pPr>
              <w:pStyle w:val="Stopka"/>
            </w:pPr>
            <w:r>
              <w:t xml:space="preserve">Strona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PAGE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 w:val="0"/>
                <w:bCs/>
                <w:sz w:val="24"/>
                <w:szCs w:val="24"/>
              </w:rPr>
              <w:fldChar w:fldCharType="begin"/>
            </w:r>
            <w:r>
              <w:rPr>
                <w:bCs/>
              </w:rPr>
              <w:instrText>NUMPAGES</w:instrText>
            </w:r>
            <w:r>
              <w:rPr>
                <w:b w:val="0"/>
                <w:bCs/>
                <w:sz w:val="24"/>
                <w:szCs w:val="24"/>
              </w:rPr>
              <w:fldChar w:fldCharType="separate"/>
            </w:r>
            <w:r>
              <w:rPr>
                <w:b w:val="0"/>
                <w:bCs/>
                <w:sz w:val="24"/>
                <w:szCs w:val="24"/>
              </w:rPr>
              <w:t>18</w:t>
            </w:r>
            <w:r>
              <w:rPr>
                <w:b w:val="0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65BEE9" w14:textId="747349A9" w:rsidR="00654FFF" w:rsidRDefault="00654FFF" w:rsidP="00654FFF">
    <w:pPr>
      <w:pStyle w:val="Stopka"/>
    </w:pPr>
    <w:r w:rsidRPr="00DA52A1">
      <w:rPr>
        <w:noProof/>
        <w:lang w:eastAsia="pl-PL"/>
      </w:rPr>
      <w:drawing>
        <wp:anchor distT="0" distB="0" distL="114300" distR="114300" simplePos="0" relativeHeight="251721728" behindDoc="1" locked="1" layoutInCell="1" allowOverlap="1" wp14:anchorId="64BC42A4" wp14:editId="255578A7">
          <wp:simplePos x="0" y="0"/>
          <wp:positionH relativeFrom="column">
            <wp:posOffset>4589780</wp:posOffset>
          </wp:positionH>
          <wp:positionV relativeFrom="page">
            <wp:posOffset>9825990</wp:posOffset>
          </wp:positionV>
          <wp:extent cx="1231200" cy="849600"/>
          <wp:effectExtent l="0" t="0" r="0" b="0"/>
          <wp:wrapNone/>
          <wp:docPr id="1012943755" name="Obraz 10129437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1200" cy="84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1" locked="1" layoutInCell="1" allowOverlap="1" wp14:anchorId="7791DB90" wp14:editId="798167AD">
              <wp:simplePos x="0" y="0"/>
              <wp:positionH relativeFrom="margin">
                <wp:posOffset>-4445</wp:posOffset>
              </wp:positionH>
              <wp:positionV relativeFrom="page">
                <wp:posOffset>9822180</wp:posOffset>
              </wp:positionV>
              <wp:extent cx="4269740" cy="539750"/>
              <wp:effectExtent l="0" t="0" r="0" b="3810"/>
              <wp:wrapNone/>
              <wp:docPr id="1941550799" name="Pole tekstow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spect="1" noChangeArrowheads="1"/>
                    </wps:cNvSpPr>
                    <wps:spPr bwMode="auto">
                      <a:xfrm>
                        <a:off x="0" y="0"/>
                        <a:ext cx="4269740" cy="5397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A10ED6" w14:textId="77777777" w:rsidR="00654FFF" w:rsidRDefault="00654FFF" w:rsidP="00654FFF">
                          <w:pPr>
                            <w:pStyle w:val="LukStopka-adres"/>
                          </w:pPr>
                          <w:r w:rsidRPr="006E0736">
                            <w:t xml:space="preserve">Sieć Badawcza Łukasiewicz – PORT Polski Ośrodek Rozwoju Technologii </w:t>
                          </w:r>
                        </w:p>
                        <w:p w14:paraId="0AC2F466" w14:textId="77777777" w:rsidR="00654FFF" w:rsidRDefault="00654FFF" w:rsidP="00654FFF">
                          <w:pPr>
                            <w:pStyle w:val="LukStopka-adres"/>
                          </w:pPr>
                          <w:r w:rsidRPr="006E0736">
                            <w:t xml:space="preserve">54-066 Wrocław, ul. Stabłowicka 147, Tel: +48 71 734 77 77, </w:t>
                          </w:r>
                        </w:p>
                        <w:p w14:paraId="7426998F" w14:textId="77777777" w:rsidR="00654FFF" w:rsidRPr="00ED7972" w:rsidRDefault="00654FFF" w:rsidP="00654FFF">
                          <w:pPr>
                            <w:pStyle w:val="LukStopka-adres"/>
                          </w:pPr>
                          <w:r w:rsidRPr="006E0736">
                            <w:t xml:space="preserve">E-mail: sekretariat@port.lukasiewicz.gov.pl | NIP: 894 314 05 23, REGON: 386585168 Sąd Rejonowy dla Wrocławia – Fabrycznej we Wrocławiu, VI Wydział Gospodarczy KRS, Nr KRS: 0000850580 </w:t>
                          </w:r>
                        </w:p>
                      </w:txbxContent>
                    </wps:txbx>
                    <wps:bodyPr rot="0" vert="horz" wrap="square" lIns="0" tIns="0" rIns="0" bIns="0" anchor="b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791DB90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7" type="#_x0000_t202" style="position:absolute;left:0;text-align:left;margin-left:-.35pt;margin-top:773.4pt;width:336.2pt;height:42.5pt;z-index:-251593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" filled="f" stroked="f">
              <o:lock v:ext="edit" aspectratio="t"/>
              <v:textbox style="mso-fit-shape-to-text:t" inset="0,0,0,0">
                <w:txbxContent>
                  <w:p w14:paraId="31A10ED6" w14:textId="77777777" w:rsidR="00654FFF" w:rsidRDefault="00654FFF" w:rsidP="00654FFF">
                    <w:pPr>
                      <w:pStyle w:val="LukStopka-adres"/>
                    </w:pPr>
                    <w:r w:rsidRPr="006E0736">
                      <w:t xml:space="preserve">Sieć Badawcza Łukasiewicz – PORT Polski Ośrodek Rozwoju Technologii </w:t>
                    </w:r>
                  </w:p>
                  <w:p w14:paraId="0AC2F466" w14:textId="77777777" w:rsidR="00654FFF" w:rsidRDefault="00654FFF" w:rsidP="00654FFF">
                    <w:pPr>
                      <w:pStyle w:val="LukStopka-adres"/>
                    </w:pPr>
                    <w:r w:rsidRPr="006E0736">
                      <w:t xml:space="preserve">54-066 Wrocław, ul. Stabłowicka 147, Tel: +48 71 734 77 77, </w:t>
                    </w:r>
                  </w:p>
                  <w:p w14:paraId="7426998F" w14:textId="77777777" w:rsidR="00654FFF" w:rsidRPr="00ED7972" w:rsidRDefault="00654FFF" w:rsidP="00654FFF">
                    <w:pPr>
                      <w:pStyle w:val="LukStopka-adres"/>
                    </w:pPr>
                    <w:r w:rsidRPr="006E0736">
                      <w:t xml:space="preserve">E-mail: sekretariat@port.lukasiewicz.gov.pl | NIP: 894 314 05 23, REGON: 386585168 Sąd Rejonowy dla Wrocławia – Fabrycznej we Wrocławiu, VI Wydział Gospodarczy KRS, Nr KRS: 0000850580 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  <w:p w14:paraId="2C59DBCB" w14:textId="77777777" w:rsidR="00654FFF" w:rsidRPr="008C0901" w:rsidRDefault="00654FFF" w:rsidP="00654FFF">
    <w:pPr>
      <w:pStyle w:val="Stopka"/>
    </w:pPr>
  </w:p>
  <w:p w14:paraId="4F23970F" w14:textId="79922B3E" w:rsidR="003F4BA3" w:rsidRPr="00654FFF" w:rsidRDefault="003F4BA3" w:rsidP="00654F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2D2F2" w14:textId="77777777" w:rsidR="00046866" w:rsidRDefault="00046866" w:rsidP="006747BD">
      <w:pPr>
        <w:spacing w:after="0" w:line="240" w:lineRule="auto"/>
      </w:pPr>
      <w:r>
        <w:separator/>
      </w:r>
    </w:p>
  </w:footnote>
  <w:footnote w:type="continuationSeparator" w:id="0">
    <w:p w14:paraId="650FECB8" w14:textId="77777777" w:rsidR="00046866" w:rsidRDefault="00046866" w:rsidP="006747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59D40" w14:textId="0A8D34A5" w:rsidR="0027619C" w:rsidRDefault="0027619C">
    <w:pPr>
      <w:pStyle w:val="Nagwek"/>
    </w:pPr>
    <w:r w:rsidRPr="005D102F">
      <w:rPr>
        <w:noProof/>
        <w:lang w:eastAsia="pl-PL"/>
      </w:rPr>
      <w:drawing>
        <wp:anchor distT="0" distB="0" distL="114300" distR="114300" simplePos="0" relativeHeight="251676672" behindDoc="1" locked="0" layoutInCell="1" allowOverlap="1" wp14:anchorId="4D080B51" wp14:editId="6629534A">
          <wp:simplePos x="0" y="0"/>
          <wp:positionH relativeFrom="column">
            <wp:posOffset>-1076325</wp:posOffset>
          </wp:positionH>
          <wp:positionV relativeFrom="paragraph">
            <wp:posOffset>-95885</wp:posOffset>
          </wp:positionV>
          <wp:extent cx="791625" cy="1609725"/>
          <wp:effectExtent l="0" t="0" r="8890" b="0"/>
          <wp:wrapNone/>
          <wp:docPr id="1020990881" name="Obraz 102099088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B747" w14:textId="086F3275" w:rsidR="006747BD" w:rsidRPr="00DA52A1" w:rsidRDefault="005D102F">
    <w:pPr>
      <w:pStyle w:val="Nagwek"/>
    </w:pPr>
    <w:bookmarkStart w:id="3" w:name="_Hlk64634519"/>
    <w:bookmarkStart w:id="4" w:name="_Hlk64634520"/>
    <w:r w:rsidRPr="005D102F">
      <w:rPr>
        <w:noProof/>
        <w:lang w:eastAsia="pl-PL"/>
      </w:rPr>
      <w:drawing>
        <wp:anchor distT="0" distB="0" distL="114300" distR="114300" simplePos="0" relativeHeight="251674624" behindDoc="1" locked="0" layoutInCell="1" allowOverlap="1" wp14:anchorId="0BF8F85B" wp14:editId="2CEF7830">
          <wp:simplePos x="0" y="0"/>
          <wp:positionH relativeFrom="column">
            <wp:posOffset>-1080770</wp:posOffset>
          </wp:positionH>
          <wp:positionV relativeFrom="paragraph">
            <wp:posOffset>83185</wp:posOffset>
          </wp:positionV>
          <wp:extent cx="791625" cy="1609725"/>
          <wp:effectExtent l="0" t="0" r="8890" b="0"/>
          <wp:wrapNone/>
          <wp:docPr id="367743224" name="Obraz 3677432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625" cy="1609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31EB4F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8C801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65AE8C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A2EDF5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31494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36FAD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922F5C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A65B3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D6CF1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344C3EA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981A0E"/>
    <w:multiLevelType w:val="hybridMultilevel"/>
    <w:tmpl w:val="8C6A4F4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40EE35BD"/>
    <w:multiLevelType w:val="hybridMultilevel"/>
    <w:tmpl w:val="BFB4E0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F61B7E"/>
    <w:multiLevelType w:val="hybridMultilevel"/>
    <w:tmpl w:val="E7CE4E5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59461B"/>
    <w:multiLevelType w:val="hybridMultilevel"/>
    <w:tmpl w:val="8ADA742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EBC3F80"/>
    <w:multiLevelType w:val="hybridMultilevel"/>
    <w:tmpl w:val="B4F6C072"/>
    <w:lvl w:ilvl="0" w:tplc="DDDE1C3C">
      <w:start w:val="1"/>
      <w:numFmt w:val="decimal"/>
      <w:lvlText w:val="%1)"/>
      <w:lvlJc w:val="left"/>
      <w:pPr>
        <w:ind w:left="1327" w:hanging="7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37121275">
    <w:abstractNumId w:val="9"/>
  </w:num>
  <w:num w:numId="2" w16cid:durableId="1193298606">
    <w:abstractNumId w:val="8"/>
  </w:num>
  <w:num w:numId="3" w16cid:durableId="2003198036">
    <w:abstractNumId w:val="3"/>
  </w:num>
  <w:num w:numId="4" w16cid:durableId="1273585511">
    <w:abstractNumId w:val="2"/>
  </w:num>
  <w:num w:numId="5" w16cid:durableId="1862668964">
    <w:abstractNumId w:val="1"/>
  </w:num>
  <w:num w:numId="6" w16cid:durableId="544677071">
    <w:abstractNumId w:val="0"/>
  </w:num>
  <w:num w:numId="7" w16cid:durableId="1538545616">
    <w:abstractNumId w:val="7"/>
  </w:num>
  <w:num w:numId="8" w16cid:durableId="677580099">
    <w:abstractNumId w:val="6"/>
  </w:num>
  <w:num w:numId="9" w16cid:durableId="1706176880">
    <w:abstractNumId w:val="5"/>
  </w:num>
  <w:num w:numId="10" w16cid:durableId="115414508">
    <w:abstractNumId w:val="4"/>
  </w:num>
  <w:num w:numId="11" w16cid:durableId="503670323">
    <w:abstractNumId w:val="12"/>
  </w:num>
  <w:num w:numId="12" w16cid:durableId="1951349969">
    <w:abstractNumId w:val="13"/>
  </w:num>
  <w:num w:numId="13" w16cid:durableId="767852460">
    <w:abstractNumId w:val="10"/>
  </w:num>
  <w:num w:numId="14" w16cid:durableId="1016924373">
    <w:abstractNumId w:val="14"/>
  </w:num>
  <w:num w:numId="15" w16cid:durableId="9631927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451388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8"/>
  <w:hyphenationZone w:val="425"/>
  <w:characterSpacingControl w:val="doNotCompress"/>
  <w:hdrShapeDefaults>
    <o:shapedefaults v:ext="edit" spidmax="3891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02F"/>
    <w:rsid w:val="00023DB5"/>
    <w:rsid w:val="000261CB"/>
    <w:rsid w:val="00046866"/>
    <w:rsid w:val="00070438"/>
    <w:rsid w:val="00077647"/>
    <w:rsid w:val="000801B9"/>
    <w:rsid w:val="000831B2"/>
    <w:rsid w:val="000A3513"/>
    <w:rsid w:val="000B4F2E"/>
    <w:rsid w:val="000C0657"/>
    <w:rsid w:val="000F6E72"/>
    <w:rsid w:val="00103BF6"/>
    <w:rsid w:val="00114489"/>
    <w:rsid w:val="00134929"/>
    <w:rsid w:val="00176F5A"/>
    <w:rsid w:val="001A0BD2"/>
    <w:rsid w:val="001A20E8"/>
    <w:rsid w:val="001C2CAF"/>
    <w:rsid w:val="001C6A08"/>
    <w:rsid w:val="002239DF"/>
    <w:rsid w:val="00231524"/>
    <w:rsid w:val="00274A7A"/>
    <w:rsid w:val="0027619C"/>
    <w:rsid w:val="00276FA4"/>
    <w:rsid w:val="002833EA"/>
    <w:rsid w:val="002B6308"/>
    <w:rsid w:val="002C7BEB"/>
    <w:rsid w:val="002D48BE"/>
    <w:rsid w:val="002F4540"/>
    <w:rsid w:val="00324342"/>
    <w:rsid w:val="00326BB9"/>
    <w:rsid w:val="00335F9F"/>
    <w:rsid w:val="00346C00"/>
    <w:rsid w:val="00354A18"/>
    <w:rsid w:val="0039324B"/>
    <w:rsid w:val="003A3D1F"/>
    <w:rsid w:val="003C0C39"/>
    <w:rsid w:val="003D7E68"/>
    <w:rsid w:val="003F4BA3"/>
    <w:rsid w:val="00480E62"/>
    <w:rsid w:val="004C0B69"/>
    <w:rsid w:val="004D7934"/>
    <w:rsid w:val="004F5805"/>
    <w:rsid w:val="00510CDA"/>
    <w:rsid w:val="00526CDD"/>
    <w:rsid w:val="00546A52"/>
    <w:rsid w:val="00550700"/>
    <w:rsid w:val="00565073"/>
    <w:rsid w:val="00591DE8"/>
    <w:rsid w:val="005D102F"/>
    <w:rsid w:val="005D1495"/>
    <w:rsid w:val="005F1751"/>
    <w:rsid w:val="00654FFF"/>
    <w:rsid w:val="006618B6"/>
    <w:rsid w:val="006747BD"/>
    <w:rsid w:val="006919BD"/>
    <w:rsid w:val="006D6DE5"/>
    <w:rsid w:val="006E5990"/>
    <w:rsid w:val="006F645A"/>
    <w:rsid w:val="006F7122"/>
    <w:rsid w:val="00732773"/>
    <w:rsid w:val="00766AC9"/>
    <w:rsid w:val="007B197E"/>
    <w:rsid w:val="007E3BDE"/>
    <w:rsid w:val="007E678A"/>
    <w:rsid w:val="00801BA2"/>
    <w:rsid w:val="00805DF6"/>
    <w:rsid w:val="00821F16"/>
    <w:rsid w:val="008368C0"/>
    <w:rsid w:val="0084396A"/>
    <w:rsid w:val="00854B7B"/>
    <w:rsid w:val="00855988"/>
    <w:rsid w:val="00862410"/>
    <w:rsid w:val="008A3FBB"/>
    <w:rsid w:val="008B5D7D"/>
    <w:rsid w:val="008C1729"/>
    <w:rsid w:val="008C75DD"/>
    <w:rsid w:val="008E5DF5"/>
    <w:rsid w:val="008F027B"/>
    <w:rsid w:val="008F209D"/>
    <w:rsid w:val="009006D4"/>
    <w:rsid w:val="009011BB"/>
    <w:rsid w:val="00912959"/>
    <w:rsid w:val="00925C09"/>
    <w:rsid w:val="009717EC"/>
    <w:rsid w:val="009823C3"/>
    <w:rsid w:val="009905BD"/>
    <w:rsid w:val="009A4F5E"/>
    <w:rsid w:val="009D4C4D"/>
    <w:rsid w:val="009D6ADC"/>
    <w:rsid w:val="009F01F1"/>
    <w:rsid w:val="009F1B6B"/>
    <w:rsid w:val="00A06DC4"/>
    <w:rsid w:val="00A36F46"/>
    <w:rsid w:val="00A4666C"/>
    <w:rsid w:val="00A52C29"/>
    <w:rsid w:val="00A90F6A"/>
    <w:rsid w:val="00AD52DF"/>
    <w:rsid w:val="00B224E6"/>
    <w:rsid w:val="00B4088A"/>
    <w:rsid w:val="00B52770"/>
    <w:rsid w:val="00B61F8A"/>
    <w:rsid w:val="00B72B41"/>
    <w:rsid w:val="00B74CE7"/>
    <w:rsid w:val="00B80152"/>
    <w:rsid w:val="00BF38EA"/>
    <w:rsid w:val="00C01B21"/>
    <w:rsid w:val="00C02DAD"/>
    <w:rsid w:val="00C0779C"/>
    <w:rsid w:val="00C54EBF"/>
    <w:rsid w:val="00C57034"/>
    <w:rsid w:val="00C736D5"/>
    <w:rsid w:val="00CB1623"/>
    <w:rsid w:val="00CD5293"/>
    <w:rsid w:val="00D005B3"/>
    <w:rsid w:val="00D06D36"/>
    <w:rsid w:val="00D40690"/>
    <w:rsid w:val="00D77BF0"/>
    <w:rsid w:val="00DA1D01"/>
    <w:rsid w:val="00DA52A1"/>
    <w:rsid w:val="00DC26BA"/>
    <w:rsid w:val="00DD2B02"/>
    <w:rsid w:val="00DE50EB"/>
    <w:rsid w:val="00DF74AF"/>
    <w:rsid w:val="00E11996"/>
    <w:rsid w:val="00E525D9"/>
    <w:rsid w:val="00E657C2"/>
    <w:rsid w:val="00EA2645"/>
    <w:rsid w:val="00EA2C9B"/>
    <w:rsid w:val="00EB1496"/>
    <w:rsid w:val="00EB7CCA"/>
    <w:rsid w:val="00ED7972"/>
    <w:rsid w:val="00EE493C"/>
    <w:rsid w:val="00EE75DB"/>
    <w:rsid w:val="00EF7C7F"/>
    <w:rsid w:val="00F46768"/>
    <w:rsid w:val="00F5391A"/>
    <w:rsid w:val="00F74963"/>
    <w:rsid w:val="00F85A86"/>
    <w:rsid w:val="00FA34E9"/>
    <w:rsid w:val="00FB36CE"/>
    <w:rsid w:val="00FE6783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5"/>
    <o:shapelayout v:ext="edit">
      <o:idmap v:ext="edit" data="1"/>
    </o:shapelayout>
  </w:shapeDefaults>
  <w:decimalSymbol w:val=","/>
  <w:listSeparator w:val=";"/>
  <w14:docId w14:val="61CA2561"/>
  <w15:docId w15:val="{C4E5FC44-5E26-490E-BDE1-A85CCDD329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1729"/>
    <w:pPr>
      <w:spacing w:after="280" w:line="280" w:lineRule="exact"/>
      <w:jc w:val="both"/>
    </w:pPr>
    <w:rPr>
      <w:color w:val="000000" w:themeColor="background1"/>
      <w:spacing w:val="4"/>
      <w:sz w:val="20"/>
    </w:rPr>
  </w:style>
  <w:style w:type="paragraph" w:styleId="Nagwek1">
    <w:name w:val="heading 1"/>
    <w:basedOn w:val="Normalny"/>
    <w:next w:val="Normalny"/>
    <w:link w:val="Nagwek1Znak"/>
    <w:uiPriority w:val="9"/>
    <w:rsid w:val="0023152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auto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31524"/>
    <w:rPr>
      <w:rFonts w:asciiTheme="majorHAnsi" w:eastAsiaTheme="majorEastAsia" w:hAnsiTheme="majorHAnsi" w:cstheme="majorBidi"/>
      <w:spacing w:val="4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6747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47BD"/>
    <w:rPr>
      <w:color w:val="000000" w:themeColor="background1"/>
      <w:spacing w:val="4"/>
      <w:sz w:val="20"/>
    </w:rPr>
  </w:style>
  <w:style w:type="paragraph" w:styleId="Stopka">
    <w:name w:val="footer"/>
    <w:basedOn w:val="Normalny"/>
    <w:link w:val="StopkaZnak"/>
    <w:uiPriority w:val="99"/>
    <w:unhideWhenUsed/>
    <w:rsid w:val="004F5805"/>
    <w:pPr>
      <w:tabs>
        <w:tab w:val="center" w:pos="4536"/>
        <w:tab w:val="right" w:pos="9072"/>
      </w:tabs>
      <w:spacing w:after="0" w:line="240" w:lineRule="auto"/>
    </w:pPr>
    <w:rPr>
      <w:b/>
    </w:rPr>
  </w:style>
  <w:style w:type="character" w:customStyle="1" w:styleId="StopkaZnak">
    <w:name w:val="Stopka Znak"/>
    <w:basedOn w:val="Domylnaczcionkaakapitu"/>
    <w:link w:val="Stopka"/>
    <w:uiPriority w:val="99"/>
    <w:rsid w:val="004F5805"/>
    <w:rPr>
      <w:b/>
      <w:color w:val="000000" w:themeColor="background1"/>
      <w:spacing w:val="4"/>
      <w:sz w:val="20"/>
    </w:rPr>
  </w:style>
  <w:style w:type="paragraph" w:customStyle="1" w:styleId="LukSzanownaPani">
    <w:name w:val="Luk_Szanowna Pani"/>
    <w:basedOn w:val="Normalny"/>
    <w:autoRedefine/>
    <w:qFormat/>
    <w:rsid w:val="00A36F46"/>
    <w:pPr>
      <w:spacing w:before="540" w:after="0"/>
      <w:ind w:left="4026"/>
    </w:pPr>
    <w:rPr>
      <w:rFonts w:ascii="Verdana" w:hAnsi="Verdana" w:cs="Verdana"/>
      <w:color w:val="auto"/>
      <w:spacing w:val="0"/>
      <w:szCs w:val="20"/>
    </w:rPr>
  </w:style>
  <w:style w:type="paragraph" w:customStyle="1" w:styleId="LukImiiNazwwisko">
    <w:name w:val="Luk_Imię i Nazwwisko"/>
    <w:basedOn w:val="LucInstytut"/>
    <w:qFormat/>
    <w:rsid w:val="00D005B3"/>
    <w:rPr>
      <w:b/>
    </w:rPr>
  </w:style>
  <w:style w:type="paragraph" w:customStyle="1" w:styleId="LukNagloweklistu">
    <w:name w:val="Luk_Naglowek_listu"/>
    <w:basedOn w:val="LucInstytut"/>
    <w:autoRedefine/>
    <w:qFormat/>
    <w:rsid w:val="005D1495"/>
    <w:pPr>
      <w:spacing w:before="560" w:after="560"/>
      <w:ind w:left="0"/>
    </w:pPr>
    <w:rPr>
      <w:b/>
    </w:rPr>
  </w:style>
  <w:style w:type="paragraph" w:customStyle="1" w:styleId="LucInstytut">
    <w:name w:val="Luc_Instytut"/>
    <w:basedOn w:val="LukSzanownaPani"/>
    <w:qFormat/>
    <w:rsid w:val="00D005B3"/>
    <w:pPr>
      <w:spacing w:before="0"/>
    </w:pPr>
  </w:style>
  <w:style w:type="paragraph" w:customStyle="1" w:styleId="LukStopka-adres">
    <w:name w:val="Luk_Stopka-adres"/>
    <w:basedOn w:val="Normalny"/>
    <w:qFormat/>
    <w:rsid w:val="00D06D36"/>
    <w:pPr>
      <w:spacing w:after="0" w:line="170" w:lineRule="exact"/>
      <w:jc w:val="left"/>
    </w:pPr>
    <w:rPr>
      <w:noProof/>
      <w:color w:val="808080" w:themeColor="text2"/>
      <w:sz w:val="14"/>
      <w:szCs w:val="14"/>
    </w:rPr>
  </w:style>
  <w:style w:type="paragraph" w:styleId="Listapunktowana">
    <w:name w:val="List Bullet"/>
    <w:basedOn w:val="Normalny"/>
    <w:uiPriority w:val="99"/>
    <w:unhideWhenUsed/>
    <w:rsid w:val="00854B7B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39"/>
    <w:rsid w:val="00A36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ucZwyrazami">
    <w:name w:val="Luc_Z_wyrazami"/>
    <w:basedOn w:val="Normalny"/>
    <w:autoRedefine/>
    <w:qFormat/>
    <w:rsid w:val="00821F16"/>
    <w:pPr>
      <w:spacing w:before="1360" w:after="840"/>
      <w:jc w:val="left"/>
    </w:pPr>
  </w:style>
  <w:style w:type="paragraph" w:styleId="Bezodstpw">
    <w:name w:val="No Spacing"/>
    <w:aliases w:val="Luc_Bez odstępów"/>
    <w:basedOn w:val="Normalny"/>
    <w:autoRedefine/>
    <w:uiPriority w:val="1"/>
    <w:qFormat/>
    <w:rsid w:val="00821F16"/>
    <w:pPr>
      <w:spacing w:after="0"/>
      <w:jc w:val="left"/>
    </w:pPr>
  </w:style>
  <w:style w:type="paragraph" w:styleId="Akapitzlist">
    <w:name w:val="List Paragraph"/>
    <w:aliases w:val="L1,Numerowanie,List Paragraph,2 heading,A_wyliczenie,K-P_odwolanie,Akapit z listą5,maz_wyliczenie,opis dzialania,Obiekt,List Paragraph1,wypunktowanie"/>
    <w:basedOn w:val="Normalny"/>
    <w:link w:val="AkapitzlistZnak"/>
    <w:uiPriority w:val="34"/>
    <w:qFormat/>
    <w:rsid w:val="00EE75DB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Obiekt Znak,List Paragraph1 Znak,wypunktowanie Znak"/>
    <w:basedOn w:val="Domylnaczcionkaakapitu"/>
    <w:link w:val="Akapitzlist"/>
    <w:uiPriority w:val="34"/>
    <w:qFormat/>
    <w:locked/>
    <w:rsid w:val="008E5DF5"/>
    <w:rPr>
      <w:color w:val="000000" w:themeColor="background1"/>
      <w:spacing w:val="4"/>
      <w:sz w:val="20"/>
    </w:rPr>
  </w:style>
  <w:style w:type="paragraph" w:styleId="NormalnyWeb">
    <w:name w:val="Normal (Web)"/>
    <w:basedOn w:val="Normalny"/>
    <w:uiPriority w:val="99"/>
    <w:unhideWhenUsed/>
    <w:rsid w:val="007E3BD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color w:val="auto"/>
      <w:spacing w:val="0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7E3BDE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1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1B6B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1B6B"/>
    <w:rPr>
      <w:color w:val="000000" w:themeColor="background1"/>
      <w:spacing w:val="4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1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1B6B"/>
    <w:rPr>
      <w:b/>
      <w:bCs/>
      <w:color w:val="000000" w:themeColor="background1"/>
      <w:spacing w:val="4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4D7934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4D7934"/>
    <w:rPr>
      <w:color w:val="000000" w:themeColor="background1"/>
      <w:spacing w:val="4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4D793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1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Lukasiewicz-kolory_Word">
      <a:dk1>
        <a:srgbClr val="000000"/>
      </a:dk1>
      <a:lt1>
        <a:srgbClr val="000000"/>
      </a:lt1>
      <a:dk2>
        <a:srgbClr val="808080"/>
      </a:dk2>
      <a:lt2>
        <a:srgbClr val="000000"/>
      </a:lt2>
      <a:accent1>
        <a:srgbClr val="44D62C"/>
      </a:accent1>
      <a:accent2>
        <a:srgbClr val="0085CA"/>
      </a:accent2>
      <a:accent3>
        <a:srgbClr val="EF3340"/>
      </a:accent3>
      <a:accent4>
        <a:srgbClr val="963CBD"/>
      </a:accent4>
      <a:accent5>
        <a:srgbClr val="FF0098"/>
      </a:accent5>
      <a:accent6>
        <a:srgbClr val="008578"/>
      </a:accent6>
      <a:hlink>
        <a:srgbClr val="0000FF"/>
      </a:hlink>
      <a:folHlink>
        <a:srgbClr val="800080"/>
      </a:folHlink>
    </a:clrScheme>
    <a:fontScheme name="Lukasiewicz-fonty-Word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bela xmlns="84141fab-40ef-492f-9a5e-7c422361107c" xsi:nil="true"/>
    <BRUTTO xmlns="84141fab-40ef-492f-9a5e-7c422361107c" xsi:nil="true"/>
    <NETTO_x002e_SL xmlns="84141fab-40ef-492f-9a5e-7c422361107c" xsi:nil="true"/>
    <Nrsprawy xmlns="84141fab-40ef-492f-9a5e-7c422361107c" xsi:nil="true"/>
    <NETTO xmlns="84141fab-40ef-492f-9a5e-7c422361107c" xsi:nil="true"/>
    <BRUTTO_x002e_SL xmlns="84141fab-40ef-492f-9a5e-7c422361107c" xsi:nil="true"/>
    <lcf76f155ced4ddcb4097134ff3c332f xmlns="84141fab-40ef-492f-9a5e-7c422361107c">
      <Terms xmlns="http://schemas.microsoft.com/office/infopath/2007/PartnerControls"/>
    </lcf76f155ced4ddcb4097134ff3c332f>
    <DATA_x002e_DOK xmlns="84141fab-40ef-492f-9a5e-7c422361107c">2025-06-24T07:04:48+00:00</DATA_x002e_DOK>
    <DZ xmlns="84141fab-40ef-492f-9a5e-7c422361107c" xsi:nil="true"/>
    <NR_x002e_ZAM xmlns="84141fab-40ef-492f-9a5e-7c422361107c" xsi:nil="true"/>
    <NR_x002e_UM xmlns="84141fab-40ef-492f-9a5e-7c422361107c" xsi:nil="true"/>
    <DANE_x002e_WYK xmlns="84141fab-40ef-492f-9a5e-7c422361107c" xsi:nil="true"/>
    <TaxCatchAll xmlns="25403c7b-c6b4-4198-8117-dbd0ece2577a" xsi:nil="true"/>
    <DATA_x002e_UM xmlns="84141fab-40ef-492f-9a5e-7c422361107c" xsi:nil="true"/>
    <DATA_PUB xmlns="84141fab-40ef-492f-9a5e-7c422361107c" xsi:nil="true"/>
    <BY xmlns="84141fab-40ef-492f-9a5e-7c422361107c" xsi:nil="true"/>
    <GODZ xmlns="84141fab-40ef-492f-9a5e-7c422361107c" xsi:nil="true"/>
    <DATA_END xmlns="84141fab-40ef-492f-9a5e-7c422361107c" xsi:nil="true"/>
    <OF_CZ xmlns="84141fab-40ef-492f-9a5e-7c422361107c" xsi:nil="true"/>
    <UM_x002f_ZAM xmlns="84141fab-40ef-492f-9a5e-7c422361107c" xsi:nil="true"/>
    <ZAL1_x002f_2 xmlns="84141fab-40ef-492f-9a5e-7c422361107c" xsi:nil="true"/>
    <EMAIL xmlns="84141fab-40ef-492f-9a5e-7c422361107c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780E947CFC99046ACF97E94117BF123" ma:contentTypeVersion="46" ma:contentTypeDescription="Utwórz nowy dokument." ma:contentTypeScope="" ma:versionID="a4102613ac5616d9935dfc8c79b36a5b">
  <xsd:schema xmlns:xsd="http://www.w3.org/2001/XMLSchema" xmlns:xs="http://www.w3.org/2001/XMLSchema" xmlns:p="http://schemas.microsoft.com/office/2006/metadata/properties" xmlns:ns2="84141fab-40ef-492f-9a5e-7c422361107c" xmlns:ns3="25403c7b-c6b4-4198-8117-dbd0ece2577a" targetNamespace="http://schemas.microsoft.com/office/2006/metadata/properties" ma:root="true" ma:fieldsID="edc73c2b7f22400273fec487de840f3f" ns2:_="" ns3:_="">
    <xsd:import namespace="84141fab-40ef-492f-9a5e-7c422361107c"/>
    <xsd:import namespace="25403c7b-c6b4-4198-8117-dbd0ece257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NR_x002e_ZAM" minOccurs="0"/>
                <xsd:element ref="ns2:DATA_x002e_DOK" minOccurs="0"/>
                <xsd:element ref="ns2:DATA_x002e_UM" minOccurs="0"/>
                <xsd:element ref="ns2:NR_x002e_UM" minOccurs="0"/>
                <xsd:element ref="ns2:NETTO" minOccurs="0"/>
                <xsd:element ref="ns2:NETTO_x002e_SL" minOccurs="0"/>
                <xsd:element ref="ns2:BRUTTO" minOccurs="0"/>
                <xsd:element ref="ns2:BRUTTO_x002e_SL" minOccurs="0"/>
                <xsd:element ref="ns2:DZ" minOccurs="0"/>
                <xsd:element ref="ns2:DANE_x002e_WYK" minOccurs="0"/>
                <xsd:element ref="ns3:SharedWithUsers" minOccurs="0"/>
                <xsd:element ref="ns3:SharedWithDetails" minOccurs="0"/>
                <xsd:element ref="ns2:Tabel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Nrsprawy" minOccurs="0"/>
                <xsd:element ref="ns2:MediaLengthInSeconds" minOccurs="0"/>
                <xsd:element ref="ns2:DATA_PUB" minOccurs="0"/>
                <xsd:element ref="ns2:OF_CZ" minOccurs="0"/>
                <xsd:element ref="ns2:UM_x002f_ZAM" minOccurs="0"/>
                <xsd:element ref="ns2:ZAL1_x002f_2" minOccurs="0"/>
                <xsd:element ref="ns2:DATA_END" minOccurs="0"/>
                <xsd:element ref="ns2:GODZ" minOccurs="0"/>
                <xsd:element ref="ns2:BY" minOccurs="0"/>
                <xsd:element ref="ns2:EMAI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141fab-40ef-492f-9a5e-7c42236110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R_x002e_ZAM" ma:index="12" nillable="true" ma:displayName="NR.ZAM" ma:format="Dropdown" ma:internalName="NR_x002e_ZAM">
      <xsd:simpleType>
        <xsd:restriction base="dms:Text">
          <xsd:maxLength value="255"/>
        </xsd:restriction>
      </xsd:simpleType>
    </xsd:element>
    <xsd:element name="DATA_x002e_DOK" ma:index="13" nillable="true" ma:displayName="DATA.DOK" ma:default="[today]" ma:format="DateOnly" ma:internalName="DATA_x002e_DOK">
      <xsd:simpleType>
        <xsd:restriction base="dms:DateTime"/>
      </xsd:simpleType>
    </xsd:element>
    <xsd:element name="DATA_x002e_UM" ma:index="14" nillable="true" ma:displayName="DATA.UM" ma:format="Dropdown" ma:internalName="DATA_x002e_UM">
      <xsd:simpleType>
        <xsd:restriction base="dms:Text">
          <xsd:maxLength value="255"/>
        </xsd:restriction>
      </xsd:simpleType>
    </xsd:element>
    <xsd:element name="NR_x002e_UM" ma:index="15" nillable="true" ma:displayName="NR.UM" ma:format="Dropdown" ma:internalName="NR_x002e_UM">
      <xsd:simpleType>
        <xsd:restriction base="dms:Text">
          <xsd:maxLength value="255"/>
        </xsd:restriction>
      </xsd:simpleType>
    </xsd:element>
    <xsd:element name="NETTO" ma:index="16" nillable="true" ma:displayName="NETTO" ma:format="Dropdown" ma:internalName="NETTO">
      <xsd:simpleType>
        <xsd:restriction base="dms:Text">
          <xsd:maxLength value="255"/>
        </xsd:restriction>
      </xsd:simpleType>
    </xsd:element>
    <xsd:element name="NETTO_x002e_SL" ma:index="17" nillable="true" ma:displayName="NETTO.SL" ma:format="Dropdown" ma:internalName="NETTO_x002e_SL">
      <xsd:simpleType>
        <xsd:restriction base="dms:Text">
          <xsd:maxLength value="255"/>
        </xsd:restriction>
      </xsd:simpleType>
    </xsd:element>
    <xsd:element name="BRUTTO" ma:index="18" nillable="true" ma:displayName="BRUTTO" ma:format="Dropdown" ma:internalName="BRUTTO">
      <xsd:simpleType>
        <xsd:restriction base="dms:Text">
          <xsd:maxLength value="255"/>
        </xsd:restriction>
      </xsd:simpleType>
    </xsd:element>
    <xsd:element name="BRUTTO_x002e_SL" ma:index="19" nillable="true" ma:displayName="BRUTTO.SL" ma:format="Dropdown" ma:internalName="BRUTTO_x002e_SL">
      <xsd:simpleType>
        <xsd:restriction base="dms:Text">
          <xsd:maxLength value="255"/>
        </xsd:restriction>
      </xsd:simpleType>
    </xsd:element>
    <xsd:element name="DZ" ma:index="20" nillable="true" ma:displayName="DZ" ma:format="Dropdown" ma:internalName="DZ">
      <xsd:simpleType>
        <xsd:restriction base="dms:Text">
          <xsd:maxLength value="255"/>
        </xsd:restriction>
      </xsd:simpleType>
    </xsd:element>
    <xsd:element name="DANE_x002e_WYK" ma:index="21" nillable="true" ma:displayName="DANE.WYK" ma:format="Dropdown" ma:internalName="DANE_x002e_WYK">
      <xsd:simpleType>
        <xsd:restriction base="dms:Text">
          <xsd:maxLength value="255"/>
        </xsd:restriction>
      </xsd:simpleType>
    </xsd:element>
    <xsd:element name="Tabela" ma:index="24" nillable="true" ma:displayName="Tabela" ma:format="Dropdown" ma:internalName="Tabela">
      <xsd:simpleType>
        <xsd:restriction base="dms:Note">
          <xsd:maxLength value="255"/>
        </xsd:restriction>
      </xsd:simpleType>
    </xsd:element>
    <xsd:element name="MediaServiceDateTaken" ma:index="2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Tagi obrazów" ma:readOnly="false" ma:fieldId="{5cf76f15-5ced-4ddc-b409-7134ff3c332f}" ma:taxonomyMulti="true" ma:sspId="b205d356-f1e1-40f3-a99e-c475332e20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32" nillable="true" ma:displayName="Location" ma:description="" ma:indexed="true" ma:internalName="MediaServiceLocation" ma:readOnly="true">
      <xsd:simpleType>
        <xsd:restriction base="dms:Text"/>
      </xsd:simpleType>
    </xsd:element>
    <xsd:element name="Nrsprawy" ma:index="33" nillable="true" ma:displayName="Nr sprawy" ma:format="Dropdown" ma:internalName="Nrsprawy">
      <xsd:simpleType>
        <xsd:restriction base="dms:Text">
          <xsd:maxLength value="255"/>
        </xsd:restriction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DATA_PUB" ma:index="35" nillable="true" ma:displayName="DATA_PUB" ma:format="DateOnly" ma:internalName="DATA_PUB">
      <xsd:simpleType>
        <xsd:restriction base="dms:DateTime"/>
      </xsd:simpleType>
    </xsd:element>
    <xsd:element name="OF_CZ" ma:index="36" nillable="true" ma:displayName="OF_CZ" ma:format="Dropdown" ma:internalName="OF_CZ">
      <xsd:simpleType>
        <xsd:restriction base="dms:Text">
          <xsd:maxLength value="255"/>
        </xsd:restriction>
      </xsd:simpleType>
    </xsd:element>
    <xsd:element name="UM_x002f_ZAM" ma:index="37" nillable="true" ma:displayName="UM/ZAM" ma:format="Dropdown" ma:internalName="UM_x002f_ZAM">
      <xsd:simpleType>
        <xsd:restriction base="dms:Text">
          <xsd:maxLength value="255"/>
        </xsd:restriction>
      </xsd:simpleType>
    </xsd:element>
    <xsd:element name="ZAL1_x002f_2" ma:index="38" nillable="true" ma:displayName="ZAL1/2" ma:format="Dropdown" ma:internalName="ZAL1_x002f_2">
      <xsd:simpleType>
        <xsd:restriction base="dms:Text">
          <xsd:maxLength value="255"/>
        </xsd:restriction>
      </xsd:simpleType>
    </xsd:element>
    <xsd:element name="DATA_END" ma:index="39" nillable="true" ma:displayName="DATA_END" ma:format="DateOnly" ma:internalName="DATA_END">
      <xsd:simpleType>
        <xsd:restriction base="dms:DateTime"/>
      </xsd:simpleType>
    </xsd:element>
    <xsd:element name="GODZ" ma:index="40" nillable="true" ma:displayName="GODZ" ma:format="Dropdown" ma:internalName="GODZ">
      <xsd:simpleType>
        <xsd:restriction base="dms:Text">
          <xsd:maxLength value="255"/>
        </xsd:restriction>
      </xsd:simpleType>
    </xsd:element>
    <xsd:element name="BY" ma:index="41" nillable="true" ma:displayName="BY" ma:format="Dropdown" ma:internalName="BY">
      <xsd:simpleType>
        <xsd:restriction base="dms:Text">
          <xsd:maxLength value="255"/>
        </xsd:restriction>
      </xsd:simpleType>
    </xsd:element>
    <xsd:element name="EMAIL" ma:index="42" nillable="true" ma:displayName="EMAIL" ma:format="Dropdown" ma:internalName="EMAIL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403c7b-c6b4-4198-8117-dbd0ece2577a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30" nillable="true" ma:displayName="Taxonomy Catch All Column" ma:hidden="true" ma:list="{fec6e98c-42df-41bf-b0be-3f1cb1538785}" ma:internalName="TaxCatchAll" ma:showField="CatchAllData" ma:web="25403c7b-c6b4-4198-8117-dbd0ece25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1B2A929-A5C7-4FE5-84A7-0977176B51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5773E-4AC9-4D8E-B157-AAEB332507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D5C5F61-6796-442A-B609-0BABAEA3882C}">
  <ds:schemaRefs>
    <ds:schemaRef ds:uri="http://schemas.microsoft.com/office/2006/metadata/properties"/>
    <ds:schemaRef ds:uri="http://schemas.microsoft.com/office/infopath/2007/PartnerControls"/>
    <ds:schemaRef ds:uri="84141fab-40ef-492f-9a5e-7c422361107c"/>
    <ds:schemaRef ds:uri="25403c7b-c6b4-4198-8117-dbd0ece2577a"/>
  </ds:schemaRefs>
</ds:datastoreItem>
</file>

<file path=customXml/itemProps4.xml><?xml version="1.0" encoding="utf-8"?>
<ds:datastoreItem xmlns:ds="http://schemas.openxmlformats.org/officeDocument/2006/customXml" ds:itemID="{7888C7F2-8709-43E9-859D-1FCECDDC33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141fab-40ef-492f-9a5e-7c422361107c"/>
    <ds:schemaRef ds:uri="25403c7b-c6b4-4198-8117-dbd0ece257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1695</Words>
  <Characters>10173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Małgorzata Sopańska | Łukasiewicz – PORT</cp:lastModifiedBy>
  <cp:revision>2</cp:revision>
  <dcterms:created xsi:type="dcterms:W3CDTF">2024-01-03T14:04:00Z</dcterms:created>
  <dcterms:modified xsi:type="dcterms:W3CDTF">2026-04-13T08:26:00Z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0x0101001780E947CFC99046ACF97E94117BF123</vt:lpwstr>
  </property>
  <property fmtid="{D5CDD505-2E9C-101B-9397-08002B2CF9AE}" pid="3" name="MediaServiceImageTags">
    <vt:lpwstr/>
  </property>
</Properties>
</file>