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B20AC" w14:textId="01073761" w:rsidR="00A377B1" w:rsidRPr="00835A10" w:rsidRDefault="00A377B1" w:rsidP="00B437E3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835A10">
        <w:rPr>
          <w:rFonts w:ascii="Arial" w:hAnsi="Arial" w:cs="Arial"/>
          <w:b/>
          <w:bCs/>
        </w:rPr>
        <w:t xml:space="preserve">Załącznik nr </w:t>
      </w:r>
      <w:r w:rsidR="009E1865">
        <w:rPr>
          <w:rFonts w:ascii="Arial" w:hAnsi="Arial" w:cs="Arial"/>
          <w:b/>
          <w:bCs/>
        </w:rPr>
        <w:t>4</w:t>
      </w:r>
      <w:r w:rsidRPr="00835A10">
        <w:rPr>
          <w:rFonts w:ascii="Arial" w:hAnsi="Arial" w:cs="Arial"/>
          <w:b/>
          <w:bCs/>
        </w:rPr>
        <w:t xml:space="preserve"> do </w:t>
      </w:r>
      <w:r w:rsidR="008837EA" w:rsidRPr="00835A10">
        <w:rPr>
          <w:rFonts w:ascii="Arial" w:hAnsi="Arial" w:cs="Arial"/>
          <w:b/>
          <w:bCs/>
        </w:rPr>
        <w:t>SWZ</w:t>
      </w:r>
    </w:p>
    <w:p w14:paraId="4FD14B1D" w14:textId="77777777" w:rsidR="003F0A3D" w:rsidRPr="00B437E3" w:rsidRDefault="003F0A3D" w:rsidP="00B437E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B3B6F34" w14:textId="77777777" w:rsidR="005319CA" w:rsidRPr="00835A10" w:rsidRDefault="00FD6CC4" w:rsidP="00B437E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35A10">
        <w:rPr>
          <w:rFonts w:ascii="Arial" w:hAnsi="Arial" w:cs="Arial"/>
          <w:b/>
          <w:sz w:val="20"/>
          <w:szCs w:val="20"/>
        </w:rPr>
        <w:t>WYKAZ PODSTAW WYKLUCZENIA</w:t>
      </w:r>
      <w:r w:rsidR="00804F07" w:rsidRPr="00835A10">
        <w:rPr>
          <w:rFonts w:ascii="Arial" w:hAnsi="Arial" w:cs="Arial"/>
          <w:b/>
          <w:sz w:val="20"/>
          <w:szCs w:val="20"/>
        </w:rPr>
        <w:t xml:space="preserve">  </w:t>
      </w:r>
    </w:p>
    <w:p w14:paraId="2225E54D" w14:textId="77777777" w:rsidR="00AB46E0" w:rsidRPr="00DC4D2D" w:rsidRDefault="00AB46E0" w:rsidP="00B437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DA726C" w14:textId="77777777" w:rsidR="00FD6CC4" w:rsidRPr="00DC4D2D" w:rsidRDefault="00FD6CC4" w:rsidP="00054770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 xml:space="preserve">Na podstawie </w:t>
      </w:r>
      <w:r w:rsidRPr="00DC4D2D">
        <w:rPr>
          <w:rFonts w:ascii="Arial" w:hAnsi="Arial" w:cs="Arial"/>
          <w:b/>
          <w:sz w:val="20"/>
          <w:szCs w:val="20"/>
          <w:u w:val="single"/>
        </w:rPr>
        <w:t>art. 108 ustawy</w:t>
      </w:r>
      <w:r w:rsidRPr="00DC4D2D">
        <w:rPr>
          <w:rFonts w:ascii="Arial" w:hAnsi="Arial" w:cs="Arial"/>
          <w:sz w:val="20"/>
          <w:szCs w:val="20"/>
        </w:rPr>
        <w:t xml:space="preserve"> z postępowania o udzielenia zamówienia Zamawiający wykluczy wykonawcę:</w:t>
      </w:r>
    </w:p>
    <w:p w14:paraId="31645C99" w14:textId="77777777" w:rsidR="00B437E3" w:rsidRPr="00DC4D2D" w:rsidRDefault="00FD6CC4" w:rsidP="00054770">
      <w:pPr>
        <w:tabs>
          <w:tab w:val="left" w:pos="567"/>
        </w:tabs>
        <w:spacing w:after="0" w:line="240" w:lineRule="auto"/>
        <w:ind w:left="284" w:hanging="89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 xml:space="preserve"> </w:t>
      </w:r>
      <w:r w:rsidR="00B437E3" w:rsidRPr="00DC4D2D">
        <w:rPr>
          <w:rFonts w:ascii="Arial" w:hAnsi="Arial" w:cs="Arial"/>
          <w:sz w:val="20"/>
          <w:szCs w:val="20"/>
        </w:rPr>
        <w:t>1)</w:t>
      </w:r>
      <w:r w:rsidR="00B437E3" w:rsidRPr="00DC4D2D">
        <w:rPr>
          <w:rFonts w:ascii="Arial" w:hAnsi="Arial" w:cs="Arial"/>
          <w:sz w:val="20"/>
          <w:szCs w:val="20"/>
        </w:rPr>
        <w:tab/>
        <w:t>będącego osobą fizyczną, którego prawomocnie skazano za przestępstwo:</w:t>
      </w:r>
    </w:p>
    <w:p w14:paraId="7241185F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a)</w:t>
      </w:r>
      <w:r w:rsidRPr="00DC4D2D">
        <w:rPr>
          <w:rFonts w:ascii="Arial" w:hAnsi="Arial" w:cs="Arial"/>
          <w:sz w:val="20"/>
          <w:szCs w:val="20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650D698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b)</w:t>
      </w:r>
      <w:r w:rsidRPr="00DC4D2D">
        <w:rPr>
          <w:rFonts w:ascii="Arial" w:hAnsi="Arial" w:cs="Arial"/>
          <w:sz w:val="20"/>
          <w:szCs w:val="20"/>
        </w:rPr>
        <w:tab/>
        <w:t>handlu ludźmi, o którym mowa w art. 189a Kodeksu karnego,</w:t>
      </w:r>
    </w:p>
    <w:p w14:paraId="26455638" w14:textId="57BA292E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c)</w:t>
      </w:r>
      <w:r w:rsidRPr="00DC4D2D">
        <w:rPr>
          <w:rFonts w:ascii="Arial" w:hAnsi="Arial" w:cs="Arial"/>
          <w:sz w:val="20"/>
          <w:szCs w:val="20"/>
        </w:rPr>
        <w:tab/>
        <w:t xml:space="preserve">o którym mowa w art. 228-230a, art. 250a Kodeksu karnego lub w art. 46 lub art. 48 ustawy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>z dnia 25 czerwca 2010 r. o sporcie,</w:t>
      </w:r>
    </w:p>
    <w:p w14:paraId="4D096362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d)</w:t>
      </w:r>
      <w:r w:rsidRPr="00DC4D2D">
        <w:rPr>
          <w:rFonts w:ascii="Arial" w:hAnsi="Arial" w:cs="Arial"/>
          <w:sz w:val="20"/>
          <w:szCs w:val="20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C36738D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e)</w:t>
      </w:r>
      <w:r w:rsidRPr="00DC4D2D">
        <w:rPr>
          <w:rFonts w:ascii="Arial" w:hAnsi="Arial" w:cs="Arial"/>
          <w:sz w:val="20"/>
          <w:szCs w:val="20"/>
        </w:rPr>
        <w:tab/>
        <w:t>o charakterze terrorystycznym, o którym mowa w art. 115 § 20 Kodeksu karnego, lub mające na celu popełnienie tego przestępstwa,</w:t>
      </w:r>
    </w:p>
    <w:p w14:paraId="4FFBD6F7" w14:textId="5F9E1CD4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f)</w:t>
      </w:r>
      <w:r w:rsidRPr="00DC4D2D">
        <w:rPr>
          <w:rFonts w:ascii="Arial" w:hAnsi="Arial" w:cs="Arial"/>
          <w:sz w:val="20"/>
          <w:szCs w:val="20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</w:t>
      </w:r>
      <w:r w:rsidR="007B1C31">
        <w:rPr>
          <w:rFonts w:ascii="Arial" w:hAnsi="Arial" w:cs="Arial"/>
          <w:sz w:val="20"/>
          <w:szCs w:val="20"/>
        </w:rPr>
        <w:t xml:space="preserve"> </w:t>
      </w:r>
      <w:r w:rsidRPr="00DC4D2D">
        <w:rPr>
          <w:rFonts w:ascii="Arial" w:hAnsi="Arial" w:cs="Arial"/>
          <w:sz w:val="20"/>
          <w:szCs w:val="20"/>
        </w:rPr>
        <w:t>U.</w:t>
      </w:r>
      <w:r w:rsidR="007B1C31">
        <w:rPr>
          <w:rFonts w:ascii="Arial" w:hAnsi="Arial" w:cs="Arial"/>
          <w:sz w:val="20"/>
          <w:szCs w:val="20"/>
        </w:rPr>
        <w:t xml:space="preserve"> 2025</w:t>
      </w:r>
      <w:r w:rsidRPr="00DC4D2D">
        <w:rPr>
          <w:rFonts w:ascii="Arial" w:hAnsi="Arial" w:cs="Arial"/>
          <w:sz w:val="20"/>
          <w:szCs w:val="20"/>
        </w:rPr>
        <w:t xml:space="preserve"> poz. </w:t>
      </w:r>
      <w:r w:rsidR="007B1C31">
        <w:rPr>
          <w:rFonts w:ascii="Arial" w:hAnsi="Arial" w:cs="Arial"/>
          <w:sz w:val="20"/>
          <w:szCs w:val="20"/>
        </w:rPr>
        <w:t>1567</w:t>
      </w:r>
      <w:r w:rsidRPr="00DC4D2D">
        <w:rPr>
          <w:rFonts w:ascii="Arial" w:hAnsi="Arial" w:cs="Arial"/>
          <w:sz w:val="20"/>
          <w:szCs w:val="20"/>
        </w:rPr>
        <w:t>),</w:t>
      </w:r>
    </w:p>
    <w:p w14:paraId="0B72AD8E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g)</w:t>
      </w:r>
      <w:r w:rsidR="00054770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978E2AC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h)</w:t>
      </w:r>
      <w:r w:rsidR="00054770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D9CC244" w14:textId="77777777" w:rsidR="00B437E3" w:rsidRPr="00DC4D2D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- lub za odpowiedni czyn zabroniony określony w przepisach prawa obcego;</w:t>
      </w:r>
    </w:p>
    <w:p w14:paraId="41D5861E" w14:textId="1F4C8D48" w:rsidR="00B437E3" w:rsidRPr="00DC4D2D" w:rsidRDefault="00B437E3" w:rsidP="00054770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2)</w:t>
      </w:r>
      <w:r w:rsidR="00054770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 xml:space="preserve">jeżeli urzędującego członka jego organu zarządzającego lub nadzorczego, wspólnika spółki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 xml:space="preserve">w spółce jawnej lub partnerskiej albo komplementariusza w spółce komandytowej lub komandytowo-akcyjnej lub prokurenta prawomocnie skazano za przestępstwo, o którym mowa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>w pkt 1;</w:t>
      </w:r>
    </w:p>
    <w:p w14:paraId="3786F774" w14:textId="5E55DEAD" w:rsidR="00B437E3" w:rsidRPr="00DC4D2D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3)</w:t>
      </w:r>
      <w:r w:rsidR="00054770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 xml:space="preserve">wobec którego wydano prawomocny wyrok sądu lub ostateczną decyzję administracyjną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 xml:space="preserve">o zaleganiu z uiszczeniem podatków, opłat lub składek na ubezpieczenie społeczne lub zdrowotne, chyba że wykonawca odpowiednio przed upływem terminu do składania wniosków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>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FCFECB7" w14:textId="77777777" w:rsidR="00B437E3" w:rsidRPr="00DC4D2D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4)</w:t>
      </w:r>
      <w:r w:rsidR="00054770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>wobec którego prawomocnie orzeczono zakaz ubiegania się o zamówienia publiczne;</w:t>
      </w:r>
    </w:p>
    <w:p w14:paraId="76B8FE92" w14:textId="56D4D55A" w:rsidR="00B437E3" w:rsidRPr="00DC4D2D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5)</w:t>
      </w:r>
      <w:r w:rsidR="00054770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 xml:space="preserve">jeżeli zamawiający może stwierdzić, na podstawie wiarygodnych przesłanek, że wykonawca zawarł z innymi wykonawcami porozumienie mające na celu zakłócenie konkurencji,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20B1BEE" w14:textId="1751233E" w:rsidR="00B437E3" w:rsidRPr="00DC4D2D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C4D2D">
        <w:rPr>
          <w:rFonts w:ascii="Arial" w:hAnsi="Arial" w:cs="Arial"/>
          <w:sz w:val="20"/>
          <w:szCs w:val="20"/>
        </w:rPr>
        <w:t>6)</w:t>
      </w:r>
      <w:r w:rsidR="00DC4D2D" w:rsidRPr="00DC4D2D">
        <w:rPr>
          <w:rFonts w:ascii="Arial" w:hAnsi="Arial" w:cs="Arial"/>
          <w:sz w:val="20"/>
          <w:szCs w:val="20"/>
        </w:rPr>
        <w:tab/>
      </w:r>
      <w:r w:rsidRPr="00DC4D2D">
        <w:rPr>
          <w:rFonts w:ascii="Arial" w:hAnsi="Arial" w:cs="Arial"/>
          <w:sz w:val="20"/>
          <w:szCs w:val="20"/>
        </w:rPr>
        <w:t>jeżeli, w przypadkach, o których mowa w art. 85 ust. 1</w:t>
      </w:r>
      <w:r w:rsidR="00035100">
        <w:rPr>
          <w:rFonts w:ascii="Arial" w:hAnsi="Arial" w:cs="Arial"/>
          <w:sz w:val="20"/>
          <w:szCs w:val="20"/>
        </w:rPr>
        <w:t xml:space="preserve"> ustawy</w:t>
      </w:r>
      <w:r w:rsidRPr="00DC4D2D">
        <w:rPr>
          <w:rFonts w:ascii="Arial" w:hAnsi="Arial" w:cs="Arial"/>
          <w:sz w:val="20"/>
          <w:szCs w:val="20"/>
        </w:rPr>
        <w:t xml:space="preserve">, doszło do zakłócenia konkurencji wynikającego z wcześniejszego zaangażowania tego wykonawcy lub podmiotu, który należy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 xml:space="preserve">z wykonawcą do tej samej grupy kapitałowej w rozumieniu ustawy z dnia 16 lutego 2007 r. </w:t>
      </w:r>
      <w:r w:rsidR="009E1865">
        <w:rPr>
          <w:rFonts w:ascii="Arial" w:hAnsi="Arial" w:cs="Arial"/>
          <w:sz w:val="20"/>
          <w:szCs w:val="20"/>
        </w:rPr>
        <w:br/>
      </w:r>
      <w:r w:rsidRPr="00DC4D2D">
        <w:rPr>
          <w:rFonts w:ascii="Arial" w:hAnsi="Arial" w:cs="Arial"/>
          <w:sz w:val="20"/>
          <w:szCs w:val="20"/>
        </w:rPr>
        <w:t>o ochronie konkurencji i konsumentów, chyba że spowodowane tym zakłócenie konkurencji może być wyeliminowane w inny sposób niż przez wykluczenie wykonawcy z udziału w postępowaniu o udzielenie zamówienia.</w:t>
      </w:r>
    </w:p>
    <w:p w14:paraId="6F3B3AB9" w14:textId="4E20CB38" w:rsidR="00E91780" w:rsidRPr="002C602C" w:rsidRDefault="00FD6CC4" w:rsidP="000A00BB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C4D2D">
        <w:rPr>
          <w:rFonts w:ascii="Arial" w:hAnsi="Arial" w:cs="Arial"/>
          <w:sz w:val="20"/>
          <w:szCs w:val="20"/>
        </w:rPr>
        <w:t xml:space="preserve">Na podstawie </w:t>
      </w:r>
      <w:r w:rsidRPr="00DC4D2D">
        <w:rPr>
          <w:rFonts w:ascii="Arial" w:hAnsi="Arial" w:cs="Arial"/>
          <w:b/>
          <w:sz w:val="20"/>
          <w:szCs w:val="20"/>
          <w:u w:val="single"/>
        </w:rPr>
        <w:t>art. 109 ust. 1 pkt 4 ustawy</w:t>
      </w:r>
      <w:r w:rsidRPr="00DC4D2D">
        <w:rPr>
          <w:rFonts w:ascii="Arial" w:hAnsi="Arial" w:cs="Arial"/>
          <w:sz w:val="20"/>
          <w:szCs w:val="20"/>
        </w:rPr>
        <w:t xml:space="preserve"> z postępowania o udzielenia zamówienia Zamawiający wykluczy wykonawcę</w:t>
      </w:r>
      <w:r w:rsidR="00B437E3" w:rsidRPr="00DC4D2D">
        <w:rPr>
          <w:rFonts w:ascii="Arial" w:hAnsi="Arial" w:cs="Arial"/>
          <w:sz w:val="20"/>
          <w:szCs w:val="20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C4D2D">
        <w:rPr>
          <w:rFonts w:ascii="Arial" w:hAnsi="Arial" w:cs="Arial"/>
          <w:sz w:val="20"/>
          <w:szCs w:val="20"/>
        </w:rPr>
        <w:t>.</w:t>
      </w:r>
    </w:p>
    <w:p w14:paraId="2C2B6BD4" w14:textId="74B9838A" w:rsidR="002C602C" w:rsidRPr="00553328" w:rsidRDefault="002C602C" w:rsidP="002C602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44EF">
        <w:rPr>
          <w:rFonts w:ascii="Arial" w:hAnsi="Arial" w:cs="Arial"/>
          <w:sz w:val="20"/>
          <w:szCs w:val="20"/>
        </w:rPr>
        <w:t>Na podstawie</w:t>
      </w:r>
      <w:r w:rsidR="00A544EF" w:rsidRPr="00A544EF">
        <w:rPr>
          <w:rFonts w:ascii="Arial" w:hAnsi="Arial" w:cs="Arial"/>
          <w:sz w:val="20"/>
          <w:szCs w:val="20"/>
        </w:rPr>
        <w:t xml:space="preserve"> </w:t>
      </w:r>
      <w:r w:rsidR="00A544EF" w:rsidRPr="00553328">
        <w:rPr>
          <w:rFonts w:ascii="Arial" w:hAnsi="Arial" w:cs="Arial"/>
          <w:b/>
          <w:bCs/>
          <w:sz w:val="20"/>
          <w:szCs w:val="20"/>
          <w:u w:val="single"/>
        </w:rPr>
        <w:t>art. 5k rozporządzenia Rady (UE) nr 833/2014</w:t>
      </w:r>
      <w:r w:rsidR="00A544EF" w:rsidRPr="00A544EF">
        <w:rPr>
          <w:rFonts w:ascii="Arial" w:hAnsi="Arial" w:cs="Arial"/>
          <w:sz w:val="20"/>
          <w:szCs w:val="20"/>
        </w:rPr>
        <w:t xml:space="preserve"> dotyczącego środków ograniczających w związku z działaniami Rosji destabilizującymi sytuację na Ukrainie (Dz. Urz. UE nr L 229 z 31.7.2014, str. 1), dalej: rozporządzenie 833/2014, w brzmieniu nadanym </w:t>
      </w:r>
      <w:r w:rsidR="00A544EF" w:rsidRPr="00A544EF">
        <w:rPr>
          <w:rFonts w:ascii="Arial" w:hAnsi="Arial" w:cs="Arial"/>
          <w:sz w:val="20"/>
          <w:szCs w:val="20"/>
        </w:rPr>
        <w:lastRenderedPageBreak/>
        <w:t>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A544EF" w:rsidRPr="00A544EF">
        <w:rPr>
          <w:rFonts w:ascii="Arial" w:hAnsi="Arial" w:cs="Arial"/>
          <w:sz w:val="20"/>
          <w:szCs w:val="20"/>
        </w:rPr>
        <w:t xml:space="preserve"> oraz </w:t>
      </w:r>
      <w:r w:rsidRPr="00553328">
        <w:rPr>
          <w:rFonts w:ascii="Arial" w:hAnsi="Arial" w:cs="Arial"/>
          <w:b/>
          <w:bCs/>
          <w:sz w:val="20"/>
          <w:szCs w:val="20"/>
          <w:u w:val="single"/>
        </w:rPr>
        <w:t>art. 7 ust. 1 ustawy</w:t>
      </w:r>
      <w:r w:rsidRPr="0055332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3328">
        <w:rPr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 z postępowania o udzielenie zamówienia Zamawiający wykluczy:</w:t>
      </w:r>
    </w:p>
    <w:p w14:paraId="18D47ADC" w14:textId="77777777" w:rsidR="002C602C" w:rsidRPr="00F02699" w:rsidRDefault="002C602C" w:rsidP="002C60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wykonawcę oraz uczestnika konkursu wymienionego w wykazach określonych </w:t>
      </w:r>
      <w:r>
        <w:rPr>
          <w:rFonts w:ascii="Arial" w:hAnsi="Arial" w:cs="Arial"/>
          <w:sz w:val="20"/>
          <w:szCs w:val="20"/>
        </w:rPr>
        <w:br/>
        <w:t>w rozporządzeniu 765/2006 i rozporządzeniu 269/2014 albo wpisanego na listę na podstawie decyzji w sprawie wpisu na listę rozstrzygającej o zastosowaniu środka, o którym mowa w art. 1 pkt 3;</w:t>
      </w:r>
    </w:p>
    <w:p w14:paraId="2A7A1168" w14:textId="5F9ABD5D" w:rsidR="002C602C" w:rsidRPr="00B37C2B" w:rsidRDefault="002C602C" w:rsidP="002C60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</w:t>
      </w:r>
      <w:r w:rsidR="00ED667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202</w:t>
      </w:r>
      <w:r w:rsidR="00ED6679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poz.</w:t>
      </w:r>
      <w:r w:rsidR="00DE621E">
        <w:rPr>
          <w:rFonts w:ascii="Arial" w:hAnsi="Arial" w:cs="Arial"/>
          <w:sz w:val="20"/>
          <w:szCs w:val="20"/>
        </w:rPr>
        <w:t xml:space="preserve"> </w:t>
      </w:r>
      <w:r w:rsidR="00ED6679">
        <w:rPr>
          <w:rFonts w:ascii="Arial" w:hAnsi="Arial" w:cs="Arial"/>
          <w:sz w:val="20"/>
          <w:szCs w:val="20"/>
        </w:rPr>
        <w:t>644</w:t>
      </w:r>
      <w:r>
        <w:rPr>
          <w:rFonts w:ascii="Arial" w:hAnsi="Arial" w:cs="Arial"/>
          <w:sz w:val="20"/>
          <w:szCs w:val="20"/>
        </w:rPr>
        <w:t xml:space="preserve">) jest osoba wymieniona w wykazach określonych </w:t>
      </w:r>
      <w:r w:rsidR="001A3DB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7FA8133" w14:textId="4F89F304" w:rsidR="002C602C" w:rsidRPr="00AD4FEA" w:rsidRDefault="002C602C" w:rsidP="002C60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wykonawcę oraz uczestnika konkursu, którego jednostką dominującą w rozumieniu art. 3 ust. 1 pkt 37 ustawy z dnia 29 września 1994 r. o rachunkowości (</w:t>
      </w:r>
      <w:r w:rsidR="001A3DB5" w:rsidRPr="001A3DB5">
        <w:rPr>
          <w:rFonts w:ascii="Arial" w:hAnsi="Arial" w:cs="Arial"/>
          <w:sz w:val="20"/>
          <w:szCs w:val="20"/>
        </w:rPr>
        <w:t>Dz. U. z 2023 r. poz. 120</w:t>
      </w:r>
      <w:r>
        <w:rPr>
          <w:rFonts w:ascii="Arial" w:hAnsi="Arial" w:cs="Arial"/>
          <w:sz w:val="20"/>
          <w:szCs w:val="20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37396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o zastosowaniu środka, w którym mowa w art. 1 pkt 3.</w:t>
      </w:r>
    </w:p>
    <w:p w14:paraId="5B2105E0" w14:textId="77777777" w:rsidR="002C602C" w:rsidRPr="00E91780" w:rsidRDefault="002C602C" w:rsidP="002C602C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2C602C" w:rsidRPr="00E91780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F2507" w14:textId="77777777" w:rsidR="00AF1C0B" w:rsidRDefault="00AF1C0B" w:rsidP="0038231F">
      <w:pPr>
        <w:spacing w:after="0" w:line="240" w:lineRule="auto"/>
      </w:pPr>
      <w:r>
        <w:separator/>
      </w:r>
    </w:p>
  </w:endnote>
  <w:endnote w:type="continuationSeparator" w:id="0">
    <w:p w14:paraId="45A40872" w14:textId="77777777" w:rsidR="00AF1C0B" w:rsidRDefault="00AF1C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DC035" w14:textId="77777777" w:rsidR="00AF1C0B" w:rsidRDefault="00AF1C0B" w:rsidP="0038231F">
      <w:pPr>
        <w:spacing w:after="0" w:line="240" w:lineRule="auto"/>
      </w:pPr>
      <w:r>
        <w:separator/>
      </w:r>
    </w:p>
  </w:footnote>
  <w:footnote w:type="continuationSeparator" w:id="0">
    <w:p w14:paraId="6EBC1B0D" w14:textId="77777777" w:rsidR="00AF1C0B" w:rsidRDefault="00AF1C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D4447" w14:textId="5056DA8E" w:rsidR="00172D18" w:rsidRDefault="0091564D">
    <w:pPr>
      <w:pStyle w:val="Nagwek"/>
    </w:pPr>
    <w:r>
      <w:rPr>
        <w:noProof/>
      </w:rPr>
      <w:drawing>
        <wp:inline distT="0" distB="0" distL="0" distR="0" wp14:anchorId="4D1CF553" wp14:editId="5B8FFA3D">
          <wp:extent cx="5760720" cy="547370"/>
          <wp:effectExtent l="0" t="0" r="0" b="5080"/>
          <wp:docPr id="1042269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E6FDE"/>
    <w:multiLevelType w:val="hybridMultilevel"/>
    <w:tmpl w:val="65CCC224"/>
    <w:lvl w:ilvl="0" w:tplc="71D2E0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064DB"/>
    <w:multiLevelType w:val="hybridMultilevel"/>
    <w:tmpl w:val="DF2AE442"/>
    <w:lvl w:ilvl="0" w:tplc="6A443D5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841041">
    <w:abstractNumId w:val="7"/>
  </w:num>
  <w:num w:numId="2" w16cid:durableId="1005403569">
    <w:abstractNumId w:val="0"/>
  </w:num>
  <w:num w:numId="3" w16cid:durableId="775904834">
    <w:abstractNumId w:val="6"/>
  </w:num>
  <w:num w:numId="4" w16cid:durableId="536281944">
    <w:abstractNumId w:val="9"/>
  </w:num>
  <w:num w:numId="5" w16cid:durableId="1406998970">
    <w:abstractNumId w:val="8"/>
  </w:num>
  <w:num w:numId="6" w16cid:durableId="630479596">
    <w:abstractNumId w:val="5"/>
  </w:num>
  <w:num w:numId="7" w16cid:durableId="133066091">
    <w:abstractNumId w:val="1"/>
  </w:num>
  <w:num w:numId="8" w16cid:durableId="1160341122">
    <w:abstractNumId w:val="2"/>
    <w:lvlOverride w:ilvl="0">
      <w:startOverride w:val="1"/>
    </w:lvlOverride>
  </w:num>
  <w:num w:numId="9" w16cid:durableId="1966888183">
    <w:abstractNumId w:val="3"/>
  </w:num>
  <w:num w:numId="10" w16cid:durableId="1105538258">
    <w:abstractNumId w:val="4"/>
  </w:num>
  <w:num w:numId="11" w16cid:durableId="1923106013">
    <w:abstractNumId w:val="10"/>
  </w:num>
  <w:num w:numId="12" w16cid:durableId="13895681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29C2"/>
    <w:rsid w:val="001448FB"/>
    <w:rsid w:val="00152FD8"/>
    <w:rsid w:val="00166A2C"/>
    <w:rsid w:val="001670F2"/>
    <w:rsid w:val="001704E8"/>
    <w:rsid w:val="00172D18"/>
    <w:rsid w:val="001807BF"/>
    <w:rsid w:val="00190D6E"/>
    <w:rsid w:val="001931D1"/>
    <w:rsid w:val="00193E01"/>
    <w:rsid w:val="001957C5"/>
    <w:rsid w:val="001A3DB5"/>
    <w:rsid w:val="001C6945"/>
    <w:rsid w:val="001D3A19"/>
    <w:rsid w:val="001D4C90"/>
    <w:rsid w:val="001F4C82"/>
    <w:rsid w:val="002167D3"/>
    <w:rsid w:val="00220BBE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9371D"/>
    <w:rsid w:val="002B31B5"/>
    <w:rsid w:val="002C42F8"/>
    <w:rsid w:val="002C4948"/>
    <w:rsid w:val="002C602C"/>
    <w:rsid w:val="002D404F"/>
    <w:rsid w:val="002E641A"/>
    <w:rsid w:val="00300674"/>
    <w:rsid w:val="00300A29"/>
    <w:rsid w:val="00304292"/>
    <w:rsid w:val="00307A36"/>
    <w:rsid w:val="00313911"/>
    <w:rsid w:val="00314C59"/>
    <w:rsid w:val="00316296"/>
    <w:rsid w:val="003178CE"/>
    <w:rsid w:val="00324C7F"/>
    <w:rsid w:val="0033535A"/>
    <w:rsid w:val="003416FE"/>
    <w:rsid w:val="0034230E"/>
    <w:rsid w:val="0036333F"/>
    <w:rsid w:val="003636E7"/>
    <w:rsid w:val="00363FCD"/>
    <w:rsid w:val="0037396A"/>
    <w:rsid w:val="003761EA"/>
    <w:rsid w:val="00381515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21AF4"/>
    <w:rsid w:val="00434CC2"/>
    <w:rsid w:val="004558B1"/>
    <w:rsid w:val="00466838"/>
    <w:rsid w:val="004761C6"/>
    <w:rsid w:val="00484F88"/>
    <w:rsid w:val="00492F91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31E25"/>
    <w:rsid w:val="005411DF"/>
    <w:rsid w:val="0055207D"/>
    <w:rsid w:val="00553328"/>
    <w:rsid w:val="00561069"/>
    <w:rsid w:val="005641F0"/>
    <w:rsid w:val="005A73FB"/>
    <w:rsid w:val="005D32CA"/>
    <w:rsid w:val="005E176A"/>
    <w:rsid w:val="00615481"/>
    <w:rsid w:val="00616F63"/>
    <w:rsid w:val="00634B32"/>
    <w:rsid w:val="006440B0"/>
    <w:rsid w:val="0064500B"/>
    <w:rsid w:val="00671FCE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3114"/>
    <w:rsid w:val="00746532"/>
    <w:rsid w:val="007818B6"/>
    <w:rsid w:val="00783253"/>
    <w:rsid w:val="007840F2"/>
    <w:rsid w:val="007936D6"/>
    <w:rsid w:val="0079713A"/>
    <w:rsid w:val="007B1C31"/>
    <w:rsid w:val="007D3FB8"/>
    <w:rsid w:val="007E25BD"/>
    <w:rsid w:val="007E289A"/>
    <w:rsid w:val="007E2F69"/>
    <w:rsid w:val="00804F07"/>
    <w:rsid w:val="00830AB1"/>
    <w:rsid w:val="008319C3"/>
    <w:rsid w:val="00835A10"/>
    <w:rsid w:val="008560CF"/>
    <w:rsid w:val="00872D1E"/>
    <w:rsid w:val="00874044"/>
    <w:rsid w:val="00875011"/>
    <w:rsid w:val="008837EA"/>
    <w:rsid w:val="00884C38"/>
    <w:rsid w:val="00892E48"/>
    <w:rsid w:val="008A5BE7"/>
    <w:rsid w:val="008B789F"/>
    <w:rsid w:val="008C4599"/>
    <w:rsid w:val="008C6DF8"/>
    <w:rsid w:val="008D0487"/>
    <w:rsid w:val="008E3274"/>
    <w:rsid w:val="008F3818"/>
    <w:rsid w:val="009129F3"/>
    <w:rsid w:val="0091564D"/>
    <w:rsid w:val="00920F98"/>
    <w:rsid w:val="009301A2"/>
    <w:rsid w:val="009375EB"/>
    <w:rsid w:val="009469C7"/>
    <w:rsid w:val="00951E12"/>
    <w:rsid w:val="00956C26"/>
    <w:rsid w:val="009705DB"/>
    <w:rsid w:val="00975C49"/>
    <w:rsid w:val="009A397D"/>
    <w:rsid w:val="009C0C6C"/>
    <w:rsid w:val="009C676A"/>
    <w:rsid w:val="009C688E"/>
    <w:rsid w:val="009C6DDE"/>
    <w:rsid w:val="009D0D9D"/>
    <w:rsid w:val="009D314C"/>
    <w:rsid w:val="009E1865"/>
    <w:rsid w:val="009E1896"/>
    <w:rsid w:val="009F56EF"/>
    <w:rsid w:val="00A058AD"/>
    <w:rsid w:val="00A0658E"/>
    <w:rsid w:val="00A1401D"/>
    <w:rsid w:val="00A1471A"/>
    <w:rsid w:val="00A14865"/>
    <w:rsid w:val="00A1685D"/>
    <w:rsid w:val="00A177CC"/>
    <w:rsid w:val="00A3431A"/>
    <w:rsid w:val="00A347DE"/>
    <w:rsid w:val="00A36E95"/>
    <w:rsid w:val="00A377B1"/>
    <w:rsid w:val="00A46591"/>
    <w:rsid w:val="00A544EF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4BA2"/>
    <w:rsid w:val="00AE6FF2"/>
    <w:rsid w:val="00AF1C0B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22DA"/>
    <w:rsid w:val="00B437E3"/>
    <w:rsid w:val="00B722D1"/>
    <w:rsid w:val="00B77332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2662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1D43"/>
    <w:rsid w:val="00D03852"/>
    <w:rsid w:val="00D212BC"/>
    <w:rsid w:val="00D34D9A"/>
    <w:rsid w:val="00D409DE"/>
    <w:rsid w:val="00D42C9B"/>
    <w:rsid w:val="00D47D38"/>
    <w:rsid w:val="00D65942"/>
    <w:rsid w:val="00D7532C"/>
    <w:rsid w:val="00D84FFF"/>
    <w:rsid w:val="00DA2B7D"/>
    <w:rsid w:val="00DB2450"/>
    <w:rsid w:val="00DC3F44"/>
    <w:rsid w:val="00DC4D2D"/>
    <w:rsid w:val="00DD146A"/>
    <w:rsid w:val="00DD3E9D"/>
    <w:rsid w:val="00DE621E"/>
    <w:rsid w:val="00DE64A6"/>
    <w:rsid w:val="00DE73EE"/>
    <w:rsid w:val="00DF4129"/>
    <w:rsid w:val="00E14552"/>
    <w:rsid w:val="00E15D59"/>
    <w:rsid w:val="00E21677"/>
    <w:rsid w:val="00E21B42"/>
    <w:rsid w:val="00E257B7"/>
    <w:rsid w:val="00E30517"/>
    <w:rsid w:val="00E42CC3"/>
    <w:rsid w:val="00E55512"/>
    <w:rsid w:val="00E75BD8"/>
    <w:rsid w:val="00E826A6"/>
    <w:rsid w:val="00E86A2B"/>
    <w:rsid w:val="00E87A96"/>
    <w:rsid w:val="00E91780"/>
    <w:rsid w:val="00EA74CD"/>
    <w:rsid w:val="00EB3286"/>
    <w:rsid w:val="00ED6679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4336"/>
    <w:rsid w:val="00F365F2"/>
    <w:rsid w:val="00F54680"/>
    <w:rsid w:val="00F56E55"/>
    <w:rsid w:val="00FB7965"/>
    <w:rsid w:val="00FC0667"/>
    <w:rsid w:val="00FD6CC4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8B9B"/>
  <w15:docId w15:val="{195C3CC2-E84F-42D0-8283-D7A116CE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9F89-79ED-430E-A55A-45DAAB9D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882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k.mazur@zlotnikikujawskie.pl</cp:lastModifiedBy>
  <cp:revision>16</cp:revision>
  <cp:lastPrinted>2016-07-26T08:32:00Z</cp:lastPrinted>
  <dcterms:created xsi:type="dcterms:W3CDTF">2023-04-21T10:51:00Z</dcterms:created>
  <dcterms:modified xsi:type="dcterms:W3CDTF">2026-03-23T07:23:00Z</dcterms:modified>
</cp:coreProperties>
</file>