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A0103" w14:textId="10FF45A0" w:rsidR="00D67905" w:rsidRPr="004E750D" w:rsidRDefault="001045C3" w:rsidP="00435594">
      <w:pPr>
        <w:spacing w:after="0" w:line="240" w:lineRule="auto"/>
        <w:rPr>
          <w:rFonts w:ascii="Acumin Pro" w:hAnsi="Acumin Pro"/>
          <w:sz w:val="22"/>
          <w:szCs w:val="22"/>
        </w:rPr>
      </w:pPr>
      <w:r w:rsidRPr="004E750D">
        <w:rPr>
          <w:rFonts w:ascii="Acumin Pro" w:hAnsi="Acumin Pro"/>
          <w:noProof/>
          <w:sz w:val="22"/>
          <w:szCs w:val="22"/>
        </w:rPr>
        <w:drawing>
          <wp:inline distT="0" distB="0" distL="0" distR="0" wp14:anchorId="2C1ECE30" wp14:editId="34D8D0B8">
            <wp:extent cx="5759450" cy="570230"/>
            <wp:effectExtent l="0" t="0" r="0" b="0"/>
            <wp:docPr id="2" name="Obraz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70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84D7AC" w14:textId="77777777" w:rsidR="00C67860" w:rsidRPr="004E750D" w:rsidRDefault="00C67860" w:rsidP="00435594">
      <w:pPr>
        <w:spacing w:after="0" w:line="240" w:lineRule="auto"/>
        <w:jc w:val="right"/>
        <w:rPr>
          <w:rFonts w:ascii="Acumin Pro" w:hAnsi="Acumin Pro"/>
          <w:b/>
          <w:bCs/>
          <w:sz w:val="22"/>
          <w:szCs w:val="22"/>
        </w:rPr>
      </w:pPr>
    </w:p>
    <w:p w14:paraId="2E3C5C44" w14:textId="77777777" w:rsidR="00304C79" w:rsidRDefault="00304C79" w:rsidP="00435594">
      <w:pPr>
        <w:spacing w:after="0" w:line="240" w:lineRule="auto"/>
        <w:jc w:val="right"/>
        <w:rPr>
          <w:rFonts w:ascii="Acumin Pro" w:hAnsi="Acumin Pro"/>
          <w:b/>
          <w:bCs/>
          <w:sz w:val="22"/>
          <w:szCs w:val="22"/>
        </w:rPr>
      </w:pPr>
    </w:p>
    <w:p w14:paraId="2E2E8897" w14:textId="71178453" w:rsidR="00551E00" w:rsidRPr="004E750D" w:rsidRDefault="00551E00" w:rsidP="00435594">
      <w:pPr>
        <w:spacing w:after="0" w:line="240" w:lineRule="auto"/>
        <w:jc w:val="right"/>
        <w:rPr>
          <w:rFonts w:ascii="Acumin Pro" w:hAnsi="Acumin Pro"/>
          <w:b/>
          <w:bCs/>
          <w:sz w:val="22"/>
          <w:szCs w:val="22"/>
        </w:rPr>
      </w:pPr>
      <w:r w:rsidRPr="004E750D">
        <w:rPr>
          <w:rFonts w:ascii="Acumin Pro" w:hAnsi="Acumin Pro"/>
          <w:b/>
          <w:bCs/>
          <w:sz w:val="22"/>
          <w:szCs w:val="22"/>
        </w:rPr>
        <w:t xml:space="preserve">Załącznik nr </w:t>
      </w:r>
      <w:r w:rsidR="005B11F1" w:rsidRPr="004E750D">
        <w:rPr>
          <w:rFonts w:ascii="Acumin Pro" w:hAnsi="Acumin Pro"/>
          <w:b/>
          <w:bCs/>
          <w:sz w:val="22"/>
          <w:szCs w:val="22"/>
        </w:rPr>
        <w:t>11</w:t>
      </w:r>
      <w:r w:rsidRPr="004E750D">
        <w:rPr>
          <w:rFonts w:ascii="Acumin Pro" w:hAnsi="Acumin Pro"/>
          <w:b/>
          <w:bCs/>
          <w:sz w:val="22"/>
          <w:szCs w:val="22"/>
        </w:rPr>
        <w:t xml:space="preserve"> do SWZ</w:t>
      </w:r>
    </w:p>
    <w:p w14:paraId="0F6A0391" w14:textId="77777777" w:rsidR="00304C79" w:rsidRDefault="00304C79" w:rsidP="00435594">
      <w:pPr>
        <w:spacing w:after="0" w:line="240" w:lineRule="auto"/>
        <w:jc w:val="center"/>
        <w:rPr>
          <w:rFonts w:ascii="Acumin Pro" w:hAnsi="Acumin Pro"/>
          <w:b/>
          <w:bCs/>
          <w:sz w:val="22"/>
          <w:szCs w:val="22"/>
        </w:rPr>
      </w:pPr>
    </w:p>
    <w:p w14:paraId="4A3AC4A6" w14:textId="66D4DE88" w:rsidR="00551E00" w:rsidRPr="004E750D" w:rsidRDefault="00551E00" w:rsidP="00435594">
      <w:pPr>
        <w:spacing w:after="0" w:line="240" w:lineRule="auto"/>
        <w:jc w:val="center"/>
        <w:rPr>
          <w:rFonts w:ascii="Acumin Pro" w:hAnsi="Acumin Pro"/>
          <w:b/>
          <w:bCs/>
          <w:sz w:val="22"/>
          <w:szCs w:val="22"/>
        </w:rPr>
      </w:pPr>
      <w:r w:rsidRPr="004E750D">
        <w:rPr>
          <w:rFonts w:ascii="Acumin Pro" w:hAnsi="Acumin Pro"/>
          <w:b/>
          <w:bCs/>
          <w:sz w:val="22"/>
          <w:szCs w:val="22"/>
        </w:rPr>
        <w:t xml:space="preserve">OPIS PRZEDMIOTU ZAMÓWIENIA </w:t>
      </w:r>
    </w:p>
    <w:p w14:paraId="77F01679" w14:textId="77777777" w:rsidR="00551E00" w:rsidRPr="004E750D" w:rsidRDefault="00551E00" w:rsidP="00435594">
      <w:pPr>
        <w:spacing w:after="0" w:line="240" w:lineRule="auto"/>
        <w:rPr>
          <w:rFonts w:ascii="Acumin Pro" w:hAnsi="Acumin Pro"/>
          <w:sz w:val="22"/>
          <w:szCs w:val="22"/>
        </w:rPr>
      </w:pPr>
      <w:r w:rsidRPr="004E750D">
        <w:rPr>
          <w:rFonts w:ascii="Acumin Pro" w:hAnsi="Acumin Pro"/>
          <w:sz w:val="22"/>
          <w:szCs w:val="22"/>
        </w:rPr>
        <w:t xml:space="preserve">w zamówieniu pn.: </w:t>
      </w:r>
    </w:p>
    <w:p w14:paraId="12D8D5C7" w14:textId="232CADF9" w:rsidR="00306EA2" w:rsidRPr="004E750D" w:rsidRDefault="00306EA2" w:rsidP="00435594">
      <w:pPr>
        <w:spacing w:after="0" w:line="240" w:lineRule="auto"/>
        <w:jc w:val="both"/>
        <w:rPr>
          <w:rFonts w:ascii="Acumin Pro" w:hAnsi="Acumin Pro"/>
          <w:b/>
          <w:bCs/>
          <w:sz w:val="22"/>
          <w:szCs w:val="22"/>
        </w:rPr>
      </w:pPr>
      <w:r w:rsidRPr="004E750D">
        <w:rPr>
          <w:rFonts w:ascii="Acumin Pro" w:hAnsi="Acumin Pro"/>
          <w:b/>
          <w:bCs/>
          <w:sz w:val="22"/>
          <w:szCs w:val="22"/>
        </w:rPr>
        <w:t xml:space="preserve">Pełna konserwacja zespołu zabytkowych </w:t>
      </w:r>
      <w:r w:rsidR="001A7BF9">
        <w:rPr>
          <w:rFonts w:ascii="Acumin Pro" w:hAnsi="Acumin Pro"/>
          <w:b/>
          <w:bCs/>
          <w:sz w:val="22"/>
          <w:szCs w:val="22"/>
        </w:rPr>
        <w:t xml:space="preserve">    </w:t>
      </w:r>
      <w:r w:rsidRPr="004E750D">
        <w:rPr>
          <w:rFonts w:ascii="Acumin Pro" w:hAnsi="Acumin Pro"/>
          <w:b/>
          <w:bCs/>
          <w:sz w:val="22"/>
          <w:szCs w:val="22"/>
        </w:rPr>
        <w:t xml:space="preserve"> ze zbiorów Muzeum Narodowego w Poznaniu</w:t>
      </w:r>
    </w:p>
    <w:p w14:paraId="75938A3A" w14:textId="77777777" w:rsidR="006E4802" w:rsidRPr="004E750D" w:rsidRDefault="006E4802" w:rsidP="00435594">
      <w:pPr>
        <w:spacing w:after="0" w:line="240" w:lineRule="auto"/>
        <w:jc w:val="both"/>
        <w:rPr>
          <w:rFonts w:ascii="Acumin Pro" w:hAnsi="Acumin Pro"/>
          <w:b/>
          <w:bCs/>
          <w:sz w:val="22"/>
          <w:szCs w:val="22"/>
        </w:rPr>
      </w:pPr>
    </w:p>
    <w:p w14:paraId="06DB6C50" w14:textId="77777777" w:rsidR="006E4802" w:rsidRPr="004E750D" w:rsidRDefault="006E4802" w:rsidP="00435594">
      <w:pPr>
        <w:pStyle w:val="Nagwek1"/>
        <w:numPr>
          <w:ilvl w:val="0"/>
          <w:numId w:val="4"/>
        </w:numPr>
        <w:spacing w:before="0" w:after="0" w:line="240" w:lineRule="auto"/>
        <w:rPr>
          <w:rFonts w:ascii="Acumin Pro" w:hAnsi="Acumin Pro"/>
          <w:b/>
          <w:sz w:val="22"/>
          <w:szCs w:val="22"/>
        </w:rPr>
      </w:pPr>
      <w:bookmarkStart w:id="0" w:name="_Toc181007709"/>
      <w:r w:rsidRPr="004E750D">
        <w:rPr>
          <w:rFonts w:ascii="Acumin Pro" w:hAnsi="Acumin Pro"/>
          <w:b/>
          <w:color w:val="auto"/>
          <w:sz w:val="22"/>
          <w:szCs w:val="22"/>
        </w:rPr>
        <w:t>INFORMACJE PODSTAWOWE O PROJEKCIE</w:t>
      </w:r>
      <w:bookmarkEnd w:id="0"/>
    </w:p>
    <w:p w14:paraId="2AD6E366" w14:textId="77777777" w:rsidR="006E4802" w:rsidRPr="004E750D" w:rsidRDefault="006E4802" w:rsidP="00435594">
      <w:pPr>
        <w:pStyle w:val="Akapitzlist"/>
        <w:shd w:val="clear" w:color="auto" w:fill="FFFFFF"/>
        <w:spacing w:after="0" w:line="240" w:lineRule="auto"/>
        <w:ind w:left="284"/>
        <w:jc w:val="both"/>
        <w:rPr>
          <w:rFonts w:ascii="Acumin Pro" w:hAnsi="Acumin Pro" w:cs="ArialMT"/>
          <w:b/>
          <w:bCs/>
          <w:sz w:val="22"/>
          <w:szCs w:val="22"/>
        </w:rPr>
      </w:pPr>
    </w:p>
    <w:p w14:paraId="10DE8B96" w14:textId="77777777" w:rsidR="006E4802" w:rsidRPr="004E750D" w:rsidRDefault="006E4802" w:rsidP="00435594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cumin Pro" w:hAnsi="Acumin Pro" w:cstheme="minorHAnsi"/>
          <w:color w:val="000000" w:themeColor="text1"/>
          <w:sz w:val="22"/>
          <w:szCs w:val="22"/>
        </w:rPr>
      </w:pPr>
      <w:r w:rsidRPr="004E750D">
        <w:rPr>
          <w:rFonts w:ascii="Acumin Pro" w:hAnsi="Acumin Pro" w:cstheme="minorHAnsi"/>
          <w:color w:val="000000" w:themeColor="text1"/>
          <w:sz w:val="22"/>
          <w:szCs w:val="22"/>
        </w:rPr>
        <w:t xml:space="preserve">Dzięki realizacji Projektu powstanie nowoczesna infrastruktura kultury, odpowiadająca na potrzeby współczesnych odbiorców, zapewniająca użytkownikom komfortowe i bezpieczne warunki korzystania z oferty, sprzyjająca włączeniu społecznemu i edukacji kulturalnej, również poprzez eliminację barier w dostępie do kultury dla osób ze szczególnymi potrzebami. </w:t>
      </w:r>
    </w:p>
    <w:p w14:paraId="449DB091" w14:textId="77777777" w:rsidR="006E4802" w:rsidRPr="004E750D" w:rsidRDefault="006E4802" w:rsidP="00435594">
      <w:pPr>
        <w:pStyle w:val="Akapitzlist"/>
        <w:spacing w:after="0" w:line="240" w:lineRule="auto"/>
        <w:ind w:left="360"/>
        <w:jc w:val="both"/>
        <w:rPr>
          <w:rFonts w:ascii="Acumin Pro" w:hAnsi="Acumin Pro" w:cstheme="minorHAnsi"/>
          <w:color w:val="000000" w:themeColor="text1"/>
          <w:sz w:val="22"/>
          <w:szCs w:val="22"/>
        </w:rPr>
      </w:pPr>
      <w:r w:rsidRPr="004E750D">
        <w:rPr>
          <w:rFonts w:ascii="Acumin Pro" w:hAnsi="Acumin Pro" w:cstheme="minorHAnsi"/>
          <w:color w:val="000000" w:themeColor="text1"/>
          <w:sz w:val="22"/>
          <w:szCs w:val="22"/>
        </w:rPr>
        <w:t xml:space="preserve">Powstanie rozbudowane, nowoczesne Muzeum Poznania obejmujące Ratusz prezentujący dzieje miasta i historię budynku, Muzeum Mieszkańców w kamienicach nr 42 i 43 przy Starym Rynku, zaplecze dla Muzeum w kamienicy przy ul. Klasztornej 22/23. </w:t>
      </w:r>
    </w:p>
    <w:p w14:paraId="708B718E" w14:textId="77777777" w:rsidR="006E4802" w:rsidRPr="004E750D" w:rsidRDefault="006E4802" w:rsidP="00435594">
      <w:pPr>
        <w:pStyle w:val="Akapitzlist"/>
        <w:spacing w:after="0" w:line="240" w:lineRule="auto"/>
        <w:ind w:left="360"/>
        <w:jc w:val="both"/>
        <w:rPr>
          <w:rFonts w:ascii="Acumin Pro" w:hAnsi="Acumin Pro" w:cstheme="minorHAnsi"/>
          <w:color w:val="000000" w:themeColor="text1"/>
          <w:sz w:val="22"/>
          <w:szCs w:val="22"/>
        </w:rPr>
      </w:pPr>
    </w:p>
    <w:p w14:paraId="30904E58" w14:textId="77777777" w:rsidR="006E4802" w:rsidRPr="004E750D" w:rsidRDefault="006E4802" w:rsidP="00435594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cumin Pro" w:hAnsi="Acumin Pro" w:cstheme="minorHAnsi"/>
          <w:color w:val="000000" w:themeColor="text1"/>
          <w:sz w:val="22"/>
          <w:szCs w:val="22"/>
        </w:rPr>
      </w:pPr>
      <w:r w:rsidRPr="004E750D">
        <w:rPr>
          <w:rFonts w:ascii="Acumin Pro" w:hAnsi="Acumin Pro" w:cstheme="minorHAnsi"/>
          <w:color w:val="000000" w:themeColor="text1"/>
          <w:sz w:val="22"/>
          <w:szCs w:val="22"/>
        </w:rPr>
        <w:t xml:space="preserve">Zakres rzeczowy Projektu obejmuje następujące zadania: </w:t>
      </w:r>
    </w:p>
    <w:p w14:paraId="7BED92A3" w14:textId="77777777" w:rsidR="00435594" w:rsidRPr="004E750D" w:rsidRDefault="00435594" w:rsidP="00435594">
      <w:pPr>
        <w:pStyle w:val="Akapitzlist"/>
        <w:spacing w:after="0" w:line="240" w:lineRule="auto"/>
        <w:ind w:left="360"/>
        <w:jc w:val="both"/>
        <w:rPr>
          <w:rFonts w:ascii="Acumin Pro" w:hAnsi="Acumin Pro" w:cstheme="minorHAnsi"/>
          <w:color w:val="000000" w:themeColor="text1"/>
          <w:sz w:val="22"/>
          <w:szCs w:val="22"/>
        </w:rPr>
      </w:pPr>
    </w:p>
    <w:p w14:paraId="2B1A6641" w14:textId="77777777" w:rsidR="006E4802" w:rsidRPr="004E750D" w:rsidRDefault="006E4802" w:rsidP="00435594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cumin Pro" w:hAnsi="Acumin Pro" w:cstheme="minorHAnsi"/>
          <w:color w:val="000000" w:themeColor="text1"/>
          <w:sz w:val="22"/>
          <w:szCs w:val="22"/>
        </w:rPr>
      </w:pPr>
      <w:r w:rsidRPr="004E750D">
        <w:rPr>
          <w:rFonts w:ascii="Acumin Pro" w:hAnsi="Acumin Pro" w:cstheme="minorHAnsi"/>
          <w:color w:val="000000" w:themeColor="text1"/>
          <w:sz w:val="22"/>
          <w:szCs w:val="22"/>
        </w:rPr>
        <w:t>remont i przebudowę kamienic nr 42 i 43 przy Starym Rynku i kamienicy przy ul. Klasztornej 22/23,</w:t>
      </w:r>
    </w:p>
    <w:p w14:paraId="2ED18EC0" w14:textId="77777777" w:rsidR="006E4802" w:rsidRPr="004E750D" w:rsidRDefault="006E4802" w:rsidP="00435594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cumin Pro" w:hAnsi="Acumin Pro" w:cstheme="minorHAnsi"/>
          <w:color w:val="000000" w:themeColor="text1"/>
          <w:sz w:val="22"/>
          <w:szCs w:val="22"/>
        </w:rPr>
      </w:pPr>
      <w:r w:rsidRPr="004E750D">
        <w:rPr>
          <w:rFonts w:ascii="Acumin Pro" w:hAnsi="Acumin Pro" w:cstheme="minorHAnsi"/>
          <w:color w:val="000000" w:themeColor="text1"/>
          <w:sz w:val="22"/>
          <w:szCs w:val="22"/>
        </w:rPr>
        <w:t>remont pomieszczeń Ratusza – parteru, I </w:t>
      </w:r>
      <w:proofErr w:type="spellStart"/>
      <w:r w:rsidRPr="004E750D">
        <w:rPr>
          <w:rFonts w:ascii="Acumin Pro" w:hAnsi="Acumin Pro" w:cstheme="minorHAnsi"/>
          <w:color w:val="000000" w:themeColor="text1"/>
          <w:sz w:val="22"/>
          <w:szCs w:val="22"/>
        </w:rPr>
        <w:t>i</w:t>
      </w:r>
      <w:proofErr w:type="spellEnd"/>
      <w:r w:rsidRPr="004E750D">
        <w:rPr>
          <w:rFonts w:ascii="Acumin Pro" w:hAnsi="Acumin Pro" w:cstheme="minorHAnsi"/>
          <w:color w:val="000000" w:themeColor="text1"/>
          <w:sz w:val="22"/>
          <w:szCs w:val="22"/>
        </w:rPr>
        <w:t> II piętra, poddasza oraz przebudowę w zakresie dostosowania do potrzeb osób z niepełnosprawnościami,</w:t>
      </w:r>
    </w:p>
    <w:p w14:paraId="385E2C00" w14:textId="77777777" w:rsidR="006E4802" w:rsidRPr="004E750D" w:rsidRDefault="006E4802" w:rsidP="00435594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cumin Pro" w:hAnsi="Acumin Pro" w:cstheme="minorHAnsi"/>
          <w:color w:val="000000" w:themeColor="text1"/>
          <w:sz w:val="22"/>
          <w:szCs w:val="22"/>
        </w:rPr>
      </w:pPr>
      <w:r w:rsidRPr="004E750D">
        <w:rPr>
          <w:rFonts w:ascii="Acumin Pro" w:hAnsi="Acumin Pro" w:cstheme="minorHAnsi"/>
          <w:color w:val="000000" w:themeColor="text1"/>
          <w:sz w:val="22"/>
          <w:szCs w:val="22"/>
        </w:rPr>
        <w:t>odnowienie elewacji Ratusza,</w:t>
      </w:r>
    </w:p>
    <w:p w14:paraId="0FCAC416" w14:textId="77777777" w:rsidR="006E4802" w:rsidRPr="004E750D" w:rsidRDefault="006E4802" w:rsidP="00435594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cumin Pro" w:hAnsi="Acumin Pro" w:cstheme="minorHAnsi"/>
          <w:color w:val="000000" w:themeColor="text1"/>
          <w:sz w:val="22"/>
          <w:szCs w:val="22"/>
        </w:rPr>
      </w:pPr>
      <w:r w:rsidRPr="004E750D">
        <w:rPr>
          <w:rFonts w:ascii="Acumin Pro" w:hAnsi="Acumin Pro" w:cstheme="minorHAnsi"/>
          <w:color w:val="000000" w:themeColor="text1"/>
          <w:sz w:val="22"/>
          <w:szCs w:val="22"/>
        </w:rPr>
        <w:t>nadzór,</w:t>
      </w:r>
    </w:p>
    <w:p w14:paraId="70D1296D" w14:textId="77777777" w:rsidR="006E4802" w:rsidRPr="004E750D" w:rsidRDefault="006E4802" w:rsidP="00435594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cumin Pro" w:hAnsi="Acumin Pro" w:cstheme="minorHAnsi"/>
          <w:color w:val="000000" w:themeColor="text1"/>
          <w:sz w:val="22"/>
          <w:szCs w:val="22"/>
        </w:rPr>
      </w:pPr>
      <w:r w:rsidRPr="004E750D">
        <w:rPr>
          <w:rFonts w:ascii="Acumin Pro" w:hAnsi="Acumin Pro" w:cstheme="minorHAnsi"/>
          <w:color w:val="000000" w:themeColor="text1"/>
          <w:sz w:val="22"/>
          <w:szCs w:val="22"/>
        </w:rPr>
        <w:t xml:space="preserve">działania </w:t>
      </w:r>
      <w:proofErr w:type="spellStart"/>
      <w:r w:rsidRPr="004E750D">
        <w:rPr>
          <w:rFonts w:ascii="Acumin Pro" w:hAnsi="Acumin Pro" w:cstheme="minorHAnsi"/>
          <w:color w:val="000000" w:themeColor="text1"/>
          <w:sz w:val="22"/>
          <w:szCs w:val="22"/>
        </w:rPr>
        <w:t>informacyjno</w:t>
      </w:r>
      <w:proofErr w:type="spellEnd"/>
      <w:r w:rsidRPr="004E750D">
        <w:rPr>
          <w:rFonts w:ascii="Acumin Pro" w:hAnsi="Acumin Pro" w:cstheme="minorHAnsi"/>
          <w:color w:val="000000" w:themeColor="text1"/>
          <w:sz w:val="22"/>
          <w:szCs w:val="22"/>
        </w:rPr>
        <w:t xml:space="preserve"> – promocyjne,</w:t>
      </w:r>
    </w:p>
    <w:p w14:paraId="232F2599" w14:textId="77777777" w:rsidR="006E4802" w:rsidRPr="004E750D" w:rsidRDefault="006E4802" w:rsidP="00435594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cumin Pro" w:hAnsi="Acumin Pro" w:cstheme="minorHAnsi"/>
          <w:color w:val="000000" w:themeColor="text1"/>
          <w:sz w:val="22"/>
          <w:szCs w:val="22"/>
        </w:rPr>
      </w:pPr>
      <w:r w:rsidRPr="004E750D">
        <w:rPr>
          <w:rFonts w:ascii="Acumin Pro" w:hAnsi="Acumin Pro" w:cstheme="minorHAnsi"/>
          <w:color w:val="000000" w:themeColor="text1"/>
          <w:sz w:val="22"/>
          <w:szCs w:val="22"/>
        </w:rPr>
        <w:t>zakup sprzętu lub wyposażenia,</w:t>
      </w:r>
    </w:p>
    <w:p w14:paraId="62C220BE" w14:textId="77777777" w:rsidR="006E4802" w:rsidRPr="004E750D" w:rsidRDefault="006E4802" w:rsidP="00435594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cumin Pro" w:hAnsi="Acumin Pro" w:cstheme="minorHAnsi"/>
          <w:color w:val="000000" w:themeColor="text1"/>
          <w:sz w:val="22"/>
          <w:szCs w:val="22"/>
        </w:rPr>
      </w:pPr>
      <w:r w:rsidRPr="004E750D">
        <w:rPr>
          <w:rFonts w:ascii="Acumin Pro" w:hAnsi="Acumin Pro" w:cstheme="minorHAnsi"/>
          <w:color w:val="000000" w:themeColor="text1"/>
          <w:sz w:val="22"/>
          <w:szCs w:val="22"/>
        </w:rPr>
        <w:t>konserwację zabytków ruchomych, księgozbiorów lub muzealiów,</w:t>
      </w:r>
    </w:p>
    <w:p w14:paraId="4C6F01C6" w14:textId="77777777" w:rsidR="006E4802" w:rsidRPr="004E750D" w:rsidRDefault="006E4802" w:rsidP="00435594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cumin Pro" w:hAnsi="Acumin Pro" w:cstheme="minorHAnsi"/>
          <w:color w:val="000000" w:themeColor="text1"/>
          <w:sz w:val="22"/>
          <w:szCs w:val="22"/>
        </w:rPr>
      </w:pPr>
      <w:r w:rsidRPr="004E750D">
        <w:rPr>
          <w:rFonts w:ascii="Acumin Pro" w:hAnsi="Acumin Pro" w:cstheme="minorHAnsi"/>
          <w:color w:val="000000" w:themeColor="text1"/>
          <w:sz w:val="22"/>
          <w:szCs w:val="22"/>
        </w:rPr>
        <w:t>digitalizację archiwalnych zdjęć,</w:t>
      </w:r>
    </w:p>
    <w:p w14:paraId="59A3E038" w14:textId="77777777" w:rsidR="006E4802" w:rsidRPr="004E750D" w:rsidRDefault="006E4802" w:rsidP="00435594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cumin Pro" w:hAnsi="Acumin Pro" w:cstheme="minorHAnsi"/>
          <w:color w:val="000000" w:themeColor="text1"/>
          <w:sz w:val="22"/>
          <w:szCs w:val="22"/>
        </w:rPr>
      </w:pPr>
      <w:r w:rsidRPr="004E750D">
        <w:rPr>
          <w:rFonts w:ascii="Acumin Pro" w:hAnsi="Acumin Pro" w:cstheme="minorHAnsi"/>
          <w:color w:val="000000" w:themeColor="text1"/>
          <w:sz w:val="22"/>
          <w:szCs w:val="22"/>
        </w:rPr>
        <w:t>szkolenia,</w:t>
      </w:r>
    </w:p>
    <w:p w14:paraId="7EDDB5A2" w14:textId="77777777" w:rsidR="006E4802" w:rsidRPr="004E750D" w:rsidRDefault="006E4802" w:rsidP="00435594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cumin Pro" w:hAnsi="Acumin Pro" w:cstheme="minorHAnsi"/>
          <w:color w:val="000000" w:themeColor="text1"/>
          <w:sz w:val="22"/>
          <w:szCs w:val="22"/>
        </w:rPr>
      </w:pPr>
      <w:r w:rsidRPr="004E750D">
        <w:rPr>
          <w:rFonts w:ascii="Acumin Pro" w:hAnsi="Acumin Pro" w:cstheme="minorHAnsi"/>
          <w:color w:val="000000" w:themeColor="text1"/>
          <w:sz w:val="22"/>
          <w:szCs w:val="22"/>
        </w:rPr>
        <w:t>edukację ekologiczną.</w:t>
      </w:r>
    </w:p>
    <w:p w14:paraId="1A8DFA45" w14:textId="77777777" w:rsidR="006E4802" w:rsidRPr="004E750D" w:rsidRDefault="006E4802" w:rsidP="00435594">
      <w:pPr>
        <w:shd w:val="clear" w:color="auto" w:fill="FFFFFF"/>
        <w:spacing w:after="0" w:line="240" w:lineRule="auto"/>
        <w:rPr>
          <w:rFonts w:ascii="Acumin Pro" w:hAnsi="Acumin Pro" w:cstheme="minorHAnsi"/>
          <w:color w:val="000000" w:themeColor="text1"/>
          <w:sz w:val="22"/>
          <w:szCs w:val="22"/>
        </w:rPr>
      </w:pPr>
    </w:p>
    <w:p w14:paraId="53C6EAA1" w14:textId="77777777" w:rsidR="006E4802" w:rsidRPr="004E750D" w:rsidRDefault="006E4802" w:rsidP="00435594">
      <w:pPr>
        <w:pStyle w:val="Akapitzlist"/>
        <w:numPr>
          <w:ilvl w:val="0"/>
          <w:numId w:val="2"/>
        </w:numPr>
        <w:shd w:val="clear" w:color="auto" w:fill="FFFFFF"/>
        <w:spacing w:after="0" w:line="240" w:lineRule="auto"/>
        <w:rPr>
          <w:rFonts w:ascii="Acumin Pro" w:hAnsi="Acumin Pro" w:cstheme="minorHAnsi"/>
          <w:color w:val="000000" w:themeColor="text1"/>
          <w:sz w:val="22"/>
          <w:szCs w:val="22"/>
        </w:rPr>
      </w:pPr>
      <w:r w:rsidRPr="004E750D">
        <w:rPr>
          <w:rFonts w:ascii="Acumin Pro" w:hAnsi="Acumin Pro" w:cstheme="minorHAnsi"/>
          <w:color w:val="000000" w:themeColor="text1"/>
          <w:sz w:val="22"/>
          <w:szCs w:val="22"/>
        </w:rPr>
        <w:t xml:space="preserve">Okres realizacji Projektu: 08.09.2022 r. - 30.06.2029 r. </w:t>
      </w:r>
    </w:p>
    <w:p w14:paraId="1123F9DC" w14:textId="77777777" w:rsidR="006E4802" w:rsidRPr="004E750D" w:rsidRDefault="006E4802" w:rsidP="00435594">
      <w:pPr>
        <w:pStyle w:val="Akapitzlist"/>
        <w:shd w:val="clear" w:color="auto" w:fill="FFFFFF"/>
        <w:spacing w:after="0" w:line="240" w:lineRule="auto"/>
        <w:ind w:left="360"/>
        <w:rPr>
          <w:rFonts w:ascii="Acumin Pro" w:hAnsi="Acumin Pro" w:cstheme="minorHAnsi"/>
          <w:color w:val="000000" w:themeColor="text1"/>
          <w:sz w:val="22"/>
          <w:szCs w:val="22"/>
        </w:rPr>
      </w:pPr>
    </w:p>
    <w:p w14:paraId="2C351875" w14:textId="77777777" w:rsidR="006E4802" w:rsidRPr="004E750D" w:rsidRDefault="006E4802" w:rsidP="00435594">
      <w:pPr>
        <w:pStyle w:val="Akapitzlist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Acumin Pro" w:hAnsi="Acumin Pro" w:cstheme="minorHAnsi"/>
          <w:color w:val="000000" w:themeColor="text1"/>
          <w:sz w:val="22"/>
          <w:szCs w:val="22"/>
        </w:rPr>
      </w:pPr>
      <w:r w:rsidRPr="004E750D">
        <w:rPr>
          <w:rFonts w:ascii="Acumin Pro" w:hAnsi="Acumin Pro" w:cstheme="minorHAnsi"/>
          <w:color w:val="000000" w:themeColor="text1"/>
          <w:sz w:val="22"/>
          <w:szCs w:val="22"/>
        </w:rPr>
        <w:t>Planowany całkowity koszt realizacji Projektu: 88 102 424,87 zł.</w:t>
      </w:r>
    </w:p>
    <w:p w14:paraId="0BF80870" w14:textId="77777777" w:rsidR="006E4802" w:rsidRPr="004E750D" w:rsidRDefault="006E4802" w:rsidP="00435594">
      <w:pPr>
        <w:pStyle w:val="Akapitzlist"/>
        <w:shd w:val="clear" w:color="auto" w:fill="FFFFFF"/>
        <w:spacing w:after="0" w:line="240" w:lineRule="auto"/>
        <w:ind w:left="360"/>
        <w:rPr>
          <w:rFonts w:ascii="Acumin Pro" w:hAnsi="Acumin Pro" w:cstheme="minorHAnsi"/>
          <w:color w:val="000000" w:themeColor="text1"/>
          <w:sz w:val="22"/>
          <w:szCs w:val="22"/>
        </w:rPr>
      </w:pPr>
    </w:p>
    <w:p w14:paraId="4568728D" w14:textId="77777777" w:rsidR="006E4802" w:rsidRPr="004E750D" w:rsidRDefault="006E4802" w:rsidP="00435594">
      <w:pPr>
        <w:pStyle w:val="Akapitzlist"/>
        <w:numPr>
          <w:ilvl w:val="0"/>
          <w:numId w:val="2"/>
        </w:numPr>
        <w:shd w:val="clear" w:color="auto" w:fill="FFFFFF"/>
        <w:spacing w:after="0" w:line="240" w:lineRule="auto"/>
        <w:rPr>
          <w:rFonts w:ascii="Acumin Pro" w:hAnsi="Acumin Pro" w:cstheme="minorHAnsi"/>
          <w:color w:val="000000" w:themeColor="text1"/>
          <w:sz w:val="22"/>
          <w:szCs w:val="22"/>
        </w:rPr>
      </w:pPr>
      <w:r w:rsidRPr="004E750D">
        <w:rPr>
          <w:rFonts w:ascii="Acumin Pro" w:hAnsi="Acumin Pro" w:cstheme="minorHAnsi"/>
          <w:color w:val="000000" w:themeColor="text1"/>
          <w:sz w:val="22"/>
          <w:szCs w:val="22"/>
        </w:rPr>
        <w:t>Instytucja Zarządzająca:</w:t>
      </w:r>
      <w:r w:rsidRPr="004E750D">
        <w:rPr>
          <w:rFonts w:ascii="Acumin Pro" w:hAnsi="Acumin Pro" w:cstheme="minorHAnsi"/>
          <w:b/>
          <w:bCs/>
          <w:color w:val="000000" w:themeColor="text1"/>
          <w:sz w:val="22"/>
          <w:szCs w:val="22"/>
        </w:rPr>
        <w:t xml:space="preserve"> Ministerstwo Funduszy i Polityki Regionalnej.</w:t>
      </w:r>
    </w:p>
    <w:p w14:paraId="52FF5819" w14:textId="77777777" w:rsidR="006E4802" w:rsidRPr="004E750D" w:rsidRDefault="006E4802" w:rsidP="00435594">
      <w:pPr>
        <w:pStyle w:val="Akapitzlist"/>
        <w:spacing w:after="0" w:line="240" w:lineRule="auto"/>
        <w:rPr>
          <w:rFonts w:ascii="Acumin Pro" w:hAnsi="Acumin Pro" w:cstheme="minorHAnsi"/>
          <w:color w:val="000000" w:themeColor="text1"/>
          <w:sz w:val="22"/>
          <w:szCs w:val="22"/>
        </w:rPr>
      </w:pPr>
    </w:p>
    <w:p w14:paraId="28E39EDC" w14:textId="77777777" w:rsidR="006E4802" w:rsidRPr="004E750D" w:rsidRDefault="006E4802" w:rsidP="00435594">
      <w:pPr>
        <w:pStyle w:val="Akapitzlist"/>
        <w:numPr>
          <w:ilvl w:val="0"/>
          <w:numId w:val="2"/>
        </w:numPr>
        <w:shd w:val="clear" w:color="auto" w:fill="FFFFFF"/>
        <w:spacing w:after="0" w:line="240" w:lineRule="auto"/>
        <w:rPr>
          <w:rFonts w:ascii="Acumin Pro" w:hAnsi="Acumin Pro" w:cstheme="minorHAnsi"/>
          <w:color w:val="000000" w:themeColor="text1"/>
          <w:sz w:val="22"/>
          <w:szCs w:val="22"/>
        </w:rPr>
      </w:pPr>
      <w:r w:rsidRPr="004E750D">
        <w:rPr>
          <w:rFonts w:ascii="Acumin Pro" w:hAnsi="Acumin Pro" w:cstheme="minorHAnsi"/>
          <w:color w:val="000000" w:themeColor="text1"/>
          <w:sz w:val="22"/>
          <w:szCs w:val="22"/>
        </w:rPr>
        <w:t xml:space="preserve">Instytucja Pośrednicząca: </w:t>
      </w:r>
      <w:r w:rsidRPr="004E750D">
        <w:rPr>
          <w:rFonts w:ascii="Acumin Pro" w:hAnsi="Acumin Pro" w:cstheme="minorHAnsi"/>
          <w:b/>
          <w:bCs/>
          <w:color w:val="000000" w:themeColor="text1"/>
          <w:sz w:val="22"/>
          <w:szCs w:val="22"/>
        </w:rPr>
        <w:t>Ministerstwo Kultury i Dziedzictwa Narodowego</w:t>
      </w:r>
      <w:r w:rsidRPr="004E750D">
        <w:rPr>
          <w:rFonts w:ascii="Acumin Pro" w:hAnsi="Acumin Pro" w:cstheme="minorHAnsi"/>
          <w:color w:val="000000" w:themeColor="text1"/>
          <w:sz w:val="22"/>
          <w:szCs w:val="22"/>
        </w:rPr>
        <w:t>.</w:t>
      </w:r>
    </w:p>
    <w:p w14:paraId="4641BF62" w14:textId="77777777" w:rsidR="00435594" w:rsidRPr="004E750D" w:rsidRDefault="00435594" w:rsidP="00435594">
      <w:pPr>
        <w:spacing w:after="0" w:line="240" w:lineRule="auto"/>
        <w:jc w:val="both"/>
        <w:rPr>
          <w:rFonts w:ascii="Acumin Pro" w:hAnsi="Acumin Pro"/>
          <w:b/>
          <w:bCs/>
          <w:sz w:val="22"/>
          <w:szCs w:val="22"/>
        </w:rPr>
      </w:pPr>
    </w:p>
    <w:p w14:paraId="4DBC81D5" w14:textId="77777777" w:rsidR="006E4802" w:rsidRPr="004E750D" w:rsidRDefault="006E4802" w:rsidP="00435594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cumin Pro" w:hAnsi="Acumin Pro"/>
          <w:b/>
          <w:bCs/>
          <w:sz w:val="22"/>
          <w:szCs w:val="22"/>
        </w:rPr>
      </w:pPr>
      <w:r w:rsidRPr="004E750D">
        <w:rPr>
          <w:rFonts w:ascii="Acumin Pro" w:hAnsi="Acumin Pro"/>
          <w:b/>
          <w:bCs/>
          <w:sz w:val="22"/>
          <w:szCs w:val="22"/>
        </w:rPr>
        <w:t>INFORMACJE O PRZEDMIOCIE ZAMÓWIENIA</w:t>
      </w:r>
    </w:p>
    <w:p w14:paraId="73AA4C1B" w14:textId="77777777" w:rsidR="00435594" w:rsidRPr="004E750D" w:rsidRDefault="00435594" w:rsidP="00435594">
      <w:pPr>
        <w:pStyle w:val="Akapitzlist"/>
        <w:spacing w:after="0" w:line="240" w:lineRule="auto"/>
        <w:jc w:val="both"/>
        <w:rPr>
          <w:rFonts w:ascii="Acumin Pro" w:hAnsi="Acumin Pro"/>
          <w:b/>
          <w:bCs/>
          <w:sz w:val="22"/>
          <w:szCs w:val="22"/>
        </w:rPr>
      </w:pPr>
    </w:p>
    <w:p w14:paraId="53CDB5EC" w14:textId="723459BC" w:rsidR="006E4802" w:rsidRPr="004E750D" w:rsidRDefault="006E4802" w:rsidP="00BE1C2D">
      <w:pPr>
        <w:pStyle w:val="Akapitzlist"/>
        <w:keepNext/>
        <w:numPr>
          <w:ilvl w:val="0"/>
          <w:numId w:val="5"/>
        </w:numPr>
        <w:tabs>
          <w:tab w:val="left" w:pos="540"/>
        </w:tabs>
        <w:spacing w:after="0" w:line="240" w:lineRule="auto"/>
        <w:jc w:val="both"/>
        <w:outlineLvl w:val="0"/>
        <w:rPr>
          <w:rFonts w:ascii="Acumin Pro" w:hAnsi="Acumin Pro" w:cs="Arial"/>
          <w:b/>
          <w:bCs/>
          <w:smallCaps/>
          <w:kern w:val="32"/>
          <w:sz w:val="22"/>
          <w:szCs w:val="22"/>
        </w:rPr>
      </w:pPr>
      <w:r w:rsidRPr="004E750D">
        <w:rPr>
          <w:rFonts w:ascii="Acumin Pro" w:hAnsi="Acumin Pro" w:cs="Arial"/>
          <w:b/>
          <w:bCs/>
          <w:smallCaps/>
          <w:kern w:val="32"/>
          <w:sz w:val="22"/>
          <w:szCs w:val="22"/>
        </w:rPr>
        <w:t>CELE ZADANIA I OCZEKIWANE REZULTATY</w:t>
      </w:r>
    </w:p>
    <w:p w14:paraId="616EC97B" w14:textId="77777777" w:rsidR="00BE1C2D" w:rsidRPr="004E750D" w:rsidRDefault="00BE1C2D" w:rsidP="00BE1C2D">
      <w:pPr>
        <w:pStyle w:val="Akapitzlist"/>
        <w:keepNext/>
        <w:tabs>
          <w:tab w:val="left" w:pos="540"/>
        </w:tabs>
        <w:spacing w:after="0" w:line="240" w:lineRule="auto"/>
        <w:ind w:left="360"/>
        <w:jc w:val="both"/>
        <w:outlineLvl w:val="0"/>
        <w:rPr>
          <w:rFonts w:ascii="Acumin Pro" w:hAnsi="Acumin Pro" w:cs="Arial"/>
          <w:b/>
          <w:bCs/>
          <w:smallCaps/>
          <w:kern w:val="32"/>
          <w:sz w:val="22"/>
          <w:szCs w:val="22"/>
        </w:rPr>
      </w:pPr>
    </w:p>
    <w:p w14:paraId="15C90E01" w14:textId="5D6E3DCB" w:rsidR="006E4802" w:rsidRPr="004E750D" w:rsidRDefault="006E4802" w:rsidP="00BD7A3A">
      <w:pPr>
        <w:pStyle w:val="Akapitzlist"/>
        <w:keepNext/>
        <w:numPr>
          <w:ilvl w:val="0"/>
          <w:numId w:val="6"/>
        </w:numPr>
        <w:spacing w:after="0" w:line="240" w:lineRule="auto"/>
        <w:jc w:val="both"/>
        <w:outlineLvl w:val="2"/>
        <w:rPr>
          <w:rFonts w:ascii="Acumin Pro" w:hAnsi="Acumin Pro"/>
          <w:b/>
          <w:bCs/>
          <w:sz w:val="22"/>
          <w:szCs w:val="22"/>
        </w:rPr>
      </w:pPr>
      <w:r w:rsidRPr="004E750D">
        <w:rPr>
          <w:rFonts w:ascii="Acumin Pro" w:hAnsi="Acumin Pro"/>
          <w:b/>
          <w:bCs/>
          <w:sz w:val="22"/>
          <w:szCs w:val="22"/>
        </w:rPr>
        <w:t>Cele.</w:t>
      </w:r>
    </w:p>
    <w:p w14:paraId="420FD1FE" w14:textId="7BAF22EF" w:rsidR="008A7A0E" w:rsidRDefault="00176733" w:rsidP="00584136">
      <w:pPr>
        <w:pStyle w:val="Akapitzlist"/>
        <w:numPr>
          <w:ilvl w:val="0"/>
          <w:numId w:val="10"/>
        </w:numPr>
        <w:tabs>
          <w:tab w:val="left" w:pos="794"/>
          <w:tab w:val="left" w:pos="1361"/>
          <w:tab w:val="left" w:pos="2778"/>
          <w:tab w:val="left" w:pos="4479"/>
          <w:tab w:val="left" w:pos="6747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cumin Pro" w:hAnsi="Acumin Pro"/>
          <w:sz w:val="22"/>
          <w:szCs w:val="22"/>
        </w:rPr>
      </w:pPr>
      <w:r w:rsidRPr="00584136">
        <w:rPr>
          <w:rFonts w:ascii="Acumin Pro" w:hAnsi="Acumin Pro"/>
          <w:sz w:val="22"/>
          <w:szCs w:val="22"/>
        </w:rPr>
        <w:t>Głównym c</w:t>
      </w:r>
      <w:r w:rsidR="008961AD" w:rsidRPr="00584136">
        <w:rPr>
          <w:rFonts w:ascii="Acumin Pro" w:hAnsi="Acumin Pro"/>
          <w:sz w:val="22"/>
          <w:szCs w:val="22"/>
        </w:rPr>
        <w:t>elem</w:t>
      </w:r>
      <w:r w:rsidR="006E4802" w:rsidRPr="00584136">
        <w:rPr>
          <w:rFonts w:ascii="Acumin Pro" w:hAnsi="Acumin Pro"/>
          <w:sz w:val="22"/>
          <w:szCs w:val="22"/>
        </w:rPr>
        <w:t xml:space="preserve"> jest wykonanie usługi polegającej na </w:t>
      </w:r>
      <w:r w:rsidR="00440089" w:rsidRPr="00584136">
        <w:rPr>
          <w:rFonts w:ascii="Acumin Pro" w:hAnsi="Acumin Pro"/>
          <w:sz w:val="22"/>
          <w:szCs w:val="22"/>
        </w:rPr>
        <w:t xml:space="preserve">wykonaniu pełnej konserwacji zespołu zabytkowych witraży </w:t>
      </w:r>
      <w:r w:rsidR="008A7A0E" w:rsidRPr="00584136">
        <w:rPr>
          <w:rFonts w:ascii="Acumin Pro" w:hAnsi="Acumin Pro"/>
          <w:sz w:val="22"/>
          <w:szCs w:val="22"/>
        </w:rPr>
        <w:t>ze zbiorów Muzeum Narodowego w Poznaniu</w:t>
      </w:r>
      <w:r w:rsidR="00174E90" w:rsidRPr="00584136">
        <w:rPr>
          <w:rFonts w:ascii="Acumin Pro" w:hAnsi="Acumin Pro"/>
          <w:sz w:val="22"/>
          <w:szCs w:val="22"/>
        </w:rPr>
        <w:t xml:space="preserve">. </w:t>
      </w:r>
      <w:r w:rsidR="008E2581" w:rsidRPr="00584136">
        <w:rPr>
          <w:rFonts w:ascii="Acumin Pro" w:hAnsi="Acumin Pro"/>
          <w:sz w:val="22"/>
          <w:szCs w:val="22"/>
        </w:rPr>
        <w:t xml:space="preserve"> </w:t>
      </w:r>
      <w:r w:rsidR="00081619" w:rsidRPr="00584136">
        <w:rPr>
          <w:rFonts w:ascii="Acumin Pro" w:hAnsi="Acumin Pro"/>
          <w:sz w:val="22"/>
          <w:szCs w:val="22"/>
        </w:rPr>
        <w:t xml:space="preserve"> </w:t>
      </w:r>
    </w:p>
    <w:p w14:paraId="42EEE090" w14:textId="77777777" w:rsidR="00D53716" w:rsidRPr="00584136" w:rsidRDefault="00D53716" w:rsidP="00D53716">
      <w:pPr>
        <w:pStyle w:val="Akapitzlist"/>
        <w:tabs>
          <w:tab w:val="left" w:pos="794"/>
          <w:tab w:val="left" w:pos="1361"/>
          <w:tab w:val="left" w:pos="2778"/>
          <w:tab w:val="left" w:pos="4479"/>
          <w:tab w:val="left" w:pos="6747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cumin Pro" w:hAnsi="Acumin Pro"/>
          <w:sz w:val="22"/>
          <w:szCs w:val="22"/>
        </w:rPr>
      </w:pPr>
    </w:p>
    <w:p w14:paraId="761B344C" w14:textId="5019BCD5" w:rsidR="008E2581" w:rsidRPr="00584136" w:rsidRDefault="008E2581" w:rsidP="00584136">
      <w:pPr>
        <w:pStyle w:val="Akapitzlist"/>
        <w:numPr>
          <w:ilvl w:val="0"/>
          <w:numId w:val="10"/>
        </w:numPr>
        <w:tabs>
          <w:tab w:val="left" w:pos="794"/>
          <w:tab w:val="left" w:pos="1361"/>
          <w:tab w:val="left" w:pos="2778"/>
          <w:tab w:val="left" w:pos="4479"/>
          <w:tab w:val="left" w:pos="6747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cumin Pro" w:hAnsi="Acumin Pro"/>
          <w:sz w:val="22"/>
          <w:szCs w:val="22"/>
        </w:rPr>
      </w:pPr>
      <w:r w:rsidRPr="00584136">
        <w:rPr>
          <w:rFonts w:ascii="Acumin Pro" w:hAnsi="Acumin Pro"/>
          <w:sz w:val="22"/>
          <w:szCs w:val="22"/>
        </w:rPr>
        <w:t>Szczeg</w:t>
      </w:r>
      <w:r w:rsidR="00031497" w:rsidRPr="00584136">
        <w:rPr>
          <w:rFonts w:ascii="Acumin Pro" w:hAnsi="Acumin Pro"/>
          <w:sz w:val="22"/>
          <w:szCs w:val="22"/>
        </w:rPr>
        <w:t>ółowy opis obiektów</w:t>
      </w:r>
      <w:r w:rsidR="00584136">
        <w:rPr>
          <w:rFonts w:ascii="Acumin Pro" w:hAnsi="Acumin Pro"/>
          <w:sz w:val="22"/>
          <w:szCs w:val="22"/>
        </w:rPr>
        <w:t xml:space="preserve">, </w:t>
      </w:r>
      <w:r w:rsidR="00584136" w:rsidRPr="00584136">
        <w:rPr>
          <w:rFonts w:ascii="Acumin Pro" w:hAnsi="Acumin Pro"/>
          <w:b/>
          <w:bCs/>
          <w:sz w:val="22"/>
          <w:szCs w:val="22"/>
        </w:rPr>
        <w:t>Załącznik nr 12</w:t>
      </w:r>
      <w:r w:rsidR="00584136">
        <w:rPr>
          <w:rFonts w:ascii="Acumin Pro" w:hAnsi="Acumin Pro"/>
          <w:sz w:val="22"/>
          <w:szCs w:val="22"/>
        </w:rPr>
        <w:t xml:space="preserve"> do SWZ,</w:t>
      </w:r>
      <w:r w:rsidR="00031497" w:rsidRPr="00584136">
        <w:rPr>
          <w:rFonts w:ascii="Acumin Pro" w:hAnsi="Acumin Pro"/>
          <w:sz w:val="22"/>
          <w:szCs w:val="22"/>
        </w:rPr>
        <w:t xml:space="preserve"> zawiera:</w:t>
      </w:r>
    </w:p>
    <w:p w14:paraId="6CCDFA1C" w14:textId="3BC380D9" w:rsidR="00031497" w:rsidRPr="004E750D" w:rsidRDefault="00F35916" w:rsidP="00584136">
      <w:pPr>
        <w:pStyle w:val="Akapitzlist"/>
        <w:numPr>
          <w:ilvl w:val="0"/>
          <w:numId w:val="11"/>
        </w:numPr>
        <w:tabs>
          <w:tab w:val="left" w:pos="794"/>
          <w:tab w:val="left" w:pos="1361"/>
          <w:tab w:val="left" w:pos="2778"/>
          <w:tab w:val="left" w:pos="4479"/>
          <w:tab w:val="left" w:pos="6747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cumin Pro" w:hAnsi="Acumin Pro"/>
          <w:sz w:val="22"/>
          <w:szCs w:val="22"/>
        </w:rPr>
      </w:pPr>
      <w:r w:rsidRPr="004E750D">
        <w:rPr>
          <w:rFonts w:ascii="Acumin Pro" w:hAnsi="Acumin Pro"/>
          <w:sz w:val="22"/>
          <w:szCs w:val="22"/>
        </w:rPr>
        <w:t>22 pozycje z numerami inwentarzowymi,</w:t>
      </w:r>
    </w:p>
    <w:p w14:paraId="789DDDC4" w14:textId="2DAA0862" w:rsidR="00F35916" w:rsidRPr="004E750D" w:rsidRDefault="000334DB" w:rsidP="00584136">
      <w:pPr>
        <w:pStyle w:val="Akapitzlist"/>
        <w:numPr>
          <w:ilvl w:val="0"/>
          <w:numId w:val="11"/>
        </w:numPr>
        <w:tabs>
          <w:tab w:val="left" w:pos="794"/>
          <w:tab w:val="left" w:pos="1361"/>
          <w:tab w:val="left" w:pos="2778"/>
          <w:tab w:val="left" w:pos="4479"/>
          <w:tab w:val="left" w:pos="6747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cumin Pro" w:hAnsi="Acumin Pro"/>
          <w:sz w:val="22"/>
          <w:szCs w:val="22"/>
        </w:rPr>
      </w:pPr>
      <w:r w:rsidRPr="004E750D">
        <w:rPr>
          <w:rFonts w:ascii="Acumin Pro" w:hAnsi="Acumin Pro"/>
          <w:sz w:val="22"/>
          <w:szCs w:val="22"/>
        </w:rPr>
        <w:t>f</w:t>
      </w:r>
      <w:r w:rsidR="00F35916" w:rsidRPr="004E750D">
        <w:rPr>
          <w:rFonts w:ascii="Acumin Pro" w:hAnsi="Acumin Pro"/>
          <w:sz w:val="22"/>
          <w:szCs w:val="22"/>
        </w:rPr>
        <w:t xml:space="preserve">otografie </w:t>
      </w:r>
      <w:r w:rsidRPr="004E750D">
        <w:rPr>
          <w:rFonts w:ascii="Acumin Pro" w:hAnsi="Acumin Pro"/>
          <w:sz w:val="22"/>
          <w:szCs w:val="22"/>
        </w:rPr>
        <w:t>obiektów</w:t>
      </w:r>
      <w:r w:rsidR="00126E1D" w:rsidRPr="004E750D">
        <w:rPr>
          <w:rFonts w:ascii="Acumin Pro" w:hAnsi="Acumin Pro"/>
          <w:sz w:val="22"/>
          <w:szCs w:val="22"/>
        </w:rPr>
        <w:t>,</w:t>
      </w:r>
    </w:p>
    <w:p w14:paraId="3CBED552" w14:textId="15A83196" w:rsidR="00126E1D" w:rsidRPr="004E750D" w:rsidRDefault="000334DB" w:rsidP="00584136">
      <w:pPr>
        <w:pStyle w:val="Akapitzlist"/>
        <w:numPr>
          <w:ilvl w:val="0"/>
          <w:numId w:val="11"/>
        </w:numPr>
        <w:tabs>
          <w:tab w:val="left" w:pos="794"/>
          <w:tab w:val="left" w:pos="1361"/>
          <w:tab w:val="left" w:pos="2778"/>
          <w:tab w:val="left" w:pos="4479"/>
          <w:tab w:val="left" w:pos="6747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cumin Pro" w:hAnsi="Acumin Pro"/>
          <w:sz w:val="22"/>
          <w:szCs w:val="22"/>
        </w:rPr>
      </w:pPr>
      <w:r w:rsidRPr="004E750D">
        <w:rPr>
          <w:rFonts w:ascii="Acumin Pro" w:hAnsi="Acumin Pro"/>
          <w:sz w:val="22"/>
          <w:szCs w:val="22"/>
        </w:rPr>
        <w:t>o</w:t>
      </w:r>
      <w:r w:rsidR="00126E1D" w:rsidRPr="004E750D">
        <w:rPr>
          <w:rFonts w:ascii="Acumin Pro" w:hAnsi="Acumin Pro"/>
          <w:sz w:val="22"/>
          <w:szCs w:val="22"/>
        </w:rPr>
        <w:t xml:space="preserve">pis inwentaryzacyjny i historyczny </w:t>
      </w:r>
      <w:r w:rsidR="00DA1F65" w:rsidRPr="004E750D">
        <w:rPr>
          <w:rFonts w:ascii="Acumin Pro" w:hAnsi="Acumin Pro"/>
          <w:sz w:val="22"/>
          <w:szCs w:val="22"/>
        </w:rPr>
        <w:t>każdego obiektu</w:t>
      </w:r>
      <w:r w:rsidRPr="004E750D">
        <w:rPr>
          <w:rFonts w:ascii="Acumin Pro" w:hAnsi="Acumin Pro"/>
          <w:sz w:val="22"/>
          <w:szCs w:val="22"/>
        </w:rPr>
        <w:t>,</w:t>
      </w:r>
    </w:p>
    <w:p w14:paraId="21D6BC5A" w14:textId="26170D70" w:rsidR="00126E1D" w:rsidRPr="004E750D" w:rsidRDefault="000334DB" w:rsidP="00584136">
      <w:pPr>
        <w:pStyle w:val="Akapitzlist"/>
        <w:numPr>
          <w:ilvl w:val="0"/>
          <w:numId w:val="11"/>
        </w:numPr>
        <w:tabs>
          <w:tab w:val="left" w:pos="794"/>
          <w:tab w:val="left" w:pos="1361"/>
          <w:tab w:val="left" w:pos="2778"/>
          <w:tab w:val="left" w:pos="4479"/>
          <w:tab w:val="left" w:pos="6747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cumin Pro" w:hAnsi="Acumin Pro"/>
          <w:sz w:val="22"/>
          <w:szCs w:val="22"/>
        </w:rPr>
      </w:pPr>
      <w:r w:rsidRPr="004E750D">
        <w:rPr>
          <w:rFonts w:ascii="Acumin Pro" w:hAnsi="Acumin Pro"/>
          <w:sz w:val="22"/>
          <w:szCs w:val="22"/>
        </w:rPr>
        <w:t>krótki</w:t>
      </w:r>
      <w:r w:rsidR="00126E1D" w:rsidRPr="004E750D">
        <w:rPr>
          <w:rFonts w:ascii="Acumin Pro" w:hAnsi="Acumin Pro"/>
          <w:sz w:val="22"/>
          <w:szCs w:val="22"/>
        </w:rPr>
        <w:t xml:space="preserve"> opis stanu zachowania </w:t>
      </w:r>
      <w:r w:rsidRPr="004E750D">
        <w:rPr>
          <w:rFonts w:ascii="Acumin Pro" w:hAnsi="Acumin Pro"/>
          <w:sz w:val="22"/>
          <w:szCs w:val="22"/>
        </w:rPr>
        <w:t>obiektów</w:t>
      </w:r>
      <w:r w:rsidR="00126E1D" w:rsidRPr="004E750D">
        <w:rPr>
          <w:rFonts w:ascii="Acumin Pro" w:hAnsi="Acumin Pro"/>
          <w:sz w:val="22"/>
          <w:szCs w:val="22"/>
        </w:rPr>
        <w:t>,</w:t>
      </w:r>
    </w:p>
    <w:p w14:paraId="5FF86AC6" w14:textId="79966244" w:rsidR="006E4802" w:rsidRPr="004E750D" w:rsidRDefault="00126E1D" w:rsidP="00584136">
      <w:pPr>
        <w:pStyle w:val="Akapitzlist"/>
        <w:numPr>
          <w:ilvl w:val="0"/>
          <w:numId w:val="11"/>
        </w:numPr>
        <w:tabs>
          <w:tab w:val="left" w:pos="794"/>
          <w:tab w:val="left" w:pos="1361"/>
          <w:tab w:val="left" w:pos="2778"/>
          <w:tab w:val="left" w:pos="4479"/>
          <w:tab w:val="left" w:pos="6747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cumin Pro" w:hAnsi="Acumin Pro"/>
          <w:sz w:val="22"/>
          <w:szCs w:val="22"/>
        </w:rPr>
      </w:pPr>
      <w:r w:rsidRPr="004E750D">
        <w:rPr>
          <w:rFonts w:ascii="Acumin Pro" w:hAnsi="Acumin Pro"/>
          <w:sz w:val="22"/>
          <w:szCs w:val="22"/>
        </w:rPr>
        <w:t xml:space="preserve">Wstępny Program Prac </w:t>
      </w:r>
      <w:r w:rsidR="000334DB" w:rsidRPr="004E750D">
        <w:rPr>
          <w:rFonts w:ascii="Acumin Pro" w:hAnsi="Acumin Pro"/>
          <w:sz w:val="22"/>
          <w:szCs w:val="22"/>
        </w:rPr>
        <w:t>Konserwatorskich</w:t>
      </w:r>
      <w:r w:rsidR="00DA1F65" w:rsidRPr="004E750D">
        <w:rPr>
          <w:rFonts w:ascii="Acumin Pro" w:hAnsi="Acumin Pro"/>
          <w:sz w:val="22"/>
          <w:szCs w:val="22"/>
        </w:rPr>
        <w:t xml:space="preserve"> dla każdego </w:t>
      </w:r>
      <w:r w:rsidR="00161B11" w:rsidRPr="004E750D">
        <w:rPr>
          <w:rFonts w:ascii="Acumin Pro" w:hAnsi="Acumin Pro"/>
          <w:sz w:val="22"/>
          <w:szCs w:val="22"/>
        </w:rPr>
        <w:t>obiektu</w:t>
      </w:r>
      <w:r w:rsidR="000334DB" w:rsidRPr="004E750D">
        <w:rPr>
          <w:rFonts w:ascii="Acumin Pro" w:hAnsi="Acumin Pro"/>
          <w:sz w:val="22"/>
          <w:szCs w:val="22"/>
        </w:rPr>
        <w:t>.</w:t>
      </w:r>
    </w:p>
    <w:p w14:paraId="03C2D15A" w14:textId="77777777" w:rsidR="00161B11" w:rsidRPr="004E750D" w:rsidRDefault="00161B11" w:rsidP="00161B11">
      <w:pPr>
        <w:keepNext/>
        <w:spacing w:after="0" w:line="240" w:lineRule="auto"/>
        <w:jc w:val="both"/>
        <w:outlineLvl w:val="2"/>
        <w:rPr>
          <w:rFonts w:ascii="Acumin Pro" w:hAnsi="Acumin Pro"/>
          <w:b/>
          <w:bCs/>
          <w:sz w:val="22"/>
          <w:szCs w:val="22"/>
        </w:rPr>
      </w:pPr>
    </w:p>
    <w:p w14:paraId="04205F05" w14:textId="18E821E8" w:rsidR="005A7E49" w:rsidRPr="00584136" w:rsidRDefault="005A7E49" w:rsidP="00584136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cumin Pro" w:hAnsi="Acumin Pro"/>
          <w:sz w:val="22"/>
          <w:szCs w:val="22"/>
        </w:rPr>
      </w:pPr>
      <w:r w:rsidRPr="00584136">
        <w:rPr>
          <w:rFonts w:ascii="Acumin Pro" w:hAnsi="Acumin Pro"/>
          <w:sz w:val="22"/>
          <w:szCs w:val="22"/>
        </w:rPr>
        <w:t xml:space="preserve">Prace konserwatorskie mają być przeprowadzone w siedzibie </w:t>
      </w:r>
      <w:r w:rsidR="000C715A" w:rsidRPr="00584136">
        <w:rPr>
          <w:rFonts w:ascii="Acumin Pro" w:hAnsi="Acumin Pro"/>
          <w:sz w:val="22"/>
          <w:szCs w:val="22"/>
        </w:rPr>
        <w:t>Wykonawcy</w:t>
      </w:r>
      <w:r w:rsidRPr="00584136">
        <w:rPr>
          <w:rFonts w:ascii="Acumin Pro" w:hAnsi="Acumin Pro"/>
          <w:sz w:val="22"/>
          <w:szCs w:val="22"/>
        </w:rPr>
        <w:t xml:space="preserve"> – pracowni konserwatorskiej. </w:t>
      </w:r>
    </w:p>
    <w:p w14:paraId="08C730D9" w14:textId="77777777" w:rsidR="000C715A" w:rsidRPr="004E750D" w:rsidRDefault="000C715A" w:rsidP="000C715A">
      <w:pPr>
        <w:pStyle w:val="Akapitzlist"/>
        <w:spacing w:after="0" w:line="240" w:lineRule="auto"/>
        <w:ind w:left="360"/>
        <w:jc w:val="both"/>
        <w:rPr>
          <w:rFonts w:ascii="Acumin Pro" w:hAnsi="Acumin Pro"/>
          <w:sz w:val="22"/>
          <w:szCs w:val="22"/>
        </w:rPr>
      </w:pPr>
    </w:p>
    <w:p w14:paraId="098AADF2" w14:textId="6D1E77DF" w:rsidR="00532A2D" w:rsidRPr="00584136" w:rsidRDefault="005A7E49" w:rsidP="00584136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cumin Pro" w:hAnsi="Acumin Pro"/>
          <w:sz w:val="22"/>
          <w:szCs w:val="22"/>
        </w:rPr>
      </w:pPr>
      <w:r w:rsidRPr="00584136">
        <w:rPr>
          <w:rFonts w:ascii="Acumin Pro" w:hAnsi="Acumin Pro"/>
          <w:sz w:val="22"/>
          <w:szCs w:val="22"/>
        </w:rPr>
        <w:t xml:space="preserve">Transport obiektów z </w:t>
      </w:r>
      <w:r w:rsidR="00D17ACF" w:rsidRPr="00584136">
        <w:rPr>
          <w:rFonts w:ascii="Acumin Pro" w:hAnsi="Acumin Pro"/>
          <w:sz w:val="22"/>
          <w:szCs w:val="22"/>
        </w:rPr>
        <w:t>siedziby Zamawiającego</w:t>
      </w:r>
      <w:r w:rsidRPr="00584136">
        <w:rPr>
          <w:rFonts w:ascii="Acumin Pro" w:hAnsi="Acumin Pro"/>
          <w:sz w:val="22"/>
          <w:szCs w:val="22"/>
        </w:rPr>
        <w:t xml:space="preserve"> do siedziby </w:t>
      </w:r>
      <w:r w:rsidR="00D17ACF" w:rsidRPr="00584136">
        <w:rPr>
          <w:rFonts w:ascii="Acumin Pro" w:hAnsi="Acumin Pro"/>
          <w:sz w:val="22"/>
          <w:szCs w:val="22"/>
        </w:rPr>
        <w:t>Wykonawcy</w:t>
      </w:r>
      <w:r w:rsidR="00214314" w:rsidRPr="00584136">
        <w:rPr>
          <w:rFonts w:ascii="Acumin Pro" w:hAnsi="Acumin Pro"/>
          <w:sz w:val="22"/>
          <w:szCs w:val="22"/>
        </w:rPr>
        <w:t xml:space="preserve"> – po </w:t>
      </w:r>
      <w:r w:rsidRPr="00584136">
        <w:rPr>
          <w:rFonts w:ascii="Acumin Pro" w:hAnsi="Acumin Pro"/>
          <w:sz w:val="22"/>
          <w:szCs w:val="22"/>
        </w:rPr>
        <w:t xml:space="preserve">stronie </w:t>
      </w:r>
      <w:r w:rsidR="00D17ACF" w:rsidRPr="00584136">
        <w:rPr>
          <w:rFonts w:ascii="Acumin Pro" w:hAnsi="Acumin Pro"/>
          <w:sz w:val="22"/>
          <w:szCs w:val="22"/>
        </w:rPr>
        <w:t>Wykonawcy.</w:t>
      </w:r>
      <w:r w:rsidR="00662E86" w:rsidRPr="00584136">
        <w:rPr>
          <w:rFonts w:ascii="Acumin Pro" w:hAnsi="Acumin Pro"/>
          <w:sz w:val="22"/>
          <w:szCs w:val="22"/>
        </w:rPr>
        <w:t xml:space="preserve"> </w:t>
      </w:r>
      <w:r w:rsidR="007B56BE" w:rsidRPr="00584136">
        <w:rPr>
          <w:rFonts w:ascii="Acumin Pro" w:hAnsi="Acumin Pro"/>
          <w:sz w:val="22"/>
          <w:szCs w:val="22"/>
        </w:rPr>
        <w:t xml:space="preserve">Przekazanie obiektów nastąpi w siedzibie Zamawiającego na podstawie protokołu zdawczo-odbiorczego przygotowanego przez Zamawiającego. </w:t>
      </w:r>
    </w:p>
    <w:p w14:paraId="35946232" w14:textId="77777777" w:rsidR="00532A2D" w:rsidRDefault="00532A2D" w:rsidP="000C715A">
      <w:pPr>
        <w:spacing w:after="0" w:line="240" w:lineRule="auto"/>
        <w:jc w:val="both"/>
        <w:rPr>
          <w:rFonts w:ascii="Acumin Pro" w:hAnsi="Acumin Pro"/>
          <w:sz w:val="22"/>
          <w:szCs w:val="22"/>
        </w:rPr>
      </w:pPr>
    </w:p>
    <w:p w14:paraId="5673AFCC" w14:textId="77777777" w:rsidR="00A935D1" w:rsidRDefault="00662E86" w:rsidP="00A935D1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cumin Pro" w:hAnsi="Acumin Pro"/>
          <w:sz w:val="22"/>
          <w:szCs w:val="22"/>
        </w:rPr>
      </w:pPr>
      <w:r w:rsidRPr="00584136">
        <w:rPr>
          <w:rFonts w:ascii="Acumin Pro" w:hAnsi="Acumin Pro"/>
          <w:sz w:val="22"/>
          <w:szCs w:val="22"/>
        </w:rPr>
        <w:t xml:space="preserve">Przygotowanie obiektów do transportu – po stronie Zamawiającego. </w:t>
      </w:r>
    </w:p>
    <w:p w14:paraId="2F2C1475" w14:textId="77777777" w:rsidR="00A935D1" w:rsidRPr="00A935D1" w:rsidRDefault="00A935D1" w:rsidP="00A935D1">
      <w:pPr>
        <w:pStyle w:val="Akapitzlist"/>
        <w:rPr>
          <w:rFonts w:ascii="Acumin Pro" w:hAnsi="Acumin Pro"/>
          <w:sz w:val="22"/>
          <w:szCs w:val="22"/>
        </w:rPr>
      </w:pPr>
    </w:p>
    <w:p w14:paraId="1FF6AB5D" w14:textId="0054F626" w:rsidR="00964158" w:rsidRPr="00A935D1" w:rsidRDefault="007B56BE" w:rsidP="00A935D1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cumin Pro" w:hAnsi="Acumin Pro"/>
          <w:sz w:val="22"/>
          <w:szCs w:val="22"/>
        </w:rPr>
      </w:pPr>
      <w:r w:rsidRPr="00A935D1">
        <w:rPr>
          <w:rFonts w:ascii="Acumin Pro" w:hAnsi="Acumin Pro"/>
          <w:sz w:val="22"/>
          <w:szCs w:val="22"/>
        </w:rPr>
        <w:t xml:space="preserve">Obowiązkiem Wykonawcy jest </w:t>
      </w:r>
      <w:r w:rsidR="005A7E49" w:rsidRPr="00A935D1">
        <w:rPr>
          <w:rFonts w:ascii="Acumin Pro" w:hAnsi="Acumin Pro"/>
          <w:sz w:val="22"/>
          <w:szCs w:val="22"/>
        </w:rPr>
        <w:t xml:space="preserve">ubezpieczenie obiektów </w:t>
      </w:r>
      <w:r w:rsidR="004D6E1A" w:rsidRPr="00A935D1">
        <w:rPr>
          <w:rFonts w:ascii="Acumin Pro" w:hAnsi="Acumin Pro"/>
          <w:sz w:val="22"/>
          <w:szCs w:val="22"/>
        </w:rPr>
        <w:t>w czasie</w:t>
      </w:r>
      <w:r w:rsidR="005A7E49" w:rsidRPr="00A935D1">
        <w:rPr>
          <w:rFonts w:ascii="Acumin Pro" w:hAnsi="Acumin Pro"/>
          <w:sz w:val="22"/>
          <w:szCs w:val="22"/>
        </w:rPr>
        <w:t xml:space="preserve"> transportu</w:t>
      </w:r>
      <w:r w:rsidR="00310A7E" w:rsidRPr="00A935D1">
        <w:rPr>
          <w:rFonts w:ascii="Acumin Pro" w:hAnsi="Acumin Pro"/>
          <w:sz w:val="22"/>
          <w:szCs w:val="22"/>
        </w:rPr>
        <w:t xml:space="preserve"> obiektów – z siedziby Zamawiającego do pracowni Wykonawcy i po konserwacji – ich zwrot</w:t>
      </w:r>
      <w:r w:rsidR="00971E5C" w:rsidRPr="00A935D1">
        <w:rPr>
          <w:rFonts w:ascii="Acumin Pro" w:hAnsi="Acumin Pro"/>
          <w:sz w:val="22"/>
          <w:szCs w:val="22"/>
        </w:rPr>
        <w:t xml:space="preserve"> do siedziby Zamawiającego</w:t>
      </w:r>
      <w:r w:rsidR="00310A7E" w:rsidRPr="00A935D1">
        <w:rPr>
          <w:rFonts w:ascii="Acumin Pro" w:hAnsi="Acumin Pro"/>
          <w:sz w:val="22"/>
          <w:szCs w:val="22"/>
        </w:rPr>
        <w:t xml:space="preserve">. </w:t>
      </w:r>
      <w:r w:rsidR="00F762D2" w:rsidRPr="00A935D1">
        <w:rPr>
          <w:rFonts w:ascii="Acumin Pro" w:hAnsi="Acumin Pro"/>
          <w:sz w:val="22"/>
          <w:szCs w:val="22"/>
        </w:rPr>
        <w:t xml:space="preserve"> </w:t>
      </w:r>
      <w:r w:rsidR="00390544" w:rsidRPr="00A935D1">
        <w:rPr>
          <w:rFonts w:ascii="Acumin Pro" w:hAnsi="Acumin Pro"/>
          <w:sz w:val="22"/>
          <w:szCs w:val="22"/>
        </w:rPr>
        <w:t xml:space="preserve">Wykonawca zobowiązany jest do </w:t>
      </w:r>
      <w:r w:rsidR="00FF1FCD" w:rsidRPr="00A935D1">
        <w:rPr>
          <w:rFonts w:ascii="Acumin Pro" w:hAnsi="Acumin Pro"/>
          <w:sz w:val="22"/>
          <w:szCs w:val="22"/>
        </w:rPr>
        <w:t xml:space="preserve">dostarczenia Polisy cargo na sumę ubezpieczenia odpowiadającą </w:t>
      </w:r>
      <w:r w:rsidR="0052670D" w:rsidRPr="00A935D1">
        <w:rPr>
          <w:rFonts w:ascii="Acumin Pro" w:hAnsi="Acumin Pro"/>
          <w:sz w:val="22"/>
          <w:szCs w:val="22"/>
        </w:rPr>
        <w:t xml:space="preserve">wartości transportowanych obiektów, tj. na sumę ubezpieczenia nie mniejszą niż 44 000,00 zł (słownie: czterdzieści cztery tysiące </w:t>
      </w:r>
      <w:r w:rsidR="00964158" w:rsidRPr="00A935D1">
        <w:rPr>
          <w:rFonts w:ascii="Acumin Pro" w:hAnsi="Acumin Pro"/>
          <w:sz w:val="22"/>
          <w:szCs w:val="22"/>
        </w:rPr>
        <w:t>złotych 00/100). Polisa cargo musi uwzględniać zakres pełny, w tym kradzież ładunku w trakcie transportu z rozszerzeniem o szkody powstałe w czasie operacji za</w:t>
      </w:r>
      <w:r w:rsidR="00EA145E" w:rsidRPr="00A935D1">
        <w:rPr>
          <w:rFonts w:ascii="Acumin Pro" w:hAnsi="Acumin Pro"/>
          <w:sz w:val="22"/>
          <w:szCs w:val="22"/>
        </w:rPr>
        <w:t>ładunku</w:t>
      </w:r>
      <w:r w:rsidR="00964158" w:rsidRPr="00A935D1">
        <w:rPr>
          <w:rFonts w:ascii="Acumin Pro" w:hAnsi="Acumin Pro"/>
          <w:sz w:val="22"/>
          <w:szCs w:val="22"/>
        </w:rPr>
        <w:t xml:space="preserve"> i wyładunku.</w:t>
      </w:r>
    </w:p>
    <w:p w14:paraId="24F91ED4" w14:textId="77777777" w:rsidR="005A7E49" w:rsidRPr="004E750D" w:rsidRDefault="005A7E49" w:rsidP="00161B11">
      <w:pPr>
        <w:keepNext/>
        <w:spacing w:after="0" w:line="240" w:lineRule="auto"/>
        <w:jc w:val="both"/>
        <w:outlineLvl w:val="2"/>
        <w:rPr>
          <w:rFonts w:ascii="Acumin Pro" w:hAnsi="Acumin Pro"/>
          <w:b/>
          <w:bCs/>
          <w:sz w:val="22"/>
          <w:szCs w:val="22"/>
        </w:rPr>
      </w:pPr>
    </w:p>
    <w:p w14:paraId="3CE2B88A" w14:textId="6356745F" w:rsidR="00800F65" w:rsidRPr="00584136" w:rsidRDefault="00CA44EF" w:rsidP="00584136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cumin Pro" w:hAnsi="Acumin Pro"/>
          <w:sz w:val="22"/>
          <w:szCs w:val="22"/>
        </w:rPr>
      </w:pPr>
      <w:r w:rsidRPr="00584136">
        <w:rPr>
          <w:rFonts w:ascii="Acumin Pro" w:hAnsi="Acumin Pro"/>
          <w:sz w:val="22"/>
          <w:szCs w:val="22"/>
        </w:rPr>
        <w:t>Wartość obiektów będących przedmiotem zamówienia wynosi 44</w:t>
      </w:r>
      <w:r w:rsidR="003D5527" w:rsidRPr="00584136">
        <w:rPr>
          <w:rFonts w:ascii="Acumin Pro" w:hAnsi="Acumin Pro"/>
          <w:sz w:val="22"/>
          <w:szCs w:val="22"/>
        </w:rPr>
        <w:t> </w:t>
      </w:r>
      <w:r w:rsidRPr="00584136">
        <w:rPr>
          <w:rFonts w:ascii="Acumin Pro" w:hAnsi="Acumin Pro"/>
          <w:sz w:val="22"/>
          <w:szCs w:val="22"/>
        </w:rPr>
        <w:t>000</w:t>
      </w:r>
      <w:r w:rsidR="003D5527" w:rsidRPr="00584136">
        <w:rPr>
          <w:rFonts w:ascii="Acumin Pro" w:hAnsi="Acumin Pro"/>
          <w:sz w:val="22"/>
          <w:szCs w:val="22"/>
        </w:rPr>
        <w:t xml:space="preserve">,00 zł (cały zespół). </w:t>
      </w:r>
    </w:p>
    <w:p w14:paraId="60FED4F0" w14:textId="77777777" w:rsidR="00BA5CEE" w:rsidRDefault="00BA5CEE" w:rsidP="00800F65">
      <w:pPr>
        <w:spacing w:after="0" w:line="240" w:lineRule="auto"/>
        <w:jc w:val="both"/>
        <w:rPr>
          <w:rFonts w:ascii="Acumin Pro" w:hAnsi="Acumin Pro"/>
          <w:sz w:val="22"/>
          <w:szCs w:val="22"/>
        </w:rPr>
      </w:pPr>
    </w:p>
    <w:p w14:paraId="32345609" w14:textId="353F0C53" w:rsidR="00BA5CEE" w:rsidRPr="00584136" w:rsidRDefault="00BA5CEE" w:rsidP="00584136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cumin Pro" w:hAnsi="Acumin Pro"/>
          <w:sz w:val="22"/>
          <w:szCs w:val="22"/>
        </w:rPr>
      </w:pPr>
      <w:r w:rsidRPr="00584136">
        <w:rPr>
          <w:rFonts w:ascii="Acumin Pro" w:hAnsi="Acumin Pro"/>
          <w:sz w:val="22"/>
          <w:szCs w:val="22"/>
        </w:rPr>
        <w:t xml:space="preserve">W ramach realizacji zamówienia Wykonawca zobowiązany jest do przygotowania </w:t>
      </w:r>
      <w:r w:rsidR="00B851FC" w:rsidRPr="00584136">
        <w:rPr>
          <w:rFonts w:ascii="Acumin Pro" w:hAnsi="Acumin Pro"/>
          <w:sz w:val="22"/>
          <w:szCs w:val="22"/>
        </w:rPr>
        <w:t xml:space="preserve">pełnej </w:t>
      </w:r>
      <w:r w:rsidR="008F28E4" w:rsidRPr="00584136">
        <w:rPr>
          <w:rFonts w:ascii="Acumin Pro" w:hAnsi="Acumin Pro"/>
          <w:sz w:val="22"/>
          <w:szCs w:val="22"/>
        </w:rPr>
        <w:t>dokumentacji konserwatorskiej</w:t>
      </w:r>
      <w:r w:rsidR="00B851FC" w:rsidRPr="00584136">
        <w:rPr>
          <w:rFonts w:ascii="Acumin Pro" w:hAnsi="Acumin Pro"/>
          <w:sz w:val="22"/>
          <w:szCs w:val="22"/>
        </w:rPr>
        <w:t xml:space="preserve">, </w:t>
      </w:r>
      <w:r w:rsidR="00EA041E" w:rsidRPr="00584136">
        <w:rPr>
          <w:rFonts w:ascii="Acumin Pro" w:hAnsi="Acumin Pro"/>
          <w:sz w:val="22"/>
          <w:szCs w:val="22"/>
        </w:rPr>
        <w:t>która składa się z:</w:t>
      </w:r>
    </w:p>
    <w:p w14:paraId="4796A19C" w14:textId="0D04CF88" w:rsidR="00C150EB" w:rsidRDefault="00C150EB" w:rsidP="00760E57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cumin Pro" w:hAnsi="Acumin Pro"/>
          <w:sz w:val="22"/>
          <w:szCs w:val="22"/>
        </w:rPr>
      </w:pPr>
      <w:r w:rsidRPr="001C479D">
        <w:rPr>
          <w:rFonts w:ascii="Acumin Pro" w:hAnsi="Acumin Pro"/>
          <w:sz w:val="22"/>
          <w:szCs w:val="22"/>
        </w:rPr>
        <w:t>części opisowej (</w:t>
      </w:r>
      <w:r w:rsidR="0009226D">
        <w:rPr>
          <w:rFonts w:ascii="Acumin Pro" w:hAnsi="Acumin Pro"/>
          <w:sz w:val="22"/>
          <w:szCs w:val="22"/>
        </w:rPr>
        <w:t>dane o obiekcie</w:t>
      </w:r>
      <w:r w:rsidR="003E2ABE">
        <w:rPr>
          <w:rFonts w:ascii="Acumin Pro" w:hAnsi="Acumin Pro"/>
          <w:sz w:val="22"/>
          <w:szCs w:val="22"/>
        </w:rPr>
        <w:t>, czas powstania, badania archiwalne, analiza styli, techniki wykonania i historia obiektu</w:t>
      </w:r>
      <w:r w:rsidR="000D1403">
        <w:rPr>
          <w:rFonts w:ascii="Acumin Pro" w:hAnsi="Acumin Pro"/>
          <w:sz w:val="22"/>
          <w:szCs w:val="22"/>
        </w:rPr>
        <w:t>)</w:t>
      </w:r>
    </w:p>
    <w:p w14:paraId="13D33126" w14:textId="2A171737" w:rsidR="000D1403" w:rsidRPr="001C479D" w:rsidRDefault="000D1403" w:rsidP="00760E57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cumin Pro" w:hAnsi="Acumin Pro"/>
          <w:sz w:val="22"/>
          <w:szCs w:val="22"/>
        </w:rPr>
      </w:pPr>
      <w:r>
        <w:rPr>
          <w:rFonts w:ascii="Acumin Pro" w:hAnsi="Acumin Pro"/>
          <w:sz w:val="22"/>
          <w:szCs w:val="22"/>
        </w:rPr>
        <w:t xml:space="preserve">analiza stanu zachowania (opis techniczny, </w:t>
      </w:r>
      <w:r w:rsidR="00616627">
        <w:rPr>
          <w:rFonts w:ascii="Acumin Pro" w:hAnsi="Acumin Pro"/>
          <w:sz w:val="22"/>
          <w:szCs w:val="22"/>
        </w:rPr>
        <w:t>ocena zniszczeń),</w:t>
      </w:r>
    </w:p>
    <w:p w14:paraId="0EAA8EBC" w14:textId="23449A57" w:rsidR="00531A7E" w:rsidRPr="001C479D" w:rsidRDefault="00531A7E" w:rsidP="00760E57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cumin Pro" w:hAnsi="Acumin Pro"/>
          <w:sz w:val="22"/>
          <w:szCs w:val="22"/>
        </w:rPr>
      </w:pPr>
      <w:r w:rsidRPr="001C479D">
        <w:rPr>
          <w:rFonts w:ascii="Acumin Pro" w:hAnsi="Acumin Pro"/>
          <w:sz w:val="22"/>
          <w:szCs w:val="22"/>
        </w:rPr>
        <w:t xml:space="preserve">dokumentacji fotograficznej (zdjęcia przed, w trakcie i po </w:t>
      </w:r>
      <w:r w:rsidR="00C95C67">
        <w:rPr>
          <w:rFonts w:ascii="Acumin Pro" w:hAnsi="Acumin Pro"/>
          <w:sz w:val="22"/>
          <w:szCs w:val="22"/>
        </w:rPr>
        <w:t>konserwacji</w:t>
      </w:r>
      <w:r w:rsidR="00F268D7" w:rsidRPr="001C479D">
        <w:rPr>
          <w:rFonts w:ascii="Acumin Pro" w:hAnsi="Acumin Pro"/>
          <w:sz w:val="22"/>
          <w:szCs w:val="22"/>
        </w:rPr>
        <w:t>),</w:t>
      </w:r>
    </w:p>
    <w:p w14:paraId="4EA33516" w14:textId="4C7C33F3" w:rsidR="00F268D7" w:rsidRPr="001C479D" w:rsidRDefault="00F268D7" w:rsidP="00760E57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cumin Pro" w:hAnsi="Acumin Pro"/>
          <w:sz w:val="22"/>
          <w:szCs w:val="22"/>
        </w:rPr>
      </w:pPr>
      <w:r w:rsidRPr="001C479D">
        <w:rPr>
          <w:rFonts w:ascii="Acumin Pro" w:hAnsi="Acumin Pro"/>
          <w:sz w:val="22"/>
          <w:szCs w:val="22"/>
        </w:rPr>
        <w:t>program prac konserwatorskich (zalecenia, metodyka działania, proponowane materiały i technologie</w:t>
      </w:r>
      <w:r w:rsidR="00231070">
        <w:rPr>
          <w:rFonts w:ascii="Acumin Pro" w:hAnsi="Acumin Pro"/>
          <w:sz w:val="22"/>
          <w:szCs w:val="22"/>
        </w:rPr>
        <w:t>, zakres i sposób przeprowadzenia prac</w:t>
      </w:r>
      <w:r w:rsidRPr="001C479D">
        <w:rPr>
          <w:rFonts w:ascii="Acumin Pro" w:hAnsi="Acumin Pro"/>
          <w:sz w:val="22"/>
          <w:szCs w:val="22"/>
        </w:rPr>
        <w:t>),</w:t>
      </w:r>
    </w:p>
    <w:p w14:paraId="791E9DAD" w14:textId="6C19DEE6" w:rsidR="00F268D7" w:rsidRPr="001C479D" w:rsidRDefault="00F268D7" w:rsidP="00760E57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cumin Pro" w:hAnsi="Acumin Pro"/>
          <w:sz w:val="22"/>
          <w:szCs w:val="22"/>
        </w:rPr>
      </w:pPr>
      <w:r w:rsidRPr="001C479D">
        <w:rPr>
          <w:rFonts w:ascii="Acumin Pro" w:hAnsi="Acumin Pro"/>
          <w:sz w:val="22"/>
          <w:szCs w:val="22"/>
        </w:rPr>
        <w:t>sprawozdanie z przeprowadzonych prac (opis przeprowadzonych zabiegów</w:t>
      </w:r>
      <w:r w:rsidR="00233243" w:rsidRPr="001C479D">
        <w:rPr>
          <w:rFonts w:ascii="Acumin Pro" w:hAnsi="Acumin Pro"/>
          <w:sz w:val="22"/>
          <w:szCs w:val="22"/>
        </w:rPr>
        <w:t>, zastosowanych metod i użytych materiałów)</w:t>
      </w:r>
      <w:r w:rsidR="00334EDE">
        <w:rPr>
          <w:rFonts w:ascii="Acumin Pro" w:hAnsi="Acumin Pro"/>
          <w:sz w:val="22"/>
          <w:szCs w:val="22"/>
        </w:rPr>
        <w:t xml:space="preserve"> oraz z wykonanych badań technologicznych</w:t>
      </w:r>
      <w:r w:rsidR="00233243" w:rsidRPr="001C479D">
        <w:rPr>
          <w:rFonts w:ascii="Acumin Pro" w:hAnsi="Acumin Pro"/>
          <w:sz w:val="22"/>
          <w:szCs w:val="22"/>
        </w:rPr>
        <w:t>,</w:t>
      </w:r>
    </w:p>
    <w:p w14:paraId="487290EF" w14:textId="6BF81713" w:rsidR="00233243" w:rsidRPr="001C479D" w:rsidRDefault="00233243" w:rsidP="00760E57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cumin Pro" w:hAnsi="Acumin Pro"/>
          <w:sz w:val="22"/>
          <w:szCs w:val="22"/>
        </w:rPr>
      </w:pPr>
      <w:r w:rsidRPr="001C479D">
        <w:rPr>
          <w:rFonts w:ascii="Acumin Pro" w:hAnsi="Acumin Pro"/>
          <w:sz w:val="22"/>
          <w:szCs w:val="22"/>
        </w:rPr>
        <w:t>wnioski i zalecenia</w:t>
      </w:r>
      <w:r w:rsidR="00F53506">
        <w:rPr>
          <w:rFonts w:ascii="Acumin Pro" w:hAnsi="Acumin Pro"/>
          <w:sz w:val="22"/>
          <w:szCs w:val="22"/>
        </w:rPr>
        <w:t xml:space="preserve"> konserwatorskie</w:t>
      </w:r>
      <w:r w:rsidRPr="001C479D">
        <w:rPr>
          <w:rFonts w:ascii="Acumin Pro" w:hAnsi="Acumin Pro"/>
          <w:sz w:val="22"/>
          <w:szCs w:val="22"/>
        </w:rPr>
        <w:t xml:space="preserve"> (wskazówki do dalszego przechowywania lub u</w:t>
      </w:r>
      <w:r w:rsidR="001C479D" w:rsidRPr="001C479D">
        <w:rPr>
          <w:rFonts w:ascii="Acumin Pro" w:hAnsi="Acumin Pro"/>
          <w:sz w:val="22"/>
          <w:szCs w:val="22"/>
        </w:rPr>
        <w:t>żytkowania obiekt</w:t>
      </w:r>
      <w:r w:rsidR="00F53506">
        <w:rPr>
          <w:rFonts w:ascii="Acumin Pro" w:hAnsi="Acumin Pro"/>
          <w:sz w:val="22"/>
          <w:szCs w:val="22"/>
        </w:rPr>
        <w:t>ów</w:t>
      </w:r>
      <w:r w:rsidR="001C479D" w:rsidRPr="001C479D">
        <w:rPr>
          <w:rFonts w:ascii="Acumin Pro" w:hAnsi="Acumin Pro"/>
          <w:sz w:val="22"/>
          <w:szCs w:val="22"/>
        </w:rPr>
        <w:t>)</w:t>
      </w:r>
      <w:r w:rsidR="00F53506">
        <w:rPr>
          <w:rFonts w:ascii="Acumin Pro" w:hAnsi="Acumin Pro"/>
          <w:sz w:val="22"/>
          <w:szCs w:val="22"/>
        </w:rPr>
        <w:t>.</w:t>
      </w:r>
    </w:p>
    <w:p w14:paraId="013622BA" w14:textId="77777777" w:rsidR="00EA041E" w:rsidRDefault="00EA041E" w:rsidP="00800F65">
      <w:pPr>
        <w:spacing w:after="0" w:line="240" w:lineRule="auto"/>
        <w:jc w:val="both"/>
        <w:rPr>
          <w:rFonts w:ascii="Acumin Pro" w:hAnsi="Acumin Pro"/>
          <w:sz w:val="22"/>
          <w:szCs w:val="22"/>
        </w:rPr>
      </w:pPr>
    </w:p>
    <w:p w14:paraId="04B9F440" w14:textId="64D1D161" w:rsidR="001C479D" w:rsidRDefault="001C479D" w:rsidP="00584136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cumin Pro" w:hAnsi="Acumin Pro"/>
          <w:sz w:val="22"/>
          <w:szCs w:val="22"/>
        </w:rPr>
      </w:pPr>
      <w:r w:rsidRPr="00584136">
        <w:rPr>
          <w:rFonts w:ascii="Acumin Pro" w:hAnsi="Acumin Pro"/>
          <w:sz w:val="22"/>
          <w:szCs w:val="22"/>
        </w:rPr>
        <w:t xml:space="preserve">Dokumentację konserwatorską należy przygotować w formie elektronicznej oraz w 2-ch egzemplarzach w formie papierowej. </w:t>
      </w:r>
    </w:p>
    <w:p w14:paraId="28765550" w14:textId="77777777" w:rsidR="00CF5A1F" w:rsidRPr="004E750D" w:rsidRDefault="00CF5A1F" w:rsidP="00CF5A1F">
      <w:pPr>
        <w:pStyle w:val="Akapitzlist"/>
        <w:tabs>
          <w:tab w:val="num" w:pos="709"/>
          <w:tab w:val="left" w:pos="1361"/>
          <w:tab w:val="num" w:pos="1440"/>
          <w:tab w:val="left" w:pos="2778"/>
          <w:tab w:val="left" w:pos="4479"/>
          <w:tab w:val="left" w:pos="6747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cumin Pro" w:hAnsi="Acumin Pro"/>
          <w:sz w:val="22"/>
          <w:szCs w:val="22"/>
        </w:rPr>
      </w:pPr>
    </w:p>
    <w:p w14:paraId="21406612" w14:textId="1288AAC2" w:rsidR="00256602" w:rsidRDefault="00DF2ABB" w:rsidP="00960CA4">
      <w:pPr>
        <w:pStyle w:val="Akapitzlist"/>
        <w:numPr>
          <w:ilvl w:val="0"/>
          <w:numId w:val="6"/>
        </w:numPr>
        <w:tabs>
          <w:tab w:val="left" w:pos="709"/>
          <w:tab w:val="num" w:pos="1440"/>
          <w:tab w:val="left" w:pos="2778"/>
          <w:tab w:val="left" w:pos="4479"/>
          <w:tab w:val="left" w:pos="6747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cumin Pro" w:hAnsi="Acumin Pro"/>
          <w:b/>
          <w:bCs/>
          <w:sz w:val="22"/>
          <w:szCs w:val="22"/>
        </w:rPr>
      </w:pPr>
      <w:r>
        <w:rPr>
          <w:rFonts w:ascii="Acumin Pro" w:hAnsi="Acumin Pro"/>
          <w:b/>
          <w:bCs/>
          <w:sz w:val="22"/>
          <w:szCs w:val="22"/>
        </w:rPr>
        <w:t>Harmonogram rzeczowo – finansowy.</w:t>
      </w:r>
    </w:p>
    <w:p w14:paraId="74463A80" w14:textId="77777777" w:rsidR="00DF2ABB" w:rsidRDefault="00DF2ABB" w:rsidP="00DF2ABB">
      <w:pPr>
        <w:pStyle w:val="Akapitzlist"/>
        <w:tabs>
          <w:tab w:val="left" w:pos="709"/>
          <w:tab w:val="left" w:pos="2778"/>
          <w:tab w:val="left" w:pos="4479"/>
          <w:tab w:val="left" w:pos="6747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Acumin Pro" w:hAnsi="Acumin Pro"/>
          <w:b/>
          <w:bCs/>
          <w:sz w:val="22"/>
          <w:szCs w:val="22"/>
        </w:rPr>
      </w:pPr>
    </w:p>
    <w:p w14:paraId="3947DE35" w14:textId="252AF2BE" w:rsidR="00CC46B8" w:rsidRDefault="00CC46B8" w:rsidP="0040382E">
      <w:pPr>
        <w:pStyle w:val="Tekstpodstawowy2"/>
        <w:spacing w:after="0" w:line="240" w:lineRule="auto"/>
        <w:jc w:val="both"/>
        <w:rPr>
          <w:rFonts w:ascii="Acumin Pro" w:hAnsi="Acumin Pro"/>
          <w:bCs/>
          <w:color w:val="000000" w:themeColor="text1"/>
          <w:sz w:val="22"/>
          <w:szCs w:val="22"/>
        </w:rPr>
      </w:pPr>
      <w:r>
        <w:rPr>
          <w:rFonts w:ascii="Acumin Pro" w:hAnsi="Acumin Pro"/>
          <w:bCs/>
          <w:color w:val="000000" w:themeColor="text1"/>
          <w:sz w:val="22"/>
          <w:szCs w:val="22"/>
        </w:rPr>
        <w:t xml:space="preserve">Wykonanie Przedmiotu umowy nastąpi w 2-ch etapach. </w:t>
      </w:r>
      <w:r w:rsidR="00CA3EE6">
        <w:rPr>
          <w:rFonts w:ascii="Acumin Pro" w:hAnsi="Acumin Pro"/>
          <w:bCs/>
          <w:color w:val="000000" w:themeColor="text1"/>
          <w:sz w:val="22"/>
          <w:szCs w:val="22"/>
        </w:rPr>
        <w:t xml:space="preserve">Podstawą odbioru danego etapu będzie harmonogram rzeczowo </w:t>
      </w:r>
      <w:r w:rsidR="009B6176">
        <w:rPr>
          <w:rFonts w:ascii="Acumin Pro" w:hAnsi="Acumin Pro"/>
          <w:bCs/>
          <w:color w:val="000000" w:themeColor="text1"/>
          <w:sz w:val="22"/>
          <w:szCs w:val="22"/>
        </w:rPr>
        <w:t>–</w:t>
      </w:r>
      <w:r w:rsidR="00CA3EE6">
        <w:rPr>
          <w:rFonts w:ascii="Acumin Pro" w:hAnsi="Acumin Pro"/>
          <w:bCs/>
          <w:color w:val="000000" w:themeColor="text1"/>
          <w:sz w:val="22"/>
          <w:szCs w:val="22"/>
        </w:rPr>
        <w:t xml:space="preserve"> finansowy</w:t>
      </w:r>
      <w:r w:rsidR="009B6176">
        <w:rPr>
          <w:rFonts w:ascii="Acumin Pro" w:hAnsi="Acumin Pro"/>
          <w:bCs/>
          <w:color w:val="000000" w:themeColor="text1"/>
          <w:sz w:val="22"/>
          <w:szCs w:val="22"/>
        </w:rPr>
        <w:t xml:space="preserve"> (zwany dalej harmonogramem)</w:t>
      </w:r>
      <w:r w:rsidR="00856D70">
        <w:rPr>
          <w:rFonts w:ascii="Acumin Pro" w:hAnsi="Acumin Pro"/>
          <w:bCs/>
          <w:color w:val="000000" w:themeColor="text1"/>
          <w:sz w:val="22"/>
          <w:szCs w:val="22"/>
        </w:rPr>
        <w:t>, przyg</w:t>
      </w:r>
      <w:r w:rsidR="00D63EE7">
        <w:rPr>
          <w:rFonts w:ascii="Acumin Pro" w:hAnsi="Acumin Pro"/>
          <w:bCs/>
          <w:color w:val="000000" w:themeColor="text1"/>
          <w:sz w:val="22"/>
          <w:szCs w:val="22"/>
        </w:rPr>
        <w:t xml:space="preserve">otowany zgodnie z zasadami: </w:t>
      </w:r>
    </w:p>
    <w:p w14:paraId="208E5663" w14:textId="77777777" w:rsidR="009B6176" w:rsidRDefault="009B6176" w:rsidP="00D63EE7">
      <w:pPr>
        <w:pStyle w:val="Tekstpodstawowy2"/>
        <w:spacing w:after="0" w:line="240" w:lineRule="auto"/>
        <w:ind w:left="720"/>
        <w:jc w:val="both"/>
        <w:rPr>
          <w:rFonts w:ascii="Acumin Pro" w:hAnsi="Acumin Pro"/>
          <w:bCs/>
          <w:color w:val="000000" w:themeColor="text1"/>
          <w:sz w:val="22"/>
          <w:szCs w:val="22"/>
        </w:rPr>
      </w:pPr>
    </w:p>
    <w:p w14:paraId="472BE74E" w14:textId="680F0597" w:rsidR="00A85D1C" w:rsidRDefault="00A85D1C" w:rsidP="0040382E">
      <w:pPr>
        <w:pStyle w:val="Tekstpodstawowy2"/>
        <w:numPr>
          <w:ilvl w:val="0"/>
          <w:numId w:val="17"/>
        </w:numPr>
        <w:spacing w:after="0" w:line="240" w:lineRule="auto"/>
        <w:jc w:val="both"/>
        <w:rPr>
          <w:rFonts w:ascii="Acumin Pro" w:hAnsi="Acumin Pro"/>
          <w:bCs/>
          <w:color w:val="000000" w:themeColor="text1"/>
          <w:sz w:val="22"/>
          <w:szCs w:val="22"/>
        </w:rPr>
      </w:pPr>
      <w:r w:rsidRPr="00A85D1C">
        <w:rPr>
          <w:rFonts w:ascii="Acumin Pro" w:hAnsi="Acumin Pro"/>
          <w:bCs/>
          <w:color w:val="000000" w:themeColor="text1"/>
          <w:sz w:val="22"/>
          <w:szCs w:val="22"/>
        </w:rPr>
        <w:lastRenderedPageBreak/>
        <w:t xml:space="preserve">w harmonogramie należy </w:t>
      </w:r>
      <w:r w:rsidR="00A033E6">
        <w:rPr>
          <w:rFonts w:ascii="Acumin Pro" w:hAnsi="Acumin Pro"/>
          <w:bCs/>
          <w:color w:val="000000" w:themeColor="text1"/>
          <w:sz w:val="22"/>
          <w:szCs w:val="22"/>
        </w:rPr>
        <w:t xml:space="preserve">podać </w:t>
      </w:r>
      <w:r w:rsidR="007F70C1">
        <w:rPr>
          <w:rFonts w:ascii="Acumin Pro" w:hAnsi="Acumin Pro"/>
          <w:bCs/>
          <w:color w:val="000000" w:themeColor="text1"/>
          <w:sz w:val="22"/>
          <w:szCs w:val="22"/>
        </w:rPr>
        <w:t>zakres</w:t>
      </w:r>
      <w:r w:rsidR="00A033E6">
        <w:rPr>
          <w:rFonts w:ascii="Acumin Pro" w:hAnsi="Acumin Pro"/>
          <w:bCs/>
          <w:color w:val="000000" w:themeColor="text1"/>
          <w:sz w:val="22"/>
          <w:szCs w:val="22"/>
        </w:rPr>
        <w:t xml:space="preserve"> rzeczowy danego </w:t>
      </w:r>
      <w:r w:rsidR="001175C0">
        <w:rPr>
          <w:rFonts w:ascii="Acumin Pro" w:hAnsi="Acumin Pro"/>
          <w:bCs/>
          <w:color w:val="000000" w:themeColor="text1"/>
          <w:sz w:val="22"/>
          <w:szCs w:val="22"/>
        </w:rPr>
        <w:t xml:space="preserve">etapu </w:t>
      </w:r>
      <w:r w:rsidR="00F27A60">
        <w:rPr>
          <w:rFonts w:ascii="Acumin Pro" w:hAnsi="Acumin Pro"/>
          <w:bCs/>
          <w:color w:val="000000" w:themeColor="text1"/>
          <w:sz w:val="22"/>
          <w:szCs w:val="22"/>
        </w:rPr>
        <w:t xml:space="preserve">z uwzględnieniem </w:t>
      </w:r>
      <w:r w:rsidR="001175C0">
        <w:rPr>
          <w:rFonts w:ascii="Acumin Pro" w:hAnsi="Acumin Pro"/>
          <w:bCs/>
          <w:color w:val="000000" w:themeColor="text1"/>
          <w:sz w:val="22"/>
          <w:szCs w:val="22"/>
        </w:rPr>
        <w:t>podziału procentowego</w:t>
      </w:r>
      <w:r w:rsidR="00F27A60">
        <w:rPr>
          <w:rFonts w:ascii="Acumin Pro" w:hAnsi="Acumin Pro"/>
          <w:bCs/>
          <w:color w:val="000000" w:themeColor="text1"/>
          <w:sz w:val="22"/>
          <w:szCs w:val="22"/>
        </w:rPr>
        <w:t xml:space="preserve">: </w:t>
      </w:r>
      <w:r w:rsidRPr="00A85D1C">
        <w:rPr>
          <w:rFonts w:ascii="Acumin Pro" w:hAnsi="Acumin Pro"/>
          <w:bCs/>
          <w:color w:val="000000" w:themeColor="text1"/>
          <w:sz w:val="22"/>
          <w:szCs w:val="22"/>
        </w:rPr>
        <w:t xml:space="preserve">  </w:t>
      </w:r>
      <w:r w:rsidR="001175C0">
        <w:rPr>
          <w:rFonts w:ascii="Acumin Pro" w:hAnsi="Acumin Pro"/>
          <w:bCs/>
          <w:color w:val="000000" w:themeColor="text1"/>
          <w:sz w:val="22"/>
          <w:szCs w:val="22"/>
        </w:rPr>
        <w:t xml:space="preserve">I </w:t>
      </w:r>
      <w:r w:rsidRPr="00A85D1C">
        <w:rPr>
          <w:rFonts w:ascii="Acumin Pro" w:hAnsi="Acumin Pro"/>
          <w:bCs/>
          <w:color w:val="000000" w:themeColor="text1"/>
          <w:sz w:val="22"/>
          <w:szCs w:val="22"/>
        </w:rPr>
        <w:t xml:space="preserve">etap – do </w:t>
      </w:r>
      <w:r w:rsidR="0037626D">
        <w:rPr>
          <w:rFonts w:ascii="Acumin Pro" w:hAnsi="Acumin Pro"/>
          <w:bCs/>
          <w:color w:val="000000" w:themeColor="text1"/>
          <w:sz w:val="22"/>
          <w:szCs w:val="22"/>
        </w:rPr>
        <w:t>5</w:t>
      </w:r>
      <w:r w:rsidRPr="00A85D1C">
        <w:rPr>
          <w:rFonts w:ascii="Acumin Pro" w:hAnsi="Acumin Pro"/>
          <w:bCs/>
          <w:color w:val="000000" w:themeColor="text1"/>
          <w:sz w:val="22"/>
          <w:szCs w:val="22"/>
        </w:rPr>
        <w:t>0%  (+-5%) całości prac do wykonania, II etap – wynikowo do 100% całości prac do wykonania,</w:t>
      </w:r>
    </w:p>
    <w:p w14:paraId="14A90912" w14:textId="77777777" w:rsidR="00DC5A0D" w:rsidRDefault="00A85D1C" w:rsidP="0040382E">
      <w:pPr>
        <w:pStyle w:val="Tekstpodstawowy2"/>
        <w:numPr>
          <w:ilvl w:val="0"/>
          <w:numId w:val="17"/>
        </w:numPr>
        <w:spacing w:after="0" w:line="240" w:lineRule="auto"/>
        <w:jc w:val="both"/>
        <w:rPr>
          <w:rFonts w:ascii="Acumin Pro" w:hAnsi="Acumin Pro"/>
          <w:bCs/>
          <w:color w:val="000000" w:themeColor="text1"/>
          <w:sz w:val="22"/>
          <w:szCs w:val="22"/>
        </w:rPr>
      </w:pPr>
      <w:r w:rsidRPr="00A85D1C">
        <w:rPr>
          <w:rFonts w:ascii="Acumin Pro" w:hAnsi="Acumin Pro"/>
          <w:bCs/>
          <w:color w:val="000000" w:themeColor="text1"/>
          <w:sz w:val="22"/>
          <w:szCs w:val="22"/>
        </w:rPr>
        <w:t xml:space="preserve">harmonogram jest podstawą odbioru częściowego i końcowego </w:t>
      </w:r>
      <w:r w:rsidR="00DC5A0D">
        <w:rPr>
          <w:rFonts w:ascii="Acumin Pro" w:hAnsi="Acumin Pro"/>
          <w:bCs/>
          <w:color w:val="000000" w:themeColor="text1"/>
          <w:sz w:val="22"/>
          <w:szCs w:val="22"/>
        </w:rPr>
        <w:t>usługi</w:t>
      </w:r>
      <w:r w:rsidRPr="00A85D1C">
        <w:rPr>
          <w:rFonts w:ascii="Acumin Pro" w:hAnsi="Acumin Pro"/>
          <w:bCs/>
          <w:color w:val="000000" w:themeColor="text1"/>
          <w:sz w:val="22"/>
          <w:szCs w:val="22"/>
        </w:rPr>
        <w:t>,</w:t>
      </w:r>
    </w:p>
    <w:p w14:paraId="307566CD" w14:textId="77777777" w:rsidR="00A85D1C" w:rsidRPr="00A85D1C" w:rsidRDefault="00A85D1C" w:rsidP="0040382E">
      <w:pPr>
        <w:pStyle w:val="Tekstpodstawowy2"/>
        <w:numPr>
          <w:ilvl w:val="0"/>
          <w:numId w:val="17"/>
        </w:numPr>
        <w:spacing w:after="0" w:line="240" w:lineRule="auto"/>
        <w:jc w:val="both"/>
        <w:rPr>
          <w:rFonts w:ascii="Acumin Pro" w:hAnsi="Acumin Pro"/>
          <w:bCs/>
          <w:color w:val="000000" w:themeColor="text1"/>
          <w:sz w:val="22"/>
          <w:szCs w:val="22"/>
        </w:rPr>
      </w:pPr>
      <w:r w:rsidRPr="00A85D1C">
        <w:rPr>
          <w:rFonts w:ascii="Acumin Pro" w:hAnsi="Acumin Pro"/>
          <w:bCs/>
          <w:color w:val="000000" w:themeColor="text1"/>
          <w:sz w:val="22"/>
          <w:szCs w:val="22"/>
        </w:rPr>
        <w:t>w harmonogramie należy przyjąć wartości brutto,</w:t>
      </w:r>
    </w:p>
    <w:p w14:paraId="22F584F7" w14:textId="77777777" w:rsidR="00A85D1C" w:rsidRPr="002F5239" w:rsidRDefault="00A85D1C" w:rsidP="0040382E">
      <w:pPr>
        <w:pStyle w:val="Tekstpodstawowy2"/>
        <w:numPr>
          <w:ilvl w:val="0"/>
          <w:numId w:val="17"/>
        </w:numPr>
        <w:spacing w:after="0" w:line="240" w:lineRule="auto"/>
        <w:jc w:val="both"/>
        <w:rPr>
          <w:rFonts w:ascii="Acumin Pro" w:hAnsi="Acumin Pro"/>
          <w:bCs/>
          <w:color w:val="000000" w:themeColor="text1"/>
          <w:sz w:val="22"/>
          <w:szCs w:val="22"/>
        </w:rPr>
      </w:pPr>
      <w:r w:rsidRPr="002F5239">
        <w:rPr>
          <w:rFonts w:ascii="Acumin Pro" w:hAnsi="Acumin Pro"/>
          <w:bCs/>
          <w:color w:val="000000" w:themeColor="text1"/>
          <w:sz w:val="22"/>
          <w:szCs w:val="22"/>
        </w:rPr>
        <w:t>złożony przez Wykonawcę harmonogram będzie podlegał weryfikacji przez Zamawiającego,</w:t>
      </w:r>
    </w:p>
    <w:p w14:paraId="3FFABDF0" w14:textId="77777777" w:rsidR="00A85D1C" w:rsidRPr="002F5239" w:rsidRDefault="00A85D1C" w:rsidP="0040382E">
      <w:pPr>
        <w:pStyle w:val="Tekstpodstawowy2"/>
        <w:numPr>
          <w:ilvl w:val="0"/>
          <w:numId w:val="17"/>
        </w:numPr>
        <w:spacing w:after="0" w:line="240" w:lineRule="auto"/>
        <w:jc w:val="both"/>
        <w:rPr>
          <w:rFonts w:ascii="Acumin Pro" w:hAnsi="Acumin Pro"/>
          <w:bCs/>
          <w:color w:val="000000" w:themeColor="text1"/>
          <w:sz w:val="22"/>
          <w:szCs w:val="22"/>
        </w:rPr>
      </w:pPr>
      <w:r w:rsidRPr="002F5239">
        <w:rPr>
          <w:rFonts w:ascii="Acumin Pro" w:hAnsi="Acumin Pro"/>
          <w:bCs/>
          <w:color w:val="000000" w:themeColor="text1"/>
          <w:sz w:val="22"/>
          <w:szCs w:val="22"/>
        </w:rPr>
        <w:t>w przypadku złożenia harmonogramu niespełniającego ww. wymogów, Zamawiający wezwie Wykonawcę do jego uzupełnienia bądź poprawy,</w:t>
      </w:r>
    </w:p>
    <w:p w14:paraId="18598328" w14:textId="452F3CC9" w:rsidR="00A85D1C" w:rsidRPr="00A85D1C" w:rsidRDefault="00A85D1C" w:rsidP="0040382E">
      <w:pPr>
        <w:pStyle w:val="Tekstpodstawowy2"/>
        <w:numPr>
          <w:ilvl w:val="0"/>
          <w:numId w:val="17"/>
        </w:numPr>
        <w:spacing w:after="0" w:line="240" w:lineRule="auto"/>
        <w:jc w:val="both"/>
        <w:rPr>
          <w:rFonts w:ascii="Acumin Pro" w:hAnsi="Acumin Pro"/>
          <w:bCs/>
          <w:color w:val="000000" w:themeColor="text1"/>
          <w:sz w:val="22"/>
          <w:szCs w:val="22"/>
        </w:rPr>
      </w:pPr>
      <w:r w:rsidRPr="00A85D1C">
        <w:rPr>
          <w:rFonts w:ascii="Acumin Pro" w:eastAsia="Arial Unicode MS" w:hAnsi="Acumin Pro"/>
          <w:bCs/>
          <w:color w:val="000000" w:themeColor="text1"/>
          <w:sz w:val="22"/>
          <w:szCs w:val="22"/>
        </w:rPr>
        <w:t xml:space="preserve">na etapie wykonywania </w:t>
      </w:r>
      <w:r w:rsidR="00E33D98">
        <w:rPr>
          <w:rFonts w:ascii="Acumin Pro" w:eastAsia="Arial Unicode MS" w:hAnsi="Acumin Pro"/>
          <w:bCs/>
          <w:color w:val="000000" w:themeColor="text1"/>
          <w:sz w:val="22"/>
          <w:szCs w:val="22"/>
        </w:rPr>
        <w:t>U</w:t>
      </w:r>
      <w:r w:rsidRPr="00A85D1C">
        <w:rPr>
          <w:rFonts w:ascii="Acumin Pro" w:eastAsia="Arial Unicode MS" w:hAnsi="Acumin Pro"/>
          <w:bCs/>
          <w:color w:val="000000" w:themeColor="text1"/>
          <w:sz w:val="22"/>
          <w:szCs w:val="22"/>
        </w:rPr>
        <w:t xml:space="preserve">mowy dopuszcza się możliwość zmiany harmonogramu pod warunkami zachowania zasad określonych powyżej oraz zgodnie z warunkami określonymi w PPU, </w:t>
      </w:r>
      <w:r w:rsidR="002F0800" w:rsidRPr="002F0800">
        <w:rPr>
          <w:rFonts w:ascii="Acumin Pro" w:eastAsia="Arial Unicode MS" w:hAnsi="Acumin Pro"/>
          <w:b/>
          <w:color w:val="000000" w:themeColor="text1"/>
          <w:sz w:val="22"/>
          <w:szCs w:val="22"/>
        </w:rPr>
        <w:t>Z</w:t>
      </w:r>
      <w:r w:rsidRPr="00A85D1C">
        <w:rPr>
          <w:rFonts w:ascii="Acumin Pro" w:eastAsia="Arial Unicode MS" w:hAnsi="Acumin Pro"/>
          <w:b/>
          <w:color w:val="000000" w:themeColor="text1"/>
          <w:sz w:val="22"/>
          <w:szCs w:val="22"/>
        </w:rPr>
        <w:t>ałączniku nr 6</w:t>
      </w:r>
      <w:r w:rsidRPr="00A85D1C">
        <w:rPr>
          <w:rFonts w:ascii="Acumin Pro" w:eastAsia="Arial Unicode MS" w:hAnsi="Acumin Pro"/>
          <w:bCs/>
          <w:color w:val="000000" w:themeColor="text1"/>
          <w:sz w:val="22"/>
          <w:szCs w:val="22"/>
        </w:rPr>
        <w:t xml:space="preserve"> do SWZ.</w:t>
      </w:r>
    </w:p>
    <w:p w14:paraId="17D256B2" w14:textId="77777777" w:rsidR="00A85D1C" w:rsidRPr="00A85D1C" w:rsidRDefault="00A85D1C" w:rsidP="00DF2ABB">
      <w:pPr>
        <w:pStyle w:val="Akapitzlist"/>
        <w:tabs>
          <w:tab w:val="left" w:pos="709"/>
          <w:tab w:val="left" w:pos="2778"/>
          <w:tab w:val="left" w:pos="4479"/>
          <w:tab w:val="left" w:pos="6747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Acumin Pro" w:hAnsi="Acumin Pro"/>
          <w:b/>
          <w:bCs/>
          <w:sz w:val="22"/>
          <w:szCs w:val="22"/>
        </w:rPr>
      </w:pPr>
    </w:p>
    <w:p w14:paraId="07AA37E4" w14:textId="3DFCAB32" w:rsidR="006E4802" w:rsidRPr="004E750D" w:rsidRDefault="006E4802" w:rsidP="00960CA4">
      <w:pPr>
        <w:pStyle w:val="Akapitzlist"/>
        <w:numPr>
          <w:ilvl w:val="0"/>
          <w:numId w:val="6"/>
        </w:numPr>
        <w:tabs>
          <w:tab w:val="left" w:pos="709"/>
          <w:tab w:val="num" w:pos="1440"/>
          <w:tab w:val="left" w:pos="2778"/>
          <w:tab w:val="left" w:pos="4479"/>
          <w:tab w:val="left" w:pos="6747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cumin Pro" w:hAnsi="Acumin Pro"/>
          <w:b/>
          <w:bCs/>
          <w:sz w:val="22"/>
          <w:szCs w:val="22"/>
        </w:rPr>
      </w:pPr>
      <w:r w:rsidRPr="004E750D">
        <w:rPr>
          <w:rFonts w:ascii="Acumin Pro" w:hAnsi="Acumin Pro"/>
          <w:b/>
          <w:bCs/>
          <w:sz w:val="22"/>
          <w:szCs w:val="22"/>
        </w:rPr>
        <w:t>Wyniki, jakie ma osiągnąć Wykonawca.</w:t>
      </w:r>
    </w:p>
    <w:p w14:paraId="2BC05757" w14:textId="77777777" w:rsidR="00CF5A1F" w:rsidRPr="004E750D" w:rsidRDefault="00CF5A1F" w:rsidP="00435594">
      <w:pPr>
        <w:tabs>
          <w:tab w:val="left" w:pos="794"/>
          <w:tab w:val="left" w:pos="1361"/>
          <w:tab w:val="left" w:pos="2778"/>
          <w:tab w:val="left" w:pos="4479"/>
          <w:tab w:val="left" w:pos="6747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cumin Pro" w:hAnsi="Acumin Pro"/>
          <w:sz w:val="22"/>
          <w:szCs w:val="22"/>
        </w:rPr>
      </w:pPr>
    </w:p>
    <w:p w14:paraId="4266AB32" w14:textId="77777777" w:rsidR="00214314" w:rsidRPr="004E750D" w:rsidRDefault="00214314" w:rsidP="00214314">
      <w:pPr>
        <w:tabs>
          <w:tab w:val="left" w:pos="794"/>
          <w:tab w:val="left" w:pos="1361"/>
          <w:tab w:val="left" w:pos="2778"/>
          <w:tab w:val="left" w:pos="4479"/>
          <w:tab w:val="left" w:pos="6747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cumin Pro" w:hAnsi="Acumin Pro"/>
          <w:sz w:val="22"/>
          <w:szCs w:val="22"/>
        </w:rPr>
      </w:pPr>
      <w:r w:rsidRPr="004E750D">
        <w:rPr>
          <w:rFonts w:ascii="Acumin Pro" w:hAnsi="Acumin Pro"/>
          <w:sz w:val="22"/>
          <w:szCs w:val="22"/>
        </w:rPr>
        <w:t xml:space="preserve">Zespół zabytkowych witraży gabinetowych ze zbiorów Muzeum Narodowego w Poznaniu   stanowi unikalny zestaw tego typu XVI i XVII-wiecznych obiektów, zapewne pochodzenia szwajcarskiego, w zbiorach polskich muzeów. Stan zachowania poszczególnych muzealiów jest jednak bardzo zły. Niezbędne jest przeprowadzenie pełnej ich konserwacji wraz z rekonstrukcją brakujących fragmentów przeszkleń, przedstawień malarskich i opraw, zarówno ze względu na zabezpieczenie materii obiektów, jak i ich walory ekspozycyjne. Towarzyszące pracom rozpoznanie technologiczne obiektów pozwoli również na uzyskanie dodatkowych informacji o datowaniu i, być może,  pochodzeniu.  Po konserwacji możliwe będzie eksponowanie witraży gabinetowych zgodnie z projektem nowej aranżacji wystawy stałej  w Muzeum Mieszkańców, części Muzeum Poznania. </w:t>
      </w:r>
    </w:p>
    <w:p w14:paraId="77C27CB2" w14:textId="77777777" w:rsidR="00214314" w:rsidRPr="004E750D" w:rsidRDefault="00214314" w:rsidP="00214314">
      <w:pPr>
        <w:tabs>
          <w:tab w:val="left" w:pos="794"/>
          <w:tab w:val="left" w:pos="1361"/>
          <w:tab w:val="left" w:pos="2778"/>
          <w:tab w:val="left" w:pos="4479"/>
          <w:tab w:val="left" w:pos="6747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cumin Pro" w:hAnsi="Acumin Pro"/>
          <w:sz w:val="22"/>
          <w:szCs w:val="22"/>
        </w:rPr>
      </w:pPr>
    </w:p>
    <w:p w14:paraId="55B721C3" w14:textId="77777777" w:rsidR="00960CA4" w:rsidRPr="004E750D" w:rsidRDefault="00960CA4" w:rsidP="00435594">
      <w:pPr>
        <w:tabs>
          <w:tab w:val="left" w:pos="794"/>
          <w:tab w:val="left" w:pos="1361"/>
          <w:tab w:val="left" w:pos="2778"/>
          <w:tab w:val="left" w:pos="4479"/>
          <w:tab w:val="left" w:pos="6747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cumin Pro" w:hAnsi="Acumin Pro"/>
          <w:sz w:val="22"/>
          <w:szCs w:val="22"/>
        </w:rPr>
      </w:pPr>
    </w:p>
    <w:p w14:paraId="5B7A88B5" w14:textId="77777777" w:rsidR="006E4802" w:rsidRPr="004E750D" w:rsidRDefault="006E4802" w:rsidP="00810789">
      <w:pPr>
        <w:spacing w:after="0" w:line="240" w:lineRule="auto"/>
        <w:jc w:val="both"/>
        <w:rPr>
          <w:rFonts w:ascii="Acumin Pro" w:hAnsi="Acumin Pro"/>
          <w:b/>
          <w:bCs/>
          <w:sz w:val="22"/>
          <w:szCs w:val="22"/>
        </w:rPr>
      </w:pPr>
    </w:p>
    <w:sectPr w:rsidR="006E4802" w:rsidRPr="004E750D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35078" w14:textId="77777777" w:rsidR="00AF1D81" w:rsidRDefault="00AF1D81" w:rsidP="00304C79">
      <w:pPr>
        <w:spacing w:after="0" w:line="240" w:lineRule="auto"/>
      </w:pPr>
      <w:r>
        <w:separator/>
      </w:r>
    </w:p>
  </w:endnote>
  <w:endnote w:type="continuationSeparator" w:id="0">
    <w:p w14:paraId="31B4A0DC" w14:textId="77777777" w:rsidR="00AF1D81" w:rsidRDefault="00AF1D81" w:rsidP="00304C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cumin Pro">
    <w:altName w:val="Calibri"/>
    <w:panose1 w:val="020B0504020202020204"/>
    <w:charset w:val="EE"/>
    <w:family w:val="swiss"/>
    <w:pitch w:val="variable"/>
    <w:sig w:usb0="20000007" w:usb1="00000001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MT">
    <w:altName w:val="Arial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93199623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3151540B" w14:textId="7E20762A" w:rsidR="00304C79" w:rsidRPr="00304C79" w:rsidRDefault="00304C79">
        <w:pPr>
          <w:pStyle w:val="Stopka"/>
          <w:jc w:val="right"/>
          <w:rPr>
            <w:sz w:val="16"/>
            <w:szCs w:val="16"/>
          </w:rPr>
        </w:pPr>
        <w:r w:rsidRPr="00304C79">
          <w:rPr>
            <w:sz w:val="16"/>
            <w:szCs w:val="16"/>
          </w:rPr>
          <w:fldChar w:fldCharType="begin"/>
        </w:r>
        <w:r w:rsidRPr="00304C79">
          <w:rPr>
            <w:sz w:val="16"/>
            <w:szCs w:val="16"/>
          </w:rPr>
          <w:instrText>PAGE   \* MERGEFORMAT</w:instrText>
        </w:r>
        <w:r w:rsidRPr="00304C79">
          <w:rPr>
            <w:sz w:val="16"/>
            <w:szCs w:val="16"/>
          </w:rPr>
          <w:fldChar w:fldCharType="separate"/>
        </w:r>
        <w:r w:rsidRPr="00304C79">
          <w:rPr>
            <w:sz w:val="16"/>
            <w:szCs w:val="16"/>
          </w:rPr>
          <w:t>2</w:t>
        </w:r>
        <w:r w:rsidRPr="00304C79">
          <w:rPr>
            <w:sz w:val="16"/>
            <w:szCs w:val="16"/>
          </w:rPr>
          <w:fldChar w:fldCharType="end"/>
        </w:r>
      </w:p>
    </w:sdtContent>
  </w:sdt>
  <w:p w14:paraId="7F8055DF" w14:textId="77777777" w:rsidR="00304C79" w:rsidRPr="00304C79" w:rsidRDefault="00304C79">
    <w:pPr>
      <w:pStyle w:val="Stopk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B939F" w14:textId="77777777" w:rsidR="00AF1D81" w:rsidRDefault="00AF1D81" w:rsidP="00304C79">
      <w:pPr>
        <w:spacing w:after="0" w:line="240" w:lineRule="auto"/>
      </w:pPr>
      <w:r>
        <w:separator/>
      </w:r>
    </w:p>
  </w:footnote>
  <w:footnote w:type="continuationSeparator" w:id="0">
    <w:p w14:paraId="5A52E836" w14:textId="77777777" w:rsidR="00AF1D81" w:rsidRDefault="00AF1D81" w:rsidP="00304C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DC0BDF"/>
    <w:multiLevelType w:val="hybridMultilevel"/>
    <w:tmpl w:val="C6765404"/>
    <w:lvl w:ilvl="0" w:tplc="C602B55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05C64FC"/>
    <w:multiLevelType w:val="hybridMultilevel"/>
    <w:tmpl w:val="A11E84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7C06E7E"/>
    <w:multiLevelType w:val="multilevel"/>
    <w:tmpl w:val="71B498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8763FC9"/>
    <w:multiLevelType w:val="hybridMultilevel"/>
    <w:tmpl w:val="4F9217DE"/>
    <w:lvl w:ilvl="0" w:tplc="863E93BE">
      <w:start w:val="1"/>
      <w:numFmt w:val="decimal"/>
      <w:lvlText w:val="%1."/>
      <w:lvlJc w:val="left"/>
      <w:pPr>
        <w:ind w:left="360" w:hanging="360"/>
      </w:pPr>
      <w:rPr>
        <w:rFonts w:ascii="Acumin Pro" w:eastAsia="Calibri" w:hAnsi="Acumin Pro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BF4173"/>
    <w:multiLevelType w:val="hybridMultilevel"/>
    <w:tmpl w:val="1E3438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21108F"/>
    <w:multiLevelType w:val="hybridMultilevel"/>
    <w:tmpl w:val="C4F6CCF0"/>
    <w:lvl w:ilvl="0" w:tplc="5F2A5F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D93577"/>
    <w:multiLevelType w:val="hybridMultilevel"/>
    <w:tmpl w:val="2C8C3B20"/>
    <w:lvl w:ilvl="0" w:tplc="5F2A5FE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4F245B8"/>
    <w:multiLevelType w:val="hybridMultilevel"/>
    <w:tmpl w:val="D9BA45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AB5E8F"/>
    <w:multiLevelType w:val="hybridMultilevel"/>
    <w:tmpl w:val="E28A8D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E45E34"/>
    <w:multiLevelType w:val="hybridMultilevel"/>
    <w:tmpl w:val="59A80EF4"/>
    <w:lvl w:ilvl="0" w:tplc="862A608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3370DFF"/>
    <w:multiLevelType w:val="hybridMultilevel"/>
    <w:tmpl w:val="5FB88BA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37F4325"/>
    <w:multiLevelType w:val="hybridMultilevel"/>
    <w:tmpl w:val="9E0A7A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405B97"/>
    <w:multiLevelType w:val="hybridMultilevel"/>
    <w:tmpl w:val="86562D6A"/>
    <w:lvl w:ilvl="0" w:tplc="5F2A5FE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EB273E4"/>
    <w:multiLevelType w:val="hybridMultilevel"/>
    <w:tmpl w:val="8A50B5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0C3ED5"/>
    <w:multiLevelType w:val="hybridMultilevel"/>
    <w:tmpl w:val="E05824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C8528C"/>
    <w:multiLevelType w:val="multilevel"/>
    <w:tmpl w:val="DBA4A402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  <w:color w:val="auto"/>
        <w:sz w:val="20"/>
        <w:szCs w:val="20"/>
      </w:rPr>
    </w:lvl>
    <w:lvl w:ilvl="1">
      <w:start w:val="4"/>
      <w:numFmt w:val="decimal"/>
      <w:isLgl/>
      <w:lvlText w:val="%1.%2."/>
      <w:lvlJc w:val="left"/>
      <w:pPr>
        <w:ind w:left="450" w:hanging="45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E961539"/>
    <w:multiLevelType w:val="hybridMultilevel"/>
    <w:tmpl w:val="E41E0E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1241448">
    <w:abstractNumId w:val="3"/>
  </w:num>
  <w:num w:numId="2" w16cid:durableId="158817171">
    <w:abstractNumId w:val="1"/>
  </w:num>
  <w:num w:numId="3" w16cid:durableId="1974558908">
    <w:abstractNumId w:val="16"/>
  </w:num>
  <w:num w:numId="4" w16cid:durableId="1874465146">
    <w:abstractNumId w:val="15"/>
  </w:num>
  <w:num w:numId="5" w16cid:durableId="541673815">
    <w:abstractNumId w:val="2"/>
  </w:num>
  <w:num w:numId="6" w16cid:durableId="1759061578">
    <w:abstractNumId w:val="10"/>
  </w:num>
  <w:num w:numId="7" w16cid:durableId="601035172">
    <w:abstractNumId w:val="13"/>
  </w:num>
  <w:num w:numId="8" w16cid:durableId="1087270675">
    <w:abstractNumId w:val="14"/>
  </w:num>
  <w:num w:numId="9" w16cid:durableId="901135945">
    <w:abstractNumId w:val="4"/>
  </w:num>
  <w:num w:numId="10" w16cid:durableId="714423818">
    <w:abstractNumId w:val="8"/>
  </w:num>
  <w:num w:numId="11" w16cid:durableId="1337222110">
    <w:abstractNumId w:val="6"/>
  </w:num>
  <w:num w:numId="12" w16cid:durableId="2116512005">
    <w:abstractNumId w:val="12"/>
  </w:num>
  <w:num w:numId="13" w16cid:durableId="848911278">
    <w:abstractNumId w:val="0"/>
  </w:num>
  <w:num w:numId="14" w16cid:durableId="1816021662">
    <w:abstractNumId w:val="9"/>
  </w:num>
  <w:num w:numId="15" w16cid:durableId="20984663">
    <w:abstractNumId w:val="11"/>
  </w:num>
  <w:num w:numId="16" w16cid:durableId="2044671047">
    <w:abstractNumId w:val="5"/>
  </w:num>
  <w:num w:numId="17" w16cid:durableId="201945544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5FC"/>
    <w:rsid w:val="000215C7"/>
    <w:rsid w:val="00030D60"/>
    <w:rsid w:val="00031497"/>
    <w:rsid w:val="000334DB"/>
    <w:rsid w:val="00073D54"/>
    <w:rsid w:val="00075322"/>
    <w:rsid w:val="0007709D"/>
    <w:rsid w:val="00081619"/>
    <w:rsid w:val="000909CC"/>
    <w:rsid w:val="0009226D"/>
    <w:rsid w:val="000A76BF"/>
    <w:rsid w:val="000C715A"/>
    <w:rsid w:val="000D1403"/>
    <w:rsid w:val="000D1ADC"/>
    <w:rsid w:val="001045C3"/>
    <w:rsid w:val="00112AC2"/>
    <w:rsid w:val="001175C0"/>
    <w:rsid w:val="00120A0C"/>
    <w:rsid w:val="00123E81"/>
    <w:rsid w:val="00126E1D"/>
    <w:rsid w:val="00132425"/>
    <w:rsid w:val="00161B11"/>
    <w:rsid w:val="00174E90"/>
    <w:rsid w:val="00176733"/>
    <w:rsid w:val="001A7BF9"/>
    <w:rsid w:val="001C479D"/>
    <w:rsid w:val="001D370F"/>
    <w:rsid w:val="001E7A90"/>
    <w:rsid w:val="00200C63"/>
    <w:rsid w:val="0021122C"/>
    <w:rsid w:val="00214314"/>
    <w:rsid w:val="00231070"/>
    <w:rsid w:val="00233243"/>
    <w:rsid w:val="0023611C"/>
    <w:rsid w:val="00251391"/>
    <w:rsid w:val="00256602"/>
    <w:rsid w:val="002863AB"/>
    <w:rsid w:val="002B2842"/>
    <w:rsid w:val="002F0800"/>
    <w:rsid w:val="002F5239"/>
    <w:rsid w:val="00304C79"/>
    <w:rsid w:val="00306EA2"/>
    <w:rsid w:val="00310A7E"/>
    <w:rsid w:val="00334359"/>
    <w:rsid w:val="00334EDE"/>
    <w:rsid w:val="00341B2E"/>
    <w:rsid w:val="00372F9C"/>
    <w:rsid w:val="0037626D"/>
    <w:rsid w:val="00390544"/>
    <w:rsid w:val="003A01C4"/>
    <w:rsid w:val="003D1FB4"/>
    <w:rsid w:val="003D5527"/>
    <w:rsid w:val="003E2ABE"/>
    <w:rsid w:val="003E2BAD"/>
    <w:rsid w:val="0040382E"/>
    <w:rsid w:val="00435594"/>
    <w:rsid w:val="00440089"/>
    <w:rsid w:val="004516E2"/>
    <w:rsid w:val="004C43C7"/>
    <w:rsid w:val="004D6E1A"/>
    <w:rsid w:val="004E750D"/>
    <w:rsid w:val="0050433C"/>
    <w:rsid w:val="0052670D"/>
    <w:rsid w:val="00531A7E"/>
    <w:rsid w:val="00532A2D"/>
    <w:rsid w:val="00551E00"/>
    <w:rsid w:val="00573AE6"/>
    <w:rsid w:val="00584136"/>
    <w:rsid w:val="005A7E49"/>
    <w:rsid w:val="005B11F1"/>
    <w:rsid w:val="005C5FDE"/>
    <w:rsid w:val="006005D1"/>
    <w:rsid w:val="006120CC"/>
    <w:rsid w:val="00616241"/>
    <w:rsid w:val="00616627"/>
    <w:rsid w:val="00617848"/>
    <w:rsid w:val="0062309B"/>
    <w:rsid w:val="006434AC"/>
    <w:rsid w:val="006500A9"/>
    <w:rsid w:val="00662E86"/>
    <w:rsid w:val="006679DC"/>
    <w:rsid w:val="0068289A"/>
    <w:rsid w:val="006A65C7"/>
    <w:rsid w:val="006D5290"/>
    <w:rsid w:val="006E4802"/>
    <w:rsid w:val="0073345B"/>
    <w:rsid w:val="00740486"/>
    <w:rsid w:val="007508E6"/>
    <w:rsid w:val="00751E17"/>
    <w:rsid w:val="00756940"/>
    <w:rsid w:val="00760E57"/>
    <w:rsid w:val="00793F0E"/>
    <w:rsid w:val="007B5599"/>
    <w:rsid w:val="007B56BE"/>
    <w:rsid w:val="007D2B27"/>
    <w:rsid w:val="007F70C1"/>
    <w:rsid w:val="00800F65"/>
    <w:rsid w:val="00810789"/>
    <w:rsid w:val="00813784"/>
    <w:rsid w:val="00856D70"/>
    <w:rsid w:val="00864810"/>
    <w:rsid w:val="00894DC9"/>
    <w:rsid w:val="008961AD"/>
    <w:rsid w:val="008A7A0E"/>
    <w:rsid w:val="008D6461"/>
    <w:rsid w:val="008E2581"/>
    <w:rsid w:val="008F28E4"/>
    <w:rsid w:val="008F757C"/>
    <w:rsid w:val="00905298"/>
    <w:rsid w:val="00906C68"/>
    <w:rsid w:val="0093172F"/>
    <w:rsid w:val="00933A7F"/>
    <w:rsid w:val="00960CA4"/>
    <w:rsid w:val="00964158"/>
    <w:rsid w:val="00971E5C"/>
    <w:rsid w:val="0098004C"/>
    <w:rsid w:val="0098037E"/>
    <w:rsid w:val="009B6176"/>
    <w:rsid w:val="009C35F6"/>
    <w:rsid w:val="009E1140"/>
    <w:rsid w:val="009F14A7"/>
    <w:rsid w:val="009F6775"/>
    <w:rsid w:val="00A033E6"/>
    <w:rsid w:val="00A602F7"/>
    <w:rsid w:val="00A85D1C"/>
    <w:rsid w:val="00A935D1"/>
    <w:rsid w:val="00AE078E"/>
    <w:rsid w:val="00AF1D81"/>
    <w:rsid w:val="00B421C7"/>
    <w:rsid w:val="00B45748"/>
    <w:rsid w:val="00B67E96"/>
    <w:rsid w:val="00B851FC"/>
    <w:rsid w:val="00B9401F"/>
    <w:rsid w:val="00BA5CEE"/>
    <w:rsid w:val="00BC06C2"/>
    <w:rsid w:val="00BC6692"/>
    <w:rsid w:val="00BD2F9C"/>
    <w:rsid w:val="00BD7A3A"/>
    <w:rsid w:val="00BE1C2D"/>
    <w:rsid w:val="00C00AF5"/>
    <w:rsid w:val="00C150EB"/>
    <w:rsid w:val="00C3132D"/>
    <w:rsid w:val="00C41025"/>
    <w:rsid w:val="00C50FDA"/>
    <w:rsid w:val="00C67860"/>
    <w:rsid w:val="00C864C7"/>
    <w:rsid w:val="00C95C67"/>
    <w:rsid w:val="00C96877"/>
    <w:rsid w:val="00CA2B55"/>
    <w:rsid w:val="00CA3EE6"/>
    <w:rsid w:val="00CA44EF"/>
    <w:rsid w:val="00CB045A"/>
    <w:rsid w:val="00CC168D"/>
    <w:rsid w:val="00CC46B8"/>
    <w:rsid w:val="00CD0BE1"/>
    <w:rsid w:val="00CF5A1F"/>
    <w:rsid w:val="00D17ACF"/>
    <w:rsid w:val="00D53716"/>
    <w:rsid w:val="00D57AB0"/>
    <w:rsid w:val="00D63EE7"/>
    <w:rsid w:val="00D67905"/>
    <w:rsid w:val="00D77F0D"/>
    <w:rsid w:val="00D9229C"/>
    <w:rsid w:val="00DA1F65"/>
    <w:rsid w:val="00DA7B79"/>
    <w:rsid w:val="00DC5A0D"/>
    <w:rsid w:val="00DD7F9C"/>
    <w:rsid w:val="00DE66D1"/>
    <w:rsid w:val="00DF2ABB"/>
    <w:rsid w:val="00DF468F"/>
    <w:rsid w:val="00E11986"/>
    <w:rsid w:val="00E33D98"/>
    <w:rsid w:val="00E478AC"/>
    <w:rsid w:val="00E5763E"/>
    <w:rsid w:val="00E7144A"/>
    <w:rsid w:val="00EA041E"/>
    <w:rsid w:val="00EA145E"/>
    <w:rsid w:val="00EE0483"/>
    <w:rsid w:val="00EF1928"/>
    <w:rsid w:val="00F058F7"/>
    <w:rsid w:val="00F101AA"/>
    <w:rsid w:val="00F268D7"/>
    <w:rsid w:val="00F27A60"/>
    <w:rsid w:val="00F35916"/>
    <w:rsid w:val="00F421E0"/>
    <w:rsid w:val="00F53506"/>
    <w:rsid w:val="00F53BE0"/>
    <w:rsid w:val="00F56489"/>
    <w:rsid w:val="00F762D2"/>
    <w:rsid w:val="00F775FC"/>
    <w:rsid w:val="00FB74AC"/>
    <w:rsid w:val="00FC6D2A"/>
    <w:rsid w:val="00FF1FCD"/>
    <w:rsid w:val="00FF4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64E86"/>
  <w15:chartTrackingRefBased/>
  <w15:docId w15:val="{B5040715-B404-4BD4-A554-008482B78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F775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775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775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775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775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775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775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775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775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75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775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775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775F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775F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775F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775F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775F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775F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775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775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775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775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775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775FC"/>
    <w:rPr>
      <w:i/>
      <w:iCs/>
      <w:color w:val="404040" w:themeColor="text1" w:themeTint="BF"/>
    </w:rPr>
  </w:style>
  <w:style w:type="paragraph" w:styleId="Akapitzlist">
    <w:name w:val="List Paragraph"/>
    <w:aliases w:val="CW_Lista,BulletC,normalny tekst,List bullet,Obiekt,List Paragraph1,ECN - Nagłówek 2,RP-AK_LISTA,Przypis,ROŚ-AK_LISTA,Nagłowek 3,Punktowanie,IS_AKAPIT Z LISTA,List Paragraph,Normal,Akapit z listą3,Akapit z listą31,L1,Numerowanie,2 heading"/>
    <w:basedOn w:val="Normalny"/>
    <w:link w:val="AkapitzlistZnak"/>
    <w:uiPriority w:val="34"/>
    <w:qFormat/>
    <w:rsid w:val="00F775F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775F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775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775F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775FC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CW_Lista Znak,BulletC Znak,normalny tekst Znak,List bullet Znak,Obiekt Znak,List Paragraph1 Znak,ECN - Nagłówek 2 Znak,RP-AK_LISTA Znak,Przypis Znak,ROŚ-AK_LISTA Znak,Nagłowek 3 Znak,Punktowanie Znak,IS_AKAPIT Z LISTA Znak,L1 Znak"/>
    <w:link w:val="Akapitzlist"/>
    <w:uiPriority w:val="34"/>
    <w:qFormat/>
    <w:rsid w:val="006E4802"/>
  </w:style>
  <w:style w:type="character" w:styleId="Odwoaniedokomentarza">
    <w:name w:val="annotation reference"/>
    <w:basedOn w:val="Domylnaczcionkaakapitu"/>
    <w:uiPriority w:val="99"/>
    <w:semiHidden/>
    <w:unhideWhenUsed/>
    <w:rsid w:val="0007709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7709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7709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709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709D"/>
    <w:rPr>
      <w:b/>
      <w:bCs/>
      <w:sz w:val="20"/>
      <w:szCs w:val="20"/>
    </w:rPr>
  </w:style>
  <w:style w:type="paragraph" w:styleId="Tekstpodstawowy2">
    <w:name w:val="Body Text 2"/>
    <w:basedOn w:val="Normalny"/>
    <w:link w:val="Tekstpodstawowy2Znak"/>
    <w:rsid w:val="00A85D1C"/>
    <w:pPr>
      <w:suppressAutoHyphens/>
      <w:spacing w:after="120" w:line="480" w:lineRule="auto"/>
    </w:pPr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rsid w:val="00A85D1C"/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304C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4C79"/>
  </w:style>
  <w:style w:type="paragraph" w:styleId="Stopka">
    <w:name w:val="footer"/>
    <w:basedOn w:val="Normalny"/>
    <w:link w:val="StopkaZnak"/>
    <w:uiPriority w:val="99"/>
    <w:unhideWhenUsed/>
    <w:rsid w:val="00304C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4C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55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B67EF003D1AA42BBC608EAEBB133FD" ma:contentTypeVersion="12" ma:contentTypeDescription="Utwórz nowy dokument." ma:contentTypeScope="" ma:versionID="908e565cec6ee85a8bcebdcb6717dbd3">
  <xsd:schema xmlns:xsd="http://www.w3.org/2001/XMLSchema" xmlns:xs="http://www.w3.org/2001/XMLSchema" xmlns:p="http://schemas.microsoft.com/office/2006/metadata/properties" xmlns:ns2="749fd135-ef49-4c88-b844-5bd6562ae87e" xmlns:ns3="c1c653e9-7873-4906-9891-5b25c65a64b6" targetNamespace="http://schemas.microsoft.com/office/2006/metadata/properties" ma:root="true" ma:fieldsID="7a49f809f840160a88531a14e6da569e" ns2:_="" ns3:_="">
    <xsd:import namespace="749fd135-ef49-4c88-b844-5bd6562ae87e"/>
    <xsd:import namespace="c1c653e9-7873-4906-9891-5b25c65a64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9fd135-ef49-4c88-b844-5bd6562ae8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de25281-951f-4bb5-95f0-93b1500dda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c653e9-7873-4906-9891-5b25c65a64b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c385fa47-1703-4411-8680-bcdd0b8612eb}" ma:internalName="TaxCatchAll" ma:showField="CatchAllData" ma:web="c1c653e9-7873-4906-9891-5b25c65a64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1c653e9-7873-4906-9891-5b25c65a64b6" xsi:nil="true"/>
    <lcf76f155ced4ddcb4097134ff3c332f xmlns="749fd135-ef49-4c88-b844-5bd6562ae87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957A4CD-7F7C-477B-A71D-5E3E57C485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9fd135-ef49-4c88-b844-5bd6562ae87e"/>
    <ds:schemaRef ds:uri="c1c653e9-7873-4906-9891-5b25c65a64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0EE94C-02F4-41A0-BB80-D1B9F020A9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8B9FEE-A4B6-4C65-817E-9EDF6A85CDC1}">
  <ds:schemaRefs>
    <ds:schemaRef ds:uri="http://schemas.microsoft.com/office/2006/metadata/properties"/>
    <ds:schemaRef ds:uri="http://schemas.microsoft.com/office/infopath/2007/PartnerControls"/>
    <ds:schemaRef ds:uri="c1c653e9-7873-4906-9891-5b25c65a64b6"/>
    <ds:schemaRef ds:uri="749fd135-ef49-4c88-b844-5bd6562ae87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3</Pages>
  <Words>838</Words>
  <Characters>5030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Kunicka-Goldfinger Agnieszka</dc:creator>
  <cp:keywords/>
  <dc:description/>
  <cp:lastModifiedBy>Kurkiewicz Agnieszka</cp:lastModifiedBy>
  <cp:revision>169</cp:revision>
  <dcterms:created xsi:type="dcterms:W3CDTF">2026-03-05T11:48:00Z</dcterms:created>
  <dcterms:modified xsi:type="dcterms:W3CDTF">2026-04-14T13:37:00Z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0x01010044B67EF003D1AA42BBC608EAEBB133FD</vt:lpwstr>
  </property>
  <property fmtid="{D5CDD505-2E9C-101B-9397-08002B2CF9AE}" pid="3" name="MediaServiceImageTags">
    <vt:lpwstr/>
  </property>
</Properties>
</file>