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67B709" w14:textId="4B33428F" w:rsidR="002F163D" w:rsidRPr="00434C54" w:rsidRDefault="00BD6981" w:rsidP="00C91AE6">
      <w:pPr>
        <w:tabs>
          <w:tab w:val="left" w:pos="2650"/>
        </w:tabs>
        <w:suppressAutoHyphens w:val="0"/>
        <w:spacing w:before="720" w:after="120" w:line="360" w:lineRule="auto"/>
        <w:jc w:val="left"/>
        <w:rPr>
          <w:rFonts w:ascii="Arial" w:hAnsi="Arial" w:cs="Arial"/>
        </w:rPr>
      </w:pPr>
      <w:r w:rsidRPr="00434C54">
        <w:rPr>
          <w:rFonts w:ascii="Arial" w:hAnsi="Arial" w:cs="Arial"/>
        </w:rPr>
        <w:fldChar w:fldCharType="begin">
          <w:ffData>
            <w:name w:val="__Fieldmark__3799_16"/>
            <w:enabled/>
            <w:calcOnExit w:val="0"/>
            <w:statusText w:type="text" w:val="nazwa i adres Wykonawcy"/>
            <w:textInput/>
          </w:ffData>
        </w:fldChar>
      </w:r>
      <w:bookmarkStart w:id="0" w:name="__Fieldmark__3799_16"/>
      <w:r w:rsidRPr="00434C54">
        <w:rPr>
          <w:rFonts w:ascii="Arial" w:hAnsi="Arial" w:cs="Arial"/>
        </w:rPr>
        <w:instrText xml:space="preserve"> FORMTEXT </w:instrText>
      </w:r>
      <w:r w:rsidRPr="00434C54">
        <w:rPr>
          <w:rFonts w:ascii="Arial" w:hAnsi="Arial" w:cs="Arial"/>
        </w:rPr>
      </w:r>
      <w:r w:rsidRPr="00434C54">
        <w:rPr>
          <w:rFonts w:ascii="Arial" w:hAnsi="Arial" w:cs="Arial"/>
        </w:rPr>
        <w:fldChar w:fldCharType="separate"/>
      </w:r>
      <w:r w:rsidRPr="00434C54">
        <w:rPr>
          <w:rFonts w:ascii="Arial" w:hAnsi="Arial" w:cs="Arial"/>
          <w:noProof/>
        </w:rPr>
        <w:t> </w:t>
      </w:r>
      <w:r w:rsidRPr="00434C54">
        <w:rPr>
          <w:rFonts w:ascii="Arial" w:hAnsi="Arial" w:cs="Arial"/>
          <w:noProof/>
        </w:rPr>
        <w:t> </w:t>
      </w:r>
      <w:r w:rsidRPr="00434C54">
        <w:rPr>
          <w:rFonts w:ascii="Arial" w:hAnsi="Arial" w:cs="Arial"/>
          <w:noProof/>
        </w:rPr>
        <w:t> </w:t>
      </w:r>
      <w:r w:rsidRPr="00434C54">
        <w:rPr>
          <w:rFonts w:ascii="Arial" w:hAnsi="Arial" w:cs="Arial"/>
          <w:noProof/>
        </w:rPr>
        <w:t> </w:t>
      </w:r>
      <w:r w:rsidRPr="00434C54">
        <w:rPr>
          <w:rFonts w:ascii="Arial" w:hAnsi="Arial" w:cs="Arial"/>
          <w:noProof/>
        </w:rPr>
        <w:t> </w:t>
      </w:r>
      <w:r w:rsidRPr="00434C54">
        <w:rPr>
          <w:rFonts w:ascii="Arial" w:hAnsi="Arial" w:cs="Arial"/>
        </w:rPr>
        <w:fldChar w:fldCharType="end"/>
      </w:r>
      <w:bookmarkEnd w:id="0"/>
    </w:p>
    <w:p w14:paraId="6AE585A5" w14:textId="77777777" w:rsidR="002F163D" w:rsidRPr="00434C54" w:rsidRDefault="000C647C" w:rsidP="00C91AE6">
      <w:pPr>
        <w:tabs>
          <w:tab w:val="left" w:pos="2650"/>
        </w:tabs>
        <w:suppressAutoHyphens w:val="0"/>
        <w:spacing w:after="240" w:line="360" w:lineRule="auto"/>
        <w:jc w:val="left"/>
        <w:rPr>
          <w:rFonts w:ascii="Arial" w:hAnsi="Arial" w:cs="Arial"/>
          <w:b/>
          <w:vertAlign w:val="subscript"/>
          <w:lang w:eastAsia="pl-PL"/>
        </w:rPr>
      </w:pPr>
      <w:r w:rsidRPr="00434C54">
        <w:rPr>
          <w:rFonts w:ascii="Arial" w:hAnsi="Arial" w:cs="Arial"/>
          <w:b/>
          <w:vertAlign w:val="subscript"/>
          <w:lang w:eastAsia="pl-PL"/>
        </w:rPr>
        <w:t>(nazwa i adres Wykonawcy)</w:t>
      </w:r>
    </w:p>
    <w:p w14:paraId="21EF08D8" w14:textId="6D7D0B6F" w:rsidR="001467D4" w:rsidRPr="00CF370F" w:rsidRDefault="00CF370F" w:rsidP="00C91AE6">
      <w:pPr>
        <w:pStyle w:val="Nagwek10"/>
        <w:spacing w:line="360" w:lineRule="auto"/>
        <w:jc w:val="left"/>
        <w:outlineLvl w:val="0"/>
        <w:rPr>
          <w:rFonts w:eastAsia="Times New Roman"/>
          <w:sz w:val="24"/>
          <w:szCs w:val="24"/>
        </w:rPr>
      </w:pPr>
      <w:r w:rsidRPr="00CF370F">
        <w:rPr>
          <w:rFonts w:eastAsia="Times New Roman"/>
          <w:sz w:val="24"/>
          <w:szCs w:val="24"/>
        </w:rPr>
        <w:t xml:space="preserve">Wykonanie </w:t>
      </w:r>
      <w:r w:rsidR="00B37691" w:rsidRPr="00B37691">
        <w:rPr>
          <w:rFonts w:eastAsia="Times New Roman"/>
          <w:sz w:val="24"/>
          <w:szCs w:val="24"/>
        </w:rPr>
        <w:t>audytu zerowego obowiązujących w Głównym Inspektoracie Jakości Handlowej Artykułów Rolno-Spożywczych procedur dotyczących bezpieczeństwa informacji w zakresie ich zgodności z Krajowymi Ramami Interoperacyjności (KRI), Krajowym Systemem Cyberbezpieczeństwa (KSC) i normą ISO 27001 oraz zaprojektowanie i wdrożenie Systemu Zarządzania Bezpieczeństwem Informacji (SZBI) w Głównym Inspektoracie Jakości Handlowej Artykułów Rolno-Spożywczych</w:t>
      </w:r>
    </w:p>
    <w:p w14:paraId="074EF880" w14:textId="2549CC32" w:rsidR="002F163D" w:rsidRPr="0091207D" w:rsidRDefault="00694DEC" w:rsidP="0091207D">
      <w:pPr>
        <w:spacing w:before="360" w:line="360" w:lineRule="auto"/>
        <w:jc w:val="left"/>
        <w:rPr>
          <w:rFonts w:ascii="Arial" w:hAnsi="Arial" w:cs="Arial"/>
        </w:rPr>
      </w:pPr>
      <w:r w:rsidRPr="00434C54">
        <w:rPr>
          <w:rFonts w:ascii="Arial" w:hAnsi="Arial" w:cs="Arial"/>
        </w:rPr>
        <w:t>Opis Przedmiotu Zamówienia zawiera minimalne wymagania.</w:t>
      </w:r>
    </w:p>
    <w:tbl>
      <w:tblPr>
        <w:tblpPr w:leftFromText="141" w:rightFromText="141" w:vertAnchor="text" w:horzAnchor="margin" w:tblpXSpec="center" w:tblpY="261"/>
        <w:tblW w:w="101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8" w:type="dxa"/>
        </w:tblCellMar>
        <w:tblLook w:val="0000" w:firstRow="0" w:lastRow="0" w:firstColumn="0" w:lastColumn="0" w:noHBand="0" w:noVBand="0"/>
        <w:tblDescription w:val="tabela zawiera opis minimalnych wymagań wykonania audytu zerowego obowiązujących w Głównym Inspektoracie Jakości Handlowej Artykułów Rolno-Spożywczych procedur dotyczących bezpieczeństwa informacji w zakresie ich zgodności z Krajowymi Ramami Interoperacyjności (KRI), Krajowym Systemem Cyberbezpieczeństwa (KSC) i normą ISO 27001 oraz zaprojektowanie i wdrożenie Systemu Zarządzania Bezpieczeństwem Informacji (SZBI) wraz z oświadczeniami Wykonawcy"/>
      </w:tblPr>
      <w:tblGrid>
        <w:gridCol w:w="1075"/>
        <w:gridCol w:w="6715"/>
        <w:gridCol w:w="2350"/>
      </w:tblGrid>
      <w:tr w:rsidR="008C6F72" w:rsidRPr="00434C54" w14:paraId="3FEBD2FA" w14:textId="77777777" w:rsidTr="002517C7">
        <w:trPr>
          <w:jc w:val="center"/>
        </w:trPr>
        <w:tc>
          <w:tcPr>
            <w:tcW w:w="10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2F2D5B" w14:textId="1D1F4DE0" w:rsidR="008C6F72" w:rsidRPr="00434C54" w:rsidRDefault="00CF370F" w:rsidP="00C91AE6">
            <w:pPr>
              <w:spacing w:line="360" w:lineRule="auto"/>
              <w:ind w:right="-51" w:hanging="6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Opis realizowanych prac</w:t>
            </w:r>
            <w:r w:rsidR="003A0D03" w:rsidRPr="00434C54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F0A5A" w:rsidRPr="00434C54" w14:paraId="20C586EC" w14:textId="22A5ECB7" w:rsidTr="00026CD4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BA00955" w14:textId="77777777" w:rsidR="002F0A5A" w:rsidRPr="00434C54" w:rsidRDefault="002F0A5A" w:rsidP="00C91AE6">
            <w:pPr>
              <w:snapToGrid w:val="0"/>
              <w:spacing w:line="360" w:lineRule="auto"/>
              <w:ind w:right="-51" w:hanging="6"/>
              <w:jc w:val="center"/>
              <w:rPr>
                <w:rFonts w:ascii="Arial" w:hAnsi="Arial" w:cs="Arial"/>
              </w:rPr>
            </w:pPr>
            <w:bookmarkStart w:id="1" w:name="_Hlk166164356"/>
            <w:r w:rsidRPr="00434C54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9302FB" w14:textId="611C4D44" w:rsidR="002F0A5A" w:rsidRPr="00434C54" w:rsidRDefault="002F0A5A" w:rsidP="0091207D">
            <w:pPr>
              <w:spacing w:line="360" w:lineRule="auto"/>
              <w:ind w:right="-51" w:hanging="6"/>
              <w:jc w:val="center"/>
              <w:rPr>
                <w:rFonts w:ascii="Arial" w:hAnsi="Arial" w:cs="Arial"/>
              </w:rPr>
            </w:pPr>
            <w:r w:rsidRPr="00434C54">
              <w:rPr>
                <w:rFonts w:ascii="Arial" w:hAnsi="Arial" w:cs="Arial"/>
                <w:b/>
              </w:rPr>
              <w:t>Opis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276F7AE" w14:textId="170A16A1" w:rsidR="002F0A5A" w:rsidRPr="00434C54" w:rsidRDefault="0074488B" w:rsidP="00C91AE6">
            <w:pPr>
              <w:spacing w:line="360" w:lineRule="auto"/>
              <w:ind w:right="-51" w:hanging="6"/>
              <w:jc w:val="center"/>
              <w:rPr>
                <w:rFonts w:ascii="Arial" w:hAnsi="Arial" w:cs="Arial"/>
                <w:b/>
              </w:rPr>
            </w:pPr>
            <w:r w:rsidRPr="00434C54">
              <w:rPr>
                <w:rFonts w:ascii="Arial" w:hAnsi="Arial" w:cs="Arial"/>
                <w:b/>
              </w:rPr>
              <w:t>Oświadczenia Wykonawcy</w:t>
            </w:r>
          </w:p>
        </w:tc>
      </w:tr>
      <w:tr w:rsidR="002F0A5A" w:rsidRPr="00434C54" w14:paraId="4727910E" w14:textId="3908A7D3" w:rsidTr="00026CD4">
        <w:trPr>
          <w:jc w:val="center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4D5DA55" w14:textId="77777777" w:rsidR="002F0A5A" w:rsidRPr="00434C54" w:rsidRDefault="002F0A5A" w:rsidP="00C91AE6">
            <w:pPr>
              <w:snapToGrid w:val="0"/>
              <w:spacing w:line="360" w:lineRule="auto"/>
              <w:ind w:right="-51" w:hanging="6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34C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B25DD7A" w14:textId="77777777" w:rsidR="002F0A5A" w:rsidRPr="00434C54" w:rsidRDefault="002F0A5A" w:rsidP="00C91AE6">
            <w:pPr>
              <w:spacing w:line="360" w:lineRule="auto"/>
              <w:ind w:right="-51" w:hanging="6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34C54">
              <w:rPr>
                <w:rFonts w:ascii="Arial" w:hAnsi="Arial" w:cs="Arial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1B2CC9" w14:textId="25C08760" w:rsidR="002F0A5A" w:rsidRPr="00434C54" w:rsidRDefault="002F0A5A" w:rsidP="00C91AE6">
            <w:pPr>
              <w:spacing w:line="360" w:lineRule="auto"/>
              <w:ind w:right="-51" w:hanging="6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34C54">
              <w:rPr>
                <w:rFonts w:ascii="Arial" w:hAnsi="Arial" w:cs="Arial"/>
                <w:b/>
                <w:iCs/>
                <w:sz w:val="20"/>
                <w:szCs w:val="20"/>
              </w:rPr>
              <w:t>3</w:t>
            </w:r>
          </w:p>
        </w:tc>
      </w:tr>
      <w:tr w:rsidR="001467D4" w:rsidRPr="00434C54" w14:paraId="68A54D95" w14:textId="5991DA68" w:rsidTr="00026CD4">
        <w:trPr>
          <w:trHeight w:val="1212"/>
          <w:jc w:val="center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F4D3B" w14:textId="77777777" w:rsidR="001467D4" w:rsidRPr="00434C54" w:rsidRDefault="001467D4" w:rsidP="00C91AE6">
            <w:pPr>
              <w:pStyle w:val="Listapunktowana41"/>
              <w:numPr>
                <w:ilvl w:val="0"/>
                <w:numId w:val="2"/>
              </w:numPr>
              <w:spacing w:before="120" w:after="120" w:line="360" w:lineRule="auto"/>
              <w:ind w:left="0" w:right="-51" w:hanging="6"/>
              <w:jc w:val="right"/>
              <w:rPr>
                <w:rFonts w:ascii="Arial" w:hAnsi="Arial" w:cs="Arial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5FFF5" w14:textId="4CBC72E0" w:rsidR="00CF370F" w:rsidRPr="00CF370F" w:rsidRDefault="00CF370F" w:rsidP="00CF370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CF370F">
              <w:rPr>
                <w:rFonts w:ascii="Arial" w:hAnsi="Arial" w:cs="Arial"/>
                <w:lang w:eastAsia="pl-PL"/>
              </w:rPr>
              <w:t xml:space="preserve">Celem zamówienia jest podniesienie poziomu bezpieczeństwa przetwarzanych informacji oraz systemów informatycznych </w:t>
            </w:r>
            <w:r w:rsidR="001443BB" w:rsidRPr="00161F3A">
              <w:rPr>
                <w:rFonts w:ascii="Arial" w:hAnsi="Arial" w:cs="Arial"/>
                <w:lang w:eastAsia="pl-PL"/>
              </w:rPr>
              <w:t xml:space="preserve">funkcjonujących w GIJHARS </w:t>
            </w:r>
            <w:r w:rsidRPr="00CF370F">
              <w:rPr>
                <w:rFonts w:ascii="Arial" w:hAnsi="Arial" w:cs="Arial"/>
                <w:lang w:eastAsia="pl-PL"/>
              </w:rPr>
              <w:t>poprzez realizację prac zgodnie z wymaganiami obowiązujących aktów prawnych i norm, w szczególności:</w:t>
            </w:r>
          </w:p>
          <w:p w14:paraId="21791580" w14:textId="0934A246" w:rsidR="00CF370F" w:rsidRPr="00CF370F" w:rsidRDefault="00CF370F" w:rsidP="00CF370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CF370F">
              <w:rPr>
                <w:rFonts w:ascii="Arial" w:hAnsi="Arial" w:cs="Arial"/>
                <w:lang w:eastAsia="pl-PL"/>
              </w:rPr>
              <w:t>●</w:t>
            </w:r>
            <w:r w:rsidRPr="00CF370F">
              <w:rPr>
                <w:rFonts w:ascii="Arial" w:hAnsi="Arial" w:cs="Arial"/>
                <w:lang w:eastAsia="pl-PL"/>
              </w:rPr>
              <w:tab/>
              <w:t>Rozporządzenia RODO (UE 2016/679)</w:t>
            </w:r>
            <w:r w:rsidR="00404368">
              <w:rPr>
                <w:rFonts w:ascii="Arial" w:hAnsi="Arial" w:cs="Arial"/>
                <w:lang w:eastAsia="pl-PL"/>
              </w:rPr>
              <w:t>,</w:t>
            </w:r>
          </w:p>
          <w:p w14:paraId="3D3A8B85" w14:textId="57671AED" w:rsidR="00CF370F" w:rsidRPr="00CF370F" w:rsidRDefault="00CF370F" w:rsidP="00CF370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CF370F">
              <w:rPr>
                <w:rFonts w:ascii="Arial" w:hAnsi="Arial" w:cs="Arial"/>
                <w:lang w:eastAsia="pl-PL"/>
              </w:rPr>
              <w:t>●</w:t>
            </w:r>
            <w:r w:rsidRPr="00CF370F">
              <w:rPr>
                <w:rFonts w:ascii="Arial" w:hAnsi="Arial" w:cs="Arial"/>
                <w:lang w:eastAsia="pl-PL"/>
              </w:rPr>
              <w:tab/>
              <w:t>Ustawy o informatyzacji działalności podmiotów realizujących zadania publiczne</w:t>
            </w:r>
            <w:r w:rsidR="00404368">
              <w:rPr>
                <w:rFonts w:ascii="Arial" w:hAnsi="Arial" w:cs="Arial"/>
                <w:lang w:eastAsia="pl-PL"/>
              </w:rPr>
              <w:t>,</w:t>
            </w:r>
          </w:p>
          <w:p w14:paraId="0A0733C1" w14:textId="50597D78" w:rsidR="00CF370F" w:rsidRPr="00CF370F" w:rsidRDefault="00CF370F" w:rsidP="00CF370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CF370F">
              <w:rPr>
                <w:rFonts w:ascii="Arial" w:hAnsi="Arial" w:cs="Arial"/>
                <w:lang w:eastAsia="pl-PL"/>
              </w:rPr>
              <w:t>●</w:t>
            </w:r>
            <w:r w:rsidRPr="00CF370F">
              <w:rPr>
                <w:rFonts w:ascii="Arial" w:hAnsi="Arial" w:cs="Arial"/>
                <w:lang w:eastAsia="pl-PL"/>
              </w:rPr>
              <w:tab/>
              <w:t>Ustawy o dostępie do informacji publicznej</w:t>
            </w:r>
            <w:r w:rsidR="00404368">
              <w:rPr>
                <w:rFonts w:ascii="Arial" w:hAnsi="Arial" w:cs="Arial"/>
                <w:lang w:eastAsia="pl-PL"/>
              </w:rPr>
              <w:t>,</w:t>
            </w:r>
          </w:p>
          <w:p w14:paraId="51591CB3" w14:textId="72026AEF" w:rsidR="00CF370F" w:rsidRPr="00CF370F" w:rsidRDefault="00CF370F" w:rsidP="00CF370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CF370F">
              <w:rPr>
                <w:rFonts w:ascii="Arial" w:hAnsi="Arial" w:cs="Arial"/>
                <w:lang w:eastAsia="pl-PL"/>
              </w:rPr>
              <w:t>●</w:t>
            </w:r>
            <w:r w:rsidRPr="00CF370F">
              <w:rPr>
                <w:rFonts w:ascii="Arial" w:hAnsi="Arial" w:cs="Arial"/>
                <w:lang w:eastAsia="pl-PL"/>
              </w:rPr>
              <w:tab/>
              <w:t>Ustawy o ochronie danych osobowych</w:t>
            </w:r>
            <w:r w:rsidR="00404368">
              <w:rPr>
                <w:rFonts w:ascii="Arial" w:hAnsi="Arial" w:cs="Arial"/>
                <w:lang w:eastAsia="pl-PL"/>
              </w:rPr>
              <w:t>,</w:t>
            </w:r>
          </w:p>
          <w:p w14:paraId="62AED199" w14:textId="1D502135" w:rsidR="00CF370F" w:rsidRPr="00CF370F" w:rsidRDefault="00CF370F" w:rsidP="00CF370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CF370F">
              <w:rPr>
                <w:rFonts w:ascii="Arial" w:hAnsi="Arial" w:cs="Arial"/>
                <w:lang w:eastAsia="pl-PL"/>
              </w:rPr>
              <w:t>●</w:t>
            </w:r>
            <w:r w:rsidRPr="00CF370F">
              <w:rPr>
                <w:rFonts w:ascii="Arial" w:hAnsi="Arial" w:cs="Arial"/>
                <w:lang w:eastAsia="pl-PL"/>
              </w:rPr>
              <w:tab/>
              <w:t>Polskiej normy PN-EN ISO/IEC 22301 lub równoważnej</w:t>
            </w:r>
            <w:r w:rsidR="00404368">
              <w:rPr>
                <w:rFonts w:ascii="Arial" w:hAnsi="Arial" w:cs="Arial"/>
                <w:lang w:eastAsia="pl-PL"/>
              </w:rPr>
              <w:t>,</w:t>
            </w:r>
          </w:p>
          <w:p w14:paraId="67ABBADD" w14:textId="51100906" w:rsidR="00CF370F" w:rsidRPr="00CF370F" w:rsidRDefault="00CF370F" w:rsidP="00CF370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CF370F">
              <w:rPr>
                <w:rFonts w:ascii="Arial" w:hAnsi="Arial" w:cs="Arial"/>
                <w:lang w:eastAsia="pl-PL"/>
              </w:rPr>
              <w:lastRenderedPageBreak/>
              <w:t>●</w:t>
            </w:r>
            <w:r w:rsidRPr="00CF370F">
              <w:rPr>
                <w:rFonts w:ascii="Arial" w:hAnsi="Arial" w:cs="Arial"/>
                <w:lang w:eastAsia="pl-PL"/>
              </w:rPr>
              <w:tab/>
              <w:t>Polskiej normy PN-EN ISO/IEC 27001 lub równoważnej</w:t>
            </w:r>
            <w:r w:rsidR="00404368">
              <w:rPr>
                <w:rFonts w:ascii="Arial" w:hAnsi="Arial" w:cs="Arial"/>
                <w:lang w:eastAsia="pl-PL"/>
              </w:rPr>
              <w:t>,</w:t>
            </w:r>
          </w:p>
          <w:p w14:paraId="422C99C9" w14:textId="2B8F1096" w:rsidR="00CF370F" w:rsidRPr="00CF370F" w:rsidRDefault="00CF370F" w:rsidP="00CF370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CF370F">
              <w:rPr>
                <w:rFonts w:ascii="Arial" w:hAnsi="Arial" w:cs="Arial"/>
                <w:lang w:eastAsia="pl-PL"/>
              </w:rPr>
              <w:t>●</w:t>
            </w:r>
            <w:r w:rsidRPr="00CF370F">
              <w:rPr>
                <w:rFonts w:ascii="Arial" w:hAnsi="Arial" w:cs="Arial"/>
                <w:lang w:eastAsia="pl-PL"/>
              </w:rPr>
              <w:tab/>
              <w:t>Rozporządzenia w sprawie Krajowych Ram Interoperacyjności (KRI)</w:t>
            </w:r>
            <w:r w:rsidR="00404368">
              <w:rPr>
                <w:rFonts w:ascii="Arial" w:hAnsi="Arial" w:cs="Arial"/>
                <w:lang w:eastAsia="pl-PL"/>
              </w:rPr>
              <w:t>,</w:t>
            </w:r>
          </w:p>
          <w:p w14:paraId="44148445" w14:textId="75CFF677" w:rsidR="00CF370F" w:rsidRPr="00CF370F" w:rsidRDefault="00CF370F" w:rsidP="00CF370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CF370F">
              <w:rPr>
                <w:rFonts w:ascii="Arial" w:hAnsi="Arial" w:cs="Arial"/>
                <w:lang w:eastAsia="pl-PL"/>
              </w:rPr>
              <w:t>●</w:t>
            </w:r>
            <w:r w:rsidRPr="00CF370F">
              <w:rPr>
                <w:rFonts w:ascii="Arial" w:hAnsi="Arial" w:cs="Arial"/>
                <w:lang w:eastAsia="pl-PL"/>
              </w:rPr>
              <w:tab/>
              <w:t>Dyrektywy NIS 2 (UE 2022/2555)</w:t>
            </w:r>
            <w:r w:rsidR="00404368">
              <w:rPr>
                <w:rFonts w:ascii="Arial" w:hAnsi="Arial" w:cs="Arial"/>
                <w:lang w:eastAsia="pl-PL"/>
              </w:rPr>
              <w:t>,</w:t>
            </w:r>
          </w:p>
          <w:p w14:paraId="62231325" w14:textId="19231A1D" w:rsidR="00CF370F" w:rsidRPr="00CF370F" w:rsidRDefault="00CF370F" w:rsidP="00CF370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CF370F">
              <w:rPr>
                <w:rFonts w:ascii="Arial" w:hAnsi="Arial" w:cs="Arial"/>
                <w:lang w:eastAsia="pl-PL"/>
              </w:rPr>
              <w:t>●</w:t>
            </w:r>
            <w:r w:rsidRPr="00CF370F">
              <w:rPr>
                <w:rFonts w:ascii="Arial" w:hAnsi="Arial" w:cs="Arial"/>
                <w:lang w:eastAsia="pl-PL"/>
              </w:rPr>
              <w:tab/>
              <w:t>Dyrektywy w sprawie odporności podmiotów krytycznych (UE 2022/2557)</w:t>
            </w:r>
            <w:r w:rsidR="00404368">
              <w:rPr>
                <w:rFonts w:ascii="Arial" w:hAnsi="Arial" w:cs="Arial"/>
                <w:lang w:eastAsia="pl-PL"/>
              </w:rPr>
              <w:t>,</w:t>
            </w:r>
          </w:p>
          <w:p w14:paraId="43B2A913" w14:textId="77D1DF74" w:rsidR="001467D4" w:rsidRPr="00CF370F" w:rsidRDefault="00CF370F" w:rsidP="00CF370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CF370F">
              <w:rPr>
                <w:rFonts w:ascii="Arial" w:hAnsi="Arial" w:cs="Arial"/>
                <w:lang w:eastAsia="pl-PL"/>
              </w:rPr>
              <w:t>●</w:t>
            </w:r>
            <w:r w:rsidRPr="00CF370F">
              <w:rPr>
                <w:rFonts w:ascii="Arial" w:hAnsi="Arial" w:cs="Arial"/>
                <w:lang w:eastAsia="pl-PL"/>
              </w:rPr>
              <w:tab/>
              <w:t>Ustawy o krajowym systemie cyberbezpieczeństwa</w:t>
            </w:r>
            <w:r w:rsidR="00404368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5B04" w14:textId="20CAC34D" w:rsidR="001467D4" w:rsidRPr="005D0831" w:rsidRDefault="00B349C5" w:rsidP="00C91AE6">
            <w:pPr>
              <w:spacing w:line="360" w:lineRule="auto"/>
              <w:ind w:left="720" w:hanging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88018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2D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B1FCB" w:rsidRPr="005D0831">
              <w:rPr>
                <w:rFonts w:ascii="Arial" w:hAnsi="Arial" w:cs="Arial"/>
              </w:rPr>
              <w:t>TAK</w:t>
            </w:r>
          </w:p>
          <w:p w14:paraId="4B74BB3F" w14:textId="3F2017A1" w:rsidR="001467D4" w:rsidRPr="00434C54" w:rsidRDefault="00B349C5" w:rsidP="00C91AE6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 w:hanging="6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sdt>
              <w:sdtPr>
                <w:rPr>
                  <w:rFonts w:ascii="Arial" w:hAnsi="Arial" w:cs="Arial"/>
                  <w:lang w:eastAsia="pl-PL"/>
                </w:rPr>
                <w:id w:val="-172027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831">
                  <w:rPr>
                    <w:rFonts w:ascii="MS Gothic" w:eastAsia="MS Gothic" w:hAnsi="MS Gothic" w:cs="Arial" w:hint="eastAsia"/>
                    <w:lang w:eastAsia="pl-PL"/>
                  </w:rPr>
                  <w:t>☐</w:t>
                </w:r>
              </w:sdtContent>
            </w:sdt>
            <w:r w:rsidR="005D0831" w:rsidRPr="005D0831">
              <w:rPr>
                <w:rFonts w:ascii="Arial" w:hAnsi="Arial" w:cs="Arial"/>
                <w:lang w:eastAsia="pl-PL"/>
              </w:rPr>
              <w:t xml:space="preserve"> </w:t>
            </w:r>
            <w:r w:rsidR="008B1FCB" w:rsidRPr="005D0831">
              <w:rPr>
                <w:rFonts w:ascii="Arial" w:hAnsi="Arial" w:cs="Arial"/>
                <w:lang w:eastAsia="pl-PL"/>
              </w:rPr>
              <w:t>NIE</w:t>
            </w:r>
          </w:p>
        </w:tc>
      </w:tr>
      <w:tr w:rsidR="001467D4" w:rsidRPr="00434C54" w14:paraId="645F1D4A" w14:textId="58403634" w:rsidTr="00026CD4">
        <w:trPr>
          <w:trHeight w:val="846"/>
          <w:jc w:val="center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3A2B1" w14:textId="77777777" w:rsidR="001467D4" w:rsidRPr="00434C54" w:rsidRDefault="001467D4" w:rsidP="00C91AE6">
            <w:pPr>
              <w:pStyle w:val="Listapunktowana41"/>
              <w:numPr>
                <w:ilvl w:val="0"/>
                <w:numId w:val="2"/>
              </w:numPr>
              <w:spacing w:before="120" w:after="120" w:line="360" w:lineRule="auto"/>
              <w:ind w:left="0" w:right="-51" w:hanging="6"/>
              <w:jc w:val="right"/>
              <w:rPr>
                <w:rFonts w:ascii="Arial" w:hAnsi="Arial" w:cs="Arial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AB06" w14:textId="3BDEF9FB" w:rsidR="00CF370F" w:rsidRPr="00474B36" w:rsidRDefault="00CF370F" w:rsidP="00CF370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 w:hanging="6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lang w:eastAsia="pl-PL"/>
              </w:rPr>
              <w:t>Etap I: Audyt zerowy i analiza luk.</w:t>
            </w:r>
          </w:p>
          <w:p w14:paraId="0B42F99F" w14:textId="1FCF1E78" w:rsidR="00CF370F" w:rsidRPr="00474B36" w:rsidRDefault="00CF370F" w:rsidP="00CF370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 w:hanging="6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lang w:eastAsia="pl-PL"/>
              </w:rPr>
              <w:t xml:space="preserve">Wykonawca przeprowadzi </w:t>
            </w:r>
            <w:r w:rsidR="001869EE" w:rsidRPr="00474B36">
              <w:rPr>
                <w:rFonts w:ascii="Arial" w:hAnsi="Arial" w:cs="Arial"/>
                <w:lang w:eastAsia="pl-PL"/>
              </w:rPr>
              <w:t>przegląd dokumentacyjno</w:t>
            </w:r>
            <w:r w:rsidR="001869EE" w:rsidRPr="00474B36">
              <w:rPr>
                <w:rFonts w:ascii="Cambria Math" w:hAnsi="Cambria Math" w:cs="Cambria Math"/>
                <w:lang w:eastAsia="pl-PL"/>
              </w:rPr>
              <w:t>‑</w:t>
            </w:r>
            <w:r w:rsidR="001869EE" w:rsidRPr="00474B36">
              <w:rPr>
                <w:rFonts w:ascii="Arial" w:hAnsi="Arial" w:cs="Arial"/>
                <w:lang w:eastAsia="pl-PL"/>
              </w:rPr>
              <w:t>organizacyjny, z elementami wywiadów i</w:t>
            </w:r>
            <w:r w:rsidR="00850EDE">
              <w:rPr>
                <w:rFonts w:ascii="Arial" w:hAnsi="Arial" w:cs="Arial"/>
                <w:lang w:eastAsia="pl-PL"/>
              </w:rPr>
              <w:t> </w:t>
            </w:r>
            <w:r w:rsidR="001869EE" w:rsidRPr="00474B36">
              <w:rPr>
                <w:rFonts w:ascii="Arial" w:hAnsi="Arial" w:cs="Arial"/>
                <w:lang w:eastAsia="pl-PL"/>
              </w:rPr>
              <w:t>analizy technicznej</w:t>
            </w:r>
            <w:r w:rsidRPr="00474B36">
              <w:rPr>
                <w:rFonts w:ascii="Arial" w:hAnsi="Arial" w:cs="Arial"/>
                <w:lang w:eastAsia="pl-PL"/>
              </w:rPr>
              <w:t>, mający na celu poznanie specyfiki organizacji.</w:t>
            </w:r>
          </w:p>
          <w:p w14:paraId="236F0694" w14:textId="4DCD1178" w:rsidR="00CF370F" w:rsidRPr="00474B36" w:rsidRDefault="00196773" w:rsidP="001443B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lang w:eastAsia="pl-PL"/>
              </w:rPr>
              <w:t>f</w:t>
            </w:r>
            <w:r w:rsidR="00CF370F" w:rsidRPr="00474B36">
              <w:rPr>
                <w:rFonts w:ascii="Arial" w:hAnsi="Arial" w:cs="Arial"/>
                <w:lang w:eastAsia="pl-PL"/>
              </w:rPr>
              <w:t>orma realizacji:</w:t>
            </w:r>
          </w:p>
          <w:p w14:paraId="39E2EA3B" w14:textId="67D0A4F4" w:rsidR="001869EE" w:rsidRPr="00474B36" w:rsidRDefault="00CF370F" w:rsidP="001869EE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lang w:eastAsia="pl-PL"/>
              </w:rPr>
              <w:t xml:space="preserve">przeprowadzenie serii wywiadów </w:t>
            </w:r>
            <w:r w:rsidR="001869EE" w:rsidRPr="00474B36">
              <w:rPr>
                <w:rFonts w:ascii="Arial" w:hAnsi="Arial" w:cs="Arial"/>
                <w:lang w:eastAsia="pl-PL"/>
              </w:rPr>
              <w:t>z kluczowymi osobami:</w:t>
            </w:r>
          </w:p>
          <w:p w14:paraId="5140AA21" w14:textId="5A75BF45" w:rsidR="001869EE" w:rsidRPr="00474B36" w:rsidRDefault="00986B82" w:rsidP="001869EE">
            <w:pPr>
              <w:pStyle w:val="Akapitzlist"/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left="714"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lang w:eastAsia="pl-PL"/>
              </w:rPr>
              <w:t xml:space="preserve">- </w:t>
            </w:r>
            <w:r w:rsidR="001869EE" w:rsidRPr="00474B36">
              <w:rPr>
                <w:rFonts w:ascii="Arial" w:hAnsi="Arial" w:cs="Arial"/>
                <w:lang w:eastAsia="pl-PL"/>
              </w:rPr>
              <w:t>IT / administratorzy,</w:t>
            </w:r>
          </w:p>
          <w:p w14:paraId="38CBA5E1" w14:textId="5D8A6AE7" w:rsidR="001869EE" w:rsidRPr="00474B36" w:rsidRDefault="00986B82" w:rsidP="00986B82">
            <w:pPr>
              <w:pStyle w:val="Akapitzlist"/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left="714"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lang w:eastAsia="pl-PL"/>
              </w:rPr>
              <w:t xml:space="preserve">- </w:t>
            </w:r>
            <w:r w:rsidR="001869EE" w:rsidRPr="00474B36">
              <w:rPr>
                <w:rFonts w:ascii="Arial" w:hAnsi="Arial" w:cs="Arial"/>
                <w:lang w:eastAsia="pl-PL"/>
              </w:rPr>
              <w:t>ABI/IOD, osoby ds. bezpieczeństwa,</w:t>
            </w:r>
          </w:p>
          <w:p w14:paraId="77A7862C" w14:textId="41687D79" w:rsidR="001869EE" w:rsidRPr="00474B36" w:rsidRDefault="00986B82" w:rsidP="00986B82">
            <w:pPr>
              <w:pStyle w:val="Akapitzlist"/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left="714"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lang w:eastAsia="pl-PL"/>
              </w:rPr>
              <w:t xml:space="preserve">- </w:t>
            </w:r>
            <w:r w:rsidR="001869EE" w:rsidRPr="00474B36">
              <w:rPr>
                <w:rFonts w:ascii="Arial" w:hAnsi="Arial" w:cs="Arial"/>
                <w:lang w:eastAsia="pl-PL"/>
              </w:rPr>
              <w:t>kierownictwo,</w:t>
            </w:r>
          </w:p>
          <w:p w14:paraId="7D838EA0" w14:textId="77777777" w:rsidR="00986B82" w:rsidRPr="00474B36" w:rsidRDefault="00986B82" w:rsidP="00986B82">
            <w:pPr>
              <w:pStyle w:val="Akapitzlist"/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left="714"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lang w:eastAsia="pl-PL"/>
              </w:rPr>
              <w:t xml:space="preserve">- </w:t>
            </w:r>
            <w:r w:rsidR="001869EE" w:rsidRPr="00474B36">
              <w:rPr>
                <w:rFonts w:ascii="Arial" w:hAnsi="Arial" w:cs="Arial"/>
                <w:lang w:eastAsia="pl-PL"/>
              </w:rPr>
              <w:t>właściciele procesów</w:t>
            </w:r>
            <w:r w:rsidRPr="00474B36">
              <w:rPr>
                <w:rFonts w:ascii="Arial" w:hAnsi="Arial" w:cs="Arial"/>
                <w:lang w:eastAsia="pl-PL"/>
              </w:rPr>
              <w:t xml:space="preserve"> </w:t>
            </w:r>
          </w:p>
          <w:p w14:paraId="61354A3E" w14:textId="3B6592D4" w:rsidR="00CF370F" w:rsidRPr="00474B36" w:rsidRDefault="00CF370F" w:rsidP="00986B82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lang w:eastAsia="pl-PL"/>
              </w:rPr>
              <w:t>wstępnie przewiduje się spotkania</w:t>
            </w:r>
            <w:r w:rsidR="00986B82" w:rsidRPr="00474B36">
              <w:t xml:space="preserve"> </w:t>
            </w:r>
            <w:r w:rsidR="00986B82" w:rsidRPr="00474B36">
              <w:rPr>
                <w:rFonts w:ascii="Arial" w:hAnsi="Arial" w:cs="Arial"/>
                <w:lang w:eastAsia="pl-PL"/>
              </w:rPr>
              <w:t>30–60 minut, najczęściej online lub stacjonarne, pytania otwarte oraz pytania o istniejące praktyki - „jak to wygląda w</w:t>
            </w:r>
            <w:r w:rsidR="00850EDE">
              <w:rPr>
                <w:rFonts w:ascii="Arial" w:hAnsi="Arial" w:cs="Arial"/>
                <w:lang w:eastAsia="pl-PL"/>
              </w:rPr>
              <w:t> </w:t>
            </w:r>
            <w:r w:rsidR="00986B82" w:rsidRPr="00474B36">
              <w:rPr>
                <w:rFonts w:ascii="Arial" w:hAnsi="Arial" w:cs="Arial"/>
                <w:lang w:eastAsia="pl-PL"/>
              </w:rPr>
              <w:t>rzeczywistości?”, szybkie potwierdzenie lub uzupełnienie informacji z dokumentów</w:t>
            </w:r>
            <w:r w:rsidRPr="00474B36">
              <w:rPr>
                <w:rFonts w:ascii="Arial" w:hAnsi="Arial" w:cs="Arial"/>
                <w:lang w:eastAsia="pl-PL"/>
              </w:rPr>
              <w:t xml:space="preserve"> w celu zidentyfikowania obiegu informacji i struktury organizacyjnej,</w:t>
            </w:r>
          </w:p>
          <w:p w14:paraId="35CA3BB8" w14:textId="260A9A9F" w:rsidR="00CF370F" w:rsidRPr="00474B36" w:rsidRDefault="00CF370F" w:rsidP="001443BB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lang w:eastAsia="pl-PL"/>
              </w:rPr>
              <w:t>dokonanie wizji lokalnej w siedzibie Zamawiającego w</w:t>
            </w:r>
            <w:r w:rsidR="00850EDE">
              <w:rPr>
                <w:rFonts w:ascii="Arial" w:hAnsi="Arial" w:cs="Arial"/>
                <w:lang w:eastAsia="pl-PL"/>
              </w:rPr>
              <w:t> </w:t>
            </w:r>
            <w:r w:rsidRPr="00474B36">
              <w:rPr>
                <w:rFonts w:ascii="Arial" w:hAnsi="Arial" w:cs="Arial"/>
                <w:lang w:eastAsia="pl-PL"/>
              </w:rPr>
              <w:t xml:space="preserve">celu oceny fizycznych środków bezpieczeństwa oraz weryfikacji konfiguracji kluczowych elementów </w:t>
            </w:r>
            <w:r w:rsidRPr="00474B36">
              <w:rPr>
                <w:rFonts w:ascii="Arial" w:hAnsi="Arial" w:cs="Arial"/>
                <w:lang w:eastAsia="pl-PL"/>
              </w:rPr>
              <w:lastRenderedPageBreak/>
              <w:t>infrastruktury teleinformatycznej (serwerownia, urządzenia sieciowe),</w:t>
            </w:r>
          </w:p>
          <w:p w14:paraId="041F02F1" w14:textId="7FD957BF" w:rsidR="00677F87" w:rsidRPr="00474B36" w:rsidRDefault="00CF370F" w:rsidP="001443BB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lang w:eastAsia="pl-PL"/>
              </w:rPr>
              <w:t>przegląd istniejących praktyk rozszerzony o</w:t>
            </w:r>
            <w:r w:rsidR="00850EDE">
              <w:rPr>
                <w:rFonts w:ascii="Arial" w:hAnsi="Arial" w:cs="Arial"/>
                <w:lang w:eastAsia="pl-PL"/>
              </w:rPr>
              <w:t> </w:t>
            </w:r>
            <w:r w:rsidRPr="00474B36">
              <w:rPr>
                <w:rFonts w:ascii="Arial" w:hAnsi="Arial" w:cs="Arial"/>
                <w:lang w:eastAsia="pl-PL"/>
              </w:rPr>
              <w:t>podstawowe badanie podatności infrastruktury zewnętrznej i wewnętrznej w celu wykrycia technicznych luk bezpieczeństwa</w:t>
            </w:r>
          </w:p>
          <w:p w14:paraId="6BD01B3D" w14:textId="18B10F61" w:rsidR="00CF370F" w:rsidRPr="00474B36" w:rsidRDefault="00196773" w:rsidP="001443B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lang w:eastAsia="pl-PL"/>
              </w:rPr>
              <w:t>z</w:t>
            </w:r>
            <w:r w:rsidR="00CF370F" w:rsidRPr="00474B36">
              <w:rPr>
                <w:rFonts w:ascii="Arial" w:hAnsi="Arial" w:cs="Arial"/>
                <w:lang w:eastAsia="pl-PL"/>
              </w:rPr>
              <w:t>akres analizy:</w:t>
            </w:r>
          </w:p>
          <w:p w14:paraId="7BFC3944" w14:textId="77777777" w:rsidR="00CF370F" w:rsidRPr="00474B36" w:rsidRDefault="00CF370F" w:rsidP="001443BB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lang w:eastAsia="pl-PL"/>
              </w:rPr>
              <w:t>identyfikacja kontekstu organizacji oraz stron zainteresowanych,</w:t>
            </w:r>
          </w:p>
          <w:p w14:paraId="24EF79C7" w14:textId="77777777" w:rsidR="00CF370F" w:rsidRPr="00474B36" w:rsidRDefault="00CF370F" w:rsidP="001443BB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lang w:eastAsia="pl-PL"/>
              </w:rPr>
              <w:t>wstępna inwentaryzacja kluczowych aktywów informacyjnych,</w:t>
            </w:r>
          </w:p>
          <w:p w14:paraId="65C2105E" w14:textId="6723D36C" w:rsidR="00CF370F" w:rsidRPr="00474B36" w:rsidRDefault="00CF370F" w:rsidP="001443BB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lang w:eastAsia="pl-PL"/>
              </w:rPr>
              <w:t>analiza ciągłości działania</w:t>
            </w:r>
          </w:p>
          <w:p w14:paraId="28D52DB4" w14:textId="493A16A5" w:rsidR="001467D4" w:rsidRPr="00474B36" w:rsidRDefault="00196773" w:rsidP="001443B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spacing w:line="360" w:lineRule="auto"/>
              <w:ind w:right="-51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lang w:eastAsia="pl-PL"/>
              </w:rPr>
              <w:t>w</w:t>
            </w:r>
            <w:r w:rsidR="00CF370F" w:rsidRPr="00474B36">
              <w:rPr>
                <w:rFonts w:ascii="Arial" w:hAnsi="Arial" w:cs="Arial"/>
                <w:lang w:eastAsia="pl-PL"/>
              </w:rPr>
              <w:t>ynik prac</w:t>
            </w:r>
            <w:r w:rsidRPr="00474B36">
              <w:rPr>
                <w:rFonts w:ascii="Arial" w:hAnsi="Arial" w:cs="Arial"/>
                <w:lang w:eastAsia="pl-PL"/>
              </w:rPr>
              <w:t xml:space="preserve"> - </w:t>
            </w:r>
            <w:r w:rsidR="00CF370F" w:rsidRPr="00474B36">
              <w:rPr>
                <w:rFonts w:ascii="Arial" w:hAnsi="Arial" w:cs="Arial"/>
                <w:lang w:eastAsia="pl-PL"/>
              </w:rPr>
              <w:t>raport z audytu zerowego, zawierający opis stanu faktycznego, identyfikację braków względem wymagań normatywnych oraz szczegółowe rekomendacje do wdrożenia w Etapie III.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555A" w14:textId="6F36FD3F" w:rsidR="00B512DF" w:rsidRPr="005D0831" w:rsidRDefault="00B349C5" w:rsidP="00B512DF">
            <w:pPr>
              <w:spacing w:line="360" w:lineRule="auto"/>
              <w:ind w:left="720" w:hanging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18226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52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B512DF" w:rsidRPr="005D0831">
              <w:rPr>
                <w:rFonts w:ascii="Arial" w:hAnsi="Arial" w:cs="Arial"/>
              </w:rPr>
              <w:t>TAK</w:t>
            </w:r>
          </w:p>
          <w:p w14:paraId="326C4C52" w14:textId="34AB2AB9" w:rsidR="001467D4" w:rsidRPr="00434C54" w:rsidRDefault="00B349C5" w:rsidP="00B512D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 w:hanging="6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sdt>
              <w:sdtPr>
                <w:rPr>
                  <w:rFonts w:ascii="Arial" w:hAnsi="Arial" w:cs="Arial"/>
                  <w:lang w:eastAsia="pl-PL"/>
                </w:rPr>
                <w:id w:val="451060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2DF">
                  <w:rPr>
                    <w:rFonts w:ascii="MS Gothic" w:eastAsia="MS Gothic" w:hAnsi="MS Gothic" w:cs="Arial" w:hint="eastAsia"/>
                    <w:lang w:eastAsia="pl-PL"/>
                  </w:rPr>
                  <w:t>☐</w:t>
                </w:r>
              </w:sdtContent>
            </w:sdt>
            <w:r w:rsidR="00B512DF" w:rsidRPr="005D0831">
              <w:rPr>
                <w:rFonts w:ascii="Arial" w:hAnsi="Arial" w:cs="Arial"/>
                <w:lang w:eastAsia="pl-PL"/>
              </w:rPr>
              <w:t xml:space="preserve"> NIE</w:t>
            </w:r>
          </w:p>
        </w:tc>
      </w:tr>
      <w:tr w:rsidR="001C1B4A" w:rsidRPr="00434C54" w14:paraId="40845B94" w14:textId="47ACF979" w:rsidTr="00026CD4">
        <w:trPr>
          <w:trHeight w:val="1212"/>
          <w:jc w:val="center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F9917" w14:textId="68176569" w:rsidR="001C1B4A" w:rsidRPr="00434C54" w:rsidRDefault="001C1B4A" w:rsidP="00196773">
            <w:pPr>
              <w:pStyle w:val="Listapunktowana41"/>
              <w:numPr>
                <w:ilvl w:val="0"/>
                <w:numId w:val="2"/>
              </w:numPr>
              <w:spacing w:before="120" w:after="120" w:line="360" w:lineRule="auto"/>
              <w:ind w:left="0" w:right="-51" w:hanging="6"/>
              <w:jc w:val="right"/>
              <w:rPr>
                <w:rFonts w:ascii="Arial" w:hAnsi="Arial" w:cs="Arial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78351" w14:textId="364D13C9" w:rsidR="001C1B4A" w:rsidRPr="00474B36" w:rsidRDefault="00A4739A" w:rsidP="007C7B5D">
            <w:pPr>
              <w:widowControl/>
              <w:spacing w:after="160" w:line="360" w:lineRule="auto"/>
              <w:contextualSpacing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 xml:space="preserve">Etap II: </w:t>
            </w:r>
            <w:r w:rsidRPr="00474B36">
              <w:rPr>
                <w:rFonts w:ascii="Arial" w:hAnsi="Arial" w:cs="Arial"/>
                <w:lang w:eastAsia="pl-PL"/>
              </w:rPr>
              <w:t>Szacowanie ryzyka. Przeprowadzenie procesu szacowania ryzyka utraty poufności, integralności i</w:t>
            </w:r>
            <w:r w:rsidR="00850EDE">
              <w:rPr>
                <w:rFonts w:ascii="Arial" w:hAnsi="Arial" w:cs="Arial"/>
                <w:lang w:eastAsia="pl-PL"/>
              </w:rPr>
              <w:t> </w:t>
            </w:r>
            <w:r w:rsidRPr="00474B36">
              <w:rPr>
                <w:rFonts w:ascii="Arial" w:hAnsi="Arial" w:cs="Arial"/>
                <w:lang w:eastAsia="pl-PL"/>
              </w:rPr>
              <w:t xml:space="preserve">dostępności informacji </w:t>
            </w:r>
            <w:r w:rsidR="005D49D5" w:rsidRPr="00474B36">
              <w:rPr>
                <w:rFonts w:ascii="Arial" w:hAnsi="Arial" w:cs="Arial"/>
                <w:lang w:eastAsia="pl-PL"/>
              </w:rPr>
              <w:t>rozpocznie się po zakończeniu Etapu</w:t>
            </w:r>
            <w:r w:rsidR="00850EDE">
              <w:rPr>
                <w:rFonts w:ascii="Arial" w:hAnsi="Arial" w:cs="Arial"/>
                <w:lang w:eastAsia="pl-PL"/>
              </w:rPr>
              <w:t> </w:t>
            </w:r>
            <w:r w:rsidR="005D49D5" w:rsidRPr="00474B36">
              <w:rPr>
                <w:rFonts w:ascii="Arial" w:hAnsi="Arial" w:cs="Arial"/>
                <w:lang w:eastAsia="pl-PL"/>
              </w:rPr>
              <w:t>I i będzie o</w:t>
            </w:r>
            <w:r w:rsidR="00962631" w:rsidRPr="00474B36">
              <w:rPr>
                <w:rFonts w:ascii="Arial" w:hAnsi="Arial" w:cs="Arial"/>
                <w:lang w:eastAsia="pl-PL"/>
              </w:rPr>
              <w:t>bejmowa</w:t>
            </w:r>
            <w:r w:rsidR="001B105A" w:rsidRPr="00474B36">
              <w:rPr>
                <w:rFonts w:ascii="Arial" w:hAnsi="Arial" w:cs="Arial"/>
                <w:lang w:eastAsia="pl-PL"/>
              </w:rPr>
              <w:t>ć</w:t>
            </w:r>
            <w:r w:rsidR="00962631" w:rsidRPr="00474B36">
              <w:rPr>
                <w:rFonts w:ascii="Arial" w:hAnsi="Arial" w:cs="Arial"/>
                <w:lang w:eastAsia="pl-PL"/>
              </w:rPr>
              <w:t xml:space="preserve"> co najmniej</w:t>
            </w:r>
            <w:r w:rsidRPr="00474B36">
              <w:rPr>
                <w:rFonts w:ascii="Arial" w:hAnsi="Arial" w:cs="Arial"/>
                <w:lang w:eastAsia="pl-PL"/>
              </w:rPr>
              <w:t>:</w:t>
            </w:r>
          </w:p>
          <w:p w14:paraId="216D9326" w14:textId="2A79E3AD" w:rsidR="00A4739A" w:rsidRPr="00474B36" w:rsidRDefault="00A4739A" w:rsidP="007C7B5D">
            <w:pPr>
              <w:pStyle w:val="Akapitzlist"/>
              <w:widowControl/>
              <w:numPr>
                <w:ilvl w:val="0"/>
                <w:numId w:val="6"/>
              </w:numPr>
              <w:spacing w:line="360" w:lineRule="auto"/>
              <w:jc w:val="left"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opracowanie metodyki szacowania ryzyka spełniającej wymagania KRI, ISO/IEC 27001 oraz ISO/IEC 27005 (lub równoważnych),</w:t>
            </w:r>
          </w:p>
          <w:p w14:paraId="3878167C" w14:textId="7BB0428C" w:rsidR="007C7B5D" w:rsidRPr="00474B36" w:rsidRDefault="007C7B5D" w:rsidP="007C7B5D">
            <w:pPr>
              <w:pStyle w:val="Akapitzlist"/>
              <w:numPr>
                <w:ilvl w:val="0"/>
                <w:numId w:val="6"/>
              </w:numPr>
              <w:spacing w:line="360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przeprowadzenie (wspólnie ze wskazanymi pracownikami) inwentaryzacji aktywów, określenie zagrożeń, podatności oraz skutków utraty atrybutów bezpieczeństwa,</w:t>
            </w:r>
          </w:p>
          <w:p w14:paraId="2923FF6B" w14:textId="77777777" w:rsidR="007C7B5D" w:rsidRPr="00474B36" w:rsidRDefault="007C7B5D" w:rsidP="00A234A6">
            <w:pPr>
              <w:pStyle w:val="Akapitzlist"/>
              <w:numPr>
                <w:ilvl w:val="0"/>
                <w:numId w:val="6"/>
              </w:numPr>
              <w:spacing w:line="360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przeprowadzenie szkolenia dla wskazanych pracowników z zakresu przyjętej metodyki szacowania ryzyka,</w:t>
            </w:r>
          </w:p>
          <w:p w14:paraId="6B3EC974" w14:textId="77777777" w:rsidR="007C7B5D" w:rsidRPr="00474B36" w:rsidRDefault="007C7B5D" w:rsidP="00A234A6">
            <w:pPr>
              <w:pStyle w:val="Akapitzlist"/>
              <w:widowControl/>
              <w:numPr>
                <w:ilvl w:val="0"/>
                <w:numId w:val="7"/>
              </w:numPr>
              <w:spacing w:line="360" w:lineRule="auto"/>
              <w:jc w:val="left"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lastRenderedPageBreak/>
              <w:t>opracowanie kryteriów akceptacji ryzyka i określenie poziomów ryzyk,</w:t>
            </w:r>
          </w:p>
          <w:p w14:paraId="48F343FC" w14:textId="77777777" w:rsidR="00A4739A" w:rsidRPr="00474B36" w:rsidRDefault="00A4739A" w:rsidP="00A234A6">
            <w:pPr>
              <w:pStyle w:val="Akapitzlist"/>
              <w:widowControl/>
              <w:numPr>
                <w:ilvl w:val="0"/>
                <w:numId w:val="7"/>
              </w:numPr>
              <w:spacing w:line="360" w:lineRule="auto"/>
              <w:jc w:val="left"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opracowanie raportów z procesu szacowania ryzyka,</w:t>
            </w:r>
          </w:p>
          <w:p w14:paraId="4900D8A7" w14:textId="47CE1B1F" w:rsidR="00A4739A" w:rsidRPr="00474B36" w:rsidRDefault="00A4739A" w:rsidP="00A234A6">
            <w:pPr>
              <w:pStyle w:val="Akapitzlist"/>
              <w:widowControl/>
              <w:numPr>
                <w:ilvl w:val="0"/>
                <w:numId w:val="7"/>
              </w:numPr>
              <w:spacing w:line="360" w:lineRule="auto"/>
              <w:jc w:val="left"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opracowanie planu postępowania z ryzykiem (RTP).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3E79" w14:textId="0DC7210A" w:rsidR="00175523" w:rsidRPr="005D0831" w:rsidRDefault="00B349C5" w:rsidP="00175523">
            <w:pPr>
              <w:spacing w:line="360" w:lineRule="auto"/>
              <w:ind w:left="720" w:hanging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6716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34A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75523" w:rsidRPr="005D0831">
              <w:rPr>
                <w:rFonts w:ascii="Arial" w:hAnsi="Arial" w:cs="Arial"/>
              </w:rPr>
              <w:t>TAK</w:t>
            </w:r>
          </w:p>
          <w:p w14:paraId="7A5DA82E" w14:textId="23BA7A28" w:rsidR="001C1B4A" w:rsidRPr="00434C54" w:rsidRDefault="00B349C5" w:rsidP="00175523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 w:hanging="6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sdt>
              <w:sdtPr>
                <w:rPr>
                  <w:rFonts w:ascii="Arial" w:hAnsi="Arial" w:cs="Arial"/>
                  <w:lang w:eastAsia="pl-PL"/>
                </w:rPr>
                <w:id w:val="1724253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523">
                  <w:rPr>
                    <w:rFonts w:ascii="MS Gothic" w:eastAsia="MS Gothic" w:hAnsi="MS Gothic" w:cs="Arial" w:hint="eastAsia"/>
                    <w:lang w:eastAsia="pl-PL"/>
                  </w:rPr>
                  <w:t>☐</w:t>
                </w:r>
              </w:sdtContent>
            </w:sdt>
            <w:r w:rsidR="00175523" w:rsidRPr="005D0831">
              <w:rPr>
                <w:rFonts w:ascii="Arial" w:hAnsi="Arial" w:cs="Arial"/>
                <w:lang w:eastAsia="pl-PL"/>
              </w:rPr>
              <w:t xml:space="preserve"> NIE</w:t>
            </w:r>
          </w:p>
          <w:p w14:paraId="51EB846D" w14:textId="7AA0C5F2" w:rsidR="001C1B4A" w:rsidRPr="00434C54" w:rsidRDefault="001C1B4A" w:rsidP="00C91AE6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 w:hanging="6"/>
              <w:jc w:val="left"/>
              <w:textAlignment w:val="auto"/>
              <w:rPr>
                <w:rFonts w:ascii="Arial" w:hAnsi="Arial" w:cs="Arial"/>
                <w:lang w:eastAsia="pl-PL"/>
              </w:rPr>
            </w:pPr>
          </w:p>
        </w:tc>
      </w:tr>
      <w:tr w:rsidR="00D1257C" w:rsidRPr="00434C54" w14:paraId="51DA721F" w14:textId="77777777" w:rsidTr="00026CD4">
        <w:trPr>
          <w:trHeight w:val="1212"/>
          <w:jc w:val="center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0E42D" w14:textId="77777777" w:rsidR="00D1257C" w:rsidRPr="00434C54" w:rsidRDefault="00D1257C" w:rsidP="00196773">
            <w:pPr>
              <w:pStyle w:val="Listapunktowana41"/>
              <w:numPr>
                <w:ilvl w:val="0"/>
                <w:numId w:val="2"/>
              </w:numPr>
              <w:spacing w:before="120" w:after="120" w:line="360" w:lineRule="auto"/>
              <w:ind w:left="0" w:right="-51" w:hanging="6"/>
              <w:jc w:val="right"/>
              <w:rPr>
                <w:rFonts w:ascii="Arial" w:hAnsi="Arial" w:cs="Arial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BD5F9" w14:textId="266FAC54" w:rsidR="00D1257C" w:rsidRPr="00474B36" w:rsidRDefault="00A4739A" w:rsidP="00A234A6">
            <w:pPr>
              <w:widowControl/>
              <w:spacing w:after="160" w:line="360" w:lineRule="auto"/>
              <w:contextualSpacing/>
              <w:jc w:val="left"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Etap III: Opracowanie dokumentacji SZBI. Opracowanie i</w:t>
            </w:r>
            <w:r w:rsidR="00850EDE">
              <w:rPr>
                <w:rFonts w:ascii="Arial" w:hAnsi="Arial" w:cs="Arial"/>
                <w:color w:val="000000" w:themeColor="text1"/>
              </w:rPr>
              <w:t> </w:t>
            </w:r>
            <w:r w:rsidRPr="00474B36">
              <w:rPr>
                <w:rFonts w:ascii="Arial" w:hAnsi="Arial" w:cs="Arial"/>
                <w:color w:val="000000" w:themeColor="text1"/>
              </w:rPr>
              <w:t xml:space="preserve">przekazanie </w:t>
            </w:r>
            <w:r w:rsidR="00097FE2" w:rsidRPr="00474B36">
              <w:rPr>
                <w:rFonts w:ascii="Arial" w:hAnsi="Arial" w:cs="Arial"/>
                <w:color w:val="000000" w:themeColor="text1"/>
              </w:rPr>
              <w:t>d</w:t>
            </w:r>
            <w:r w:rsidRPr="00474B36">
              <w:rPr>
                <w:rFonts w:ascii="Arial" w:hAnsi="Arial" w:cs="Arial"/>
                <w:color w:val="000000" w:themeColor="text1"/>
              </w:rPr>
              <w:t>okumentacji Systemu Zarządzania Bezpieczeństwem Informacji (SZBI), zawierającej niezbędne polityki i procedury, w szczególności:</w:t>
            </w:r>
          </w:p>
          <w:p w14:paraId="40748256" w14:textId="64C45F7C" w:rsidR="00A4739A" w:rsidRPr="00474B36" w:rsidRDefault="00A4739A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polityk</w:t>
            </w:r>
            <w:r w:rsidR="00097FE2" w:rsidRPr="00474B36">
              <w:rPr>
                <w:rFonts w:ascii="Arial" w:hAnsi="Arial" w:cs="Arial"/>
                <w:color w:val="000000" w:themeColor="text1"/>
              </w:rPr>
              <w:t>i</w:t>
            </w:r>
            <w:r w:rsidRPr="00474B36">
              <w:rPr>
                <w:rFonts w:ascii="Arial" w:hAnsi="Arial" w:cs="Arial"/>
                <w:color w:val="000000" w:themeColor="text1"/>
              </w:rPr>
              <w:t xml:space="preserve"> bezpieczeństwa fizycznego i środowiskowego</w:t>
            </w:r>
            <w:r w:rsidR="00097FE2"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50B8FE6C" w14:textId="53DA6328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olityk</w:t>
            </w:r>
            <w:r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bezpieczeństwa informacji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640565A0" w14:textId="46538AAE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olityk</w:t>
            </w:r>
            <w:r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ciągłości działania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3E1896A6" w14:textId="5DE770F9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olityk</w:t>
            </w:r>
            <w:r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i metodyk</w:t>
            </w:r>
            <w:r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zarządzania ryzykiem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50582AE1" w14:textId="63CA854A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olityk</w:t>
            </w:r>
            <w:r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klasyfikacji informacji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6171EC01" w14:textId="0FAF28E1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olityk</w:t>
            </w:r>
            <w:r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haseł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6A77BC46" w14:textId="07D4E587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olityk</w:t>
            </w:r>
            <w:r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kontroli dostępu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0E7EC870" w14:textId="6DCDDD3D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olityk</w:t>
            </w:r>
            <w:r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używania AI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30DC1F98" w14:textId="56E0D3FC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olityk</w:t>
            </w:r>
            <w:r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ochrony własności intelektualnej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07B4D8D3" w14:textId="22A5B2C6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olityk</w:t>
            </w:r>
            <w:r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stosowania urządzeń mobilnych i pracy zdalnej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3FEEB885" w14:textId="2B030ADE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olityk</w:t>
            </w:r>
            <w:r w:rsidRPr="00474B36">
              <w:rPr>
                <w:rFonts w:ascii="Arial" w:hAnsi="Arial" w:cs="Arial"/>
                <w:color w:val="000000" w:themeColor="text1"/>
              </w:rPr>
              <w:t xml:space="preserve">i 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zarządzania</w:t>
            </w:r>
            <w:r w:rsidRPr="00474B3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aktywami</w:t>
            </w:r>
            <w:r w:rsidRPr="00474B3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informacyjnymi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4429A40D" w14:textId="203CD0E0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olityk</w:t>
            </w:r>
            <w:r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zarządzania certyfikatem kwalifikowalnym podpisu elektronicznego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0C87697B" w14:textId="2860F77C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olityk</w:t>
            </w:r>
            <w:r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zarządzania informatycznymi nośnikami danych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41E65698" w14:textId="67514E21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olityk</w:t>
            </w:r>
            <w:r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zarządzania uprawnieniami</w:t>
            </w:r>
            <w:r w:rsidR="007E687B"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3C94E6ED" w14:textId="08D6444F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rocedur</w:t>
            </w:r>
            <w:r w:rsidRPr="00474B36">
              <w:rPr>
                <w:rFonts w:ascii="Arial" w:hAnsi="Arial" w:cs="Arial"/>
                <w:color w:val="000000" w:themeColor="text1"/>
              </w:rPr>
              <w:t>y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audytu SZBI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376BE68B" w14:textId="401B9D15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rocedur</w:t>
            </w:r>
            <w:r w:rsidRPr="00474B36">
              <w:rPr>
                <w:rFonts w:ascii="Arial" w:hAnsi="Arial" w:cs="Arial"/>
                <w:color w:val="000000" w:themeColor="text1"/>
              </w:rPr>
              <w:t>y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działań doskonalących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4178312C" w14:textId="717D68CD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rocedur</w:t>
            </w:r>
            <w:r w:rsidRPr="00474B36">
              <w:rPr>
                <w:rFonts w:ascii="Arial" w:hAnsi="Arial" w:cs="Arial"/>
                <w:color w:val="000000" w:themeColor="text1"/>
              </w:rPr>
              <w:t>y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oznaczania dokumentów klasyfikowanych</w:t>
            </w:r>
            <w:r w:rsidR="007E687B"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3B03342F" w14:textId="401BA415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rocedur</w:t>
            </w:r>
            <w:r w:rsidRPr="00474B36">
              <w:rPr>
                <w:rFonts w:ascii="Arial" w:hAnsi="Arial" w:cs="Arial"/>
                <w:color w:val="000000" w:themeColor="text1"/>
              </w:rPr>
              <w:t>y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przeglądu zarządzania</w:t>
            </w:r>
            <w:r w:rsidR="007E687B"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04F5C8B1" w14:textId="4F853BFF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rocedur</w:t>
            </w:r>
            <w:r w:rsidRPr="00474B36">
              <w:rPr>
                <w:rFonts w:ascii="Arial" w:hAnsi="Arial" w:cs="Arial"/>
                <w:color w:val="000000" w:themeColor="text1"/>
              </w:rPr>
              <w:t>y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zarządzania bezpieczeństwem zasobów ludzkich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6420EB11" w14:textId="22B975B0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lastRenderedPageBreak/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rocedur</w:t>
            </w:r>
            <w:r w:rsidRPr="00474B36">
              <w:rPr>
                <w:rFonts w:ascii="Arial" w:hAnsi="Arial" w:cs="Arial"/>
                <w:color w:val="000000" w:themeColor="text1"/>
              </w:rPr>
              <w:t>y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zarządzania incydentami bezpieczeństwa informacji</w:t>
            </w:r>
            <w:r w:rsidR="007E687B"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5DE6D0ED" w14:textId="32536C8B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rocedur</w:t>
            </w:r>
            <w:r w:rsidRPr="00474B36">
              <w:rPr>
                <w:rFonts w:ascii="Arial" w:hAnsi="Arial" w:cs="Arial"/>
                <w:color w:val="000000" w:themeColor="text1"/>
              </w:rPr>
              <w:t>y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zarządzania tożsamością i uprawnieniami</w:t>
            </w:r>
            <w:r w:rsidR="007E687B"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7AEA078F" w14:textId="60E76C4D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rocedur</w:t>
            </w:r>
            <w:r w:rsidRPr="00474B36">
              <w:rPr>
                <w:rFonts w:ascii="Arial" w:hAnsi="Arial" w:cs="Arial"/>
                <w:color w:val="000000" w:themeColor="text1"/>
              </w:rPr>
              <w:t>y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zarządzania wyjątkami bezpieczeństwa informacji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7F30F5A0" w14:textId="09BA43E7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r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egulamin</w:t>
            </w:r>
            <w:r w:rsidRPr="00474B36">
              <w:rPr>
                <w:rFonts w:ascii="Arial" w:hAnsi="Arial" w:cs="Arial"/>
                <w:color w:val="000000" w:themeColor="text1"/>
              </w:rPr>
              <w:t>u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bezpiecznego użytkowania systemu informacyjnego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144C04EC" w14:textId="737C181F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s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trategi</w:t>
            </w:r>
            <w:r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ciągłości działania</w:t>
            </w:r>
            <w:r w:rsidR="007E687B"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436586B5" w14:textId="1AC86B0D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w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ykaz</w:t>
            </w:r>
            <w:r w:rsidRPr="00474B36">
              <w:rPr>
                <w:rFonts w:ascii="Arial" w:hAnsi="Arial" w:cs="Arial"/>
                <w:color w:val="000000" w:themeColor="text1"/>
              </w:rPr>
              <w:t>u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stron zainteresowanych</w:t>
            </w:r>
            <w:r w:rsidR="007E687B"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28EDB7B4" w14:textId="1E605D81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w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zorcowy wykaz zabezpieczeń informacji (Załącznik A normy ISO 27001:2022)</w:t>
            </w:r>
            <w:r w:rsidR="007E687B"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42AD4816" w14:textId="7D4D16ED" w:rsidR="00A4739A" w:rsidRPr="00474B36" w:rsidRDefault="00097FE2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z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asad bezpieczeństwa informacji dla wykonawców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431D24EB" w14:textId="501E3000" w:rsidR="00EE2F80" w:rsidRPr="00474B36" w:rsidRDefault="00EE2F80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 xml:space="preserve">zasad </w:t>
            </w:r>
            <w:r w:rsidR="00097FE2" w:rsidRPr="00474B36">
              <w:rPr>
                <w:rFonts w:ascii="Arial" w:hAnsi="Arial" w:cs="Arial"/>
                <w:color w:val="000000" w:themeColor="text1"/>
              </w:rPr>
              <w:t>e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ksploatacj</w:t>
            </w:r>
            <w:r w:rsidR="007E687B"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systemów i sieci, </w:t>
            </w:r>
          </w:p>
          <w:p w14:paraId="0CB349B7" w14:textId="312447AB" w:rsidR="00A4739A" w:rsidRPr="00474B36" w:rsidRDefault="00A4739A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zasad bezpieczeństwa poczty elektronicznej</w:t>
            </w:r>
            <w:r w:rsidR="007E687B"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551F9D2A" w14:textId="3728A20F" w:rsidR="00A4739A" w:rsidRPr="00474B36" w:rsidRDefault="00EE2F80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 xml:space="preserve">zasad </w:t>
            </w:r>
            <w:r w:rsidR="007E687B" w:rsidRPr="00474B36">
              <w:rPr>
                <w:rFonts w:ascii="Arial" w:hAnsi="Arial" w:cs="Arial"/>
                <w:color w:val="000000" w:themeColor="text1"/>
              </w:rPr>
              <w:t>o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chron</w:t>
            </w:r>
            <w:r w:rsidR="007E687B" w:rsidRPr="00474B36">
              <w:rPr>
                <w:rFonts w:ascii="Arial" w:hAnsi="Arial" w:cs="Arial"/>
                <w:color w:val="000000" w:themeColor="text1"/>
              </w:rPr>
              <w:t>y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systemow</w:t>
            </w:r>
            <w:r w:rsidR="007E687B" w:rsidRPr="00474B36">
              <w:rPr>
                <w:rFonts w:ascii="Arial" w:hAnsi="Arial" w:cs="Arial"/>
                <w:color w:val="000000" w:themeColor="text1"/>
              </w:rPr>
              <w:t>ej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poczty przychodzącej</w:t>
            </w:r>
            <w:r w:rsidR="007E687B"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38DD2A20" w14:textId="5EBC06B6" w:rsidR="00A4739A" w:rsidRPr="00474B36" w:rsidRDefault="007E687B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olityk</w:t>
            </w:r>
            <w:r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zarządzania kopiami bezpieczeństwa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17A5ED9C" w14:textId="6949DF99" w:rsidR="00A4739A" w:rsidRPr="00474B36" w:rsidRDefault="007E687B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olityk</w:t>
            </w:r>
            <w:r w:rsidRPr="00474B36">
              <w:rPr>
                <w:rFonts w:ascii="Arial" w:hAnsi="Arial" w:cs="Arial"/>
                <w:color w:val="000000" w:themeColor="text1"/>
              </w:rPr>
              <w:t>i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postępowania z informacją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5399474C" w14:textId="198DC2B8" w:rsidR="00A4739A" w:rsidRPr="00474B36" w:rsidRDefault="007E687B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olityka czystego biurka i ekranu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3A510F58" w14:textId="10D79E6F" w:rsidR="00A4739A" w:rsidRPr="00474B36" w:rsidRDefault="007E687B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z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arządzani</w:t>
            </w:r>
            <w:r w:rsidRPr="00474B36">
              <w:rPr>
                <w:rFonts w:ascii="Arial" w:hAnsi="Arial" w:cs="Arial"/>
                <w:color w:val="000000" w:themeColor="text1"/>
              </w:rPr>
              <w:t>a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i nadz</w:t>
            </w:r>
            <w:r w:rsidRPr="00474B36">
              <w:rPr>
                <w:rFonts w:ascii="Arial" w:hAnsi="Arial" w:cs="Arial"/>
                <w:color w:val="000000" w:themeColor="text1"/>
              </w:rPr>
              <w:t>oru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nad incydentami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52C6698D" w14:textId="1A8DF688" w:rsidR="00A4739A" w:rsidRPr="00474B36" w:rsidRDefault="007E687B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omiar</w:t>
            </w:r>
            <w:r w:rsidRPr="00474B36">
              <w:rPr>
                <w:rFonts w:ascii="Arial" w:hAnsi="Arial" w:cs="Arial"/>
                <w:color w:val="000000" w:themeColor="text1"/>
              </w:rPr>
              <w:t>u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skuteczności zabezpieczeń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0CE8693A" w14:textId="77777777" w:rsidR="00A4739A" w:rsidRPr="00474B36" w:rsidRDefault="007E687B" w:rsidP="001443BB">
            <w:pPr>
              <w:pStyle w:val="Akapitzlist"/>
              <w:widowControl/>
              <w:numPr>
                <w:ilvl w:val="0"/>
                <w:numId w:val="8"/>
              </w:numPr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p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>lan</w:t>
            </w:r>
            <w:r w:rsidRPr="00474B36">
              <w:rPr>
                <w:rFonts w:ascii="Arial" w:hAnsi="Arial" w:cs="Arial"/>
                <w:color w:val="000000" w:themeColor="text1"/>
              </w:rPr>
              <w:t>u</w:t>
            </w:r>
            <w:r w:rsidR="00A4739A" w:rsidRPr="00474B36">
              <w:rPr>
                <w:rFonts w:ascii="Arial" w:hAnsi="Arial" w:cs="Arial"/>
                <w:color w:val="000000" w:themeColor="text1"/>
              </w:rPr>
              <w:t xml:space="preserve"> ciągłości działania w kontekście bezpieczeństwa</w:t>
            </w:r>
            <w:r w:rsidRPr="00474B36">
              <w:rPr>
                <w:rFonts w:ascii="Arial" w:hAnsi="Arial" w:cs="Arial"/>
                <w:color w:val="000000" w:themeColor="text1"/>
              </w:rPr>
              <w:t>.</w:t>
            </w:r>
          </w:p>
          <w:p w14:paraId="62314881" w14:textId="77777777" w:rsidR="00BB117F" w:rsidRPr="00474B36" w:rsidRDefault="00BB117F" w:rsidP="00BB117F">
            <w:pPr>
              <w:widowControl/>
              <w:spacing w:after="160" w:line="360" w:lineRule="auto"/>
              <w:contextualSpacing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Wymagania dotyczące sposobu realizacji:</w:t>
            </w:r>
          </w:p>
          <w:p w14:paraId="6D1BF6EF" w14:textId="77777777" w:rsidR="00BB117F" w:rsidRPr="00474B36" w:rsidRDefault="00BB117F" w:rsidP="006F70E7">
            <w:pPr>
              <w:pStyle w:val="Akapitzlist"/>
              <w:widowControl/>
              <w:numPr>
                <w:ilvl w:val="0"/>
                <w:numId w:val="9"/>
              </w:numPr>
              <w:spacing w:after="160" w:line="360" w:lineRule="auto"/>
              <w:contextualSpacing/>
              <w:jc w:val="left"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Wykonawca zobowiązany jest do opracowania dokumentacji w ścisłej współpracy z Wydziałem Informatyki Zamawiającego,</w:t>
            </w:r>
          </w:p>
          <w:p w14:paraId="3A1DDE6B" w14:textId="0A1AA8A9" w:rsidR="00BB117F" w:rsidRPr="00474B36" w:rsidRDefault="00BB117F" w:rsidP="006F70E7">
            <w:pPr>
              <w:pStyle w:val="Akapitzlist"/>
              <w:widowControl/>
              <w:numPr>
                <w:ilvl w:val="0"/>
                <w:numId w:val="9"/>
              </w:numPr>
              <w:spacing w:after="160" w:line="360" w:lineRule="auto"/>
              <w:contextualSpacing/>
              <w:jc w:val="left"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 xml:space="preserve">proces tworzenia polityk i procedur musi zostać poprzedzony cyklem warsztatów (minimum 3 dedykowane spotkania warsztatowe </w:t>
            </w:r>
            <w:r w:rsidR="006F70E7" w:rsidRPr="00474B36">
              <w:rPr>
                <w:rFonts w:ascii="Arial" w:hAnsi="Arial" w:cs="Arial"/>
                <w:color w:val="000000" w:themeColor="text1"/>
              </w:rPr>
              <w:t xml:space="preserve">dla 6 osób </w:t>
            </w:r>
            <w:r w:rsidRPr="00474B36">
              <w:rPr>
                <w:rFonts w:ascii="Arial" w:hAnsi="Arial" w:cs="Arial"/>
                <w:color w:val="000000" w:themeColor="text1"/>
              </w:rPr>
              <w:t>o</w:t>
            </w:r>
            <w:r w:rsidR="00850EDE">
              <w:rPr>
                <w:rFonts w:ascii="Arial" w:hAnsi="Arial" w:cs="Arial"/>
                <w:color w:val="000000" w:themeColor="text1"/>
              </w:rPr>
              <w:t> </w:t>
            </w:r>
            <w:r w:rsidRPr="00474B36">
              <w:rPr>
                <w:rFonts w:ascii="Arial" w:hAnsi="Arial" w:cs="Arial"/>
                <w:color w:val="000000" w:themeColor="text1"/>
              </w:rPr>
              <w:t xml:space="preserve">łącznym czasie trwania nie krótszym niż 18 godzin), podczas których Wykonawca dostosuje </w:t>
            </w:r>
            <w:r w:rsidR="006F70E7" w:rsidRPr="00474B36">
              <w:rPr>
                <w:rFonts w:ascii="Arial" w:hAnsi="Arial" w:cs="Arial"/>
                <w:color w:val="000000" w:themeColor="text1"/>
              </w:rPr>
              <w:t>treść</w:t>
            </w:r>
            <w:r w:rsidRPr="00474B36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74B36">
              <w:rPr>
                <w:rFonts w:ascii="Arial" w:hAnsi="Arial" w:cs="Arial"/>
                <w:color w:val="000000" w:themeColor="text1"/>
              </w:rPr>
              <w:lastRenderedPageBreak/>
              <w:t>dokumentacji do realiów technicznych i</w:t>
            </w:r>
            <w:r w:rsidR="00850EDE">
              <w:rPr>
                <w:rFonts w:ascii="Arial" w:hAnsi="Arial" w:cs="Arial"/>
                <w:color w:val="000000" w:themeColor="text1"/>
              </w:rPr>
              <w:t> </w:t>
            </w:r>
            <w:r w:rsidRPr="00474B36">
              <w:rPr>
                <w:rFonts w:ascii="Arial" w:hAnsi="Arial" w:cs="Arial"/>
                <w:color w:val="000000" w:themeColor="text1"/>
              </w:rPr>
              <w:t>organizacyjnych urzędu</w:t>
            </w:r>
            <w:r w:rsidR="00B349EF" w:rsidRPr="00474B3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F835FA" w:rsidRPr="00474B36">
              <w:rPr>
                <w:rFonts w:ascii="Arial" w:hAnsi="Arial" w:cs="Arial"/>
                <w:color w:val="000000" w:themeColor="text1"/>
              </w:rPr>
              <w:t>w uzgodnieniu z</w:t>
            </w:r>
            <w:r w:rsidR="00850EDE">
              <w:rPr>
                <w:rFonts w:ascii="Arial" w:hAnsi="Arial" w:cs="Arial"/>
                <w:color w:val="000000" w:themeColor="text1"/>
              </w:rPr>
              <w:t> </w:t>
            </w:r>
            <w:r w:rsidR="00B349EF" w:rsidRPr="00474B36">
              <w:rPr>
                <w:rFonts w:ascii="Arial" w:hAnsi="Arial" w:cs="Arial"/>
                <w:color w:val="000000" w:themeColor="text1"/>
              </w:rPr>
              <w:t>Zamawiając</w:t>
            </w:r>
            <w:r w:rsidR="00F835FA" w:rsidRPr="00474B36">
              <w:rPr>
                <w:rFonts w:ascii="Arial" w:hAnsi="Arial" w:cs="Arial"/>
                <w:color w:val="000000" w:themeColor="text1"/>
              </w:rPr>
              <w:t>ym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7FDBF45C" w14:textId="0D31755D" w:rsidR="00BB117F" w:rsidRPr="00474B36" w:rsidRDefault="00BB117F" w:rsidP="006F70E7">
            <w:pPr>
              <w:pStyle w:val="Akapitzlist"/>
              <w:widowControl/>
              <w:numPr>
                <w:ilvl w:val="0"/>
                <w:numId w:val="9"/>
              </w:numPr>
              <w:spacing w:after="160" w:line="360" w:lineRule="auto"/>
              <w:contextualSpacing/>
              <w:jc w:val="left"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niedopuszczalne jest</w:t>
            </w:r>
            <w:r w:rsidR="00F835FA" w:rsidRPr="00474B36">
              <w:t xml:space="preserve"> </w:t>
            </w:r>
            <w:r w:rsidR="00F835FA" w:rsidRPr="00474B36">
              <w:rPr>
                <w:rFonts w:ascii="Arial" w:hAnsi="Arial" w:cs="Arial"/>
                <w:color w:val="000000" w:themeColor="text1"/>
              </w:rPr>
              <w:t xml:space="preserve">przygotowanie dokumentacji Systemu Zarządzania Bezpieczeństwem Informacji (SZBI) na </w:t>
            </w:r>
            <w:r w:rsidRPr="00474B36">
              <w:rPr>
                <w:rFonts w:ascii="Arial" w:hAnsi="Arial" w:cs="Arial"/>
                <w:color w:val="000000" w:themeColor="text1"/>
              </w:rPr>
              <w:t>gotowych szablon</w:t>
            </w:r>
            <w:r w:rsidR="00F835FA" w:rsidRPr="00474B36">
              <w:rPr>
                <w:rFonts w:ascii="Arial" w:hAnsi="Arial" w:cs="Arial"/>
                <w:color w:val="000000" w:themeColor="text1"/>
              </w:rPr>
              <w:t xml:space="preserve">ach </w:t>
            </w:r>
            <w:r w:rsidRPr="00474B36">
              <w:rPr>
                <w:rFonts w:ascii="Arial" w:hAnsi="Arial" w:cs="Arial"/>
                <w:color w:val="000000" w:themeColor="text1"/>
              </w:rPr>
              <w:t xml:space="preserve">bez </w:t>
            </w:r>
            <w:r w:rsidR="00F835FA" w:rsidRPr="00474B36">
              <w:rPr>
                <w:rFonts w:ascii="Arial" w:hAnsi="Arial" w:cs="Arial"/>
                <w:color w:val="000000" w:themeColor="text1"/>
              </w:rPr>
              <w:t xml:space="preserve">ich </w:t>
            </w:r>
            <w:r w:rsidRPr="00474B36">
              <w:rPr>
                <w:rFonts w:ascii="Arial" w:hAnsi="Arial" w:cs="Arial"/>
                <w:color w:val="000000" w:themeColor="text1"/>
              </w:rPr>
              <w:t>uprzedniego dostosowania</w:t>
            </w:r>
            <w:r w:rsidR="00F835FA" w:rsidRPr="00474B36">
              <w:rPr>
                <w:rFonts w:ascii="Arial" w:hAnsi="Arial" w:cs="Arial"/>
                <w:color w:val="000000" w:themeColor="text1"/>
              </w:rPr>
              <w:t xml:space="preserve"> do realiów technicznych i</w:t>
            </w:r>
            <w:r w:rsidR="00850EDE">
              <w:rPr>
                <w:rFonts w:ascii="Arial" w:hAnsi="Arial" w:cs="Arial"/>
                <w:color w:val="000000" w:themeColor="text1"/>
              </w:rPr>
              <w:t> </w:t>
            </w:r>
            <w:r w:rsidR="00F835FA" w:rsidRPr="00474B36">
              <w:rPr>
                <w:rFonts w:ascii="Arial" w:hAnsi="Arial" w:cs="Arial"/>
                <w:color w:val="000000" w:themeColor="text1"/>
              </w:rPr>
              <w:t>organizacyjnych urzędu</w:t>
            </w:r>
            <w:r w:rsidRPr="00474B36">
              <w:rPr>
                <w:rFonts w:ascii="Arial" w:hAnsi="Arial" w:cs="Arial"/>
                <w:color w:val="000000" w:themeColor="text1"/>
              </w:rPr>
              <w:t>,</w:t>
            </w:r>
          </w:p>
          <w:p w14:paraId="7D3E6DE8" w14:textId="13B89E2B" w:rsidR="00BB117F" w:rsidRPr="00474B36" w:rsidRDefault="00BB117F" w:rsidP="0054074F">
            <w:pPr>
              <w:pStyle w:val="Akapitzlist"/>
              <w:widowControl/>
              <w:numPr>
                <w:ilvl w:val="0"/>
                <w:numId w:val="9"/>
              </w:numPr>
              <w:spacing w:after="160" w:line="360" w:lineRule="auto"/>
              <w:contextualSpacing/>
              <w:jc w:val="left"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forma przekazania</w:t>
            </w:r>
            <w:r w:rsidR="0028751D" w:rsidRPr="00474B36">
              <w:rPr>
                <w:rFonts w:ascii="Arial" w:hAnsi="Arial" w:cs="Arial"/>
                <w:color w:val="000000" w:themeColor="text1"/>
              </w:rPr>
              <w:t xml:space="preserve"> -</w:t>
            </w:r>
            <w:r w:rsidRPr="00474B3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28751D" w:rsidRPr="00474B36">
              <w:rPr>
                <w:rFonts w:ascii="Arial" w:hAnsi="Arial" w:cs="Arial"/>
                <w:color w:val="000000" w:themeColor="text1"/>
              </w:rPr>
              <w:t>p</w:t>
            </w:r>
            <w:r w:rsidRPr="00474B36">
              <w:rPr>
                <w:rFonts w:ascii="Arial" w:hAnsi="Arial" w:cs="Arial"/>
                <w:color w:val="000000" w:themeColor="text1"/>
              </w:rPr>
              <w:t xml:space="preserve">liki edytowalne (.docx, .xlsx) oraz pliki .pdf opatrzone </w:t>
            </w:r>
            <w:r w:rsidR="00F835FA" w:rsidRPr="00474B36">
              <w:rPr>
                <w:rFonts w:ascii="Arial" w:hAnsi="Arial" w:cs="Arial"/>
                <w:color w:val="000000" w:themeColor="text1"/>
              </w:rPr>
              <w:t xml:space="preserve">kwalifikowanym </w:t>
            </w:r>
            <w:r w:rsidRPr="00474B36">
              <w:rPr>
                <w:rFonts w:ascii="Arial" w:hAnsi="Arial" w:cs="Arial"/>
                <w:color w:val="000000" w:themeColor="text1"/>
              </w:rPr>
              <w:t>podpisem elektronicznym</w:t>
            </w:r>
            <w:r w:rsidR="00850EDE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4487B" w14:textId="2995AA7B" w:rsidR="00A234A6" w:rsidRPr="005D0831" w:rsidRDefault="00B349C5" w:rsidP="00A234A6">
            <w:pPr>
              <w:spacing w:line="360" w:lineRule="auto"/>
              <w:ind w:left="720" w:hanging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12160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226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A234A6" w:rsidRPr="005D0831">
              <w:rPr>
                <w:rFonts w:ascii="Arial" w:hAnsi="Arial" w:cs="Arial"/>
              </w:rPr>
              <w:t>TAK</w:t>
            </w:r>
          </w:p>
          <w:p w14:paraId="647D5253" w14:textId="77777777" w:rsidR="00A234A6" w:rsidRPr="00434C54" w:rsidRDefault="00B349C5" w:rsidP="00A234A6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 w:hanging="6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sdt>
              <w:sdtPr>
                <w:rPr>
                  <w:rFonts w:ascii="Arial" w:hAnsi="Arial" w:cs="Arial"/>
                  <w:lang w:eastAsia="pl-PL"/>
                </w:rPr>
                <w:id w:val="-427122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34A6">
                  <w:rPr>
                    <w:rFonts w:ascii="MS Gothic" w:eastAsia="MS Gothic" w:hAnsi="MS Gothic" w:cs="Arial" w:hint="eastAsia"/>
                    <w:lang w:eastAsia="pl-PL"/>
                  </w:rPr>
                  <w:t>☐</w:t>
                </w:r>
              </w:sdtContent>
            </w:sdt>
            <w:r w:rsidR="00A234A6" w:rsidRPr="005D0831">
              <w:rPr>
                <w:rFonts w:ascii="Arial" w:hAnsi="Arial" w:cs="Arial"/>
                <w:lang w:eastAsia="pl-PL"/>
              </w:rPr>
              <w:t xml:space="preserve"> NIE</w:t>
            </w:r>
          </w:p>
          <w:p w14:paraId="38F56F99" w14:textId="2B4B2EC3" w:rsidR="00D1257C" w:rsidRPr="00434C54" w:rsidRDefault="00D1257C" w:rsidP="00C91AE6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 w:hanging="6"/>
              <w:jc w:val="left"/>
              <w:textAlignment w:val="auto"/>
              <w:rPr>
                <w:rFonts w:ascii="Arial" w:hAnsi="Arial" w:cs="Arial"/>
                <w:lang w:eastAsia="pl-PL"/>
              </w:rPr>
            </w:pPr>
          </w:p>
          <w:p w14:paraId="5F0B5C22" w14:textId="7E4DB62B" w:rsidR="00D1257C" w:rsidRPr="00434C54" w:rsidRDefault="00D1257C" w:rsidP="00C91AE6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 w:hanging="6"/>
              <w:jc w:val="left"/>
              <w:textAlignment w:val="auto"/>
              <w:rPr>
                <w:rFonts w:ascii="Arial" w:hAnsi="Arial" w:cs="Arial"/>
                <w:noProof/>
              </w:rPr>
            </w:pPr>
          </w:p>
        </w:tc>
      </w:tr>
      <w:tr w:rsidR="00D1257C" w:rsidRPr="00434C54" w14:paraId="1EB21E39" w14:textId="77777777" w:rsidTr="00026CD4">
        <w:trPr>
          <w:trHeight w:val="1212"/>
          <w:jc w:val="center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72AFA" w14:textId="77777777" w:rsidR="00D1257C" w:rsidRPr="00434C54" w:rsidRDefault="00D1257C" w:rsidP="00196773">
            <w:pPr>
              <w:pStyle w:val="Listapunktowana41"/>
              <w:numPr>
                <w:ilvl w:val="0"/>
                <w:numId w:val="2"/>
              </w:numPr>
              <w:spacing w:before="120" w:after="120" w:line="360" w:lineRule="auto"/>
              <w:ind w:left="0" w:right="-51" w:hanging="6"/>
              <w:jc w:val="right"/>
              <w:rPr>
                <w:rFonts w:ascii="Arial" w:hAnsi="Arial" w:cs="Arial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78DD0" w14:textId="40A411C4" w:rsidR="004E563E" w:rsidRDefault="006C6FED" w:rsidP="004E563E">
            <w:pPr>
              <w:widowControl/>
              <w:spacing w:after="160" w:line="360" w:lineRule="auto"/>
              <w:contextualSpacing/>
              <w:jc w:val="left"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74B36">
              <w:rPr>
                <w:rFonts w:ascii="Arial" w:hAnsi="Arial" w:cs="Arial"/>
                <w:color w:val="000000" w:themeColor="text1"/>
              </w:rPr>
              <w:t>Etap IV:</w:t>
            </w:r>
            <w:r w:rsidRPr="006C6FED">
              <w:rPr>
                <w:rFonts w:ascii="Arial" w:hAnsi="Arial" w:cs="Arial"/>
                <w:color w:val="000000" w:themeColor="text1"/>
              </w:rPr>
              <w:t xml:space="preserve"> Szkolenia</w:t>
            </w:r>
            <w:r>
              <w:rPr>
                <w:rFonts w:ascii="Arial" w:hAnsi="Arial" w:cs="Arial"/>
                <w:color w:val="000000" w:themeColor="text1"/>
              </w:rPr>
              <w:t xml:space="preserve">. </w:t>
            </w:r>
            <w:r w:rsidRPr="006C6FED">
              <w:rPr>
                <w:rFonts w:ascii="Arial" w:hAnsi="Arial" w:cs="Arial"/>
                <w:color w:val="000000" w:themeColor="text1"/>
              </w:rPr>
              <w:t>Przygotowanie i przeprowadzenie jednorazowego szkolenia w formule stacjonarnej dla wskazanych pracowników z zakresu wytworzonej w Etapie III dokumentacji SZBI.</w:t>
            </w:r>
          </w:p>
          <w:p w14:paraId="576DEC8B" w14:textId="2C989164" w:rsidR="007D054B" w:rsidRPr="004E563E" w:rsidRDefault="006C6FED" w:rsidP="004E563E">
            <w:pPr>
              <w:widowControl/>
              <w:spacing w:before="240" w:after="120" w:line="360" w:lineRule="auto"/>
              <w:jc w:val="left"/>
              <w:textAlignment w:val="auto"/>
              <w:rPr>
                <w:rFonts w:ascii="Arial" w:hAnsi="Arial" w:cs="Arial"/>
                <w:color w:val="000000" w:themeColor="text1"/>
              </w:rPr>
            </w:pPr>
            <w:r w:rsidRPr="004E563E">
              <w:rPr>
                <w:rFonts w:ascii="Arial" w:hAnsi="Arial" w:cs="Arial"/>
                <w:color w:val="000000" w:themeColor="text1"/>
              </w:rPr>
              <w:t xml:space="preserve">Wykonawca </w:t>
            </w:r>
            <w:r w:rsidR="003D48A7" w:rsidRPr="004E563E">
              <w:rPr>
                <w:rFonts w:ascii="Arial" w:hAnsi="Arial" w:cs="Arial"/>
                <w:color w:val="000000" w:themeColor="text1"/>
              </w:rPr>
              <w:t xml:space="preserve">poza szkoleniem stacjonarnym, </w:t>
            </w:r>
            <w:r w:rsidR="0042557E" w:rsidRPr="0054074F">
              <w:rPr>
                <w:rFonts w:ascii="Arial" w:hAnsi="Arial" w:cs="Arial"/>
                <w:color w:val="000000" w:themeColor="text1"/>
              </w:rPr>
              <w:t>na jego podstawie</w:t>
            </w:r>
            <w:r w:rsidR="0054074F" w:rsidRPr="0054074F">
              <w:rPr>
                <w:rFonts w:ascii="Arial" w:hAnsi="Arial" w:cs="Arial"/>
                <w:color w:val="000000" w:themeColor="text1"/>
              </w:rPr>
              <w:t>,</w:t>
            </w:r>
            <w:r w:rsidR="0042557E" w:rsidRPr="004E563E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E563E">
              <w:rPr>
                <w:rFonts w:ascii="Arial" w:hAnsi="Arial" w:cs="Arial"/>
                <w:color w:val="000000" w:themeColor="text1"/>
              </w:rPr>
              <w:t xml:space="preserve">opracuje dedykowane szkolenie w formule </w:t>
            </w:r>
            <w:r w:rsidR="00850EDE">
              <w:rPr>
                <w:rFonts w:ascii="Arial" w:hAnsi="Arial" w:cs="Arial"/>
                <w:color w:val="000000" w:themeColor="text1"/>
              </w:rPr>
              <w:br/>
            </w:r>
            <w:r w:rsidRPr="004E563E">
              <w:rPr>
                <w:rFonts w:ascii="Arial" w:hAnsi="Arial" w:cs="Arial"/>
                <w:color w:val="000000" w:themeColor="text1"/>
              </w:rPr>
              <w:t>e-learningowej, obejmujące zakres wytworzonej w Etapie III Dokumentacji Systemu Zarządzania Bezpieczeństwem Informacji (SZBI) i przekaże je Zamawiającemu w formie gotowej do implementacji</w:t>
            </w:r>
            <w:r w:rsidR="00245517">
              <w:rPr>
                <w:rFonts w:ascii="Arial" w:hAnsi="Arial" w:cs="Arial"/>
                <w:color w:val="000000" w:themeColor="text1"/>
              </w:rPr>
              <w:t>:</w:t>
            </w:r>
          </w:p>
          <w:p w14:paraId="466458C7" w14:textId="5D3E780C" w:rsidR="005432B0" w:rsidRDefault="007D054B" w:rsidP="000A226C">
            <w:pPr>
              <w:pStyle w:val="Akapitzlist"/>
              <w:widowControl/>
              <w:numPr>
                <w:ilvl w:val="0"/>
                <w:numId w:val="10"/>
              </w:numPr>
              <w:spacing w:after="160" w:line="360" w:lineRule="auto"/>
              <w:contextualSpacing/>
              <w:jc w:val="left"/>
              <w:textAlignment w:val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</w:t>
            </w:r>
            <w:r w:rsidR="006C6FED" w:rsidRPr="007D054B">
              <w:rPr>
                <w:rFonts w:ascii="Arial" w:hAnsi="Arial" w:cs="Arial"/>
                <w:color w:val="000000" w:themeColor="text1"/>
              </w:rPr>
              <w:t>ateriał szkoleniowy musi zostać dostarczony w</w:t>
            </w:r>
            <w:r w:rsidR="00850EDE">
              <w:rPr>
                <w:rFonts w:ascii="Arial" w:hAnsi="Arial" w:cs="Arial"/>
                <w:color w:val="000000" w:themeColor="text1"/>
              </w:rPr>
              <w:t> </w:t>
            </w:r>
            <w:r w:rsidR="006C6FED" w:rsidRPr="007D054B">
              <w:rPr>
                <w:rFonts w:ascii="Arial" w:hAnsi="Arial" w:cs="Arial"/>
                <w:color w:val="000000" w:themeColor="text1"/>
              </w:rPr>
              <w:t>otwartym standardzie (SCORM 1.2/2004), umożliwiającym jego bezproblemowe uruchomienie i</w:t>
            </w:r>
            <w:r w:rsidR="00850EDE">
              <w:rPr>
                <w:rFonts w:ascii="Arial" w:hAnsi="Arial" w:cs="Arial"/>
                <w:color w:val="000000" w:themeColor="text1"/>
              </w:rPr>
              <w:t> </w:t>
            </w:r>
            <w:r w:rsidR="006C6FED" w:rsidRPr="007D054B">
              <w:rPr>
                <w:rFonts w:ascii="Arial" w:hAnsi="Arial" w:cs="Arial"/>
                <w:color w:val="000000" w:themeColor="text1"/>
              </w:rPr>
              <w:t xml:space="preserve">obsługę na </w:t>
            </w:r>
            <w:r w:rsidR="006C6FED" w:rsidRPr="0042557E">
              <w:rPr>
                <w:rFonts w:ascii="Arial" w:hAnsi="Arial" w:cs="Arial"/>
                <w:color w:val="000000" w:themeColor="text1"/>
              </w:rPr>
              <w:t>platformie e-learningowej</w:t>
            </w:r>
            <w:r w:rsidR="006C6FED" w:rsidRPr="007D054B">
              <w:rPr>
                <w:rFonts w:ascii="Arial" w:hAnsi="Arial" w:cs="Arial"/>
                <w:color w:val="000000" w:themeColor="text1"/>
              </w:rPr>
              <w:t xml:space="preserve"> posiadanej przez Zamawiającego</w:t>
            </w:r>
            <w:r w:rsidR="005432B0">
              <w:rPr>
                <w:rFonts w:ascii="Arial" w:hAnsi="Arial" w:cs="Arial"/>
                <w:color w:val="000000" w:themeColor="text1"/>
              </w:rPr>
              <w:t>,</w:t>
            </w:r>
          </w:p>
          <w:p w14:paraId="4E2C3317" w14:textId="77777777" w:rsidR="005432B0" w:rsidRDefault="005432B0" w:rsidP="000A226C">
            <w:pPr>
              <w:pStyle w:val="Akapitzlist"/>
              <w:widowControl/>
              <w:numPr>
                <w:ilvl w:val="0"/>
                <w:numId w:val="10"/>
              </w:numPr>
              <w:spacing w:after="160" w:line="360" w:lineRule="auto"/>
              <w:contextualSpacing/>
              <w:jc w:val="left"/>
              <w:textAlignment w:val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</w:t>
            </w:r>
            <w:r w:rsidR="006C6FED" w:rsidRPr="005432B0">
              <w:rPr>
                <w:rFonts w:ascii="Arial" w:hAnsi="Arial" w:cs="Arial"/>
                <w:color w:val="000000" w:themeColor="text1"/>
              </w:rPr>
              <w:t>zkolenie musi zostać zaprojektowane tak, aby jego realizacja przez użytkownika nie zajmowała więcej niż 30 minut</w:t>
            </w:r>
            <w:r>
              <w:rPr>
                <w:rFonts w:ascii="Arial" w:hAnsi="Arial" w:cs="Arial"/>
                <w:color w:val="000000" w:themeColor="text1"/>
              </w:rPr>
              <w:t>,</w:t>
            </w:r>
          </w:p>
          <w:p w14:paraId="143D8768" w14:textId="77777777" w:rsidR="005432B0" w:rsidRDefault="005432B0" w:rsidP="000A226C">
            <w:pPr>
              <w:pStyle w:val="Akapitzlist"/>
              <w:widowControl/>
              <w:numPr>
                <w:ilvl w:val="0"/>
                <w:numId w:val="10"/>
              </w:numPr>
              <w:spacing w:after="160" w:line="360" w:lineRule="auto"/>
              <w:contextualSpacing/>
              <w:jc w:val="left"/>
              <w:textAlignment w:val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s</w:t>
            </w:r>
            <w:r w:rsidR="006C6FED" w:rsidRPr="005432B0">
              <w:rPr>
                <w:rFonts w:ascii="Arial" w:hAnsi="Arial" w:cs="Arial"/>
                <w:color w:val="000000" w:themeColor="text1"/>
              </w:rPr>
              <w:t>cenariusz szkolenia musi być ściśle dopasowany do specyfiki wdrożonego u Zamawiającego systemu oraz opracowanych polityk i procedur</w:t>
            </w:r>
            <w:r>
              <w:rPr>
                <w:rFonts w:ascii="Arial" w:hAnsi="Arial" w:cs="Arial"/>
                <w:color w:val="000000" w:themeColor="text1"/>
              </w:rPr>
              <w:t>,</w:t>
            </w:r>
          </w:p>
          <w:p w14:paraId="0D089C67" w14:textId="01F8647F" w:rsidR="00D1257C" w:rsidRPr="0054074F" w:rsidRDefault="005432B0" w:rsidP="0054074F">
            <w:pPr>
              <w:pStyle w:val="Akapitzlist"/>
              <w:widowControl/>
              <w:numPr>
                <w:ilvl w:val="0"/>
                <w:numId w:val="10"/>
              </w:numPr>
              <w:spacing w:after="160" w:line="360" w:lineRule="auto"/>
              <w:contextualSpacing/>
              <w:jc w:val="left"/>
              <w:textAlignment w:val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</w:t>
            </w:r>
            <w:r w:rsidR="006C6FED" w:rsidRPr="005432B0">
              <w:rPr>
                <w:rFonts w:ascii="Arial" w:hAnsi="Arial" w:cs="Arial"/>
                <w:color w:val="000000" w:themeColor="text1"/>
              </w:rPr>
              <w:t>ateriał szkoleniowy musi zawierać bezpośrednie, odnośniki lub precyzyjne referencje do konkretnych dokumentów źródłowych (polityk, procedur, instrukcji) wchodzących w skład dokumentacji SZBI, umożliwiające użytkownikowi szybkie zapoznanie się z pełną treścią omawianego zagadnienia</w:t>
            </w:r>
            <w:r w:rsidR="0054074F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4122" w14:textId="4C58DBA3" w:rsidR="000A226C" w:rsidRPr="005D0831" w:rsidRDefault="00B349C5" w:rsidP="000A226C">
            <w:pPr>
              <w:spacing w:line="360" w:lineRule="auto"/>
              <w:ind w:left="720" w:hanging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33880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226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0A226C" w:rsidRPr="005D0831">
              <w:rPr>
                <w:rFonts w:ascii="Arial" w:hAnsi="Arial" w:cs="Arial"/>
              </w:rPr>
              <w:t>TAK</w:t>
            </w:r>
          </w:p>
          <w:p w14:paraId="2272BB40" w14:textId="77777777" w:rsidR="000A226C" w:rsidRPr="00434C54" w:rsidRDefault="00B349C5" w:rsidP="000A2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 w:hanging="6"/>
              <w:jc w:val="left"/>
              <w:textAlignment w:val="auto"/>
              <w:rPr>
                <w:rFonts w:ascii="Arial" w:hAnsi="Arial" w:cs="Arial"/>
                <w:lang w:eastAsia="pl-PL"/>
              </w:rPr>
            </w:pPr>
            <w:sdt>
              <w:sdtPr>
                <w:rPr>
                  <w:rFonts w:ascii="Arial" w:hAnsi="Arial" w:cs="Arial"/>
                  <w:lang w:eastAsia="pl-PL"/>
                </w:rPr>
                <w:id w:val="-1435441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226C">
                  <w:rPr>
                    <w:rFonts w:ascii="MS Gothic" w:eastAsia="MS Gothic" w:hAnsi="MS Gothic" w:cs="Arial" w:hint="eastAsia"/>
                    <w:lang w:eastAsia="pl-PL"/>
                  </w:rPr>
                  <w:t>☐</w:t>
                </w:r>
              </w:sdtContent>
            </w:sdt>
            <w:r w:rsidR="000A226C" w:rsidRPr="005D0831">
              <w:rPr>
                <w:rFonts w:ascii="Arial" w:hAnsi="Arial" w:cs="Arial"/>
                <w:lang w:eastAsia="pl-PL"/>
              </w:rPr>
              <w:t xml:space="preserve"> NIE</w:t>
            </w:r>
          </w:p>
          <w:p w14:paraId="7A9A2325" w14:textId="6DB9F072" w:rsidR="00D1257C" w:rsidRPr="00434C54" w:rsidRDefault="00D1257C" w:rsidP="00C91AE6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 w:hanging="6"/>
              <w:jc w:val="left"/>
              <w:textAlignment w:val="auto"/>
              <w:rPr>
                <w:rFonts w:ascii="Arial" w:hAnsi="Arial" w:cs="Arial"/>
                <w:lang w:eastAsia="pl-PL"/>
              </w:rPr>
            </w:pPr>
          </w:p>
          <w:p w14:paraId="1E64DE55" w14:textId="114A355C" w:rsidR="00D1257C" w:rsidRPr="00434C54" w:rsidRDefault="00D1257C" w:rsidP="00C91AE6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ind w:right="-51" w:hanging="6"/>
              <w:jc w:val="left"/>
              <w:textAlignment w:val="auto"/>
              <w:rPr>
                <w:rFonts w:ascii="Arial" w:hAnsi="Arial" w:cs="Arial"/>
                <w:noProof/>
              </w:rPr>
            </w:pPr>
          </w:p>
        </w:tc>
      </w:tr>
    </w:tbl>
    <w:bookmarkEnd w:id="1"/>
    <w:p w14:paraId="0EEE0F57" w14:textId="5F8AD897" w:rsidR="00123DB6" w:rsidRDefault="00123DB6" w:rsidP="000A226C">
      <w:pPr>
        <w:spacing w:before="120" w:line="360" w:lineRule="auto"/>
        <w:ind w:left="-709"/>
        <w:jc w:val="left"/>
        <w:rPr>
          <w:rFonts w:ascii="Arial" w:hAnsi="Arial" w:cs="Arial"/>
          <w:vertAlign w:val="superscript"/>
        </w:rPr>
      </w:pPr>
      <w:r w:rsidRPr="00434C54">
        <w:rPr>
          <w:rFonts w:ascii="Arial" w:hAnsi="Arial" w:cs="Arial"/>
          <w:vertAlign w:val="superscript"/>
        </w:rPr>
        <w:t xml:space="preserve">Przyjmujemy do wiadomości, że niewypełnienie oświadczenia Wykonawcy </w:t>
      </w:r>
      <w:r w:rsidR="000A226C" w:rsidRPr="00434C54">
        <w:rPr>
          <w:rFonts w:ascii="Arial" w:hAnsi="Arial" w:cs="Arial"/>
          <w:vertAlign w:val="superscript"/>
        </w:rPr>
        <w:t xml:space="preserve">w kolumnie nr 3 </w:t>
      </w:r>
      <w:r w:rsidRPr="00434C54">
        <w:rPr>
          <w:rFonts w:ascii="Arial" w:hAnsi="Arial" w:cs="Arial"/>
          <w:vertAlign w:val="superscript"/>
        </w:rPr>
        <w:t xml:space="preserve">w zakresie </w:t>
      </w:r>
      <w:r w:rsidR="000A226C">
        <w:rPr>
          <w:rFonts w:ascii="Arial" w:hAnsi="Arial" w:cs="Arial"/>
          <w:vertAlign w:val="superscript"/>
        </w:rPr>
        <w:t>wymagań dla poszczególnych</w:t>
      </w:r>
      <w:r w:rsidR="00850EDE">
        <w:rPr>
          <w:rFonts w:ascii="Arial" w:hAnsi="Arial" w:cs="Arial"/>
          <w:vertAlign w:val="superscript"/>
        </w:rPr>
        <w:t xml:space="preserve"> </w:t>
      </w:r>
      <w:r w:rsidR="000A226C">
        <w:rPr>
          <w:rFonts w:ascii="Arial" w:hAnsi="Arial" w:cs="Arial"/>
          <w:vertAlign w:val="superscript"/>
        </w:rPr>
        <w:t>Etapów I-IV w odniesieniu do przedmiotu zamówienia</w:t>
      </w:r>
      <w:r w:rsidRPr="00434C54">
        <w:rPr>
          <w:rFonts w:ascii="Arial" w:hAnsi="Arial" w:cs="Arial"/>
          <w:vertAlign w:val="superscript"/>
        </w:rPr>
        <w:t xml:space="preserve"> lub udzielenie odpowiedzi negatywnej „NIE” spowoduje odrzucenie oferty.</w:t>
      </w:r>
    </w:p>
    <w:p w14:paraId="3D6AD348" w14:textId="77777777" w:rsidR="00721EC3" w:rsidRPr="00434C54" w:rsidRDefault="00721EC3" w:rsidP="000A226C">
      <w:pPr>
        <w:spacing w:before="120" w:line="360" w:lineRule="auto"/>
        <w:ind w:left="-709"/>
        <w:jc w:val="left"/>
        <w:rPr>
          <w:rFonts w:ascii="Arial" w:hAnsi="Arial" w:cs="Arial"/>
          <w:vertAlign w:val="superscript"/>
        </w:rPr>
      </w:pPr>
    </w:p>
    <w:sectPr w:rsidR="00721EC3" w:rsidRPr="00434C54" w:rsidSect="00DF5C37">
      <w:headerReference w:type="default" r:id="rId8"/>
      <w:footerReference w:type="default" r:id="rId9"/>
      <w:pgSz w:w="11906" w:h="16838"/>
      <w:pgMar w:top="1532" w:right="1417" w:bottom="2268" w:left="1620" w:header="284" w:footer="708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2C2E5" w14:textId="77777777" w:rsidR="00B349C5" w:rsidRDefault="00B349C5">
      <w:pPr>
        <w:spacing w:line="240" w:lineRule="auto"/>
      </w:pPr>
      <w:r>
        <w:separator/>
      </w:r>
    </w:p>
  </w:endnote>
  <w:endnote w:type="continuationSeparator" w:id="0">
    <w:p w14:paraId="73AFC0B3" w14:textId="77777777" w:rsidR="00B349C5" w:rsidRDefault="00B34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FBF56" w14:textId="6D30C505" w:rsidR="002F163D" w:rsidRDefault="00B67A43">
    <w:pPr>
      <w:pStyle w:val="Stopka"/>
      <w:ind w:right="360"/>
    </w:pPr>
    <w:r w:rsidRPr="00A4697A">
      <w:rPr>
        <w:rFonts w:ascii="Calibri" w:eastAsia="Calibri" w:hAnsi="Calibri"/>
        <w:noProof/>
        <w:szCs w:val="22"/>
        <w:lang w:eastAsia="en-US"/>
      </w:rPr>
      <w:drawing>
        <wp:inline distT="0" distB="0" distL="0" distR="0" wp14:anchorId="03033CA4" wp14:editId="56E68ADC">
          <wp:extent cx="5631815" cy="472526"/>
          <wp:effectExtent l="0" t="0" r="6985" b="3810"/>
          <wp:docPr id="7991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1815" cy="4725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C647C">
      <w:rPr>
        <w:noProof/>
      </w:rPr>
      <mc:AlternateContent>
        <mc:Choice Requires="wps">
          <w:drawing>
            <wp:anchor distT="0" distB="0" distL="0" distR="0" simplePos="0" relativeHeight="19" behindDoc="1" locked="0" layoutInCell="1" allowOverlap="1" wp14:anchorId="4C5FCC79" wp14:editId="12341A59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363220" cy="229235"/>
              <wp:effectExtent l="0" t="0" r="0" b="0"/>
              <wp:wrapSquare wrapText="largest"/>
              <wp:docPr id="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52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10FB98F" w14:textId="77777777" w:rsidR="002F163D" w:rsidRDefault="000C647C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C5FCC79" id="Text Box 2" o:spid="_x0000_s1026" style="position:absolute;left:0;text-align:left;margin-left:518.4pt;margin-top:.05pt;width:28.6pt;height:18.05pt;z-index:-50331646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+jawQEAAOoDAAAOAAAAZHJzL2Uyb0RvYy54bWysU9tu2zAMfR+wfxD0vtj1sKAw4hTDig4D&#10;hq1Ytw+QZSkWIIkCpcbO349SHGeXpw57kSmK55A8pHd3s7PsqDAa8B2/2dScKS9hMP7Q8R/fH97c&#10;chaT8IOw4FXHTyryu/3rV7sptKqBEeygkBGJj+0UOj6mFNqqinJUTsQNBOXpUQM6keiKh2pAMRG7&#10;s1VT19tqAhwCglQxkvf+/Mj3hV9rJdNXraNKzHacakvlxHL2+az2O9EeUITRyKUM8Q9VOGE8JV2p&#10;7kUS7BnNX1TOSIQIOm0kuAq0NlKVHqibm/qPbp5GEVTphcSJYZUp/j9a+eX4FB6RZJhCbCOZuYtZ&#10;o8tfqo/NRazTKpaaE5PkfLtt3jUkqaSnprnd1kXM6goOGNNHBY5lo+NIsygSiePnmCghhV5Cci4P&#10;D8baMg/rf3NQYPZU1wqLlU5W5TjrvynNzFAKzY4o8dB/sMjOc6ZFpDIv0y5kBMiBmhK+ELtAMlqV&#10;9XohfgWV/ODTinfGA+Z9PPd57i43muZ+XubTw3B6RGY/eVqBvM4XAy9GvxiZ3sP75wTaFLEz0xm+&#10;ZKCFKjNYlj9v7K/3EnX9Rfc/AQAA//8DAFBLAwQUAAYACAAAACEAMGdQYt4AAAAJAQAADwAAAGRy&#10;cy9kb3ducmV2LnhtbEyPy07DMBBF90j8gzVI7KhNi6ImxKkqHipL2iIVdm48JBHxOIrdJvD1TFaw&#10;vDqjO+fmq9G14ox9aDxpuJ0pEEiltw1VGt72zzdLECEasqb1hBq+McCquLzITWb9QFs872IluIRC&#10;ZjTUMXaZlKGs0Zkw8x0Ss0/fOxM59pW0vRm43LVyrlQinWmIP9Smw4cay6/dyWnYLLv1+4v/Gar2&#10;6WNzeD2kj/s0an19Na7vQUQc498xTPqsDgU7Hf2JbBAtZ7VI2D1ORExcpXc87qhhkcxBFrn8v6D4&#10;BQAA//8DAFBLAQItABQABgAIAAAAIQC2gziS/gAAAOEBAAATAAAAAAAAAAAAAAAAAAAAAABbQ29u&#10;dGVudF9UeXBlc10ueG1sUEsBAi0AFAAGAAgAAAAhADj9If/WAAAAlAEAAAsAAAAAAAAAAAAAAAAA&#10;LwEAAF9yZWxzLy5yZWxzUEsBAi0AFAAGAAgAAAAhAF7b6NrBAQAA6gMAAA4AAAAAAAAAAAAAAAAA&#10;LgIAAGRycy9lMm9Eb2MueG1sUEsBAi0AFAAGAAgAAAAhADBnUGLeAAAACQEAAA8AAAAAAAAAAAAA&#10;AAAAGwQAAGRycy9kb3ducmV2LnhtbFBLBQYAAAAABAAEAPMAAAAmBQAAAAA=&#10;" filled="f" stroked="f">
              <v:textbox inset="0,0,0,0">
                <w:txbxContent>
                  <w:p w14:paraId="010FB98F" w14:textId="77777777" w:rsidR="002F163D" w:rsidRDefault="000C647C">
                    <w:pPr>
                      <w:pStyle w:val="Stopka"/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>PAGE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CA64E" w14:textId="77777777" w:rsidR="00B349C5" w:rsidRDefault="00B349C5">
      <w:pPr>
        <w:spacing w:line="240" w:lineRule="auto"/>
      </w:pPr>
      <w:r>
        <w:separator/>
      </w:r>
    </w:p>
  </w:footnote>
  <w:footnote w:type="continuationSeparator" w:id="0">
    <w:p w14:paraId="4CAB453B" w14:textId="77777777" w:rsidR="00B349C5" w:rsidRDefault="00B34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3D51B" w14:textId="6969578B" w:rsidR="002F163D" w:rsidRPr="007E0598" w:rsidRDefault="000C647C" w:rsidP="00BD6981">
    <w:pPr>
      <w:tabs>
        <w:tab w:val="center" w:pos="4536"/>
        <w:tab w:val="right" w:pos="9072"/>
      </w:tabs>
      <w:suppressAutoHyphens w:val="0"/>
      <w:spacing w:line="360" w:lineRule="auto"/>
      <w:rPr>
        <w:rFonts w:ascii="Arial" w:hAnsi="Arial" w:cs="Arial"/>
        <w:b/>
        <w:sz w:val="20"/>
        <w:szCs w:val="20"/>
        <w:lang w:eastAsia="pl-PL"/>
      </w:rPr>
    </w:pPr>
    <w:r w:rsidRPr="007E0598">
      <w:rPr>
        <w:rFonts w:ascii="Arial" w:hAnsi="Arial" w:cs="Arial"/>
        <w:b/>
        <w:sz w:val="20"/>
        <w:szCs w:val="20"/>
        <w:lang w:eastAsia="pl-PL"/>
      </w:rPr>
      <w:t>nr sprawy</w:t>
    </w:r>
    <w:r w:rsidR="00860A61" w:rsidRPr="007E0598">
      <w:rPr>
        <w:rFonts w:ascii="Arial" w:hAnsi="Arial" w:cs="Arial"/>
        <w:b/>
        <w:sz w:val="20"/>
        <w:szCs w:val="20"/>
        <w:lang w:eastAsia="pl-PL"/>
      </w:rPr>
      <w:t xml:space="preserve">: </w:t>
    </w:r>
    <w:r w:rsidR="001467D4">
      <w:rPr>
        <w:rFonts w:ascii="Arial" w:hAnsi="Arial" w:cs="Arial"/>
        <w:b/>
        <w:sz w:val="20"/>
        <w:szCs w:val="20"/>
        <w:lang w:eastAsia="pl-PL"/>
      </w:rPr>
      <w:t>BAD.241.</w:t>
    </w:r>
    <w:r w:rsidR="00B37691">
      <w:rPr>
        <w:rFonts w:ascii="Arial" w:hAnsi="Arial" w:cs="Arial"/>
        <w:b/>
        <w:sz w:val="20"/>
        <w:szCs w:val="20"/>
        <w:lang w:eastAsia="pl-PL"/>
      </w:rPr>
      <w:t>2.1.</w:t>
    </w:r>
    <w:r w:rsidR="001467D4">
      <w:rPr>
        <w:rFonts w:ascii="Arial" w:hAnsi="Arial" w:cs="Arial"/>
        <w:b/>
        <w:sz w:val="20"/>
        <w:szCs w:val="20"/>
        <w:lang w:eastAsia="pl-PL"/>
      </w:rPr>
      <w:t>202</w:t>
    </w:r>
    <w:r w:rsidR="00B37691">
      <w:rPr>
        <w:rFonts w:ascii="Arial" w:hAnsi="Arial" w:cs="Arial"/>
        <w:b/>
        <w:sz w:val="20"/>
        <w:szCs w:val="20"/>
        <w:lang w:eastAsia="pl-PL"/>
      </w:rPr>
      <w:t>6</w:t>
    </w:r>
  </w:p>
  <w:p w14:paraId="40A33950" w14:textId="780DE84F" w:rsidR="002F163D" w:rsidRPr="007E0598" w:rsidRDefault="000C647C" w:rsidP="00BD6981">
    <w:pPr>
      <w:tabs>
        <w:tab w:val="center" w:pos="4536"/>
        <w:tab w:val="right" w:pos="9072"/>
      </w:tabs>
      <w:suppressAutoHyphens w:val="0"/>
      <w:spacing w:line="360" w:lineRule="auto"/>
      <w:rPr>
        <w:rFonts w:ascii="Arial" w:hAnsi="Arial" w:cs="Arial"/>
        <w:b/>
        <w:sz w:val="20"/>
        <w:szCs w:val="20"/>
        <w:lang w:eastAsia="pl-PL"/>
      </w:rPr>
    </w:pPr>
    <w:r w:rsidRPr="007E0598">
      <w:rPr>
        <w:rFonts w:ascii="Arial" w:hAnsi="Arial" w:cs="Arial"/>
        <w:b/>
        <w:sz w:val="20"/>
        <w:szCs w:val="20"/>
        <w:lang w:eastAsia="pl-PL"/>
      </w:rPr>
      <w:t>Załącznik nr</w:t>
    </w:r>
    <w:r w:rsidR="00860A61" w:rsidRPr="007E0598">
      <w:rPr>
        <w:rFonts w:ascii="Arial" w:hAnsi="Arial" w:cs="Arial"/>
        <w:b/>
        <w:sz w:val="20"/>
        <w:szCs w:val="20"/>
        <w:lang w:eastAsia="pl-PL"/>
      </w:rPr>
      <w:t xml:space="preserve"> </w:t>
    </w:r>
    <w:r w:rsidR="001467D4">
      <w:rPr>
        <w:rFonts w:ascii="Arial" w:hAnsi="Arial" w:cs="Arial"/>
        <w:b/>
        <w:sz w:val="20"/>
        <w:szCs w:val="20"/>
        <w:lang w:eastAsia="pl-PL"/>
      </w:rPr>
      <w:t xml:space="preserve">2 </w:t>
    </w:r>
    <w:r w:rsidR="00860A61" w:rsidRPr="007E0598">
      <w:rPr>
        <w:rFonts w:ascii="Arial" w:hAnsi="Arial" w:cs="Arial"/>
        <w:b/>
        <w:sz w:val="20"/>
        <w:szCs w:val="20"/>
        <w:lang w:eastAsia="pl-PL"/>
      </w:rPr>
      <w:t>d</w:t>
    </w:r>
    <w:r w:rsidRPr="007E0598">
      <w:rPr>
        <w:rFonts w:ascii="Arial" w:hAnsi="Arial" w:cs="Arial"/>
        <w:b/>
        <w:sz w:val="20"/>
        <w:szCs w:val="20"/>
        <w:lang w:eastAsia="pl-PL"/>
      </w:rPr>
      <w:t xml:space="preserve">o SWZ </w:t>
    </w:r>
  </w:p>
  <w:p w14:paraId="50DA76FF" w14:textId="77777777" w:rsidR="002F163D" w:rsidRPr="007E0598" w:rsidRDefault="000C647C" w:rsidP="00BD6981">
    <w:pPr>
      <w:tabs>
        <w:tab w:val="center" w:pos="4536"/>
        <w:tab w:val="right" w:pos="9072"/>
      </w:tabs>
      <w:suppressAutoHyphens w:val="0"/>
      <w:spacing w:line="360" w:lineRule="auto"/>
      <w:rPr>
        <w:rFonts w:ascii="Arial" w:hAnsi="Arial" w:cs="Arial"/>
        <w:b/>
        <w:sz w:val="20"/>
        <w:szCs w:val="20"/>
        <w:lang w:eastAsia="pl-PL"/>
      </w:rPr>
    </w:pPr>
    <w:r w:rsidRPr="007E0598">
      <w:rPr>
        <w:rFonts w:ascii="Arial" w:hAnsi="Arial" w:cs="Arial"/>
        <w:b/>
        <w:sz w:val="20"/>
        <w:szCs w:val="20"/>
        <w:lang w:eastAsia="pl-PL"/>
      </w:rPr>
      <w:t>Formularz warunków technicznych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21D6"/>
    <w:multiLevelType w:val="hybridMultilevel"/>
    <w:tmpl w:val="95DA5964"/>
    <w:lvl w:ilvl="0" w:tplc="0409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" w15:restartNumberingAfterBreak="0">
    <w:nsid w:val="0D7E4ED0"/>
    <w:multiLevelType w:val="multilevel"/>
    <w:tmpl w:val="8C12F8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9CD7DC1"/>
    <w:multiLevelType w:val="hybridMultilevel"/>
    <w:tmpl w:val="6B02B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F3BA9"/>
    <w:multiLevelType w:val="hybridMultilevel"/>
    <w:tmpl w:val="F42835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19C064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8771A"/>
    <w:multiLevelType w:val="multilevel"/>
    <w:tmpl w:val="94620AC4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F1654"/>
    <w:multiLevelType w:val="hybridMultilevel"/>
    <w:tmpl w:val="87822EE6"/>
    <w:lvl w:ilvl="0" w:tplc="0409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6" w15:restartNumberingAfterBreak="0">
    <w:nsid w:val="241C046C"/>
    <w:multiLevelType w:val="hybridMultilevel"/>
    <w:tmpl w:val="CA5A6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C00B1"/>
    <w:multiLevelType w:val="hybridMultilevel"/>
    <w:tmpl w:val="1BDC4F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93D4B"/>
    <w:multiLevelType w:val="hybridMultilevel"/>
    <w:tmpl w:val="532AE6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31CCC"/>
    <w:multiLevelType w:val="hybridMultilevel"/>
    <w:tmpl w:val="0486F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A6ACB"/>
    <w:multiLevelType w:val="hybridMultilevel"/>
    <w:tmpl w:val="978C4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591FB4"/>
    <w:multiLevelType w:val="hybridMultilevel"/>
    <w:tmpl w:val="D878FA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772521">
    <w:abstractNumId w:val="1"/>
  </w:num>
  <w:num w:numId="2" w16cid:durableId="2128890493">
    <w:abstractNumId w:val="3"/>
  </w:num>
  <w:num w:numId="3" w16cid:durableId="2077165698">
    <w:abstractNumId w:val="0"/>
  </w:num>
  <w:num w:numId="4" w16cid:durableId="1797597347">
    <w:abstractNumId w:val="5"/>
  </w:num>
  <w:num w:numId="5" w16cid:durableId="2136093913">
    <w:abstractNumId w:val="7"/>
  </w:num>
  <w:num w:numId="6" w16cid:durableId="1233660099">
    <w:abstractNumId w:val="9"/>
  </w:num>
  <w:num w:numId="7" w16cid:durableId="2040667874">
    <w:abstractNumId w:val="10"/>
  </w:num>
  <w:num w:numId="8" w16cid:durableId="617182232">
    <w:abstractNumId w:val="2"/>
  </w:num>
  <w:num w:numId="9" w16cid:durableId="813444953">
    <w:abstractNumId w:val="8"/>
  </w:num>
  <w:num w:numId="10" w16cid:durableId="228341986">
    <w:abstractNumId w:val="11"/>
  </w:num>
  <w:num w:numId="11" w16cid:durableId="1932465907">
    <w:abstractNumId w:val="4"/>
  </w:num>
  <w:num w:numId="12" w16cid:durableId="73847943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63D"/>
    <w:rsid w:val="00001CAB"/>
    <w:rsid w:val="00002BAE"/>
    <w:rsid w:val="000033F1"/>
    <w:rsid w:val="0001162A"/>
    <w:rsid w:val="00023857"/>
    <w:rsid w:val="00024404"/>
    <w:rsid w:val="0002528D"/>
    <w:rsid w:val="000265E5"/>
    <w:rsid w:val="00026CD4"/>
    <w:rsid w:val="00031EB9"/>
    <w:rsid w:val="00033852"/>
    <w:rsid w:val="00033A79"/>
    <w:rsid w:val="00034885"/>
    <w:rsid w:val="0003656F"/>
    <w:rsid w:val="000478D1"/>
    <w:rsid w:val="0006342E"/>
    <w:rsid w:val="0006479D"/>
    <w:rsid w:val="000663B7"/>
    <w:rsid w:val="00067370"/>
    <w:rsid w:val="0007380A"/>
    <w:rsid w:val="00073E02"/>
    <w:rsid w:val="000747AA"/>
    <w:rsid w:val="000776CF"/>
    <w:rsid w:val="00082BE0"/>
    <w:rsid w:val="0008439E"/>
    <w:rsid w:val="0008440F"/>
    <w:rsid w:val="00086C40"/>
    <w:rsid w:val="0009140F"/>
    <w:rsid w:val="00095534"/>
    <w:rsid w:val="00097FE2"/>
    <w:rsid w:val="000A1F7D"/>
    <w:rsid w:val="000A226C"/>
    <w:rsid w:val="000A2875"/>
    <w:rsid w:val="000B021F"/>
    <w:rsid w:val="000B33F3"/>
    <w:rsid w:val="000C2CE5"/>
    <w:rsid w:val="000C647C"/>
    <w:rsid w:val="000D4815"/>
    <w:rsid w:val="000D57AF"/>
    <w:rsid w:val="000E7A34"/>
    <w:rsid w:val="000F533C"/>
    <w:rsid w:val="000F7C64"/>
    <w:rsid w:val="00102506"/>
    <w:rsid w:val="0010261B"/>
    <w:rsid w:val="00107044"/>
    <w:rsid w:val="00115147"/>
    <w:rsid w:val="001172D7"/>
    <w:rsid w:val="00120D9A"/>
    <w:rsid w:val="00123C2E"/>
    <w:rsid w:val="00123DB6"/>
    <w:rsid w:val="001252FF"/>
    <w:rsid w:val="00126CBA"/>
    <w:rsid w:val="001276D0"/>
    <w:rsid w:val="00130226"/>
    <w:rsid w:val="00132E28"/>
    <w:rsid w:val="00141903"/>
    <w:rsid w:val="0014294B"/>
    <w:rsid w:val="001443BB"/>
    <w:rsid w:val="001467D4"/>
    <w:rsid w:val="00146E27"/>
    <w:rsid w:val="00147D2F"/>
    <w:rsid w:val="00151102"/>
    <w:rsid w:val="00155938"/>
    <w:rsid w:val="00155A9F"/>
    <w:rsid w:val="00160041"/>
    <w:rsid w:val="00161098"/>
    <w:rsid w:val="00161977"/>
    <w:rsid w:val="00161F3A"/>
    <w:rsid w:val="00165972"/>
    <w:rsid w:val="00175523"/>
    <w:rsid w:val="001869EE"/>
    <w:rsid w:val="001877E2"/>
    <w:rsid w:val="001879C8"/>
    <w:rsid w:val="001937E7"/>
    <w:rsid w:val="00196773"/>
    <w:rsid w:val="001A3331"/>
    <w:rsid w:val="001A665A"/>
    <w:rsid w:val="001A70EC"/>
    <w:rsid w:val="001B035E"/>
    <w:rsid w:val="001B105A"/>
    <w:rsid w:val="001B1268"/>
    <w:rsid w:val="001C1B4A"/>
    <w:rsid w:val="001D37E1"/>
    <w:rsid w:val="001D5535"/>
    <w:rsid w:val="001E34C2"/>
    <w:rsid w:val="001E58AE"/>
    <w:rsid w:val="001F1357"/>
    <w:rsid w:val="001F74B1"/>
    <w:rsid w:val="00204521"/>
    <w:rsid w:val="00207883"/>
    <w:rsid w:val="00207EA3"/>
    <w:rsid w:val="0021517D"/>
    <w:rsid w:val="00226A2D"/>
    <w:rsid w:val="00245517"/>
    <w:rsid w:val="00247511"/>
    <w:rsid w:val="00252119"/>
    <w:rsid w:val="00264DF4"/>
    <w:rsid w:val="002667A0"/>
    <w:rsid w:val="00266F43"/>
    <w:rsid w:val="00270AF4"/>
    <w:rsid w:val="00273EEF"/>
    <w:rsid w:val="00274D20"/>
    <w:rsid w:val="002767E5"/>
    <w:rsid w:val="00281743"/>
    <w:rsid w:val="00285BC8"/>
    <w:rsid w:val="00286C74"/>
    <w:rsid w:val="00287384"/>
    <w:rsid w:val="0028751D"/>
    <w:rsid w:val="002923DD"/>
    <w:rsid w:val="002A75E4"/>
    <w:rsid w:val="002B0FB1"/>
    <w:rsid w:val="002C053E"/>
    <w:rsid w:val="002E21C1"/>
    <w:rsid w:val="002E6786"/>
    <w:rsid w:val="002E67CC"/>
    <w:rsid w:val="002E7DF7"/>
    <w:rsid w:val="002F042B"/>
    <w:rsid w:val="002F0A5A"/>
    <w:rsid w:val="002F163D"/>
    <w:rsid w:val="002F3E8D"/>
    <w:rsid w:val="002F777D"/>
    <w:rsid w:val="002F7EB1"/>
    <w:rsid w:val="003011AA"/>
    <w:rsid w:val="00304B48"/>
    <w:rsid w:val="00310C80"/>
    <w:rsid w:val="00311076"/>
    <w:rsid w:val="00311548"/>
    <w:rsid w:val="00333530"/>
    <w:rsid w:val="00335DB5"/>
    <w:rsid w:val="00360B9D"/>
    <w:rsid w:val="00371BA7"/>
    <w:rsid w:val="0037446C"/>
    <w:rsid w:val="00382B82"/>
    <w:rsid w:val="003835BD"/>
    <w:rsid w:val="0038446F"/>
    <w:rsid w:val="00386E92"/>
    <w:rsid w:val="0039600A"/>
    <w:rsid w:val="003A0D03"/>
    <w:rsid w:val="003A6116"/>
    <w:rsid w:val="003B454D"/>
    <w:rsid w:val="003B4C1B"/>
    <w:rsid w:val="003B5745"/>
    <w:rsid w:val="003B7167"/>
    <w:rsid w:val="003B7906"/>
    <w:rsid w:val="003B7D08"/>
    <w:rsid w:val="003C426F"/>
    <w:rsid w:val="003C6CC5"/>
    <w:rsid w:val="003D2611"/>
    <w:rsid w:val="003D3184"/>
    <w:rsid w:val="003D48A7"/>
    <w:rsid w:val="003D514E"/>
    <w:rsid w:val="003D5FBE"/>
    <w:rsid w:val="003E1874"/>
    <w:rsid w:val="003E4273"/>
    <w:rsid w:val="003E526B"/>
    <w:rsid w:val="003F276B"/>
    <w:rsid w:val="003F42EC"/>
    <w:rsid w:val="00404368"/>
    <w:rsid w:val="00405479"/>
    <w:rsid w:val="00410241"/>
    <w:rsid w:val="00411E92"/>
    <w:rsid w:val="00412517"/>
    <w:rsid w:val="00412AF5"/>
    <w:rsid w:val="00413B53"/>
    <w:rsid w:val="004167F0"/>
    <w:rsid w:val="0042269F"/>
    <w:rsid w:val="00422F15"/>
    <w:rsid w:val="0042557E"/>
    <w:rsid w:val="004318BA"/>
    <w:rsid w:val="00431CDA"/>
    <w:rsid w:val="00434C54"/>
    <w:rsid w:val="00442CD4"/>
    <w:rsid w:val="00454A75"/>
    <w:rsid w:val="00454C53"/>
    <w:rsid w:val="00463C2C"/>
    <w:rsid w:val="00465964"/>
    <w:rsid w:val="00465A7B"/>
    <w:rsid w:val="00470B13"/>
    <w:rsid w:val="004720B9"/>
    <w:rsid w:val="00473DDA"/>
    <w:rsid w:val="00473E0D"/>
    <w:rsid w:val="00474B36"/>
    <w:rsid w:val="004755C8"/>
    <w:rsid w:val="00477C1A"/>
    <w:rsid w:val="0048458A"/>
    <w:rsid w:val="00484CEB"/>
    <w:rsid w:val="00486884"/>
    <w:rsid w:val="00486F42"/>
    <w:rsid w:val="0049028F"/>
    <w:rsid w:val="00495361"/>
    <w:rsid w:val="004A5BAB"/>
    <w:rsid w:val="004C1995"/>
    <w:rsid w:val="004C265B"/>
    <w:rsid w:val="004D4DFC"/>
    <w:rsid w:val="004D5266"/>
    <w:rsid w:val="004D6750"/>
    <w:rsid w:val="004E2A17"/>
    <w:rsid w:val="004E563E"/>
    <w:rsid w:val="004E635E"/>
    <w:rsid w:val="004F6FBC"/>
    <w:rsid w:val="00501B2C"/>
    <w:rsid w:val="00502A79"/>
    <w:rsid w:val="00505BCC"/>
    <w:rsid w:val="00507A55"/>
    <w:rsid w:val="00510FE3"/>
    <w:rsid w:val="00512F94"/>
    <w:rsid w:val="0051309E"/>
    <w:rsid w:val="00513AFF"/>
    <w:rsid w:val="00521E62"/>
    <w:rsid w:val="00525A89"/>
    <w:rsid w:val="00534E59"/>
    <w:rsid w:val="0054074F"/>
    <w:rsid w:val="00541DEF"/>
    <w:rsid w:val="005432B0"/>
    <w:rsid w:val="00545230"/>
    <w:rsid w:val="00547E82"/>
    <w:rsid w:val="0055583D"/>
    <w:rsid w:val="005575BB"/>
    <w:rsid w:val="005663E8"/>
    <w:rsid w:val="00567DE9"/>
    <w:rsid w:val="005728E6"/>
    <w:rsid w:val="00580778"/>
    <w:rsid w:val="00586867"/>
    <w:rsid w:val="00587009"/>
    <w:rsid w:val="00596540"/>
    <w:rsid w:val="00597E05"/>
    <w:rsid w:val="005A11B9"/>
    <w:rsid w:val="005A294A"/>
    <w:rsid w:val="005B7630"/>
    <w:rsid w:val="005B7D22"/>
    <w:rsid w:val="005D0488"/>
    <w:rsid w:val="005D0831"/>
    <w:rsid w:val="005D49D5"/>
    <w:rsid w:val="005D4BF9"/>
    <w:rsid w:val="005D597C"/>
    <w:rsid w:val="005E00D3"/>
    <w:rsid w:val="005E0DC1"/>
    <w:rsid w:val="005E1947"/>
    <w:rsid w:val="005E38F1"/>
    <w:rsid w:val="005E5940"/>
    <w:rsid w:val="005F0C2A"/>
    <w:rsid w:val="005F66AB"/>
    <w:rsid w:val="00602305"/>
    <w:rsid w:val="0060536B"/>
    <w:rsid w:val="00621C3A"/>
    <w:rsid w:val="00621D42"/>
    <w:rsid w:val="0063108C"/>
    <w:rsid w:val="00645F5D"/>
    <w:rsid w:val="00656E80"/>
    <w:rsid w:val="00677F87"/>
    <w:rsid w:val="00692550"/>
    <w:rsid w:val="006940FE"/>
    <w:rsid w:val="00694DEC"/>
    <w:rsid w:val="006950C5"/>
    <w:rsid w:val="0069627C"/>
    <w:rsid w:val="006A209B"/>
    <w:rsid w:val="006A5D65"/>
    <w:rsid w:val="006B350E"/>
    <w:rsid w:val="006B5276"/>
    <w:rsid w:val="006C6FED"/>
    <w:rsid w:val="006C7361"/>
    <w:rsid w:val="006C7F73"/>
    <w:rsid w:val="006D3E47"/>
    <w:rsid w:val="006E629C"/>
    <w:rsid w:val="006F354A"/>
    <w:rsid w:val="006F70E7"/>
    <w:rsid w:val="006F71C7"/>
    <w:rsid w:val="006F760C"/>
    <w:rsid w:val="007038C8"/>
    <w:rsid w:val="0070445E"/>
    <w:rsid w:val="00707437"/>
    <w:rsid w:val="0071329C"/>
    <w:rsid w:val="007139CF"/>
    <w:rsid w:val="00721EC3"/>
    <w:rsid w:val="00734B77"/>
    <w:rsid w:val="0074488B"/>
    <w:rsid w:val="0075191A"/>
    <w:rsid w:val="007523EA"/>
    <w:rsid w:val="007553F6"/>
    <w:rsid w:val="00767E73"/>
    <w:rsid w:val="00770934"/>
    <w:rsid w:val="00772A63"/>
    <w:rsid w:val="00794E0D"/>
    <w:rsid w:val="007A632A"/>
    <w:rsid w:val="007B3632"/>
    <w:rsid w:val="007C2EFC"/>
    <w:rsid w:val="007C5D23"/>
    <w:rsid w:val="007C7B5D"/>
    <w:rsid w:val="007D054B"/>
    <w:rsid w:val="007E0598"/>
    <w:rsid w:val="007E0C32"/>
    <w:rsid w:val="007E15EE"/>
    <w:rsid w:val="007E6516"/>
    <w:rsid w:val="007E687B"/>
    <w:rsid w:val="007F6DA2"/>
    <w:rsid w:val="00800324"/>
    <w:rsid w:val="00802177"/>
    <w:rsid w:val="00807D7B"/>
    <w:rsid w:val="0081166D"/>
    <w:rsid w:val="0081417B"/>
    <w:rsid w:val="00815FCF"/>
    <w:rsid w:val="00816020"/>
    <w:rsid w:val="00826618"/>
    <w:rsid w:val="008307DC"/>
    <w:rsid w:val="00837427"/>
    <w:rsid w:val="00837DC3"/>
    <w:rsid w:val="00850EDE"/>
    <w:rsid w:val="00860A61"/>
    <w:rsid w:val="008632CA"/>
    <w:rsid w:val="00865391"/>
    <w:rsid w:val="0086643A"/>
    <w:rsid w:val="00867325"/>
    <w:rsid w:val="0087148D"/>
    <w:rsid w:val="008766D3"/>
    <w:rsid w:val="00882454"/>
    <w:rsid w:val="008845C1"/>
    <w:rsid w:val="00890B7C"/>
    <w:rsid w:val="00893107"/>
    <w:rsid w:val="00896B33"/>
    <w:rsid w:val="008B1DB5"/>
    <w:rsid w:val="008B1FCB"/>
    <w:rsid w:val="008B3EA5"/>
    <w:rsid w:val="008C3629"/>
    <w:rsid w:val="008C47D6"/>
    <w:rsid w:val="008C6F72"/>
    <w:rsid w:val="008D2D0C"/>
    <w:rsid w:val="008E3064"/>
    <w:rsid w:val="008E4B88"/>
    <w:rsid w:val="008F5638"/>
    <w:rsid w:val="008F5EE0"/>
    <w:rsid w:val="009011B7"/>
    <w:rsid w:val="00902CDE"/>
    <w:rsid w:val="00903022"/>
    <w:rsid w:val="0091207D"/>
    <w:rsid w:val="009137A1"/>
    <w:rsid w:val="00923C10"/>
    <w:rsid w:val="0092458C"/>
    <w:rsid w:val="00927559"/>
    <w:rsid w:val="009303ED"/>
    <w:rsid w:val="00930DDD"/>
    <w:rsid w:val="0093121F"/>
    <w:rsid w:val="009458E6"/>
    <w:rsid w:val="00945DF7"/>
    <w:rsid w:val="00950684"/>
    <w:rsid w:val="009515C1"/>
    <w:rsid w:val="00953B68"/>
    <w:rsid w:val="00955FE6"/>
    <w:rsid w:val="0096121B"/>
    <w:rsid w:val="00962631"/>
    <w:rsid w:val="00974461"/>
    <w:rsid w:val="00980F19"/>
    <w:rsid w:val="00981A59"/>
    <w:rsid w:val="009849CC"/>
    <w:rsid w:val="00986B82"/>
    <w:rsid w:val="009913B0"/>
    <w:rsid w:val="00991651"/>
    <w:rsid w:val="009A01EA"/>
    <w:rsid w:val="009B1D6F"/>
    <w:rsid w:val="009B6864"/>
    <w:rsid w:val="009B7641"/>
    <w:rsid w:val="009D5FE5"/>
    <w:rsid w:val="009D72BF"/>
    <w:rsid w:val="009F1114"/>
    <w:rsid w:val="00A02682"/>
    <w:rsid w:val="00A02D5E"/>
    <w:rsid w:val="00A04880"/>
    <w:rsid w:val="00A060EE"/>
    <w:rsid w:val="00A162EB"/>
    <w:rsid w:val="00A1630E"/>
    <w:rsid w:val="00A234A6"/>
    <w:rsid w:val="00A24226"/>
    <w:rsid w:val="00A24DA3"/>
    <w:rsid w:val="00A37F59"/>
    <w:rsid w:val="00A42F3C"/>
    <w:rsid w:val="00A4629F"/>
    <w:rsid w:val="00A4739A"/>
    <w:rsid w:val="00A520D8"/>
    <w:rsid w:val="00A60D57"/>
    <w:rsid w:val="00A61869"/>
    <w:rsid w:val="00A63ECF"/>
    <w:rsid w:val="00A661AB"/>
    <w:rsid w:val="00A700AD"/>
    <w:rsid w:val="00A70841"/>
    <w:rsid w:val="00A75E4B"/>
    <w:rsid w:val="00A8614D"/>
    <w:rsid w:val="00AA4921"/>
    <w:rsid w:val="00AC0223"/>
    <w:rsid w:val="00AC2066"/>
    <w:rsid w:val="00AC3604"/>
    <w:rsid w:val="00AD0251"/>
    <w:rsid w:val="00AD122F"/>
    <w:rsid w:val="00AD3207"/>
    <w:rsid w:val="00AD6690"/>
    <w:rsid w:val="00AE2964"/>
    <w:rsid w:val="00AF6BED"/>
    <w:rsid w:val="00AF764C"/>
    <w:rsid w:val="00B00280"/>
    <w:rsid w:val="00B00AD2"/>
    <w:rsid w:val="00B02720"/>
    <w:rsid w:val="00B10945"/>
    <w:rsid w:val="00B13A52"/>
    <w:rsid w:val="00B265D8"/>
    <w:rsid w:val="00B32F1F"/>
    <w:rsid w:val="00B349C5"/>
    <w:rsid w:val="00B349EF"/>
    <w:rsid w:val="00B36563"/>
    <w:rsid w:val="00B37691"/>
    <w:rsid w:val="00B4089D"/>
    <w:rsid w:val="00B512DF"/>
    <w:rsid w:val="00B52F9B"/>
    <w:rsid w:val="00B5326E"/>
    <w:rsid w:val="00B67A43"/>
    <w:rsid w:val="00B75C14"/>
    <w:rsid w:val="00B77D71"/>
    <w:rsid w:val="00B94190"/>
    <w:rsid w:val="00B969E1"/>
    <w:rsid w:val="00B97431"/>
    <w:rsid w:val="00BA33D2"/>
    <w:rsid w:val="00BB117F"/>
    <w:rsid w:val="00BB3AAB"/>
    <w:rsid w:val="00BB5BFE"/>
    <w:rsid w:val="00BD0472"/>
    <w:rsid w:val="00BD6981"/>
    <w:rsid w:val="00BE036B"/>
    <w:rsid w:val="00BE354F"/>
    <w:rsid w:val="00BE6F9F"/>
    <w:rsid w:val="00BE7789"/>
    <w:rsid w:val="00BF12E9"/>
    <w:rsid w:val="00C00F5A"/>
    <w:rsid w:val="00C02DD6"/>
    <w:rsid w:val="00C173A2"/>
    <w:rsid w:val="00C17E6F"/>
    <w:rsid w:val="00C2309C"/>
    <w:rsid w:val="00C25069"/>
    <w:rsid w:val="00C32D28"/>
    <w:rsid w:val="00C33D69"/>
    <w:rsid w:val="00C4093D"/>
    <w:rsid w:val="00C51745"/>
    <w:rsid w:val="00C5556B"/>
    <w:rsid w:val="00C65782"/>
    <w:rsid w:val="00C754D9"/>
    <w:rsid w:val="00C91AE6"/>
    <w:rsid w:val="00C951AA"/>
    <w:rsid w:val="00CA65B6"/>
    <w:rsid w:val="00CC004F"/>
    <w:rsid w:val="00CC1444"/>
    <w:rsid w:val="00CD32CC"/>
    <w:rsid w:val="00CD5A8C"/>
    <w:rsid w:val="00CD5AA2"/>
    <w:rsid w:val="00CD71C5"/>
    <w:rsid w:val="00CE2CD4"/>
    <w:rsid w:val="00CF370F"/>
    <w:rsid w:val="00CF44B6"/>
    <w:rsid w:val="00CF4A67"/>
    <w:rsid w:val="00D05F9F"/>
    <w:rsid w:val="00D11D07"/>
    <w:rsid w:val="00D1257C"/>
    <w:rsid w:val="00D1485C"/>
    <w:rsid w:val="00D24988"/>
    <w:rsid w:val="00D33323"/>
    <w:rsid w:val="00D35763"/>
    <w:rsid w:val="00D37964"/>
    <w:rsid w:val="00D44752"/>
    <w:rsid w:val="00D44F5A"/>
    <w:rsid w:val="00D457F3"/>
    <w:rsid w:val="00D5419F"/>
    <w:rsid w:val="00D556F0"/>
    <w:rsid w:val="00D55CB5"/>
    <w:rsid w:val="00D646AE"/>
    <w:rsid w:val="00D70825"/>
    <w:rsid w:val="00D71C43"/>
    <w:rsid w:val="00D858BF"/>
    <w:rsid w:val="00D85A4B"/>
    <w:rsid w:val="00D91AED"/>
    <w:rsid w:val="00D92570"/>
    <w:rsid w:val="00D92695"/>
    <w:rsid w:val="00DA1B96"/>
    <w:rsid w:val="00DA658F"/>
    <w:rsid w:val="00DA6BAE"/>
    <w:rsid w:val="00DA7C55"/>
    <w:rsid w:val="00DB1EB4"/>
    <w:rsid w:val="00DB2EE7"/>
    <w:rsid w:val="00DB4BE6"/>
    <w:rsid w:val="00DB6309"/>
    <w:rsid w:val="00DD0D3B"/>
    <w:rsid w:val="00DD33EA"/>
    <w:rsid w:val="00DD4E54"/>
    <w:rsid w:val="00DD779A"/>
    <w:rsid w:val="00DE095F"/>
    <w:rsid w:val="00DE5D93"/>
    <w:rsid w:val="00DF2C69"/>
    <w:rsid w:val="00DF313E"/>
    <w:rsid w:val="00DF51FE"/>
    <w:rsid w:val="00DF5C37"/>
    <w:rsid w:val="00E00C5E"/>
    <w:rsid w:val="00E05AE6"/>
    <w:rsid w:val="00E07DA0"/>
    <w:rsid w:val="00E24229"/>
    <w:rsid w:val="00E271FC"/>
    <w:rsid w:val="00E345E3"/>
    <w:rsid w:val="00E34BF9"/>
    <w:rsid w:val="00E42036"/>
    <w:rsid w:val="00E45117"/>
    <w:rsid w:val="00E45A4F"/>
    <w:rsid w:val="00E6228B"/>
    <w:rsid w:val="00E626A8"/>
    <w:rsid w:val="00E63CBD"/>
    <w:rsid w:val="00E64750"/>
    <w:rsid w:val="00E75EBC"/>
    <w:rsid w:val="00E8035B"/>
    <w:rsid w:val="00E811D6"/>
    <w:rsid w:val="00E8415C"/>
    <w:rsid w:val="00E959A4"/>
    <w:rsid w:val="00EA00A8"/>
    <w:rsid w:val="00EA2C43"/>
    <w:rsid w:val="00EA4EF9"/>
    <w:rsid w:val="00EB0D76"/>
    <w:rsid w:val="00EB4391"/>
    <w:rsid w:val="00EC291C"/>
    <w:rsid w:val="00EC29E0"/>
    <w:rsid w:val="00EC5B8D"/>
    <w:rsid w:val="00EC5D9C"/>
    <w:rsid w:val="00ED30E4"/>
    <w:rsid w:val="00ED5BE1"/>
    <w:rsid w:val="00EE2F80"/>
    <w:rsid w:val="00EE5356"/>
    <w:rsid w:val="00EF0BD2"/>
    <w:rsid w:val="00EF44EE"/>
    <w:rsid w:val="00F04093"/>
    <w:rsid w:val="00F12567"/>
    <w:rsid w:val="00F14E17"/>
    <w:rsid w:val="00F1564D"/>
    <w:rsid w:val="00F1572D"/>
    <w:rsid w:val="00F244BF"/>
    <w:rsid w:val="00F2728A"/>
    <w:rsid w:val="00F30E72"/>
    <w:rsid w:val="00F32573"/>
    <w:rsid w:val="00F32EC3"/>
    <w:rsid w:val="00F34985"/>
    <w:rsid w:val="00F46FE0"/>
    <w:rsid w:val="00F553D9"/>
    <w:rsid w:val="00F61FBD"/>
    <w:rsid w:val="00F64F6C"/>
    <w:rsid w:val="00F65753"/>
    <w:rsid w:val="00F66487"/>
    <w:rsid w:val="00F67005"/>
    <w:rsid w:val="00F759DB"/>
    <w:rsid w:val="00F81C2B"/>
    <w:rsid w:val="00F835FA"/>
    <w:rsid w:val="00F849E1"/>
    <w:rsid w:val="00F930C2"/>
    <w:rsid w:val="00FA411B"/>
    <w:rsid w:val="00FA49B1"/>
    <w:rsid w:val="00FA621C"/>
    <w:rsid w:val="00FC23A1"/>
    <w:rsid w:val="00FC2BC4"/>
    <w:rsid w:val="00FC4022"/>
    <w:rsid w:val="00FD2960"/>
    <w:rsid w:val="00FD7F12"/>
    <w:rsid w:val="00FE0BE2"/>
    <w:rsid w:val="00FE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80051"/>
  <w15:docId w15:val="{6E888DC7-80F5-4D7D-BC5B-CF6C138DA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1B4A"/>
    <w:pPr>
      <w:widowControl w:val="0"/>
      <w:suppressAutoHyphens/>
      <w:spacing w:line="360" w:lineRule="atLeast"/>
      <w:jc w:val="both"/>
      <w:textAlignment w:val="baseline"/>
    </w:pPr>
    <w:rPr>
      <w:sz w:val="24"/>
      <w:szCs w:val="24"/>
      <w:lang w:eastAsia="ar-SA"/>
    </w:rPr>
  </w:style>
  <w:style w:type="paragraph" w:styleId="Nagwek1">
    <w:name w:val="heading 1"/>
    <w:basedOn w:val="Heading"/>
    <w:next w:val="Tekstpodstawowy"/>
    <w:qFormat/>
    <w:pPr>
      <w:outlineLvl w:val="0"/>
    </w:pPr>
    <w:rPr>
      <w:rFonts w:ascii="Liberation Serif" w:eastAsia="DejaVu Sans" w:hAnsi="Liberation Serif" w:cs="DejaVu Sans"/>
      <w:b/>
      <w:bCs/>
      <w:sz w:val="48"/>
      <w:szCs w:val="48"/>
    </w:rPr>
  </w:style>
  <w:style w:type="paragraph" w:styleId="Nagwek2">
    <w:name w:val="heading 2"/>
    <w:basedOn w:val="Normalny"/>
    <w:qFormat/>
    <w:pPr>
      <w:keepNext/>
      <w:numPr>
        <w:ilvl w:val="1"/>
        <w:numId w:val="1"/>
      </w:numPr>
      <w:jc w:val="center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45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3z0">
    <w:name w:val="WW8Num3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1">
    <w:name w:val="WW8Num3z1"/>
    <w:qFormat/>
    <w:rPr>
      <w:rFonts w:cs="Times New Roman"/>
    </w:rPr>
  </w:style>
  <w:style w:type="character" w:customStyle="1" w:styleId="WW8Num4z0">
    <w:name w:val="WW8Num4z0"/>
    <w:qFormat/>
    <w:rPr>
      <w:rFonts w:cs="Times New Roman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Wingdings" w:eastAsia="Times New Roman" w:hAnsi="Wingdings" w:cs="Times New Roman"/>
      <w:b/>
      <w:sz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8z1">
    <w:name w:val="WW8Num8z1"/>
    <w:qFormat/>
    <w:rPr>
      <w:rFonts w:cs="Times New Roman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0z1">
    <w:name w:val="WW8Num10z1"/>
    <w:qFormat/>
    <w:rPr>
      <w:rFonts w:cs="Times New Roman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1z1">
    <w:name w:val="WW8Num11z1"/>
    <w:qFormat/>
    <w:rPr>
      <w:rFonts w:cs="Times New Roman"/>
    </w:rPr>
  </w:style>
  <w:style w:type="character" w:customStyle="1" w:styleId="Domylnaczcionkaakapitu1">
    <w:name w:val="Domyślna czcionka akapitu1"/>
    <w:qFormat/>
  </w:style>
  <w:style w:type="character" w:customStyle="1" w:styleId="Nagwek2Znak">
    <w:name w:val="Nagłówek 2 Znak"/>
    <w:qFormat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StopkaZnak">
    <w:name w:val="Stopka Znak"/>
    <w:qFormat/>
    <w:rPr>
      <w:rFonts w:cs="Times New Roman"/>
      <w:sz w:val="24"/>
    </w:rPr>
  </w:style>
  <w:style w:type="character" w:styleId="Numerstrony">
    <w:name w:val="page number"/>
    <w:qFormat/>
    <w:rPr>
      <w:rFonts w:cs="Times New Roman"/>
    </w:rPr>
  </w:style>
  <w:style w:type="character" w:customStyle="1" w:styleId="NagwekZnak">
    <w:name w:val="Nagłówek Znak"/>
    <w:qFormat/>
    <w:rPr>
      <w:rFonts w:cs="Times New Roman"/>
      <w:sz w:val="24"/>
    </w:rPr>
  </w:style>
  <w:style w:type="character" w:customStyle="1" w:styleId="TekstprzypisukocowegoZnak">
    <w:name w:val="Tekst przypisu końcowego Znak"/>
    <w:qFormat/>
    <w:rPr>
      <w:rFonts w:cs="Times New Roman"/>
    </w:rPr>
  </w:style>
  <w:style w:type="character" w:customStyle="1" w:styleId="Znakiprzypiswkocowych">
    <w:name w:val="Znaki przypisów końcowych"/>
    <w:qFormat/>
    <w:rPr>
      <w:rFonts w:cs="Times New Roman"/>
      <w:vertAlign w:val="superscript"/>
    </w:rPr>
  </w:style>
  <w:style w:type="character" w:customStyle="1" w:styleId="TekstpodstawowyZnak">
    <w:name w:val="Tekst podstawowy Znak"/>
    <w:qFormat/>
    <w:rPr>
      <w:rFonts w:cs="Times New Roman"/>
      <w:sz w:val="24"/>
      <w:szCs w:val="24"/>
    </w:rPr>
  </w:style>
  <w:style w:type="character" w:customStyle="1" w:styleId="TekstkomentarzaZnak">
    <w:name w:val="Tekst komentarza Znak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qFormat/>
    <w:rPr>
      <w:rFonts w:cs="Times New Roman"/>
      <w:b/>
      <w:bCs/>
      <w:sz w:val="20"/>
      <w:szCs w:val="20"/>
    </w:rPr>
  </w:style>
  <w:style w:type="character" w:customStyle="1" w:styleId="Tekstpodstawowywcity3Znak">
    <w:name w:val="Tekst podstawowy wcięty 3 Znak"/>
    <w:qFormat/>
    <w:rPr>
      <w:rFonts w:cs="Times New Roman"/>
      <w:sz w:val="16"/>
      <w:szCs w:val="16"/>
    </w:rPr>
  </w:style>
  <w:style w:type="character" w:customStyle="1" w:styleId="labelastextbox">
    <w:name w:val="labelastextbox"/>
    <w:qFormat/>
    <w:rPr>
      <w:rFonts w:cs="Times New Roman"/>
    </w:rPr>
  </w:style>
  <w:style w:type="character" w:customStyle="1" w:styleId="TytuZnak">
    <w:name w:val="Tytuł Znak"/>
    <w:qFormat/>
    <w:rPr>
      <w:sz w:val="28"/>
      <w:szCs w:val="28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size">
    <w:name w:val="size"/>
    <w:basedOn w:val="Domylnaczcionkaakapitu"/>
    <w:qFormat/>
    <w:rsid w:val="00255EC1"/>
  </w:style>
  <w:style w:type="character" w:customStyle="1" w:styleId="ListLabel1">
    <w:name w:val="ListLabel 1"/>
    <w:qFormat/>
    <w:rPr>
      <w:rFonts w:cs="Times New Roman"/>
      <w:b w:val="0"/>
      <w:i w:val="0"/>
      <w:sz w:val="22"/>
      <w:szCs w:val="22"/>
    </w:rPr>
  </w:style>
  <w:style w:type="character" w:customStyle="1" w:styleId="ListLabel2">
    <w:name w:val="ListLabel 2"/>
    <w:qFormat/>
    <w:rPr>
      <w:rFonts w:cs="Times New Roman"/>
      <w:b w:val="0"/>
      <w:i w:val="0"/>
      <w:sz w:val="22"/>
      <w:szCs w:val="22"/>
    </w:rPr>
  </w:style>
  <w:style w:type="character" w:customStyle="1" w:styleId="ListLabel3">
    <w:name w:val="ListLabel 3"/>
    <w:qFormat/>
    <w:rPr>
      <w:rFonts w:cs="Times New Roman"/>
      <w:b w:val="0"/>
      <w:i w:val="0"/>
      <w:sz w:val="22"/>
      <w:szCs w:val="22"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rFonts w:ascii="Arial" w:hAnsi="Arial"/>
      <w:b/>
      <w:sz w:val="20"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b w:val="0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b w:val="0"/>
    </w:rPr>
  </w:style>
  <w:style w:type="character" w:customStyle="1" w:styleId="ListLabel10">
    <w:name w:val="ListLabel 10"/>
    <w:qFormat/>
    <w:rPr>
      <w:b w:val="0"/>
    </w:rPr>
  </w:style>
  <w:style w:type="character" w:customStyle="1" w:styleId="ListLabel11">
    <w:name w:val="ListLabel 11"/>
    <w:qFormat/>
    <w:rPr>
      <w:b w:val="0"/>
    </w:rPr>
  </w:style>
  <w:style w:type="character" w:customStyle="1" w:styleId="ListLabel12">
    <w:name w:val="ListLabel 12"/>
    <w:qFormat/>
    <w:rPr>
      <w:b w:val="0"/>
    </w:rPr>
  </w:style>
  <w:style w:type="character" w:customStyle="1" w:styleId="ListLabel13">
    <w:name w:val="ListLabel 13"/>
    <w:qFormat/>
    <w:rPr>
      <w:b w:val="0"/>
    </w:rPr>
  </w:style>
  <w:style w:type="character" w:customStyle="1" w:styleId="ListLabel14">
    <w:name w:val="ListLabel 14"/>
    <w:qFormat/>
    <w:rPr>
      <w:b w:val="0"/>
    </w:rPr>
  </w:style>
  <w:style w:type="character" w:customStyle="1" w:styleId="ListLabel15">
    <w:name w:val="ListLabel 15"/>
    <w:qFormat/>
    <w:rPr>
      <w:b w:val="0"/>
    </w:rPr>
  </w:style>
  <w:style w:type="character" w:customStyle="1" w:styleId="ListLabel16">
    <w:name w:val="ListLabel 16"/>
    <w:qFormat/>
    <w:rPr>
      <w:b w:val="0"/>
    </w:rPr>
  </w:style>
  <w:style w:type="character" w:customStyle="1" w:styleId="ListLabel17">
    <w:name w:val="ListLabel 17"/>
    <w:qFormat/>
    <w:rPr>
      <w:b w:val="0"/>
    </w:rPr>
  </w:style>
  <w:style w:type="character" w:customStyle="1" w:styleId="ListLabel18">
    <w:name w:val="ListLabel 18"/>
    <w:qFormat/>
    <w:rPr>
      <w:b w:val="0"/>
    </w:rPr>
  </w:style>
  <w:style w:type="character" w:customStyle="1" w:styleId="ListLabel19">
    <w:name w:val="ListLabel 19"/>
    <w:qFormat/>
    <w:rPr>
      <w:b w:val="0"/>
    </w:rPr>
  </w:style>
  <w:style w:type="character" w:customStyle="1" w:styleId="ListLabel20">
    <w:name w:val="ListLabel 20"/>
    <w:qFormat/>
    <w:rPr>
      <w:b w:val="0"/>
    </w:rPr>
  </w:style>
  <w:style w:type="character" w:customStyle="1" w:styleId="ListLabel21">
    <w:name w:val="ListLabel 21"/>
    <w:qFormat/>
    <w:rPr>
      <w:rFonts w:ascii="Arial" w:hAnsi="Arial"/>
      <w:b/>
      <w:sz w:val="20"/>
    </w:rPr>
  </w:style>
  <w:style w:type="character" w:customStyle="1" w:styleId="ListLabel22">
    <w:name w:val="ListLabel 22"/>
    <w:qFormat/>
    <w:rPr>
      <w:rFonts w:ascii="Arial" w:hAnsi="Arial"/>
      <w:b/>
      <w:sz w:val="20"/>
    </w:rPr>
  </w:style>
  <w:style w:type="character" w:customStyle="1" w:styleId="ListLabel23">
    <w:name w:val="ListLabel 23"/>
    <w:qFormat/>
    <w:rPr>
      <w:rFonts w:ascii="Arial" w:hAnsi="Arial"/>
      <w:b/>
      <w:sz w:val="20"/>
    </w:rPr>
  </w:style>
  <w:style w:type="character" w:customStyle="1" w:styleId="ListLabel24">
    <w:name w:val="ListLabel 24"/>
    <w:qFormat/>
    <w:rPr>
      <w:b w:val="0"/>
    </w:rPr>
  </w:style>
  <w:style w:type="character" w:customStyle="1" w:styleId="ListLabel25">
    <w:name w:val="ListLabel 25"/>
    <w:qFormat/>
    <w:rPr>
      <w:sz w:val="22"/>
      <w:szCs w:val="22"/>
    </w:rPr>
  </w:style>
  <w:style w:type="character" w:customStyle="1" w:styleId="ListLabel26">
    <w:name w:val="ListLabel 26"/>
    <w:qFormat/>
    <w:rPr>
      <w:sz w:val="22"/>
      <w:szCs w:val="22"/>
    </w:rPr>
  </w:style>
  <w:style w:type="character" w:customStyle="1" w:styleId="ListLabel27">
    <w:name w:val="ListLabel 27"/>
    <w:qFormat/>
    <w:rPr>
      <w:rFonts w:eastAsia="Calibri" w:cs="Arial"/>
      <w:sz w:val="22"/>
      <w:szCs w:val="22"/>
    </w:rPr>
  </w:style>
  <w:style w:type="character" w:customStyle="1" w:styleId="ListLabel28">
    <w:name w:val="ListLabel 28"/>
    <w:qFormat/>
    <w:rPr>
      <w:sz w:val="22"/>
      <w:szCs w:val="22"/>
    </w:rPr>
  </w:style>
  <w:style w:type="character" w:customStyle="1" w:styleId="ListLabel29">
    <w:name w:val="ListLabel 29"/>
    <w:qFormat/>
    <w:rPr>
      <w:sz w:val="22"/>
      <w:szCs w:val="22"/>
    </w:rPr>
  </w:style>
  <w:style w:type="character" w:customStyle="1" w:styleId="ListLabel30">
    <w:name w:val="ListLabel 30"/>
    <w:qFormat/>
    <w:rPr>
      <w:rFonts w:ascii="Arial" w:hAnsi="Arial"/>
      <w:b/>
      <w:sz w:val="22"/>
      <w:szCs w:val="22"/>
    </w:rPr>
  </w:style>
  <w:style w:type="character" w:customStyle="1" w:styleId="ListLabel31">
    <w:name w:val="ListLabel 31"/>
    <w:qFormat/>
    <w:rPr>
      <w:rFonts w:ascii="Arial" w:hAnsi="Arial"/>
      <w:b/>
      <w:sz w:val="24"/>
    </w:rPr>
  </w:style>
  <w:style w:type="character" w:customStyle="1" w:styleId="ListLabel32">
    <w:name w:val="ListLabel 32"/>
    <w:qFormat/>
    <w:rPr>
      <w:sz w:val="22"/>
      <w:szCs w:val="22"/>
    </w:rPr>
  </w:style>
  <w:style w:type="character" w:customStyle="1" w:styleId="ListLabel33">
    <w:name w:val="ListLabel 33"/>
    <w:qFormat/>
    <w:rPr>
      <w:sz w:val="22"/>
      <w:szCs w:val="22"/>
    </w:rPr>
  </w:style>
  <w:style w:type="character" w:customStyle="1" w:styleId="ListLabel34">
    <w:name w:val="ListLabel 34"/>
    <w:qFormat/>
    <w:rPr>
      <w:b w:val="0"/>
      <w:sz w:val="24"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ListLabel36">
    <w:name w:val="ListLabel 36"/>
    <w:qFormat/>
    <w:rPr>
      <w:b w:val="0"/>
      <w:sz w:val="24"/>
    </w:rPr>
  </w:style>
  <w:style w:type="character" w:customStyle="1" w:styleId="ListLabel37">
    <w:name w:val="ListLabel 37"/>
    <w:qFormat/>
    <w:rPr>
      <w:rFonts w:ascii="Arial" w:hAnsi="Arial"/>
      <w:b/>
      <w:sz w:val="22"/>
      <w:szCs w:val="22"/>
    </w:rPr>
  </w:style>
  <w:style w:type="character" w:customStyle="1" w:styleId="ListLabel38">
    <w:name w:val="ListLabel 38"/>
    <w:qFormat/>
    <w:rPr>
      <w:rFonts w:ascii="Arial" w:hAnsi="Arial"/>
      <w:b/>
      <w:sz w:val="24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TableText">
    <w:name w:val="Table Text"/>
    <w:qFormat/>
    <w:pPr>
      <w:suppressAutoHyphens/>
    </w:pPr>
    <w:rPr>
      <w:rFonts w:ascii="Arial" w:hAnsi="Arial" w:cs="Arial"/>
      <w:color w:val="000000"/>
      <w:sz w:val="24"/>
      <w:lang w:eastAsia="ar-SA"/>
    </w:rPr>
  </w:style>
  <w:style w:type="paragraph" w:styleId="Stopka">
    <w:name w:val="footer"/>
    <w:basedOn w:val="Normalny"/>
    <w:rPr>
      <w:szCs w:val="20"/>
      <w:lang w:val="x-none"/>
    </w:rPr>
  </w:style>
  <w:style w:type="paragraph" w:styleId="Nagwek">
    <w:name w:val="header"/>
    <w:basedOn w:val="Normalny"/>
    <w:rPr>
      <w:szCs w:val="20"/>
      <w:lang w:val="x-none"/>
    </w:rPr>
  </w:style>
  <w:style w:type="paragraph" w:styleId="NormalnyWeb">
    <w:name w:val="Normal (Web)"/>
    <w:basedOn w:val="Normalny"/>
    <w:qFormat/>
    <w:pPr>
      <w:widowControl/>
      <w:spacing w:before="280" w:after="280" w:line="240" w:lineRule="auto"/>
      <w:jc w:val="left"/>
      <w:textAlignment w:val="auto"/>
    </w:pPr>
  </w:style>
  <w:style w:type="paragraph" w:customStyle="1" w:styleId="StandardowyZadanie">
    <w:name w:val="Standardowy.Zadanie"/>
    <w:qFormat/>
    <w:pPr>
      <w:widowControl w:val="0"/>
      <w:suppressAutoHyphens/>
      <w:overflowPunct w:val="0"/>
      <w:spacing w:line="360" w:lineRule="auto"/>
      <w:textAlignment w:val="baseline"/>
    </w:pPr>
    <w:rPr>
      <w:sz w:val="24"/>
      <w:szCs w:val="24"/>
      <w:lang w:eastAsia="ar-SA"/>
    </w:rPr>
  </w:style>
  <w:style w:type="paragraph" w:customStyle="1" w:styleId="Listapunktowana41">
    <w:name w:val="Lista punktowana 41"/>
    <w:basedOn w:val="Normalny"/>
    <w:qFormat/>
    <w:pPr>
      <w:ind w:left="720" w:hanging="720"/>
    </w:pPr>
  </w:style>
  <w:style w:type="paragraph" w:styleId="Tekstprzypisukocowego">
    <w:name w:val="endnote text"/>
    <w:basedOn w:val="Normalny"/>
    <w:rPr>
      <w:sz w:val="20"/>
      <w:szCs w:val="20"/>
      <w:lang w:val="x-none"/>
    </w:rPr>
  </w:style>
  <w:style w:type="paragraph" w:customStyle="1" w:styleId="Default">
    <w:name w:val="Default"/>
    <w:qFormat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kstkomentarza1">
    <w:name w:val="Tekst komentarza1"/>
    <w:basedOn w:val="Normalny"/>
    <w:qFormat/>
    <w:rPr>
      <w:sz w:val="20"/>
      <w:szCs w:val="20"/>
      <w:lang w:val="x-none"/>
    </w:rPr>
  </w:style>
  <w:style w:type="paragraph" w:styleId="Tematkomentarza">
    <w:name w:val="annotation subject"/>
    <w:basedOn w:val="Tekstkomentarza1"/>
    <w:qFormat/>
    <w:rPr>
      <w:b/>
      <w:bCs/>
    </w:r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  <w:lang w:val="x-none"/>
    </w:rPr>
  </w:style>
  <w:style w:type="paragraph" w:customStyle="1" w:styleId="A-nagtabeli">
    <w:name w:val="A- nag tabeli"/>
    <w:basedOn w:val="Normalny"/>
    <w:qFormat/>
    <w:pPr>
      <w:widowControl/>
      <w:spacing w:line="240" w:lineRule="auto"/>
      <w:jc w:val="left"/>
      <w:textAlignment w:val="auto"/>
    </w:pPr>
    <w:rPr>
      <w:rFonts w:ascii="Calibri" w:hAnsi="Calibri" w:cs="Calibri"/>
      <w:b/>
      <w:sz w:val="22"/>
      <w:szCs w:val="20"/>
    </w:rPr>
  </w:style>
  <w:style w:type="paragraph" w:customStyle="1" w:styleId="A-wtabeli">
    <w:name w:val="A- w tabeli"/>
    <w:basedOn w:val="Normalny"/>
    <w:qFormat/>
    <w:pPr>
      <w:widowControl/>
      <w:spacing w:line="240" w:lineRule="auto"/>
      <w:jc w:val="left"/>
      <w:textAlignment w:val="auto"/>
    </w:pPr>
    <w:rPr>
      <w:rFonts w:ascii="Calibri" w:hAnsi="Calibri" w:cs="Calibri"/>
      <w:bCs/>
      <w:sz w:val="22"/>
      <w:szCs w:val="20"/>
    </w:rPr>
  </w:style>
  <w:style w:type="paragraph" w:styleId="Tytu">
    <w:name w:val="Title"/>
    <w:basedOn w:val="Normalny"/>
    <w:qFormat/>
    <w:pPr>
      <w:jc w:val="center"/>
    </w:pPr>
    <w:rPr>
      <w:sz w:val="28"/>
      <w:szCs w:val="28"/>
      <w:lang w:val="x-none"/>
    </w:rPr>
  </w:style>
  <w:style w:type="paragraph" w:styleId="Podtytu">
    <w:name w:val="Subtitle"/>
    <w:basedOn w:val="Nagwek10"/>
    <w:qFormat/>
    <w:pPr>
      <w:jc w:val="center"/>
    </w:pPr>
    <w:rPr>
      <w:i/>
      <w:iCs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Tekstdymka">
    <w:name w:val="Balloon Text"/>
    <w:basedOn w:val="Normalny"/>
    <w:qFormat/>
    <w:pPr>
      <w:spacing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</w:style>
  <w:style w:type="paragraph" w:customStyle="1" w:styleId="FrameContents">
    <w:name w:val="Frame Contents"/>
    <w:basedOn w:val="Normalny"/>
    <w:qFormat/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5B6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CA65B6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CA65B6"/>
    <w:rPr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45C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outlook-search-highlight">
    <w:name w:val="outlook-search-highlight"/>
    <w:basedOn w:val="Domylnaczcionkaakapitu"/>
    <w:rsid w:val="0060536B"/>
  </w:style>
  <w:style w:type="character" w:customStyle="1" w:styleId="apple-converted-space">
    <w:name w:val="apple-converted-space"/>
    <w:basedOn w:val="Domylnaczcionkaakapitu"/>
    <w:rsid w:val="0060536B"/>
  </w:style>
  <w:style w:type="character" w:styleId="Hipercze">
    <w:name w:val="Hyperlink"/>
    <w:basedOn w:val="Domylnaczcionkaakapitu"/>
    <w:uiPriority w:val="99"/>
    <w:unhideWhenUsed/>
    <w:rsid w:val="00D2498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4988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1276D0"/>
    <w:rPr>
      <w:color w:val="666666"/>
    </w:rPr>
  </w:style>
  <w:style w:type="character" w:customStyle="1" w:styleId="ui-provider">
    <w:name w:val="ui-provider"/>
    <w:basedOn w:val="Domylnaczcionkaakapitu"/>
    <w:qFormat/>
    <w:rsid w:val="00B77D71"/>
  </w:style>
  <w:style w:type="numbering" w:customStyle="1" w:styleId="CurrentList1">
    <w:name w:val="Current List1"/>
    <w:uiPriority w:val="99"/>
    <w:rsid w:val="00196773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8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279EA-067D-4B40-9663-CDC9991C0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1006</Words>
  <Characters>6620</Characters>
  <Application>Microsoft Office Word</Application>
  <DocSecurity>0</DocSecurity>
  <Lines>137</Lines>
  <Paragraphs>73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2 do SIWZ formularz warunków technicznych</vt:lpstr>
      <vt:lpstr>załącznik nr 2 do SIWZ formularz warunków technicznych</vt:lpstr>
    </vt:vector>
  </TitlesOfParts>
  <Manager/>
  <Company/>
  <LinksUpToDate>false</LinksUpToDate>
  <CharactersWithSpaces>7553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 formularz warunków technicznych</dc:title>
  <dc:subject/>
  <dc:creator>Wojciech Kuchta</dc:creator>
  <cp:keywords>SZBI KPO</cp:keywords>
  <dc:description/>
  <cp:lastModifiedBy>Beata Chojecka</cp:lastModifiedBy>
  <cp:revision>4</cp:revision>
  <cp:lastPrinted>2020-06-03T11:20:00Z</cp:lastPrinted>
  <dcterms:created xsi:type="dcterms:W3CDTF">2026-03-04T15:36:00Z</dcterms:created>
  <dcterms:modified xsi:type="dcterms:W3CDTF">2026-04-08T13:18:00Z</dcterms:modified>
  <cp:category/>
  <dc:language>en-US</dc:language>
</cp:coreProperties>
</file>