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2683F" w14:textId="4F4A0C08" w:rsidR="00DB4453" w:rsidRDefault="00435DB6" w:rsidP="00AA5C78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TECHNICZNA WYKONANIA I ODBIORU ROBÓT</w:t>
      </w:r>
    </w:p>
    <w:p w14:paraId="66A9266F" w14:textId="77777777" w:rsidR="00435DB6" w:rsidRDefault="00435DB6" w:rsidP="00AA5C78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B975CA4" w14:textId="4E576ABD" w:rsidR="00435DB6" w:rsidRDefault="00435DB6" w:rsidP="00435DB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SST – ROBOTY OGÓLNOBU</w:t>
      </w:r>
      <w:r w:rsidR="009F5404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 xml:space="preserve">OWLANE – WYKOŃCZENIOWE </w:t>
      </w:r>
      <w:r>
        <w:rPr>
          <w:rFonts w:ascii="Arial" w:hAnsi="Arial" w:cs="Arial"/>
          <w:b/>
          <w:bCs/>
        </w:rPr>
        <w:br/>
        <w:t>Kod CPV 45400000-1</w:t>
      </w:r>
    </w:p>
    <w:p w14:paraId="1463AB4A" w14:textId="77777777" w:rsidR="00435DB6" w:rsidRDefault="00435DB6" w:rsidP="00435DB6">
      <w:pPr>
        <w:jc w:val="center"/>
        <w:rPr>
          <w:rFonts w:ascii="Arial" w:hAnsi="Arial" w:cs="Arial"/>
          <w:b/>
          <w:bCs/>
        </w:rPr>
      </w:pPr>
    </w:p>
    <w:p w14:paraId="25F66EB6" w14:textId="66E05553" w:rsidR="00435DB6" w:rsidRDefault="00435DB6" w:rsidP="00AA5C78">
      <w:pPr>
        <w:pStyle w:val="Akapitzlist"/>
        <w:numPr>
          <w:ilvl w:val="0"/>
          <w:numId w:val="1"/>
        </w:numPr>
        <w:spacing w:after="0" w:line="360" w:lineRule="auto"/>
        <w:ind w:left="227" w:hanging="2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WSTĘP</w:t>
      </w:r>
    </w:p>
    <w:p w14:paraId="47909552" w14:textId="415F69F3" w:rsidR="00435DB6" w:rsidRDefault="00435DB6" w:rsidP="00435DB6">
      <w:pPr>
        <w:pStyle w:val="Akapitzlist"/>
        <w:numPr>
          <w:ilvl w:val="1"/>
          <w:numId w:val="1"/>
        </w:numPr>
        <w:spacing w:after="0" w:line="360" w:lineRule="auto"/>
        <w:ind w:left="681" w:hanging="45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Przedmiot Specyfikacji Technicznej (ST)</w:t>
      </w:r>
    </w:p>
    <w:p w14:paraId="58227B16" w14:textId="454BE6C0" w:rsidR="00435DB6" w:rsidRDefault="00435DB6" w:rsidP="00435DB6">
      <w:pPr>
        <w:pStyle w:val="Akapitzlist"/>
        <w:spacing w:after="0" w:line="360" w:lineRule="auto"/>
        <w:ind w:left="6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Przedmiotem Specyfikacji Technicznej są wymagania dotyczące wykonania </w:t>
      </w:r>
      <w:r>
        <w:rPr>
          <w:rFonts w:ascii="Arial" w:hAnsi="Arial" w:cs="Arial"/>
        </w:rPr>
        <w:br/>
        <w:t>i odbioru robót związanych z:</w:t>
      </w:r>
    </w:p>
    <w:p w14:paraId="75D90607" w14:textId="263F879A" w:rsidR="00435DB6" w:rsidRPr="00AA5C78" w:rsidRDefault="00435DB6" w:rsidP="00AA5C78">
      <w:pPr>
        <w:pStyle w:val="Akapitzlist"/>
        <w:spacing w:after="0" w:line="360" w:lineRule="auto"/>
        <w:ind w:left="6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„Remontem </w:t>
      </w:r>
      <w:r w:rsidR="00FB6A87" w:rsidRPr="0012655E">
        <w:rPr>
          <w:rFonts w:ascii="Arial" w:hAnsi="Arial" w:cs="Arial"/>
        </w:rPr>
        <w:t>budynku nr 5 w kompleksie wojskowym przy ul. Powstańców Warszawy 2 w Bydgoszczy</w:t>
      </w:r>
      <w:r w:rsidR="0012655E">
        <w:rPr>
          <w:rFonts w:ascii="Arial" w:hAnsi="Arial" w:cs="Arial"/>
        </w:rPr>
        <w:t>”</w:t>
      </w:r>
    </w:p>
    <w:p w14:paraId="0C9AE112" w14:textId="021F179B" w:rsidR="00435DB6" w:rsidRDefault="00435DB6" w:rsidP="00AA5C78">
      <w:pPr>
        <w:pStyle w:val="Akapitzlist"/>
        <w:numPr>
          <w:ilvl w:val="1"/>
          <w:numId w:val="1"/>
        </w:numPr>
        <w:spacing w:after="0" w:line="360" w:lineRule="auto"/>
        <w:ind w:left="681" w:hanging="45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Zakres stosowania ST</w:t>
      </w:r>
    </w:p>
    <w:p w14:paraId="1F26A1E5" w14:textId="7B90A83A" w:rsidR="00435DB6" w:rsidRPr="00A942BA" w:rsidRDefault="00435DB6" w:rsidP="00AA5C78">
      <w:pPr>
        <w:pStyle w:val="Akapitzlist"/>
        <w:spacing w:after="0" w:line="360" w:lineRule="auto"/>
        <w:ind w:left="681"/>
        <w:jc w:val="both"/>
        <w:rPr>
          <w:rFonts w:ascii="Arial" w:hAnsi="Arial" w:cs="Arial"/>
        </w:rPr>
      </w:pPr>
      <w:r>
        <w:rPr>
          <w:rFonts w:ascii="Arial" w:hAnsi="Arial" w:cs="Arial"/>
        </w:rPr>
        <w:t>Specyfikacja techniczna stanowi dokument przetargowy i kontraktowy przy zleceniu i realizacji w/w robót w kompleksie administrowanym przez 11 WOG.</w:t>
      </w:r>
    </w:p>
    <w:p w14:paraId="414CD652" w14:textId="5725B136" w:rsidR="00435DB6" w:rsidRDefault="00435DB6" w:rsidP="00AA5C78">
      <w:pPr>
        <w:pStyle w:val="Akapitzlist"/>
        <w:numPr>
          <w:ilvl w:val="1"/>
          <w:numId w:val="1"/>
        </w:numPr>
        <w:spacing w:after="0" w:line="360" w:lineRule="auto"/>
        <w:ind w:left="681" w:hanging="45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Zakres robót objętych w ST</w:t>
      </w:r>
    </w:p>
    <w:p w14:paraId="25E8B431" w14:textId="232DD7FC" w:rsidR="00435DB6" w:rsidRDefault="00435DB6" w:rsidP="00AA5C78">
      <w:pPr>
        <w:pStyle w:val="Akapitzlist"/>
        <w:spacing w:after="0" w:line="360" w:lineRule="auto"/>
        <w:ind w:left="681"/>
        <w:jc w:val="both"/>
        <w:rPr>
          <w:rFonts w:ascii="Arial" w:hAnsi="Arial" w:cs="Arial"/>
        </w:rPr>
      </w:pPr>
      <w:r>
        <w:rPr>
          <w:rFonts w:ascii="Arial" w:hAnsi="Arial" w:cs="Arial"/>
        </w:rPr>
        <w:t>Ustalenia zawarte w specyfikacji technicznej mają zastosowanie przy wykonaniu n/w zakresu prac:</w:t>
      </w:r>
    </w:p>
    <w:p w14:paraId="5E99CA3D" w14:textId="6FCAF8BE" w:rsidR="00435DB6" w:rsidRPr="00435DB6" w:rsidRDefault="00435DB6" w:rsidP="00AA5C78">
      <w:pPr>
        <w:pStyle w:val="Akapitzlist"/>
        <w:numPr>
          <w:ilvl w:val="2"/>
          <w:numId w:val="1"/>
        </w:numPr>
        <w:spacing w:after="0" w:line="360" w:lineRule="auto"/>
        <w:ind w:left="1276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Roboty rozbiórkowe:</w:t>
      </w:r>
    </w:p>
    <w:p w14:paraId="2ABC3209" w14:textId="1E579854" w:rsidR="00435DB6" w:rsidRDefault="00435DB6" w:rsidP="00435DB6">
      <w:pPr>
        <w:pStyle w:val="Akapitzlist"/>
        <w:numPr>
          <w:ilvl w:val="0"/>
          <w:numId w:val="2"/>
        </w:numPr>
        <w:spacing w:after="0" w:line="360" w:lineRule="auto"/>
        <w:ind w:left="1928" w:hanging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wykucie z muru ościeżnic drewnianych (stolarki </w:t>
      </w:r>
      <w:r w:rsidR="00FB6A87">
        <w:rPr>
          <w:rFonts w:ascii="Arial" w:hAnsi="Arial" w:cs="Arial"/>
        </w:rPr>
        <w:t>okiennej</w:t>
      </w:r>
      <w:r>
        <w:rPr>
          <w:rFonts w:ascii="Arial" w:hAnsi="Arial" w:cs="Arial"/>
        </w:rPr>
        <w:t>),</w:t>
      </w:r>
    </w:p>
    <w:p w14:paraId="2E97A216" w14:textId="618E7EFE" w:rsidR="00886736" w:rsidRDefault="00886736" w:rsidP="00435DB6">
      <w:pPr>
        <w:pStyle w:val="Akapitzlist"/>
        <w:numPr>
          <w:ilvl w:val="0"/>
          <w:numId w:val="2"/>
        </w:numPr>
        <w:spacing w:after="0" w:line="360" w:lineRule="auto"/>
        <w:ind w:left="1928" w:hanging="227"/>
        <w:jc w:val="both"/>
        <w:rPr>
          <w:rFonts w:ascii="Arial" w:hAnsi="Arial" w:cs="Arial"/>
        </w:rPr>
      </w:pPr>
      <w:r>
        <w:rPr>
          <w:rFonts w:ascii="Arial" w:hAnsi="Arial" w:cs="Arial"/>
        </w:rPr>
        <w:t>wykucie z muru podokienników (parapetów)</w:t>
      </w:r>
      <w:r w:rsidR="00E222F2">
        <w:rPr>
          <w:rFonts w:ascii="Arial" w:hAnsi="Arial" w:cs="Arial"/>
        </w:rPr>
        <w:t>,</w:t>
      </w:r>
    </w:p>
    <w:p w14:paraId="686009D9" w14:textId="04F7F49E" w:rsidR="00E222F2" w:rsidRDefault="00E222F2" w:rsidP="00435DB6">
      <w:pPr>
        <w:pStyle w:val="Akapitzlist"/>
        <w:numPr>
          <w:ilvl w:val="0"/>
          <w:numId w:val="2"/>
        </w:numPr>
        <w:spacing w:after="0" w:line="360" w:lineRule="auto"/>
        <w:ind w:left="1928" w:hanging="227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E222F2">
        <w:rPr>
          <w:rFonts w:ascii="Arial" w:hAnsi="Arial" w:cs="Arial"/>
        </w:rPr>
        <w:t>ykucie z muru krat okiennych</w:t>
      </w:r>
      <w:r>
        <w:rPr>
          <w:rFonts w:ascii="Arial" w:hAnsi="Arial" w:cs="Arial"/>
        </w:rPr>
        <w:t>.</w:t>
      </w:r>
    </w:p>
    <w:p w14:paraId="0680BA1F" w14:textId="4A400853" w:rsidR="00435DB6" w:rsidRDefault="00435DB6" w:rsidP="00082ED3">
      <w:pPr>
        <w:pStyle w:val="Akapitzlist"/>
        <w:numPr>
          <w:ilvl w:val="2"/>
          <w:numId w:val="1"/>
        </w:numPr>
        <w:spacing w:after="0" w:line="360" w:lineRule="auto"/>
        <w:ind w:left="1276" w:hanging="567"/>
        <w:jc w:val="both"/>
        <w:rPr>
          <w:rFonts w:ascii="Arial" w:hAnsi="Arial" w:cs="Arial"/>
          <w:b/>
          <w:bCs/>
        </w:rPr>
      </w:pPr>
      <w:r w:rsidRPr="00435DB6">
        <w:rPr>
          <w:rFonts w:ascii="Arial" w:hAnsi="Arial" w:cs="Arial"/>
          <w:b/>
          <w:bCs/>
        </w:rPr>
        <w:t>Roboty wewnętrzne:</w:t>
      </w:r>
    </w:p>
    <w:p w14:paraId="3C30EFCC" w14:textId="2F9BEFFD" w:rsidR="00435DB6" w:rsidRPr="00435DB6" w:rsidRDefault="00435DB6" w:rsidP="00435DB6">
      <w:pPr>
        <w:pStyle w:val="Akapitzlist"/>
        <w:numPr>
          <w:ilvl w:val="0"/>
          <w:numId w:val="4"/>
        </w:numPr>
        <w:spacing w:after="0" w:line="360" w:lineRule="auto"/>
        <w:ind w:left="1645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Ściany i sufity:</w:t>
      </w:r>
    </w:p>
    <w:p w14:paraId="3C6C2878" w14:textId="29001542" w:rsidR="00435DB6" w:rsidRPr="00082ED3" w:rsidRDefault="00435DB6" w:rsidP="00435DB6">
      <w:pPr>
        <w:pStyle w:val="Akapitzlist"/>
        <w:numPr>
          <w:ilvl w:val="0"/>
          <w:numId w:val="5"/>
        </w:numPr>
        <w:spacing w:after="0" w:line="360" w:lineRule="auto"/>
        <w:ind w:left="1928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gruntowanie, przygotowanie podłoża,</w:t>
      </w:r>
    </w:p>
    <w:p w14:paraId="316E621F" w14:textId="17928960" w:rsidR="00082ED3" w:rsidRPr="00435DB6" w:rsidRDefault="00082ED3" w:rsidP="00435DB6">
      <w:pPr>
        <w:pStyle w:val="Akapitzlist"/>
        <w:numPr>
          <w:ilvl w:val="0"/>
          <w:numId w:val="5"/>
        </w:numPr>
        <w:spacing w:after="0" w:line="360" w:lineRule="auto"/>
        <w:ind w:left="1928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gładzie gipsowe na ścianach</w:t>
      </w:r>
      <w:r w:rsidR="00D143C9">
        <w:rPr>
          <w:rFonts w:ascii="Arial" w:hAnsi="Arial" w:cs="Arial"/>
        </w:rPr>
        <w:t xml:space="preserve"> w miejscach ubytków</w:t>
      </w:r>
      <w:r w:rsidR="001C4D61">
        <w:rPr>
          <w:rFonts w:ascii="Arial" w:hAnsi="Arial" w:cs="Arial"/>
        </w:rPr>
        <w:t>,</w:t>
      </w:r>
    </w:p>
    <w:p w14:paraId="5D87C22C" w14:textId="7CD08F22" w:rsidR="00435DB6" w:rsidRPr="00886736" w:rsidRDefault="00435DB6" w:rsidP="00435DB6">
      <w:pPr>
        <w:pStyle w:val="Akapitzlist"/>
        <w:numPr>
          <w:ilvl w:val="0"/>
          <w:numId w:val="5"/>
        </w:numPr>
        <w:spacing w:after="0" w:line="360" w:lineRule="auto"/>
        <w:ind w:left="1928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malowanie farbą emulsyjną zmywalną.</w:t>
      </w:r>
    </w:p>
    <w:p w14:paraId="2B7F2E8E" w14:textId="5A3FE3FB" w:rsidR="00886736" w:rsidRPr="00886736" w:rsidRDefault="00886736" w:rsidP="00886736">
      <w:pPr>
        <w:pStyle w:val="Akapitzlist"/>
        <w:numPr>
          <w:ilvl w:val="0"/>
          <w:numId w:val="4"/>
        </w:numPr>
        <w:spacing w:after="0" w:line="360" w:lineRule="auto"/>
        <w:ind w:left="1645" w:hanging="227"/>
        <w:jc w:val="both"/>
        <w:rPr>
          <w:rFonts w:ascii="Arial" w:hAnsi="Arial" w:cs="Arial"/>
          <w:iCs/>
        </w:rPr>
      </w:pPr>
      <w:r w:rsidRPr="00886736">
        <w:rPr>
          <w:rFonts w:ascii="Arial" w:hAnsi="Arial" w:cs="Arial"/>
          <w:iCs/>
        </w:rPr>
        <w:t xml:space="preserve"> Okna</w:t>
      </w:r>
      <w:r w:rsidR="001C4D61">
        <w:rPr>
          <w:rFonts w:ascii="Arial" w:hAnsi="Arial" w:cs="Arial"/>
          <w:iCs/>
        </w:rPr>
        <w:t>:</w:t>
      </w:r>
      <w:r w:rsidRPr="00886736">
        <w:rPr>
          <w:rFonts w:ascii="Arial" w:hAnsi="Arial" w:cs="Arial"/>
          <w:iCs/>
        </w:rPr>
        <w:t xml:space="preserve"> </w:t>
      </w:r>
    </w:p>
    <w:p w14:paraId="6311588E" w14:textId="1C249F71" w:rsidR="00886736" w:rsidRDefault="00886736" w:rsidP="00886736">
      <w:pPr>
        <w:pStyle w:val="Akapitzlist"/>
        <w:numPr>
          <w:ilvl w:val="0"/>
          <w:numId w:val="5"/>
        </w:numPr>
        <w:shd w:val="clear" w:color="auto" w:fill="FFFFFF"/>
        <w:tabs>
          <w:tab w:val="left" w:pos="284"/>
          <w:tab w:val="left" w:pos="5954"/>
        </w:tabs>
        <w:ind w:right="24"/>
        <w:jc w:val="both"/>
        <w:rPr>
          <w:rFonts w:ascii="Arial" w:hAnsi="Arial" w:cs="Arial"/>
          <w:iCs/>
        </w:rPr>
      </w:pPr>
      <w:r w:rsidRPr="00886736">
        <w:rPr>
          <w:rFonts w:ascii="Arial" w:hAnsi="Arial" w:cs="Arial"/>
          <w:iCs/>
        </w:rPr>
        <w:t>montaż okien PCV,</w:t>
      </w:r>
    </w:p>
    <w:p w14:paraId="197F7101" w14:textId="38EF524D" w:rsidR="00886736" w:rsidRDefault="00886736" w:rsidP="00886736">
      <w:pPr>
        <w:pStyle w:val="Akapitzlist"/>
        <w:numPr>
          <w:ilvl w:val="0"/>
          <w:numId w:val="5"/>
        </w:numPr>
        <w:shd w:val="clear" w:color="auto" w:fill="FFFFFF"/>
        <w:tabs>
          <w:tab w:val="left" w:pos="284"/>
          <w:tab w:val="left" w:pos="5954"/>
        </w:tabs>
        <w:ind w:right="2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osadzenie podokienników</w:t>
      </w:r>
      <w:r w:rsidR="0012655E">
        <w:rPr>
          <w:rFonts w:ascii="Arial" w:hAnsi="Arial" w:cs="Arial"/>
          <w:iCs/>
        </w:rPr>
        <w:t xml:space="preserve"> PCV</w:t>
      </w:r>
      <w:r>
        <w:rPr>
          <w:rFonts w:ascii="Arial" w:hAnsi="Arial" w:cs="Arial"/>
          <w:iCs/>
        </w:rPr>
        <w:t xml:space="preserve"> (parap</w:t>
      </w:r>
      <w:r w:rsidR="00D75A82">
        <w:rPr>
          <w:rFonts w:ascii="Arial" w:hAnsi="Arial" w:cs="Arial"/>
          <w:iCs/>
        </w:rPr>
        <w:t>etów</w:t>
      </w:r>
      <w:r w:rsidR="001C4D61">
        <w:rPr>
          <w:rFonts w:ascii="Arial" w:hAnsi="Arial" w:cs="Arial"/>
          <w:iCs/>
        </w:rPr>
        <w:t xml:space="preserve"> wewnętrznych</w:t>
      </w:r>
      <w:r w:rsidR="00D75A82">
        <w:rPr>
          <w:rFonts w:ascii="Arial" w:hAnsi="Arial" w:cs="Arial"/>
          <w:iCs/>
        </w:rPr>
        <w:t>)</w:t>
      </w:r>
      <w:r w:rsidR="00E222F2">
        <w:rPr>
          <w:rFonts w:ascii="Arial" w:hAnsi="Arial" w:cs="Arial"/>
          <w:iCs/>
        </w:rPr>
        <w:t>,</w:t>
      </w:r>
    </w:p>
    <w:p w14:paraId="24DA82D6" w14:textId="6BACF44D" w:rsidR="001C4D61" w:rsidRDefault="001C4D61" w:rsidP="00886736">
      <w:pPr>
        <w:pStyle w:val="Akapitzlist"/>
        <w:numPr>
          <w:ilvl w:val="0"/>
          <w:numId w:val="5"/>
        </w:numPr>
        <w:shd w:val="clear" w:color="auto" w:fill="FFFFFF"/>
        <w:tabs>
          <w:tab w:val="left" w:pos="284"/>
          <w:tab w:val="left" w:pos="5954"/>
        </w:tabs>
        <w:ind w:right="2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osadzenie podokienników stalowych (parapetów zewnętrznych),</w:t>
      </w:r>
    </w:p>
    <w:p w14:paraId="593E99B0" w14:textId="7410A668" w:rsidR="00E222F2" w:rsidRPr="00886736" w:rsidRDefault="00E222F2" w:rsidP="00886736">
      <w:pPr>
        <w:pStyle w:val="Akapitzlist"/>
        <w:numPr>
          <w:ilvl w:val="0"/>
          <w:numId w:val="5"/>
        </w:numPr>
        <w:shd w:val="clear" w:color="auto" w:fill="FFFFFF"/>
        <w:tabs>
          <w:tab w:val="left" w:pos="284"/>
          <w:tab w:val="left" w:pos="5954"/>
        </w:tabs>
        <w:ind w:right="2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o</w:t>
      </w:r>
      <w:r w:rsidRPr="00E222F2">
        <w:rPr>
          <w:rFonts w:ascii="Arial" w:hAnsi="Arial" w:cs="Arial"/>
          <w:iCs/>
        </w:rPr>
        <w:t>bsadzenie krat stalowych w ścianach z cegieł</w:t>
      </w:r>
      <w:r>
        <w:rPr>
          <w:rFonts w:ascii="Arial" w:hAnsi="Arial" w:cs="Arial"/>
          <w:iCs/>
        </w:rPr>
        <w:t>.</w:t>
      </w:r>
    </w:p>
    <w:p w14:paraId="2C729B3B" w14:textId="44220A49" w:rsidR="000328E7" w:rsidRDefault="000328E7" w:rsidP="000328E7">
      <w:pPr>
        <w:pStyle w:val="Akapitzlist"/>
        <w:numPr>
          <w:ilvl w:val="2"/>
          <w:numId w:val="1"/>
        </w:numPr>
        <w:spacing w:after="0" w:line="360" w:lineRule="auto"/>
        <w:ind w:left="1276" w:hanging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Roboty towar</w:t>
      </w:r>
      <w:r w:rsidR="007E5656">
        <w:rPr>
          <w:rFonts w:ascii="Arial" w:hAnsi="Arial" w:cs="Arial"/>
          <w:b/>
          <w:bCs/>
        </w:rPr>
        <w:t>zy</w:t>
      </w:r>
      <w:r>
        <w:rPr>
          <w:rFonts w:ascii="Arial" w:hAnsi="Arial" w:cs="Arial"/>
          <w:b/>
          <w:bCs/>
        </w:rPr>
        <w:t>szące:</w:t>
      </w:r>
    </w:p>
    <w:p w14:paraId="6660FCE6" w14:textId="34CF693D" w:rsidR="007E5656" w:rsidRDefault="007E5656" w:rsidP="007E565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435DB6">
        <w:rPr>
          <w:rFonts w:ascii="Arial" w:hAnsi="Arial" w:cs="Arial"/>
        </w:rPr>
        <w:t xml:space="preserve">wywóz i utylizacja stolarki </w:t>
      </w:r>
      <w:r w:rsidR="00FB6A87">
        <w:rPr>
          <w:rFonts w:ascii="Arial" w:hAnsi="Arial" w:cs="Arial"/>
        </w:rPr>
        <w:t>okiennej</w:t>
      </w:r>
      <w:r w:rsidRPr="00435DB6">
        <w:rPr>
          <w:rFonts w:ascii="Arial" w:hAnsi="Arial" w:cs="Arial"/>
        </w:rPr>
        <w:t>,</w:t>
      </w:r>
      <w:r w:rsidR="00FB6A87">
        <w:rPr>
          <w:rFonts w:ascii="Arial" w:hAnsi="Arial" w:cs="Arial"/>
        </w:rPr>
        <w:t xml:space="preserve"> parapetów,</w:t>
      </w:r>
      <w:r w:rsidRPr="00435D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gruzu,</w:t>
      </w:r>
    </w:p>
    <w:p w14:paraId="3031F2C6" w14:textId="140525B3" w:rsidR="00BE1DBE" w:rsidRPr="00FB6A87" w:rsidRDefault="007E5656" w:rsidP="00FB6A8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wyniesienie i wniesienie mebli oraz urządzeń z/do pomieszczeń</w:t>
      </w:r>
      <w:r w:rsidR="00FB6A87">
        <w:rPr>
          <w:rFonts w:ascii="Arial" w:hAnsi="Arial" w:cs="Arial"/>
        </w:rPr>
        <w:t>.</w:t>
      </w:r>
    </w:p>
    <w:p w14:paraId="7D8CD3BB" w14:textId="03477200" w:rsidR="00BE1DBE" w:rsidRDefault="00BE1DBE" w:rsidP="00BE1DBE">
      <w:pPr>
        <w:pStyle w:val="Akapitzlist"/>
        <w:numPr>
          <w:ilvl w:val="1"/>
          <w:numId w:val="1"/>
        </w:numPr>
        <w:spacing w:after="0" w:line="360" w:lineRule="auto"/>
        <w:ind w:left="681" w:hanging="45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Ogólne wymagania dotyczące robót</w:t>
      </w:r>
    </w:p>
    <w:p w14:paraId="56E3AC2D" w14:textId="19751AA7" w:rsidR="00BE1DBE" w:rsidRPr="00AA5C78" w:rsidRDefault="00BE1DBE" w:rsidP="00AA5C78">
      <w:pPr>
        <w:pStyle w:val="Akapitzlist"/>
        <w:spacing w:after="0" w:line="360" w:lineRule="auto"/>
        <w:ind w:left="6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odpowiedzialny za jakość wykonanych robót, ich zgodność </w:t>
      </w:r>
      <w:r w:rsidR="001C4D61">
        <w:rPr>
          <w:rFonts w:ascii="Arial" w:hAnsi="Arial" w:cs="Arial"/>
        </w:rPr>
        <w:br/>
      </w:r>
      <w:r>
        <w:rPr>
          <w:rFonts w:ascii="Arial" w:hAnsi="Arial" w:cs="Arial"/>
        </w:rPr>
        <w:t>z ST oraz poleceniami Inspektora Nadzoru.</w:t>
      </w:r>
      <w:r w:rsidR="007E5656">
        <w:rPr>
          <w:rFonts w:ascii="Arial" w:hAnsi="Arial" w:cs="Arial"/>
        </w:rPr>
        <w:t xml:space="preserve"> Przed przystąpieniem do prac demontażowych należy meble i urządzenia wynieść i złożyć we wskazanym miejscu przez Użytkownika/Zamawiającego, a pomieszczenie odpowiednio zabezpieczyć.</w:t>
      </w:r>
    </w:p>
    <w:p w14:paraId="4E2AD815" w14:textId="32159889" w:rsidR="00BE1DBE" w:rsidRDefault="00BE1DBE" w:rsidP="00BE1DBE">
      <w:pPr>
        <w:pStyle w:val="Akapitzlist"/>
        <w:numPr>
          <w:ilvl w:val="1"/>
          <w:numId w:val="1"/>
        </w:numPr>
        <w:spacing w:after="0" w:line="360" w:lineRule="auto"/>
        <w:ind w:left="681" w:hanging="45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Przekazanie terenu budowy</w:t>
      </w:r>
      <w:r w:rsidR="007E5656">
        <w:rPr>
          <w:rFonts w:ascii="Arial" w:hAnsi="Arial" w:cs="Arial"/>
          <w:b/>
          <w:bCs/>
        </w:rPr>
        <w:t xml:space="preserve"> </w:t>
      </w:r>
    </w:p>
    <w:p w14:paraId="65D353A1" w14:textId="77777777" w:rsidR="00BE1DBE" w:rsidRDefault="00BE1DBE" w:rsidP="00BE1DBE">
      <w:pPr>
        <w:pStyle w:val="Akapitzlist"/>
        <w:spacing w:after="0" w:line="360" w:lineRule="auto"/>
        <w:ind w:left="681"/>
        <w:jc w:val="both"/>
        <w:rPr>
          <w:rFonts w:ascii="Arial" w:hAnsi="Arial" w:cs="Arial"/>
        </w:rPr>
      </w:pPr>
      <w:r w:rsidRPr="00BE1DBE">
        <w:rPr>
          <w:rFonts w:ascii="Arial" w:hAnsi="Arial" w:cs="Arial"/>
        </w:rPr>
        <w:t>Wykonawca dostarczy w dniu przekazania placu robót następujące dokumenty:</w:t>
      </w:r>
    </w:p>
    <w:p w14:paraId="5C874B92" w14:textId="711302E3" w:rsidR="00BE1DBE" w:rsidRPr="00BE1DBE" w:rsidRDefault="00BE1DBE" w:rsidP="00BE1DBE">
      <w:pPr>
        <w:pStyle w:val="Akapitzlist"/>
        <w:numPr>
          <w:ilvl w:val="0"/>
          <w:numId w:val="6"/>
        </w:numPr>
        <w:spacing w:after="0" w:line="360" w:lineRule="auto"/>
        <w:ind w:left="936" w:hanging="227"/>
        <w:jc w:val="both"/>
        <w:rPr>
          <w:rFonts w:ascii="Arial" w:hAnsi="Arial" w:cs="Arial"/>
          <w:b/>
          <w:bCs/>
        </w:rPr>
      </w:pPr>
      <w:r w:rsidRPr="00BE1DBE">
        <w:rPr>
          <w:rFonts w:ascii="Arial" w:hAnsi="Arial" w:cs="Arial"/>
        </w:rPr>
        <w:t xml:space="preserve">oświadczenie kierownika robót o przejęciu obowiązków wraz </w:t>
      </w:r>
      <w:r>
        <w:rPr>
          <w:rFonts w:ascii="Arial" w:hAnsi="Arial" w:cs="Arial"/>
        </w:rPr>
        <w:br/>
      </w:r>
      <w:r w:rsidRPr="00BE1DBE">
        <w:rPr>
          <w:rFonts w:ascii="Arial" w:hAnsi="Arial" w:cs="Arial"/>
        </w:rPr>
        <w:t>z zaświadczenie</w:t>
      </w:r>
      <w:r>
        <w:rPr>
          <w:rFonts w:ascii="Arial" w:hAnsi="Arial" w:cs="Arial"/>
        </w:rPr>
        <w:t xml:space="preserve">m </w:t>
      </w:r>
      <w:r w:rsidRPr="00BE1DBE">
        <w:rPr>
          <w:rFonts w:ascii="Arial" w:hAnsi="Arial" w:cs="Arial"/>
        </w:rPr>
        <w:t>o wpisie</w:t>
      </w:r>
      <w:r>
        <w:rPr>
          <w:rFonts w:ascii="Arial" w:hAnsi="Arial" w:cs="Arial"/>
        </w:rPr>
        <w:t xml:space="preserve"> </w:t>
      </w:r>
      <w:r w:rsidRPr="00BE1DBE">
        <w:rPr>
          <w:rFonts w:ascii="Arial" w:hAnsi="Arial" w:cs="Arial"/>
        </w:rPr>
        <w:t xml:space="preserve">do rejestru Izby Inżynierów Budownictwa oraz </w:t>
      </w:r>
      <w:r>
        <w:rPr>
          <w:rFonts w:ascii="Arial" w:hAnsi="Arial" w:cs="Arial"/>
        </w:rPr>
        <w:br/>
      </w:r>
      <w:r w:rsidRPr="00BE1DBE">
        <w:rPr>
          <w:rFonts w:ascii="Arial" w:hAnsi="Arial" w:cs="Arial"/>
        </w:rPr>
        <w:t>o opłaceniu wymaganych składek,</w:t>
      </w:r>
      <w:r>
        <w:rPr>
          <w:rFonts w:ascii="Arial" w:hAnsi="Arial" w:cs="Arial"/>
        </w:rPr>
        <w:t xml:space="preserve"> </w:t>
      </w:r>
      <w:r w:rsidRPr="00BE1DBE">
        <w:rPr>
          <w:rFonts w:ascii="Arial" w:hAnsi="Arial" w:cs="Arial"/>
        </w:rPr>
        <w:t xml:space="preserve">zgodnie z ustawą z dnia 15.12.2000r. </w:t>
      </w:r>
      <w:r>
        <w:rPr>
          <w:rFonts w:ascii="Arial" w:hAnsi="Arial" w:cs="Arial"/>
        </w:rPr>
        <w:br/>
      </w:r>
      <w:r w:rsidRPr="00BE1DBE">
        <w:rPr>
          <w:rFonts w:ascii="Arial" w:hAnsi="Arial" w:cs="Arial"/>
        </w:rPr>
        <w:t>o samorządach zawodowych architektów, inżynierów</w:t>
      </w:r>
      <w:r>
        <w:rPr>
          <w:rFonts w:ascii="Arial" w:hAnsi="Arial" w:cs="Arial"/>
        </w:rPr>
        <w:t xml:space="preserve"> </w:t>
      </w:r>
      <w:r w:rsidRPr="00BE1DBE">
        <w:rPr>
          <w:rFonts w:ascii="Arial" w:hAnsi="Arial" w:cs="Arial"/>
        </w:rPr>
        <w:t xml:space="preserve">budownictwa oraz urbanistów (Dz. U. Nr 5 z dnia 2001r poz. 42 z </w:t>
      </w:r>
      <w:proofErr w:type="spellStart"/>
      <w:r w:rsidRPr="00BE1DBE">
        <w:rPr>
          <w:rFonts w:ascii="Arial" w:hAnsi="Arial" w:cs="Arial"/>
        </w:rPr>
        <w:t>póź</w:t>
      </w:r>
      <w:proofErr w:type="spellEnd"/>
      <w:r w:rsidRPr="00BE1DBE">
        <w:rPr>
          <w:rFonts w:ascii="Arial" w:hAnsi="Arial" w:cs="Arial"/>
        </w:rPr>
        <w:t>. zm.)</w:t>
      </w:r>
      <w:r w:rsidR="001C4D61">
        <w:rPr>
          <w:rFonts w:ascii="Arial" w:hAnsi="Arial" w:cs="Arial"/>
        </w:rPr>
        <w:t>,</w:t>
      </w:r>
    </w:p>
    <w:p w14:paraId="2491368D" w14:textId="0162B501" w:rsidR="00BE1DBE" w:rsidRPr="00BE1DBE" w:rsidRDefault="00BE1DBE" w:rsidP="00BE1DBE">
      <w:pPr>
        <w:pStyle w:val="Akapitzlist"/>
        <w:numPr>
          <w:ilvl w:val="0"/>
          <w:numId w:val="6"/>
        </w:numPr>
        <w:spacing w:after="0" w:line="360" w:lineRule="auto"/>
        <w:ind w:left="936" w:hanging="227"/>
        <w:jc w:val="both"/>
        <w:rPr>
          <w:rFonts w:ascii="Arial" w:hAnsi="Arial" w:cs="Arial"/>
          <w:b/>
          <w:bCs/>
        </w:rPr>
      </w:pPr>
      <w:r w:rsidRPr="00BE1DBE">
        <w:rPr>
          <w:rFonts w:ascii="Arial" w:hAnsi="Arial" w:cs="Arial"/>
        </w:rPr>
        <w:t>listę pracowników planowanych do zatrudnienia na budowie (imię i nazwisko, adres</w:t>
      </w:r>
      <w:r>
        <w:rPr>
          <w:rFonts w:ascii="Arial" w:hAnsi="Arial" w:cs="Arial"/>
        </w:rPr>
        <w:t xml:space="preserve"> </w:t>
      </w:r>
      <w:r w:rsidRPr="00BE1DBE">
        <w:rPr>
          <w:rFonts w:ascii="Arial" w:hAnsi="Arial" w:cs="Arial"/>
        </w:rPr>
        <w:t>zamieszkania, nr dowodu osobistego)</w:t>
      </w:r>
      <w:r w:rsidR="001C4D61">
        <w:rPr>
          <w:rFonts w:ascii="Arial" w:hAnsi="Arial" w:cs="Arial"/>
        </w:rPr>
        <w:t>,</w:t>
      </w:r>
    </w:p>
    <w:p w14:paraId="0776D5D4" w14:textId="42C6A8A0" w:rsidR="00BE1DBE" w:rsidRPr="00BE1DBE" w:rsidRDefault="00BE1DBE" w:rsidP="00BE1DBE">
      <w:pPr>
        <w:pStyle w:val="Akapitzlist"/>
        <w:numPr>
          <w:ilvl w:val="0"/>
          <w:numId w:val="6"/>
        </w:numPr>
        <w:spacing w:after="0" w:line="360" w:lineRule="auto"/>
        <w:ind w:left="936" w:hanging="227"/>
        <w:jc w:val="both"/>
        <w:rPr>
          <w:rFonts w:ascii="Arial" w:hAnsi="Arial" w:cs="Arial"/>
          <w:b/>
          <w:bCs/>
        </w:rPr>
      </w:pPr>
      <w:r w:rsidRPr="00BE1DBE">
        <w:rPr>
          <w:rFonts w:ascii="Arial" w:hAnsi="Arial" w:cs="Arial"/>
        </w:rPr>
        <w:t>listę samochodów planowanych do obsługi budowy (marka, model, nr rej. pojazdu)</w:t>
      </w:r>
      <w:r w:rsidR="001C4D61">
        <w:rPr>
          <w:rFonts w:ascii="Arial" w:hAnsi="Arial" w:cs="Arial"/>
        </w:rPr>
        <w:t>,</w:t>
      </w:r>
    </w:p>
    <w:p w14:paraId="4F41D5C9" w14:textId="73932F6D" w:rsidR="00BE1DBE" w:rsidRPr="00AA5C78" w:rsidRDefault="00C239B0" w:rsidP="00BE1DBE">
      <w:pPr>
        <w:pStyle w:val="Akapitzlist"/>
        <w:numPr>
          <w:ilvl w:val="0"/>
          <w:numId w:val="6"/>
        </w:numPr>
        <w:spacing w:after="0" w:line="360" w:lineRule="auto"/>
        <w:ind w:left="936" w:hanging="227"/>
        <w:jc w:val="both"/>
        <w:rPr>
          <w:rFonts w:ascii="Arial" w:hAnsi="Arial" w:cs="Arial"/>
          <w:b/>
          <w:bCs/>
        </w:rPr>
      </w:pPr>
      <w:r w:rsidRPr="00BE1DBE">
        <w:rPr>
          <w:rFonts w:ascii="Arial" w:hAnsi="Arial" w:cs="Arial"/>
          <w:color w:val="000000"/>
        </w:rPr>
        <w:t>Inwestor wskaże</w:t>
      </w:r>
      <w:r w:rsidR="00BE1DBE" w:rsidRPr="00BE1DBE">
        <w:rPr>
          <w:rFonts w:ascii="Arial" w:hAnsi="Arial" w:cs="Arial"/>
          <w:color w:val="000000"/>
        </w:rPr>
        <w:t xml:space="preserve"> punkty poboru prądu oraz wody. Za korzystanie z mediów do celów komunalnych Wykonawca zostanie obciążony fakturą VAT </w:t>
      </w:r>
      <w:r w:rsidR="00D347F0">
        <w:rPr>
          <w:rFonts w:ascii="Arial" w:hAnsi="Arial" w:cs="Arial"/>
          <w:color w:val="000000"/>
        </w:rPr>
        <w:br/>
      </w:r>
      <w:r w:rsidR="00BE1DBE" w:rsidRPr="00BE1DBE">
        <w:rPr>
          <w:rFonts w:ascii="Arial" w:hAnsi="Arial" w:cs="Arial"/>
          <w:color w:val="000000"/>
        </w:rPr>
        <w:t>wg ryczałtu w zależności od ilości zatrudnionych i liczby przepracowanych dni.</w:t>
      </w:r>
    </w:p>
    <w:p w14:paraId="0E357146" w14:textId="2C13E2A0" w:rsidR="00BE1DBE" w:rsidRDefault="00BE1DBE" w:rsidP="00BE1DBE">
      <w:pPr>
        <w:pStyle w:val="Akapitzlist"/>
        <w:numPr>
          <w:ilvl w:val="0"/>
          <w:numId w:val="1"/>
        </w:numPr>
        <w:spacing w:line="360" w:lineRule="auto"/>
        <w:ind w:left="227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MATERIAŁY</w:t>
      </w:r>
    </w:p>
    <w:p w14:paraId="5501FDEC" w14:textId="63FA58A2" w:rsidR="00BE1DBE" w:rsidRPr="00BE1DBE" w:rsidRDefault="00BE1DBE" w:rsidP="00BE1DBE">
      <w:pPr>
        <w:pStyle w:val="Akapitzlist"/>
        <w:numPr>
          <w:ilvl w:val="0"/>
          <w:numId w:val="7"/>
        </w:numPr>
        <w:spacing w:line="360" w:lineRule="auto"/>
        <w:ind w:left="511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UNI-GRUNT,</w:t>
      </w:r>
    </w:p>
    <w:p w14:paraId="24E75CA2" w14:textId="7020E6BE" w:rsidR="00082ED3" w:rsidRPr="0013175B" w:rsidRDefault="00082ED3" w:rsidP="00BE1DBE">
      <w:pPr>
        <w:pStyle w:val="Akapitzlist"/>
        <w:numPr>
          <w:ilvl w:val="0"/>
          <w:numId w:val="7"/>
        </w:numPr>
        <w:spacing w:line="360" w:lineRule="auto"/>
        <w:ind w:left="511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zaprawa cementowo-wapienna,</w:t>
      </w:r>
    </w:p>
    <w:p w14:paraId="6E25E52C" w14:textId="29D5C653" w:rsidR="0013175B" w:rsidRPr="0013175B" w:rsidRDefault="0013175B" w:rsidP="00BE1DBE">
      <w:pPr>
        <w:pStyle w:val="Akapitzlist"/>
        <w:numPr>
          <w:ilvl w:val="0"/>
          <w:numId w:val="7"/>
        </w:numPr>
        <w:spacing w:line="360" w:lineRule="auto"/>
        <w:ind w:left="511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gips budowlany szpachlowy,</w:t>
      </w:r>
    </w:p>
    <w:p w14:paraId="3A223A2B" w14:textId="50AA2F47" w:rsidR="0013175B" w:rsidRPr="0013175B" w:rsidRDefault="0013175B" w:rsidP="0013175B">
      <w:pPr>
        <w:pStyle w:val="Akapitzlist"/>
        <w:numPr>
          <w:ilvl w:val="0"/>
          <w:numId w:val="7"/>
        </w:numPr>
        <w:spacing w:line="360" w:lineRule="auto"/>
        <w:ind w:left="511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gips budowlany zwykły,</w:t>
      </w:r>
    </w:p>
    <w:p w14:paraId="11940821" w14:textId="23819F84" w:rsidR="00122ECC" w:rsidRPr="002F58C8" w:rsidRDefault="00082ED3" w:rsidP="00122ECC">
      <w:pPr>
        <w:pStyle w:val="Akapitzlist"/>
        <w:numPr>
          <w:ilvl w:val="0"/>
          <w:numId w:val="7"/>
        </w:numPr>
        <w:spacing w:line="360" w:lineRule="auto"/>
        <w:ind w:left="511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gładź gipsowa,</w:t>
      </w:r>
    </w:p>
    <w:p w14:paraId="0B30BE52" w14:textId="77777777" w:rsidR="00D75A82" w:rsidRDefault="002F58C8" w:rsidP="00D75A82">
      <w:pPr>
        <w:pStyle w:val="Akapitzlist"/>
        <w:numPr>
          <w:ilvl w:val="0"/>
          <w:numId w:val="7"/>
        </w:numPr>
        <w:spacing w:line="360" w:lineRule="auto"/>
        <w:ind w:left="511" w:hanging="227"/>
        <w:jc w:val="both"/>
        <w:rPr>
          <w:rFonts w:ascii="Arial" w:hAnsi="Arial" w:cs="Arial"/>
        </w:rPr>
      </w:pPr>
      <w:r w:rsidRPr="002F58C8">
        <w:rPr>
          <w:rFonts w:ascii="Arial" w:hAnsi="Arial" w:cs="Arial" w:hint="cs"/>
        </w:rPr>
        <w:t>ś</w:t>
      </w:r>
      <w:r w:rsidRPr="002F58C8">
        <w:rPr>
          <w:rFonts w:ascii="Arial" w:hAnsi="Arial" w:cs="Arial"/>
        </w:rPr>
        <w:t>rodki impregnacyjne i grzybob</w:t>
      </w:r>
      <w:r w:rsidRPr="002F58C8">
        <w:rPr>
          <w:rFonts w:ascii="Arial" w:hAnsi="Arial" w:cs="Arial" w:hint="cs"/>
        </w:rPr>
        <w:t>ó</w:t>
      </w:r>
      <w:r w:rsidRPr="002F58C8">
        <w:rPr>
          <w:rFonts w:ascii="Arial" w:hAnsi="Arial" w:cs="Arial"/>
        </w:rPr>
        <w:t>jcze - preparaty solowe,</w:t>
      </w:r>
    </w:p>
    <w:p w14:paraId="32AA4F28" w14:textId="39834A66" w:rsidR="00D75A82" w:rsidRDefault="00D75A82" w:rsidP="00D75A82">
      <w:pPr>
        <w:pStyle w:val="Akapitzlist"/>
        <w:numPr>
          <w:ilvl w:val="0"/>
          <w:numId w:val="7"/>
        </w:numPr>
        <w:spacing w:line="360" w:lineRule="auto"/>
        <w:ind w:left="511" w:hanging="227"/>
        <w:jc w:val="both"/>
        <w:rPr>
          <w:rFonts w:ascii="Arial" w:hAnsi="Arial" w:cs="Arial"/>
        </w:rPr>
      </w:pPr>
      <w:r w:rsidRPr="00D75A82">
        <w:rPr>
          <w:rFonts w:ascii="Arial" w:hAnsi="Arial" w:cs="Arial"/>
        </w:rPr>
        <w:t>okna z PCV uchylno-rozwierane zgodnie z przedmiarem</w:t>
      </w:r>
      <w:r w:rsidR="001C4D61">
        <w:rPr>
          <w:rFonts w:ascii="Arial" w:hAnsi="Arial" w:cs="Arial"/>
        </w:rPr>
        <w:t>,</w:t>
      </w:r>
    </w:p>
    <w:p w14:paraId="2B387362" w14:textId="7CCA03D7" w:rsidR="00D75A82" w:rsidRDefault="00D75A82" w:rsidP="00D75A82">
      <w:pPr>
        <w:pStyle w:val="Akapitzlist"/>
        <w:numPr>
          <w:ilvl w:val="0"/>
          <w:numId w:val="7"/>
        </w:numPr>
        <w:spacing w:line="360" w:lineRule="auto"/>
        <w:ind w:left="511" w:hanging="227"/>
        <w:jc w:val="both"/>
        <w:rPr>
          <w:rFonts w:ascii="Arial" w:hAnsi="Arial" w:cs="Arial"/>
        </w:rPr>
      </w:pPr>
      <w:r w:rsidRPr="00D75A82">
        <w:rPr>
          <w:rFonts w:ascii="Arial" w:hAnsi="Arial" w:cs="Arial"/>
        </w:rPr>
        <w:t>okna z ramą PCV-kolor RAL 9003</w:t>
      </w:r>
      <w:r w:rsidR="001C4D61">
        <w:rPr>
          <w:rFonts w:ascii="Arial" w:hAnsi="Arial" w:cs="Arial"/>
        </w:rPr>
        <w:t>,</w:t>
      </w:r>
    </w:p>
    <w:p w14:paraId="5D7ECD73" w14:textId="6D0258AC" w:rsidR="00D75A82" w:rsidRPr="00D75A82" w:rsidRDefault="00D75A82" w:rsidP="001C4D61">
      <w:pPr>
        <w:pStyle w:val="Akapitzlist"/>
        <w:numPr>
          <w:ilvl w:val="0"/>
          <w:numId w:val="7"/>
        </w:numPr>
        <w:spacing w:line="360" w:lineRule="auto"/>
        <w:ind w:left="511" w:hanging="227"/>
        <w:jc w:val="both"/>
        <w:rPr>
          <w:rFonts w:ascii="Arial" w:hAnsi="Arial" w:cs="Arial"/>
        </w:rPr>
      </w:pPr>
      <w:r w:rsidRPr="00D75A82">
        <w:rPr>
          <w:rFonts w:ascii="Arial" w:hAnsi="Arial" w:cs="Arial"/>
        </w:rPr>
        <w:t>pakiet 3 szybowy</w:t>
      </w:r>
      <w:r w:rsidR="0012655E">
        <w:rPr>
          <w:rFonts w:ascii="Arial" w:hAnsi="Arial" w:cs="Arial"/>
        </w:rPr>
        <w:t xml:space="preserve"> </w:t>
      </w:r>
      <w:r w:rsidR="0012655E" w:rsidRPr="00D75A82">
        <w:rPr>
          <w:rFonts w:ascii="Arial" w:hAnsi="Arial" w:cs="Arial"/>
        </w:rPr>
        <w:t>RAL 9003</w:t>
      </w:r>
      <w:r w:rsidR="001C4D61">
        <w:rPr>
          <w:rFonts w:ascii="Arial" w:hAnsi="Arial" w:cs="Arial"/>
        </w:rPr>
        <w:t>,</w:t>
      </w:r>
    </w:p>
    <w:p w14:paraId="649C8A58" w14:textId="55335B42" w:rsidR="00D75A82" w:rsidRDefault="00D75A82" w:rsidP="001C4D61">
      <w:pPr>
        <w:pStyle w:val="Akapitzlist"/>
        <w:numPr>
          <w:ilvl w:val="0"/>
          <w:numId w:val="7"/>
        </w:numPr>
        <w:spacing w:line="360" w:lineRule="auto"/>
        <w:ind w:left="511" w:hanging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współczynnik przenikania </w:t>
      </w:r>
      <w:r w:rsidR="00C239B0">
        <w:rPr>
          <w:rFonts w:ascii="Arial" w:hAnsi="Arial" w:cs="Arial"/>
        </w:rPr>
        <w:t>ciepła U</w:t>
      </w:r>
      <w:r w:rsidR="00A942BA">
        <w:rPr>
          <w:rFonts w:ascii="Arial" w:hAnsi="Arial" w:cs="Arial"/>
        </w:rPr>
        <w:t xml:space="preserve"> mniejszy bądź równy </w:t>
      </w:r>
      <w:r>
        <w:rPr>
          <w:rFonts w:ascii="Arial" w:hAnsi="Arial" w:cs="Arial"/>
        </w:rPr>
        <w:t>0,9W(M</w:t>
      </w:r>
      <w:r w:rsidRPr="001C4D61">
        <w:rPr>
          <w:rFonts w:ascii="Arial" w:hAnsi="Arial" w:cs="Arial"/>
        </w:rPr>
        <w:t>2</w:t>
      </w:r>
      <w:r>
        <w:rPr>
          <w:rFonts w:ascii="Arial" w:hAnsi="Arial" w:cs="Arial"/>
        </w:rPr>
        <w:t>K)</w:t>
      </w:r>
      <w:r w:rsidR="001C4D61">
        <w:rPr>
          <w:rFonts w:ascii="Arial" w:hAnsi="Arial" w:cs="Arial"/>
        </w:rPr>
        <w:t>,</w:t>
      </w:r>
    </w:p>
    <w:p w14:paraId="0973ECD4" w14:textId="07D5D5E7" w:rsidR="00D75A82" w:rsidRDefault="0012655E" w:rsidP="001C4D61">
      <w:pPr>
        <w:pStyle w:val="Akapitzlist"/>
        <w:numPr>
          <w:ilvl w:val="0"/>
          <w:numId w:val="7"/>
        </w:numPr>
        <w:spacing w:line="360" w:lineRule="auto"/>
        <w:ind w:left="511" w:hanging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parapety wewnętrzne PCV </w:t>
      </w:r>
      <w:r w:rsidR="0083105B">
        <w:rPr>
          <w:rFonts w:ascii="Arial" w:hAnsi="Arial" w:cs="Arial"/>
        </w:rPr>
        <w:t>o szer. do 50 cm</w:t>
      </w:r>
      <w:r w:rsidR="001C4D61">
        <w:rPr>
          <w:rFonts w:ascii="Arial" w:hAnsi="Arial" w:cs="Arial"/>
        </w:rPr>
        <w:t>,</w:t>
      </w:r>
    </w:p>
    <w:p w14:paraId="5A3BF634" w14:textId="317BAFC6" w:rsidR="001C4D61" w:rsidRPr="00D75A82" w:rsidRDefault="001C4D61" w:rsidP="001C4D61">
      <w:pPr>
        <w:pStyle w:val="Akapitzlist"/>
        <w:numPr>
          <w:ilvl w:val="0"/>
          <w:numId w:val="7"/>
        </w:numPr>
        <w:spacing w:line="360" w:lineRule="auto"/>
        <w:ind w:left="511" w:hanging="22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Parapety zewnętrzne szer. 25cm.</w:t>
      </w:r>
    </w:p>
    <w:p w14:paraId="79B47242" w14:textId="77777777" w:rsidR="003E27DA" w:rsidRPr="003E27DA" w:rsidRDefault="003E27DA" w:rsidP="003E27DA">
      <w:pPr>
        <w:pStyle w:val="Akapitzlist"/>
        <w:spacing w:line="360" w:lineRule="auto"/>
        <w:ind w:left="511"/>
        <w:jc w:val="both"/>
        <w:rPr>
          <w:rFonts w:ascii="Arial" w:hAnsi="Arial" w:cs="Arial"/>
          <w:b/>
          <w:bCs/>
        </w:rPr>
      </w:pPr>
    </w:p>
    <w:p w14:paraId="3C475627" w14:textId="4C7A76E4" w:rsidR="003E27DA" w:rsidRDefault="003E27DA" w:rsidP="003E27DA">
      <w:pPr>
        <w:pStyle w:val="Akapitzlist"/>
        <w:numPr>
          <w:ilvl w:val="0"/>
          <w:numId w:val="1"/>
        </w:numPr>
        <w:spacing w:line="360" w:lineRule="auto"/>
        <w:ind w:left="227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MASZYNY I SPRZĘT</w:t>
      </w:r>
    </w:p>
    <w:p w14:paraId="15C7745E" w14:textId="2992A4AF" w:rsidR="003E27DA" w:rsidRPr="00AA5C78" w:rsidRDefault="003E27DA" w:rsidP="00AA5C78">
      <w:pPr>
        <w:pStyle w:val="Akapitzlist"/>
        <w:spacing w:line="360" w:lineRule="auto"/>
        <w:ind w:left="227"/>
        <w:jc w:val="both"/>
        <w:rPr>
          <w:rFonts w:ascii="Arial" w:hAnsi="Arial" w:cs="Arial"/>
        </w:rPr>
      </w:pPr>
      <w:r>
        <w:rPr>
          <w:rFonts w:ascii="Arial" w:hAnsi="Arial" w:cs="Arial"/>
        </w:rPr>
        <w:t>Roboty można wykonać przy użyciu dowolnego typu sprzętu zaakceptowanego przez Inspektora Nadzoru.</w:t>
      </w:r>
    </w:p>
    <w:p w14:paraId="7580DC86" w14:textId="50B7DA37" w:rsidR="003E27DA" w:rsidRDefault="003E27DA" w:rsidP="003E27DA">
      <w:pPr>
        <w:pStyle w:val="Akapitzlist"/>
        <w:numPr>
          <w:ilvl w:val="0"/>
          <w:numId w:val="1"/>
        </w:numPr>
        <w:spacing w:line="360" w:lineRule="auto"/>
        <w:ind w:left="227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TRANSPORT</w:t>
      </w:r>
    </w:p>
    <w:p w14:paraId="61F9848D" w14:textId="0883BE37" w:rsidR="003E27DA" w:rsidRPr="00AA5C78" w:rsidRDefault="003E27DA" w:rsidP="00AA5C78">
      <w:pPr>
        <w:pStyle w:val="Akapitzlist"/>
        <w:spacing w:line="360" w:lineRule="auto"/>
        <w:ind w:left="227"/>
        <w:jc w:val="both"/>
        <w:rPr>
          <w:rFonts w:ascii="Arial" w:hAnsi="Arial" w:cs="Arial"/>
        </w:rPr>
      </w:pPr>
      <w:r w:rsidRPr="00A056D7">
        <w:rPr>
          <w:rFonts w:ascii="Arial" w:hAnsi="Arial" w:cs="Arial"/>
        </w:rPr>
        <w:t>Wykonawca jest zobowiązany do stosowania jedynie takich środków transportu, które nie</w:t>
      </w:r>
      <w:r>
        <w:rPr>
          <w:rFonts w:ascii="Arial" w:hAnsi="Arial" w:cs="Arial"/>
        </w:rPr>
        <w:t xml:space="preserve"> </w:t>
      </w:r>
      <w:r w:rsidRPr="003E27DA">
        <w:rPr>
          <w:rFonts w:ascii="Arial" w:hAnsi="Arial" w:cs="Arial"/>
        </w:rPr>
        <w:t xml:space="preserve">wpłyną niekorzystnie na jakość wykonywanych robót i właściwości przewożonych materiałów. Przy ruchu na drogach publicznych pojazdy będą spełniać wymagania dotyczące przepisów ruchu drogowego w odniesieniu </w:t>
      </w:r>
      <w:r w:rsidR="00D347F0">
        <w:rPr>
          <w:rFonts w:ascii="Arial" w:hAnsi="Arial" w:cs="Arial"/>
        </w:rPr>
        <w:br/>
      </w:r>
      <w:r w:rsidRPr="003E27DA">
        <w:rPr>
          <w:rFonts w:ascii="Arial" w:hAnsi="Arial" w:cs="Arial"/>
        </w:rPr>
        <w:t xml:space="preserve">do dopuszczalnych obciążeń na osie i innych parametrów technicznych.  </w:t>
      </w:r>
      <w:r w:rsidR="00C239B0" w:rsidRPr="003E27DA">
        <w:rPr>
          <w:rFonts w:ascii="Arial" w:hAnsi="Arial" w:cs="Arial"/>
        </w:rPr>
        <w:t>Wykonawca będzie usuwać na bieżąco, na własny koszt, wszelkie</w:t>
      </w:r>
      <w:r w:rsidRPr="003E27DA">
        <w:rPr>
          <w:rFonts w:ascii="Arial" w:hAnsi="Arial" w:cs="Arial"/>
        </w:rPr>
        <w:t xml:space="preserve"> zanieczyszczenia spowodowane jego pojazdami na drogach publicznych oraz dojazdach do terenu budowy.</w:t>
      </w:r>
    </w:p>
    <w:p w14:paraId="6359E2F0" w14:textId="6E23D2A1" w:rsidR="003E27DA" w:rsidRDefault="003E27DA" w:rsidP="003E27DA">
      <w:pPr>
        <w:pStyle w:val="Akapitzlist"/>
        <w:numPr>
          <w:ilvl w:val="0"/>
          <w:numId w:val="1"/>
        </w:numPr>
        <w:spacing w:line="360" w:lineRule="auto"/>
        <w:ind w:left="227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WYKONANIE ROBÓT</w:t>
      </w:r>
    </w:p>
    <w:p w14:paraId="11BB2EB6" w14:textId="7112EEB9" w:rsidR="003E27DA" w:rsidRPr="003E27DA" w:rsidRDefault="003E27DA" w:rsidP="003E27DA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Ogólne zasady wykonywani</w:t>
      </w:r>
      <w:r w:rsidR="00D75A82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robót</w:t>
      </w:r>
    </w:p>
    <w:p w14:paraId="54FBC732" w14:textId="77777777" w:rsidR="003E27DA" w:rsidRDefault="003E27DA" w:rsidP="003E27DA">
      <w:pPr>
        <w:pStyle w:val="Akapitzlist"/>
        <w:spacing w:line="360" w:lineRule="auto"/>
        <w:ind w:left="681"/>
        <w:jc w:val="both"/>
        <w:rPr>
          <w:rFonts w:ascii="Arial" w:hAnsi="Arial" w:cs="Arial"/>
          <w:lang w:eastAsia="ar-SA"/>
        </w:rPr>
      </w:pPr>
      <w:r w:rsidRPr="003E27DA">
        <w:rPr>
          <w:rFonts w:ascii="Arial" w:hAnsi="Arial" w:cs="Arial"/>
          <w:lang w:eastAsia="ar-SA"/>
        </w:rPr>
        <w:t xml:space="preserve">Wykonawca odpowiedzialny jest za prowadzenie robót zgodnie z umową oraz za jakość stosowanych materiałów i wykonywanych robót, za ich zgodność </w:t>
      </w:r>
      <w:r>
        <w:rPr>
          <w:rFonts w:ascii="Arial" w:hAnsi="Arial" w:cs="Arial"/>
          <w:lang w:eastAsia="ar-SA"/>
        </w:rPr>
        <w:br/>
      </w:r>
      <w:r w:rsidRPr="003E27DA">
        <w:rPr>
          <w:rFonts w:ascii="Arial" w:hAnsi="Arial" w:cs="Arial"/>
          <w:lang w:eastAsia="ar-SA"/>
        </w:rPr>
        <w:t xml:space="preserve">z wymaganiami Specyfikacji Technicznej, oraz poleceniami Inspektora. Następstwa jakiegokolwiek błędu spowodowanego przez Wykonawcę </w:t>
      </w:r>
      <w:r>
        <w:rPr>
          <w:rFonts w:ascii="Arial" w:hAnsi="Arial" w:cs="Arial"/>
          <w:lang w:eastAsia="ar-SA"/>
        </w:rPr>
        <w:br/>
      </w:r>
      <w:r w:rsidRPr="003E27DA">
        <w:rPr>
          <w:rFonts w:ascii="Arial" w:hAnsi="Arial" w:cs="Arial"/>
          <w:lang w:eastAsia="ar-SA"/>
        </w:rPr>
        <w:t>w wykonywaniu robót zostaną poprawione przez Wykonawcę na własny koszt.</w:t>
      </w:r>
    </w:p>
    <w:p w14:paraId="4EFA28C4" w14:textId="3DB10FDA" w:rsidR="00F86E38" w:rsidRPr="003E27DA" w:rsidRDefault="00F86E38" w:rsidP="00F86E38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Zasady wykonywania robót rozbiórkowych</w:t>
      </w:r>
    </w:p>
    <w:p w14:paraId="21732356" w14:textId="0096A6FB" w:rsidR="00F86E38" w:rsidRDefault="00F86E38" w:rsidP="00863D08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F86E38">
        <w:rPr>
          <w:rFonts w:ascii="Arial" w:hAnsi="Arial" w:cs="Arial"/>
        </w:rPr>
        <w:t>Roboty prowadzić zgodnie z rozporządzeniem Ministra Infrastruktury z dnia 06 lutego 2003 roku w sprawie bezpieczeństwa i higieny pracy podczas wykonywania robót budowlanych</w:t>
      </w:r>
      <w:r w:rsidR="00863D08">
        <w:rPr>
          <w:rFonts w:ascii="Arial" w:hAnsi="Arial" w:cs="Arial"/>
        </w:rPr>
        <w:t xml:space="preserve"> </w:t>
      </w:r>
      <w:r w:rsidR="00863D08" w:rsidRPr="00935B4A">
        <w:rPr>
          <w:rFonts w:ascii="Arial" w:hAnsi="Arial" w:cs="Arial"/>
          <w:lang w:eastAsia="ar-SA"/>
        </w:rPr>
        <w:t>(Dz. U.</w:t>
      </w:r>
      <w:r w:rsidR="00863D08">
        <w:rPr>
          <w:rFonts w:ascii="Arial" w:hAnsi="Arial" w:cs="Arial"/>
          <w:lang w:eastAsia="ar-SA"/>
        </w:rPr>
        <w:t xml:space="preserve"> z 2003 r.</w:t>
      </w:r>
      <w:r w:rsidR="00863D08" w:rsidRPr="00935B4A">
        <w:rPr>
          <w:rFonts w:ascii="Arial" w:hAnsi="Arial" w:cs="Arial"/>
          <w:lang w:eastAsia="ar-SA"/>
        </w:rPr>
        <w:t xml:space="preserve"> </w:t>
      </w:r>
      <w:r w:rsidR="00863D08">
        <w:rPr>
          <w:rFonts w:ascii="Arial" w:hAnsi="Arial" w:cs="Arial"/>
          <w:lang w:eastAsia="ar-SA"/>
        </w:rPr>
        <w:t>n</w:t>
      </w:r>
      <w:r w:rsidR="00863D08" w:rsidRPr="00935B4A">
        <w:rPr>
          <w:rFonts w:ascii="Arial" w:hAnsi="Arial" w:cs="Arial"/>
          <w:lang w:eastAsia="ar-SA"/>
        </w:rPr>
        <w:t>r 47, poz.401)</w:t>
      </w:r>
      <w:r w:rsidRPr="00F86E38">
        <w:rPr>
          <w:rFonts w:ascii="Arial" w:hAnsi="Arial" w:cs="Arial"/>
        </w:rPr>
        <w:t xml:space="preserve">. Przed przystąpieniem do robót rozbiórkowych należy przeprowadzić dokładne rozeznanie budynku i otaczającego terenu. Przed przystąpieniem do robót należy wykonać wszystkie niezbędne zabezpieczenia, zgromadzenie potrzebnych </w:t>
      </w:r>
      <w:r w:rsidR="00C239B0" w:rsidRPr="00F86E38">
        <w:rPr>
          <w:rFonts w:ascii="Arial" w:hAnsi="Arial" w:cs="Arial"/>
        </w:rPr>
        <w:t>narzędzi</w:t>
      </w:r>
      <w:r w:rsidRPr="00F86E38">
        <w:rPr>
          <w:rFonts w:ascii="Arial" w:hAnsi="Arial" w:cs="Arial"/>
        </w:rPr>
        <w:t xml:space="preserve"> i sprzętu oraz wykonanie odpowiednich urządzeń </w:t>
      </w:r>
      <w:r w:rsidR="00D347F0">
        <w:rPr>
          <w:rFonts w:ascii="Arial" w:hAnsi="Arial" w:cs="Arial"/>
        </w:rPr>
        <w:br/>
      </w:r>
      <w:r w:rsidRPr="00F86E38">
        <w:rPr>
          <w:rFonts w:ascii="Arial" w:hAnsi="Arial" w:cs="Arial"/>
        </w:rPr>
        <w:t>do usuwania z budynku materiału z rozbiórki. Pracownicy zatrudnieni przy robotach rozbiórkowych powinni być dokładnie zaznajomieni z zakresem prac.</w:t>
      </w:r>
    </w:p>
    <w:p w14:paraId="2058AC9D" w14:textId="77777777" w:rsidR="00F86E38" w:rsidRDefault="00F86E38" w:rsidP="00863D08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B48D1">
        <w:rPr>
          <w:rFonts w:ascii="Arial" w:hAnsi="Arial" w:cs="Arial"/>
        </w:rPr>
        <w:t>Przy pracach rozbiórkowych i wyburzeniowych mają zastosowanie ogólnie obowiązujące</w:t>
      </w:r>
      <w:r w:rsidRPr="00A56DAA">
        <w:rPr>
          <w:rFonts w:ascii="Arial" w:hAnsi="Arial" w:cs="Arial"/>
        </w:rPr>
        <w:t xml:space="preserve"> przepisy bezpieczeństwa i higieny pracy w robotach budowlanych. Pracowników</w:t>
      </w:r>
      <w:r>
        <w:rPr>
          <w:rFonts w:ascii="Arial" w:hAnsi="Arial" w:cs="Arial"/>
        </w:rPr>
        <w:t xml:space="preserve"> z</w:t>
      </w:r>
      <w:r w:rsidRPr="00A56DAA">
        <w:rPr>
          <w:rFonts w:ascii="Arial" w:hAnsi="Arial" w:cs="Arial"/>
        </w:rPr>
        <w:t xml:space="preserve">atrudnionych przy robotach rozbiórkowych </w:t>
      </w:r>
      <w:r w:rsidRPr="00A56DAA">
        <w:rPr>
          <w:rFonts w:ascii="Arial" w:hAnsi="Arial" w:cs="Arial"/>
        </w:rPr>
        <w:lastRenderedPageBreak/>
        <w:t>powinno się zaopatrzyć w odzież</w:t>
      </w:r>
      <w:r>
        <w:rPr>
          <w:rFonts w:ascii="Arial" w:hAnsi="Arial" w:cs="Arial"/>
        </w:rPr>
        <w:t xml:space="preserve"> </w:t>
      </w:r>
      <w:r w:rsidRPr="00A56DAA">
        <w:rPr>
          <w:rFonts w:ascii="Arial" w:hAnsi="Arial" w:cs="Arial"/>
        </w:rPr>
        <w:t>roboczą, kaski ochronne, okulary i rękawice, a wszystkie narzędzi</w:t>
      </w:r>
      <w:r>
        <w:rPr>
          <w:rFonts w:ascii="Arial" w:hAnsi="Arial" w:cs="Arial"/>
        </w:rPr>
        <w:t>a</w:t>
      </w:r>
      <w:r w:rsidRPr="00A56DAA">
        <w:rPr>
          <w:rFonts w:ascii="Arial" w:hAnsi="Arial" w:cs="Arial"/>
        </w:rPr>
        <w:t xml:space="preserve"> używane przy</w:t>
      </w:r>
      <w:r>
        <w:rPr>
          <w:rFonts w:ascii="Arial" w:hAnsi="Arial" w:cs="Arial"/>
        </w:rPr>
        <w:t xml:space="preserve"> </w:t>
      </w:r>
      <w:r w:rsidRPr="00A56DAA">
        <w:rPr>
          <w:rFonts w:ascii="Arial" w:hAnsi="Arial" w:cs="Arial"/>
        </w:rPr>
        <w:t>rozbiórce stale utrzymywać w dobrym stanie.</w:t>
      </w:r>
    </w:p>
    <w:p w14:paraId="0CE36B3B" w14:textId="73A0B227" w:rsidR="00F86E38" w:rsidRDefault="00F86E38" w:rsidP="00863D08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A56DAA">
        <w:rPr>
          <w:rFonts w:ascii="Arial" w:hAnsi="Arial" w:cs="Arial"/>
        </w:rPr>
        <w:t>Do usuwania gruzu należy stosować zsypy (rynny). Starać się zapewnić minimum</w:t>
      </w:r>
      <w:r>
        <w:rPr>
          <w:rFonts w:ascii="Arial" w:hAnsi="Arial" w:cs="Arial"/>
        </w:rPr>
        <w:t xml:space="preserve"> </w:t>
      </w:r>
      <w:r w:rsidRPr="00A56DAA">
        <w:rPr>
          <w:rFonts w:ascii="Arial" w:hAnsi="Arial" w:cs="Arial"/>
        </w:rPr>
        <w:t>hałasu</w:t>
      </w:r>
      <w:r w:rsidR="00863D08">
        <w:rPr>
          <w:rFonts w:ascii="Arial" w:hAnsi="Arial" w:cs="Arial"/>
        </w:rPr>
        <w:t xml:space="preserve"> </w:t>
      </w:r>
      <w:r w:rsidRPr="00A56DAA">
        <w:rPr>
          <w:rFonts w:ascii="Arial" w:hAnsi="Arial" w:cs="Arial"/>
        </w:rPr>
        <w:t>i pylenia. Gruz nie może być gromadzony na stropach, balkonach, schodach itp. Znajdujące się w pobliżu rozbieranego budynku urządzenia</w:t>
      </w:r>
      <w:r>
        <w:rPr>
          <w:rFonts w:ascii="Arial" w:hAnsi="Arial" w:cs="Arial"/>
        </w:rPr>
        <w:t xml:space="preserve"> </w:t>
      </w:r>
      <w:r w:rsidRPr="00A56DAA">
        <w:rPr>
          <w:rFonts w:ascii="Arial" w:hAnsi="Arial" w:cs="Arial"/>
        </w:rPr>
        <w:t>użyteczności publicznej, latarnie, słupy</w:t>
      </w:r>
      <w:r w:rsidR="00863D08">
        <w:rPr>
          <w:rFonts w:ascii="Arial" w:hAnsi="Arial" w:cs="Arial"/>
        </w:rPr>
        <w:t xml:space="preserve"> </w:t>
      </w:r>
      <w:r w:rsidRPr="00A56DAA">
        <w:rPr>
          <w:rFonts w:ascii="Arial" w:hAnsi="Arial" w:cs="Arial"/>
        </w:rPr>
        <w:t xml:space="preserve">z przewodami, drzewa itp. </w:t>
      </w:r>
      <w:r>
        <w:rPr>
          <w:rFonts w:ascii="Arial" w:hAnsi="Arial" w:cs="Arial"/>
        </w:rPr>
        <w:t>n</w:t>
      </w:r>
      <w:r w:rsidRPr="00A56DAA">
        <w:rPr>
          <w:rFonts w:ascii="Arial" w:hAnsi="Arial" w:cs="Arial"/>
        </w:rPr>
        <w:t>ależy zabezpieczyć przed uszkodzeniami. Wszystkie przejścia</w:t>
      </w:r>
      <w:r w:rsidR="00863D08">
        <w:rPr>
          <w:rFonts w:ascii="Arial" w:hAnsi="Arial" w:cs="Arial"/>
        </w:rPr>
        <w:t xml:space="preserve"> </w:t>
      </w:r>
      <w:r w:rsidRPr="00A56DAA">
        <w:rPr>
          <w:rFonts w:ascii="Arial" w:hAnsi="Arial" w:cs="Arial"/>
        </w:rPr>
        <w:t>i przejazdy znajdujące się</w:t>
      </w:r>
      <w:r>
        <w:rPr>
          <w:rFonts w:ascii="Arial" w:hAnsi="Arial" w:cs="Arial"/>
        </w:rPr>
        <w:t xml:space="preserve"> </w:t>
      </w:r>
      <w:r w:rsidRPr="00A56DAA">
        <w:rPr>
          <w:rFonts w:ascii="Arial" w:hAnsi="Arial" w:cs="Arial"/>
        </w:rPr>
        <w:t>w zasięgu robót rozbiórkowych powinno się zabezpieczyć lub</w:t>
      </w:r>
      <w:r>
        <w:rPr>
          <w:rFonts w:ascii="Arial" w:hAnsi="Arial" w:cs="Arial"/>
        </w:rPr>
        <w:t xml:space="preserve"> </w:t>
      </w:r>
      <w:r w:rsidRPr="00A56DAA">
        <w:rPr>
          <w:rFonts w:ascii="Arial" w:hAnsi="Arial" w:cs="Arial"/>
        </w:rPr>
        <w:t>wytyczyć drogi</w:t>
      </w:r>
      <w:r>
        <w:rPr>
          <w:rFonts w:ascii="Arial" w:hAnsi="Arial" w:cs="Arial"/>
        </w:rPr>
        <w:t xml:space="preserve"> </w:t>
      </w:r>
      <w:r w:rsidRPr="00A56DAA">
        <w:rPr>
          <w:rFonts w:ascii="Arial" w:hAnsi="Arial" w:cs="Arial"/>
        </w:rPr>
        <w:t>a obejścia i objazdy wyraźnie oznakować.</w:t>
      </w:r>
    </w:p>
    <w:p w14:paraId="1C168A7A" w14:textId="77777777" w:rsidR="00863D08" w:rsidRPr="00863D08" w:rsidRDefault="00863D08" w:rsidP="00863D08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Gładzie gipsowe</w:t>
      </w:r>
    </w:p>
    <w:p w14:paraId="7D233F34" w14:textId="77777777" w:rsidR="00863D08" w:rsidRDefault="00863D08" w:rsidP="00863D08">
      <w:pPr>
        <w:pStyle w:val="Akapitzlist"/>
        <w:numPr>
          <w:ilvl w:val="2"/>
          <w:numId w:val="1"/>
        </w:numPr>
        <w:spacing w:line="360" w:lineRule="auto"/>
        <w:ind w:left="907" w:hanging="680"/>
        <w:jc w:val="both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>Warunki przystąpienia do robót</w:t>
      </w:r>
    </w:p>
    <w:p w14:paraId="4140151D" w14:textId="6139B009" w:rsidR="00863D08" w:rsidRDefault="00863D08" w:rsidP="00863D08">
      <w:pPr>
        <w:pStyle w:val="Akapitzlist"/>
        <w:spacing w:line="360" w:lineRule="auto"/>
        <w:ind w:left="907"/>
        <w:jc w:val="both"/>
        <w:rPr>
          <w:rFonts w:ascii="Arial" w:hAnsi="Arial" w:cs="Arial"/>
          <w:lang w:eastAsia="pl-PL"/>
        </w:rPr>
      </w:pPr>
      <w:r w:rsidRPr="00863D08">
        <w:rPr>
          <w:rFonts w:ascii="Arial" w:hAnsi="Arial" w:cs="Arial"/>
          <w:lang w:eastAsia="pl-PL"/>
        </w:rPr>
        <w:t>Przed przystąpieniem do wykonywania gładzi gipsowych powinny być zakończone wszystkie roboty, roboty instalacyjne podtynkowe. zamurowane przebicia i bruzdy, osadzone ościeżnice drzwiowe i okienne.</w:t>
      </w:r>
    </w:p>
    <w:p w14:paraId="2BA632C4" w14:textId="77777777" w:rsidR="00863D08" w:rsidRDefault="00863D08" w:rsidP="00863D08">
      <w:pPr>
        <w:pStyle w:val="Akapitzlist"/>
        <w:numPr>
          <w:ilvl w:val="2"/>
          <w:numId w:val="1"/>
        </w:numPr>
        <w:spacing w:line="360" w:lineRule="auto"/>
        <w:ind w:left="907" w:hanging="680"/>
        <w:jc w:val="both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>Przygotowanie podłoża</w:t>
      </w:r>
    </w:p>
    <w:p w14:paraId="05CC3C32" w14:textId="22337898" w:rsidR="00863D08" w:rsidRPr="00863D08" w:rsidRDefault="00863D08" w:rsidP="00863D08">
      <w:pPr>
        <w:pStyle w:val="Akapitzlist"/>
        <w:spacing w:line="360" w:lineRule="auto"/>
        <w:ind w:left="907"/>
        <w:jc w:val="both"/>
        <w:rPr>
          <w:rFonts w:ascii="Arial" w:hAnsi="Arial" w:cs="Arial"/>
        </w:rPr>
      </w:pPr>
      <w:r w:rsidRPr="00863D08">
        <w:rPr>
          <w:rFonts w:ascii="Arial" w:hAnsi="Arial" w:cs="Arial"/>
          <w:lang w:eastAsia="pl-PL"/>
        </w:rPr>
        <w:t>Przygotowanie podłoża przed wykonaniem gładzi gipsowych polega na oczyszczeniu z substancji tłuszczowych i powłok malarskich, odkurzeniu i zagruntowaniu preparatem zmniejszającym nasiąkliwość i wzmacniającym powierzchniowo podłoże i zamontowaniu narożników aluminiowych. Nakładanie gładzi należy wykonywać pacą stalową nierdzewną. Na ścianach wykonujemy gładź, zaczynając określoną szerokością od posadzki do góry w kierunku sufitu. Zalecana minimalna grubość jednej warstwy gładzi wynosi minimum 2 mm. Wykończenie gładzi gipsowych wykonujemy po jej całkowitym wyschnięciu. Gładź wykańczamy poprzez wstępne przeszlifowanie ręczne na całej powierzchni drobnoziarnistym papierem ściernym albo specjalną siateczką do szlifowania nr 100, a następnie doprowadzamy do idealnej gładzi szlifując siateczką nr 180.</w:t>
      </w:r>
    </w:p>
    <w:p w14:paraId="7F4E8ADD" w14:textId="77777777" w:rsidR="00863D08" w:rsidRPr="00863D08" w:rsidRDefault="00863D08" w:rsidP="00863D08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Roboty malarskie</w:t>
      </w:r>
    </w:p>
    <w:p w14:paraId="3EAF2202" w14:textId="120C219B" w:rsidR="00863D08" w:rsidRDefault="00863D08" w:rsidP="00863D08">
      <w:pPr>
        <w:pStyle w:val="Akapitzlist"/>
        <w:spacing w:line="360" w:lineRule="auto"/>
        <w:ind w:left="681"/>
        <w:jc w:val="both"/>
        <w:rPr>
          <w:rFonts w:ascii="Arial" w:hAnsi="Arial" w:cs="Arial"/>
        </w:rPr>
      </w:pPr>
      <w:r w:rsidRPr="00863D08">
        <w:rPr>
          <w:rFonts w:ascii="Arial" w:hAnsi="Arial" w:cs="Arial"/>
        </w:rPr>
        <w:t>Przy malowaniu powierzchni wewnętrznych temperatura nie powinna być niższa niż +8°C. W okresie zimowym pomieszczenia należy ogrzewać. W ciągu 2 dni pomieszczenia powinny być ogrz</w:t>
      </w:r>
      <w:r w:rsidR="006F76F5">
        <w:rPr>
          <w:rFonts w:ascii="Arial" w:hAnsi="Arial" w:cs="Arial"/>
        </w:rPr>
        <w:t>ewane</w:t>
      </w:r>
      <w:r w:rsidRPr="00863D08">
        <w:rPr>
          <w:rFonts w:ascii="Arial" w:hAnsi="Arial" w:cs="Arial"/>
        </w:rPr>
        <w:t xml:space="preserve"> do temperatury co najmniej +8°C. Po zakończeniu malowania można dopuścić do stopniowego obniżania temperatury, jednak przez 3 dni nie może spaść poniżej +1°C.</w:t>
      </w:r>
    </w:p>
    <w:p w14:paraId="6D615CD7" w14:textId="77777777" w:rsidR="00863D08" w:rsidRDefault="00863D08" w:rsidP="00863D08">
      <w:pPr>
        <w:pStyle w:val="Akapitzlist"/>
        <w:spacing w:line="360" w:lineRule="auto"/>
        <w:ind w:left="681"/>
        <w:jc w:val="both"/>
        <w:rPr>
          <w:rFonts w:ascii="Arial" w:hAnsi="Arial" w:cs="Arial"/>
        </w:rPr>
      </w:pPr>
      <w:r w:rsidRPr="00863D08">
        <w:rPr>
          <w:rFonts w:ascii="Arial" w:hAnsi="Arial" w:cs="Arial"/>
        </w:rPr>
        <w:lastRenderedPageBreak/>
        <w:t>W czasie malowania niedopuszczalne jest nawietrzanie malowanych powierzchni ciepłym powietrzem od przewodów wentylacyjnych i urządzeń ogrzewczych. Gruntowanie i dwukrotne malowanie ścian i sufitów można wykonać po:</w:t>
      </w:r>
    </w:p>
    <w:p w14:paraId="71CDAE96" w14:textId="77777777" w:rsidR="00863D08" w:rsidRDefault="00863D08" w:rsidP="00863D08">
      <w:pPr>
        <w:pStyle w:val="Akapitzlist"/>
        <w:spacing w:line="360" w:lineRule="auto"/>
        <w:ind w:left="681"/>
        <w:jc w:val="both"/>
        <w:rPr>
          <w:rFonts w:ascii="Arial" w:hAnsi="Arial" w:cs="Arial"/>
        </w:rPr>
      </w:pPr>
      <w:r w:rsidRPr="00863D08">
        <w:rPr>
          <w:rFonts w:ascii="Arial" w:hAnsi="Arial" w:cs="Arial"/>
        </w:rPr>
        <w:t>– całkowitym ukończeniu robót instalacyjnych (z wyjątkiem montażu armatury i urządzeń sanitarnych),</w:t>
      </w:r>
    </w:p>
    <w:p w14:paraId="75947FA7" w14:textId="77777777" w:rsidR="00863D08" w:rsidRDefault="00863D08" w:rsidP="00863D08">
      <w:pPr>
        <w:pStyle w:val="Akapitzlist"/>
        <w:spacing w:line="360" w:lineRule="auto"/>
        <w:ind w:left="681"/>
        <w:jc w:val="both"/>
        <w:rPr>
          <w:rFonts w:ascii="Arial" w:hAnsi="Arial" w:cs="Arial"/>
        </w:rPr>
      </w:pPr>
      <w:r w:rsidRPr="00863D08">
        <w:rPr>
          <w:rFonts w:ascii="Arial" w:hAnsi="Arial" w:cs="Arial"/>
        </w:rPr>
        <w:t>– całkowitym ukończeniu robót elektrycznych,</w:t>
      </w:r>
    </w:p>
    <w:p w14:paraId="534A98C1" w14:textId="77777777" w:rsidR="00863D08" w:rsidRDefault="00863D08" w:rsidP="00863D08">
      <w:pPr>
        <w:pStyle w:val="Akapitzlist"/>
        <w:spacing w:line="360" w:lineRule="auto"/>
        <w:ind w:left="681"/>
        <w:jc w:val="both"/>
        <w:rPr>
          <w:rFonts w:ascii="Arial" w:hAnsi="Arial" w:cs="Arial"/>
        </w:rPr>
      </w:pPr>
      <w:r w:rsidRPr="00863D08">
        <w:rPr>
          <w:rFonts w:ascii="Arial" w:hAnsi="Arial" w:cs="Arial"/>
        </w:rPr>
        <w:t>– całkowitym ułożeniu posadzek,</w:t>
      </w:r>
    </w:p>
    <w:p w14:paraId="308081C2" w14:textId="20435CC4" w:rsidR="00863D08" w:rsidRDefault="00863D08" w:rsidP="00863D08">
      <w:pPr>
        <w:pStyle w:val="Akapitzlist"/>
        <w:spacing w:line="360" w:lineRule="auto"/>
        <w:ind w:left="681"/>
        <w:jc w:val="both"/>
        <w:rPr>
          <w:rFonts w:ascii="Arial" w:hAnsi="Arial" w:cs="Arial"/>
        </w:rPr>
      </w:pPr>
      <w:r w:rsidRPr="00863D08">
        <w:rPr>
          <w:rFonts w:ascii="Arial" w:hAnsi="Arial" w:cs="Arial"/>
        </w:rPr>
        <w:t>– usunięciu usterek na stropach i tynkach.</w:t>
      </w:r>
    </w:p>
    <w:p w14:paraId="09129582" w14:textId="77777777" w:rsidR="00863D08" w:rsidRDefault="00863D08" w:rsidP="00863D08">
      <w:pPr>
        <w:pStyle w:val="Akapitzlist"/>
        <w:numPr>
          <w:ilvl w:val="2"/>
          <w:numId w:val="1"/>
        </w:numPr>
        <w:spacing w:line="360" w:lineRule="auto"/>
        <w:ind w:left="907" w:hanging="680"/>
        <w:jc w:val="both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>Przygotowanie podłoży</w:t>
      </w:r>
    </w:p>
    <w:p w14:paraId="22F73A41" w14:textId="7A23A6A8" w:rsidR="00863D08" w:rsidRPr="006F76F5" w:rsidRDefault="00863D08" w:rsidP="006F76F5">
      <w:pPr>
        <w:pStyle w:val="Akapitzlist"/>
        <w:spacing w:line="360" w:lineRule="auto"/>
        <w:ind w:left="907"/>
        <w:jc w:val="both"/>
        <w:rPr>
          <w:rFonts w:ascii="Arial" w:hAnsi="Arial" w:cs="Arial"/>
        </w:rPr>
      </w:pPr>
      <w:r w:rsidRPr="00863D08">
        <w:rPr>
          <w:rFonts w:ascii="Arial" w:hAnsi="Arial" w:cs="Arial"/>
        </w:rPr>
        <w:t>Podłoże posiadające drobne uszkodzenia powierzchni powinny być</w:t>
      </w:r>
      <w:r w:rsidR="006F76F5">
        <w:rPr>
          <w:rFonts w:ascii="Arial" w:hAnsi="Arial" w:cs="Arial"/>
        </w:rPr>
        <w:t xml:space="preserve"> </w:t>
      </w:r>
      <w:r w:rsidRPr="00863D08">
        <w:rPr>
          <w:rFonts w:ascii="Arial" w:hAnsi="Arial" w:cs="Arial"/>
        </w:rPr>
        <w:t>naprawione przez wypełnienie ubytków zaprawą cementowo-wapienną. Powierzchnie powinny być oczyszczone z kurzu i brudu, wystających drutów</w:t>
      </w:r>
      <w:r w:rsidR="006F76F5">
        <w:rPr>
          <w:rFonts w:ascii="Arial" w:hAnsi="Arial" w:cs="Arial"/>
        </w:rPr>
        <w:t xml:space="preserve"> </w:t>
      </w:r>
      <w:r w:rsidRPr="00863D08">
        <w:rPr>
          <w:rFonts w:ascii="Arial" w:hAnsi="Arial" w:cs="Arial"/>
        </w:rPr>
        <w:t xml:space="preserve">nacieków zaprawy, starych zacieków itp. Odstające tynki należy odbić, a rysy poszerzyć i ponownie wypełnić zaprawą cementowo-wapienną. </w:t>
      </w:r>
      <w:r w:rsidRPr="006F76F5">
        <w:rPr>
          <w:rFonts w:ascii="Arial" w:hAnsi="Arial" w:cs="Arial"/>
        </w:rPr>
        <w:t>Powierzchnie ścian wyrównać i wykończyć gładzią gipsową.</w:t>
      </w:r>
    </w:p>
    <w:p w14:paraId="39186360" w14:textId="77777777" w:rsidR="00863D08" w:rsidRDefault="00863D08" w:rsidP="00863D08">
      <w:pPr>
        <w:pStyle w:val="Akapitzlist"/>
        <w:numPr>
          <w:ilvl w:val="2"/>
          <w:numId w:val="1"/>
        </w:numPr>
        <w:spacing w:line="360" w:lineRule="auto"/>
        <w:ind w:left="907" w:hanging="680"/>
        <w:jc w:val="both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>Gruntowanie</w:t>
      </w:r>
    </w:p>
    <w:p w14:paraId="1EC0C299" w14:textId="18AD7F35" w:rsidR="00863D08" w:rsidRPr="00CE250E" w:rsidRDefault="00863D08" w:rsidP="00CE250E">
      <w:pPr>
        <w:pStyle w:val="Akapitzlist"/>
        <w:spacing w:line="360" w:lineRule="auto"/>
        <w:ind w:left="907"/>
        <w:jc w:val="both"/>
        <w:rPr>
          <w:rFonts w:ascii="Arial" w:hAnsi="Arial" w:cs="Arial"/>
        </w:rPr>
      </w:pPr>
      <w:r w:rsidRPr="00863D08">
        <w:rPr>
          <w:rFonts w:ascii="Arial" w:hAnsi="Arial" w:cs="Arial"/>
        </w:rPr>
        <w:t>Przy malowaniu farbą wapienną wymalowania można wykonywać bez gruntowania powierzchni.</w:t>
      </w:r>
      <w:r w:rsidR="00CE250E">
        <w:rPr>
          <w:rFonts w:ascii="Arial" w:hAnsi="Arial" w:cs="Arial"/>
        </w:rPr>
        <w:t xml:space="preserve"> </w:t>
      </w:r>
      <w:r w:rsidRPr="00CE250E">
        <w:rPr>
          <w:rFonts w:ascii="Arial" w:hAnsi="Arial" w:cs="Arial"/>
        </w:rPr>
        <w:t xml:space="preserve">Przy malowaniu farbami emulsyjnymi do gruntowania stosować farbę emulsyjną tego samego rodzaju z jakiej ma być wykonana </w:t>
      </w:r>
      <w:r w:rsidR="00C239B0" w:rsidRPr="00CE250E">
        <w:rPr>
          <w:rFonts w:ascii="Arial" w:hAnsi="Arial" w:cs="Arial"/>
        </w:rPr>
        <w:t>powłoka,</w:t>
      </w:r>
      <w:r w:rsidRPr="00CE250E">
        <w:rPr>
          <w:rFonts w:ascii="Arial" w:hAnsi="Arial" w:cs="Arial"/>
        </w:rPr>
        <w:t xml:space="preserve"> lecz rozcieńczoną wodą w stosunku</w:t>
      </w:r>
      <w:r w:rsidR="001379EA" w:rsidRPr="00CE250E">
        <w:rPr>
          <w:rFonts w:ascii="Arial" w:hAnsi="Arial" w:cs="Arial"/>
        </w:rPr>
        <w:t xml:space="preserve"> 2:3-5.</w:t>
      </w:r>
      <w:r w:rsidR="00CE250E" w:rsidRPr="00CE250E">
        <w:rPr>
          <w:rFonts w:ascii="Arial" w:hAnsi="Arial" w:cs="Arial"/>
        </w:rPr>
        <w:t xml:space="preserve"> </w:t>
      </w:r>
      <w:r w:rsidRPr="00CE250E">
        <w:rPr>
          <w:rFonts w:ascii="Arial" w:hAnsi="Arial" w:cs="Arial"/>
        </w:rPr>
        <w:t>Przy malowaniu farbami olejnymi i syntetycznymi powierzchnie gruntować pokostem.</w:t>
      </w:r>
      <w:r w:rsidR="006F76F5" w:rsidRPr="00CE250E">
        <w:rPr>
          <w:rFonts w:ascii="Arial" w:hAnsi="Arial" w:cs="Arial"/>
        </w:rPr>
        <w:t xml:space="preserve"> </w:t>
      </w:r>
      <w:r w:rsidRPr="00CE250E">
        <w:rPr>
          <w:rFonts w:ascii="Arial" w:hAnsi="Arial" w:cs="Arial"/>
        </w:rPr>
        <w:t>Przy malowaniu farbami chlorokauczukowymi elementów stalowych stosuje się odpowiednie farby podkładowe.</w:t>
      </w:r>
      <w:r w:rsidR="00CE250E" w:rsidRPr="00CE250E">
        <w:rPr>
          <w:rFonts w:ascii="Arial" w:hAnsi="Arial" w:cs="Arial"/>
        </w:rPr>
        <w:t xml:space="preserve"> </w:t>
      </w:r>
      <w:r w:rsidRPr="00CE250E">
        <w:rPr>
          <w:rFonts w:ascii="Arial" w:hAnsi="Arial" w:cs="Arial"/>
        </w:rPr>
        <w:t>Przy malowaniu farbami epoksydowymi powierzchnie pokrywa się gruntoszpachlówką epoksydową.</w:t>
      </w:r>
    </w:p>
    <w:p w14:paraId="6480F942" w14:textId="6AF42408" w:rsidR="0040141C" w:rsidRPr="00C2629F" w:rsidRDefault="0040141C" w:rsidP="0040141C">
      <w:pPr>
        <w:pStyle w:val="Akapitzlist"/>
        <w:numPr>
          <w:ilvl w:val="2"/>
          <w:numId w:val="1"/>
        </w:numPr>
        <w:spacing w:line="360" w:lineRule="auto"/>
        <w:ind w:left="907" w:hanging="680"/>
        <w:jc w:val="both"/>
        <w:rPr>
          <w:rFonts w:ascii="Arial" w:hAnsi="Arial" w:cs="Arial"/>
          <w:b/>
          <w:bCs/>
        </w:rPr>
      </w:pPr>
      <w:r w:rsidRPr="00C2629F">
        <w:rPr>
          <w:rFonts w:ascii="Arial" w:hAnsi="Arial" w:cs="Arial"/>
          <w:b/>
          <w:bCs/>
          <w:lang w:eastAsia="pl-PL"/>
        </w:rPr>
        <w:t>Wykonywanie powłok malarskich</w:t>
      </w:r>
    </w:p>
    <w:p w14:paraId="5F6E2D51" w14:textId="0902ED35" w:rsidR="00AA5C78" w:rsidRPr="00AA5C78" w:rsidRDefault="0040141C" w:rsidP="00AA5C78">
      <w:pPr>
        <w:pStyle w:val="Akapitzlist"/>
        <w:spacing w:line="360" w:lineRule="auto"/>
        <w:ind w:left="907"/>
        <w:jc w:val="both"/>
        <w:rPr>
          <w:rFonts w:ascii="Arial" w:hAnsi="Arial" w:cs="Arial"/>
        </w:rPr>
      </w:pPr>
      <w:r w:rsidRPr="00D7503D">
        <w:rPr>
          <w:rFonts w:ascii="Arial" w:hAnsi="Arial" w:cs="Arial"/>
        </w:rPr>
        <w:t>Powłoki z farb emulsyjnych powinny być niezmywalne, przy stosowaniu środków myjących i dezynfekujących. Powłoki powinny dawać aksamitno-matowy wygląd powierzchni. Barwa powłok powinna być jednolita, bez smug i plam. Powierzchnia powłok bez uszkodzeń, smug, plam i śladów pędzla</w:t>
      </w:r>
      <w:r>
        <w:rPr>
          <w:rFonts w:ascii="Arial" w:hAnsi="Arial" w:cs="Arial"/>
        </w:rPr>
        <w:t>.</w:t>
      </w:r>
      <w:r w:rsidR="00CE250E">
        <w:rPr>
          <w:rFonts w:ascii="Arial" w:hAnsi="Arial" w:cs="Arial"/>
        </w:rPr>
        <w:t xml:space="preserve"> </w:t>
      </w:r>
      <w:r w:rsidRPr="00CE250E">
        <w:rPr>
          <w:rFonts w:ascii="Arial" w:hAnsi="Arial" w:cs="Arial"/>
        </w:rPr>
        <w:t>Powłoki z farb i lakierów olejnych i syntetycznych powinny mieć barwę jednolitą zgodną ze wzorcem, bez smug, zacieków, uszkodzeń, zmarszczeń, pęcherzy, plam i zmiany odcienia. Powłoki powinny mieć jednolity połysk.</w:t>
      </w:r>
    </w:p>
    <w:p w14:paraId="6C5DD306" w14:textId="47B98C79" w:rsidR="003E27DA" w:rsidRDefault="000D3C7F" w:rsidP="000D3C7F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  <w:b/>
          <w:bCs/>
          <w:lang w:eastAsia="ar-SA"/>
        </w:rPr>
      </w:pPr>
      <w:r w:rsidRPr="000D3C7F">
        <w:rPr>
          <w:rFonts w:ascii="Arial" w:hAnsi="Arial" w:cs="Arial"/>
          <w:b/>
          <w:bCs/>
          <w:lang w:eastAsia="ar-SA"/>
        </w:rPr>
        <w:lastRenderedPageBreak/>
        <w:t xml:space="preserve">Stolarka okienna </w:t>
      </w:r>
    </w:p>
    <w:p w14:paraId="02140DA0" w14:textId="2C1EC481" w:rsidR="00AA5C78" w:rsidRPr="00AA5C78" w:rsidRDefault="000D3C7F" w:rsidP="00AA5C78">
      <w:pPr>
        <w:pStyle w:val="Akapitzlist"/>
        <w:spacing w:line="360" w:lineRule="auto"/>
        <w:ind w:left="511"/>
        <w:jc w:val="both"/>
        <w:rPr>
          <w:rFonts w:ascii="Arial" w:hAnsi="Arial" w:cs="Arial"/>
        </w:rPr>
      </w:pPr>
      <w:r>
        <w:rPr>
          <w:rFonts w:ascii="Arial" w:hAnsi="Arial" w:cs="Arial"/>
          <w:lang w:eastAsia="ar-SA"/>
        </w:rPr>
        <w:t xml:space="preserve">Wielkość okien oraz podziały wewnątrz okienne powinny odpowiadać podziałom istniejącym lub </w:t>
      </w:r>
      <w:r w:rsidR="00C239B0">
        <w:rPr>
          <w:rFonts w:ascii="Arial" w:hAnsi="Arial" w:cs="Arial"/>
          <w:lang w:eastAsia="ar-SA"/>
        </w:rPr>
        <w:t>odbiegać w</w:t>
      </w:r>
      <w:r>
        <w:rPr>
          <w:rFonts w:ascii="Arial" w:hAnsi="Arial" w:cs="Arial"/>
          <w:lang w:eastAsia="ar-SA"/>
        </w:rPr>
        <w:t xml:space="preserve"> sposób nieznaczny. W przypadku zmiany podziałów należy uzgodnić je z zamawiającym.</w:t>
      </w:r>
      <w:r w:rsidR="00C2629F">
        <w:rPr>
          <w:rFonts w:ascii="Arial" w:hAnsi="Arial" w:cs="Arial"/>
          <w:lang w:eastAsia="ar-SA"/>
        </w:rPr>
        <w:t xml:space="preserve"> Wymiary podane na rysunkach</w:t>
      </w:r>
      <w:r w:rsidR="00105CF3">
        <w:rPr>
          <w:rFonts w:ascii="Arial" w:hAnsi="Arial" w:cs="Arial"/>
          <w:lang w:eastAsia="ar-SA"/>
        </w:rPr>
        <w:t xml:space="preserve"> zał. nr 1,</w:t>
      </w:r>
      <w:r w:rsidR="00C239B0">
        <w:rPr>
          <w:rFonts w:ascii="Arial" w:hAnsi="Arial" w:cs="Arial"/>
          <w:lang w:eastAsia="ar-SA"/>
        </w:rPr>
        <w:t>2 oraz</w:t>
      </w:r>
      <w:r w:rsidR="00C2629F">
        <w:rPr>
          <w:rFonts w:ascii="Arial" w:hAnsi="Arial" w:cs="Arial"/>
          <w:lang w:eastAsia="ar-SA"/>
        </w:rPr>
        <w:t xml:space="preserve"> w przedmiarze robót są wymiarami przybliżonymi w świetle ościeży w stanie wykończonym. </w:t>
      </w:r>
      <w:r w:rsidR="00C2629F">
        <w:rPr>
          <w:rFonts w:ascii="Arial" w:hAnsi="Arial" w:cs="Arial"/>
          <w:b/>
          <w:bCs/>
          <w:lang w:eastAsia="ar-SA"/>
        </w:rPr>
        <w:t xml:space="preserve">Wykonawca przed przystąpieniem do wymiany stolarki zobowiązany jest do wykonania własnych pomiarów na miejscu budowy. </w:t>
      </w:r>
      <w:r w:rsidR="0012655E">
        <w:rPr>
          <w:rFonts w:ascii="Arial" w:hAnsi="Arial" w:cs="Arial"/>
        </w:rPr>
        <w:t>O</w:t>
      </w:r>
      <w:r w:rsidR="0012655E" w:rsidRPr="00D75A82">
        <w:rPr>
          <w:rFonts w:ascii="Arial" w:hAnsi="Arial" w:cs="Arial"/>
        </w:rPr>
        <w:t>kna z ramą PCV-kolor RAL 9003</w:t>
      </w:r>
      <w:r w:rsidR="0012655E">
        <w:rPr>
          <w:rFonts w:ascii="Arial" w:hAnsi="Arial" w:cs="Arial"/>
        </w:rPr>
        <w:t xml:space="preserve">, </w:t>
      </w:r>
      <w:r w:rsidR="0012655E" w:rsidRPr="0012655E">
        <w:rPr>
          <w:rFonts w:ascii="Arial" w:hAnsi="Arial" w:cs="Arial"/>
        </w:rPr>
        <w:t>pakiet 3 szybowy</w:t>
      </w:r>
      <w:r w:rsidR="0012655E">
        <w:rPr>
          <w:rFonts w:ascii="Arial" w:hAnsi="Arial" w:cs="Arial"/>
        </w:rPr>
        <w:t xml:space="preserve"> </w:t>
      </w:r>
      <w:r w:rsidR="0012655E" w:rsidRPr="0012655E">
        <w:rPr>
          <w:rFonts w:ascii="Arial" w:hAnsi="Arial" w:cs="Arial"/>
        </w:rPr>
        <w:t>współczynnik przenikania ciepła U=0,9W(M</w:t>
      </w:r>
      <w:r w:rsidR="0012655E" w:rsidRPr="0012655E">
        <w:rPr>
          <w:rFonts w:ascii="Arial" w:hAnsi="Arial" w:cs="Arial"/>
          <w:vertAlign w:val="superscript"/>
        </w:rPr>
        <w:t>2</w:t>
      </w:r>
      <w:r w:rsidR="0012655E" w:rsidRPr="0012655E">
        <w:rPr>
          <w:rFonts w:ascii="Arial" w:hAnsi="Arial" w:cs="Arial"/>
        </w:rPr>
        <w:t>K)</w:t>
      </w:r>
      <w:r w:rsidR="0012655E">
        <w:rPr>
          <w:rFonts w:ascii="Arial" w:hAnsi="Arial" w:cs="Arial"/>
        </w:rPr>
        <w:t xml:space="preserve">. </w:t>
      </w:r>
      <w:r w:rsidR="0083105B">
        <w:rPr>
          <w:rFonts w:ascii="Arial" w:hAnsi="Arial" w:cs="Arial"/>
        </w:rPr>
        <w:t>Montaż okien w ilości 5 sztuk jak w załączniku nr 2 oraz pozostałych jak w załączniku nr 1.</w:t>
      </w:r>
    </w:p>
    <w:p w14:paraId="5179EA9B" w14:textId="74A55B06" w:rsidR="000D3C7F" w:rsidRDefault="00E222F2" w:rsidP="00E222F2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 xml:space="preserve"> </w:t>
      </w:r>
      <w:r w:rsidR="008568B1">
        <w:rPr>
          <w:rFonts w:ascii="Arial" w:hAnsi="Arial" w:cs="Arial"/>
          <w:b/>
          <w:bCs/>
          <w:lang w:eastAsia="ar-SA"/>
        </w:rPr>
        <w:t>M</w:t>
      </w:r>
      <w:r>
        <w:rPr>
          <w:rFonts w:ascii="Arial" w:hAnsi="Arial" w:cs="Arial"/>
          <w:b/>
          <w:bCs/>
          <w:lang w:eastAsia="ar-SA"/>
        </w:rPr>
        <w:t>ontaż krat.</w:t>
      </w:r>
    </w:p>
    <w:p w14:paraId="424EEEB8" w14:textId="747A0615" w:rsidR="00E222F2" w:rsidRPr="00E222F2" w:rsidRDefault="00E222F2" w:rsidP="00E222F2">
      <w:pPr>
        <w:pStyle w:val="Akapitzlist"/>
        <w:spacing w:line="360" w:lineRule="auto"/>
        <w:ind w:left="681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Kraty muszą być mocowane za pomocą minimum trzech kotw osadzonych </w:t>
      </w:r>
      <w:r w:rsidR="00CE250E">
        <w:rPr>
          <w:rFonts w:ascii="Arial" w:hAnsi="Arial" w:cs="Arial"/>
          <w:lang w:eastAsia="ar-SA"/>
        </w:rPr>
        <w:br/>
      </w:r>
      <w:r>
        <w:rPr>
          <w:rFonts w:ascii="Arial" w:hAnsi="Arial" w:cs="Arial"/>
          <w:lang w:eastAsia="ar-SA"/>
        </w:rPr>
        <w:t xml:space="preserve">w ścianie na głębokość min. 100mm. Kotwy powinny być rozmieszczone </w:t>
      </w:r>
      <w:r w:rsidR="00CE250E">
        <w:rPr>
          <w:rFonts w:ascii="Arial" w:hAnsi="Arial" w:cs="Arial"/>
          <w:lang w:eastAsia="ar-SA"/>
        </w:rPr>
        <w:br/>
      </w:r>
      <w:r>
        <w:rPr>
          <w:rFonts w:ascii="Arial" w:hAnsi="Arial" w:cs="Arial"/>
          <w:lang w:eastAsia="ar-SA"/>
        </w:rPr>
        <w:t xml:space="preserve">w odstępach nie większych niż co 480mm na górnych i pionowych krawędziach krat. </w:t>
      </w:r>
    </w:p>
    <w:p w14:paraId="0DDA7856" w14:textId="0FD8ECE8" w:rsidR="00AA5C78" w:rsidRPr="00AA5C78" w:rsidRDefault="003E27DA" w:rsidP="00AA5C78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Decyzja i polecenie Inspektora Nadzoru </w:t>
      </w:r>
    </w:p>
    <w:p w14:paraId="78AB4A19" w14:textId="0C8CCD8E" w:rsidR="0083105B" w:rsidRPr="00AA5C78" w:rsidRDefault="003E27DA" w:rsidP="00AA5C78">
      <w:pPr>
        <w:pStyle w:val="Akapitzlist"/>
        <w:spacing w:line="360" w:lineRule="auto"/>
        <w:ind w:left="681"/>
        <w:jc w:val="both"/>
        <w:rPr>
          <w:rFonts w:ascii="Arial" w:hAnsi="Arial" w:cs="Arial"/>
          <w:color w:val="000000"/>
          <w:lang w:eastAsia="ar-SA"/>
        </w:rPr>
      </w:pPr>
      <w:r w:rsidRPr="008F56CD">
        <w:rPr>
          <w:rFonts w:ascii="Arial" w:hAnsi="Arial" w:cs="Arial"/>
          <w:color w:val="000000"/>
          <w:lang w:eastAsia="ar-SA"/>
        </w:rPr>
        <w:t xml:space="preserve">Decyzje Inspektora dotyczące akceptacji lub odrzucenia materiałów i elementów robót będą oparte na wymaganiach sformułowanych w dokumentach umowy, Specyfikacji Technicznej oraz normach i instrukcjach. Inspektor jest upoważniony do inspekcji wszystkich robót i kontroli wszystkich materiałów </w:t>
      </w:r>
      <w:r w:rsidR="00C239B0" w:rsidRPr="008F56CD">
        <w:rPr>
          <w:rFonts w:ascii="Arial" w:hAnsi="Arial" w:cs="Arial"/>
          <w:color w:val="000000"/>
          <w:lang w:eastAsia="ar-SA"/>
        </w:rPr>
        <w:t>dostarczonych teren</w:t>
      </w:r>
      <w:r w:rsidRPr="008F56CD">
        <w:rPr>
          <w:rFonts w:ascii="Arial" w:hAnsi="Arial" w:cs="Arial"/>
          <w:color w:val="000000"/>
          <w:lang w:eastAsia="ar-SA"/>
        </w:rPr>
        <w:t xml:space="preserve"> robót lub na nim produkowanych. Polecenia Inspektora będą wykonywane nie później niż w czasie przez niego wyznaczonym, po ich otrzymaniu przez Wykonawcę, pod groźbą wstrzymania robót. Skutki finansowe z tego tytułu poniesie Wykonawca.</w:t>
      </w:r>
    </w:p>
    <w:p w14:paraId="689ECEED" w14:textId="0D3965B2" w:rsidR="003E27DA" w:rsidRPr="003E27DA" w:rsidRDefault="003E27DA" w:rsidP="003E27DA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Warunki bezpieczeństwa</w:t>
      </w:r>
    </w:p>
    <w:p w14:paraId="4516BBDD" w14:textId="57E10FC0" w:rsidR="00AA5C78" w:rsidRPr="00AA5C78" w:rsidRDefault="00C115FC" w:rsidP="00AA5C78">
      <w:pPr>
        <w:pStyle w:val="Akapitzlist"/>
        <w:spacing w:line="360" w:lineRule="auto"/>
        <w:ind w:left="681"/>
        <w:jc w:val="both"/>
        <w:rPr>
          <w:rFonts w:ascii="Arial" w:hAnsi="Arial" w:cs="Arial"/>
          <w:color w:val="000000"/>
          <w:lang w:eastAsia="ar-SA"/>
        </w:rPr>
      </w:pPr>
      <w:r w:rsidRPr="008F56CD">
        <w:rPr>
          <w:rFonts w:ascii="Arial" w:hAnsi="Arial" w:cs="Arial"/>
          <w:color w:val="000000"/>
          <w:lang w:eastAsia="ar-SA"/>
        </w:rPr>
        <w:t>Prowadzenie robót wymaga odpowiedniego oznakowania i zabezpieczenia.</w:t>
      </w:r>
      <w:r>
        <w:rPr>
          <w:rFonts w:ascii="Arial" w:hAnsi="Arial" w:cs="Arial"/>
          <w:color w:val="000000"/>
          <w:lang w:eastAsia="ar-SA"/>
        </w:rPr>
        <w:t xml:space="preserve"> </w:t>
      </w:r>
      <w:r w:rsidR="00CE250E">
        <w:rPr>
          <w:rFonts w:ascii="Arial" w:hAnsi="Arial" w:cs="Arial"/>
          <w:color w:val="000000"/>
          <w:lang w:eastAsia="ar-SA"/>
        </w:rPr>
        <w:br/>
      </w:r>
      <w:r w:rsidRPr="008F56CD">
        <w:rPr>
          <w:rFonts w:ascii="Arial" w:hAnsi="Arial" w:cs="Arial"/>
          <w:color w:val="000000"/>
          <w:lang w:eastAsia="ar-SA"/>
        </w:rPr>
        <w:t>Za bezpieczeństwo i zabezpieczenie robót odpowiedzialny jest Wykonawca robót.</w:t>
      </w:r>
      <w:r>
        <w:rPr>
          <w:rFonts w:ascii="Arial" w:hAnsi="Arial" w:cs="Arial"/>
          <w:color w:val="000000"/>
          <w:lang w:eastAsia="ar-SA"/>
        </w:rPr>
        <w:t xml:space="preserve"> </w:t>
      </w:r>
      <w:r w:rsidRPr="008F56CD">
        <w:rPr>
          <w:rFonts w:ascii="Arial" w:hAnsi="Arial" w:cs="Arial"/>
          <w:color w:val="000000"/>
          <w:lang w:eastAsia="ar-SA"/>
        </w:rPr>
        <w:t>Zabezpieczenie robót nie podlega odrębnej zapłacie.</w:t>
      </w:r>
    </w:p>
    <w:p w14:paraId="5A755D09" w14:textId="37740579" w:rsidR="00C115FC" w:rsidRDefault="00C115FC" w:rsidP="00C115FC">
      <w:pPr>
        <w:pStyle w:val="Akapitzlist"/>
        <w:numPr>
          <w:ilvl w:val="0"/>
          <w:numId w:val="1"/>
        </w:numPr>
        <w:spacing w:line="360" w:lineRule="auto"/>
        <w:ind w:left="227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KONTROLA JAKOŚCI ROBÓT</w:t>
      </w:r>
    </w:p>
    <w:p w14:paraId="637F0805" w14:textId="3BF416E9" w:rsidR="00C115FC" w:rsidRPr="003E27DA" w:rsidRDefault="00C115FC" w:rsidP="00C115FC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Zasady kontroli jakości robót </w:t>
      </w:r>
    </w:p>
    <w:p w14:paraId="61C8112E" w14:textId="0BD955FA" w:rsidR="00C115FC" w:rsidRPr="00AA5C78" w:rsidRDefault="00C115FC" w:rsidP="00AA5C78">
      <w:pPr>
        <w:pStyle w:val="Akapitzlist"/>
        <w:spacing w:line="360" w:lineRule="auto"/>
        <w:ind w:left="681"/>
        <w:jc w:val="both"/>
        <w:rPr>
          <w:rFonts w:ascii="Arial" w:hAnsi="Arial" w:cs="Arial"/>
          <w:lang w:eastAsia="ar-SA"/>
        </w:rPr>
      </w:pPr>
      <w:r w:rsidRPr="008F56CD">
        <w:rPr>
          <w:rFonts w:ascii="Arial" w:hAnsi="Arial" w:cs="Arial"/>
          <w:lang w:eastAsia="ar-SA"/>
        </w:rPr>
        <w:t xml:space="preserve">Wykonawca jest odpowiedzialny za pełną kontrolę jakości robót i stosowanych materiałów. Wykonawca zapewni odpowiedni system kontroli, włączając </w:t>
      </w:r>
      <w:r w:rsidR="00CE250E">
        <w:rPr>
          <w:rFonts w:ascii="Arial" w:hAnsi="Arial" w:cs="Arial"/>
          <w:lang w:eastAsia="ar-SA"/>
        </w:rPr>
        <w:br/>
      </w:r>
      <w:r w:rsidRPr="008F56CD">
        <w:rPr>
          <w:rFonts w:ascii="Arial" w:hAnsi="Arial" w:cs="Arial"/>
          <w:lang w:eastAsia="ar-SA"/>
        </w:rPr>
        <w:t xml:space="preserve">w to personel, sprzęt, zaopatrzenie i wszystkie urządzenia niezbędne </w:t>
      </w:r>
      <w:r w:rsidR="00CE250E">
        <w:rPr>
          <w:rFonts w:ascii="Arial" w:hAnsi="Arial" w:cs="Arial"/>
          <w:lang w:eastAsia="ar-SA"/>
        </w:rPr>
        <w:br/>
      </w:r>
      <w:r w:rsidRPr="008F56CD">
        <w:rPr>
          <w:rFonts w:ascii="Arial" w:hAnsi="Arial" w:cs="Arial"/>
          <w:lang w:eastAsia="ar-SA"/>
        </w:rPr>
        <w:t xml:space="preserve">do pobierania próbek i badań materiałów oraz robót. Wykonawca będzie </w:t>
      </w:r>
      <w:r w:rsidRPr="008F56CD">
        <w:rPr>
          <w:rFonts w:ascii="Arial" w:hAnsi="Arial" w:cs="Arial"/>
          <w:lang w:eastAsia="ar-SA"/>
        </w:rPr>
        <w:lastRenderedPageBreak/>
        <w:t>przeprowadzać pomiary i badania materiałów oraz robót z częstotliwością zapewniającą stwierdzenie, że roboty wykonano zgodnie z wymogami zawartymi w SST. Wszystkie koszty związane z organizowaniem</w:t>
      </w:r>
      <w:r w:rsidR="00CE250E">
        <w:rPr>
          <w:rFonts w:ascii="Arial" w:hAnsi="Arial" w:cs="Arial"/>
          <w:lang w:eastAsia="ar-SA"/>
        </w:rPr>
        <w:br/>
      </w:r>
      <w:r w:rsidRPr="008F56CD">
        <w:rPr>
          <w:rFonts w:ascii="Arial" w:hAnsi="Arial" w:cs="Arial"/>
          <w:lang w:eastAsia="ar-SA"/>
        </w:rPr>
        <w:t>i prowadzeniem badań materiałów i robót ponosi Wykonawca.</w:t>
      </w:r>
    </w:p>
    <w:p w14:paraId="07DEAC71" w14:textId="77777777" w:rsidR="00C115FC" w:rsidRPr="003E27DA" w:rsidRDefault="00C115FC" w:rsidP="00C115FC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Zasady kontroli jakości robót </w:t>
      </w:r>
    </w:p>
    <w:p w14:paraId="0DA2ADC2" w14:textId="77777777" w:rsidR="00C115FC" w:rsidRDefault="00C115FC" w:rsidP="00C115FC">
      <w:pPr>
        <w:pStyle w:val="Akapitzlist"/>
        <w:spacing w:line="360" w:lineRule="auto"/>
        <w:ind w:left="681"/>
        <w:jc w:val="both"/>
        <w:rPr>
          <w:rFonts w:ascii="Arial" w:hAnsi="Arial" w:cs="Arial"/>
          <w:lang w:eastAsia="ar-SA"/>
        </w:rPr>
      </w:pPr>
      <w:r w:rsidRPr="008F56CD">
        <w:rPr>
          <w:rFonts w:ascii="Arial" w:hAnsi="Arial" w:cs="Arial"/>
          <w:lang w:eastAsia="ar-SA"/>
        </w:rPr>
        <w:t>Inspektor nadzoru może dopuścić do użycia tylko te wyroby i materiały, które:</w:t>
      </w:r>
    </w:p>
    <w:p w14:paraId="1C34D6F2" w14:textId="56D7ECF1" w:rsidR="00C115FC" w:rsidRDefault="00C115FC" w:rsidP="00C115FC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lang w:eastAsia="ar-SA"/>
        </w:rPr>
      </w:pPr>
      <w:r w:rsidRPr="008F56CD">
        <w:rPr>
          <w:rFonts w:ascii="Arial" w:hAnsi="Arial" w:cs="Arial"/>
          <w:lang w:eastAsia="ar-SA"/>
        </w:rPr>
        <w:t xml:space="preserve">posiadają certyfikat na znak bezpieczeństwa wykazujący, </w:t>
      </w:r>
      <w:r w:rsidR="00C239B0" w:rsidRPr="008F56CD">
        <w:rPr>
          <w:rFonts w:ascii="Arial" w:hAnsi="Arial" w:cs="Arial"/>
          <w:lang w:eastAsia="ar-SA"/>
        </w:rPr>
        <w:t>że</w:t>
      </w:r>
      <w:r w:rsidRPr="008F56CD">
        <w:rPr>
          <w:rFonts w:ascii="Arial" w:hAnsi="Arial" w:cs="Arial"/>
          <w:lang w:eastAsia="ar-SA"/>
        </w:rPr>
        <w:t xml:space="preserve"> zapewniono zgodność z kryteriami technicznymi określonymi na podstawie Polskich Norm, aprobat technicznych,</w:t>
      </w:r>
    </w:p>
    <w:p w14:paraId="4C9E3904" w14:textId="77777777" w:rsidR="00C115FC" w:rsidRDefault="00C115FC" w:rsidP="00C115FC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lang w:eastAsia="ar-SA"/>
        </w:rPr>
      </w:pPr>
      <w:r w:rsidRPr="00C115FC">
        <w:rPr>
          <w:rFonts w:ascii="Arial" w:hAnsi="Arial" w:cs="Arial"/>
          <w:lang w:eastAsia="ar-SA"/>
        </w:rPr>
        <w:t>posiadają deklarację zgodności z:</w:t>
      </w:r>
    </w:p>
    <w:p w14:paraId="33206165" w14:textId="77777777" w:rsidR="00C115FC" w:rsidRDefault="00C115FC" w:rsidP="00C115FC">
      <w:pPr>
        <w:pStyle w:val="Akapitzlist"/>
        <w:spacing w:line="360" w:lineRule="auto"/>
        <w:ind w:left="1069"/>
        <w:jc w:val="both"/>
        <w:rPr>
          <w:rFonts w:ascii="Arial" w:hAnsi="Arial" w:cs="Arial"/>
          <w:lang w:eastAsia="ar-SA"/>
        </w:rPr>
      </w:pPr>
      <w:r w:rsidRPr="00C115FC">
        <w:rPr>
          <w:rFonts w:ascii="Arial" w:hAnsi="Arial" w:cs="Arial"/>
          <w:lang w:eastAsia="ar-SA"/>
        </w:rPr>
        <w:t xml:space="preserve">- Polską Normą, </w:t>
      </w:r>
    </w:p>
    <w:p w14:paraId="44517C2F" w14:textId="77777777" w:rsidR="00C115FC" w:rsidRDefault="00C115FC" w:rsidP="00C115FC">
      <w:pPr>
        <w:pStyle w:val="Akapitzlist"/>
        <w:spacing w:line="360" w:lineRule="auto"/>
        <w:ind w:left="1069"/>
        <w:jc w:val="both"/>
        <w:rPr>
          <w:rFonts w:ascii="Arial" w:hAnsi="Arial" w:cs="Arial"/>
          <w:lang w:eastAsia="ar-SA"/>
        </w:rPr>
      </w:pPr>
      <w:r w:rsidRPr="008F56CD">
        <w:rPr>
          <w:rFonts w:ascii="Arial" w:hAnsi="Arial" w:cs="Arial"/>
          <w:lang w:eastAsia="ar-SA"/>
        </w:rPr>
        <w:t>- Aprobatą techniczną, w przypadku wyrobów, dla których nie ustanowiono Polskiej Normy, jeżeli nie są objęte certyfikacją określoną w pkt. 1 i które spełniają wymogi ST.</w:t>
      </w:r>
    </w:p>
    <w:p w14:paraId="4AD3F2DF" w14:textId="5AD2611F" w:rsidR="00C115FC" w:rsidRPr="00AA5C78" w:rsidRDefault="00C115FC" w:rsidP="00AA5C78">
      <w:pPr>
        <w:pStyle w:val="Akapitzlist"/>
        <w:spacing w:line="360" w:lineRule="auto"/>
        <w:ind w:left="680"/>
        <w:jc w:val="both"/>
        <w:rPr>
          <w:rFonts w:ascii="Arial" w:hAnsi="Arial" w:cs="Arial"/>
          <w:lang w:eastAsia="ar-SA"/>
        </w:rPr>
      </w:pPr>
      <w:r w:rsidRPr="00C115FC">
        <w:rPr>
          <w:rFonts w:ascii="Arial" w:hAnsi="Arial" w:cs="Arial"/>
          <w:lang w:eastAsia="ar-SA"/>
        </w:rPr>
        <w:t xml:space="preserve">W przypadku materiałów, dla których ww. dokumenty są wymagane przez ST, każda ich partia dostarczona do robót będzie posiadać te dokumenty, określające w sposób jednoznaczny jej cechy. Jakiekolwiek materiały, które </w:t>
      </w:r>
      <w:r w:rsidR="00CE250E">
        <w:rPr>
          <w:rFonts w:ascii="Arial" w:hAnsi="Arial" w:cs="Arial"/>
          <w:lang w:eastAsia="ar-SA"/>
        </w:rPr>
        <w:br/>
      </w:r>
      <w:r w:rsidRPr="00C115FC">
        <w:rPr>
          <w:rFonts w:ascii="Arial" w:hAnsi="Arial" w:cs="Arial"/>
          <w:lang w:eastAsia="ar-SA"/>
        </w:rPr>
        <w:t>nie spełniają tych wymagań będą odrzucone.</w:t>
      </w:r>
    </w:p>
    <w:p w14:paraId="2BE4488C" w14:textId="77777777" w:rsidR="00C115FC" w:rsidRDefault="00C115FC" w:rsidP="00C115FC">
      <w:pPr>
        <w:pStyle w:val="Akapitzlist"/>
        <w:numPr>
          <w:ilvl w:val="0"/>
          <w:numId w:val="1"/>
        </w:numPr>
        <w:spacing w:line="360" w:lineRule="auto"/>
        <w:ind w:left="227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OBMIAR ROBÓT</w:t>
      </w:r>
    </w:p>
    <w:p w14:paraId="5C97C924" w14:textId="32518A7E" w:rsidR="00AA5C78" w:rsidRPr="00AA5C78" w:rsidRDefault="00C115FC" w:rsidP="00AA5C78">
      <w:pPr>
        <w:pStyle w:val="Akapitzlist"/>
        <w:spacing w:line="360" w:lineRule="auto"/>
        <w:ind w:left="227"/>
        <w:jc w:val="both"/>
        <w:rPr>
          <w:rFonts w:ascii="Arial" w:hAnsi="Arial" w:cs="Arial"/>
        </w:rPr>
      </w:pPr>
      <w:r w:rsidRPr="00C115FC">
        <w:rPr>
          <w:rFonts w:ascii="Arial" w:hAnsi="Arial" w:cs="Arial"/>
        </w:rPr>
        <w:t>Jednostkami obmiarowymi są jednostki przyjęte w przedmiarze robót.</w:t>
      </w:r>
    </w:p>
    <w:p w14:paraId="10B4751E" w14:textId="01A74A9F" w:rsidR="00C115FC" w:rsidRDefault="00C115FC" w:rsidP="00C115FC">
      <w:pPr>
        <w:pStyle w:val="Akapitzlist"/>
        <w:numPr>
          <w:ilvl w:val="0"/>
          <w:numId w:val="1"/>
        </w:numPr>
        <w:spacing w:line="360" w:lineRule="auto"/>
        <w:ind w:left="227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WYMAGANIA DOTYCZĄCE ODBIORU ROBÓT</w:t>
      </w:r>
    </w:p>
    <w:p w14:paraId="17931644" w14:textId="4FF18236" w:rsidR="00AA5C78" w:rsidRPr="00AA5C78" w:rsidRDefault="00C115FC" w:rsidP="00AA5C78">
      <w:pPr>
        <w:pStyle w:val="Akapitzlist"/>
        <w:spacing w:line="360" w:lineRule="auto"/>
        <w:ind w:lef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Roboty uznaje się za wykonane zgodnie z ST i wymaganiami Inspektora </w:t>
      </w:r>
      <w:r w:rsidR="00C239B0">
        <w:rPr>
          <w:rFonts w:ascii="Arial" w:hAnsi="Arial" w:cs="Arial"/>
        </w:rPr>
        <w:t>Nadzoru,</w:t>
      </w:r>
      <w:r w:rsidRPr="00E06D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jeżeli wszystkie pomiary, badania dadzą pozytywne wyniki.</w:t>
      </w:r>
    </w:p>
    <w:p w14:paraId="356C009C" w14:textId="1ABA9751" w:rsidR="00C115FC" w:rsidRPr="003E27DA" w:rsidRDefault="00C115FC" w:rsidP="00C115FC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Odbiór końcowy  </w:t>
      </w:r>
    </w:p>
    <w:p w14:paraId="2C0B587F" w14:textId="6D0CBFCE" w:rsidR="00F86E38" w:rsidRPr="00CE250E" w:rsidRDefault="00C115FC" w:rsidP="00CE250E">
      <w:pPr>
        <w:pStyle w:val="Akapitzlist"/>
        <w:spacing w:line="360" w:lineRule="auto"/>
        <w:ind w:left="681"/>
        <w:jc w:val="both"/>
        <w:rPr>
          <w:rFonts w:ascii="Arial" w:hAnsi="Arial" w:cs="Arial"/>
        </w:rPr>
      </w:pPr>
      <w:r w:rsidRPr="00C43359">
        <w:rPr>
          <w:rFonts w:ascii="Arial" w:hAnsi="Arial" w:cs="Arial"/>
        </w:rPr>
        <w:t xml:space="preserve">Całkowite zakończenie robót oraz gotowość do odbioru końcowego </w:t>
      </w:r>
      <w:r>
        <w:rPr>
          <w:rFonts w:ascii="Arial" w:hAnsi="Arial" w:cs="Arial"/>
        </w:rPr>
        <w:t xml:space="preserve">Wykonawca zgłosi </w:t>
      </w:r>
      <w:r w:rsidRPr="00C43359">
        <w:rPr>
          <w:rFonts w:ascii="Arial" w:hAnsi="Arial" w:cs="Arial"/>
        </w:rPr>
        <w:t>na</w:t>
      </w:r>
      <w:r>
        <w:rPr>
          <w:rFonts w:ascii="Arial" w:hAnsi="Arial" w:cs="Arial"/>
        </w:rPr>
        <w:t xml:space="preserve"> piśmie Zamawiającemu. </w:t>
      </w:r>
      <w:r w:rsidRPr="00A37349">
        <w:rPr>
          <w:rFonts w:ascii="Arial" w:hAnsi="Arial" w:cs="Arial"/>
        </w:rPr>
        <w:t>Zamawiający w terminie</w:t>
      </w:r>
      <w:r>
        <w:rPr>
          <w:rFonts w:ascii="Arial" w:hAnsi="Arial" w:cs="Arial"/>
        </w:rPr>
        <w:t xml:space="preserve"> określonym </w:t>
      </w:r>
      <w:r w:rsidR="00CE250E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dokumentach umowy </w:t>
      </w:r>
      <w:r w:rsidRPr="00A37349">
        <w:rPr>
          <w:rFonts w:ascii="Arial" w:hAnsi="Arial" w:cs="Arial"/>
        </w:rPr>
        <w:t xml:space="preserve">powiadomi </w:t>
      </w:r>
      <w:r w:rsidR="00C239B0" w:rsidRPr="00A37349">
        <w:rPr>
          <w:rFonts w:ascii="Arial" w:hAnsi="Arial" w:cs="Arial"/>
        </w:rPr>
        <w:t>Wykonawcę</w:t>
      </w:r>
      <w:r w:rsidR="00C239B0">
        <w:rPr>
          <w:rFonts w:ascii="Arial" w:hAnsi="Arial" w:cs="Arial"/>
        </w:rPr>
        <w:t xml:space="preserve"> </w:t>
      </w:r>
      <w:r w:rsidR="00C239B0" w:rsidRPr="00A37349">
        <w:rPr>
          <w:rFonts w:ascii="Arial" w:hAnsi="Arial" w:cs="Arial"/>
        </w:rPr>
        <w:t>o</w:t>
      </w:r>
      <w:r w:rsidRPr="00A37349">
        <w:rPr>
          <w:rFonts w:ascii="Arial" w:hAnsi="Arial" w:cs="Arial"/>
        </w:rPr>
        <w:t xml:space="preserve"> dacie rozpoczęcia odbioru oraz jakie ewentualne warunki muszą</w:t>
      </w:r>
      <w:r>
        <w:rPr>
          <w:rFonts w:ascii="Arial" w:hAnsi="Arial" w:cs="Arial"/>
        </w:rPr>
        <w:t xml:space="preserve"> </w:t>
      </w:r>
      <w:r w:rsidRPr="00A37349">
        <w:rPr>
          <w:rFonts w:ascii="Arial" w:hAnsi="Arial" w:cs="Arial"/>
        </w:rPr>
        <w:t xml:space="preserve">być </w:t>
      </w:r>
      <w:r w:rsidR="00C239B0" w:rsidRPr="00A37349">
        <w:rPr>
          <w:rFonts w:ascii="Arial" w:hAnsi="Arial" w:cs="Arial"/>
        </w:rPr>
        <w:t>spełnione,</w:t>
      </w:r>
      <w:r w:rsidRPr="00A37349">
        <w:rPr>
          <w:rFonts w:ascii="Arial" w:hAnsi="Arial" w:cs="Arial"/>
        </w:rPr>
        <w:t xml:space="preserve"> aby odbiór</w:t>
      </w:r>
      <w:r>
        <w:rPr>
          <w:rFonts w:ascii="Arial" w:hAnsi="Arial" w:cs="Arial"/>
        </w:rPr>
        <w:t xml:space="preserve"> </w:t>
      </w:r>
      <w:r w:rsidRPr="00A37349">
        <w:rPr>
          <w:rFonts w:ascii="Arial" w:hAnsi="Arial" w:cs="Arial"/>
        </w:rPr>
        <w:t xml:space="preserve">mógł być dokonany. W przypadku </w:t>
      </w:r>
      <w:r w:rsidR="00C239B0" w:rsidRPr="00A37349">
        <w:rPr>
          <w:rFonts w:ascii="Arial" w:hAnsi="Arial" w:cs="Arial"/>
        </w:rPr>
        <w:t>niewykonania</w:t>
      </w:r>
      <w:r w:rsidRPr="00A37349">
        <w:rPr>
          <w:rFonts w:ascii="Arial" w:hAnsi="Arial" w:cs="Arial"/>
        </w:rPr>
        <w:t xml:space="preserve"> wyznaczonych</w:t>
      </w:r>
      <w:r>
        <w:rPr>
          <w:rFonts w:ascii="Arial" w:hAnsi="Arial" w:cs="Arial"/>
        </w:rPr>
        <w:t xml:space="preserve"> </w:t>
      </w:r>
      <w:r w:rsidRPr="00A37349">
        <w:rPr>
          <w:rFonts w:ascii="Arial" w:hAnsi="Arial" w:cs="Arial"/>
        </w:rPr>
        <w:t>robót poprawkowych lub</w:t>
      </w:r>
      <w:r>
        <w:rPr>
          <w:rFonts w:ascii="Arial" w:hAnsi="Arial" w:cs="Arial"/>
        </w:rPr>
        <w:t xml:space="preserve"> </w:t>
      </w:r>
      <w:r w:rsidRPr="00A37349">
        <w:rPr>
          <w:rFonts w:ascii="Arial" w:hAnsi="Arial" w:cs="Arial"/>
        </w:rPr>
        <w:t>uzupełniających komisja przerwie swoje czynności i ustali nowy</w:t>
      </w:r>
      <w:r>
        <w:rPr>
          <w:rFonts w:ascii="Arial" w:hAnsi="Arial" w:cs="Arial"/>
        </w:rPr>
        <w:t xml:space="preserve"> </w:t>
      </w:r>
      <w:r w:rsidRPr="00A37349">
        <w:rPr>
          <w:rFonts w:ascii="Arial" w:hAnsi="Arial" w:cs="Arial"/>
        </w:rPr>
        <w:t>termin końcowego odbioru</w:t>
      </w:r>
      <w:r>
        <w:rPr>
          <w:rFonts w:ascii="Arial" w:hAnsi="Arial" w:cs="Arial"/>
        </w:rPr>
        <w:t xml:space="preserve"> </w:t>
      </w:r>
      <w:r w:rsidRPr="00A37349">
        <w:rPr>
          <w:rFonts w:ascii="Arial" w:hAnsi="Arial" w:cs="Arial"/>
        </w:rPr>
        <w:t>robót.</w:t>
      </w:r>
      <w:r w:rsidR="00CE250E">
        <w:rPr>
          <w:rFonts w:ascii="Arial" w:hAnsi="Arial" w:cs="Arial"/>
        </w:rPr>
        <w:t xml:space="preserve"> </w:t>
      </w:r>
      <w:r w:rsidR="00C239B0" w:rsidRPr="00CE250E">
        <w:rPr>
          <w:rFonts w:ascii="Arial" w:hAnsi="Arial" w:cs="Arial"/>
        </w:rPr>
        <w:t>Końcowym dokumentem odbioru robót jest „Protokół odbioru”</w:t>
      </w:r>
      <w:r w:rsidRPr="00CE250E">
        <w:rPr>
          <w:rFonts w:ascii="Arial" w:hAnsi="Arial" w:cs="Arial"/>
        </w:rPr>
        <w:t xml:space="preserve"> podpisany przez przedstawicieli Wykonawcy </w:t>
      </w:r>
      <w:r w:rsidR="00CE250E">
        <w:rPr>
          <w:rFonts w:ascii="Arial" w:hAnsi="Arial" w:cs="Arial"/>
        </w:rPr>
        <w:br/>
      </w:r>
      <w:r w:rsidRPr="00CE250E">
        <w:rPr>
          <w:rFonts w:ascii="Arial" w:hAnsi="Arial" w:cs="Arial"/>
        </w:rPr>
        <w:t>i</w:t>
      </w:r>
      <w:r w:rsidR="00CE250E">
        <w:rPr>
          <w:rFonts w:ascii="Arial" w:hAnsi="Arial" w:cs="Arial"/>
        </w:rPr>
        <w:t xml:space="preserve"> </w:t>
      </w:r>
      <w:r w:rsidRPr="00CE250E">
        <w:rPr>
          <w:rFonts w:ascii="Arial" w:hAnsi="Arial" w:cs="Arial"/>
        </w:rPr>
        <w:t>Zamawiającego.</w:t>
      </w:r>
    </w:p>
    <w:p w14:paraId="7AA588E9" w14:textId="77777777" w:rsidR="00F86E38" w:rsidRPr="00F86E38" w:rsidRDefault="00F86E38" w:rsidP="00F86E38">
      <w:pPr>
        <w:pStyle w:val="Akapitzlist"/>
        <w:spacing w:line="360" w:lineRule="auto"/>
        <w:ind w:left="681"/>
        <w:jc w:val="both"/>
        <w:rPr>
          <w:rFonts w:ascii="Arial" w:hAnsi="Arial" w:cs="Arial"/>
        </w:rPr>
      </w:pPr>
    </w:p>
    <w:p w14:paraId="0A86B8B8" w14:textId="10FEE89A" w:rsidR="00C115FC" w:rsidRPr="003E27DA" w:rsidRDefault="00C115FC" w:rsidP="00C115FC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Odbiór pogwarancyjny  </w:t>
      </w:r>
    </w:p>
    <w:p w14:paraId="0D791CD6" w14:textId="5146D6B8" w:rsidR="00C115FC" w:rsidRPr="00AA5C78" w:rsidRDefault="00C115FC" w:rsidP="00AA5C78">
      <w:pPr>
        <w:pStyle w:val="Akapitzlist"/>
        <w:spacing w:line="360" w:lineRule="auto"/>
        <w:ind w:left="681"/>
        <w:jc w:val="both"/>
        <w:rPr>
          <w:rFonts w:ascii="Arial" w:hAnsi="Arial" w:cs="Arial"/>
        </w:rPr>
      </w:pPr>
      <w:r w:rsidRPr="00A37349">
        <w:rPr>
          <w:rFonts w:ascii="Arial" w:hAnsi="Arial" w:cs="Arial"/>
        </w:rPr>
        <w:t xml:space="preserve">Odbiór pogwarancyjny polega na ocenie wykonanych robót związanych </w:t>
      </w:r>
      <w:r>
        <w:rPr>
          <w:rFonts w:ascii="Arial" w:hAnsi="Arial" w:cs="Arial"/>
        </w:rPr>
        <w:br/>
      </w:r>
      <w:r w:rsidRPr="00A37349">
        <w:rPr>
          <w:rFonts w:ascii="Arial" w:hAnsi="Arial" w:cs="Arial"/>
        </w:rPr>
        <w:t>z usunięciem</w:t>
      </w:r>
      <w:r>
        <w:rPr>
          <w:rFonts w:ascii="Arial" w:hAnsi="Arial" w:cs="Arial"/>
        </w:rPr>
        <w:t xml:space="preserve"> </w:t>
      </w:r>
      <w:r w:rsidRPr="00A37349">
        <w:rPr>
          <w:rFonts w:ascii="Arial" w:hAnsi="Arial" w:cs="Arial"/>
        </w:rPr>
        <w:t xml:space="preserve">wad stwierdzonych przy odbiorze ostatecznym i zaistniałych </w:t>
      </w:r>
      <w:r>
        <w:rPr>
          <w:rFonts w:ascii="Arial" w:hAnsi="Arial" w:cs="Arial"/>
        </w:rPr>
        <w:br/>
      </w:r>
      <w:r w:rsidRPr="00A37349">
        <w:rPr>
          <w:rFonts w:ascii="Arial" w:hAnsi="Arial" w:cs="Arial"/>
        </w:rPr>
        <w:t>w okresie gwarancyjnym.</w:t>
      </w:r>
      <w:r>
        <w:rPr>
          <w:rFonts w:ascii="Arial" w:hAnsi="Arial" w:cs="Arial"/>
        </w:rPr>
        <w:t xml:space="preserve"> </w:t>
      </w:r>
      <w:r w:rsidRPr="00A37349">
        <w:rPr>
          <w:rFonts w:ascii="Arial" w:hAnsi="Arial" w:cs="Arial"/>
        </w:rPr>
        <w:t>Odbiór pogwarancyjny będzie dokonany na podstawie oceny wizualnej obiektu</w:t>
      </w:r>
      <w:r>
        <w:rPr>
          <w:rFonts w:ascii="Arial" w:hAnsi="Arial" w:cs="Arial"/>
        </w:rPr>
        <w:t xml:space="preserve"> </w:t>
      </w:r>
      <w:r w:rsidRPr="00A37349">
        <w:rPr>
          <w:rFonts w:ascii="Arial" w:hAnsi="Arial" w:cs="Arial"/>
        </w:rPr>
        <w:t>z uwzględnieniem zasad odbioru końcowego.</w:t>
      </w:r>
    </w:p>
    <w:p w14:paraId="1B327D3D" w14:textId="7F9795D4" w:rsidR="00C115FC" w:rsidRPr="003E27DA" w:rsidRDefault="00C115FC" w:rsidP="00C115FC">
      <w:pPr>
        <w:pStyle w:val="Akapitzlist"/>
        <w:numPr>
          <w:ilvl w:val="1"/>
          <w:numId w:val="1"/>
        </w:numPr>
        <w:spacing w:line="360" w:lineRule="auto"/>
        <w:ind w:left="681" w:hanging="45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Dokumenty do odbioru końcowego  </w:t>
      </w:r>
    </w:p>
    <w:p w14:paraId="026B8539" w14:textId="77777777" w:rsidR="00C115FC" w:rsidRDefault="00C115FC" w:rsidP="00C115FC">
      <w:pPr>
        <w:pStyle w:val="Akapitzlist"/>
        <w:spacing w:line="360" w:lineRule="auto"/>
        <w:ind w:left="681"/>
        <w:jc w:val="both"/>
        <w:rPr>
          <w:rFonts w:ascii="Arial" w:hAnsi="Arial" w:cs="Arial"/>
        </w:rPr>
      </w:pPr>
      <w:r w:rsidRPr="00A37349">
        <w:rPr>
          <w:rFonts w:ascii="Arial" w:hAnsi="Arial" w:cs="Arial"/>
        </w:rPr>
        <w:t>Do odbioru końcowego Wykonawca zobowiązany jest przygotować następujące dokumenty:</w:t>
      </w:r>
    </w:p>
    <w:p w14:paraId="70841349" w14:textId="77777777" w:rsidR="00C115FC" w:rsidRDefault="00C115FC" w:rsidP="00C115FC">
      <w:pPr>
        <w:pStyle w:val="Akapitzlist"/>
        <w:numPr>
          <w:ilvl w:val="0"/>
          <w:numId w:val="11"/>
        </w:numPr>
        <w:spacing w:line="360" w:lineRule="auto"/>
        <w:ind w:left="936" w:hanging="227"/>
        <w:jc w:val="both"/>
        <w:rPr>
          <w:rFonts w:ascii="Arial" w:hAnsi="Arial" w:cs="Arial"/>
        </w:rPr>
      </w:pPr>
      <w:r w:rsidRPr="00C115FC">
        <w:rPr>
          <w:rFonts w:ascii="Arial" w:hAnsi="Arial" w:cs="Arial"/>
        </w:rPr>
        <w:t>obmiar robót,</w:t>
      </w:r>
    </w:p>
    <w:p w14:paraId="4A30AE64" w14:textId="77777777" w:rsidR="00C115FC" w:rsidRDefault="00C115FC" w:rsidP="00C115FC">
      <w:pPr>
        <w:pStyle w:val="Akapitzlist"/>
        <w:numPr>
          <w:ilvl w:val="0"/>
          <w:numId w:val="11"/>
        </w:numPr>
        <w:spacing w:line="360" w:lineRule="auto"/>
        <w:ind w:left="936" w:hanging="227"/>
        <w:jc w:val="both"/>
        <w:rPr>
          <w:rFonts w:ascii="Arial" w:hAnsi="Arial" w:cs="Arial"/>
        </w:rPr>
      </w:pPr>
      <w:r w:rsidRPr="00C115FC">
        <w:rPr>
          <w:rFonts w:ascii="Arial" w:hAnsi="Arial" w:cs="Arial"/>
        </w:rPr>
        <w:t>kosztorys powykonawczy,</w:t>
      </w:r>
    </w:p>
    <w:p w14:paraId="22B1F294" w14:textId="77777777" w:rsidR="00C115FC" w:rsidRDefault="00C115FC" w:rsidP="00C115FC">
      <w:pPr>
        <w:pStyle w:val="Akapitzlist"/>
        <w:numPr>
          <w:ilvl w:val="0"/>
          <w:numId w:val="11"/>
        </w:numPr>
        <w:spacing w:line="360" w:lineRule="auto"/>
        <w:ind w:left="936" w:hanging="227"/>
        <w:jc w:val="both"/>
        <w:rPr>
          <w:rFonts w:ascii="Arial" w:hAnsi="Arial" w:cs="Arial"/>
        </w:rPr>
      </w:pPr>
      <w:r w:rsidRPr="00C115FC">
        <w:rPr>
          <w:rFonts w:ascii="Arial" w:hAnsi="Arial" w:cs="Arial"/>
        </w:rPr>
        <w:t>potwierdzone przez Kierownika Budowy (Robót) atesty jakościowe, deklarację zgodności wbudowanych materiałów,</w:t>
      </w:r>
    </w:p>
    <w:p w14:paraId="4E585A2F" w14:textId="360DEF88" w:rsidR="00C115FC" w:rsidRPr="00AA5C78" w:rsidRDefault="00C115FC" w:rsidP="00AA5C78">
      <w:pPr>
        <w:pStyle w:val="Akapitzlist"/>
        <w:numPr>
          <w:ilvl w:val="0"/>
          <w:numId w:val="11"/>
        </w:numPr>
        <w:spacing w:line="360" w:lineRule="auto"/>
        <w:ind w:left="936" w:hanging="227"/>
        <w:jc w:val="both"/>
        <w:rPr>
          <w:rFonts w:ascii="Arial" w:hAnsi="Arial" w:cs="Arial"/>
        </w:rPr>
      </w:pPr>
      <w:r w:rsidRPr="00C115FC">
        <w:rPr>
          <w:rFonts w:ascii="Arial" w:hAnsi="Arial" w:cs="Arial"/>
        </w:rPr>
        <w:t>oświadczenie Kierownika Budowy (Robót) wymagane Prawem Budowlanym.</w:t>
      </w:r>
    </w:p>
    <w:p w14:paraId="7ED7E2D7" w14:textId="1D876662" w:rsidR="00C115FC" w:rsidRDefault="00C115FC" w:rsidP="00C115FC">
      <w:pPr>
        <w:pStyle w:val="Akapitzlist"/>
        <w:numPr>
          <w:ilvl w:val="0"/>
          <w:numId w:val="1"/>
        </w:numPr>
        <w:spacing w:line="360" w:lineRule="auto"/>
        <w:ind w:left="227" w:hanging="22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PODSTAWA PŁATNOŚCI </w:t>
      </w:r>
    </w:p>
    <w:p w14:paraId="6C4E8B0B" w14:textId="52A57E6D" w:rsidR="00AA5C78" w:rsidRPr="00AA5C78" w:rsidRDefault="00C115FC" w:rsidP="00AA5C78">
      <w:pPr>
        <w:pStyle w:val="Akapitzlist"/>
        <w:spacing w:line="360" w:lineRule="auto"/>
        <w:ind w:left="227"/>
        <w:jc w:val="both"/>
        <w:rPr>
          <w:rFonts w:ascii="Arial" w:hAnsi="Arial" w:cs="Arial"/>
          <w:iCs/>
        </w:rPr>
      </w:pPr>
      <w:r w:rsidRPr="00A056D7">
        <w:rPr>
          <w:rFonts w:ascii="Arial" w:hAnsi="Arial" w:cs="Arial"/>
        </w:rPr>
        <w:t xml:space="preserve">Podstawą płatności jest cena </w:t>
      </w:r>
      <w:r>
        <w:rPr>
          <w:rFonts w:ascii="Arial" w:hAnsi="Arial" w:cs="Arial"/>
        </w:rPr>
        <w:t>jednostkowa skalkulowana przez W</w:t>
      </w:r>
      <w:r w:rsidRPr="00A056D7">
        <w:rPr>
          <w:rFonts w:ascii="Arial" w:hAnsi="Arial" w:cs="Arial"/>
        </w:rPr>
        <w:t xml:space="preserve">ykonawcę </w:t>
      </w:r>
      <w:r w:rsidR="00CE250E">
        <w:rPr>
          <w:rFonts w:ascii="Arial" w:hAnsi="Arial" w:cs="Arial"/>
        </w:rPr>
        <w:br/>
      </w:r>
      <w:r w:rsidRPr="00A056D7">
        <w:rPr>
          <w:rFonts w:ascii="Arial" w:hAnsi="Arial" w:cs="Arial"/>
        </w:rPr>
        <w:t>za jednostkę</w:t>
      </w:r>
      <w:r>
        <w:rPr>
          <w:rFonts w:ascii="Arial" w:hAnsi="Arial" w:cs="Arial"/>
        </w:rPr>
        <w:t xml:space="preserve"> </w:t>
      </w:r>
      <w:r w:rsidRPr="00A056D7">
        <w:rPr>
          <w:rFonts w:ascii="Arial" w:hAnsi="Arial" w:cs="Arial"/>
        </w:rPr>
        <w:t>obmiarową ustaloną dla danej poz</w:t>
      </w:r>
      <w:r>
        <w:rPr>
          <w:rFonts w:ascii="Arial" w:hAnsi="Arial" w:cs="Arial"/>
        </w:rPr>
        <w:t>ycji kosztorysu przyjętą przez Z</w:t>
      </w:r>
      <w:r w:rsidRPr="00A056D7">
        <w:rPr>
          <w:rFonts w:ascii="Arial" w:hAnsi="Arial" w:cs="Arial"/>
        </w:rPr>
        <w:t>amawiającego</w:t>
      </w:r>
      <w:r>
        <w:rPr>
          <w:rFonts w:ascii="Arial" w:hAnsi="Arial" w:cs="Arial"/>
        </w:rPr>
        <w:t xml:space="preserve"> </w:t>
      </w:r>
      <w:r w:rsidRPr="00A056D7">
        <w:rPr>
          <w:rFonts w:ascii="Arial" w:hAnsi="Arial" w:cs="Arial"/>
        </w:rPr>
        <w:t>w dokumentach umownych.</w:t>
      </w:r>
      <w:r>
        <w:rPr>
          <w:rFonts w:ascii="Arial" w:hAnsi="Arial" w:cs="Arial"/>
        </w:rPr>
        <w:t xml:space="preserve"> </w:t>
      </w:r>
      <w:r w:rsidRPr="00A056D7">
        <w:rPr>
          <w:rFonts w:ascii="Arial" w:hAnsi="Arial" w:cs="Arial"/>
        </w:rPr>
        <w:t>Cena jednostkowa pozycji kosztorysowej będzie uwzględniać wszystkie czynności,</w:t>
      </w:r>
      <w:r>
        <w:rPr>
          <w:rFonts w:ascii="Arial" w:hAnsi="Arial" w:cs="Arial"/>
        </w:rPr>
        <w:t xml:space="preserve"> </w:t>
      </w:r>
      <w:r w:rsidRPr="00A056D7">
        <w:rPr>
          <w:rFonts w:ascii="Arial" w:hAnsi="Arial" w:cs="Arial"/>
        </w:rPr>
        <w:t>wymagania i badania składające się na jej wykonanie, określone dla tej roboty w S</w:t>
      </w:r>
      <w:r>
        <w:rPr>
          <w:rFonts w:ascii="Arial" w:hAnsi="Arial" w:cs="Arial"/>
        </w:rPr>
        <w:t>S</w:t>
      </w:r>
      <w:r w:rsidRPr="00A056D7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i „</w:t>
      </w:r>
      <w:r w:rsidRPr="0073703B">
        <w:rPr>
          <w:rFonts w:ascii="Arial" w:hAnsi="Arial" w:cs="Arial"/>
          <w:iCs/>
        </w:rPr>
        <w:t>Warunk</w:t>
      </w:r>
      <w:r>
        <w:rPr>
          <w:rFonts w:ascii="Arial" w:hAnsi="Arial" w:cs="Arial"/>
          <w:iCs/>
        </w:rPr>
        <w:t>ach</w:t>
      </w:r>
      <w:r w:rsidRPr="0073703B">
        <w:rPr>
          <w:rFonts w:ascii="Arial" w:hAnsi="Arial" w:cs="Arial"/>
          <w:iCs/>
        </w:rPr>
        <w:t xml:space="preserve"> techniczne</w:t>
      </w:r>
      <w:r>
        <w:rPr>
          <w:rFonts w:ascii="Arial" w:hAnsi="Arial" w:cs="Arial"/>
          <w:iCs/>
        </w:rPr>
        <w:t>go</w:t>
      </w:r>
      <w:r w:rsidRPr="0073703B">
        <w:rPr>
          <w:rFonts w:ascii="Arial" w:hAnsi="Arial" w:cs="Arial"/>
          <w:iCs/>
        </w:rPr>
        <w:t xml:space="preserve"> wykonania i odbioru robót budowlanych.</w:t>
      </w:r>
      <w:r>
        <w:rPr>
          <w:rFonts w:ascii="Arial" w:hAnsi="Arial" w:cs="Arial"/>
          <w:iCs/>
        </w:rPr>
        <w:t>”</w:t>
      </w:r>
    </w:p>
    <w:p w14:paraId="3BBAC941" w14:textId="497AB605" w:rsidR="00E46BBC" w:rsidRDefault="00E46BBC" w:rsidP="00E46BBC">
      <w:pPr>
        <w:pStyle w:val="Akapitzlist"/>
        <w:numPr>
          <w:ilvl w:val="0"/>
          <w:numId w:val="1"/>
        </w:numPr>
        <w:spacing w:line="360" w:lineRule="auto"/>
        <w:ind w:left="397" w:hanging="39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PRZEPISY ZWIĄZANE</w:t>
      </w:r>
    </w:p>
    <w:p w14:paraId="5869CA2C" w14:textId="77777777" w:rsidR="00E46BBC" w:rsidRPr="00E46BBC" w:rsidRDefault="00E46BBC" w:rsidP="00E46BBC">
      <w:pPr>
        <w:pStyle w:val="Akapitzlist"/>
        <w:numPr>
          <w:ilvl w:val="1"/>
          <w:numId w:val="1"/>
        </w:numPr>
        <w:spacing w:line="360" w:lineRule="auto"/>
        <w:ind w:left="907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Ustawy:</w:t>
      </w:r>
    </w:p>
    <w:p w14:paraId="175B4233" w14:textId="4B397632" w:rsidR="00E46BBC" w:rsidRDefault="00E46BBC" w:rsidP="00E46BBC">
      <w:pPr>
        <w:pStyle w:val="Akapitzlist"/>
        <w:numPr>
          <w:ilvl w:val="0"/>
          <w:numId w:val="13"/>
        </w:numPr>
        <w:spacing w:line="360" w:lineRule="auto"/>
        <w:ind w:left="652" w:hanging="227"/>
        <w:jc w:val="both"/>
        <w:rPr>
          <w:rFonts w:ascii="Arial" w:hAnsi="Arial" w:cs="Arial"/>
        </w:rPr>
      </w:pPr>
      <w:r w:rsidRPr="00E46BBC">
        <w:rPr>
          <w:rFonts w:ascii="Arial" w:hAnsi="Arial" w:cs="Arial"/>
        </w:rPr>
        <w:t>Ustawa z dnia 7 lipca 1994 r. - Prawo budowlane (Dz. U. z 2025 r. poz. 418 t. j.)</w:t>
      </w:r>
      <w:r w:rsidR="00CE250E">
        <w:rPr>
          <w:rFonts w:ascii="Arial" w:hAnsi="Arial" w:cs="Arial"/>
        </w:rPr>
        <w:t>;</w:t>
      </w:r>
    </w:p>
    <w:p w14:paraId="09F16A5A" w14:textId="7678479C" w:rsidR="00E46BBC" w:rsidRDefault="00E46BBC" w:rsidP="00E46BBC">
      <w:pPr>
        <w:pStyle w:val="Akapitzlist"/>
        <w:numPr>
          <w:ilvl w:val="0"/>
          <w:numId w:val="13"/>
        </w:numPr>
        <w:spacing w:line="360" w:lineRule="auto"/>
        <w:ind w:left="652" w:hanging="227"/>
        <w:jc w:val="both"/>
        <w:rPr>
          <w:rFonts w:ascii="Arial" w:hAnsi="Arial" w:cs="Arial"/>
        </w:rPr>
      </w:pPr>
      <w:r w:rsidRPr="00E46BBC">
        <w:rPr>
          <w:rFonts w:ascii="Arial" w:hAnsi="Arial" w:cs="Arial"/>
        </w:rPr>
        <w:t>Ustawa z dnia 29 stycznia 2004 r. Prawo zamówień publicznych (Dz. U. z 2024 r. poz. 1320 t. j.)</w:t>
      </w:r>
      <w:r w:rsidR="00CE250E">
        <w:rPr>
          <w:rFonts w:ascii="Arial" w:hAnsi="Arial" w:cs="Arial"/>
        </w:rPr>
        <w:t>;</w:t>
      </w:r>
    </w:p>
    <w:p w14:paraId="66363BAC" w14:textId="7F6017A4" w:rsidR="00E46BBC" w:rsidRDefault="00E46BBC" w:rsidP="00E46BBC">
      <w:pPr>
        <w:pStyle w:val="Akapitzlist"/>
        <w:numPr>
          <w:ilvl w:val="0"/>
          <w:numId w:val="13"/>
        </w:numPr>
        <w:spacing w:line="360" w:lineRule="auto"/>
        <w:ind w:left="652" w:hanging="227"/>
        <w:jc w:val="both"/>
        <w:rPr>
          <w:rFonts w:ascii="Arial" w:hAnsi="Arial" w:cs="Arial"/>
        </w:rPr>
      </w:pPr>
      <w:r w:rsidRPr="00E46BBC">
        <w:rPr>
          <w:rFonts w:ascii="Arial" w:hAnsi="Arial" w:cs="Arial"/>
        </w:rPr>
        <w:t>Ustawa z dnia 16 kwietnia 2004 r. o wyrobach budowlanych (Dz. U. z 2021 r. poz. 1213 t. j.)</w:t>
      </w:r>
      <w:r w:rsidR="00CE250E">
        <w:rPr>
          <w:rFonts w:ascii="Arial" w:hAnsi="Arial" w:cs="Arial"/>
        </w:rPr>
        <w:t>;</w:t>
      </w:r>
    </w:p>
    <w:p w14:paraId="0F11FB4C" w14:textId="269A9138" w:rsidR="00E46BBC" w:rsidRDefault="00E46BBC" w:rsidP="00E46BBC">
      <w:pPr>
        <w:pStyle w:val="Akapitzlist"/>
        <w:numPr>
          <w:ilvl w:val="0"/>
          <w:numId w:val="13"/>
        </w:numPr>
        <w:spacing w:line="360" w:lineRule="auto"/>
        <w:ind w:left="652" w:hanging="227"/>
        <w:jc w:val="both"/>
        <w:rPr>
          <w:rFonts w:ascii="Arial" w:hAnsi="Arial" w:cs="Arial"/>
        </w:rPr>
      </w:pPr>
      <w:r w:rsidRPr="00E46BBC">
        <w:rPr>
          <w:rFonts w:ascii="Arial" w:hAnsi="Arial" w:cs="Arial"/>
        </w:rPr>
        <w:t>Ustawa z dnia 24 sierpnia 1991 r. o ochronie przeciwpożarowej (Dz. U. z 2025 r. poz. 188 t. j.)</w:t>
      </w:r>
      <w:r w:rsidR="00CE250E">
        <w:rPr>
          <w:rFonts w:ascii="Arial" w:hAnsi="Arial" w:cs="Arial"/>
        </w:rPr>
        <w:t>;</w:t>
      </w:r>
    </w:p>
    <w:p w14:paraId="6CECF3BB" w14:textId="12C1C9FE" w:rsidR="00E46BBC" w:rsidRDefault="00E46BBC" w:rsidP="00E46BBC">
      <w:pPr>
        <w:pStyle w:val="Akapitzlist"/>
        <w:numPr>
          <w:ilvl w:val="0"/>
          <w:numId w:val="13"/>
        </w:numPr>
        <w:spacing w:line="360" w:lineRule="auto"/>
        <w:ind w:left="652" w:hanging="227"/>
        <w:jc w:val="both"/>
        <w:rPr>
          <w:rFonts w:ascii="Arial" w:hAnsi="Arial" w:cs="Arial"/>
        </w:rPr>
      </w:pPr>
      <w:r w:rsidRPr="00E46BBC">
        <w:rPr>
          <w:rFonts w:ascii="Arial" w:hAnsi="Arial" w:cs="Arial"/>
        </w:rPr>
        <w:t>Ustawa z dnia 21 grudnia 2004 r. o dozorze technicznym (Dz. U. z 2024 r. poz. 1194 t. j.)</w:t>
      </w:r>
      <w:r w:rsidR="00CE250E">
        <w:rPr>
          <w:rFonts w:ascii="Arial" w:hAnsi="Arial" w:cs="Arial"/>
        </w:rPr>
        <w:t>;</w:t>
      </w:r>
    </w:p>
    <w:p w14:paraId="0AB3B624" w14:textId="2F6ED50A" w:rsidR="00E46BBC" w:rsidRDefault="00E46BBC" w:rsidP="00E46BBC">
      <w:pPr>
        <w:pStyle w:val="Akapitzlist"/>
        <w:numPr>
          <w:ilvl w:val="0"/>
          <w:numId w:val="13"/>
        </w:numPr>
        <w:spacing w:line="360" w:lineRule="auto"/>
        <w:ind w:left="652" w:hanging="227"/>
        <w:jc w:val="both"/>
        <w:rPr>
          <w:rFonts w:ascii="Arial" w:hAnsi="Arial" w:cs="Arial"/>
        </w:rPr>
      </w:pPr>
      <w:r w:rsidRPr="00E46BBC">
        <w:rPr>
          <w:rFonts w:ascii="Arial" w:hAnsi="Arial" w:cs="Arial"/>
        </w:rPr>
        <w:t>Ustawa z dnia 27 kwietnia 2001 r. Prawo ochrony środowiska (Dz. U. z 2025 r. poz. 647 t. j.)</w:t>
      </w:r>
      <w:r w:rsidR="00CE250E">
        <w:rPr>
          <w:rFonts w:ascii="Arial" w:hAnsi="Arial" w:cs="Arial"/>
        </w:rPr>
        <w:t>;</w:t>
      </w:r>
    </w:p>
    <w:p w14:paraId="12523D13" w14:textId="49EFAA36" w:rsidR="00E46BBC" w:rsidRDefault="00E46BBC" w:rsidP="00E46BBC">
      <w:pPr>
        <w:pStyle w:val="Akapitzlist"/>
        <w:numPr>
          <w:ilvl w:val="0"/>
          <w:numId w:val="13"/>
        </w:numPr>
        <w:spacing w:line="360" w:lineRule="auto"/>
        <w:ind w:left="652" w:hanging="227"/>
        <w:jc w:val="both"/>
        <w:rPr>
          <w:rFonts w:ascii="Arial" w:hAnsi="Arial" w:cs="Arial"/>
        </w:rPr>
      </w:pPr>
      <w:r w:rsidRPr="00E46BBC">
        <w:rPr>
          <w:rFonts w:ascii="Arial" w:hAnsi="Arial" w:cs="Arial"/>
        </w:rPr>
        <w:lastRenderedPageBreak/>
        <w:t>Ustawa z dnia 21 marca 1985 r. o drogach publicznych (Dz. U. z 2025 r. poz. 889 t. j.)</w:t>
      </w:r>
      <w:r w:rsidR="00CE250E">
        <w:rPr>
          <w:rFonts w:ascii="Arial" w:hAnsi="Arial" w:cs="Arial"/>
        </w:rPr>
        <w:t>.</w:t>
      </w:r>
    </w:p>
    <w:p w14:paraId="2A869DB3" w14:textId="4412A7DD" w:rsidR="00E46BBC" w:rsidRPr="00F41BF8" w:rsidRDefault="00E46BBC" w:rsidP="00E46BBC">
      <w:pPr>
        <w:pStyle w:val="Akapitzlist"/>
        <w:numPr>
          <w:ilvl w:val="1"/>
          <w:numId w:val="1"/>
        </w:numPr>
        <w:spacing w:line="360" w:lineRule="auto"/>
        <w:ind w:left="907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Rozporządzenia:</w:t>
      </w:r>
    </w:p>
    <w:p w14:paraId="76559B0D" w14:textId="25C608E4" w:rsidR="00F41BF8" w:rsidRDefault="00F41BF8" w:rsidP="00F41BF8">
      <w:pPr>
        <w:pStyle w:val="Akapitzlist"/>
        <w:numPr>
          <w:ilvl w:val="0"/>
          <w:numId w:val="14"/>
        </w:numPr>
        <w:spacing w:line="360" w:lineRule="auto"/>
        <w:ind w:left="652" w:hanging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Rozporządzenie </w:t>
      </w:r>
      <w:r w:rsidRPr="00935B4A">
        <w:rPr>
          <w:rFonts w:ascii="Arial" w:hAnsi="Arial" w:cs="Arial"/>
          <w:lang w:eastAsia="ar-SA"/>
        </w:rPr>
        <w:t xml:space="preserve">Ministra Pracy i Polityki </w:t>
      </w:r>
      <w:r>
        <w:rPr>
          <w:rFonts w:ascii="Arial" w:hAnsi="Arial" w:cs="Arial"/>
          <w:lang w:eastAsia="ar-SA"/>
        </w:rPr>
        <w:t xml:space="preserve">Socjalnej </w:t>
      </w:r>
      <w:r w:rsidRPr="00935B4A">
        <w:rPr>
          <w:rFonts w:ascii="Arial" w:hAnsi="Arial" w:cs="Arial"/>
          <w:lang w:eastAsia="ar-SA"/>
        </w:rPr>
        <w:t>z dnia 26 września 1997</w:t>
      </w:r>
      <w:r>
        <w:rPr>
          <w:rFonts w:ascii="Arial" w:hAnsi="Arial" w:cs="Arial"/>
          <w:lang w:eastAsia="ar-SA"/>
        </w:rPr>
        <w:t xml:space="preserve"> </w:t>
      </w:r>
      <w:r w:rsidRPr="00935B4A">
        <w:rPr>
          <w:rFonts w:ascii="Arial" w:hAnsi="Arial" w:cs="Arial"/>
          <w:lang w:eastAsia="ar-SA"/>
        </w:rPr>
        <w:t xml:space="preserve">r. </w:t>
      </w:r>
      <w:r>
        <w:rPr>
          <w:rFonts w:ascii="Arial" w:hAnsi="Arial" w:cs="Arial"/>
          <w:lang w:eastAsia="ar-SA"/>
        </w:rPr>
        <w:br/>
      </w:r>
      <w:r w:rsidRPr="00935B4A">
        <w:rPr>
          <w:rFonts w:ascii="Arial" w:hAnsi="Arial" w:cs="Arial"/>
          <w:lang w:eastAsia="ar-SA"/>
        </w:rPr>
        <w:t>w sprawie ogólnych przepisów bezpieczeństwa i higieny pracy (Dz. U.</w:t>
      </w:r>
      <w:r>
        <w:rPr>
          <w:rFonts w:ascii="Arial" w:hAnsi="Arial" w:cs="Arial"/>
          <w:lang w:eastAsia="ar-SA"/>
        </w:rPr>
        <w:t xml:space="preserve"> z 2003 r.</w:t>
      </w:r>
      <w:r w:rsidRPr="00935B4A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n</w:t>
      </w:r>
      <w:r w:rsidRPr="00935B4A">
        <w:rPr>
          <w:rFonts w:ascii="Arial" w:hAnsi="Arial" w:cs="Arial"/>
          <w:lang w:eastAsia="ar-SA"/>
        </w:rPr>
        <w:t>r 169,</w:t>
      </w:r>
      <w:r>
        <w:rPr>
          <w:rFonts w:ascii="Arial" w:hAnsi="Arial" w:cs="Arial"/>
          <w:lang w:eastAsia="ar-SA"/>
        </w:rPr>
        <w:t xml:space="preserve"> </w:t>
      </w:r>
      <w:r w:rsidRPr="00935B4A">
        <w:rPr>
          <w:rFonts w:ascii="Arial" w:hAnsi="Arial" w:cs="Arial"/>
          <w:lang w:eastAsia="ar-SA"/>
        </w:rPr>
        <w:t>poz. 1650</w:t>
      </w:r>
      <w:r>
        <w:rPr>
          <w:rFonts w:ascii="Arial" w:hAnsi="Arial" w:cs="Arial"/>
          <w:lang w:eastAsia="ar-SA"/>
        </w:rPr>
        <w:t xml:space="preserve"> </w:t>
      </w:r>
      <w:proofErr w:type="spellStart"/>
      <w:r>
        <w:rPr>
          <w:rFonts w:ascii="Arial" w:hAnsi="Arial" w:cs="Arial"/>
          <w:lang w:eastAsia="ar-SA"/>
        </w:rPr>
        <w:t>t.j</w:t>
      </w:r>
      <w:proofErr w:type="spellEnd"/>
      <w:r>
        <w:rPr>
          <w:rFonts w:ascii="Arial" w:hAnsi="Arial" w:cs="Arial"/>
          <w:lang w:eastAsia="ar-SA"/>
        </w:rPr>
        <w:t>.)</w:t>
      </w:r>
      <w:r w:rsidR="00AA5C78">
        <w:rPr>
          <w:rFonts w:ascii="Arial" w:hAnsi="Arial" w:cs="Arial"/>
          <w:lang w:eastAsia="ar-SA"/>
        </w:rPr>
        <w:t>,</w:t>
      </w:r>
    </w:p>
    <w:p w14:paraId="4B87FD3C" w14:textId="6235B064" w:rsidR="00F41BF8" w:rsidRDefault="00F41BF8" w:rsidP="00F41BF8">
      <w:pPr>
        <w:pStyle w:val="Akapitzlist"/>
        <w:numPr>
          <w:ilvl w:val="0"/>
          <w:numId w:val="14"/>
        </w:numPr>
        <w:spacing w:line="360" w:lineRule="auto"/>
        <w:ind w:left="652" w:hanging="227"/>
        <w:jc w:val="both"/>
        <w:rPr>
          <w:rFonts w:ascii="Arial" w:hAnsi="Arial" w:cs="Arial"/>
        </w:rPr>
      </w:pPr>
      <w:r w:rsidRPr="00935B4A">
        <w:rPr>
          <w:rFonts w:ascii="Arial" w:hAnsi="Arial" w:cs="Arial"/>
          <w:lang w:eastAsia="ar-SA"/>
        </w:rPr>
        <w:t>Rozporządzenie Ministra Infrastruktury z dnia 6 lutego 2003</w:t>
      </w:r>
      <w:r>
        <w:rPr>
          <w:rFonts w:ascii="Arial" w:hAnsi="Arial" w:cs="Arial"/>
          <w:lang w:eastAsia="ar-SA"/>
        </w:rPr>
        <w:t xml:space="preserve"> </w:t>
      </w:r>
      <w:r w:rsidRPr="00935B4A">
        <w:rPr>
          <w:rFonts w:ascii="Arial" w:hAnsi="Arial" w:cs="Arial"/>
          <w:lang w:eastAsia="ar-SA"/>
        </w:rPr>
        <w:t>r.</w:t>
      </w:r>
      <w:r>
        <w:rPr>
          <w:rFonts w:ascii="Arial" w:hAnsi="Arial" w:cs="Arial"/>
          <w:lang w:eastAsia="ar-SA"/>
        </w:rPr>
        <w:t xml:space="preserve"> </w:t>
      </w:r>
      <w:r w:rsidRPr="00935B4A">
        <w:rPr>
          <w:rFonts w:ascii="Arial" w:hAnsi="Arial" w:cs="Arial"/>
          <w:lang w:eastAsia="ar-SA"/>
        </w:rPr>
        <w:t>w sprawie bezpieczeństwa i higieny pracy podczas wykonywania robót budowlanych (Dz. U.</w:t>
      </w:r>
      <w:r>
        <w:rPr>
          <w:rFonts w:ascii="Arial" w:hAnsi="Arial" w:cs="Arial"/>
          <w:lang w:eastAsia="ar-SA"/>
        </w:rPr>
        <w:t xml:space="preserve"> z 2003 r.</w:t>
      </w:r>
      <w:r w:rsidRPr="00935B4A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n</w:t>
      </w:r>
      <w:r w:rsidRPr="00935B4A">
        <w:rPr>
          <w:rFonts w:ascii="Arial" w:hAnsi="Arial" w:cs="Arial"/>
          <w:lang w:eastAsia="ar-SA"/>
        </w:rPr>
        <w:t>r 47, poz.401)</w:t>
      </w:r>
      <w:r w:rsidR="00AA5C78">
        <w:rPr>
          <w:rFonts w:ascii="Arial" w:hAnsi="Arial" w:cs="Arial"/>
          <w:lang w:eastAsia="ar-SA"/>
        </w:rPr>
        <w:t>,</w:t>
      </w:r>
    </w:p>
    <w:p w14:paraId="3CB50A29" w14:textId="70731A10" w:rsidR="00F41BF8" w:rsidRPr="00F41BF8" w:rsidRDefault="00F41BF8" w:rsidP="00F41BF8">
      <w:pPr>
        <w:pStyle w:val="Akapitzlist"/>
        <w:numPr>
          <w:ilvl w:val="0"/>
          <w:numId w:val="14"/>
        </w:numPr>
        <w:spacing w:line="360" w:lineRule="auto"/>
        <w:ind w:left="652" w:hanging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Rozporządzenie </w:t>
      </w:r>
      <w:r w:rsidRPr="00935B4A">
        <w:rPr>
          <w:rFonts w:ascii="Arial" w:hAnsi="Arial" w:cs="Arial"/>
          <w:lang w:eastAsia="ar-SA"/>
        </w:rPr>
        <w:t xml:space="preserve">Ministra Infrastruktury z </w:t>
      </w:r>
      <w:r w:rsidR="00C239B0" w:rsidRPr="00935B4A">
        <w:rPr>
          <w:rFonts w:ascii="Arial" w:hAnsi="Arial" w:cs="Arial"/>
          <w:lang w:eastAsia="ar-SA"/>
        </w:rPr>
        <w:t>dnia 23</w:t>
      </w:r>
      <w:r w:rsidRPr="00935B4A">
        <w:rPr>
          <w:rFonts w:ascii="Arial" w:hAnsi="Arial" w:cs="Arial"/>
          <w:lang w:eastAsia="ar-SA"/>
        </w:rPr>
        <w:t xml:space="preserve"> czerwca 2003 r. w sprawie informacji dotyczącej bezpieczeństwa i ochrony zdrowia oraz planu bezpieczeństwa i ochrony zdrowia (Dz. U. </w:t>
      </w:r>
      <w:r>
        <w:rPr>
          <w:rFonts w:ascii="Arial" w:hAnsi="Arial" w:cs="Arial"/>
          <w:lang w:eastAsia="ar-SA"/>
        </w:rPr>
        <w:t>z 2003 r. n</w:t>
      </w:r>
      <w:r w:rsidRPr="00935B4A">
        <w:rPr>
          <w:rFonts w:ascii="Arial" w:hAnsi="Arial" w:cs="Arial"/>
          <w:lang w:eastAsia="ar-SA"/>
        </w:rPr>
        <w:t>r 120, poz.1126)</w:t>
      </w:r>
      <w:r w:rsidR="00AA5C78">
        <w:rPr>
          <w:rFonts w:ascii="Arial" w:hAnsi="Arial" w:cs="Arial"/>
          <w:lang w:eastAsia="ar-SA"/>
        </w:rPr>
        <w:t>,</w:t>
      </w:r>
    </w:p>
    <w:p w14:paraId="758D1700" w14:textId="39B031A3" w:rsidR="00F41BF8" w:rsidRDefault="00F41BF8" w:rsidP="00F41BF8">
      <w:pPr>
        <w:pStyle w:val="Akapitzlist"/>
        <w:numPr>
          <w:ilvl w:val="0"/>
          <w:numId w:val="14"/>
        </w:numPr>
        <w:spacing w:line="360" w:lineRule="auto"/>
        <w:ind w:left="652" w:hanging="227"/>
        <w:jc w:val="both"/>
        <w:rPr>
          <w:rFonts w:ascii="Arial" w:hAnsi="Arial" w:cs="Arial"/>
        </w:rPr>
      </w:pPr>
      <w:r w:rsidRPr="00935B4A">
        <w:rPr>
          <w:rFonts w:ascii="Arial" w:hAnsi="Arial" w:cs="Arial"/>
          <w:lang w:eastAsia="ar-SA"/>
        </w:rPr>
        <w:t>Rozporządzenie Ministra Infrastruktury z dnia 2 września 2004 r. w sprawie szczegółowego zakresu i formy dokumentacji projektowej, specyfikacji technicznych wykonania i odbioru robót budowlanych oraz programu funkcjonowania użytkowego (</w:t>
      </w:r>
      <w:r>
        <w:rPr>
          <w:rFonts w:ascii="Arial" w:hAnsi="Arial" w:cs="Arial"/>
          <w:lang w:eastAsia="ar-SA"/>
        </w:rPr>
        <w:t>D</w:t>
      </w:r>
      <w:r w:rsidRPr="00935B4A">
        <w:rPr>
          <w:rFonts w:ascii="Arial" w:hAnsi="Arial" w:cs="Arial"/>
          <w:lang w:eastAsia="ar-SA"/>
        </w:rPr>
        <w:t>z. U.</w:t>
      </w:r>
      <w:r>
        <w:rPr>
          <w:rFonts w:ascii="Arial" w:hAnsi="Arial" w:cs="Arial"/>
          <w:lang w:eastAsia="ar-SA"/>
        </w:rPr>
        <w:t xml:space="preserve"> z 2021 r., poz. 2454</w:t>
      </w:r>
      <w:r w:rsidRPr="00935B4A">
        <w:rPr>
          <w:rFonts w:ascii="Arial" w:hAnsi="Arial" w:cs="Arial"/>
          <w:lang w:eastAsia="ar-SA"/>
        </w:rPr>
        <w:t>)</w:t>
      </w:r>
      <w:r w:rsidR="00AA5C78">
        <w:rPr>
          <w:rFonts w:ascii="Arial" w:hAnsi="Arial" w:cs="Arial"/>
          <w:lang w:eastAsia="ar-SA"/>
        </w:rPr>
        <w:t>,</w:t>
      </w:r>
    </w:p>
    <w:p w14:paraId="52E29A7C" w14:textId="76EF16D3" w:rsidR="00AA5C78" w:rsidRPr="00AA5C78" w:rsidRDefault="00F41BF8" w:rsidP="00AA5C78">
      <w:pPr>
        <w:pStyle w:val="Akapitzlist"/>
        <w:numPr>
          <w:ilvl w:val="0"/>
          <w:numId w:val="14"/>
        </w:numPr>
        <w:spacing w:line="360" w:lineRule="auto"/>
        <w:ind w:left="652" w:hanging="227"/>
        <w:jc w:val="both"/>
        <w:rPr>
          <w:rFonts w:ascii="Arial" w:hAnsi="Arial" w:cs="Arial"/>
        </w:rPr>
      </w:pPr>
      <w:r>
        <w:rPr>
          <w:rFonts w:ascii="Arial" w:hAnsi="Arial" w:cs="Arial"/>
          <w:lang w:eastAsia="ar-SA"/>
        </w:rPr>
        <w:t xml:space="preserve">Rozporządzenie Ministra </w:t>
      </w:r>
      <w:r w:rsidRPr="00935B4A">
        <w:rPr>
          <w:rFonts w:ascii="Arial" w:hAnsi="Arial" w:cs="Arial"/>
          <w:lang w:eastAsia="ar-SA"/>
        </w:rPr>
        <w:t>Infrastruktury z dnia 1</w:t>
      </w:r>
      <w:r>
        <w:rPr>
          <w:rFonts w:ascii="Arial" w:hAnsi="Arial" w:cs="Arial"/>
          <w:lang w:eastAsia="ar-SA"/>
        </w:rPr>
        <w:t>7 listopada 2016 r.</w:t>
      </w:r>
      <w:r w:rsidRPr="00935B4A">
        <w:rPr>
          <w:rFonts w:ascii="Arial" w:hAnsi="Arial" w:cs="Arial"/>
          <w:lang w:eastAsia="ar-SA"/>
        </w:rPr>
        <w:t xml:space="preserve"> w sprawie sposobów deklarowania </w:t>
      </w:r>
      <w:r>
        <w:rPr>
          <w:rFonts w:ascii="Arial" w:hAnsi="Arial" w:cs="Arial"/>
          <w:lang w:eastAsia="ar-SA"/>
        </w:rPr>
        <w:t xml:space="preserve">właściwości użytkowych </w:t>
      </w:r>
      <w:r w:rsidRPr="00935B4A">
        <w:rPr>
          <w:rFonts w:ascii="Arial" w:hAnsi="Arial" w:cs="Arial"/>
          <w:lang w:eastAsia="ar-SA"/>
        </w:rPr>
        <w:t>wyrobów budowlanych oraz sposobu znakowania ich znakiem budowlanym (Dz. U.</w:t>
      </w:r>
      <w:r>
        <w:rPr>
          <w:rFonts w:ascii="Arial" w:hAnsi="Arial" w:cs="Arial"/>
          <w:lang w:eastAsia="ar-SA"/>
        </w:rPr>
        <w:t xml:space="preserve"> z 2023 r. poz. 873 </w:t>
      </w:r>
      <w:proofErr w:type="spellStart"/>
      <w:r>
        <w:rPr>
          <w:rFonts w:ascii="Arial" w:hAnsi="Arial" w:cs="Arial"/>
          <w:lang w:eastAsia="ar-SA"/>
        </w:rPr>
        <w:t>t.j</w:t>
      </w:r>
      <w:proofErr w:type="spellEnd"/>
      <w:r>
        <w:rPr>
          <w:rFonts w:ascii="Arial" w:hAnsi="Arial" w:cs="Arial"/>
          <w:lang w:eastAsia="ar-SA"/>
        </w:rPr>
        <w:t>.</w:t>
      </w:r>
      <w:r w:rsidRPr="00935B4A">
        <w:rPr>
          <w:rFonts w:ascii="Arial" w:hAnsi="Arial" w:cs="Arial"/>
          <w:lang w:eastAsia="ar-SA"/>
        </w:rPr>
        <w:t>)</w:t>
      </w:r>
      <w:r w:rsidR="00AA5C78">
        <w:rPr>
          <w:rFonts w:ascii="Arial" w:hAnsi="Arial" w:cs="Arial"/>
          <w:lang w:eastAsia="ar-SA"/>
        </w:rPr>
        <w:t>.</w:t>
      </w:r>
    </w:p>
    <w:p w14:paraId="0F664306" w14:textId="3211FD35" w:rsidR="00F41BF8" w:rsidRPr="00F41BF8" w:rsidRDefault="00F41BF8" w:rsidP="00F41BF8">
      <w:pPr>
        <w:pStyle w:val="Akapitzlist"/>
        <w:numPr>
          <w:ilvl w:val="1"/>
          <w:numId w:val="1"/>
        </w:numPr>
        <w:spacing w:line="360" w:lineRule="auto"/>
        <w:ind w:left="907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Normy</w:t>
      </w:r>
      <w:r w:rsidR="002C3A47">
        <w:rPr>
          <w:rFonts w:ascii="Arial" w:hAnsi="Arial" w:cs="Arial"/>
          <w:b/>
          <w:bCs/>
        </w:rPr>
        <w:t xml:space="preserve"> i instrukcje</w:t>
      </w:r>
      <w:r>
        <w:rPr>
          <w:rFonts w:ascii="Arial" w:hAnsi="Arial" w:cs="Arial"/>
          <w:b/>
          <w:bCs/>
        </w:rPr>
        <w:t>:</w:t>
      </w:r>
    </w:p>
    <w:p w14:paraId="22A5DFB6" w14:textId="44800F9F" w:rsidR="002C3A47" w:rsidRPr="002C3A47" w:rsidRDefault="002C3A47" w:rsidP="002C3A47">
      <w:pPr>
        <w:pStyle w:val="Akapitzlist"/>
        <w:numPr>
          <w:ilvl w:val="0"/>
          <w:numId w:val="14"/>
        </w:numPr>
        <w:tabs>
          <w:tab w:val="num" w:pos="360"/>
        </w:tabs>
        <w:spacing w:afterLines="160" w:after="384" w:line="360" w:lineRule="auto"/>
        <w:ind w:left="652" w:hanging="227"/>
        <w:jc w:val="both"/>
        <w:rPr>
          <w:rFonts w:ascii="Arial" w:hAnsi="Arial"/>
          <w:szCs w:val="20"/>
          <w:lang w:eastAsia="pl-PL"/>
        </w:rPr>
      </w:pPr>
      <w:r w:rsidRPr="002C3A47">
        <w:rPr>
          <w:rFonts w:ascii="Arial" w:hAnsi="Arial"/>
          <w:szCs w:val="20"/>
          <w:lang w:eastAsia="pl-PL"/>
        </w:rPr>
        <w:t xml:space="preserve">PN-69/B-10285 </w:t>
      </w:r>
      <w:r>
        <w:rPr>
          <w:rFonts w:ascii="Arial" w:hAnsi="Arial"/>
          <w:szCs w:val="20"/>
          <w:lang w:eastAsia="pl-PL"/>
        </w:rPr>
        <w:t>„</w:t>
      </w:r>
      <w:r w:rsidRPr="002C3A47">
        <w:rPr>
          <w:rFonts w:ascii="Arial" w:hAnsi="Arial"/>
          <w:szCs w:val="20"/>
          <w:lang w:eastAsia="pl-PL"/>
        </w:rPr>
        <w:t>Roboty malarskie budowlane, farbami, lakierami na spoiwach bezwodnych</w:t>
      </w:r>
      <w:r>
        <w:rPr>
          <w:rFonts w:ascii="Arial" w:hAnsi="Arial"/>
          <w:szCs w:val="20"/>
          <w:lang w:eastAsia="pl-PL"/>
        </w:rPr>
        <w:t>”</w:t>
      </w:r>
      <w:r w:rsidR="00AA5C78">
        <w:rPr>
          <w:rFonts w:ascii="Arial" w:hAnsi="Arial"/>
          <w:szCs w:val="20"/>
          <w:lang w:eastAsia="pl-PL"/>
        </w:rPr>
        <w:t>,</w:t>
      </w:r>
    </w:p>
    <w:p w14:paraId="508406B5" w14:textId="6BD7FBBB" w:rsidR="002C3A47" w:rsidRPr="002C3A47" w:rsidRDefault="002C3A47" w:rsidP="002C3A47">
      <w:pPr>
        <w:pStyle w:val="Akapitzlist"/>
        <w:numPr>
          <w:ilvl w:val="0"/>
          <w:numId w:val="14"/>
        </w:numPr>
        <w:tabs>
          <w:tab w:val="num" w:pos="360"/>
        </w:tabs>
        <w:spacing w:afterLines="160" w:after="384" w:line="360" w:lineRule="auto"/>
        <w:ind w:left="652" w:hanging="227"/>
        <w:jc w:val="both"/>
        <w:rPr>
          <w:rFonts w:ascii="Arial" w:hAnsi="Arial"/>
          <w:szCs w:val="20"/>
          <w:lang w:eastAsia="pl-PL"/>
        </w:rPr>
      </w:pPr>
      <w:r w:rsidRPr="002C3A47">
        <w:rPr>
          <w:rFonts w:ascii="Arial" w:hAnsi="Arial"/>
          <w:szCs w:val="20"/>
          <w:lang w:eastAsia="pl-PL"/>
        </w:rPr>
        <w:t>PN-69/B-10280</w:t>
      </w:r>
      <w:r>
        <w:rPr>
          <w:rFonts w:ascii="Arial" w:hAnsi="Arial"/>
          <w:szCs w:val="20"/>
          <w:lang w:eastAsia="pl-PL"/>
        </w:rPr>
        <w:t xml:space="preserve"> „</w:t>
      </w:r>
      <w:r w:rsidRPr="002C3A47">
        <w:rPr>
          <w:rFonts w:ascii="Arial" w:hAnsi="Arial"/>
          <w:szCs w:val="20"/>
          <w:lang w:eastAsia="pl-PL"/>
        </w:rPr>
        <w:t xml:space="preserve">Roboty malarskie budowlane farbami wodnymi </w:t>
      </w:r>
      <w:r>
        <w:rPr>
          <w:rFonts w:ascii="Arial" w:hAnsi="Arial"/>
          <w:szCs w:val="20"/>
          <w:lang w:eastAsia="pl-PL"/>
        </w:rPr>
        <w:br/>
      </w:r>
      <w:r w:rsidRPr="002C3A47">
        <w:rPr>
          <w:rFonts w:ascii="Arial" w:hAnsi="Arial"/>
          <w:szCs w:val="20"/>
          <w:lang w:eastAsia="pl-PL"/>
        </w:rPr>
        <w:t>i</w:t>
      </w:r>
      <w:r>
        <w:rPr>
          <w:rFonts w:ascii="Arial" w:hAnsi="Arial"/>
          <w:szCs w:val="20"/>
          <w:lang w:eastAsia="pl-PL"/>
        </w:rPr>
        <w:t xml:space="preserve"> </w:t>
      </w:r>
      <w:r w:rsidRPr="002C3A47">
        <w:rPr>
          <w:rFonts w:ascii="Arial" w:hAnsi="Arial"/>
          <w:szCs w:val="20"/>
          <w:lang w:eastAsia="pl-PL"/>
        </w:rPr>
        <w:t>wodorozcieńczalnymi farbami emulsyjnymi</w:t>
      </w:r>
      <w:r>
        <w:rPr>
          <w:rFonts w:ascii="Arial" w:hAnsi="Arial"/>
          <w:szCs w:val="20"/>
          <w:lang w:eastAsia="pl-PL"/>
        </w:rPr>
        <w:t>”</w:t>
      </w:r>
      <w:r w:rsidR="00AA5C78">
        <w:rPr>
          <w:rFonts w:ascii="Arial" w:hAnsi="Arial"/>
          <w:szCs w:val="20"/>
          <w:lang w:eastAsia="pl-PL"/>
        </w:rPr>
        <w:t>,</w:t>
      </w:r>
    </w:p>
    <w:p w14:paraId="1213DFFA" w14:textId="7C1CCFA4" w:rsidR="002C3A47" w:rsidRPr="002C3A47" w:rsidRDefault="002C3A47" w:rsidP="002C3A4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Lines="160" w:after="384" w:line="360" w:lineRule="auto"/>
        <w:ind w:left="652" w:hanging="227"/>
        <w:jc w:val="both"/>
        <w:rPr>
          <w:rFonts w:ascii="Arial" w:hAnsi="Arial" w:cs="Arial"/>
          <w:lang w:eastAsia="pl-PL"/>
        </w:rPr>
      </w:pPr>
      <w:r w:rsidRPr="002C3A47">
        <w:rPr>
          <w:rFonts w:ascii="Arial" w:hAnsi="Arial" w:cs="Arial"/>
          <w:szCs w:val="23"/>
          <w:lang w:eastAsia="pl-PL"/>
        </w:rPr>
        <w:t xml:space="preserve">BN-80/6117-05 </w:t>
      </w:r>
      <w:r>
        <w:rPr>
          <w:rFonts w:ascii="Arial" w:hAnsi="Arial" w:cs="Arial"/>
          <w:szCs w:val="23"/>
          <w:lang w:eastAsia="pl-PL"/>
        </w:rPr>
        <w:t>„</w:t>
      </w:r>
      <w:r w:rsidRPr="002C3A47">
        <w:rPr>
          <w:rFonts w:ascii="Arial" w:hAnsi="Arial" w:cs="Arial"/>
          <w:szCs w:val="23"/>
          <w:lang w:eastAsia="pl-PL"/>
        </w:rPr>
        <w:t>Farby emulsyjne do malowań wewnętrznych</w:t>
      </w:r>
      <w:r w:rsidR="00CE250E">
        <w:rPr>
          <w:rFonts w:ascii="Arial" w:hAnsi="Arial" w:cs="Arial"/>
          <w:szCs w:val="23"/>
          <w:lang w:eastAsia="pl-PL"/>
        </w:rPr>
        <w:t>”.</w:t>
      </w:r>
    </w:p>
    <w:p w14:paraId="559899DE" w14:textId="326E529E" w:rsidR="00F41BF8" w:rsidRDefault="00F41BF8" w:rsidP="008568B1">
      <w:pPr>
        <w:pStyle w:val="Akapitzlist"/>
        <w:autoSpaceDE w:val="0"/>
        <w:autoSpaceDN w:val="0"/>
        <w:adjustRightInd w:val="0"/>
        <w:spacing w:afterLines="160" w:after="384" w:line="360" w:lineRule="auto"/>
        <w:ind w:left="652"/>
        <w:jc w:val="both"/>
        <w:rPr>
          <w:rFonts w:ascii="Arial" w:hAnsi="Arial" w:cs="Arial"/>
          <w:lang w:eastAsia="pl-PL"/>
        </w:rPr>
      </w:pPr>
    </w:p>
    <w:p w14:paraId="50872965" w14:textId="0E69ABF5" w:rsidR="00F41BF8" w:rsidRPr="00F41BF8" w:rsidRDefault="00F41BF8" w:rsidP="00F41BF8">
      <w:pPr>
        <w:pStyle w:val="Akapitzlist"/>
        <w:numPr>
          <w:ilvl w:val="1"/>
          <w:numId w:val="1"/>
        </w:numPr>
        <w:spacing w:line="360" w:lineRule="auto"/>
        <w:ind w:left="907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Inne dokumenty i instrukcje:</w:t>
      </w:r>
    </w:p>
    <w:p w14:paraId="591688B3" w14:textId="72117BE1" w:rsidR="00F41BF8" w:rsidRDefault="00F41BF8" w:rsidP="00F41BF8">
      <w:pPr>
        <w:pStyle w:val="Akapitzlist"/>
        <w:numPr>
          <w:ilvl w:val="0"/>
          <w:numId w:val="14"/>
        </w:numPr>
        <w:spacing w:line="360" w:lineRule="auto"/>
        <w:ind w:left="652" w:hanging="227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</w:rPr>
        <w:t>Warunki</w:t>
      </w:r>
      <w:r w:rsidRPr="00F41BF8">
        <w:rPr>
          <w:rFonts w:ascii="Arial" w:hAnsi="Arial" w:cs="Arial"/>
          <w:iCs/>
        </w:rPr>
        <w:t xml:space="preserve"> </w:t>
      </w:r>
      <w:r w:rsidRPr="00157BF0">
        <w:rPr>
          <w:rFonts w:ascii="Arial" w:hAnsi="Arial" w:cs="Arial"/>
          <w:iCs/>
        </w:rPr>
        <w:t>techniczne wykonania i odbioru robót budowlano-</w:t>
      </w:r>
      <w:r w:rsidR="00C239B0" w:rsidRPr="00157BF0">
        <w:rPr>
          <w:rFonts w:ascii="Arial" w:hAnsi="Arial" w:cs="Arial"/>
          <w:iCs/>
        </w:rPr>
        <w:t>montażowych</w:t>
      </w:r>
      <w:r w:rsidR="00C239B0" w:rsidRPr="00157BF0">
        <w:rPr>
          <w:rFonts w:ascii="Arial" w:hAnsi="Arial" w:cs="Arial"/>
        </w:rPr>
        <w:t>,</w:t>
      </w:r>
      <w:r w:rsidRPr="00157BF0">
        <w:rPr>
          <w:rFonts w:ascii="Arial" w:hAnsi="Arial" w:cs="Arial"/>
        </w:rPr>
        <w:t xml:space="preserve"> (tom I, II, III, IV, V) Arkady, Warszawa 1989-1990.</w:t>
      </w:r>
      <w:r w:rsidRPr="00F41BF8">
        <w:rPr>
          <w:rFonts w:ascii="Arial" w:hAnsi="Arial" w:cs="Arial"/>
          <w:lang w:eastAsia="ar-SA"/>
        </w:rPr>
        <w:t>Rozporządzenie Ministra Infrastruktury</w:t>
      </w:r>
      <w:r w:rsidR="00AA5C78">
        <w:rPr>
          <w:rFonts w:ascii="Arial" w:hAnsi="Arial" w:cs="Arial"/>
          <w:lang w:eastAsia="ar-SA"/>
        </w:rPr>
        <w:t>,</w:t>
      </w:r>
    </w:p>
    <w:p w14:paraId="39B96D1E" w14:textId="578E3597" w:rsidR="00F41BF8" w:rsidRPr="00F41BF8" w:rsidRDefault="00F41BF8" w:rsidP="00F41BF8">
      <w:pPr>
        <w:pStyle w:val="Akapitzlist"/>
        <w:numPr>
          <w:ilvl w:val="0"/>
          <w:numId w:val="14"/>
        </w:numPr>
        <w:spacing w:line="360" w:lineRule="auto"/>
        <w:ind w:left="652" w:hanging="227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iCs/>
        </w:rPr>
        <w:t xml:space="preserve">Warunki </w:t>
      </w:r>
      <w:r w:rsidRPr="00157BF0">
        <w:rPr>
          <w:rFonts w:ascii="Arial" w:hAnsi="Arial" w:cs="Arial"/>
          <w:iCs/>
        </w:rPr>
        <w:t xml:space="preserve">techniczne wykonania i odbioru robót budowlanych. </w:t>
      </w:r>
      <w:r w:rsidRPr="00157BF0">
        <w:rPr>
          <w:rFonts w:ascii="Arial" w:hAnsi="Arial" w:cs="Arial"/>
        </w:rPr>
        <w:t>Instytut Techniki Budowlanej, Warszawa 2003</w:t>
      </w:r>
      <w:r>
        <w:rPr>
          <w:rFonts w:ascii="Arial" w:hAnsi="Arial" w:cs="Arial"/>
        </w:rPr>
        <w:t>.</w:t>
      </w:r>
    </w:p>
    <w:p w14:paraId="5CCBEF06" w14:textId="77777777" w:rsidR="00CE250E" w:rsidRPr="00F41BF8" w:rsidRDefault="00CE250E" w:rsidP="00F41BF8">
      <w:pPr>
        <w:spacing w:line="360" w:lineRule="auto"/>
        <w:jc w:val="both"/>
        <w:rPr>
          <w:rFonts w:ascii="Arial" w:hAnsi="Arial" w:cs="Arial"/>
        </w:rPr>
      </w:pPr>
    </w:p>
    <w:p w14:paraId="13D842E3" w14:textId="60951E36" w:rsidR="00E46BBC" w:rsidRPr="00E46BBC" w:rsidRDefault="006A4240" w:rsidP="006A4240">
      <w:pPr>
        <w:spacing w:line="360" w:lineRule="auto"/>
        <w:ind w:left="425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1 do SST</w:t>
      </w:r>
    </w:p>
    <w:p w14:paraId="697B56B8" w14:textId="77777777" w:rsidR="00E46BBC" w:rsidRDefault="00E46BBC" w:rsidP="003D43AA">
      <w:pPr>
        <w:pStyle w:val="Akapitzlist"/>
        <w:spacing w:line="360" w:lineRule="auto"/>
        <w:ind w:left="227"/>
        <w:jc w:val="both"/>
        <w:rPr>
          <w:rFonts w:ascii="Arial" w:hAnsi="Arial" w:cs="Arial"/>
          <w:iCs/>
        </w:rPr>
      </w:pPr>
    </w:p>
    <w:p w14:paraId="4293140E" w14:textId="77777777" w:rsidR="00105CF3" w:rsidRDefault="00105CF3" w:rsidP="003D43AA">
      <w:pPr>
        <w:pStyle w:val="Akapitzlist"/>
        <w:spacing w:line="360" w:lineRule="auto"/>
        <w:ind w:left="227"/>
        <w:jc w:val="both"/>
        <w:rPr>
          <w:rFonts w:ascii="Arial" w:hAnsi="Arial" w:cs="Arial"/>
          <w:iCs/>
        </w:rPr>
      </w:pPr>
    </w:p>
    <w:p w14:paraId="71585648" w14:textId="77777777" w:rsidR="00105CF3" w:rsidRDefault="00105CF3" w:rsidP="003D43AA">
      <w:pPr>
        <w:pStyle w:val="Akapitzlist"/>
        <w:spacing w:line="360" w:lineRule="auto"/>
        <w:ind w:left="227"/>
        <w:jc w:val="both"/>
        <w:rPr>
          <w:rFonts w:ascii="Arial" w:hAnsi="Arial" w:cs="Arial"/>
          <w:iCs/>
        </w:rPr>
      </w:pPr>
    </w:p>
    <w:p w14:paraId="57AEE489" w14:textId="1F589AA1" w:rsidR="00105CF3" w:rsidRDefault="00105CF3" w:rsidP="003D43AA">
      <w:pPr>
        <w:pStyle w:val="Akapitzlist"/>
        <w:spacing w:line="360" w:lineRule="auto"/>
        <w:ind w:left="227"/>
        <w:jc w:val="both"/>
        <w:rPr>
          <w:rFonts w:ascii="Arial" w:hAnsi="Arial" w:cs="Arial"/>
          <w:iCs/>
        </w:rPr>
      </w:pPr>
      <w:r w:rsidRPr="006A4240">
        <w:rPr>
          <w:rFonts w:ascii="Arial" w:hAnsi="Arial" w:cs="Arial"/>
          <w:iCs/>
          <w:noProof/>
        </w:rPr>
        <w:drawing>
          <wp:anchor distT="0" distB="0" distL="114300" distR="114300" simplePos="0" relativeHeight="251658240" behindDoc="0" locked="0" layoutInCell="1" allowOverlap="1" wp14:anchorId="21FD086B" wp14:editId="18D21395">
            <wp:simplePos x="0" y="0"/>
            <wp:positionH relativeFrom="column">
              <wp:posOffset>643255</wp:posOffset>
            </wp:positionH>
            <wp:positionV relativeFrom="paragraph">
              <wp:posOffset>10160</wp:posOffset>
            </wp:positionV>
            <wp:extent cx="5760720" cy="5636895"/>
            <wp:effectExtent l="0" t="0" r="0" b="190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36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A5DAF8" w14:textId="77777777" w:rsidR="00105CF3" w:rsidRDefault="00105CF3" w:rsidP="003D43AA">
      <w:pPr>
        <w:pStyle w:val="Akapitzlist"/>
        <w:spacing w:line="360" w:lineRule="auto"/>
        <w:ind w:left="227"/>
        <w:jc w:val="both"/>
        <w:rPr>
          <w:rFonts w:ascii="Arial" w:hAnsi="Arial" w:cs="Arial"/>
          <w:iCs/>
        </w:rPr>
      </w:pPr>
    </w:p>
    <w:p w14:paraId="40D9AB3D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6809E480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50EABCEE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4AAE9185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0871BE11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10222365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11DD7931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3D961A4F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2BFE7F92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4A483D16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02CCF616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5DE65B2E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13680387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1DCDEB2C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11525853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3DFD5FCB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03BE6210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49D432EB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0B5466C7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180F3CB0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3067C8E2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3FC59143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741532A4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224309A6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2AA49765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3F86C654" w14:textId="7777777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0DA9ECE0" w14:textId="5E6BA287" w:rsidR="00E96DE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</w:p>
    <w:p w14:paraId="6B4F7B44" w14:textId="6246F267" w:rsidR="003D43AA" w:rsidRPr="003D43AA" w:rsidRDefault="00E96DEA" w:rsidP="00105CF3">
      <w:pPr>
        <w:pStyle w:val="Akapitzlist"/>
        <w:spacing w:line="360" w:lineRule="auto"/>
        <w:ind w:left="227"/>
        <w:jc w:val="right"/>
        <w:rPr>
          <w:rFonts w:ascii="Arial" w:hAnsi="Arial" w:cs="Arial"/>
          <w:iCs/>
        </w:rPr>
      </w:pPr>
      <w:r w:rsidRPr="00E96DEA">
        <w:rPr>
          <w:rFonts w:ascii="Arial" w:hAnsi="Arial" w:cs="Arial"/>
          <w:iCs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0AC9B9E5" wp14:editId="1BA66687">
            <wp:simplePos x="0" y="0"/>
            <wp:positionH relativeFrom="margin">
              <wp:posOffset>-177858</wp:posOffset>
            </wp:positionH>
            <wp:positionV relativeFrom="paragraph">
              <wp:posOffset>726275</wp:posOffset>
            </wp:positionV>
            <wp:extent cx="6336702" cy="8360228"/>
            <wp:effectExtent l="0" t="0" r="6985" b="3175"/>
            <wp:wrapNone/>
            <wp:docPr id="4" name="Obraz 3">
              <a:extLst xmlns:a="http://schemas.openxmlformats.org/drawingml/2006/main">
                <a:ext uri="{FF2B5EF4-FFF2-40B4-BE49-F238E27FC236}">
                  <a16:creationId xmlns:a16="http://schemas.microsoft.com/office/drawing/2014/main" id="{EB768BDC-22F5-229D-7E7E-EDB37923CA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3">
                      <a:extLst>
                        <a:ext uri="{FF2B5EF4-FFF2-40B4-BE49-F238E27FC236}">
                          <a16:creationId xmlns:a16="http://schemas.microsoft.com/office/drawing/2014/main" id="{EB768BDC-22F5-229D-7E7E-EDB37923CA8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03"/>
                    <a:stretch/>
                  </pic:blipFill>
                  <pic:spPr>
                    <a:xfrm>
                      <a:off x="0" y="0"/>
                      <a:ext cx="6336702" cy="83602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5CF3">
        <w:rPr>
          <w:rFonts w:ascii="Arial" w:hAnsi="Arial" w:cs="Arial"/>
          <w:iCs/>
        </w:rPr>
        <w:t>załącznik nr 2 do SST</w:t>
      </w:r>
    </w:p>
    <w:sectPr w:rsidR="003D43AA" w:rsidRPr="003D43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0" w:firstLine="0"/>
      </w:pPr>
      <w:rPr>
        <w:rFonts w:ascii="Symbol" w:hAnsi="Symbol" w:cs="Symbol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·"/>
      <w:lvlJc w:val="left"/>
      <w:pPr>
        <w:tabs>
          <w:tab w:val="num" w:pos="780"/>
        </w:tabs>
        <w:ind w:left="0" w:firstLine="0"/>
      </w:pPr>
      <w:rPr>
        <w:rFonts w:ascii="Symbol" w:hAnsi="Symbol" w:cs="Symbol"/>
      </w:rPr>
    </w:lvl>
  </w:abstractNum>
  <w:abstractNum w:abstractNumId="2" w15:restartNumberingAfterBreak="0">
    <w:nsid w:val="009F7109"/>
    <w:multiLevelType w:val="hybridMultilevel"/>
    <w:tmpl w:val="81E0F3D0"/>
    <w:lvl w:ilvl="0" w:tplc="8E42E52E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 w15:restartNumberingAfterBreak="0">
    <w:nsid w:val="098C7069"/>
    <w:multiLevelType w:val="multilevel"/>
    <w:tmpl w:val="DD98C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70C6900"/>
    <w:multiLevelType w:val="hybridMultilevel"/>
    <w:tmpl w:val="F61E8606"/>
    <w:lvl w:ilvl="0" w:tplc="8E42E52E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230957CE"/>
    <w:multiLevelType w:val="hybridMultilevel"/>
    <w:tmpl w:val="73E0B986"/>
    <w:lvl w:ilvl="0" w:tplc="8E42E52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2AB51616"/>
    <w:multiLevelType w:val="hybridMultilevel"/>
    <w:tmpl w:val="1A14D14C"/>
    <w:lvl w:ilvl="0" w:tplc="8E42E52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D11259A"/>
    <w:multiLevelType w:val="hybridMultilevel"/>
    <w:tmpl w:val="84AE845C"/>
    <w:lvl w:ilvl="0" w:tplc="28A8054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349503CD"/>
    <w:multiLevelType w:val="hybridMultilevel"/>
    <w:tmpl w:val="17DA8AA4"/>
    <w:lvl w:ilvl="0" w:tplc="8E42E52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82521B5"/>
    <w:multiLevelType w:val="hybridMultilevel"/>
    <w:tmpl w:val="88B2B076"/>
    <w:lvl w:ilvl="0" w:tplc="8E42E52E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4BF65708"/>
    <w:multiLevelType w:val="multilevel"/>
    <w:tmpl w:val="30B4B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7D37E9"/>
    <w:multiLevelType w:val="hybridMultilevel"/>
    <w:tmpl w:val="3488D34C"/>
    <w:lvl w:ilvl="0" w:tplc="8E42E52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2" w15:restartNumberingAfterBreak="0">
    <w:nsid w:val="6089249C"/>
    <w:multiLevelType w:val="hybridMultilevel"/>
    <w:tmpl w:val="3E50DEC2"/>
    <w:lvl w:ilvl="0" w:tplc="8E42E52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6227356F"/>
    <w:multiLevelType w:val="hybridMultilevel"/>
    <w:tmpl w:val="7A163FA8"/>
    <w:lvl w:ilvl="0" w:tplc="8E42E52E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4" w15:restartNumberingAfterBreak="0">
    <w:nsid w:val="64E90022"/>
    <w:multiLevelType w:val="hybridMultilevel"/>
    <w:tmpl w:val="94AE700A"/>
    <w:lvl w:ilvl="0" w:tplc="0415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5" w15:restartNumberingAfterBreak="0">
    <w:nsid w:val="71BD42A3"/>
    <w:multiLevelType w:val="hybridMultilevel"/>
    <w:tmpl w:val="2F9021F2"/>
    <w:lvl w:ilvl="0" w:tplc="8E42E52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BF2390C"/>
    <w:multiLevelType w:val="hybridMultilevel"/>
    <w:tmpl w:val="64AEF38A"/>
    <w:lvl w:ilvl="0" w:tplc="8E42E52E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num w:numId="1" w16cid:durableId="881096100">
    <w:abstractNumId w:val="3"/>
  </w:num>
  <w:num w:numId="2" w16cid:durableId="1711147645">
    <w:abstractNumId w:val="2"/>
  </w:num>
  <w:num w:numId="3" w16cid:durableId="1543861475">
    <w:abstractNumId w:val="16"/>
  </w:num>
  <w:num w:numId="4" w16cid:durableId="30108538">
    <w:abstractNumId w:val="14"/>
  </w:num>
  <w:num w:numId="5" w16cid:durableId="1650206082">
    <w:abstractNumId w:val="9"/>
  </w:num>
  <w:num w:numId="6" w16cid:durableId="607858395">
    <w:abstractNumId w:val="8"/>
  </w:num>
  <w:num w:numId="7" w16cid:durableId="1156190062">
    <w:abstractNumId w:val="4"/>
  </w:num>
  <w:num w:numId="8" w16cid:durableId="319386905">
    <w:abstractNumId w:val="5"/>
  </w:num>
  <w:num w:numId="9" w16cid:durableId="1959800376">
    <w:abstractNumId w:val="13"/>
  </w:num>
  <w:num w:numId="10" w16cid:durableId="586158707">
    <w:abstractNumId w:val="7"/>
  </w:num>
  <w:num w:numId="11" w16cid:durableId="670719550">
    <w:abstractNumId w:val="6"/>
  </w:num>
  <w:num w:numId="12" w16cid:durableId="682319730">
    <w:abstractNumId w:val="1"/>
  </w:num>
  <w:num w:numId="13" w16cid:durableId="77987941">
    <w:abstractNumId w:val="12"/>
  </w:num>
  <w:num w:numId="14" w16cid:durableId="1317874675">
    <w:abstractNumId w:val="11"/>
  </w:num>
  <w:num w:numId="15" w16cid:durableId="95289899">
    <w:abstractNumId w:val="0"/>
  </w:num>
  <w:num w:numId="16" w16cid:durableId="664435462">
    <w:abstractNumId w:val="15"/>
  </w:num>
  <w:num w:numId="17" w16cid:durableId="20695004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DB6"/>
    <w:rsid w:val="000328E7"/>
    <w:rsid w:val="00082ED3"/>
    <w:rsid w:val="000D3C7F"/>
    <w:rsid w:val="000D401B"/>
    <w:rsid w:val="00105CF3"/>
    <w:rsid w:val="00122ECC"/>
    <w:rsid w:val="0012655E"/>
    <w:rsid w:val="0013175B"/>
    <w:rsid w:val="001379EA"/>
    <w:rsid w:val="001C4D61"/>
    <w:rsid w:val="001F72DA"/>
    <w:rsid w:val="002752B6"/>
    <w:rsid w:val="002C3A47"/>
    <w:rsid w:val="002F58C8"/>
    <w:rsid w:val="00344D18"/>
    <w:rsid w:val="003C2702"/>
    <w:rsid w:val="003D43AA"/>
    <w:rsid w:val="003E27DA"/>
    <w:rsid w:val="0040141C"/>
    <w:rsid w:val="00435DB6"/>
    <w:rsid w:val="00453753"/>
    <w:rsid w:val="00496A6B"/>
    <w:rsid w:val="00574EEE"/>
    <w:rsid w:val="005A6E20"/>
    <w:rsid w:val="005C7D3F"/>
    <w:rsid w:val="005E3544"/>
    <w:rsid w:val="006A4240"/>
    <w:rsid w:val="006D3F8C"/>
    <w:rsid w:val="006F76F5"/>
    <w:rsid w:val="00715259"/>
    <w:rsid w:val="007C07F3"/>
    <w:rsid w:val="007E5656"/>
    <w:rsid w:val="0083105B"/>
    <w:rsid w:val="008568B1"/>
    <w:rsid w:val="00863D08"/>
    <w:rsid w:val="00886736"/>
    <w:rsid w:val="0090617D"/>
    <w:rsid w:val="0094011F"/>
    <w:rsid w:val="00960597"/>
    <w:rsid w:val="009917A3"/>
    <w:rsid w:val="009F1697"/>
    <w:rsid w:val="009F5404"/>
    <w:rsid w:val="00A778E8"/>
    <w:rsid w:val="00A942BA"/>
    <w:rsid w:val="00AA1A87"/>
    <w:rsid w:val="00AA5C78"/>
    <w:rsid w:val="00B1241B"/>
    <w:rsid w:val="00BE1DBE"/>
    <w:rsid w:val="00C115FC"/>
    <w:rsid w:val="00C239B0"/>
    <w:rsid w:val="00C2629F"/>
    <w:rsid w:val="00C72CBD"/>
    <w:rsid w:val="00CE250E"/>
    <w:rsid w:val="00CF2112"/>
    <w:rsid w:val="00D143C9"/>
    <w:rsid w:val="00D347F0"/>
    <w:rsid w:val="00D75A82"/>
    <w:rsid w:val="00D779BC"/>
    <w:rsid w:val="00DA098A"/>
    <w:rsid w:val="00DB4453"/>
    <w:rsid w:val="00E222F2"/>
    <w:rsid w:val="00E46BBC"/>
    <w:rsid w:val="00E748C4"/>
    <w:rsid w:val="00E96DEA"/>
    <w:rsid w:val="00EE6DD0"/>
    <w:rsid w:val="00F41BF8"/>
    <w:rsid w:val="00F86E38"/>
    <w:rsid w:val="00FB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6A207"/>
  <w15:chartTrackingRefBased/>
  <w15:docId w15:val="{DD789679-3568-4C79-94FA-FA2A11EE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5D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5D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5D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5D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5D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5D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5D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5D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5D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5D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5D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5D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5DB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5DB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5D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5D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5D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5D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5D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5D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5D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5D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5D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5D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5D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5DB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5D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5DB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5DB6"/>
    <w:rPr>
      <w:b/>
      <w:bCs/>
      <w:smallCaps/>
      <w:color w:val="0F4761" w:themeColor="accent1" w:themeShade="BF"/>
      <w:spacing w:val="5"/>
    </w:rPr>
  </w:style>
  <w:style w:type="paragraph" w:customStyle="1" w:styleId="WW-Tekstpodstawowy21">
    <w:name w:val="WW-Tekst podstawowy 21"/>
    <w:basedOn w:val="Normalny"/>
    <w:rsid w:val="003E27D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Default">
    <w:name w:val="Default"/>
    <w:rsid w:val="00F86E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QWxRTHhvbzFYVS9BMmVCWWl2MFE3YlJYK0pxRmky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55aJn0eeNbuaCkU0Kj20HPpm17oi3nj6lssDK80FDoc=</DigestValue>
      </Reference>
      <Reference URI="#INFO">
        <DigestMethod Algorithm="http://www.w3.org/2001/04/xmlenc#sha256"/>
        <DigestValue>chcbbXCgEKNxO6xGePdjl7PqJEvCm8iMxvURCImz9BQ=</DigestValue>
      </Reference>
    </SignedInfo>
    <SignatureValue>CjL+Im3NIydMGG/1zlktK3z7CDXgqKi54MvBrpLmU/VTsC2dHEsHue1GbGTWXn1vni/jjpK8fudkJ7UY7piFSA==</SignatureValue>
    <Object Id="INFO">
      <ArrayOfString xmlns:xsd="http://www.w3.org/2001/XMLSchema" xmlns:xsi="http://www.w3.org/2001/XMLSchema-instance" xmlns="">
        <string>5AlQLxoo1XU/A2eBYiv0Q7bRX+JqFi2p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F20157E6-31BE-4319-AE22-996B0A3A6A7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49331CEA-DF7B-44C5-A79B-D17BBD11BF7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11</Pages>
  <Words>2298</Words>
  <Characters>13793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Szermer Adrian</dc:creator>
  <cp:keywords/>
  <dc:description/>
  <cp:lastModifiedBy>Jachimczyk Karol</cp:lastModifiedBy>
  <cp:revision>18</cp:revision>
  <cp:lastPrinted>2026-03-25T10:49:00Z</cp:lastPrinted>
  <dcterms:created xsi:type="dcterms:W3CDTF">2026-02-26T06:49:00Z</dcterms:created>
  <dcterms:modified xsi:type="dcterms:W3CDTF">2026-03-25T10:54:00Z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8448f80b-d2a1-4d27-a450-56d0f1085140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Szermer Adrian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sd9tzLOFAuQKTu1oiTaINn39hV3SttLy</vt:lpwstr>
  </property>
  <property fmtid="{D5CDD505-2E9C-101B-9397-08002B2CF9AE}" pid="12" name="s5636:Creator type=IP">
    <vt:lpwstr>10.60.125.172</vt:lpwstr>
  </property>
</Properties>
</file>