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9B214" w14:textId="77777777" w:rsidR="00C84955" w:rsidRPr="00AE1748" w:rsidRDefault="000D48A4" w:rsidP="00AE1748">
      <w:pPr>
        <w:spacing w:line="276" w:lineRule="auto"/>
        <w:rPr>
          <w:rFonts w:asciiTheme="minorHAnsi" w:hAnsiTheme="minorHAnsi" w:cstheme="minorHAnsi"/>
          <w:sz w:val="20"/>
        </w:rPr>
      </w:pPr>
      <w:r w:rsidRPr="00AE1748">
        <w:rPr>
          <w:rFonts w:asciiTheme="minorHAnsi" w:hAnsiTheme="minorHAnsi" w:cstheme="minorHAnsi"/>
          <w:noProof/>
          <w:sz w:val="20"/>
          <w:lang w:val="pl-PL"/>
        </w:rPr>
        <mc:AlternateContent>
          <mc:Choice Requires="wps">
            <w:drawing>
              <wp:anchor distT="0" distB="0" distL="114300" distR="114300" simplePos="0" relativeHeight="251659264" behindDoc="0" locked="0" layoutInCell="1" allowOverlap="1" wp14:anchorId="4B0D1C63" wp14:editId="5106E000">
                <wp:simplePos x="0" y="0"/>
                <wp:positionH relativeFrom="page">
                  <wp:align>right</wp:align>
                </wp:positionH>
                <wp:positionV relativeFrom="page">
                  <wp:posOffset>-76199</wp:posOffset>
                </wp:positionV>
                <wp:extent cx="7765200" cy="762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765200" cy="76200"/>
                        </a:xfrm>
                        <a:prstGeom prst="rect">
                          <a:avLst/>
                        </a:prstGeom>
                        <a:solidFill>
                          <a:srgbClr val="F2F2F2"/>
                        </a:solidFill>
                        <a:ln w="9525">
                          <a:noFill/>
                          <a:miter lim="800000"/>
                          <a:headEnd/>
                          <a:tailEnd/>
                        </a:ln>
                      </wps:spPr>
                      <wps:txbx>
                        <w:txbxContent>
                          <w:p w14:paraId="7FED2DA8" w14:textId="77777777" w:rsidR="00C84955" w:rsidRDefault="00C84955">
                            <w:pPr>
                              <w:contextualSpacing/>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B0D1C63" id="_x0000_t202" coordsize="21600,21600" o:spt="202" path="m,l,21600r21600,l21600,xe">
                <v:stroke joinstyle="miter"/>
                <v:path gradientshapeok="t" o:connecttype="rect"/>
              </v:shapetype>
              <v:shape id="ODT_ATTR_LBL_SHAPE" o:spid="_x0000_s1026" type="#_x0000_t202" style="position:absolute;margin-left:560.25pt;margin-top:-6pt;width:611.45pt;height:6pt;flip:y;z-index:251659264;visibility:visible;mso-wrap-style:square;mso-width-percent:1000;mso-height-percent:0;mso-wrap-distance-left:9pt;mso-wrap-distance-top:0;mso-wrap-distance-right:9pt;mso-wrap-distance-bottom:0;mso-position-horizontal:right;mso-position-horizontal-relative:page;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" fillcolor="#f2f2f2" stroked="f">
                <v:textbox inset=",0,,0">
                  <w:txbxContent>
                    <w:p w14:paraId="7FED2DA8" w14:textId="77777777" w:rsidR="00C84955" w:rsidRDefault="00C84955">
                      <w:pPr>
                        <w:contextualSpacing/>
                      </w:pPr>
                    </w:p>
                  </w:txbxContent>
                </v:textbox>
                <w10:wrap anchorx="page" anchory="page"/>
              </v:shape>
            </w:pict>
          </mc:Fallback>
        </mc:AlternateContent>
      </w:r>
    </w:p>
    <w:p w14:paraId="52316D3A" w14:textId="77777777" w:rsidR="00222BF4" w:rsidRPr="00AE1748" w:rsidRDefault="00222BF4" w:rsidP="00AE1748">
      <w:pPr>
        <w:spacing w:after="160" w:line="276" w:lineRule="auto"/>
        <w:jc w:val="center"/>
        <w:rPr>
          <w:rFonts w:asciiTheme="minorHAnsi" w:eastAsia="Calibri" w:hAnsiTheme="minorHAnsi" w:cstheme="minorHAnsi"/>
          <w:b/>
          <w:color w:val="FF0000"/>
          <w:sz w:val="20"/>
          <w:lang w:val="pl-PL" w:eastAsia="en-US"/>
        </w:rPr>
      </w:pPr>
    </w:p>
    <w:p w14:paraId="4D381A3E" w14:textId="77777777" w:rsidR="00222BF4" w:rsidRPr="00AE1748" w:rsidRDefault="00222BF4" w:rsidP="00AE1748">
      <w:pPr>
        <w:spacing w:after="160" w:line="276" w:lineRule="auto"/>
        <w:jc w:val="center"/>
        <w:rPr>
          <w:rFonts w:asciiTheme="minorHAnsi" w:eastAsia="Calibri" w:hAnsiTheme="minorHAnsi" w:cstheme="minorHAnsi"/>
          <w:b/>
          <w:color w:val="FF0000"/>
          <w:sz w:val="20"/>
          <w:lang w:val="pl-PL" w:eastAsia="en-US"/>
        </w:rPr>
      </w:pPr>
    </w:p>
    <w:p w14:paraId="7C53A3FF" w14:textId="77777777" w:rsidR="00CF1607" w:rsidRPr="00AE1748" w:rsidRDefault="00CF1607" w:rsidP="00AE1748">
      <w:pPr>
        <w:spacing w:after="160" w:line="276" w:lineRule="auto"/>
        <w:jc w:val="center"/>
        <w:rPr>
          <w:rFonts w:asciiTheme="minorHAnsi" w:eastAsia="Calibri" w:hAnsiTheme="minorHAnsi" w:cstheme="minorHAnsi"/>
          <w:b/>
          <w:sz w:val="20"/>
          <w:lang w:eastAsia="en-US"/>
        </w:rPr>
      </w:pPr>
      <w:r w:rsidRPr="00AE1748">
        <w:rPr>
          <w:rFonts w:asciiTheme="minorHAnsi" w:eastAsia="Calibri" w:hAnsiTheme="minorHAnsi" w:cstheme="minorHAnsi"/>
          <w:b/>
          <w:sz w:val="20"/>
          <w:lang w:eastAsia="en-US"/>
        </w:rPr>
        <w:t>BRIEF INFORMATION</w:t>
      </w:r>
    </w:p>
    <w:p w14:paraId="2FC767EC" w14:textId="77777777" w:rsidR="00222BF4" w:rsidRPr="00AE1748" w:rsidRDefault="00CF1607" w:rsidP="00AE1748">
      <w:pPr>
        <w:spacing w:after="160" w:line="276" w:lineRule="auto"/>
        <w:jc w:val="center"/>
        <w:rPr>
          <w:rFonts w:asciiTheme="minorHAnsi" w:eastAsia="Calibri" w:hAnsiTheme="minorHAnsi" w:cstheme="minorHAnsi"/>
          <w:b/>
          <w:sz w:val="20"/>
          <w:lang w:eastAsia="en-US"/>
        </w:rPr>
      </w:pPr>
      <w:r w:rsidRPr="00AE1748">
        <w:rPr>
          <w:rFonts w:asciiTheme="minorHAnsi" w:eastAsia="Calibri" w:hAnsiTheme="minorHAnsi" w:cstheme="minorHAnsi"/>
          <w:b/>
          <w:sz w:val="20"/>
          <w:lang w:eastAsia="en-US"/>
        </w:rPr>
        <w:t>FOR FOREIGN CONTRACTOR</w:t>
      </w:r>
    </w:p>
    <w:p w14:paraId="0FEA8CFF" w14:textId="77777777" w:rsidR="00222BF4" w:rsidRPr="00AE1748" w:rsidRDefault="00222BF4" w:rsidP="00AE1748">
      <w:pPr>
        <w:spacing w:after="160" w:line="276" w:lineRule="auto"/>
        <w:jc w:val="center"/>
        <w:rPr>
          <w:rFonts w:asciiTheme="minorHAnsi" w:eastAsia="Calibri" w:hAnsiTheme="minorHAnsi" w:cstheme="minorHAnsi"/>
          <w:b/>
          <w:color w:val="FF0000"/>
          <w:sz w:val="20"/>
          <w:lang w:eastAsia="en-US"/>
        </w:rPr>
      </w:pPr>
    </w:p>
    <w:p w14:paraId="342FD852" w14:textId="77777777" w:rsidR="005A4EC7" w:rsidRPr="00AE1748" w:rsidRDefault="005A4EC7" w:rsidP="00AE1748">
      <w:pPr>
        <w:spacing w:before="120" w:after="120" w:line="276" w:lineRule="auto"/>
        <w:ind w:right="23"/>
        <w:jc w:val="center"/>
        <w:rPr>
          <w:rFonts w:asciiTheme="minorHAnsi" w:hAnsiTheme="minorHAnsi" w:cstheme="minorHAnsi"/>
          <w:b/>
          <w:bCs/>
          <w:sz w:val="20"/>
        </w:rPr>
      </w:pPr>
      <w:r w:rsidRPr="00AE1748">
        <w:rPr>
          <w:rFonts w:asciiTheme="minorHAnsi" w:hAnsiTheme="minorHAnsi" w:cstheme="minorHAnsi"/>
          <w:b/>
          <w:bCs/>
          <w:sz w:val="20"/>
        </w:rPr>
        <w:t>Name of the procedure:</w:t>
      </w:r>
    </w:p>
    <w:p w14:paraId="2A8A98C8" w14:textId="752909B1" w:rsidR="00C42026" w:rsidRPr="00AE1748" w:rsidRDefault="00C42026" w:rsidP="00AE1748">
      <w:pPr>
        <w:pStyle w:val="Tekstpodstawowy"/>
        <w:spacing w:before="120" w:line="276" w:lineRule="auto"/>
        <w:ind w:right="23"/>
        <w:jc w:val="center"/>
        <w:rPr>
          <w:rFonts w:asciiTheme="minorHAnsi" w:hAnsiTheme="minorHAnsi" w:cstheme="minorHAnsi"/>
          <w:b/>
          <w:i/>
          <w:sz w:val="20"/>
        </w:rPr>
      </w:pPr>
      <w:r w:rsidRPr="00AE1748">
        <w:rPr>
          <w:rFonts w:asciiTheme="minorHAnsi" w:hAnsiTheme="minorHAnsi" w:cstheme="minorHAnsi"/>
          <w:b/>
          <w:i/>
          <w:sz w:val="20"/>
        </w:rPr>
        <w:t>"Delivery of m</w:t>
      </w:r>
      <w:r w:rsidR="005D659F">
        <w:rPr>
          <w:rFonts w:asciiTheme="minorHAnsi" w:hAnsiTheme="minorHAnsi" w:cstheme="minorHAnsi"/>
          <w:b/>
          <w:i/>
          <w:sz w:val="20"/>
        </w:rPr>
        <w:t>icrowave elements divided into 4</w:t>
      </w:r>
      <w:r w:rsidRPr="00AE1748">
        <w:rPr>
          <w:rFonts w:asciiTheme="minorHAnsi" w:hAnsiTheme="minorHAnsi" w:cstheme="minorHAnsi"/>
          <w:b/>
          <w:i/>
          <w:sz w:val="20"/>
        </w:rPr>
        <w:t xml:space="preserve"> parts"</w:t>
      </w:r>
    </w:p>
    <w:p w14:paraId="22140614" w14:textId="77777777" w:rsidR="00C42026" w:rsidRPr="00AE1748" w:rsidRDefault="00C42026" w:rsidP="00AE1748">
      <w:pPr>
        <w:pStyle w:val="Tekstpodstawowy"/>
        <w:spacing w:before="120" w:line="276" w:lineRule="auto"/>
        <w:ind w:right="23"/>
        <w:jc w:val="center"/>
        <w:rPr>
          <w:rFonts w:asciiTheme="minorHAnsi" w:hAnsiTheme="minorHAnsi" w:cstheme="minorHAnsi"/>
          <w:b/>
          <w:i/>
          <w:sz w:val="20"/>
        </w:rPr>
      </w:pPr>
    </w:p>
    <w:p w14:paraId="68C1BF71" w14:textId="77777777" w:rsidR="003262BC" w:rsidRPr="003262BC" w:rsidRDefault="003262BC" w:rsidP="003262BC">
      <w:pPr>
        <w:pStyle w:val="Akapitzlist"/>
        <w:keepNext/>
        <w:widowControl w:val="0"/>
        <w:numPr>
          <w:ilvl w:val="0"/>
          <w:numId w:val="22"/>
        </w:numPr>
        <w:spacing w:after="200" w:line="276" w:lineRule="auto"/>
        <w:rPr>
          <w:rFonts w:asciiTheme="minorHAnsi" w:hAnsiTheme="minorHAnsi" w:cstheme="minorHAnsi"/>
          <w:b/>
          <w:bCs/>
          <w:color w:val="000000"/>
          <w:sz w:val="20"/>
        </w:rPr>
      </w:pPr>
      <w:r w:rsidRPr="003262BC">
        <w:rPr>
          <w:rFonts w:asciiTheme="minorHAnsi" w:hAnsiTheme="minorHAnsi" w:cstheme="minorHAnsi"/>
          <w:b/>
          <w:bCs/>
          <w:color w:val="000000"/>
          <w:sz w:val="20"/>
        </w:rPr>
        <w:t>Purchase and delivery of S-band microwave equipment (1 set)</w:t>
      </w:r>
    </w:p>
    <w:p w14:paraId="18B6A088" w14:textId="77777777" w:rsidR="003262BC" w:rsidRPr="003262BC" w:rsidRDefault="003262BC" w:rsidP="003262BC">
      <w:pPr>
        <w:pStyle w:val="Akapitzlist"/>
        <w:numPr>
          <w:ilvl w:val="0"/>
          <w:numId w:val="22"/>
        </w:numPr>
        <w:spacing w:after="200" w:line="276" w:lineRule="auto"/>
        <w:rPr>
          <w:rFonts w:asciiTheme="minorHAnsi" w:hAnsiTheme="minorHAnsi" w:cstheme="minorHAnsi"/>
          <w:b/>
          <w:bCs/>
          <w:sz w:val="20"/>
        </w:rPr>
      </w:pPr>
      <w:r w:rsidRPr="003262BC">
        <w:rPr>
          <w:rFonts w:asciiTheme="minorHAnsi" w:hAnsiTheme="minorHAnsi" w:cstheme="minorHAnsi"/>
          <w:b/>
          <w:bCs/>
          <w:sz w:val="20"/>
        </w:rPr>
        <w:t>3-port microwave isolator for the 3.9 GHz band</w:t>
      </w:r>
    </w:p>
    <w:p w14:paraId="2882BFE1" w14:textId="77777777" w:rsidR="003262BC" w:rsidRPr="003262BC" w:rsidRDefault="003262BC" w:rsidP="003262BC">
      <w:pPr>
        <w:pStyle w:val="Akapitzlist"/>
        <w:numPr>
          <w:ilvl w:val="0"/>
          <w:numId w:val="22"/>
        </w:numPr>
        <w:spacing w:after="200" w:line="276" w:lineRule="auto"/>
        <w:rPr>
          <w:rFonts w:asciiTheme="minorHAnsi" w:hAnsiTheme="minorHAnsi" w:cstheme="minorHAnsi"/>
          <w:b/>
          <w:bCs/>
          <w:sz w:val="20"/>
        </w:rPr>
      </w:pPr>
      <w:r w:rsidRPr="003262BC">
        <w:rPr>
          <w:rFonts w:asciiTheme="minorHAnsi" w:hAnsiTheme="minorHAnsi" w:cstheme="minorHAnsi"/>
          <w:b/>
          <w:bCs/>
          <w:sz w:val="20"/>
        </w:rPr>
        <w:t>High-power microwave components (1 set)</w:t>
      </w:r>
    </w:p>
    <w:p w14:paraId="191AA18F" w14:textId="41C7C94F" w:rsidR="00AE7E0C" w:rsidRPr="003262BC" w:rsidRDefault="003262BC" w:rsidP="003262BC">
      <w:pPr>
        <w:pStyle w:val="Akapitzlist"/>
        <w:numPr>
          <w:ilvl w:val="0"/>
          <w:numId w:val="22"/>
        </w:numPr>
        <w:spacing w:after="200" w:line="276" w:lineRule="auto"/>
        <w:rPr>
          <w:rFonts w:asciiTheme="minorHAnsi" w:hAnsiTheme="minorHAnsi" w:cstheme="minorHAnsi"/>
          <w:b/>
          <w:bCs/>
          <w:sz w:val="20"/>
        </w:rPr>
      </w:pPr>
      <w:r w:rsidRPr="003262BC">
        <w:rPr>
          <w:rFonts w:asciiTheme="minorHAnsi" w:hAnsiTheme="minorHAnsi" w:cstheme="minorHAnsi"/>
          <w:b/>
          <w:bCs/>
          <w:sz w:val="20"/>
        </w:rPr>
        <w:t>Purchase and delivery of a 4-port microwave isolator with peak power handling up to 11 MW (1 pcs.)</w:t>
      </w:r>
    </w:p>
    <w:p w14:paraId="2DB49B0E" w14:textId="77777777" w:rsidR="00AE7E0C" w:rsidRPr="00AE1748" w:rsidRDefault="00AE7E0C" w:rsidP="00AE1748">
      <w:pPr>
        <w:spacing w:before="120" w:after="120" w:line="276" w:lineRule="auto"/>
        <w:ind w:right="23"/>
        <w:jc w:val="center"/>
        <w:rPr>
          <w:rFonts w:asciiTheme="minorHAnsi" w:hAnsiTheme="minorHAnsi" w:cstheme="minorHAnsi"/>
          <w:b/>
          <w:bCs/>
          <w:sz w:val="20"/>
        </w:rPr>
      </w:pPr>
    </w:p>
    <w:p w14:paraId="04AD3318" w14:textId="629E8791" w:rsidR="005A4EC7" w:rsidRPr="00AE1748" w:rsidRDefault="00C73DDA" w:rsidP="00AE1748">
      <w:pPr>
        <w:spacing w:before="120" w:after="120" w:line="276" w:lineRule="auto"/>
        <w:jc w:val="center"/>
        <w:rPr>
          <w:rFonts w:asciiTheme="minorHAnsi" w:eastAsia="Calibri" w:hAnsiTheme="minorHAnsi" w:cstheme="minorHAnsi"/>
          <w:b/>
          <w:bCs/>
          <w:sz w:val="20"/>
          <w:lang w:eastAsia="en-US"/>
        </w:rPr>
      </w:pPr>
      <w:r w:rsidRPr="00AE1748">
        <w:rPr>
          <w:rFonts w:asciiTheme="minorHAnsi" w:eastAsia="Calibri" w:hAnsiTheme="minorHAnsi" w:cstheme="minorHAnsi"/>
          <w:b/>
          <w:bCs/>
          <w:sz w:val="20"/>
          <w:lang w:eastAsia="en-US"/>
        </w:rPr>
        <w:t xml:space="preserve">procedure no.: </w:t>
      </w:r>
      <w:r w:rsidR="000527AF">
        <w:rPr>
          <w:rFonts w:asciiTheme="minorHAnsi" w:eastAsia="Calibri" w:hAnsiTheme="minorHAnsi" w:cstheme="minorHAnsi"/>
          <w:b/>
          <w:bCs/>
          <w:sz w:val="20"/>
          <w:lang w:eastAsia="en-US"/>
        </w:rPr>
        <w:t>EZP.270.</w:t>
      </w:r>
      <w:r w:rsidR="003262BC">
        <w:rPr>
          <w:rFonts w:asciiTheme="minorHAnsi" w:eastAsia="Calibri" w:hAnsiTheme="minorHAnsi" w:cstheme="minorHAnsi"/>
          <w:b/>
          <w:bCs/>
          <w:sz w:val="20"/>
          <w:lang w:eastAsia="en-US"/>
        </w:rPr>
        <w:t>40.2026</w:t>
      </w:r>
    </w:p>
    <w:p w14:paraId="038DCC61" w14:textId="77777777" w:rsidR="00AE7E0C" w:rsidRPr="00AE1748" w:rsidRDefault="00AE7E0C" w:rsidP="00AE1748">
      <w:pPr>
        <w:spacing w:before="120" w:after="120" w:line="276" w:lineRule="auto"/>
        <w:jc w:val="center"/>
        <w:rPr>
          <w:rFonts w:asciiTheme="minorHAnsi" w:eastAsia="Calibri" w:hAnsiTheme="minorHAnsi" w:cstheme="minorHAnsi"/>
          <w:b/>
          <w:bCs/>
          <w:sz w:val="20"/>
          <w:lang w:eastAsia="en-US"/>
        </w:rPr>
      </w:pPr>
    </w:p>
    <w:p w14:paraId="71E6629A" w14:textId="77777777" w:rsidR="00130A97" w:rsidRPr="00AE1748" w:rsidRDefault="00130A97" w:rsidP="00AE1748">
      <w:pPr>
        <w:spacing w:after="160" w:line="276" w:lineRule="auto"/>
        <w:rPr>
          <w:rFonts w:asciiTheme="minorHAnsi" w:eastAsia="Calibri" w:hAnsiTheme="minorHAnsi" w:cstheme="minorHAnsi"/>
          <w:b/>
          <w:sz w:val="20"/>
          <w:lang w:eastAsia="en-US"/>
        </w:rPr>
      </w:pPr>
      <w:r w:rsidRPr="00AE1748">
        <w:rPr>
          <w:rFonts w:asciiTheme="minorHAnsi" w:eastAsia="Calibri" w:hAnsiTheme="minorHAnsi" w:cstheme="minorHAnsi"/>
          <w:b/>
          <w:sz w:val="20"/>
          <w:lang w:eastAsia="en-US"/>
        </w:rPr>
        <w:t xml:space="preserve">The procurement proceeding shall be conducted under the basic nonnegotiated procedure provided for in Article </w:t>
      </w:r>
      <w:r w:rsidR="00E41DAD" w:rsidRPr="00AE1748">
        <w:rPr>
          <w:rFonts w:asciiTheme="minorHAnsi" w:eastAsia="Calibri" w:hAnsiTheme="minorHAnsi" w:cstheme="minorHAnsi"/>
          <w:b/>
          <w:sz w:val="20"/>
          <w:lang w:eastAsia="en-US"/>
        </w:rPr>
        <w:t>139.1</w:t>
      </w:r>
      <w:r w:rsidRPr="00AE1748">
        <w:rPr>
          <w:rFonts w:asciiTheme="minorHAnsi" w:eastAsia="Calibri" w:hAnsiTheme="minorHAnsi" w:cstheme="minorHAnsi"/>
          <w:b/>
          <w:sz w:val="20"/>
          <w:lang w:eastAsia="en-US"/>
        </w:rPr>
        <w:t xml:space="preserve"> - of the Public Procurement Law, hereinafter referred to as the "PPL Law".</w:t>
      </w:r>
    </w:p>
    <w:p w14:paraId="2E61A515" w14:textId="77777777" w:rsidR="00CF1607" w:rsidRPr="00AE1748" w:rsidRDefault="005A4EC7" w:rsidP="00AE1748">
      <w:pPr>
        <w:spacing w:after="160" w:line="276" w:lineRule="auto"/>
        <w:rPr>
          <w:rFonts w:asciiTheme="minorHAnsi" w:eastAsia="Calibri" w:hAnsiTheme="minorHAnsi" w:cstheme="minorHAnsi"/>
          <w:b/>
          <w:sz w:val="20"/>
          <w:lang w:eastAsia="en-US"/>
        </w:rPr>
      </w:pPr>
      <w:r w:rsidRPr="00AE1748">
        <w:rPr>
          <w:rFonts w:asciiTheme="minorHAnsi" w:eastAsia="Calibri" w:hAnsiTheme="minorHAnsi" w:cstheme="minorHAnsi"/>
          <w:b/>
          <w:sz w:val="20"/>
          <w:lang w:eastAsia="en-US"/>
        </w:rPr>
        <w:t xml:space="preserve">The binding document is a document in Polish (SWZ with attachments), which contains </w:t>
      </w:r>
      <w:r w:rsidRPr="00AE1748">
        <w:rPr>
          <w:rFonts w:asciiTheme="minorHAnsi" w:eastAsia="Calibri" w:hAnsiTheme="minorHAnsi" w:cstheme="minorHAnsi"/>
          <w:b/>
          <w:sz w:val="20"/>
          <w:u w:val="single"/>
          <w:lang w:eastAsia="en-US"/>
        </w:rPr>
        <w:t>FULL</w:t>
      </w:r>
      <w:r w:rsidRPr="00AE1748">
        <w:rPr>
          <w:rFonts w:asciiTheme="minorHAnsi" w:eastAsia="Calibri" w:hAnsiTheme="minorHAnsi" w:cstheme="minorHAnsi"/>
          <w:b/>
          <w:sz w:val="20"/>
          <w:lang w:eastAsia="en-US"/>
        </w:rPr>
        <w:t xml:space="preserve"> information for Contractors to submit </w:t>
      </w:r>
      <w:r w:rsidR="004B5049" w:rsidRPr="00AE1748">
        <w:rPr>
          <w:rFonts w:asciiTheme="minorHAnsi" w:eastAsia="Calibri" w:hAnsiTheme="minorHAnsi" w:cstheme="minorHAnsi"/>
          <w:b/>
          <w:sz w:val="20"/>
          <w:lang w:eastAsia="en-US"/>
        </w:rPr>
        <w:t>the</w:t>
      </w:r>
      <w:r w:rsidRPr="00AE1748">
        <w:rPr>
          <w:rFonts w:asciiTheme="minorHAnsi" w:eastAsia="Calibri" w:hAnsiTheme="minorHAnsi" w:cstheme="minorHAnsi"/>
          <w:b/>
          <w:sz w:val="20"/>
          <w:lang w:eastAsia="en-US"/>
        </w:rPr>
        <w:t xml:space="preserve"> </w:t>
      </w:r>
      <w:r w:rsidR="00533AC1" w:rsidRPr="00AE1748">
        <w:rPr>
          <w:rFonts w:asciiTheme="minorHAnsi" w:eastAsia="Calibri" w:hAnsiTheme="minorHAnsi" w:cstheme="minorHAnsi"/>
          <w:b/>
          <w:sz w:val="20"/>
          <w:lang w:eastAsia="en-US"/>
        </w:rPr>
        <w:t>bid</w:t>
      </w:r>
      <w:r w:rsidRPr="00AE1748">
        <w:rPr>
          <w:rFonts w:asciiTheme="minorHAnsi" w:eastAsia="Calibri" w:hAnsiTheme="minorHAnsi" w:cstheme="minorHAnsi"/>
          <w:b/>
          <w:sz w:val="20"/>
          <w:lang w:eastAsia="en-US"/>
        </w:rPr>
        <w:t>.</w:t>
      </w:r>
    </w:p>
    <w:p w14:paraId="7306E946" w14:textId="77777777" w:rsidR="00CF1607" w:rsidRPr="00AE1748" w:rsidRDefault="00CF1607" w:rsidP="00AE1748">
      <w:pPr>
        <w:suppressAutoHyphens/>
        <w:spacing w:line="276" w:lineRule="auto"/>
        <w:jc w:val="right"/>
        <w:rPr>
          <w:rFonts w:asciiTheme="minorHAnsi" w:hAnsiTheme="minorHAnsi" w:cstheme="minorHAnsi"/>
          <w:bCs/>
          <w:iCs/>
          <w:sz w:val="20"/>
          <w:lang w:eastAsia="ar-SA"/>
        </w:rPr>
      </w:pPr>
    </w:p>
    <w:p w14:paraId="6B3009AE" w14:textId="77777777" w:rsidR="007924F6" w:rsidRPr="00AE1748" w:rsidRDefault="007924F6"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sz w:val="20"/>
        </w:rPr>
        <w:t>The procurement procedure is conducted in accordance with the provisions of the Act of September 11, 2019. Public Procurem</w:t>
      </w:r>
      <w:r w:rsidR="00CB4189" w:rsidRPr="00AE1748">
        <w:rPr>
          <w:rFonts w:asciiTheme="minorHAnsi" w:hAnsiTheme="minorHAnsi" w:cstheme="minorHAnsi"/>
          <w:sz w:val="20"/>
        </w:rPr>
        <w:t>ent Law (Journal of Laws of 2024, item 1320</w:t>
      </w:r>
      <w:r w:rsidRPr="00AE1748">
        <w:rPr>
          <w:rFonts w:asciiTheme="minorHAnsi" w:hAnsiTheme="minorHAnsi" w:cstheme="minorHAnsi"/>
          <w:sz w:val="20"/>
        </w:rPr>
        <w:t>, as amended), hereinafter referred to as the Public Procurement Law.</w:t>
      </w:r>
    </w:p>
    <w:p w14:paraId="2CF03DBE" w14:textId="77777777" w:rsidR="00BF6E2D" w:rsidRPr="00AE1748" w:rsidRDefault="000511BB" w:rsidP="00AE1748">
      <w:pPr>
        <w:pStyle w:val="Akapitzlist"/>
        <w:numPr>
          <w:ilvl w:val="0"/>
          <w:numId w:val="8"/>
        </w:numPr>
        <w:suppressAutoHyphens/>
        <w:spacing w:line="276" w:lineRule="auto"/>
        <w:jc w:val="both"/>
        <w:rPr>
          <w:rFonts w:asciiTheme="minorHAnsi" w:hAnsiTheme="minorHAnsi" w:cstheme="minorHAnsi"/>
          <w:bCs/>
          <w:iCs/>
          <w:strike/>
          <w:sz w:val="20"/>
          <w:lang w:eastAsia="ar-SA"/>
        </w:rPr>
      </w:pPr>
      <w:r w:rsidRPr="00AE1748">
        <w:rPr>
          <w:rFonts w:asciiTheme="minorHAnsi" w:hAnsiTheme="minorHAnsi" w:cstheme="minorHAnsi"/>
          <w:bCs/>
          <w:iCs/>
          <w:sz w:val="20"/>
          <w:lang w:eastAsia="ar-SA"/>
        </w:rPr>
        <w:t>The C</w:t>
      </w:r>
      <w:r w:rsidR="00BF6E2D" w:rsidRPr="00AE1748">
        <w:rPr>
          <w:rFonts w:asciiTheme="minorHAnsi" w:hAnsiTheme="minorHAnsi" w:cstheme="minorHAnsi"/>
          <w:bCs/>
          <w:iCs/>
          <w:sz w:val="20"/>
          <w:lang w:eastAsia="ar-SA"/>
        </w:rPr>
        <w:t>ontractor participating in the procedure must have a qualified electronic signature.</w:t>
      </w:r>
    </w:p>
    <w:p w14:paraId="177D5A4C" w14:textId="77777777" w:rsidR="00BF6E2D" w:rsidRPr="00AE1748" w:rsidRDefault="00BF6E2D"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w:t>
      </w:r>
      <w:r w:rsidR="000511BB" w:rsidRPr="00AE1748">
        <w:rPr>
          <w:rFonts w:asciiTheme="minorHAnsi" w:hAnsiTheme="minorHAnsi" w:cstheme="minorHAnsi"/>
          <w:bCs/>
          <w:iCs/>
          <w:sz w:val="20"/>
          <w:lang w:eastAsia="ar-SA"/>
        </w:rPr>
        <w:t>Ordering P</w:t>
      </w:r>
      <w:r w:rsidR="00130A97" w:rsidRPr="00AE1748">
        <w:rPr>
          <w:rFonts w:asciiTheme="minorHAnsi" w:hAnsiTheme="minorHAnsi" w:cstheme="minorHAnsi"/>
          <w:bCs/>
          <w:iCs/>
          <w:sz w:val="20"/>
          <w:lang w:eastAsia="ar-SA"/>
        </w:rPr>
        <w:t>arty</w:t>
      </w:r>
      <w:r w:rsidRPr="00AE1748">
        <w:rPr>
          <w:rFonts w:asciiTheme="minorHAnsi" w:hAnsiTheme="minorHAnsi" w:cstheme="minorHAnsi"/>
          <w:bCs/>
          <w:iCs/>
          <w:sz w:val="20"/>
          <w:lang w:eastAsia="ar-SA"/>
        </w:rPr>
        <w:t xml:space="preserve"> indicates a link to the list of qualified trust service providers</w:t>
      </w:r>
    </w:p>
    <w:p w14:paraId="3EFDD8E5" w14:textId="77777777" w:rsidR="00BF6E2D" w:rsidRPr="00AE1748" w:rsidRDefault="00BF6E2D" w:rsidP="00AE1748">
      <w:pPr>
        <w:pStyle w:val="Akapitzlist"/>
        <w:suppressAutoHyphens/>
        <w:spacing w:line="276" w:lineRule="auto"/>
        <w:jc w:val="both"/>
        <w:rPr>
          <w:rFonts w:asciiTheme="minorHAnsi" w:hAnsiTheme="minorHAnsi" w:cstheme="minorHAnsi"/>
          <w:bCs/>
          <w:iCs/>
          <w:sz w:val="20"/>
          <w:lang w:eastAsia="ar-SA"/>
        </w:rPr>
      </w:pPr>
      <w:hyperlink r:id="rId7" w:anchor="/screen/home" w:history="1">
        <w:r w:rsidRPr="00AE1748">
          <w:rPr>
            <w:rStyle w:val="Hipercze"/>
            <w:rFonts w:asciiTheme="minorHAnsi" w:hAnsiTheme="minorHAnsi" w:cstheme="minorHAnsi"/>
            <w:bCs/>
            <w:iCs/>
            <w:sz w:val="20"/>
            <w:lang w:eastAsia="ar-SA"/>
          </w:rPr>
          <w:t>https://esignature.ec.europa.eu/efda/tl-browser/#/screen/home</w:t>
        </w:r>
      </w:hyperlink>
    </w:p>
    <w:p w14:paraId="2B76A761" w14:textId="77777777" w:rsidR="007924F6" w:rsidRPr="00AE1748" w:rsidRDefault="00872BCF"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sz w:val="20"/>
        </w:rPr>
        <w:t>The proceedings are conducted in Polish using electronic means of communication via the Purchasing Platform at:</w:t>
      </w:r>
      <w:r w:rsidR="00130A97" w:rsidRPr="00AE1748">
        <w:rPr>
          <w:rFonts w:asciiTheme="minorHAnsi" w:hAnsiTheme="minorHAnsi" w:cstheme="minorHAnsi"/>
          <w:sz w:val="20"/>
        </w:rPr>
        <w:t xml:space="preserve"> </w:t>
      </w:r>
      <w:hyperlink r:id="rId8" w:history="1">
        <w:r w:rsidRPr="00AE1748">
          <w:rPr>
            <w:rFonts w:asciiTheme="minorHAnsi" w:hAnsiTheme="minorHAnsi" w:cstheme="minorHAnsi"/>
            <w:color w:val="0000FF"/>
            <w:sz w:val="20"/>
            <w:u w:val="single"/>
          </w:rPr>
          <w:t>https://platformazakupowa.pl/pn/ncbj</w:t>
        </w:r>
      </w:hyperlink>
      <w:r w:rsidRPr="00AE1748">
        <w:rPr>
          <w:rFonts w:asciiTheme="minorHAnsi" w:hAnsiTheme="minorHAnsi" w:cstheme="minorHAnsi"/>
          <w:color w:val="0000FF"/>
          <w:sz w:val="20"/>
          <w:u w:val="single"/>
        </w:rPr>
        <w:t>.</w:t>
      </w:r>
    </w:p>
    <w:p w14:paraId="01FFF415" w14:textId="77777777" w:rsidR="00E5096A" w:rsidRPr="00AE1748" w:rsidRDefault="00E5096A" w:rsidP="00AE1748">
      <w:pPr>
        <w:pStyle w:val="Akapitzlist"/>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instructions for using the Platform </w:t>
      </w:r>
      <w:r w:rsidR="000511BB" w:rsidRPr="00AE1748">
        <w:rPr>
          <w:rFonts w:asciiTheme="minorHAnsi" w:hAnsiTheme="minorHAnsi" w:cstheme="minorHAnsi"/>
          <w:bCs/>
          <w:iCs/>
          <w:sz w:val="20"/>
          <w:lang w:eastAsia="ar-SA"/>
        </w:rPr>
        <w:t>are</w:t>
      </w:r>
      <w:r w:rsidRPr="00AE1748">
        <w:rPr>
          <w:rFonts w:asciiTheme="minorHAnsi" w:hAnsiTheme="minorHAnsi" w:cstheme="minorHAnsi"/>
          <w:bCs/>
          <w:iCs/>
          <w:sz w:val="20"/>
          <w:lang w:eastAsia="ar-SA"/>
        </w:rPr>
        <w:t xml:space="preserve"> posted on</w:t>
      </w:r>
      <w:r w:rsidR="00130A97" w:rsidRPr="00AE1748">
        <w:rPr>
          <w:rFonts w:asciiTheme="minorHAnsi" w:hAnsiTheme="minorHAnsi" w:cstheme="minorHAnsi"/>
          <w:bCs/>
          <w:iCs/>
          <w:sz w:val="20"/>
          <w:lang w:eastAsia="ar-SA"/>
        </w:rPr>
        <w:t xml:space="preserve"> </w:t>
      </w:r>
      <w:hyperlink r:id="rId9" w:history="1">
        <w:r w:rsidRPr="00AE1748">
          <w:rPr>
            <w:rStyle w:val="Hipercze"/>
            <w:rFonts w:asciiTheme="minorHAnsi" w:hAnsiTheme="minorHAnsi" w:cstheme="minorHAnsi"/>
            <w:bCs/>
            <w:iCs/>
            <w:sz w:val="20"/>
            <w:lang w:eastAsia="ar-SA"/>
          </w:rPr>
          <w:t>https://platformazakupowa.pl/pn/ncbj</w:t>
        </w:r>
      </w:hyperlink>
    </w:p>
    <w:p w14:paraId="534373D0" w14:textId="77777777" w:rsidR="00872BCF" w:rsidRPr="00AE1748" w:rsidRDefault="00872BCF"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Based on Article. 20 sec. 3 of the Public Procurement Law, the Ordering Party allows the possibility of submitting </w:t>
      </w:r>
      <w:r w:rsidR="00533AC1" w:rsidRPr="00AE1748">
        <w:rPr>
          <w:rFonts w:asciiTheme="minorHAnsi" w:hAnsiTheme="minorHAnsi" w:cstheme="minorHAnsi"/>
          <w:bCs/>
          <w:iCs/>
          <w:sz w:val="20"/>
          <w:lang w:eastAsia="ar-SA"/>
        </w:rPr>
        <w:t>the bid</w:t>
      </w:r>
      <w:r w:rsidRPr="00AE1748">
        <w:rPr>
          <w:rFonts w:asciiTheme="minorHAnsi" w:hAnsiTheme="minorHAnsi" w:cstheme="minorHAnsi"/>
          <w:bCs/>
          <w:iCs/>
          <w:sz w:val="20"/>
          <w:lang w:eastAsia="ar-SA"/>
        </w:rPr>
        <w:t>, statements or other documents in a language commonly used in international trade - English.</w:t>
      </w:r>
      <w:r w:rsidR="00AD0058" w:rsidRPr="00AE1748">
        <w:rPr>
          <w:rFonts w:asciiTheme="minorHAnsi" w:hAnsiTheme="minorHAnsi" w:cstheme="minorHAnsi"/>
          <w:sz w:val="20"/>
        </w:rPr>
        <w:t xml:space="preserve"> </w:t>
      </w:r>
      <w:r w:rsidR="00AD0058" w:rsidRPr="00AE1748">
        <w:rPr>
          <w:rFonts w:asciiTheme="minorHAnsi" w:hAnsiTheme="minorHAnsi" w:cstheme="minorHAnsi"/>
          <w:bCs/>
          <w:iCs/>
          <w:sz w:val="20"/>
          <w:lang w:eastAsia="ar-SA"/>
        </w:rPr>
        <w:t>Documents or statements drawn up in a foreign language shall be provided by the Contractor together with a translation into Polish or English.</w:t>
      </w:r>
    </w:p>
    <w:p w14:paraId="5DBED685" w14:textId="77777777" w:rsidR="007A3054" w:rsidRPr="00AE1748" w:rsidRDefault="00F32639"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sz w:val="20"/>
        </w:rPr>
        <w:t>Deadline for execution of the subject of the contract:</w:t>
      </w:r>
    </w:p>
    <w:p w14:paraId="77B03CE7" w14:textId="77777777" w:rsidR="003262BC" w:rsidRPr="003262BC" w:rsidRDefault="005276A6" w:rsidP="00FB585E">
      <w:pPr>
        <w:pStyle w:val="Akapitzlist"/>
        <w:numPr>
          <w:ilvl w:val="0"/>
          <w:numId w:val="23"/>
        </w:numPr>
        <w:suppressAutoHyphens/>
        <w:spacing w:line="276" w:lineRule="auto"/>
        <w:jc w:val="both"/>
        <w:rPr>
          <w:rFonts w:asciiTheme="minorHAnsi" w:hAnsiTheme="minorHAnsi" w:cstheme="minorHAnsi"/>
          <w:bCs/>
          <w:iCs/>
          <w:sz w:val="20"/>
          <w:lang w:eastAsia="ar-SA"/>
        </w:rPr>
      </w:pPr>
      <w:r w:rsidRPr="003262BC">
        <w:rPr>
          <w:rFonts w:asciiTheme="minorHAnsi" w:hAnsiTheme="minorHAnsi" w:cstheme="minorHAnsi"/>
          <w:bCs/>
          <w:sz w:val="20"/>
        </w:rPr>
        <w:t>Part 1-2</w:t>
      </w:r>
      <w:r w:rsidR="007A3054" w:rsidRPr="003262BC">
        <w:rPr>
          <w:rFonts w:asciiTheme="minorHAnsi" w:hAnsiTheme="minorHAnsi" w:cstheme="minorHAnsi"/>
          <w:bCs/>
          <w:sz w:val="20"/>
        </w:rPr>
        <w:t xml:space="preserve">: </w:t>
      </w:r>
      <w:r w:rsidR="003262BC" w:rsidRPr="003262BC">
        <w:rPr>
          <w:rFonts w:asciiTheme="minorHAnsi" w:hAnsiTheme="minorHAnsi" w:cstheme="minorHAnsi"/>
          <w:bCs/>
          <w:sz w:val="20"/>
        </w:rPr>
        <w:t>by June 20, 2026</w:t>
      </w:r>
    </w:p>
    <w:p w14:paraId="272D2019" w14:textId="77777777" w:rsidR="003262BC" w:rsidRDefault="005276A6" w:rsidP="00E17C7D">
      <w:pPr>
        <w:pStyle w:val="Akapitzlist"/>
        <w:numPr>
          <w:ilvl w:val="0"/>
          <w:numId w:val="23"/>
        </w:numPr>
        <w:suppressAutoHyphens/>
        <w:spacing w:line="276" w:lineRule="auto"/>
        <w:jc w:val="both"/>
        <w:rPr>
          <w:rFonts w:asciiTheme="minorHAnsi" w:hAnsiTheme="minorHAnsi" w:cstheme="minorHAnsi"/>
          <w:bCs/>
          <w:iCs/>
          <w:sz w:val="20"/>
          <w:lang w:eastAsia="ar-SA"/>
        </w:rPr>
      </w:pPr>
      <w:r w:rsidRPr="003262BC">
        <w:rPr>
          <w:rFonts w:asciiTheme="minorHAnsi" w:hAnsiTheme="minorHAnsi" w:cstheme="minorHAnsi"/>
          <w:bCs/>
          <w:iCs/>
          <w:sz w:val="20"/>
          <w:lang w:eastAsia="ar-SA"/>
        </w:rPr>
        <w:t xml:space="preserve">Part 3-4: </w:t>
      </w:r>
      <w:r w:rsidR="003262BC" w:rsidRPr="003262BC">
        <w:rPr>
          <w:rFonts w:asciiTheme="minorHAnsi" w:hAnsiTheme="minorHAnsi" w:cstheme="minorHAnsi"/>
          <w:bCs/>
          <w:iCs/>
          <w:sz w:val="20"/>
          <w:lang w:eastAsia="ar-SA"/>
        </w:rPr>
        <w:t>11 months since the contract was signed</w:t>
      </w:r>
    </w:p>
    <w:p w14:paraId="032BF97F" w14:textId="77777777" w:rsidR="000511BB" w:rsidRPr="00AE1748" w:rsidRDefault="000511BB"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minimum required warranty period for the subject of the contract shall be </w:t>
      </w:r>
      <w:r w:rsidR="00E41DAD" w:rsidRPr="00AE1748">
        <w:rPr>
          <w:rFonts w:asciiTheme="minorHAnsi" w:hAnsiTheme="minorHAnsi" w:cstheme="minorHAnsi"/>
          <w:bCs/>
          <w:iCs/>
          <w:sz w:val="20"/>
          <w:lang w:eastAsia="ar-SA"/>
        </w:rPr>
        <w:t>12</w:t>
      </w:r>
      <w:r w:rsidRPr="00AE1748">
        <w:rPr>
          <w:rFonts w:asciiTheme="minorHAnsi" w:hAnsiTheme="minorHAnsi" w:cstheme="minorHAnsi"/>
          <w:bCs/>
          <w:iCs/>
          <w:sz w:val="20"/>
          <w:lang w:eastAsia="ar-SA"/>
        </w:rPr>
        <w:t xml:space="preserve"> months</w:t>
      </w:r>
      <w:r w:rsidR="00CB4189" w:rsidRPr="00AE1748">
        <w:rPr>
          <w:rFonts w:asciiTheme="minorHAnsi" w:hAnsiTheme="minorHAnsi" w:cstheme="minorHAnsi"/>
          <w:bCs/>
          <w:iCs/>
          <w:sz w:val="20"/>
          <w:lang w:eastAsia="ar-SA"/>
        </w:rPr>
        <w:t xml:space="preserve"> or more</w:t>
      </w:r>
      <w:r w:rsidRPr="00AE1748">
        <w:rPr>
          <w:rFonts w:asciiTheme="minorHAnsi" w:hAnsiTheme="minorHAnsi" w:cstheme="minorHAnsi"/>
          <w:bCs/>
          <w:iCs/>
          <w:sz w:val="20"/>
          <w:lang w:eastAsia="ar-SA"/>
        </w:rPr>
        <w:t xml:space="preserve"> from the date of acceptance of the Subject of the contract</w:t>
      </w:r>
      <w:r w:rsidR="001F7808" w:rsidRPr="00AE1748">
        <w:rPr>
          <w:rFonts w:asciiTheme="minorHAnsi" w:hAnsiTheme="minorHAnsi" w:cstheme="minorHAnsi"/>
          <w:bCs/>
          <w:iCs/>
          <w:sz w:val="20"/>
          <w:lang w:eastAsia="ar-SA"/>
        </w:rPr>
        <w:t>,</w:t>
      </w:r>
      <w:r w:rsidR="001F7808" w:rsidRPr="00AE1748">
        <w:rPr>
          <w:rFonts w:asciiTheme="minorHAnsi" w:hAnsiTheme="minorHAnsi" w:cstheme="minorHAnsi"/>
          <w:sz w:val="20"/>
        </w:rPr>
        <w:t xml:space="preserve"> </w:t>
      </w:r>
      <w:r w:rsidR="00140DAF" w:rsidRPr="00AE1748">
        <w:rPr>
          <w:rFonts w:asciiTheme="minorHAnsi" w:hAnsiTheme="minorHAnsi" w:cstheme="minorHAnsi"/>
          <w:bCs/>
          <w:iCs/>
          <w:sz w:val="20"/>
          <w:lang w:eastAsia="ar-SA"/>
        </w:rPr>
        <w:t>without reservation the guarantee period shall be scored in accordance with paragraph 21.</w:t>
      </w:r>
    </w:p>
    <w:p w14:paraId="490F40CC" w14:textId="77777777" w:rsidR="00CB4189" w:rsidRPr="00AE1748" w:rsidRDefault="00CB4189"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Conditions for participation in the proceedings:</w:t>
      </w:r>
    </w:p>
    <w:p w14:paraId="6935ACC6" w14:textId="67AA2A36" w:rsidR="0044661C" w:rsidRPr="00AE1748" w:rsidRDefault="0044661C" w:rsidP="00AE1748">
      <w:pPr>
        <w:pStyle w:val="Tekstpodstawowy2"/>
        <w:numPr>
          <w:ilvl w:val="0"/>
          <w:numId w:val="24"/>
        </w:numPr>
        <w:tabs>
          <w:tab w:val="left" w:pos="709"/>
        </w:tabs>
        <w:spacing w:after="120" w:line="276" w:lineRule="auto"/>
        <w:rPr>
          <w:rFonts w:asciiTheme="minorHAnsi" w:hAnsiTheme="minorHAnsi" w:cstheme="minorHAnsi"/>
          <w:b w:val="0"/>
          <w:sz w:val="20"/>
          <w:szCs w:val="20"/>
          <w:lang w:val="en-GB"/>
        </w:rPr>
      </w:pPr>
      <w:r w:rsidRPr="00AE1748">
        <w:rPr>
          <w:rFonts w:asciiTheme="minorHAnsi" w:hAnsiTheme="minorHAnsi" w:cstheme="minorHAnsi"/>
          <w:sz w:val="20"/>
          <w:szCs w:val="20"/>
          <w:lang w:val="en-GB"/>
        </w:rPr>
        <w:lastRenderedPageBreak/>
        <w:t>part 1</w:t>
      </w:r>
      <w:r w:rsidR="005D659F">
        <w:rPr>
          <w:rFonts w:asciiTheme="minorHAnsi" w:hAnsiTheme="minorHAnsi" w:cstheme="minorHAnsi"/>
          <w:sz w:val="20"/>
          <w:szCs w:val="20"/>
          <w:lang w:val="en-GB"/>
        </w:rPr>
        <w:t>-4</w:t>
      </w:r>
      <w:r w:rsidRPr="00AE1748">
        <w:rPr>
          <w:rFonts w:asciiTheme="minorHAnsi" w:hAnsiTheme="minorHAnsi" w:cstheme="minorHAnsi"/>
          <w:sz w:val="20"/>
          <w:szCs w:val="20"/>
          <w:lang w:val="en-GB"/>
        </w:rPr>
        <w:t xml:space="preserve">: </w:t>
      </w:r>
      <w:r w:rsidRPr="00AE1748">
        <w:rPr>
          <w:rFonts w:asciiTheme="minorHAnsi" w:hAnsiTheme="minorHAnsi" w:cstheme="minorHAnsi"/>
          <w:b w:val="0"/>
          <w:sz w:val="20"/>
          <w:szCs w:val="20"/>
          <w:lang w:val="en-GB"/>
        </w:rPr>
        <w:t xml:space="preserve">the condition will be fulfilled if the Contractor proves making or performing in the last 3 years before the date of submitting the offer, and if the period of running the business activity is shorter - in this period, at least </w:t>
      </w:r>
      <w:r w:rsidR="003262BC">
        <w:rPr>
          <w:rFonts w:asciiTheme="minorHAnsi" w:hAnsiTheme="minorHAnsi" w:cstheme="minorHAnsi"/>
          <w:b w:val="0"/>
          <w:sz w:val="20"/>
          <w:szCs w:val="20"/>
          <w:lang w:val="en-GB"/>
        </w:rPr>
        <w:t>two</w:t>
      </w:r>
      <w:r w:rsidRPr="00AE1748">
        <w:rPr>
          <w:rFonts w:asciiTheme="minorHAnsi" w:hAnsiTheme="minorHAnsi" w:cstheme="minorHAnsi"/>
          <w:b w:val="0"/>
          <w:sz w:val="20"/>
          <w:szCs w:val="20"/>
          <w:lang w:val="en-GB"/>
        </w:rPr>
        <w:t xml:space="preserve"> supplies of high power microwave isolators or ferrite circulators understood as minimum 3MW peak power and 3kW average power, with the value of at least 80k PLN gross each of the supplies</w:t>
      </w:r>
    </w:p>
    <w:p w14:paraId="4FC3BF39" w14:textId="77777777" w:rsidR="007A3054" w:rsidRPr="00AE1748" w:rsidRDefault="00BB5613"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color w:val="000000"/>
          <w:sz w:val="20"/>
        </w:rPr>
        <w:t xml:space="preserve">Prior to signing the contract, the Contractor shall be required to provide a performance bond for an amount equal to 5% </w:t>
      </w:r>
      <w:r w:rsidRPr="00AE1748">
        <w:rPr>
          <w:rFonts w:asciiTheme="minorHAnsi" w:hAnsiTheme="minorHAnsi" w:cstheme="minorHAnsi"/>
          <w:b/>
          <w:color w:val="000000"/>
          <w:sz w:val="20"/>
        </w:rPr>
        <w:t>of the gross price quoted in the offer</w:t>
      </w:r>
      <w:r w:rsidR="007A3054" w:rsidRPr="00AE1748">
        <w:rPr>
          <w:rFonts w:asciiTheme="minorHAnsi" w:hAnsiTheme="minorHAnsi" w:cstheme="minorHAnsi"/>
          <w:bCs/>
          <w:iCs/>
          <w:sz w:val="20"/>
          <w:lang w:eastAsia="ar-SA"/>
        </w:rPr>
        <w:t>.</w:t>
      </w:r>
    </w:p>
    <w:p w14:paraId="238BC0F4" w14:textId="77777777" w:rsidR="000511BB" w:rsidRPr="00AE1748" w:rsidRDefault="000511BB"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Contractor may request the Ordering Party to clarify the content of the </w:t>
      </w:r>
      <w:r w:rsidR="006B4D57" w:rsidRPr="00AE1748">
        <w:rPr>
          <w:rFonts w:asciiTheme="minorHAnsi" w:hAnsiTheme="minorHAnsi" w:cstheme="minorHAnsi"/>
          <w:bCs/>
          <w:iCs/>
          <w:sz w:val="20"/>
          <w:lang w:eastAsia="ar-SA"/>
        </w:rPr>
        <w:t>Specification of Order Conditions</w:t>
      </w:r>
      <w:r w:rsidRPr="00AE1748">
        <w:rPr>
          <w:rFonts w:asciiTheme="minorHAnsi" w:hAnsiTheme="minorHAnsi" w:cstheme="minorHAnsi"/>
          <w:bCs/>
          <w:iCs/>
          <w:sz w:val="20"/>
          <w:lang w:eastAsia="ar-SA"/>
        </w:rPr>
        <w:t xml:space="preserve">. The request should be sent via the Platform and the "Send a message to the Ordering Party" form. </w:t>
      </w:r>
    </w:p>
    <w:p w14:paraId="437622E9" w14:textId="77777777" w:rsidR="00AA1E68" w:rsidRPr="00AE1748" w:rsidRDefault="000511BB" w:rsidP="00AE1748">
      <w:pPr>
        <w:pStyle w:val="Akapitzlist"/>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The Ordering Party requests that questions also be submitted in editable form, as this will shorten the time for clarification.</w:t>
      </w:r>
    </w:p>
    <w:p w14:paraId="26262F6B" w14:textId="77777777" w:rsidR="006E3C51" w:rsidRPr="00AE1748" w:rsidRDefault="00546AF8"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i.e. Form 2.1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w:t>
      </w:r>
      <w:r w:rsidR="007A3054" w:rsidRPr="00AE1748">
        <w:rPr>
          <w:rFonts w:asciiTheme="minorHAnsi" w:hAnsiTheme="minorHAnsi" w:cstheme="minorHAnsi"/>
          <w:bCs/>
          <w:iCs/>
          <w:sz w:val="20"/>
          <w:lang w:eastAsia="ar-SA"/>
        </w:rPr>
        <w:t>(template Form 2.1</w:t>
      </w:r>
      <w:r w:rsidR="00C159B9" w:rsidRPr="00AE1748">
        <w:rPr>
          <w:rFonts w:asciiTheme="minorHAnsi" w:hAnsiTheme="minorHAnsi" w:cstheme="minorHAnsi"/>
          <w:bCs/>
          <w:iCs/>
          <w:sz w:val="20"/>
          <w:lang w:eastAsia="ar-SA"/>
        </w:rPr>
        <w:t>) and other required documents should be signed with a qualified electronic signature.</w:t>
      </w:r>
    </w:p>
    <w:p w14:paraId="21F5EF7E" w14:textId="77777777" w:rsidR="009D7F95" w:rsidRPr="00AE1748" w:rsidRDefault="009D7F95" w:rsidP="00AE1748">
      <w:pPr>
        <w:pStyle w:val="Akapitzlist"/>
        <w:numPr>
          <w:ilvl w:val="0"/>
          <w:numId w:val="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sz w:val="20"/>
        </w:rPr>
        <w:t xml:space="preserve">Together with the </w:t>
      </w:r>
      <w:r w:rsidR="00533AC1" w:rsidRPr="00AE1748">
        <w:rPr>
          <w:rFonts w:asciiTheme="minorHAnsi" w:hAnsiTheme="minorHAnsi" w:cstheme="minorHAnsi"/>
          <w:sz w:val="20"/>
        </w:rPr>
        <w:t>Bid</w:t>
      </w:r>
      <w:r w:rsidRPr="00AE1748">
        <w:rPr>
          <w:rFonts w:asciiTheme="minorHAnsi" w:hAnsiTheme="minorHAnsi" w:cstheme="minorHAnsi"/>
          <w:sz w:val="20"/>
        </w:rPr>
        <w:t>, the Contractor is obliged to submit via the Platform:</w:t>
      </w:r>
    </w:p>
    <w:p w14:paraId="72F18385" w14:textId="77777777" w:rsidR="007A3054" w:rsidRPr="00AE1748" w:rsidRDefault="007A3054" w:rsidP="00AE1748">
      <w:pPr>
        <w:pStyle w:val="Tekstpodstawowy2"/>
        <w:tabs>
          <w:tab w:val="left" w:pos="1134"/>
        </w:tabs>
        <w:spacing w:after="120" w:line="276" w:lineRule="auto"/>
        <w:ind w:left="720"/>
        <w:rPr>
          <w:rFonts w:asciiTheme="minorHAnsi" w:hAnsiTheme="minorHAnsi" w:cstheme="minorHAnsi"/>
          <w:b w:val="0"/>
          <w:bCs w:val="0"/>
          <w:sz w:val="20"/>
          <w:szCs w:val="20"/>
          <w:lang w:val="en-GB"/>
        </w:rPr>
      </w:pPr>
      <w:r w:rsidRPr="00AE1748">
        <w:rPr>
          <w:rFonts w:asciiTheme="minorHAnsi" w:hAnsiTheme="minorHAnsi" w:cstheme="minorHAnsi"/>
          <w:b w:val="0"/>
          <w:bCs w:val="0"/>
          <w:sz w:val="20"/>
          <w:szCs w:val="20"/>
          <w:lang w:val="en-GB"/>
        </w:rPr>
        <w:t xml:space="preserve">1) </w:t>
      </w:r>
      <w:r w:rsidRPr="00AE1748">
        <w:rPr>
          <w:rFonts w:asciiTheme="minorHAnsi" w:hAnsiTheme="minorHAnsi" w:cstheme="minorHAnsi"/>
          <w:b w:val="0"/>
          <w:bCs w:val="0"/>
          <w:sz w:val="20"/>
          <w:szCs w:val="20"/>
          <w:lang w:val="en-GB"/>
        </w:rPr>
        <w:tab/>
      </w:r>
      <w:r w:rsidR="006E3A18" w:rsidRPr="00AE1748">
        <w:rPr>
          <w:rFonts w:asciiTheme="minorHAnsi" w:hAnsiTheme="minorHAnsi" w:cstheme="minorHAnsi"/>
          <w:b w:val="0"/>
          <w:bCs w:val="0"/>
          <w:sz w:val="20"/>
          <w:szCs w:val="20"/>
          <w:lang w:val="en-GB"/>
        </w:rPr>
        <w:t xml:space="preserve">an excerpt or information from the National Court Register, Central Register of Business Activity Information or other appropriate register, unless the Ordering Party can obtain them by means of free and generally accessible databases and the </w:t>
      </w:r>
      <w:r w:rsidR="006E3A18" w:rsidRPr="00AE1748">
        <w:rPr>
          <w:rFonts w:asciiTheme="minorHAnsi" w:hAnsiTheme="minorHAnsi" w:cstheme="minorHAnsi"/>
          <w:b w:val="0"/>
          <w:sz w:val="20"/>
          <w:szCs w:val="20"/>
          <w:lang w:val="en-GB"/>
        </w:rPr>
        <w:t>Contractor</w:t>
      </w:r>
      <w:r w:rsidR="006E3A18" w:rsidRPr="00AE1748">
        <w:rPr>
          <w:rFonts w:asciiTheme="minorHAnsi" w:hAnsiTheme="minorHAnsi" w:cstheme="minorHAnsi"/>
          <w:b w:val="0"/>
          <w:bCs w:val="0"/>
          <w:sz w:val="20"/>
          <w:szCs w:val="20"/>
          <w:lang w:val="en-GB"/>
        </w:rPr>
        <w:t xml:space="preserve"> indicated in the Tender Form the data which allow access to those documents </w:t>
      </w:r>
      <w:r w:rsidR="006E3A18" w:rsidRPr="00AE1748">
        <w:rPr>
          <w:rFonts w:asciiTheme="minorHAnsi" w:hAnsiTheme="minorHAnsi" w:cstheme="minorHAnsi"/>
          <w:bCs w:val="0"/>
          <w:sz w:val="20"/>
          <w:szCs w:val="20"/>
          <w:lang w:val="en-GB"/>
        </w:rPr>
        <w:t xml:space="preserve">with regard to the </w:t>
      </w:r>
      <w:r w:rsidR="006E3A18" w:rsidRPr="00AE1748">
        <w:rPr>
          <w:rFonts w:asciiTheme="minorHAnsi" w:hAnsiTheme="minorHAnsi" w:cstheme="minorHAnsi"/>
          <w:sz w:val="20"/>
          <w:szCs w:val="20"/>
          <w:lang w:val="en-GB"/>
        </w:rPr>
        <w:t>Contractor</w:t>
      </w:r>
      <w:r w:rsidR="006E3A18" w:rsidRPr="00AE1748">
        <w:rPr>
          <w:rFonts w:asciiTheme="minorHAnsi" w:hAnsiTheme="minorHAnsi" w:cstheme="minorHAnsi"/>
          <w:bCs w:val="0"/>
          <w:sz w:val="20"/>
          <w:szCs w:val="20"/>
          <w:lang w:val="en-GB"/>
        </w:rPr>
        <w:t xml:space="preserve">, the </w:t>
      </w:r>
      <w:r w:rsidR="006E3A18" w:rsidRPr="00AE1748">
        <w:rPr>
          <w:rFonts w:asciiTheme="minorHAnsi" w:hAnsiTheme="minorHAnsi" w:cstheme="minorHAnsi"/>
          <w:sz w:val="20"/>
          <w:szCs w:val="20"/>
          <w:lang w:val="en-GB"/>
        </w:rPr>
        <w:t>Contractor</w:t>
      </w:r>
      <w:r w:rsidR="006E3A18" w:rsidRPr="00AE1748">
        <w:rPr>
          <w:rFonts w:asciiTheme="minorHAnsi" w:hAnsiTheme="minorHAnsi" w:cstheme="minorHAnsi"/>
          <w:bCs w:val="0"/>
          <w:sz w:val="20"/>
          <w:szCs w:val="20"/>
          <w:lang w:val="en-GB"/>
        </w:rPr>
        <w:t xml:space="preserve"> applying jointly for the award, as well as with regard to entities making available the resources;</w:t>
      </w:r>
    </w:p>
    <w:p w14:paraId="364F81D9" w14:textId="77777777" w:rsidR="007A3054" w:rsidRPr="00AE1748" w:rsidRDefault="00760131" w:rsidP="00AE1748">
      <w:pPr>
        <w:pStyle w:val="Tekstpodstawowy2"/>
        <w:spacing w:after="120" w:line="276" w:lineRule="auto"/>
        <w:ind w:left="720"/>
        <w:rPr>
          <w:rFonts w:asciiTheme="minorHAnsi" w:hAnsiTheme="minorHAnsi" w:cstheme="minorHAnsi"/>
          <w:b w:val="0"/>
          <w:bCs w:val="0"/>
          <w:sz w:val="20"/>
          <w:szCs w:val="20"/>
          <w:lang w:val="en-GB"/>
        </w:rPr>
      </w:pPr>
      <w:r w:rsidRPr="00AE1748">
        <w:rPr>
          <w:rFonts w:asciiTheme="minorHAnsi" w:hAnsiTheme="minorHAnsi" w:cstheme="minorHAnsi"/>
          <w:b w:val="0"/>
          <w:bCs w:val="0"/>
          <w:sz w:val="20"/>
          <w:szCs w:val="20"/>
          <w:lang w:val="en-GB"/>
        </w:rPr>
        <w:t xml:space="preserve">2) </w:t>
      </w:r>
      <w:r w:rsidR="00442458" w:rsidRPr="00AE1748">
        <w:rPr>
          <w:rFonts w:asciiTheme="minorHAnsi" w:hAnsiTheme="minorHAnsi" w:cstheme="minorHAnsi"/>
          <w:b w:val="0"/>
          <w:bCs w:val="0"/>
          <w:sz w:val="20"/>
          <w:szCs w:val="20"/>
          <w:lang w:val="en-GB"/>
        </w:rPr>
        <w:t>power of attorney or other document confirming the authorization to represent the Contractor or entity making available the resources, unless the power to represent results from the documents referred to in item 16.6. 16.6. item 1) of the Instruction for Contractors;</w:t>
      </w:r>
    </w:p>
    <w:p w14:paraId="2335377A" w14:textId="77777777" w:rsidR="007A3054" w:rsidRPr="00AE1748" w:rsidRDefault="00760131" w:rsidP="00AE1748">
      <w:pPr>
        <w:pStyle w:val="Tekstpodstawowy2"/>
        <w:tabs>
          <w:tab w:val="left" w:pos="1134"/>
        </w:tabs>
        <w:spacing w:after="120" w:line="276" w:lineRule="auto"/>
        <w:ind w:left="720"/>
        <w:rPr>
          <w:rFonts w:asciiTheme="minorHAnsi" w:hAnsiTheme="minorHAnsi" w:cstheme="minorHAnsi"/>
          <w:b w:val="0"/>
          <w:bCs w:val="0"/>
          <w:sz w:val="20"/>
          <w:szCs w:val="20"/>
          <w:lang w:val="en-GB"/>
        </w:rPr>
      </w:pPr>
      <w:r w:rsidRPr="00AE1748">
        <w:rPr>
          <w:rFonts w:asciiTheme="minorHAnsi" w:hAnsiTheme="minorHAnsi" w:cstheme="minorHAnsi"/>
          <w:b w:val="0"/>
          <w:bCs w:val="0"/>
          <w:sz w:val="20"/>
          <w:szCs w:val="20"/>
          <w:lang w:val="en-GB"/>
        </w:rPr>
        <w:t xml:space="preserve">3) </w:t>
      </w:r>
      <w:r w:rsidR="004A1513" w:rsidRPr="00AE1748">
        <w:rPr>
          <w:rFonts w:asciiTheme="minorHAnsi" w:hAnsiTheme="minorHAnsi" w:cstheme="minorHAnsi"/>
          <w:b w:val="0"/>
          <w:bCs w:val="0"/>
          <w:sz w:val="20"/>
          <w:szCs w:val="20"/>
          <w:lang w:val="en-GB"/>
        </w:rPr>
        <w:t>power of attorney or other document confirming the power to represent all Contractors jointly applying for the award (e.g. contract on cooperation). The proxy may be appointed to represent Contractors in the procedure or to represent them in the procedure and conclude the contract</w:t>
      </w:r>
      <w:r w:rsidR="007A3054" w:rsidRPr="00AE1748">
        <w:rPr>
          <w:rFonts w:asciiTheme="minorHAnsi" w:hAnsiTheme="minorHAnsi" w:cstheme="minorHAnsi"/>
          <w:b w:val="0"/>
          <w:bCs w:val="0"/>
          <w:sz w:val="20"/>
          <w:szCs w:val="20"/>
          <w:lang w:val="en-GB"/>
        </w:rPr>
        <w:t>;</w:t>
      </w:r>
    </w:p>
    <w:p w14:paraId="4B9E0E66" w14:textId="77777777" w:rsidR="007A3054" w:rsidRPr="00AE1748" w:rsidRDefault="00760131" w:rsidP="00AE1748">
      <w:pPr>
        <w:pStyle w:val="Tekstpodstawowy2"/>
        <w:tabs>
          <w:tab w:val="left" w:pos="1134"/>
        </w:tabs>
        <w:spacing w:after="120" w:line="276" w:lineRule="auto"/>
        <w:ind w:left="720"/>
        <w:rPr>
          <w:rFonts w:asciiTheme="minorHAnsi" w:hAnsiTheme="minorHAnsi" w:cstheme="minorHAnsi"/>
          <w:b w:val="0"/>
          <w:bCs w:val="0"/>
          <w:sz w:val="20"/>
          <w:szCs w:val="20"/>
          <w:lang w:val="en-GB"/>
        </w:rPr>
      </w:pPr>
      <w:r w:rsidRPr="00AE1748">
        <w:rPr>
          <w:rFonts w:asciiTheme="minorHAnsi" w:hAnsiTheme="minorHAnsi" w:cstheme="minorHAnsi"/>
          <w:b w:val="0"/>
          <w:bCs w:val="0"/>
          <w:sz w:val="20"/>
          <w:szCs w:val="20"/>
          <w:lang w:val="en-GB"/>
        </w:rPr>
        <w:t xml:space="preserve">4) </w:t>
      </w:r>
      <w:r w:rsidR="00AC4AD1" w:rsidRPr="00AE1748">
        <w:rPr>
          <w:rFonts w:asciiTheme="minorHAnsi" w:hAnsiTheme="minorHAnsi" w:cstheme="minorHAnsi"/>
          <w:b w:val="0"/>
          <w:bCs w:val="0"/>
          <w:sz w:val="20"/>
          <w:szCs w:val="20"/>
          <w:lang w:val="en-GB"/>
        </w:rPr>
        <w:t>statement on the sanctioning provisions related to the war in Ukraine on Form 3.4. (to be submitted by: Contractor, each of the Contractors jointly applying for the award of the contract, the entity providing the resources). This statement shall be submitted in electronic form and accompanied by a qualified electronic signature.</w:t>
      </w:r>
    </w:p>
    <w:p w14:paraId="22E83A9B" w14:textId="77777777" w:rsidR="005F6D95" w:rsidRPr="00AE1748" w:rsidRDefault="00AC4AD1" w:rsidP="00AE1748">
      <w:pPr>
        <w:pStyle w:val="Tekstpodstawowy2"/>
        <w:spacing w:after="120" w:line="276" w:lineRule="auto"/>
        <w:ind w:left="709" w:hanging="283"/>
        <w:rPr>
          <w:rFonts w:asciiTheme="minorHAnsi" w:hAnsiTheme="minorHAnsi" w:cstheme="minorHAnsi"/>
          <w:b w:val="0"/>
          <w:sz w:val="20"/>
          <w:szCs w:val="20"/>
          <w:lang w:val="en-GB"/>
        </w:rPr>
      </w:pPr>
      <w:r w:rsidRPr="00AE1748">
        <w:rPr>
          <w:rFonts w:asciiTheme="minorHAnsi" w:hAnsiTheme="minorHAnsi" w:cstheme="minorHAnsi"/>
          <w:b w:val="0"/>
          <w:sz w:val="20"/>
          <w:szCs w:val="20"/>
          <w:lang w:val="en-GB"/>
        </w:rPr>
        <w:t xml:space="preserve">13. </w:t>
      </w:r>
      <w:r w:rsidR="00760131" w:rsidRPr="00AE1748">
        <w:rPr>
          <w:rFonts w:asciiTheme="minorHAnsi" w:hAnsiTheme="minorHAnsi" w:cstheme="minorHAnsi"/>
          <w:b w:val="0"/>
          <w:sz w:val="20"/>
          <w:szCs w:val="20"/>
          <w:lang w:val="en-GB"/>
        </w:rPr>
        <w:t>Before selecting the most advantageous offer, the Ordering Party shall call upon the Contractor whose offer has been evaluated most favourably to submit, within a specified time limit which shall not be shorter than 10 days, the following up-to-date information as of the date of the award.</w:t>
      </w:r>
      <w:r w:rsidR="005F6D95" w:rsidRPr="00AE1748">
        <w:rPr>
          <w:rFonts w:asciiTheme="minorHAnsi" w:hAnsiTheme="minorHAnsi" w:cstheme="minorHAnsi"/>
          <w:b w:val="0"/>
          <w:sz w:val="20"/>
          <w:szCs w:val="20"/>
          <w:lang w:val="en-GB"/>
        </w:rPr>
        <w:t xml:space="preserve"> </w:t>
      </w:r>
    </w:p>
    <w:p w14:paraId="421D1D75" w14:textId="77777777" w:rsidR="005F6D95" w:rsidRPr="00AE1748" w:rsidRDefault="00760131" w:rsidP="00AE1748">
      <w:pPr>
        <w:pStyle w:val="NormalnyWeb"/>
        <w:numPr>
          <w:ilvl w:val="1"/>
          <w:numId w:val="25"/>
        </w:numPr>
        <w:spacing w:before="0" w:beforeAutospacing="0" w:after="0" w:afterAutospacing="0" w:line="276" w:lineRule="auto"/>
        <w:ind w:left="1134" w:hanging="425"/>
        <w:rPr>
          <w:rFonts w:asciiTheme="minorHAnsi" w:hAnsiTheme="minorHAnsi" w:cstheme="minorHAnsi"/>
          <w:lang w:val="en-GB"/>
        </w:rPr>
      </w:pPr>
      <w:r w:rsidRPr="00AE1748">
        <w:rPr>
          <w:rFonts w:asciiTheme="minorHAnsi" w:hAnsiTheme="minorHAnsi" w:cstheme="minorHAnsi"/>
          <w:lang w:val="en-GB"/>
        </w:rPr>
        <w:t>Information from the National Criminal Register regarding</w:t>
      </w:r>
      <w:r w:rsidR="005F6D95" w:rsidRPr="00AE1748">
        <w:rPr>
          <w:rFonts w:asciiTheme="minorHAnsi" w:hAnsiTheme="minorHAnsi" w:cstheme="minorHAnsi"/>
          <w:lang w:val="en-GB"/>
        </w:rPr>
        <w:t>:</w:t>
      </w:r>
    </w:p>
    <w:p w14:paraId="71FFE07A" w14:textId="77777777" w:rsidR="005F6D95" w:rsidRPr="00AE1748" w:rsidRDefault="00760131" w:rsidP="00AE1748">
      <w:pPr>
        <w:pStyle w:val="NormalnyWeb"/>
        <w:numPr>
          <w:ilvl w:val="0"/>
          <w:numId w:val="31"/>
        </w:numPr>
        <w:tabs>
          <w:tab w:val="left" w:pos="1560"/>
        </w:tabs>
        <w:spacing w:before="0" w:beforeAutospacing="0" w:after="0" w:afterAutospacing="0" w:line="276" w:lineRule="auto"/>
        <w:rPr>
          <w:rFonts w:asciiTheme="minorHAnsi" w:hAnsiTheme="minorHAnsi" w:cstheme="minorHAnsi"/>
          <w:lang w:val="en-GB"/>
        </w:rPr>
      </w:pPr>
      <w:r w:rsidRPr="00AE1748">
        <w:rPr>
          <w:rFonts w:asciiTheme="minorHAnsi" w:hAnsiTheme="minorHAnsi" w:cstheme="minorHAnsi"/>
          <w:lang w:val="en-GB"/>
        </w:rPr>
        <w:t>Article 108 (1) (1) and (2) of the PPL Act</w:t>
      </w:r>
      <w:r w:rsidR="005F6D95" w:rsidRPr="00AE1748">
        <w:rPr>
          <w:rFonts w:asciiTheme="minorHAnsi" w:hAnsiTheme="minorHAnsi" w:cstheme="minorHAnsi"/>
          <w:lang w:val="en-GB"/>
        </w:rPr>
        <w:t>,</w:t>
      </w:r>
    </w:p>
    <w:p w14:paraId="00539366" w14:textId="77777777" w:rsidR="005F6D95" w:rsidRPr="00AE1748" w:rsidRDefault="00760131" w:rsidP="00AE1748">
      <w:pPr>
        <w:pStyle w:val="NormalnyWeb"/>
        <w:numPr>
          <w:ilvl w:val="0"/>
          <w:numId w:val="31"/>
        </w:numPr>
        <w:tabs>
          <w:tab w:val="left" w:pos="1560"/>
        </w:tabs>
        <w:spacing w:before="0" w:beforeAutospacing="0" w:after="0" w:afterAutospacing="0" w:line="276" w:lineRule="auto"/>
        <w:rPr>
          <w:rFonts w:asciiTheme="minorHAnsi" w:hAnsiTheme="minorHAnsi" w:cstheme="minorHAnsi"/>
          <w:lang w:val="en-GB"/>
        </w:rPr>
      </w:pPr>
      <w:r w:rsidRPr="00AE1748">
        <w:rPr>
          <w:rFonts w:asciiTheme="minorHAnsi" w:hAnsiTheme="minorHAnsi" w:cstheme="minorHAnsi"/>
          <w:lang w:val="en-GB"/>
        </w:rPr>
        <w:t>Article 108 (1) (4) of the PPL Act concerning a decision prohibiting a person from competing for a public contract as a penal measure</w:t>
      </w:r>
      <w:r w:rsidR="005F6D95" w:rsidRPr="00AE1748">
        <w:rPr>
          <w:rFonts w:asciiTheme="minorHAnsi" w:hAnsiTheme="minorHAnsi" w:cstheme="minorHAnsi"/>
          <w:lang w:val="en-GB"/>
        </w:rPr>
        <w:t>,</w:t>
      </w:r>
    </w:p>
    <w:p w14:paraId="214A52E6" w14:textId="77777777" w:rsidR="005F6D95" w:rsidRPr="00AE1748" w:rsidRDefault="005F6D95" w:rsidP="00AE1748">
      <w:pPr>
        <w:pStyle w:val="NormalnyWeb"/>
        <w:numPr>
          <w:ilvl w:val="0"/>
          <w:numId w:val="32"/>
        </w:numPr>
        <w:tabs>
          <w:tab w:val="left" w:pos="1560"/>
        </w:tabs>
        <w:spacing w:before="0" w:beforeAutospacing="0" w:after="0" w:afterAutospacing="0" w:line="276" w:lineRule="auto"/>
        <w:ind w:left="1418" w:hanging="357"/>
        <w:rPr>
          <w:rFonts w:asciiTheme="minorHAnsi" w:hAnsiTheme="minorHAnsi" w:cstheme="minorHAnsi"/>
          <w:lang w:val="en-GB"/>
        </w:rPr>
      </w:pPr>
      <w:r w:rsidRPr="00AE1748">
        <w:rPr>
          <w:rFonts w:asciiTheme="minorHAnsi" w:hAnsiTheme="minorHAnsi" w:cstheme="minorHAnsi"/>
          <w:lang w:val="en-GB"/>
        </w:rPr>
        <w:t xml:space="preserve"> </w:t>
      </w:r>
      <w:r w:rsidR="00760131" w:rsidRPr="00AE1748">
        <w:rPr>
          <w:rFonts w:asciiTheme="minorHAnsi" w:hAnsiTheme="minorHAnsi" w:cstheme="minorHAnsi"/>
          <w:lang w:val="en-GB"/>
        </w:rPr>
        <w:t>made</w:t>
      </w:r>
      <w:r w:rsidRPr="00AE1748">
        <w:rPr>
          <w:rFonts w:asciiTheme="minorHAnsi" w:hAnsiTheme="minorHAnsi" w:cstheme="minorHAnsi"/>
          <w:lang w:val="en-GB"/>
        </w:rPr>
        <w:t xml:space="preserve"> </w:t>
      </w:r>
      <w:r w:rsidR="00760131" w:rsidRPr="00AE1748">
        <w:rPr>
          <w:rFonts w:asciiTheme="minorHAnsi" w:hAnsiTheme="minorHAnsi" w:cstheme="minorHAnsi"/>
          <w:lang w:val="en-GB"/>
        </w:rPr>
        <w:t>no earlier than 6 months before submission</w:t>
      </w:r>
      <w:r w:rsidRPr="00AE1748">
        <w:rPr>
          <w:rFonts w:asciiTheme="minorHAnsi" w:hAnsiTheme="minorHAnsi" w:cstheme="minorHAnsi"/>
          <w:lang w:val="en-GB"/>
        </w:rPr>
        <w:t xml:space="preserve">; </w:t>
      </w:r>
    </w:p>
    <w:p w14:paraId="3B5B06CA" w14:textId="77777777" w:rsidR="005F6D95" w:rsidRPr="00AE1748" w:rsidRDefault="005F6D95" w:rsidP="00AE1748">
      <w:pPr>
        <w:pStyle w:val="NormalnyWeb"/>
        <w:tabs>
          <w:tab w:val="left" w:pos="1134"/>
        </w:tabs>
        <w:spacing w:before="120" w:after="120" w:line="276" w:lineRule="auto"/>
        <w:ind w:left="1134" w:hanging="425"/>
        <w:rPr>
          <w:rFonts w:asciiTheme="minorHAnsi" w:hAnsiTheme="minorHAnsi" w:cstheme="minorHAnsi"/>
          <w:lang w:val="en-GB"/>
        </w:rPr>
      </w:pPr>
      <w:r w:rsidRPr="00AE1748">
        <w:rPr>
          <w:rFonts w:asciiTheme="minorHAnsi" w:hAnsiTheme="minorHAnsi" w:cstheme="minorHAnsi"/>
          <w:lang w:val="en-GB"/>
        </w:rPr>
        <w:t xml:space="preserve">b) </w:t>
      </w:r>
      <w:r w:rsidRPr="00AE1748">
        <w:rPr>
          <w:rFonts w:asciiTheme="minorHAnsi" w:hAnsiTheme="minorHAnsi" w:cstheme="minorHAnsi"/>
          <w:lang w:val="en-GB"/>
        </w:rPr>
        <w:tab/>
      </w:r>
      <w:r w:rsidR="004B547D" w:rsidRPr="00AE1748">
        <w:rPr>
          <w:rFonts w:asciiTheme="minorHAnsi" w:hAnsiTheme="minorHAnsi" w:cstheme="minorHAnsi"/>
          <w:lang w:val="en-GB"/>
        </w:rPr>
        <w:t xml:space="preserve">statement of the Contractor, within the scope of provisions of Article 108 (1) (5) of the PPL Act, on not being a member of the same capital group in the meaning of the Act on Competition and Consumer Protection of 16 February 2007 (Journal of Laws of 2020, item 1076 and 1086) with another Contractor who submitted a separate bid, a partial bid or a statement on being a member of the same capital group, together with documents or information confirming preparation of a </w:t>
      </w:r>
      <w:r w:rsidR="004B547D" w:rsidRPr="00AE1748">
        <w:rPr>
          <w:rFonts w:asciiTheme="minorHAnsi" w:hAnsiTheme="minorHAnsi" w:cstheme="minorHAnsi"/>
          <w:lang w:val="en-GB"/>
        </w:rPr>
        <w:lastRenderedPageBreak/>
        <w:t>bid, a partial bid independently of another Contractor belonging to the same capital group; - the specimen of which is the Form 3.3.</w:t>
      </w:r>
      <w:r w:rsidRPr="00AE1748">
        <w:rPr>
          <w:rFonts w:asciiTheme="minorHAnsi" w:hAnsiTheme="minorHAnsi" w:cstheme="minorHAnsi"/>
          <w:lang w:val="en-GB"/>
        </w:rPr>
        <w:t>;</w:t>
      </w:r>
    </w:p>
    <w:p w14:paraId="2E205551" w14:textId="77777777" w:rsidR="005F6D95" w:rsidRPr="00AE1748" w:rsidRDefault="005F6D95" w:rsidP="00AE1748">
      <w:pPr>
        <w:pStyle w:val="NormalnyWeb"/>
        <w:spacing w:before="0" w:beforeAutospacing="0" w:after="0" w:afterAutospacing="0" w:line="276" w:lineRule="auto"/>
        <w:ind w:left="1144" w:hanging="435"/>
        <w:rPr>
          <w:rFonts w:asciiTheme="minorHAnsi" w:hAnsiTheme="minorHAnsi" w:cstheme="minorHAnsi"/>
          <w:lang w:val="en-GB"/>
        </w:rPr>
      </w:pPr>
      <w:r w:rsidRPr="00AE1748">
        <w:rPr>
          <w:rFonts w:asciiTheme="minorHAnsi" w:hAnsiTheme="minorHAnsi" w:cstheme="minorHAnsi"/>
          <w:lang w:val="en-GB"/>
        </w:rPr>
        <w:t xml:space="preserve">c) </w:t>
      </w:r>
      <w:r w:rsidRPr="00AE1748">
        <w:rPr>
          <w:rFonts w:asciiTheme="minorHAnsi" w:hAnsiTheme="minorHAnsi" w:cstheme="minorHAnsi"/>
          <w:lang w:val="en-GB"/>
        </w:rPr>
        <w:tab/>
      </w:r>
      <w:r w:rsidR="004B547D" w:rsidRPr="00AE1748">
        <w:rPr>
          <w:rFonts w:asciiTheme="minorHAnsi" w:hAnsiTheme="minorHAnsi" w:cstheme="minorHAnsi"/>
          <w:lang w:val="en-GB"/>
        </w:rPr>
        <w:t>statement of the Contractor that the information contained in the statement referred to in Article 125 par. 1 of the PPL Act as regards the grounds for exclusion from the procedure indicated by the Ordering Party referred to in</w:t>
      </w:r>
      <w:r w:rsidRPr="00AE1748">
        <w:rPr>
          <w:rFonts w:asciiTheme="minorHAnsi" w:hAnsiTheme="minorHAnsi" w:cstheme="minorHAnsi"/>
          <w:lang w:val="en-GB"/>
        </w:rPr>
        <w:t>:</w:t>
      </w:r>
    </w:p>
    <w:p w14:paraId="2975C76A" w14:textId="77777777" w:rsidR="005F6D95" w:rsidRPr="00AE1748" w:rsidRDefault="004B547D" w:rsidP="00AE1748">
      <w:pPr>
        <w:numPr>
          <w:ilvl w:val="0"/>
          <w:numId w:val="30"/>
        </w:numPr>
        <w:tabs>
          <w:tab w:val="left" w:pos="1560"/>
        </w:tabs>
        <w:spacing w:line="276" w:lineRule="auto"/>
        <w:ind w:firstLine="65"/>
        <w:rPr>
          <w:rFonts w:asciiTheme="minorHAnsi" w:hAnsiTheme="minorHAnsi" w:cstheme="minorHAnsi"/>
          <w:sz w:val="20"/>
        </w:rPr>
      </w:pPr>
      <w:r w:rsidRPr="00AE1748">
        <w:rPr>
          <w:rFonts w:asciiTheme="minorHAnsi" w:hAnsiTheme="minorHAnsi" w:cstheme="minorHAnsi"/>
          <w:sz w:val="20"/>
        </w:rPr>
        <w:t>Article 108 (1) (3) of the PPL Act</w:t>
      </w:r>
      <w:r w:rsidR="005F6D95" w:rsidRPr="00AE1748">
        <w:rPr>
          <w:rFonts w:asciiTheme="minorHAnsi" w:hAnsiTheme="minorHAnsi" w:cstheme="minorHAnsi"/>
          <w:sz w:val="20"/>
        </w:rPr>
        <w:t>,</w:t>
      </w:r>
    </w:p>
    <w:p w14:paraId="266FEFD2" w14:textId="77777777" w:rsidR="005F6D95" w:rsidRPr="00AE1748" w:rsidRDefault="004B547D" w:rsidP="00AE1748">
      <w:pPr>
        <w:numPr>
          <w:ilvl w:val="0"/>
          <w:numId w:val="30"/>
        </w:numPr>
        <w:tabs>
          <w:tab w:val="left" w:pos="1560"/>
        </w:tabs>
        <w:spacing w:line="276" w:lineRule="auto"/>
        <w:ind w:firstLine="65"/>
        <w:rPr>
          <w:rFonts w:asciiTheme="minorHAnsi" w:hAnsiTheme="minorHAnsi" w:cstheme="minorHAnsi"/>
          <w:sz w:val="20"/>
        </w:rPr>
      </w:pPr>
      <w:r w:rsidRPr="00AE1748">
        <w:rPr>
          <w:rFonts w:asciiTheme="minorHAnsi" w:hAnsiTheme="minorHAnsi" w:cstheme="minorHAnsi"/>
          <w:sz w:val="20"/>
        </w:rPr>
        <w:t>Article 108 (1) (4) of the PPL Act concerning a prohibition to apply for a public contract as a preventive measure</w:t>
      </w:r>
      <w:r w:rsidR="005F6D95" w:rsidRPr="00AE1748">
        <w:rPr>
          <w:rFonts w:asciiTheme="minorHAnsi" w:hAnsiTheme="minorHAnsi" w:cstheme="minorHAnsi"/>
          <w:sz w:val="20"/>
        </w:rPr>
        <w:t>,</w:t>
      </w:r>
    </w:p>
    <w:p w14:paraId="2F501B9D" w14:textId="77777777" w:rsidR="005F6D95" w:rsidRPr="00AE1748" w:rsidRDefault="004B547D" w:rsidP="00AE1748">
      <w:pPr>
        <w:numPr>
          <w:ilvl w:val="0"/>
          <w:numId w:val="30"/>
        </w:numPr>
        <w:tabs>
          <w:tab w:val="left" w:pos="1560"/>
        </w:tabs>
        <w:spacing w:line="276" w:lineRule="auto"/>
        <w:ind w:firstLine="65"/>
        <w:rPr>
          <w:rFonts w:asciiTheme="minorHAnsi" w:hAnsiTheme="minorHAnsi" w:cstheme="minorHAnsi"/>
          <w:sz w:val="20"/>
        </w:rPr>
      </w:pPr>
      <w:r w:rsidRPr="00AE1748">
        <w:rPr>
          <w:rFonts w:asciiTheme="minorHAnsi" w:hAnsiTheme="minorHAnsi" w:cstheme="minorHAnsi"/>
          <w:sz w:val="20"/>
        </w:rPr>
        <w:t>Article 108 (1) (5) of the PPL Act concerning entering into an agreement with other Contractors aimed at distorting competition</w:t>
      </w:r>
      <w:r w:rsidR="005F6D95" w:rsidRPr="00AE1748">
        <w:rPr>
          <w:rFonts w:asciiTheme="minorHAnsi" w:hAnsiTheme="minorHAnsi" w:cstheme="minorHAnsi"/>
          <w:sz w:val="20"/>
        </w:rPr>
        <w:t>,</w:t>
      </w:r>
    </w:p>
    <w:p w14:paraId="2F402516" w14:textId="77777777" w:rsidR="005F6D95" w:rsidRPr="00AE1748" w:rsidRDefault="004C1ABA" w:rsidP="00AE1748">
      <w:pPr>
        <w:numPr>
          <w:ilvl w:val="0"/>
          <w:numId w:val="30"/>
        </w:numPr>
        <w:tabs>
          <w:tab w:val="left" w:pos="1560"/>
        </w:tabs>
        <w:spacing w:line="276" w:lineRule="auto"/>
        <w:ind w:firstLine="65"/>
        <w:rPr>
          <w:rFonts w:asciiTheme="minorHAnsi" w:hAnsiTheme="minorHAnsi" w:cstheme="minorHAnsi"/>
          <w:sz w:val="20"/>
        </w:rPr>
      </w:pPr>
      <w:r w:rsidRPr="00AE1748">
        <w:rPr>
          <w:rFonts w:asciiTheme="minorHAnsi" w:hAnsiTheme="minorHAnsi" w:cstheme="minorHAnsi"/>
          <w:sz w:val="20"/>
        </w:rPr>
        <w:t>Article 108 (1)(6) of the PPL Act</w:t>
      </w:r>
      <w:r w:rsidR="005F6D95" w:rsidRPr="00AE1748">
        <w:rPr>
          <w:rFonts w:asciiTheme="minorHAnsi" w:hAnsiTheme="minorHAnsi" w:cstheme="minorHAnsi"/>
          <w:sz w:val="20"/>
        </w:rPr>
        <w:t>,</w:t>
      </w:r>
      <w:r w:rsidR="005F6D95" w:rsidRPr="00AE1748">
        <w:rPr>
          <w:rFonts w:asciiTheme="minorHAnsi" w:hAnsiTheme="minorHAnsi" w:cstheme="minorHAnsi"/>
          <w:i/>
          <w:sz w:val="20"/>
        </w:rPr>
        <w:tab/>
      </w:r>
    </w:p>
    <w:p w14:paraId="4ADB88AB" w14:textId="77777777" w:rsidR="005F6D95" w:rsidRPr="00AE1748" w:rsidRDefault="004C1ABA" w:rsidP="00AE1748">
      <w:pPr>
        <w:pStyle w:val="Akapitzlist"/>
        <w:numPr>
          <w:ilvl w:val="0"/>
          <w:numId w:val="33"/>
        </w:numPr>
        <w:spacing w:line="276" w:lineRule="auto"/>
        <w:ind w:left="1134" w:hanging="425"/>
        <w:rPr>
          <w:rFonts w:asciiTheme="minorHAnsi" w:hAnsiTheme="minorHAnsi" w:cstheme="minorHAnsi"/>
          <w:sz w:val="20"/>
        </w:rPr>
      </w:pPr>
      <w:r w:rsidRPr="00AE1748">
        <w:rPr>
          <w:rFonts w:asciiTheme="minorHAnsi" w:hAnsiTheme="minorHAnsi" w:cstheme="minorHAnsi"/>
          <w:sz w:val="20"/>
        </w:rPr>
        <w:t>If the Contractor's registered office or place of residence is outside the territory of the Republic of Poland, instead of</w:t>
      </w:r>
      <w:r w:rsidR="005F6D95" w:rsidRPr="00AE1748">
        <w:rPr>
          <w:rFonts w:asciiTheme="minorHAnsi" w:hAnsiTheme="minorHAnsi" w:cstheme="minorHAnsi"/>
          <w:sz w:val="20"/>
        </w:rPr>
        <w:t xml:space="preserve">: </w:t>
      </w:r>
    </w:p>
    <w:p w14:paraId="6316F37E" w14:textId="77777777" w:rsidR="005F6D95" w:rsidRPr="00AE1748" w:rsidRDefault="00B76019" w:rsidP="00AE1748">
      <w:pPr>
        <w:autoSpaceDE w:val="0"/>
        <w:autoSpaceDN w:val="0"/>
        <w:adjustRightInd w:val="0"/>
        <w:spacing w:before="120" w:after="120" w:line="276" w:lineRule="auto"/>
        <w:ind w:left="1068"/>
        <w:jc w:val="both"/>
        <w:rPr>
          <w:rFonts w:asciiTheme="minorHAnsi" w:hAnsiTheme="minorHAnsi" w:cstheme="minorHAnsi"/>
          <w:sz w:val="20"/>
        </w:rPr>
      </w:pPr>
      <w:r w:rsidRPr="00AE1748">
        <w:rPr>
          <w:rFonts w:asciiTheme="minorHAnsi" w:hAnsiTheme="minorHAnsi" w:cstheme="minorHAnsi"/>
          <w:sz w:val="20"/>
        </w:rPr>
        <w:t>information from the National Criminal Register referred to in item a) above shall submit information from a relevant register, such as a court register, or, in the absence of such a register, another equivalent document issued by a competent judicial or administrative authority of the country in which the Contractor has its registered office or place of residence, within the scope of Article 108(1)(1), (2) and (4) of the PPL Act</w:t>
      </w:r>
      <w:r w:rsidR="005F6D95" w:rsidRPr="00AE1748">
        <w:rPr>
          <w:rFonts w:asciiTheme="minorHAnsi" w:hAnsiTheme="minorHAnsi" w:cstheme="minorHAnsi"/>
          <w:sz w:val="20"/>
        </w:rPr>
        <w:t xml:space="preserve">; </w:t>
      </w:r>
    </w:p>
    <w:p w14:paraId="02880DC8" w14:textId="77777777" w:rsidR="005F6D95" w:rsidRPr="00AE1748" w:rsidRDefault="00B76019" w:rsidP="00AE1748">
      <w:pPr>
        <w:autoSpaceDE w:val="0"/>
        <w:autoSpaceDN w:val="0"/>
        <w:adjustRightInd w:val="0"/>
        <w:spacing w:before="120" w:after="120" w:line="276" w:lineRule="auto"/>
        <w:ind w:left="851" w:firstLine="283"/>
        <w:jc w:val="both"/>
        <w:rPr>
          <w:rFonts w:asciiTheme="minorHAnsi" w:hAnsiTheme="minorHAnsi" w:cstheme="minorHAnsi"/>
          <w:sz w:val="20"/>
        </w:rPr>
      </w:pPr>
      <w:r w:rsidRPr="00AE1748">
        <w:rPr>
          <w:rFonts w:asciiTheme="minorHAnsi" w:hAnsiTheme="minorHAnsi" w:cstheme="minorHAnsi"/>
          <w:sz w:val="20"/>
        </w:rPr>
        <w:t>The document should have been issued no earlier than 6 months before submission.</w:t>
      </w:r>
    </w:p>
    <w:p w14:paraId="38855F70" w14:textId="77777777" w:rsidR="005F6D95" w:rsidRPr="00AE1748" w:rsidRDefault="000B7B2D" w:rsidP="00AE1748">
      <w:pPr>
        <w:autoSpaceDE w:val="0"/>
        <w:autoSpaceDN w:val="0"/>
        <w:adjustRightInd w:val="0"/>
        <w:spacing w:before="120" w:after="120" w:line="276" w:lineRule="auto"/>
        <w:ind w:left="1134"/>
        <w:jc w:val="both"/>
        <w:rPr>
          <w:rFonts w:asciiTheme="minorHAnsi" w:hAnsiTheme="minorHAnsi" w:cstheme="minorHAnsi"/>
          <w:sz w:val="20"/>
        </w:rPr>
      </w:pPr>
      <w:r w:rsidRPr="00AE1748">
        <w:rPr>
          <w:rFonts w:asciiTheme="minorHAnsi" w:hAnsiTheme="minorHAnsi" w:cstheme="minorHAnsi"/>
          <w:sz w:val="20"/>
        </w:rPr>
        <w:t>If in the country where the Contractor has its registered office or place of residence, the documents referred to in point a) are not issued, or if these documents do not refer to all the cases referred to in Article 108 (1) (1), (2) and (4) of the PPL, they shall be replaced in whole or in part, respectively, by a document containing the Contractor's declaration, indicating the person or persons authorized to represent it or a declaration of the person to whom the document was to refer, made under oath or if in the country where the Contractor has its registered office or place of residence there are no regulations on declarations under oath, made before a judicial or administrative authority, notary, professional or economic self-government body competent for the Contractor's registered office or place of residence</w:t>
      </w:r>
      <w:r w:rsidR="005F6D95" w:rsidRPr="00AE1748">
        <w:rPr>
          <w:rFonts w:asciiTheme="minorHAnsi" w:hAnsiTheme="minorHAnsi" w:cstheme="minorHAnsi"/>
          <w:sz w:val="20"/>
        </w:rPr>
        <w:t xml:space="preserve">. </w:t>
      </w:r>
    </w:p>
    <w:p w14:paraId="6FAB24DA" w14:textId="77777777" w:rsidR="005F6D95" w:rsidRPr="00AE1748" w:rsidRDefault="000B7B2D" w:rsidP="00AE1748">
      <w:pPr>
        <w:pStyle w:val="Akapitzlist"/>
        <w:numPr>
          <w:ilvl w:val="0"/>
          <w:numId w:val="33"/>
        </w:numPr>
        <w:spacing w:before="120" w:after="120" w:line="276" w:lineRule="auto"/>
        <w:ind w:left="1134" w:hanging="425"/>
        <w:jc w:val="both"/>
        <w:rPr>
          <w:rFonts w:asciiTheme="minorHAnsi" w:hAnsiTheme="minorHAnsi" w:cstheme="minorHAnsi"/>
          <w:sz w:val="20"/>
          <w:lang w:eastAsia="en-US"/>
        </w:rPr>
      </w:pPr>
      <w:r w:rsidRPr="00AE1748">
        <w:rPr>
          <w:rFonts w:asciiTheme="minorHAnsi" w:hAnsiTheme="minorHAnsi" w:cstheme="minorHAnsi"/>
          <w:sz w:val="20"/>
          <w:lang w:eastAsia="en-US"/>
        </w:rPr>
        <w:t xml:space="preserve">a list of deliveries made and in the case of recurring or continuous services also those being made, within the last 3 years and if the period of conducting business activity is shorter – within that period, together with an indication of their value, subject, dates of performance and entities for which the deliveries were made or are being made, and attaching evidence specifying whether these deliveries were made or are being made properly, with the evidence in question being references or other documents drawn up by the entity for which the deliveries were made and in the case of recurring or continuous services being made and if the contractor is unable to obtain these documents for reasons beyond his control – a statement by the contractor; in the case of recurring or continuous services still being made, references or other documents confirming their proper performance should be issued within the last 3 months; – </w:t>
      </w:r>
      <w:r w:rsidRPr="00AE1748">
        <w:rPr>
          <w:rFonts w:asciiTheme="minorHAnsi" w:hAnsiTheme="minorHAnsi" w:cstheme="minorHAnsi"/>
          <w:b/>
          <w:sz w:val="20"/>
          <w:lang w:eastAsia="en-US"/>
        </w:rPr>
        <w:t>in accordance with the template constituting Form 3.5</w:t>
      </w:r>
      <w:r w:rsidR="005F6D95" w:rsidRPr="00AE1748">
        <w:rPr>
          <w:rFonts w:asciiTheme="minorHAnsi" w:hAnsiTheme="minorHAnsi" w:cstheme="minorHAnsi"/>
          <w:sz w:val="20"/>
          <w:lang w:eastAsia="en-US"/>
        </w:rPr>
        <w:t>.</w:t>
      </w:r>
    </w:p>
    <w:p w14:paraId="13B1B5E2" w14:textId="77777777" w:rsidR="00FA1125" w:rsidRPr="00AE1748" w:rsidRDefault="004605EB" w:rsidP="00AE1748">
      <w:pPr>
        <w:spacing w:before="120" w:after="120" w:line="276" w:lineRule="auto"/>
        <w:ind w:left="1134"/>
        <w:jc w:val="both"/>
        <w:rPr>
          <w:rFonts w:asciiTheme="minorHAnsi" w:hAnsiTheme="minorHAnsi" w:cstheme="minorHAnsi"/>
          <w:i/>
          <w:sz w:val="20"/>
          <w:lang w:eastAsia="en-US"/>
        </w:rPr>
      </w:pPr>
      <w:r w:rsidRPr="00AE1748">
        <w:rPr>
          <w:rFonts w:asciiTheme="minorHAnsi" w:hAnsiTheme="minorHAnsi" w:cstheme="minorHAnsi"/>
          <w:i/>
          <w:sz w:val="20"/>
          <w:lang w:eastAsia="en-US"/>
        </w:rPr>
        <w:t>If the deliveries are shown in the List of Deliveries in a currency other than PLN, the Ordering Party will convert this currency into PLN according to the average exchange rate of the National Bank of Poland, applicable on the date of publication of the contract notice in the EU Journal of Laws</w:t>
      </w:r>
      <w:r w:rsidR="005F6D95" w:rsidRPr="00AE1748">
        <w:rPr>
          <w:rFonts w:asciiTheme="minorHAnsi" w:hAnsiTheme="minorHAnsi" w:cstheme="minorHAnsi"/>
          <w:i/>
          <w:sz w:val="20"/>
          <w:lang w:eastAsia="en-US"/>
        </w:rPr>
        <w:t>.</w:t>
      </w:r>
    </w:p>
    <w:p w14:paraId="239B6E27" w14:textId="77777777" w:rsidR="00B063E7" w:rsidRPr="00AE1748" w:rsidRDefault="001178A2" w:rsidP="00AE1748">
      <w:pPr>
        <w:pStyle w:val="Akapitzlist"/>
        <w:numPr>
          <w:ilvl w:val="0"/>
          <w:numId w:val="38"/>
        </w:numPr>
        <w:spacing w:before="120" w:after="120" w:line="276" w:lineRule="auto"/>
        <w:jc w:val="both"/>
        <w:rPr>
          <w:rFonts w:asciiTheme="minorHAnsi" w:hAnsiTheme="minorHAnsi" w:cstheme="minorHAnsi"/>
          <w:i/>
          <w:sz w:val="20"/>
          <w:lang w:eastAsia="en-US"/>
        </w:rPr>
      </w:pPr>
      <w:r w:rsidRPr="00AE1748">
        <w:rPr>
          <w:rFonts w:asciiTheme="minorHAnsi" w:hAnsiTheme="minorHAnsi" w:cstheme="minorHAnsi"/>
          <w:bCs/>
          <w:iCs/>
          <w:sz w:val="20"/>
          <w:lang w:eastAsia="ar-SA"/>
        </w:rPr>
        <w:t xml:space="preserve">The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and the statement shall be submitted, under pain of invalidity, in electronic form (i.e. bearing a qualified electronic signature). These documents should be signed by a person authorized to </w:t>
      </w:r>
      <w:r w:rsidRPr="00AE1748">
        <w:rPr>
          <w:rFonts w:asciiTheme="minorHAnsi" w:hAnsiTheme="minorHAnsi" w:cstheme="minorHAnsi"/>
          <w:bCs/>
          <w:iCs/>
          <w:sz w:val="20"/>
          <w:lang w:eastAsia="ar-SA"/>
        </w:rPr>
        <w:lastRenderedPageBreak/>
        <w:t>represent the Contractor, in accordance with the form of representation of the Contractor specified in the register or other document appropriate for the given organizational form of the Contractor, or by an authorized representative of the Contractor.</w:t>
      </w:r>
    </w:p>
    <w:p w14:paraId="1CDD99D9" w14:textId="77777777" w:rsidR="00897718" w:rsidRPr="00AE1748" w:rsidRDefault="001178A2"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The Ordering Party provides in version in English the</w:t>
      </w:r>
      <w:r w:rsidR="00F17311" w:rsidRPr="00AE1748">
        <w:rPr>
          <w:rFonts w:asciiTheme="minorHAnsi" w:hAnsiTheme="minorHAnsi" w:cstheme="minorHAnsi"/>
          <w:bCs/>
          <w:iCs/>
          <w:sz w:val="20"/>
          <w:lang w:eastAsia="ar-SA"/>
        </w:rPr>
        <w:t xml:space="preserve"> documents and</w:t>
      </w:r>
      <w:r w:rsidRPr="00AE1748">
        <w:rPr>
          <w:rFonts w:asciiTheme="minorHAnsi" w:hAnsiTheme="minorHAnsi" w:cstheme="minorHAnsi"/>
          <w:bCs/>
          <w:iCs/>
          <w:sz w:val="20"/>
          <w:lang w:eastAsia="ar-SA"/>
        </w:rPr>
        <w:t xml:space="preserve"> forms</w:t>
      </w:r>
      <w:r w:rsidR="00F17311" w:rsidRPr="00AE1748">
        <w:rPr>
          <w:rFonts w:asciiTheme="minorHAnsi" w:hAnsiTheme="minorHAnsi" w:cstheme="minorHAnsi"/>
          <w:bCs/>
          <w:iCs/>
          <w:sz w:val="20"/>
          <w:lang w:eastAsia="ar-SA"/>
        </w:rPr>
        <w:t>:</w:t>
      </w:r>
    </w:p>
    <w:p w14:paraId="7C63DED6" w14:textId="77777777" w:rsidR="00897718" w:rsidRPr="00AE1748" w:rsidRDefault="001178A2" w:rsidP="00AE1748">
      <w:pPr>
        <w:pStyle w:val="Akapitzlist"/>
        <w:numPr>
          <w:ilvl w:val="0"/>
          <w:numId w:val="19"/>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Template Form 2.1_</w:t>
      </w:r>
      <w:r w:rsidR="00533AC1" w:rsidRPr="00AE1748">
        <w:rPr>
          <w:rFonts w:asciiTheme="minorHAnsi" w:hAnsiTheme="minorHAnsi" w:cstheme="minorHAnsi"/>
          <w:bCs/>
          <w:iCs/>
          <w:sz w:val="20"/>
          <w:lang w:eastAsia="ar-SA"/>
        </w:rPr>
        <w:t>Bid</w:t>
      </w:r>
      <w:r w:rsidR="00897718" w:rsidRPr="00AE1748">
        <w:rPr>
          <w:rFonts w:asciiTheme="minorHAnsi" w:hAnsiTheme="minorHAnsi" w:cstheme="minorHAnsi"/>
          <w:bCs/>
          <w:iCs/>
          <w:sz w:val="20"/>
          <w:lang w:eastAsia="ar-SA"/>
        </w:rPr>
        <w:t>_eng;</w:t>
      </w:r>
    </w:p>
    <w:p w14:paraId="4D1C4B56"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3.1.     European Single Procurement Document (ESPD) (Document prepared in advance by the Contracting Authority, available on the website of the proceedings in both xml format – for import into the eESPD service, and pdf format – for previewing);</w:t>
      </w:r>
    </w:p>
    <w:p w14:paraId="5182EE25"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3.2.    Statement on the validity of information in the ESPD</w:t>
      </w:r>
    </w:p>
    <w:p w14:paraId="26F6DB5B"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3.3.    Statement on non-affiliation or affiliation to the same</w:t>
      </w:r>
    </w:p>
    <w:p w14:paraId="674A0AB2"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capital group within the meaning of the Act of February 16, 2007, on</w:t>
      </w:r>
    </w:p>
    <w:p w14:paraId="1E894A4C" w14:textId="77777777" w:rsidR="005276A6" w:rsidRPr="005276A6" w:rsidRDefault="005276A6" w:rsidP="003262BC">
      <w:pPr>
        <w:pStyle w:val="Akapitzlist"/>
        <w:spacing w:line="276" w:lineRule="auto"/>
        <w:ind w:left="1080"/>
        <w:rPr>
          <w:rFonts w:asciiTheme="minorHAnsi" w:hAnsiTheme="minorHAnsi" w:cstheme="minorHAnsi"/>
          <w:sz w:val="20"/>
        </w:rPr>
      </w:pPr>
      <w:r w:rsidRPr="005276A6">
        <w:rPr>
          <w:rFonts w:asciiTheme="minorHAnsi" w:hAnsiTheme="minorHAnsi" w:cstheme="minorHAnsi"/>
          <w:sz w:val="20"/>
        </w:rPr>
        <w:t>competition and consumer protection</w:t>
      </w:r>
    </w:p>
    <w:p w14:paraId="13F41436"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3.4.</w:t>
      </w:r>
      <w:r w:rsidRPr="005276A6">
        <w:rPr>
          <w:rFonts w:asciiTheme="minorHAnsi" w:hAnsiTheme="minorHAnsi" w:cstheme="minorHAnsi"/>
          <w:sz w:val="20"/>
        </w:rPr>
        <w:tab/>
        <w:t>Statement regarding sanctions related to the war in Ukraine;</w:t>
      </w:r>
    </w:p>
    <w:p w14:paraId="15B823DA"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3.5.    List of deliveries</w:t>
      </w:r>
    </w:p>
    <w:p w14:paraId="54441991" w14:textId="77777777"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3.6.        Proposed content of the statement by Contractors jointly applying for the contract within the scope referred to in Article 117(4) of the Public Procurement Law;</w:t>
      </w:r>
    </w:p>
    <w:p w14:paraId="30EB0F3D" w14:textId="42159BF0" w:rsidR="005276A6" w:rsidRPr="005276A6" w:rsidRDefault="005276A6" w:rsidP="005276A6">
      <w:pPr>
        <w:pStyle w:val="Akapitzlist"/>
        <w:numPr>
          <w:ilvl w:val="0"/>
          <w:numId w:val="19"/>
        </w:numPr>
        <w:spacing w:line="276" w:lineRule="auto"/>
        <w:rPr>
          <w:rFonts w:asciiTheme="minorHAnsi" w:hAnsiTheme="minorHAnsi" w:cstheme="minorHAnsi"/>
          <w:sz w:val="20"/>
        </w:rPr>
      </w:pPr>
      <w:r w:rsidRPr="005276A6">
        <w:rPr>
          <w:rFonts w:asciiTheme="minorHAnsi" w:hAnsiTheme="minorHAnsi" w:cstheme="minorHAnsi"/>
          <w:sz w:val="20"/>
        </w:rPr>
        <w:t>Form 3.7     Proposed content of the undertaking by the entity providing resources to make the necessary resources available to the Contractor for the performance of the contract;</w:t>
      </w:r>
    </w:p>
    <w:p w14:paraId="79326E4F" w14:textId="7816D02D" w:rsidR="00D576D5" w:rsidRPr="00D576D5" w:rsidRDefault="00D576D5" w:rsidP="00D576D5">
      <w:pPr>
        <w:pStyle w:val="Akapitzlist"/>
        <w:numPr>
          <w:ilvl w:val="0"/>
          <w:numId w:val="19"/>
        </w:numPr>
        <w:spacing w:line="276" w:lineRule="auto"/>
        <w:rPr>
          <w:rFonts w:asciiTheme="minorHAnsi" w:hAnsiTheme="minorHAnsi" w:cstheme="minorHAnsi"/>
          <w:bCs/>
          <w:iCs/>
          <w:sz w:val="20"/>
          <w:lang w:eastAsia="ar-SA"/>
        </w:rPr>
      </w:pPr>
      <w:r w:rsidRPr="00AE1748">
        <w:rPr>
          <w:rFonts w:asciiTheme="minorHAnsi" w:hAnsiTheme="minorHAnsi" w:cstheme="minorHAnsi"/>
          <w:bCs/>
          <w:iCs/>
          <w:sz w:val="20"/>
          <w:lang w:eastAsia="ar-SA"/>
        </w:rPr>
        <w:t>VOLUME II SWZ PPU_pol_eng;</w:t>
      </w:r>
    </w:p>
    <w:p w14:paraId="146A97CE" w14:textId="28BE615B" w:rsidR="009C3027" w:rsidRPr="00AE1748" w:rsidRDefault="00400B7C" w:rsidP="00AE1748">
      <w:pPr>
        <w:pStyle w:val="Akapitzlist"/>
        <w:numPr>
          <w:ilvl w:val="0"/>
          <w:numId w:val="19"/>
        </w:numPr>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VOLUME</w:t>
      </w:r>
      <w:r w:rsidR="009C3027" w:rsidRPr="00AE1748">
        <w:rPr>
          <w:rFonts w:asciiTheme="minorHAnsi" w:hAnsiTheme="minorHAnsi" w:cstheme="minorHAnsi"/>
          <w:bCs/>
          <w:iCs/>
          <w:sz w:val="20"/>
          <w:lang w:eastAsia="ar-SA"/>
        </w:rPr>
        <w:t xml:space="preserve"> III SWZ Detailed Specification_</w:t>
      </w:r>
      <w:r w:rsidR="006456F2">
        <w:rPr>
          <w:rFonts w:asciiTheme="minorHAnsi" w:hAnsiTheme="minorHAnsi" w:cstheme="minorHAnsi"/>
          <w:bCs/>
          <w:iCs/>
          <w:sz w:val="20"/>
          <w:lang w:eastAsia="ar-SA"/>
        </w:rPr>
        <w:t>pol_</w:t>
      </w:r>
      <w:r w:rsidR="009C3027" w:rsidRPr="00AE1748">
        <w:rPr>
          <w:rFonts w:asciiTheme="minorHAnsi" w:hAnsiTheme="minorHAnsi" w:cstheme="minorHAnsi"/>
          <w:bCs/>
          <w:iCs/>
          <w:sz w:val="20"/>
          <w:lang w:eastAsia="ar-SA"/>
        </w:rPr>
        <w:t>eng.</w:t>
      </w:r>
    </w:p>
    <w:p w14:paraId="584E637F" w14:textId="77777777" w:rsidR="00897718" w:rsidRPr="00AE1748" w:rsidRDefault="00897718" w:rsidP="00AE1748">
      <w:pPr>
        <w:suppressAutoHyphens/>
        <w:spacing w:line="276" w:lineRule="auto"/>
        <w:jc w:val="both"/>
        <w:rPr>
          <w:rFonts w:asciiTheme="minorHAnsi" w:hAnsiTheme="minorHAnsi" w:cstheme="minorHAnsi"/>
          <w:bCs/>
          <w:iCs/>
          <w:sz w:val="20"/>
          <w:lang w:eastAsia="ar-SA"/>
        </w:rPr>
      </w:pPr>
    </w:p>
    <w:p w14:paraId="524BD8AD" w14:textId="77777777" w:rsidR="002A1621" w:rsidRPr="00AE1748" w:rsidRDefault="003412E2"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Formal requirements for documents submitted in the proceedings</w:t>
      </w:r>
      <w:r w:rsidR="002A1621" w:rsidRPr="00AE1748">
        <w:rPr>
          <w:rFonts w:asciiTheme="minorHAnsi" w:hAnsiTheme="minorHAnsi" w:cstheme="minorHAnsi"/>
          <w:bCs/>
          <w:iCs/>
          <w:sz w:val="20"/>
          <w:lang w:eastAsia="ar-SA"/>
        </w:rPr>
        <w:t>:</w:t>
      </w:r>
    </w:p>
    <w:p w14:paraId="42C44102" w14:textId="77777777" w:rsidR="002A1621" w:rsidRPr="00AE1748" w:rsidRDefault="003412E2" w:rsidP="00AE1748">
      <w:pPr>
        <w:pStyle w:val="Akapitzlist"/>
        <w:numPr>
          <w:ilvl w:val="1"/>
          <w:numId w:val="3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Where the evidence in question, other documents or documents evidencing authority to represent have been issued by authorized parties</w:t>
      </w:r>
      <w:r w:rsidR="002A1621" w:rsidRPr="00AE1748">
        <w:rPr>
          <w:rFonts w:asciiTheme="minorHAnsi" w:hAnsiTheme="minorHAnsi" w:cstheme="minorHAnsi"/>
          <w:bCs/>
          <w:iCs/>
          <w:sz w:val="20"/>
          <w:lang w:eastAsia="ar-SA"/>
        </w:rPr>
        <w:t>:</w:t>
      </w:r>
    </w:p>
    <w:p w14:paraId="7DFED399" w14:textId="77777777" w:rsidR="002A1621" w:rsidRPr="00AE1748" w:rsidRDefault="002A1621" w:rsidP="00AE1748">
      <w:pPr>
        <w:pStyle w:val="Akapitzlist"/>
        <w:numPr>
          <w:ilvl w:val="0"/>
          <w:numId w:val="10"/>
        </w:numPr>
        <w:suppressAutoHyphens/>
        <w:spacing w:line="276" w:lineRule="auto"/>
        <w:ind w:left="993" w:hanging="284"/>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as an electronic document - the Contractor provides this document;</w:t>
      </w:r>
    </w:p>
    <w:p w14:paraId="340887AC" w14:textId="77777777" w:rsidR="002A1621" w:rsidRPr="00AE1748" w:rsidRDefault="002A1621" w:rsidP="00AE1748">
      <w:pPr>
        <w:pStyle w:val="Akapitzlist"/>
        <w:numPr>
          <w:ilvl w:val="0"/>
          <w:numId w:val="10"/>
        </w:numPr>
        <w:suppressAutoHyphens/>
        <w:spacing w:line="276" w:lineRule="auto"/>
        <w:ind w:left="993" w:hanging="283"/>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as a paper document - the Contractor provides a digital copy of this document with a qualified signature, </w:t>
      </w:r>
      <w:r w:rsidR="003412E2" w:rsidRPr="00AE1748">
        <w:rPr>
          <w:rFonts w:asciiTheme="minorHAnsi" w:hAnsiTheme="minorHAnsi" w:cstheme="minorHAnsi"/>
          <w:bCs/>
          <w:iCs/>
          <w:sz w:val="20"/>
          <w:lang w:eastAsia="ar-SA"/>
        </w:rPr>
        <w:t>certifying that the digital reproduction is consistent with the paper document</w:t>
      </w:r>
      <w:r w:rsidRPr="00AE1748">
        <w:rPr>
          <w:rFonts w:asciiTheme="minorHAnsi" w:hAnsiTheme="minorHAnsi" w:cstheme="minorHAnsi"/>
          <w:bCs/>
          <w:iCs/>
          <w:sz w:val="20"/>
          <w:lang w:eastAsia="ar-SA"/>
        </w:rPr>
        <w:t>;</w:t>
      </w:r>
    </w:p>
    <w:p w14:paraId="4649AB53" w14:textId="77777777" w:rsidR="00157EA5" w:rsidRPr="00AE1748" w:rsidRDefault="00157EA5" w:rsidP="00AE1748">
      <w:pPr>
        <w:suppressAutoHyphens/>
        <w:spacing w:line="276" w:lineRule="auto"/>
        <w:ind w:left="567"/>
        <w:jc w:val="both"/>
        <w:rPr>
          <w:rFonts w:asciiTheme="minorHAnsi" w:hAnsiTheme="minorHAnsi" w:cstheme="minorHAnsi"/>
          <w:bCs/>
          <w:iCs/>
          <w:sz w:val="20"/>
          <w:lang w:eastAsia="ar-SA"/>
        </w:rPr>
      </w:pPr>
    </w:p>
    <w:p w14:paraId="133E60D4" w14:textId="77777777" w:rsidR="002A1621" w:rsidRPr="00AE1748" w:rsidRDefault="003412E2" w:rsidP="00AE1748">
      <w:pPr>
        <w:suppressAutoHyphens/>
        <w:spacing w:line="276" w:lineRule="auto"/>
        <w:ind w:left="567"/>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Certification of the conformity of the digital reproduction with the document in paper form, referred to in subsection 2) above, shall be performed by a notary or</w:t>
      </w:r>
      <w:r w:rsidR="002A1621" w:rsidRPr="00AE1748">
        <w:rPr>
          <w:rFonts w:asciiTheme="minorHAnsi" w:hAnsiTheme="minorHAnsi" w:cstheme="minorHAnsi"/>
          <w:bCs/>
          <w:iCs/>
          <w:sz w:val="20"/>
          <w:lang w:eastAsia="ar-SA"/>
        </w:rPr>
        <w:t>:</w:t>
      </w:r>
    </w:p>
    <w:p w14:paraId="5B15580A" w14:textId="77777777" w:rsidR="002A1621" w:rsidRPr="00AE1748" w:rsidRDefault="00632692" w:rsidP="00AE1748">
      <w:pPr>
        <w:pStyle w:val="Akapitzlist"/>
        <w:numPr>
          <w:ilvl w:val="0"/>
          <w:numId w:val="11"/>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in the case of documents confirming the power of attorney to represent - respectively, the Contractor, the Contractor jointly applying for the award of the contract, the entity providing resources, each in the scope of the document that concerns him;</w:t>
      </w:r>
    </w:p>
    <w:p w14:paraId="5CDF6C38" w14:textId="77777777" w:rsidR="002A1621" w:rsidRPr="00AE1748" w:rsidRDefault="00C41855" w:rsidP="00AE1748">
      <w:pPr>
        <w:pStyle w:val="Akapitzlist"/>
        <w:numPr>
          <w:ilvl w:val="0"/>
          <w:numId w:val="11"/>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in the case of other documents - the Contractor or the Contractor jointly applying for the award of the contract, respectively, each to the extent of the document that concerns him</w:t>
      </w:r>
      <w:r w:rsidR="002A1621" w:rsidRPr="00AE1748">
        <w:rPr>
          <w:rFonts w:asciiTheme="minorHAnsi" w:hAnsiTheme="minorHAnsi" w:cstheme="minorHAnsi"/>
          <w:bCs/>
          <w:iCs/>
          <w:sz w:val="20"/>
          <w:lang w:eastAsia="ar-SA"/>
        </w:rPr>
        <w:t>;</w:t>
      </w:r>
    </w:p>
    <w:p w14:paraId="02479277" w14:textId="77777777" w:rsidR="002A1621" w:rsidRPr="00AE1748" w:rsidRDefault="00C41855" w:rsidP="00AE1748">
      <w:pPr>
        <w:pStyle w:val="Akapitzlist"/>
        <w:numPr>
          <w:ilvl w:val="0"/>
          <w:numId w:val="11"/>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in the case of the means of proof in question, the Contractor or the Contractor jointly applying for the award of the contract, respectively</w:t>
      </w:r>
      <w:r w:rsidR="002A1621" w:rsidRPr="00AE1748">
        <w:rPr>
          <w:rFonts w:asciiTheme="minorHAnsi" w:hAnsiTheme="minorHAnsi" w:cstheme="minorHAnsi"/>
          <w:bCs/>
          <w:iCs/>
          <w:sz w:val="20"/>
          <w:lang w:eastAsia="ar-SA"/>
        </w:rPr>
        <w:t>.</w:t>
      </w:r>
    </w:p>
    <w:p w14:paraId="0ECA84D9" w14:textId="77777777" w:rsidR="002A1621" w:rsidRPr="00AE1748" w:rsidRDefault="003734CE" w:rsidP="00AE1748">
      <w:pPr>
        <w:suppressAutoHyphens/>
        <w:spacing w:line="276" w:lineRule="auto"/>
        <w:ind w:left="709" w:hanging="425"/>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1</w:t>
      </w:r>
      <w:r w:rsidR="00FA1125" w:rsidRPr="00AE1748">
        <w:rPr>
          <w:rFonts w:asciiTheme="minorHAnsi" w:hAnsiTheme="minorHAnsi" w:cstheme="minorHAnsi"/>
          <w:bCs/>
          <w:iCs/>
          <w:sz w:val="20"/>
          <w:lang w:eastAsia="ar-SA"/>
        </w:rPr>
        <w:t>6</w:t>
      </w:r>
      <w:r w:rsidRPr="00AE1748">
        <w:rPr>
          <w:rFonts w:asciiTheme="minorHAnsi" w:hAnsiTheme="minorHAnsi" w:cstheme="minorHAnsi"/>
          <w:bCs/>
          <w:iCs/>
          <w:sz w:val="20"/>
          <w:lang w:eastAsia="ar-SA"/>
        </w:rPr>
        <w:t xml:space="preserve">.2. </w:t>
      </w:r>
      <w:r w:rsidR="00C41855" w:rsidRPr="00AE1748">
        <w:rPr>
          <w:rFonts w:asciiTheme="minorHAnsi" w:hAnsiTheme="minorHAnsi" w:cstheme="minorHAnsi"/>
          <w:bCs/>
          <w:iCs/>
          <w:sz w:val="20"/>
          <w:lang w:eastAsia="ar-SA"/>
        </w:rPr>
        <w:t>The evidence in question, which was not issued by authorized entities, and the required powers of attorney</w:t>
      </w:r>
      <w:r w:rsidR="002A1621" w:rsidRPr="00AE1748">
        <w:rPr>
          <w:rFonts w:asciiTheme="minorHAnsi" w:hAnsiTheme="minorHAnsi" w:cstheme="minorHAnsi"/>
          <w:bCs/>
          <w:iCs/>
          <w:sz w:val="20"/>
          <w:lang w:eastAsia="ar-SA"/>
        </w:rPr>
        <w:t>:</w:t>
      </w:r>
    </w:p>
    <w:p w14:paraId="0A57335B" w14:textId="77777777" w:rsidR="002A1621" w:rsidRPr="00AE1748" w:rsidRDefault="002A1621" w:rsidP="00AE1748">
      <w:pPr>
        <w:pStyle w:val="Akapitzlist"/>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1)</w:t>
      </w:r>
      <w:r w:rsidRPr="00AE1748">
        <w:rPr>
          <w:rFonts w:asciiTheme="minorHAnsi" w:hAnsiTheme="minorHAnsi" w:cstheme="minorHAnsi"/>
          <w:bCs/>
          <w:iCs/>
          <w:sz w:val="20"/>
          <w:lang w:eastAsia="ar-SA"/>
        </w:rPr>
        <w:tab/>
        <w:t>The contractor submits it in electronic form and affixes it with a</w:t>
      </w:r>
      <w:r w:rsidR="006D3067" w:rsidRPr="00AE1748">
        <w:rPr>
          <w:rFonts w:asciiTheme="minorHAnsi" w:hAnsiTheme="minorHAnsi" w:cstheme="minorHAnsi"/>
          <w:bCs/>
          <w:iCs/>
          <w:sz w:val="20"/>
          <w:lang w:eastAsia="ar-SA"/>
        </w:rPr>
        <w:t xml:space="preserve"> qualified electronic signature</w:t>
      </w:r>
      <w:r w:rsidRPr="00AE1748">
        <w:rPr>
          <w:rFonts w:asciiTheme="minorHAnsi" w:hAnsiTheme="minorHAnsi" w:cstheme="minorHAnsi"/>
          <w:bCs/>
          <w:iCs/>
          <w:sz w:val="20"/>
          <w:lang w:eastAsia="ar-SA"/>
        </w:rPr>
        <w:t>;</w:t>
      </w:r>
    </w:p>
    <w:p w14:paraId="4E59EF38" w14:textId="77777777" w:rsidR="002A1621" w:rsidRPr="00AE1748" w:rsidRDefault="002A1621" w:rsidP="00AE1748">
      <w:pPr>
        <w:pStyle w:val="Akapitzlist"/>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2)</w:t>
      </w:r>
      <w:r w:rsidRPr="00AE1748">
        <w:rPr>
          <w:rFonts w:asciiTheme="minorHAnsi" w:hAnsiTheme="minorHAnsi" w:cstheme="minorHAnsi"/>
          <w:bCs/>
          <w:iCs/>
          <w:sz w:val="20"/>
          <w:lang w:eastAsia="ar-SA"/>
        </w:rPr>
        <w:tab/>
      </w:r>
      <w:r w:rsidR="00C41855" w:rsidRPr="00AE1748">
        <w:rPr>
          <w:rFonts w:asciiTheme="minorHAnsi" w:hAnsiTheme="minorHAnsi" w:cstheme="minorHAnsi"/>
          <w:bCs/>
          <w:iCs/>
          <w:sz w:val="20"/>
          <w:lang w:eastAsia="ar-SA"/>
        </w:rPr>
        <w:t>when they have been drawn up as a document in paper form and bearing a handwritten signature, the Contractor shall provide a digital reproduction of these documents bearing a qualified electronic signature</w:t>
      </w:r>
      <w:r w:rsidR="006D3067" w:rsidRPr="00AE1748">
        <w:rPr>
          <w:rFonts w:asciiTheme="minorHAnsi" w:hAnsiTheme="minorHAnsi" w:cstheme="minorHAnsi"/>
          <w:bCs/>
          <w:iCs/>
          <w:sz w:val="20"/>
          <w:lang w:eastAsia="ar-SA"/>
        </w:rPr>
        <w:t>,</w:t>
      </w:r>
      <w:r w:rsidR="00C41855" w:rsidRPr="00AE1748">
        <w:rPr>
          <w:rFonts w:asciiTheme="minorHAnsi" w:hAnsiTheme="minorHAnsi" w:cstheme="minorHAnsi"/>
          <w:bCs/>
          <w:iCs/>
          <w:sz w:val="20"/>
          <w:lang w:eastAsia="ar-SA"/>
        </w:rPr>
        <w:t xml:space="preserve"> certifying the conformity of the digital reproduction with the document in paper form</w:t>
      </w:r>
      <w:r w:rsidRPr="00AE1748">
        <w:rPr>
          <w:rFonts w:asciiTheme="minorHAnsi" w:hAnsiTheme="minorHAnsi" w:cstheme="minorHAnsi"/>
          <w:bCs/>
          <w:iCs/>
          <w:sz w:val="20"/>
          <w:lang w:eastAsia="ar-SA"/>
        </w:rPr>
        <w:t>.</w:t>
      </w:r>
    </w:p>
    <w:p w14:paraId="6B3B03EB" w14:textId="77777777" w:rsidR="00157EA5" w:rsidRPr="00AE1748" w:rsidRDefault="00157EA5" w:rsidP="00AE1748">
      <w:pPr>
        <w:pStyle w:val="Akapitzlist"/>
        <w:suppressAutoHyphens/>
        <w:spacing w:line="276" w:lineRule="auto"/>
        <w:jc w:val="both"/>
        <w:rPr>
          <w:rFonts w:asciiTheme="minorHAnsi" w:hAnsiTheme="minorHAnsi" w:cstheme="minorHAnsi"/>
          <w:bCs/>
          <w:iCs/>
          <w:sz w:val="20"/>
          <w:lang w:eastAsia="ar-SA"/>
        </w:rPr>
      </w:pPr>
    </w:p>
    <w:p w14:paraId="521240A3" w14:textId="77777777" w:rsidR="002A1621" w:rsidRPr="00AE1748" w:rsidRDefault="00C41855" w:rsidP="00AE1748">
      <w:pPr>
        <w:pStyle w:val="Akapitzlist"/>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Certification of the conformity of the digital reproduction with the document in paper form, referred to in subsection 2) above, shall be made by a notary or</w:t>
      </w:r>
      <w:r w:rsidR="002A1621" w:rsidRPr="00AE1748">
        <w:rPr>
          <w:rFonts w:asciiTheme="minorHAnsi" w:hAnsiTheme="minorHAnsi" w:cstheme="minorHAnsi"/>
          <w:bCs/>
          <w:iCs/>
          <w:sz w:val="20"/>
          <w:lang w:eastAsia="ar-SA"/>
        </w:rPr>
        <w:t>:</w:t>
      </w:r>
    </w:p>
    <w:p w14:paraId="21468735" w14:textId="77777777" w:rsidR="002A1621" w:rsidRPr="00AE1748" w:rsidRDefault="00FF791F" w:rsidP="00AE1748">
      <w:pPr>
        <w:pStyle w:val="Akapitzlist"/>
        <w:numPr>
          <w:ilvl w:val="0"/>
          <w:numId w:val="12"/>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lastRenderedPageBreak/>
        <w:t>in the case of subjective evidence - the Contractor, the Contractor jointly applying for the award of the contract, the entity providing the resources or the subcontractor, respectively, to the extent of the subjective evidence that concerns each of them</w:t>
      </w:r>
      <w:r w:rsidR="002A1621" w:rsidRPr="00AE1748">
        <w:rPr>
          <w:rFonts w:asciiTheme="minorHAnsi" w:hAnsiTheme="minorHAnsi" w:cstheme="minorHAnsi"/>
          <w:bCs/>
          <w:iCs/>
          <w:sz w:val="20"/>
          <w:lang w:eastAsia="ar-SA"/>
        </w:rPr>
        <w:t>;</w:t>
      </w:r>
    </w:p>
    <w:p w14:paraId="29BDB580" w14:textId="77777777" w:rsidR="002A1621" w:rsidRPr="00AE1748" w:rsidRDefault="00FF791F" w:rsidP="00AE1748">
      <w:pPr>
        <w:pStyle w:val="Akapitzlist"/>
        <w:numPr>
          <w:ilvl w:val="0"/>
          <w:numId w:val="12"/>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in the case of the measure in question, the Contractor or the Contractor jointly applying for the award of the contract, respectively</w:t>
      </w:r>
      <w:r w:rsidR="002A1621" w:rsidRPr="00AE1748">
        <w:rPr>
          <w:rFonts w:asciiTheme="minorHAnsi" w:hAnsiTheme="minorHAnsi" w:cstheme="minorHAnsi"/>
          <w:bCs/>
          <w:iCs/>
          <w:sz w:val="20"/>
          <w:lang w:eastAsia="ar-SA"/>
        </w:rPr>
        <w:t>;</w:t>
      </w:r>
    </w:p>
    <w:p w14:paraId="6DE8C0A5" w14:textId="77777777" w:rsidR="002A1621" w:rsidRPr="00AE1748" w:rsidRDefault="00FF791F" w:rsidP="00AE1748">
      <w:pPr>
        <w:pStyle w:val="Akapitzlist"/>
        <w:numPr>
          <w:ilvl w:val="0"/>
          <w:numId w:val="12"/>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in the case of a power of attorney, the principal</w:t>
      </w:r>
      <w:r w:rsidR="002A1621" w:rsidRPr="00AE1748">
        <w:rPr>
          <w:rFonts w:asciiTheme="minorHAnsi" w:hAnsiTheme="minorHAnsi" w:cstheme="minorHAnsi"/>
          <w:bCs/>
          <w:iCs/>
          <w:sz w:val="20"/>
          <w:lang w:eastAsia="ar-SA"/>
        </w:rPr>
        <w:t>.</w:t>
      </w:r>
    </w:p>
    <w:p w14:paraId="15336F48" w14:textId="77777777" w:rsidR="00524B1D" w:rsidRPr="00AE1748" w:rsidRDefault="00524B1D" w:rsidP="00AE1748">
      <w:pPr>
        <w:pStyle w:val="Akapitzlist"/>
        <w:suppressAutoHyphens/>
        <w:spacing w:line="276" w:lineRule="auto"/>
        <w:ind w:left="1080"/>
        <w:jc w:val="both"/>
        <w:rPr>
          <w:rFonts w:asciiTheme="minorHAnsi" w:hAnsiTheme="minorHAnsi" w:cstheme="minorHAnsi"/>
          <w:bCs/>
          <w:iCs/>
          <w:sz w:val="20"/>
          <w:lang w:eastAsia="ar-SA"/>
        </w:rPr>
      </w:pPr>
    </w:p>
    <w:p w14:paraId="7140E203" w14:textId="77777777" w:rsidR="00F77924" w:rsidRPr="00E21E80" w:rsidRDefault="00FF791F"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The evidence in question or other documents or statements prepared in a foreign language shall be </w:t>
      </w:r>
      <w:r w:rsidRPr="00E21E80">
        <w:rPr>
          <w:rFonts w:asciiTheme="minorHAnsi" w:hAnsiTheme="minorHAnsi" w:cstheme="minorHAnsi"/>
          <w:bCs/>
          <w:iCs/>
          <w:sz w:val="20"/>
          <w:lang w:eastAsia="ar-SA"/>
        </w:rPr>
        <w:t>submitted by the Contractor together with a translation into Polish or English.</w:t>
      </w:r>
    </w:p>
    <w:p w14:paraId="612B8A85" w14:textId="4CD7432E" w:rsidR="00620FA4" w:rsidRPr="003226CC" w:rsidRDefault="00533AC1" w:rsidP="00AE1748">
      <w:pPr>
        <w:pStyle w:val="Akapitzlist"/>
        <w:numPr>
          <w:ilvl w:val="0"/>
          <w:numId w:val="38"/>
        </w:numPr>
        <w:suppressAutoHyphens/>
        <w:spacing w:line="276" w:lineRule="auto"/>
        <w:jc w:val="both"/>
        <w:rPr>
          <w:rFonts w:asciiTheme="minorHAnsi" w:hAnsiTheme="minorHAnsi" w:cstheme="minorHAnsi"/>
          <w:b/>
          <w:bCs/>
          <w:iCs/>
          <w:sz w:val="20"/>
          <w:lang w:eastAsia="ar-SA"/>
        </w:rPr>
      </w:pPr>
      <w:r w:rsidRPr="003226CC">
        <w:rPr>
          <w:rFonts w:asciiTheme="minorHAnsi" w:hAnsiTheme="minorHAnsi" w:cstheme="minorHAnsi"/>
          <w:bCs/>
          <w:iCs/>
          <w:sz w:val="20"/>
          <w:lang w:eastAsia="ar-SA"/>
        </w:rPr>
        <w:t>Bid</w:t>
      </w:r>
      <w:r w:rsidR="00620FA4" w:rsidRPr="003226CC">
        <w:rPr>
          <w:rFonts w:asciiTheme="minorHAnsi" w:hAnsiTheme="minorHAnsi" w:cstheme="minorHAnsi"/>
          <w:bCs/>
          <w:iCs/>
          <w:sz w:val="20"/>
          <w:lang w:eastAsia="ar-SA"/>
        </w:rPr>
        <w:t xml:space="preserve">s should be submitted via the Platform by </w:t>
      </w:r>
      <w:r w:rsidR="003226CC" w:rsidRPr="003226CC">
        <w:rPr>
          <w:rFonts w:asciiTheme="minorHAnsi" w:hAnsiTheme="minorHAnsi" w:cstheme="minorHAnsi"/>
          <w:b/>
          <w:bCs/>
          <w:iCs/>
          <w:sz w:val="20"/>
          <w:lang w:eastAsia="ar-SA"/>
        </w:rPr>
        <w:t>12.05.2026</w:t>
      </w:r>
      <w:r w:rsidR="0070561F" w:rsidRPr="003226CC">
        <w:rPr>
          <w:rFonts w:asciiTheme="minorHAnsi" w:hAnsiTheme="minorHAnsi" w:cstheme="minorHAnsi"/>
          <w:b/>
          <w:bCs/>
          <w:iCs/>
          <w:sz w:val="20"/>
          <w:lang w:eastAsia="ar-SA"/>
        </w:rPr>
        <w:t xml:space="preserve"> at 10:00 a.m.</w:t>
      </w:r>
    </w:p>
    <w:p w14:paraId="5E6DECDA" w14:textId="6C30E9F7" w:rsidR="00620FA4" w:rsidRPr="003226CC" w:rsidRDefault="00620FA4"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3226CC">
        <w:rPr>
          <w:rFonts w:asciiTheme="minorHAnsi" w:hAnsiTheme="minorHAnsi" w:cstheme="minorHAnsi"/>
          <w:bCs/>
          <w:iCs/>
          <w:sz w:val="20"/>
          <w:lang w:eastAsia="ar-SA"/>
        </w:rPr>
        <w:t xml:space="preserve">The </w:t>
      </w:r>
      <w:r w:rsidR="00533AC1" w:rsidRPr="003226CC">
        <w:rPr>
          <w:rFonts w:asciiTheme="minorHAnsi" w:hAnsiTheme="minorHAnsi" w:cstheme="minorHAnsi"/>
          <w:bCs/>
          <w:iCs/>
          <w:sz w:val="20"/>
          <w:lang w:eastAsia="ar-SA"/>
        </w:rPr>
        <w:t>bid</w:t>
      </w:r>
      <w:r w:rsidRPr="003226CC">
        <w:rPr>
          <w:rFonts w:asciiTheme="minorHAnsi" w:hAnsiTheme="minorHAnsi" w:cstheme="minorHAnsi"/>
          <w:bCs/>
          <w:iCs/>
          <w:sz w:val="20"/>
          <w:lang w:eastAsia="ar-SA"/>
        </w:rPr>
        <w:t xml:space="preserve">s will be opened on </w:t>
      </w:r>
      <w:r w:rsidR="003226CC" w:rsidRPr="003226CC">
        <w:rPr>
          <w:rFonts w:asciiTheme="minorHAnsi" w:hAnsiTheme="minorHAnsi" w:cstheme="minorHAnsi"/>
          <w:b/>
          <w:bCs/>
          <w:iCs/>
          <w:sz w:val="20"/>
          <w:lang w:eastAsia="ar-SA"/>
        </w:rPr>
        <w:t>12.05.2026</w:t>
      </w:r>
      <w:r w:rsidR="00AE1748" w:rsidRPr="003226CC">
        <w:rPr>
          <w:rFonts w:asciiTheme="minorHAnsi" w:hAnsiTheme="minorHAnsi" w:cstheme="minorHAnsi"/>
          <w:b/>
          <w:bCs/>
          <w:iCs/>
          <w:sz w:val="20"/>
          <w:lang w:eastAsia="ar-SA"/>
        </w:rPr>
        <w:t xml:space="preserve"> </w:t>
      </w:r>
      <w:r w:rsidR="00B51DEC" w:rsidRPr="003226CC">
        <w:rPr>
          <w:rFonts w:asciiTheme="minorHAnsi" w:hAnsiTheme="minorHAnsi" w:cstheme="minorHAnsi"/>
          <w:b/>
          <w:bCs/>
          <w:iCs/>
          <w:sz w:val="20"/>
          <w:lang w:eastAsia="ar-SA"/>
        </w:rPr>
        <w:t xml:space="preserve">at </w:t>
      </w:r>
      <w:r w:rsidR="00F32639" w:rsidRPr="003226CC">
        <w:rPr>
          <w:rFonts w:asciiTheme="minorHAnsi" w:hAnsiTheme="minorHAnsi" w:cstheme="minorHAnsi"/>
          <w:b/>
          <w:bCs/>
          <w:iCs/>
          <w:sz w:val="20"/>
          <w:lang w:eastAsia="ar-SA"/>
        </w:rPr>
        <w:t>11:00</w:t>
      </w:r>
      <w:r w:rsidR="0070561F" w:rsidRPr="003226CC">
        <w:rPr>
          <w:rFonts w:asciiTheme="minorHAnsi" w:hAnsiTheme="minorHAnsi" w:cstheme="minorHAnsi"/>
          <w:b/>
          <w:bCs/>
          <w:iCs/>
          <w:sz w:val="20"/>
          <w:lang w:eastAsia="ar-SA"/>
        </w:rPr>
        <w:t xml:space="preserve"> a.m.</w:t>
      </w:r>
      <w:r w:rsidRPr="003226CC">
        <w:rPr>
          <w:rFonts w:asciiTheme="minorHAnsi" w:hAnsiTheme="minorHAnsi" w:cstheme="minorHAnsi"/>
          <w:bCs/>
          <w:iCs/>
          <w:sz w:val="20"/>
          <w:lang w:eastAsia="ar-SA"/>
        </w:rPr>
        <w:t xml:space="preserve"> via the Platform.</w:t>
      </w:r>
    </w:p>
    <w:p w14:paraId="3A244D8C" w14:textId="383537D6" w:rsidR="00157125" w:rsidRPr="003226CC" w:rsidRDefault="00157125"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3226CC">
        <w:rPr>
          <w:rFonts w:asciiTheme="minorHAnsi" w:hAnsiTheme="minorHAnsi" w:cstheme="minorHAnsi"/>
          <w:spacing w:val="4"/>
          <w:sz w:val="20"/>
        </w:rPr>
        <w:t xml:space="preserve">The Contractor is bound by the </w:t>
      </w:r>
      <w:r w:rsidR="00533AC1" w:rsidRPr="003226CC">
        <w:rPr>
          <w:rFonts w:asciiTheme="minorHAnsi" w:hAnsiTheme="minorHAnsi" w:cstheme="minorHAnsi"/>
          <w:spacing w:val="4"/>
          <w:sz w:val="20"/>
        </w:rPr>
        <w:t>bid</w:t>
      </w:r>
      <w:r w:rsidRPr="003226CC">
        <w:rPr>
          <w:rFonts w:asciiTheme="minorHAnsi" w:hAnsiTheme="minorHAnsi" w:cstheme="minorHAnsi"/>
          <w:spacing w:val="4"/>
          <w:sz w:val="20"/>
        </w:rPr>
        <w:t xml:space="preserve"> from the date of submission of </w:t>
      </w:r>
      <w:r w:rsidR="00533AC1" w:rsidRPr="003226CC">
        <w:rPr>
          <w:rFonts w:asciiTheme="minorHAnsi" w:hAnsiTheme="minorHAnsi" w:cstheme="minorHAnsi"/>
          <w:spacing w:val="4"/>
          <w:sz w:val="20"/>
        </w:rPr>
        <w:t>bid</w:t>
      </w:r>
      <w:r w:rsidRPr="003226CC">
        <w:rPr>
          <w:rFonts w:asciiTheme="minorHAnsi" w:hAnsiTheme="minorHAnsi" w:cstheme="minorHAnsi"/>
          <w:spacing w:val="4"/>
          <w:sz w:val="20"/>
        </w:rPr>
        <w:t xml:space="preserve">s until </w:t>
      </w:r>
      <w:r w:rsidR="003226CC" w:rsidRPr="003226CC">
        <w:rPr>
          <w:rFonts w:asciiTheme="minorHAnsi" w:hAnsiTheme="minorHAnsi" w:cstheme="minorHAnsi"/>
          <w:spacing w:val="4"/>
          <w:sz w:val="20"/>
        </w:rPr>
        <w:t>09.08.2026</w:t>
      </w:r>
    </w:p>
    <w:p w14:paraId="1DBFD259" w14:textId="77777777" w:rsidR="00140DAF" w:rsidRPr="00AE1748" w:rsidRDefault="00D71641" w:rsidP="00AE1748">
      <w:pPr>
        <w:pStyle w:val="Akapitzlist"/>
        <w:numPr>
          <w:ilvl w:val="0"/>
          <w:numId w:val="38"/>
        </w:numPr>
        <w:suppressAutoHyphens/>
        <w:spacing w:before="120" w:after="120" w:line="276" w:lineRule="auto"/>
        <w:jc w:val="both"/>
        <w:rPr>
          <w:rFonts w:asciiTheme="minorHAnsi" w:hAnsiTheme="minorHAnsi" w:cstheme="minorHAnsi"/>
          <w:sz w:val="20"/>
        </w:rPr>
      </w:pPr>
      <w:r w:rsidRPr="00AE1748">
        <w:rPr>
          <w:rFonts w:asciiTheme="minorHAnsi" w:hAnsiTheme="minorHAnsi" w:cstheme="minorHAnsi"/>
          <w:sz w:val="20"/>
        </w:rPr>
        <w:t>When selecting the most advantageous offer, the Ordering Party will apply the following criteria for evaluating offers</w:t>
      </w:r>
      <w:r w:rsidR="00140DAF" w:rsidRPr="00AE1748">
        <w:rPr>
          <w:rFonts w:asciiTheme="minorHAnsi" w:hAnsiTheme="minorHAnsi" w:cstheme="minorHAnsi"/>
          <w:sz w:val="20"/>
        </w:rPr>
        <w:t>:</w:t>
      </w:r>
    </w:p>
    <w:p w14:paraId="62F555AE" w14:textId="77777777" w:rsidR="00140DAF" w:rsidRPr="00AE1748" w:rsidRDefault="00140DAF" w:rsidP="00AE1748">
      <w:pPr>
        <w:pStyle w:val="Akapitzlist"/>
        <w:tabs>
          <w:tab w:val="left" w:pos="993"/>
          <w:tab w:val="left" w:pos="1985"/>
          <w:tab w:val="left" w:pos="2977"/>
          <w:tab w:val="left" w:pos="3261"/>
        </w:tabs>
        <w:spacing w:before="120" w:after="120" w:line="276" w:lineRule="auto"/>
        <w:rPr>
          <w:rFonts w:asciiTheme="minorHAnsi" w:hAnsiTheme="minorHAnsi" w:cstheme="minorHAnsi"/>
          <w:b/>
          <w:sz w:val="20"/>
        </w:rPr>
      </w:pPr>
    </w:p>
    <w:p w14:paraId="78E4DAA2" w14:textId="77777777" w:rsidR="00140DAF" w:rsidRPr="007C4FD4" w:rsidRDefault="00D71641" w:rsidP="00AE1748">
      <w:pPr>
        <w:pStyle w:val="Akapitzlist"/>
        <w:tabs>
          <w:tab w:val="left" w:pos="993"/>
          <w:tab w:val="left" w:pos="1985"/>
          <w:tab w:val="left" w:pos="2977"/>
          <w:tab w:val="left" w:pos="3261"/>
        </w:tabs>
        <w:spacing w:before="120" w:after="120" w:line="276" w:lineRule="auto"/>
        <w:rPr>
          <w:rFonts w:asciiTheme="minorHAnsi" w:hAnsiTheme="minorHAnsi" w:cstheme="minorHAnsi"/>
          <w:b/>
          <w:sz w:val="20"/>
        </w:rPr>
      </w:pPr>
      <w:r w:rsidRPr="007C4FD4">
        <w:rPr>
          <w:rFonts w:asciiTheme="minorHAnsi" w:hAnsiTheme="minorHAnsi" w:cstheme="minorHAnsi"/>
          <w:b/>
          <w:sz w:val="20"/>
        </w:rPr>
        <w:t>Price</w:t>
      </w:r>
      <w:r w:rsidR="00140DAF" w:rsidRPr="007C4FD4">
        <w:rPr>
          <w:rFonts w:asciiTheme="minorHAnsi" w:hAnsiTheme="minorHAnsi" w:cstheme="minorHAnsi"/>
          <w:b/>
          <w:sz w:val="20"/>
        </w:rPr>
        <w:t xml:space="preserve"> „C”</w:t>
      </w:r>
      <w:r w:rsidR="00140DAF" w:rsidRPr="007C4FD4">
        <w:rPr>
          <w:rFonts w:asciiTheme="minorHAnsi" w:hAnsiTheme="minorHAnsi" w:cstheme="minorHAnsi"/>
          <w:b/>
          <w:sz w:val="20"/>
        </w:rPr>
        <w:tab/>
      </w:r>
      <w:r w:rsidR="00140DAF" w:rsidRPr="007C4FD4">
        <w:rPr>
          <w:rFonts w:asciiTheme="minorHAnsi" w:hAnsiTheme="minorHAnsi" w:cstheme="minorHAnsi"/>
          <w:b/>
          <w:sz w:val="20"/>
        </w:rPr>
        <w:tab/>
      </w:r>
      <w:r w:rsidR="00140DAF" w:rsidRPr="007C4FD4">
        <w:rPr>
          <w:rFonts w:asciiTheme="minorHAnsi" w:hAnsiTheme="minorHAnsi" w:cstheme="minorHAnsi"/>
          <w:b/>
          <w:sz w:val="20"/>
        </w:rPr>
        <w:tab/>
      </w:r>
      <w:r w:rsidR="00140DAF" w:rsidRPr="007C4FD4">
        <w:rPr>
          <w:rFonts w:asciiTheme="minorHAnsi" w:hAnsiTheme="minorHAnsi" w:cstheme="minorHAnsi"/>
          <w:b/>
          <w:sz w:val="20"/>
        </w:rPr>
        <w:tab/>
        <w:t xml:space="preserve"> - 85 %</w:t>
      </w:r>
      <w:r w:rsidR="00140DAF" w:rsidRPr="007C4FD4">
        <w:rPr>
          <w:rFonts w:asciiTheme="minorHAnsi" w:hAnsiTheme="minorHAnsi" w:cstheme="minorHAnsi"/>
          <w:b/>
          <w:sz w:val="20"/>
        </w:rPr>
        <w:tab/>
        <w:t>= 85 p</w:t>
      </w:r>
      <w:r w:rsidRPr="007C4FD4">
        <w:rPr>
          <w:rFonts w:asciiTheme="minorHAnsi" w:hAnsiTheme="minorHAnsi" w:cstheme="minorHAnsi"/>
          <w:b/>
          <w:sz w:val="20"/>
        </w:rPr>
        <w:t>oints</w:t>
      </w:r>
    </w:p>
    <w:p w14:paraId="7EA484AA" w14:textId="77777777" w:rsidR="00140DAF" w:rsidRPr="007C4FD4" w:rsidRDefault="00D71641" w:rsidP="00AE1748">
      <w:pPr>
        <w:pStyle w:val="Akapitzlist"/>
        <w:tabs>
          <w:tab w:val="left" w:pos="993"/>
          <w:tab w:val="left" w:pos="1985"/>
          <w:tab w:val="left" w:pos="2977"/>
          <w:tab w:val="left" w:pos="3261"/>
        </w:tabs>
        <w:spacing w:before="120" w:after="120" w:line="276" w:lineRule="auto"/>
        <w:rPr>
          <w:rFonts w:asciiTheme="minorHAnsi" w:hAnsiTheme="minorHAnsi" w:cstheme="minorHAnsi"/>
          <w:b/>
          <w:sz w:val="20"/>
        </w:rPr>
      </w:pPr>
      <w:r w:rsidRPr="007C4FD4">
        <w:rPr>
          <w:rFonts w:asciiTheme="minorHAnsi" w:hAnsiTheme="minorHAnsi" w:cstheme="minorHAnsi"/>
          <w:b/>
          <w:sz w:val="20"/>
        </w:rPr>
        <w:t>Warranty period</w:t>
      </w:r>
      <w:r w:rsidR="00140DAF" w:rsidRPr="007C4FD4">
        <w:rPr>
          <w:rFonts w:asciiTheme="minorHAnsi" w:hAnsiTheme="minorHAnsi" w:cstheme="minorHAnsi"/>
          <w:b/>
          <w:sz w:val="20"/>
        </w:rPr>
        <w:tab/>
      </w:r>
      <w:r w:rsidR="00140DAF" w:rsidRPr="007C4FD4">
        <w:rPr>
          <w:rFonts w:asciiTheme="minorHAnsi" w:hAnsiTheme="minorHAnsi" w:cstheme="minorHAnsi"/>
          <w:b/>
          <w:sz w:val="20"/>
        </w:rPr>
        <w:tab/>
      </w:r>
      <w:r w:rsidR="00140DAF" w:rsidRPr="007C4FD4">
        <w:rPr>
          <w:rFonts w:asciiTheme="minorHAnsi" w:hAnsiTheme="minorHAnsi" w:cstheme="minorHAnsi"/>
          <w:b/>
          <w:sz w:val="20"/>
        </w:rPr>
        <w:tab/>
        <w:t xml:space="preserve"> - 15 % </w:t>
      </w:r>
      <w:r w:rsidR="00140DAF" w:rsidRPr="007C4FD4">
        <w:rPr>
          <w:rFonts w:asciiTheme="minorHAnsi" w:hAnsiTheme="minorHAnsi" w:cstheme="minorHAnsi"/>
          <w:b/>
          <w:sz w:val="20"/>
        </w:rPr>
        <w:tab/>
        <w:t>= 15 p</w:t>
      </w:r>
      <w:r w:rsidRPr="007C4FD4">
        <w:rPr>
          <w:rFonts w:asciiTheme="minorHAnsi" w:hAnsiTheme="minorHAnsi" w:cstheme="minorHAnsi"/>
          <w:b/>
          <w:sz w:val="20"/>
        </w:rPr>
        <w:t>oints</w:t>
      </w:r>
    </w:p>
    <w:tbl>
      <w:tblPr>
        <w:tblW w:w="0" w:type="auto"/>
        <w:jc w:val="center"/>
        <w:tblCellMar>
          <w:left w:w="70" w:type="dxa"/>
          <w:right w:w="70" w:type="dxa"/>
        </w:tblCellMar>
        <w:tblLook w:val="0000" w:firstRow="0" w:lastRow="0" w:firstColumn="0" w:lastColumn="0" w:noHBand="0" w:noVBand="0"/>
      </w:tblPr>
      <w:tblGrid>
        <w:gridCol w:w="1557"/>
        <w:gridCol w:w="1053"/>
        <w:gridCol w:w="1527"/>
        <w:gridCol w:w="3033"/>
      </w:tblGrid>
      <w:tr w:rsidR="00140DAF" w:rsidRPr="00AE1748" w14:paraId="2082D068" w14:textId="77777777" w:rsidTr="00C97BBC">
        <w:trPr>
          <w:cantSplit/>
          <w:trHeight w:val="223"/>
          <w:jc w:val="center"/>
        </w:trPr>
        <w:tc>
          <w:tcPr>
            <w:tcW w:w="1557" w:type="dxa"/>
          </w:tcPr>
          <w:p w14:paraId="08826BDE" w14:textId="77777777" w:rsidR="00140DAF" w:rsidRPr="007C4FD4" w:rsidRDefault="00140DAF" w:rsidP="00AE1748">
            <w:pPr>
              <w:pStyle w:val="Tekstpodstawowy"/>
              <w:spacing w:before="120" w:line="276" w:lineRule="auto"/>
              <w:ind w:left="705" w:hanging="705"/>
              <w:rPr>
                <w:rFonts w:asciiTheme="minorHAnsi" w:hAnsiTheme="minorHAnsi" w:cstheme="minorHAnsi"/>
                <w:b/>
                <w:bCs/>
                <w:sz w:val="20"/>
              </w:rPr>
            </w:pPr>
          </w:p>
        </w:tc>
        <w:tc>
          <w:tcPr>
            <w:tcW w:w="1053" w:type="dxa"/>
            <w:vMerge w:val="restart"/>
            <w:vAlign w:val="center"/>
          </w:tcPr>
          <w:p w14:paraId="0E70CBBD" w14:textId="77777777" w:rsidR="00140DAF" w:rsidRPr="00AE1748" w:rsidRDefault="00140DAF" w:rsidP="00AE1748">
            <w:pPr>
              <w:pStyle w:val="Tekstpodstawowy"/>
              <w:spacing w:before="120" w:line="276" w:lineRule="auto"/>
              <w:ind w:left="705" w:hanging="705"/>
              <w:jc w:val="both"/>
              <w:rPr>
                <w:rFonts w:asciiTheme="minorHAnsi" w:hAnsiTheme="minorHAnsi" w:cstheme="minorHAnsi"/>
                <w:b/>
                <w:bCs/>
                <w:sz w:val="20"/>
              </w:rPr>
            </w:pPr>
            <w:r w:rsidRPr="00AE1748">
              <w:rPr>
                <w:rFonts w:asciiTheme="minorHAnsi" w:hAnsiTheme="minorHAnsi" w:cstheme="minorHAnsi"/>
                <w:b/>
                <w:bCs/>
                <w:sz w:val="20"/>
              </w:rPr>
              <w:t>C =</w:t>
            </w:r>
          </w:p>
        </w:tc>
        <w:tc>
          <w:tcPr>
            <w:tcW w:w="1527" w:type="dxa"/>
            <w:tcBorders>
              <w:bottom w:val="single" w:sz="4" w:space="0" w:color="auto"/>
            </w:tcBorders>
            <w:vAlign w:val="center"/>
          </w:tcPr>
          <w:p w14:paraId="1844CBF5" w14:textId="77777777" w:rsidR="00140DAF" w:rsidRPr="00AE1748" w:rsidRDefault="00140DAF" w:rsidP="00AE1748">
            <w:pPr>
              <w:pStyle w:val="Tekstpodstawowy"/>
              <w:spacing w:before="120" w:line="276" w:lineRule="auto"/>
              <w:ind w:left="705" w:hanging="705"/>
              <w:jc w:val="center"/>
              <w:rPr>
                <w:rFonts w:asciiTheme="minorHAnsi" w:hAnsiTheme="minorHAnsi" w:cstheme="minorHAnsi"/>
                <w:b/>
                <w:bCs/>
                <w:sz w:val="20"/>
              </w:rPr>
            </w:pPr>
            <w:r w:rsidRPr="00AE1748">
              <w:rPr>
                <w:rFonts w:asciiTheme="minorHAnsi" w:hAnsiTheme="minorHAnsi" w:cstheme="minorHAnsi"/>
                <w:b/>
                <w:bCs/>
                <w:sz w:val="20"/>
              </w:rPr>
              <w:t xml:space="preserve">C </w:t>
            </w:r>
            <w:r w:rsidRPr="00AE1748">
              <w:rPr>
                <w:rFonts w:asciiTheme="minorHAnsi" w:hAnsiTheme="minorHAnsi" w:cstheme="minorHAnsi"/>
                <w:b/>
                <w:bCs/>
                <w:sz w:val="20"/>
                <w:vertAlign w:val="subscript"/>
              </w:rPr>
              <w:t>min</w:t>
            </w:r>
          </w:p>
        </w:tc>
        <w:tc>
          <w:tcPr>
            <w:tcW w:w="3033" w:type="dxa"/>
            <w:vMerge w:val="restart"/>
            <w:vAlign w:val="center"/>
          </w:tcPr>
          <w:p w14:paraId="2251359F" w14:textId="77777777" w:rsidR="00140DAF" w:rsidRPr="00AE1748" w:rsidRDefault="00140DAF" w:rsidP="00AE1748">
            <w:pPr>
              <w:pStyle w:val="Tekstpodstawowy"/>
              <w:spacing w:before="120" w:line="276" w:lineRule="auto"/>
              <w:ind w:left="705" w:hanging="705"/>
              <w:jc w:val="both"/>
              <w:rPr>
                <w:rFonts w:asciiTheme="minorHAnsi" w:hAnsiTheme="minorHAnsi" w:cstheme="minorHAnsi"/>
                <w:b/>
                <w:bCs/>
                <w:sz w:val="20"/>
              </w:rPr>
            </w:pPr>
            <w:r w:rsidRPr="00AE1748">
              <w:rPr>
                <w:rFonts w:asciiTheme="minorHAnsi" w:hAnsiTheme="minorHAnsi" w:cstheme="minorHAnsi"/>
                <w:b/>
                <w:bCs/>
                <w:sz w:val="20"/>
              </w:rPr>
              <w:t>x 85 p</w:t>
            </w:r>
            <w:r w:rsidR="00C97BBC" w:rsidRPr="00AE1748">
              <w:rPr>
                <w:rFonts w:asciiTheme="minorHAnsi" w:hAnsiTheme="minorHAnsi" w:cstheme="minorHAnsi"/>
                <w:b/>
                <w:bCs/>
                <w:sz w:val="20"/>
              </w:rPr>
              <w:t>oints</w:t>
            </w:r>
          </w:p>
        </w:tc>
      </w:tr>
      <w:tr w:rsidR="00140DAF" w:rsidRPr="00AE1748" w14:paraId="6B7F7E39" w14:textId="77777777" w:rsidTr="00C97BBC">
        <w:trPr>
          <w:cantSplit/>
          <w:trHeight w:val="223"/>
          <w:jc w:val="center"/>
        </w:trPr>
        <w:tc>
          <w:tcPr>
            <w:tcW w:w="1557" w:type="dxa"/>
          </w:tcPr>
          <w:p w14:paraId="5581EFBC"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p>
        </w:tc>
        <w:tc>
          <w:tcPr>
            <w:tcW w:w="1053" w:type="dxa"/>
            <w:vMerge/>
            <w:vAlign w:val="center"/>
          </w:tcPr>
          <w:p w14:paraId="74D6E3D9"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p>
        </w:tc>
        <w:tc>
          <w:tcPr>
            <w:tcW w:w="1527" w:type="dxa"/>
            <w:tcBorders>
              <w:top w:val="single" w:sz="4" w:space="0" w:color="auto"/>
            </w:tcBorders>
            <w:vAlign w:val="center"/>
          </w:tcPr>
          <w:p w14:paraId="72EFF2E4" w14:textId="77777777" w:rsidR="00140DAF" w:rsidRPr="00AE1748" w:rsidRDefault="00140DAF" w:rsidP="00AE1748">
            <w:pPr>
              <w:pStyle w:val="Tekstpodstawowy"/>
              <w:spacing w:before="120" w:line="276" w:lineRule="auto"/>
              <w:ind w:left="705" w:hanging="705"/>
              <w:jc w:val="center"/>
              <w:rPr>
                <w:rFonts w:asciiTheme="minorHAnsi" w:hAnsiTheme="minorHAnsi" w:cstheme="minorHAnsi"/>
                <w:b/>
                <w:bCs/>
                <w:sz w:val="20"/>
              </w:rPr>
            </w:pPr>
            <w:r w:rsidRPr="00AE1748">
              <w:rPr>
                <w:rFonts w:asciiTheme="minorHAnsi" w:hAnsiTheme="minorHAnsi" w:cstheme="minorHAnsi"/>
                <w:b/>
                <w:bCs/>
                <w:sz w:val="20"/>
              </w:rPr>
              <w:t xml:space="preserve">C </w:t>
            </w:r>
            <w:r w:rsidRPr="00AE1748">
              <w:rPr>
                <w:rFonts w:asciiTheme="minorHAnsi" w:hAnsiTheme="minorHAnsi" w:cstheme="minorHAnsi"/>
                <w:b/>
                <w:bCs/>
                <w:sz w:val="20"/>
                <w:vertAlign w:val="subscript"/>
              </w:rPr>
              <w:t>o</w:t>
            </w:r>
          </w:p>
        </w:tc>
        <w:tc>
          <w:tcPr>
            <w:tcW w:w="3033" w:type="dxa"/>
            <w:vMerge/>
            <w:vAlign w:val="center"/>
          </w:tcPr>
          <w:p w14:paraId="7A4606CA"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p>
        </w:tc>
      </w:tr>
      <w:tr w:rsidR="00140DAF" w:rsidRPr="00AE1748" w14:paraId="176D36A7" w14:textId="77777777" w:rsidTr="00C97BBC">
        <w:trPr>
          <w:cantSplit/>
          <w:trHeight w:val="438"/>
          <w:jc w:val="center"/>
        </w:trPr>
        <w:tc>
          <w:tcPr>
            <w:tcW w:w="1557" w:type="dxa"/>
            <w:vAlign w:val="bottom"/>
          </w:tcPr>
          <w:p w14:paraId="151A40E1" w14:textId="77777777" w:rsidR="00140DAF" w:rsidRPr="00AE1748" w:rsidRDefault="00C97BBC" w:rsidP="00AE1748">
            <w:pPr>
              <w:pStyle w:val="Tekstpodstawowy"/>
              <w:spacing w:before="120" w:line="276" w:lineRule="auto"/>
              <w:ind w:left="705" w:hanging="705"/>
              <w:jc w:val="center"/>
              <w:rPr>
                <w:rFonts w:asciiTheme="minorHAnsi" w:hAnsiTheme="minorHAnsi" w:cstheme="minorHAnsi"/>
                <w:b/>
                <w:bCs/>
                <w:sz w:val="20"/>
              </w:rPr>
            </w:pPr>
            <w:r w:rsidRPr="00AE1748">
              <w:rPr>
                <w:rFonts w:asciiTheme="minorHAnsi" w:hAnsiTheme="minorHAnsi" w:cstheme="minorHAnsi"/>
                <w:b/>
                <w:bCs/>
                <w:sz w:val="20"/>
              </w:rPr>
              <w:t>where</w:t>
            </w:r>
            <w:r w:rsidR="00140DAF" w:rsidRPr="00AE1748">
              <w:rPr>
                <w:rFonts w:asciiTheme="minorHAnsi" w:hAnsiTheme="minorHAnsi" w:cstheme="minorHAnsi"/>
                <w:b/>
                <w:bCs/>
                <w:sz w:val="20"/>
              </w:rPr>
              <w:t>:</w:t>
            </w:r>
          </w:p>
        </w:tc>
        <w:tc>
          <w:tcPr>
            <w:tcW w:w="1053" w:type="dxa"/>
            <w:vAlign w:val="bottom"/>
          </w:tcPr>
          <w:p w14:paraId="2B37A812"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r w:rsidRPr="00AE1748">
              <w:rPr>
                <w:rFonts w:asciiTheme="minorHAnsi" w:hAnsiTheme="minorHAnsi" w:cstheme="minorHAnsi"/>
                <w:b/>
                <w:bCs/>
                <w:sz w:val="20"/>
              </w:rPr>
              <w:t xml:space="preserve">C </w:t>
            </w:r>
            <w:r w:rsidRPr="00AE1748">
              <w:rPr>
                <w:rFonts w:asciiTheme="minorHAnsi" w:hAnsiTheme="minorHAnsi" w:cstheme="minorHAnsi"/>
                <w:b/>
                <w:bCs/>
                <w:sz w:val="20"/>
                <w:vertAlign w:val="subscript"/>
              </w:rPr>
              <w:t xml:space="preserve">min </w:t>
            </w:r>
          </w:p>
        </w:tc>
        <w:tc>
          <w:tcPr>
            <w:tcW w:w="4560" w:type="dxa"/>
            <w:gridSpan w:val="2"/>
            <w:vAlign w:val="bottom"/>
          </w:tcPr>
          <w:p w14:paraId="11377416" w14:textId="77777777" w:rsidR="00140DAF" w:rsidRPr="00AE1748" w:rsidRDefault="00140DAF" w:rsidP="00AE1748">
            <w:pPr>
              <w:pStyle w:val="Tekstpodstawowy"/>
              <w:spacing w:before="120" w:line="276" w:lineRule="auto"/>
              <w:rPr>
                <w:rFonts w:asciiTheme="minorHAnsi" w:hAnsiTheme="minorHAnsi" w:cstheme="minorHAnsi"/>
                <w:b/>
                <w:bCs/>
                <w:sz w:val="20"/>
              </w:rPr>
            </w:pPr>
            <w:r w:rsidRPr="00AE1748">
              <w:rPr>
                <w:rFonts w:asciiTheme="minorHAnsi" w:hAnsiTheme="minorHAnsi" w:cstheme="minorHAnsi"/>
                <w:b/>
                <w:bCs/>
                <w:sz w:val="20"/>
              </w:rPr>
              <w:t xml:space="preserve">– </w:t>
            </w:r>
            <w:r w:rsidR="00C97BBC" w:rsidRPr="00AE1748">
              <w:rPr>
                <w:rFonts w:asciiTheme="minorHAnsi" w:hAnsiTheme="minorHAnsi" w:cstheme="minorHAnsi"/>
                <w:b/>
                <w:bCs/>
                <w:sz w:val="20"/>
              </w:rPr>
              <w:t>the lowest gross price of the evaluated offers (PLN)</w:t>
            </w:r>
          </w:p>
        </w:tc>
      </w:tr>
      <w:tr w:rsidR="00140DAF" w:rsidRPr="00AE1748" w14:paraId="358AEA21" w14:textId="77777777" w:rsidTr="00C97BBC">
        <w:trPr>
          <w:cantSplit/>
          <w:trHeight w:val="199"/>
          <w:jc w:val="center"/>
        </w:trPr>
        <w:tc>
          <w:tcPr>
            <w:tcW w:w="1557" w:type="dxa"/>
            <w:vAlign w:val="center"/>
          </w:tcPr>
          <w:p w14:paraId="53D66328"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p>
        </w:tc>
        <w:tc>
          <w:tcPr>
            <w:tcW w:w="1053" w:type="dxa"/>
            <w:vAlign w:val="bottom"/>
          </w:tcPr>
          <w:p w14:paraId="62A6E21A" w14:textId="77777777" w:rsidR="00140DAF" w:rsidRPr="00AE1748" w:rsidRDefault="00140DAF" w:rsidP="00AE1748">
            <w:pPr>
              <w:pStyle w:val="Tekstpodstawowy"/>
              <w:spacing w:before="120" w:line="276" w:lineRule="auto"/>
              <w:ind w:left="705" w:hanging="705"/>
              <w:rPr>
                <w:rFonts w:asciiTheme="minorHAnsi" w:hAnsiTheme="minorHAnsi" w:cstheme="minorHAnsi"/>
                <w:b/>
                <w:bCs/>
                <w:sz w:val="20"/>
              </w:rPr>
            </w:pPr>
            <w:r w:rsidRPr="00AE1748">
              <w:rPr>
                <w:rFonts w:asciiTheme="minorHAnsi" w:hAnsiTheme="minorHAnsi" w:cstheme="minorHAnsi"/>
                <w:b/>
                <w:bCs/>
                <w:sz w:val="20"/>
              </w:rPr>
              <w:t xml:space="preserve">C </w:t>
            </w:r>
            <w:r w:rsidRPr="00AE1748">
              <w:rPr>
                <w:rFonts w:asciiTheme="minorHAnsi" w:hAnsiTheme="minorHAnsi" w:cstheme="minorHAnsi"/>
                <w:b/>
                <w:bCs/>
                <w:sz w:val="20"/>
                <w:vertAlign w:val="subscript"/>
              </w:rPr>
              <w:t>o</w:t>
            </w:r>
            <w:r w:rsidRPr="00AE1748">
              <w:rPr>
                <w:rFonts w:asciiTheme="minorHAnsi" w:hAnsiTheme="minorHAnsi" w:cstheme="minorHAnsi"/>
                <w:b/>
                <w:bCs/>
                <w:sz w:val="20"/>
              </w:rPr>
              <w:t xml:space="preserve"> </w:t>
            </w:r>
          </w:p>
        </w:tc>
        <w:tc>
          <w:tcPr>
            <w:tcW w:w="4560" w:type="dxa"/>
            <w:gridSpan w:val="2"/>
            <w:vAlign w:val="bottom"/>
          </w:tcPr>
          <w:p w14:paraId="373CE0DA" w14:textId="77777777" w:rsidR="00140DAF" w:rsidRPr="00AE1748" w:rsidRDefault="00C97BBC" w:rsidP="00AE1748">
            <w:pPr>
              <w:pStyle w:val="Tekstpodstawowy"/>
              <w:spacing w:before="120" w:line="276" w:lineRule="auto"/>
              <w:ind w:left="705" w:hanging="705"/>
              <w:rPr>
                <w:rFonts w:asciiTheme="minorHAnsi" w:hAnsiTheme="minorHAnsi" w:cstheme="minorHAnsi"/>
                <w:b/>
                <w:bCs/>
                <w:sz w:val="20"/>
              </w:rPr>
            </w:pPr>
            <w:r w:rsidRPr="00AE1748">
              <w:rPr>
                <w:rFonts w:asciiTheme="minorHAnsi" w:hAnsiTheme="minorHAnsi" w:cstheme="minorHAnsi"/>
                <w:b/>
                <w:bCs/>
                <w:sz w:val="20"/>
              </w:rPr>
              <w:t>– gross price of the offer being examined (PLN)</w:t>
            </w:r>
          </w:p>
        </w:tc>
      </w:tr>
    </w:tbl>
    <w:p w14:paraId="2D44D326" w14:textId="622095E2" w:rsidR="00C97BBC" w:rsidRPr="00AE1748" w:rsidRDefault="00C97BBC" w:rsidP="00AE1748">
      <w:pPr>
        <w:tabs>
          <w:tab w:val="left" w:pos="993"/>
        </w:tabs>
        <w:suppressAutoHyphens/>
        <w:spacing w:before="120" w:after="120" w:line="276" w:lineRule="auto"/>
        <w:ind w:left="708"/>
        <w:jc w:val="both"/>
        <w:rPr>
          <w:rFonts w:asciiTheme="minorHAnsi" w:hAnsiTheme="minorHAnsi" w:cstheme="minorHAnsi"/>
          <w:b/>
          <w:sz w:val="20"/>
        </w:rPr>
      </w:pPr>
      <w:r w:rsidRPr="00AE1748">
        <w:rPr>
          <w:rFonts w:asciiTheme="minorHAnsi" w:hAnsiTheme="minorHAnsi" w:cstheme="minorHAnsi"/>
          <w:b/>
          <w:sz w:val="20"/>
        </w:rPr>
        <w:t xml:space="preserve">The minimum warranty period required by </w:t>
      </w:r>
      <w:r w:rsidR="005D659F">
        <w:rPr>
          <w:rFonts w:asciiTheme="minorHAnsi" w:hAnsiTheme="minorHAnsi" w:cstheme="minorHAnsi"/>
          <w:b/>
          <w:sz w:val="20"/>
        </w:rPr>
        <w:t>the Ordering Party for parts 1-4</w:t>
      </w:r>
      <w:r w:rsidRPr="00AE1748">
        <w:rPr>
          <w:rFonts w:asciiTheme="minorHAnsi" w:hAnsiTheme="minorHAnsi" w:cstheme="minorHAnsi"/>
          <w:b/>
          <w:sz w:val="20"/>
        </w:rPr>
        <w:t xml:space="preserve"> is 12 months.</w:t>
      </w:r>
    </w:p>
    <w:p w14:paraId="44652681" w14:textId="77777777" w:rsidR="00140DAF" w:rsidRDefault="00C97BBC" w:rsidP="00AE1748">
      <w:pPr>
        <w:tabs>
          <w:tab w:val="left" w:pos="993"/>
        </w:tabs>
        <w:suppressAutoHyphens/>
        <w:spacing w:before="120" w:after="120" w:line="276" w:lineRule="auto"/>
        <w:ind w:left="708"/>
        <w:jc w:val="both"/>
        <w:rPr>
          <w:rFonts w:asciiTheme="minorHAnsi" w:hAnsiTheme="minorHAnsi" w:cstheme="minorHAnsi"/>
          <w:sz w:val="20"/>
        </w:rPr>
      </w:pPr>
      <w:r w:rsidRPr="00AE1748">
        <w:rPr>
          <w:rFonts w:asciiTheme="minorHAnsi" w:hAnsiTheme="minorHAnsi" w:cstheme="minorHAnsi"/>
          <w:sz w:val="20"/>
        </w:rPr>
        <w:t>The Ordering Party will award a maximum of 15 points to the examined offer, and the number of points for the examined offer will be awarded according to the scoring presented in the table below:</w:t>
      </w:r>
    </w:p>
    <w:p w14:paraId="77830A90" w14:textId="77777777" w:rsidR="00AE1748" w:rsidRDefault="00AE1748" w:rsidP="00AE1748">
      <w:pPr>
        <w:tabs>
          <w:tab w:val="left" w:pos="993"/>
        </w:tabs>
        <w:suppressAutoHyphens/>
        <w:spacing w:before="120" w:after="120" w:line="276" w:lineRule="auto"/>
        <w:ind w:left="708"/>
        <w:jc w:val="both"/>
        <w:rPr>
          <w:rFonts w:asciiTheme="minorHAnsi" w:hAnsiTheme="minorHAnsi" w:cstheme="minorHAnsi"/>
          <w:sz w:val="20"/>
        </w:rPr>
      </w:pPr>
    </w:p>
    <w:p w14:paraId="79391F22" w14:textId="77777777" w:rsidR="00AE1748" w:rsidRPr="00AE1748" w:rsidRDefault="00AE1748" w:rsidP="00AE1748">
      <w:pPr>
        <w:tabs>
          <w:tab w:val="left" w:pos="993"/>
        </w:tabs>
        <w:suppressAutoHyphens/>
        <w:spacing w:before="120" w:after="120" w:line="276" w:lineRule="auto"/>
        <w:ind w:left="708"/>
        <w:jc w:val="both"/>
        <w:rPr>
          <w:rFonts w:asciiTheme="minorHAnsi" w:hAnsiTheme="minorHAnsi" w:cstheme="minorHAnsi"/>
          <w:bCs/>
          <w:sz w:val="20"/>
        </w:rPr>
      </w:pPr>
    </w:p>
    <w:tbl>
      <w:tblPr>
        <w:tblW w:w="82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4819"/>
        <w:gridCol w:w="1985"/>
      </w:tblGrid>
      <w:tr w:rsidR="00140DAF" w:rsidRPr="00AE1748" w14:paraId="6D052B6E"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hideMark/>
          </w:tcPr>
          <w:p w14:paraId="1F6C600D" w14:textId="77777777" w:rsidR="00140DAF" w:rsidRPr="00AE1748" w:rsidRDefault="00140DAF" w:rsidP="00AE1748">
            <w:pPr>
              <w:pStyle w:val="Tekstpodstawowy"/>
              <w:spacing w:before="120" w:line="276" w:lineRule="auto"/>
              <w:ind w:left="21"/>
              <w:jc w:val="both"/>
              <w:rPr>
                <w:rFonts w:asciiTheme="minorHAnsi" w:hAnsiTheme="minorHAnsi" w:cstheme="minorHAnsi"/>
                <w:b/>
                <w:sz w:val="20"/>
              </w:rPr>
            </w:pPr>
            <w:r w:rsidRPr="00AE1748">
              <w:rPr>
                <w:rFonts w:asciiTheme="minorHAnsi" w:hAnsiTheme="minorHAnsi" w:cstheme="minorHAnsi"/>
                <w:sz w:val="20"/>
              </w:rPr>
              <w:tab/>
            </w:r>
            <w:r w:rsidR="00C97BBC" w:rsidRPr="00AE1748">
              <w:rPr>
                <w:rFonts w:asciiTheme="minorHAnsi" w:hAnsiTheme="minorHAnsi" w:cstheme="minorHAnsi"/>
                <w:b/>
                <w:sz w:val="20"/>
              </w:rPr>
              <w:t>No.</w:t>
            </w:r>
          </w:p>
        </w:tc>
        <w:tc>
          <w:tcPr>
            <w:tcW w:w="4819" w:type="dxa"/>
            <w:tcBorders>
              <w:top w:val="single" w:sz="4" w:space="0" w:color="auto"/>
              <w:left w:val="single" w:sz="4" w:space="0" w:color="auto"/>
              <w:bottom w:val="single" w:sz="4" w:space="0" w:color="auto"/>
              <w:right w:val="single" w:sz="4" w:space="0" w:color="auto"/>
            </w:tcBorders>
            <w:hideMark/>
          </w:tcPr>
          <w:p w14:paraId="1BADA093" w14:textId="77777777" w:rsidR="00140DAF" w:rsidRPr="00AE1748" w:rsidRDefault="00C97BBC" w:rsidP="00AE1748">
            <w:pPr>
              <w:pStyle w:val="Tekstpodstawowy"/>
              <w:spacing w:before="120" w:line="276" w:lineRule="auto"/>
              <w:ind w:left="567"/>
              <w:jc w:val="center"/>
              <w:rPr>
                <w:rFonts w:asciiTheme="minorHAnsi" w:hAnsiTheme="minorHAnsi" w:cstheme="minorHAnsi"/>
                <w:b/>
                <w:sz w:val="20"/>
              </w:rPr>
            </w:pPr>
            <w:r w:rsidRPr="00AE1748">
              <w:rPr>
                <w:rFonts w:asciiTheme="minorHAnsi" w:hAnsiTheme="minorHAnsi" w:cstheme="minorHAnsi"/>
                <w:b/>
                <w:sz w:val="20"/>
              </w:rPr>
              <w:t>Warranty period</w:t>
            </w:r>
          </w:p>
        </w:tc>
        <w:tc>
          <w:tcPr>
            <w:tcW w:w="1985" w:type="dxa"/>
            <w:tcBorders>
              <w:top w:val="single" w:sz="4" w:space="0" w:color="auto"/>
              <w:left w:val="single" w:sz="4" w:space="0" w:color="auto"/>
              <w:bottom w:val="single" w:sz="4" w:space="0" w:color="auto"/>
              <w:right w:val="single" w:sz="4" w:space="0" w:color="auto"/>
            </w:tcBorders>
            <w:hideMark/>
          </w:tcPr>
          <w:p w14:paraId="6EF5F6AD" w14:textId="77777777" w:rsidR="00140DAF" w:rsidRPr="00AE1748" w:rsidRDefault="00C97BBC" w:rsidP="00AE1748">
            <w:pPr>
              <w:pStyle w:val="Tekstpodstawowy"/>
              <w:spacing w:before="120" w:line="276" w:lineRule="auto"/>
              <w:jc w:val="both"/>
              <w:rPr>
                <w:rFonts w:asciiTheme="minorHAnsi" w:hAnsiTheme="minorHAnsi" w:cstheme="minorHAnsi"/>
                <w:b/>
                <w:sz w:val="20"/>
              </w:rPr>
            </w:pPr>
            <w:r w:rsidRPr="00AE1748">
              <w:rPr>
                <w:rFonts w:asciiTheme="minorHAnsi" w:hAnsiTheme="minorHAnsi" w:cstheme="minorHAnsi"/>
                <w:b/>
                <w:sz w:val="20"/>
              </w:rPr>
              <w:t>Number of points</w:t>
            </w:r>
          </w:p>
        </w:tc>
      </w:tr>
      <w:tr w:rsidR="00140DAF" w:rsidRPr="00AE1748" w14:paraId="676B638F"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hideMark/>
          </w:tcPr>
          <w:p w14:paraId="7A5FFA0B"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r w:rsidRPr="00AE1748">
              <w:rPr>
                <w:rFonts w:asciiTheme="minorHAnsi" w:hAnsiTheme="minorHAnsi" w:cstheme="minorHAnsi"/>
                <w:sz w:val="20"/>
              </w:rPr>
              <w:t>1</w:t>
            </w:r>
          </w:p>
        </w:tc>
        <w:tc>
          <w:tcPr>
            <w:tcW w:w="4819" w:type="dxa"/>
            <w:tcBorders>
              <w:top w:val="single" w:sz="4" w:space="0" w:color="auto"/>
              <w:left w:val="single" w:sz="4" w:space="0" w:color="auto"/>
              <w:bottom w:val="single" w:sz="4" w:space="0" w:color="auto"/>
              <w:right w:val="single" w:sz="4" w:space="0" w:color="auto"/>
            </w:tcBorders>
            <w:hideMark/>
          </w:tcPr>
          <w:p w14:paraId="4F08652B" w14:textId="77777777" w:rsidR="00140DAF" w:rsidRPr="00AE1748" w:rsidRDefault="00140DAF" w:rsidP="00AE1748">
            <w:pPr>
              <w:pStyle w:val="Tekstpodstawowy"/>
              <w:spacing w:before="120" w:line="276" w:lineRule="auto"/>
              <w:jc w:val="both"/>
              <w:rPr>
                <w:rFonts w:asciiTheme="minorHAnsi" w:hAnsiTheme="minorHAnsi" w:cstheme="minorHAnsi"/>
                <w:sz w:val="20"/>
              </w:rPr>
            </w:pPr>
            <w:r w:rsidRPr="00AE1748">
              <w:rPr>
                <w:rFonts w:asciiTheme="minorHAnsi" w:hAnsiTheme="minorHAnsi" w:cstheme="minorHAnsi"/>
                <w:sz w:val="20"/>
              </w:rPr>
              <w:t xml:space="preserve">12 </w:t>
            </w:r>
            <w:r w:rsidR="00C97BBC" w:rsidRPr="00AE1748">
              <w:rPr>
                <w:rFonts w:asciiTheme="minorHAnsi" w:hAnsiTheme="minorHAnsi" w:cstheme="minorHAnsi"/>
                <w:sz w:val="20"/>
              </w:rPr>
              <w:t>months</w:t>
            </w:r>
          </w:p>
        </w:tc>
        <w:tc>
          <w:tcPr>
            <w:tcW w:w="1985" w:type="dxa"/>
            <w:tcBorders>
              <w:top w:val="single" w:sz="4" w:space="0" w:color="auto"/>
              <w:left w:val="single" w:sz="4" w:space="0" w:color="auto"/>
              <w:bottom w:val="single" w:sz="4" w:space="0" w:color="auto"/>
              <w:right w:val="single" w:sz="4" w:space="0" w:color="auto"/>
            </w:tcBorders>
            <w:hideMark/>
          </w:tcPr>
          <w:p w14:paraId="101DEF20"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0</w:t>
            </w:r>
          </w:p>
        </w:tc>
      </w:tr>
      <w:tr w:rsidR="00140DAF" w:rsidRPr="00AE1748" w14:paraId="059ED0E7"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hideMark/>
          </w:tcPr>
          <w:p w14:paraId="1DD742FD"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r w:rsidRPr="00AE1748">
              <w:rPr>
                <w:rFonts w:asciiTheme="minorHAnsi" w:hAnsiTheme="minorHAnsi" w:cstheme="minorHAnsi"/>
                <w:sz w:val="20"/>
              </w:rPr>
              <w:t>2</w:t>
            </w:r>
          </w:p>
        </w:tc>
        <w:tc>
          <w:tcPr>
            <w:tcW w:w="4819" w:type="dxa"/>
            <w:tcBorders>
              <w:top w:val="single" w:sz="4" w:space="0" w:color="auto"/>
              <w:left w:val="single" w:sz="4" w:space="0" w:color="auto"/>
              <w:bottom w:val="single" w:sz="4" w:space="0" w:color="auto"/>
              <w:right w:val="single" w:sz="4" w:space="0" w:color="auto"/>
            </w:tcBorders>
            <w:hideMark/>
          </w:tcPr>
          <w:p w14:paraId="663195CF" w14:textId="77777777" w:rsidR="00140DAF" w:rsidRPr="00AE1748" w:rsidRDefault="00140DAF" w:rsidP="00AE1748">
            <w:pPr>
              <w:pStyle w:val="Tekstpodstawowy"/>
              <w:spacing w:before="120" w:line="276" w:lineRule="auto"/>
              <w:ind w:left="28"/>
              <w:jc w:val="both"/>
              <w:rPr>
                <w:rFonts w:asciiTheme="minorHAnsi" w:hAnsiTheme="minorHAnsi" w:cstheme="minorHAnsi"/>
                <w:sz w:val="20"/>
              </w:rPr>
            </w:pPr>
            <w:r w:rsidRPr="00AE1748">
              <w:rPr>
                <w:rFonts w:asciiTheme="minorHAnsi" w:hAnsiTheme="minorHAnsi" w:cstheme="minorHAnsi"/>
                <w:sz w:val="20"/>
              </w:rPr>
              <w:t xml:space="preserve">13-18 </w:t>
            </w:r>
            <w:r w:rsidR="00C97BBC" w:rsidRPr="00AE1748">
              <w:rPr>
                <w:rFonts w:asciiTheme="minorHAnsi" w:hAnsiTheme="minorHAnsi" w:cstheme="minorHAnsi"/>
                <w:sz w:val="20"/>
              </w:rPr>
              <w:t>months</w:t>
            </w:r>
          </w:p>
        </w:tc>
        <w:tc>
          <w:tcPr>
            <w:tcW w:w="1985" w:type="dxa"/>
            <w:tcBorders>
              <w:top w:val="single" w:sz="4" w:space="0" w:color="auto"/>
              <w:left w:val="single" w:sz="4" w:space="0" w:color="auto"/>
              <w:bottom w:val="single" w:sz="4" w:space="0" w:color="auto"/>
              <w:right w:val="single" w:sz="4" w:space="0" w:color="auto"/>
            </w:tcBorders>
            <w:hideMark/>
          </w:tcPr>
          <w:p w14:paraId="174D255B"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3</w:t>
            </w:r>
          </w:p>
        </w:tc>
      </w:tr>
      <w:tr w:rsidR="00140DAF" w:rsidRPr="00AE1748" w14:paraId="63667DAB"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hideMark/>
          </w:tcPr>
          <w:p w14:paraId="38C0F447"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r w:rsidRPr="00AE1748">
              <w:rPr>
                <w:rFonts w:asciiTheme="minorHAnsi" w:hAnsiTheme="minorHAnsi" w:cstheme="minorHAnsi"/>
                <w:sz w:val="20"/>
              </w:rPr>
              <w:t>3</w:t>
            </w:r>
          </w:p>
        </w:tc>
        <w:tc>
          <w:tcPr>
            <w:tcW w:w="4819" w:type="dxa"/>
            <w:tcBorders>
              <w:top w:val="single" w:sz="4" w:space="0" w:color="auto"/>
              <w:left w:val="single" w:sz="4" w:space="0" w:color="auto"/>
              <w:bottom w:val="single" w:sz="4" w:space="0" w:color="auto"/>
              <w:right w:val="single" w:sz="4" w:space="0" w:color="auto"/>
            </w:tcBorders>
            <w:hideMark/>
          </w:tcPr>
          <w:p w14:paraId="5D6810C6" w14:textId="77777777" w:rsidR="00140DAF" w:rsidRPr="00AE1748" w:rsidRDefault="00140DAF" w:rsidP="00AE1748">
            <w:pPr>
              <w:pStyle w:val="Tekstpodstawowy"/>
              <w:spacing w:before="120" w:line="276" w:lineRule="auto"/>
              <w:jc w:val="both"/>
              <w:rPr>
                <w:rFonts w:asciiTheme="minorHAnsi" w:hAnsiTheme="minorHAnsi" w:cstheme="minorHAnsi"/>
                <w:sz w:val="20"/>
              </w:rPr>
            </w:pPr>
            <w:r w:rsidRPr="00AE1748">
              <w:rPr>
                <w:rFonts w:asciiTheme="minorHAnsi" w:hAnsiTheme="minorHAnsi" w:cstheme="minorHAnsi"/>
                <w:sz w:val="20"/>
              </w:rPr>
              <w:t xml:space="preserve">19-24 </w:t>
            </w:r>
            <w:r w:rsidR="00C97BBC" w:rsidRPr="00AE1748">
              <w:rPr>
                <w:rFonts w:asciiTheme="minorHAnsi" w:hAnsiTheme="minorHAnsi" w:cstheme="minorHAnsi"/>
                <w:sz w:val="20"/>
              </w:rPr>
              <w:t>months</w:t>
            </w:r>
          </w:p>
        </w:tc>
        <w:tc>
          <w:tcPr>
            <w:tcW w:w="1985" w:type="dxa"/>
            <w:tcBorders>
              <w:top w:val="single" w:sz="4" w:space="0" w:color="auto"/>
              <w:left w:val="single" w:sz="4" w:space="0" w:color="auto"/>
              <w:bottom w:val="single" w:sz="4" w:space="0" w:color="auto"/>
              <w:right w:val="single" w:sz="4" w:space="0" w:color="auto"/>
            </w:tcBorders>
            <w:hideMark/>
          </w:tcPr>
          <w:p w14:paraId="7C58529E"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6</w:t>
            </w:r>
          </w:p>
        </w:tc>
      </w:tr>
      <w:tr w:rsidR="00140DAF" w:rsidRPr="00AE1748" w14:paraId="4A44CE0E"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tcPr>
          <w:p w14:paraId="6DEFF624"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r w:rsidRPr="00AE1748">
              <w:rPr>
                <w:rFonts w:asciiTheme="minorHAnsi" w:hAnsiTheme="minorHAnsi" w:cstheme="minorHAnsi"/>
                <w:sz w:val="20"/>
              </w:rPr>
              <w:t>4</w:t>
            </w:r>
          </w:p>
        </w:tc>
        <w:tc>
          <w:tcPr>
            <w:tcW w:w="4819" w:type="dxa"/>
            <w:tcBorders>
              <w:top w:val="single" w:sz="4" w:space="0" w:color="auto"/>
              <w:left w:val="single" w:sz="4" w:space="0" w:color="auto"/>
              <w:bottom w:val="single" w:sz="4" w:space="0" w:color="auto"/>
              <w:right w:val="single" w:sz="4" w:space="0" w:color="auto"/>
            </w:tcBorders>
          </w:tcPr>
          <w:p w14:paraId="29C2A7EF" w14:textId="77777777" w:rsidR="00140DAF" w:rsidRPr="00AE1748" w:rsidRDefault="00140DAF" w:rsidP="00AE1748">
            <w:pPr>
              <w:pStyle w:val="Tekstpodstawowy"/>
              <w:spacing w:before="120" w:line="276" w:lineRule="auto"/>
              <w:jc w:val="both"/>
              <w:rPr>
                <w:rFonts w:asciiTheme="minorHAnsi" w:hAnsiTheme="minorHAnsi" w:cstheme="minorHAnsi"/>
                <w:sz w:val="20"/>
              </w:rPr>
            </w:pPr>
            <w:r w:rsidRPr="00AE1748">
              <w:rPr>
                <w:rFonts w:asciiTheme="minorHAnsi" w:hAnsiTheme="minorHAnsi" w:cstheme="minorHAnsi"/>
                <w:sz w:val="20"/>
              </w:rPr>
              <w:t xml:space="preserve">25-31 </w:t>
            </w:r>
            <w:r w:rsidR="00C97BBC" w:rsidRPr="00AE1748">
              <w:rPr>
                <w:rFonts w:asciiTheme="minorHAnsi" w:hAnsiTheme="minorHAnsi" w:cstheme="minorHAnsi"/>
                <w:sz w:val="20"/>
              </w:rPr>
              <w:t>months</w:t>
            </w:r>
          </w:p>
        </w:tc>
        <w:tc>
          <w:tcPr>
            <w:tcW w:w="1985" w:type="dxa"/>
            <w:tcBorders>
              <w:top w:val="single" w:sz="4" w:space="0" w:color="auto"/>
              <w:left w:val="single" w:sz="4" w:space="0" w:color="auto"/>
              <w:bottom w:val="single" w:sz="4" w:space="0" w:color="auto"/>
              <w:right w:val="single" w:sz="4" w:space="0" w:color="auto"/>
            </w:tcBorders>
          </w:tcPr>
          <w:p w14:paraId="2BB1422F"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9</w:t>
            </w:r>
          </w:p>
        </w:tc>
      </w:tr>
      <w:tr w:rsidR="00140DAF" w:rsidRPr="00AE1748" w14:paraId="672127C9"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tcPr>
          <w:p w14:paraId="4CA1C5C7"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p>
        </w:tc>
        <w:tc>
          <w:tcPr>
            <w:tcW w:w="4819" w:type="dxa"/>
            <w:tcBorders>
              <w:top w:val="single" w:sz="4" w:space="0" w:color="auto"/>
              <w:left w:val="single" w:sz="4" w:space="0" w:color="auto"/>
              <w:bottom w:val="single" w:sz="4" w:space="0" w:color="auto"/>
              <w:right w:val="single" w:sz="4" w:space="0" w:color="auto"/>
            </w:tcBorders>
          </w:tcPr>
          <w:p w14:paraId="752D4333" w14:textId="77777777" w:rsidR="00140DAF" w:rsidRPr="00AE1748" w:rsidRDefault="00140DAF" w:rsidP="00AE1748">
            <w:pPr>
              <w:pStyle w:val="Tekstpodstawowy"/>
              <w:spacing w:before="120" w:line="276" w:lineRule="auto"/>
              <w:jc w:val="both"/>
              <w:rPr>
                <w:rFonts w:asciiTheme="minorHAnsi" w:hAnsiTheme="minorHAnsi" w:cstheme="minorHAnsi"/>
                <w:sz w:val="20"/>
              </w:rPr>
            </w:pPr>
            <w:r w:rsidRPr="00AE1748">
              <w:rPr>
                <w:rFonts w:asciiTheme="minorHAnsi" w:hAnsiTheme="minorHAnsi" w:cstheme="minorHAnsi"/>
                <w:sz w:val="20"/>
              </w:rPr>
              <w:t xml:space="preserve">32-36 </w:t>
            </w:r>
            <w:r w:rsidR="00C97BBC" w:rsidRPr="00AE1748">
              <w:rPr>
                <w:rFonts w:asciiTheme="minorHAnsi" w:hAnsiTheme="minorHAnsi" w:cstheme="minorHAnsi"/>
                <w:sz w:val="20"/>
              </w:rPr>
              <w:t>months</w:t>
            </w:r>
          </w:p>
        </w:tc>
        <w:tc>
          <w:tcPr>
            <w:tcW w:w="1985" w:type="dxa"/>
            <w:tcBorders>
              <w:top w:val="single" w:sz="4" w:space="0" w:color="auto"/>
              <w:left w:val="single" w:sz="4" w:space="0" w:color="auto"/>
              <w:bottom w:val="single" w:sz="4" w:space="0" w:color="auto"/>
              <w:right w:val="single" w:sz="4" w:space="0" w:color="auto"/>
            </w:tcBorders>
          </w:tcPr>
          <w:p w14:paraId="6477E88C"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12</w:t>
            </w:r>
          </w:p>
        </w:tc>
      </w:tr>
      <w:tr w:rsidR="00140DAF" w:rsidRPr="00AE1748" w14:paraId="31C82451" w14:textId="77777777" w:rsidTr="008910BD">
        <w:trPr>
          <w:jc w:val="right"/>
        </w:trPr>
        <w:tc>
          <w:tcPr>
            <w:tcW w:w="1407" w:type="dxa"/>
            <w:tcBorders>
              <w:top w:val="single" w:sz="4" w:space="0" w:color="auto"/>
              <w:left w:val="single" w:sz="4" w:space="0" w:color="auto"/>
              <w:bottom w:val="single" w:sz="4" w:space="0" w:color="auto"/>
              <w:right w:val="single" w:sz="4" w:space="0" w:color="auto"/>
            </w:tcBorders>
          </w:tcPr>
          <w:p w14:paraId="7E003D8E" w14:textId="77777777" w:rsidR="00140DAF" w:rsidRPr="00AE1748" w:rsidRDefault="00140DAF" w:rsidP="00AE1748">
            <w:pPr>
              <w:pStyle w:val="Tekstpodstawowy"/>
              <w:numPr>
                <w:ilvl w:val="0"/>
                <w:numId w:val="34"/>
              </w:numPr>
              <w:spacing w:before="120" w:after="0" w:line="276" w:lineRule="auto"/>
              <w:jc w:val="both"/>
              <w:rPr>
                <w:rFonts w:asciiTheme="minorHAnsi" w:hAnsiTheme="minorHAnsi" w:cstheme="minorHAnsi"/>
                <w:sz w:val="20"/>
              </w:rPr>
            </w:pPr>
          </w:p>
        </w:tc>
        <w:tc>
          <w:tcPr>
            <w:tcW w:w="4819" w:type="dxa"/>
            <w:tcBorders>
              <w:top w:val="single" w:sz="4" w:space="0" w:color="auto"/>
              <w:left w:val="single" w:sz="4" w:space="0" w:color="auto"/>
              <w:bottom w:val="single" w:sz="4" w:space="0" w:color="auto"/>
              <w:right w:val="single" w:sz="4" w:space="0" w:color="auto"/>
            </w:tcBorders>
          </w:tcPr>
          <w:p w14:paraId="6A46743C" w14:textId="77777777" w:rsidR="00140DAF" w:rsidRPr="00AE1748" w:rsidRDefault="00C97BBC" w:rsidP="00AE1748">
            <w:pPr>
              <w:pStyle w:val="Tekstpodstawowy"/>
              <w:spacing w:before="120" w:line="276" w:lineRule="auto"/>
              <w:jc w:val="both"/>
              <w:rPr>
                <w:rFonts w:asciiTheme="minorHAnsi" w:hAnsiTheme="minorHAnsi" w:cstheme="minorHAnsi"/>
                <w:sz w:val="20"/>
              </w:rPr>
            </w:pPr>
            <w:r w:rsidRPr="00AE1748">
              <w:rPr>
                <w:rFonts w:asciiTheme="minorHAnsi" w:hAnsiTheme="minorHAnsi" w:cstheme="minorHAnsi"/>
                <w:sz w:val="20"/>
              </w:rPr>
              <w:t>37 and more</w:t>
            </w:r>
          </w:p>
        </w:tc>
        <w:tc>
          <w:tcPr>
            <w:tcW w:w="1985" w:type="dxa"/>
            <w:tcBorders>
              <w:top w:val="single" w:sz="4" w:space="0" w:color="auto"/>
              <w:left w:val="single" w:sz="4" w:space="0" w:color="auto"/>
              <w:bottom w:val="single" w:sz="4" w:space="0" w:color="auto"/>
              <w:right w:val="single" w:sz="4" w:space="0" w:color="auto"/>
            </w:tcBorders>
          </w:tcPr>
          <w:p w14:paraId="2BE6012F" w14:textId="77777777" w:rsidR="00140DAF" w:rsidRPr="00AE1748" w:rsidRDefault="00140DAF" w:rsidP="00AE1748">
            <w:pPr>
              <w:pStyle w:val="Tekstpodstawowy"/>
              <w:spacing w:before="120" w:line="276" w:lineRule="auto"/>
              <w:ind w:left="567"/>
              <w:jc w:val="both"/>
              <w:rPr>
                <w:rFonts w:asciiTheme="minorHAnsi" w:hAnsiTheme="minorHAnsi" w:cstheme="minorHAnsi"/>
                <w:sz w:val="20"/>
              </w:rPr>
            </w:pPr>
            <w:r w:rsidRPr="00AE1748">
              <w:rPr>
                <w:rFonts w:asciiTheme="minorHAnsi" w:hAnsiTheme="minorHAnsi" w:cstheme="minorHAnsi"/>
                <w:sz w:val="20"/>
              </w:rPr>
              <w:t>15</w:t>
            </w:r>
          </w:p>
        </w:tc>
      </w:tr>
    </w:tbl>
    <w:p w14:paraId="662612C3" w14:textId="77777777" w:rsidR="00140DAF" w:rsidRPr="00AE1748" w:rsidRDefault="00140DAF" w:rsidP="00AE1748">
      <w:pPr>
        <w:pStyle w:val="Akapitzlist"/>
        <w:tabs>
          <w:tab w:val="left" w:pos="993"/>
          <w:tab w:val="left" w:pos="1985"/>
          <w:tab w:val="left" w:pos="2977"/>
          <w:tab w:val="left" w:pos="3261"/>
        </w:tabs>
        <w:spacing w:before="120" w:after="120" w:line="276" w:lineRule="auto"/>
        <w:rPr>
          <w:rFonts w:asciiTheme="minorHAnsi" w:hAnsiTheme="minorHAnsi" w:cstheme="minorHAnsi"/>
          <w:b/>
          <w:sz w:val="20"/>
        </w:rPr>
      </w:pPr>
    </w:p>
    <w:p w14:paraId="5DAAACC9" w14:textId="77777777" w:rsidR="00F32639" w:rsidRPr="00AE1748" w:rsidRDefault="00F32639" w:rsidP="00AE1748">
      <w:pPr>
        <w:pStyle w:val="Akapitzlist"/>
        <w:suppressAutoHyphens/>
        <w:spacing w:line="276" w:lineRule="auto"/>
        <w:jc w:val="center"/>
        <w:rPr>
          <w:rFonts w:asciiTheme="minorHAnsi" w:hAnsiTheme="minorHAnsi" w:cstheme="minorHAnsi"/>
          <w:bCs/>
          <w:iCs/>
          <w:sz w:val="20"/>
          <w:lang w:val="pl-PL" w:eastAsia="ar-SA"/>
        </w:rPr>
      </w:pPr>
    </w:p>
    <w:p w14:paraId="77B39513" w14:textId="77777777" w:rsidR="002446CA" w:rsidRPr="00AE1748" w:rsidRDefault="00F32639" w:rsidP="00AE1748">
      <w:pPr>
        <w:suppressAutoHyphens/>
        <w:spacing w:line="276" w:lineRule="auto"/>
        <w:ind w:left="426"/>
        <w:jc w:val="both"/>
        <w:rPr>
          <w:rFonts w:asciiTheme="minorHAnsi" w:hAnsiTheme="minorHAnsi" w:cstheme="minorHAnsi"/>
          <w:bCs/>
          <w:iCs/>
          <w:sz w:val="20"/>
          <w:lang w:val="pl-PL" w:eastAsia="ar-SA"/>
        </w:rPr>
      </w:pPr>
      <w:r w:rsidRPr="00AE1748">
        <w:rPr>
          <w:rFonts w:asciiTheme="minorHAnsi" w:hAnsiTheme="minorHAnsi" w:cstheme="minorHAnsi"/>
          <w:bCs/>
          <w:iCs/>
          <w:sz w:val="20"/>
          <w:lang w:val="pl-PL" w:eastAsia="ar-SA"/>
        </w:rPr>
        <w:lastRenderedPageBreak/>
        <w:tab/>
      </w:r>
    </w:p>
    <w:p w14:paraId="3F6AF5FC" w14:textId="77777777" w:rsidR="00575F2D" w:rsidRPr="00AE1748" w:rsidRDefault="00FF791F" w:rsidP="00AE1748">
      <w:pPr>
        <w:pStyle w:val="Akapitzlist"/>
        <w:numPr>
          <w:ilvl w:val="0"/>
          <w:numId w:val="38"/>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Immediately after selecting the most advantageous bid, the Ordering Party shall simultaneously inform all Contractors who submitted bids of the following</w:t>
      </w:r>
      <w:r w:rsidR="00575F2D" w:rsidRPr="00AE1748">
        <w:rPr>
          <w:rFonts w:asciiTheme="minorHAnsi" w:hAnsiTheme="minorHAnsi" w:cstheme="minorHAnsi"/>
          <w:bCs/>
          <w:iCs/>
          <w:sz w:val="20"/>
          <w:lang w:eastAsia="ar-SA"/>
        </w:rPr>
        <w:t>:</w:t>
      </w:r>
    </w:p>
    <w:p w14:paraId="056B9699" w14:textId="77777777" w:rsidR="00575F2D" w:rsidRPr="00AE1748" w:rsidRDefault="002F72F4" w:rsidP="00AE1748">
      <w:pPr>
        <w:pStyle w:val="Akapitzlist"/>
        <w:numPr>
          <w:ilvl w:val="0"/>
          <w:numId w:val="14"/>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selection of the most advantageous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stating the name or surname, registered office or place of residence, if it is the place of business of the Contractor whose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was selected, and the names or surnames, registered offices or places of residence, if they are the places of business of the Contractors who submitted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s, as well as the score awarded to the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s in each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 evaluation criteria and the total score</w:t>
      </w:r>
      <w:r w:rsidR="00575F2D" w:rsidRPr="00AE1748">
        <w:rPr>
          <w:rFonts w:asciiTheme="minorHAnsi" w:hAnsiTheme="minorHAnsi" w:cstheme="minorHAnsi"/>
          <w:bCs/>
          <w:iCs/>
          <w:sz w:val="20"/>
          <w:lang w:eastAsia="ar-SA"/>
        </w:rPr>
        <w:t>,</w:t>
      </w:r>
    </w:p>
    <w:p w14:paraId="0B7D1B17" w14:textId="77777777" w:rsidR="002F72F4" w:rsidRPr="00AE1748" w:rsidRDefault="002F72F4" w:rsidP="00AE1748">
      <w:pPr>
        <w:pStyle w:val="Akapitzlist"/>
        <w:numPr>
          <w:ilvl w:val="0"/>
          <w:numId w:val="14"/>
        </w:numPr>
        <w:suppressAutoHyphens/>
        <w:spacing w:line="276" w:lineRule="auto"/>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xml:space="preserve">Contractors whose </w:t>
      </w:r>
      <w:r w:rsidR="00533AC1" w:rsidRPr="00AE1748">
        <w:rPr>
          <w:rFonts w:asciiTheme="minorHAnsi" w:hAnsiTheme="minorHAnsi" w:cstheme="minorHAnsi"/>
          <w:bCs/>
          <w:iCs/>
          <w:sz w:val="20"/>
          <w:lang w:eastAsia="ar-SA"/>
        </w:rPr>
        <w:t>bid</w:t>
      </w:r>
      <w:r w:rsidRPr="00AE1748">
        <w:rPr>
          <w:rFonts w:asciiTheme="minorHAnsi" w:hAnsiTheme="minorHAnsi" w:cstheme="minorHAnsi"/>
          <w:bCs/>
          <w:iCs/>
          <w:sz w:val="20"/>
          <w:lang w:eastAsia="ar-SA"/>
        </w:rPr>
        <w:t xml:space="preserve">s were rejected, </w:t>
      </w:r>
    </w:p>
    <w:p w14:paraId="5984FAF9" w14:textId="77777777" w:rsidR="002F72F4" w:rsidRPr="00AE1748" w:rsidRDefault="002F72F4" w:rsidP="00AE1748">
      <w:pPr>
        <w:pStyle w:val="Akapitzlist"/>
        <w:suppressAutoHyphens/>
        <w:spacing w:line="276" w:lineRule="auto"/>
        <w:ind w:left="765"/>
        <w:jc w:val="both"/>
        <w:rPr>
          <w:rFonts w:asciiTheme="minorHAnsi" w:hAnsiTheme="minorHAnsi" w:cstheme="minorHAnsi"/>
          <w:bCs/>
          <w:iCs/>
          <w:sz w:val="20"/>
          <w:lang w:eastAsia="ar-SA"/>
        </w:rPr>
      </w:pPr>
      <w:r w:rsidRPr="00AE1748">
        <w:rPr>
          <w:rFonts w:asciiTheme="minorHAnsi" w:hAnsiTheme="minorHAnsi" w:cstheme="minorHAnsi"/>
          <w:bCs/>
          <w:iCs/>
          <w:sz w:val="20"/>
          <w:lang w:eastAsia="ar-SA"/>
        </w:rPr>
        <w:t>- stating the factual and legal reasons.</w:t>
      </w:r>
    </w:p>
    <w:p w14:paraId="5D9D1672" w14:textId="77777777" w:rsidR="00134A7A" w:rsidRPr="00AE1748" w:rsidRDefault="00134A7A" w:rsidP="00AE1748">
      <w:pPr>
        <w:pStyle w:val="Akapitzlist"/>
        <w:suppressAutoHyphens/>
        <w:spacing w:line="276" w:lineRule="auto"/>
        <w:ind w:left="765"/>
        <w:jc w:val="both"/>
        <w:rPr>
          <w:rFonts w:asciiTheme="minorHAnsi" w:hAnsiTheme="minorHAnsi" w:cstheme="minorHAnsi"/>
          <w:bCs/>
          <w:iCs/>
          <w:sz w:val="20"/>
          <w:lang w:eastAsia="ar-SA"/>
        </w:rPr>
      </w:pPr>
    </w:p>
    <w:p w14:paraId="6E72F425" w14:textId="77777777" w:rsidR="00110BAF" w:rsidRPr="00AE1748" w:rsidRDefault="00134A7A" w:rsidP="00AE1748">
      <w:pPr>
        <w:pStyle w:val="Akapitzlist"/>
        <w:numPr>
          <w:ilvl w:val="0"/>
          <w:numId w:val="36"/>
        </w:numPr>
        <w:spacing w:line="276" w:lineRule="auto"/>
        <w:ind w:left="709" w:hanging="283"/>
        <w:rPr>
          <w:rFonts w:asciiTheme="minorHAnsi" w:hAnsiTheme="minorHAnsi" w:cstheme="minorHAnsi"/>
          <w:bCs/>
          <w:sz w:val="20"/>
        </w:rPr>
      </w:pPr>
      <w:r w:rsidRPr="00AE1748">
        <w:rPr>
          <w:rFonts w:asciiTheme="minorHAnsi" w:hAnsiTheme="minorHAnsi" w:cstheme="minorHAnsi"/>
          <w:bCs/>
          <w:sz w:val="20"/>
        </w:rPr>
        <w:t xml:space="preserve"> The Ordering Party envisages granting the Contractor an advance payment of up to 20% of the value of the contract for the execution of the Subject of the order. Detailed information on granting the advance payment is specified in VOLUME II SWZ – Draft Provisions of the Contract.</w:t>
      </w:r>
    </w:p>
    <w:sectPr w:rsidR="00110BAF" w:rsidRPr="00AE1748" w:rsidSect="00CF1607">
      <w:footerReference w:type="default" r:id="rId10"/>
      <w:headerReference w:type="first" r:id="rId11"/>
      <w:footerReference w:type="first" r:id="rId12"/>
      <w:pgSz w:w="11906" w:h="16838"/>
      <w:pgMar w:top="1417"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666F" w14:textId="77777777" w:rsidR="007D0DA9" w:rsidRDefault="007D0DA9" w:rsidP="002970F2">
      <w:r>
        <w:separator/>
      </w:r>
    </w:p>
  </w:endnote>
  <w:endnote w:type="continuationSeparator" w:id="0">
    <w:p w14:paraId="121F4A50" w14:textId="77777777" w:rsidR="007D0DA9" w:rsidRDefault="007D0DA9" w:rsidP="0029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P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FCB9" w14:textId="181A363D" w:rsidR="00AE15A9" w:rsidRDefault="00E91782" w:rsidP="00E91782">
    <w:pPr>
      <w:pStyle w:val="Stopka"/>
      <w:jc w:val="center"/>
    </w:pPr>
    <w:r w:rsidRPr="00142FE7">
      <w:rPr>
        <w:noProof/>
        <w:lang w:eastAsia="pl-PL"/>
      </w:rPr>
      <w:drawing>
        <wp:inline distT="0" distB="0" distL="0" distR="0" wp14:anchorId="409F7FAD" wp14:editId="41F1EE8F">
          <wp:extent cx="5036185" cy="4984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498475"/>
                  </a:xfrm>
                  <a:prstGeom prst="rect">
                    <a:avLst/>
                  </a:prstGeom>
                  <a:noFill/>
                  <a:ln>
                    <a:noFill/>
                  </a:ln>
                </pic:spPr>
              </pic:pic>
            </a:graphicData>
          </a:graphic>
        </wp:inline>
      </w:drawing>
    </w:r>
  </w:p>
  <w:p w14:paraId="64390EA3" w14:textId="77777777" w:rsidR="00AE15A9" w:rsidRDefault="00AE15A9">
    <w:pPr>
      <w:pStyle w:val="Stopka"/>
    </w:pPr>
  </w:p>
  <w:p w14:paraId="7BF35D5A" w14:textId="77777777" w:rsidR="00AE15A9" w:rsidRDefault="00AE15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1A63" w14:textId="77777777" w:rsidR="00AE15A9" w:rsidRDefault="00B714E5" w:rsidP="00B714E5">
    <w:pPr>
      <w:pStyle w:val="Stopka"/>
      <w:jc w:val="center"/>
    </w:pPr>
    <w:r w:rsidRPr="00142FE7">
      <w:rPr>
        <w:noProof/>
        <w:lang w:eastAsia="pl-PL"/>
      </w:rPr>
      <w:drawing>
        <wp:inline distT="0" distB="0" distL="0" distR="0" wp14:anchorId="541BC7A2" wp14:editId="48C67116">
          <wp:extent cx="5036185" cy="49847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498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C248C" w14:textId="77777777" w:rsidR="007D0DA9" w:rsidRDefault="007D0DA9" w:rsidP="002970F2">
      <w:r>
        <w:separator/>
      </w:r>
    </w:p>
  </w:footnote>
  <w:footnote w:type="continuationSeparator" w:id="0">
    <w:p w14:paraId="11D3939D" w14:textId="77777777" w:rsidR="007D0DA9" w:rsidRDefault="007D0DA9" w:rsidP="0029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02FD" w14:textId="43ACDAEF" w:rsidR="00E91782" w:rsidRPr="00B714E5" w:rsidRDefault="004A7936" w:rsidP="004A7936">
    <w:pPr>
      <w:pStyle w:val="Nagwek"/>
    </w:pPr>
    <w:r>
      <w:rPr>
        <w:noProof/>
      </w:rPr>
      <w:drawing>
        <wp:anchor distT="0" distB="0" distL="114300" distR="114300" simplePos="0" relativeHeight="251661312" behindDoc="1" locked="0" layoutInCell="1" allowOverlap="1" wp14:anchorId="61A64731" wp14:editId="6AA79BBD">
          <wp:simplePos x="0" y="0"/>
          <wp:positionH relativeFrom="margin">
            <wp:posOffset>1638383</wp:posOffset>
          </wp:positionH>
          <wp:positionV relativeFrom="paragraph">
            <wp:posOffset>-80065</wp:posOffset>
          </wp:positionV>
          <wp:extent cx="2127885" cy="351155"/>
          <wp:effectExtent l="0" t="0" r="5715" b="0"/>
          <wp:wrapTight wrapText="bothSides">
            <wp:wrapPolygon edited="0">
              <wp:start x="0" y="0"/>
              <wp:lineTo x="0" y="19920"/>
              <wp:lineTo x="21465" y="19920"/>
              <wp:lineTo x="21465" y="0"/>
              <wp:lineTo x="0" y="0"/>
            </wp:wrapPolygon>
          </wp:wrapTight>
          <wp:docPr id="1489082481" name="Obraz 2" descr="C:\Users\KnypekI\Desktop\POLFEL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KnypekI\Desktop\POLFEL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7885" cy="351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7F8A7D99" wp14:editId="4A64EB7E">
          <wp:simplePos x="0" y="0"/>
          <wp:positionH relativeFrom="column">
            <wp:posOffset>4151906</wp:posOffset>
          </wp:positionH>
          <wp:positionV relativeFrom="paragraph">
            <wp:posOffset>-124764</wp:posOffset>
          </wp:positionV>
          <wp:extent cx="1406525" cy="439420"/>
          <wp:effectExtent l="0" t="0" r="3175" b="0"/>
          <wp:wrapTight wrapText="bothSides">
            <wp:wrapPolygon edited="0">
              <wp:start x="0" y="0"/>
              <wp:lineTo x="0" y="20601"/>
              <wp:lineTo x="21356" y="20601"/>
              <wp:lineTo x="21356" y="0"/>
              <wp:lineTo x="0" y="0"/>
            </wp:wrapPolygon>
          </wp:wrapTight>
          <wp:docPr id="1344328078" name="Obraz 2" descr="C:\Users\Kosm\Desktop\WEKTOR\wekt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C:\Users\Kosm\Desktop\WEKTOR\wektor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6525" cy="439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2FA7783C" wp14:editId="5278E502">
          <wp:simplePos x="0" y="0"/>
          <wp:positionH relativeFrom="column">
            <wp:posOffset>-389614</wp:posOffset>
          </wp:positionH>
          <wp:positionV relativeFrom="paragraph">
            <wp:posOffset>-111925</wp:posOffset>
          </wp:positionV>
          <wp:extent cx="1551305" cy="514985"/>
          <wp:effectExtent l="0" t="0" r="0" b="0"/>
          <wp:wrapTight wrapText="bothSides">
            <wp:wrapPolygon edited="0">
              <wp:start x="0" y="0"/>
              <wp:lineTo x="0" y="20774"/>
              <wp:lineTo x="21220" y="20774"/>
              <wp:lineTo x="21220" y="0"/>
              <wp:lineTo x="0" y="0"/>
            </wp:wrapPolygon>
          </wp:wrapTight>
          <wp:docPr id="1018363898" name="Obraz 1" descr="Kształcenie na potrzeby gospodarki – nabór wniosków – Gra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Kształcenie na potrzeby gospodarki – nabór wniosków – Grant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1305" cy="5149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FC6"/>
    <w:multiLevelType w:val="hybridMultilevel"/>
    <w:tmpl w:val="49D2880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83F1799"/>
    <w:multiLevelType w:val="hybridMultilevel"/>
    <w:tmpl w:val="A9BC2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652C7F"/>
    <w:multiLevelType w:val="multilevel"/>
    <w:tmpl w:val="7CDED8E6"/>
    <w:lvl w:ilvl="0">
      <w:start w:val="14"/>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A25945"/>
    <w:multiLevelType w:val="hybridMultilevel"/>
    <w:tmpl w:val="25D837B8"/>
    <w:lvl w:ilvl="0" w:tplc="4B461DF8">
      <w:start w:val="1"/>
      <w:numFmt w:val="bullet"/>
      <w:lvlText w:val=""/>
      <w:lvlJc w:val="left"/>
      <w:pPr>
        <w:ind w:left="1069" w:hanging="360"/>
      </w:pPr>
      <w:rPr>
        <w:rFonts w:ascii="Symbol" w:hAnsi="Symbol" w:hint="default"/>
      </w:rPr>
    </w:lvl>
    <w:lvl w:ilvl="1" w:tplc="398AC5D2">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181D3977"/>
    <w:multiLevelType w:val="hybridMultilevel"/>
    <w:tmpl w:val="E848A7BE"/>
    <w:lvl w:ilvl="0" w:tplc="C598DD1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87011B"/>
    <w:multiLevelType w:val="hybridMultilevel"/>
    <w:tmpl w:val="32F08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E111BF"/>
    <w:multiLevelType w:val="hybridMultilevel"/>
    <w:tmpl w:val="B0DC6754"/>
    <w:lvl w:ilvl="0" w:tplc="14F09C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54C7E87"/>
    <w:multiLevelType w:val="hybridMultilevel"/>
    <w:tmpl w:val="8F1A7986"/>
    <w:lvl w:ilvl="0" w:tplc="4B461D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5AC64E1"/>
    <w:multiLevelType w:val="hybridMultilevel"/>
    <w:tmpl w:val="755CE8BE"/>
    <w:lvl w:ilvl="0" w:tplc="135C305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FA2171"/>
    <w:multiLevelType w:val="hybridMultilevel"/>
    <w:tmpl w:val="423C8844"/>
    <w:lvl w:ilvl="0" w:tplc="C76AD516">
      <w:start w:val="1"/>
      <w:numFmt w:val="decimal"/>
      <w:lvlText w:val="%1)"/>
      <w:lvlJc w:val="left"/>
      <w:pPr>
        <w:ind w:left="1143" w:hanging="435"/>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70B798D"/>
    <w:multiLevelType w:val="hybridMultilevel"/>
    <w:tmpl w:val="32405144"/>
    <w:lvl w:ilvl="0" w:tplc="50507F8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9B37BED"/>
    <w:multiLevelType w:val="hybridMultilevel"/>
    <w:tmpl w:val="FBE2A216"/>
    <w:lvl w:ilvl="0" w:tplc="0AACD3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FFC017F"/>
    <w:multiLevelType w:val="hybridMultilevel"/>
    <w:tmpl w:val="1E783ED0"/>
    <w:lvl w:ilvl="0" w:tplc="BAAA82C6">
      <w:start w:val="2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766A9C"/>
    <w:multiLevelType w:val="hybridMultilevel"/>
    <w:tmpl w:val="8ED28D4A"/>
    <w:lvl w:ilvl="0" w:tplc="905A7602">
      <w:start w:val="1"/>
      <w:numFmt w:val="decimal"/>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4253980"/>
    <w:multiLevelType w:val="hybridMultilevel"/>
    <w:tmpl w:val="52528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857CC3"/>
    <w:multiLevelType w:val="hybridMultilevel"/>
    <w:tmpl w:val="52528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304EE9"/>
    <w:multiLevelType w:val="hybridMultilevel"/>
    <w:tmpl w:val="ACCA6EB6"/>
    <w:lvl w:ilvl="0" w:tplc="EC727A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AA74765"/>
    <w:multiLevelType w:val="hybridMultilevel"/>
    <w:tmpl w:val="28F6CBDE"/>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0F">
      <w:start w:val="1"/>
      <w:numFmt w:val="decimal"/>
      <w:lvlText w:val="%3."/>
      <w:lvlJc w:val="left"/>
      <w:pPr>
        <w:ind w:left="2685" w:hanging="36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 w15:restartNumberingAfterBreak="0">
    <w:nsid w:val="3D465C6A"/>
    <w:multiLevelType w:val="multilevel"/>
    <w:tmpl w:val="17FEE0B8"/>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16619F2"/>
    <w:multiLevelType w:val="hybridMultilevel"/>
    <w:tmpl w:val="3B4ACFCE"/>
    <w:lvl w:ilvl="0" w:tplc="398AC5D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812FE5"/>
    <w:multiLevelType w:val="hybridMultilevel"/>
    <w:tmpl w:val="24DEE214"/>
    <w:lvl w:ilvl="0" w:tplc="0415000B">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1" w15:restartNumberingAfterBreak="0">
    <w:nsid w:val="41953513"/>
    <w:multiLevelType w:val="hybridMultilevel"/>
    <w:tmpl w:val="47B8DA44"/>
    <w:lvl w:ilvl="0" w:tplc="B6FC7104">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4A4336C7"/>
    <w:multiLevelType w:val="hybridMultilevel"/>
    <w:tmpl w:val="E1FCFCC6"/>
    <w:lvl w:ilvl="0" w:tplc="457CF9B2">
      <w:start w:val="14"/>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F814045"/>
    <w:multiLevelType w:val="hybridMultilevel"/>
    <w:tmpl w:val="AEC41D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EF500B"/>
    <w:multiLevelType w:val="multilevel"/>
    <w:tmpl w:val="E3E2DCEA"/>
    <w:lvl w:ilvl="0">
      <w:start w:val="10"/>
      <w:numFmt w:val="decimal"/>
      <w:lvlText w:val="%1."/>
      <w:lvlJc w:val="left"/>
      <w:pPr>
        <w:ind w:left="540" w:hanging="54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595725AC"/>
    <w:multiLevelType w:val="multilevel"/>
    <w:tmpl w:val="BC3CE5A8"/>
    <w:lvl w:ilvl="0">
      <w:start w:val="1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893810"/>
    <w:multiLevelType w:val="multilevel"/>
    <w:tmpl w:val="8EB419BA"/>
    <w:lvl w:ilvl="0">
      <w:start w:val="10"/>
      <w:numFmt w:val="decimal"/>
      <w:lvlText w:val="%1."/>
      <w:lvlJc w:val="left"/>
      <w:pPr>
        <w:ind w:left="744" w:hanging="744"/>
      </w:pPr>
      <w:rPr>
        <w:rFonts w:hint="default"/>
        <w:i w:val="0"/>
      </w:rPr>
    </w:lvl>
    <w:lvl w:ilvl="1">
      <w:start w:val="7"/>
      <w:numFmt w:val="decimal"/>
      <w:lvlText w:val="%1.%2."/>
      <w:lvlJc w:val="left"/>
      <w:pPr>
        <w:ind w:left="744" w:hanging="744"/>
      </w:pPr>
      <w:rPr>
        <w:rFonts w:hint="default"/>
        <w:i w:val="0"/>
        <w:color w:val="auto"/>
      </w:rPr>
    </w:lvl>
    <w:lvl w:ilvl="2">
      <w:start w:val="1"/>
      <w:numFmt w:val="decimal"/>
      <w:lvlText w:val="%1.%2.%3."/>
      <w:lvlJc w:val="left"/>
      <w:pPr>
        <w:ind w:left="744" w:hanging="744"/>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160" w:hanging="2160"/>
      </w:pPr>
      <w:rPr>
        <w:rFonts w:hint="default"/>
        <w:i w:val="0"/>
      </w:rPr>
    </w:lvl>
  </w:abstractNum>
  <w:abstractNum w:abstractNumId="27" w15:restartNumberingAfterBreak="0">
    <w:nsid w:val="60D060DE"/>
    <w:multiLevelType w:val="hybridMultilevel"/>
    <w:tmpl w:val="C48A6EC6"/>
    <w:lvl w:ilvl="0" w:tplc="FFAE70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5232D98"/>
    <w:multiLevelType w:val="hybridMultilevel"/>
    <w:tmpl w:val="BEAE9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C30D8D"/>
    <w:multiLevelType w:val="hybridMultilevel"/>
    <w:tmpl w:val="C44C2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2467CD"/>
    <w:multiLevelType w:val="hybridMultilevel"/>
    <w:tmpl w:val="A7A01D1E"/>
    <w:lvl w:ilvl="0" w:tplc="B1DA7EDE">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73443952"/>
    <w:multiLevelType w:val="hybridMultilevel"/>
    <w:tmpl w:val="D2ACB378"/>
    <w:lvl w:ilvl="0" w:tplc="ABD0F002">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4407E1E"/>
    <w:multiLevelType w:val="hybridMultilevel"/>
    <w:tmpl w:val="02A23A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115C02"/>
    <w:multiLevelType w:val="hybridMultilevel"/>
    <w:tmpl w:val="0D720F94"/>
    <w:lvl w:ilvl="0" w:tplc="04150017">
      <w:start w:val="1"/>
      <w:numFmt w:val="lowerLetter"/>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4" w15:restartNumberingAfterBreak="0">
    <w:nsid w:val="79905ABD"/>
    <w:multiLevelType w:val="hybridMultilevel"/>
    <w:tmpl w:val="823E07B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B09572E"/>
    <w:multiLevelType w:val="multilevel"/>
    <w:tmpl w:val="B5368F5C"/>
    <w:lvl w:ilvl="0">
      <w:start w:val="1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2F0C3B"/>
    <w:multiLevelType w:val="hybridMultilevel"/>
    <w:tmpl w:val="1FDA612A"/>
    <w:lvl w:ilvl="0" w:tplc="7B669C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8F78B6"/>
    <w:multiLevelType w:val="multilevel"/>
    <w:tmpl w:val="4A700B22"/>
    <w:lvl w:ilvl="0">
      <w:start w:val="1"/>
      <w:numFmt w:val="decimal"/>
      <w:lvlText w:val="%1."/>
      <w:lvlJc w:val="left"/>
      <w:pPr>
        <w:ind w:left="786" w:hanging="360"/>
      </w:pPr>
      <w:rPr>
        <w:rFonts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C034D02"/>
    <w:multiLevelType w:val="hybridMultilevel"/>
    <w:tmpl w:val="68F26246"/>
    <w:lvl w:ilvl="0" w:tplc="6B24C210">
      <w:start w:val="4"/>
      <w:numFmt w:val="lowerLetter"/>
      <w:lvlText w:val="%1)"/>
      <w:lvlJc w:val="left"/>
      <w:pPr>
        <w:ind w:left="1211" w:hanging="360"/>
      </w:pPr>
      <w:rPr>
        <w:rFonts w:hint="default"/>
        <w:i w:val="0"/>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39" w15:restartNumberingAfterBreak="0">
    <w:nsid w:val="7D063015"/>
    <w:multiLevelType w:val="hybridMultilevel"/>
    <w:tmpl w:val="88D864F0"/>
    <w:lvl w:ilvl="0" w:tplc="D96A5206">
      <w:start w:val="14"/>
      <w:numFmt w:val="decimal"/>
      <w:lvlText w:val="%1."/>
      <w:lvlJc w:val="left"/>
      <w:pPr>
        <w:ind w:left="786" w:hanging="360"/>
      </w:pPr>
      <w:rPr>
        <w:rFonts w:hint="default"/>
        <w:b w:val="0"/>
        <w:i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920287101">
    <w:abstractNumId w:val="29"/>
  </w:num>
  <w:num w:numId="2" w16cid:durableId="1366755328">
    <w:abstractNumId w:val="23"/>
  </w:num>
  <w:num w:numId="3" w16cid:durableId="1021856816">
    <w:abstractNumId w:val="1"/>
  </w:num>
  <w:num w:numId="4" w16cid:durableId="1709331549">
    <w:abstractNumId w:val="33"/>
  </w:num>
  <w:num w:numId="5" w16cid:durableId="223833090">
    <w:abstractNumId w:val="28"/>
  </w:num>
  <w:num w:numId="6" w16cid:durableId="1600680366">
    <w:abstractNumId w:val="8"/>
  </w:num>
  <w:num w:numId="7" w16cid:durableId="2145735007">
    <w:abstractNumId w:val="31"/>
  </w:num>
  <w:num w:numId="8" w16cid:durableId="598367988">
    <w:abstractNumId w:val="37"/>
  </w:num>
  <w:num w:numId="9" w16cid:durableId="2067143496">
    <w:abstractNumId w:val="9"/>
  </w:num>
  <w:num w:numId="10" w16cid:durableId="664406400">
    <w:abstractNumId w:val="32"/>
  </w:num>
  <w:num w:numId="11" w16cid:durableId="1586912047">
    <w:abstractNumId w:val="36"/>
  </w:num>
  <w:num w:numId="12" w16cid:durableId="954025696">
    <w:abstractNumId w:val="27"/>
  </w:num>
  <w:num w:numId="13" w16cid:durableId="182476912">
    <w:abstractNumId w:val="35"/>
  </w:num>
  <w:num w:numId="14" w16cid:durableId="1196893811">
    <w:abstractNumId w:val="21"/>
  </w:num>
  <w:num w:numId="15" w16cid:durableId="218902278">
    <w:abstractNumId w:val="0"/>
  </w:num>
  <w:num w:numId="16" w16cid:durableId="2038122630">
    <w:abstractNumId w:val="11"/>
  </w:num>
  <w:num w:numId="17" w16cid:durableId="390227857">
    <w:abstractNumId w:val="2"/>
  </w:num>
  <w:num w:numId="18" w16cid:durableId="985549250">
    <w:abstractNumId w:val="25"/>
  </w:num>
  <w:num w:numId="19" w16cid:durableId="800344405">
    <w:abstractNumId w:val="16"/>
  </w:num>
  <w:num w:numId="20" w16cid:durableId="305163865">
    <w:abstractNumId w:val="6"/>
  </w:num>
  <w:num w:numId="21" w16cid:durableId="692077423">
    <w:abstractNumId w:val="18"/>
  </w:num>
  <w:num w:numId="22" w16cid:durableId="462965196">
    <w:abstractNumId w:val="15"/>
  </w:num>
  <w:num w:numId="23" w16cid:durableId="1414088885">
    <w:abstractNumId w:val="13"/>
  </w:num>
  <w:num w:numId="24" w16cid:durableId="1222591845">
    <w:abstractNumId w:val="30"/>
  </w:num>
  <w:num w:numId="25" w16cid:durableId="1286814241">
    <w:abstractNumId w:val="17"/>
  </w:num>
  <w:num w:numId="26" w16cid:durableId="1271426187">
    <w:abstractNumId w:val="10"/>
  </w:num>
  <w:num w:numId="27" w16cid:durableId="1870098021">
    <w:abstractNumId w:val="19"/>
  </w:num>
  <w:num w:numId="28" w16cid:durableId="599144222">
    <w:abstractNumId w:val="24"/>
  </w:num>
  <w:num w:numId="29" w16cid:durableId="1177034214">
    <w:abstractNumId w:val="26"/>
  </w:num>
  <w:num w:numId="30" w16cid:durableId="59249997">
    <w:abstractNumId w:val="3"/>
  </w:num>
  <w:num w:numId="31" w16cid:durableId="17901190">
    <w:abstractNumId w:val="7"/>
  </w:num>
  <w:num w:numId="32" w16cid:durableId="1462260843">
    <w:abstractNumId w:val="20"/>
  </w:num>
  <w:num w:numId="33" w16cid:durableId="568688418">
    <w:abstractNumId w:val="38"/>
  </w:num>
  <w:num w:numId="34" w16cid:durableId="1598713756">
    <w:abstractNumId w:val="34"/>
  </w:num>
  <w:num w:numId="35" w16cid:durableId="2024672907">
    <w:abstractNumId w:val="14"/>
  </w:num>
  <w:num w:numId="36" w16cid:durableId="948312347">
    <w:abstractNumId w:val="12"/>
  </w:num>
  <w:num w:numId="37" w16cid:durableId="1520579387">
    <w:abstractNumId w:val="22"/>
  </w:num>
  <w:num w:numId="38" w16cid:durableId="1648053973">
    <w:abstractNumId w:val="39"/>
  </w:num>
  <w:num w:numId="39" w16cid:durableId="924925396">
    <w:abstractNumId w:val="5"/>
  </w:num>
  <w:num w:numId="40" w16cid:durableId="1198084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33F"/>
    <w:rsid w:val="00004B70"/>
    <w:rsid w:val="00017C7C"/>
    <w:rsid w:val="00020F40"/>
    <w:rsid w:val="00050179"/>
    <w:rsid w:val="000511BB"/>
    <w:rsid w:val="000527AF"/>
    <w:rsid w:val="00063F2F"/>
    <w:rsid w:val="00064C3A"/>
    <w:rsid w:val="0007002B"/>
    <w:rsid w:val="00081BE2"/>
    <w:rsid w:val="000A717E"/>
    <w:rsid w:val="000B2BC8"/>
    <w:rsid w:val="000B7B2D"/>
    <w:rsid w:val="000C4026"/>
    <w:rsid w:val="000D48A4"/>
    <w:rsid w:val="000D57EF"/>
    <w:rsid w:val="000F182F"/>
    <w:rsid w:val="00110BAF"/>
    <w:rsid w:val="001115DD"/>
    <w:rsid w:val="001178A2"/>
    <w:rsid w:val="00130A97"/>
    <w:rsid w:val="00134A7A"/>
    <w:rsid w:val="00135F21"/>
    <w:rsid w:val="00140DAF"/>
    <w:rsid w:val="001476B0"/>
    <w:rsid w:val="00150931"/>
    <w:rsid w:val="00157125"/>
    <w:rsid w:val="00157C2E"/>
    <w:rsid w:val="00157EA5"/>
    <w:rsid w:val="00161798"/>
    <w:rsid w:val="00172F7A"/>
    <w:rsid w:val="00176A33"/>
    <w:rsid w:val="001831CE"/>
    <w:rsid w:val="00187370"/>
    <w:rsid w:val="001A4B36"/>
    <w:rsid w:val="001E29A3"/>
    <w:rsid w:val="001F5AC4"/>
    <w:rsid w:val="001F7808"/>
    <w:rsid w:val="00211100"/>
    <w:rsid w:val="00215F5C"/>
    <w:rsid w:val="00222BF4"/>
    <w:rsid w:val="0023531C"/>
    <w:rsid w:val="002446CA"/>
    <w:rsid w:val="00251C4E"/>
    <w:rsid w:val="00261933"/>
    <w:rsid w:val="002970F2"/>
    <w:rsid w:val="002A1621"/>
    <w:rsid w:val="002A55CF"/>
    <w:rsid w:val="002B10C5"/>
    <w:rsid w:val="002B7DC7"/>
    <w:rsid w:val="002E4C0D"/>
    <w:rsid w:val="002E6746"/>
    <w:rsid w:val="002F4507"/>
    <w:rsid w:val="002F72F4"/>
    <w:rsid w:val="003226CC"/>
    <w:rsid w:val="003262BC"/>
    <w:rsid w:val="003412E2"/>
    <w:rsid w:val="0034320B"/>
    <w:rsid w:val="0034452E"/>
    <w:rsid w:val="0035632E"/>
    <w:rsid w:val="003734CE"/>
    <w:rsid w:val="00376D83"/>
    <w:rsid w:val="00387A99"/>
    <w:rsid w:val="003A18FA"/>
    <w:rsid w:val="003B3EBA"/>
    <w:rsid w:val="003B3F7D"/>
    <w:rsid w:val="003C62DA"/>
    <w:rsid w:val="003D1947"/>
    <w:rsid w:val="003D4386"/>
    <w:rsid w:val="003D4A49"/>
    <w:rsid w:val="00400B7C"/>
    <w:rsid w:val="00422F6C"/>
    <w:rsid w:val="004231E7"/>
    <w:rsid w:val="00427A97"/>
    <w:rsid w:val="00442458"/>
    <w:rsid w:val="00442648"/>
    <w:rsid w:val="0044661C"/>
    <w:rsid w:val="00447399"/>
    <w:rsid w:val="00454F5C"/>
    <w:rsid w:val="004605EB"/>
    <w:rsid w:val="00483B31"/>
    <w:rsid w:val="004A1513"/>
    <w:rsid w:val="004A3D27"/>
    <w:rsid w:val="004A69A2"/>
    <w:rsid w:val="004A7936"/>
    <w:rsid w:val="004B5049"/>
    <w:rsid w:val="004B547D"/>
    <w:rsid w:val="004C1ABA"/>
    <w:rsid w:val="004C498C"/>
    <w:rsid w:val="0050526A"/>
    <w:rsid w:val="00515E0F"/>
    <w:rsid w:val="00524B1D"/>
    <w:rsid w:val="0052769B"/>
    <w:rsid w:val="005276A6"/>
    <w:rsid w:val="00531281"/>
    <w:rsid w:val="00532C7A"/>
    <w:rsid w:val="00533AC1"/>
    <w:rsid w:val="00534801"/>
    <w:rsid w:val="00546AF8"/>
    <w:rsid w:val="00560668"/>
    <w:rsid w:val="00575F2D"/>
    <w:rsid w:val="0059058E"/>
    <w:rsid w:val="005A4EC7"/>
    <w:rsid w:val="005B5F79"/>
    <w:rsid w:val="005C4253"/>
    <w:rsid w:val="005D659F"/>
    <w:rsid w:val="005F6D95"/>
    <w:rsid w:val="00606D9B"/>
    <w:rsid w:val="00620FA4"/>
    <w:rsid w:val="006242FE"/>
    <w:rsid w:val="00627F5C"/>
    <w:rsid w:val="00632692"/>
    <w:rsid w:val="00634EBE"/>
    <w:rsid w:val="0063527D"/>
    <w:rsid w:val="00636AC6"/>
    <w:rsid w:val="006371A7"/>
    <w:rsid w:val="00641AD4"/>
    <w:rsid w:val="006456F2"/>
    <w:rsid w:val="0065243A"/>
    <w:rsid w:val="006633AE"/>
    <w:rsid w:val="006B232F"/>
    <w:rsid w:val="006B2F04"/>
    <w:rsid w:val="006B4D57"/>
    <w:rsid w:val="006C1F91"/>
    <w:rsid w:val="006C55EE"/>
    <w:rsid w:val="006D2DB7"/>
    <w:rsid w:val="006D3067"/>
    <w:rsid w:val="006D45B9"/>
    <w:rsid w:val="006E3A18"/>
    <w:rsid w:val="006E3C51"/>
    <w:rsid w:val="006E4A75"/>
    <w:rsid w:val="00704935"/>
    <w:rsid w:val="0070561F"/>
    <w:rsid w:val="00705803"/>
    <w:rsid w:val="0075594D"/>
    <w:rsid w:val="00760131"/>
    <w:rsid w:val="0076224F"/>
    <w:rsid w:val="00771B07"/>
    <w:rsid w:val="00776117"/>
    <w:rsid w:val="00780511"/>
    <w:rsid w:val="00781EC8"/>
    <w:rsid w:val="00782FC8"/>
    <w:rsid w:val="007924F6"/>
    <w:rsid w:val="00794773"/>
    <w:rsid w:val="007A3054"/>
    <w:rsid w:val="007B3D8A"/>
    <w:rsid w:val="007C4FD4"/>
    <w:rsid w:val="007D0DA9"/>
    <w:rsid w:val="007F4AF7"/>
    <w:rsid w:val="00802E8B"/>
    <w:rsid w:val="00856832"/>
    <w:rsid w:val="00872BCF"/>
    <w:rsid w:val="00886A1E"/>
    <w:rsid w:val="00897718"/>
    <w:rsid w:val="00927FB9"/>
    <w:rsid w:val="009310FD"/>
    <w:rsid w:val="00931DF7"/>
    <w:rsid w:val="00941574"/>
    <w:rsid w:val="00962AE8"/>
    <w:rsid w:val="00964939"/>
    <w:rsid w:val="00966601"/>
    <w:rsid w:val="00971495"/>
    <w:rsid w:val="00982DEE"/>
    <w:rsid w:val="009B6336"/>
    <w:rsid w:val="009B7CB3"/>
    <w:rsid w:val="009C3027"/>
    <w:rsid w:val="009D7F95"/>
    <w:rsid w:val="009F79D8"/>
    <w:rsid w:val="00A00EEF"/>
    <w:rsid w:val="00A13F00"/>
    <w:rsid w:val="00A26898"/>
    <w:rsid w:val="00A374AF"/>
    <w:rsid w:val="00A42E35"/>
    <w:rsid w:val="00A964F4"/>
    <w:rsid w:val="00AA1E68"/>
    <w:rsid w:val="00AB1B08"/>
    <w:rsid w:val="00AC4AD1"/>
    <w:rsid w:val="00AD0058"/>
    <w:rsid w:val="00AE15A9"/>
    <w:rsid w:val="00AE1748"/>
    <w:rsid w:val="00AE5303"/>
    <w:rsid w:val="00AE7E0C"/>
    <w:rsid w:val="00AF5ABF"/>
    <w:rsid w:val="00B063E7"/>
    <w:rsid w:val="00B313C3"/>
    <w:rsid w:val="00B3358B"/>
    <w:rsid w:val="00B42ABD"/>
    <w:rsid w:val="00B44424"/>
    <w:rsid w:val="00B51DEC"/>
    <w:rsid w:val="00B53F80"/>
    <w:rsid w:val="00B714E5"/>
    <w:rsid w:val="00B76019"/>
    <w:rsid w:val="00B87808"/>
    <w:rsid w:val="00BA1F4D"/>
    <w:rsid w:val="00BB5613"/>
    <w:rsid w:val="00BB612B"/>
    <w:rsid w:val="00BC38B3"/>
    <w:rsid w:val="00BD1022"/>
    <w:rsid w:val="00BD71D6"/>
    <w:rsid w:val="00BD7653"/>
    <w:rsid w:val="00BE620B"/>
    <w:rsid w:val="00BF6E2D"/>
    <w:rsid w:val="00C159B9"/>
    <w:rsid w:val="00C2338F"/>
    <w:rsid w:val="00C41855"/>
    <w:rsid w:val="00C42026"/>
    <w:rsid w:val="00C46990"/>
    <w:rsid w:val="00C54CDA"/>
    <w:rsid w:val="00C60EB6"/>
    <w:rsid w:val="00C73DDA"/>
    <w:rsid w:val="00C813F5"/>
    <w:rsid w:val="00C84955"/>
    <w:rsid w:val="00C909A2"/>
    <w:rsid w:val="00C97BBC"/>
    <w:rsid w:val="00CA3D47"/>
    <w:rsid w:val="00CB4189"/>
    <w:rsid w:val="00CC6F9B"/>
    <w:rsid w:val="00CE5E29"/>
    <w:rsid w:val="00CF1607"/>
    <w:rsid w:val="00D4395A"/>
    <w:rsid w:val="00D576D5"/>
    <w:rsid w:val="00D57BAC"/>
    <w:rsid w:val="00D60230"/>
    <w:rsid w:val="00D6559C"/>
    <w:rsid w:val="00D71641"/>
    <w:rsid w:val="00D766D4"/>
    <w:rsid w:val="00D9533F"/>
    <w:rsid w:val="00D956A8"/>
    <w:rsid w:val="00D95EFD"/>
    <w:rsid w:val="00DA7A17"/>
    <w:rsid w:val="00DC0548"/>
    <w:rsid w:val="00E12F29"/>
    <w:rsid w:val="00E21E80"/>
    <w:rsid w:val="00E33598"/>
    <w:rsid w:val="00E41DAD"/>
    <w:rsid w:val="00E5096A"/>
    <w:rsid w:val="00E65224"/>
    <w:rsid w:val="00E72FDC"/>
    <w:rsid w:val="00E91782"/>
    <w:rsid w:val="00EA1625"/>
    <w:rsid w:val="00F17311"/>
    <w:rsid w:val="00F32639"/>
    <w:rsid w:val="00F65C65"/>
    <w:rsid w:val="00F759AD"/>
    <w:rsid w:val="00F77924"/>
    <w:rsid w:val="00F77A21"/>
    <w:rsid w:val="00F9008E"/>
    <w:rsid w:val="00FA1125"/>
    <w:rsid w:val="00FB1385"/>
    <w:rsid w:val="00FB1BED"/>
    <w:rsid w:val="00FC6C1D"/>
    <w:rsid w:val="00FC7B38"/>
    <w:rsid w:val="00FD7227"/>
    <w:rsid w:val="00FF134E"/>
    <w:rsid w:val="00FF79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ADF05"/>
  <w15:docId w15:val="{875B2DB8-BF71-482B-81F6-A69084402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7653"/>
    <w:pPr>
      <w:spacing w:after="0" w:line="240" w:lineRule="auto"/>
    </w:pPr>
    <w:rPr>
      <w:rFonts w:ascii="Arial PL" w:eastAsia="Times New Roman" w:hAnsi="Arial PL" w:cs="Times New Roman"/>
      <w:sz w:val="24"/>
      <w:szCs w:val="20"/>
      <w:lang w:val="en-GB"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970F2"/>
    <w:pPr>
      <w:tabs>
        <w:tab w:val="center" w:pos="4536"/>
        <w:tab w:val="right" w:pos="9072"/>
      </w:tabs>
    </w:pPr>
    <w:rPr>
      <w:rFonts w:asciiTheme="minorHAnsi" w:eastAsiaTheme="minorHAnsi" w:hAnsiTheme="minorHAnsi" w:cstheme="minorBidi"/>
      <w:sz w:val="22"/>
      <w:szCs w:val="22"/>
      <w:lang w:val="pl-PL" w:eastAsia="en-US"/>
    </w:rPr>
  </w:style>
  <w:style w:type="character" w:customStyle="1" w:styleId="NagwekZnak">
    <w:name w:val="Nagłówek Znak"/>
    <w:basedOn w:val="Domylnaczcionkaakapitu"/>
    <w:link w:val="Nagwek"/>
    <w:uiPriority w:val="99"/>
    <w:rsid w:val="002970F2"/>
  </w:style>
  <w:style w:type="paragraph" w:styleId="Stopka">
    <w:name w:val="footer"/>
    <w:basedOn w:val="Normalny"/>
    <w:link w:val="StopkaZnak"/>
    <w:uiPriority w:val="99"/>
    <w:unhideWhenUsed/>
    <w:rsid w:val="002970F2"/>
    <w:pPr>
      <w:tabs>
        <w:tab w:val="center" w:pos="4536"/>
        <w:tab w:val="right" w:pos="9072"/>
      </w:tabs>
    </w:pPr>
    <w:rPr>
      <w:rFonts w:asciiTheme="minorHAnsi" w:eastAsiaTheme="minorHAnsi" w:hAnsiTheme="minorHAnsi" w:cstheme="minorBidi"/>
      <w:sz w:val="22"/>
      <w:szCs w:val="22"/>
      <w:lang w:val="pl-PL" w:eastAsia="en-US"/>
    </w:rPr>
  </w:style>
  <w:style w:type="character" w:customStyle="1" w:styleId="StopkaZnak">
    <w:name w:val="Stopka Znak"/>
    <w:basedOn w:val="Domylnaczcionkaakapitu"/>
    <w:link w:val="Stopka"/>
    <w:uiPriority w:val="99"/>
    <w:rsid w:val="002970F2"/>
  </w:style>
  <w:style w:type="paragraph" w:styleId="Tekstdymka">
    <w:name w:val="Balloon Text"/>
    <w:basedOn w:val="Normalny"/>
    <w:link w:val="TekstdymkaZnak"/>
    <w:uiPriority w:val="99"/>
    <w:semiHidden/>
    <w:unhideWhenUsed/>
    <w:rsid w:val="002970F2"/>
    <w:rPr>
      <w:rFonts w:ascii="Tahoma" w:eastAsiaTheme="minorHAnsi" w:hAnsi="Tahoma" w:cs="Tahoma"/>
      <w:sz w:val="16"/>
      <w:szCs w:val="16"/>
      <w:lang w:val="pl-PL" w:eastAsia="en-US"/>
    </w:rPr>
  </w:style>
  <w:style w:type="character" w:customStyle="1" w:styleId="TekstdymkaZnak">
    <w:name w:val="Tekst dymka Znak"/>
    <w:basedOn w:val="Domylnaczcionkaakapitu"/>
    <w:link w:val="Tekstdymka"/>
    <w:uiPriority w:val="99"/>
    <w:semiHidden/>
    <w:rsid w:val="002970F2"/>
    <w:rPr>
      <w:rFonts w:ascii="Tahoma" w:hAnsi="Tahoma" w:cs="Tahoma"/>
      <w:sz w:val="16"/>
      <w:szCs w:val="16"/>
    </w:rPr>
  </w:style>
  <w:style w:type="paragraph" w:customStyle="1" w:styleId="Zal-text">
    <w:name w:val="Zal-text"/>
    <w:basedOn w:val="Normalny"/>
    <w:rsid w:val="002970F2"/>
    <w:pPr>
      <w:widowControl w:val="0"/>
      <w:tabs>
        <w:tab w:val="right" w:leader="dot" w:pos="8674"/>
      </w:tabs>
      <w:autoSpaceDE w:val="0"/>
      <w:autoSpaceDN w:val="0"/>
      <w:adjustRightInd w:val="0"/>
      <w:spacing w:before="85" w:after="85" w:line="300" w:lineRule="atLeast"/>
      <w:ind w:left="57" w:right="57"/>
      <w:jc w:val="both"/>
    </w:pPr>
    <w:rPr>
      <w:rFonts w:ascii="MyriadPro-Regular" w:hAnsi="MyriadPro-Regular" w:cs="MyriadPro-Regular"/>
      <w:color w:val="000000"/>
      <w:sz w:val="22"/>
      <w:szCs w:val="22"/>
      <w:lang w:val="pl-PL"/>
    </w:rPr>
  </w:style>
  <w:style w:type="character" w:customStyle="1" w:styleId="ND">
    <w:name w:val="ND"/>
    <w:rsid w:val="002970F2"/>
  </w:style>
  <w:style w:type="table" w:styleId="Tabela-Siatka">
    <w:name w:val="Table Grid"/>
    <w:basedOn w:val="Standardowy"/>
    <w:uiPriority w:val="39"/>
    <w:rsid w:val="0062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zwykły tekst,List Paragraph1,BulletC,normalny tekst,Obiekt"/>
    <w:basedOn w:val="Normalny"/>
    <w:link w:val="AkapitzlistZnak"/>
    <w:uiPriority w:val="34"/>
    <w:qFormat/>
    <w:rsid w:val="006E4A75"/>
    <w:pPr>
      <w:ind w:left="720"/>
      <w:contextualSpacing/>
    </w:pPr>
  </w:style>
  <w:style w:type="character" w:styleId="Hipercze">
    <w:name w:val="Hyperlink"/>
    <w:basedOn w:val="Domylnaczcionkaakapitu"/>
    <w:uiPriority w:val="99"/>
    <w:unhideWhenUsed/>
    <w:rsid w:val="00CF1607"/>
    <w:rPr>
      <w:color w:val="0000FF" w:themeColor="hyperlink"/>
      <w:u w:val="single"/>
    </w:rPr>
  </w:style>
  <w:style w:type="paragraph" w:styleId="Tekstpodstawowy2">
    <w:name w:val="Body Text 2"/>
    <w:basedOn w:val="Normalny"/>
    <w:link w:val="Tekstpodstawowy2Znak"/>
    <w:semiHidden/>
    <w:rsid w:val="009D7F95"/>
    <w:pPr>
      <w:spacing w:before="120"/>
      <w:jc w:val="both"/>
    </w:pPr>
    <w:rPr>
      <w:rFonts w:ascii="Times New Roman" w:hAnsi="Times New Roman"/>
      <w:b/>
      <w:bCs/>
      <w:sz w:val="25"/>
      <w:szCs w:val="25"/>
      <w:lang w:val="pl-PL"/>
    </w:rPr>
  </w:style>
  <w:style w:type="character" w:customStyle="1" w:styleId="Tekstpodstawowy2Znak">
    <w:name w:val="Tekst podstawowy 2 Znak"/>
    <w:basedOn w:val="Domylnaczcionkaakapitu"/>
    <w:link w:val="Tekstpodstawowy2"/>
    <w:semiHidden/>
    <w:rsid w:val="009D7F95"/>
    <w:rPr>
      <w:rFonts w:ascii="Times New Roman" w:eastAsia="Times New Roman" w:hAnsi="Times New Roman" w:cs="Times New Roman"/>
      <w:b/>
      <w:bCs/>
      <w:sz w:val="25"/>
      <w:szCs w:val="25"/>
      <w:lang w:eastAsia="pl-PL"/>
    </w:rPr>
  </w:style>
  <w:style w:type="character" w:styleId="Wyrnieniedelikatne">
    <w:name w:val="Subtle Emphasis"/>
    <w:uiPriority w:val="19"/>
    <w:qFormat/>
    <w:rsid w:val="009D7F95"/>
    <w:rPr>
      <w:i/>
      <w:iCs/>
      <w:color w:val="808080"/>
    </w:rPr>
  </w:style>
  <w:style w:type="paragraph" w:styleId="Tekstprzypisudolnego">
    <w:name w:val="footnote text"/>
    <w:aliases w:val="Tekst przypisu Znak"/>
    <w:basedOn w:val="Normalny"/>
    <w:link w:val="TekstprzypisudolnegoZnak"/>
    <w:rsid w:val="007924F6"/>
    <w:rPr>
      <w:rFonts w:ascii="Times New Roman" w:hAnsi="Times New Roman"/>
      <w:sz w:val="20"/>
      <w:lang w:val="pl-PL"/>
    </w:rPr>
  </w:style>
  <w:style w:type="character" w:customStyle="1" w:styleId="TekstprzypisudolnegoZnak">
    <w:name w:val="Tekst przypisu dolnego Znak"/>
    <w:aliases w:val="Tekst przypisu Znak Znak"/>
    <w:basedOn w:val="Domylnaczcionkaakapitu"/>
    <w:link w:val="Tekstprzypisudolnego"/>
    <w:rsid w:val="007924F6"/>
    <w:rPr>
      <w:rFonts w:ascii="Times New Roman" w:eastAsia="Times New Roman" w:hAnsi="Times New Roman" w:cs="Times New Roman"/>
      <w:sz w:val="20"/>
      <w:szCs w:val="20"/>
      <w:lang w:eastAsia="pl-PL"/>
    </w:rPr>
  </w:style>
  <w:style w:type="character" w:styleId="Odwoanieprzypisudolnego">
    <w:name w:val="footnote reference"/>
    <w:rsid w:val="007924F6"/>
    <w:rPr>
      <w:vertAlign w:val="superscript"/>
    </w:rPr>
  </w:style>
  <w:style w:type="character" w:styleId="UyteHipercze">
    <w:name w:val="FollowedHyperlink"/>
    <w:basedOn w:val="Domylnaczcionkaakapitu"/>
    <w:uiPriority w:val="99"/>
    <w:semiHidden/>
    <w:unhideWhenUsed/>
    <w:rsid w:val="00BF6E2D"/>
    <w:rPr>
      <w:color w:val="800080" w:themeColor="followedHyperlink"/>
      <w:u w:val="single"/>
    </w:rPr>
  </w:style>
  <w:style w:type="character" w:styleId="Odwoaniedokomentarza">
    <w:name w:val="annotation reference"/>
    <w:basedOn w:val="Domylnaczcionkaakapitu"/>
    <w:uiPriority w:val="99"/>
    <w:semiHidden/>
    <w:unhideWhenUsed/>
    <w:rsid w:val="00BF6E2D"/>
    <w:rPr>
      <w:sz w:val="16"/>
      <w:szCs w:val="16"/>
    </w:rPr>
  </w:style>
  <w:style w:type="paragraph" w:styleId="Tekstkomentarza">
    <w:name w:val="annotation text"/>
    <w:basedOn w:val="Normalny"/>
    <w:link w:val="TekstkomentarzaZnak"/>
    <w:uiPriority w:val="99"/>
    <w:semiHidden/>
    <w:unhideWhenUsed/>
    <w:rsid w:val="00BF6E2D"/>
    <w:rPr>
      <w:sz w:val="20"/>
    </w:rPr>
  </w:style>
  <w:style w:type="character" w:customStyle="1" w:styleId="TekstkomentarzaZnak">
    <w:name w:val="Tekst komentarza Znak"/>
    <w:basedOn w:val="Domylnaczcionkaakapitu"/>
    <w:link w:val="Tekstkomentarza"/>
    <w:uiPriority w:val="99"/>
    <w:semiHidden/>
    <w:rsid w:val="00BF6E2D"/>
    <w:rPr>
      <w:rFonts w:ascii="Arial PL" w:eastAsia="Times New Roman" w:hAnsi="Arial PL" w:cs="Times New Roman"/>
      <w:sz w:val="20"/>
      <w:szCs w:val="20"/>
      <w:lang w:val="en-GB" w:eastAsia="pl-PL"/>
    </w:rPr>
  </w:style>
  <w:style w:type="paragraph" w:styleId="Tematkomentarza">
    <w:name w:val="annotation subject"/>
    <w:basedOn w:val="Tekstkomentarza"/>
    <w:next w:val="Tekstkomentarza"/>
    <w:link w:val="TematkomentarzaZnak"/>
    <w:uiPriority w:val="99"/>
    <w:semiHidden/>
    <w:unhideWhenUsed/>
    <w:rsid w:val="00BF6E2D"/>
    <w:rPr>
      <w:b/>
      <w:bCs/>
    </w:rPr>
  </w:style>
  <w:style w:type="character" w:customStyle="1" w:styleId="TematkomentarzaZnak">
    <w:name w:val="Temat komentarza Znak"/>
    <w:basedOn w:val="TekstkomentarzaZnak"/>
    <w:link w:val="Tematkomentarza"/>
    <w:uiPriority w:val="99"/>
    <w:semiHidden/>
    <w:rsid w:val="00BF6E2D"/>
    <w:rPr>
      <w:rFonts w:ascii="Arial PL" w:eastAsia="Times New Roman" w:hAnsi="Arial PL" w:cs="Times New Roman"/>
      <w:b/>
      <w:bCs/>
      <w:sz w:val="20"/>
      <w:szCs w:val="20"/>
      <w:lang w:val="en-GB" w:eastAsia="pl-PL"/>
    </w:rPr>
  </w:style>
  <w:style w:type="paragraph" w:styleId="Tekstpodstawowy">
    <w:name w:val="Body Text"/>
    <w:basedOn w:val="Normalny"/>
    <w:link w:val="TekstpodstawowyZnak"/>
    <w:uiPriority w:val="99"/>
    <w:unhideWhenUsed/>
    <w:rsid w:val="002446CA"/>
    <w:pPr>
      <w:spacing w:after="120"/>
    </w:pPr>
  </w:style>
  <w:style w:type="character" w:customStyle="1" w:styleId="TekstpodstawowyZnak">
    <w:name w:val="Tekst podstawowy Znak"/>
    <w:basedOn w:val="Domylnaczcionkaakapitu"/>
    <w:link w:val="Tekstpodstawowy"/>
    <w:uiPriority w:val="99"/>
    <w:rsid w:val="002446CA"/>
    <w:rPr>
      <w:rFonts w:ascii="Arial PL" w:eastAsia="Times New Roman" w:hAnsi="Arial PL" w:cs="Times New Roman"/>
      <w:sz w:val="24"/>
      <w:szCs w:val="20"/>
      <w:lang w:val="en-GB" w:eastAsia="pl-PL"/>
    </w:rPr>
  </w:style>
  <w:style w:type="character" w:customStyle="1" w:styleId="FontStyle2207">
    <w:name w:val="Font Style2207"/>
    <w:uiPriority w:val="99"/>
    <w:rsid w:val="005F6D95"/>
    <w:rPr>
      <w:rFonts w:ascii="Segoe UI" w:hAnsi="Segoe UI" w:cs="Segoe UI" w:hint="default"/>
      <w:color w:val="000000"/>
      <w:sz w:val="20"/>
      <w:szCs w:val="20"/>
    </w:rPr>
  </w:style>
  <w:style w:type="paragraph" w:styleId="NormalnyWeb">
    <w:name w:val="Normal (Web)"/>
    <w:basedOn w:val="Normalny"/>
    <w:semiHidden/>
    <w:rsid w:val="005F6D95"/>
    <w:pPr>
      <w:spacing w:before="100" w:beforeAutospacing="1" w:after="100" w:afterAutospacing="1"/>
      <w:jc w:val="both"/>
    </w:pPr>
    <w:rPr>
      <w:rFonts w:ascii="Times New Roman" w:hAnsi="Times New Roman"/>
      <w:sz w:val="20"/>
      <w:lang w:val="pl-PL"/>
    </w:rPr>
  </w:style>
  <w:style w:type="character" w:customStyle="1" w:styleId="AkapitzlistZnak">
    <w:name w:val="Akapit z listą Znak"/>
    <w:aliases w:val="zwykły tekst Znak,List Paragraph1 Znak,BulletC Znak,normalny tekst Znak,Obiekt Znak"/>
    <w:link w:val="Akapitzlist"/>
    <w:uiPriority w:val="34"/>
    <w:rsid w:val="00140DAF"/>
    <w:rPr>
      <w:rFonts w:ascii="Arial PL" w:eastAsia="Times New Roman" w:hAnsi="Arial PL" w:cs="Times New Roman"/>
      <w:sz w:val="2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6069">
      <w:bodyDiv w:val="1"/>
      <w:marLeft w:val="0"/>
      <w:marRight w:val="0"/>
      <w:marTop w:val="0"/>
      <w:marBottom w:val="0"/>
      <w:divBdr>
        <w:top w:val="none" w:sz="0" w:space="0" w:color="auto"/>
        <w:left w:val="none" w:sz="0" w:space="0" w:color="auto"/>
        <w:bottom w:val="none" w:sz="0" w:space="0" w:color="auto"/>
        <w:right w:val="none" w:sz="0" w:space="0" w:color="auto"/>
      </w:divBdr>
    </w:div>
    <w:div w:id="322129228">
      <w:bodyDiv w:val="1"/>
      <w:marLeft w:val="0"/>
      <w:marRight w:val="0"/>
      <w:marTop w:val="0"/>
      <w:marBottom w:val="0"/>
      <w:divBdr>
        <w:top w:val="none" w:sz="0" w:space="0" w:color="auto"/>
        <w:left w:val="none" w:sz="0" w:space="0" w:color="auto"/>
        <w:bottom w:val="none" w:sz="0" w:space="0" w:color="auto"/>
        <w:right w:val="none" w:sz="0" w:space="0" w:color="auto"/>
      </w:divBdr>
    </w:div>
    <w:div w:id="438720443">
      <w:bodyDiv w:val="1"/>
      <w:marLeft w:val="0"/>
      <w:marRight w:val="0"/>
      <w:marTop w:val="0"/>
      <w:marBottom w:val="0"/>
      <w:divBdr>
        <w:top w:val="none" w:sz="0" w:space="0" w:color="auto"/>
        <w:left w:val="none" w:sz="0" w:space="0" w:color="auto"/>
        <w:bottom w:val="none" w:sz="0" w:space="0" w:color="auto"/>
        <w:right w:val="none" w:sz="0" w:space="0" w:color="auto"/>
      </w:divBdr>
    </w:div>
    <w:div w:id="601307518">
      <w:bodyDiv w:val="1"/>
      <w:marLeft w:val="0"/>
      <w:marRight w:val="0"/>
      <w:marTop w:val="0"/>
      <w:marBottom w:val="0"/>
      <w:divBdr>
        <w:top w:val="none" w:sz="0" w:space="0" w:color="auto"/>
        <w:left w:val="none" w:sz="0" w:space="0" w:color="auto"/>
        <w:bottom w:val="none" w:sz="0" w:space="0" w:color="auto"/>
        <w:right w:val="none" w:sz="0" w:space="0" w:color="auto"/>
      </w:divBdr>
    </w:div>
    <w:div w:id="810558146">
      <w:bodyDiv w:val="1"/>
      <w:marLeft w:val="0"/>
      <w:marRight w:val="0"/>
      <w:marTop w:val="0"/>
      <w:marBottom w:val="0"/>
      <w:divBdr>
        <w:top w:val="none" w:sz="0" w:space="0" w:color="auto"/>
        <w:left w:val="none" w:sz="0" w:space="0" w:color="auto"/>
        <w:bottom w:val="none" w:sz="0" w:space="0" w:color="auto"/>
        <w:right w:val="none" w:sz="0" w:space="0" w:color="auto"/>
      </w:divBdr>
    </w:div>
    <w:div w:id="935867016">
      <w:bodyDiv w:val="1"/>
      <w:marLeft w:val="0"/>
      <w:marRight w:val="0"/>
      <w:marTop w:val="0"/>
      <w:marBottom w:val="0"/>
      <w:divBdr>
        <w:top w:val="none" w:sz="0" w:space="0" w:color="auto"/>
        <w:left w:val="none" w:sz="0" w:space="0" w:color="auto"/>
        <w:bottom w:val="none" w:sz="0" w:space="0" w:color="auto"/>
        <w:right w:val="none" w:sz="0" w:space="0" w:color="auto"/>
      </w:divBdr>
    </w:div>
    <w:div w:id="1342852567">
      <w:bodyDiv w:val="1"/>
      <w:marLeft w:val="0"/>
      <w:marRight w:val="0"/>
      <w:marTop w:val="0"/>
      <w:marBottom w:val="0"/>
      <w:divBdr>
        <w:top w:val="none" w:sz="0" w:space="0" w:color="auto"/>
        <w:left w:val="none" w:sz="0" w:space="0" w:color="auto"/>
        <w:bottom w:val="none" w:sz="0" w:space="0" w:color="auto"/>
        <w:right w:val="none" w:sz="0" w:space="0" w:color="auto"/>
      </w:divBdr>
    </w:div>
    <w:div w:id="1591504786">
      <w:bodyDiv w:val="1"/>
      <w:marLeft w:val="0"/>
      <w:marRight w:val="0"/>
      <w:marTop w:val="0"/>
      <w:marBottom w:val="0"/>
      <w:divBdr>
        <w:top w:val="none" w:sz="0" w:space="0" w:color="auto"/>
        <w:left w:val="none" w:sz="0" w:space="0" w:color="auto"/>
        <w:bottom w:val="none" w:sz="0" w:space="0" w:color="auto"/>
        <w:right w:val="none" w:sz="0" w:space="0" w:color="auto"/>
      </w:divBdr>
    </w:div>
    <w:div w:id="1596746415">
      <w:bodyDiv w:val="1"/>
      <w:marLeft w:val="0"/>
      <w:marRight w:val="0"/>
      <w:marTop w:val="0"/>
      <w:marBottom w:val="0"/>
      <w:divBdr>
        <w:top w:val="none" w:sz="0" w:space="0" w:color="auto"/>
        <w:left w:val="none" w:sz="0" w:space="0" w:color="auto"/>
        <w:bottom w:val="none" w:sz="0" w:space="0" w:color="auto"/>
        <w:right w:val="none" w:sz="0" w:space="0" w:color="auto"/>
      </w:divBdr>
    </w:div>
    <w:div w:id="1942566381">
      <w:bodyDiv w:val="1"/>
      <w:marLeft w:val="0"/>
      <w:marRight w:val="0"/>
      <w:marTop w:val="0"/>
      <w:marBottom w:val="0"/>
      <w:divBdr>
        <w:top w:val="none" w:sz="0" w:space="0" w:color="auto"/>
        <w:left w:val="none" w:sz="0" w:space="0" w:color="auto"/>
        <w:bottom w:val="none" w:sz="0" w:space="0" w:color="auto"/>
        <w:right w:val="none" w:sz="0" w:space="0" w:color="auto"/>
      </w:divBdr>
    </w:div>
    <w:div w:id="20784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ncb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ignature.ec.europa.eu/efda/tl-browse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latformazakupowa.pl/pn/ncbj"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2205</Words>
  <Characters>13236</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Narodowe Centrum Badań Jądrowych</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Dąbrowska Anna</dc:creator>
  <cp:lastModifiedBy>Kruk Magdalena</cp:lastModifiedBy>
  <cp:revision>5</cp:revision>
  <cp:lastPrinted>2022-12-23T11:16:00Z</cp:lastPrinted>
  <dcterms:created xsi:type="dcterms:W3CDTF">2026-04-08T11:23:00Z</dcterms:created>
  <dcterms:modified xsi:type="dcterms:W3CDTF">2026-04-10T05:03:00Z</dcterms:modified>
</cp:coreProperties>
</file>