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3C9" w:rsidRDefault="00802A82">
      <w:pPr>
        <w:spacing w:line="276" w:lineRule="auto"/>
        <w:contextualSpacing/>
        <w:jc w:val="center"/>
        <w:outlineLvl w:val="0"/>
        <w:rPr>
          <w:rFonts w:ascii="Calibri" w:eastAsia="Calibri" w:hAnsi="Calibri" w:cs="Calibri"/>
          <w:b/>
          <w:bCs/>
          <w:sz w:val="20"/>
          <w:szCs w:val="20"/>
        </w:rPr>
      </w:pPr>
      <w:r>
        <w:rPr>
          <w:rFonts w:ascii="Calibri" w:eastAsia="Calibri" w:hAnsi="Calibri" w:cs="Calibri"/>
          <w:b/>
          <w:bCs/>
          <w:sz w:val="20"/>
          <w:szCs w:val="20"/>
        </w:rPr>
        <w:t>UMOWA Nr – ……./2026</w:t>
      </w:r>
    </w:p>
    <w:p w:rsidR="00FB63C9" w:rsidRDefault="00802A82">
      <w:pPr>
        <w:spacing w:line="276" w:lineRule="auto"/>
        <w:ind w:left="68" w:right="21"/>
        <w:contextualSpacing/>
        <w:jc w:val="center"/>
        <w:rPr>
          <w:rFonts w:ascii="Calibri" w:eastAsia="Calibri" w:hAnsi="Calibri" w:cs="Calibri"/>
          <w:sz w:val="20"/>
          <w:szCs w:val="20"/>
        </w:rPr>
      </w:pPr>
      <w:r>
        <w:rPr>
          <w:rFonts w:ascii="Calibri" w:eastAsia="Calibri" w:hAnsi="Calibri" w:cs="Calibri"/>
          <w:sz w:val="20"/>
          <w:szCs w:val="20"/>
        </w:rPr>
        <w:t>zawarta na podstawie art. 132 ustawy z dnia 11 września 2019 r. Prawo zamówień publicznych</w:t>
      </w:r>
    </w:p>
    <w:p w:rsidR="00FB63C9" w:rsidRDefault="00802A82">
      <w:pPr>
        <w:spacing w:line="276" w:lineRule="auto"/>
        <w:contextualSpacing/>
        <w:jc w:val="center"/>
        <w:rPr>
          <w:rFonts w:ascii="Calibri" w:eastAsia="Calibri" w:hAnsi="Calibri" w:cs="Calibri"/>
          <w:sz w:val="20"/>
          <w:szCs w:val="20"/>
        </w:rPr>
      </w:pPr>
      <w:r>
        <w:rPr>
          <w:rFonts w:ascii="Calibri" w:eastAsia="Calibri" w:hAnsi="Calibri" w:cs="Calibri"/>
          <w:sz w:val="20"/>
          <w:szCs w:val="20"/>
        </w:rPr>
        <w:t>(</w:t>
      </w:r>
      <w:r>
        <w:rPr>
          <w:rFonts w:ascii="Calibri" w:eastAsia="Calibri" w:hAnsi="Calibri" w:cs="Calibri"/>
          <w:bCs/>
          <w:sz w:val="20"/>
          <w:szCs w:val="20"/>
        </w:rPr>
        <w:t>tj. Dz.U. z 2024 poz. 1320 ze zm.</w:t>
      </w:r>
      <w:r>
        <w:rPr>
          <w:rFonts w:ascii="Calibri" w:eastAsia="Calibri" w:hAnsi="Calibri" w:cs="Calibri"/>
          <w:sz w:val="20"/>
          <w:szCs w:val="20"/>
        </w:rPr>
        <w:t>) w dniu ………… 2026 r. w Gostyniu pomiędzy:</w:t>
      </w:r>
    </w:p>
    <w:p w:rsidR="00FB63C9" w:rsidRDefault="00FB63C9">
      <w:pPr>
        <w:spacing w:line="276" w:lineRule="auto"/>
        <w:contextualSpacing/>
        <w:jc w:val="center"/>
        <w:rPr>
          <w:rFonts w:ascii="Calibri" w:eastAsia="Calibri" w:hAnsi="Calibri" w:cs="Calibri"/>
          <w:sz w:val="20"/>
          <w:szCs w:val="20"/>
        </w:rPr>
      </w:pPr>
    </w:p>
    <w:p w:rsidR="00FB63C9" w:rsidRDefault="00802A82">
      <w:pPr>
        <w:spacing w:line="276" w:lineRule="auto"/>
        <w:jc w:val="both"/>
        <w:rPr>
          <w:sz w:val="20"/>
          <w:szCs w:val="20"/>
        </w:rPr>
      </w:pPr>
      <w:r>
        <w:rPr>
          <w:b/>
          <w:bCs/>
          <w:sz w:val="20"/>
          <w:szCs w:val="20"/>
        </w:rPr>
        <w:t>Samodzielnym Publicznym Zespołem Opieki Zdrowotnej w Gostyniu,</w:t>
      </w:r>
      <w:r>
        <w:rPr>
          <w:sz w:val="20"/>
          <w:szCs w:val="20"/>
        </w:rPr>
        <w:t xml:space="preserve"> Pl. K. Marcinkowskiego 8/9, 63 - 800 Gostyń, wpisanym do Rejestru Stowarzyszeń, Innych Organizacji Społecznych i Zawodowych, Fundacji i Samodzielnych Publicznych Zakładów Opieki Zdrowotnej</w:t>
      </w:r>
      <w:r>
        <w:rPr>
          <w:color w:val="000000"/>
          <w:sz w:val="20"/>
          <w:szCs w:val="20"/>
        </w:rPr>
        <w:t xml:space="preserve"> prowadzonego</w:t>
      </w:r>
      <w:r>
        <w:rPr>
          <w:color w:val="FF0000"/>
          <w:sz w:val="20"/>
          <w:szCs w:val="20"/>
        </w:rPr>
        <w:t xml:space="preserve"> </w:t>
      </w:r>
      <w:r>
        <w:rPr>
          <w:sz w:val="20"/>
          <w:szCs w:val="20"/>
        </w:rPr>
        <w:t xml:space="preserve">przez Sąd Rejonowy Poznań - Nowe Miasto i Wilda w Poznaniu, IX Wydział Gospodarczy Krajowego Rejestru Sądowego pod numerem KRS 0000032726, </w:t>
      </w:r>
      <w:r>
        <w:rPr>
          <w:color w:val="000000"/>
          <w:sz w:val="20"/>
          <w:szCs w:val="20"/>
        </w:rPr>
        <w:t>posiadającym</w:t>
      </w:r>
      <w:r>
        <w:rPr>
          <w:sz w:val="20"/>
          <w:szCs w:val="20"/>
        </w:rPr>
        <w:t xml:space="preserve"> nr REGON 411050155, nr NIP 696-15-98-326, reprezentowanym przez </w:t>
      </w:r>
      <w:r>
        <w:rPr>
          <w:b/>
          <w:sz w:val="20"/>
          <w:szCs w:val="20"/>
        </w:rPr>
        <w:t>………………………….</w:t>
      </w:r>
      <w:r>
        <w:rPr>
          <w:sz w:val="20"/>
          <w:szCs w:val="20"/>
        </w:rPr>
        <w:t xml:space="preserve">, zwanym dalej Zamawiającym, </w:t>
      </w:r>
    </w:p>
    <w:p w:rsidR="00FB63C9" w:rsidRDefault="00802A82">
      <w:pPr>
        <w:spacing w:line="276" w:lineRule="auto"/>
        <w:jc w:val="both"/>
        <w:rPr>
          <w:sz w:val="20"/>
          <w:szCs w:val="20"/>
        </w:rPr>
      </w:pPr>
      <w:r>
        <w:rPr>
          <w:sz w:val="20"/>
          <w:szCs w:val="20"/>
        </w:rPr>
        <w:t>a</w:t>
      </w:r>
    </w:p>
    <w:p w:rsidR="00FB63C9" w:rsidRDefault="00802A82">
      <w:pPr>
        <w:spacing w:line="276" w:lineRule="auto"/>
        <w:jc w:val="both"/>
        <w:rPr>
          <w:sz w:val="20"/>
          <w:szCs w:val="20"/>
        </w:rPr>
      </w:pPr>
      <w:r>
        <w:rPr>
          <w:sz w:val="20"/>
          <w:szCs w:val="20"/>
        </w:rPr>
        <w:t xml:space="preserve">……………………….. z siedzibą w ……………………….. przy ulicy ……………………., wpisaną do rejestru przedsiębiorców Krajowego Rejestru Sądowego </w:t>
      </w:r>
      <w:r>
        <w:rPr>
          <w:rStyle w:val="Domylnaczcionkaakapitu3"/>
          <w:iCs/>
          <w:sz w:val="20"/>
          <w:szCs w:val="20"/>
        </w:rPr>
        <w:t xml:space="preserve">prowadzonego przez Sąd Rejonowy ……………………… Wydział ……. Gospodarczy Krajowego Rejestru Sądowego pod numerem KRS ……………………., posiadającym/posiadającą NIP ………………………, REGON ………………………., </w:t>
      </w:r>
      <w:r>
        <w:rPr>
          <w:rStyle w:val="Domylnaczcionkaakapitu3"/>
          <w:iCs/>
          <w:color w:val="000000"/>
          <w:sz w:val="20"/>
          <w:szCs w:val="20"/>
        </w:rPr>
        <w:t>reprezentowaną</w:t>
      </w:r>
      <w:r>
        <w:rPr>
          <w:rStyle w:val="Domylnaczcionkaakapitu3"/>
          <w:iCs/>
          <w:sz w:val="20"/>
          <w:szCs w:val="20"/>
        </w:rPr>
        <w:t xml:space="preserve"> przez ………………………………., zwaną dalej Dostawcą</w:t>
      </w:r>
    </w:p>
    <w:p w:rsidR="00FB63C9" w:rsidRDefault="00802A82">
      <w:pPr>
        <w:spacing w:after="160" w:line="276" w:lineRule="auto"/>
        <w:contextualSpacing/>
        <w:jc w:val="both"/>
        <w:rPr>
          <w:rFonts w:ascii="Calibri" w:hAnsi="Calibri" w:cs="Calibri"/>
          <w:sz w:val="20"/>
          <w:szCs w:val="20"/>
        </w:rPr>
      </w:pPr>
      <w:r>
        <w:rPr>
          <w:rFonts w:ascii="Calibri" w:eastAsia="Calibri" w:hAnsi="Calibri" w:cs="Calibri"/>
          <w:sz w:val="20"/>
          <w:szCs w:val="20"/>
        </w:rPr>
        <w:t xml:space="preserve">na podstawie dokonanego przez Zamawiającego wyboru oferty Wykonawcy w postępowaniu </w:t>
      </w:r>
      <w:r>
        <w:rPr>
          <w:rFonts w:ascii="Calibri" w:eastAsia="Calibri" w:hAnsi="Calibri" w:cs="Calibri"/>
          <w:b/>
          <w:bCs/>
          <w:sz w:val="20"/>
          <w:szCs w:val="20"/>
        </w:rPr>
        <w:t>o nr SPZOZ.XII.231.1/3/2026</w:t>
      </w:r>
      <w:r>
        <w:rPr>
          <w:rFonts w:ascii="Calibri" w:eastAsia="Calibri" w:hAnsi="Calibri" w:cs="Calibri"/>
          <w:color w:val="000000"/>
          <w:sz w:val="20"/>
          <w:szCs w:val="20"/>
        </w:rPr>
        <w:t xml:space="preserve"> </w:t>
      </w:r>
      <w:r>
        <w:rPr>
          <w:rFonts w:ascii="Calibri" w:hAnsi="Calibri" w:cs="Calibri"/>
          <w:color w:val="000000"/>
          <w:sz w:val="20"/>
          <w:szCs w:val="20"/>
        </w:rPr>
        <w:t xml:space="preserve">prowadzonego w trybie przetargu nieograniczonego zgodnie z art. 132 ustawy z dnia </w:t>
      </w:r>
      <w:r>
        <w:rPr>
          <w:rFonts w:ascii="Calibri" w:hAnsi="Calibri" w:cs="Calibri"/>
          <w:sz w:val="20"/>
          <w:szCs w:val="20"/>
        </w:rPr>
        <w:t>11.09.2019 r. Prawo zamówień publicznych (</w:t>
      </w:r>
      <w:r>
        <w:rPr>
          <w:rFonts w:ascii="Calibri" w:hAnsi="Calibri" w:cs="Calibri"/>
          <w:bCs/>
          <w:sz w:val="20"/>
          <w:szCs w:val="20"/>
        </w:rPr>
        <w:t>tj. Dz.U. z 2024 r. poz. 1320 ze zm.</w:t>
      </w:r>
      <w:r>
        <w:rPr>
          <w:rFonts w:ascii="Calibri" w:hAnsi="Calibri" w:cs="Calibri"/>
          <w:sz w:val="20"/>
          <w:szCs w:val="20"/>
        </w:rPr>
        <w:t>), dalej Pzp, strony stanowią:</w:t>
      </w:r>
    </w:p>
    <w:p w:rsidR="00FB63C9" w:rsidRDefault="00FB63C9">
      <w:pPr>
        <w:spacing w:line="276" w:lineRule="auto"/>
        <w:contextualSpacing/>
        <w:jc w:val="center"/>
        <w:rPr>
          <w:rFonts w:ascii="Calibri" w:eastAsia="Calibri" w:hAnsi="Calibri" w:cs="Calibri"/>
          <w:b/>
          <w:color w:val="7030A0"/>
          <w:sz w:val="20"/>
          <w:szCs w:val="20"/>
        </w:rPr>
      </w:pPr>
    </w:p>
    <w:p w:rsidR="00FB63C9" w:rsidRDefault="00802A82">
      <w:pPr>
        <w:spacing w:line="276" w:lineRule="auto"/>
        <w:contextualSpacing/>
        <w:jc w:val="center"/>
        <w:rPr>
          <w:rFonts w:ascii="Calibri" w:eastAsia="Calibri" w:hAnsi="Calibri" w:cs="Calibri"/>
          <w:b/>
          <w:sz w:val="20"/>
          <w:szCs w:val="20"/>
        </w:rPr>
      </w:pPr>
      <w:r>
        <w:rPr>
          <w:rFonts w:ascii="Calibri" w:eastAsia="Calibri" w:hAnsi="Calibri" w:cs="Calibri"/>
          <w:b/>
          <w:sz w:val="20"/>
          <w:szCs w:val="20"/>
        </w:rPr>
        <w:t>§ 1 [cena/wynagrodzenie Wykonawcy]</w:t>
      </w:r>
    </w:p>
    <w:p w:rsidR="00FB63C9" w:rsidRDefault="00802A82">
      <w:pPr>
        <w:numPr>
          <w:ilvl w:val="0"/>
          <w:numId w:val="7"/>
        </w:numPr>
        <w:spacing w:line="276" w:lineRule="auto"/>
        <w:contextualSpacing/>
        <w:jc w:val="both"/>
        <w:outlineLvl w:val="0"/>
        <w:rPr>
          <w:rFonts w:ascii="Calibri" w:hAnsi="Calibri" w:cs="Calibri"/>
          <w:bCs/>
          <w:sz w:val="20"/>
          <w:szCs w:val="20"/>
        </w:rPr>
      </w:pPr>
      <w:r>
        <w:rPr>
          <w:rFonts w:ascii="Calibri" w:eastAsia="Calibri" w:hAnsi="Calibri" w:cs="Calibri"/>
          <w:color w:val="000000"/>
          <w:sz w:val="20"/>
          <w:szCs w:val="20"/>
        </w:rPr>
        <w:t>Przedmiotem umowy jest</w:t>
      </w:r>
      <w:r>
        <w:rPr>
          <w:rFonts w:ascii="Calibri" w:eastAsia="Calibri" w:hAnsi="Calibri" w:cs="Calibri"/>
          <w:b/>
          <w:bCs/>
          <w:color w:val="7030A0"/>
          <w:sz w:val="20"/>
          <w:szCs w:val="20"/>
        </w:rPr>
        <w:t>:</w:t>
      </w:r>
      <w:r>
        <w:rPr>
          <w:rFonts w:ascii="Calibri" w:eastAsia="Calibri" w:hAnsi="Calibri" w:cs="Calibri"/>
          <w:b/>
          <w:bCs/>
          <w:sz w:val="20"/>
          <w:szCs w:val="20"/>
        </w:rPr>
        <w:t xml:space="preserve"> </w:t>
      </w:r>
      <w:r w:rsidRPr="00085F83">
        <w:rPr>
          <w:rFonts w:ascii="Calibri" w:hAnsi="Calibri" w:cs="Calibri"/>
          <w:b/>
          <w:bCs/>
          <w:sz w:val="20"/>
          <w:szCs w:val="20"/>
        </w:rPr>
        <w:t>Zakup wyposażenia Oddziału Wewnętrznego,</w:t>
      </w:r>
      <w:r w:rsidR="00C46583" w:rsidRPr="00085F83">
        <w:rPr>
          <w:rFonts w:ascii="Calibri" w:hAnsi="Calibri" w:cs="Calibri"/>
          <w:b/>
          <w:bCs/>
          <w:sz w:val="20"/>
          <w:szCs w:val="20"/>
        </w:rPr>
        <w:t xml:space="preserve"> w ramach projektu: „Modernizacja infrastruktury kardiologicznej Oddziału Wewnętrznego SPZOZ w Gostyniu”, zgodnie </w:t>
      </w:r>
      <w:r w:rsidRPr="00085F83">
        <w:rPr>
          <w:rFonts w:ascii="Calibri" w:hAnsi="Calibri" w:cs="Calibri"/>
          <w:b/>
          <w:bCs/>
          <w:sz w:val="20"/>
          <w:szCs w:val="20"/>
        </w:rPr>
        <w:t>z Załącznikiem nr 1 do umowy (Formularz Ofertowy Wykonawcy + Szczegółowy Opis Przedmiotu Zamówienia).</w:t>
      </w:r>
    </w:p>
    <w:p w:rsidR="00FB63C9" w:rsidRDefault="00802A82">
      <w:pPr>
        <w:numPr>
          <w:ilvl w:val="0"/>
          <w:numId w:val="7"/>
        </w:numPr>
        <w:spacing w:line="276" w:lineRule="auto"/>
        <w:contextualSpacing/>
        <w:jc w:val="both"/>
        <w:outlineLvl w:val="0"/>
        <w:rPr>
          <w:rFonts w:ascii="Calibri" w:eastAsia="Calibri" w:hAnsi="Calibri" w:cs="Calibri"/>
          <w:color w:val="000000"/>
          <w:sz w:val="20"/>
          <w:szCs w:val="20"/>
        </w:rPr>
      </w:pPr>
      <w:r>
        <w:rPr>
          <w:rFonts w:ascii="Calibri" w:eastAsia="Calibri" w:hAnsi="Calibri" w:cs="Calibri"/>
          <w:bCs/>
          <w:color w:val="000000"/>
          <w:sz w:val="20"/>
          <w:szCs w:val="20"/>
        </w:rPr>
        <w:t>Strony ustalają, że całkowite wynagrodzenie z tytułu należytego wykonania przedmiotu Umowy dla Wykonawcy wynosi:</w:t>
      </w:r>
      <w:r>
        <w:rPr>
          <w:rFonts w:ascii="Calibri" w:eastAsia="Calibri" w:hAnsi="Calibri" w:cs="Calibri"/>
          <w:b/>
          <w:color w:val="000000"/>
          <w:sz w:val="20"/>
          <w:szCs w:val="20"/>
          <w:highlight w:val="yellow"/>
        </w:rPr>
        <w:t xml:space="preserve"> </w:t>
      </w:r>
      <w:r>
        <w:rPr>
          <w:rFonts w:ascii="Calibri" w:eastAsia="Calibri" w:hAnsi="Calibri" w:cs="Calibri"/>
          <w:b/>
          <w:color w:val="000000"/>
          <w:sz w:val="20"/>
          <w:szCs w:val="20"/>
        </w:rPr>
        <w:t xml:space="preserve">Pakiet nr* … </w:t>
      </w:r>
      <w:r>
        <w:rPr>
          <w:rFonts w:ascii="Calibri" w:eastAsia="Calibri" w:hAnsi="Calibri" w:cs="Calibri"/>
          <w:color w:val="000000"/>
          <w:sz w:val="20"/>
          <w:szCs w:val="20"/>
        </w:rPr>
        <w:t xml:space="preserve">Cena netto (bez podatku VAT) przedmiotu zamówienia wynosi </w:t>
      </w:r>
      <w:r>
        <w:rPr>
          <w:rFonts w:ascii="Calibri" w:eastAsia="Calibri" w:hAnsi="Calibri" w:cs="Calibri"/>
          <w:b/>
          <w:bCs/>
          <w:color w:val="000000"/>
          <w:sz w:val="20"/>
          <w:szCs w:val="20"/>
        </w:rPr>
        <w:t>………… zł</w:t>
      </w:r>
      <w:r>
        <w:rPr>
          <w:rFonts w:ascii="Calibri" w:eastAsia="Calibri" w:hAnsi="Calibri" w:cs="Calibri"/>
          <w:color w:val="000000"/>
          <w:sz w:val="20"/>
          <w:szCs w:val="20"/>
        </w:rPr>
        <w:t xml:space="preserve"> (słownie złotych: ………………….. ); cena brutto przedmiotu zamówienia wynosi </w:t>
      </w:r>
      <w:r>
        <w:rPr>
          <w:rFonts w:ascii="Calibri" w:eastAsia="Calibri" w:hAnsi="Calibri" w:cs="Calibri"/>
          <w:b/>
          <w:bCs/>
          <w:color w:val="000000"/>
          <w:sz w:val="20"/>
          <w:szCs w:val="20"/>
        </w:rPr>
        <w:t>……………. zł</w:t>
      </w:r>
      <w:r>
        <w:rPr>
          <w:rFonts w:ascii="Calibri" w:eastAsia="Calibri" w:hAnsi="Calibri" w:cs="Calibri"/>
          <w:color w:val="000000"/>
          <w:sz w:val="20"/>
          <w:szCs w:val="20"/>
        </w:rPr>
        <w:t xml:space="preserve"> (słownie złotych: ………………….. ). </w:t>
      </w:r>
    </w:p>
    <w:p w:rsidR="00FB63C9" w:rsidRDefault="00802A82">
      <w:pPr>
        <w:numPr>
          <w:ilvl w:val="0"/>
          <w:numId w:val="7"/>
        </w:numPr>
        <w:spacing w:line="276" w:lineRule="auto"/>
        <w:contextualSpacing/>
        <w:jc w:val="both"/>
        <w:outlineLvl w:val="0"/>
        <w:rPr>
          <w:rFonts w:ascii="Calibri" w:eastAsia="Calibri" w:hAnsi="Calibri" w:cs="Calibri"/>
          <w:color w:val="000000"/>
          <w:sz w:val="20"/>
          <w:szCs w:val="20"/>
        </w:rPr>
      </w:pPr>
      <w:r>
        <w:rPr>
          <w:rFonts w:ascii="Calibri" w:eastAsia="Calibri" w:hAnsi="Calibri" w:cs="Calibri"/>
          <w:color w:val="000000"/>
          <w:sz w:val="20"/>
          <w:szCs w:val="20"/>
        </w:rPr>
        <w:t>Wykonawca oświadcza, że przedmiot umowy, o którym mowa w ust. 1, został dopuszczony do obrotu handlowego.</w:t>
      </w:r>
    </w:p>
    <w:p w:rsidR="00FB63C9" w:rsidRDefault="00802A82">
      <w:pPr>
        <w:numPr>
          <w:ilvl w:val="0"/>
          <w:numId w:val="7"/>
        </w:numPr>
        <w:spacing w:line="276" w:lineRule="auto"/>
        <w:contextualSpacing/>
        <w:jc w:val="both"/>
        <w:outlineLvl w:val="0"/>
        <w:rPr>
          <w:rFonts w:ascii="Calibri" w:eastAsia="Calibri" w:hAnsi="Calibri" w:cs="Calibri"/>
          <w:color w:val="000000"/>
          <w:sz w:val="20"/>
          <w:szCs w:val="20"/>
        </w:rPr>
      </w:pPr>
      <w:r>
        <w:rPr>
          <w:rFonts w:ascii="Calibri" w:eastAsia="Calibri" w:hAnsi="Calibri" w:cs="Calibri"/>
          <w:color w:val="000000"/>
          <w:sz w:val="20"/>
          <w:szCs w:val="20"/>
        </w:rPr>
        <w:t>Wykonawca oświadcza, że przedmiot umowy wykona przy udziale podwykonawcy/bez udziału podwykonawcy.*</w:t>
      </w:r>
    </w:p>
    <w:p w:rsidR="00FB63C9" w:rsidRPr="00085F83" w:rsidRDefault="00802A82" w:rsidP="00085F83">
      <w:pPr>
        <w:numPr>
          <w:ilvl w:val="0"/>
          <w:numId w:val="7"/>
        </w:numPr>
        <w:spacing w:line="276" w:lineRule="auto"/>
        <w:contextualSpacing/>
        <w:jc w:val="both"/>
        <w:outlineLvl w:val="0"/>
        <w:rPr>
          <w:rFonts w:ascii="Calibri" w:eastAsia="Calibri" w:hAnsi="Calibri" w:cs="Calibri"/>
          <w:sz w:val="20"/>
          <w:szCs w:val="20"/>
        </w:rPr>
      </w:pPr>
      <w:r>
        <w:rPr>
          <w:rFonts w:ascii="Calibri" w:eastAsia="Calibri" w:hAnsi="Calibri" w:cs="Calibri"/>
          <w:bCs/>
          <w:color w:val="000000"/>
          <w:sz w:val="20"/>
          <w:szCs w:val="20"/>
        </w:rPr>
        <w:t xml:space="preserve">Zakup przedmiotu umowy </w:t>
      </w:r>
      <w:r>
        <w:rPr>
          <w:rFonts w:ascii="Calibri" w:eastAsia="Calibri" w:hAnsi="Calibri" w:cs="Calibri"/>
          <w:sz w:val="20"/>
          <w:szCs w:val="20"/>
        </w:rPr>
        <w:t xml:space="preserve">objęty </w:t>
      </w:r>
      <w:r>
        <w:rPr>
          <w:rFonts w:ascii="Calibri" w:eastAsia="Calibri" w:hAnsi="Calibri" w:cs="Calibri"/>
          <w:b/>
          <w:bCs/>
          <w:sz w:val="20"/>
          <w:szCs w:val="20"/>
        </w:rPr>
        <w:t>jest dofinansowany środkami pochodzącymi z UE</w:t>
      </w:r>
      <w:r>
        <w:rPr>
          <w:rFonts w:ascii="Calibri" w:eastAsia="Calibri" w:hAnsi="Calibri" w:cs="Calibri"/>
          <w:sz w:val="20"/>
          <w:szCs w:val="20"/>
        </w:rPr>
        <w:t xml:space="preserve"> zgodnie z zawartą umową </w:t>
      </w:r>
      <w:r>
        <w:rPr>
          <w:rFonts w:ascii="Calibri" w:eastAsia="Calibri" w:hAnsi="Calibri" w:cs="Calibri"/>
          <w:sz w:val="20"/>
          <w:szCs w:val="20"/>
        </w:rPr>
        <w:br/>
        <w:t xml:space="preserve">o </w:t>
      </w:r>
      <w:r>
        <w:rPr>
          <w:rFonts w:eastAsia="Batang" w:cstheme="minorHAnsi"/>
          <w:bCs/>
          <w:sz w:val="20"/>
          <w:szCs w:val="20"/>
        </w:rPr>
        <w:t xml:space="preserve">nr </w:t>
      </w:r>
      <w:r>
        <w:rPr>
          <w:rFonts w:cstheme="minorHAnsi"/>
          <w:color w:val="000000"/>
          <w:sz w:val="20"/>
          <w:szCs w:val="20"/>
          <w:shd w:val="clear" w:color="auto" w:fill="FFFFFF"/>
        </w:rPr>
        <w:t>KPOD.07.02-IP.10-0101/25 /KPO/581/2026/205</w:t>
      </w:r>
      <w:r>
        <w:rPr>
          <w:rFonts w:eastAsia="Batang" w:cstheme="minorHAnsi"/>
          <w:bCs/>
          <w:sz w:val="20"/>
          <w:szCs w:val="20"/>
        </w:rPr>
        <w:t xml:space="preserve"> o objęcie przedsięwzięcia wsparciem z Krajowego Planu Odbudowy </w:t>
      </w:r>
      <w:r w:rsidR="00085F83">
        <w:rPr>
          <w:rFonts w:eastAsia="Batang" w:cstheme="minorHAnsi"/>
          <w:bCs/>
          <w:sz w:val="20"/>
          <w:szCs w:val="20"/>
        </w:rPr>
        <w:br/>
      </w:r>
      <w:r>
        <w:rPr>
          <w:rFonts w:eastAsia="Batang" w:cstheme="minorHAnsi"/>
          <w:bCs/>
          <w:sz w:val="20"/>
          <w:szCs w:val="20"/>
        </w:rPr>
        <w:t>i Zwiększenia Odporności w zakresie realizacji przedsięwzięcia pn. Modernizacja infrastruktury kardiologicznej Oddziału Wewnętrznego SPZOZ w Gostyniu</w:t>
      </w:r>
      <w:r>
        <w:rPr>
          <w:rFonts w:cstheme="minorHAnsi"/>
          <w:color w:val="7030A0"/>
          <w:sz w:val="20"/>
          <w:szCs w:val="20"/>
        </w:rPr>
        <w:t>.</w:t>
      </w:r>
    </w:p>
    <w:p w:rsidR="00FB63C9" w:rsidRDefault="00802A82">
      <w:pPr>
        <w:numPr>
          <w:ilvl w:val="0"/>
          <w:numId w:val="7"/>
        </w:numPr>
        <w:spacing w:line="276" w:lineRule="auto"/>
        <w:contextualSpacing/>
        <w:jc w:val="both"/>
        <w:outlineLvl w:val="0"/>
        <w:rPr>
          <w:rFonts w:ascii="Calibri" w:eastAsia="Calibri" w:hAnsi="Calibri" w:cs="Calibri"/>
          <w:sz w:val="20"/>
          <w:szCs w:val="20"/>
        </w:rPr>
      </w:pPr>
      <w:r>
        <w:rPr>
          <w:rFonts w:ascii="Calibri" w:eastAsia="Calibri" w:hAnsi="Calibri" w:cs="Calibri"/>
          <w:sz w:val="20"/>
          <w:szCs w:val="20"/>
        </w:rPr>
        <w:t xml:space="preserve">Wykonawca oświadcza, że w przypadku </w:t>
      </w:r>
      <w:r>
        <w:rPr>
          <w:rFonts w:ascii="Calibri" w:eastAsia="Calibri" w:hAnsi="Calibri" w:cs="Calibri"/>
          <w:b/>
          <w:bCs/>
          <w:sz w:val="20"/>
          <w:szCs w:val="20"/>
        </w:rPr>
        <w:t>Pakietu nr …..*</w:t>
      </w:r>
      <w:r>
        <w:rPr>
          <w:rFonts w:ascii="Calibri" w:eastAsia="Calibri" w:hAnsi="Calibri" w:cs="Calibri"/>
          <w:sz w:val="20"/>
          <w:szCs w:val="20"/>
        </w:rPr>
        <w:t xml:space="preserve"> spełnia/posiada następujące normy …….* / producent przedmiotu umowy spełnia/posiada następujące normy …..*</w:t>
      </w:r>
    </w:p>
    <w:p w:rsidR="00FB63C9" w:rsidRDefault="00802A82">
      <w:pPr>
        <w:pStyle w:val="Akapitzlist"/>
        <w:spacing w:line="276" w:lineRule="auto"/>
        <w:ind w:left="360" w:firstLine="0"/>
        <w:contextualSpacing/>
        <w:jc w:val="both"/>
        <w:rPr>
          <w:b/>
          <w:sz w:val="20"/>
          <w:szCs w:val="20"/>
        </w:rPr>
      </w:pPr>
      <w:r>
        <w:rPr>
          <w:b/>
          <w:sz w:val="20"/>
          <w:szCs w:val="20"/>
        </w:rPr>
        <w:t>*</w:t>
      </w:r>
      <w:r>
        <w:rPr>
          <w:b/>
          <w:i/>
          <w:sz w:val="20"/>
          <w:szCs w:val="20"/>
        </w:rPr>
        <w:t>dostosować</w:t>
      </w:r>
    </w:p>
    <w:p w:rsidR="00FB63C9" w:rsidRDefault="00802A82">
      <w:pPr>
        <w:spacing w:line="276" w:lineRule="auto"/>
        <w:contextualSpacing/>
        <w:jc w:val="center"/>
        <w:rPr>
          <w:rFonts w:ascii="Calibri" w:eastAsia="Calibri" w:hAnsi="Calibri" w:cs="Calibri"/>
          <w:b/>
          <w:sz w:val="20"/>
          <w:szCs w:val="20"/>
        </w:rPr>
      </w:pPr>
      <w:r>
        <w:rPr>
          <w:rFonts w:ascii="Calibri" w:eastAsia="Calibri" w:hAnsi="Calibri" w:cs="Calibri"/>
          <w:b/>
          <w:sz w:val="20"/>
          <w:szCs w:val="20"/>
        </w:rPr>
        <w:t>§ 2 [zmiana ceny/wynagrodzenia Wykonawcy]</w:t>
      </w:r>
    </w:p>
    <w:p w:rsidR="00FB63C9" w:rsidRDefault="00802A82">
      <w:pPr>
        <w:numPr>
          <w:ilvl w:val="0"/>
          <w:numId w:val="12"/>
        </w:numPr>
        <w:spacing w:line="276" w:lineRule="auto"/>
        <w:contextualSpacing/>
        <w:jc w:val="both"/>
        <w:rPr>
          <w:rFonts w:ascii="Calibri" w:eastAsia="Calibri" w:hAnsi="Calibri" w:cs="Calibri"/>
          <w:color w:val="000000"/>
          <w:sz w:val="20"/>
          <w:szCs w:val="20"/>
        </w:rPr>
      </w:pPr>
      <w:r>
        <w:rPr>
          <w:rFonts w:ascii="Calibri" w:eastAsia="Calibri" w:hAnsi="Calibri" w:cs="Calibri"/>
          <w:color w:val="000000"/>
          <w:sz w:val="20"/>
          <w:szCs w:val="20"/>
        </w:rPr>
        <w:t>Określone w § 1 ust. 2 umowy wynagrodzenie Wykonawcy nie może zostać podwyższone przez cały okres obowiązywania umowy, chyba że dojdzie do zmiany stawki podatku VAT i zajdą przesłanki określone w ust. 2 i w § 9 umowy.</w:t>
      </w:r>
    </w:p>
    <w:p w:rsidR="00FB63C9" w:rsidRDefault="00802A82">
      <w:pPr>
        <w:numPr>
          <w:ilvl w:val="0"/>
          <w:numId w:val="12"/>
        </w:numPr>
        <w:spacing w:line="276" w:lineRule="auto"/>
        <w:contextualSpacing/>
        <w:jc w:val="both"/>
        <w:rPr>
          <w:rFonts w:ascii="Calibri" w:eastAsia="Calibri" w:hAnsi="Calibri" w:cs="Calibri"/>
          <w:color w:val="000000"/>
          <w:sz w:val="20"/>
          <w:szCs w:val="20"/>
        </w:rPr>
      </w:pPr>
      <w:r>
        <w:rPr>
          <w:rFonts w:ascii="Calibri" w:eastAsia="Calibri" w:hAnsi="Calibri" w:cs="Calibri"/>
          <w:color w:val="000000"/>
          <w:sz w:val="20"/>
          <w:szCs w:val="20"/>
        </w:rPr>
        <w:t xml:space="preserve">Zgodnie z art. 455 ust. 1 Pzp, Strony przewidują, że w przypadku ustawowej zmiany stawki podatku VAT dopuszczają zmianę wartości wynagrodzenia Wykonawcy. W takim przypadku wartość brutto wynagrodzenia Wykonawcy ulegnie zmianie zgodnie z wprowadzoną zmianą przepisów prawa powszechnie obowiązujących na warunkach opisanych, jak wyżej, </w:t>
      </w:r>
      <w:r>
        <w:rPr>
          <w:rFonts w:ascii="Calibri" w:eastAsia="Calibri" w:hAnsi="Calibri" w:cs="Calibri"/>
          <w:color w:val="000000"/>
          <w:sz w:val="20"/>
          <w:szCs w:val="20"/>
        </w:rPr>
        <w:br/>
        <w:t>a wartość netto wynagrodzenia Wykonawcy pozostanie bez zmian.</w:t>
      </w:r>
    </w:p>
    <w:p w:rsidR="00FB63C9" w:rsidRDefault="00802A82">
      <w:pPr>
        <w:numPr>
          <w:ilvl w:val="0"/>
          <w:numId w:val="12"/>
        </w:numPr>
        <w:spacing w:line="276" w:lineRule="auto"/>
        <w:ind w:left="357" w:hanging="357"/>
        <w:contextualSpacing/>
        <w:jc w:val="both"/>
        <w:rPr>
          <w:rFonts w:ascii="Calibri" w:eastAsia="Calibri" w:hAnsi="Calibri" w:cs="Calibri"/>
          <w:sz w:val="20"/>
          <w:szCs w:val="20"/>
        </w:rPr>
      </w:pPr>
      <w:r>
        <w:rPr>
          <w:rFonts w:ascii="Calibri" w:eastAsia="Calibri" w:hAnsi="Calibri" w:cs="Calibri"/>
          <w:sz w:val="20"/>
          <w:szCs w:val="20"/>
        </w:rPr>
        <w:t>Zmiana wynagrodzenia Wykonawcy określona w § 2 może nastąpić tylko po podpisaniu aneksu do umowy na pisemny wniosek Wykonawcy.</w:t>
      </w:r>
    </w:p>
    <w:p w:rsidR="00FB63C9" w:rsidRDefault="00FB63C9">
      <w:pPr>
        <w:spacing w:line="276" w:lineRule="auto"/>
        <w:contextualSpacing/>
        <w:rPr>
          <w:rFonts w:ascii="Calibri" w:eastAsia="Calibri" w:hAnsi="Calibri" w:cs="Calibri"/>
          <w:sz w:val="20"/>
          <w:szCs w:val="20"/>
        </w:rPr>
      </w:pPr>
    </w:p>
    <w:p w:rsidR="00FB63C9" w:rsidRDefault="00802A82">
      <w:pPr>
        <w:spacing w:line="276" w:lineRule="auto"/>
        <w:contextualSpacing/>
        <w:jc w:val="center"/>
        <w:rPr>
          <w:rFonts w:ascii="Calibri" w:eastAsia="Calibri" w:hAnsi="Calibri" w:cs="Calibri"/>
          <w:b/>
          <w:sz w:val="20"/>
          <w:szCs w:val="20"/>
        </w:rPr>
      </w:pPr>
      <w:r>
        <w:rPr>
          <w:rFonts w:ascii="Calibri" w:eastAsia="Calibri" w:hAnsi="Calibri" w:cs="Calibri"/>
          <w:b/>
          <w:sz w:val="20"/>
          <w:szCs w:val="20"/>
        </w:rPr>
        <w:t>§ 3 [okres obowiązywania umowy]</w:t>
      </w:r>
    </w:p>
    <w:p w:rsidR="00FB63C9" w:rsidRDefault="00802A82">
      <w:pPr>
        <w:spacing w:line="276" w:lineRule="auto"/>
        <w:ind w:firstLine="284"/>
        <w:contextualSpacing/>
        <w:jc w:val="both"/>
        <w:rPr>
          <w:rFonts w:ascii="Calibri" w:eastAsia="Calibri" w:hAnsi="Calibri" w:cs="Calibri"/>
          <w:sz w:val="20"/>
          <w:szCs w:val="20"/>
        </w:rPr>
      </w:pPr>
      <w:r>
        <w:rPr>
          <w:rFonts w:ascii="Calibri" w:eastAsia="Calibri" w:hAnsi="Calibri" w:cs="Calibri"/>
          <w:sz w:val="20"/>
          <w:szCs w:val="20"/>
        </w:rPr>
        <w:t>Umowa zostaje zawarta na czas jej wykonania z uwzględnieniem treści § 4 i § 5 umowy.</w:t>
      </w:r>
    </w:p>
    <w:p w:rsidR="00FB63C9" w:rsidRDefault="00FB63C9">
      <w:pPr>
        <w:spacing w:line="276" w:lineRule="auto"/>
        <w:contextualSpacing/>
        <w:jc w:val="both"/>
        <w:rPr>
          <w:rFonts w:ascii="Calibri" w:eastAsia="Calibri" w:hAnsi="Calibri" w:cs="Calibri"/>
          <w:sz w:val="20"/>
          <w:szCs w:val="20"/>
        </w:rPr>
      </w:pPr>
    </w:p>
    <w:p w:rsidR="00FB63C9" w:rsidRDefault="00FB63C9">
      <w:pPr>
        <w:spacing w:line="276" w:lineRule="auto"/>
        <w:contextualSpacing/>
        <w:rPr>
          <w:rFonts w:ascii="Calibri" w:eastAsia="Calibri" w:hAnsi="Calibri" w:cs="Calibri"/>
          <w:b/>
          <w:sz w:val="20"/>
          <w:szCs w:val="20"/>
        </w:rPr>
      </w:pPr>
    </w:p>
    <w:p w:rsidR="00FB63C9" w:rsidRDefault="00FB63C9">
      <w:pPr>
        <w:spacing w:line="276" w:lineRule="auto"/>
        <w:contextualSpacing/>
        <w:jc w:val="center"/>
        <w:rPr>
          <w:rFonts w:ascii="Calibri" w:eastAsia="Calibri" w:hAnsi="Calibri" w:cs="Calibri"/>
          <w:b/>
          <w:sz w:val="20"/>
          <w:szCs w:val="20"/>
        </w:rPr>
      </w:pPr>
    </w:p>
    <w:p w:rsidR="00FB63C9" w:rsidRDefault="00802A82">
      <w:pPr>
        <w:spacing w:line="276" w:lineRule="auto"/>
        <w:contextualSpacing/>
        <w:jc w:val="center"/>
        <w:rPr>
          <w:rFonts w:ascii="Calibri" w:eastAsia="Calibri" w:hAnsi="Calibri" w:cs="Calibri"/>
          <w:b/>
          <w:sz w:val="20"/>
          <w:szCs w:val="20"/>
        </w:rPr>
      </w:pPr>
      <w:r>
        <w:rPr>
          <w:rFonts w:ascii="Calibri" w:eastAsia="Calibri" w:hAnsi="Calibri" w:cs="Calibri"/>
          <w:b/>
          <w:sz w:val="20"/>
          <w:szCs w:val="20"/>
        </w:rPr>
        <w:lastRenderedPageBreak/>
        <w:t>§ 4 [realizacja dostaw przedmiotu umowy]</w:t>
      </w:r>
    </w:p>
    <w:p w:rsidR="00FB63C9" w:rsidRDefault="00802A82">
      <w:pPr>
        <w:numPr>
          <w:ilvl w:val="0"/>
          <w:numId w:val="4"/>
        </w:numPr>
        <w:spacing w:line="276" w:lineRule="auto"/>
        <w:ind w:left="284" w:hanging="284"/>
        <w:contextualSpacing/>
        <w:jc w:val="both"/>
        <w:rPr>
          <w:b/>
          <w:sz w:val="20"/>
          <w:szCs w:val="20"/>
        </w:rPr>
      </w:pPr>
      <w:r>
        <w:rPr>
          <w:rFonts w:ascii="Calibri" w:eastAsia="Calibri" w:hAnsi="Calibri" w:cs="Calibri"/>
          <w:sz w:val="20"/>
          <w:szCs w:val="20"/>
        </w:rPr>
        <w:t xml:space="preserve">Wykonawca zobowiązuje się dostarczyć (wraz z wniesieniem, instalacją, podłączeniem i szkoleniem – </w:t>
      </w:r>
      <w:r>
        <w:rPr>
          <w:rFonts w:ascii="Calibri" w:eastAsia="Calibri" w:hAnsi="Calibri" w:cs="Calibri"/>
          <w:b/>
          <w:bCs/>
          <w:sz w:val="20"/>
          <w:szCs w:val="20"/>
        </w:rPr>
        <w:t>odpowiednio dla</w:t>
      </w:r>
      <w:r>
        <w:rPr>
          <w:rFonts w:ascii="Calibri" w:eastAsia="Calibri" w:hAnsi="Calibri" w:cs="Calibri"/>
          <w:sz w:val="20"/>
          <w:szCs w:val="20"/>
        </w:rPr>
        <w:t xml:space="preserve"> </w:t>
      </w:r>
      <w:r>
        <w:rPr>
          <w:rFonts w:ascii="Calibri" w:eastAsia="Calibri" w:hAnsi="Calibri" w:cs="Calibri"/>
          <w:b/>
          <w:bCs/>
          <w:sz w:val="20"/>
          <w:szCs w:val="20"/>
        </w:rPr>
        <w:t>Pakietu nr …*)</w:t>
      </w:r>
      <w:r>
        <w:rPr>
          <w:rFonts w:ascii="Calibri" w:eastAsia="Calibri" w:hAnsi="Calibri" w:cs="Calibri"/>
          <w:sz w:val="20"/>
          <w:szCs w:val="20"/>
        </w:rPr>
        <w:t xml:space="preserve"> przedmiot umowy na koszt i ryzyko własne </w:t>
      </w:r>
      <w:r>
        <w:rPr>
          <w:rFonts w:ascii="Calibri" w:eastAsia="Calibri" w:hAnsi="Calibri" w:cs="Calibri"/>
          <w:b/>
          <w:bCs/>
          <w:color w:val="000000" w:themeColor="text1"/>
          <w:sz w:val="20"/>
          <w:szCs w:val="20"/>
        </w:rPr>
        <w:t xml:space="preserve">w terminie 2 tygodni, jednak nie później niż </w:t>
      </w:r>
      <w:r w:rsidRPr="00BD20E0">
        <w:rPr>
          <w:rFonts w:ascii="Calibri" w:eastAsia="Calibri" w:hAnsi="Calibri" w:cs="Calibri"/>
          <w:b/>
          <w:bCs/>
          <w:color w:val="000000" w:themeColor="text1"/>
          <w:sz w:val="20"/>
          <w:szCs w:val="20"/>
        </w:rPr>
        <w:t xml:space="preserve">do dnia </w:t>
      </w:r>
      <w:r w:rsidR="00085F83" w:rsidRPr="00BD20E0">
        <w:rPr>
          <w:rFonts w:ascii="Calibri" w:eastAsia="Calibri" w:hAnsi="Calibri" w:cs="Calibri"/>
          <w:b/>
          <w:bCs/>
          <w:color w:val="000000" w:themeColor="text1"/>
          <w:sz w:val="20"/>
          <w:szCs w:val="20"/>
        </w:rPr>
        <w:t>26</w:t>
      </w:r>
      <w:r w:rsidRPr="00BD20E0">
        <w:rPr>
          <w:rFonts w:ascii="Calibri" w:eastAsia="Calibri" w:hAnsi="Calibri" w:cs="Calibri"/>
          <w:b/>
          <w:bCs/>
          <w:color w:val="000000" w:themeColor="text1"/>
          <w:sz w:val="20"/>
          <w:szCs w:val="20"/>
        </w:rPr>
        <w:t>.06.2026</w:t>
      </w:r>
      <w:r>
        <w:rPr>
          <w:rFonts w:ascii="Calibri" w:eastAsia="Calibri" w:hAnsi="Calibri" w:cs="Calibri"/>
          <w:b/>
          <w:bCs/>
          <w:color w:val="000000" w:themeColor="text1"/>
          <w:sz w:val="20"/>
          <w:szCs w:val="20"/>
        </w:rPr>
        <w:t xml:space="preserve"> r. w miejsce wskazane przez Zamawiającego.</w:t>
      </w:r>
    </w:p>
    <w:p w:rsidR="00FB63C9" w:rsidRDefault="00802A82">
      <w:pPr>
        <w:numPr>
          <w:ilvl w:val="0"/>
          <w:numId w:val="4"/>
        </w:numPr>
        <w:spacing w:line="276" w:lineRule="auto"/>
        <w:ind w:left="284" w:hanging="284"/>
        <w:contextualSpacing/>
        <w:jc w:val="both"/>
        <w:rPr>
          <w:rFonts w:ascii="Calibri" w:eastAsia="Calibri" w:hAnsi="Calibri" w:cs="Calibri"/>
          <w:sz w:val="20"/>
          <w:szCs w:val="20"/>
        </w:rPr>
      </w:pPr>
      <w:r>
        <w:rPr>
          <w:rFonts w:ascii="Calibri" w:eastAsia="Calibri" w:hAnsi="Calibri" w:cs="Calibri"/>
          <w:sz w:val="20"/>
          <w:szCs w:val="20"/>
        </w:rPr>
        <w:t xml:space="preserve">Wykonawca zgłosi Zamawiającemu gotowość dostarczenia przedmiotu zamówienia w terminie </w:t>
      </w:r>
      <w:r>
        <w:rPr>
          <w:rFonts w:ascii="Calibri" w:eastAsia="Calibri" w:hAnsi="Calibri" w:cs="Calibri"/>
          <w:b/>
          <w:bCs/>
          <w:color w:val="000000" w:themeColor="text1"/>
          <w:sz w:val="20"/>
          <w:szCs w:val="20"/>
        </w:rPr>
        <w:t>do 2 dni roboczych</w:t>
      </w:r>
      <w:r>
        <w:rPr>
          <w:rFonts w:ascii="Calibri" w:eastAsia="Calibri" w:hAnsi="Calibri" w:cs="Calibri"/>
          <w:b/>
          <w:color w:val="000000" w:themeColor="text1"/>
          <w:sz w:val="20"/>
          <w:szCs w:val="20"/>
        </w:rPr>
        <w:t xml:space="preserve"> </w:t>
      </w:r>
      <w:r>
        <w:rPr>
          <w:rFonts w:ascii="Calibri" w:eastAsia="Calibri" w:hAnsi="Calibri" w:cs="Calibri"/>
          <w:sz w:val="20"/>
          <w:szCs w:val="20"/>
        </w:rPr>
        <w:t>przed datą faktycznej dostawy i odbioru przedmiotu zamówienia przez Zamawiającego.</w:t>
      </w:r>
    </w:p>
    <w:p w:rsidR="00FB63C9" w:rsidRDefault="00802A82">
      <w:pPr>
        <w:numPr>
          <w:ilvl w:val="0"/>
          <w:numId w:val="4"/>
        </w:numPr>
        <w:spacing w:line="276" w:lineRule="auto"/>
        <w:ind w:left="284" w:hanging="284"/>
        <w:jc w:val="both"/>
        <w:rPr>
          <w:rFonts w:ascii="Calibri" w:eastAsia="Calibri" w:hAnsi="Calibri" w:cs="Calibri"/>
          <w:sz w:val="20"/>
          <w:szCs w:val="20"/>
          <w:lang w:eastAsia="pl-PL"/>
        </w:rPr>
      </w:pPr>
      <w:r>
        <w:rPr>
          <w:rFonts w:ascii="Calibri" w:eastAsia="Calibri" w:hAnsi="Calibri" w:cs="Calibri"/>
          <w:sz w:val="20"/>
          <w:szCs w:val="20"/>
          <w:lang w:eastAsia="pl-PL"/>
        </w:rPr>
        <w:t>W przypadku niezgodności dostarczonego przedmiotu umowy z tym zaoferowanym w ofercie, Zamawiający ma prawo odmówić przyjęcia przedmiotu umowy oraz przerwać jego instalację/szkolenie, a także wezwać Wykonawcę do prawidłowej realizacji przedmiotu umowy w zakresie dostawy przedmiotu umowy zgodnego z zaoferowanym w ofercie Wykonawcy.</w:t>
      </w:r>
    </w:p>
    <w:p w:rsidR="00FB63C9" w:rsidRDefault="00802A82">
      <w:pPr>
        <w:numPr>
          <w:ilvl w:val="0"/>
          <w:numId w:val="4"/>
        </w:numPr>
        <w:spacing w:line="276" w:lineRule="auto"/>
        <w:ind w:left="284" w:hanging="284"/>
        <w:jc w:val="both"/>
        <w:rPr>
          <w:rFonts w:ascii="Calibri" w:eastAsia="Calibri" w:hAnsi="Calibri" w:cs="Calibri"/>
          <w:sz w:val="20"/>
          <w:szCs w:val="20"/>
          <w:lang w:eastAsia="pl-PL"/>
        </w:rPr>
      </w:pPr>
      <w:r>
        <w:rPr>
          <w:rFonts w:ascii="Calibri" w:eastAsia="Calibri" w:hAnsi="Calibri" w:cs="Calibri"/>
          <w:sz w:val="20"/>
          <w:szCs w:val="20"/>
          <w:lang w:eastAsia="pl-PL"/>
        </w:rPr>
        <w:t xml:space="preserve">Wykonawca zobowiązuje się w nieprzekraczalnym </w:t>
      </w:r>
      <w:r>
        <w:rPr>
          <w:rFonts w:ascii="Calibri" w:eastAsia="Calibri" w:hAnsi="Calibri" w:cs="Calibri"/>
          <w:b/>
          <w:bCs/>
          <w:sz w:val="20"/>
          <w:szCs w:val="20"/>
          <w:lang w:eastAsia="pl-PL"/>
        </w:rPr>
        <w:t>terminie</w:t>
      </w:r>
      <w:r>
        <w:rPr>
          <w:rFonts w:ascii="Calibri" w:eastAsia="Calibri" w:hAnsi="Calibri" w:cs="Calibri"/>
          <w:sz w:val="20"/>
          <w:szCs w:val="20"/>
          <w:lang w:eastAsia="pl-PL"/>
        </w:rPr>
        <w:t xml:space="preserve"> </w:t>
      </w:r>
      <w:r>
        <w:rPr>
          <w:rFonts w:ascii="Calibri" w:eastAsia="Calibri" w:hAnsi="Calibri" w:cs="Calibri"/>
          <w:b/>
          <w:bCs/>
          <w:sz w:val="20"/>
          <w:szCs w:val="20"/>
          <w:lang w:eastAsia="pl-PL"/>
        </w:rPr>
        <w:t xml:space="preserve">do 14 dni </w:t>
      </w:r>
      <w:r>
        <w:rPr>
          <w:rFonts w:ascii="Calibri" w:eastAsia="Calibri" w:hAnsi="Calibri" w:cs="Calibri"/>
          <w:sz w:val="20"/>
          <w:szCs w:val="20"/>
          <w:lang w:eastAsia="pl-PL"/>
        </w:rPr>
        <w:t>dokonać prawidłowej realizacji przedmiotu umowy po wezwaniu go przez Zamawiającego zgodnie z ust. 3.</w:t>
      </w:r>
    </w:p>
    <w:p w:rsidR="00FB63C9" w:rsidRDefault="00802A82">
      <w:pPr>
        <w:numPr>
          <w:ilvl w:val="0"/>
          <w:numId w:val="4"/>
        </w:numPr>
        <w:spacing w:line="276" w:lineRule="auto"/>
        <w:ind w:left="284" w:hanging="284"/>
        <w:contextualSpacing/>
        <w:jc w:val="both"/>
        <w:rPr>
          <w:rFonts w:ascii="Calibri" w:eastAsia="Calibri" w:hAnsi="Calibri" w:cs="Calibri"/>
          <w:sz w:val="20"/>
          <w:szCs w:val="20"/>
        </w:rPr>
      </w:pPr>
      <w:r>
        <w:rPr>
          <w:rFonts w:ascii="Calibri" w:eastAsia="Calibri" w:hAnsi="Calibri" w:cs="Calibri"/>
          <w:sz w:val="20"/>
          <w:szCs w:val="20"/>
        </w:rPr>
        <w:t>Do wszelkich czynności związanych z realizacją przedmiotu umowy, w tym do dokonania odbioru i podpisania Protokołu odbioru, jak i wezwania w zakreślonych terminach do usunięcia wad i usterek będą wyznaczeni i upoważnieni przedstawiciele Stron, tj.:</w:t>
      </w:r>
    </w:p>
    <w:p w:rsidR="00FB63C9" w:rsidRDefault="00802A82">
      <w:pPr>
        <w:numPr>
          <w:ilvl w:val="0"/>
          <w:numId w:val="6"/>
        </w:numPr>
        <w:spacing w:line="276" w:lineRule="auto"/>
        <w:ind w:left="851" w:hanging="425"/>
        <w:contextualSpacing/>
        <w:jc w:val="both"/>
        <w:rPr>
          <w:rFonts w:ascii="Calibri" w:eastAsia="Calibri" w:hAnsi="Calibri" w:cs="Calibri"/>
          <w:b/>
          <w:bCs/>
          <w:color w:val="7030A0"/>
          <w:sz w:val="20"/>
          <w:szCs w:val="20"/>
        </w:rPr>
      </w:pPr>
      <w:r>
        <w:rPr>
          <w:rFonts w:ascii="Calibri" w:eastAsia="Calibri" w:hAnsi="Calibri" w:cs="Calibri"/>
          <w:sz w:val="20"/>
          <w:szCs w:val="20"/>
        </w:rPr>
        <w:t xml:space="preserve">ze strony Zamawiającego będzie to </w:t>
      </w:r>
      <w:r>
        <w:rPr>
          <w:rFonts w:ascii="Calibri" w:eastAsia="Calibri" w:hAnsi="Calibri" w:cs="Calibri"/>
          <w:color w:val="000000" w:themeColor="text1"/>
          <w:sz w:val="20"/>
          <w:szCs w:val="20"/>
        </w:rPr>
        <w:t xml:space="preserve">- osoba wskazana w zamówieniu, o którym mowa w ust. 1 lub będzie to …………………………………………………, </w:t>
      </w:r>
      <w:r>
        <w:rPr>
          <w:rFonts w:ascii="Calibri" w:eastAsia="Calibri" w:hAnsi="Calibri" w:cs="Calibri"/>
          <w:sz w:val="20"/>
          <w:szCs w:val="20"/>
        </w:rPr>
        <w:t>adres mailowy: …………………………. , telefon: …………………………………………</w:t>
      </w:r>
    </w:p>
    <w:p w:rsidR="00FB63C9" w:rsidRDefault="00802A82">
      <w:pPr>
        <w:numPr>
          <w:ilvl w:val="0"/>
          <w:numId w:val="6"/>
        </w:numPr>
        <w:spacing w:line="276" w:lineRule="auto"/>
        <w:ind w:left="851" w:hanging="425"/>
        <w:contextualSpacing/>
        <w:jc w:val="both"/>
        <w:rPr>
          <w:rFonts w:ascii="Calibri" w:eastAsia="Calibri" w:hAnsi="Calibri" w:cs="Calibri"/>
          <w:sz w:val="20"/>
          <w:szCs w:val="20"/>
        </w:rPr>
      </w:pPr>
      <w:r>
        <w:rPr>
          <w:rFonts w:ascii="Calibri" w:eastAsia="Calibri" w:hAnsi="Calibri" w:cs="Calibri"/>
          <w:sz w:val="20"/>
          <w:szCs w:val="20"/>
        </w:rPr>
        <w:t>ze strony Wykonawcy będzie to: ………………………… adres mailowy: …………………………. telefon: ………………………</w:t>
      </w:r>
    </w:p>
    <w:p w:rsidR="00FB63C9" w:rsidRDefault="00802A82">
      <w:pPr>
        <w:spacing w:line="276" w:lineRule="auto"/>
        <w:ind w:left="284"/>
        <w:jc w:val="both"/>
        <w:rPr>
          <w:rFonts w:ascii="Calibri" w:hAnsi="Calibri" w:cs="Calibri"/>
          <w:sz w:val="20"/>
          <w:szCs w:val="20"/>
        </w:rPr>
      </w:pPr>
      <w:r>
        <w:rPr>
          <w:rFonts w:ascii="Calibri" w:eastAsia="Calibri" w:hAnsi="Calibri" w:cs="Calibri"/>
          <w:sz w:val="20"/>
          <w:szCs w:val="20"/>
        </w:rPr>
        <w:t xml:space="preserve">Protokół odbioru zostanie podpisany w 2 egzemplarzach - 1 dla Zamawiającego oraz 1 dla Wykonawcy. </w:t>
      </w:r>
      <w:r>
        <w:rPr>
          <w:rFonts w:ascii="Calibri" w:hAnsi="Calibri" w:cs="Calibri"/>
          <w:sz w:val="20"/>
          <w:szCs w:val="20"/>
        </w:rPr>
        <w:t xml:space="preserve">Wzór Protokołu odbioru stanowi </w:t>
      </w:r>
      <w:r>
        <w:rPr>
          <w:rFonts w:ascii="Calibri" w:hAnsi="Calibri" w:cs="Calibri"/>
          <w:b/>
          <w:color w:val="000000" w:themeColor="text1"/>
          <w:sz w:val="20"/>
          <w:szCs w:val="20"/>
        </w:rPr>
        <w:t>Załącznik nr 2</w:t>
      </w:r>
      <w:r>
        <w:rPr>
          <w:rFonts w:ascii="Calibri" w:hAnsi="Calibri" w:cs="Calibri"/>
          <w:color w:val="000000" w:themeColor="text1"/>
          <w:sz w:val="20"/>
          <w:szCs w:val="20"/>
        </w:rPr>
        <w:t xml:space="preserve"> </w:t>
      </w:r>
      <w:r>
        <w:rPr>
          <w:rFonts w:ascii="Calibri" w:hAnsi="Calibri" w:cs="Calibri"/>
          <w:b/>
          <w:color w:val="000000" w:themeColor="text1"/>
          <w:sz w:val="20"/>
          <w:szCs w:val="20"/>
        </w:rPr>
        <w:t>do Umowy</w:t>
      </w:r>
      <w:r>
        <w:rPr>
          <w:rFonts w:ascii="Calibri" w:hAnsi="Calibri" w:cs="Calibri"/>
          <w:color w:val="000000" w:themeColor="text1"/>
          <w:sz w:val="20"/>
          <w:szCs w:val="20"/>
        </w:rPr>
        <w:t xml:space="preserve">. </w:t>
      </w:r>
    </w:p>
    <w:p w:rsidR="00FB63C9" w:rsidRDefault="00802A82">
      <w:pPr>
        <w:numPr>
          <w:ilvl w:val="0"/>
          <w:numId w:val="4"/>
        </w:numPr>
        <w:spacing w:line="276" w:lineRule="auto"/>
        <w:ind w:left="284" w:hanging="284"/>
        <w:contextualSpacing/>
        <w:jc w:val="both"/>
        <w:rPr>
          <w:rFonts w:ascii="Calibri" w:hAnsi="Calibri" w:cs="Calibri"/>
          <w:sz w:val="20"/>
          <w:szCs w:val="20"/>
        </w:rPr>
      </w:pPr>
      <w:r>
        <w:rPr>
          <w:rFonts w:ascii="Calibri" w:hAnsi="Calibri" w:cs="Calibri"/>
          <w:sz w:val="20"/>
          <w:szCs w:val="20"/>
        </w:rPr>
        <w:t xml:space="preserve">Zmiana osób wymienionych </w:t>
      </w:r>
      <w:r>
        <w:rPr>
          <w:rFonts w:ascii="Calibri" w:hAnsi="Calibri" w:cs="Calibri"/>
          <w:b/>
          <w:bCs/>
          <w:sz w:val="20"/>
          <w:szCs w:val="20"/>
        </w:rPr>
        <w:t>w ust. 5</w:t>
      </w:r>
      <w:r>
        <w:rPr>
          <w:rFonts w:ascii="Calibri" w:hAnsi="Calibri" w:cs="Calibri"/>
          <w:sz w:val="20"/>
          <w:szCs w:val="20"/>
        </w:rPr>
        <w:t xml:space="preserve"> nie powoduje konieczności zmiany treści Umowy. Strony za wystarczające uznają niezwłoczne pisemne poinformowanie o dokonanej zmianie. Zmiana staje się skuteczna z chwilą otrzymania przez drugą Stronę pisemnej informacji z danymi nowego przedstawiciela Strony w zakresie realizacji Przedmiotu umowy.</w:t>
      </w:r>
    </w:p>
    <w:p w:rsidR="00FB63C9" w:rsidRDefault="00802A82">
      <w:pPr>
        <w:numPr>
          <w:ilvl w:val="0"/>
          <w:numId w:val="4"/>
        </w:numPr>
        <w:spacing w:line="276" w:lineRule="auto"/>
        <w:ind w:left="284" w:hanging="284"/>
        <w:contextualSpacing/>
        <w:jc w:val="both"/>
        <w:rPr>
          <w:rFonts w:ascii="Calibri" w:hAnsi="Calibri" w:cs="Calibri"/>
          <w:sz w:val="20"/>
          <w:szCs w:val="20"/>
        </w:rPr>
      </w:pPr>
      <w:r>
        <w:rPr>
          <w:rFonts w:ascii="Calibri" w:hAnsi="Calibri" w:cs="Calibri"/>
          <w:sz w:val="20"/>
          <w:szCs w:val="20"/>
        </w:rPr>
        <w:t xml:space="preserve">Wykonawca dostarczy wraz z przedmiotem zamówienia </w:t>
      </w:r>
      <w:r>
        <w:rPr>
          <w:rFonts w:ascii="Calibri" w:hAnsi="Calibri" w:cs="Calibri"/>
          <w:b/>
          <w:sz w:val="20"/>
          <w:szCs w:val="20"/>
        </w:rPr>
        <w:t xml:space="preserve">kartę gwarancyjną </w:t>
      </w:r>
      <w:r>
        <w:rPr>
          <w:rFonts w:ascii="Calibri" w:hAnsi="Calibri" w:cs="Calibri"/>
          <w:sz w:val="20"/>
          <w:szCs w:val="20"/>
        </w:rPr>
        <w:t xml:space="preserve">w języku polskim. Karta gwarancyjna uwzględnia zapisy i wymagania Zamawiającego dotyczące gwarancji (jeżeli zostały określone na etapie postępowania o udzielenie zamówienia publicznego) oraz warunki wskazane przez producenta przedmiotu umowy. W przypadku sprzeczności w warunkach gwarancji umieszczonych w treści Karty gwarancyjnej z wymaganiami określonymi przez Zamawiającego na etapie prowadzonego postępowania o udzielenie zamówienia publicznego, Strony przyjmują, że obowiązują Zamawiającego warunki gwarancji określone na etapie postępowania o udzielenie zamówienia publicznego </w:t>
      </w:r>
      <w:r>
        <w:rPr>
          <w:rFonts w:ascii="Calibri" w:hAnsi="Calibri" w:cs="Calibri"/>
          <w:b/>
          <w:bCs/>
          <w:sz w:val="20"/>
          <w:szCs w:val="20"/>
        </w:rPr>
        <w:t>(*jeżeli dotyczy).</w:t>
      </w:r>
    </w:p>
    <w:p w:rsidR="00FB63C9" w:rsidRDefault="00802A82">
      <w:pPr>
        <w:numPr>
          <w:ilvl w:val="0"/>
          <w:numId w:val="4"/>
        </w:numPr>
        <w:spacing w:line="276" w:lineRule="auto"/>
        <w:ind w:left="284" w:hanging="284"/>
        <w:jc w:val="both"/>
        <w:rPr>
          <w:rFonts w:ascii="Calibri" w:hAnsi="Calibri" w:cs="Calibri"/>
          <w:sz w:val="20"/>
          <w:szCs w:val="20"/>
        </w:rPr>
      </w:pPr>
      <w:r>
        <w:rPr>
          <w:rFonts w:ascii="Calibri" w:eastAsia="Times New Roman" w:hAnsi="Calibri" w:cs="Calibri"/>
          <w:sz w:val="20"/>
          <w:szCs w:val="20"/>
          <w:lang w:eastAsia="pl-PL"/>
        </w:rPr>
        <w:t xml:space="preserve">Wykonawca przekaże </w:t>
      </w:r>
      <w:r>
        <w:rPr>
          <w:rFonts w:ascii="Calibri" w:eastAsia="Times New Roman" w:hAnsi="Calibri" w:cs="Calibri"/>
          <w:b/>
          <w:sz w:val="20"/>
          <w:szCs w:val="20"/>
          <w:lang w:eastAsia="pl-PL"/>
        </w:rPr>
        <w:t>paszport techniczny, licencje, certyfikaty</w:t>
      </w:r>
      <w:r>
        <w:rPr>
          <w:rFonts w:ascii="Calibri" w:eastAsia="Times New Roman" w:hAnsi="Calibri" w:cs="Calibri"/>
          <w:sz w:val="20"/>
          <w:szCs w:val="20"/>
          <w:lang w:eastAsia="pl-PL"/>
        </w:rPr>
        <w:t xml:space="preserve"> </w:t>
      </w:r>
      <w:r>
        <w:rPr>
          <w:rFonts w:ascii="Calibri" w:eastAsia="Times New Roman" w:hAnsi="Calibri" w:cs="Calibri"/>
          <w:b/>
          <w:bCs/>
          <w:sz w:val="20"/>
          <w:szCs w:val="20"/>
          <w:lang w:eastAsia="pl-PL"/>
        </w:rPr>
        <w:t>w języku polskim</w:t>
      </w:r>
      <w:r>
        <w:rPr>
          <w:rFonts w:ascii="Calibri" w:eastAsia="Times New Roman" w:hAnsi="Calibri" w:cs="Calibri"/>
          <w:sz w:val="20"/>
          <w:szCs w:val="20"/>
          <w:lang w:eastAsia="pl-PL"/>
        </w:rPr>
        <w:t xml:space="preserve">, a także inne wymagane dokumenty przez powszechnie obowiązujące przepisy prawa i/lub wymagane przez Zamawiającego na etapie postępowania o udzielenie zamówienia publicznego. Protokół odbioru musi zawierać wszystkie dostarczone przedmioty umowy wraz z cechami SN, typ, producent itp. z określeniem, czy są samodzielnymi urządzeniami czy też urządzeniami współpracującymi </w:t>
      </w:r>
      <w:r>
        <w:rPr>
          <w:rFonts w:ascii="Calibri" w:hAnsi="Calibri" w:cs="Calibri"/>
          <w:b/>
          <w:bCs/>
          <w:sz w:val="20"/>
          <w:szCs w:val="20"/>
        </w:rPr>
        <w:t>(*jeżeli dotyczy).</w:t>
      </w:r>
    </w:p>
    <w:p w:rsidR="00FB63C9" w:rsidRDefault="00802A82">
      <w:pPr>
        <w:numPr>
          <w:ilvl w:val="0"/>
          <w:numId w:val="4"/>
        </w:numPr>
        <w:spacing w:line="276" w:lineRule="auto"/>
        <w:ind w:left="284" w:hanging="284"/>
        <w:contextualSpacing/>
        <w:jc w:val="both"/>
        <w:rPr>
          <w:rFonts w:ascii="Calibri" w:hAnsi="Calibri" w:cs="Calibri"/>
          <w:sz w:val="20"/>
          <w:szCs w:val="20"/>
        </w:rPr>
      </w:pPr>
      <w:r>
        <w:rPr>
          <w:rFonts w:ascii="Calibri" w:hAnsi="Calibri" w:cs="Calibri"/>
          <w:sz w:val="20"/>
          <w:szCs w:val="20"/>
        </w:rPr>
        <w:t xml:space="preserve">Wykonawca najpóźniej z dniem podpisania Protokołu odbioru zobowiązuje się do przekazania Zamawiającemu kompletnych </w:t>
      </w:r>
      <w:r>
        <w:rPr>
          <w:rFonts w:ascii="Calibri" w:hAnsi="Calibri" w:cs="Calibri"/>
          <w:b/>
          <w:sz w:val="20"/>
          <w:szCs w:val="20"/>
        </w:rPr>
        <w:t>instrukcji obsługi, dokumentacji serwisowej</w:t>
      </w:r>
      <w:r>
        <w:rPr>
          <w:rFonts w:ascii="Calibri" w:hAnsi="Calibri" w:cs="Calibri"/>
          <w:sz w:val="20"/>
          <w:szCs w:val="20"/>
        </w:rPr>
        <w:t xml:space="preserve"> </w:t>
      </w:r>
      <w:r>
        <w:rPr>
          <w:rFonts w:ascii="Calibri" w:hAnsi="Calibri" w:cs="Calibri"/>
          <w:b/>
          <w:bCs/>
          <w:sz w:val="20"/>
          <w:szCs w:val="20"/>
        </w:rPr>
        <w:t xml:space="preserve">w języku polskim </w:t>
      </w:r>
      <w:r>
        <w:rPr>
          <w:rFonts w:ascii="Calibri" w:hAnsi="Calibri" w:cs="Calibri"/>
          <w:sz w:val="20"/>
          <w:szCs w:val="20"/>
        </w:rPr>
        <w:t>w wersji elektronicznej, na odpowiednim nośniku (</w:t>
      </w:r>
      <w:proofErr w:type="spellStart"/>
      <w:r>
        <w:rPr>
          <w:rFonts w:ascii="Calibri" w:hAnsi="Calibri" w:cs="Calibri"/>
          <w:sz w:val="20"/>
          <w:szCs w:val="20"/>
        </w:rPr>
        <w:t>CD-DVD</w:t>
      </w:r>
      <w:proofErr w:type="spellEnd"/>
      <w:r>
        <w:rPr>
          <w:rFonts w:ascii="Calibri" w:hAnsi="Calibri" w:cs="Calibri"/>
          <w:sz w:val="20"/>
          <w:szCs w:val="20"/>
        </w:rPr>
        <w:t xml:space="preserve">/pamięć </w:t>
      </w:r>
      <w:proofErr w:type="spellStart"/>
      <w:r>
        <w:rPr>
          <w:rFonts w:ascii="Calibri" w:hAnsi="Calibri" w:cs="Calibri"/>
          <w:sz w:val="20"/>
          <w:szCs w:val="20"/>
        </w:rPr>
        <w:t>flash</w:t>
      </w:r>
      <w:proofErr w:type="spellEnd"/>
      <w:r>
        <w:rPr>
          <w:rFonts w:ascii="Calibri" w:hAnsi="Calibri" w:cs="Calibri"/>
          <w:sz w:val="20"/>
          <w:szCs w:val="20"/>
        </w:rPr>
        <w:t xml:space="preserve">), format pliku </w:t>
      </w:r>
      <w:proofErr w:type="spellStart"/>
      <w:r>
        <w:rPr>
          <w:rFonts w:ascii="Calibri" w:hAnsi="Calibri" w:cs="Calibri"/>
          <w:sz w:val="20"/>
          <w:szCs w:val="20"/>
        </w:rPr>
        <w:t>.pd</w:t>
      </w:r>
      <w:proofErr w:type="spellEnd"/>
      <w:r>
        <w:rPr>
          <w:rFonts w:ascii="Calibri" w:hAnsi="Calibri" w:cs="Calibri"/>
          <w:sz w:val="20"/>
          <w:szCs w:val="20"/>
        </w:rPr>
        <w:t xml:space="preserve">f oraz w wersji drukowanej (1 kopia) do wszystkich dostarczonych urządzeń objętych przedmiotem umowy. Zamawiający dopuszcza przekazanie polskojęzycznej instrukcji obsługi i dokumentacji serwisowej </w:t>
      </w:r>
      <w:r>
        <w:rPr>
          <w:rFonts w:ascii="Calibri" w:hAnsi="Calibri" w:cs="Calibri"/>
          <w:b/>
          <w:bCs/>
          <w:sz w:val="20"/>
          <w:szCs w:val="20"/>
        </w:rPr>
        <w:t>do 5 dni roboczych</w:t>
      </w:r>
      <w:r>
        <w:rPr>
          <w:rFonts w:ascii="Calibri" w:hAnsi="Calibri" w:cs="Calibri"/>
          <w:sz w:val="20"/>
          <w:szCs w:val="20"/>
        </w:rPr>
        <w:t xml:space="preserve"> od dnia podpisania przez Strony Protokołu odbioru. Wykonawca po zawarciu umowy przekaże wykaz autoryzowanych punktów serwisowych przedmiotu umowy </w:t>
      </w:r>
      <w:r>
        <w:rPr>
          <w:rFonts w:ascii="Calibri" w:hAnsi="Calibri" w:cs="Calibri"/>
          <w:b/>
          <w:bCs/>
          <w:sz w:val="20"/>
          <w:szCs w:val="20"/>
        </w:rPr>
        <w:t>(*jeżeli dotyczy).</w:t>
      </w:r>
    </w:p>
    <w:p w:rsidR="00FB63C9" w:rsidRDefault="00802A82">
      <w:pPr>
        <w:numPr>
          <w:ilvl w:val="0"/>
          <w:numId w:val="4"/>
        </w:numPr>
        <w:spacing w:line="276" w:lineRule="auto"/>
        <w:ind w:left="284" w:hanging="284"/>
        <w:contextualSpacing/>
        <w:jc w:val="both"/>
        <w:rPr>
          <w:rFonts w:ascii="Calibri" w:hAnsi="Calibri" w:cs="Calibri"/>
          <w:b/>
          <w:color w:val="7030A0"/>
          <w:sz w:val="20"/>
          <w:szCs w:val="20"/>
        </w:rPr>
      </w:pPr>
      <w:r>
        <w:rPr>
          <w:rFonts w:ascii="Calibri" w:hAnsi="Calibri" w:cs="Calibri"/>
          <w:sz w:val="20"/>
          <w:szCs w:val="20"/>
        </w:rPr>
        <w:t xml:space="preserve">Wykonawca </w:t>
      </w:r>
      <w:r>
        <w:rPr>
          <w:rFonts w:ascii="Calibri" w:hAnsi="Calibri" w:cs="Calibri"/>
          <w:b/>
          <w:bCs/>
          <w:color w:val="000000" w:themeColor="text1"/>
          <w:sz w:val="20"/>
          <w:szCs w:val="20"/>
        </w:rPr>
        <w:t>dokona instalacji/montażu przedmiotu umowy i przeprowadzi 1 (jedno) szkolenie personelu</w:t>
      </w:r>
      <w:r>
        <w:rPr>
          <w:rFonts w:ascii="Calibri" w:hAnsi="Calibri" w:cs="Calibri"/>
          <w:color w:val="000000" w:themeColor="text1"/>
          <w:sz w:val="20"/>
          <w:szCs w:val="20"/>
        </w:rPr>
        <w:t xml:space="preserve"> </w:t>
      </w:r>
      <w:r>
        <w:rPr>
          <w:rFonts w:ascii="Calibri" w:hAnsi="Calibri" w:cs="Calibri"/>
          <w:sz w:val="20"/>
          <w:szCs w:val="20"/>
        </w:rPr>
        <w:t xml:space="preserve">Zamawiającego w zakresie obsługi przedmiotu umowy </w:t>
      </w:r>
      <w:r>
        <w:rPr>
          <w:rFonts w:ascii="Calibri" w:hAnsi="Calibri" w:cs="Calibri"/>
          <w:b/>
          <w:bCs/>
          <w:sz w:val="20"/>
          <w:szCs w:val="20"/>
        </w:rPr>
        <w:t>(*jeżeli dotyczy)</w:t>
      </w:r>
      <w:r>
        <w:rPr>
          <w:rFonts w:ascii="Calibri" w:hAnsi="Calibri" w:cs="Calibri"/>
          <w:sz w:val="20"/>
          <w:szCs w:val="20"/>
        </w:rPr>
        <w:t xml:space="preserve">. Instalacja przedmiotu umowy i szkolenie odbędą się w pierwszym możliwym terminie ustalonym przez Strony po dostawie przedmiotu zamówienia. Instalacja i szkolenie będą potwierdzone protokołem instalacji i szkolenia podpisanym przez osobę wskazaną w zamówieniu, o którym mowa w ust. 1. Instalacja i szkolenie muszą zakończyć się nie później niż w terminie wskazanym w § 4 ust. 1 umowy. Wzór protokołu instalacji i szkolenia stanowi </w:t>
      </w:r>
      <w:r>
        <w:rPr>
          <w:rFonts w:ascii="Calibri" w:hAnsi="Calibri" w:cs="Calibri"/>
          <w:b/>
          <w:color w:val="7030A0"/>
          <w:sz w:val="20"/>
          <w:szCs w:val="20"/>
        </w:rPr>
        <w:t xml:space="preserve">Załącznik nr 3 do Umowy </w:t>
      </w:r>
      <w:r>
        <w:rPr>
          <w:rFonts w:ascii="Calibri" w:hAnsi="Calibri" w:cs="Calibri"/>
          <w:b/>
          <w:bCs/>
          <w:sz w:val="20"/>
          <w:szCs w:val="20"/>
        </w:rPr>
        <w:t>(*jeżeli dotyczy).</w:t>
      </w:r>
    </w:p>
    <w:p w:rsidR="00FB63C9" w:rsidRDefault="00802A82">
      <w:pPr>
        <w:spacing w:line="276" w:lineRule="auto"/>
        <w:ind w:left="284"/>
        <w:contextualSpacing/>
        <w:jc w:val="both"/>
        <w:rPr>
          <w:rFonts w:ascii="Calibri" w:hAnsi="Calibri" w:cs="Calibri"/>
          <w:b/>
          <w:sz w:val="20"/>
          <w:szCs w:val="20"/>
        </w:rPr>
      </w:pPr>
      <w:r>
        <w:rPr>
          <w:rFonts w:ascii="Calibri" w:hAnsi="Calibri" w:cs="Calibri"/>
          <w:b/>
          <w:sz w:val="20"/>
          <w:szCs w:val="20"/>
        </w:rPr>
        <w:t>*</w:t>
      </w:r>
      <w:r>
        <w:rPr>
          <w:rFonts w:ascii="Calibri" w:hAnsi="Calibri" w:cs="Calibri"/>
          <w:b/>
          <w:i/>
          <w:sz w:val="20"/>
          <w:szCs w:val="20"/>
        </w:rPr>
        <w:t>dostosować</w:t>
      </w:r>
    </w:p>
    <w:p w:rsidR="00FB63C9" w:rsidRDefault="00FB63C9">
      <w:pPr>
        <w:spacing w:line="276" w:lineRule="auto"/>
        <w:contextualSpacing/>
        <w:rPr>
          <w:rFonts w:ascii="Calibri" w:eastAsia="Calibri" w:hAnsi="Calibri" w:cs="Calibri"/>
          <w:b/>
          <w:sz w:val="20"/>
          <w:szCs w:val="20"/>
        </w:rPr>
      </w:pPr>
    </w:p>
    <w:p w:rsidR="00FB63C9" w:rsidRDefault="00802A82">
      <w:pPr>
        <w:spacing w:line="276" w:lineRule="auto"/>
        <w:contextualSpacing/>
        <w:jc w:val="center"/>
        <w:rPr>
          <w:rFonts w:ascii="Calibri" w:eastAsia="Calibri" w:hAnsi="Calibri" w:cs="Calibri"/>
          <w:b/>
          <w:sz w:val="20"/>
          <w:szCs w:val="20"/>
        </w:rPr>
      </w:pPr>
      <w:r>
        <w:rPr>
          <w:rFonts w:ascii="Calibri" w:eastAsia="Calibri" w:hAnsi="Calibri" w:cs="Calibri"/>
          <w:b/>
          <w:sz w:val="20"/>
          <w:szCs w:val="20"/>
        </w:rPr>
        <w:t>§ 5 [serwis/gwarancja]</w:t>
      </w:r>
    </w:p>
    <w:p w:rsidR="00FB63C9" w:rsidRDefault="00802A82">
      <w:pPr>
        <w:numPr>
          <w:ilvl w:val="0"/>
          <w:numId w:val="5"/>
        </w:numPr>
        <w:spacing w:line="276" w:lineRule="auto"/>
        <w:ind w:left="284" w:hanging="284"/>
        <w:jc w:val="both"/>
        <w:rPr>
          <w:rFonts w:ascii="Calibri" w:eastAsia="Calibri" w:hAnsi="Calibri" w:cs="Calibri"/>
          <w:sz w:val="20"/>
          <w:szCs w:val="20"/>
        </w:rPr>
      </w:pPr>
      <w:r>
        <w:rPr>
          <w:rFonts w:ascii="Calibri" w:eastAsia="Calibri" w:hAnsi="Calibri" w:cs="Calibri"/>
          <w:sz w:val="20"/>
          <w:szCs w:val="20"/>
        </w:rPr>
        <w:t xml:space="preserve">Wykonawca oświadcza, </w:t>
      </w:r>
      <w:r>
        <w:rPr>
          <w:rFonts w:ascii="Calibri" w:eastAsia="Calibri" w:hAnsi="Calibri" w:cs="Calibri"/>
          <w:b/>
          <w:bCs/>
          <w:sz w:val="20"/>
          <w:szCs w:val="20"/>
        </w:rPr>
        <w:t>że posiada/nie posiada*</w:t>
      </w:r>
      <w:r>
        <w:rPr>
          <w:rFonts w:ascii="Calibri" w:eastAsia="Calibri" w:hAnsi="Calibri" w:cs="Calibri"/>
          <w:sz w:val="20"/>
          <w:szCs w:val="20"/>
        </w:rPr>
        <w:t xml:space="preserve"> autoryzację producenta przedmiotu umowy w zakresie dystrybucji, instalacji i serwisu przedmiotu umowy.*</w:t>
      </w:r>
    </w:p>
    <w:p w:rsidR="00FB63C9" w:rsidRDefault="00802A82">
      <w:pPr>
        <w:numPr>
          <w:ilvl w:val="0"/>
          <w:numId w:val="5"/>
        </w:numPr>
        <w:spacing w:line="276" w:lineRule="auto"/>
        <w:ind w:left="284" w:hanging="284"/>
        <w:jc w:val="both"/>
        <w:rPr>
          <w:rFonts w:ascii="Calibri" w:eastAsia="Calibri" w:hAnsi="Calibri" w:cs="Calibri"/>
          <w:sz w:val="20"/>
          <w:szCs w:val="20"/>
        </w:rPr>
      </w:pPr>
      <w:r>
        <w:rPr>
          <w:rFonts w:ascii="Calibri" w:eastAsia="Calibri" w:hAnsi="Calibri" w:cs="Calibri"/>
          <w:sz w:val="20"/>
          <w:szCs w:val="20"/>
        </w:rPr>
        <w:lastRenderedPageBreak/>
        <w:t xml:space="preserve">Wykonawca oświadcza, że serwis gwarancyjny będzie realizowany w okresie </w:t>
      </w:r>
      <w:r>
        <w:rPr>
          <w:rFonts w:ascii="Calibri" w:eastAsia="Calibri" w:hAnsi="Calibri" w:cs="Calibri"/>
          <w:b/>
          <w:bCs/>
          <w:color w:val="7030A0"/>
          <w:sz w:val="20"/>
          <w:szCs w:val="20"/>
        </w:rPr>
        <w:t>…. miesięcy od dnia podpisania przez strony Protokołu instalacji i szkolenia/Protokołu dostawy*</w:t>
      </w:r>
      <w:r>
        <w:rPr>
          <w:rFonts w:ascii="Calibri" w:eastAsia="Calibri" w:hAnsi="Calibri" w:cs="Calibri"/>
          <w:sz w:val="20"/>
          <w:szCs w:val="20"/>
        </w:rPr>
        <w:t>. Wykonawca oświadcza, że udziela rękojmi równej okresowi udzielonej gwarancji. W ramach udzielonej gwarancji Zamawiający nie będzie ponosił żadnych kosztów i nie będzie ponosił żadnych wydatków tytułem usuwania przez Wykonawcę usterek i wad przedmiotu umowy.</w:t>
      </w:r>
    </w:p>
    <w:p w:rsidR="00FB63C9" w:rsidRDefault="00802A82">
      <w:pPr>
        <w:numPr>
          <w:ilvl w:val="0"/>
          <w:numId w:val="5"/>
        </w:numPr>
        <w:spacing w:line="276" w:lineRule="auto"/>
        <w:ind w:left="284" w:hanging="284"/>
        <w:jc w:val="both"/>
        <w:rPr>
          <w:rFonts w:ascii="Calibri" w:eastAsia="Calibri" w:hAnsi="Calibri" w:cs="Calibri"/>
          <w:sz w:val="20"/>
          <w:szCs w:val="20"/>
        </w:rPr>
      </w:pPr>
      <w:r>
        <w:rPr>
          <w:rFonts w:ascii="Calibri" w:eastAsia="Calibri" w:hAnsi="Calibri" w:cs="Calibri"/>
          <w:sz w:val="20"/>
          <w:szCs w:val="20"/>
        </w:rPr>
        <w:t xml:space="preserve">Wykonawca oświadcza, że w czasie i w ramach obowiązywania gwarancji będzie wykonywał nieodpłatne przeglądy okresowe, zgodnie z zaleceniami producenta przedmiotu umowy </w:t>
      </w:r>
      <w:r>
        <w:rPr>
          <w:rFonts w:ascii="Calibri" w:eastAsia="Calibri" w:hAnsi="Calibri" w:cs="Calibri"/>
          <w:b/>
          <w:bCs/>
          <w:sz w:val="20"/>
          <w:szCs w:val="20"/>
        </w:rPr>
        <w:t>(jeżeli dotyczy),</w:t>
      </w:r>
      <w:r>
        <w:rPr>
          <w:rFonts w:ascii="Calibri" w:eastAsia="Calibri" w:hAnsi="Calibri" w:cs="Calibri"/>
          <w:sz w:val="20"/>
          <w:szCs w:val="20"/>
        </w:rPr>
        <w:t xml:space="preserve"> a także wykona ostatni nieodpłatny przegląd okresowy w terminie </w:t>
      </w:r>
      <w:r>
        <w:rPr>
          <w:rFonts w:ascii="Calibri" w:eastAsia="Calibri" w:hAnsi="Calibri" w:cs="Calibri"/>
          <w:b/>
          <w:bCs/>
          <w:color w:val="7030A0"/>
          <w:sz w:val="20"/>
          <w:szCs w:val="20"/>
        </w:rPr>
        <w:t xml:space="preserve">1 miesiąca przed zakończeniem okresu, na który udzielona została gwarancja </w:t>
      </w:r>
      <w:r>
        <w:rPr>
          <w:rFonts w:ascii="Calibri" w:eastAsia="Calibri" w:hAnsi="Calibri" w:cs="Calibri"/>
          <w:b/>
          <w:bCs/>
          <w:color w:val="000000" w:themeColor="text1"/>
          <w:sz w:val="20"/>
          <w:szCs w:val="20"/>
        </w:rPr>
        <w:t>(*jeżeli dotyczy).</w:t>
      </w:r>
    </w:p>
    <w:p w:rsidR="00FB63C9" w:rsidRDefault="00802A82">
      <w:pPr>
        <w:numPr>
          <w:ilvl w:val="0"/>
          <w:numId w:val="5"/>
        </w:numPr>
        <w:spacing w:line="276" w:lineRule="auto"/>
        <w:ind w:left="284" w:hanging="284"/>
        <w:jc w:val="both"/>
        <w:rPr>
          <w:rFonts w:ascii="Calibri" w:eastAsia="Calibri" w:hAnsi="Calibri" w:cs="Calibri"/>
          <w:sz w:val="20"/>
          <w:szCs w:val="20"/>
        </w:rPr>
      </w:pPr>
      <w:r>
        <w:rPr>
          <w:rFonts w:ascii="Calibri" w:eastAsia="Calibri" w:hAnsi="Calibri" w:cs="Calibri"/>
          <w:bCs/>
          <w:sz w:val="20"/>
          <w:szCs w:val="20"/>
        </w:rPr>
        <w:t xml:space="preserve">Nieodpłatne przeglądy gwarancyjne przedmiotu umowy będą wykonywane zgodnie z wymogami dokumentacji technicznej łącznie z nieodpłatną wymianą wszystkich części i materiałów eksploatacyjnych niezbędnych do wykonania przeglądów zgodnie z wymaganiami określonymi przez producenta przedmiotu umowy. </w:t>
      </w:r>
      <w:r>
        <w:rPr>
          <w:rFonts w:ascii="Calibri" w:eastAsia="Calibri" w:hAnsi="Calibri" w:cs="Calibri"/>
          <w:sz w:val="20"/>
          <w:szCs w:val="20"/>
        </w:rPr>
        <w:t xml:space="preserve">Usługi wykonywania okresowych przeglądów przedmiotu umowy realizowane będą bez dodatkowego wezwania ze strony Zamawiającego, na podstawie opracowanego przez Wykonawcę Harmonogramu Przeglądów Okresowych, który zostanie przekazany Zamawiającemu w formie pisemnej przez Wykonawcę w terminie </w:t>
      </w:r>
      <w:r>
        <w:rPr>
          <w:rFonts w:ascii="Calibri" w:eastAsia="Calibri" w:hAnsi="Calibri" w:cs="Calibri"/>
          <w:b/>
          <w:bCs/>
          <w:sz w:val="20"/>
          <w:szCs w:val="20"/>
        </w:rPr>
        <w:t xml:space="preserve">do 30 dni </w:t>
      </w:r>
      <w:r>
        <w:rPr>
          <w:rFonts w:ascii="Calibri" w:eastAsia="Calibri" w:hAnsi="Calibri" w:cs="Calibri"/>
          <w:sz w:val="20"/>
          <w:szCs w:val="20"/>
        </w:rPr>
        <w:t>od dnia zawarcia umowy. Termin wykonania przeglądu będzie każdorazowo uzgadniany z Zamawiającym w sposób telefoniczny pod numerem tel. 653226821 bądź za pośrednictwem poczty elektronicznej: techniczny@szpitalgostyn.pl</w:t>
      </w:r>
    </w:p>
    <w:p w:rsidR="00FB63C9" w:rsidRDefault="00802A82">
      <w:pPr>
        <w:numPr>
          <w:ilvl w:val="0"/>
          <w:numId w:val="5"/>
        </w:numPr>
        <w:spacing w:line="276" w:lineRule="auto"/>
        <w:ind w:left="284" w:hanging="284"/>
        <w:jc w:val="both"/>
        <w:rPr>
          <w:rFonts w:ascii="Calibri" w:eastAsia="Calibri" w:hAnsi="Calibri" w:cs="Calibri"/>
          <w:sz w:val="20"/>
          <w:szCs w:val="20"/>
        </w:rPr>
      </w:pPr>
      <w:r>
        <w:rPr>
          <w:rFonts w:ascii="Calibri" w:eastAsia="Calibri" w:hAnsi="Calibri" w:cs="Calibri"/>
          <w:sz w:val="20"/>
          <w:szCs w:val="20"/>
        </w:rPr>
        <w:t xml:space="preserve">Czas reakcji serwisu w dni robocze, rozumiany jako wizyta na miejscu, zdalna diagnostyka lub telefoniczny wywiad w czasie </w:t>
      </w:r>
      <w:r>
        <w:rPr>
          <w:rFonts w:ascii="Calibri" w:eastAsia="Calibri" w:hAnsi="Calibri" w:cs="Calibri"/>
          <w:b/>
          <w:bCs/>
          <w:sz w:val="20"/>
          <w:szCs w:val="20"/>
        </w:rPr>
        <w:t>max. do 48h od godziny zgłoszenia awarii</w:t>
      </w:r>
      <w:r>
        <w:rPr>
          <w:rFonts w:ascii="Calibri" w:eastAsia="Calibri" w:hAnsi="Calibri" w:cs="Calibri"/>
          <w:sz w:val="20"/>
          <w:szCs w:val="20"/>
        </w:rPr>
        <w:t>, rozumianego jako rozmowa telefoniczna, wiadomość e-mail lub wiadomość wysłana faxem.</w:t>
      </w:r>
    </w:p>
    <w:p w:rsidR="00FB63C9" w:rsidRDefault="00802A82">
      <w:pPr>
        <w:numPr>
          <w:ilvl w:val="0"/>
          <w:numId w:val="5"/>
        </w:numPr>
        <w:spacing w:line="276" w:lineRule="auto"/>
        <w:ind w:left="284" w:hanging="284"/>
        <w:jc w:val="both"/>
        <w:rPr>
          <w:rFonts w:ascii="Calibri" w:eastAsia="Calibri" w:hAnsi="Calibri" w:cs="Calibri"/>
          <w:sz w:val="20"/>
          <w:szCs w:val="20"/>
        </w:rPr>
      </w:pPr>
      <w:r>
        <w:rPr>
          <w:rFonts w:ascii="Calibri" w:eastAsia="Calibri" w:hAnsi="Calibri" w:cs="Calibri"/>
          <w:sz w:val="20"/>
          <w:szCs w:val="20"/>
        </w:rPr>
        <w:t>Wykonawca oświadcza, że</w:t>
      </w:r>
      <w:r>
        <w:rPr>
          <w:rFonts w:ascii="Calibri" w:eastAsia="Calibri" w:hAnsi="Calibri" w:cs="Calibri"/>
          <w:b/>
          <w:bCs/>
          <w:sz w:val="20"/>
          <w:szCs w:val="20"/>
        </w:rPr>
        <w:t xml:space="preserve"> gwarantuje</w:t>
      </w:r>
      <w:r>
        <w:rPr>
          <w:rFonts w:ascii="Calibri" w:eastAsia="Calibri" w:hAnsi="Calibri" w:cs="Calibri"/>
          <w:sz w:val="20"/>
          <w:szCs w:val="20"/>
        </w:rPr>
        <w:t xml:space="preserve"> </w:t>
      </w:r>
      <w:r>
        <w:rPr>
          <w:rFonts w:ascii="Calibri" w:eastAsia="Calibri" w:hAnsi="Calibri" w:cs="Calibri"/>
          <w:b/>
          <w:sz w:val="20"/>
          <w:szCs w:val="20"/>
        </w:rPr>
        <w:t>czas naprawy</w:t>
      </w:r>
      <w:r>
        <w:rPr>
          <w:rFonts w:ascii="Calibri" w:eastAsia="Calibri" w:hAnsi="Calibri" w:cs="Calibri"/>
          <w:sz w:val="20"/>
          <w:szCs w:val="20"/>
        </w:rPr>
        <w:t xml:space="preserve"> </w:t>
      </w:r>
      <w:r>
        <w:rPr>
          <w:rFonts w:ascii="Calibri" w:eastAsia="Calibri" w:hAnsi="Calibri" w:cs="Calibri"/>
          <w:b/>
          <w:bCs/>
          <w:color w:val="7030A0"/>
          <w:sz w:val="20"/>
          <w:szCs w:val="20"/>
        </w:rPr>
        <w:t>do 5 dni roboczych</w:t>
      </w:r>
      <w:r>
        <w:rPr>
          <w:rFonts w:ascii="Calibri" w:eastAsia="Calibri" w:hAnsi="Calibri" w:cs="Calibri"/>
          <w:color w:val="7030A0"/>
          <w:sz w:val="20"/>
          <w:szCs w:val="20"/>
        </w:rPr>
        <w:t xml:space="preserve"> </w:t>
      </w:r>
      <w:r>
        <w:rPr>
          <w:rFonts w:ascii="Calibri" w:eastAsia="Calibri" w:hAnsi="Calibri" w:cs="Calibri"/>
          <w:sz w:val="20"/>
          <w:szCs w:val="20"/>
        </w:rPr>
        <w:t xml:space="preserve">od dnia zgłoszenia niesprawności/wady/usterki. W przypadku konieczności dostarczenia części spoza terytorium RP, czas ten ulega wydłużeniu </w:t>
      </w:r>
      <w:r>
        <w:rPr>
          <w:rFonts w:ascii="Calibri" w:eastAsia="Calibri" w:hAnsi="Calibri" w:cs="Calibri"/>
          <w:b/>
          <w:bCs/>
          <w:color w:val="7030A0"/>
          <w:sz w:val="20"/>
          <w:szCs w:val="20"/>
        </w:rPr>
        <w:t>o kolejne 5 dni robocze.</w:t>
      </w:r>
      <w:r>
        <w:rPr>
          <w:rFonts w:ascii="Calibri" w:eastAsia="Calibri" w:hAnsi="Calibri" w:cs="Calibri"/>
          <w:sz w:val="20"/>
          <w:szCs w:val="20"/>
        </w:rPr>
        <w:t xml:space="preserve"> Za dni robocze przyjmuje się dni od poniedziałku do piątku, od godz. 8-17, z wyłączeniem dni ustawowo wolnych od pracy. </w:t>
      </w:r>
    </w:p>
    <w:p w:rsidR="00FB63C9" w:rsidRDefault="00802A82">
      <w:pPr>
        <w:numPr>
          <w:ilvl w:val="0"/>
          <w:numId w:val="5"/>
        </w:numPr>
        <w:spacing w:line="276" w:lineRule="auto"/>
        <w:ind w:left="284" w:hanging="284"/>
        <w:jc w:val="both"/>
        <w:rPr>
          <w:rFonts w:ascii="Calibri" w:eastAsia="Calibri" w:hAnsi="Calibri" w:cs="Calibri"/>
          <w:sz w:val="20"/>
          <w:szCs w:val="20"/>
        </w:rPr>
      </w:pPr>
      <w:r>
        <w:rPr>
          <w:rFonts w:ascii="Calibri" w:eastAsia="Calibri" w:hAnsi="Calibri" w:cs="Calibri"/>
          <w:sz w:val="20"/>
          <w:szCs w:val="20"/>
        </w:rPr>
        <w:t xml:space="preserve">W przypadku awarii, których usuwanie będzie </w:t>
      </w:r>
      <w:r>
        <w:rPr>
          <w:rFonts w:ascii="Calibri" w:eastAsia="Calibri" w:hAnsi="Calibri" w:cs="Calibri"/>
          <w:b/>
          <w:bCs/>
          <w:color w:val="7030A0"/>
          <w:sz w:val="20"/>
          <w:szCs w:val="20"/>
        </w:rPr>
        <w:t>trwało dłużej niż</w:t>
      </w:r>
      <w:r>
        <w:rPr>
          <w:rFonts w:ascii="Calibri" w:eastAsia="Calibri" w:hAnsi="Calibri" w:cs="Calibri"/>
          <w:sz w:val="20"/>
          <w:szCs w:val="20"/>
        </w:rPr>
        <w:t xml:space="preserve"> </w:t>
      </w:r>
      <w:r>
        <w:rPr>
          <w:rFonts w:ascii="Calibri" w:eastAsia="Calibri" w:hAnsi="Calibri" w:cs="Calibri"/>
          <w:b/>
          <w:bCs/>
          <w:color w:val="7030A0"/>
          <w:sz w:val="20"/>
          <w:szCs w:val="20"/>
        </w:rPr>
        <w:t>5 dni roboczych</w:t>
      </w:r>
      <w:r>
        <w:rPr>
          <w:rFonts w:ascii="Calibri" w:eastAsia="Calibri" w:hAnsi="Calibri" w:cs="Calibri"/>
          <w:sz w:val="20"/>
          <w:szCs w:val="20"/>
        </w:rPr>
        <w:t xml:space="preserve"> od chwili zgłoszenia, Wykonawca zobowiązany jest jeżeli to będzie możliwe udostępnić nieodpłatnie Zamawiającemu urządzenie zastępcze na czas trwania naprawy.</w:t>
      </w:r>
    </w:p>
    <w:p w:rsidR="00FB63C9" w:rsidRDefault="00802A82">
      <w:pPr>
        <w:numPr>
          <w:ilvl w:val="0"/>
          <w:numId w:val="5"/>
        </w:numPr>
        <w:spacing w:line="276" w:lineRule="auto"/>
        <w:ind w:left="284" w:hanging="284"/>
        <w:jc w:val="both"/>
        <w:rPr>
          <w:rFonts w:ascii="Calibri" w:eastAsia="Calibri" w:hAnsi="Calibri" w:cs="Calibri"/>
          <w:sz w:val="20"/>
          <w:szCs w:val="20"/>
        </w:rPr>
      </w:pPr>
      <w:r>
        <w:rPr>
          <w:rFonts w:ascii="Calibri" w:eastAsia="Calibri" w:hAnsi="Calibri" w:cs="Calibri"/>
          <w:sz w:val="20"/>
          <w:szCs w:val="20"/>
        </w:rPr>
        <w:t>Zamawiający zastrzega, że w przypadku awarii tego samego podzespołu w liczbie &gt;3 Wykonawca dokona wymiany podzespołu na nowy w przypadku kolejnej awarii.</w:t>
      </w:r>
    </w:p>
    <w:p w:rsidR="00FB63C9" w:rsidRDefault="00802A82">
      <w:pPr>
        <w:numPr>
          <w:ilvl w:val="0"/>
          <w:numId w:val="5"/>
        </w:numPr>
        <w:spacing w:line="276" w:lineRule="auto"/>
        <w:ind w:left="284" w:hanging="284"/>
        <w:jc w:val="both"/>
        <w:rPr>
          <w:rFonts w:ascii="Calibri" w:eastAsia="Calibri" w:hAnsi="Calibri" w:cs="Calibri"/>
          <w:sz w:val="20"/>
          <w:szCs w:val="20"/>
        </w:rPr>
      </w:pPr>
      <w:r>
        <w:rPr>
          <w:rFonts w:ascii="Calibri" w:eastAsia="Calibri" w:hAnsi="Calibri" w:cs="Calibri"/>
          <w:sz w:val="20"/>
          <w:szCs w:val="20"/>
        </w:rPr>
        <w:t>Strony oświadczają, że okres gwarancji ulega automatycznie przedłużeniu o czas niesprawności przedmiotu umowy, biorąc pod uwagę okres jego naprawy, liczony od dnia zgłoszenia usterki do Wykonawcy do dnia podpisania przez strony Protokołu odbioru wykonanej usługi serwisowej. Nie dotyczy to niesprawności przedmiotu umowy spowodowanych przez działanie albo zaniechanie Zamawiającego.</w:t>
      </w:r>
    </w:p>
    <w:p w:rsidR="00FB63C9" w:rsidRDefault="00802A82">
      <w:pPr>
        <w:numPr>
          <w:ilvl w:val="0"/>
          <w:numId w:val="5"/>
        </w:numPr>
        <w:spacing w:line="276" w:lineRule="auto"/>
        <w:ind w:left="284" w:hanging="284"/>
        <w:jc w:val="both"/>
        <w:rPr>
          <w:rFonts w:ascii="Calibri" w:eastAsia="Calibri" w:hAnsi="Calibri" w:cs="Calibri"/>
          <w:sz w:val="20"/>
          <w:szCs w:val="20"/>
        </w:rPr>
      </w:pPr>
      <w:r>
        <w:rPr>
          <w:rFonts w:ascii="Calibri" w:eastAsia="Calibri" w:hAnsi="Calibri" w:cs="Calibri"/>
          <w:sz w:val="20"/>
          <w:szCs w:val="20"/>
        </w:rPr>
        <w:t xml:space="preserve">Wykonawca oświadcza, że </w:t>
      </w:r>
      <w:r>
        <w:rPr>
          <w:rFonts w:ascii="Calibri" w:eastAsia="Calibri" w:hAnsi="Calibri" w:cs="Calibri"/>
          <w:b/>
          <w:bCs/>
          <w:sz w:val="20"/>
          <w:szCs w:val="20"/>
        </w:rPr>
        <w:t>udzieli ……………. gwarancji*</w:t>
      </w:r>
      <w:r>
        <w:rPr>
          <w:rFonts w:ascii="Calibri" w:eastAsia="Calibri" w:hAnsi="Calibri" w:cs="Calibri"/>
          <w:sz w:val="20"/>
          <w:szCs w:val="20"/>
        </w:rPr>
        <w:t xml:space="preserve"> na akcesoria wielorazowe (z wyłączeniem przypadków naturalnego zużycia) </w:t>
      </w:r>
      <w:r>
        <w:rPr>
          <w:rFonts w:ascii="Calibri" w:hAnsi="Calibri" w:cs="Calibri"/>
          <w:b/>
          <w:bCs/>
          <w:sz w:val="20"/>
          <w:szCs w:val="20"/>
        </w:rPr>
        <w:t>(*jeżeli dotyczy).</w:t>
      </w:r>
    </w:p>
    <w:p w:rsidR="00FB63C9" w:rsidRDefault="00802A82">
      <w:pPr>
        <w:numPr>
          <w:ilvl w:val="0"/>
          <w:numId w:val="5"/>
        </w:numPr>
        <w:spacing w:line="276" w:lineRule="auto"/>
        <w:ind w:left="284" w:hanging="284"/>
        <w:jc w:val="both"/>
        <w:rPr>
          <w:rFonts w:ascii="Calibri" w:eastAsia="Calibri" w:hAnsi="Calibri" w:cs="Calibri"/>
          <w:sz w:val="20"/>
          <w:szCs w:val="20"/>
        </w:rPr>
      </w:pPr>
      <w:r>
        <w:rPr>
          <w:rFonts w:ascii="Calibri" w:eastAsia="Calibri" w:hAnsi="Calibri" w:cs="Calibri"/>
          <w:sz w:val="20"/>
          <w:szCs w:val="20"/>
        </w:rPr>
        <w:t xml:space="preserve">Wykonawca oświadcza, że </w:t>
      </w:r>
      <w:r>
        <w:rPr>
          <w:rFonts w:ascii="Calibri" w:eastAsia="Calibri" w:hAnsi="Calibri" w:cs="Calibri"/>
          <w:b/>
          <w:bCs/>
          <w:sz w:val="20"/>
          <w:szCs w:val="20"/>
        </w:rPr>
        <w:t>udzieli …………….. gwarancji*</w:t>
      </w:r>
      <w:r>
        <w:rPr>
          <w:rFonts w:ascii="Calibri" w:eastAsia="Calibri" w:hAnsi="Calibri" w:cs="Calibri"/>
          <w:sz w:val="20"/>
          <w:szCs w:val="20"/>
        </w:rPr>
        <w:t xml:space="preserve"> na części instalowane w ostatnim roku gwarancji </w:t>
      </w:r>
      <w:r>
        <w:rPr>
          <w:rFonts w:ascii="Calibri" w:hAnsi="Calibri" w:cs="Calibri"/>
          <w:b/>
          <w:bCs/>
          <w:sz w:val="20"/>
          <w:szCs w:val="20"/>
        </w:rPr>
        <w:t>(*jeżeli dotyczy).</w:t>
      </w:r>
    </w:p>
    <w:p w:rsidR="00FB63C9" w:rsidRDefault="00802A82">
      <w:pPr>
        <w:numPr>
          <w:ilvl w:val="0"/>
          <w:numId w:val="5"/>
        </w:numPr>
        <w:spacing w:line="276" w:lineRule="auto"/>
        <w:ind w:left="284" w:hanging="284"/>
        <w:jc w:val="both"/>
        <w:rPr>
          <w:rFonts w:ascii="Calibri" w:eastAsia="Calibri" w:hAnsi="Calibri" w:cs="Calibri"/>
          <w:sz w:val="20"/>
          <w:szCs w:val="20"/>
        </w:rPr>
      </w:pPr>
      <w:r>
        <w:rPr>
          <w:rFonts w:ascii="Calibri" w:eastAsia="Calibri" w:hAnsi="Calibri" w:cs="Calibri"/>
          <w:sz w:val="20"/>
          <w:szCs w:val="20"/>
        </w:rPr>
        <w:t xml:space="preserve">Wykonawca oświadcza, że zapewnia dostępność części zamiennych do przedmiotu umowy przez </w:t>
      </w:r>
      <w:r>
        <w:rPr>
          <w:rFonts w:ascii="Calibri" w:eastAsia="Calibri" w:hAnsi="Calibri" w:cs="Calibri"/>
          <w:b/>
          <w:bCs/>
          <w:color w:val="7030A0"/>
          <w:sz w:val="20"/>
          <w:szCs w:val="20"/>
        </w:rPr>
        <w:t>nie mniej niż 8 lat,</w:t>
      </w:r>
      <w:r>
        <w:rPr>
          <w:rFonts w:ascii="Calibri" w:eastAsia="Calibri" w:hAnsi="Calibri" w:cs="Calibri"/>
          <w:sz w:val="20"/>
          <w:szCs w:val="20"/>
        </w:rPr>
        <w:t xml:space="preserve"> licząc od dnia podpisania przez strony Protokołu odbioru Wykonawca oświadcza, że posiadać będzie stały serwis gwarancyjny </w:t>
      </w:r>
      <w:r>
        <w:rPr>
          <w:rFonts w:ascii="Calibri" w:eastAsia="Calibri" w:hAnsi="Calibri" w:cs="Calibri"/>
          <w:sz w:val="20"/>
          <w:szCs w:val="20"/>
        </w:rPr>
        <w:br/>
        <w:t xml:space="preserve">i pogwarancyjny na terenie Polski i /lub UE albo państw EOG </w:t>
      </w:r>
      <w:r>
        <w:rPr>
          <w:rFonts w:ascii="Calibri" w:eastAsia="Calibri" w:hAnsi="Calibri" w:cs="Calibri"/>
          <w:b/>
          <w:bCs/>
          <w:color w:val="7030A0"/>
          <w:sz w:val="20"/>
          <w:szCs w:val="20"/>
        </w:rPr>
        <w:t xml:space="preserve">przez minimum 8 lat </w:t>
      </w:r>
      <w:r>
        <w:rPr>
          <w:rFonts w:ascii="Calibri" w:eastAsia="Calibri" w:hAnsi="Calibri" w:cs="Calibri"/>
          <w:color w:val="000000" w:themeColor="text1"/>
          <w:sz w:val="20"/>
          <w:szCs w:val="20"/>
        </w:rPr>
        <w:t>licząc</w:t>
      </w:r>
      <w:r>
        <w:rPr>
          <w:rFonts w:ascii="Calibri" w:eastAsia="Calibri" w:hAnsi="Calibri" w:cs="Calibri"/>
          <w:sz w:val="20"/>
          <w:szCs w:val="20"/>
        </w:rPr>
        <w:t xml:space="preserve"> od dnia podpisania przez strony Protokołu odbioru</w:t>
      </w:r>
      <w:r>
        <w:rPr>
          <w:rFonts w:ascii="Calibri" w:eastAsia="Calibri" w:hAnsi="Calibri" w:cs="Calibri"/>
          <w:b/>
          <w:sz w:val="20"/>
          <w:szCs w:val="20"/>
        </w:rPr>
        <w:t>.</w:t>
      </w:r>
    </w:p>
    <w:p w:rsidR="00FB63C9" w:rsidRDefault="00802A82">
      <w:pPr>
        <w:numPr>
          <w:ilvl w:val="0"/>
          <w:numId w:val="5"/>
        </w:numPr>
        <w:spacing w:line="276" w:lineRule="auto"/>
        <w:ind w:left="284" w:hanging="284"/>
        <w:jc w:val="both"/>
        <w:rPr>
          <w:rFonts w:ascii="Calibri" w:eastAsia="Calibri" w:hAnsi="Calibri" w:cs="Calibri"/>
          <w:sz w:val="20"/>
          <w:szCs w:val="20"/>
        </w:rPr>
      </w:pPr>
      <w:r>
        <w:rPr>
          <w:rFonts w:ascii="Calibri" w:eastAsia="Calibri" w:hAnsi="Calibri" w:cs="Calibri"/>
          <w:sz w:val="20"/>
          <w:szCs w:val="20"/>
        </w:rPr>
        <w:t>Wykonawca wskazuje do zgłoszeń awarii, występowania wad lub usterek stały numer telefoniczny (infolinia/wsparcie techniczne): …………………. oraz właściwy adres mailowy:  ……………………………………*</w:t>
      </w:r>
    </w:p>
    <w:p w:rsidR="00FB63C9" w:rsidRDefault="00802A82">
      <w:pPr>
        <w:spacing w:line="276" w:lineRule="auto"/>
        <w:ind w:left="284"/>
        <w:jc w:val="both"/>
        <w:rPr>
          <w:rFonts w:ascii="Calibri" w:eastAsia="Calibri" w:hAnsi="Calibri" w:cs="Calibri"/>
          <w:b/>
          <w:i/>
          <w:sz w:val="20"/>
          <w:szCs w:val="20"/>
        </w:rPr>
      </w:pPr>
      <w:r>
        <w:rPr>
          <w:rFonts w:ascii="Calibri" w:eastAsia="Calibri" w:hAnsi="Calibri" w:cs="Calibri"/>
          <w:b/>
          <w:i/>
          <w:sz w:val="20"/>
          <w:szCs w:val="20"/>
        </w:rPr>
        <w:t>*dostosować</w:t>
      </w:r>
    </w:p>
    <w:p w:rsidR="00FB63C9" w:rsidRDefault="00802A82">
      <w:pPr>
        <w:spacing w:line="276" w:lineRule="auto"/>
        <w:contextualSpacing/>
        <w:jc w:val="center"/>
        <w:rPr>
          <w:rFonts w:ascii="Calibri" w:eastAsia="Calibri" w:hAnsi="Calibri" w:cs="Calibri"/>
          <w:b/>
          <w:sz w:val="20"/>
          <w:szCs w:val="20"/>
        </w:rPr>
      </w:pPr>
      <w:r>
        <w:rPr>
          <w:rFonts w:ascii="Calibri" w:eastAsia="Calibri" w:hAnsi="Calibri" w:cs="Calibri"/>
          <w:b/>
          <w:sz w:val="20"/>
          <w:szCs w:val="20"/>
        </w:rPr>
        <w:t>§ 6 [zapłata wynagrodzenia-ceny przedmiotu umowy]</w:t>
      </w:r>
    </w:p>
    <w:p w:rsidR="00FB63C9" w:rsidRDefault="00802A82">
      <w:pPr>
        <w:numPr>
          <w:ilvl w:val="0"/>
          <w:numId w:val="13"/>
        </w:numPr>
        <w:spacing w:line="276" w:lineRule="auto"/>
        <w:contextualSpacing/>
        <w:jc w:val="both"/>
        <w:rPr>
          <w:rFonts w:ascii="Calibri" w:eastAsia="Calibri" w:hAnsi="Calibri" w:cs="Calibri"/>
          <w:sz w:val="20"/>
          <w:szCs w:val="20"/>
        </w:rPr>
      </w:pPr>
      <w:r>
        <w:rPr>
          <w:rFonts w:ascii="Calibri" w:eastAsia="Calibri" w:hAnsi="Calibri" w:cs="Calibri"/>
          <w:sz w:val="20"/>
          <w:szCs w:val="20"/>
        </w:rPr>
        <w:t xml:space="preserve">Faktura zostanie wystawiona przez Wykonawcę po podpisaniu </w:t>
      </w:r>
      <w:r>
        <w:rPr>
          <w:rFonts w:ascii="Calibri" w:eastAsia="Calibri" w:hAnsi="Calibri" w:cs="Calibri"/>
          <w:b/>
          <w:bCs/>
          <w:sz w:val="20"/>
          <w:szCs w:val="20"/>
        </w:rPr>
        <w:t xml:space="preserve">Protokołu odbioru i Protokołu instalacji i szkolenia </w:t>
      </w:r>
      <w:r>
        <w:rPr>
          <w:rFonts w:ascii="Calibri" w:hAnsi="Calibri" w:cs="Calibri"/>
          <w:b/>
          <w:bCs/>
          <w:sz w:val="20"/>
          <w:szCs w:val="20"/>
        </w:rPr>
        <w:t>(*jeżeli dotyczy).</w:t>
      </w:r>
      <w:r>
        <w:rPr>
          <w:rFonts w:ascii="Calibri" w:eastAsia="Calibri" w:hAnsi="Calibri" w:cs="Calibri"/>
          <w:b/>
          <w:bCs/>
          <w:sz w:val="20"/>
          <w:szCs w:val="20"/>
        </w:rPr>
        <w:t xml:space="preserve"> </w:t>
      </w:r>
      <w:r>
        <w:rPr>
          <w:rFonts w:ascii="Calibri" w:eastAsia="Calibri" w:hAnsi="Calibri" w:cs="Calibri"/>
          <w:sz w:val="20"/>
          <w:szCs w:val="20"/>
        </w:rPr>
        <w:t xml:space="preserve">Należności wynikające z faktury zapłacone będą w formie przelewu, </w:t>
      </w:r>
      <w:r>
        <w:rPr>
          <w:rFonts w:ascii="Calibri" w:eastAsia="Calibri" w:hAnsi="Calibri" w:cs="Calibri"/>
          <w:b/>
          <w:bCs/>
          <w:sz w:val="20"/>
          <w:szCs w:val="20"/>
        </w:rPr>
        <w:t>w terminie</w:t>
      </w:r>
      <w:r>
        <w:rPr>
          <w:rFonts w:ascii="Calibri" w:eastAsia="Calibri" w:hAnsi="Calibri" w:cs="Calibri"/>
          <w:sz w:val="20"/>
          <w:szCs w:val="20"/>
        </w:rPr>
        <w:t xml:space="preserve"> </w:t>
      </w:r>
      <w:r>
        <w:rPr>
          <w:rFonts w:ascii="Calibri" w:eastAsia="Calibri" w:hAnsi="Calibri" w:cs="Calibri"/>
          <w:b/>
          <w:sz w:val="20"/>
          <w:szCs w:val="20"/>
        </w:rPr>
        <w:t>do</w:t>
      </w:r>
      <w:r>
        <w:rPr>
          <w:rFonts w:ascii="Calibri" w:eastAsia="Calibri" w:hAnsi="Calibri" w:cs="Calibri"/>
          <w:sz w:val="20"/>
          <w:szCs w:val="20"/>
        </w:rPr>
        <w:t xml:space="preserve"> </w:t>
      </w:r>
      <w:r>
        <w:rPr>
          <w:rFonts w:ascii="Calibri" w:eastAsia="Calibri" w:hAnsi="Calibri" w:cs="Calibri"/>
          <w:b/>
          <w:bCs/>
          <w:sz w:val="20"/>
          <w:szCs w:val="20"/>
        </w:rPr>
        <w:t xml:space="preserve">30 dni </w:t>
      </w:r>
      <w:r>
        <w:rPr>
          <w:rFonts w:ascii="Calibri" w:eastAsia="Calibri" w:hAnsi="Calibri" w:cs="Calibri"/>
          <w:sz w:val="20"/>
          <w:szCs w:val="20"/>
        </w:rPr>
        <w:t>od dnia otrzymania prawidłowo wystawionej faktury.</w:t>
      </w:r>
    </w:p>
    <w:p w:rsidR="00FB63C9" w:rsidRDefault="00802A82">
      <w:pPr>
        <w:numPr>
          <w:ilvl w:val="0"/>
          <w:numId w:val="13"/>
        </w:numPr>
        <w:spacing w:line="276" w:lineRule="auto"/>
        <w:contextualSpacing/>
        <w:jc w:val="both"/>
        <w:rPr>
          <w:rFonts w:ascii="Calibri" w:eastAsia="Times New Roman" w:hAnsi="Calibri" w:cs="Calibri"/>
          <w:sz w:val="20"/>
          <w:szCs w:val="20"/>
          <w:lang w:eastAsia="pl-PL"/>
        </w:rPr>
      </w:pPr>
      <w:r>
        <w:rPr>
          <w:rFonts w:ascii="Calibri" w:eastAsia="Times New Roman" w:hAnsi="Calibri" w:cs="Calibri"/>
          <w:sz w:val="20"/>
          <w:szCs w:val="20"/>
          <w:lang w:eastAsia="pl-PL"/>
        </w:rPr>
        <w:t>Strony przyjmują, że termin zapłaty określony w ust. 1 uznają za zachowany w dniu obciążenia rachunku bankowego Zamawiającego</w:t>
      </w:r>
    </w:p>
    <w:p w:rsidR="00FB63C9" w:rsidRDefault="00802A82">
      <w:pPr>
        <w:numPr>
          <w:ilvl w:val="0"/>
          <w:numId w:val="13"/>
        </w:numPr>
        <w:spacing w:line="276" w:lineRule="auto"/>
        <w:contextualSpacing/>
        <w:jc w:val="both"/>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Zamawiający jest podmiotem publicznym będącym podmiotem leczniczym w rozumieniu przepisów ustawy z dnia 8 marca 2013 r. o przeciwdziałaniu nadmiernym opóźnieniom w transakcjach handlowych (tj. Dz.U.2023.1790 ze zm.), stąd też </w:t>
      </w:r>
      <w:r>
        <w:rPr>
          <w:rFonts w:ascii="Calibri" w:eastAsia="Times New Roman" w:hAnsi="Calibri" w:cs="Calibri"/>
          <w:sz w:val="20"/>
          <w:szCs w:val="20"/>
          <w:lang w:eastAsia="pl-PL"/>
        </w:rPr>
        <w:lastRenderedPageBreak/>
        <w:t>Wykonawcy przysługują odsetki ustawowe za opóźnienie w transakcjach handlowych, zgodne z przepisami w/w ustawy przewidziane dla transakcji handlowych, w których dłużnikiem jest podmiot publiczny będący podmiotem leczniczym.</w:t>
      </w:r>
    </w:p>
    <w:p w:rsidR="00FB63C9" w:rsidRDefault="00802A82">
      <w:pPr>
        <w:numPr>
          <w:ilvl w:val="0"/>
          <w:numId w:val="13"/>
        </w:numPr>
        <w:spacing w:line="276" w:lineRule="auto"/>
        <w:contextualSpacing/>
        <w:jc w:val="both"/>
        <w:rPr>
          <w:rFonts w:ascii="Calibri" w:eastAsia="Times New Roman" w:hAnsi="Calibri" w:cs="Calibri"/>
          <w:sz w:val="20"/>
          <w:szCs w:val="20"/>
          <w:lang w:eastAsia="pl-PL"/>
        </w:rPr>
      </w:pPr>
      <w:r>
        <w:rPr>
          <w:rFonts w:ascii="Calibri" w:eastAsia="Times New Roman" w:hAnsi="Calibri" w:cs="Calibri"/>
          <w:sz w:val="20"/>
          <w:szCs w:val="20"/>
          <w:lang w:eastAsia="pl-PL"/>
        </w:rPr>
        <w:t>Wykonawca może skorzystać z możliwości przesłania Zamawiającemu ustrukturyzowanych faktur elektronicznych, wówczas zobowiązany jest do skorzystania z Platformy Elektronicznego Fakturowania – www.efaktura.gov.pl, gdzie identyfikatorem jest nr NIP Zamawiającego.</w:t>
      </w:r>
    </w:p>
    <w:p w:rsidR="00FB63C9" w:rsidRDefault="00802A82">
      <w:pPr>
        <w:numPr>
          <w:ilvl w:val="0"/>
          <w:numId w:val="13"/>
        </w:numPr>
        <w:spacing w:line="276" w:lineRule="auto"/>
        <w:contextualSpacing/>
        <w:jc w:val="both"/>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Strony zgodnie postanawiają, że od dnia wejścia w życie obowiązku stosowania </w:t>
      </w:r>
      <w:proofErr w:type="spellStart"/>
      <w:r>
        <w:rPr>
          <w:rFonts w:ascii="Calibri" w:eastAsia="Times New Roman" w:hAnsi="Calibri" w:cs="Calibri"/>
          <w:sz w:val="20"/>
          <w:szCs w:val="20"/>
          <w:lang w:eastAsia="pl-PL"/>
        </w:rPr>
        <w:t>KSeF</w:t>
      </w:r>
      <w:proofErr w:type="spellEnd"/>
      <w:r>
        <w:rPr>
          <w:rFonts w:ascii="Calibri" w:eastAsia="Times New Roman" w:hAnsi="Calibri" w:cs="Calibri"/>
          <w:sz w:val="20"/>
          <w:szCs w:val="20"/>
          <w:lang w:eastAsia="pl-PL"/>
        </w:rPr>
        <w:t xml:space="preserve">, zgodnie z terminami obowiązywania wejścia do </w:t>
      </w:r>
      <w:proofErr w:type="spellStart"/>
      <w:r>
        <w:rPr>
          <w:rFonts w:ascii="Calibri" w:eastAsia="Times New Roman" w:hAnsi="Calibri" w:cs="Calibri"/>
          <w:sz w:val="20"/>
          <w:szCs w:val="20"/>
          <w:lang w:eastAsia="pl-PL"/>
        </w:rPr>
        <w:t>KSeF</w:t>
      </w:r>
      <w:proofErr w:type="spellEnd"/>
      <w:r>
        <w:rPr>
          <w:rFonts w:ascii="Calibri" w:eastAsia="Times New Roman" w:hAnsi="Calibri" w:cs="Calibri"/>
          <w:sz w:val="20"/>
          <w:szCs w:val="20"/>
          <w:lang w:eastAsia="pl-PL"/>
        </w:rPr>
        <w:t xml:space="preserve"> dla danego podmiotu wszelkie faktury wystawiane przez Strony w związku z realizacją niniejszej Umowy będą wystawiane, przesyłane i odbierane wyłącznie za pośrednictwem </w:t>
      </w:r>
      <w:proofErr w:type="spellStart"/>
      <w:r>
        <w:rPr>
          <w:rFonts w:ascii="Calibri" w:eastAsia="Times New Roman" w:hAnsi="Calibri" w:cs="Calibri"/>
          <w:sz w:val="20"/>
          <w:szCs w:val="20"/>
          <w:lang w:eastAsia="pl-PL"/>
        </w:rPr>
        <w:t>KSeF</w:t>
      </w:r>
      <w:proofErr w:type="spellEnd"/>
      <w:r>
        <w:rPr>
          <w:rFonts w:ascii="Calibri" w:eastAsia="Times New Roman" w:hAnsi="Calibri" w:cs="Calibri"/>
          <w:sz w:val="20"/>
          <w:szCs w:val="20"/>
          <w:lang w:eastAsia="pl-PL"/>
        </w:rPr>
        <w:t>, zgodnie z przepisami ustawy z dnia 11 marca 2004 r. o podatku od towarów i usług (tj. Dz.U. z 2025 r. poz. 775 ze zm., dalej ustawy o VAT) zgodnie z poniższym:</w:t>
      </w:r>
    </w:p>
    <w:p w:rsidR="00FB63C9" w:rsidRDefault="00802A82">
      <w:pPr>
        <w:pStyle w:val="Akapitzlist"/>
        <w:widowControl/>
        <w:numPr>
          <w:ilvl w:val="1"/>
          <w:numId w:val="19"/>
        </w:numPr>
        <w:spacing w:before="100" w:line="276" w:lineRule="auto"/>
        <w:ind w:left="851" w:hanging="425"/>
        <w:contextualSpacing/>
        <w:jc w:val="both"/>
        <w:rPr>
          <w:sz w:val="20"/>
          <w:szCs w:val="20"/>
          <w:lang w:eastAsia="zh-CN"/>
        </w:rPr>
      </w:pPr>
      <w:r>
        <w:rPr>
          <w:sz w:val="20"/>
          <w:szCs w:val="20"/>
          <w:lang w:eastAsia="zh-CN"/>
        </w:rPr>
        <w:t xml:space="preserve">wszelkie faktury dokumentujące transakcje handlowe będą wystawiane i udostępniane wyłącznie w formie faktur ustrukturyzowanych za pośrednictwem </w:t>
      </w:r>
      <w:proofErr w:type="spellStart"/>
      <w:r>
        <w:rPr>
          <w:sz w:val="20"/>
          <w:szCs w:val="20"/>
          <w:lang w:eastAsia="zh-CN"/>
        </w:rPr>
        <w:t>KSeF</w:t>
      </w:r>
      <w:proofErr w:type="spellEnd"/>
      <w:r>
        <w:rPr>
          <w:sz w:val="20"/>
          <w:szCs w:val="20"/>
          <w:lang w:eastAsia="zh-CN"/>
        </w:rPr>
        <w:t>, zgodnie z obowiązującymi przepisami prawa,</w:t>
      </w:r>
    </w:p>
    <w:p w:rsidR="00FB63C9" w:rsidRDefault="00802A82">
      <w:pPr>
        <w:pStyle w:val="Akapitzlist"/>
        <w:widowControl/>
        <w:numPr>
          <w:ilvl w:val="1"/>
          <w:numId w:val="19"/>
        </w:numPr>
        <w:spacing w:before="100" w:line="276" w:lineRule="auto"/>
        <w:ind w:left="851" w:hanging="425"/>
        <w:contextualSpacing/>
        <w:jc w:val="both"/>
        <w:rPr>
          <w:sz w:val="20"/>
          <w:szCs w:val="20"/>
          <w:lang w:eastAsia="zh-CN"/>
        </w:rPr>
      </w:pPr>
      <w:r>
        <w:rPr>
          <w:sz w:val="20"/>
          <w:szCs w:val="20"/>
          <w:lang w:eastAsia="zh-CN"/>
        </w:rPr>
        <w:t xml:space="preserve">za datę doręczenia faktury uznaje się datę nadania numeru identyfikującego fakturę w </w:t>
      </w:r>
      <w:proofErr w:type="spellStart"/>
      <w:r>
        <w:rPr>
          <w:sz w:val="20"/>
          <w:szCs w:val="20"/>
          <w:lang w:eastAsia="zh-CN"/>
        </w:rPr>
        <w:t>KSeF</w:t>
      </w:r>
      <w:proofErr w:type="spellEnd"/>
      <w:r>
        <w:rPr>
          <w:sz w:val="20"/>
          <w:szCs w:val="20"/>
          <w:lang w:eastAsia="zh-CN"/>
        </w:rPr>
        <w:t>, zgodnie z art. 106 na ust. 1 ustawy o VAT,</w:t>
      </w:r>
    </w:p>
    <w:p w:rsidR="00FB63C9" w:rsidRDefault="00802A82">
      <w:pPr>
        <w:pStyle w:val="Akapitzlist"/>
        <w:widowControl/>
        <w:numPr>
          <w:ilvl w:val="1"/>
          <w:numId w:val="19"/>
        </w:numPr>
        <w:spacing w:before="100" w:line="276" w:lineRule="auto"/>
        <w:ind w:left="851" w:hanging="425"/>
        <w:contextualSpacing/>
        <w:jc w:val="both"/>
        <w:rPr>
          <w:sz w:val="20"/>
          <w:szCs w:val="20"/>
          <w:lang w:eastAsia="zh-CN"/>
        </w:rPr>
      </w:pPr>
      <w:r>
        <w:rPr>
          <w:sz w:val="20"/>
          <w:szCs w:val="20"/>
          <w:lang w:eastAsia="zh-CN"/>
        </w:rPr>
        <w:t xml:space="preserve">w przypadku, gdy po wystawieniu przez Wykonawcę faktury ustrukturyzowanej oraz przydzieleniu tej fakturze numeru identyfikującego w </w:t>
      </w:r>
      <w:proofErr w:type="spellStart"/>
      <w:r>
        <w:rPr>
          <w:sz w:val="20"/>
          <w:szCs w:val="20"/>
          <w:lang w:eastAsia="zh-CN"/>
        </w:rPr>
        <w:t>KSeF</w:t>
      </w:r>
      <w:proofErr w:type="spellEnd"/>
      <w:r>
        <w:rPr>
          <w:sz w:val="20"/>
          <w:szCs w:val="20"/>
          <w:lang w:eastAsia="zh-CN"/>
        </w:rPr>
        <w:t xml:space="preserve"> wystąpi:</w:t>
      </w:r>
    </w:p>
    <w:p w:rsidR="00FB63C9" w:rsidRDefault="00802A82">
      <w:pPr>
        <w:pStyle w:val="Akapitzlist"/>
        <w:widowControl/>
        <w:numPr>
          <w:ilvl w:val="0"/>
          <w:numId w:val="21"/>
        </w:numPr>
        <w:spacing w:before="100" w:line="276" w:lineRule="auto"/>
        <w:ind w:left="1418" w:hanging="425"/>
        <w:contextualSpacing/>
        <w:jc w:val="both"/>
        <w:rPr>
          <w:sz w:val="20"/>
          <w:szCs w:val="20"/>
          <w:lang w:eastAsia="zh-CN"/>
        </w:rPr>
      </w:pPr>
      <w:r>
        <w:rPr>
          <w:sz w:val="20"/>
          <w:szCs w:val="20"/>
          <w:lang w:eastAsia="zh-CN"/>
        </w:rPr>
        <w:t xml:space="preserve">niedostępność </w:t>
      </w:r>
      <w:proofErr w:type="spellStart"/>
      <w:r>
        <w:rPr>
          <w:sz w:val="20"/>
          <w:szCs w:val="20"/>
          <w:lang w:eastAsia="zh-CN"/>
        </w:rPr>
        <w:t>KSeF</w:t>
      </w:r>
      <w:proofErr w:type="spellEnd"/>
      <w:r>
        <w:rPr>
          <w:sz w:val="20"/>
          <w:szCs w:val="20"/>
          <w:lang w:eastAsia="zh-CN"/>
        </w:rPr>
        <w:t xml:space="preserve"> zgodnie z art. 106nh ust. 1 oraz art. 106ne ust. 4 ustawy o VAT,</w:t>
      </w:r>
    </w:p>
    <w:p w:rsidR="00FB63C9" w:rsidRDefault="00802A82">
      <w:pPr>
        <w:pStyle w:val="Akapitzlist"/>
        <w:widowControl/>
        <w:numPr>
          <w:ilvl w:val="0"/>
          <w:numId w:val="21"/>
        </w:numPr>
        <w:spacing w:before="100" w:line="276" w:lineRule="auto"/>
        <w:ind w:left="1418" w:hanging="425"/>
        <w:contextualSpacing/>
        <w:jc w:val="both"/>
        <w:rPr>
          <w:sz w:val="20"/>
          <w:szCs w:val="20"/>
          <w:lang w:eastAsia="zh-CN"/>
        </w:rPr>
      </w:pPr>
      <w:r>
        <w:rPr>
          <w:sz w:val="20"/>
          <w:szCs w:val="20"/>
          <w:lang w:eastAsia="zh-CN"/>
        </w:rPr>
        <w:t xml:space="preserve">awaria </w:t>
      </w:r>
      <w:proofErr w:type="spellStart"/>
      <w:r>
        <w:rPr>
          <w:sz w:val="20"/>
          <w:szCs w:val="20"/>
          <w:lang w:eastAsia="zh-CN"/>
        </w:rPr>
        <w:t>KSeF</w:t>
      </w:r>
      <w:proofErr w:type="spellEnd"/>
      <w:r>
        <w:rPr>
          <w:sz w:val="20"/>
          <w:szCs w:val="20"/>
          <w:lang w:eastAsia="zh-CN"/>
        </w:rPr>
        <w:t xml:space="preserve"> zgodnie z art. 106nf ust. 1 oraz art. 106ne ust. 1 ustawy o VAT,</w:t>
      </w:r>
    </w:p>
    <w:p w:rsidR="00FB63C9" w:rsidRDefault="00802A82">
      <w:pPr>
        <w:pStyle w:val="Akapitzlist"/>
        <w:widowControl/>
        <w:numPr>
          <w:ilvl w:val="0"/>
          <w:numId w:val="20"/>
        </w:numPr>
        <w:spacing w:before="100" w:line="276" w:lineRule="auto"/>
        <w:ind w:left="1418" w:hanging="425"/>
        <w:contextualSpacing/>
        <w:jc w:val="both"/>
        <w:rPr>
          <w:sz w:val="20"/>
          <w:szCs w:val="20"/>
          <w:lang w:eastAsia="zh-CN"/>
        </w:rPr>
      </w:pPr>
      <w:r>
        <w:rPr>
          <w:sz w:val="20"/>
          <w:szCs w:val="20"/>
          <w:lang w:eastAsia="zh-CN"/>
        </w:rPr>
        <w:t xml:space="preserve">awaria całkowita </w:t>
      </w:r>
      <w:proofErr w:type="spellStart"/>
      <w:r>
        <w:rPr>
          <w:sz w:val="20"/>
          <w:szCs w:val="20"/>
          <w:lang w:eastAsia="zh-CN"/>
        </w:rPr>
        <w:t>KSeF</w:t>
      </w:r>
      <w:proofErr w:type="spellEnd"/>
      <w:r>
        <w:rPr>
          <w:sz w:val="20"/>
          <w:szCs w:val="20"/>
          <w:lang w:eastAsia="zh-CN"/>
        </w:rPr>
        <w:t xml:space="preserve"> zgodnie z art. 106ng oraz art. 106ne ust. 3 ustawy o VAT,</w:t>
      </w:r>
    </w:p>
    <w:p w:rsidR="00FB63C9" w:rsidRDefault="00802A82">
      <w:pPr>
        <w:pStyle w:val="Akapitzlist"/>
        <w:spacing w:before="100" w:line="276" w:lineRule="auto"/>
        <w:ind w:left="851" w:firstLine="0"/>
        <w:jc w:val="both"/>
        <w:rPr>
          <w:sz w:val="20"/>
          <w:szCs w:val="20"/>
          <w:lang w:eastAsia="zh-CN"/>
        </w:rPr>
      </w:pPr>
      <w:r>
        <w:rPr>
          <w:sz w:val="20"/>
          <w:szCs w:val="20"/>
          <w:lang w:eastAsia="zh-CN"/>
        </w:rPr>
        <w:t xml:space="preserve">wizualizację faktury ustrukturyzowanej wraz z kodem QR i numerem identyfikacyjnym </w:t>
      </w:r>
      <w:proofErr w:type="spellStart"/>
      <w:r>
        <w:rPr>
          <w:sz w:val="20"/>
          <w:szCs w:val="20"/>
          <w:lang w:eastAsia="zh-CN"/>
        </w:rPr>
        <w:t>KSeF</w:t>
      </w:r>
      <w:proofErr w:type="spellEnd"/>
      <w:r>
        <w:rPr>
          <w:sz w:val="20"/>
          <w:szCs w:val="20"/>
          <w:lang w:eastAsia="zh-CN"/>
        </w:rPr>
        <w:t xml:space="preserve"> należy przesłać na adres mailowy Zmawiającego: </w:t>
      </w:r>
      <w:r>
        <w:rPr>
          <w:b/>
          <w:bCs/>
          <w:sz w:val="20"/>
          <w:szCs w:val="20"/>
          <w:lang w:eastAsia="zh-CN"/>
        </w:rPr>
        <w:t>ksiegowosc@szpitalgostyn.pl</w:t>
      </w:r>
      <w:r>
        <w:rPr>
          <w:sz w:val="20"/>
          <w:szCs w:val="20"/>
          <w:lang w:eastAsia="zh-CN"/>
        </w:rPr>
        <w:t xml:space="preserve"> </w:t>
      </w:r>
      <w:r>
        <w:rPr>
          <w:b/>
          <w:bCs/>
          <w:sz w:val="20"/>
          <w:szCs w:val="20"/>
          <w:lang w:eastAsia="zh-CN"/>
        </w:rPr>
        <w:t>niezwłocznie, jednakże</w:t>
      </w:r>
      <w:r>
        <w:rPr>
          <w:sz w:val="20"/>
          <w:szCs w:val="20"/>
          <w:lang w:eastAsia="zh-CN"/>
        </w:rPr>
        <w:t xml:space="preserve"> </w:t>
      </w:r>
      <w:r>
        <w:rPr>
          <w:b/>
          <w:bCs/>
          <w:sz w:val="20"/>
          <w:szCs w:val="20"/>
          <w:lang w:eastAsia="zh-CN"/>
        </w:rPr>
        <w:t>nie później niż 3 dni</w:t>
      </w:r>
      <w:r>
        <w:rPr>
          <w:sz w:val="20"/>
          <w:szCs w:val="20"/>
          <w:lang w:eastAsia="zh-CN"/>
        </w:rPr>
        <w:t xml:space="preserve"> po ustaniu niedostępności lub usunięciu awarii </w:t>
      </w:r>
      <w:proofErr w:type="spellStart"/>
      <w:r>
        <w:rPr>
          <w:sz w:val="20"/>
          <w:szCs w:val="20"/>
          <w:lang w:eastAsia="zh-CN"/>
        </w:rPr>
        <w:t>KseF</w:t>
      </w:r>
      <w:proofErr w:type="spellEnd"/>
      <w:r>
        <w:rPr>
          <w:sz w:val="20"/>
          <w:szCs w:val="20"/>
          <w:lang w:eastAsia="zh-CN"/>
        </w:rPr>
        <w:t xml:space="preserve">. Termin płatności wynagrodzenia przez Zamawiającego ulega wydłużeniu o czas (okres) niedostępności </w:t>
      </w:r>
      <w:proofErr w:type="spellStart"/>
      <w:r>
        <w:rPr>
          <w:sz w:val="20"/>
          <w:szCs w:val="20"/>
          <w:lang w:eastAsia="zh-CN"/>
        </w:rPr>
        <w:t>KSeF</w:t>
      </w:r>
      <w:proofErr w:type="spellEnd"/>
      <w:r>
        <w:rPr>
          <w:sz w:val="20"/>
          <w:szCs w:val="20"/>
          <w:lang w:eastAsia="zh-CN"/>
        </w:rPr>
        <w:t xml:space="preserve">, awarii </w:t>
      </w:r>
      <w:proofErr w:type="spellStart"/>
      <w:r>
        <w:rPr>
          <w:sz w:val="20"/>
          <w:szCs w:val="20"/>
          <w:lang w:eastAsia="zh-CN"/>
        </w:rPr>
        <w:t>KSeF</w:t>
      </w:r>
      <w:proofErr w:type="spellEnd"/>
      <w:r>
        <w:rPr>
          <w:sz w:val="20"/>
          <w:szCs w:val="20"/>
          <w:lang w:eastAsia="zh-CN"/>
        </w:rPr>
        <w:t xml:space="preserve"> lub awarii całkowitej </w:t>
      </w:r>
      <w:proofErr w:type="spellStart"/>
      <w:r>
        <w:rPr>
          <w:sz w:val="20"/>
          <w:szCs w:val="20"/>
          <w:lang w:eastAsia="zh-CN"/>
        </w:rPr>
        <w:t>KSeF</w:t>
      </w:r>
      <w:proofErr w:type="spellEnd"/>
      <w:r>
        <w:rPr>
          <w:sz w:val="20"/>
          <w:szCs w:val="20"/>
          <w:lang w:eastAsia="zh-CN"/>
        </w:rPr>
        <w:t>. Okres ten zaokrągla się wzwyż do pełnego dnia kalendarzowego.</w:t>
      </w:r>
    </w:p>
    <w:p w:rsidR="00FB63C9" w:rsidRDefault="00802A82">
      <w:pPr>
        <w:pStyle w:val="Akapitzlist"/>
        <w:widowControl/>
        <w:numPr>
          <w:ilvl w:val="1"/>
          <w:numId w:val="19"/>
        </w:numPr>
        <w:spacing w:before="100" w:line="276" w:lineRule="auto"/>
        <w:ind w:left="851" w:hanging="425"/>
        <w:contextualSpacing/>
        <w:jc w:val="both"/>
        <w:rPr>
          <w:sz w:val="20"/>
          <w:szCs w:val="20"/>
          <w:lang w:eastAsia="zh-CN"/>
        </w:rPr>
      </w:pPr>
      <w:r>
        <w:rPr>
          <w:sz w:val="20"/>
          <w:szCs w:val="20"/>
          <w:lang w:eastAsia="zh-CN"/>
        </w:rPr>
        <w:t xml:space="preserve">w przypadku, gdy ze względu na wystąpienie sytuacji, o których mowa w lit. c) (niedostępność </w:t>
      </w:r>
      <w:proofErr w:type="spellStart"/>
      <w:r>
        <w:rPr>
          <w:sz w:val="20"/>
          <w:szCs w:val="20"/>
          <w:lang w:eastAsia="zh-CN"/>
        </w:rPr>
        <w:t>KSeF</w:t>
      </w:r>
      <w:proofErr w:type="spellEnd"/>
      <w:r>
        <w:rPr>
          <w:sz w:val="20"/>
          <w:szCs w:val="20"/>
          <w:lang w:eastAsia="zh-CN"/>
        </w:rPr>
        <w:t xml:space="preserve">, awaria </w:t>
      </w:r>
      <w:proofErr w:type="spellStart"/>
      <w:r>
        <w:rPr>
          <w:sz w:val="20"/>
          <w:szCs w:val="20"/>
          <w:lang w:eastAsia="zh-CN"/>
        </w:rPr>
        <w:t>KSeF</w:t>
      </w:r>
      <w:proofErr w:type="spellEnd"/>
      <w:r>
        <w:rPr>
          <w:sz w:val="20"/>
          <w:szCs w:val="20"/>
          <w:lang w:eastAsia="zh-CN"/>
        </w:rPr>
        <w:t xml:space="preserve">, awaria całkowita </w:t>
      </w:r>
      <w:proofErr w:type="spellStart"/>
      <w:r>
        <w:rPr>
          <w:sz w:val="20"/>
          <w:szCs w:val="20"/>
          <w:lang w:eastAsia="zh-CN"/>
        </w:rPr>
        <w:t>KSeF</w:t>
      </w:r>
      <w:proofErr w:type="spellEnd"/>
      <w:r>
        <w:rPr>
          <w:sz w:val="20"/>
          <w:szCs w:val="20"/>
          <w:lang w:eastAsia="zh-CN"/>
        </w:rPr>
        <w:t xml:space="preserve">), Wykonawca nie będzie miał możliwości wystawienia i doręczenia faktury przy użyciu </w:t>
      </w:r>
      <w:proofErr w:type="spellStart"/>
      <w:r>
        <w:rPr>
          <w:sz w:val="20"/>
          <w:szCs w:val="20"/>
          <w:lang w:eastAsia="zh-CN"/>
        </w:rPr>
        <w:t>KSeF</w:t>
      </w:r>
      <w:proofErr w:type="spellEnd"/>
      <w:r>
        <w:rPr>
          <w:sz w:val="20"/>
          <w:szCs w:val="20"/>
          <w:lang w:eastAsia="zh-CN"/>
        </w:rPr>
        <w:t xml:space="preserve">, faktury będą wystawiane zgodnie z obowiązującymi przepisami prawa regulującymi skutki wystąpienia takich sytuacji. W takim przypadku faktury (wizualizacje faktur) będą doręczane na adres poczty elektronicznej (e-mail) na adres: </w:t>
      </w:r>
      <w:r>
        <w:rPr>
          <w:b/>
          <w:bCs/>
          <w:sz w:val="20"/>
          <w:szCs w:val="20"/>
          <w:lang w:eastAsia="zh-CN"/>
        </w:rPr>
        <w:t>ksiegowosc@szpitalgostyn.pl.</w:t>
      </w:r>
      <w:r>
        <w:rPr>
          <w:sz w:val="20"/>
          <w:szCs w:val="20"/>
          <w:lang w:eastAsia="zh-CN"/>
        </w:rPr>
        <w:t xml:space="preserve"> Termin płatności w odniesieniu do takich faktur liczony jest od dnia otrzymania faktury (wizualizacji faktury) przez Zamawiającego przy wykorzystaniu adresu poczty elektronicznej pod warunkiem, że faktura zawiera załączniki wymagane umową,</w:t>
      </w:r>
    </w:p>
    <w:p w:rsidR="00FB63C9" w:rsidRDefault="00802A82">
      <w:pPr>
        <w:pStyle w:val="Akapitzlist"/>
        <w:widowControl/>
        <w:numPr>
          <w:ilvl w:val="1"/>
          <w:numId w:val="19"/>
        </w:numPr>
        <w:spacing w:before="100" w:line="276" w:lineRule="auto"/>
        <w:ind w:left="851" w:hanging="425"/>
        <w:contextualSpacing/>
        <w:jc w:val="both"/>
        <w:rPr>
          <w:sz w:val="20"/>
          <w:szCs w:val="20"/>
          <w:lang w:eastAsia="zh-CN"/>
        </w:rPr>
      </w:pPr>
      <w:r>
        <w:rPr>
          <w:sz w:val="20"/>
          <w:szCs w:val="20"/>
          <w:lang w:eastAsia="zh-CN"/>
        </w:rPr>
        <w:t xml:space="preserve">Strony zobowiązują się do niezwłocznego informowania się nawzajem o wszelkich zmianach danych identyfikacyjnych niezbędnych do prawidłowego funkcjonowania </w:t>
      </w:r>
      <w:proofErr w:type="spellStart"/>
      <w:r>
        <w:rPr>
          <w:sz w:val="20"/>
          <w:szCs w:val="20"/>
          <w:lang w:eastAsia="zh-CN"/>
        </w:rPr>
        <w:t>KSeF</w:t>
      </w:r>
      <w:proofErr w:type="spellEnd"/>
      <w:r>
        <w:rPr>
          <w:sz w:val="20"/>
          <w:szCs w:val="20"/>
          <w:lang w:eastAsia="zh-CN"/>
        </w:rPr>
        <w:t>,</w:t>
      </w:r>
    </w:p>
    <w:p w:rsidR="00FB63C9" w:rsidRDefault="00802A82">
      <w:pPr>
        <w:pStyle w:val="Akapitzlist"/>
        <w:widowControl/>
        <w:numPr>
          <w:ilvl w:val="1"/>
          <w:numId w:val="19"/>
        </w:numPr>
        <w:spacing w:before="100" w:line="276" w:lineRule="auto"/>
        <w:ind w:left="851" w:hanging="425"/>
        <w:contextualSpacing/>
        <w:jc w:val="both"/>
        <w:rPr>
          <w:sz w:val="20"/>
          <w:szCs w:val="20"/>
          <w:lang w:eastAsia="zh-CN"/>
        </w:rPr>
      </w:pPr>
      <w:r>
        <w:rPr>
          <w:sz w:val="20"/>
          <w:szCs w:val="20"/>
          <w:lang w:eastAsia="zh-CN"/>
        </w:rPr>
        <w:t xml:space="preserve">załączniki do faktury wymagane zgodnie z Umową w postaci osobnych od faktury plików, w tym załączniki w postaci plików np. pliki w formacie pdf, formacie jpg należy przesłać w dacie wpływu faktury do </w:t>
      </w:r>
      <w:proofErr w:type="spellStart"/>
      <w:r>
        <w:rPr>
          <w:sz w:val="20"/>
          <w:szCs w:val="20"/>
          <w:lang w:eastAsia="zh-CN"/>
        </w:rPr>
        <w:t>KSeF</w:t>
      </w:r>
      <w:proofErr w:type="spellEnd"/>
      <w:r>
        <w:rPr>
          <w:sz w:val="20"/>
          <w:szCs w:val="20"/>
          <w:lang w:eastAsia="zh-CN"/>
        </w:rPr>
        <w:t xml:space="preserve"> i nadania numeru identyfikacyjnego </w:t>
      </w:r>
      <w:proofErr w:type="spellStart"/>
      <w:r>
        <w:rPr>
          <w:sz w:val="20"/>
          <w:szCs w:val="20"/>
          <w:lang w:eastAsia="zh-CN"/>
        </w:rPr>
        <w:t>KSeF</w:t>
      </w:r>
      <w:proofErr w:type="spellEnd"/>
      <w:r>
        <w:rPr>
          <w:sz w:val="20"/>
          <w:szCs w:val="20"/>
          <w:lang w:eastAsia="zh-CN"/>
        </w:rPr>
        <w:t xml:space="preserve"> na adres e-mail </w:t>
      </w:r>
      <w:r>
        <w:rPr>
          <w:b/>
          <w:bCs/>
          <w:sz w:val="20"/>
          <w:szCs w:val="20"/>
          <w:lang w:eastAsia="zh-CN"/>
        </w:rPr>
        <w:t>ksiegowosc@szpitalgostyn.pl.</w:t>
      </w:r>
      <w:r>
        <w:rPr>
          <w:sz w:val="20"/>
          <w:szCs w:val="20"/>
          <w:lang w:eastAsia="zh-CN"/>
        </w:rPr>
        <w:t xml:space="preserve"> wraz z wizualizacją faktury ustrukturyzowanej posiadającej kod QR,</w:t>
      </w:r>
    </w:p>
    <w:p w:rsidR="00FB63C9" w:rsidRDefault="00802A82">
      <w:pPr>
        <w:pStyle w:val="Akapitzlist"/>
        <w:widowControl/>
        <w:numPr>
          <w:ilvl w:val="1"/>
          <w:numId w:val="19"/>
        </w:numPr>
        <w:spacing w:before="100" w:line="276" w:lineRule="auto"/>
        <w:ind w:left="851" w:hanging="425"/>
        <w:contextualSpacing/>
        <w:jc w:val="both"/>
        <w:rPr>
          <w:sz w:val="20"/>
          <w:szCs w:val="20"/>
          <w:lang w:eastAsia="zh-CN"/>
        </w:rPr>
      </w:pPr>
      <w:r>
        <w:rPr>
          <w:sz w:val="20"/>
          <w:szCs w:val="20"/>
          <w:lang w:eastAsia="zh-CN"/>
        </w:rPr>
        <w:t xml:space="preserve">Zamawiający nie wyraża zgody na otrzymywanie wizualizacji faktury ustrukturyzowanej drogą mailową lub innym komunikatorem, z wyjątkiem niedostępności lub awarii </w:t>
      </w:r>
      <w:proofErr w:type="spellStart"/>
      <w:r>
        <w:rPr>
          <w:sz w:val="20"/>
          <w:szCs w:val="20"/>
          <w:lang w:eastAsia="zh-CN"/>
        </w:rPr>
        <w:t>KSeF</w:t>
      </w:r>
      <w:proofErr w:type="spellEnd"/>
      <w:r>
        <w:rPr>
          <w:sz w:val="20"/>
          <w:szCs w:val="20"/>
          <w:lang w:eastAsia="zh-CN"/>
        </w:rPr>
        <w:t xml:space="preserve">, zgodnie z art. 106 </w:t>
      </w:r>
      <w:proofErr w:type="spellStart"/>
      <w:r>
        <w:rPr>
          <w:sz w:val="20"/>
          <w:szCs w:val="20"/>
          <w:lang w:eastAsia="zh-CN"/>
        </w:rPr>
        <w:t>ne</w:t>
      </w:r>
      <w:proofErr w:type="spellEnd"/>
      <w:r>
        <w:rPr>
          <w:sz w:val="20"/>
          <w:szCs w:val="20"/>
          <w:lang w:eastAsia="zh-CN"/>
        </w:rPr>
        <w:t xml:space="preserve"> ust. 1 i 4 ustawy o VAT w przypadku wskazanym w lit. c) i lit. d).</w:t>
      </w:r>
    </w:p>
    <w:p w:rsidR="00FB63C9" w:rsidRDefault="00802A82">
      <w:pPr>
        <w:numPr>
          <w:ilvl w:val="0"/>
          <w:numId w:val="13"/>
        </w:numPr>
        <w:spacing w:line="276" w:lineRule="auto"/>
        <w:contextualSpacing/>
        <w:jc w:val="both"/>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Zamawiający dopuszcza dla podmiotów zagranicznych oraz w okresie przejściowym dla innych Wykonawców, którzy nie zostali objęci obowiązkiem </w:t>
      </w:r>
      <w:proofErr w:type="spellStart"/>
      <w:r>
        <w:rPr>
          <w:rFonts w:ascii="Calibri" w:eastAsia="Times New Roman" w:hAnsi="Calibri" w:cs="Calibri"/>
          <w:sz w:val="20"/>
          <w:szCs w:val="20"/>
          <w:lang w:eastAsia="pl-PL"/>
        </w:rPr>
        <w:t>KSeF</w:t>
      </w:r>
      <w:proofErr w:type="spellEnd"/>
      <w:r>
        <w:rPr>
          <w:rFonts w:ascii="Calibri" w:eastAsia="Times New Roman" w:hAnsi="Calibri" w:cs="Calibri"/>
          <w:sz w:val="20"/>
          <w:szCs w:val="20"/>
          <w:lang w:eastAsia="pl-PL"/>
        </w:rPr>
        <w:t xml:space="preserve"> możliwość przekazywania faktury drogą elektroniczną zgodnie z przepisami ustawy z dnia 9 listopada 2018r. o elektronicznym fakturowaniu w zamówieniach publicznych, koncesjach na roboty budowlane lub usługi oraz partnerstwie publiczno-prywatnym (tj. Dz. U. z 2023r. poz. 1598), które nakładają na Zamawiającego obowiązek odbierania faktur elektronicznych za pośrednictwem platformy elektronicznego fakturowania, jeżeli Wykonawca wysłał ustrukturyzowaną fakturę za pośrednictwem tej platformy. Fakturę taką należy wysłać na adres mailowy w formacie *pdf. na adres mailowy: </w:t>
      </w:r>
      <w:hyperlink r:id="rId8">
        <w:r>
          <w:rPr>
            <w:rFonts w:ascii="Calibri" w:eastAsia="Times New Roman" w:hAnsi="Calibri" w:cs="Calibri"/>
            <w:b/>
            <w:bCs/>
            <w:sz w:val="20"/>
            <w:szCs w:val="20"/>
            <w:lang w:eastAsia="pl-PL"/>
          </w:rPr>
          <w:t>ksiegowosc@szpitalgostyn.pl</w:t>
        </w:r>
      </w:hyperlink>
      <w:r>
        <w:rPr>
          <w:b/>
          <w:bCs/>
        </w:rPr>
        <w:t>.</w:t>
      </w:r>
    </w:p>
    <w:p w:rsidR="00FB63C9" w:rsidRDefault="00802A82">
      <w:pPr>
        <w:numPr>
          <w:ilvl w:val="0"/>
          <w:numId w:val="13"/>
        </w:numPr>
        <w:spacing w:line="276" w:lineRule="auto"/>
        <w:contextualSpacing/>
        <w:jc w:val="both"/>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W przypadku gdy Wykonawcy tworzą konsorcjum, należność za wykonanie przedmiotu Umowy będzie zapłacona przez Zamawiającego przelewem na rachunek bankowy należący do uczestnika Konsorcjum, który bezpośrednio (faktycznie) </w:t>
      </w:r>
      <w:r>
        <w:rPr>
          <w:rFonts w:ascii="Calibri" w:eastAsia="Times New Roman" w:hAnsi="Calibri" w:cs="Calibri"/>
          <w:sz w:val="20"/>
          <w:szCs w:val="20"/>
          <w:lang w:eastAsia="pl-PL"/>
        </w:rPr>
        <w:lastRenderedPageBreak/>
        <w:t>realizuje dostawę Przedmiotu umowy, będąc jednocześnie wystawcą faktury. Wykonawca oświadcza i zapewnia, że wystawca faktury, na każde wezwanie Zamawiającego oświadczy, że podany przez niego rachunek bankowy w treści faktury należy do niego, a zapłata przez Zamawiającego nie ma na celu zmiany wierzyciela na innego uczestnika Konsorcjum.</w:t>
      </w:r>
    </w:p>
    <w:p w:rsidR="00FB63C9" w:rsidRDefault="00802A82">
      <w:pPr>
        <w:numPr>
          <w:ilvl w:val="0"/>
          <w:numId w:val="13"/>
        </w:numPr>
        <w:spacing w:line="276" w:lineRule="auto"/>
        <w:contextualSpacing/>
        <w:jc w:val="both"/>
        <w:rPr>
          <w:rFonts w:ascii="Calibri" w:eastAsia="Times New Roman" w:hAnsi="Calibri" w:cs="Calibri"/>
          <w:sz w:val="20"/>
          <w:szCs w:val="20"/>
          <w:lang w:eastAsia="pl-PL"/>
        </w:rPr>
      </w:pPr>
      <w:r>
        <w:rPr>
          <w:rFonts w:ascii="Calibri" w:eastAsia="Times New Roman" w:hAnsi="Calibri" w:cs="Calibri"/>
          <w:sz w:val="20"/>
          <w:szCs w:val="20"/>
          <w:lang w:eastAsia="pl-PL"/>
        </w:rPr>
        <w:t>W przypadku, gdy Wykonawcą jest konsorcjum, zakazuje się dochodzenia należności z tytułu realizacji Przedmiotu umowy od Zamawiającego przez innego członka konsorcjum niż faktyczny dostawca Przedmiotu umowy.</w:t>
      </w:r>
    </w:p>
    <w:p w:rsidR="00FB63C9" w:rsidRDefault="00802A82">
      <w:pPr>
        <w:numPr>
          <w:ilvl w:val="0"/>
          <w:numId w:val="13"/>
        </w:numPr>
        <w:spacing w:line="276" w:lineRule="auto"/>
        <w:contextualSpacing/>
        <w:jc w:val="both"/>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Strony przyjmują, że w przypadku wystawienia przez Wykonawcę faktury niezgodnie z Umową lub obowiązującymi przepisami prawa, Zamawiający ma prawo do wstrzymania zapłaty do czasu wyjaśnienia przez Wykonawcę niezgodności oraz usunięcia tej niezgodności bez obowiązku zapłaty odsetek za powyższy okres. Termin zapłaty liczony jest od daty wpływu do Zamawiającego prawidłowej faktury z uwzględnieniem przepisów o </w:t>
      </w:r>
      <w:proofErr w:type="spellStart"/>
      <w:r>
        <w:rPr>
          <w:rFonts w:ascii="Calibri" w:eastAsia="Times New Roman" w:hAnsi="Calibri" w:cs="Calibri"/>
          <w:sz w:val="20"/>
          <w:szCs w:val="20"/>
          <w:lang w:eastAsia="pl-PL"/>
        </w:rPr>
        <w:t>KSeF</w:t>
      </w:r>
      <w:proofErr w:type="spellEnd"/>
      <w:r>
        <w:rPr>
          <w:rFonts w:ascii="Calibri" w:eastAsia="Times New Roman" w:hAnsi="Calibri" w:cs="Calibri"/>
          <w:sz w:val="20"/>
          <w:szCs w:val="20"/>
          <w:lang w:eastAsia="pl-PL"/>
        </w:rPr>
        <w:t>.</w:t>
      </w:r>
    </w:p>
    <w:p w:rsidR="00FB63C9" w:rsidRDefault="00802A82">
      <w:pPr>
        <w:numPr>
          <w:ilvl w:val="0"/>
          <w:numId w:val="13"/>
        </w:numPr>
        <w:spacing w:line="276" w:lineRule="auto"/>
        <w:contextualSpacing/>
        <w:jc w:val="both"/>
        <w:rPr>
          <w:rFonts w:ascii="Calibri" w:eastAsia="Times New Roman" w:hAnsi="Calibri" w:cs="Calibri"/>
          <w:sz w:val="20"/>
          <w:szCs w:val="20"/>
          <w:lang w:eastAsia="pl-PL"/>
        </w:rPr>
      </w:pPr>
      <w:r>
        <w:rPr>
          <w:rFonts w:ascii="Calibri" w:eastAsia="Times New Roman" w:hAnsi="Calibri" w:cs="Calibri"/>
          <w:sz w:val="20"/>
          <w:szCs w:val="20"/>
          <w:lang w:eastAsia="pl-PL"/>
        </w:rPr>
        <w:t>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(tj. Dz.U. z 2025 r. poz. 775 ze zm.), a gdy w wymienionym wykazie brak wskazania dla Wykonawcy jakiegokolwiek rachunku bankowego, Zamawiający dokona zapłaty na rachunek bankowy podany w treści faktury, z zastosowaniem art. 117ba § 3 pkt 2 ustawy Ordynacja podatkowa (tj. Dz. U. z 2025 r. poz. 111 ze zm.). Wykonawca oświadcza, że Właściwy dla Wykonawcy Urząd Skarbowy to: ……………………..*</w:t>
      </w:r>
    </w:p>
    <w:p w:rsidR="00FB63C9" w:rsidRDefault="00802A82">
      <w:pPr>
        <w:numPr>
          <w:ilvl w:val="0"/>
          <w:numId w:val="13"/>
        </w:numPr>
        <w:spacing w:line="276" w:lineRule="auto"/>
        <w:contextualSpacing/>
        <w:jc w:val="both"/>
        <w:rPr>
          <w:rFonts w:ascii="Calibri" w:eastAsia="Times New Roman" w:hAnsi="Calibri" w:cs="Calibri"/>
          <w:sz w:val="20"/>
          <w:szCs w:val="20"/>
          <w:lang w:eastAsia="pl-PL"/>
        </w:rPr>
      </w:pPr>
      <w:r>
        <w:rPr>
          <w:rFonts w:ascii="Calibri" w:eastAsia="Times New Roman" w:hAnsi="Calibri" w:cs="Calibri"/>
          <w:sz w:val="20"/>
          <w:szCs w:val="20"/>
          <w:lang w:eastAsia="pl-PL"/>
        </w:rPr>
        <w:t>Wykonawca wystawiać będzie odrębne noty odsetkowe i doręczał je będzie do Zamawiającego z zachowaniem przepisów ustawy z dnia 08.03.2013 r. o przeciwdziałaniu nadmiernym opóźnieniom w transakcjach handlowych (tj. Dz. U. z 2023 r. poz. 1790 ze zm.).</w:t>
      </w:r>
    </w:p>
    <w:p w:rsidR="00FB63C9" w:rsidRDefault="00802A82">
      <w:pPr>
        <w:spacing w:line="276" w:lineRule="auto"/>
        <w:ind w:left="360"/>
        <w:contextualSpacing/>
        <w:jc w:val="both"/>
        <w:rPr>
          <w:rFonts w:ascii="Calibri" w:eastAsia="Times New Roman" w:hAnsi="Calibri" w:cs="Calibri"/>
          <w:b/>
          <w:bCs/>
          <w:i/>
          <w:iCs/>
          <w:sz w:val="20"/>
          <w:szCs w:val="20"/>
          <w:lang w:eastAsia="pl-PL"/>
        </w:rPr>
      </w:pPr>
      <w:r>
        <w:rPr>
          <w:rFonts w:ascii="Calibri" w:eastAsia="Times New Roman" w:hAnsi="Calibri" w:cs="Calibri"/>
          <w:b/>
          <w:bCs/>
          <w:i/>
          <w:iCs/>
          <w:sz w:val="20"/>
          <w:szCs w:val="20"/>
          <w:lang w:eastAsia="pl-PL"/>
        </w:rPr>
        <w:t>*dostosować</w:t>
      </w:r>
    </w:p>
    <w:p w:rsidR="00FB63C9" w:rsidRDefault="00802A82">
      <w:pPr>
        <w:spacing w:line="276" w:lineRule="auto"/>
        <w:contextualSpacing/>
        <w:jc w:val="center"/>
        <w:rPr>
          <w:rFonts w:ascii="Calibri" w:eastAsia="Calibri" w:hAnsi="Calibri" w:cs="Calibri"/>
          <w:b/>
          <w:sz w:val="20"/>
          <w:szCs w:val="20"/>
        </w:rPr>
      </w:pPr>
      <w:r>
        <w:rPr>
          <w:rFonts w:ascii="Calibri" w:eastAsia="Calibri" w:hAnsi="Calibri" w:cs="Calibri"/>
          <w:b/>
          <w:sz w:val="20"/>
          <w:szCs w:val="20"/>
        </w:rPr>
        <w:t>§7 [kary umowne]</w:t>
      </w:r>
    </w:p>
    <w:p w:rsidR="00FB63C9" w:rsidRDefault="00802A82">
      <w:pPr>
        <w:numPr>
          <w:ilvl w:val="0"/>
          <w:numId w:val="8"/>
        </w:numPr>
        <w:spacing w:line="276" w:lineRule="auto"/>
        <w:ind w:left="284" w:hanging="284"/>
        <w:contextualSpacing/>
        <w:jc w:val="both"/>
        <w:rPr>
          <w:rFonts w:ascii="Calibri" w:eastAsia="Calibri" w:hAnsi="Calibri" w:cs="Calibri"/>
          <w:b/>
          <w:color w:val="000000"/>
          <w:sz w:val="20"/>
          <w:szCs w:val="20"/>
        </w:rPr>
      </w:pPr>
      <w:r>
        <w:rPr>
          <w:rFonts w:ascii="Calibri" w:eastAsia="Calibri" w:hAnsi="Calibri" w:cs="Calibri"/>
          <w:color w:val="000000"/>
          <w:sz w:val="20"/>
          <w:szCs w:val="20"/>
        </w:rPr>
        <w:t xml:space="preserve">W przypadku zwłoki w terminowym wykonaniu przedmiotu umowy, o którym mowa w </w:t>
      </w:r>
      <w:r>
        <w:rPr>
          <w:rFonts w:ascii="Calibri" w:eastAsia="Calibri" w:hAnsi="Calibri" w:cs="Calibri"/>
          <w:b/>
          <w:bCs/>
          <w:color w:val="000000"/>
          <w:sz w:val="20"/>
          <w:szCs w:val="20"/>
        </w:rPr>
        <w:t>§ 4 ust. 1</w:t>
      </w:r>
      <w:r>
        <w:rPr>
          <w:rFonts w:ascii="Calibri" w:eastAsia="Calibri" w:hAnsi="Calibri" w:cs="Calibri"/>
          <w:color w:val="000000"/>
          <w:sz w:val="20"/>
          <w:szCs w:val="20"/>
        </w:rPr>
        <w:t xml:space="preserve"> umowy, Wykonawca zapłaci Zamawiającemu </w:t>
      </w:r>
      <w:r>
        <w:rPr>
          <w:rFonts w:ascii="Calibri" w:eastAsia="Calibri" w:hAnsi="Calibri" w:cs="Calibri"/>
          <w:b/>
          <w:color w:val="000000"/>
          <w:sz w:val="20"/>
          <w:szCs w:val="20"/>
        </w:rPr>
        <w:t>karę umowną w wysokości: 0,1 % wartości netto przedmiotu dostawy za każdy dzień zwłoki w realizacji Przedmiotu umowy.</w:t>
      </w:r>
    </w:p>
    <w:p w:rsidR="00FB63C9" w:rsidRDefault="00802A82">
      <w:pPr>
        <w:numPr>
          <w:ilvl w:val="0"/>
          <w:numId w:val="8"/>
        </w:numPr>
        <w:spacing w:line="276" w:lineRule="auto"/>
        <w:ind w:left="284" w:hanging="284"/>
        <w:contextualSpacing/>
        <w:jc w:val="both"/>
        <w:rPr>
          <w:rFonts w:ascii="Calibri" w:eastAsia="Calibri" w:hAnsi="Calibri" w:cs="Calibri"/>
          <w:b/>
          <w:color w:val="000000"/>
          <w:sz w:val="20"/>
          <w:szCs w:val="20"/>
        </w:rPr>
      </w:pPr>
      <w:r>
        <w:rPr>
          <w:rFonts w:ascii="Calibri" w:eastAsia="Calibri" w:hAnsi="Calibri" w:cs="Calibri"/>
          <w:color w:val="000000"/>
          <w:sz w:val="20"/>
          <w:szCs w:val="20"/>
        </w:rPr>
        <w:t xml:space="preserve">W przypadku zwłoki w terminowym wykonaniu obowiązku określonego w </w:t>
      </w:r>
      <w:r>
        <w:rPr>
          <w:rFonts w:ascii="Calibri" w:eastAsia="Calibri" w:hAnsi="Calibri" w:cs="Calibri"/>
          <w:b/>
          <w:bCs/>
          <w:color w:val="000000"/>
          <w:sz w:val="20"/>
          <w:szCs w:val="20"/>
        </w:rPr>
        <w:t>§ 4 ust. 4</w:t>
      </w:r>
      <w:r>
        <w:rPr>
          <w:rFonts w:ascii="Calibri" w:eastAsia="Calibri" w:hAnsi="Calibri" w:cs="Calibri"/>
          <w:color w:val="000000"/>
          <w:sz w:val="20"/>
          <w:szCs w:val="20"/>
        </w:rPr>
        <w:t xml:space="preserve"> umowy, Wykonawca zapłaci Zamawiającemu karę umowną w wysokości: 150,00 zł za każdy dzień zwłoki w realizacji obowiązku umownego</w:t>
      </w:r>
    </w:p>
    <w:p w:rsidR="00FB63C9" w:rsidRDefault="00802A82">
      <w:pPr>
        <w:numPr>
          <w:ilvl w:val="0"/>
          <w:numId w:val="8"/>
        </w:numPr>
        <w:spacing w:line="276" w:lineRule="auto"/>
        <w:ind w:left="284" w:hanging="284"/>
        <w:contextualSpacing/>
        <w:jc w:val="both"/>
        <w:rPr>
          <w:rFonts w:ascii="Calibri" w:eastAsia="Calibri" w:hAnsi="Calibri" w:cs="Calibri"/>
          <w:color w:val="000000"/>
          <w:sz w:val="20"/>
          <w:szCs w:val="20"/>
        </w:rPr>
      </w:pPr>
      <w:r>
        <w:rPr>
          <w:rFonts w:ascii="Calibri" w:eastAsia="Calibri" w:hAnsi="Calibri" w:cs="Calibri"/>
          <w:color w:val="000000"/>
          <w:sz w:val="20"/>
          <w:szCs w:val="20"/>
        </w:rPr>
        <w:t xml:space="preserve">W przypadku zwłoki w terminowym wykonaniu obowiązku określonego w </w:t>
      </w:r>
      <w:r>
        <w:rPr>
          <w:rFonts w:ascii="Calibri" w:eastAsia="Calibri" w:hAnsi="Calibri" w:cs="Calibri"/>
          <w:b/>
          <w:bCs/>
          <w:color w:val="000000"/>
          <w:sz w:val="20"/>
          <w:szCs w:val="20"/>
        </w:rPr>
        <w:t>§ 4 ust. 9</w:t>
      </w:r>
      <w:r>
        <w:rPr>
          <w:rFonts w:ascii="Calibri" w:eastAsia="Calibri" w:hAnsi="Calibri" w:cs="Calibri"/>
          <w:color w:val="000000"/>
          <w:sz w:val="20"/>
          <w:szCs w:val="20"/>
        </w:rPr>
        <w:t xml:space="preserve"> umowy, Wykonawca zapłaci Zamawiającemu karę umowną w wysokości: 150,00 zł za każdy dzień zwłoki w realizacji obowiązku umownego.</w:t>
      </w:r>
    </w:p>
    <w:p w:rsidR="00FB63C9" w:rsidRDefault="00802A82">
      <w:pPr>
        <w:numPr>
          <w:ilvl w:val="0"/>
          <w:numId w:val="8"/>
        </w:numPr>
        <w:spacing w:line="276" w:lineRule="auto"/>
        <w:ind w:left="284" w:hanging="284"/>
        <w:contextualSpacing/>
        <w:jc w:val="both"/>
        <w:rPr>
          <w:rFonts w:ascii="Calibri" w:eastAsia="Calibri" w:hAnsi="Calibri" w:cs="Calibri"/>
          <w:color w:val="000000"/>
          <w:sz w:val="20"/>
          <w:szCs w:val="20"/>
        </w:rPr>
      </w:pPr>
      <w:r>
        <w:rPr>
          <w:rFonts w:ascii="Calibri" w:eastAsia="Calibri" w:hAnsi="Calibri" w:cs="Calibri"/>
          <w:color w:val="000000"/>
          <w:sz w:val="20"/>
          <w:szCs w:val="20"/>
        </w:rPr>
        <w:t xml:space="preserve">W przypadku zwłoki w terminowym wykonaniu obowiązków określonych w </w:t>
      </w:r>
      <w:r>
        <w:rPr>
          <w:rFonts w:ascii="Calibri" w:eastAsia="Calibri" w:hAnsi="Calibri" w:cs="Calibri"/>
          <w:b/>
          <w:bCs/>
          <w:color w:val="000000"/>
          <w:sz w:val="20"/>
          <w:szCs w:val="20"/>
        </w:rPr>
        <w:t>§ 5 ust. 5 oraz ust. 6</w:t>
      </w:r>
      <w:r>
        <w:rPr>
          <w:rFonts w:ascii="Calibri" w:eastAsia="Calibri" w:hAnsi="Calibri" w:cs="Calibri"/>
          <w:color w:val="000000"/>
          <w:sz w:val="20"/>
          <w:szCs w:val="20"/>
        </w:rPr>
        <w:t xml:space="preserve"> umowy, Wykonawca zapłaci Zamawiającemu karę umowną w wysokości: 150,00 zł za każdy dzień zwłoki w realizacji obowiązków umownych.</w:t>
      </w:r>
    </w:p>
    <w:p w:rsidR="00FB63C9" w:rsidRDefault="00802A82">
      <w:pPr>
        <w:numPr>
          <w:ilvl w:val="0"/>
          <w:numId w:val="8"/>
        </w:numPr>
        <w:spacing w:line="276" w:lineRule="auto"/>
        <w:ind w:left="284" w:hanging="284"/>
        <w:contextualSpacing/>
        <w:jc w:val="both"/>
        <w:rPr>
          <w:rFonts w:ascii="Calibri" w:eastAsia="Calibri" w:hAnsi="Calibri" w:cs="Calibri"/>
          <w:color w:val="000000"/>
          <w:sz w:val="20"/>
          <w:szCs w:val="20"/>
        </w:rPr>
      </w:pPr>
      <w:r>
        <w:rPr>
          <w:rFonts w:ascii="Calibri" w:eastAsia="Calibri" w:hAnsi="Calibri" w:cs="Calibri"/>
          <w:color w:val="000000"/>
          <w:sz w:val="20"/>
          <w:szCs w:val="20"/>
        </w:rPr>
        <w:t xml:space="preserve">Strony ustalają, że łączna wysokość wszystkich kar umownych ze wszystkich tytułów określonych w Umowie nie może wynieść </w:t>
      </w:r>
      <w:r>
        <w:rPr>
          <w:rFonts w:ascii="Calibri" w:eastAsia="Calibri" w:hAnsi="Calibri" w:cs="Calibri"/>
          <w:b/>
          <w:bCs/>
          <w:color w:val="000000"/>
          <w:sz w:val="20"/>
          <w:szCs w:val="20"/>
        </w:rPr>
        <w:t>więcej niż</w:t>
      </w:r>
      <w:r>
        <w:rPr>
          <w:rFonts w:ascii="Calibri" w:eastAsia="Calibri" w:hAnsi="Calibri" w:cs="Calibri"/>
          <w:color w:val="000000"/>
          <w:sz w:val="20"/>
          <w:szCs w:val="20"/>
        </w:rPr>
        <w:t xml:space="preserve"> </w:t>
      </w:r>
      <w:r>
        <w:rPr>
          <w:rFonts w:ascii="Calibri" w:eastAsia="Calibri" w:hAnsi="Calibri" w:cs="Calibri"/>
          <w:b/>
          <w:bCs/>
          <w:color w:val="000000"/>
          <w:sz w:val="20"/>
          <w:szCs w:val="20"/>
        </w:rPr>
        <w:t>10 %</w:t>
      </w:r>
      <w:r>
        <w:rPr>
          <w:rFonts w:ascii="Calibri" w:eastAsia="Calibri" w:hAnsi="Calibri" w:cs="Calibri"/>
          <w:color w:val="000000"/>
          <w:sz w:val="20"/>
          <w:szCs w:val="20"/>
        </w:rPr>
        <w:t xml:space="preserve"> wartości netto wynagrodzenia umownego Wykonawcy określonego </w:t>
      </w:r>
      <w:r>
        <w:rPr>
          <w:rFonts w:ascii="Calibri" w:eastAsia="Calibri" w:hAnsi="Calibri" w:cs="Calibri"/>
          <w:b/>
          <w:bCs/>
          <w:color w:val="000000"/>
          <w:sz w:val="20"/>
          <w:szCs w:val="20"/>
        </w:rPr>
        <w:t>w § 1 ust. 2</w:t>
      </w:r>
      <w:r>
        <w:rPr>
          <w:rFonts w:ascii="Calibri" w:eastAsia="Calibri" w:hAnsi="Calibri" w:cs="Calibri"/>
          <w:color w:val="000000"/>
          <w:sz w:val="20"/>
          <w:szCs w:val="20"/>
        </w:rPr>
        <w:t xml:space="preserve"> umowy odpowiednio dla każdego Pakietu.</w:t>
      </w:r>
    </w:p>
    <w:p w:rsidR="00FB63C9" w:rsidRDefault="00802A82">
      <w:pPr>
        <w:numPr>
          <w:ilvl w:val="0"/>
          <w:numId w:val="8"/>
        </w:numPr>
        <w:spacing w:line="276" w:lineRule="auto"/>
        <w:ind w:left="284" w:hanging="284"/>
        <w:contextualSpacing/>
        <w:jc w:val="both"/>
        <w:rPr>
          <w:rFonts w:ascii="Calibri" w:eastAsia="Calibri" w:hAnsi="Calibri" w:cs="Calibri"/>
          <w:color w:val="000000"/>
          <w:sz w:val="20"/>
          <w:szCs w:val="20"/>
        </w:rPr>
      </w:pPr>
      <w:r>
        <w:rPr>
          <w:rFonts w:ascii="Calibri" w:eastAsia="Calibri" w:hAnsi="Calibri" w:cs="Calibri"/>
          <w:color w:val="000000"/>
          <w:sz w:val="20"/>
          <w:szCs w:val="20"/>
        </w:rPr>
        <w:t>Zamawiający może dochodzić od Wykonawcy, na zasadach ogólnych Kodeksu cywilnego, odszkodowania przewyższającego wysokość zastrzeżonych kar umownych z zastrzeżeniem bezwzględnie obowiązujących przepisów prawa.</w:t>
      </w:r>
    </w:p>
    <w:p w:rsidR="00FB63C9" w:rsidRDefault="00802A82">
      <w:pPr>
        <w:numPr>
          <w:ilvl w:val="0"/>
          <w:numId w:val="8"/>
        </w:numPr>
        <w:spacing w:line="276" w:lineRule="auto"/>
        <w:ind w:left="284" w:hanging="284"/>
        <w:contextualSpacing/>
        <w:jc w:val="both"/>
        <w:rPr>
          <w:rFonts w:ascii="Calibri" w:eastAsia="Calibri" w:hAnsi="Calibri" w:cs="Calibri"/>
          <w:color w:val="000000"/>
          <w:sz w:val="20"/>
          <w:szCs w:val="20"/>
        </w:rPr>
      </w:pPr>
      <w:r>
        <w:rPr>
          <w:rFonts w:ascii="Calibri" w:eastAsia="Calibri" w:hAnsi="Calibri" w:cs="Calibri"/>
          <w:color w:val="000000"/>
          <w:sz w:val="20"/>
          <w:szCs w:val="20"/>
        </w:rPr>
        <w:t>Strony przyjmują, że w przypadku orzeczenia przez sąd powszechny o nieważności lub nieskuteczności postanowień dotyczących kar pieniężnych wolą stron jest, aby do ww. postanowień stosować odpowiednio przepisy art. 483 i art. 484 Kodeksu cywilnego mając na uwadze art. 8 ust. 1 Pzp.</w:t>
      </w:r>
    </w:p>
    <w:p w:rsidR="00FB63C9" w:rsidRDefault="00802A82">
      <w:pPr>
        <w:numPr>
          <w:ilvl w:val="0"/>
          <w:numId w:val="8"/>
        </w:numPr>
        <w:spacing w:line="276" w:lineRule="auto"/>
        <w:ind w:left="284" w:hanging="284"/>
        <w:contextualSpacing/>
        <w:jc w:val="both"/>
        <w:rPr>
          <w:rFonts w:ascii="Calibri" w:eastAsia="Calibri" w:hAnsi="Calibri" w:cs="Calibri"/>
          <w:color w:val="000000"/>
          <w:sz w:val="20"/>
          <w:szCs w:val="20"/>
        </w:rPr>
      </w:pPr>
      <w:r>
        <w:rPr>
          <w:rFonts w:ascii="Calibri" w:eastAsia="Calibri" w:hAnsi="Calibri" w:cs="Calibri"/>
          <w:color w:val="000000"/>
          <w:sz w:val="20"/>
          <w:szCs w:val="20"/>
        </w:rPr>
        <w:t xml:space="preserve">Strony przyjmują, że kary pieniężne przewidziane postanowieniami Umowy podlegać mogą sumowaniu i potrącane będą </w:t>
      </w:r>
      <w:r>
        <w:rPr>
          <w:rFonts w:ascii="Calibri" w:eastAsia="Calibri" w:hAnsi="Calibri" w:cs="Calibri"/>
          <w:color w:val="000000"/>
          <w:sz w:val="20"/>
          <w:szCs w:val="20"/>
        </w:rPr>
        <w:br/>
        <w:t>z jakiejkolwiek wierzytelności przysługującej Wykonawcy od Zamawiającego, a gdyby okazało się to niemożliwe, Wykonawca zobowiązany jest do zapłaty kar pieniężnych na rachunek bankowy Zamawiającego w terminie 7 dni od dnia otrzymania noty obciążeniowej lub wezwania do zapłaty kar pieniężnych. Zamawiający doręczy notę obciążeniową lub wezwanie do zapłaty kar umownych na adres mailowy Wykonawcy wskazany do doręczeń w komparycji Umowy.</w:t>
      </w:r>
    </w:p>
    <w:p w:rsidR="00FB63C9" w:rsidRDefault="00FB63C9">
      <w:pPr>
        <w:spacing w:line="276" w:lineRule="auto"/>
        <w:contextualSpacing/>
        <w:rPr>
          <w:rFonts w:ascii="Calibri" w:eastAsia="Calibri" w:hAnsi="Calibri" w:cs="Calibri"/>
          <w:sz w:val="20"/>
          <w:szCs w:val="20"/>
        </w:rPr>
      </w:pPr>
    </w:p>
    <w:p w:rsidR="00085F83" w:rsidRDefault="00085F83">
      <w:pPr>
        <w:spacing w:line="276" w:lineRule="auto"/>
        <w:contextualSpacing/>
        <w:jc w:val="center"/>
        <w:rPr>
          <w:rFonts w:ascii="Calibri" w:eastAsia="Calibri" w:hAnsi="Calibri" w:cs="Calibri"/>
          <w:b/>
          <w:sz w:val="20"/>
          <w:szCs w:val="20"/>
        </w:rPr>
      </w:pPr>
    </w:p>
    <w:p w:rsidR="00085F83" w:rsidRDefault="00085F83">
      <w:pPr>
        <w:spacing w:line="276" w:lineRule="auto"/>
        <w:contextualSpacing/>
        <w:jc w:val="center"/>
        <w:rPr>
          <w:rFonts w:ascii="Calibri" w:eastAsia="Calibri" w:hAnsi="Calibri" w:cs="Calibri"/>
          <w:b/>
          <w:sz w:val="20"/>
          <w:szCs w:val="20"/>
        </w:rPr>
      </w:pPr>
    </w:p>
    <w:p w:rsidR="00FB63C9" w:rsidRDefault="00802A82">
      <w:pPr>
        <w:spacing w:line="276" w:lineRule="auto"/>
        <w:contextualSpacing/>
        <w:jc w:val="center"/>
        <w:rPr>
          <w:rFonts w:ascii="Calibri" w:eastAsia="Calibri" w:hAnsi="Calibri" w:cs="Calibri"/>
          <w:b/>
          <w:sz w:val="20"/>
          <w:szCs w:val="20"/>
        </w:rPr>
      </w:pPr>
      <w:r>
        <w:rPr>
          <w:rFonts w:ascii="Calibri" w:eastAsia="Calibri" w:hAnsi="Calibri" w:cs="Calibri"/>
          <w:b/>
          <w:sz w:val="20"/>
          <w:szCs w:val="20"/>
        </w:rPr>
        <w:lastRenderedPageBreak/>
        <w:t>§8 [wierzytelności]</w:t>
      </w:r>
    </w:p>
    <w:p w:rsidR="00FB63C9" w:rsidRDefault="00802A82">
      <w:pPr>
        <w:numPr>
          <w:ilvl w:val="2"/>
          <w:numId w:val="2"/>
        </w:numPr>
        <w:spacing w:line="276" w:lineRule="auto"/>
        <w:ind w:left="284" w:hanging="284"/>
        <w:contextualSpacing/>
        <w:jc w:val="both"/>
        <w:rPr>
          <w:rFonts w:ascii="Calibri" w:eastAsia="Times New Roman" w:hAnsi="Calibri" w:cs="Calibri"/>
          <w:sz w:val="20"/>
          <w:szCs w:val="20"/>
          <w:lang w:eastAsia="pl-PL"/>
        </w:rPr>
      </w:pPr>
      <w:r>
        <w:rPr>
          <w:rFonts w:ascii="Calibri" w:eastAsia="Times New Roman" w:hAnsi="Calibri" w:cs="Calibri"/>
          <w:sz w:val="20"/>
          <w:szCs w:val="20"/>
          <w:lang w:eastAsia="pl-PL"/>
        </w:rPr>
        <w:t>Wykonawca nie jest uprawniony do przeniesienia na osoby trzecie jakichkolwiek praw lub obowiązków wynikających z Umowy bez uprzedniej zgody Zamawiającego wyrażonej na piśmie pod rygorem nieważności. W szczególności Wykonawca nie jest uprawniony do przeniesienia na osoby trzecie wierzytelności wynikających z Umowy ani rozporządzania nimi w jakiejkolwiek prawem przewidzianej formie. Nie będzie mógł on też bez pisemnej zgody Zamawiającego zawrzeć umowy z osobą trzecią o wstąpienie w prawa wierzyciela ani dokonywać żadnej innej czynności rodzącej takie skutki. Wykonawca nie będzie mógł również rozporządzać wierzytelnością w taki sposób, aby mogła być ona przedmiotem zabezpieczenia zobowiązań Wykonawcy (np. z tytułu umowy kredytowej, pożyczki), jak również Wykonawca nie ma prawa przyjąć poręczenia za zobowiązanie Zamawiającego bez uzgodnienia z nim tego w formie pisemnej pod rygorem nieważności. Nadto Wykonawca przyjmuje do wiadomości, że zgodnie z art. 54 ust. 5 i 6 ustawy z dnia 15 kwietnia 2011 r. o działalności leczniczej (tj. Dz. U. 2025.450 ze zm.) czynność prawna mająca na celu zmianę wierzyciela Zamawiającego może nastąpić po wyrażeniu zgody przez podmiot tworzący. Czynność ta dokonana z naruszeniem przepisu art. 54 ust. 5 jest nieważna.</w:t>
      </w:r>
    </w:p>
    <w:p w:rsidR="00FB63C9" w:rsidRDefault="00FB63C9">
      <w:pPr>
        <w:spacing w:line="276" w:lineRule="auto"/>
        <w:contextualSpacing/>
        <w:jc w:val="center"/>
        <w:rPr>
          <w:rFonts w:ascii="Calibri" w:eastAsia="Calibri" w:hAnsi="Calibri" w:cs="Calibri"/>
          <w:sz w:val="20"/>
          <w:szCs w:val="20"/>
        </w:rPr>
      </w:pPr>
    </w:p>
    <w:p w:rsidR="00FB63C9" w:rsidRDefault="00802A82">
      <w:pPr>
        <w:spacing w:line="276" w:lineRule="auto"/>
        <w:contextualSpacing/>
        <w:jc w:val="center"/>
        <w:rPr>
          <w:rFonts w:ascii="Calibri" w:eastAsia="Calibri" w:hAnsi="Calibri" w:cs="Calibri"/>
          <w:b/>
          <w:sz w:val="20"/>
          <w:szCs w:val="20"/>
        </w:rPr>
      </w:pPr>
      <w:r>
        <w:rPr>
          <w:rFonts w:ascii="Calibri" w:eastAsia="Calibri" w:hAnsi="Calibri" w:cs="Calibri"/>
          <w:b/>
          <w:sz w:val="20"/>
          <w:szCs w:val="20"/>
        </w:rPr>
        <w:t>§9 [zmiany umowy]</w:t>
      </w:r>
    </w:p>
    <w:p w:rsidR="00FB63C9" w:rsidRDefault="00802A82">
      <w:pPr>
        <w:numPr>
          <w:ilvl w:val="0"/>
          <w:numId w:val="48"/>
        </w:numPr>
        <w:spacing w:line="276" w:lineRule="auto"/>
        <w:contextualSpacing/>
        <w:jc w:val="both"/>
        <w:rPr>
          <w:rFonts w:ascii="Calibri" w:eastAsia="Calibri" w:hAnsi="Calibri" w:cs="Calibri"/>
          <w:sz w:val="20"/>
          <w:szCs w:val="20"/>
        </w:rPr>
      </w:pPr>
      <w:r>
        <w:rPr>
          <w:rFonts w:ascii="Calibri" w:eastAsia="Calibri" w:hAnsi="Calibri" w:cs="Calibri"/>
          <w:sz w:val="20"/>
          <w:szCs w:val="20"/>
        </w:rPr>
        <w:t>Wszelkie zmiany umowy wymagają zachowania formy pisemnej pod rygorem nieważności.</w:t>
      </w:r>
    </w:p>
    <w:p w:rsidR="00FB63C9" w:rsidRDefault="00802A82">
      <w:pPr>
        <w:numPr>
          <w:ilvl w:val="0"/>
          <w:numId w:val="9"/>
        </w:numPr>
        <w:spacing w:line="276" w:lineRule="auto"/>
        <w:ind w:left="357" w:hanging="357"/>
        <w:contextualSpacing/>
        <w:jc w:val="both"/>
        <w:rPr>
          <w:rFonts w:ascii="Calibri" w:eastAsia="Calibri" w:hAnsi="Calibri" w:cs="Calibri"/>
          <w:sz w:val="20"/>
          <w:szCs w:val="20"/>
        </w:rPr>
      </w:pPr>
      <w:r>
        <w:rPr>
          <w:rFonts w:ascii="Calibri" w:eastAsia="Calibri" w:hAnsi="Calibri" w:cs="Calibri"/>
          <w:sz w:val="20"/>
          <w:szCs w:val="20"/>
        </w:rPr>
        <w:t>Na podstawie regulacji w art. 455 ust. 1 pkt 1 lit. a)-c) Pzp Zamawiający przewiduje zmianę postanowień umowy na zasadach i warunkach określonych i dozwolonych przez prawo, w szczególności poprzez niniejsze jednoznaczne postanowienia umowne:</w:t>
      </w:r>
    </w:p>
    <w:p w:rsidR="00FB63C9" w:rsidRDefault="00802A82">
      <w:pPr>
        <w:numPr>
          <w:ilvl w:val="1"/>
          <w:numId w:val="49"/>
        </w:numPr>
        <w:spacing w:line="276" w:lineRule="auto"/>
        <w:contextualSpacing/>
        <w:jc w:val="both"/>
        <w:rPr>
          <w:rFonts w:ascii="Calibri" w:eastAsia="Calibri" w:hAnsi="Calibri" w:cs="Calibri"/>
          <w:sz w:val="20"/>
          <w:szCs w:val="20"/>
        </w:rPr>
      </w:pPr>
      <w:r>
        <w:rPr>
          <w:rFonts w:ascii="Calibri" w:eastAsia="Calibri" w:hAnsi="Calibri" w:cs="Calibri"/>
          <w:sz w:val="20"/>
          <w:szCs w:val="20"/>
        </w:rPr>
        <w:t>Zmiana ceny urzędowej, o ile ma zastosowanie do przedmiotu umowy, powoduje zmianę wartości przedmiotu umowy,</w:t>
      </w:r>
    </w:p>
    <w:p w:rsidR="00FB63C9" w:rsidRDefault="00802A82">
      <w:pPr>
        <w:numPr>
          <w:ilvl w:val="1"/>
          <w:numId w:val="10"/>
        </w:numPr>
        <w:spacing w:line="276" w:lineRule="auto"/>
        <w:contextualSpacing/>
        <w:jc w:val="both"/>
        <w:rPr>
          <w:rFonts w:ascii="Calibri" w:eastAsia="Calibri" w:hAnsi="Calibri" w:cs="Calibri"/>
          <w:sz w:val="20"/>
          <w:szCs w:val="20"/>
        </w:rPr>
      </w:pPr>
      <w:r>
        <w:rPr>
          <w:rFonts w:ascii="Calibri" w:eastAsia="Calibri" w:hAnsi="Calibri" w:cs="Calibri"/>
          <w:sz w:val="20"/>
          <w:szCs w:val="20"/>
        </w:rPr>
        <w:t xml:space="preserve">Strony dokonują zmiany parametrów jakościowych i/lub innych cech charakterystycznych dla przedmiotu zamówienia, </w:t>
      </w:r>
      <w:r>
        <w:rPr>
          <w:rFonts w:ascii="Calibri" w:eastAsia="Calibri" w:hAnsi="Calibri" w:cs="Calibri"/>
          <w:sz w:val="20"/>
          <w:szCs w:val="20"/>
        </w:rPr>
        <w:br/>
        <w:t>w tym zmianę numeru katalogowego produktu bądź nazwy własnej produktu albo oznaczenia handlowego;</w:t>
      </w:r>
    </w:p>
    <w:p w:rsidR="00FB63C9" w:rsidRDefault="00802A82">
      <w:pPr>
        <w:numPr>
          <w:ilvl w:val="1"/>
          <w:numId w:val="10"/>
        </w:numPr>
        <w:spacing w:line="276" w:lineRule="auto"/>
        <w:contextualSpacing/>
        <w:jc w:val="both"/>
        <w:rPr>
          <w:rFonts w:ascii="Calibri" w:eastAsia="Calibri" w:hAnsi="Calibri" w:cs="Calibri"/>
          <w:sz w:val="20"/>
          <w:szCs w:val="20"/>
        </w:rPr>
      </w:pPr>
      <w:r>
        <w:rPr>
          <w:rFonts w:ascii="Calibri" w:eastAsia="Calibri" w:hAnsi="Calibri" w:cs="Calibri"/>
          <w:sz w:val="20"/>
          <w:szCs w:val="20"/>
        </w:rPr>
        <w:t>Strony, o ile jest to niezbędne dla prawidłowej realizacji przedmiotu zamówienia dokonają zmiany elementów składowych przedmiotu zamówienia na zasadzie ich uzupełnienia lub wymiany;</w:t>
      </w:r>
    </w:p>
    <w:p w:rsidR="00FB63C9" w:rsidRDefault="00802A82">
      <w:pPr>
        <w:numPr>
          <w:ilvl w:val="1"/>
          <w:numId w:val="10"/>
        </w:numPr>
        <w:spacing w:line="276" w:lineRule="auto"/>
        <w:contextualSpacing/>
        <w:jc w:val="both"/>
        <w:rPr>
          <w:rFonts w:ascii="Calibri" w:eastAsia="Calibri" w:hAnsi="Calibri" w:cs="Calibri"/>
          <w:sz w:val="20"/>
          <w:szCs w:val="20"/>
        </w:rPr>
      </w:pPr>
      <w:r>
        <w:rPr>
          <w:rFonts w:ascii="Calibri" w:eastAsia="Calibri" w:hAnsi="Calibri" w:cs="Calibri"/>
          <w:sz w:val="20"/>
          <w:szCs w:val="20"/>
        </w:rPr>
        <w:t>Strony dopuszczają zmianę terminu realizacji poszczególnych dostaw przedmiotu zamówienia z uwzględnieniem opracowanego przez Strony harmonogramu dostaw według potrzeb Zamawiającego;</w:t>
      </w:r>
    </w:p>
    <w:p w:rsidR="00FB63C9" w:rsidRDefault="00802A82">
      <w:pPr>
        <w:numPr>
          <w:ilvl w:val="1"/>
          <w:numId w:val="10"/>
        </w:numPr>
        <w:spacing w:line="276" w:lineRule="auto"/>
        <w:contextualSpacing/>
        <w:jc w:val="both"/>
        <w:rPr>
          <w:rFonts w:ascii="Calibri" w:eastAsia="Calibri" w:hAnsi="Calibri" w:cs="Calibri"/>
          <w:sz w:val="20"/>
          <w:szCs w:val="20"/>
        </w:rPr>
      </w:pPr>
      <w:r>
        <w:rPr>
          <w:rFonts w:ascii="Calibri" w:eastAsia="Calibri" w:hAnsi="Calibri" w:cs="Calibri"/>
          <w:sz w:val="20"/>
          <w:szCs w:val="20"/>
        </w:rPr>
        <w:t>Z uwagi na zmianę numeru rachunku bankowego Wykonawcy, Strony dokonują jego zmiany;</w:t>
      </w:r>
    </w:p>
    <w:p w:rsidR="00FB63C9" w:rsidRDefault="00802A82">
      <w:pPr>
        <w:numPr>
          <w:ilvl w:val="1"/>
          <w:numId w:val="10"/>
        </w:numPr>
        <w:spacing w:line="276" w:lineRule="auto"/>
        <w:contextualSpacing/>
        <w:jc w:val="both"/>
        <w:rPr>
          <w:rFonts w:ascii="Calibri" w:eastAsia="Calibri" w:hAnsi="Calibri" w:cs="Calibri"/>
          <w:sz w:val="20"/>
          <w:szCs w:val="20"/>
        </w:rPr>
      </w:pPr>
      <w:r>
        <w:rPr>
          <w:rFonts w:ascii="Calibri" w:eastAsia="Calibri" w:hAnsi="Calibri" w:cs="Calibri"/>
          <w:sz w:val="20"/>
          <w:szCs w:val="20"/>
        </w:rPr>
        <w:t>Strony uzgadniają, że z uwagi na fakt, iż wystąpi przejściowy brak przedmiotu umowy z uwagi na zaprzestanie jego produkcji przez producenta przy jednoczesnej możliwości dostarczenia przedmiotu umowy zamiennego, o parametrach nie gorszych od produktu będącego przedmiotem umowy, Strony dokonują zmiany umowy i Wykonawca dostarczy do Zamawiającego nowy przedmiot zamówienia;</w:t>
      </w:r>
    </w:p>
    <w:p w:rsidR="00FB63C9" w:rsidRDefault="00802A82">
      <w:pPr>
        <w:numPr>
          <w:ilvl w:val="1"/>
          <w:numId w:val="10"/>
        </w:numPr>
        <w:spacing w:line="276" w:lineRule="auto"/>
        <w:contextualSpacing/>
        <w:jc w:val="both"/>
        <w:rPr>
          <w:rFonts w:ascii="Calibri" w:eastAsia="Calibri" w:hAnsi="Calibri" w:cs="Calibri"/>
          <w:sz w:val="20"/>
          <w:szCs w:val="20"/>
        </w:rPr>
      </w:pPr>
      <w:r>
        <w:rPr>
          <w:rFonts w:ascii="Calibri" w:eastAsia="Calibri" w:hAnsi="Calibri" w:cs="Calibri"/>
          <w:sz w:val="20"/>
          <w:szCs w:val="20"/>
        </w:rPr>
        <w:t>Zmiana umowy w zakresie przedmiotu zamówienia (jego rodzaju, cech, parametrów, elementów) będzie konieczna ze względu na zapewnienie bezpieczeństwa, albo będzie to konieczne ze względu na zmianę powszechnie obowiązujących przepisów prawa, w tym warunków realizacji umowy z Narodowym Funduszem Zdrowia (zmiana kontraktu realizacji na udzielania świadczeń z NFZ lub następcą prawnym płatnika świadczeń);</w:t>
      </w:r>
    </w:p>
    <w:p w:rsidR="00FB63C9" w:rsidRDefault="00802A82">
      <w:pPr>
        <w:numPr>
          <w:ilvl w:val="1"/>
          <w:numId w:val="10"/>
        </w:numPr>
        <w:spacing w:line="276" w:lineRule="auto"/>
        <w:contextualSpacing/>
        <w:jc w:val="both"/>
        <w:rPr>
          <w:rFonts w:ascii="Calibri" w:eastAsia="Calibri" w:hAnsi="Calibri" w:cs="Calibri"/>
          <w:sz w:val="20"/>
          <w:szCs w:val="20"/>
        </w:rPr>
      </w:pPr>
      <w:r>
        <w:rPr>
          <w:rFonts w:ascii="Calibri" w:eastAsia="Calibri" w:hAnsi="Calibri" w:cs="Calibri"/>
          <w:sz w:val="20"/>
          <w:szCs w:val="20"/>
        </w:rPr>
        <w:t>w wyniku zmiany umowy możliwe będzie podniesienie poziomu/jakości udzielanych świadczeń medycznych, w tym świadczeń diagnostycznych wykonywanych przez Zamawiającego albo/lub w wyniku zmiany umowy możliwe będzie podniesienie poziomu/jakości działalności statutowej Zamawiającego;</w:t>
      </w:r>
    </w:p>
    <w:p w:rsidR="00FB63C9" w:rsidRDefault="00802A82">
      <w:pPr>
        <w:numPr>
          <w:ilvl w:val="1"/>
          <w:numId w:val="10"/>
        </w:numPr>
        <w:spacing w:line="276" w:lineRule="auto"/>
        <w:contextualSpacing/>
        <w:jc w:val="both"/>
        <w:rPr>
          <w:rFonts w:ascii="Calibri" w:eastAsia="Calibri" w:hAnsi="Calibri" w:cs="Calibri"/>
          <w:sz w:val="20"/>
          <w:szCs w:val="20"/>
        </w:rPr>
      </w:pPr>
      <w:r>
        <w:rPr>
          <w:rFonts w:ascii="Calibri" w:eastAsia="Calibri" w:hAnsi="Calibri" w:cs="Calibri"/>
          <w:sz w:val="20"/>
          <w:szCs w:val="20"/>
        </w:rPr>
        <w:t>Zmiana umowy w związku z wystąpieniem okoliczności związanych z wystąpieniem COVID-19 na należyte wykonanie przedmiotu umowy, o ile taki wpływ wystąpił lub może wystąpić;</w:t>
      </w:r>
    </w:p>
    <w:p w:rsidR="00FB63C9" w:rsidRDefault="00802A82">
      <w:pPr>
        <w:numPr>
          <w:ilvl w:val="1"/>
          <w:numId w:val="10"/>
        </w:numPr>
        <w:spacing w:line="276" w:lineRule="auto"/>
        <w:contextualSpacing/>
        <w:jc w:val="both"/>
        <w:rPr>
          <w:rFonts w:ascii="Calibri" w:eastAsia="Calibri" w:hAnsi="Calibri" w:cs="Calibri"/>
          <w:sz w:val="20"/>
          <w:szCs w:val="20"/>
        </w:rPr>
      </w:pPr>
      <w:r>
        <w:rPr>
          <w:rFonts w:ascii="Calibri" w:eastAsia="Calibri" w:hAnsi="Calibri" w:cs="Calibri"/>
          <w:sz w:val="20"/>
          <w:szCs w:val="20"/>
        </w:rPr>
        <w:t>Zmiana podwykonawcy na wniosek Wykonawcy;</w:t>
      </w:r>
    </w:p>
    <w:p w:rsidR="00FB63C9" w:rsidRDefault="00802A82">
      <w:pPr>
        <w:numPr>
          <w:ilvl w:val="1"/>
          <w:numId w:val="10"/>
        </w:numPr>
        <w:spacing w:line="276" w:lineRule="auto"/>
        <w:contextualSpacing/>
        <w:jc w:val="both"/>
        <w:rPr>
          <w:rFonts w:ascii="Calibri" w:eastAsia="Calibri" w:hAnsi="Calibri" w:cs="Calibri"/>
          <w:sz w:val="20"/>
          <w:szCs w:val="20"/>
        </w:rPr>
      </w:pPr>
      <w:r>
        <w:rPr>
          <w:rFonts w:ascii="Calibri" w:eastAsia="Calibri" w:hAnsi="Calibri" w:cs="Calibri"/>
          <w:sz w:val="20"/>
          <w:szCs w:val="20"/>
        </w:rPr>
        <w:t>w czasie realizacji przedmiotu umowy wystąpi zmiana obowiązujących przepisów prawa istotna dla realizacji przedmiotu umowy, w takim przypadku nastąpi zmiana umowy dostosowująca ją do zmienionych przepisów pod warunkiem zachowania zasad korzystnych dla Zamawiającego i uwzględniająca jego interes ekonomiczny mając na uwadze koszty realizacji przedmiotu umowy,</w:t>
      </w:r>
    </w:p>
    <w:p w:rsidR="00FB63C9" w:rsidRDefault="00802A82">
      <w:pPr>
        <w:numPr>
          <w:ilvl w:val="1"/>
          <w:numId w:val="10"/>
        </w:numPr>
        <w:spacing w:line="276" w:lineRule="auto"/>
        <w:contextualSpacing/>
        <w:jc w:val="both"/>
        <w:rPr>
          <w:rFonts w:ascii="Calibri" w:eastAsia="Calibri" w:hAnsi="Calibri" w:cs="Calibri"/>
          <w:sz w:val="20"/>
          <w:szCs w:val="20"/>
        </w:rPr>
      </w:pPr>
      <w:r>
        <w:rPr>
          <w:rFonts w:ascii="Calibri" w:eastAsia="Calibri" w:hAnsi="Calibri" w:cs="Calibri"/>
          <w:sz w:val="20"/>
          <w:szCs w:val="20"/>
        </w:rPr>
        <w:t>z uwagi na zmianę zasad dofinansowania Przedmiotu umowy ze środków pozyskanych z UE, w tym zmiany umowy zawartej z IZ/IK.</w:t>
      </w:r>
    </w:p>
    <w:p w:rsidR="00FB63C9" w:rsidRDefault="00802A82">
      <w:pPr>
        <w:numPr>
          <w:ilvl w:val="0"/>
          <w:numId w:val="9"/>
        </w:numPr>
        <w:spacing w:line="276" w:lineRule="auto"/>
        <w:ind w:left="357" w:hanging="357"/>
        <w:contextualSpacing/>
        <w:jc w:val="both"/>
        <w:rPr>
          <w:rFonts w:ascii="Calibri" w:eastAsia="Calibri" w:hAnsi="Calibri" w:cs="Calibri"/>
          <w:sz w:val="20"/>
          <w:szCs w:val="20"/>
        </w:rPr>
      </w:pPr>
      <w:r>
        <w:rPr>
          <w:rFonts w:ascii="Calibri" w:eastAsia="Calibri" w:hAnsi="Calibri" w:cs="Calibri"/>
          <w:sz w:val="20"/>
          <w:szCs w:val="20"/>
        </w:rPr>
        <w:t>Strony ustalają, że postanowienia w ust. 2 w zakresie zmiany umowy mogą być dostosowywane pod względem językowym, stylistycznym na potrzeby prawidłowego sporządzenia aneksu do umowy.</w:t>
      </w:r>
    </w:p>
    <w:p w:rsidR="00FB63C9" w:rsidRDefault="00FB63C9">
      <w:pPr>
        <w:spacing w:line="276" w:lineRule="auto"/>
        <w:rPr>
          <w:rFonts w:ascii="Calibri" w:eastAsia="Calibri" w:hAnsi="Calibri" w:cs="Calibri"/>
          <w:sz w:val="20"/>
          <w:szCs w:val="20"/>
        </w:rPr>
      </w:pPr>
    </w:p>
    <w:p w:rsidR="00FB63C9" w:rsidRDefault="00802A82">
      <w:pPr>
        <w:spacing w:line="276" w:lineRule="auto"/>
        <w:jc w:val="center"/>
        <w:rPr>
          <w:rFonts w:ascii="Calibri" w:eastAsia="Calibri" w:hAnsi="Calibri" w:cs="Calibri"/>
          <w:b/>
          <w:sz w:val="20"/>
          <w:szCs w:val="20"/>
        </w:rPr>
      </w:pPr>
      <w:r>
        <w:rPr>
          <w:rFonts w:ascii="Calibri" w:eastAsia="Calibri" w:hAnsi="Calibri" w:cs="Calibri"/>
          <w:b/>
          <w:sz w:val="20"/>
          <w:szCs w:val="20"/>
        </w:rPr>
        <w:lastRenderedPageBreak/>
        <w:t>§10 [odstąpienie od umowy]</w:t>
      </w:r>
    </w:p>
    <w:p w:rsidR="00FB63C9" w:rsidRDefault="00802A82">
      <w:pPr>
        <w:numPr>
          <w:ilvl w:val="0"/>
          <w:numId w:val="15"/>
        </w:numPr>
        <w:spacing w:line="276" w:lineRule="auto"/>
        <w:contextualSpacing/>
        <w:jc w:val="both"/>
        <w:rPr>
          <w:rFonts w:ascii="Calibri" w:eastAsia="Calibri" w:hAnsi="Calibri" w:cs="Calibri"/>
          <w:sz w:val="20"/>
          <w:szCs w:val="20"/>
        </w:rPr>
      </w:pPr>
      <w:r>
        <w:rPr>
          <w:rFonts w:ascii="Calibri" w:eastAsia="Calibri" w:hAnsi="Calibri" w:cs="Calibri"/>
          <w:sz w:val="20"/>
          <w:szCs w:val="20"/>
        </w:rPr>
        <w:t>Zamawiający ma prawo odstąpić od Umowy zgodnie z zasadami określonymi w art. 456 ustawy Pzp.</w:t>
      </w:r>
    </w:p>
    <w:p w:rsidR="00FB63C9" w:rsidRDefault="00802A82">
      <w:pPr>
        <w:numPr>
          <w:ilvl w:val="0"/>
          <w:numId w:val="15"/>
        </w:numPr>
        <w:spacing w:line="276" w:lineRule="auto"/>
        <w:ind w:left="357" w:hanging="357"/>
        <w:contextualSpacing/>
        <w:jc w:val="both"/>
        <w:rPr>
          <w:rFonts w:ascii="Calibri" w:eastAsia="Calibri" w:hAnsi="Calibri" w:cs="Calibri"/>
          <w:sz w:val="20"/>
          <w:szCs w:val="20"/>
        </w:rPr>
      </w:pPr>
      <w:r>
        <w:rPr>
          <w:rFonts w:ascii="Calibri" w:eastAsia="Calibri" w:hAnsi="Calibri" w:cs="Calibri"/>
          <w:sz w:val="20"/>
          <w:szCs w:val="20"/>
        </w:rPr>
        <w:t xml:space="preserve">Zamawiający może rozwiązać niniejszą umowę przed upływem okresu jej obowiązywania, w trybie natychmiastowym, </w:t>
      </w:r>
      <w:r>
        <w:rPr>
          <w:rFonts w:ascii="Calibri" w:eastAsia="Calibri" w:hAnsi="Calibri" w:cs="Calibri"/>
          <w:sz w:val="20"/>
          <w:szCs w:val="20"/>
        </w:rPr>
        <w:br/>
        <w:t xml:space="preserve">w przypadku wystąpienia co najmniej jednej z niżej wymienionych okoliczności: </w:t>
      </w:r>
    </w:p>
    <w:p w:rsidR="00FB63C9" w:rsidRDefault="00802A82">
      <w:pPr>
        <w:numPr>
          <w:ilvl w:val="1"/>
          <w:numId w:val="1"/>
        </w:numPr>
        <w:spacing w:line="276" w:lineRule="auto"/>
        <w:ind w:left="709" w:hanging="284"/>
        <w:jc w:val="both"/>
        <w:rPr>
          <w:rFonts w:ascii="Calibri" w:eastAsia="Times New Roman" w:hAnsi="Calibri" w:cs="Calibri"/>
          <w:sz w:val="20"/>
          <w:szCs w:val="20"/>
          <w:lang w:eastAsia="pl-PL"/>
        </w:rPr>
      </w:pPr>
      <w:r>
        <w:rPr>
          <w:rFonts w:ascii="Calibri" w:eastAsia="Times New Roman" w:hAnsi="Calibri" w:cs="Calibri"/>
          <w:sz w:val="20"/>
          <w:szCs w:val="20"/>
          <w:lang w:eastAsia="pl-PL"/>
        </w:rPr>
        <w:t>zwłoki w dostarczeniu przedmiotu umowy przez Wykonawcę w terminie określonym w §4 ust. 1 Umowy trwającej co najmniej 8 tygodni od ustalonego terminu dostawy przedmiotu umowy do Zamawiającego,</w:t>
      </w:r>
    </w:p>
    <w:p w:rsidR="00FB63C9" w:rsidRDefault="00802A82">
      <w:pPr>
        <w:numPr>
          <w:ilvl w:val="1"/>
          <w:numId w:val="1"/>
        </w:numPr>
        <w:spacing w:line="276" w:lineRule="auto"/>
        <w:ind w:left="709" w:hanging="284"/>
        <w:jc w:val="both"/>
        <w:rPr>
          <w:rFonts w:ascii="Calibri" w:eastAsia="Times New Roman" w:hAnsi="Calibri" w:cs="Calibri"/>
          <w:sz w:val="20"/>
          <w:szCs w:val="20"/>
          <w:lang w:eastAsia="pl-PL"/>
        </w:rPr>
      </w:pPr>
      <w:r>
        <w:rPr>
          <w:rFonts w:ascii="Calibri" w:eastAsia="Times New Roman" w:hAnsi="Calibri" w:cs="Calibri"/>
          <w:sz w:val="20"/>
          <w:szCs w:val="20"/>
          <w:lang w:eastAsia="pl-PL"/>
        </w:rPr>
        <w:t>po wezwaniu do należytego wykonania przedmiotu umowy, Wykonawca ponownie dostarcza przedmiot umowy z wadami.</w:t>
      </w:r>
    </w:p>
    <w:p w:rsidR="00FB63C9" w:rsidRDefault="00FB63C9">
      <w:pPr>
        <w:spacing w:line="276" w:lineRule="auto"/>
        <w:contextualSpacing/>
        <w:rPr>
          <w:rFonts w:ascii="Calibri" w:eastAsia="Calibri" w:hAnsi="Calibri" w:cs="Calibri"/>
          <w:sz w:val="20"/>
          <w:szCs w:val="20"/>
        </w:rPr>
      </w:pPr>
    </w:p>
    <w:p w:rsidR="00FB63C9" w:rsidRDefault="00802A82">
      <w:pPr>
        <w:spacing w:line="276" w:lineRule="auto"/>
        <w:contextualSpacing/>
        <w:jc w:val="center"/>
        <w:rPr>
          <w:rFonts w:ascii="Calibri" w:eastAsia="Calibri" w:hAnsi="Calibri" w:cs="Calibri"/>
          <w:b/>
          <w:sz w:val="20"/>
          <w:szCs w:val="20"/>
        </w:rPr>
      </w:pPr>
      <w:r>
        <w:rPr>
          <w:rFonts w:ascii="Calibri" w:eastAsia="Calibri" w:hAnsi="Calibri" w:cs="Calibri"/>
          <w:b/>
          <w:sz w:val="20"/>
          <w:szCs w:val="20"/>
        </w:rPr>
        <w:t>§11 [klauzula RODO do umowy]</w:t>
      </w:r>
    </w:p>
    <w:p w:rsidR="00FB63C9" w:rsidRDefault="00802A82">
      <w:pPr>
        <w:numPr>
          <w:ilvl w:val="0"/>
          <w:numId w:val="14"/>
        </w:numPr>
        <w:spacing w:line="276" w:lineRule="auto"/>
        <w:contextualSpacing/>
        <w:jc w:val="both"/>
        <w:rPr>
          <w:rFonts w:ascii="Calibri" w:eastAsia="Calibri" w:hAnsi="Calibri" w:cs="Calibri"/>
          <w:sz w:val="20"/>
          <w:szCs w:val="20"/>
        </w:rPr>
      </w:pPr>
      <w:r>
        <w:rPr>
          <w:rFonts w:ascii="Calibri" w:eastAsia="Calibri" w:hAnsi="Calibri" w:cs="Calibri"/>
          <w:sz w:val="20"/>
          <w:szCs w:val="20"/>
        </w:rP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umowy dane osobowe są danymi zwykłymi i obejmują w szczególności imię, nazwisko, zajmowane stanowisko i miejsce pracy, numer służbowego telefonu, służbowy adres e-mail. </w:t>
      </w:r>
    </w:p>
    <w:p w:rsidR="00FB63C9" w:rsidRDefault="00802A82">
      <w:pPr>
        <w:numPr>
          <w:ilvl w:val="0"/>
          <w:numId w:val="14"/>
        </w:numPr>
        <w:spacing w:line="276" w:lineRule="auto"/>
        <w:contextualSpacing/>
        <w:jc w:val="both"/>
        <w:rPr>
          <w:rFonts w:ascii="Calibri" w:eastAsia="Calibri" w:hAnsi="Calibri" w:cs="Calibri"/>
          <w:sz w:val="20"/>
          <w:szCs w:val="20"/>
        </w:rPr>
      </w:pPr>
      <w:r>
        <w:rPr>
          <w:rFonts w:ascii="Calibri" w:eastAsia="Calibri" w:hAnsi="Calibri" w:cs="Calibri"/>
          <w:sz w:val="20"/>
          <w:szCs w:val="20"/>
        </w:rPr>
        <w:t>Dane osobowe osób, o których mowa w ust. 1, będą przetwarzane przez Strony na podstawie art. 6 ust. 1 lit. b) RODO tj. przetwarzanie jest niezbędne do wykonania umowy oraz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rsidR="00FB63C9" w:rsidRDefault="00802A82">
      <w:pPr>
        <w:numPr>
          <w:ilvl w:val="0"/>
          <w:numId w:val="14"/>
        </w:numPr>
        <w:spacing w:line="276" w:lineRule="auto"/>
        <w:contextualSpacing/>
        <w:jc w:val="both"/>
        <w:rPr>
          <w:rFonts w:ascii="Calibri" w:eastAsia="Calibri" w:hAnsi="Calibri" w:cs="Calibri"/>
          <w:sz w:val="20"/>
          <w:szCs w:val="20"/>
        </w:rPr>
      </w:pPr>
      <w:r>
        <w:rPr>
          <w:rFonts w:ascii="Calibri" w:eastAsia="Calibri" w:hAnsi="Calibri" w:cs="Calibri"/>
          <w:sz w:val="20"/>
          <w:szCs w:val="20"/>
        </w:rP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 o ochronie danych osobowych (tj. Dz. U. z 2019 r. poz. 1781 ze zm.) oraz przepisami RODO.</w:t>
      </w:r>
    </w:p>
    <w:p w:rsidR="00FB63C9" w:rsidRDefault="00802A82">
      <w:pPr>
        <w:numPr>
          <w:ilvl w:val="0"/>
          <w:numId w:val="14"/>
        </w:numPr>
        <w:spacing w:line="276" w:lineRule="auto"/>
        <w:contextualSpacing/>
        <w:jc w:val="both"/>
        <w:rPr>
          <w:rFonts w:ascii="Calibri" w:eastAsia="Calibri" w:hAnsi="Calibri" w:cs="Calibri"/>
          <w:sz w:val="20"/>
          <w:szCs w:val="20"/>
        </w:rPr>
      </w:pPr>
      <w:r>
        <w:rPr>
          <w:rFonts w:ascii="Calibri" w:eastAsia="Calibri" w:hAnsi="Calibri" w:cs="Calibri"/>
          <w:sz w:val="20"/>
          <w:szCs w:val="20"/>
        </w:rPr>
        <w:t>Strony zobowiązują się poinformować osoby fizyczne niepodpisujące niniejszej Umowy, o których mowa w ust. 1, o treści niniejszego paragrafu.</w:t>
      </w:r>
    </w:p>
    <w:p w:rsidR="00FB63C9" w:rsidRPr="00085F83" w:rsidRDefault="00802A82">
      <w:pPr>
        <w:numPr>
          <w:ilvl w:val="0"/>
          <w:numId w:val="14"/>
        </w:numPr>
        <w:spacing w:line="276" w:lineRule="auto"/>
        <w:ind w:right="-24"/>
        <w:contextualSpacing/>
        <w:jc w:val="both"/>
        <w:rPr>
          <w:rFonts w:ascii="Calibri" w:eastAsia="Calibri" w:hAnsi="Calibri" w:cs="Calibri"/>
          <w:sz w:val="20"/>
          <w:szCs w:val="20"/>
        </w:rPr>
      </w:pPr>
      <w:r w:rsidRPr="00085F83">
        <w:rPr>
          <w:rFonts w:ascii="Calibri" w:eastAsia="Calibri" w:hAnsi="Calibri" w:cs="Calibri"/>
          <w:sz w:val="20"/>
          <w:szCs w:val="20"/>
        </w:rPr>
        <w:t xml:space="preserve">W przypadku, gdy w związku z realizacją Przedmiotu Umowy wystąpi konieczność powierzenia Wykonawcy przetwarzania danych osobowych, Wykonawca zobowiązany jest zawrzeć z Zamawiającym, przed rozpoczęciem przetwarzania danych, umowę o powierzenie przetwarzania danych osobowych, określającą zakres i cel przetwarzania danych, zgodnie z załączonym wzorem stanowiącym </w:t>
      </w:r>
      <w:r w:rsidRPr="00085F83">
        <w:rPr>
          <w:rFonts w:ascii="Calibri" w:eastAsia="Calibri" w:hAnsi="Calibri" w:cs="Calibri"/>
          <w:b/>
          <w:bCs/>
          <w:sz w:val="20"/>
          <w:szCs w:val="20"/>
        </w:rPr>
        <w:t>Załącznik nr 4 do Umowy.</w:t>
      </w:r>
      <w:r w:rsidR="00085F83">
        <w:rPr>
          <w:rFonts w:ascii="Calibri" w:eastAsia="Calibri" w:hAnsi="Calibri" w:cs="Calibri"/>
          <w:b/>
          <w:bCs/>
          <w:sz w:val="20"/>
          <w:szCs w:val="20"/>
        </w:rPr>
        <w:t xml:space="preserve"> </w:t>
      </w:r>
      <w:r w:rsidRPr="00085F83">
        <w:rPr>
          <w:rFonts w:ascii="Calibri" w:eastAsia="Calibri" w:hAnsi="Calibri" w:cs="Calibri"/>
          <w:b/>
          <w:bCs/>
          <w:sz w:val="20"/>
          <w:szCs w:val="20"/>
        </w:rPr>
        <w:t>*</w:t>
      </w:r>
    </w:p>
    <w:p w:rsidR="00FB63C9" w:rsidRPr="00085F83" w:rsidRDefault="00802A82">
      <w:pPr>
        <w:spacing w:line="276" w:lineRule="auto"/>
        <w:ind w:left="360" w:right="-24"/>
        <w:contextualSpacing/>
        <w:jc w:val="both"/>
        <w:rPr>
          <w:rFonts w:ascii="Calibri" w:eastAsia="Calibri" w:hAnsi="Calibri" w:cs="Calibri"/>
          <w:b/>
          <w:bCs/>
          <w:sz w:val="20"/>
          <w:szCs w:val="20"/>
        </w:rPr>
      </w:pPr>
      <w:r w:rsidRPr="00085F83">
        <w:rPr>
          <w:rFonts w:ascii="Calibri" w:eastAsia="Calibri" w:hAnsi="Calibri" w:cs="Calibri"/>
          <w:b/>
          <w:bCs/>
          <w:sz w:val="20"/>
          <w:szCs w:val="20"/>
        </w:rPr>
        <w:t>*dostosować</w:t>
      </w:r>
    </w:p>
    <w:p w:rsidR="00FB63C9" w:rsidRDefault="00FB6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Calibri" w:eastAsia="Times New Roman" w:hAnsi="Calibri" w:cs="Calibri"/>
          <w:b/>
          <w:sz w:val="20"/>
          <w:szCs w:val="20"/>
          <w:lang w:eastAsia="pl-PL"/>
        </w:rPr>
      </w:pPr>
    </w:p>
    <w:p w:rsidR="00FB63C9" w:rsidRDefault="00802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Calibri" w:eastAsia="Times New Roman" w:hAnsi="Calibri" w:cs="Calibri"/>
          <w:b/>
          <w:bCs/>
          <w:sz w:val="20"/>
          <w:szCs w:val="20"/>
          <w:lang w:eastAsia="pl-PL"/>
        </w:rPr>
      </w:pPr>
      <w:r>
        <w:rPr>
          <w:rFonts w:ascii="Calibri" w:eastAsia="Times New Roman" w:hAnsi="Calibri" w:cs="Calibri"/>
          <w:b/>
          <w:sz w:val="20"/>
          <w:szCs w:val="20"/>
          <w:lang w:eastAsia="pl-PL"/>
        </w:rPr>
        <w:t>§ 12</w:t>
      </w:r>
      <w:r>
        <w:rPr>
          <w:rFonts w:ascii="Calibri" w:eastAsia="Times New Roman" w:hAnsi="Calibri" w:cs="Calibri"/>
          <w:b/>
          <w:bCs/>
          <w:sz w:val="20"/>
          <w:szCs w:val="20"/>
          <w:lang w:eastAsia="pl-PL"/>
        </w:rPr>
        <w:t xml:space="preserve"> </w:t>
      </w:r>
      <w:r>
        <w:rPr>
          <w:rFonts w:cstheme="minorHAnsi"/>
          <w:b/>
          <w:bCs/>
          <w:color w:val="000000" w:themeColor="text1"/>
          <w:sz w:val="20"/>
          <w:szCs w:val="20"/>
        </w:rPr>
        <w:t xml:space="preserve">[Oświadczenia Wykonawcy w zakresie przeciwdziałania wspierania agresji na Ukrainę </w:t>
      </w:r>
      <w:r>
        <w:rPr>
          <w:rFonts w:cstheme="minorHAnsi"/>
          <w:b/>
          <w:bCs/>
          <w:color w:val="000000" w:themeColor="text1"/>
          <w:sz w:val="20"/>
          <w:szCs w:val="20"/>
        </w:rPr>
        <w:br/>
        <w:t>oraz służące ochronie bezpieczeństwa narodowego]</w:t>
      </w:r>
    </w:p>
    <w:p w:rsidR="00FB63C9" w:rsidRDefault="00802A82">
      <w:pPr>
        <w:numPr>
          <w:ilvl w:val="0"/>
          <w:numId w:val="22"/>
        </w:numPr>
        <w:spacing w:line="276" w:lineRule="auto"/>
        <w:ind w:left="357" w:hanging="357"/>
        <w:jc w:val="both"/>
        <w:rPr>
          <w:rFonts w:cstheme="minorHAnsi"/>
          <w:color w:val="000000" w:themeColor="text1"/>
          <w:sz w:val="20"/>
          <w:szCs w:val="20"/>
        </w:rPr>
      </w:pPr>
      <w:r>
        <w:rPr>
          <w:rFonts w:cstheme="minorHAnsi"/>
          <w:color w:val="000000" w:themeColor="text1"/>
          <w:sz w:val="20"/>
          <w:szCs w:val="20"/>
        </w:rPr>
        <w:t>Wykonawca oświadcza, że w dniu zawarcia Umowy nie jest oraz gwarantuje, że w całym okresie realizacji Przedmiotu umowy nie będzie podmiotem, o którym mowa w:</w:t>
      </w:r>
    </w:p>
    <w:p w:rsidR="00FB63C9" w:rsidRDefault="00802A82">
      <w:pPr>
        <w:numPr>
          <w:ilvl w:val="0"/>
          <w:numId w:val="23"/>
        </w:numPr>
        <w:spacing w:line="276" w:lineRule="auto"/>
        <w:ind w:left="709" w:hanging="283"/>
        <w:jc w:val="both"/>
        <w:rPr>
          <w:rFonts w:cstheme="minorHAnsi"/>
          <w:color w:val="000000" w:themeColor="text1"/>
          <w:sz w:val="20"/>
          <w:szCs w:val="20"/>
        </w:rPr>
      </w:pPr>
      <w:r>
        <w:rPr>
          <w:rFonts w:cstheme="minorHAnsi"/>
          <w:color w:val="000000" w:themeColor="text1"/>
          <w:sz w:val="20"/>
          <w:szCs w:val="20"/>
        </w:rPr>
        <w:t>art. 5k ust. 1 Rozporządzenia Rady (UE) nr 833/2014 z dnia 31.07.2014 r. dotyczącego środków ograniczających w związku z działaniami Rosji destabilizującymi sytuację na Ukrainie (Dz. Urz. UE L/229/1 z 31.07.2014 r. ze zm.):</w:t>
      </w:r>
    </w:p>
    <w:p w:rsidR="00FB63C9" w:rsidRDefault="00802A82">
      <w:pPr>
        <w:numPr>
          <w:ilvl w:val="0"/>
          <w:numId w:val="24"/>
        </w:numPr>
        <w:spacing w:line="276" w:lineRule="auto"/>
        <w:ind w:left="993" w:hanging="284"/>
        <w:jc w:val="both"/>
        <w:rPr>
          <w:rFonts w:cstheme="minorHAnsi"/>
          <w:color w:val="000000" w:themeColor="text1"/>
          <w:sz w:val="20"/>
          <w:szCs w:val="20"/>
        </w:rPr>
      </w:pPr>
      <w:r>
        <w:rPr>
          <w:rFonts w:cstheme="minorHAnsi"/>
          <w:color w:val="000000" w:themeColor="text1"/>
          <w:sz w:val="20"/>
          <w:szCs w:val="20"/>
        </w:rPr>
        <w:t xml:space="preserve">obywatelem rosyjskim lub osobą fizyczną lub prawną, podmiotem lub organem z siedzibą w Rosji, </w:t>
      </w:r>
    </w:p>
    <w:p w:rsidR="00FB63C9" w:rsidRDefault="00802A82">
      <w:pPr>
        <w:numPr>
          <w:ilvl w:val="0"/>
          <w:numId w:val="24"/>
        </w:numPr>
        <w:spacing w:line="276" w:lineRule="auto"/>
        <w:ind w:left="993" w:hanging="284"/>
        <w:jc w:val="both"/>
        <w:rPr>
          <w:rFonts w:cstheme="minorHAnsi"/>
          <w:color w:val="000000" w:themeColor="text1"/>
          <w:sz w:val="20"/>
          <w:szCs w:val="20"/>
        </w:rPr>
      </w:pPr>
      <w:r>
        <w:rPr>
          <w:rFonts w:cstheme="minorHAnsi"/>
          <w:color w:val="000000" w:themeColor="text1"/>
          <w:sz w:val="20"/>
          <w:szCs w:val="20"/>
        </w:rPr>
        <w:t>osobą prawną, podmiotem lub organem, do których prawa własności bezpośrednio lub pośrednio w ponad 50% należą do podmiotu, o którym mowa w lit. a) powyżej, lub</w:t>
      </w:r>
    </w:p>
    <w:p w:rsidR="00FB63C9" w:rsidRDefault="00802A82">
      <w:pPr>
        <w:numPr>
          <w:ilvl w:val="0"/>
          <w:numId w:val="24"/>
        </w:numPr>
        <w:spacing w:line="276" w:lineRule="auto"/>
        <w:ind w:left="993" w:hanging="284"/>
        <w:jc w:val="both"/>
        <w:rPr>
          <w:rFonts w:cstheme="minorHAnsi"/>
          <w:color w:val="000000" w:themeColor="text1"/>
          <w:sz w:val="20"/>
          <w:szCs w:val="20"/>
        </w:rPr>
      </w:pPr>
      <w:r>
        <w:rPr>
          <w:rFonts w:cstheme="minorHAnsi"/>
          <w:color w:val="000000" w:themeColor="text1"/>
          <w:sz w:val="20"/>
          <w:szCs w:val="20"/>
        </w:rPr>
        <w:t>osobą fizyczną lub prawną, podmiotem lub organem działającym w imieniu lub pod kierunkiem podmiotu, o którym mowa w lit. a) i b) powyżej, w tym podwykonawców, dostawców lub podmiotów, na których zdolności polega się w rozumieniu dyrektyw w sprawie zamówień publicznych, w przypadku, gdy przypada na nich ponad 10% wartości zamówienia;</w:t>
      </w:r>
    </w:p>
    <w:p w:rsidR="00FB63C9" w:rsidRDefault="00802A82">
      <w:pPr>
        <w:numPr>
          <w:ilvl w:val="0"/>
          <w:numId w:val="23"/>
        </w:numPr>
        <w:spacing w:line="276" w:lineRule="auto"/>
        <w:ind w:left="709" w:hanging="283"/>
        <w:jc w:val="both"/>
        <w:rPr>
          <w:rFonts w:cstheme="minorHAnsi"/>
          <w:color w:val="000000" w:themeColor="text1"/>
          <w:sz w:val="20"/>
          <w:szCs w:val="20"/>
        </w:rPr>
      </w:pPr>
      <w:r>
        <w:rPr>
          <w:rFonts w:cstheme="minorHAnsi"/>
          <w:color w:val="000000" w:themeColor="text1"/>
          <w:sz w:val="20"/>
          <w:szCs w:val="20"/>
        </w:rPr>
        <w:t>w art. 7 ust. 1 ustawy z dnia 13.04.2022 r. o szczególnych rozwiązaniach w zakresie przeciwdziałania wspieraniu agresji na Ukrainę oraz służących ochronie bezpieczeństwa narodowego (tj. Dz. U. z 2025 r. poz. 514 ze zm.) tj.:</w:t>
      </w:r>
    </w:p>
    <w:p w:rsidR="00FB63C9" w:rsidRDefault="00802A82">
      <w:pPr>
        <w:numPr>
          <w:ilvl w:val="0"/>
          <w:numId w:val="25"/>
        </w:numPr>
        <w:spacing w:line="276" w:lineRule="auto"/>
        <w:ind w:left="993" w:hanging="284"/>
        <w:jc w:val="both"/>
        <w:rPr>
          <w:rFonts w:cstheme="minorHAnsi"/>
          <w:color w:val="000000" w:themeColor="text1"/>
          <w:sz w:val="20"/>
          <w:szCs w:val="20"/>
        </w:rPr>
      </w:pPr>
      <w:r>
        <w:rPr>
          <w:rFonts w:cstheme="minorHAnsi"/>
          <w:color w:val="000000" w:themeColor="text1"/>
          <w:sz w:val="20"/>
          <w:szCs w:val="20"/>
        </w:rPr>
        <w:lastRenderedPageBreak/>
        <w:t>wymienionym w wykazach określonych w rozporządzeniu Rady (WE) 765/2006 z dnia 18.05.2006 r. dotyczącego środków ograniczających w związku z sytuacją na Białorusi i z udziałem Białorusi w agresji wobec Ukrainy (Dz. Urz. UE L 134 z 20.05.2006r. str. 1 ze zm.), zwanego dalej „rozporządzeniem 765/2006” i rozporządzeniem Rady (UE) nr 269/2014 z dnia 17.03.2014r. w sprawie środków ograniczających w odniesieniu do działań podważających integralność terytorialną, suwerenność i niezależność Ukrainy lub im zagrażających (Dz. Urz. UE L 78 z 17.03.2014 r., str. 6 ze zm.), zwanego dalej „rozporządzeniem 269/2014” albo wpisanego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rsidR="00FB63C9" w:rsidRDefault="00802A82">
      <w:pPr>
        <w:numPr>
          <w:ilvl w:val="0"/>
          <w:numId w:val="25"/>
        </w:numPr>
        <w:spacing w:line="276" w:lineRule="auto"/>
        <w:ind w:left="993" w:hanging="284"/>
        <w:jc w:val="both"/>
        <w:rPr>
          <w:rFonts w:cstheme="minorHAnsi"/>
          <w:color w:val="000000" w:themeColor="text1"/>
          <w:sz w:val="20"/>
          <w:szCs w:val="20"/>
        </w:rPr>
      </w:pPr>
      <w:r>
        <w:rPr>
          <w:rFonts w:cstheme="minorHAnsi"/>
          <w:color w:val="000000" w:themeColor="text1"/>
          <w:sz w:val="20"/>
          <w:szCs w:val="20"/>
        </w:rPr>
        <w:t>którego beneficjentem rzeczywistym w rozumieniu ustawy z dnia 1 marca 2018 r. o przeciwdziałaniu praniu pieniędzy oraz finansowaniu terroryzmu (tj. Dz.U. 2023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rsidR="00FB63C9" w:rsidRDefault="00802A82">
      <w:pPr>
        <w:numPr>
          <w:ilvl w:val="0"/>
          <w:numId w:val="25"/>
        </w:numPr>
        <w:spacing w:line="276" w:lineRule="auto"/>
        <w:ind w:left="993" w:hanging="284"/>
        <w:jc w:val="both"/>
        <w:rPr>
          <w:rFonts w:cstheme="minorHAnsi"/>
          <w:color w:val="000000" w:themeColor="text1"/>
          <w:sz w:val="20"/>
          <w:szCs w:val="20"/>
        </w:rPr>
      </w:pPr>
      <w:r>
        <w:rPr>
          <w:rFonts w:cstheme="minorHAnsi"/>
          <w:color w:val="000000" w:themeColor="text1"/>
          <w:sz w:val="20"/>
          <w:szCs w:val="20"/>
        </w:rPr>
        <w:t>którego jednostką dominującą 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rsidR="00FB63C9" w:rsidRDefault="00802A82">
      <w:pPr>
        <w:numPr>
          <w:ilvl w:val="0"/>
          <w:numId w:val="25"/>
        </w:numPr>
        <w:spacing w:line="276" w:lineRule="auto"/>
        <w:ind w:left="993" w:hanging="284"/>
        <w:jc w:val="both"/>
        <w:rPr>
          <w:rFonts w:cstheme="minorHAnsi"/>
          <w:color w:val="000000" w:themeColor="text1"/>
          <w:sz w:val="20"/>
          <w:szCs w:val="20"/>
        </w:rPr>
      </w:pPr>
      <w:r>
        <w:rPr>
          <w:rFonts w:cstheme="minorHAnsi"/>
          <w:color w:val="000000" w:themeColor="text1"/>
          <w:sz w:val="20"/>
          <w:szCs w:val="20"/>
        </w:rPr>
        <w:t>innym, który na podstawie obowiązującego w Rzeczypospolitej Polskiej prawa jest wyłączony lub ograniczony w możliwości realizacji przedmiotu Umowy.</w:t>
      </w:r>
    </w:p>
    <w:p w:rsidR="00FB63C9" w:rsidRDefault="00802A82">
      <w:pPr>
        <w:numPr>
          <w:ilvl w:val="0"/>
          <w:numId w:val="22"/>
        </w:numPr>
        <w:spacing w:line="276" w:lineRule="auto"/>
        <w:ind w:left="357" w:hanging="357"/>
        <w:jc w:val="both"/>
        <w:rPr>
          <w:rFonts w:cstheme="minorHAnsi"/>
          <w:color w:val="000000" w:themeColor="text1"/>
          <w:sz w:val="20"/>
          <w:szCs w:val="20"/>
        </w:rPr>
      </w:pPr>
      <w:r>
        <w:rPr>
          <w:rFonts w:cstheme="minorHAnsi"/>
          <w:color w:val="000000" w:themeColor="text1"/>
          <w:sz w:val="20"/>
          <w:szCs w:val="20"/>
        </w:rPr>
        <w:t>Wykonawca gwarantuje, że w całym okresie obowiązywania Umowy powierzy wykonywanie prac/usług w zakresie ponad 10% wartości przedmiotu Umowy tylko podwykonawcom, którzy nie są podmiotami, o których mowa w ust. 1.</w:t>
      </w:r>
    </w:p>
    <w:p w:rsidR="00FB63C9" w:rsidRDefault="00802A82">
      <w:pPr>
        <w:numPr>
          <w:ilvl w:val="0"/>
          <w:numId w:val="22"/>
        </w:numPr>
        <w:spacing w:line="276" w:lineRule="auto"/>
        <w:ind w:left="357" w:hanging="357"/>
        <w:jc w:val="both"/>
        <w:rPr>
          <w:rFonts w:cstheme="minorHAnsi"/>
          <w:color w:val="000000" w:themeColor="text1"/>
          <w:sz w:val="20"/>
          <w:szCs w:val="20"/>
        </w:rPr>
      </w:pPr>
      <w:r>
        <w:rPr>
          <w:rFonts w:cstheme="minorHAnsi"/>
          <w:color w:val="000000" w:themeColor="text1"/>
          <w:sz w:val="20"/>
          <w:szCs w:val="20"/>
        </w:rPr>
        <w:t>Wykonawca zobowiązuje się przedłożyć oświadczenie, iż nie jest podmiotem, o którym mowa w ust. 1, jak również złożyć oświadczenie podmiotów, na zasobach których polega na każde żądanie Zamawiającego w terminie wskazanym przez Zamawiającego.</w:t>
      </w:r>
    </w:p>
    <w:p w:rsidR="00FB63C9" w:rsidRDefault="00802A82">
      <w:pPr>
        <w:numPr>
          <w:ilvl w:val="0"/>
          <w:numId w:val="22"/>
        </w:numPr>
        <w:spacing w:line="276" w:lineRule="auto"/>
        <w:ind w:left="357" w:hanging="357"/>
        <w:jc w:val="both"/>
        <w:rPr>
          <w:rFonts w:cstheme="minorHAnsi"/>
          <w:color w:val="000000" w:themeColor="text1"/>
          <w:sz w:val="20"/>
          <w:szCs w:val="20"/>
        </w:rPr>
      </w:pPr>
      <w:r>
        <w:rPr>
          <w:rFonts w:cstheme="minorHAnsi"/>
          <w:color w:val="000000" w:themeColor="text1"/>
          <w:sz w:val="20"/>
          <w:szCs w:val="20"/>
        </w:rPr>
        <w:t xml:space="preserve">Wykonawca zobowiązuje się przedłożyć oświadczenie podwykonawcy, o którym mowa w ust. 2, iż nie jest podmiotem, </w:t>
      </w:r>
      <w:r>
        <w:rPr>
          <w:rFonts w:cstheme="minorHAnsi"/>
          <w:color w:val="000000" w:themeColor="text1"/>
          <w:sz w:val="20"/>
          <w:szCs w:val="20"/>
        </w:rPr>
        <w:br/>
        <w:t>o którym mowa w ust. 1 na każde żądanie Zamawiającego w terminie wskazanym przez Zamawiającego.</w:t>
      </w:r>
    </w:p>
    <w:p w:rsidR="00FB63C9" w:rsidRDefault="00FB63C9">
      <w:pPr>
        <w:spacing w:line="276" w:lineRule="auto"/>
        <w:contextualSpacing/>
        <w:jc w:val="center"/>
        <w:rPr>
          <w:rFonts w:ascii="Calibri" w:eastAsia="Calibri" w:hAnsi="Calibri" w:cs="Calibri"/>
          <w:b/>
          <w:sz w:val="20"/>
          <w:szCs w:val="20"/>
          <w:highlight w:val="yellow"/>
        </w:rPr>
      </w:pPr>
    </w:p>
    <w:p w:rsidR="00FB63C9" w:rsidRDefault="00802A82">
      <w:pPr>
        <w:spacing w:line="276" w:lineRule="auto"/>
        <w:contextualSpacing/>
        <w:jc w:val="center"/>
        <w:rPr>
          <w:rFonts w:ascii="Calibri" w:eastAsia="Calibri" w:hAnsi="Calibri" w:cs="Calibri"/>
          <w:b/>
          <w:sz w:val="20"/>
          <w:szCs w:val="20"/>
        </w:rPr>
      </w:pPr>
      <w:r>
        <w:rPr>
          <w:rFonts w:ascii="Calibri" w:eastAsia="Calibri" w:hAnsi="Calibri" w:cs="Calibri"/>
          <w:b/>
          <w:sz w:val="20"/>
          <w:szCs w:val="20"/>
        </w:rPr>
        <w:t>§13 [DNSH - „Nie czyń poważnych szkód”]</w:t>
      </w:r>
    </w:p>
    <w:p w:rsidR="00FB63C9" w:rsidRDefault="00802A82">
      <w:pPr>
        <w:numPr>
          <w:ilvl w:val="0"/>
          <w:numId w:val="50"/>
        </w:numPr>
        <w:spacing w:line="276" w:lineRule="auto"/>
        <w:contextualSpacing/>
        <w:jc w:val="both"/>
        <w:rPr>
          <w:rFonts w:ascii="Calibri" w:eastAsia="Calibri" w:hAnsi="Calibri" w:cs="Calibri"/>
          <w:sz w:val="20"/>
          <w:szCs w:val="20"/>
        </w:rPr>
      </w:pPr>
      <w:r>
        <w:rPr>
          <w:rFonts w:ascii="Calibri" w:eastAsia="Calibri" w:hAnsi="Calibri" w:cs="Calibri"/>
          <w:sz w:val="20"/>
          <w:szCs w:val="20"/>
        </w:rPr>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w:t>
      </w:r>
    </w:p>
    <w:p w:rsidR="00FB63C9" w:rsidRDefault="00802A82">
      <w:pPr>
        <w:numPr>
          <w:ilvl w:val="0"/>
          <w:numId w:val="11"/>
        </w:numPr>
        <w:spacing w:line="276" w:lineRule="auto"/>
        <w:contextualSpacing/>
        <w:jc w:val="both"/>
        <w:rPr>
          <w:rFonts w:ascii="Calibri" w:eastAsia="Calibri" w:hAnsi="Calibri" w:cs="Calibri"/>
          <w:sz w:val="20"/>
          <w:szCs w:val="20"/>
        </w:rPr>
      </w:pPr>
      <w:r>
        <w:rPr>
          <w:rFonts w:ascii="Calibri" w:eastAsia="Calibri" w:hAnsi="Calibri" w:cs="Calibri"/>
          <w:sz w:val="20"/>
          <w:szCs w:val="20"/>
        </w:rPr>
        <w:t xml:space="preserve">Wykonawca oświadcza, że zobowiązuje się do prowadzenia i udostępniania Zamawiającemu na każde żądanie dokumentacji potwierdzającej zgodność realizacji przedmiotu umowy z zasadą DNSH, w tym dowodów na stosowanie technologii </w:t>
      </w:r>
      <w:r>
        <w:rPr>
          <w:rFonts w:ascii="Calibri" w:eastAsia="Calibri" w:hAnsi="Calibri" w:cs="Calibri"/>
          <w:sz w:val="20"/>
          <w:szCs w:val="20"/>
        </w:rPr>
        <w:br/>
        <w:t>i rozwiązań ograniczających negatywny wpływ na środowisko (dotyczy wyłącznie sytuacji, w której Wykonawca jest producentem przedmiotu umowy).</w:t>
      </w:r>
    </w:p>
    <w:p w:rsidR="00FB63C9" w:rsidRDefault="00802A82">
      <w:pPr>
        <w:numPr>
          <w:ilvl w:val="0"/>
          <w:numId w:val="11"/>
        </w:numPr>
        <w:spacing w:line="276" w:lineRule="auto"/>
        <w:contextualSpacing/>
        <w:jc w:val="both"/>
        <w:rPr>
          <w:rFonts w:ascii="Calibri" w:eastAsia="Calibri" w:hAnsi="Calibri" w:cs="Calibri"/>
          <w:sz w:val="20"/>
          <w:szCs w:val="20"/>
        </w:rPr>
      </w:pPr>
      <w:r>
        <w:rPr>
          <w:rFonts w:ascii="Calibri" w:eastAsia="Calibri" w:hAnsi="Calibri" w:cs="Calibri"/>
          <w:sz w:val="20"/>
          <w:szCs w:val="20"/>
        </w:rPr>
        <w:t xml:space="preserve">W ramach realizacji przedmiotu umowy Wykonawca zobowiązuje się do stosowania wyłącznie materiałów, środków </w:t>
      </w:r>
      <w:r>
        <w:rPr>
          <w:rFonts w:ascii="Calibri" w:eastAsia="Calibri" w:hAnsi="Calibri" w:cs="Calibri"/>
          <w:sz w:val="20"/>
          <w:szCs w:val="20"/>
        </w:rPr>
        <w:br/>
        <w:t>i technologii zgodnych z zasadą DNSH, w tym eliminowania stosowania substancji i technologii uznanych za szkodliwe dla środowiska, w zakresie wskazanym w obowiązujących przepisach prawa unijnego i krajowego</w:t>
      </w:r>
      <w:r>
        <w:t xml:space="preserve"> </w:t>
      </w:r>
      <w:r>
        <w:rPr>
          <w:rFonts w:ascii="Calibri" w:eastAsia="Calibri" w:hAnsi="Calibri" w:cs="Calibri"/>
          <w:sz w:val="20"/>
          <w:szCs w:val="20"/>
        </w:rPr>
        <w:t>(dotyczy wyłącznie sytuacji, w której Wykonawca jest producentem przedmiotu umowy).</w:t>
      </w:r>
    </w:p>
    <w:p w:rsidR="00FB63C9" w:rsidRDefault="00802A82">
      <w:pPr>
        <w:numPr>
          <w:ilvl w:val="0"/>
          <w:numId w:val="11"/>
        </w:numPr>
        <w:spacing w:line="276" w:lineRule="auto"/>
        <w:contextualSpacing/>
        <w:jc w:val="both"/>
        <w:rPr>
          <w:rFonts w:ascii="Calibri" w:eastAsia="Calibri" w:hAnsi="Calibri" w:cs="Calibri"/>
          <w:sz w:val="20"/>
          <w:szCs w:val="20"/>
        </w:rPr>
      </w:pPr>
      <w:r>
        <w:rPr>
          <w:rFonts w:ascii="Calibri" w:eastAsia="Calibri" w:hAnsi="Calibri" w:cs="Calibri"/>
          <w:sz w:val="20"/>
          <w:szCs w:val="20"/>
        </w:rPr>
        <w:lastRenderedPageBreak/>
        <w:t>Wykonawca oświadcza i zapewnia, że dostarczany do Zamawiającego przedmiot umowy, w tym sposób jego produkcji, transportu i utylizacji nie powodują znaczących szkód dla środowiska, zgodnie z definicją art. 17 rozporządzenia (UE) 2020/852. Wykonawca oświadcza i zapewnia, że zaoferowany przedmiot umowy spełnia wymogi dotyczące efektywnego wykorzystania zasobów, ograniczenia emisji zanieczyszczeń oraz minimalizacji negatywnego wpływu na środowisko w całym cyklu jego życia. W związku z powyższym oświadczeniem Wykonawca potwierdza, że przedmiot umowy spełnia następujące wymogi środowiskowe:</w:t>
      </w:r>
    </w:p>
    <w:p w:rsidR="00FB63C9" w:rsidRDefault="00802A82">
      <w:pPr>
        <w:numPr>
          <w:ilvl w:val="0"/>
          <w:numId w:val="16"/>
        </w:numPr>
        <w:spacing w:line="276" w:lineRule="auto"/>
        <w:ind w:firstLine="66"/>
        <w:contextualSpacing/>
        <w:jc w:val="both"/>
        <w:rPr>
          <w:rFonts w:ascii="Calibri" w:eastAsia="Calibri" w:hAnsi="Calibri" w:cs="Calibri"/>
          <w:sz w:val="20"/>
          <w:szCs w:val="20"/>
        </w:rPr>
      </w:pPr>
      <w:r>
        <w:rPr>
          <w:rFonts w:ascii="Calibri" w:eastAsia="Calibri" w:hAnsi="Calibri" w:cs="Calibri"/>
          <w:sz w:val="20"/>
          <w:szCs w:val="20"/>
        </w:rPr>
        <w:t>jest wykonany z materiałów, które nadają się do recyklingu lub pochodzą z recyklingu w jak największym stopniu,*</w:t>
      </w:r>
    </w:p>
    <w:p w:rsidR="00FB63C9" w:rsidRDefault="00802A82">
      <w:pPr>
        <w:numPr>
          <w:ilvl w:val="0"/>
          <w:numId w:val="16"/>
        </w:numPr>
        <w:spacing w:line="276" w:lineRule="auto"/>
        <w:ind w:left="709" w:hanging="283"/>
        <w:contextualSpacing/>
        <w:jc w:val="both"/>
        <w:rPr>
          <w:rFonts w:ascii="Calibri" w:eastAsia="Calibri" w:hAnsi="Calibri" w:cs="Calibri"/>
          <w:sz w:val="20"/>
          <w:szCs w:val="20"/>
        </w:rPr>
      </w:pPr>
      <w:r>
        <w:rPr>
          <w:rFonts w:ascii="Calibri" w:eastAsia="Calibri" w:hAnsi="Calibri" w:cs="Calibri"/>
          <w:sz w:val="20"/>
          <w:szCs w:val="20"/>
        </w:rPr>
        <w:t>nie zawierają substancji uznanych za szczególnie niebezpieczne (SVHC) w rozumieniu rozporządzenia REACH (WE) nr 1907/2006,</w:t>
      </w:r>
      <w:r>
        <w:t xml:space="preserve"> </w:t>
      </w:r>
      <w:r>
        <w:rPr>
          <w:rFonts w:ascii="Calibri" w:eastAsia="Calibri" w:hAnsi="Calibri" w:cs="Calibri"/>
          <w:sz w:val="20"/>
          <w:szCs w:val="20"/>
        </w:rPr>
        <w:t>w zakresie dopuszczalnym dla danego zastosowania,*</w:t>
      </w:r>
    </w:p>
    <w:p w:rsidR="00FB63C9" w:rsidRDefault="00802A82">
      <w:pPr>
        <w:numPr>
          <w:ilvl w:val="0"/>
          <w:numId w:val="16"/>
        </w:numPr>
        <w:spacing w:line="276" w:lineRule="auto"/>
        <w:ind w:firstLine="66"/>
        <w:contextualSpacing/>
        <w:jc w:val="both"/>
        <w:rPr>
          <w:rFonts w:ascii="Calibri" w:eastAsia="Calibri" w:hAnsi="Calibri" w:cs="Calibri"/>
          <w:sz w:val="20"/>
          <w:szCs w:val="20"/>
        </w:rPr>
      </w:pPr>
      <w:r>
        <w:rPr>
          <w:rFonts w:ascii="Calibri" w:eastAsia="Calibri" w:hAnsi="Calibri" w:cs="Calibri"/>
          <w:sz w:val="20"/>
          <w:szCs w:val="20"/>
        </w:rPr>
        <w:t>posiadają energooszczędne systemy sterowania i napędu, które ograniczają zużycie energii elektrycznej,*</w:t>
      </w:r>
    </w:p>
    <w:p w:rsidR="00FB63C9" w:rsidRDefault="00802A82">
      <w:pPr>
        <w:numPr>
          <w:ilvl w:val="0"/>
          <w:numId w:val="16"/>
        </w:numPr>
        <w:spacing w:line="276" w:lineRule="auto"/>
        <w:ind w:left="709" w:hanging="283"/>
        <w:contextualSpacing/>
        <w:jc w:val="both"/>
        <w:rPr>
          <w:rFonts w:ascii="Calibri" w:eastAsia="Calibri" w:hAnsi="Calibri" w:cs="Calibri"/>
          <w:sz w:val="20"/>
          <w:szCs w:val="20"/>
        </w:rPr>
      </w:pPr>
      <w:r>
        <w:rPr>
          <w:rFonts w:ascii="Calibri" w:eastAsia="Calibri" w:hAnsi="Calibri" w:cs="Calibri"/>
          <w:sz w:val="20"/>
          <w:szCs w:val="20"/>
        </w:rPr>
        <w:t>są zaprojektowane w sposób umożliwiający ich naprawę lub wymianę elementów w zakresie dopuszczalnym przez obowiązujące przepisy oraz charakter wyrobu,*</w:t>
      </w:r>
    </w:p>
    <w:p w:rsidR="00FB63C9" w:rsidRDefault="00802A82">
      <w:pPr>
        <w:numPr>
          <w:ilvl w:val="0"/>
          <w:numId w:val="16"/>
        </w:numPr>
        <w:spacing w:line="276" w:lineRule="auto"/>
        <w:ind w:left="709" w:hanging="283"/>
        <w:contextualSpacing/>
        <w:jc w:val="both"/>
        <w:rPr>
          <w:rFonts w:ascii="Calibri" w:eastAsia="Calibri" w:hAnsi="Calibri" w:cs="Calibri"/>
          <w:sz w:val="20"/>
          <w:szCs w:val="20"/>
        </w:rPr>
      </w:pPr>
      <w:r>
        <w:rPr>
          <w:rFonts w:ascii="Calibri" w:eastAsia="Calibri" w:hAnsi="Calibri" w:cs="Calibri"/>
          <w:sz w:val="20"/>
          <w:szCs w:val="20"/>
        </w:rPr>
        <w:t>są pakowane w sposób minimalizujący odpady, przy użyciu materiałów biodegradowalnych lub nadających się do ponownego przetworzenia.*</w:t>
      </w:r>
    </w:p>
    <w:p w:rsidR="00FB63C9" w:rsidRDefault="00802A82">
      <w:pPr>
        <w:spacing w:line="276" w:lineRule="auto"/>
        <w:ind w:left="709"/>
        <w:contextualSpacing/>
        <w:jc w:val="both"/>
        <w:rPr>
          <w:rFonts w:ascii="Calibri" w:eastAsia="Calibri" w:hAnsi="Calibri" w:cs="Calibri"/>
          <w:sz w:val="20"/>
          <w:szCs w:val="20"/>
        </w:rPr>
      </w:pPr>
      <w:r>
        <w:rPr>
          <w:rFonts w:ascii="Calibri" w:eastAsia="Calibri" w:hAnsi="Calibri" w:cs="Calibri"/>
          <w:sz w:val="20"/>
          <w:szCs w:val="20"/>
        </w:rPr>
        <w:t>*</w:t>
      </w:r>
      <w:r>
        <w:rPr>
          <w:rFonts w:ascii="Calibri" w:eastAsia="Calibri" w:hAnsi="Calibri" w:cs="Calibri"/>
          <w:b/>
          <w:i/>
          <w:sz w:val="20"/>
          <w:szCs w:val="20"/>
        </w:rPr>
        <w:t>jeżeli dotyczy</w:t>
      </w:r>
    </w:p>
    <w:p w:rsidR="00FB63C9" w:rsidRDefault="00802A82">
      <w:pPr>
        <w:numPr>
          <w:ilvl w:val="0"/>
          <w:numId w:val="11"/>
        </w:numPr>
        <w:spacing w:line="276" w:lineRule="auto"/>
        <w:contextualSpacing/>
        <w:jc w:val="both"/>
        <w:rPr>
          <w:rFonts w:ascii="Calibri" w:eastAsia="Calibri" w:hAnsi="Calibri" w:cs="Calibri"/>
          <w:sz w:val="20"/>
          <w:szCs w:val="20"/>
        </w:rPr>
      </w:pPr>
      <w:r>
        <w:rPr>
          <w:rFonts w:ascii="Calibri" w:eastAsia="Calibri" w:hAnsi="Calibri" w:cs="Calibri"/>
          <w:sz w:val="20"/>
          <w:szCs w:val="20"/>
        </w:rPr>
        <w:t>Wykonawca na wezwanie Zamawiającego zobowiązuje się niezwłocznie do dostarczenia dokumentacji potwierdzającej spełnienie wymagań określonych w ust. 4 powyżej, w szczególności poprzez złożenie oświadczeń, informacji i dokumentów, jak niżej:</w:t>
      </w:r>
    </w:p>
    <w:p w:rsidR="00FB63C9" w:rsidRDefault="00802A82">
      <w:pPr>
        <w:numPr>
          <w:ilvl w:val="0"/>
          <w:numId w:val="17"/>
        </w:numPr>
        <w:spacing w:line="276" w:lineRule="auto"/>
        <w:ind w:left="709" w:hanging="283"/>
        <w:contextualSpacing/>
        <w:jc w:val="both"/>
        <w:rPr>
          <w:rFonts w:ascii="Calibri" w:eastAsia="Calibri" w:hAnsi="Calibri" w:cs="Calibri"/>
          <w:sz w:val="20"/>
          <w:szCs w:val="20"/>
        </w:rPr>
      </w:pPr>
      <w:r>
        <w:rPr>
          <w:rFonts w:ascii="Calibri" w:eastAsia="Calibri" w:hAnsi="Calibri" w:cs="Calibri"/>
          <w:sz w:val="20"/>
          <w:szCs w:val="20"/>
        </w:rPr>
        <w:t>deklaracji zgodności z normami środowiskowymi i unijnymi oraz krajowymi regulacjami dotyczącymi zrównoważonego rozwoju lub oświadczeń Wykonawcy lub producenta w danym zakresie,</w:t>
      </w:r>
    </w:p>
    <w:p w:rsidR="00FB63C9" w:rsidRDefault="00802A82">
      <w:pPr>
        <w:numPr>
          <w:ilvl w:val="0"/>
          <w:numId w:val="17"/>
        </w:numPr>
        <w:spacing w:line="276" w:lineRule="auto"/>
        <w:ind w:firstLine="66"/>
        <w:contextualSpacing/>
        <w:jc w:val="both"/>
        <w:rPr>
          <w:rFonts w:ascii="Calibri" w:eastAsia="Calibri" w:hAnsi="Calibri" w:cs="Calibri"/>
          <w:sz w:val="20"/>
          <w:szCs w:val="20"/>
        </w:rPr>
      </w:pPr>
      <w:r>
        <w:rPr>
          <w:rFonts w:ascii="Calibri" w:eastAsia="Calibri" w:hAnsi="Calibri" w:cs="Calibri"/>
          <w:sz w:val="20"/>
          <w:szCs w:val="20"/>
        </w:rPr>
        <w:t>certyfikatów ekologicznych np. ISO 14001 lub certyfikatów równoważnych,</w:t>
      </w:r>
      <w:r>
        <w:rPr>
          <w:rFonts w:ascii="Calibri" w:eastAsia="Calibri" w:hAnsi="Calibri" w:cs="Calibri"/>
          <w:i/>
          <w:sz w:val="20"/>
          <w:szCs w:val="20"/>
        </w:rPr>
        <w:t>*</w:t>
      </w:r>
      <w:r>
        <w:rPr>
          <w:rFonts w:ascii="Calibri" w:eastAsia="Calibri" w:hAnsi="Calibri" w:cs="Calibri"/>
          <w:b/>
          <w:i/>
          <w:sz w:val="20"/>
          <w:szCs w:val="20"/>
        </w:rPr>
        <w:t>jeśli dotyczy</w:t>
      </w:r>
    </w:p>
    <w:p w:rsidR="00FB63C9" w:rsidRDefault="00802A82">
      <w:pPr>
        <w:numPr>
          <w:ilvl w:val="0"/>
          <w:numId w:val="17"/>
        </w:numPr>
        <w:spacing w:line="276" w:lineRule="auto"/>
        <w:ind w:firstLine="66"/>
        <w:contextualSpacing/>
        <w:jc w:val="both"/>
        <w:rPr>
          <w:rFonts w:ascii="Calibri" w:eastAsia="Calibri" w:hAnsi="Calibri" w:cs="Calibri"/>
          <w:sz w:val="20"/>
          <w:szCs w:val="20"/>
        </w:rPr>
      </w:pPr>
      <w:r>
        <w:rPr>
          <w:rFonts w:ascii="Calibri" w:eastAsia="Calibri" w:hAnsi="Calibri" w:cs="Calibri"/>
          <w:sz w:val="20"/>
          <w:szCs w:val="20"/>
        </w:rPr>
        <w:t>karty charakterystyki materiałów użytych do produkcji,</w:t>
      </w:r>
    </w:p>
    <w:p w:rsidR="00FB63C9" w:rsidRDefault="00802A82">
      <w:pPr>
        <w:numPr>
          <w:ilvl w:val="0"/>
          <w:numId w:val="17"/>
        </w:numPr>
        <w:spacing w:line="276" w:lineRule="auto"/>
        <w:ind w:firstLine="66"/>
        <w:contextualSpacing/>
        <w:jc w:val="both"/>
        <w:rPr>
          <w:rFonts w:ascii="Calibri" w:eastAsia="Calibri" w:hAnsi="Calibri" w:cs="Calibri"/>
          <w:sz w:val="20"/>
          <w:szCs w:val="20"/>
        </w:rPr>
      </w:pPr>
      <w:r>
        <w:rPr>
          <w:rFonts w:ascii="Calibri" w:eastAsia="Calibri" w:hAnsi="Calibri" w:cs="Calibri"/>
          <w:sz w:val="20"/>
          <w:szCs w:val="20"/>
        </w:rPr>
        <w:t>informacji o śladzie węglowym produktu (jeżeli jest dostępna).</w:t>
      </w:r>
    </w:p>
    <w:p w:rsidR="00FB63C9" w:rsidRDefault="00802A82">
      <w:pPr>
        <w:numPr>
          <w:ilvl w:val="0"/>
          <w:numId w:val="11"/>
        </w:numPr>
        <w:spacing w:line="276" w:lineRule="auto"/>
        <w:contextualSpacing/>
        <w:jc w:val="both"/>
        <w:rPr>
          <w:rFonts w:ascii="Calibri" w:eastAsia="Calibri" w:hAnsi="Calibri" w:cs="Calibri"/>
          <w:sz w:val="20"/>
          <w:szCs w:val="20"/>
        </w:rPr>
      </w:pPr>
      <w:r>
        <w:rPr>
          <w:rFonts w:ascii="Calibri" w:eastAsia="Calibri" w:hAnsi="Calibri" w:cs="Calibri"/>
          <w:sz w:val="20"/>
          <w:szCs w:val="20"/>
        </w:rPr>
        <w:t>Wykonawca zobowiązuje się do odbioru i utylizacji odpadów, a także zużytego przedmiotu umowy (nie nadającego się do użytkowania), zgodnie z zasadami gospodarki o obiegu zamkniętym oraz przepisami krajowymi i unijnymi dotyczącymi odpadów. Wszelkie odpady powstałe w trakcie transportu i montażu przedmiotu umowy muszą zostać usunięte w sposób minimalizujący wpływ na środowisko, jeżeli to możliwe w siedzibie Zamawiającego (zamknięcie drogi odpadu), a jeżeli nie będzie to możliwe przez Wykonawcę. W przypadku demontażu i wymiany przedmiot umowy, Wykonawca zobowiązuje się do ich odbioru i przekazania do recyklingu lub unieszkodliwienia zgodnie z obowiązującymi przepisami prawa.</w:t>
      </w:r>
    </w:p>
    <w:p w:rsidR="00FB63C9" w:rsidRDefault="00802A82">
      <w:pPr>
        <w:numPr>
          <w:ilvl w:val="0"/>
          <w:numId w:val="11"/>
        </w:numPr>
        <w:spacing w:line="276" w:lineRule="auto"/>
        <w:contextualSpacing/>
        <w:jc w:val="both"/>
        <w:rPr>
          <w:rFonts w:ascii="Calibri" w:eastAsia="Calibri" w:hAnsi="Calibri" w:cs="Calibri"/>
          <w:sz w:val="20"/>
          <w:szCs w:val="20"/>
        </w:rPr>
      </w:pPr>
      <w:r>
        <w:rPr>
          <w:rFonts w:ascii="Calibri" w:eastAsia="Calibri" w:hAnsi="Calibri" w:cs="Calibri"/>
          <w:sz w:val="20"/>
          <w:szCs w:val="20"/>
        </w:rPr>
        <w:t xml:space="preserve">Zamawiający informuję Wykonawcę, że ma prawo do przeprowadzania audytów i kontroli lub zlecenia podmiotowi trzeciemu takiej kontroli, która będzie miała na celu zweryfikowanie przestrzegania zasady DNSH przez Wykonawcę. Wykonawca oświadcza, że wyraża zgodę na przeprowadzenie takiego audytu i kontroli oraz że zobowiązuje się do współpracy </w:t>
      </w:r>
      <w:r>
        <w:rPr>
          <w:rFonts w:ascii="Calibri" w:eastAsia="Calibri" w:hAnsi="Calibri" w:cs="Calibri"/>
          <w:sz w:val="20"/>
          <w:szCs w:val="20"/>
        </w:rPr>
        <w:br/>
        <w:t>i udostępniania wszelkiej wymaganej dokumentacji, informacji oraz składania wyjaśnień dotyczących wpływu realizacji przedmiotu umowy na środowisko. Zamawiający o zamiarze przeprowadzenia audytu i kontroli zawiadomi pisemnie Wykonawcę.</w:t>
      </w:r>
    </w:p>
    <w:p w:rsidR="00FB63C9" w:rsidRDefault="00802A82">
      <w:pPr>
        <w:pStyle w:val="Akapitzlist"/>
        <w:widowControl/>
        <w:numPr>
          <w:ilvl w:val="0"/>
          <w:numId w:val="11"/>
        </w:numPr>
        <w:spacing w:line="276" w:lineRule="auto"/>
        <w:contextualSpacing/>
        <w:jc w:val="both"/>
        <w:rPr>
          <w:sz w:val="20"/>
        </w:rPr>
      </w:pPr>
      <w:r>
        <w:rPr>
          <w:sz w:val="20"/>
        </w:rPr>
        <w:t>W przypadku wystąpienia okoliczności mogących skutkować naruszeniem zasady „Nie czyń poważnych szkód” (DNSH), Wykonawca jest zobowiązany niezwłocznie poinformować o tym Zamawiającego oraz zaproponować działania naprawcze lub alternatywne rozwiązania techniczne, które nie będą naruszać zasady DNSH, w zakresie w jakim Wykonawca posiada wiedze o takich okolicznościach i są one związane z jego działalnością.</w:t>
      </w:r>
    </w:p>
    <w:p w:rsidR="00FB63C9" w:rsidRDefault="00802A82">
      <w:pPr>
        <w:pStyle w:val="Akapitzlist"/>
        <w:widowControl/>
        <w:numPr>
          <w:ilvl w:val="0"/>
          <w:numId w:val="11"/>
        </w:numPr>
        <w:spacing w:line="276" w:lineRule="auto"/>
        <w:contextualSpacing/>
        <w:jc w:val="both"/>
        <w:rPr>
          <w:sz w:val="20"/>
        </w:rPr>
      </w:pPr>
      <w:r>
        <w:rPr>
          <w:sz w:val="20"/>
        </w:rPr>
        <w:t xml:space="preserve">Wykonawca zobowiązuje się do niezwłocznego przedkładania na pisemne żądanie Zamawiającego informacji dotyczących wpływu realizowanego przedmiotu umowy na kwestie środowiskowe, społeczne i zarządcze (ESG), w tym m.in. danych dotyczących emisji CO2, efektywności energetycznej, gospodarki odpadami oraz stosowania zasad równości szans i niedyskryminacji. Powyższe informacje mogą być konieczne i wymagane do raportowania postępów realizacji wykonania zadania w ramach Krajowego Planu Odbudowy i Zwiększania Odporności, w zakresie dotyczącym działalności Wykonawcy oraz w zakresie danych, którymi Wykonawca dysponuje lub, które może pozyskać od producenta. </w:t>
      </w:r>
    </w:p>
    <w:p w:rsidR="00FB63C9" w:rsidRDefault="00802A82">
      <w:pPr>
        <w:numPr>
          <w:ilvl w:val="0"/>
          <w:numId w:val="11"/>
        </w:numPr>
        <w:spacing w:line="276" w:lineRule="auto"/>
        <w:contextualSpacing/>
        <w:jc w:val="both"/>
        <w:rPr>
          <w:rFonts w:ascii="Calibri" w:eastAsia="Calibri" w:hAnsi="Calibri" w:cs="Calibri"/>
          <w:sz w:val="20"/>
          <w:szCs w:val="20"/>
        </w:rPr>
      </w:pPr>
      <w:r>
        <w:rPr>
          <w:rFonts w:ascii="Calibri" w:eastAsia="Calibri" w:hAnsi="Calibri" w:cs="Calibri"/>
          <w:sz w:val="20"/>
          <w:szCs w:val="20"/>
        </w:rPr>
        <w:t xml:space="preserve">W przypadku wykazania podwykonawców do realizacji przedmiotu umowy, Wykonawca oświadcza i zapewnia, ze wszyscy podwykonawcy realizujący część przedmiotu zamówienia przestrzegają zasad określonych w umowie, w tym w szczególności zasad DNSH. Wykonawca ponosi pełną odpowiedzialność za działania i zaniechania podwykonawców, jak za </w:t>
      </w:r>
      <w:r>
        <w:rPr>
          <w:rFonts w:ascii="Calibri" w:eastAsia="Calibri" w:hAnsi="Calibri" w:cs="Calibri"/>
          <w:sz w:val="20"/>
          <w:szCs w:val="20"/>
        </w:rPr>
        <w:lastRenderedPageBreak/>
        <w:t>działania własne. Strony ustalają, że w przypadku zawierania umów z podwykonawcami przez Wykonawcę, w treści umowy z podwykonawcą powinny znaleźć się odpowiednie postanowienia zabezpieczające przestrzeganie zasad DNSH oraz obowiązek współpracy podwykonawcy z Wykonawcą i Zamawiającym w zakresie audytu, kontroli, raportowania i przekazywania informacji o realizacji przedmiotu umowy i jego wpływu na środowisko.</w:t>
      </w:r>
    </w:p>
    <w:p w:rsidR="00FB63C9" w:rsidRDefault="00802A82">
      <w:pPr>
        <w:pStyle w:val="Akapitzlist"/>
        <w:widowControl/>
        <w:numPr>
          <w:ilvl w:val="0"/>
          <w:numId w:val="11"/>
        </w:numPr>
        <w:spacing w:line="276" w:lineRule="auto"/>
        <w:contextualSpacing/>
        <w:jc w:val="both"/>
        <w:rPr>
          <w:sz w:val="20"/>
        </w:rPr>
      </w:pPr>
      <w:r>
        <w:rPr>
          <w:sz w:val="20"/>
        </w:rPr>
        <w:t xml:space="preserve">W przypadku stwierdzenia naruszenia zasad DNSH przez Wykonawcę określonych w §13 ust 1-10 w związku z realizacją przedmiotu umowy, Zamawiający może nałożyć na Wykonawcę karę umowną w wysokości 2.500,00 zł za każde stwierdzone naruszenie zasady DNSH. Zamawiający przed nałożeniem kary wezwie Wykonawcę do przedstawienia wyjaśnień, w zakresie stwierdzonego naruszenia zasad DNSH w ramach przeprowadzonego audytu i kontroli oraz podjętych przez Wykonawcę działań naprawczych. </w:t>
      </w:r>
    </w:p>
    <w:p w:rsidR="00FB63C9" w:rsidRDefault="00802A82">
      <w:pPr>
        <w:pStyle w:val="Akapitzlist"/>
        <w:widowControl/>
        <w:numPr>
          <w:ilvl w:val="0"/>
          <w:numId w:val="11"/>
        </w:numPr>
        <w:spacing w:line="276" w:lineRule="auto"/>
        <w:contextualSpacing/>
        <w:jc w:val="both"/>
        <w:rPr>
          <w:sz w:val="20"/>
        </w:rPr>
      </w:pPr>
      <w:r>
        <w:rPr>
          <w:sz w:val="20"/>
        </w:rPr>
        <w:t>Wykonawca przyjmuje do wiadomości, że Przedsięwzięcie jest współfinansowane ze środków UE, w związku z tym zobowiązuje się do udostępniania wszelkiej dokumentacji na żądanie Zamawiającego, Instytucji Zarządzającej (IZ), Instytucji Audytowej (IA), Europejskiego Trybunału Obrachunkowego (ETO) oraz OLAF przez okres co najmniej 10 lat od ostatniej zapłaty dokonanej przez Zamawiającego.</w:t>
      </w:r>
    </w:p>
    <w:p w:rsidR="00FB63C9" w:rsidRDefault="00802A82">
      <w:pPr>
        <w:pStyle w:val="Akapitzlist"/>
        <w:widowControl/>
        <w:numPr>
          <w:ilvl w:val="0"/>
          <w:numId w:val="11"/>
        </w:numPr>
        <w:spacing w:line="276" w:lineRule="auto"/>
        <w:contextualSpacing/>
        <w:jc w:val="both"/>
        <w:rPr>
          <w:sz w:val="20"/>
        </w:rPr>
      </w:pPr>
      <w:r>
        <w:rPr>
          <w:sz w:val="20"/>
        </w:rPr>
        <w:t>Wykonawca zobowiązuje się do utrzymania celów i rezultatów Przedsięwzięcia przez okres co najmniej 5 lat od daty ostatniej płatności dokonanej przez Zamawiającego na rzecz Wykonawcy, o której mowa w art. 65 ust. 1 rozporządzenia Parlamentu Europejskiego i Rady (UE) 2021/1060 (klauzula trwałości). W przypadku naruszenia klauzuli trwałości Wykonawca zobowiązany jest do zwrotu proporcjonalnej kwoty odpowiadającej utraconemu dofinansowaniu.</w:t>
      </w:r>
    </w:p>
    <w:p w:rsidR="00FB63C9" w:rsidRDefault="00FB63C9">
      <w:pPr>
        <w:spacing w:line="276" w:lineRule="auto"/>
        <w:contextualSpacing/>
        <w:rPr>
          <w:rFonts w:ascii="Calibri" w:eastAsia="Calibri" w:hAnsi="Calibri" w:cs="Calibri"/>
          <w:b/>
          <w:sz w:val="20"/>
          <w:szCs w:val="20"/>
          <w:highlight w:val="yellow"/>
        </w:rPr>
      </w:pPr>
    </w:p>
    <w:p w:rsidR="00FB63C9" w:rsidRDefault="00802A82">
      <w:pPr>
        <w:spacing w:line="276" w:lineRule="auto"/>
        <w:jc w:val="center"/>
        <w:rPr>
          <w:rFonts w:cstheme="minorHAnsi"/>
          <w:b/>
          <w:color w:val="000000" w:themeColor="text1"/>
          <w:sz w:val="20"/>
          <w:szCs w:val="20"/>
        </w:rPr>
      </w:pPr>
      <w:r>
        <w:rPr>
          <w:rFonts w:cstheme="minorHAnsi"/>
          <w:b/>
          <w:color w:val="000000" w:themeColor="text1"/>
          <w:sz w:val="20"/>
          <w:szCs w:val="20"/>
        </w:rPr>
        <w:t>§ 14 [Poleganie na potencjale innych podmiotów]</w:t>
      </w:r>
    </w:p>
    <w:p w:rsidR="00FB63C9" w:rsidRDefault="00802A82">
      <w:pPr>
        <w:numPr>
          <w:ilvl w:val="0"/>
          <w:numId w:val="26"/>
        </w:numPr>
        <w:spacing w:line="276" w:lineRule="auto"/>
        <w:jc w:val="both"/>
        <w:rPr>
          <w:rFonts w:cstheme="minorHAnsi"/>
          <w:color w:val="000000" w:themeColor="text1"/>
          <w:sz w:val="20"/>
          <w:szCs w:val="20"/>
        </w:rPr>
      </w:pPr>
      <w:r>
        <w:rPr>
          <w:rFonts w:cstheme="minorHAnsi"/>
          <w:color w:val="000000" w:themeColor="text1"/>
          <w:sz w:val="20"/>
          <w:szCs w:val="20"/>
        </w:rPr>
        <w:t xml:space="preserve">W przypadku, gdy Wykonawca, na etapie postępowania o udzielenie zamówienia publicznego polega, </w:t>
      </w:r>
      <w:r>
        <w:rPr>
          <w:rFonts w:cstheme="minorHAnsi"/>
          <w:color w:val="000000" w:themeColor="text1"/>
          <w:sz w:val="20"/>
          <w:szCs w:val="20"/>
        </w:rPr>
        <w:br/>
        <w:t>w odniesieniu do niniejszego Przedmiotu umowy lub jego części, odpowiednio na zdolnościach technicznych lub zawodowych lub sytuacji finansowej lub ekonomicznej innych podmiotów zgodnie z art. 118 Pzp, zmiana albo rezygnacja z tych podmiotów będzie możliwa, jeżeli Wykonawca wykaże Zamawiającemu, iż proponowany inny podmiot lub Wykonawca samodzielnie spełnia je w stopniu nie mniejszym niż wymagany w trakcie postępowania o udzielenie zamówienia. Zmiana, o której mowa w zdaniu poprzednim wejdzie w życie wyłącznie po uzyskaniu pisemnej akceptacji Zamawiającego. Zmiana taka będzie wymagała zawarcia aneksu do Umowy.</w:t>
      </w:r>
    </w:p>
    <w:p w:rsidR="00FB63C9" w:rsidRDefault="00802A82">
      <w:pPr>
        <w:numPr>
          <w:ilvl w:val="0"/>
          <w:numId w:val="26"/>
        </w:numPr>
        <w:spacing w:line="276" w:lineRule="auto"/>
        <w:jc w:val="both"/>
        <w:rPr>
          <w:rFonts w:cstheme="minorHAnsi"/>
          <w:color w:val="000000" w:themeColor="text1"/>
          <w:sz w:val="20"/>
          <w:szCs w:val="20"/>
        </w:rPr>
      </w:pPr>
      <w:r>
        <w:rPr>
          <w:rFonts w:cstheme="minorHAnsi"/>
          <w:color w:val="000000" w:themeColor="text1"/>
          <w:sz w:val="20"/>
          <w:szCs w:val="20"/>
        </w:rPr>
        <w:t>Wykonawca, który polega na zdolnościach lub sytuacji innych podmiotów, zgodnie z ust. 1, musi udowodnić Zamawiającemu, że realizując Przedmiot Umowy będzie dysponował niezbędnymi zasobami tych podmiotów, w szczególności przedstawiając zobowiązanie tych podmiotów do oddania mu do dyspozycji niezbędnych zasobów na potrzeby realizacji Przedmiotu umowy wyraźnie wskazując zakres wykonania Przedmiotu umowy.</w:t>
      </w:r>
    </w:p>
    <w:p w:rsidR="00FB63C9" w:rsidRDefault="00802A82">
      <w:pPr>
        <w:numPr>
          <w:ilvl w:val="0"/>
          <w:numId w:val="26"/>
        </w:numPr>
        <w:spacing w:line="276" w:lineRule="auto"/>
        <w:jc w:val="both"/>
        <w:rPr>
          <w:rFonts w:cstheme="minorHAnsi"/>
          <w:color w:val="000000" w:themeColor="text1"/>
          <w:sz w:val="20"/>
          <w:szCs w:val="20"/>
        </w:rPr>
      </w:pPr>
      <w:r>
        <w:rPr>
          <w:rFonts w:cstheme="minorHAnsi"/>
          <w:color w:val="000000" w:themeColor="text1"/>
          <w:sz w:val="20"/>
          <w:szCs w:val="20"/>
        </w:rPr>
        <w:t>W celu oceny czy Wykonawca polegając na zdolnościach lub sytuacji innych podmiotów, na zasadach określonych w art. 118 Pzp będzie dysponował niezbędnymi zasobami w stopniu umożliwiającym należyte wykonanie zamówienia publicznego oraz w celu oceny czy stosunek łączący Wykonawcę z tymi podmiotami gwarantuje rzeczywisty dostęp do ich zasobów, Zamawiający może żądać dokumentów dotyczących w szczególności: zakresu udostępnianych Wykonawcy zasobów innego podmiotu, sposobu ich wykorzystania przez Wykonawcę przy wykonywaniu Przedmiotu Umowy oraz zakresu i okresu udziału innego podmiotu przy wykonaniu Przedmiotu Umowy.</w:t>
      </w:r>
    </w:p>
    <w:p w:rsidR="00FB63C9" w:rsidRDefault="00802A82">
      <w:pPr>
        <w:numPr>
          <w:ilvl w:val="0"/>
          <w:numId w:val="26"/>
        </w:numPr>
        <w:spacing w:line="276" w:lineRule="auto"/>
        <w:jc w:val="both"/>
        <w:rPr>
          <w:rFonts w:cstheme="minorHAnsi"/>
          <w:color w:val="000000" w:themeColor="text1"/>
          <w:sz w:val="20"/>
          <w:szCs w:val="20"/>
        </w:rPr>
      </w:pPr>
      <w:r>
        <w:rPr>
          <w:rFonts w:cstheme="minorHAnsi"/>
          <w:color w:val="000000" w:themeColor="text1"/>
          <w:sz w:val="20"/>
          <w:szCs w:val="20"/>
        </w:rPr>
        <w:t xml:space="preserve">Zamawiający ocenia, czy odpowiednio udostępniane Wykonawcy przez inne podmioty zdolności techniczne lub zawodowe lub ich sytuacja finansowa lub ekonomiczna, pozwalają na wykazanie przez Wykonawcę spełnianie warunków udziału </w:t>
      </w:r>
      <w:r>
        <w:rPr>
          <w:rFonts w:cstheme="minorHAnsi"/>
          <w:color w:val="000000" w:themeColor="text1"/>
          <w:sz w:val="20"/>
          <w:szCs w:val="20"/>
        </w:rPr>
        <w:br/>
        <w:t>w postępowaniu oraz bada, czy nie zachodzą, wobec tego podmiotu podstawy wykluczenia, o których mowa w obowiązującej w postępowaniu SWZ.</w:t>
      </w:r>
    </w:p>
    <w:p w:rsidR="00FB63C9" w:rsidRDefault="00802A82">
      <w:pPr>
        <w:numPr>
          <w:ilvl w:val="0"/>
          <w:numId w:val="26"/>
        </w:numPr>
        <w:spacing w:line="276" w:lineRule="auto"/>
        <w:jc w:val="both"/>
        <w:rPr>
          <w:rFonts w:cstheme="minorHAnsi"/>
          <w:color w:val="000000" w:themeColor="text1"/>
          <w:sz w:val="20"/>
          <w:szCs w:val="20"/>
        </w:rPr>
      </w:pPr>
      <w:r>
        <w:rPr>
          <w:rFonts w:cstheme="minorHAnsi"/>
          <w:color w:val="000000" w:themeColor="text1"/>
          <w:sz w:val="20"/>
          <w:szCs w:val="20"/>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FB63C9" w:rsidRDefault="00802A82">
      <w:pPr>
        <w:numPr>
          <w:ilvl w:val="0"/>
          <w:numId w:val="26"/>
        </w:numPr>
        <w:spacing w:after="120" w:line="276" w:lineRule="auto"/>
        <w:ind w:left="357" w:hanging="357"/>
        <w:jc w:val="both"/>
        <w:rPr>
          <w:rFonts w:cstheme="minorHAnsi"/>
          <w:color w:val="000000" w:themeColor="text1"/>
          <w:sz w:val="20"/>
          <w:szCs w:val="20"/>
        </w:rPr>
      </w:pPr>
      <w:r>
        <w:rPr>
          <w:rFonts w:cstheme="minorHAnsi"/>
          <w:color w:val="000000" w:themeColor="text1"/>
          <w:sz w:val="20"/>
          <w:szCs w:val="20"/>
        </w:rPr>
        <w:t xml:space="preserve">Jeżeli zdolności techniczne lub zawodowe lub sytuacja ekonomiczna lub finansowa podmiotu, o którym mowa w ust. 1, nie będą potwierdzać spełnienia przez Wykonawcę warunków udziału w postępowaniu lub zachodzą wobec tych podmiotów podstawy wykluczenia, Wykonawca w terminie określonym przez Zamawiającego będzie zobowiązany: zastąpić ten podmiot innym podmiotem/podmiotami lub wykonać osobiście odpowiednią część Przedmiotu umowy, jeżeli wykaże odpowiednio zdolności techniczne lub zawodowe lub sytuację finansową lub ekonomiczną o których mowa w ust. 1. Brak wypełnienia </w:t>
      </w:r>
      <w:r>
        <w:rPr>
          <w:rFonts w:cstheme="minorHAnsi"/>
          <w:color w:val="000000" w:themeColor="text1"/>
          <w:sz w:val="20"/>
          <w:szCs w:val="20"/>
        </w:rPr>
        <w:lastRenderedPageBreak/>
        <w:t>obowiązku określonego powyżej przez Wykonawcę stanowi rażące naruszenie istotnych postanowień Umowy, uprawniające Zamawiającego do odstąpienia od Umowy z winy Wykonawcy po uprzednim pisemnym wezwaniu do usunięcia naruszeń.</w:t>
      </w:r>
    </w:p>
    <w:p w:rsidR="00FB63C9" w:rsidRDefault="00FB63C9" w:rsidP="00085F83">
      <w:pPr>
        <w:spacing w:line="276" w:lineRule="auto"/>
        <w:rPr>
          <w:rFonts w:cstheme="minorHAnsi"/>
          <w:b/>
          <w:color w:val="000000" w:themeColor="text1"/>
          <w:sz w:val="20"/>
          <w:szCs w:val="20"/>
        </w:rPr>
      </w:pPr>
    </w:p>
    <w:p w:rsidR="00FB63C9" w:rsidRDefault="00802A82">
      <w:pPr>
        <w:spacing w:line="276" w:lineRule="auto"/>
        <w:jc w:val="center"/>
        <w:rPr>
          <w:rFonts w:cstheme="minorHAnsi"/>
          <w:b/>
          <w:color w:val="000000" w:themeColor="text1"/>
          <w:sz w:val="20"/>
          <w:szCs w:val="20"/>
        </w:rPr>
      </w:pPr>
      <w:r>
        <w:rPr>
          <w:rFonts w:cstheme="minorHAnsi"/>
          <w:b/>
          <w:color w:val="000000" w:themeColor="text1"/>
          <w:sz w:val="20"/>
          <w:szCs w:val="20"/>
        </w:rPr>
        <w:t>§ 15 [Ochrona Zamawiającego]</w:t>
      </w:r>
    </w:p>
    <w:p w:rsidR="00FB63C9" w:rsidRDefault="00802A82">
      <w:pPr>
        <w:numPr>
          <w:ilvl w:val="2"/>
          <w:numId w:val="27"/>
        </w:numPr>
        <w:spacing w:line="276" w:lineRule="auto"/>
        <w:ind w:left="284" w:hanging="284"/>
        <w:contextualSpacing/>
        <w:jc w:val="both"/>
        <w:rPr>
          <w:rFonts w:cstheme="minorHAnsi"/>
          <w:color w:val="000000" w:themeColor="text1"/>
          <w:sz w:val="20"/>
          <w:szCs w:val="20"/>
        </w:rPr>
      </w:pPr>
      <w:r>
        <w:rPr>
          <w:rFonts w:cstheme="minorHAnsi"/>
          <w:color w:val="000000" w:themeColor="text1"/>
          <w:sz w:val="20"/>
          <w:szCs w:val="20"/>
        </w:rPr>
        <w:t>W przypadku wystąpienia przez jakąkolwiek osobę trzecią, Podwykonawców i dalszych Podwykonawców wobec Zamawiającego z roszczeniami pozostającymi w związku z realizacją przez Wykonawcę obowiązków wynikających z Umowy, Zamawiający powiadomi o tym niezwłocznie Wykonawcę.</w:t>
      </w:r>
    </w:p>
    <w:p w:rsidR="00FB63C9" w:rsidRDefault="00802A82">
      <w:pPr>
        <w:numPr>
          <w:ilvl w:val="2"/>
          <w:numId w:val="27"/>
        </w:numPr>
        <w:spacing w:line="276" w:lineRule="auto"/>
        <w:ind w:left="284" w:hanging="284"/>
        <w:contextualSpacing/>
        <w:jc w:val="both"/>
        <w:rPr>
          <w:rFonts w:cstheme="minorHAnsi"/>
          <w:color w:val="000000" w:themeColor="text1"/>
          <w:sz w:val="20"/>
          <w:szCs w:val="20"/>
        </w:rPr>
      </w:pPr>
      <w:r>
        <w:rPr>
          <w:rFonts w:cstheme="minorHAnsi"/>
          <w:color w:val="000000" w:themeColor="text1"/>
          <w:sz w:val="20"/>
          <w:szCs w:val="20"/>
        </w:rPr>
        <w:t>Po otrzymaniu zawiadomienia, o którym mowa w ust. 1 niniejszego paragrafu Wykonawca oświadcza, że zobowiązuje się zwolnić Zamawiającego od odpowiedzialności wobec osób trzecich, Podwykonawców i dalszych Podwykonawców. W przypadku postępowania sądowego, Wykonawca zobowiązuje się niezwłocznie przystąpić do toczącego się postępowania sądowego i w miarę możliwości zwolnić Zamawiającego z konieczności występowania w sprawie.</w:t>
      </w:r>
    </w:p>
    <w:p w:rsidR="00FB63C9" w:rsidRDefault="00802A82">
      <w:pPr>
        <w:numPr>
          <w:ilvl w:val="2"/>
          <w:numId w:val="27"/>
        </w:numPr>
        <w:spacing w:line="276" w:lineRule="auto"/>
        <w:ind w:left="284" w:hanging="284"/>
        <w:contextualSpacing/>
        <w:jc w:val="both"/>
        <w:rPr>
          <w:rFonts w:cstheme="minorHAnsi"/>
          <w:color w:val="000000" w:themeColor="text1"/>
          <w:sz w:val="20"/>
          <w:szCs w:val="20"/>
        </w:rPr>
      </w:pPr>
      <w:r>
        <w:rPr>
          <w:rFonts w:cstheme="minorHAnsi"/>
          <w:color w:val="000000" w:themeColor="text1"/>
          <w:sz w:val="20"/>
          <w:szCs w:val="20"/>
        </w:rPr>
        <w:t>W razie zaistnienia okoliczności określonych w ust. 1 i ust. 2 niniejszego paragrafu, Wykonawca zobowiązany jest do zwrotu Zamawiającemu wszelkich poniesionych przez niego kosztów i wydatków związanych z wystąpieniem, z roszczeniami wobec Zamawiającego. Przez zwrot wszystkich kosztów i wydatków rozumie się w szczególności zwrot kosztów pomocy prawnej oraz zwrot kwot zapłaconych na podstawie orzeczeń sądów czy organów administracji (po wyczerpaniu wszystkich instancji) osobie trzeciej lub innej osobie albo podmiotowi, która wystąpiła z roszczeniami w stosunku do Zamawiającego.</w:t>
      </w:r>
    </w:p>
    <w:p w:rsidR="00FB63C9" w:rsidRDefault="00FB63C9">
      <w:pPr>
        <w:spacing w:line="276" w:lineRule="auto"/>
        <w:contextualSpacing/>
        <w:rPr>
          <w:rFonts w:ascii="Calibri" w:eastAsia="Calibri" w:hAnsi="Calibri" w:cs="Calibri"/>
          <w:b/>
          <w:sz w:val="20"/>
          <w:szCs w:val="20"/>
        </w:rPr>
      </w:pPr>
    </w:p>
    <w:p w:rsidR="00FB63C9" w:rsidRDefault="00802A82">
      <w:pPr>
        <w:spacing w:line="276" w:lineRule="auto"/>
        <w:contextualSpacing/>
        <w:jc w:val="center"/>
        <w:rPr>
          <w:rFonts w:ascii="Calibri" w:eastAsia="Calibri" w:hAnsi="Calibri" w:cs="Calibri"/>
          <w:b/>
          <w:sz w:val="20"/>
          <w:szCs w:val="20"/>
        </w:rPr>
      </w:pPr>
      <w:r>
        <w:rPr>
          <w:rFonts w:ascii="Calibri" w:eastAsia="Calibri" w:hAnsi="Calibri" w:cs="Calibri"/>
          <w:b/>
          <w:sz w:val="20"/>
          <w:szCs w:val="20"/>
        </w:rPr>
        <w:t>§14 [postanowienia końcowe]</w:t>
      </w:r>
    </w:p>
    <w:p w:rsidR="00FB63C9" w:rsidRDefault="00802A82">
      <w:pPr>
        <w:numPr>
          <w:ilvl w:val="0"/>
          <w:numId w:val="18"/>
        </w:numPr>
        <w:spacing w:line="276" w:lineRule="auto"/>
        <w:contextualSpacing/>
        <w:jc w:val="both"/>
        <w:rPr>
          <w:rFonts w:ascii="Calibri" w:eastAsia="Calibri" w:hAnsi="Calibri" w:cs="Calibri"/>
          <w:sz w:val="20"/>
          <w:szCs w:val="20"/>
        </w:rPr>
      </w:pPr>
      <w:r>
        <w:rPr>
          <w:rFonts w:ascii="Calibri" w:eastAsia="Calibri" w:hAnsi="Calibri" w:cs="Calibri"/>
          <w:sz w:val="20"/>
          <w:szCs w:val="20"/>
        </w:rPr>
        <w:t>Wszelkie zmiany Umowy wymagają formy pisemnej (aneksu) pod rygorem nieważności.</w:t>
      </w:r>
    </w:p>
    <w:p w:rsidR="00FB63C9" w:rsidRDefault="00802A82">
      <w:pPr>
        <w:numPr>
          <w:ilvl w:val="0"/>
          <w:numId w:val="18"/>
        </w:numPr>
        <w:spacing w:line="276" w:lineRule="auto"/>
        <w:contextualSpacing/>
        <w:jc w:val="both"/>
        <w:rPr>
          <w:rFonts w:ascii="Calibri" w:eastAsia="Calibri" w:hAnsi="Calibri" w:cs="Calibri"/>
          <w:sz w:val="20"/>
          <w:szCs w:val="20"/>
        </w:rPr>
      </w:pPr>
      <w:r>
        <w:rPr>
          <w:rFonts w:ascii="Calibri" w:eastAsia="Calibri" w:hAnsi="Calibri" w:cs="Calibri"/>
          <w:sz w:val="20"/>
          <w:szCs w:val="20"/>
        </w:rPr>
        <w:t xml:space="preserve">Każda ze stron niniejszej Umowy, w przypadku sporu wynikającego z realizacji Przedmiot umowy może złożyć wniosek </w:t>
      </w:r>
      <w:r>
        <w:rPr>
          <w:rFonts w:ascii="Calibri" w:eastAsia="Calibri" w:hAnsi="Calibri" w:cs="Calibri"/>
          <w:sz w:val="20"/>
          <w:szCs w:val="20"/>
        </w:rPr>
        <w:br/>
        <w:t xml:space="preserve">o przeprowadzenie mediacji lub inne polubowne rozwiązanie sporu do Sądu Polubownego przy Prokuratorii Generalnej Rzeczypospolitej Polskiej, wybranego mediatora albo osoby prowadzącej inne polubowne rozwiązanie sporu. Uczestnictwo </w:t>
      </w:r>
      <w:r>
        <w:rPr>
          <w:rFonts w:ascii="Calibri" w:eastAsia="Calibri" w:hAnsi="Calibri" w:cs="Calibri"/>
          <w:sz w:val="20"/>
          <w:szCs w:val="20"/>
        </w:rPr>
        <w:br/>
        <w:t>w tym postępowaniu nie jest obligatoryjne dla stron.</w:t>
      </w:r>
    </w:p>
    <w:p w:rsidR="00FB63C9" w:rsidRDefault="00802A82">
      <w:pPr>
        <w:numPr>
          <w:ilvl w:val="0"/>
          <w:numId w:val="18"/>
        </w:numPr>
        <w:spacing w:line="276" w:lineRule="auto"/>
        <w:contextualSpacing/>
        <w:jc w:val="both"/>
        <w:rPr>
          <w:rFonts w:ascii="Calibri" w:eastAsia="Calibri" w:hAnsi="Calibri" w:cs="Calibri"/>
          <w:sz w:val="20"/>
          <w:szCs w:val="20"/>
        </w:rPr>
      </w:pPr>
      <w:r>
        <w:rPr>
          <w:rFonts w:ascii="Calibri" w:eastAsia="Calibri" w:hAnsi="Calibri" w:cs="Calibri"/>
          <w:sz w:val="20"/>
          <w:szCs w:val="20"/>
        </w:rPr>
        <w:t xml:space="preserve">Strony zgodnie stanowią, że wszelkie spory związane z zawarciem lub realizacją niniejszej Umowy, w tym dotyczące dochodzenia wszelkich roszczeń związanych z Umową będą rozstrzygane na drodze polubownej, strony zgodnie stanowią, </w:t>
      </w:r>
      <w:r>
        <w:rPr>
          <w:rFonts w:ascii="Calibri" w:eastAsia="Calibri" w:hAnsi="Calibri" w:cs="Calibri"/>
          <w:sz w:val="20"/>
          <w:szCs w:val="20"/>
        </w:rPr>
        <w:br/>
        <w:t>że w przypadku braku porozumienia, właściwym wyłącznie do rozpoznania wszelkich sporów dotyczących roszczeń pieniężnych będzie Sąd Rejonowy w Lublinie VI Wydział Cywilny (e-sąd) w elektronicznym postępowaniu upominawczym (sąd odwoławczy - Sąd Okręgowy w Lublinie Wydział Cywilny), a w pozostałych sprawach sąd właściwy rzeczowo i miejscowo dla siedziby Zamawiającego.</w:t>
      </w:r>
    </w:p>
    <w:p w:rsidR="00FB63C9" w:rsidRDefault="00802A82">
      <w:pPr>
        <w:numPr>
          <w:ilvl w:val="0"/>
          <w:numId w:val="18"/>
        </w:numPr>
        <w:spacing w:line="276" w:lineRule="auto"/>
        <w:contextualSpacing/>
        <w:jc w:val="both"/>
        <w:rPr>
          <w:rFonts w:ascii="Calibri" w:eastAsia="Calibri" w:hAnsi="Calibri" w:cs="Calibri"/>
          <w:sz w:val="20"/>
          <w:szCs w:val="20"/>
        </w:rPr>
      </w:pPr>
      <w:r>
        <w:rPr>
          <w:rFonts w:ascii="Calibri" w:eastAsia="Calibri" w:hAnsi="Calibri" w:cs="Calibri"/>
          <w:sz w:val="20"/>
          <w:szCs w:val="20"/>
        </w:rPr>
        <w:t>Strony ustalają, że adresy podane w komparycji Umowy są również adresami dla doręczeń korespondencji związanej z realizacją Przedmiotu umowy. Korespondencja wysłana na wskazane adresy w komparycji Umowy nieodebrana przez adresata i zwrócona drugiej stronie zostaje uznana jako doręczona.</w:t>
      </w:r>
    </w:p>
    <w:p w:rsidR="00FB63C9" w:rsidRDefault="00802A82">
      <w:pPr>
        <w:numPr>
          <w:ilvl w:val="0"/>
          <w:numId w:val="18"/>
        </w:numPr>
        <w:spacing w:line="276" w:lineRule="auto"/>
        <w:contextualSpacing/>
        <w:jc w:val="both"/>
        <w:rPr>
          <w:rFonts w:ascii="Calibri" w:eastAsia="Calibri" w:hAnsi="Calibri" w:cs="Calibri"/>
          <w:sz w:val="20"/>
          <w:szCs w:val="20"/>
        </w:rPr>
      </w:pPr>
      <w:r>
        <w:rPr>
          <w:rFonts w:ascii="Calibri" w:eastAsia="Calibri" w:hAnsi="Calibri" w:cs="Calibri"/>
          <w:sz w:val="20"/>
          <w:szCs w:val="20"/>
        </w:rPr>
        <w:t>W sprawach nieuregulowanych Umową mają zastosowanie przepisy ustawy Prawo zamówień publicznych i przepisy Kodeksu cywilnego.</w:t>
      </w:r>
    </w:p>
    <w:p w:rsidR="00FB63C9" w:rsidRDefault="00802A82">
      <w:pPr>
        <w:pStyle w:val="Akapitzlist"/>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sz w:val="20"/>
          <w:szCs w:val="20"/>
          <w:lang w:eastAsia="pl-PL"/>
        </w:rPr>
      </w:pPr>
      <w:r>
        <w:rPr>
          <w:rFonts w:eastAsia="Times New Roman"/>
          <w:sz w:val="20"/>
          <w:szCs w:val="20"/>
          <w:lang w:eastAsia="pl-PL"/>
        </w:rPr>
        <w:t xml:space="preserve">Umowę sporządzono w dwóch (2) jednobrzmiących egzemplarzach każdy na prawach oryginału, jeden dla Wykonawcy, </w:t>
      </w:r>
      <w:r>
        <w:rPr>
          <w:rFonts w:eastAsia="Times New Roman"/>
          <w:sz w:val="20"/>
          <w:szCs w:val="20"/>
          <w:lang w:eastAsia="pl-PL"/>
        </w:rPr>
        <w:br/>
        <w:t xml:space="preserve">a drugi dla Zamawiającego. </w:t>
      </w:r>
    </w:p>
    <w:p w:rsidR="00FB63C9" w:rsidRDefault="00802A82">
      <w:pPr>
        <w:pStyle w:val="Akapitzlist"/>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sz w:val="20"/>
          <w:szCs w:val="20"/>
          <w:lang w:eastAsia="pl-PL"/>
        </w:rPr>
      </w:pPr>
      <w:r>
        <w:rPr>
          <w:rFonts w:eastAsia="Times New Roman"/>
          <w:sz w:val="20"/>
          <w:szCs w:val="20"/>
          <w:lang w:eastAsia="pl-PL"/>
        </w:rPr>
        <w:t>Strony dopuszczają również zawarcie umowy na odległość przy pomocy środków komunikacji elektronicznej poprzez opatrzenie niniejszego dokumentu kwalifikowanym podpisem elektronicznym przez każdą ze Stron. W przypadku zawarcia umowy w formie elektronicznej i opatrzenie kwalifikowanymi podpisami elektronicznymi postanowienie w ust. 6 nie obowiązuje.</w:t>
      </w:r>
    </w:p>
    <w:p w:rsidR="00FB63C9" w:rsidRDefault="00FB63C9">
      <w:pPr>
        <w:spacing w:line="276" w:lineRule="auto"/>
        <w:contextualSpacing/>
        <w:jc w:val="both"/>
        <w:rPr>
          <w:rFonts w:ascii="Calibri" w:eastAsia="Calibri" w:hAnsi="Calibri" w:cs="Calibri"/>
          <w:sz w:val="20"/>
          <w:szCs w:val="20"/>
        </w:rPr>
      </w:pPr>
    </w:p>
    <w:p w:rsidR="00FB63C9" w:rsidRDefault="00802A82">
      <w:pPr>
        <w:spacing w:line="276" w:lineRule="auto"/>
        <w:jc w:val="center"/>
        <w:rPr>
          <w:rFonts w:ascii="Calibri" w:eastAsia="Calibri" w:hAnsi="Calibri" w:cs="Calibri"/>
          <w:b/>
          <w:sz w:val="20"/>
          <w:szCs w:val="20"/>
        </w:rPr>
      </w:pPr>
      <w:r>
        <w:rPr>
          <w:rFonts w:ascii="Calibri" w:eastAsia="Calibri" w:hAnsi="Calibri" w:cs="Calibri"/>
          <w:b/>
          <w:sz w:val="20"/>
          <w:szCs w:val="20"/>
        </w:rPr>
        <w:t xml:space="preserve">Zamawiający </w:t>
      </w:r>
      <w:r>
        <w:rPr>
          <w:rFonts w:ascii="Calibri" w:eastAsia="Calibri" w:hAnsi="Calibri" w:cs="Calibri"/>
          <w:b/>
          <w:sz w:val="20"/>
          <w:szCs w:val="20"/>
        </w:rPr>
        <w:tab/>
      </w:r>
      <w:r>
        <w:rPr>
          <w:rFonts w:ascii="Calibri" w:eastAsia="Calibri" w:hAnsi="Calibri" w:cs="Calibri"/>
          <w:b/>
          <w:sz w:val="20"/>
          <w:szCs w:val="20"/>
        </w:rPr>
        <w:tab/>
      </w:r>
      <w:r>
        <w:rPr>
          <w:rFonts w:ascii="Calibri" w:eastAsia="Calibri" w:hAnsi="Calibri" w:cs="Calibri"/>
          <w:b/>
          <w:sz w:val="20"/>
          <w:szCs w:val="20"/>
        </w:rPr>
        <w:tab/>
      </w:r>
      <w:r>
        <w:rPr>
          <w:rFonts w:ascii="Calibri" w:eastAsia="Calibri" w:hAnsi="Calibri" w:cs="Calibri"/>
          <w:b/>
          <w:sz w:val="20"/>
          <w:szCs w:val="20"/>
        </w:rPr>
        <w:tab/>
      </w:r>
      <w:r>
        <w:rPr>
          <w:rFonts w:ascii="Calibri" w:eastAsia="Calibri" w:hAnsi="Calibri" w:cs="Calibri"/>
          <w:b/>
          <w:sz w:val="20"/>
          <w:szCs w:val="20"/>
        </w:rPr>
        <w:tab/>
      </w:r>
      <w:r>
        <w:rPr>
          <w:rFonts w:ascii="Calibri" w:eastAsia="Calibri" w:hAnsi="Calibri" w:cs="Calibri"/>
          <w:b/>
          <w:sz w:val="20"/>
          <w:szCs w:val="20"/>
        </w:rPr>
        <w:tab/>
      </w:r>
      <w:r>
        <w:rPr>
          <w:rFonts w:ascii="Calibri" w:eastAsia="Calibri" w:hAnsi="Calibri" w:cs="Calibri"/>
          <w:b/>
          <w:sz w:val="20"/>
          <w:szCs w:val="20"/>
        </w:rPr>
        <w:tab/>
      </w:r>
      <w:r>
        <w:rPr>
          <w:rFonts w:ascii="Calibri" w:eastAsia="Calibri" w:hAnsi="Calibri" w:cs="Calibri"/>
          <w:b/>
          <w:sz w:val="20"/>
          <w:szCs w:val="20"/>
        </w:rPr>
        <w:tab/>
      </w:r>
      <w:r>
        <w:rPr>
          <w:rFonts w:ascii="Calibri" w:eastAsia="Calibri" w:hAnsi="Calibri" w:cs="Calibri"/>
          <w:b/>
          <w:sz w:val="20"/>
          <w:szCs w:val="20"/>
        </w:rPr>
        <w:tab/>
        <w:t>Wykonawca</w:t>
      </w:r>
    </w:p>
    <w:p w:rsidR="00FB63C9" w:rsidRDefault="00FB63C9">
      <w:pPr>
        <w:spacing w:line="276" w:lineRule="auto"/>
        <w:rPr>
          <w:rFonts w:ascii="Calibri" w:eastAsia="Calibri" w:hAnsi="Calibri" w:cs="Calibri"/>
          <w:sz w:val="15"/>
          <w:szCs w:val="15"/>
        </w:rPr>
      </w:pPr>
    </w:p>
    <w:p w:rsidR="00FB63C9" w:rsidRDefault="00FB63C9">
      <w:pPr>
        <w:spacing w:line="276" w:lineRule="auto"/>
        <w:rPr>
          <w:rFonts w:ascii="Calibri" w:eastAsia="Calibri" w:hAnsi="Calibri" w:cs="Calibri"/>
          <w:sz w:val="16"/>
          <w:szCs w:val="16"/>
        </w:rPr>
      </w:pPr>
    </w:p>
    <w:p w:rsidR="00FB63C9" w:rsidRDefault="00802A82">
      <w:pPr>
        <w:spacing w:line="276" w:lineRule="auto"/>
        <w:rPr>
          <w:rFonts w:ascii="Calibri" w:eastAsia="Calibri" w:hAnsi="Calibri" w:cs="Calibri"/>
          <w:b/>
          <w:bCs/>
          <w:sz w:val="16"/>
          <w:szCs w:val="16"/>
        </w:rPr>
      </w:pPr>
      <w:r>
        <w:rPr>
          <w:rFonts w:ascii="Calibri" w:eastAsia="Calibri" w:hAnsi="Calibri" w:cs="Calibri"/>
          <w:b/>
          <w:bCs/>
          <w:sz w:val="16"/>
          <w:szCs w:val="16"/>
        </w:rPr>
        <w:t>Załączniki:*</w:t>
      </w:r>
    </w:p>
    <w:p w:rsidR="00FB63C9" w:rsidRDefault="00802A82">
      <w:pPr>
        <w:numPr>
          <w:ilvl w:val="0"/>
          <w:numId w:val="3"/>
        </w:numPr>
        <w:spacing w:line="276" w:lineRule="auto"/>
        <w:rPr>
          <w:rFonts w:ascii="Calibri" w:eastAsia="Calibri" w:hAnsi="Calibri" w:cs="Calibri"/>
          <w:b/>
          <w:bCs/>
          <w:sz w:val="16"/>
          <w:szCs w:val="16"/>
        </w:rPr>
      </w:pPr>
      <w:r>
        <w:rPr>
          <w:rFonts w:ascii="Calibri" w:eastAsia="Calibri" w:hAnsi="Calibri" w:cs="Calibri"/>
          <w:b/>
          <w:bCs/>
          <w:sz w:val="16"/>
          <w:szCs w:val="16"/>
        </w:rPr>
        <w:t>Załącznik nr 1 – Formularz Ofertowy Wykonawcy + Szczegółowy Opis Przedmiotu Zamówienia</w:t>
      </w:r>
    </w:p>
    <w:p w:rsidR="00FB63C9" w:rsidRDefault="00802A82">
      <w:pPr>
        <w:numPr>
          <w:ilvl w:val="0"/>
          <w:numId w:val="3"/>
        </w:numPr>
        <w:spacing w:line="276" w:lineRule="auto"/>
        <w:rPr>
          <w:rFonts w:ascii="Calibri" w:eastAsia="Calibri" w:hAnsi="Calibri" w:cs="Calibri"/>
          <w:b/>
          <w:bCs/>
          <w:sz w:val="16"/>
          <w:szCs w:val="16"/>
        </w:rPr>
      </w:pPr>
      <w:r>
        <w:rPr>
          <w:rFonts w:ascii="Calibri" w:eastAsia="Calibri" w:hAnsi="Calibri" w:cs="Calibri"/>
          <w:b/>
          <w:bCs/>
          <w:sz w:val="16"/>
          <w:szCs w:val="16"/>
        </w:rPr>
        <w:t>Załącznik nr 2 – Protokół odbioru (wzór)</w:t>
      </w:r>
    </w:p>
    <w:p w:rsidR="00FB63C9" w:rsidRDefault="00802A82">
      <w:pPr>
        <w:numPr>
          <w:ilvl w:val="0"/>
          <w:numId w:val="3"/>
        </w:numPr>
        <w:spacing w:line="276" w:lineRule="auto"/>
        <w:rPr>
          <w:rFonts w:ascii="Calibri" w:eastAsia="Calibri" w:hAnsi="Calibri" w:cs="Calibri"/>
          <w:b/>
          <w:bCs/>
          <w:sz w:val="16"/>
          <w:szCs w:val="16"/>
        </w:rPr>
      </w:pPr>
      <w:r>
        <w:rPr>
          <w:rFonts w:ascii="Calibri" w:eastAsia="Calibri" w:hAnsi="Calibri" w:cs="Calibri"/>
          <w:b/>
          <w:bCs/>
          <w:sz w:val="16"/>
          <w:szCs w:val="16"/>
        </w:rPr>
        <w:t>Załącznik nr 3 – Protokół instalacji i szkolenia (wzór)</w:t>
      </w:r>
    </w:p>
    <w:p w:rsidR="00FB63C9" w:rsidRDefault="00802A82">
      <w:pPr>
        <w:numPr>
          <w:ilvl w:val="0"/>
          <w:numId w:val="3"/>
        </w:numPr>
        <w:spacing w:line="276" w:lineRule="auto"/>
      </w:pPr>
      <w:r>
        <w:rPr>
          <w:rFonts w:ascii="Calibri" w:eastAsia="Calibri" w:hAnsi="Calibri" w:cs="Calibri"/>
          <w:b/>
          <w:bCs/>
          <w:sz w:val="16"/>
          <w:szCs w:val="16"/>
        </w:rPr>
        <w:t>Załącznik nr 4 – Wzór umowy powierzenia przetwarzania danych osobowych</w:t>
      </w:r>
    </w:p>
    <w:p w:rsidR="00FB63C9" w:rsidRDefault="00802A82">
      <w:pPr>
        <w:spacing w:line="276" w:lineRule="auto"/>
        <w:ind w:left="720"/>
        <w:rPr>
          <w:rFonts w:ascii="Calibri" w:eastAsia="Calibri" w:hAnsi="Calibri" w:cs="Calibri"/>
          <w:b/>
          <w:bCs/>
          <w:sz w:val="16"/>
          <w:szCs w:val="16"/>
        </w:rPr>
      </w:pPr>
      <w:r>
        <w:rPr>
          <w:rFonts w:ascii="Calibri" w:eastAsia="Calibri" w:hAnsi="Calibri" w:cs="Calibri"/>
          <w:b/>
          <w:bCs/>
          <w:sz w:val="16"/>
          <w:szCs w:val="16"/>
        </w:rPr>
        <w:t>*dostosować</w:t>
      </w:r>
    </w:p>
    <w:p w:rsidR="00FB63C9" w:rsidRDefault="00FB63C9">
      <w:pPr>
        <w:spacing w:after="160" w:line="276" w:lineRule="auto"/>
        <w:jc w:val="right"/>
        <w:rPr>
          <w:rFonts w:ascii="Calibri" w:eastAsia="Calibri" w:hAnsi="Calibri" w:cs="Calibri"/>
          <w:b/>
          <w:sz w:val="20"/>
          <w:szCs w:val="20"/>
        </w:rPr>
        <w:sectPr w:rsidR="00FB63C9">
          <w:headerReference w:type="even" r:id="rId9"/>
          <w:headerReference w:type="default" r:id="rId10"/>
          <w:footerReference w:type="even" r:id="rId11"/>
          <w:footerReference w:type="default" r:id="rId12"/>
          <w:headerReference w:type="first" r:id="rId13"/>
          <w:footerReference w:type="first" r:id="rId14"/>
          <w:pgSz w:w="11906" w:h="16838"/>
          <w:pgMar w:top="766" w:right="720" w:bottom="720" w:left="720" w:header="709" w:footer="578" w:gutter="0"/>
          <w:cols w:space="720"/>
          <w:formProt w:val="0"/>
          <w:docGrid w:linePitch="360"/>
        </w:sectPr>
      </w:pPr>
    </w:p>
    <w:p w:rsidR="00FB63C9" w:rsidRDefault="00802A82">
      <w:pPr>
        <w:spacing w:line="276" w:lineRule="auto"/>
        <w:jc w:val="right"/>
        <w:rPr>
          <w:rFonts w:ascii="Calibri" w:eastAsia="Calibri" w:hAnsi="Calibri" w:cs="Calibri"/>
          <w:b/>
          <w:sz w:val="20"/>
          <w:szCs w:val="20"/>
        </w:rPr>
      </w:pPr>
      <w:r>
        <w:rPr>
          <w:rFonts w:ascii="Calibri" w:eastAsia="Calibri" w:hAnsi="Calibri" w:cs="Calibri"/>
          <w:b/>
          <w:sz w:val="20"/>
          <w:szCs w:val="20"/>
        </w:rPr>
        <w:lastRenderedPageBreak/>
        <w:t>Załącznik nr 2 do Umowy</w:t>
      </w:r>
    </w:p>
    <w:p w:rsidR="00FB63C9" w:rsidRDefault="00FB63C9">
      <w:pPr>
        <w:jc w:val="both"/>
        <w:rPr>
          <w:rFonts w:ascii="Times New Roman" w:hAnsi="Times New Roman"/>
        </w:rPr>
      </w:pPr>
    </w:p>
    <w:p w:rsidR="00FB63C9" w:rsidRDefault="00802A82">
      <w:pPr>
        <w:jc w:val="center"/>
        <w:rPr>
          <w:rFonts w:cstheme="minorHAnsi"/>
          <w:b/>
          <w:sz w:val="24"/>
          <w:szCs w:val="24"/>
        </w:rPr>
      </w:pPr>
      <w:r>
        <w:rPr>
          <w:rFonts w:cstheme="minorHAnsi"/>
          <w:b/>
          <w:sz w:val="24"/>
          <w:szCs w:val="24"/>
        </w:rPr>
        <w:t>PROTOKÓŁ DOSTAWY/ODBIORU</w:t>
      </w:r>
    </w:p>
    <w:p w:rsidR="00FB63C9" w:rsidRDefault="00FB63C9">
      <w:pPr>
        <w:jc w:val="both"/>
        <w:rPr>
          <w:rFonts w:cstheme="minorHAnsi"/>
        </w:rPr>
      </w:pPr>
    </w:p>
    <w:p w:rsidR="00FB63C9" w:rsidRDefault="00802A82">
      <w:pPr>
        <w:jc w:val="both"/>
        <w:rPr>
          <w:rFonts w:cstheme="minorHAnsi"/>
          <w:sz w:val="20"/>
        </w:rPr>
      </w:pPr>
      <w:r>
        <w:rPr>
          <w:rFonts w:cstheme="minorHAnsi"/>
          <w:sz w:val="20"/>
        </w:rPr>
        <w:t xml:space="preserve">W dniu ...................................................... Wykonawca ………………………………………………... </w:t>
      </w:r>
    </w:p>
    <w:p w:rsidR="00FB63C9" w:rsidRDefault="00802A82">
      <w:pPr>
        <w:jc w:val="both"/>
        <w:rPr>
          <w:rFonts w:cstheme="minorHAnsi"/>
          <w:sz w:val="20"/>
        </w:rPr>
      </w:pPr>
      <w:r>
        <w:rPr>
          <w:rFonts w:cstheme="minorHAnsi"/>
          <w:sz w:val="20"/>
        </w:rPr>
        <w:t>……………………………………………………………………………………………………………</w:t>
      </w:r>
    </w:p>
    <w:p w:rsidR="00FB63C9" w:rsidRDefault="00802A82">
      <w:pPr>
        <w:spacing w:before="240"/>
        <w:jc w:val="both"/>
        <w:rPr>
          <w:rFonts w:cstheme="minorHAnsi"/>
          <w:sz w:val="20"/>
        </w:rPr>
      </w:pPr>
      <w:r>
        <w:rPr>
          <w:rFonts w:cstheme="minorHAnsi"/>
          <w:sz w:val="20"/>
        </w:rPr>
        <w:t>zgodnie z Umową nr ……………………………………………………………………………………..</w:t>
      </w:r>
    </w:p>
    <w:p w:rsidR="00FB63C9" w:rsidRDefault="00FB63C9">
      <w:pPr>
        <w:jc w:val="both"/>
        <w:rPr>
          <w:rFonts w:cstheme="minorHAnsi"/>
          <w:sz w:val="20"/>
        </w:rPr>
      </w:pPr>
    </w:p>
    <w:p w:rsidR="00FB63C9" w:rsidRDefault="00802A82">
      <w:pPr>
        <w:jc w:val="both"/>
        <w:rPr>
          <w:rFonts w:cstheme="minorHAnsi"/>
          <w:sz w:val="20"/>
        </w:rPr>
      </w:pPr>
      <w:r>
        <w:rPr>
          <w:rFonts w:cstheme="minorHAnsi"/>
          <w:sz w:val="20"/>
        </w:rPr>
        <w:t>dostarczył do siedziby Zamawiającego tj. (nazwa jednostki/pieczątka)</w:t>
      </w:r>
    </w:p>
    <w:p w:rsidR="00FB63C9" w:rsidRDefault="00802A82">
      <w:pPr>
        <w:spacing w:before="240"/>
        <w:jc w:val="both"/>
        <w:rPr>
          <w:rFonts w:cstheme="minorHAnsi"/>
          <w:sz w:val="20"/>
        </w:rPr>
      </w:pPr>
      <w:r>
        <w:rPr>
          <w:rFonts w:cstheme="minorHAnsi"/>
          <w:sz w:val="20"/>
        </w:rPr>
        <w:t>……………………………………………………………………………………………………………</w:t>
      </w:r>
    </w:p>
    <w:p w:rsidR="00FB63C9" w:rsidRDefault="00802A82">
      <w:pPr>
        <w:spacing w:before="240"/>
        <w:jc w:val="both"/>
        <w:rPr>
          <w:rFonts w:cstheme="minorHAnsi"/>
          <w:sz w:val="20"/>
        </w:rPr>
      </w:pPr>
      <w:r>
        <w:rPr>
          <w:rFonts w:cstheme="minorHAnsi"/>
          <w:sz w:val="20"/>
        </w:rPr>
        <w:t>lub w miejsce ……………………………………………………………………………………………*</w:t>
      </w:r>
    </w:p>
    <w:p w:rsidR="00FB63C9" w:rsidRDefault="00802A82">
      <w:pPr>
        <w:jc w:val="both"/>
        <w:rPr>
          <w:rFonts w:cstheme="minorHAnsi"/>
          <w:sz w:val="18"/>
          <w:szCs w:val="18"/>
        </w:rPr>
      </w:pPr>
      <w:r>
        <w:rPr>
          <w:rFonts w:cstheme="minorHAnsi"/>
          <w:sz w:val="18"/>
          <w:szCs w:val="18"/>
        </w:rPr>
        <w:t>*dostosować</w:t>
      </w:r>
    </w:p>
    <w:tbl>
      <w:tblPr>
        <w:tblW w:w="5000" w:type="pct"/>
        <w:tblInd w:w="70" w:type="dxa"/>
        <w:tblLayout w:type="fixed"/>
        <w:tblCellMar>
          <w:left w:w="70" w:type="dxa"/>
          <w:right w:w="70" w:type="dxa"/>
        </w:tblCellMar>
        <w:tblLook w:val="04A0"/>
      </w:tblPr>
      <w:tblGrid>
        <w:gridCol w:w="659"/>
        <w:gridCol w:w="1853"/>
        <w:gridCol w:w="988"/>
        <w:gridCol w:w="1649"/>
        <w:gridCol w:w="1482"/>
        <w:gridCol w:w="1512"/>
        <w:gridCol w:w="2463"/>
      </w:tblGrid>
      <w:tr w:rsidR="00FB63C9">
        <w:trPr>
          <w:trHeight w:val="765"/>
        </w:trPr>
        <w:tc>
          <w:tcPr>
            <w:tcW w:w="651" w:type="dxa"/>
            <w:tcBorders>
              <w:top w:val="single" w:sz="4" w:space="0" w:color="000000"/>
              <w:left w:val="single" w:sz="4" w:space="0" w:color="000000"/>
              <w:bottom w:val="single" w:sz="4" w:space="0" w:color="000000"/>
              <w:right w:val="single" w:sz="4" w:space="0" w:color="000000"/>
            </w:tcBorders>
            <w:vAlign w:val="center"/>
          </w:tcPr>
          <w:p w:rsidR="00FB63C9" w:rsidRDefault="00802A82">
            <w:pPr>
              <w:jc w:val="center"/>
              <w:rPr>
                <w:rFonts w:cstheme="minorHAnsi"/>
                <w:b/>
                <w:sz w:val="20"/>
                <w:szCs w:val="20"/>
              </w:rPr>
            </w:pPr>
            <w:r>
              <w:rPr>
                <w:rFonts w:cstheme="minorHAnsi"/>
                <w:b/>
                <w:sz w:val="20"/>
                <w:szCs w:val="20"/>
              </w:rPr>
              <w:t>Lp.</w:t>
            </w:r>
          </w:p>
        </w:tc>
        <w:tc>
          <w:tcPr>
            <w:tcW w:w="1828" w:type="dxa"/>
            <w:tcBorders>
              <w:top w:val="single" w:sz="4" w:space="0" w:color="000000"/>
              <w:left w:val="single" w:sz="4" w:space="0" w:color="000000"/>
              <w:bottom w:val="single" w:sz="4" w:space="0" w:color="000000"/>
              <w:right w:val="single" w:sz="4" w:space="0" w:color="000000"/>
            </w:tcBorders>
            <w:vAlign w:val="center"/>
          </w:tcPr>
          <w:p w:rsidR="00FB63C9" w:rsidRDefault="00802A82">
            <w:pPr>
              <w:jc w:val="center"/>
              <w:rPr>
                <w:rFonts w:cstheme="minorHAnsi"/>
                <w:b/>
                <w:sz w:val="20"/>
                <w:szCs w:val="20"/>
              </w:rPr>
            </w:pPr>
            <w:r>
              <w:rPr>
                <w:rFonts w:cstheme="minorHAnsi"/>
                <w:b/>
                <w:sz w:val="20"/>
                <w:szCs w:val="20"/>
              </w:rPr>
              <w:t>Nazwa elementu</w:t>
            </w:r>
          </w:p>
        </w:tc>
        <w:tc>
          <w:tcPr>
            <w:tcW w:w="975" w:type="dxa"/>
            <w:tcBorders>
              <w:top w:val="single" w:sz="4" w:space="0" w:color="000000"/>
              <w:left w:val="single" w:sz="4" w:space="0" w:color="000000"/>
              <w:bottom w:val="single" w:sz="4" w:space="0" w:color="000000"/>
              <w:right w:val="single" w:sz="4" w:space="0" w:color="000000"/>
            </w:tcBorders>
            <w:vAlign w:val="center"/>
          </w:tcPr>
          <w:p w:rsidR="00FB63C9" w:rsidRDefault="00802A82">
            <w:pPr>
              <w:jc w:val="center"/>
              <w:rPr>
                <w:rFonts w:cstheme="minorHAnsi"/>
                <w:b/>
                <w:sz w:val="20"/>
                <w:szCs w:val="20"/>
              </w:rPr>
            </w:pPr>
            <w:r>
              <w:rPr>
                <w:rFonts w:cstheme="minorHAnsi"/>
                <w:b/>
                <w:sz w:val="20"/>
                <w:szCs w:val="20"/>
              </w:rPr>
              <w:t>Ilość</w:t>
            </w:r>
          </w:p>
        </w:tc>
        <w:tc>
          <w:tcPr>
            <w:tcW w:w="1627" w:type="dxa"/>
            <w:tcBorders>
              <w:top w:val="single" w:sz="4" w:space="0" w:color="000000"/>
              <w:left w:val="single" w:sz="4" w:space="0" w:color="000000"/>
              <w:bottom w:val="single" w:sz="4" w:space="0" w:color="000000"/>
              <w:right w:val="single" w:sz="4" w:space="0" w:color="000000"/>
            </w:tcBorders>
            <w:vAlign w:val="center"/>
          </w:tcPr>
          <w:p w:rsidR="00FB63C9" w:rsidRDefault="00802A82">
            <w:pPr>
              <w:jc w:val="center"/>
              <w:rPr>
                <w:rFonts w:cstheme="minorHAnsi"/>
                <w:b/>
                <w:sz w:val="20"/>
                <w:szCs w:val="20"/>
              </w:rPr>
            </w:pPr>
            <w:r>
              <w:rPr>
                <w:rFonts w:cstheme="minorHAnsi"/>
                <w:b/>
                <w:sz w:val="20"/>
                <w:szCs w:val="20"/>
              </w:rPr>
              <w:t>Producent</w:t>
            </w:r>
          </w:p>
        </w:tc>
        <w:tc>
          <w:tcPr>
            <w:tcW w:w="1462" w:type="dxa"/>
            <w:tcBorders>
              <w:top w:val="single" w:sz="4" w:space="0" w:color="000000"/>
              <w:left w:val="single" w:sz="4" w:space="0" w:color="000000"/>
              <w:bottom w:val="single" w:sz="4" w:space="0" w:color="000000"/>
              <w:right w:val="single" w:sz="4" w:space="0" w:color="000000"/>
            </w:tcBorders>
            <w:vAlign w:val="center"/>
          </w:tcPr>
          <w:p w:rsidR="00FB63C9" w:rsidRDefault="00802A82">
            <w:pPr>
              <w:jc w:val="center"/>
              <w:rPr>
                <w:rFonts w:cstheme="minorHAnsi"/>
                <w:b/>
                <w:sz w:val="20"/>
                <w:szCs w:val="20"/>
              </w:rPr>
            </w:pPr>
            <w:r>
              <w:rPr>
                <w:rFonts w:cstheme="minorHAnsi"/>
                <w:b/>
                <w:sz w:val="20"/>
                <w:szCs w:val="20"/>
              </w:rPr>
              <w:t>Rok produkcji</w:t>
            </w:r>
          </w:p>
        </w:tc>
        <w:tc>
          <w:tcPr>
            <w:tcW w:w="1492" w:type="dxa"/>
            <w:tcBorders>
              <w:top w:val="single" w:sz="4" w:space="0" w:color="000000"/>
              <w:left w:val="single" w:sz="4" w:space="0" w:color="000000"/>
              <w:bottom w:val="single" w:sz="4" w:space="0" w:color="000000"/>
              <w:right w:val="single" w:sz="4" w:space="0" w:color="000000"/>
            </w:tcBorders>
            <w:vAlign w:val="center"/>
          </w:tcPr>
          <w:p w:rsidR="00FB63C9" w:rsidRDefault="00802A82">
            <w:pPr>
              <w:jc w:val="center"/>
              <w:rPr>
                <w:rFonts w:cstheme="minorHAnsi"/>
                <w:b/>
                <w:sz w:val="20"/>
                <w:szCs w:val="20"/>
              </w:rPr>
            </w:pPr>
            <w:r>
              <w:rPr>
                <w:rFonts w:cstheme="minorHAnsi"/>
                <w:b/>
                <w:sz w:val="20"/>
                <w:szCs w:val="20"/>
              </w:rPr>
              <w:t>Model</w:t>
            </w:r>
          </w:p>
        </w:tc>
        <w:tc>
          <w:tcPr>
            <w:tcW w:w="2430" w:type="dxa"/>
            <w:tcBorders>
              <w:top w:val="single" w:sz="4" w:space="0" w:color="000000"/>
              <w:left w:val="single" w:sz="4" w:space="0" w:color="000000"/>
              <w:bottom w:val="single" w:sz="4" w:space="0" w:color="000000"/>
              <w:right w:val="single" w:sz="4" w:space="0" w:color="000000"/>
            </w:tcBorders>
            <w:vAlign w:val="center"/>
          </w:tcPr>
          <w:p w:rsidR="00FB63C9" w:rsidRDefault="00802A82">
            <w:pPr>
              <w:jc w:val="center"/>
              <w:rPr>
                <w:rFonts w:cstheme="minorHAnsi"/>
                <w:b/>
                <w:sz w:val="20"/>
                <w:szCs w:val="20"/>
              </w:rPr>
            </w:pPr>
            <w:r>
              <w:rPr>
                <w:rFonts w:cstheme="minorHAnsi"/>
                <w:b/>
                <w:sz w:val="20"/>
                <w:szCs w:val="20"/>
              </w:rPr>
              <w:t>Nr seryjny</w:t>
            </w:r>
          </w:p>
        </w:tc>
      </w:tr>
      <w:tr w:rsidR="00FB63C9">
        <w:trPr>
          <w:trHeight w:val="255"/>
        </w:trPr>
        <w:tc>
          <w:tcPr>
            <w:tcW w:w="651" w:type="dxa"/>
            <w:tcBorders>
              <w:top w:val="single" w:sz="4" w:space="0" w:color="000000"/>
              <w:left w:val="single" w:sz="4" w:space="0" w:color="000000"/>
              <w:bottom w:val="single" w:sz="4" w:space="0" w:color="000000"/>
              <w:right w:val="single" w:sz="4" w:space="0" w:color="000000"/>
            </w:tcBorders>
            <w:vAlign w:val="center"/>
          </w:tcPr>
          <w:p w:rsidR="00FB63C9" w:rsidRDefault="00802A82">
            <w:pPr>
              <w:jc w:val="center"/>
              <w:rPr>
                <w:rFonts w:cstheme="minorHAnsi"/>
                <w:sz w:val="20"/>
                <w:szCs w:val="20"/>
              </w:rPr>
            </w:pPr>
            <w:r>
              <w:rPr>
                <w:rFonts w:cstheme="minorHAnsi"/>
                <w:sz w:val="20"/>
                <w:szCs w:val="20"/>
              </w:rPr>
              <w:t>1.</w:t>
            </w:r>
          </w:p>
        </w:tc>
        <w:tc>
          <w:tcPr>
            <w:tcW w:w="1828"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p w:rsidR="00FB63C9" w:rsidRDefault="00FB63C9">
            <w:pPr>
              <w:jc w:val="center"/>
              <w:rPr>
                <w:rFonts w:cstheme="minorHAnsi"/>
                <w:sz w:val="20"/>
                <w:szCs w:val="20"/>
              </w:rPr>
            </w:pPr>
          </w:p>
        </w:tc>
        <w:tc>
          <w:tcPr>
            <w:tcW w:w="975"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tc>
        <w:tc>
          <w:tcPr>
            <w:tcW w:w="1627"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tc>
        <w:tc>
          <w:tcPr>
            <w:tcW w:w="1462"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tc>
        <w:tc>
          <w:tcPr>
            <w:tcW w:w="1492"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tc>
        <w:tc>
          <w:tcPr>
            <w:tcW w:w="2430"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tc>
      </w:tr>
      <w:tr w:rsidR="00FB63C9">
        <w:trPr>
          <w:trHeight w:val="255"/>
        </w:trPr>
        <w:tc>
          <w:tcPr>
            <w:tcW w:w="651"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tc>
        <w:tc>
          <w:tcPr>
            <w:tcW w:w="1828"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p w:rsidR="00FB63C9" w:rsidRDefault="00FB63C9">
            <w:pPr>
              <w:jc w:val="center"/>
              <w:rPr>
                <w:rFonts w:cstheme="minorHAnsi"/>
                <w:sz w:val="20"/>
                <w:szCs w:val="20"/>
              </w:rPr>
            </w:pPr>
          </w:p>
          <w:p w:rsidR="00FB63C9" w:rsidRDefault="00FB63C9">
            <w:pPr>
              <w:jc w:val="center"/>
              <w:rPr>
                <w:rFonts w:cstheme="minorHAnsi"/>
                <w:sz w:val="20"/>
                <w:szCs w:val="20"/>
              </w:rPr>
            </w:pPr>
          </w:p>
        </w:tc>
        <w:tc>
          <w:tcPr>
            <w:tcW w:w="975"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tc>
        <w:tc>
          <w:tcPr>
            <w:tcW w:w="1627"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tc>
        <w:tc>
          <w:tcPr>
            <w:tcW w:w="1462"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tc>
        <w:tc>
          <w:tcPr>
            <w:tcW w:w="1492"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tc>
        <w:tc>
          <w:tcPr>
            <w:tcW w:w="2430"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tc>
      </w:tr>
      <w:tr w:rsidR="00FB63C9">
        <w:trPr>
          <w:trHeight w:val="255"/>
        </w:trPr>
        <w:tc>
          <w:tcPr>
            <w:tcW w:w="651"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tc>
        <w:tc>
          <w:tcPr>
            <w:tcW w:w="1828"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p w:rsidR="00FB63C9" w:rsidRDefault="00FB63C9">
            <w:pPr>
              <w:jc w:val="center"/>
              <w:rPr>
                <w:rFonts w:cstheme="minorHAnsi"/>
                <w:sz w:val="20"/>
                <w:szCs w:val="20"/>
              </w:rPr>
            </w:pPr>
          </w:p>
          <w:p w:rsidR="00FB63C9" w:rsidRDefault="00FB63C9">
            <w:pPr>
              <w:jc w:val="center"/>
              <w:rPr>
                <w:rFonts w:cstheme="minorHAnsi"/>
                <w:sz w:val="20"/>
                <w:szCs w:val="20"/>
              </w:rPr>
            </w:pPr>
          </w:p>
        </w:tc>
        <w:tc>
          <w:tcPr>
            <w:tcW w:w="975"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tc>
        <w:tc>
          <w:tcPr>
            <w:tcW w:w="1627"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tc>
        <w:tc>
          <w:tcPr>
            <w:tcW w:w="1462"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tc>
        <w:tc>
          <w:tcPr>
            <w:tcW w:w="1492"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p>
        </w:tc>
        <w:tc>
          <w:tcPr>
            <w:tcW w:w="2430"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cstheme="minorHAnsi"/>
                <w:sz w:val="20"/>
                <w:szCs w:val="20"/>
              </w:rPr>
            </w:pPr>
            <w:bookmarkStart w:id="0" w:name="_Hlk135642110"/>
            <w:bookmarkEnd w:id="0"/>
          </w:p>
        </w:tc>
      </w:tr>
    </w:tbl>
    <w:p w:rsidR="00FB63C9" w:rsidRDefault="00802A82">
      <w:pPr>
        <w:jc w:val="both"/>
        <w:rPr>
          <w:rFonts w:cstheme="minorHAnsi"/>
          <w:sz w:val="18"/>
          <w:szCs w:val="18"/>
        </w:rPr>
      </w:pPr>
      <w:r>
        <w:rPr>
          <w:rFonts w:cstheme="minorHAnsi"/>
          <w:sz w:val="18"/>
          <w:szCs w:val="18"/>
        </w:rPr>
        <w:t>*dostosować</w:t>
      </w:r>
    </w:p>
    <w:p w:rsidR="00FB63C9" w:rsidRDefault="00FB63C9">
      <w:pPr>
        <w:jc w:val="both"/>
        <w:rPr>
          <w:rFonts w:cstheme="minorHAnsi"/>
        </w:rPr>
      </w:pPr>
    </w:p>
    <w:tbl>
      <w:tblPr>
        <w:tblStyle w:val="Tabela-Siatka"/>
        <w:tblW w:w="10207" w:type="dxa"/>
        <w:tblInd w:w="108" w:type="dxa"/>
        <w:tblLayout w:type="fixed"/>
        <w:tblLook w:val="04A0"/>
      </w:tblPr>
      <w:tblGrid>
        <w:gridCol w:w="567"/>
        <w:gridCol w:w="7797"/>
        <w:gridCol w:w="992"/>
        <w:gridCol w:w="851"/>
      </w:tblGrid>
      <w:tr w:rsidR="00FB63C9">
        <w:tc>
          <w:tcPr>
            <w:tcW w:w="567" w:type="dxa"/>
          </w:tcPr>
          <w:p w:rsidR="00FB63C9" w:rsidRDefault="00802A82">
            <w:pPr>
              <w:spacing w:line="240" w:lineRule="auto"/>
              <w:jc w:val="center"/>
              <w:rPr>
                <w:rFonts w:cstheme="minorHAnsi"/>
                <w:b/>
                <w:sz w:val="18"/>
                <w:szCs w:val="18"/>
              </w:rPr>
            </w:pPr>
            <w:r>
              <w:rPr>
                <w:rFonts w:eastAsia="Times New Roman" w:cstheme="minorHAnsi"/>
                <w:b/>
                <w:sz w:val="18"/>
                <w:szCs w:val="18"/>
              </w:rPr>
              <w:t>Lp.</w:t>
            </w:r>
          </w:p>
        </w:tc>
        <w:tc>
          <w:tcPr>
            <w:tcW w:w="7796" w:type="dxa"/>
          </w:tcPr>
          <w:p w:rsidR="00FB63C9" w:rsidRDefault="00802A82">
            <w:pPr>
              <w:spacing w:line="240" w:lineRule="auto"/>
              <w:jc w:val="center"/>
              <w:rPr>
                <w:rFonts w:cstheme="minorHAnsi"/>
                <w:b/>
                <w:sz w:val="18"/>
                <w:szCs w:val="18"/>
              </w:rPr>
            </w:pPr>
            <w:r>
              <w:rPr>
                <w:rFonts w:eastAsia="Times New Roman" w:cstheme="minorHAnsi"/>
                <w:b/>
                <w:sz w:val="18"/>
                <w:szCs w:val="18"/>
              </w:rPr>
              <w:t>Przekazana dokumentacja*</w:t>
            </w:r>
          </w:p>
        </w:tc>
        <w:tc>
          <w:tcPr>
            <w:tcW w:w="992" w:type="dxa"/>
          </w:tcPr>
          <w:p w:rsidR="00FB63C9" w:rsidRDefault="00802A82">
            <w:pPr>
              <w:spacing w:line="240" w:lineRule="auto"/>
              <w:jc w:val="center"/>
              <w:rPr>
                <w:rFonts w:cstheme="minorHAnsi"/>
                <w:b/>
                <w:sz w:val="18"/>
                <w:szCs w:val="18"/>
              </w:rPr>
            </w:pPr>
            <w:r>
              <w:rPr>
                <w:rFonts w:eastAsia="Times New Roman" w:cstheme="minorHAnsi"/>
                <w:b/>
                <w:sz w:val="18"/>
                <w:szCs w:val="18"/>
              </w:rPr>
              <w:t>TAK</w:t>
            </w:r>
          </w:p>
        </w:tc>
        <w:tc>
          <w:tcPr>
            <w:tcW w:w="851" w:type="dxa"/>
          </w:tcPr>
          <w:p w:rsidR="00FB63C9" w:rsidRDefault="00802A82">
            <w:pPr>
              <w:spacing w:line="240" w:lineRule="auto"/>
              <w:jc w:val="center"/>
              <w:rPr>
                <w:rFonts w:cstheme="minorHAnsi"/>
                <w:b/>
                <w:sz w:val="18"/>
                <w:szCs w:val="18"/>
              </w:rPr>
            </w:pPr>
            <w:r>
              <w:rPr>
                <w:rFonts w:eastAsia="Times New Roman" w:cstheme="minorHAnsi"/>
                <w:b/>
                <w:sz w:val="18"/>
                <w:szCs w:val="18"/>
              </w:rPr>
              <w:t>NIE</w:t>
            </w:r>
          </w:p>
        </w:tc>
      </w:tr>
      <w:tr w:rsidR="00FB63C9">
        <w:tc>
          <w:tcPr>
            <w:tcW w:w="567" w:type="dxa"/>
          </w:tcPr>
          <w:p w:rsidR="00FB63C9" w:rsidRDefault="00802A82">
            <w:pPr>
              <w:spacing w:line="360" w:lineRule="auto"/>
              <w:rPr>
                <w:rFonts w:cstheme="minorHAnsi"/>
                <w:sz w:val="18"/>
                <w:szCs w:val="18"/>
              </w:rPr>
            </w:pPr>
            <w:r>
              <w:rPr>
                <w:rFonts w:eastAsia="Times New Roman" w:cstheme="minorHAnsi"/>
                <w:sz w:val="18"/>
                <w:szCs w:val="18"/>
              </w:rPr>
              <w:t>1.</w:t>
            </w:r>
          </w:p>
        </w:tc>
        <w:tc>
          <w:tcPr>
            <w:tcW w:w="7796" w:type="dxa"/>
          </w:tcPr>
          <w:p w:rsidR="00FB63C9" w:rsidRDefault="00802A82">
            <w:pPr>
              <w:spacing w:line="360" w:lineRule="auto"/>
              <w:rPr>
                <w:rFonts w:cstheme="minorHAnsi"/>
                <w:sz w:val="18"/>
                <w:szCs w:val="18"/>
              </w:rPr>
            </w:pPr>
            <w:r>
              <w:rPr>
                <w:rFonts w:eastAsia="Times New Roman" w:cstheme="minorHAnsi"/>
                <w:sz w:val="18"/>
                <w:szCs w:val="18"/>
              </w:rPr>
              <w:t xml:space="preserve">Instrukcja obsługi w języku polskim w wersji papierowej </w:t>
            </w:r>
          </w:p>
        </w:tc>
        <w:tc>
          <w:tcPr>
            <w:tcW w:w="992" w:type="dxa"/>
          </w:tcPr>
          <w:p w:rsidR="00FB63C9" w:rsidRDefault="00FB63C9">
            <w:pPr>
              <w:spacing w:line="240" w:lineRule="auto"/>
              <w:jc w:val="both"/>
              <w:rPr>
                <w:rFonts w:cstheme="minorHAnsi"/>
                <w:sz w:val="18"/>
                <w:szCs w:val="18"/>
              </w:rPr>
            </w:pPr>
          </w:p>
        </w:tc>
        <w:tc>
          <w:tcPr>
            <w:tcW w:w="851" w:type="dxa"/>
          </w:tcPr>
          <w:p w:rsidR="00FB63C9" w:rsidRDefault="00FB63C9">
            <w:pPr>
              <w:spacing w:line="240" w:lineRule="auto"/>
              <w:jc w:val="both"/>
              <w:rPr>
                <w:rFonts w:cstheme="minorHAnsi"/>
                <w:sz w:val="18"/>
                <w:szCs w:val="18"/>
              </w:rPr>
            </w:pPr>
          </w:p>
        </w:tc>
      </w:tr>
      <w:tr w:rsidR="00FB63C9">
        <w:tc>
          <w:tcPr>
            <w:tcW w:w="567" w:type="dxa"/>
          </w:tcPr>
          <w:p w:rsidR="00FB63C9" w:rsidRDefault="00802A82">
            <w:pPr>
              <w:spacing w:line="360" w:lineRule="auto"/>
              <w:rPr>
                <w:rFonts w:cstheme="minorHAnsi"/>
                <w:sz w:val="18"/>
                <w:szCs w:val="18"/>
              </w:rPr>
            </w:pPr>
            <w:r>
              <w:rPr>
                <w:rFonts w:eastAsia="Times New Roman" w:cstheme="minorHAnsi"/>
                <w:sz w:val="18"/>
                <w:szCs w:val="18"/>
              </w:rPr>
              <w:t>2.</w:t>
            </w:r>
          </w:p>
        </w:tc>
        <w:tc>
          <w:tcPr>
            <w:tcW w:w="7796" w:type="dxa"/>
          </w:tcPr>
          <w:p w:rsidR="00FB63C9" w:rsidRDefault="00802A82">
            <w:pPr>
              <w:spacing w:line="360" w:lineRule="auto"/>
              <w:rPr>
                <w:rFonts w:cstheme="minorHAnsi"/>
                <w:sz w:val="18"/>
                <w:szCs w:val="18"/>
              </w:rPr>
            </w:pPr>
            <w:r>
              <w:rPr>
                <w:rFonts w:eastAsia="Times New Roman" w:cstheme="minorHAnsi"/>
                <w:sz w:val="18"/>
                <w:szCs w:val="18"/>
              </w:rPr>
              <w:t xml:space="preserve">Instrukcja obsługi w języku polskim w wersji elektronicznej (na nośniku CD/DVD/pamięci </w:t>
            </w:r>
            <w:proofErr w:type="spellStart"/>
            <w:r>
              <w:rPr>
                <w:rFonts w:eastAsia="Times New Roman" w:cstheme="minorHAnsi"/>
                <w:sz w:val="18"/>
                <w:szCs w:val="18"/>
              </w:rPr>
              <w:t>flash</w:t>
            </w:r>
            <w:proofErr w:type="spellEnd"/>
            <w:r>
              <w:rPr>
                <w:rFonts w:eastAsia="Times New Roman" w:cstheme="minorHAnsi"/>
                <w:sz w:val="18"/>
                <w:szCs w:val="18"/>
              </w:rPr>
              <w:t>)</w:t>
            </w:r>
          </w:p>
        </w:tc>
        <w:tc>
          <w:tcPr>
            <w:tcW w:w="992" w:type="dxa"/>
          </w:tcPr>
          <w:p w:rsidR="00FB63C9" w:rsidRDefault="00FB63C9">
            <w:pPr>
              <w:spacing w:line="240" w:lineRule="auto"/>
              <w:jc w:val="both"/>
              <w:rPr>
                <w:rFonts w:cstheme="minorHAnsi"/>
                <w:sz w:val="18"/>
                <w:szCs w:val="18"/>
              </w:rPr>
            </w:pPr>
          </w:p>
        </w:tc>
        <w:tc>
          <w:tcPr>
            <w:tcW w:w="851" w:type="dxa"/>
          </w:tcPr>
          <w:p w:rsidR="00FB63C9" w:rsidRDefault="00FB63C9">
            <w:pPr>
              <w:spacing w:line="240" w:lineRule="auto"/>
              <w:jc w:val="both"/>
              <w:rPr>
                <w:rFonts w:cstheme="minorHAnsi"/>
                <w:sz w:val="18"/>
                <w:szCs w:val="18"/>
              </w:rPr>
            </w:pPr>
          </w:p>
        </w:tc>
      </w:tr>
      <w:tr w:rsidR="00FB63C9">
        <w:tc>
          <w:tcPr>
            <w:tcW w:w="567" w:type="dxa"/>
          </w:tcPr>
          <w:p w:rsidR="00FB63C9" w:rsidRDefault="00802A82">
            <w:pPr>
              <w:spacing w:line="360" w:lineRule="auto"/>
              <w:rPr>
                <w:rFonts w:cstheme="minorHAnsi"/>
                <w:sz w:val="18"/>
                <w:szCs w:val="18"/>
              </w:rPr>
            </w:pPr>
            <w:r>
              <w:rPr>
                <w:rFonts w:eastAsia="Times New Roman" w:cstheme="minorHAnsi"/>
                <w:sz w:val="18"/>
                <w:szCs w:val="18"/>
              </w:rPr>
              <w:t>3.</w:t>
            </w:r>
          </w:p>
        </w:tc>
        <w:tc>
          <w:tcPr>
            <w:tcW w:w="7796" w:type="dxa"/>
          </w:tcPr>
          <w:p w:rsidR="00FB63C9" w:rsidRDefault="00802A82">
            <w:pPr>
              <w:spacing w:line="360" w:lineRule="auto"/>
              <w:rPr>
                <w:rFonts w:cstheme="minorHAnsi"/>
                <w:sz w:val="18"/>
                <w:szCs w:val="18"/>
              </w:rPr>
            </w:pPr>
            <w:r>
              <w:rPr>
                <w:rFonts w:eastAsia="Times New Roman" w:cstheme="minorHAnsi"/>
                <w:sz w:val="18"/>
                <w:szCs w:val="18"/>
              </w:rPr>
              <w:t>Karta gwarancyjna</w:t>
            </w:r>
          </w:p>
        </w:tc>
        <w:tc>
          <w:tcPr>
            <w:tcW w:w="992" w:type="dxa"/>
          </w:tcPr>
          <w:p w:rsidR="00FB63C9" w:rsidRDefault="00FB63C9">
            <w:pPr>
              <w:spacing w:line="240" w:lineRule="auto"/>
              <w:jc w:val="both"/>
              <w:rPr>
                <w:rFonts w:cstheme="minorHAnsi"/>
                <w:sz w:val="18"/>
                <w:szCs w:val="18"/>
              </w:rPr>
            </w:pPr>
          </w:p>
        </w:tc>
        <w:tc>
          <w:tcPr>
            <w:tcW w:w="851" w:type="dxa"/>
          </w:tcPr>
          <w:p w:rsidR="00FB63C9" w:rsidRDefault="00FB63C9">
            <w:pPr>
              <w:spacing w:line="240" w:lineRule="auto"/>
              <w:jc w:val="both"/>
              <w:rPr>
                <w:rFonts w:cstheme="minorHAnsi"/>
                <w:sz w:val="18"/>
                <w:szCs w:val="18"/>
              </w:rPr>
            </w:pPr>
          </w:p>
        </w:tc>
      </w:tr>
      <w:tr w:rsidR="00FB63C9">
        <w:tc>
          <w:tcPr>
            <w:tcW w:w="567" w:type="dxa"/>
          </w:tcPr>
          <w:p w:rsidR="00FB63C9" w:rsidRDefault="00802A82">
            <w:pPr>
              <w:spacing w:line="360" w:lineRule="auto"/>
              <w:rPr>
                <w:rFonts w:cstheme="minorHAnsi"/>
                <w:sz w:val="18"/>
                <w:szCs w:val="18"/>
              </w:rPr>
            </w:pPr>
            <w:r>
              <w:rPr>
                <w:rFonts w:eastAsia="Times New Roman" w:cstheme="minorHAnsi"/>
                <w:sz w:val="18"/>
                <w:szCs w:val="18"/>
              </w:rPr>
              <w:t>4.</w:t>
            </w:r>
          </w:p>
        </w:tc>
        <w:tc>
          <w:tcPr>
            <w:tcW w:w="7796" w:type="dxa"/>
          </w:tcPr>
          <w:p w:rsidR="00FB63C9" w:rsidRDefault="00802A82">
            <w:pPr>
              <w:spacing w:line="360" w:lineRule="auto"/>
              <w:rPr>
                <w:rFonts w:cstheme="minorHAnsi"/>
                <w:sz w:val="18"/>
                <w:szCs w:val="18"/>
              </w:rPr>
            </w:pPr>
            <w:r>
              <w:rPr>
                <w:rFonts w:eastAsia="Times New Roman" w:cstheme="minorHAnsi"/>
                <w:sz w:val="18"/>
                <w:szCs w:val="18"/>
              </w:rPr>
              <w:t>Paszport techniczny</w:t>
            </w:r>
          </w:p>
        </w:tc>
        <w:tc>
          <w:tcPr>
            <w:tcW w:w="992" w:type="dxa"/>
          </w:tcPr>
          <w:p w:rsidR="00FB63C9" w:rsidRDefault="00FB63C9">
            <w:pPr>
              <w:spacing w:line="240" w:lineRule="auto"/>
              <w:jc w:val="both"/>
              <w:rPr>
                <w:rFonts w:cstheme="minorHAnsi"/>
                <w:sz w:val="18"/>
                <w:szCs w:val="18"/>
              </w:rPr>
            </w:pPr>
          </w:p>
        </w:tc>
        <w:tc>
          <w:tcPr>
            <w:tcW w:w="851" w:type="dxa"/>
          </w:tcPr>
          <w:p w:rsidR="00FB63C9" w:rsidRDefault="00FB63C9">
            <w:pPr>
              <w:spacing w:line="240" w:lineRule="auto"/>
              <w:jc w:val="both"/>
              <w:rPr>
                <w:rFonts w:cstheme="minorHAnsi"/>
                <w:sz w:val="18"/>
                <w:szCs w:val="18"/>
              </w:rPr>
            </w:pPr>
          </w:p>
        </w:tc>
      </w:tr>
      <w:tr w:rsidR="00FB63C9">
        <w:tc>
          <w:tcPr>
            <w:tcW w:w="567" w:type="dxa"/>
          </w:tcPr>
          <w:p w:rsidR="00FB63C9" w:rsidRDefault="00802A82">
            <w:pPr>
              <w:spacing w:line="360" w:lineRule="auto"/>
              <w:rPr>
                <w:rFonts w:cstheme="minorHAnsi"/>
                <w:sz w:val="18"/>
                <w:szCs w:val="18"/>
              </w:rPr>
            </w:pPr>
            <w:r>
              <w:rPr>
                <w:rFonts w:eastAsia="Times New Roman" w:cstheme="minorHAnsi"/>
                <w:sz w:val="18"/>
                <w:szCs w:val="18"/>
              </w:rPr>
              <w:t>5.</w:t>
            </w:r>
          </w:p>
        </w:tc>
        <w:tc>
          <w:tcPr>
            <w:tcW w:w="7796" w:type="dxa"/>
          </w:tcPr>
          <w:p w:rsidR="00FB63C9" w:rsidRDefault="00802A82">
            <w:pPr>
              <w:spacing w:line="360" w:lineRule="auto"/>
              <w:rPr>
                <w:rFonts w:cstheme="minorHAnsi"/>
                <w:sz w:val="18"/>
                <w:szCs w:val="18"/>
              </w:rPr>
            </w:pPr>
            <w:r>
              <w:rPr>
                <w:rFonts w:eastAsia="Times New Roman" w:cstheme="minorHAnsi"/>
                <w:sz w:val="18"/>
                <w:szCs w:val="18"/>
              </w:rPr>
              <w:t>Certyfikat CE</w:t>
            </w:r>
          </w:p>
        </w:tc>
        <w:tc>
          <w:tcPr>
            <w:tcW w:w="992" w:type="dxa"/>
          </w:tcPr>
          <w:p w:rsidR="00FB63C9" w:rsidRDefault="00FB63C9">
            <w:pPr>
              <w:spacing w:line="240" w:lineRule="auto"/>
              <w:jc w:val="both"/>
              <w:rPr>
                <w:rFonts w:cstheme="minorHAnsi"/>
                <w:sz w:val="18"/>
                <w:szCs w:val="18"/>
              </w:rPr>
            </w:pPr>
          </w:p>
        </w:tc>
        <w:tc>
          <w:tcPr>
            <w:tcW w:w="851" w:type="dxa"/>
          </w:tcPr>
          <w:p w:rsidR="00FB63C9" w:rsidRDefault="00FB63C9">
            <w:pPr>
              <w:spacing w:line="240" w:lineRule="auto"/>
              <w:jc w:val="both"/>
              <w:rPr>
                <w:rFonts w:cstheme="minorHAnsi"/>
                <w:sz w:val="18"/>
                <w:szCs w:val="18"/>
              </w:rPr>
            </w:pPr>
          </w:p>
        </w:tc>
      </w:tr>
      <w:tr w:rsidR="00FB63C9">
        <w:tc>
          <w:tcPr>
            <w:tcW w:w="567" w:type="dxa"/>
          </w:tcPr>
          <w:p w:rsidR="00FB63C9" w:rsidRDefault="00802A82">
            <w:pPr>
              <w:spacing w:line="360" w:lineRule="auto"/>
              <w:rPr>
                <w:rFonts w:cstheme="minorHAnsi"/>
                <w:sz w:val="18"/>
                <w:szCs w:val="18"/>
              </w:rPr>
            </w:pPr>
            <w:r>
              <w:rPr>
                <w:rFonts w:eastAsia="Times New Roman" w:cstheme="minorHAnsi"/>
                <w:sz w:val="18"/>
                <w:szCs w:val="18"/>
              </w:rPr>
              <w:t xml:space="preserve">6. </w:t>
            </w:r>
          </w:p>
        </w:tc>
        <w:tc>
          <w:tcPr>
            <w:tcW w:w="7796" w:type="dxa"/>
          </w:tcPr>
          <w:p w:rsidR="00FB63C9" w:rsidRDefault="00802A82">
            <w:pPr>
              <w:spacing w:line="360" w:lineRule="auto"/>
              <w:rPr>
                <w:rFonts w:cstheme="minorHAnsi"/>
                <w:sz w:val="18"/>
                <w:szCs w:val="18"/>
              </w:rPr>
            </w:pPr>
            <w:r>
              <w:rPr>
                <w:rFonts w:eastAsia="Times New Roman" w:cstheme="minorHAnsi"/>
                <w:sz w:val="18"/>
                <w:szCs w:val="18"/>
              </w:rPr>
              <w:t xml:space="preserve">Inne certyfikaty i normy </w:t>
            </w:r>
          </w:p>
        </w:tc>
        <w:tc>
          <w:tcPr>
            <w:tcW w:w="992" w:type="dxa"/>
          </w:tcPr>
          <w:p w:rsidR="00FB63C9" w:rsidRDefault="00FB63C9">
            <w:pPr>
              <w:spacing w:line="240" w:lineRule="auto"/>
              <w:jc w:val="both"/>
              <w:rPr>
                <w:rFonts w:cstheme="minorHAnsi"/>
                <w:sz w:val="18"/>
                <w:szCs w:val="18"/>
              </w:rPr>
            </w:pPr>
          </w:p>
        </w:tc>
        <w:tc>
          <w:tcPr>
            <w:tcW w:w="851" w:type="dxa"/>
          </w:tcPr>
          <w:p w:rsidR="00FB63C9" w:rsidRDefault="00FB63C9">
            <w:pPr>
              <w:spacing w:line="240" w:lineRule="auto"/>
              <w:jc w:val="both"/>
              <w:rPr>
                <w:rFonts w:cstheme="minorHAnsi"/>
                <w:sz w:val="18"/>
                <w:szCs w:val="18"/>
              </w:rPr>
            </w:pPr>
          </w:p>
        </w:tc>
      </w:tr>
      <w:tr w:rsidR="00FB63C9">
        <w:tc>
          <w:tcPr>
            <w:tcW w:w="567" w:type="dxa"/>
          </w:tcPr>
          <w:p w:rsidR="00FB63C9" w:rsidRDefault="00802A82">
            <w:pPr>
              <w:spacing w:line="360" w:lineRule="auto"/>
              <w:rPr>
                <w:rFonts w:cstheme="minorHAnsi"/>
                <w:sz w:val="18"/>
                <w:szCs w:val="18"/>
              </w:rPr>
            </w:pPr>
            <w:r>
              <w:rPr>
                <w:rFonts w:eastAsia="Times New Roman" w:cstheme="minorHAnsi"/>
                <w:sz w:val="18"/>
                <w:szCs w:val="18"/>
              </w:rPr>
              <w:t>7.</w:t>
            </w:r>
          </w:p>
        </w:tc>
        <w:tc>
          <w:tcPr>
            <w:tcW w:w="7796" w:type="dxa"/>
          </w:tcPr>
          <w:p w:rsidR="00FB63C9" w:rsidRDefault="00802A82">
            <w:pPr>
              <w:spacing w:line="360" w:lineRule="auto"/>
              <w:rPr>
                <w:rFonts w:cstheme="minorHAnsi"/>
                <w:sz w:val="18"/>
                <w:szCs w:val="18"/>
              </w:rPr>
            </w:pPr>
            <w:r>
              <w:rPr>
                <w:rFonts w:eastAsia="Times New Roman" w:cstheme="minorHAnsi"/>
                <w:sz w:val="18"/>
                <w:szCs w:val="18"/>
              </w:rPr>
              <w:t xml:space="preserve">Wykaz autoryzowanych serwisów i dostawców części i materiałów eksploatacyjnych </w:t>
            </w:r>
          </w:p>
        </w:tc>
        <w:tc>
          <w:tcPr>
            <w:tcW w:w="992" w:type="dxa"/>
          </w:tcPr>
          <w:p w:rsidR="00FB63C9" w:rsidRDefault="00FB63C9">
            <w:pPr>
              <w:spacing w:line="240" w:lineRule="auto"/>
              <w:jc w:val="both"/>
              <w:rPr>
                <w:rFonts w:cstheme="minorHAnsi"/>
                <w:sz w:val="18"/>
                <w:szCs w:val="18"/>
              </w:rPr>
            </w:pPr>
          </w:p>
        </w:tc>
        <w:tc>
          <w:tcPr>
            <w:tcW w:w="851" w:type="dxa"/>
          </w:tcPr>
          <w:p w:rsidR="00FB63C9" w:rsidRDefault="00FB63C9">
            <w:pPr>
              <w:spacing w:line="240" w:lineRule="auto"/>
              <w:jc w:val="both"/>
              <w:rPr>
                <w:rFonts w:cstheme="minorHAnsi"/>
                <w:sz w:val="18"/>
                <w:szCs w:val="18"/>
              </w:rPr>
            </w:pPr>
          </w:p>
        </w:tc>
      </w:tr>
      <w:tr w:rsidR="00FB63C9">
        <w:tc>
          <w:tcPr>
            <w:tcW w:w="567" w:type="dxa"/>
          </w:tcPr>
          <w:p w:rsidR="00FB63C9" w:rsidRDefault="00802A82">
            <w:pPr>
              <w:spacing w:line="360" w:lineRule="auto"/>
              <w:rPr>
                <w:rFonts w:cstheme="minorHAnsi"/>
                <w:sz w:val="18"/>
                <w:szCs w:val="18"/>
              </w:rPr>
            </w:pPr>
            <w:r>
              <w:rPr>
                <w:rFonts w:eastAsia="Times New Roman" w:cstheme="minorHAnsi"/>
                <w:sz w:val="18"/>
                <w:szCs w:val="18"/>
              </w:rPr>
              <w:t>8.</w:t>
            </w:r>
          </w:p>
        </w:tc>
        <w:tc>
          <w:tcPr>
            <w:tcW w:w="7796" w:type="dxa"/>
          </w:tcPr>
          <w:p w:rsidR="00FB63C9" w:rsidRDefault="00802A82">
            <w:pPr>
              <w:spacing w:line="360" w:lineRule="auto"/>
              <w:rPr>
                <w:rFonts w:cstheme="minorHAnsi"/>
                <w:sz w:val="18"/>
                <w:szCs w:val="18"/>
              </w:rPr>
            </w:pPr>
            <w:r>
              <w:rPr>
                <w:rFonts w:eastAsia="Times New Roman" w:cstheme="minorHAnsi"/>
                <w:sz w:val="18"/>
                <w:szCs w:val="18"/>
              </w:rPr>
              <w:t xml:space="preserve">Wskazana przez producenta częstotliwość wykonywania przeglądów technicznych (podać jaka) </w:t>
            </w:r>
          </w:p>
        </w:tc>
        <w:tc>
          <w:tcPr>
            <w:tcW w:w="992" w:type="dxa"/>
          </w:tcPr>
          <w:p w:rsidR="00FB63C9" w:rsidRDefault="00FB63C9">
            <w:pPr>
              <w:spacing w:line="240" w:lineRule="auto"/>
              <w:jc w:val="both"/>
              <w:rPr>
                <w:rFonts w:cstheme="minorHAnsi"/>
                <w:sz w:val="18"/>
                <w:szCs w:val="18"/>
              </w:rPr>
            </w:pPr>
          </w:p>
        </w:tc>
        <w:tc>
          <w:tcPr>
            <w:tcW w:w="851" w:type="dxa"/>
          </w:tcPr>
          <w:p w:rsidR="00FB63C9" w:rsidRDefault="00FB63C9">
            <w:pPr>
              <w:spacing w:line="240" w:lineRule="auto"/>
              <w:jc w:val="both"/>
              <w:rPr>
                <w:rFonts w:cstheme="minorHAnsi"/>
                <w:sz w:val="18"/>
                <w:szCs w:val="18"/>
              </w:rPr>
            </w:pPr>
          </w:p>
        </w:tc>
      </w:tr>
      <w:tr w:rsidR="00FB63C9">
        <w:tc>
          <w:tcPr>
            <w:tcW w:w="567" w:type="dxa"/>
          </w:tcPr>
          <w:p w:rsidR="00FB63C9" w:rsidRDefault="00802A82">
            <w:pPr>
              <w:spacing w:line="360" w:lineRule="auto"/>
              <w:rPr>
                <w:rFonts w:cstheme="minorHAnsi"/>
                <w:sz w:val="18"/>
                <w:szCs w:val="18"/>
              </w:rPr>
            </w:pPr>
            <w:r>
              <w:rPr>
                <w:rFonts w:eastAsia="Times New Roman" w:cstheme="minorHAnsi"/>
                <w:sz w:val="18"/>
                <w:szCs w:val="18"/>
              </w:rPr>
              <w:t>9.</w:t>
            </w:r>
          </w:p>
        </w:tc>
        <w:tc>
          <w:tcPr>
            <w:tcW w:w="7796" w:type="dxa"/>
          </w:tcPr>
          <w:p w:rsidR="00FB63C9" w:rsidRDefault="00802A82">
            <w:pPr>
              <w:spacing w:line="360" w:lineRule="auto"/>
              <w:rPr>
                <w:rFonts w:cstheme="minorHAnsi"/>
                <w:sz w:val="18"/>
                <w:szCs w:val="18"/>
              </w:rPr>
            </w:pPr>
            <w:r>
              <w:rPr>
                <w:rFonts w:eastAsia="Times New Roman" w:cstheme="minorHAnsi"/>
                <w:sz w:val="18"/>
                <w:szCs w:val="18"/>
              </w:rPr>
              <w:t>Inne informacje – wymienić:</w:t>
            </w:r>
          </w:p>
        </w:tc>
        <w:tc>
          <w:tcPr>
            <w:tcW w:w="992" w:type="dxa"/>
          </w:tcPr>
          <w:p w:rsidR="00FB63C9" w:rsidRDefault="00FB63C9">
            <w:pPr>
              <w:spacing w:line="240" w:lineRule="auto"/>
              <w:jc w:val="both"/>
              <w:rPr>
                <w:rFonts w:cstheme="minorHAnsi"/>
                <w:sz w:val="18"/>
                <w:szCs w:val="18"/>
              </w:rPr>
            </w:pPr>
          </w:p>
        </w:tc>
        <w:tc>
          <w:tcPr>
            <w:tcW w:w="851" w:type="dxa"/>
          </w:tcPr>
          <w:p w:rsidR="00FB63C9" w:rsidRDefault="00FB63C9">
            <w:pPr>
              <w:spacing w:line="240" w:lineRule="auto"/>
              <w:jc w:val="both"/>
              <w:rPr>
                <w:rFonts w:cstheme="minorHAnsi"/>
                <w:sz w:val="18"/>
                <w:szCs w:val="18"/>
              </w:rPr>
            </w:pPr>
          </w:p>
        </w:tc>
      </w:tr>
    </w:tbl>
    <w:p w:rsidR="00FB63C9" w:rsidRDefault="00802A82">
      <w:pPr>
        <w:jc w:val="both"/>
        <w:rPr>
          <w:rFonts w:cstheme="minorHAnsi"/>
          <w:b/>
          <w:bCs/>
          <w:sz w:val="18"/>
          <w:szCs w:val="18"/>
        </w:rPr>
      </w:pPr>
      <w:r>
        <w:rPr>
          <w:rFonts w:cstheme="minorHAnsi"/>
          <w:b/>
          <w:bCs/>
          <w:sz w:val="18"/>
          <w:szCs w:val="18"/>
        </w:rPr>
        <w:t>*dostosować</w:t>
      </w:r>
    </w:p>
    <w:p w:rsidR="00FB63C9" w:rsidRDefault="00FB63C9">
      <w:pPr>
        <w:jc w:val="both"/>
        <w:rPr>
          <w:rFonts w:cstheme="minorHAnsi"/>
          <w:b/>
          <w:sz w:val="18"/>
          <w:szCs w:val="18"/>
        </w:rPr>
      </w:pPr>
    </w:p>
    <w:p w:rsidR="00FB63C9" w:rsidRDefault="00802A82">
      <w:pPr>
        <w:jc w:val="both"/>
        <w:rPr>
          <w:rFonts w:cstheme="minorHAnsi"/>
          <w:sz w:val="18"/>
          <w:szCs w:val="18"/>
        </w:rPr>
      </w:pPr>
      <w:r>
        <w:rPr>
          <w:rFonts w:cstheme="minorHAnsi"/>
          <w:b/>
          <w:sz w:val="18"/>
          <w:szCs w:val="18"/>
        </w:rPr>
        <w:t>UWAGI</w:t>
      </w:r>
      <w:r>
        <w:rPr>
          <w:rFonts w:cstheme="minorHAnsi"/>
          <w:sz w:val="18"/>
          <w:szCs w:val="18"/>
        </w:rPr>
        <w:t>:</w:t>
      </w:r>
    </w:p>
    <w:p w:rsidR="00FB63C9" w:rsidRDefault="00802A82">
      <w:pPr>
        <w:jc w:val="both"/>
        <w:rPr>
          <w:rFonts w:cstheme="minorHAnsi"/>
          <w:sz w:val="18"/>
          <w:szCs w:val="18"/>
        </w:rPr>
      </w:pPr>
      <w:r>
        <w:rPr>
          <w:rFonts w:cstheme="minorHAnsi"/>
          <w:sz w:val="18"/>
          <w:szCs w:val="18"/>
        </w:rPr>
        <w:t>Wykonawca oświadcza i potwierdza, że Przedmiot umowy posiada atesty i certyfikaty poświadczające o dopuszczeniu do sprzedaży na terenie Unii Europejskiej i pochodzi z legalnego źródła (nabycia, dystrybucji).</w:t>
      </w:r>
    </w:p>
    <w:p w:rsidR="00FB63C9" w:rsidRDefault="00FB63C9">
      <w:pPr>
        <w:jc w:val="both"/>
        <w:rPr>
          <w:rFonts w:cstheme="minorHAnsi"/>
          <w:b/>
        </w:rPr>
      </w:pPr>
    </w:p>
    <w:p w:rsidR="00FB63C9" w:rsidRDefault="00802A82">
      <w:pPr>
        <w:jc w:val="both"/>
        <w:rPr>
          <w:rFonts w:cstheme="minorHAnsi"/>
          <w:b/>
        </w:rPr>
      </w:pPr>
      <w:r>
        <w:rPr>
          <w:rFonts w:cstheme="minorHAnsi"/>
          <w:b/>
        </w:rPr>
        <w:t>Podpisy przedstawicieli Stron:</w:t>
      </w:r>
    </w:p>
    <w:p w:rsidR="00FB63C9" w:rsidRDefault="00FB63C9">
      <w:pPr>
        <w:jc w:val="both"/>
        <w:rPr>
          <w:rFonts w:cstheme="minorHAnsi"/>
          <w:b/>
        </w:rPr>
      </w:pPr>
    </w:p>
    <w:p w:rsidR="00FB63C9" w:rsidRDefault="00802A82">
      <w:pPr>
        <w:jc w:val="center"/>
        <w:rPr>
          <w:rFonts w:cstheme="minorHAnsi"/>
          <w:b/>
          <w:bCs/>
        </w:rPr>
      </w:pPr>
      <w:r>
        <w:rPr>
          <w:rFonts w:cstheme="minorHAnsi"/>
          <w:b/>
          <w:bCs/>
        </w:rPr>
        <w:t>………………………………….</w:t>
      </w:r>
      <w:r>
        <w:rPr>
          <w:rFonts w:cstheme="minorHAnsi"/>
          <w:b/>
          <w:bCs/>
        </w:rPr>
        <w:tab/>
      </w:r>
      <w:r>
        <w:rPr>
          <w:rFonts w:cstheme="minorHAnsi"/>
          <w:b/>
          <w:bCs/>
        </w:rPr>
        <w:tab/>
      </w:r>
      <w:r>
        <w:rPr>
          <w:rFonts w:cstheme="minorHAnsi"/>
          <w:b/>
          <w:bCs/>
        </w:rPr>
        <w:tab/>
        <w:t>…………………………………</w:t>
      </w:r>
    </w:p>
    <w:p w:rsidR="00FB63C9" w:rsidRDefault="00802A82">
      <w:pPr>
        <w:ind w:right="-166" w:firstLine="567"/>
        <w:jc w:val="center"/>
        <w:rPr>
          <w:rFonts w:cstheme="minorHAnsi"/>
          <w:b/>
          <w:bCs/>
          <w:sz w:val="20"/>
        </w:rPr>
      </w:pPr>
      <w:r>
        <w:rPr>
          <w:rFonts w:cstheme="minorHAnsi"/>
          <w:b/>
          <w:bCs/>
          <w:sz w:val="20"/>
        </w:rPr>
        <w:t>Wykonawca</w:t>
      </w:r>
      <w:r>
        <w:rPr>
          <w:rFonts w:cstheme="minorHAnsi"/>
          <w:b/>
          <w:bCs/>
          <w:sz w:val="20"/>
        </w:rPr>
        <w:tab/>
        <w:t xml:space="preserve">                            Zamawiający/Użytkownik</w:t>
      </w:r>
    </w:p>
    <w:p w:rsidR="00FB63C9" w:rsidRDefault="00FB63C9">
      <w:pPr>
        <w:spacing w:line="276" w:lineRule="auto"/>
        <w:jc w:val="center"/>
        <w:rPr>
          <w:rFonts w:eastAsia="Calibri" w:cstheme="minorHAnsi"/>
          <w:b/>
          <w:sz w:val="20"/>
          <w:szCs w:val="20"/>
        </w:rPr>
      </w:pPr>
    </w:p>
    <w:p w:rsidR="00FB63C9" w:rsidRDefault="00FB63C9">
      <w:pPr>
        <w:sectPr w:rsidR="00FB63C9">
          <w:headerReference w:type="default" r:id="rId15"/>
          <w:footerReference w:type="even" r:id="rId16"/>
          <w:footerReference w:type="default" r:id="rId17"/>
          <w:headerReference w:type="first" r:id="rId18"/>
          <w:footerReference w:type="first" r:id="rId19"/>
          <w:pgSz w:w="11906" w:h="16838"/>
          <w:pgMar w:top="766" w:right="720" w:bottom="720" w:left="720" w:header="709" w:footer="284" w:gutter="0"/>
          <w:cols w:space="720"/>
          <w:formProt w:val="0"/>
          <w:docGrid w:linePitch="360"/>
        </w:sectPr>
      </w:pPr>
    </w:p>
    <w:p w:rsidR="00FB63C9" w:rsidRDefault="00FB63C9">
      <w:pPr>
        <w:rPr>
          <w:rFonts w:cstheme="minorHAnsi"/>
          <w:b/>
          <w:sz w:val="20"/>
          <w:szCs w:val="20"/>
        </w:rPr>
      </w:pPr>
    </w:p>
    <w:p w:rsidR="00FB63C9" w:rsidRDefault="00FB63C9">
      <w:pPr>
        <w:rPr>
          <w:rFonts w:cstheme="minorHAnsi"/>
          <w:b/>
          <w:sz w:val="20"/>
          <w:szCs w:val="20"/>
        </w:rPr>
      </w:pPr>
    </w:p>
    <w:p w:rsidR="00FB63C9" w:rsidRDefault="00802A82">
      <w:pPr>
        <w:jc w:val="right"/>
        <w:rPr>
          <w:rFonts w:cstheme="minorHAnsi"/>
          <w:b/>
          <w:sz w:val="20"/>
          <w:szCs w:val="20"/>
        </w:rPr>
      </w:pPr>
      <w:r>
        <w:rPr>
          <w:rFonts w:cstheme="minorHAnsi"/>
          <w:b/>
          <w:sz w:val="20"/>
          <w:szCs w:val="20"/>
        </w:rPr>
        <w:t>Załącznik nr 3 do Umowy</w:t>
      </w:r>
    </w:p>
    <w:p w:rsidR="00FB63C9" w:rsidRDefault="00FB63C9">
      <w:pPr>
        <w:keepNext/>
        <w:tabs>
          <w:tab w:val="left" w:pos="0"/>
        </w:tabs>
        <w:spacing w:line="276" w:lineRule="auto"/>
        <w:ind w:left="426"/>
        <w:jc w:val="center"/>
        <w:outlineLvl w:val="0"/>
        <w:rPr>
          <w:rFonts w:cstheme="minorHAnsi"/>
          <w:b/>
          <w:sz w:val="20"/>
          <w:szCs w:val="20"/>
        </w:rPr>
      </w:pPr>
    </w:p>
    <w:p w:rsidR="00FB63C9" w:rsidRDefault="00802A82">
      <w:pPr>
        <w:keepNext/>
        <w:tabs>
          <w:tab w:val="left" w:pos="0"/>
        </w:tabs>
        <w:spacing w:line="276" w:lineRule="auto"/>
        <w:ind w:left="426"/>
        <w:jc w:val="right"/>
        <w:outlineLvl w:val="0"/>
        <w:rPr>
          <w:rFonts w:cstheme="minorHAnsi"/>
          <w:b/>
          <w:sz w:val="20"/>
          <w:szCs w:val="20"/>
        </w:rPr>
      </w:pPr>
      <w:r>
        <w:rPr>
          <w:b/>
          <w:i/>
          <w:sz w:val="18"/>
          <w:szCs w:val="18"/>
        </w:rPr>
        <w:t xml:space="preserve">Data sporządzenia: </w:t>
      </w:r>
      <w:r>
        <w:rPr>
          <w:i/>
          <w:sz w:val="18"/>
          <w:szCs w:val="18"/>
        </w:rPr>
        <w:t>……………………..</w:t>
      </w:r>
    </w:p>
    <w:p w:rsidR="00FB63C9" w:rsidRDefault="00FB63C9">
      <w:pPr>
        <w:rPr>
          <w:rFonts w:cstheme="minorHAnsi"/>
          <w:b/>
          <w:sz w:val="24"/>
          <w:szCs w:val="24"/>
        </w:rPr>
      </w:pPr>
    </w:p>
    <w:p w:rsidR="00FB63C9" w:rsidRDefault="00802A82">
      <w:pPr>
        <w:jc w:val="center"/>
        <w:rPr>
          <w:rFonts w:cstheme="minorHAnsi"/>
          <w:b/>
          <w:sz w:val="24"/>
          <w:szCs w:val="24"/>
        </w:rPr>
      </w:pPr>
      <w:r>
        <w:rPr>
          <w:rFonts w:cstheme="minorHAnsi"/>
          <w:b/>
          <w:sz w:val="24"/>
          <w:szCs w:val="24"/>
        </w:rPr>
        <w:t>PROTOKÓŁ INSTALACJI I SZKOLENIA*</w:t>
      </w:r>
    </w:p>
    <w:p w:rsidR="00FB63C9" w:rsidRDefault="00FB63C9">
      <w:pPr>
        <w:jc w:val="both"/>
        <w:rPr>
          <w:rFonts w:cstheme="minorHAnsi"/>
        </w:rPr>
      </w:pPr>
    </w:p>
    <w:p w:rsidR="00FB63C9" w:rsidRDefault="00802A82">
      <w:pPr>
        <w:jc w:val="both"/>
        <w:rPr>
          <w:rFonts w:cstheme="minorHAnsi"/>
          <w:sz w:val="20"/>
        </w:rPr>
      </w:pPr>
      <w:r>
        <w:rPr>
          <w:rFonts w:cstheme="minorHAnsi"/>
          <w:sz w:val="20"/>
        </w:rPr>
        <w:t xml:space="preserve">W dniu ...................................................... Wykonawca ………………………………………………... </w:t>
      </w:r>
    </w:p>
    <w:p w:rsidR="00FB63C9" w:rsidRDefault="00802A82">
      <w:pPr>
        <w:jc w:val="both"/>
        <w:rPr>
          <w:rFonts w:cstheme="minorHAnsi"/>
          <w:sz w:val="20"/>
        </w:rPr>
      </w:pPr>
      <w:r>
        <w:rPr>
          <w:rFonts w:cstheme="minorHAnsi"/>
          <w:sz w:val="20"/>
        </w:rPr>
        <w:t>……………………………………………………………………………………………………………</w:t>
      </w:r>
    </w:p>
    <w:p w:rsidR="00FB63C9" w:rsidRDefault="00802A82">
      <w:pPr>
        <w:spacing w:before="240"/>
        <w:jc w:val="both"/>
        <w:rPr>
          <w:rFonts w:cstheme="minorHAnsi"/>
          <w:sz w:val="20"/>
        </w:rPr>
      </w:pPr>
      <w:r>
        <w:rPr>
          <w:rFonts w:cstheme="minorHAnsi"/>
          <w:sz w:val="20"/>
        </w:rPr>
        <w:t>zgodnie z Umową nr ……………………………………………………………………………………..</w:t>
      </w:r>
    </w:p>
    <w:p w:rsidR="00FB63C9" w:rsidRDefault="00FB63C9">
      <w:pPr>
        <w:jc w:val="both"/>
        <w:rPr>
          <w:rFonts w:cstheme="minorHAnsi"/>
          <w:sz w:val="20"/>
        </w:rPr>
      </w:pPr>
    </w:p>
    <w:p w:rsidR="00FB63C9" w:rsidRDefault="00802A82">
      <w:pPr>
        <w:jc w:val="both"/>
        <w:rPr>
          <w:rFonts w:cstheme="minorHAnsi"/>
          <w:sz w:val="20"/>
        </w:rPr>
      </w:pPr>
      <w:r>
        <w:rPr>
          <w:rFonts w:cstheme="minorHAnsi"/>
          <w:sz w:val="20"/>
        </w:rPr>
        <w:t>dokonał instalacji Przedmiotu umowy:</w:t>
      </w:r>
    </w:p>
    <w:p w:rsidR="00FB63C9" w:rsidRDefault="00FB63C9">
      <w:pPr>
        <w:jc w:val="both"/>
        <w:rPr>
          <w:rFonts w:cstheme="minorHAnsi"/>
        </w:rPr>
      </w:pPr>
    </w:p>
    <w:tbl>
      <w:tblPr>
        <w:tblW w:w="5000" w:type="pct"/>
        <w:tblInd w:w="70" w:type="dxa"/>
        <w:tblLayout w:type="fixed"/>
        <w:tblCellMar>
          <w:left w:w="70" w:type="dxa"/>
          <w:right w:w="70" w:type="dxa"/>
        </w:tblCellMar>
        <w:tblLook w:val="04A0"/>
      </w:tblPr>
      <w:tblGrid>
        <w:gridCol w:w="653"/>
        <w:gridCol w:w="2272"/>
        <w:gridCol w:w="977"/>
        <w:gridCol w:w="1633"/>
        <w:gridCol w:w="1252"/>
        <w:gridCol w:w="1959"/>
        <w:gridCol w:w="1860"/>
      </w:tblGrid>
      <w:tr w:rsidR="00FB63C9">
        <w:trPr>
          <w:trHeight w:val="765"/>
        </w:trPr>
        <w:tc>
          <w:tcPr>
            <w:tcW w:w="645" w:type="dxa"/>
            <w:tcBorders>
              <w:top w:val="single" w:sz="4" w:space="0" w:color="000000"/>
              <w:left w:val="single" w:sz="4" w:space="0" w:color="000000"/>
              <w:bottom w:val="single" w:sz="4" w:space="0" w:color="000000"/>
              <w:right w:val="single" w:sz="4" w:space="0" w:color="000000"/>
            </w:tcBorders>
            <w:vAlign w:val="center"/>
          </w:tcPr>
          <w:p w:rsidR="00FB63C9" w:rsidRDefault="00802A82">
            <w:pPr>
              <w:spacing w:line="276" w:lineRule="auto"/>
              <w:jc w:val="center"/>
              <w:rPr>
                <w:rFonts w:eastAsia="Calibri" w:cstheme="minorHAnsi"/>
                <w:b/>
                <w:sz w:val="20"/>
              </w:rPr>
            </w:pPr>
            <w:r>
              <w:rPr>
                <w:rFonts w:cstheme="minorHAnsi"/>
                <w:b/>
                <w:sz w:val="20"/>
              </w:rPr>
              <w:t>Lp.</w:t>
            </w:r>
          </w:p>
        </w:tc>
        <w:tc>
          <w:tcPr>
            <w:tcW w:w="2242" w:type="dxa"/>
            <w:tcBorders>
              <w:top w:val="single" w:sz="4" w:space="0" w:color="000000"/>
              <w:left w:val="single" w:sz="4" w:space="0" w:color="000000"/>
              <w:bottom w:val="single" w:sz="4" w:space="0" w:color="000000"/>
              <w:right w:val="single" w:sz="4" w:space="0" w:color="000000"/>
            </w:tcBorders>
            <w:vAlign w:val="center"/>
          </w:tcPr>
          <w:p w:rsidR="00FB63C9" w:rsidRDefault="00802A82">
            <w:pPr>
              <w:spacing w:line="276" w:lineRule="auto"/>
              <w:jc w:val="center"/>
              <w:rPr>
                <w:rFonts w:eastAsia="Calibri" w:cstheme="minorHAnsi"/>
                <w:b/>
                <w:sz w:val="20"/>
              </w:rPr>
            </w:pPr>
            <w:r>
              <w:rPr>
                <w:rFonts w:cstheme="minorHAnsi"/>
                <w:b/>
                <w:sz w:val="20"/>
              </w:rPr>
              <w:t>Nazwa elementu</w:t>
            </w:r>
          </w:p>
        </w:tc>
        <w:tc>
          <w:tcPr>
            <w:tcW w:w="964" w:type="dxa"/>
            <w:tcBorders>
              <w:top w:val="single" w:sz="4" w:space="0" w:color="000000"/>
              <w:left w:val="single" w:sz="4" w:space="0" w:color="000000"/>
              <w:bottom w:val="single" w:sz="4" w:space="0" w:color="000000"/>
              <w:right w:val="single" w:sz="4" w:space="0" w:color="000000"/>
            </w:tcBorders>
            <w:vAlign w:val="center"/>
          </w:tcPr>
          <w:p w:rsidR="00FB63C9" w:rsidRDefault="00802A82">
            <w:pPr>
              <w:spacing w:line="276" w:lineRule="auto"/>
              <w:jc w:val="center"/>
              <w:rPr>
                <w:rFonts w:eastAsia="Calibri" w:cstheme="minorHAnsi"/>
                <w:b/>
                <w:sz w:val="20"/>
              </w:rPr>
            </w:pPr>
            <w:r>
              <w:rPr>
                <w:rFonts w:cstheme="minorHAnsi"/>
                <w:b/>
                <w:sz w:val="20"/>
              </w:rPr>
              <w:t>Ilość</w:t>
            </w:r>
          </w:p>
        </w:tc>
        <w:tc>
          <w:tcPr>
            <w:tcW w:w="1611" w:type="dxa"/>
            <w:tcBorders>
              <w:top w:val="single" w:sz="4" w:space="0" w:color="000000"/>
              <w:left w:val="single" w:sz="4" w:space="0" w:color="000000"/>
              <w:bottom w:val="single" w:sz="4" w:space="0" w:color="000000"/>
              <w:right w:val="single" w:sz="4" w:space="0" w:color="000000"/>
            </w:tcBorders>
            <w:vAlign w:val="center"/>
          </w:tcPr>
          <w:p w:rsidR="00FB63C9" w:rsidRDefault="00802A82">
            <w:pPr>
              <w:spacing w:line="276" w:lineRule="auto"/>
              <w:jc w:val="center"/>
              <w:rPr>
                <w:rFonts w:eastAsia="Calibri" w:cstheme="minorHAnsi"/>
                <w:b/>
                <w:sz w:val="20"/>
              </w:rPr>
            </w:pPr>
            <w:r>
              <w:rPr>
                <w:rFonts w:cstheme="minorHAnsi"/>
                <w:b/>
                <w:sz w:val="20"/>
              </w:rPr>
              <w:t>Producent</w:t>
            </w:r>
          </w:p>
        </w:tc>
        <w:tc>
          <w:tcPr>
            <w:tcW w:w="1235" w:type="dxa"/>
            <w:tcBorders>
              <w:top w:val="single" w:sz="4" w:space="0" w:color="000000"/>
              <w:left w:val="single" w:sz="4" w:space="0" w:color="000000"/>
              <w:bottom w:val="single" w:sz="4" w:space="0" w:color="000000"/>
              <w:right w:val="single" w:sz="4" w:space="0" w:color="000000"/>
            </w:tcBorders>
            <w:vAlign w:val="center"/>
          </w:tcPr>
          <w:p w:rsidR="00FB63C9" w:rsidRDefault="00802A82">
            <w:pPr>
              <w:spacing w:line="276" w:lineRule="auto"/>
              <w:jc w:val="center"/>
              <w:rPr>
                <w:rFonts w:eastAsia="Calibri" w:cstheme="minorHAnsi"/>
                <w:b/>
                <w:sz w:val="20"/>
              </w:rPr>
            </w:pPr>
            <w:r>
              <w:rPr>
                <w:rFonts w:cstheme="minorHAnsi"/>
                <w:b/>
                <w:sz w:val="20"/>
              </w:rPr>
              <w:t>Rok produkcji</w:t>
            </w:r>
          </w:p>
        </w:tc>
        <w:tc>
          <w:tcPr>
            <w:tcW w:w="1933" w:type="dxa"/>
            <w:tcBorders>
              <w:top w:val="single" w:sz="4" w:space="0" w:color="000000"/>
              <w:left w:val="single" w:sz="4" w:space="0" w:color="000000"/>
              <w:bottom w:val="single" w:sz="4" w:space="0" w:color="000000"/>
              <w:right w:val="single" w:sz="4" w:space="0" w:color="000000"/>
            </w:tcBorders>
            <w:vAlign w:val="center"/>
          </w:tcPr>
          <w:p w:rsidR="00FB63C9" w:rsidRDefault="00802A82">
            <w:pPr>
              <w:spacing w:line="276" w:lineRule="auto"/>
              <w:jc w:val="center"/>
              <w:rPr>
                <w:rFonts w:eastAsia="Calibri" w:cstheme="minorHAnsi"/>
                <w:b/>
                <w:sz w:val="20"/>
              </w:rPr>
            </w:pPr>
            <w:r>
              <w:rPr>
                <w:rFonts w:cstheme="minorHAnsi"/>
                <w:b/>
                <w:sz w:val="20"/>
              </w:rPr>
              <w:t>Model</w:t>
            </w:r>
          </w:p>
        </w:tc>
        <w:tc>
          <w:tcPr>
            <w:tcW w:w="1835" w:type="dxa"/>
            <w:tcBorders>
              <w:top w:val="single" w:sz="4" w:space="0" w:color="000000"/>
              <w:left w:val="single" w:sz="4" w:space="0" w:color="000000"/>
              <w:bottom w:val="single" w:sz="4" w:space="0" w:color="000000"/>
              <w:right w:val="single" w:sz="4" w:space="0" w:color="000000"/>
            </w:tcBorders>
            <w:vAlign w:val="center"/>
          </w:tcPr>
          <w:p w:rsidR="00FB63C9" w:rsidRDefault="00802A82">
            <w:pPr>
              <w:spacing w:line="276" w:lineRule="auto"/>
              <w:jc w:val="center"/>
              <w:rPr>
                <w:rFonts w:eastAsia="Calibri" w:cstheme="minorHAnsi"/>
                <w:b/>
                <w:sz w:val="20"/>
              </w:rPr>
            </w:pPr>
            <w:r>
              <w:rPr>
                <w:rFonts w:cstheme="minorHAnsi"/>
                <w:b/>
                <w:sz w:val="20"/>
              </w:rPr>
              <w:t>Nr seryjny</w:t>
            </w:r>
          </w:p>
        </w:tc>
      </w:tr>
      <w:tr w:rsidR="00FB63C9">
        <w:trPr>
          <w:trHeight w:val="255"/>
        </w:trPr>
        <w:tc>
          <w:tcPr>
            <w:tcW w:w="645" w:type="dxa"/>
            <w:tcBorders>
              <w:top w:val="single" w:sz="4" w:space="0" w:color="000000"/>
              <w:left w:val="single" w:sz="4" w:space="0" w:color="000000"/>
              <w:bottom w:val="single" w:sz="4" w:space="0" w:color="000000"/>
              <w:right w:val="single" w:sz="4" w:space="0" w:color="000000"/>
            </w:tcBorders>
            <w:vAlign w:val="center"/>
          </w:tcPr>
          <w:p w:rsidR="00FB63C9" w:rsidRDefault="00802A82">
            <w:pPr>
              <w:spacing w:line="276" w:lineRule="auto"/>
              <w:jc w:val="center"/>
              <w:rPr>
                <w:rFonts w:eastAsia="Calibri" w:cstheme="minorHAnsi"/>
                <w:sz w:val="20"/>
              </w:rPr>
            </w:pPr>
            <w:r>
              <w:rPr>
                <w:rFonts w:cstheme="minorHAnsi"/>
                <w:sz w:val="20"/>
              </w:rPr>
              <w:t>1.</w:t>
            </w:r>
          </w:p>
        </w:tc>
        <w:tc>
          <w:tcPr>
            <w:tcW w:w="2242"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eastAsia="Calibri" w:cstheme="minorHAnsi"/>
                <w:sz w:val="20"/>
              </w:rPr>
            </w:pPr>
          </w:p>
          <w:p w:rsidR="00FB63C9" w:rsidRDefault="00FB63C9">
            <w:pPr>
              <w:spacing w:line="276" w:lineRule="auto"/>
              <w:jc w:val="center"/>
              <w:rPr>
                <w:rFonts w:eastAsia="Calibri" w:cstheme="minorHAnsi"/>
                <w:sz w:val="20"/>
              </w:rPr>
            </w:pPr>
          </w:p>
        </w:tc>
        <w:tc>
          <w:tcPr>
            <w:tcW w:w="964" w:type="dxa"/>
            <w:tcBorders>
              <w:top w:val="single" w:sz="4" w:space="0" w:color="000000"/>
              <w:left w:val="single" w:sz="4" w:space="0" w:color="000000"/>
              <w:bottom w:val="single" w:sz="4" w:space="0" w:color="000000"/>
              <w:right w:val="single" w:sz="4" w:space="0" w:color="000000"/>
            </w:tcBorders>
            <w:vAlign w:val="center"/>
          </w:tcPr>
          <w:p w:rsidR="00FB63C9" w:rsidRDefault="00FB63C9">
            <w:pPr>
              <w:spacing w:line="276" w:lineRule="auto"/>
              <w:jc w:val="center"/>
              <w:rPr>
                <w:rFonts w:eastAsia="Calibri" w:cstheme="minorHAnsi"/>
                <w:sz w:val="20"/>
              </w:rPr>
            </w:pPr>
          </w:p>
        </w:tc>
        <w:tc>
          <w:tcPr>
            <w:tcW w:w="1611" w:type="dxa"/>
            <w:tcBorders>
              <w:top w:val="single" w:sz="4" w:space="0" w:color="000000"/>
              <w:left w:val="single" w:sz="4" w:space="0" w:color="000000"/>
              <w:bottom w:val="single" w:sz="4" w:space="0" w:color="000000"/>
              <w:right w:val="single" w:sz="4" w:space="0" w:color="000000"/>
            </w:tcBorders>
            <w:vAlign w:val="center"/>
          </w:tcPr>
          <w:p w:rsidR="00FB63C9" w:rsidRDefault="00FB63C9">
            <w:pPr>
              <w:spacing w:line="276" w:lineRule="auto"/>
              <w:jc w:val="center"/>
              <w:rPr>
                <w:rFonts w:eastAsia="Calibri" w:cstheme="minorHAnsi"/>
                <w:sz w:val="20"/>
              </w:rPr>
            </w:pPr>
          </w:p>
        </w:tc>
        <w:tc>
          <w:tcPr>
            <w:tcW w:w="1235" w:type="dxa"/>
            <w:tcBorders>
              <w:top w:val="single" w:sz="4" w:space="0" w:color="000000"/>
              <w:left w:val="single" w:sz="4" w:space="0" w:color="000000"/>
              <w:bottom w:val="single" w:sz="4" w:space="0" w:color="000000"/>
              <w:right w:val="single" w:sz="4" w:space="0" w:color="000000"/>
            </w:tcBorders>
            <w:vAlign w:val="center"/>
          </w:tcPr>
          <w:p w:rsidR="00FB63C9" w:rsidRDefault="00FB63C9">
            <w:pPr>
              <w:spacing w:line="276" w:lineRule="auto"/>
              <w:jc w:val="center"/>
              <w:rPr>
                <w:rFonts w:eastAsia="Calibri" w:cstheme="minorHAnsi"/>
                <w:sz w:val="20"/>
              </w:rPr>
            </w:pPr>
          </w:p>
        </w:tc>
        <w:tc>
          <w:tcPr>
            <w:tcW w:w="1933" w:type="dxa"/>
            <w:tcBorders>
              <w:top w:val="single" w:sz="4" w:space="0" w:color="000000"/>
              <w:left w:val="single" w:sz="4" w:space="0" w:color="000000"/>
              <w:bottom w:val="single" w:sz="4" w:space="0" w:color="000000"/>
              <w:right w:val="single" w:sz="4" w:space="0" w:color="000000"/>
            </w:tcBorders>
            <w:vAlign w:val="center"/>
          </w:tcPr>
          <w:p w:rsidR="00FB63C9" w:rsidRDefault="00FB63C9">
            <w:pPr>
              <w:spacing w:line="276" w:lineRule="auto"/>
              <w:jc w:val="center"/>
              <w:rPr>
                <w:rFonts w:eastAsia="Calibri" w:cstheme="minorHAnsi"/>
                <w:sz w:val="20"/>
              </w:rPr>
            </w:pPr>
          </w:p>
        </w:tc>
        <w:tc>
          <w:tcPr>
            <w:tcW w:w="1835" w:type="dxa"/>
            <w:tcBorders>
              <w:top w:val="single" w:sz="4" w:space="0" w:color="000000"/>
              <w:left w:val="single" w:sz="4" w:space="0" w:color="000000"/>
              <w:bottom w:val="single" w:sz="4" w:space="0" w:color="000000"/>
              <w:right w:val="single" w:sz="4" w:space="0" w:color="000000"/>
            </w:tcBorders>
            <w:vAlign w:val="center"/>
          </w:tcPr>
          <w:p w:rsidR="00FB63C9" w:rsidRDefault="00FB63C9">
            <w:pPr>
              <w:spacing w:line="276" w:lineRule="auto"/>
              <w:jc w:val="center"/>
              <w:rPr>
                <w:rFonts w:eastAsia="Calibri" w:cstheme="minorHAnsi"/>
                <w:sz w:val="20"/>
              </w:rPr>
            </w:pPr>
          </w:p>
        </w:tc>
      </w:tr>
      <w:tr w:rsidR="00FB63C9">
        <w:trPr>
          <w:trHeight w:val="255"/>
        </w:trPr>
        <w:tc>
          <w:tcPr>
            <w:tcW w:w="645" w:type="dxa"/>
            <w:tcBorders>
              <w:top w:val="single" w:sz="4" w:space="0" w:color="000000"/>
              <w:left w:val="single" w:sz="4" w:space="0" w:color="000000"/>
              <w:bottom w:val="single" w:sz="4" w:space="0" w:color="000000"/>
              <w:right w:val="single" w:sz="4" w:space="0" w:color="000000"/>
            </w:tcBorders>
            <w:vAlign w:val="center"/>
          </w:tcPr>
          <w:p w:rsidR="00FB63C9" w:rsidRDefault="00FB63C9">
            <w:pPr>
              <w:spacing w:line="257" w:lineRule="auto"/>
              <w:rPr>
                <w:rFonts w:cstheme="minorHAnsi"/>
                <w:sz w:val="20"/>
              </w:rPr>
            </w:pPr>
          </w:p>
        </w:tc>
        <w:tc>
          <w:tcPr>
            <w:tcW w:w="2242"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eastAsia="Calibri" w:cstheme="minorHAnsi"/>
                <w:sz w:val="20"/>
              </w:rPr>
            </w:pPr>
          </w:p>
          <w:p w:rsidR="00FB63C9" w:rsidRDefault="00FB63C9">
            <w:pPr>
              <w:spacing w:line="276" w:lineRule="auto"/>
              <w:jc w:val="center"/>
              <w:rPr>
                <w:rFonts w:eastAsia="Calibri" w:cstheme="minorHAnsi"/>
                <w:sz w:val="20"/>
              </w:rPr>
            </w:pPr>
          </w:p>
        </w:tc>
        <w:tc>
          <w:tcPr>
            <w:tcW w:w="964" w:type="dxa"/>
            <w:tcBorders>
              <w:top w:val="single" w:sz="4" w:space="0" w:color="000000"/>
              <w:left w:val="single" w:sz="4" w:space="0" w:color="000000"/>
              <w:bottom w:val="single" w:sz="4" w:space="0" w:color="000000"/>
              <w:right w:val="single" w:sz="4" w:space="0" w:color="000000"/>
            </w:tcBorders>
            <w:vAlign w:val="center"/>
          </w:tcPr>
          <w:p w:rsidR="00FB63C9" w:rsidRDefault="00FB63C9">
            <w:pPr>
              <w:spacing w:line="257" w:lineRule="auto"/>
              <w:rPr>
                <w:rFonts w:cstheme="minorHAnsi"/>
                <w:sz w:val="20"/>
              </w:rPr>
            </w:pPr>
          </w:p>
        </w:tc>
        <w:tc>
          <w:tcPr>
            <w:tcW w:w="1611" w:type="dxa"/>
            <w:tcBorders>
              <w:top w:val="single" w:sz="4" w:space="0" w:color="000000"/>
              <w:left w:val="single" w:sz="4" w:space="0" w:color="000000"/>
              <w:bottom w:val="single" w:sz="4" w:space="0" w:color="000000"/>
              <w:right w:val="single" w:sz="4" w:space="0" w:color="000000"/>
            </w:tcBorders>
            <w:vAlign w:val="center"/>
          </w:tcPr>
          <w:p w:rsidR="00FB63C9" w:rsidRDefault="00FB63C9">
            <w:pPr>
              <w:spacing w:line="257" w:lineRule="auto"/>
              <w:rPr>
                <w:rFonts w:cstheme="minorHAnsi"/>
                <w:sz w:val="20"/>
              </w:rPr>
            </w:pPr>
          </w:p>
        </w:tc>
        <w:tc>
          <w:tcPr>
            <w:tcW w:w="1235" w:type="dxa"/>
            <w:tcBorders>
              <w:top w:val="single" w:sz="4" w:space="0" w:color="000000"/>
              <w:left w:val="single" w:sz="4" w:space="0" w:color="000000"/>
              <w:bottom w:val="single" w:sz="4" w:space="0" w:color="000000"/>
              <w:right w:val="single" w:sz="4" w:space="0" w:color="000000"/>
            </w:tcBorders>
            <w:vAlign w:val="center"/>
          </w:tcPr>
          <w:p w:rsidR="00FB63C9" w:rsidRDefault="00FB63C9">
            <w:pPr>
              <w:spacing w:line="257" w:lineRule="auto"/>
              <w:rPr>
                <w:rFonts w:cstheme="minorHAnsi"/>
                <w:sz w:val="20"/>
              </w:rPr>
            </w:pPr>
          </w:p>
        </w:tc>
        <w:tc>
          <w:tcPr>
            <w:tcW w:w="1933" w:type="dxa"/>
            <w:tcBorders>
              <w:top w:val="single" w:sz="4" w:space="0" w:color="000000"/>
              <w:left w:val="single" w:sz="4" w:space="0" w:color="000000"/>
              <w:bottom w:val="single" w:sz="4" w:space="0" w:color="000000"/>
              <w:right w:val="single" w:sz="4" w:space="0" w:color="000000"/>
            </w:tcBorders>
            <w:vAlign w:val="center"/>
          </w:tcPr>
          <w:p w:rsidR="00FB63C9" w:rsidRDefault="00FB63C9">
            <w:pPr>
              <w:spacing w:line="257" w:lineRule="auto"/>
              <w:rPr>
                <w:rFonts w:cstheme="minorHAnsi"/>
                <w:sz w:val="20"/>
              </w:rPr>
            </w:pPr>
          </w:p>
        </w:tc>
        <w:tc>
          <w:tcPr>
            <w:tcW w:w="1835" w:type="dxa"/>
            <w:tcBorders>
              <w:top w:val="single" w:sz="4" w:space="0" w:color="000000"/>
              <w:left w:val="single" w:sz="4" w:space="0" w:color="000000"/>
              <w:bottom w:val="single" w:sz="4" w:space="0" w:color="000000"/>
              <w:right w:val="single" w:sz="4" w:space="0" w:color="000000"/>
            </w:tcBorders>
            <w:vAlign w:val="center"/>
          </w:tcPr>
          <w:p w:rsidR="00FB63C9" w:rsidRDefault="00FB63C9">
            <w:pPr>
              <w:spacing w:line="257" w:lineRule="auto"/>
              <w:rPr>
                <w:rFonts w:cstheme="minorHAnsi"/>
                <w:sz w:val="20"/>
              </w:rPr>
            </w:pPr>
          </w:p>
        </w:tc>
      </w:tr>
      <w:tr w:rsidR="00FB63C9">
        <w:trPr>
          <w:trHeight w:val="255"/>
        </w:trPr>
        <w:tc>
          <w:tcPr>
            <w:tcW w:w="645" w:type="dxa"/>
            <w:tcBorders>
              <w:top w:val="single" w:sz="4" w:space="0" w:color="000000"/>
              <w:left w:val="single" w:sz="4" w:space="0" w:color="000000"/>
              <w:bottom w:val="single" w:sz="4" w:space="0" w:color="000000"/>
              <w:right w:val="single" w:sz="4" w:space="0" w:color="000000"/>
            </w:tcBorders>
            <w:vAlign w:val="center"/>
          </w:tcPr>
          <w:p w:rsidR="00FB63C9" w:rsidRDefault="00FB63C9">
            <w:pPr>
              <w:spacing w:line="257" w:lineRule="auto"/>
              <w:rPr>
                <w:rFonts w:cstheme="minorHAnsi"/>
                <w:sz w:val="20"/>
              </w:rPr>
            </w:pPr>
          </w:p>
        </w:tc>
        <w:tc>
          <w:tcPr>
            <w:tcW w:w="2242" w:type="dxa"/>
            <w:tcBorders>
              <w:top w:val="single" w:sz="4" w:space="0" w:color="000000"/>
              <w:left w:val="single" w:sz="4" w:space="0" w:color="000000"/>
              <w:bottom w:val="single" w:sz="4" w:space="0" w:color="000000"/>
              <w:right w:val="single" w:sz="4" w:space="0" w:color="000000"/>
            </w:tcBorders>
            <w:vAlign w:val="center"/>
          </w:tcPr>
          <w:p w:rsidR="00FB63C9" w:rsidRDefault="00FB63C9">
            <w:pPr>
              <w:jc w:val="center"/>
              <w:rPr>
                <w:rFonts w:eastAsia="Calibri" w:cstheme="minorHAnsi"/>
                <w:sz w:val="20"/>
              </w:rPr>
            </w:pPr>
          </w:p>
          <w:p w:rsidR="00FB63C9" w:rsidRDefault="00FB63C9">
            <w:pPr>
              <w:spacing w:line="276" w:lineRule="auto"/>
              <w:jc w:val="center"/>
              <w:rPr>
                <w:rFonts w:eastAsia="Calibri" w:cstheme="minorHAnsi"/>
                <w:sz w:val="20"/>
              </w:rPr>
            </w:pPr>
          </w:p>
        </w:tc>
        <w:tc>
          <w:tcPr>
            <w:tcW w:w="964" w:type="dxa"/>
            <w:tcBorders>
              <w:top w:val="single" w:sz="4" w:space="0" w:color="000000"/>
              <w:left w:val="single" w:sz="4" w:space="0" w:color="000000"/>
              <w:bottom w:val="single" w:sz="4" w:space="0" w:color="000000"/>
              <w:right w:val="single" w:sz="4" w:space="0" w:color="000000"/>
            </w:tcBorders>
            <w:vAlign w:val="center"/>
          </w:tcPr>
          <w:p w:rsidR="00FB63C9" w:rsidRDefault="00FB63C9">
            <w:pPr>
              <w:spacing w:line="257" w:lineRule="auto"/>
              <w:rPr>
                <w:rFonts w:cstheme="minorHAnsi"/>
                <w:sz w:val="20"/>
              </w:rPr>
            </w:pPr>
          </w:p>
        </w:tc>
        <w:tc>
          <w:tcPr>
            <w:tcW w:w="1611" w:type="dxa"/>
            <w:tcBorders>
              <w:top w:val="single" w:sz="4" w:space="0" w:color="000000"/>
              <w:left w:val="single" w:sz="4" w:space="0" w:color="000000"/>
              <w:bottom w:val="single" w:sz="4" w:space="0" w:color="000000"/>
              <w:right w:val="single" w:sz="4" w:space="0" w:color="000000"/>
            </w:tcBorders>
            <w:vAlign w:val="center"/>
          </w:tcPr>
          <w:p w:rsidR="00FB63C9" w:rsidRDefault="00FB63C9">
            <w:pPr>
              <w:spacing w:line="257" w:lineRule="auto"/>
              <w:rPr>
                <w:rFonts w:cstheme="minorHAnsi"/>
                <w:sz w:val="20"/>
              </w:rPr>
            </w:pPr>
          </w:p>
        </w:tc>
        <w:tc>
          <w:tcPr>
            <w:tcW w:w="1235" w:type="dxa"/>
            <w:tcBorders>
              <w:top w:val="single" w:sz="4" w:space="0" w:color="000000"/>
              <w:left w:val="single" w:sz="4" w:space="0" w:color="000000"/>
              <w:bottom w:val="single" w:sz="4" w:space="0" w:color="000000"/>
              <w:right w:val="single" w:sz="4" w:space="0" w:color="000000"/>
            </w:tcBorders>
            <w:vAlign w:val="center"/>
          </w:tcPr>
          <w:p w:rsidR="00FB63C9" w:rsidRDefault="00FB63C9">
            <w:pPr>
              <w:spacing w:line="257" w:lineRule="auto"/>
              <w:rPr>
                <w:rFonts w:cstheme="minorHAnsi"/>
                <w:sz w:val="20"/>
              </w:rPr>
            </w:pPr>
          </w:p>
        </w:tc>
        <w:tc>
          <w:tcPr>
            <w:tcW w:w="1933" w:type="dxa"/>
            <w:tcBorders>
              <w:top w:val="single" w:sz="4" w:space="0" w:color="000000"/>
              <w:left w:val="single" w:sz="4" w:space="0" w:color="000000"/>
              <w:bottom w:val="single" w:sz="4" w:space="0" w:color="000000"/>
              <w:right w:val="single" w:sz="4" w:space="0" w:color="000000"/>
            </w:tcBorders>
            <w:vAlign w:val="center"/>
          </w:tcPr>
          <w:p w:rsidR="00FB63C9" w:rsidRDefault="00FB63C9">
            <w:pPr>
              <w:spacing w:line="257" w:lineRule="auto"/>
              <w:rPr>
                <w:rFonts w:cstheme="minorHAnsi"/>
                <w:sz w:val="20"/>
              </w:rPr>
            </w:pPr>
          </w:p>
        </w:tc>
        <w:tc>
          <w:tcPr>
            <w:tcW w:w="1835" w:type="dxa"/>
            <w:tcBorders>
              <w:top w:val="single" w:sz="4" w:space="0" w:color="000000"/>
              <w:left w:val="single" w:sz="4" w:space="0" w:color="000000"/>
              <w:bottom w:val="single" w:sz="4" w:space="0" w:color="000000"/>
              <w:right w:val="single" w:sz="4" w:space="0" w:color="000000"/>
            </w:tcBorders>
            <w:vAlign w:val="center"/>
          </w:tcPr>
          <w:p w:rsidR="00FB63C9" w:rsidRDefault="00FB63C9">
            <w:pPr>
              <w:spacing w:line="257" w:lineRule="auto"/>
              <w:rPr>
                <w:rFonts w:cstheme="minorHAnsi"/>
                <w:sz w:val="20"/>
              </w:rPr>
            </w:pPr>
          </w:p>
        </w:tc>
      </w:tr>
    </w:tbl>
    <w:p w:rsidR="00FB63C9" w:rsidRDefault="00802A82">
      <w:pPr>
        <w:jc w:val="both"/>
        <w:rPr>
          <w:rFonts w:cstheme="minorHAnsi"/>
          <w:b/>
          <w:bCs/>
          <w:sz w:val="18"/>
          <w:szCs w:val="18"/>
        </w:rPr>
      </w:pPr>
      <w:r>
        <w:rPr>
          <w:rFonts w:cstheme="minorHAnsi"/>
          <w:b/>
          <w:bCs/>
          <w:sz w:val="18"/>
          <w:szCs w:val="18"/>
        </w:rPr>
        <w:t>*dostosować</w:t>
      </w:r>
    </w:p>
    <w:p w:rsidR="00FB63C9" w:rsidRDefault="00FB63C9">
      <w:pPr>
        <w:jc w:val="both"/>
        <w:rPr>
          <w:rFonts w:eastAsia="Calibri" w:cstheme="minorHAnsi"/>
        </w:rPr>
      </w:pPr>
    </w:p>
    <w:p w:rsidR="00FB63C9" w:rsidRDefault="00802A82">
      <w:pPr>
        <w:jc w:val="both"/>
        <w:rPr>
          <w:rFonts w:cstheme="minorHAnsi"/>
          <w:b/>
          <w:bCs/>
          <w:sz w:val="20"/>
        </w:rPr>
      </w:pPr>
      <w:r>
        <w:rPr>
          <w:rFonts w:cstheme="minorHAnsi"/>
          <w:b/>
          <w:bCs/>
          <w:sz w:val="20"/>
        </w:rPr>
        <w:t>oraz przeszkolił personelu Zamawiającego w zakresie obsługi Przedmiotu umowy.</w:t>
      </w:r>
    </w:p>
    <w:p w:rsidR="00FB63C9" w:rsidRDefault="00FB63C9">
      <w:pPr>
        <w:jc w:val="both"/>
        <w:rPr>
          <w:rFonts w:cstheme="minorHAnsi"/>
        </w:rPr>
      </w:pPr>
    </w:p>
    <w:tbl>
      <w:tblPr>
        <w:tblStyle w:val="Tabela-Siatka"/>
        <w:tblW w:w="9062" w:type="dxa"/>
        <w:tblInd w:w="113" w:type="dxa"/>
        <w:tblLayout w:type="fixed"/>
        <w:tblLook w:val="04A0"/>
      </w:tblPr>
      <w:tblGrid>
        <w:gridCol w:w="9062"/>
      </w:tblGrid>
      <w:tr w:rsidR="00FB63C9">
        <w:tc>
          <w:tcPr>
            <w:tcW w:w="9062" w:type="dxa"/>
            <w:tcBorders>
              <w:top w:val="single" w:sz="4" w:space="0" w:color="BFBFBF"/>
              <w:left w:val="single" w:sz="4" w:space="0" w:color="BFBFBF"/>
              <w:bottom w:val="single" w:sz="4" w:space="0" w:color="BFBFBF"/>
              <w:right w:val="single" w:sz="4" w:space="0" w:color="BFBFBF"/>
            </w:tcBorders>
            <w:vAlign w:val="center"/>
          </w:tcPr>
          <w:p w:rsidR="00FB63C9" w:rsidRDefault="00802A82">
            <w:pPr>
              <w:spacing w:line="360" w:lineRule="auto"/>
              <w:rPr>
                <w:rFonts w:eastAsia="Calibri" w:cstheme="minorHAnsi"/>
                <w:b/>
                <w:bCs/>
              </w:rPr>
            </w:pPr>
            <w:r>
              <w:rPr>
                <w:rFonts w:eastAsia="Times New Roman" w:cstheme="minorHAnsi"/>
                <w:b/>
                <w:bCs/>
              </w:rPr>
              <w:t xml:space="preserve">Lista obecności (beneficjenci szkolenia) </w:t>
            </w:r>
          </w:p>
        </w:tc>
      </w:tr>
      <w:tr w:rsidR="00FB63C9">
        <w:tc>
          <w:tcPr>
            <w:tcW w:w="9062" w:type="dxa"/>
            <w:tcBorders>
              <w:top w:val="single" w:sz="4" w:space="0" w:color="BFBFBF"/>
              <w:left w:val="single" w:sz="4" w:space="0" w:color="BFBFBF"/>
              <w:bottom w:val="single" w:sz="4" w:space="0" w:color="BFBFBF"/>
              <w:right w:val="single" w:sz="4" w:space="0" w:color="BFBFBF"/>
            </w:tcBorders>
            <w:vAlign w:val="center"/>
          </w:tcPr>
          <w:p w:rsidR="00FB63C9" w:rsidRDefault="00FB63C9">
            <w:pPr>
              <w:spacing w:line="360" w:lineRule="auto"/>
              <w:rPr>
                <w:rFonts w:cstheme="minorHAnsi"/>
              </w:rPr>
            </w:pPr>
          </w:p>
          <w:p w:rsidR="00FB63C9" w:rsidRDefault="00FB63C9">
            <w:pPr>
              <w:spacing w:line="360" w:lineRule="auto"/>
              <w:rPr>
                <w:rFonts w:cstheme="minorHAnsi"/>
              </w:rPr>
            </w:pPr>
          </w:p>
          <w:p w:rsidR="00FB63C9" w:rsidRDefault="00FB63C9">
            <w:pPr>
              <w:spacing w:line="360" w:lineRule="auto"/>
              <w:rPr>
                <w:rFonts w:cstheme="minorHAnsi"/>
              </w:rPr>
            </w:pPr>
          </w:p>
          <w:p w:rsidR="00FB63C9" w:rsidRDefault="00FB63C9">
            <w:pPr>
              <w:spacing w:line="360" w:lineRule="auto"/>
              <w:rPr>
                <w:rFonts w:cstheme="minorHAnsi"/>
              </w:rPr>
            </w:pPr>
          </w:p>
          <w:p w:rsidR="00FB63C9" w:rsidRDefault="00FB63C9">
            <w:pPr>
              <w:spacing w:line="360" w:lineRule="auto"/>
              <w:rPr>
                <w:rFonts w:cstheme="minorHAnsi"/>
              </w:rPr>
            </w:pPr>
          </w:p>
          <w:p w:rsidR="00FB63C9" w:rsidRDefault="00FB63C9">
            <w:pPr>
              <w:spacing w:line="360" w:lineRule="auto"/>
              <w:rPr>
                <w:rFonts w:cstheme="minorHAnsi"/>
              </w:rPr>
            </w:pPr>
          </w:p>
          <w:p w:rsidR="00FB63C9" w:rsidRDefault="00FB63C9">
            <w:pPr>
              <w:spacing w:line="360" w:lineRule="auto"/>
              <w:rPr>
                <w:rFonts w:eastAsia="Calibri" w:cstheme="minorHAnsi"/>
              </w:rPr>
            </w:pPr>
          </w:p>
        </w:tc>
      </w:tr>
    </w:tbl>
    <w:p w:rsidR="00FB63C9" w:rsidRDefault="00FB63C9">
      <w:pPr>
        <w:jc w:val="both"/>
        <w:rPr>
          <w:rFonts w:cstheme="minorHAnsi"/>
        </w:rPr>
      </w:pPr>
    </w:p>
    <w:p w:rsidR="00FB63C9" w:rsidRDefault="00802A82">
      <w:pPr>
        <w:jc w:val="both"/>
        <w:rPr>
          <w:rFonts w:cstheme="minorHAnsi"/>
          <w:b/>
        </w:rPr>
      </w:pPr>
      <w:r>
        <w:rPr>
          <w:rFonts w:cstheme="minorHAnsi"/>
          <w:b/>
        </w:rPr>
        <w:t>Podpisy przedstawicieli Stron:</w:t>
      </w:r>
    </w:p>
    <w:p w:rsidR="00FB63C9" w:rsidRDefault="00FB63C9">
      <w:pPr>
        <w:jc w:val="both"/>
        <w:rPr>
          <w:rFonts w:cstheme="minorHAnsi"/>
          <w:b/>
        </w:rPr>
      </w:pPr>
    </w:p>
    <w:tbl>
      <w:tblPr>
        <w:tblStyle w:val="Tabela-Siatka"/>
        <w:tblW w:w="9062" w:type="dxa"/>
        <w:tblInd w:w="113" w:type="dxa"/>
        <w:tblLayout w:type="fixed"/>
        <w:tblLook w:val="04A0"/>
      </w:tblPr>
      <w:tblGrid>
        <w:gridCol w:w="4532"/>
        <w:gridCol w:w="4530"/>
      </w:tblGrid>
      <w:tr w:rsidR="00FB63C9">
        <w:trPr>
          <w:trHeight w:val="680"/>
        </w:trPr>
        <w:tc>
          <w:tcPr>
            <w:tcW w:w="4531" w:type="dxa"/>
            <w:tcBorders>
              <w:top w:val="single" w:sz="4" w:space="0" w:color="FFFFFF"/>
              <w:left w:val="single" w:sz="4" w:space="0" w:color="FFFFFF"/>
              <w:bottom w:val="single" w:sz="4" w:space="0" w:color="FFFFFF"/>
              <w:right w:val="single" w:sz="4" w:space="0" w:color="FFFFFF"/>
            </w:tcBorders>
            <w:vAlign w:val="bottom"/>
          </w:tcPr>
          <w:p w:rsidR="00FB63C9" w:rsidRDefault="00802A82">
            <w:pPr>
              <w:spacing w:line="276" w:lineRule="auto"/>
              <w:jc w:val="center"/>
              <w:rPr>
                <w:rFonts w:eastAsia="Calibri" w:cstheme="minorHAnsi"/>
                <w:b/>
                <w:bCs/>
              </w:rPr>
            </w:pPr>
            <w:r>
              <w:rPr>
                <w:rFonts w:eastAsia="Times New Roman" w:cstheme="minorHAnsi"/>
                <w:b/>
                <w:bCs/>
              </w:rPr>
              <w:t>………………………………….</w:t>
            </w:r>
          </w:p>
        </w:tc>
        <w:tc>
          <w:tcPr>
            <w:tcW w:w="4530" w:type="dxa"/>
            <w:tcBorders>
              <w:top w:val="single" w:sz="4" w:space="0" w:color="FFFFFF"/>
              <w:left w:val="single" w:sz="4" w:space="0" w:color="FFFFFF"/>
              <w:bottom w:val="single" w:sz="4" w:space="0" w:color="FFFFFF"/>
              <w:right w:val="single" w:sz="4" w:space="0" w:color="FFFFFF"/>
            </w:tcBorders>
            <w:vAlign w:val="bottom"/>
          </w:tcPr>
          <w:p w:rsidR="00FB63C9" w:rsidRDefault="00802A82">
            <w:pPr>
              <w:spacing w:line="276" w:lineRule="auto"/>
              <w:jc w:val="center"/>
              <w:rPr>
                <w:rFonts w:eastAsia="Calibri" w:cstheme="minorHAnsi"/>
                <w:b/>
                <w:bCs/>
              </w:rPr>
            </w:pPr>
            <w:r>
              <w:rPr>
                <w:rFonts w:eastAsia="Times New Roman" w:cstheme="minorHAnsi"/>
                <w:b/>
                <w:bCs/>
              </w:rPr>
              <w:t>………………………………….</w:t>
            </w:r>
          </w:p>
        </w:tc>
      </w:tr>
      <w:tr w:rsidR="00FB63C9">
        <w:trPr>
          <w:trHeight w:val="680"/>
        </w:trPr>
        <w:tc>
          <w:tcPr>
            <w:tcW w:w="4531" w:type="dxa"/>
            <w:tcBorders>
              <w:top w:val="single" w:sz="4" w:space="0" w:color="FFFFFF"/>
              <w:left w:val="single" w:sz="4" w:space="0" w:color="FFFFFF"/>
              <w:bottom w:val="single" w:sz="4" w:space="0" w:color="FFFFFF"/>
              <w:right w:val="single" w:sz="4" w:space="0" w:color="FFFFFF"/>
            </w:tcBorders>
            <w:vAlign w:val="center"/>
          </w:tcPr>
          <w:p w:rsidR="00FB63C9" w:rsidRDefault="00802A82">
            <w:pPr>
              <w:spacing w:line="276" w:lineRule="auto"/>
              <w:jc w:val="center"/>
              <w:rPr>
                <w:rFonts w:eastAsia="Calibri" w:cstheme="minorHAnsi"/>
                <w:b/>
                <w:bCs/>
              </w:rPr>
            </w:pPr>
            <w:r>
              <w:rPr>
                <w:rFonts w:eastAsia="Times New Roman" w:cstheme="minorHAnsi"/>
                <w:b/>
                <w:bCs/>
              </w:rPr>
              <w:t>Wykonawca</w:t>
            </w:r>
          </w:p>
        </w:tc>
        <w:tc>
          <w:tcPr>
            <w:tcW w:w="4530" w:type="dxa"/>
            <w:tcBorders>
              <w:top w:val="single" w:sz="4" w:space="0" w:color="FFFFFF"/>
              <w:left w:val="single" w:sz="4" w:space="0" w:color="FFFFFF"/>
              <w:bottom w:val="single" w:sz="4" w:space="0" w:color="FFFFFF"/>
              <w:right w:val="single" w:sz="4" w:space="0" w:color="FFFFFF"/>
            </w:tcBorders>
            <w:vAlign w:val="center"/>
          </w:tcPr>
          <w:p w:rsidR="00FB63C9" w:rsidRDefault="00802A82">
            <w:pPr>
              <w:spacing w:line="276" w:lineRule="auto"/>
              <w:jc w:val="center"/>
              <w:rPr>
                <w:rFonts w:eastAsia="Calibri" w:cstheme="minorHAnsi"/>
                <w:b/>
                <w:bCs/>
              </w:rPr>
            </w:pPr>
            <w:r>
              <w:rPr>
                <w:rFonts w:eastAsia="Times New Roman" w:cstheme="minorHAnsi"/>
                <w:b/>
                <w:bCs/>
              </w:rPr>
              <w:t>Zamawiający/Użytkownik</w:t>
            </w:r>
          </w:p>
        </w:tc>
      </w:tr>
    </w:tbl>
    <w:p w:rsidR="00FB63C9" w:rsidRDefault="00FB63C9">
      <w:pPr>
        <w:spacing w:line="276" w:lineRule="auto"/>
        <w:rPr>
          <w:rFonts w:eastAsia="Calibri" w:cstheme="minorHAnsi"/>
          <w:b/>
          <w:sz w:val="20"/>
          <w:szCs w:val="20"/>
        </w:rPr>
      </w:pPr>
    </w:p>
    <w:p w:rsidR="00FB63C9" w:rsidRDefault="00802A82">
      <w:pPr>
        <w:spacing w:line="276" w:lineRule="auto"/>
        <w:jc w:val="right"/>
        <w:rPr>
          <w:rFonts w:cs="Calibri"/>
          <w:b/>
          <w:sz w:val="20"/>
          <w:szCs w:val="20"/>
        </w:rPr>
      </w:pPr>
      <w:r>
        <w:br w:type="column"/>
      </w:r>
      <w:r>
        <w:rPr>
          <w:rFonts w:cs="Calibri"/>
          <w:b/>
          <w:sz w:val="20"/>
          <w:szCs w:val="20"/>
        </w:rPr>
        <w:lastRenderedPageBreak/>
        <w:t>Załącznik Nr 4 do Umowy – W</w:t>
      </w:r>
      <w:r>
        <w:rPr>
          <w:rFonts w:cstheme="minorHAnsi"/>
          <w:b/>
          <w:sz w:val="20"/>
          <w:szCs w:val="20"/>
        </w:rPr>
        <w:t>zór umowy powierzenia przetwarzania danych osobowych</w:t>
      </w:r>
    </w:p>
    <w:p w:rsidR="00FB63C9" w:rsidRDefault="00FB63C9">
      <w:pPr>
        <w:tabs>
          <w:tab w:val="left" w:pos="284"/>
        </w:tabs>
        <w:spacing w:line="240" w:lineRule="auto"/>
        <w:rPr>
          <w:rFonts w:cstheme="minorHAnsi"/>
          <w:b/>
          <w:sz w:val="20"/>
          <w:szCs w:val="20"/>
        </w:rPr>
      </w:pPr>
    </w:p>
    <w:p w:rsidR="00FB63C9" w:rsidRDefault="00802A82">
      <w:pPr>
        <w:contextualSpacing/>
        <w:jc w:val="center"/>
        <w:rPr>
          <w:sz w:val="20"/>
          <w:szCs w:val="20"/>
        </w:rPr>
      </w:pPr>
      <w:r>
        <w:rPr>
          <w:rFonts w:eastAsia="Times New Roman" w:cstheme="minorHAnsi"/>
          <w:b/>
          <w:bCs/>
          <w:caps/>
          <w:color w:val="000000"/>
          <w:sz w:val="20"/>
          <w:szCs w:val="20"/>
        </w:rPr>
        <w:t xml:space="preserve">Umowa </w:t>
      </w:r>
    </w:p>
    <w:p w:rsidR="00FB63C9" w:rsidRDefault="00802A82">
      <w:pPr>
        <w:contextualSpacing/>
        <w:jc w:val="center"/>
        <w:rPr>
          <w:sz w:val="20"/>
          <w:szCs w:val="20"/>
        </w:rPr>
      </w:pPr>
      <w:r>
        <w:rPr>
          <w:rFonts w:eastAsia="Times New Roman" w:cstheme="minorHAnsi"/>
          <w:b/>
          <w:bCs/>
          <w:caps/>
          <w:color w:val="000000"/>
          <w:sz w:val="20"/>
          <w:szCs w:val="20"/>
        </w:rPr>
        <w:t>POWIERZENIA przetwarzania danych osobowych</w:t>
      </w:r>
    </w:p>
    <w:p w:rsidR="00FB63C9" w:rsidRDefault="00FB63C9">
      <w:pPr>
        <w:spacing w:line="276" w:lineRule="auto"/>
        <w:jc w:val="both"/>
        <w:rPr>
          <w:rFonts w:cstheme="minorHAnsi"/>
          <w:bCs/>
          <w:sz w:val="20"/>
          <w:szCs w:val="20"/>
        </w:rPr>
      </w:pPr>
    </w:p>
    <w:p w:rsidR="00FB63C9" w:rsidRDefault="00802A82">
      <w:pPr>
        <w:spacing w:line="276" w:lineRule="auto"/>
        <w:jc w:val="both"/>
        <w:rPr>
          <w:sz w:val="20"/>
          <w:szCs w:val="20"/>
        </w:rPr>
      </w:pPr>
      <w:r>
        <w:rPr>
          <w:rFonts w:cstheme="minorHAnsi"/>
          <w:bCs/>
          <w:sz w:val="20"/>
          <w:szCs w:val="20"/>
        </w:rPr>
        <w:t>zawarta w dniu .......................... 2026 r. pomiędzy:</w:t>
      </w:r>
    </w:p>
    <w:p w:rsidR="00FB63C9" w:rsidRDefault="00802A82">
      <w:pPr>
        <w:spacing w:line="276" w:lineRule="auto"/>
        <w:jc w:val="both"/>
        <w:rPr>
          <w:sz w:val="20"/>
          <w:szCs w:val="20"/>
        </w:rPr>
      </w:pPr>
      <w:r>
        <w:rPr>
          <w:rFonts w:cstheme="minorHAnsi"/>
          <w:bCs/>
          <w:sz w:val="20"/>
          <w:szCs w:val="20"/>
        </w:rPr>
        <w:t xml:space="preserve">Samodzielnym Publicznym Zespołem Opieki Zdrowotnej, pl. K. Marcinkowskiego 8/9, 63-800 Gostyń, reprezentowanym przez – Karolinę Wachowiak, Dyrektora, </w:t>
      </w:r>
    </w:p>
    <w:p w:rsidR="00FB63C9" w:rsidRDefault="00802A82">
      <w:pPr>
        <w:spacing w:line="276" w:lineRule="auto"/>
        <w:jc w:val="both"/>
        <w:rPr>
          <w:sz w:val="20"/>
          <w:szCs w:val="20"/>
        </w:rPr>
      </w:pPr>
      <w:r>
        <w:rPr>
          <w:rFonts w:cstheme="minorHAnsi"/>
          <w:bCs/>
          <w:sz w:val="20"/>
          <w:szCs w:val="20"/>
        </w:rPr>
        <w:t xml:space="preserve">zwaną w dalszej części umowy </w:t>
      </w:r>
      <w:r>
        <w:rPr>
          <w:rFonts w:cstheme="minorHAnsi"/>
          <w:b/>
          <w:sz w:val="20"/>
          <w:szCs w:val="20"/>
        </w:rPr>
        <w:t>Administratorem</w:t>
      </w:r>
    </w:p>
    <w:p w:rsidR="00FB63C9" w:rsidRDefault="00802A82">
      <w:pPr>
        <w:spacing w:line="276" w:lineRule="auto"/>
        <w:jc w:val="both"/>
        <w:rPr>
          <w:sz w:val="20"/>
          <w:szCs w:val="20"/>
        </w:rPr>
      </w:pPr>
      <w:r>
        <w:rPr>
          <w:rFonts w:cstheme="minorHAnsi"/>
          <w:bCs/>
          <w:sz w:val="20"/>
          <w:szCs w:val="20"/>
        </w:rPr>
        <w:t>a</w:t>
      </w:r>
    </w:p>
    <w:p w:rsidR="00FB63C9" w:rsidRDefault="00802A82">
      <w:pPr>
        <w:jc w:val="both"/>
        <w:rPr>
          <w:sz w:val="20"/>
          <w:szCs w:val="20"/>
        </w:rPr>
      </w:pPr>
      <w:r>
        <w:rPr>
          <w:rFonts w:cstheme="minorHAnsi"/>
          <w:sz w:val="20"/>
          <w:szCs w:val="20"/>
        </w:rPr>
        <w:t>...........................................................................................................................................</w:t>
      </w:r>
    </w:p>
    <w:p w:rsidR="00FB63C9" w:rsidRDefault="00802A82">
      <w:pPr>
        <w:jc w:val="both"/>
        <w:rPr>
          <w:sz w:val="20"/>
          <w:szCs w:val="20"/>
        </w:rPr>
      </w:pPr>
      <w:r>
        <w:rPr>
          <w:rFonts w:cstheme="minorHAnsi"/>
          <w:sz w:val="20"/>
          <w:szCs w:val="20"/>
        </w:rPr>
        <w:t>reprezentowanym przez:</w:t>
      </w:r>
    </w:p>
    <w:p w:rsidR="00FB63C9" w:rsidRDefault="00802A82">
      <w:pPr>
        <w:rPr>
          <w:sz w:val="20"/>
          <w:szCs w:val="20"/>
        </w:rPr>
      </w:pPr>
      <w:r>
        <w:rPr>
          <w:rFonts w:cstheme="minorHAnsi"/>
          <w:sz w:val="20"/>
          <w:szCs w:val="20"/>
        </w:rPr>
        <w:t>..........................................................................................................................................</w:t>
      </w:r>
    </w:p>
    <w:p w:rsidR="00FB63C9" w:rsidRDefault="00802A82">
      <w:pPr>
        <w:spacing w:line="276" w:lineRule="auto"/>
        <w:jc w:val="both"/>
        <w:rPr>
          <w:sz w:val="20"/>
          <w:szCs w:val="20"/>
        </w:rPr>
      </w:pPr>
      <w:r>
        <w:rPr>
          <w:rFonts w:cstheme="minorHAnsi"/>
          <w:bCs/>
          <w:sz w:val="20"/>
          <w:szCs w:val="20"/>
        </w:rPr>
        <w:t xml:space="preserve">zwaną w dalszej części umowy </w:t>
      </w:r>
      <w:r>
        <w:rPr>
          <w:rFonts w:cstheme="minorHAnsi"/>
          <w:b/>
          <w:sz w:val="20"/>
          <w:szCs w:val="20"/>
        </w:rPr>
        <w:t>Podmiotem Przetwarzającym</w:t>
      </w:r>
      <w:r>
        <w:rPr>
          <w:rFonts w:cstheme="minorHAnsi"/>
          <w:bCs/>
          <w:sz w:val="20"/>
          <w:szCs w:val="20"/>
        </w:rPr>
        <w:t>.</w:t>
      </w:r>
    </w:p>
    <w:p w:rsidR="00FB63C9" w:rsidRDefault="00FB63C9">
      <w:pPr>
        <w:spacing w:line="276" w:lineRule="auto"/>
        <w:jc w:val="both"/>
        <w:rPr>
          <w:rFonts w:cstheme="minorHAnsi"/>
          <w:bCs/>
          <w:sz w:val="20"/>
          <w:szCs w:val="20"/>
        </w:rPr>
      </w:pPr>
    </w:p>
    <w:p w:rsidR="00FB63C9" w:rsidRDefault="00FB63C9">
      <w:pPr>
        <w:spacing w:line="276" w:lineRule="auto"/>
        <w:jc w:val="both"/>
        <w:rPr>
          <w:rFonts w:cstheme="minorHAnsi"/>
          <w:bCs/>
          <w:sz w:val="20"/>
          <w:szCs w:val="20"/>
        </w:rPr>
      </w:pPr>
    </w:p>
    <w:p w:rsidR="00FB63C9" w:rsidRDefault="00802A82">
      <w:pPr>
        <w:spacing w:line="276" w:lineRule="auto"/>
        <w:jc w:val="center"/>
        <w:rPr>
          <w:sz w:val="20"/>
          <w:szCs w:val="20"/>
        </w:rPr>
      </w:pPr>
      <w:r>
        <w:rPr>
          <w:rFonts w:cstheme="minorHAnsi"/>
          <w:b/>
          <w:sz w:val="20"/>
          <w:szCs w:val="20"/>
        </w:rPr>
        <w:t>§ 1. DEFINICJE</w:t>
      </w:r>
    </w:p>
    <w:p w:rsidR="00FB63C9" w:rsidRDefault="00802A82">
      <w:pPr>
        <w:spacing w:line="276" w:lineRule="auto"/>
        <w:jc w:val="both"/>
        <w:rPr>
          <w:sz w:val="20"/>
          <w:szCs w:val="20"/>
        </w:rPr>
      </w:pPr>
      <w:r>
        <w:rPr>
          <w:rFonts w:cstheme="minorHAnsi"/>
          <w:sz w:val="20"/>
          <w:szCs w:val="20"/>
        </w:rPr>
        <w:t>Dla potrzeb niniejszej umowy, Administrator i Podmiot Przetwarzający ustalają następujące znaczenie niżej wymienionych pojęć:</w:t>
      </w:r>
    </w:p>
    <w:p w:rsidR="00FB63C9" w:rsidRDefault="00802A82">
      <w:pPr>
        <w:numPr>
          <w:ilvl w:val="0"/>
          <w:numId w:val="28"/>
        </w:numPr>
        <w:spacing w:line="276" w:lineRule="auto"/>
        <w:jc w:val="both"/>
        <w:rPr>
          <w:sz w:val="20"/>
          <w:szCs w:val="20"/>
        </w:rPr>
      </w:pPr>
      <w:r>
        <w:rPr>
          <w:rFonts w:cstheme="minorHAnsi"/>
          <w:b/>
          <w:sz w:val="20"/>
          <w:szCs w:val="20"/>
        </w:rPr>
        <w:t>Umowa powierzenia</w:t>
      </w:r>
      <w:r>
        <w:rPr>
          <w:rFonts w:cstheme="minorHAnsi"/>
          <w:sz w:val="20"/>
          <w:szCs w:val="20"/>
        </w:rPr>
        <w:t xml:space="preserve"> – niniejsza umowa;</w:t>
      </w:r>
    </w:p>
    <w:p w:rsidR="00FB63C9" w:rsidRDefault="00802A82">
      <w:pPr>
        <w:numPr>
          <w:ilvl w:val="0"/>
          <w:numId w:val="28"/>
        </w:numPr>
        <w:spacing w:line="276" w:lineRule="auto"/>
        <w:jc w:val="both"/>
        <w:rPr>
          <w:sz w:val="20"/>
          <w:szCs w:val="20"/>
        </w:rPr>
      </w:pPr>
      <w:bookmarkStart w:id="1" w:name="_Hlk482057555"/>
      <w:r>
        <w:rPr>
          <w:rFonts w:cstheme="minorHAnsi"/>
          <w:b/>
          <w:sz w:val="20"/>
          <w:szCs w:val="20"/>
        </w:rPr>
        <w:t xml:space="preserve">RODO/rozporządzenie </w:t>
      </w:r>
      <w:bookmarkEnd w:id="1"/>
      <w:r>
        <w:rPr>
          <w:rFonts w:cstheme="minorHAnsi"/>
          <w:sz w:val="20"/>
          <w:szCs w:val="20"/>
        </w:rPr>
        <w:t>-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Pr>
          <w:rFonts w:cstheme="minorHAnsi"/>
          <w:sz w:val="20"/>
          <w:szCs w:val="20"/>
        </w:rPr>
        <w:t>Dz.U.UE</w:t>
      </w:r>
      <w:proofErr w:type="spellEnd"/>
      <w:r>
        <w:rPr>
          <w:rFonts w:cstheme="minorHAnsi"/>
          <w:sz w:val="20"/>
          <w:szCs w:val="20"/>
        </w:rPr>
        <w:t xml:space="preserve"> L 2016.119.1).</w:t>
      </w:r>
    </w:p>
    <w:p w:rsidR="00FB63C9" w:rsidRDefault="00FB63C9">
      <w:pPr>
        <w:spacing w:line="276" w:lineRule="auto"/>
        <w:jc w:val="center"/>
        <w:rPr>
          <w:rFonts w:cstheme="minorHAnsi"/>
          <w:b/>
          <w:sz w:val="20"/>
          <w:szCs w:val="20"/>
        </w:rPr>
      </w:pPr>
    </w:p>
    <w:p w:rsidR="00FB63C9" w:rsidRDefault="00802A82">
      <w:pPr>
        <w:spacing w:line="360" w:lineRule="auto"/>
        <w:jc w:val="center"/>
        <w:rPr>
          <w:sz w:val="20"/>
          <w:szCs w:val="20"/>
        </w:rPr>
      </w:pPr>
      <w:r>
        <w:rPr>
          <w:rFonts w:cstheme="minorHAnsi"/>
          <w:b/>
          <w:sz w:val="20"/>
          <w:szCs w:val="20"/>
        </w:rPr>
        <w:t>§ 2. OŚWIADCZENIA STRON</w:t>
      </w:r>
    </w:p>
    <w:p w:rsidR="00FB63C9" w:rsidRPr="00BD20E0" w:rsidRDefault="00802A82">
      <w:pPr>
        <w:numPr>
          <w:ilvl w:val="0"/>
          <w:numId w:val="29"/>
        </w:numPr>
        <w:spacing w:line="276" w:lineRule="auto"/>
        <w:jc w:val="both"/>
        <w:rPr>
          <w:sz w:val="20"/>
          <w:szCs w:val="20"/>
        </w:rPr>
      </w:pPr>
      <w:r>
        <w:rPr>
          <w:rFonts w:eastAsia="Times New Roman" w:cstheme="minorHAnsi"/>
          <w:bCs/>
          <w:sz w:val="20"/>
          <w:szCs w:val="20"/>
        </w:rPr>
        <w:t>Strony oświadczają, że niniejsza Umowa powierzenia została zawarta w celu wykonania obowiązków, o których mowa w art. 28 RODO w celu realizacji umowy głównej .................................. dotyczącej</w:t>
      </w:r>
      <w:r w:rsidR="00BD20E0">
        <w:rPr>
          <w:rFonts w:eastAsia="Times New Roman" w:cstheme="minorHAnsi"/>
          <w:bCs/>
          <w:sz w:val="20"/>
          <w:szCs w:val="20"/>
        </w:rPr>
        <w:t xml:space="preserve"> zakupu wyposażenia Oddziału Wewnętrznego w ramach projektu „Modernizacja infrastruktury kardiologicznej Oddziału Wewnętrznego SPZOZ w Gostyniu” realizowanego w ramach Krajowego Planu Odbudowy i Zwiększenia Odporności: Komponent D „Efektywność, dostępność i jakość systemu ochrony zdrowia” Inwestycja D1.1.1”Rozwój i modernizacja infrastruktury centrów opieki wysokospecjalistycznej i innych podmiotów leczniczych”.</w:t>
      </w:r>
      <w:r>
        <w:rPr>
          <w:rFonts w:eastAsia="Times New Roman" w:cstheme="minorHAnsi"/>
          <w:bCs/>
          <w:sz w:val="20"/>
          <w:szCs w:val="20"/>
        </w:rPr>
        <w:t xml:space="preserve"> </w:t>
      </w:r>
    </w:p>
    <w:p w:rsidR="00FB63C9" w:rsidRDefault="00802A82">
      <w:pPr>
        <w:widowControl w:val="0"/>
        <w:numPr>
          <w:ilvl w:val="0"/>
          <w:numId w:val="29"/>
        </w:numPr>
        <w:spacing w:line="276" w:lineRule="auto"/>
        <w:jc w:val="both"/>
        <w:rPr>
          <w:sz w:val="20"/>
          <w:szCs w:val="20"/>
        </w:rPr>
      </w:pPr>
      <w:r>
        <w:rPr>
          <w:rFonts w:eastAsia="Times New Roman" w:cstheme="minorHAnsi"/>
          <w:color w:val="000000"/>
          <w:sz w:val="20"/>
          <w:szCs w:val="20"/>
        </w:rPr>
        <w:t>Podmiot Przetwarzający zobowiązuje się przetwarzać powierzone mu dane osobowe zgodnie   niniejszą umową, Rozporządzeniem oraz z innymi przepisami prawa powszechnie obowiązującego, które chronią prawa osób, których dane dotyczą.</w:t>
      </w:r>
    </w:p>
    <w:p w:rsidR="00FB63C9" w:rsidRDefault="00802A82">
      <w:pPr>
        <w:widowControl w:val="0"/>
        <w:numPr>
          <w:ilvl w:val="0"/>
          <w:numId w:val="29"/>
        </w:numPr>
        <w:spacing w:line="276" w:lineRule="auto"/>
        <w:jc w:val="both"/>
        <w:rPr>
          <w:sz w:val="20"/>
          <w:szCs w:val="20"/>
        </w:rPr>
      </w:pPr>
      <w:r>
        <w:rPr>
          <w:rFonts w:eastAsia="Times New Roman" w:cstheme="minorHAnsi"/>
          <w:color w:val="000000"/>
          <w:sz w:val="20"/>
          <w:szCs w:val="20"/>
        </w:rPr>
        <w:t>Podmiot Przetwarzający oświadcza, że stosuje środki bezpieczeństwa spełniające wymogi RODO, co potwierdza składając oświadczenie o wdrożeniu środków z uwzględnieniem zakresu świadczonych usług. Wzór oświadczenia stanowi załącznik nr 1 do niniejszej umowy.</w:t>
      </w:r>
    </w:p>
    <w:p w:rsidR="00FB63C9" w:rsidRDefault="00FB63C9">
      <w:pPr>
        <w:spacing w:line="276" w:lineRule="auto"/>
        <w:jc w:val="center"/>
        <w:rPr>
          <w:rFonts w:cstheme="minorHAnsi"/>
          <w:b/>
          <w:sz w:val="20"/>
          <w:szCs w:val="20"/>
        </w:rPr>
      </w:pPr>
    </w:p>
    <w:p w:rsidR="00FB63C9" w:rsidRDefault="00802A82">
      <w:pPr>
        <w:spacing w:line="276" w:lineRule="auto"/>
        <w:jc w:val="center"/>
        <w:rPr>
          <w:sz w:val="20"/>
          <w:szCs w:val="20"/>
        </w:rPr>
      </w:pPr>
      <w:r>
        <w:rPr>
          <w:rFonts w:cstheme="minorHAnsi"/>
          <w:b/>
          <w:sz w:val="20"/>
          <w:szCs w:val="20"/>
        </w:rPr>
        <w:t>§ 3. PRZEDMIOT UMOWY</w:t>
      </w:r>
    </w:p>
    <w:p w:rsidR="00FB63C9" w:rsidRDefault="00802A82">
      <w:pPr>
        <w:numPr>
          <w:ilvl w:val="0"/>
          <w:numId w:val="30"/>
        </w:numPr>
        <w:spacing w:line="276" w:lineRule="auto"/>
        <w:contextualSpacing/>
        <w:jc w:val="both"/>
        <w:rPr>
          <w:sz w:val="20"/>
          <w:szCs w:val="20"/>
        </w:rPr>
      </w:pPr>
      <w:r>
        <w:rPr>
          <w:rFonts w:cstheme="minorHAnsi"/>
          <w:sz w:val="20"/>
          <w:szCs w:val="20"/>
        </w:rPr>
        <w:t>W trybie art. 28 ust. 3 RODO, Administrator powierza Podmiotowi Przetwarzającemu do przetwarzania dane osobowe wskazane w § 4 ust. 1 i ust. 2, a Podmiot Przetwarzający zobowiązuje się do ich przetwarzania zgodnego z prawem i niniejszą Umową powierzenia.</w:t>
      </w:r>
    </w:p>
    <w:p w:rsidR="00FB63C9" w:rsidRDefault="00802A82">
      <w:pPr>
        <w:numPr>
          <w:ilvl w:val="0"/>
          <w:numId w:val="30"/>
        </w:numPr>
        <w:spacing w:line="276" w:lineRule="auto"/>
        <w:jc w:val="both"/>
        <w:rPr>
          <w:sz w:val="20"/>
          <w:szCs w:val="20"/>
        </w:rPr>
      </w:pPr>
      <w:r>
        <w:rPr>
          <w:rFonts w:cstheme="minorHAnsi"/>
          <w:sz w:val="20"/>
          <w:szCs w:val="20"/>
        </w:rPr>
        <w:t xml:space="preserve">Podmiot Przetwarzający może przetwarzać dane osobowe wyłącznie w zakresie i celu przewidzianym w Umowie powierzenia oraz zgodnie z innymi udokumentowanymi poleceniami Administratora, przy czym za takie udokumentowane polecenia uważa się postanowienia Umowy powierzenia oraz ewentualne inne polecenia przekazywane przez Administratora drogą elektroniczną lub na piśmie. </w:t>
      </w:r>
    </w:p>
    <w:p w:rsidR="00FB63C9" w:rsidRDefault="00802A82">
      <w:pPr>
        <w:numPr>
          <w:ilvl w:val="0"/>
          <w:numId w:val="30"/>
        </w:numPr>
        <w:spacing w:line="276" w:lineRule="auto"/>
        <w:jc w:val="both"/>
        <w:rPr>
          <w:sz w:val="20"/>
          <w:szCs w:val="20"/>
        </w:rPr>
      </w:pPr>
      <w:r>
        <w:rPr>
          <w:rFonts w:cstheme="minorHAnsi"/>
          <w:sz w:val="20"/>
          <w:szCs w:val="20"/>
        </w:rPr>
        <w:t>Administrator umocowuje Podmiot Przetwarzający do wydawania i odwoływania osobom imiennych upoważnień do przetwarzania danych osobowych. Podmiot Przetwarzający przed dopuszczeniem do przetwarzania powierzonych danych osobowych jest zobowiązany do:</w:t>
      </w:r>
    </w:p>
    <w:p w:rsidR="00FB63C9" w:rsidRDefault="00802A82">
      <w:pPr>
        <w:numPr>
          <w:ilvl w:val="1"/>
          <w:numId w:val="31"/>
        </w:numPr>
        <w:spacing w:line="276" w:lineRule="auto"/>
        <w:jc w:val="both"/>
        <w:rPr>
          <w:sz w:val="20"/>
          <w:szCs w:val="20"/>
        </w:rPr>
      </w:pPr>
      <w:r>
        <w:rPr>
          <w:rFonts w:cstheme="minorHAnsi"/>
          <w:sz w:val="20"/>
          <w:szCs w:val="20"/>
        </w:rPr>
        <w:t>udzielenia pisemnych upoważnień i poleceń do przetwarzania danych osobowych wszystkim osobom, które zostaną przez niego dopuszczone do ich przetwarzania,</w:t>
      </w:r>
    </w:p>
    <w:p w:rsidR="00FB63C9" w:rsidRDefault="00802A82">
      <w:pPr>
        <w:numPr>
          <w:ilvl w:val="1"/>
          <w:numId w:val="31"/>
        </w:numPr>
        <w:spacing w:line="276" w:lineRule="auto"/>
        <w:jc w:val="both"/>
        <w:rPr>
          <w:sz w:val="20"/>
          <w:szCs w:val="20"/>
        </w:rPr>
      </w:pPr>
      <w:r>
        <w:rPr>
          <w:rFonts w:cstheme="minorHAnsi"/>
          <w:sz w:val="20"/>
          <w:szCs w:val="20"/>
        </w:rPr>
        <w:lastRenderedPageBreak/>
        <w:t>przeszkolenia osób uczestniczących w operacjach przetwarzania powierzonych danych w zakresie przestrzegania RODO, innych przepisów Unii lub państw członkowskich o ochronie danych oraz polityk podmiotu przetwarzającego w dziedzinie ochrony danych osobowych,</w:t>
      </w:r>
    </w:p>
    <w:p w:rsidR="00FB63C9" w:rsidRDefault="00802A82">
      <w:pPr>
        <w:numPr>
          <w:ilvl w:val="1"/>
          <w:numId w:val="31"/>
        </w:numPr>
        <w:spacing w:line="276" w:lineRule="auto"/>
        <w:jc w:val="both"/>
        <w:rPr>
          <w:sz w:val="20"/>
          <w:szCs w:val="20"/>
        </w:rPr>
      </w:pPr>
      <w:r>
        <w:rPr>
          <w:rFonts w:cstheme="minorHAnsi"/>
          <w:sz w:val="20"/>
          <w:szCs w:val="20"/>
        </w:rPr>
        <w:t>zobowiązania na piśmie do zachowania w tajemnicy, o której mowa w art. 28 ust 3 lit b RODO, przetwarzanych powierzonych danych osobowych i sposobów ich zabezpieczenia, przez osoby, które upoważni do przetwarzania danych osobowych w celu realizacji niniejszej Umowy, zarówno w trakcie związania stosunkiem umowy z Podmiotem Przetwarzającym, jak i po jego ustaniu.</w:t>
      </w:r>
    </w:p>
    <w:p w:rsidR="00FB63C9" w:rsidRDefault="00FB63C9">
      <w:pPr>
        <w:jc w:val="center"/>
        <w:rPr>
          <w:rFonts w:cstheme="minorHAnsi"/>
          <w:sz w:val="20"/>
          <w:szCs w:val="20"/>
        </w:rPr>
      </w:pPr>
    </w:p>
    <w:p w:rsidR="00FB63C9" w:rsidRDefault="00802A82">
      <w:pPr>
        <w:jc w:val="center"/>
        <w:rPr>
          <w:sz w:val="20"/>
          <w:szCs w:val="20"/>
        </w:rPr>
      </w:pPr>
      <w:r>
        <w:rPr>
          <w:rFonts w:cstheme="minorHAnsi"/>
          <w:b/>
          <w:sz w:val="20"/>
          <w:szCs w:val="20"/>
        </w:rPr>
        <w:t>§ 4. CEL, ZAKRES I CHARAKTER PRZETWARZANIA</w:t>
      </w:r>
    </w:p>
    <w:p w:rsidR="00FB63C9" w:rsidRDefault="00802A82">
      <w:pPr>
        <w:pStyle w:val="Akapitzlist"/>
        <w:numPr>
          <w:ilvl w:val="0"/>
          <w:numId w:val="32"/>
        </w:numPr>
        <w:spacing w:line="276" w:lineRule="auto"/>
        <w:contextualSpacing/>
        <w:jc w:val="both"/>
        <w:rPr>
          <w:sz w:val="20"/>
          <w:szCs w:val="20"/>
        </w:rPr>
      </w:pPr>
      <w:r>
        <w:rPr>
          <w:rFonts w:cstheme="minorHAnsi"/>
          <w:sz w:val="20"/>
          <w:szCs w:val="20"/>
        </w:rPr>
        <w:t>Podmiot Przetwarzający w zakresie niezbędnym do wykonania postanowień umowy głównej będzie mógł mieć wgląd do następujących kategorii osób, których dane dotyczą:</w:t>
      </w:r>
    </w:p>
    <w:p w:rsidR="00FB63C9" w:rsidRDefault="00802A82">
      <w:pPr>
        <w:numPr>
          <w:ilvl w:val="2"/>
          <w:numId w:val="33"/>
        </w:numPr>
        <w:spacing w:line="276" w:lineRule="auto"/>
        <w:jc w:val="both"/>
        <w:rPr>
          <w:sz w:val="20"/>
          <w:szCs w:val="20"/>
        </w:rPr>
      </w:pPr>
      <w:r>
        <w:rPr>
          <w:rFonts w:cstheme="minorHAnsi"/>
          <w:sz w:val="20"/>
          <w:szCs w:val="20"/>
        </w:rPr>
        <w:t>Pacjentów Administratora,</w:t>
      </w:r>
    </w:p>
    <w:p w:rsidR="00FB63C9" w:rsidRDefault="00802A82">
      <w:pPr>
        <w:numPr>
          <w:ilvl w:val="2"/>
          <w:numId w:val="33"/>
        </w:numPr>
        <w:spacing w:line="276" w:lineRule="auto"/>
        <w:jc w:val="both"/>
        <w:rPr>
          <w:sz w:val="20"/>
          <w:szCs w:val="20"/>
        </w:rPr>
      </w:pPr>
      <w:r>
        <w:rPr>
          <w:rFonts w:cstheme="minorHAnsi"/>
          <w:sz w:val="20"/>
          <w:szCs w:val="20"/>
        </w:rPr>
        <w:t>Pracowników Administratora,</w:t>
      </w:r>
    </w:p>
    <w:p w:rsidR="00FB63C9" w:rsidRDefault="00802A82">
      <w:pPr>
        <w:numPr>
          <w:ilvl w:val="2"/>
          <w:numId w:val="33"/>
        </w:numPr>
        <w:spacing w:line="276" w:lineRule="auto"/>
        <w:jc w:val="both"/>
        <w:rPr>
          <w:sz w:val="20"/>
          <w:szCs w:val="20"/>
        </w:rPr>
      </w:pPr>
      <w:r>
        <w:rPr>
          <w:rFonts w:cstheme="minorHAnsi"/>
          <w:sz w:val="20"/>
          <w:szCs w:val="20"/>
        </w:rPr>
        <w:t>Podmiotów współpracujące z Administratorem,</w:t>
      </w:r>
    </w:p>
    <w:p w:rsidR="00FB63C9" w:rsidRDefault="00802A82">
      <w:pPr>
        <w:numPr>
          <w:ilvl w:val="2"/>
          <w:numId w:val="33"/>
        </w:numPr>
        <w:spacing w:line="276" w:lineRule="auto"/>
        <w:jc w:val="both"/>
        <w:rPr>
          <w:sz w:val="20"/>
          <w:szCs w:val="20"/>
        </w:rPr>
      </w:pPr>
      <w:r>
        <w:rPr>
          <w:rFonts w:cstheme="minorHAnsi"/>
          <w:sz w:val="20"/>
          <w:szCs w:val="20"/>
        </w:rPr>
        <w:t>Innych osób, których dane zostaną przekazane lub udostępnione w związku z realizacją umowy głównej.</w:t>
      </w:r>
    </w:p>
    <w:p w:rsidR="00FB63C9" w:rsidRDefault="00802A82">
      <w:pPr>
        <w:numPr>
          <w:ilvl w:val="0"/>
          <w:numId w:val="32"/>
        </w:numPr>
        <w:spacing w:line="276" w:lineRule="auto"/>
        <w:jc w:val="both"/>
        <w:rPr>
          <w:sz w:val="20"/>
          <w:szCs w:val="20"/>
        </w:rPr>
      </w:pPr>
      <w:r>
        <w:rPr>
          <w:rFonts w:cstheme="minorHAnsi"/>
          <w:sz w:val="20"/>
          <w:szCs w:val="20"/>
        </w:rPr>
        <w:t>Zakres powierzonych Podmiotowi Przetwarzającemu do przetwarzania danych osobowych obejmuje wszelkie dane osobowe, w tym również dane szczególnych kategorii, których przetwarzanie jest niezbędne do działań będących przedmiotem umowy, o której mowa w § 2, ust 1, a w szczególności:</w:t>
      </w:r>
    </w:p>
    <w:p w:rsidR="00FB63C9" w:rsidRDefault="00802A82">
      <w:pPr>
        <w:numPr>
          <w:ilvl w:val="2"/>
          <w:numId w:val="34"/>
        </w:numPr>
        <w:spacing w:line="276" w:lineRule="auto"/>
        <w:contextualSpacing/>
        <w:jc w:val="both"/>
        <w:rPr>
          <w:sz w:val="20"/>
          <w:szCs w:val="20"/>
        </w:rPr>
      </w:pPr>
      <w:r>
        <w:rPr>
          <w:rFonts w:cstheme="minorHAnsi"/>
          <w:sz w:val="20"/>
          <w:szCs w:val="20"/>
        </w:rPr>
        <w:t xml:space="preserve">imię, nazwisko, </w:t>
      </w:r>
    </w:p>
    <w:p w:rsidR="00FB63C9" w:rsidRDefault="00802A82">
      <w:pPr>
        <w:numPr>
          <w:ilvl w:val="2"/>
          <w:numId w:val="34"/>
        </w:numPr>
        <w:spacing w:line="276" w:lineRule="auto"/>
        <w:contextualSpacing/>
        <w:jc w:val="both"/>
        <w:rPr>
          <w:sz w:val="20"/>
          <w:szCs w:val="20"/>
        </w:rPr>
      </w:pPr>
      <w:r>
        <w:rPr>
          <w:rFonts w:cstheme="minorHAnsi"/>
          <w:sz w:val="20"/>
          <w:szCs w:val="20"/>
        </w:rPr>
        <w:t>numer ewidencyjny PESEL,</w:t>
      </w:r>
    </w:p>
    <w:p w:rsidR="00FB63C9" w:rsidRDefault="00802A82">
      <w:pPr>
        <w:numPr>
          <w:ilvl w:val="2"/>
          <w:numId w:val="34"/>
        </w:numPr>
        <w:spacing w:line="276" w:lineRule="auto"/>
        <w:contextualSpacing/>
        <w:jc w:val="both"/>
        <w:rPr>
          <w:sz w:val="20"/>
          <w:szCs w:val="20"/>
        </w:rPr>
      </w:pPr>
      <w:r>
        <w:rPr>
          <w:rFonts w:cstheme="minorHAnsi"/>
          <w:sz w:val="20"/>
          <w:szCs w:val="20"/>
        </w:rPr>
        <w:t>adres zamieszkania,</w:t>
      </w:r>
    </w:p>
    <w:p w:rsidR="00FB63C9" w:rsidRDefault="00802A82">
      <w:pPr>
        <w:numPr>
          <w:ilvl w:val="2"/>
          <w:numId w:val="34"/>
        </w:numPr>
        <w:spacing w:line="276" w:lineRule="auto"/>
        <w:contextualSpacing/>
        <w:jc w:val="both"/>
        <w:rPr>
          <w:sz w:val="20"/>
          <w:szCs w:val="20"/>
        </w:rPr>
      </w:pPr>
      <w:r>
        <w:rPr>
          <w:rFonts w:cstheme="minorHAnsi"/>
          <w:sz w:val="20"/>
          <w:szCs w:val="20"/>
        </w:rPr>
        <w:t>dane kontaktowe, w tym również imię, nazwisko i dane kontaktowe osoby upoważnionej przez pacjenta do uzyskania informacji o stanie zdrowia pacjenta,</w:t>
      </w:r>
    </w:p>
    <w:p w:rsidR="00FB63C9" w:rsidRDefault="00802A82">
      <w:pPr>
        <w:numPr>
          <w:ilvl w:val="2"/>
          <w:numId w:val="34"/>
        </w:numPr>
        <w:spacing w:line="276" w:lineRule="auto"/>
        <w:contextualSpacing/>
        <w:jc w:val="both"/>
        <w:rPr>
          <w:sz w:val="20"/>
          <w:szCs w:val="20"/>
        </w:rPr>
      </w:pPr>
      <w:r>
        <w:rPr>
          <w:rFonts w:cstheme="minorHAnsi"/>
          <w:sz w:val="20"/>
          <w:szCs w:val="20"/>
        </w:rPr>
        <w:t>zawarte w dokumentacji medycznej pacjenta,</w:t>
      </w:r>
    </w:p>
    <w:p w:rsidR="00FB63C9" w:rsidRDefault="00802A82">
      <w:pPr>
        <w:numPr>
          <w:ilvl w:val="2"/>
          <w:numId w:val="34"/>
        </w:numPr>
        <w:spacing w:line="276" w:lineRule="auto"/>
        <w:contextualSpacing/>
        <w:jc w:val="both"/>
        <w:rPr>
          <w:sz w:val="20"/>
          <w:szCs w:val="20"/>
        </w:rPr>
      </w:pPr>
      <w:r>
        <w:rPr>
          <w:rFonts w:cstheme="minorHAnsi"/>
          <w:sz w:val="20"/>
          <w:szCs w:val="20"/>
        </w:rPr>
        <w:t xml:space="preserve">dane zawarte dokumentacji kadrowej pracowników i współpracowników Administratora, </w:t>
      </w:r>
    </w:p>
    <w:p w:rsidR="00FB63C9" w:rsidRDefault="00802A82">
      <w:pPr>
        <w:numPr>
          <w:ilvl w:val="2"/>
          <w:numId w:val="34"/>
        </w:numPr>
        <w:spacing w:line="276" w:lineRule="auto"/>
        <w:contextualSpacing/>
        <w:jc w:val="both"/>
        <w:rPr>
          <w:sz w:val="20"/>
          <w:szCs w:val="20"/>
        </w:rPr>
      </w:pPr>
      <w:r>
        <w:rPr>
          <w:rFonts w:cstheme="minorHAnsi"/>
          <w:sz w:val="20"/>
          <w:szCs w:val="20"/>
        </w:rPr>
        <w:t xml:space="preserve">informacje zawarte w wykonywanych badaniach diagnostycznych, </w:t>
      </w:r>
    </w:p>
    <w:p w:rsidR="00FB63C9" w:rsidRDefault="00802A82">
      <w:pPr>
        <w:numPr>
          <w:ilvl w:val="2"/>
          <w:numId w:val="34"/>
        </w:numPr>
        <w:spacing w:line="276" w:lineRule="auto"/>
        <w:contextualSpacing/>
        <w:jc w:val="both"/>
        <w:rPr>
          <w:sz w:val="20"/>
          <w:szCs w:val="20"/>
        </w:rPr>
      </w:pPr>
      <w:r>
        <w:rPr>
          <w:rFonts w:cstheme="minorHAnsi"/>
          <w:sz w:val="20"/>
          <w:szCs w:val="20"/>
        </w:rPr>
        <w:t>dane dostępowe do systemów teleinformatycznych</w:t>
      </w:r>
    </w:p>
    <w:p w:rsidR="00FB63C9" w:rsidRDefault="00802A82">
      <w:pPr>
        <w:numPr>
          <w:ilvl w:val="2"/>
          <w:numId w:val="34"/>
        </w:numPr>
        <w:spacing w:line="276" w:lineRule="auto"/>
        <w:contextualSpacing/>
        <w:jc w:val="both"/>
        <w:rPr>
          <w:sz w:val="20"/>
          <w:szCs w:val="20"/>
        </w:rPr>
      </w:pPr>
      <w:r>
        <w:rPr>
          <w:rFonts w:cstheme="minorHAnsi"/>
          <w:sz w:val="20"/>
          <w:szCs w:val="20"/>
        </w:rPr>
        <w:t>nazwy wykonawców i podwykonawców, kraj, NIP, REGON, adres, dane kontaktowe.</w:t>
      </w:r>
    </w:p>
    <w:p w:rsidR="00FB63C9" w:rsidRDefault="00802A82">
      <w:pPr>
        <w:numPr>
          <w:ilvl w:val="2"/>
          <w:numId w:val="34"/>
        </w:numPr>
        <w:spacing w:line="276" w:lineRule="auto"/>
        <w:contextualSpacing/>
        <w:jc w:val="both"/>
        <w:rPr>
          <w:sz w:val="20"/>
          <w:szCs w:val="20"/>
        </w:rPr>
      </w:pPr>
      <w:r>
        <w:rPr>
          <w:rFonts w:cstheme="minorHAnsi"/>
          <w:sz w:val="20"/>
          <w:szCs w:val="20"/>
        </w:rPr>
        <w:t>wszystkie inne dane, które mogą zostać przekazane lub udostępnione w związku z realizacją umowy.</w:t>
      </w:r>
    </w:p>
    <w:p w:rsidR="00FB63C9" w:rsidRDefault="00802A82">
      <w:pPr>
        <w:numPr>
          <w:ilvl w:val="0"/>
          <w:numId w:val="32"/>
        </w:numPr>
        <w:spacing w:line="276" w:lineRule="auto"/>
        <w:contextualSpacing/>
        <w:jc w:val="both"/>
        <w:rPr>
          <w:sz w:val="20"/>
          <w:szCs w:val="20"/>
        </w:rPr>
      </w:pPr>
      <w:r>
        <w:rPr>
          <w:rFonts w:cstheme="minorHAnsi"/>
          <w:sz w:val="20"/>
          <w:szCs w:val="20"/>
        </w:rPr>
        <w:t>Podmiot Przetwarzający będzie wykonywał na danych następujące operacje: zbieranie, utrwalanie, organizowanie, porządkowanie, przechowywanie, modyfikowanie, pobieranie, przeglądanie, wykorzystywanie, przesyłanie, dopasowanie, usuwanie, niszczenie.</w:t>
      </w:r>
    </w:p>
    <w:p w:rsidR="00FB63C9" w:rsidRDefault="00802A82">
      <w:pPr>
        <w:numPr>
          <w:ilvl w:val="0"/>
          <w:numId w:val="32"/>
        </w:numPr>
        <w:spacing w:line="276" w:lineRule="auto"/>
        <w:jc w:val="both"/>
        <w:rPr>
          <w:sz w:val="20"/>
          <w:szCs w:val="20"/>
        </w:rPr>
      </w:pPr>
      <w:r>
        <w:rPr>
          <w:rFonts w:cstheme="minorHAnsi"/>
          <w:sz w:val="20"/>
          <w:szCs w:val="20"/>
        </w:rPr>
        <w:t>Dane osobowe będą przez Podmiot Przetwarzający przetwarzane w formie elektronicznej w systemach informatycznych oraz w formie papierowej.</w:t>
      </w:r>
    </w:p>
    <w:p w:rsidR="00FB63C9" w:rsidRDefault="00802A82">
      <w:pPr>
        <w:pStyle w:val="Akapitzlist"/>
        <w:numPr>
          <w:ilvl w:val="0"/>
          <w:numId w:val="32"/>
        </w:numPr>
        <w:jc w:val="both"/>
        <w:rPr>
          <w:sz w:val="20"/>
          <w:szCs w:val="20"/>
        </w:rPr>
      </w:pPr>
      <w:r>
        <w:rPr>
          <w:rFonts w:cstheme="minorHAnsi"/>
          <w:sz w:val="20"/>
          <w:szCs w:val="20"/>
        </w:rPr>
        <w:t>Przy przetwarzaniu danych osobowych Podmiot Przetwarzający będzie się kierował zasadą minimalizmu i przetwarzał dane z zakresie niezbędnym do wykonania zadania.</w:t>
      </w:r>
    </w:p>
    <w:p w:rsidR="00FB63C9" w:rsidRDefault="00FB63C9">
      <w:pPr>
        <w:spacing w:line="276" w:lineRule="auto"/>
        <w:jc w:val="center"/>
        <w:rPr>
          <w:rFonts w:cstheme="minorHAnsi"/>
          <w:b/>
          <w:sz w:val="20"/>
          <w:szCs w:val="20"/>
        </w:rPr>
      </w:pPr>
    </w:p>
    <w:p w:rsidR="00FB63C9" w:rsidRDefault="00802A82">
      <w:pPr>
        <w:spacing w:line="276" w:lineRule="auto"/>
        <w:jc w:val="center"/>
        <w:rPr>
          <w:sz w:val="20"/>
          <w:szCs w:val="20"/>
        </w:rPr>
      </w:pPr>
      <w:r>
        <w:rPr>
          <w:rFonts w:cstheme="minorHAnsi"/>
          <w:b/>
          <w:sz w:val="20"/>
          <w:szCs w:val="20"/>
        </w:rPr>
        <w:t>§ 5. ZASADY POWIERZENIA PRZETWARZANIA</w:t>
      </w:r>
    </w:p>
    <w:p w:rsidR="00FB63C9" w:rsidRDefault="00802A82">
      <w:pPr>
        <w:numPr>
          <w:ilvl w:val="0"/>
          <w:numId w:val="35"/>
        </w:numPr>
        <w:spacing w:line="276" w:lineRule="auto"/>
        <w:contextualSpacing/>
        <w:jc w:val="both"/>
        <w:rPr>
          <w:sz w:val="20"/>
          <w:szCs w:val="20"/>
        </w:rPr>
      </w:pPr>
      <w:r>
        <w:rPr>
          <w:rFonts w:cstheme="minorHAnsi"/>
          <w:sz w:val="20"/>
          <w:szCs w:val="20"/>
        </w:rPr>
        <w:t>Przed rozpoczęciem przetwarzania danych osobowych Podmiot Przetwarzający musi podjąć środki zabezpieczające dane osobowe, o których mowa w art. 32 RODO, a w szczególności:</w:t>
      </w:r>
    </w:p>
    <w:p w:rsidR="00FB63C9" w:rsidRDefault="00802A82">
      <w:pPr>
        <w:numPr>
          <w:ilvl w:val="0"/>
          <w:numId w:val="36"/>
        </w:numPr>
        <w:tabs>
          <w:tab w:val="clear" w:pos="720"/>
          <w:tab w:val="left" w:pos="1068"/>
        </w:tabs>
        <w:spacing w:line="276" w:lineRule="auto"/>
        <w:jc w:val="both"/>
        <w:rPr>
          <w:sz w:val="20"/>
          <w:szCs w:val="20"/>
        </w:rPr>
      </w:pPr>
      <w:r>
        <w:rPr>
          <w:rFonts w:cstheme="minorHAnsi"/>
          <w:sz w:val="20"/>
          <w:szCs w:val="20"/>
        </w:rPr>
        <w:t>uwzględniając stan wiedzy technicznej, koszt wdrażania oraz charakter, zakres, kontekst i cele przetwarzania oraz ryzyko naruszenia praw lub wolności osób fizycznych o różnym prawdopodobieństwie wystąpienia i wadze zagrożenia, obowiązany jest zastosować środki techniczne i organizacyjne zapewniające ochronę przetwarzanych danych osobowych, aby zapewnić stopień bezpieczeństwa odpowiadający temu ryzyku. Przetwarzający powinien odpowiednio udokumentować zastosowanie tych środków, a także uaktualniać te środki w porozumieniu z Administratorem,</w:t>
      </w:r>
    </w:p>
    <w:p w:rsidR="00FB63C9" w:rsidRDefault="00802A82">
      <w:pPr>
        <w:numPr>
          <w:ilvl w:val="0"/>
          <w:numId w:val="36"/>
        </w:numPr>
        <w:tabs>
          <w:tab w:val="clear" w:pos="720"/>
          <w:tab w:val="left" w:pos="1068"/>
        </w:tabs>
        <w:spacing w:line="276" w:lineRule="auto"/>
        <w:jc w:val="both"/>
        <w:rPr>
          <w:sz w:val="20"/>
          <w:szCs w:val="20"/>
        </w:rPr>
      </w:pPr>
      <w:r>
        <w:rPr>
          <w:rFonts w:cstheme="minorHAnsi"/>
          <w:sz w:val="20"/>
          <w:szCs w:val="20"/>
        </w:rPr>
        <w:t xml:space="preserve">zapewnić, by każda osoba fizyczna działająca z upoważnienia Podmiotu Przetwarzającego, która ma dostęp do danych osobowych, przetwarzała je wyłącznie na polecenie Administratora w celach i zakresie przewidzianym w niniejszej umowie, </w:t>
      </w:r>
    </w:p>
    <w:p w:rsidR="00FB63C9" w:rsidRDefault="00802A82">
      <w:pPr>
        <w:numPr>
          <w:ilvl w:val="0"/>
          <w:numId w:val="36"/>
        </w:numPr>
        <w:tabs>
          <w:tab w:val="clear" w:pos="720"/>
          <w:tab w:val="left" w:pos="1068"/>
        </w:tabs>
        <w:spacing w:line="276" w:lineRule="auto"/>
        <w:jc w:val="both"/>
        <w:rPr>
          <w:sz w:val="20"/>
          <w:szCs w:val="20"/>
        </w:rPr>
      </w:pPr>
      <w:r>
        <w:rPr>
          <w:rFonts w:cstheme="minorHAnsi"/>
          <w:sz w:val="20"/>
          <w:szCs w:val="20"/>
        </w:rPr>
        <w:lastRenderedPageBreak/>
        <w:t>prowadzić rejestr wszystkich kategorii czynności przetwarzania dokonywanych w imieniu Administratora, o którym mowa w art. 30 ust. 2 RODO i udostępniać go Administratorowi na jego żądanie, chyba że Podmiot Przetwarzający jest zwolniony z tego obowiązku na podstawie art. 30 ust. 5 RODO.</w:t>
      </w:r>
    </w:p>
    <w:p w:rsidR="00FB63C9" w:rsidRDefault="00802A82">
      <w:pPr>
        <w:numPr>
          <w:ilvl w:val="0"/>
          <w:numId w:val="35"/>
        </w:numPr>
        <w:spacing w:line="276" w:lineRule="auto"/>
        <w:ind w:left="426" w:hanging="426"/>
        <w:contextualSpacing/>
        <w:jc w:val="both"/>
        <w:rPr>
          <w:sz w:val="20"/>
          <w:szCs w:val="20"/>
        </w:rPr>
      </w:pPr>
      <w:r>
        <w:rPr>
          <w:rFonts w:cstheme="minorHAnsi"/>
          <w:sz w:val="20"/>
          <w:szCs w:val="20"/>
        </w:rPr>
        <w:t>Podmiot Przetwarzający zapewnia, aby osoby mające dostęp do przetwarzanych danych osobowych zachowały je oraz sposoby zabezpieczeń w tajemnicy, przy czym obowiązek zachowania tajemnicy istnieje również po realizacji niniejszej umowy oraz ustaniu zatrudnienia w Podmiocie Przetwarzającym.</w:t>
      </w:r>
    </w:p>
    <w:p w:rsidR="00FB63C9" w:rsidRDefault="00FB63C9">
      <w:pPr>
        <w:spacing w:line="276" w:lineRule="auto"/>
        <w:jc w:val="both"/>
        <w:rPr>
          <w:rFonts w:cstheme="minorHAnsi"/>
          <w:sz w:val="20"/>
          <w:szCs w:val="20"/>
        </w:rPr>
      </w:pPr>
    </w:p>
    <w:p w:rsidR="00FB63C9" w:rsidRDefault="00802A82">
      <w:pPr>
        <w:spacing w:line="276" w:lineRule="auto"/>
        <w:jc w:val="center"/>
        <w:rPr>
          <w:sz w:val="20"/>
          <w:szCs w:val="20"/>
        </w:rPr>
      </w:pPr>
      <w:r>
        <w:rPr>
          <w:rFonts w:cstheme="minorHAnsi"/>
          <w:b/>
          <w:sz w:val="20"/>
          <w:szCs w:val="20"/>
        </w:rPr>
        <w:t>§ 6.DALSZE OBOWIĄZKI PODMIOTU PODPRZETWARZAJĄCEGO</w:t>
      </w:r>
    </w:p>
    <w:p w:rsidR="00FB63C9" w:rsidRDefault="00802A82">
      <w:pPr>
        <w:numPr>
          <w:ilvl w:val="0"/>
          <w:numId w:val="37"/>
        </w:numPr>
        <w:spacing w:line="276" w:lineRule="auto"/>
        <w:contextualSpacing/>
        <w:jc w:val="both"/>
        <w:rPr>
          <w:sz w:val="20"/>
          <w:szCs w:val="20"/>
        </w:rPr>
      </w:pPr>
      <w:bookmarkStart w:id="2" w:name="_Hlk494643311"/>
      <w:r>
        <w:rPr>
          <w:rFonts w:cstheme="minorHAnsi"/>
          <w:sz w:val="20"/>
          <w:szCs w:val="20"/>
        </w:rPr>
        <w:t xml:space="preserve">Podmiot Przetwarzający zobowiązuje się </w:t>
      </w:r>
      <w:bookmarkEnd w:id="2"/>
      <w:r>
        <w:rPr>
          <w:rFonts w:cstheme="minorHAnsi"/>
          <w:sz w:val="20"/>
          <w:szCs w:val="20"/>
        </w:rPr>
        <w:t>pomagać Administratorowi w wywiązywaniu się z obowiązków określonych w art. 32-36 RODO.</w:t>
      </w:r>
    </w:p>
    <w:p w:rsidR="00FB63C9" w:rsidRDefault="00802A82">
      <w:pPr>
        <w:numPr>
          <w:ilvl w:val="0"/>
          <w:numId w:val="37"/>
        </w:numPr>
        <w:spacing w:line="276" w:lineRule="auto"/>
        <w:jc w:val="both"/>
        <w:rPr>
          <w:sz w:val="20"/>
          <w:szCs w:val="20"/>
        </w:rPr>
      </w:pPr>
      <w:r>
        <w:rPr>
          <w:rFonts w:cstheme="minorHAnsi"/>
          <w:sz w:val="20"/>
          <w:szCs w:val="20"/>
        </w:rPr>
        <w:t>W sytuacji podejrzenia naruszenia ochrony danych osobowych, Podmiot Przetwarzający zobowiązuje się</w:t>
      </w:r>
      <w:bookmarkStart w:id="3" w:name="_Hlk494643819"/>
      <w:r>
        <w:rPr>
          <w:rFonts w:cstheme="minorHAnsi"/>
          <w:sz w:val="20"/>
          <w:szCs w:val="20"/>
        </w:rPr>
        <w:t xml:space="preserve"> do:</w:t>
      </w:r>
    </w:p>
    <w:p w:rsidR="00FB63C9" w:rsidRDefault="00802A82">
      <w:pPr>
        <w:numPr>
          <w:ilvl w:val="0"/>
          <w:numId w:val="38"/>
        </w:numPr>
        <w:spacing w:line="276" w:lineRule="auto"/>
        <w:jc w:val="both"/>
        <w:rPr>
          <w:sz w:val="20"/>
          <w:szCs w:val="20"/>
        </w:rPr>
      </w:pPr>
      <w:r>
        <w:rPr>
          <w:rFonts w:cstheme="minorHAnsi"/>
          <w:sz w:val="20"/>
          <w:szCs w:val="20"/>
        </w:rPr>
        <w:t>przekazania Administratorowi informacji dotyczących naruszenia ochrony danych osobowych w ciągu 24 godzin od jego wykrycia, w tym informacji, o których mowa w art. 33 ust. 3 RODO,</w:t>
      </w:r>
    </w:p>
    <w:p w:rsidR="00FB63C9" w:rsidRDefault="00802A82">
      <w:pPr>
        <w:numPr>
          <w:ilvl w:val="0"/>
          <w:numId w:val="38"/>
        </w:numPr>
        <w:spacing w:line="276" w:lineRule="auto"/>
        <w:jc w:val="both"/>
        <w:rPr>
          <w:sz w:val="20"/>
          <w:szCs w:val="20"/>
        </w:rPr>
      </w:pPr>
      <w:r>
        <w:rPr>
          <w:rFonts w:cstheme="minorHAnsi"/>
          <w:sz w:val="20"/>
          <w:szCs w:val="20"/>
        </w:rPr>
        <w:t>przeprowadzenia wstępnej analizy ryzyka naruszenia praw i wolności osób, których dane dotyczą, i przekazania wyników tej analizy do Administratorowi w ciągu 48 godzin od wykrycia zdarzenia stanowiącego naruszenie ochrony danych osobowych,</w:t>
      </w:r>
    </w:p>
    <w:p w:rsidR="00FB63C9" w:rsidRDefault="00802A82">
      <w:pPr>
        <w:numPr>
          <w:ilvl w:val="0"/>
          <w:numId w:val="38"/>
        </w:numPr>
        <w:spacing w:line="276" w:lineRule="auto"/>
        <w:jc w:val="both"/>
        <w:rPr>
          <w:sz w:val="20"/>
          <w:szCs w:val="20"/>
        </w:rPr>
      </w:pPr>
      <w:r>
        <w:rPr>
          <w:rFonts w:cstheme="minorHAnsi"/>
          <w:sz w:val="20"/>
          <w:szCs w:val="20"/>
        </w:rPr>
        <w:t>przekazania Administratorowi – na jego żądanie – wszystkich informacji niezbędnych do zawiadomienia osoby, której dane dotyczą, zgodnie z art. 34 ust. 3 RODO, w ciągu 48 godzin od wykrycia zdarzenia stanowiącego naruszenie ochrony danych osobowych.</w:t>
      </w:r>
      <w:bookmarkEnd w:id="3"/>
    </w:p>
    <w:p w:rsidR="00FB63C9" w:rsidRDefault="00802A82">
      <w:pPr>
        <w:numPr>
          <w:ilvl w:val="0"/>
          <w:numId w:val="37"/>
        </w:numPr>
        <w:spacing w:line="276" w:lineRule="auto"/>
        <w:contextualSpacing/>
        <w:jc w:val="both"/>
        <w:rPr>
          <w:sz w:val="20"/>
          <w:szCs w:val="20"/>
        </w:rPr>
      </w:pPr>
      <w:r>
        <w:rPr>
          <w:rFonts w:cstheme="minorHAnsi"/>
          <w:sz w:val="20"/>
          <w:szCs w:val="20"/>
        </w:rPr>
        <w:t>Podmiot Przetwarzający zobowiązuje się pomagać Administratorowi poprzez odpowiednie środki techniczne i organizacyjne, w wywiązywaniu się z obowiązku odpowiadania na żądania osób, których dane dotyczą, w zakresie wykonywania ich praw określonych w art. 15-22 RODO. W szczególności Podmiot Przetwarzający zobowiązuje się – na żądanie Administratora – do przygotowania i przekazania informacji potrzebnych do spełnienia żądania osoby, której dane dotyczą, w ciągu 7 dni od dnia otrzymania żądania Podmiotu Przetwarzającego.</w:t>
      </w:r>
    </w:p>
    <w:p w:rsidR="00FB63C9" w:rsidRDefault="00802A82">
      <w:pPr>
        <w:numPr>
          <w:ilvl w:val="0"/>
          <w:numId w:val="37"/>
        </w:numPr>
        <w:spacing w:line="276" w:lineRule="auto"/>
        <w:contextualSpacing/>
        <w:jc w:val="both"/>
        <w:rPr>
          <w:sz w:val="20"/>
          <w:szCs w:val="20"/>
        </w:rPr>
      </w:pPr>
      <w:r>
        <w:rPr>
          <w:rFonts w:cstheme="minorHAnsi"/>
          <w:sz w:val="20"/>
          <w:szCs w:val="20"/>
        </w:rPr>
        <w:t>Podmiot Przetwarzający zobowiązuje się stosować do ewentualnych wskazówek lub zaleceń, wydanych przez organ nadzoru lub unijny organ doradczy zajmujący się ochroną danych osobowych, dotyczących przetwarzania danych osobowych, w szczególności w zakresie stosowania RODO.</w:t>
      </w:r>
    </w:p>
    <w:p w:rsidR="00FB63C9" w:rsidRDefault="00802A82">
      <w:pPr>
        <w:numPr>
          <w:ilvl w:val="0"/>
          <w:numId w:val="37"/>
        </w:numPr>
        <w:spacing w:line="276" w:lineRule="auto"/>
        <w:contextualSpacing/>
        <w:jc w:val="both"/>
        <w:rPr>
          <w:sz w:val="20"/>
          <w:szCs w:val="20"/>
        </w:rPr>
      </w:pPr>
      <w:r>
        <w:rPr>
          <w:rFonts w:cstheme="minorHAnsi"/>
          <w:sz w:val="20"/>
          <w:szCs w:val="20"/>
        </w:rPr>
        <w:t>Podmiot Przetwarzający zobowiązuje się do niezwłocznego poinformowania Administratora o jakimkolwiek postępowaniu, w szczególności administracyjnym lub sądowym, dotyczącym przetwarzania powierzonych danych osobowych przez Podmiot Przetwarzający, o jakiejkolwiek decyzji administracyjnej lub orzeczeniu dotyczącym przetwarzania powierzonych danych osobowych, skierowanej do Podmiotu Przetwarzającego.</w:t>
      </w:r>
    </w:p>
    <w:p w:rsidR="00FB63C9" w:rsidRDefault="00802A82">
      <w:pPr>
        <w:numPr>
          <w:ilvl w:val="0"/>
          <w:numId w:val="37"/>
        </w:numPr>
        <w:spacing w:line="276" w:lineRule="auto"/>
        <w:contextualSpacing/>
        <w:jc w:val="both"/>
        <w:rPr>
          <w:sz w:val="20"/>
          <w:szCs w:val="20"/>
        </w:rPr>
      </w:pPr>
      <w:r>
        <w:rPr>
          <w:rFonts w:cstheme="minorHAnsi"/>
          <w:sz w:val="20"/>
          <w:szCs w:val="20"/>
        </w:rPr>
        <w:t>Podmiot Przetwarzający zobowiązuje się do poinformowania Administratora bez zbędnej zwłoki, o ile są wiadome lub realizowanych kontrolach i inspekcjach dotyczących przetwarzania w Podmiocie Przetwarzającym danych osobowych, w szczególności prowadzonych przez organ nadzorczy, w zakresie, w jakim kontrola ta będzie dotyczyć danych osobowych powierzonych przez Administratora.</w:t>
      </w:r>
    </w:p>
    <w:p w:rsidR="00FB63C9" w:rsidRDefault="00FB63C9">
      <w:pPr>
        <w:rPr>
          <w:rFonts w:cstheme="minorHAnsi"/>
          <w:b/>
          <w:sz w:val="20"/>
          <w:szCs w:val="20"/>
        </w:rPr>
      </w:pPr>
    </w:p>
    <w:p w:rsidR="00FB63C9" w:rsidRDefault="00802A82">
      <w:pPr>
        <w:spacing w:line="276" w:lineRule="auto"/>
        <w:ind w:left="720"/>
        <w:contextualSpacing/>
        <w:jc w:val="center"/>
        <w:rPr>
          <w:sz w:val="20"/>
          <w:szCs w:val="20"/>
        </w:rPr>
      </w:pPr>
      <w:r>
        <w:rPr>
          <w:rFonts w:cstheme="minorHAnsi"/>
          <w:b/>
          <w:sz w:val="20"/>
          <w:szCs w:val="20"/>
        </w:rPr>
        <w:t>§ 7. DALSZE POWIERZENIE PRZETWARZANIA</w:t>
      </w:r>
    </w:p>
    <w:p w:rsidR="00FB63C9" w:rsidRDefault="00802A82">
      <w:pPr>
        <w:numPr>
          <w:ilvl w:val="0"/>
          <w:numId w:val="39"/>
        </w:numPr>
        <w:spacing w:line="276" w:lineRule="auto"/>
        <w:contextualSpacing/>
        <w:jc w:val="both"/>
        <w:rPr>
          <w:sz w:val="20"/>
          <w:szCs w:val="20"/>
        </w:rPr>
      </w:pPr>
      <w:r>
        <w:rPr>
          <w:rFonts w:eastAsia="Times New Roman" w:cstheme="minorHAnsi"/>
          <w:sz w:val="20"/>
          <w:szCs w:val="20"/>
        </w:rPr>
        <w:t xml:space="preserve">Podmiot Przetwarzający zobowiązuje się do niepowierzania dalszego przetwarzania danych osobowych objętego niniejszą umową innemu </w:t>
      </w:r>
      <w:proofErr w:type="spellStart"/>
      <w:r>
        <w:rPr>
          <w:rFonts w:eastAsia="Times New Roman" w:cstheme="minorHAnsi"/>
          <w:sz w:val="20"/>
          <w:szCs w:val="20"/>
        </w:rPr>
        <w:t>podprzetwarzającemu</w:t>
      </w:r>
      <w:proofErr w:type="spellEnd"/>
      <w:r>
        <w:rPr>
          <w:rFonts w:eastAsia="Times New Roman" w:cstheme="minorHAnsi"/>
          <w:sz w:val="20"/>
          <w:szCs w:val="20"/>
        </w:rPr>
        <w:t xml:space="preserve"> (zwanemu dalej dalszym przetwarzającym) bez uzyskania uprzedniej pisemnej zgody </w:t>
      </w:r>
      <w:r>
        <w:rPr>
          <w:rFonts w:cstheme="minorHAnsi"/>
          <w:sz w:val="20"/>
          <w:szCs w:val="20"/>
        </w:rPr>
        <w:t>Administratora</w:t>
      </w:r>
      <w:r>
        <w:rPr>
          <w:rFonts w:eastAsia="Times New Roman" w:cstheme="minorHAnsi"/>
          <w:sz w:val="20"/>
          <w:szCs w:val="20"/>
        </w:rPr>
        <w:t xml:space="preserve">. W przypadku zamiaru korzystania z usług innego podmiotu przetwarzającego, Podmiot Przetwarzający w celu uzyskania ewentualnej zgody na dalsze powierzenie informuje na piśmie </w:t>
      </w:r>
      <w:r>
        <w:rPr>
          <w:rFonts w:cstheme="minorHAnsi"/>
          <w:sz w:val="20"/>
          <w:szCs w:val="20"/>
        </w:rPr>
        <w:t xml:space="preserve">Administratora </w:t>
      </w:r>
      <w:r>
        <w:rPr>
          <w:rFonts w:eastAsia="Times New Roman" w:cstheme="minorHAnsi"/>
          <w:sz w:val="20"/>
          <w:szCs w:val="20"/>
        </w:rPr>
        <w:t xml:space="preserve">o przedmiocie i czasie trwania dalszego powierzenia, charakterze i celu przetwarzania oraz rodzaju danych osobowych, będących przedmiotem dalszego powierzenia. </w:t>
      </w:r>
    </w:p>
    <w:p w:rsidR="00FB63C9" w:rsidRDefault="00802A82">
      <w:pPr>
        <w:numPr>
          <w:ilvl w:val="0"/>
          <w:numId w:val="39"/>
        </w:numPr>
        <w:spacing w:line="276" w:lineRule="auto"/>
        <w:contextualSpacing/>
        <w:jc w:val="both"/>
        <w:rPr>
          <w:sz w:val="20"/>
          <w:szCs w:val="20"/>
        </w:rPr>
      </w:pPr>
      <w:r>
        <w:rPr>
          <w:rFonts w:eastAsia="Times New Roman" w:cstheme="minorHAnsi"/>
          <w:sz w:val="20"/>
          <w:szCs w:val="20"/>
        </w:rPr>
        <w:t xml:space="preserve">Podmiot Przetwarzający za zgodą </w:t>
      </w:r>
      <w:r>
        <w:rPr>
          <w:rFonts w:cstheme="minorHAnsi"/>
          <w:sz w:val="20"/>
          <w:szCs w:val="20"/>
        </w:rPr>
        <w:t xml:space="preserve">Administratora </w:t>
      </w:r>
      <w:r>
        <w:rPr>
          <w:rFonts w:eastAsia="Times New Roman" w:cstheme="minorHAnsi"/>
          <w:sz w:val="20"/>
          <w:szCs w:val="20"/>
        </w:rPr>
        <w:t xml:space="preserve">może powierzyć dane osobowe objęte niniejszą Umową powierzenia do dalszego przetwarzania podwykonawcom w celu realizacji zadań Umowy wskazanej w § 2 ust. 1. Podmiot Przetwarzający na żądanie </w:t>
      </w:r>
      <w:r>
        <w:rPr>
          <w:rFonts w:cstheme="minorHAnsi"/>
          <w:sz w:val="20"/>
          <w:szCs w:val="20"/>
        </w:rPr>
        <w:t xml:space="preserve">Administratora </w:t>
      </w:r>
      <w:r>
        <w:rPr>
          <w:rFonts w:eastAsia="Times New Roman" w:cstheme="minorHAnsi"/>
          <w:sz w:val="20"/>
          <w:szCs w:val="20"/>
        </w:rPr>
        <w:t>przekazuje listę podmiotów, którym powierzył dalsze przetwarzanie danych.</w:t>
      </w:r>
    </w:p>
    <w:p w:rsidR="00FB63C9" w:rsidRDefault="00802A82">
      <w:pPr>
        <w:numPr>
          <w:ilvl w:val="0"/>
          <w:numId w:val="39"/>
        </w:numPr>
        <w:spacing w:line="276" w:lineRule="auto"/>
        <w:jc w:val="both"/>
        <w:rPr>
          <w:sz w:val="20"/>
          <w:szCs w:val="20"/>
        </w:rPr>
      </w:pPr>
      <w:r>
        <w:rPr>
          <w:rFonts w:eastAsia="Times New Roman" w:cstheme="minorHAnsi"/>
          <w:sz w:val="20"/>
          <w:szCs w:val="20"/>
        </w:rPr>
        <w:t xml:space="preserve">Przekazanie powierzonych danych do państwa trzeciego może nastąpić jedynie na pisemne polecenie </w:t>
      </w:r>
      <w:r>
        <w:rPr>
          <w:rFonts w:cstheme="minorHAnsi"/>
          <w:sz w:val="20"/>
          <w:szCs w:val="20"/>
        </w:rPr>
        <w:t xml:space="preserve">Administratora </w:t>
      </w:r>
      <w:r>
        <w:rPr>
          <w:rFonts w:eastAsia="Times New Roman" w:cstheme="minorHAnsi"/>
          <w:sz w:val="20"/>
          <w:szCs w:val="20"/>
        </w:rPr>
        <w:t>chyba, że obowiązek taki nakłada na Podmiot Przetwarzający prawo Unii lub prawo państwa członkowskiego, któremu podlega Podmiot Przetwarzający</w:t>
      </w:r>
      <w:r>
        <w:rPr>
          <w:rFonts w:eastAsia="Times New Roman" w:cstheme="minorHAnsi"/>
          <w:i/>
          <w:iCs/>
          <w:sz w:val="20"/>
          <w:szCs w:val="20"/>
        </w:rPr>
        <w:t>.</w:t>
      </w:r>
    </w:p>
    <w:p w:rsidR="00FB63C9" w:rsidRDefault="00FB63C9">
      <w:pPr>
        <w:spacing w:line="276" w:lineRule="auto"/>
        <w:jc w:val="both"/>
        <w:rPr>
          <w:rFonts w:eastAsia="Times New Roman" w:cstheme="minorHAnsi"/>
          <w:sz w:val="20"/>
          <w:szCs w:val="20"/>
        </w:rPr>
      </w:pPr>
    </w:p>
    <w:p w:rsidR="00FB63C9" w:rsidRDefault="00802A82">
      <w:pPr>
        <w:spacing w:line="276" w:lineRule="auto"/>
        <w:jc w:val="center"/>
        <w:rPr>
          <w:sz w:val="20"/>
          <w:szCs w:val="20"/>
        </w:rPr>
      </w:pPr>
      <w:r>
        <w:rPr>
          <w:rFonts w:cstheme="minorHAnsi"/>
          <w:b/>
          <w:sz w:val="20"/>
          <w:szCs w:val="20"/>
        </w:rPr>
        <w:lastRenderedPageBreak/>
        <w:t>§ 8. AUDYT PRZETWARZAJĄCEGO</w:t>
      </w:r>
    </w:p>
    <w:p w:rsidR="00FB63C9" w:rsidRDefault="00802A82">
      <w:pPr>
        <w:numPr>
          <w:ilvl w:val="3"/>
          <w:numId w:val="40"/>
        </w:numPr>
        <w:tabs>
          <w:tab w:val="left" w:pos="360"/>
        </w:tabs>
        <w:spacing w:line="276" w:lineRule="auto"/>
        <w:ind w:left="360"/>
        <w:jc w:val="both"/>
        <w:rPr>
          <w:sz w:val="20"/>
          <w:szCs w:val="20"/>
        </w:rPr>
      </w:pPr>
      <w:r>
        <w:rPr>
          <w:rFonts w:cstheme="minorHAnsi"/>
          <w:bCs/>
          <w:sz w:val="20"/>
          <w:szCs w:val="20"/>
        </w:rPr>
        <w:t xml:space="preserve">Administratorowi lub upoważnionemu przez nich audytorowi zewnętrznemu zgodnie z art. 28 ust. 3 lit. h) RODO przysługuje prawo do kontroli prawidłowości przetwarzania przez Podmiot Przetwarzający powierzonych mu danych osobowych, a w szczególności realizacji obowiązku zabezpieczenia tych danych. </w:t>
      </w:r>
      <w:r>
        <w:rPr>
          <w:rFonts w:cstheme="minorHAnsi"/>
          <w:sz w:val="20"/>
          <w:szCs w:val="20"/>
        </w:rPr>
        <w:t xml:space="preserve">Administrator </w:t>
      </w:r>
      <w:r>
        <w:rPr>
          <w:rFonts w:cstheme="minorHAnsi"/>
          <w:bCs/>
          <w:sz w:val="20"/>
          <w:szCs w:val="20"/>
        </w:rPr>
        <w:t>realizuje przysługujące mu prawo kontroli w zakresie dotyczącym wyłącznie powierzonych danych poprzez:</w:t>
      </w:r>
    </w:p>
    <w:p w:rsidR="00FB63C9" w:rsidRDefault="00802A82">
      <w:pPr>
        <w:numPr>
          <w:ilvl w:val="0"/>
          <w:numId w:val="41"/>
        </w:numPr>
        <w:spacing w:line="276" w:lineRule="auto"/>
        <w:ind w:left="720"/>
        <w:jc w:val="both"/>
        <w:rPr>
          <w:sz w:val="20"/>
          <w:szCs w:val="20"/>
        </w:rPr>
      </w:pPr>
      <w:r>
        <w:rPr>
          <w:rFonts w:cstheme="minorHAnsi"/>
          <w:bCs/>
          <w:sz w:val="20"/>
          <w:szCs w:val="20"/>
        </w:rPr>
        <w:t>żądanie złożenia pisemnych i ustnych wyjaśnień,</w:t>
      </w:r>
    </w:p>
    <w:p w:rsidR="00FB63C9" w:rsidRDefault="00802A82">
      <w:pPr>
        <w:numPr>
          <w:ilvl w:val="0"/>
          <w:numId w:val="41"/>
        </w:numPr>
        <w:spacing w:line="276" w:lineRule="auto"/>
        <w:ind w:left="720"/>
        <w:jc w:val="both"/>
        <w:rPr>
          <w:sz w:val="20"/>
          <w:szCs w:val="20"/>
        </w:rPr>
      </w:pPr>
      <w:r>
        <w:rPr>
          <w:rFonts w:cstheme="minorHAnsi"/>
          <w:bCs/>
          <w:sz w:val="20"/>
          <w:szCs w:val="20"/>
        </w:rPr>
        <w:t>realizację kontroli poprzez inspekcję lokalizacji, w których przetwarzane są powierzone dane osobowe. Inspekcja może nastąpić za uprzednim co najmniej 14 dniowym pisemnym powiadomieniem Podmiotu Przetwarzającego o planowanym przeprowadzeniu inspekcji.</w:t>
      </w:r>
    </w:p>
    <w:p w:rsidR="00FB63C9" w:rsidRDefault="00802A82">
      <w:pPr>
        <w:numPr>
          <w:ilvl w:val="3"/>
          <w:numId w:val="40"/>
        </w:numPr>
        <w:tabs>
          <w:tab w:val="left" w:pos="360"/>
        </w:tabs>
        <w:spacing w:line="276" w:lineRule="auto"/>
        <w:ind w:left="360"/>
        <w:jc w:val="both"/>
        <w:rPr>
          <w:sz w:val="20"/>
          <w:szCs w:val="20"/>
        </w:rPr>
      </w:pPr>
      <w:r>
        <w:rPr>
          <w:rFonts w:cstheme="minorHAnsi"/>
          <w:bCs/>
          <w:sz w:val="20"/>
          <w:szCs w:val="20"/>
        </w:rPr>
        <w:t xml:space="preserve">Podmiot Przetwarzający zobowiązany jest udostępniać </w:t>
      </w:r>
      <w:r>
        <w:rPr>
          <w:rFonts w:cstheme="minorHAnsi"/>
          <w:sz w:val="20"/>
          <w:szCs w:val="20"/>
        </w:rPr>
        <w:t xml:space="preserve">Administratorowi </w:t>
      </w:r>
      <w:r>
        <w:rPr>
          <w:rFonts w:cstheme="minorHAnsi"/>
          <w:bCs/>
          <w:sz w:val="20"/>
          <w:szCs w:val="20"/>
        </w:rPr>
        <w:t>informacje niezbędne do wykazania spełnienia przez niego obowiązków określonych w art. 28 RODO, a także przyczyniać się do wykonywania przez Administratora przysługującego im prawa kontroli.</w:t>
      </w:r>
    </w:p>
    <w:p w:rsidR="00FB63C9" w:rsidRDefault="00802A82">
      <w:pPr>
        <w:numPr>
          <w:ilvl w:val="3"/>
          <w:numId w:val="40"/>
        </w:numPr>
        <w:tabs>
          <w:tab w:val="left" w:pos="360"/>
        </w:tabs>
        <w:spacing w:line="276" w:lineRule="auto"/>
        <w:ind w:left="360"/>
        <w:jc w:val="both"/>
        <w:rPr>
          <w:sz w:val="20"/>
          <w:szCs w:val="20"/>
        </w:rPr>
      </w:pPr>
      <w:r>
        <w:rPr>
          <w:rFonts w:cstheme="minorHAnsi"/>
          <w:bCs/>
          <w:sz w:val="20"/>
          <w:szCs w:val="20"/>
        </w:rPr>
        <w:t xml:space="preserve">Podmiot Przetwarzający zobowiązany jest niezwłocznie informować </w:t>
      </w:r>
      <w:r>
        <w:rPr>
          <w:rFonts w:cstheme="minorHAnsi"/>
          <w:sz w:val="20"/>
          <w:szCs w:val="20"/>
        </w:rPr>
        <w:t>Administratora</w:t>
      </w:r>
      <w:r>
        <w:rPr>
          <w:rFonts w:cstheme="minorHAnsi"/>
          <w:bCs/>
          <w:sz w:val="20"/>
          <w:szCs w:val="20"/>
        </w:rPr>
        <w:t>, jeżeli jego zdaniem wydane mu polecenie stanowi naruszenie RODO lub innych przepisów prawa powszechnie obowiązujących dotyczących ochrony danych osobowych.</w:t>
      </w:r>
    </w:p>
    <w:p w:rsidR="00FB63C9" w:rsidRDefault="00802A82">
      <w:pPr>
        <w:numPr>
          <w:ilvl w:val="3"/>
          <w:numId w:val="40"/>
        </w:numPr>
        <w:tabs>
          <w:tab w:val="left" w:pos="360"/>
        </w:tabs>
        <w:spacing w:line="276" w:lineRule="auto"/>
        <w:ind w:left="360"/>
        <w:jc w:val="both"/>
        <w:rPr>
          <w:sz w:val="20"/>
          <w:szCs w:val="20"/>
        </w:rPr>
      </w:pPr>
      <w:r>
        <w:rPr>
          <w:rFonts w:cstheme="minorHAnsi"/>
          <w:bCs/>
          <w:sz w:val="20"/>
          <w:szCs w:val="20"/>
        </w:rPr>
        <w:t xml:space="preserve">Podmiot Przetwarzający zobowiązuje się współdziałać z </w:t>
      </w:r>
      <w:r>
        <w:rPr>
          <w:rFonts w:cstheme="minorHAnsi"/>
          <w:sz w:val="20"/>
          <w:szCs w:val="20"/>
        </w:rPr>
        <w:t xml:space="preserve">Administratorem </w:t>
      </w:r>
      <w:r>
        <w:rPr>
          <w:rFonts w:cstheme="minorHAnsi"/>
          <w:bCs/>
          <w:sz w:val="20"/>
          <w:szCs w:val="20"/>
        </w:rPr>
        <w:t xml:space="preserve">w przypadku wszczęcia przez organ nadzorczy postępowania kontrolnego u </w:t>
      </w:r>
      <w:r>
        <w:rPr>
          <w:rFonts w:cstheme="minorHAnsi"/>
          <w:sz w:val="20"/>
          <w:szCs w:val="20"/>
        </w:rPr>
        <w:t>Administratora</w:t>
      </w:r>
      <w:r>
        <w:rPr>
          <w:rFonts w:cstheme="minorHAnsi"/>
          <w:bCs/>
          <w:sz w:val="20"/>
          <w:szCs w:val="20"/>
        </w:rPr>
        <w:t>, o ile w zakresie kontroli będą również powierzone dane.</w:t>
      </w:r>
    </w:p>
    <w:p w:rsidR="00FB63C9" w:rsidRDefault="00FB63C9">
      <w:pPr>
        <w:spacing w:line="276" w:lineRule="auto"/>
        <w:ind w:left="709"/>
        <w:contextualSpacing/>
        <w:jc w:val="both"/>
        <w:rPr>
          <w:rFonts w:cstheme="minorHAnsi"/>
          <w:b/>
          <w:sz w:val="20"/>
          <w:szCs w:val="20"/>
        </w:rPr>
      </w:pPr>
    </w:p>
    <w:p w:rsidR="00FB63C9" w:rsidRDefault="00802A82">
      <w:pPr>
        <w:spacing w:line="276" w:lineRule="auto"/>
        <w:jc w:val="center"/>
        <w:rPr>
          <w:sz w:val="20"/>
          <w:szCs w:val="20"/>
        </w:rPr>
      </w:pPr>
      <w:r>
        <w:rPr>
          <w:rFonts w:cstheme="minorHAnsi"/>
          <w:b/>
          <w:sz w:val="20"/>
          <w:szCs w:val="20"/>
        </w:rPr>
        <w:t>§ 9. ZAKOŃCZENIE POWIERZENIA PRZETWARZANIA</w:t>
      </w:r>
    </w:p>
    <w:p w:rsidR="00FB63C9" w:rsidRDefault="00802A82">
      <w:pPr>
        <w:widowControl w:val="0"/>
        <w:spacing w:line="276" w:lineRule="auto"/>
        <w:jc w:val="both"/>
        <w:rPr>
          <w:sz w:val="20"/>
          <w:szCs w:val="20"/>
        </w:rPr>
      </w:pPr>
      <w:r>
        <w:rPr>
          <w:rFonts w:eastAsia="Times New Roman" w:cstheme="minorHAnsi"/>
          <w:sz w:val="20"/>
          <w:szCs w:val="20"/>
        </w:rPr>
        <w:t xml:space="preserve">Po zakończeniu świadczenia usług związanych z przetwarzaniem danych osobowych Podmiot Przetwarzający usuwa lub zwraca mu wszelkie dane osobowe oraz usuwa wszelkie ich istniejące kopie chyba, że prawo Unii lub prawo państwa członkowskiego nakazują przechowywanie danych osobowych. Podmiot Przetwarzający </w:t>
      </w:r>
      <w:r>
        <w:rPr>
          <w:rFonts w:eastAsia="Times New Roman" w:cstheme="minorHAnsi"/>
          <w:color w:val="000000"/>
          <w:sz w:val="20"/>
          <w:szCs w:val="20"/>
        </w:rPr>
        <w:t xml:space="preserve">powyższe potwierdza przekazanym </w:t>
      </w:r>
      <w:r>
        <w:rPr>
          <w:rFonts w:cstheme="minorHAnsi"/>
          <w:sz w:val="20"/>
          <w:szCs w:val="20"/>
        </w:rPr>
        <w:t xml:space="preserve">Administratorowi </w:t>
      </w:r>
      <w:r>
        <w:rPr>
          <w:rFonts w:eastAsia="Times New Roman" w:cstheme="minorHAnsi"/>
          <w:color w:val="000000"/>
          <w:sz w:val="20"/>
          <w:szCs w:val="20"/>
        </w:rPr>
        <w:t xml:space="preserve">oświadczeniem. </w:t>
      </w:r>
    </w:p>
    <w:p w:rsidR="00FB63C9" w:rsidRDefault="00FB63C9">
      <w:pPr>
        <w:widowControl w:val="0"/>
        <w:tabs>
          <w:tab w:val="left" w:pos="283"/>
          <w:tab w:val="right" w:pos="3288"/>
        </w:tabs>
        <w:spacing w:line="276" w:lineRule="auto"/>
        <w:jc w:val="center"/>
        <w:rPr>
          <w:rFonts w:eastAsia="Times New Roman" w:cstheme="minorHAnsi"/>
          <w:b/>
          <w:bCs/>
          <w:color w:val="000000"/>
          <w:sz w:val="20"/>
          <w:szCs w:val="20"/>
        </w:rPr>
      </w:pPr>
    </w:p>
    <w:p w:rsidR="00FB63C9" w:rsidRDefault="00802A82">
      <w:pPr>
        <w:widowControl w:val="0"/>
        <w:tabs>
          <w:tab w:val="left" w:pos="283"/>
          <w:tab w:val="right" w:pos="3288"/>
        </w:tabs>
        <w:spacing w:line="276" w:lineRule="auto"/>
        <w:jc w:val="center"/>
        <w:rPr>
          <w:sz w:val="20"/>
          <w:szCs w:val="20"/>
        </w:rPr>
      </w:pPr>
      <w:r>
        <w:rPr>
          <w:rFonts w:eastAsia="Times New Roman" w:cstheme="minorHAnsi"/>
          <w:b/>
          <w:bCs/>
          <w:color w:val="000000"/>
          <w:sz w:val="20"/>
          <w:szCs w:val="20"/>
        </w:rPr>
        <w:t>§ 10. CZAS OBOWIĄZYWANIA UMOWY</w:t>
      </w:r>
    </w:p>
    <w:p w:rsidR="00FB63C9" w:rsidRDefault="00802A82">
      <w:pPr>
        <w:widowControl w:val="0"/>
        <w:numPr>
          <w:ilvl w:val="1"/>
          <w:numId w:val="42"/>
        </w:numPr>
        <w:spacing w:line="276" w:lineRule="auto"/>
        <w:ind w:left="426" w:hanging="426"/>
        <w:jc w:val="both"/>
        <w:rPr>
          <w:sz w:val="20"/>
          <w:szCs w:val="20"/>
        </w:rPr>
      </w:pPr>
      <w:r>
        <w:rPr>
          <w:rFonts w:cstheme="minorHAnsi"/>
          <w:sz w:val="20"/>
          <w:szCs w:val="20"/>
        </w:rPr>
        <w:t xml:space="preserve">Administrator </w:t>
      </w:r>
      <w:r>
        <w:rPr>
          <w:rFonts w:eastAsia="Times New Roman" w:cstheme="minorHAnsi"/>
          <w:color w:val="000000"/>
          <w:sz w:val="20"/>
          <w:szCs w:val="20"/>
        </w:rPr>
        <w:t>powierza przetwarzanie danych Podmiotowi Przetwarzającemu na czas trwania umowy, o której mowa w § 2. ust. 1 niniejszej umowy tj. od .............. do ....................... Przedłużenie terminu obowiązywania umowy głównej, powoduje automatyczne przedłużenie obowiązywania niniejszej umowy powierzenia.</w:t>
      </w:r>
    </w:p>
    <w:p w:rsidR="00FB63C9" w:rsidRDefault="00802A82">
      <w:pPr>
        <w:widowControl w:val="0"/>
        <w:numPr>
          <w:ilvl w:val="1"/>
          <w:numId w:val="42"/>
        </w:numPr>
        <w:spacing w:line="276" w:lineRule="auto"/>
        <w:ind w:left="426" w:hanging="426"/>
        <w:jc w:val="both"/>
        <w:rPr>
          <w:sz w:val="20"/>
          <w:szCs w:val="20"/>
        </w:rPr>
      </w:pPr>
      <w:r>
        <w:rPr>
          <w:rFonts w:cstheme="minorHAnsi"/>
          <w:sz w:val="20"/>
          <w:szCs w:val="20"/>
        </w:rPr>
        <w:t>Administrator</w:t>
      </w:r>
      <w:r>
        <w:rPr>
          <w:rFonts w:eastAsia="Times New Roman" w:cstheme="minorHAnsi"/>
          <w:color w:val="000000"/>
          <w:sz w:val="20"/>
          <w:szCs w:val="20"/>
        </w:rPr>
        <w:t xml:space="preserve"> może rozwiązać niniejszą umowę ze skutkiem natychmiastowym, gdy Podmiot Przetwarzający: </w:t>
      </w:r>
    </w:p>
    <w:p w:rsidR="00FB63C9" w:rsidRDefault="00802A82">
      <w:pPr>
        <w:widowControl w:val="0"/>
        <w:numPr>
          <w:ilvl w:val="0"/>
          <w:numId w:val="43"/>
        </w:numPr>
        <w:spacing w:line="276" w:lineRule="auto"/>
        <w:jc w:val="both"/>
        <w:rPr>
          <w:sz w:val="20"/>
          <w:szCs w:val="20"/>
        </w:rPr>
      </w:pPr>
      <w:r>
        <w:rPr>
          <w:rFonts w:eastAsia="Times New Roman" w:cstheme="minorHAnsi"/>
          <w:color w:val="000000"/>
          <w:sz w:val="20"/>
          <w:szCs w:val="20"/>
        </w:rPr>
        <w:t>pomimo zobowiązania go do usunięcia uchybień stwierdzonych podczas kontroli nie usunie ich w wyznaczonym terminie;</w:t>
      </w:r>
    </w:p>
    <w:p w:rsidR="00FB63C9" w:rsidRDefault="00802A82">
      <w:pPr>
        <w:widowControl w:val="0"/>
        <w:numPr>
          <w:ilvl w:val="0"/>
          <w:numId w:val="43"/>
        </w:numPr>
        <w:spacing w:line="276" w:lineRule="auto"/>
        <w:jc w:val="both"/>
        <w:rPr>
          <w:sz w:val="20"/>
          <w:szCs w:val="20"/>
        </w:rPr>
      </w:pPr>
      <w:r>
        <w:rPr>
          <w:rFonts w:eastAsia="Times New Roman" w:cstheme="minorHAnsi"/>
          <w:color w:val="000000"/>
          <w:sz w:val="20"/>
          <w:szCs w:val="20"/>
        </w:rPr>
        <w:t>przetwarza dane osobowe w sposób niezgodny z umową;</w:t>
      </w:r>
    </w:p>
    <w:p w:rsidR="00FB63C9" w:rsidRDefault="00802A82">
      <w:pPr>
        <w:widowControl w:val="0"/>
        <w:numPr>
          <w:ilvl w:val="0"/>
          <w:numId w:val="43"/>
        </w:numPr>
        <w:spacing w:line="276" w:lineRule="auto"/>
        <w:jc w:val="both"/>
        <w:rPr>
          <w:sz w:val="20"/>
          <w:szCs w:val="20"/>
        </w:rPr>
      </w:pPr>
      <w:r>
        <w:rPr>
          <w:rFonts w:eastAsia="Times New Roman" w:cstheme="minorHAnsi"/>
          <w:color w:val="000000"/>
          <w:spacing w:val="1"/>
          <w:sz w:val="20"/>
          <w:szCs w:val="20"/>
        </w:rPr>
        <w:t>powierzył dalsze przetwarzanie danych osobowych innemu podmiotowi bez zgody Podmiotu Przetwarzającego.</w:t>
      </w:r>
    </w:p>
    <w:p w:rsidR="00FB63C9" w:rsidRDefault="00FB63C9">
      <w:pPr>
        <w:widowControl w:val="0"/>
        <w:tabs>
          <w:tab w:val="left" w:pos="283"/>
          <w:tab w:val="right" w:pos="3288"/>
        </w:tabs>
        <w:spacing w:line="276" w:lineRule="auto"/>
        <w:jc w:val="both"/>
        <w:rPr>
          <w:rFonts w:eastAsia="Times New Roman" w:cstheme="minorHAnsi"/>
          <w:b/>
          <w:bCs/>
          <w:color w:val="000000"/>
          <w:sz w:val="20"/>
          <w:szCs w:val="20"/>
        </w:rPr>
      </w:pPr>
    </w:p>
    <w:p w:rsidR="00FB63C9" w:rsidRDefault="00802A82">
      <w:pPr>
        <w:widowControl w:val="0"/>
        <w:tabs>
          <w:tab w:val="left" w:pos="283"/>
          <w:tab w:val="right" w:pos="3288"/>
        </w:tabs>
        <w:spacing w:line="276" w:lineRule="auto"/>
        <w:jc w:val="center"/>
        <w:rPr>
          <w:sz w:val="20"/>
          <w:szCs w:val="20"/>
        </w:rPr>
      </w:pPr>
      <w:r>
        <w:rPr>
          <w:rFonts w:eastAsia="Times New Roman" w:cstheme="minorHAnsi"/>
          <w:b/>
          <w:bCs/>
          <w:sz w:val="20"/>
          <w:szCs w:val="20"/>
        </w:rPr>
        <w:t>§ 11. ODPOWIEDZIALNOŚĆ</w:t>
      </w:r>
    </w:p>
    <w:p w:rsidR="00FB63C9" w:rsidRDefault="00802A82">
      <w:pPr>
        <w:widowControl w:val="0"/>
        <w:numPr>
          <w:ilvl w:val="0"/>
          <w:numId w:val="44"/>
        </w:numPr>
        <w:tabs>
          <w:tab w:val="left" w:pos="426"/>
          <w:tab w:val="right" w:pos="3288"/>
        </w:tabs>
        <w:spacing w:line="276" w:lineRule="auto"/>
        <w:jc w:val="both"/>
        <w:rPr>
          <w:sz w:val="20"/>
          <w:szCs w:val="20"/>
        </w:rPr>
      </w:pPr>
      <w:r>
        <w:rPr>
          <w:rFonts w:eastAsia="Times New Roman" w:cstheme="minorHAnsi"/>
          <w:sz w:val="20"/>
          <w:szCs w:val="20"/>
        </w:rPr>
        <w:t>Podmiot Przetwarzający jest odpowiedzialny za udostępnienie lub wykorzystanie danych osobowych niezgodnie z treścią niniejszej Umowy powierzenia, a w szczególności za udostępnienie powierzonych do przetwarzania danych osobowych osobom nieupoważnionym.</w:t>
      </w:r>
    </w:p>
    <w:p w:rsidR="00FB63C9" w:rsidRDefault="00802A82">
      <w:pPr>
        <w:widowControl w:val="0"/>
        <w:numPr>
          <w:ilvl w:val="0"/>
          <w:numId w:val="44"/>
        </w:numPr>
        <w:tabs>
          <w:tab w:val="left" w:pos="426"/>
          <w:tab w:val="right" w:pos="3288"/>
        </w:tabs>
        <w:spacing w:line="276" w:lineRule="auto"/>
        <w:jc w:val="both"/>
        <w:rPr>
          <w:sz w:val="20"/>
          <w:szCs w:val="20"/>
        </w:rPr>
      </w:pPr>
      <w:r>
        <w:rPr>
          <w:rFonts w:cstheme="minorHAnsi"/>
          <w:sz w:val="20"/>
          <w:szCs w:val="20"/>
        </w:rPr>
        <w:t xml:space="preserve">Administrator </w:t>
      </w:r>
      <w:r>
        <w:rPr>
          <w:rFonts w:eastAsia="Times New Roman" w:cstheme="minorHAnsi"/>
          <w:sz w:val="20"/>
          <w:szCs w:val="20"/>
        </w:rPr>
        <w:t>i Podmiot Przetwarzający odpowiadają w stosunku do osób zainteresowanych oraz w stosunku do siebie nawzajem w sposób opisany w art. 82 RODO.</w:t>
      </w:r>
    </w:p>
    <w:p w:rsidR="00FB63C9" w:rsidRDefault="00FB63C9">
      <w:pPr>
        <w:widowControl w:val="0"/>
        <w:tabs>
          <w:tab w:val="left" w:pos="283"/>
          <w:tab w:val="right" w:pos="3288"/>
        </w:tabs>
        <w:spacing w:line="276" w:lineRule="auto"/>
        <w:jc w:val="both"/>
        <w:rPr>
          <w:rFonts w:eastAsia="Times New Roman" w:cstheme="minorHAnsi"/>
          <w:b/>
          <w:bCs/>
          <w:sz w:val="20"/>
          <w:szCs w:val="20"/>
        </w:rPr>
      </w:pPr>
    </w:p>
    <w:p w:rsidR="00FB63C9" w:rsidRDefault="00802A82">
      <w:pPr>
        <w:widowControl w:val="0"/>
        <w:tabs>
          <w:tab w:val="left" w:pos="283"/>
          <w:tab w:val="right" w:pos="3288"/>
        </w:tabs>
        <w:spacing w:line="276" w:lineRule="auto"/>
        <w:jc w:val="center"/>
        <w:rPr>
          <w:sz w:val="20"/>
          <w:szCs w:val="20"/>
        </w:rPr>
      </w:pPr>
      <w:r>
        <w:rPr>
          <w:rFonts w:eastAsia="Times New Roman" w:cstheme="minorHAnsi"/>
          <w:b/>
          <w:bCs/>
          <w:sz w:val="20"/>
          <w:szCs w:val="20"/>
        </w:rPr>
        <w:t xml:space="preserve">§ 12.ZASADY ZACHOWANIA POUFNOŚCI </w:t>
      </w:r>
    </w:p>
    <w:p w:rsidR="00FB63C9" w:rsidRDefault="00802A82">
      <w:pPr>
        <w:widowControl w:val="0"/>
        <w:spacing w:line="276" w:lineRule="auto"/>
        <w:ind w:left="340" w:hanging="340"/>
        <w:jc w:val="both"/>
        <w:rPr>
          <w:sz w:val="20"/>
          <w:szCs w:val="20"/>
        </w:rPr>
      </w:pPr>
      <w:r>
        <w:rPr>
          <w:rFonts w:eastAsia="Times New Roman" w:cstheme="minorHAnsi"/>
          <w:sz w:val="20"/>
          <w:szCs w:val="20"/>
        </w:rPr>
        <w:t>1.</w:t>
      </w:r>
      <w:r>
        <w:rPr>
          <w:rFonts w:eastAsia="Times New Roman" w:cstheme="minorHAnsi"/>
          <w:sz w:val="20"/>
          <w:szCs w:val="20"/>
        </w:rPr>
        <w:tab/>
        <w:t xml:space="preserve">Podmiot Przetwarzający zobowiązuje się do zachowania w tajemnicy wszelkich informacji, danych, materiałów, dokumentów i danych osobowych otrzymanych od </w:t>
      </w:r>
      <w:r>
        <w:rPr>
          <w:rFonts w:cstheme="minorHAnsi"/>
          <w:sz w:val="20"/>
          <w:szCs w:val="20"/>
        </w:rPr>
        <w:t xml:space="preserve">Administratora </w:t>
      </w:r>
      <w:r>
        <w:rPr>
          <w:rFonts w:eastAsia="Times New Roman" w:cstheme="minorHAnsi"/>
          <w:sz w:val="20"/>
          <w:szCs w:val="20"/>
        </w:rPr>
        <w:t xml:space="preserve">i od współpracujących z nim osób oraz danych </w:t>
      </w:r>
      <w:r>
        <w:rPr>
          <w:rFonts w:eastAsia="Times New Roman" w:cstheme="minorHAnsi"/>
          <w:color w:val="000000"/>
          <w:sz w:val="20"/>
          <w:szCs w:val="20"/>
        </w:rPr>
        <w:t>uzyskanych w jakikolwiek inny sposób, zamierzony czy przypadkowy w formie ustnej, pisemnej lub elektronicznej.</w:t>
      </w:r>
    </w:p>
    <w:p w:rsidR="00FB63C9" w:rsidRDefault="00802A82">
      <w:pPr>
        <w:widowControl w:val="0"/>
        <w:spacing w:line="276" w:lineRule="auto"/>
        <w:ind w:left="340" w:hanging="340"/>
        <w:jc w:val="both"/>
        <w:rPr>
          <w:sz w:val="20"/>
          <w:szCs w:val="20"/>
        </w:rPr>
      </w:pPr>
      <w:r>
        <w:rPr>
          <w:rFonts w:eastAsia="Times New Roman" w:cstheme="minorHAnsi"/>
          <w:color w:val="000000"/>
          <w:sz w:val="20"/>
          <w:szCs w:val="20"/>
        </w:rPr>
        <w:t>2.</w:t>
      </w:r>
      <w:r>
        <w:rPr>
          <w:rFonts w:eastAsia="Times New Roman" w:cstheme="minorHAnsi"/>
          <w:color w:val="000000"/>
          <w:sz w:val="20"/>
          <w:szCs w:val="20"/>
        </w:rPr>
        <w:tab/>
        <w:t xml:space="preserve">Podmiot Przetwarzający oświadcza, że w związku ze zobowiązaniem do zachowania w tajemnicy danych poufnych nie będą one wykorzystywane, ujawniane ani udostępniane bez pisemnej zgody </w:t>
      </w:r>
      <w:r>
        <w:rPr>
          <w:rFonts w:cstheme="minorHAnsi"/>
          <w:sz w:val="20"/>
          <w:szCs w:val="20"/>
        </w:rPr>
        <w:t xml:space="preserve">Administratora </w:t>
      </w:r>
      <w:r>
        <w:rPr>
          <w:rFonts w:eastAsia="Times New Roman" w:cstheme="minorHAnsi"/>
          <w:color w:val="000000"/>
          <w:sz w:val="20"/>
          <w:szCs w:val="20"/>
        </w:rPr>
        <w:t>danych w innym celu niż wykonanie umowy, chyba że konieczność ujawnienia posiadanych informacji wynika z obowiązujących przepisów prawa.</w:t>
      </w:r>
    </w:p>
    <w:p w:rsidR="00FB63C9" w:rsidRDefault="00802A82">
      <w:pPr>
        <w:widowControl w:val="0"/>
        <w:spacing w:line="276" w:lineRule="auto"/>
        <w:ind w:left="340" w:hanging="340"/>
        <w:jc w:val="both"/>
        <w:rPr>
          <w:sz w:val="20"/>
          <w:szCs w:val="20"/>
        </w:rPr>
      </w:pPr>
      <w:r>
        <w:rPr>
          <w:rFonts w:eastAsia="Times New Roman" w:cstheme="minorHAnsi"/>
          <w:color w:val="000000"/>
          <w:sz w:val="20"/>
          <w:szCs w:val="20"/>
        </w:rPr>
        <w:t>3.</w:t>
      </w:r>
      <w:r>
        <w:rPr>
          <w:rFonts w:eastAsia="Times New Roman" w:cstheme="minorHAnsi"/>
          <w:color w:val="000000"/>
          <w:sz w:val="20"/>
          <w:szCs w:val="20"/>
        </w:rPr>
        <w:tab/>
        <w:t xml:space="preserve">Strony zobowiązują się do dołożenia wszelkich starań w celu zapewnienia, aby środki łączności wykorzystywane do odbioru,  przekazywania oraz przechowywania danych poufnych gwarantowały zabezpieczenie danych poufnych, w tym w </w:t>
      </w:r>
      <w:r>
        <w:rPr>
          <w:rFonts w:eastAsia="Times New Roman" w:cstheme="minorHAnsi"/>
          <w:color w:val="000000"/>
          <w:sz w:val="20"/>
          <w:szCs w:val="20"/>
        </w:rPr>
        <w:lastRenderedPageBreak/>
        <w:t>szczególności danych osobowych powierzonych do przetwarzania, przed dostępem osób trzecich nieupoważnionych do zapoznania się z ich treścią.</w:t>
      </w:r>
    </w:p>
    <w:p w:rsidR="00FB63C9" w:rsidRDefault="00FB63C9">
      <w:pPr>
        <w:widowControl w:val="0"/>
        <w:spacing w:line="276" w:lineRule="auto"/>
        <w:ind w:left="340" w:hanging="340"/>
        <w:jc w:val="both"/>
        <w:rPr>
          <w:rFonts w:eastAsia="Times New Roman" w:cstheme="minorHAnsi"/>
          <w:color w:val="000000"/>
          <w:sz w:val="20"/>
          <w:szCs w:val="20"/>
        </w:rPr>
      </w:pPr>
    </w:p>
    <w:p w:rsidR="00FB63C9" w:rsidRDefault="00802A82">
      <w:pPr>
        <w:spacing w:line="276" w:lineRule="auto"/>
        <w:jc w:val="center"/>
        <w:rPr>
          <w:sz w:val="20"/>
          <w:szCs w:val="20"/>
        </w:rPr>
      </w:pPr>
      <w:r>
        <w:rPr>
          <w:rFonts w:cstheme="minorHAnsi"/>
          <w:b/>
          <w:sz w:val="20"/>
          <w:szCs w:val="20"/>
        </w:rPr>
        <w:t>§ 13. POSTANOWIENIA KOŃCOWE</w:t>
      </w:r>
    </w:p>
    <w:p w:rsidR="00FB63C9" w:rsidRDefault="00802A82">
      <w:pPr>
        <w:widowControl w:val="0"/>
        <w:numPr>
          <w:ilvl w:val="0"/>
          <w:numId w:val="45"/>
        </w:numPr>
        <w:spacing w:line="276" w:lineRule="auto"/>
        <w:jc w:val="both"/>
        <w:rPr>
          <w:sz w:val="20"/>
          <w:szCs w:val="20"/>
        </w:rPr>
      </w:pPr>
      <w:r>
        <w:rPr>
          <w:rFonts w:eastAsia="Times New Roman" w:cstheme="minorHAnsi"/>
          <w:color w:val="000000"/>
          <w:sz w:val="20"/>
          <w:szCs w:val="20"/>
        </w:rPr>
        <w:t>Umowa powierzenia została sporządzona w dwóch jednobrzmiących egzemplarzach po jednym dla każdej ze stron.</w:t>
      </w:r>
    </w:p>
    <w:p w:rsidR="00FB63C9" w:rsidRDefault="00802A82">
      <w:pPr>
        <w:numPr>
          <w:ilvl w:val="0"/>
          <w:numId w:val="45"/>
        </w:numPr>
        <w:spacing w:line="276" w:lineRule="auto"/>
        <w:contextualSpacing/>
        <w:jc w:val="both"/>
        <w:rPr>
          <w:sz w:val="20"/>
          <w:szCs w:val="20"/>
        </w:rPr>
      </w:pPr>
      <w:r>
        <w:rPr>
          <w:rFonts w:cstheme="minorHAnsi"/>
          <w:sz w:val="20"/>
          <w:szCs w:val="20"/>
        </w:rPr>
        <w:t>Wszelkie zmiany dotyczące niniejszej umowy powierzenia powinny być dokonywane w formie pisemnej pod rygorem nieważności.</w:t>
      </w:r>
    </w:p>
    <w:p w:rsidR="00FB63C9" w:rsidRDefault="00802A82">
      <w:pPr>
        <w:widowControl w:val="0"/>
        <w:numPr>
          <w:ilvl w:val="0"/>
          <w:numId w:val="45"/>
        </w:numPr>
        <w:spacing w:line="276" w:lineRule="auto"/>
        <w:jc w:val="both"/>
        <w:rPr>
          <w:sz w:val="20"/>
          <w:szCs w:val="20"/>
        </w:rPr>
      </w:pPr>
      <w:r>
        <w:rPr>
          <w:rFonts w:eastAsia="Times New Roman" w:cstheme="minorHAnsi"/>
          <w:sz w:val="20"/>
          <w:szCs w:val="20"/>
        </w:rPr>
        <w:t xml:space="preserve">W sprawach nieuregulowanych zastosowanie będą miały przepisy Kodeksu Cywilnego oraz RODO oraz właściwe przepisy prawa powszechnie obowiązującego, które chronią prawa osób, których dane dotyczą, co oznacza również inne przepisy dotyczące ochrony danych osobowych, a także wszelkie nowelizacje, jakie wejdą w życie po dniu zawarcia Umowy, jak również akty prawne, które zastąpią wskazane ustawy i rozporządzenia. </w:t>
      </w:r>
    </w:p>
    <w:p w:rsidR="00FB63C9" w:rsidRDefault="00802A82">
      <w:pPr>
        <w:widowControl w:val="0"/>
        <w:numPr>
          <w:ilvl w:val="0"/>
          <w:numId w:val="45"/>
        </w:numPr>
        <w:spacing w:line="276" w:lineRule="auto"/>
        <w:jc w:val="both"/>
        <w:rPr>
          <w:sz w:val="20"/>
          <w:szCs w:val="20"/>
        </w:rPr>
      </w:pPr>
      <w:r>
        <w:rPr>
          <w:rFonts w:eastAsia="Times New Roman" w:cstheme="minorHAnsi"/>
          <w:color w:val="000000"/>
          <w:sz w:val="20"/>
          <w:szCs w:val="20"/>
        </w:rPr>
        <w:t xml:space="preserve">Sądem właściwym dla rozpatrzenia sporów wynikających z niniejszej umowy będzie sąd właściwy dla </w:t>
      </w:r>
      <w:r>
        <w:rPr>
          <w:rFonts w:cstheme="minorHAnsi"/>
          <w:sz w:val="20"/>
          <w:szCs w:val="20"/>
        </w:rPr>
        <w:t>Administratora</w:t>
      </w:r>
      <w:r>
        <w:rPr>
          <w:rFonts w:eastAsia="Times New Roman" w:cstheme="minorHAnsi"/>
          <w:color w:val="000000"/>
          <w:sz w:val="20"/>
          <w:szCs w:val="20"/>
        </w:rPr>
        <w:t>.</w:t>
      </w:r>
    </w:p>
    <w:p w:rsidR="00FB63C9" w:rsidRDefault="00802A82">
      <w:pPr>
        <w:widowControl w:val="0"/>
        <w:numPr>
          <w:ilvl w:val="0"/>
          <w:numId w:val="45"/>
        </w:numPr>
        <w:spacing w:line="276" w:lineRule="auto"/>
        <w:jc w:val="both"/>
        <w:rPr>
          <w:sz w:val="20"/>
          <w:szCs w:val="20"/>
        </w:rPr>
      </w:pPr>
      <w:r>
        <w:rPr>
          <w:rFonts w:eastAsia="Times New Roman" w:cstheme="minorHAnsi"/>
          <w:color w:val="000000"/>
          <w:sz w:val="20"/>
          <w:szCs w:val="20"/>
        </w:rPr>
        <w:t>Z tytułu wykonywania niniejszej umowy, Podmiotowi Przetwarzającemu nie przysługuje dodatkowe wynagrodzenie.</w:t>
      </w:r>
    </w:p>
    <w:p w:rsidR="00FB63C9" w:rsidRDefault="00FB63C9">
      <w:pPr>
        <w:widowControl w:val="0"/>
        <w:spacing w:line="276" w:lineRule="auto"/>
        <w:ind w:left="340" w:hanging="340"/>
        <w:jc w:val="both"/>
        <w:rPr>
          <w:rFonts w:eastAsia="Times New Roman" w:cstheme="minorHAnsi"/>
          <w:color w:val="000000"/>
          <w:sz w:val="20"/>
          <w:szCs w:val="20"/>
        </w:rPr>
      </w:pPr>
    </w:p>
    <w:p w:rsidR="00FB63C9" w:rsidRDefault="00802A82">
      <w:pPr>
        <w:widowControl w:val="0"/>
        <w:spacing w:line="276" w:lineRule="auto"/>
        <w:ind w:left="340" w:firstLine="368"/>
        <w:jc w:val="both"/>
        <w:rPr>
          <w:sz w:val="20"/>
          <w:szCs w:val="20"/>
        </w:rPr>
      </w:pPr>
      <w:r>
        <w:rPr>
          <w:rFonts w:eastAsia="Times New Roman" w:cstheme="minorHAnsi"/>
          <w:b/>
          <w:color w:val="000000"/>
          <w:sz w:val="20"/>
          <w:szCs w:val="20"/>
        </w:rPr>
        <w:t>Administrator</w:t>
      </w:r>
      <w:r>
        <w:rPr>
          <w:rFonts w:eastAsia="Times New Roman" w:cstheme="minorHAnsi"/>
          <w:b/>
          <w:color w:val="000000"/>
          <w:sz w:val="20"/>
          <w:szCs w:val="20"/>
        </w:rPr>
        <w:tab/>
      </w:r>
      <w:r>
        <w:rPr>
          <w:rFonts w:eastAsia="Times New Roman" w:cstheme="minorHAnsi"/>
          <w:b/>
          <w:color w:val="000000"/>
          <w:sz w:val="20"/>
          <w:szCs w:val="20"/>
        </w:rPr>
        <w:tab/>
      </w:r>
      <w:r>
        <w:rPr>
          <w:rFonts w:eastAsia="Times New Roman" w:cstheme="minorHAnsi"/>
          <w:b/>
          <w:color w:val="000000"/>
          <w:sz w:val="20"/>
          <w:szCs w:val="20"/>
        </w:rPr>
        <w:tab/>
      </w:r>
      <w:r>
        <w:rPr>
          <w:rFonts w:eastAsia="Times New Roman" w:cstheme="minorHAnsi"/>
          <w:b/>
          <w:color w:val="000000"/>
          <w:sz w:val="20"/>
          <w:szCs w:val="20"/>
        </w:rPr>
        <w:tab/>
      </w:r>
      <w:r>
        <w:rPr>
          <w:rFonts w:eastAsia="Times New Roman" w:cstheme="minorHAnsi"/>
          <w:b/>
          <w:color w:val="000000"/>
          <w:sz w:val="20"/>
          <w:szCs w:val="20"/>
        </w:rPr>
        <w:tab/>
      </w:r>
      <w:r>
        <w:rPr>
          <w:rFonts w:eastAsia="Times New Roman" w:cstheme="minorHAnsi"/>
          <w:b/>
          <w:color w:val="000000"/>
          <w:sz w:val="20"/>
          <w:szCs w:val="20"/>
        </w:rPr>
        <w:tab/>
        <w:t>Podmiot Przetwarzający</w:t>
      </w:r>
    </w:p>
    <w:p w:rsidR="00FB63C9" w:rsidRDefault="00802A82">
      <w:pPr>
        <w:rPr>
          <w:rFonts w:eastAsia="Times New Roman" w:cstheme="minorHAnsi"/>
          <w:b/>
          <w:bCs/>
          <w:caps/>
          <w:color w:val="000000"/>
          <w:sz w:val="20"/>
          <w:szCs w:val="20"/>
        </w:rPr>
      </w:pPr>
      <w:bookmarkStart w:id="4" w:name="_Hlk220318950"/>
      <w:bookmarkEnd w:id="4"/>
      <w:r>
        <w:br w:type="page"/>
      </w:r>
    </w:p>
    <w:p w:rsidR="00FB63C9" w:rsidRDefault="00FB63C9">
      <w:pPr>
        <w:contextualSpacing/>
        <w:jc w:val="center"/>
        <w:rPr>
          <w:rFonts w:eastAsia="Times New Roman" w:cstheme="minorHAnsi"/>
          <w:b/>
          <w:bCs/>
          <w:caps/>
          <w:color w:val="000000"/>
          <w:sz w:val="20"/>
          <w:szCs w:val="20"/>
        </w:rPr>
      </w:pPr>
    </w:p>
    <w:p w:rsidR="00FB63C9" w:rsidRDefault="00FB63C9">
      <w:pPr>
        <w:spacing w:line="276" w:lineRule="auto"/>
        <w:rPr>
          <w:rFonts w:cstheme="minorHAnsi"/>
          <w:i/>
          <w:sz w:val="20"/>
          <w:szCs w:val="20"/>
        </w:rPr>
      </w:pPr>
    </w:p>
    <w:p w:rsidR="00FB63C9" w:rsidRDefault="00802A82">
      <w:pPr>
        <w:jc w:val="right"/>
        <w:rPr>
          <w:sz w:val="20"/>
          <w:szCs w:val="20"/>
        </w:rPr>
      </w:pPr>
      <w:r>
        <w:rPr>
          <w:rFonts w:cstheme="minorHAnsi"/>
          <w:sz w:val="20"/>
          <w:szCs w:val="20"/>
        </w:rPr>
        <w:t>Załącznik nr 1 do umowy powierzenia przetwarzania danych osobowych</w:t>
      </w:r>
    </w:p>
    <w:p w:rsidR="00FB63C9" w:rsidRDefault="00FB63C9">
      <w:pPr>
        <w:rPr>
          <w:rFonts w:cstheme="minorHAnsi"/>
          <w:sz w:val="20"/>
          <w:szCs w:val="20"/>
        </w:rPr>
      </w:pPr>
    </w:p>
    <w:p w:rsidR="00FB63C9" w:rsidRDefault="00802A82">
      <w:pPr>
        <w:jc w:val="center"/>
        <w:rPr>
          <w:sz w:val="20"/>
          <w:szCs w:val="20"/>
        </w:rPr>
      </w:pPr>
      <w:r>
        <w:rPr>
          <w:rFonts w:cstheme="minorHAnsi"/>
          <w:b/>
          <w:bCs/>
          <w:sz w:val="20"/>
          <w:szCs w:val="20"/>
        </w:rPr>
        <w:t xml:space="preserve">Oświadczenie Podmiotu Przetwarzającego dotyczące </w:t>
      </w:r>
      <w:r>
        <w:rPr>
          <w:rFonts w:cstheme="minorHAnsi"/>
          <w:b/>
          <w:sz w:val="20"/>
          <w:szCs w:val="20"/>
        </w:rPr>
        <w:t xml:space="preserve">wdrożenia </w:t>
      </w:r>
    </w:p>
    <w:p w:rsidR="00FB63C9" w:rsidRDefault="00802A82">
      <w:pPr>
        <w:jc w:val="center"/>
        <w:rPr>
          <w:sz w:val="20"/>
          <w:szCs w:val="20"/>
        </w:rPr>
      </w:pPr>
      <w:r>
        <w:rPr>
          <w:rFonts w:cstheme="minorHAnsi"/>
          <w:b/>
          <w:sz w:val="20"/>
          <w:szCs w:val="20"/>
        </w:rPr>
        <w:t>odpowiednich środków technicznych i organizacyjnych, zapewniających adekwatny stopień bezpieczeństwa danych</w:t>
      </w:r>
      <w:r>
        <w:rPr>
          <w:rFonts w:cstheme="minorHAnsi"/>
          <w:b/>
          <w:bCs/>
          <w:sz w:val="20"/>
          <w:szCs w:val="20"/>
        </w:rPr>
        <w:t xml:space="preserve"> osobowych</w:t>
      </w:r>
    </w:p>
    <w:p w:rsidR="00FB63C9" w:rsidRDefault="00FB63C9">
      <w:pPr>
        <w:rPr>
          <w:rFonts w:cstheme="minorHAnsi"/>
          <w:sz w:val="20"/>
          <w:szCs w:val="20"/>
        </w:rPr>
      </w:pPr>
    </w:p>
    <w:p w:rsidR="00FB63C9" w:rsidRDefault="00802A82">
      <w:pPr>
        <w:jc w:val="both"/>
        <w:rPr>
          <w:sz w:val="20"/>
          <w:szCs w:val="20"/>
        </w:rPr>
      </w:pPr>
      <w:r>
        <w:rPr>
          <w:rFonts w:cstheme="minorHAnsi"/>
          <w:sz w:val="20"/>
          <w:szCs w:val="20"/>
        </w:rPr>
        <w:t>W związku z zawarciem Umowy p</w:t>
      </w:r>
      <w:r>
        <w:rPr>
          <w:rFonts w:eastAsia="Times New Roman" w:cstheme="minorHAnsi"/>
          <w:bCs/>
          <w:sz w:val="20"/>
          <w:szCs w:val="20"/>
        </w:rPr>
        <w:t>owierzenia przetwarzania danych osobowych</w:t>
      </w:r>
      <w:r>
        <w:rPr>
          <w:rFonts w:cstheme="minorHAnsi"/>
          <w:sz w:val="20"/>
          <w:szCs w:val="20"/>
        </w:rPr>
        <w:t xml:space="preserve"> z dnia ……….. oświadczamy, że zapewniamy wystarczające gwarancje wdrożenia odpowiednich środków technicznych i organizacyjnych, aby przetwarzanie powierzonych danych osobowych spełniało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„Rozporządzenie” i chroniło prawa osób, których dane dotyczą, w tym w szczególności:</w:t>
      </w:r>
    </w:p>
    <w:p w:rsidR="00FB63C9" w:rsidRDefault="00FB63C9">
      <w:pPr>
        <w:jc w:val="both"/>
        <w:rPr>
          <w:rFonts w:cstheme="minorHAnsi"/>
          <w:sz w:val="20"/>
          <w:szCs w:val="20"/>
        </w:rPr>
      </w:pPr>
    </w:p>
    <w:p w:rsidR="00FB63C9" w:rsidRDefault="00802A82">
      <w:pPr>
        <w:pStyle w:val="Akapitzlist"/>
        <w:numPr>
          <w:ilvl w:val="0"/>
          <w:numId w:val="46"/>
        </w:numPr>
        <w:jc w:val="both"/>
        <w:rPr>
          <w:sz w:val="20"/>
          <w:szCs w:val="20"/>
        </w:rPr>
      </w:pPr>
      <w:r>
        <w:rPr>
          <w:rFonts w:cstheme="minorHAnsi"/>
          <w:sz w:val="20"/>
          <w:szCs w:val="20"/>
        </w:rPr>
        <w:t>posiadamy wiedzę, doświadczenie oraz zasoby organizacyjne i techniczne w zakresie stosowania postanowień Rozporządzenia, jako podmiot przetwarzający dane osobowe;</w:t>
      </w:r>
    </w:p>
    <w:p w:rsidR="00FB63C9" w:rsidRDefault="00802A82">
      <w:pPr>
        <w:pStyle w:val="Akapitzlist"/>
        <w:numPr>
          <w:ilvl w:val="0"/>
          <w:numId w:val="46"/>
        </w:numPr>
        <w:jc w:val="both"/>
        <w:rPr>
          <w:sz w:val="20"/>
          <w:szCs w:val="20"/>
        </w:rPr>
      </w:pPr>
      <w:r>
        <w:rPr>
          <w:rFonts w:cstheme="minorHAnsi"/>
          <w:sz w:val="20"/>
          <w:szCs w:val="20"/>
        </w:rPr>
        <w:t>wdrożyliśmy zgodnie z Rozporządzeniem odpowiednie środki techniczne i organizacyjne zabezpieczenia danych osobowych, adekwatne do ryzyka naruszenia praw i wolności osób, których dane dotyczą, w tym przed przypadkowym lub niezgodnym z prawem zniszczeniem, utratą, lub modyfikacją danych oraz nieuprawnionym ujawnieniem lub nieuprawnionym dostępem do danych osobowych przesyłanych, przechowywanych lub w inny sposób przetwarzanych;</w:t>
      </w:r>
    </w:p>
    <w:p w:rsidR="00FB63C9" w:rsidRDefault="00802A82">
      <w:pPr>
        <w:pStyle w:val="Akapitzlist"/>
        <w:numPr>
          <w:ilvl w:val="0"/>
          <w:numId w:val="46"/>
        </w:numPr>
        <w:jc w:val="both"/>
        <w:rPr>
          <w:sz w:val="20"/>
          <w:szCs w:val="20"/>
        </w:rPr>
      </w:pPr>
      <w:r>
        <w:rPr>
          <w:rFonts w:cstheme="minorHAnsi"/>
          <w:sz w:val="20"/>
          <w:szCs w:val="20"/>
        </w:rPr>
        <w:t>osoby realizujące w naszym imieniu zamówienia w ramach Umowy są i będą odpowiednio przeszkolone w zakresie stosowania postanowień Rozporządzenia oraz otrzymają odpowiednie upoważnienia do przetwarzania danych osobowych oraz podpiszą zobowiązania do zachowania ich w poufności;</w:t>
      </w:r>
    </w:p>
    <w:p w:rsidR="00FB63C9" w:rsidRDefault="00802A82">
      <w:pPr>
        <w:pStyle w:val="Akapitzlist"/>
        <w:numPr>
          <w:ilvl w:val="0"/>
          <w:numId w:val="46"/>
        </w:numPr>
        <w:jc w:val="both"/>
        <w:rPr>
          <w:sz w:val="20"/>
          <w:szCs w:val="20"/>
        </w:rPr>
      </w:pPr>
      <w:r>
        <w:rPr>
          <w:rFonts w:cstheme="minorHAnsi"/>
          <w:sz w:val="20"/>
          <w:szCs w:val="20"/>
        </w:rPr>
        <w:t>nie zostaliśmy ukarani za naruszenie przepisów dotyczących ochrony danych osobowych;</w:t>
      </w:r>
    </w:p>
    <w:p w:rsidR="00FB63C9" w:rsidRDefault="00802A82">
      <w:pPr>
        <w:pStyle w:val="Akapitzlist"/>
        <w:numPr>
          <w:ilvl w:val="0"/>
          <w:numId w:val="46"/>
        </w:numPr>
        <w:jc w:val="both"/>
        <w:rPr>
          <w:sz w:val="20"/>
          <w:szCs w:val="20"/>
        </w:rPr>
      </w:pPr>
      <w:r>
        <w:rPr>
          <w:rFonts w:cstheme="minorHAnsi"/>
          <w:sz w:val="20"/>
          <w:szCs w:val="20"/>
        </w:rPr>
        <w:t>poddamy się, na żądanie Zamawiającego, audytowi prowadzonemu przez Zamawiającego lub audytora upoważnionego przez Zamawiającego w zakresie kontroli przestrzegania przepisów dotyczących danych osobowych określonych w Rozporządzeniu, jako podmiot przetwarzający.</w:t>
      </w:r>
    </w:p>
    <w:p w:rsidR="00FB63C9" w:rsidRDefault="00FB63C9">
      <w:pPr>
        <w:jc w:val="both"/>
        <w:rPr>
          <w:rFonts w:cstheme="minorHAnsi"/>
          <w:sz w:val="20"/>
          <w:szCs w:val="20"/>
        </w:rPr>
      </w:pPr>
    </w:p>
    <w:p w:rsidR="00FB63C9" w:rsidRDefault="00FB63C9">
      <w:pPr>
        <w:rPr>
          <w:rFonts w:cstheme="minorHAnsi"/>
          <w:sz w:val="20"/>
          <w:szCs w:val="20"/>
        </w:rPr>
      </w:pPr>
    </w:p>
    <w:p w:rsidR="00FB63C9" w:rsidRDefault="00FB63C9">
      <w:pPr>
        <w:rPr>
          <w:rFonts w:cstheme="minorHAnsi"/>
          <w:sz w:val="20"/>
          <w:szCs w:val="20"/>
        </w:rPr>
      </w:pPr>
    </w:p>
    <w:p w:rsidR="00FB63C9" w:rsidRDefault="00FB63C9">
      <w:pPr>
        <w:rPr>
          <w:rFonts w:cstheme="minorHAnsi"/>
          <w:sz w:val="20"/>
          <w:szCs w:val="20"/>
        </w:rPr>
      </w:pPr>
    </w:p>
    <w:p w:rsidR="00FB63C9" w:rsidRDefault="00FB63C9">
      <w:pPr>
        <w:rPr>
          <w:rFonts w:cstheme="minorHAnsi"/>
          <w:sz w:val="20"/>
          <w:szCs w:val="20"/>
        </w:rPr>
      </w:pPr>
    </w:p>
    <w:p w:rsidR="00FB63C9" w:rsidRDefault="00802A82">
      <w:pPr>
        <w:jc w:val="right"/>
        <w:rPr>
          <w:sz w:val="20"/>
          <w:szCs w:val="20"/>
        </w:rPr>
      </w:pPr>
      <w:r>
        <w:rPr>
          <w:rFonts w:cstheme="minorHAnsi"/>
          <w:sz w:val="20"/>
          <w:szCs w:val="20"/>
        </w:rPr>
        <w:t>_____________________________________</w:t>
      </w:r>
    </w:p>
    <w:p w:rsidR="00FB63C9" w:rsidRDefault="00FB63C9">
      <w:pPr>
        <w:jc w:val="right"/>
        <w:rPr>
          <w:rFonts w:cstheme="minorHAnsi"/>
          <w:sz w:val="20"/>
          <w:szCs w:val="20"/>
        </w:rPr>
      </w:pPr>
    </w:p>
    <w:p w:rsidR="00FB63C9" w:rsidRDefault="00802A82">
      <w:pPr>
        <w:jc w:val="right"/>
        <w:rPr>
          <w:sz w:val="20"/>
          <w:szCs w:val="20"/>
        </w:rPr>
      </w:pPr>
      <w:r>
        <w:rPr>
          <w:rFonts w:cstheme="minorHAnsi"/>
          <w:sz w:val="20"/>
          <w:szCs w:val="20"/>
        </w:rPr>
        <w:t>Podpis osoby reprezentującej Podmiot Przetwarzający</w:t>
      </w:r>
    </w:p>
    <w:p w:rsidR="00FB63C9" w:rsidRDefault="00FB63C9">
      <w:pPr>
        <w:spacing w:line="276" w:lineRule="auto"/>
        <w:rPr>
          <w:rFonts w:cstheme="minorHAnsi"/>
          <w:i/>
          <w:sz w:val="20"/>
          <w:szCs w:val="20"/>
        </w:rPr>
      </w:pPr>
    </w:p>
    <w:p w:rsidR="00FB63C9" w:rsidRDefault="00FB63C9">
      <w:pPr>
        <w:jc w:val="right"/>
        <w:rPr>
          <w:rFonts w:cstheme="minorHAnsi"/>
          <w:i/>
          <w:sz w:val="20"/>
          <w:szCs w:val="20"/>
        </w:rPr>
      </w:pPr>
    </w:p>
    <w:p w:rsidR="00FB63C9" w:rsidRDefault="00FB63C9">
      <w:pPr>
        <w:spacing w:after="160"/>
        <w:rPr>
          <w:rFonts w:cstheme="minorHAnsi"/>
          <w:i/>
          <w:sz w:val="20"/>
          <w:szCs w:val="20"/>
        </w:rPr>
      </w:pPr>
    </w:p>
    <w:sectPr w:rsidR="00FB63C9" w:rsidSect="00FB63C9">
      <w:type w:val="continuous"/>
      <w:pgSz w:w="11906" w:h="16838"/>
      <w:pgMar w:top="766" w:right="720" w:bottom="720" w:left="720" w:header="709" w:footer="284"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294" w:rsidRDefault="001F5294" w:rsidP="00FB63C9">
      <w:pPr>
        <w:spacing w:line="240" w:lineRule="auto"/>
      </w:pPr>
      <w:r>
        <w:separator/>
      </w:r>
    </w:p>
  </w:endnote>
  <w:endnote w:type="continuationSeparator" w:id="0">
    <w:p w:rsidR="001F5294" w:rsidRDefault="001F5294" w:rsidP="00FB63C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3C9" w:rsidRDefault="006D6898">
    <w:pPr>
      <w:pStyle w:val="Stopka"/>
      <w:ind w:right="360"/>
    </w:pPr>
    <w:r w:rsidRPr="006D6898">
      <w:rPr>
        <w:noProof/>
      </w:rPr>
      <w:pict>
        <v:rect id="Rectangle 5" o:spid="_x0000_s1026" style="position:absolute;margin-left:-127.75pt;margin-top:.05pt;width:1.15pt;height:1.15pt;z-index:251655680;visibility:visible;mso-wrap-distance-left:0;mso-wrap-distance-right:0;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">
          <v:fill opacity="0"/>
          <v:path arrowok="t"/>
          <v:textbox inset="0,0,0,0">
            <w:txbxContent>
              <w:sdt>
                <w:sdtPr>
                  <w:id w:val="1206605940"/>
                  <w:docPartObj>
                    <w:docPartGallery w:val="Page Numbers (Bottom of Page)"/>
                    <w:docPartUnique/>
                  </w:docPartObj>
                </w:sdtPr>
                <w:sdtContent>
                  <w:p w:rsidR="00FB63C9" w:rsidRDefault="006D6898">
                    <w:pPr>
                      <w:pStyle w:val="Stopka"/>
                      <w:rPr>
                        <w:rStyle w:val="Numerstrony"/>
                      </w:rPr>
                    </w:pPr>
                    <w:r>
                      <w:rPr>
                        <w:rStyle w:val="Numerstrony"/>
                      </w:rPr>
                      <w:fldChar w:fldCharType="begin"/>
                    </w:r>
                    <w:r w:rsidR="00802A82">
                      <w:rPr>
                        <w:rStyle w:val="Numerstrony"/>
                      </w:rPr>
                      <w:instrText xml:space="preserve"> PAGE </w:instrText>
                    </w:r>
                    <w:r>
                      <w:rPr>
                        <w:rStyle w:val="Numerstrony"/>
                      </w:rPr>
                      <w:fldChar w:fldCharType="separate"/>
                    </w:r>
                    <w:r w:rsidR="00802A82">
                      <w:rPr>
                        <w:rStyle w:val="Numerstrony"/>
                      </w:rPr>
                      <w:t>0</w:t>
                    </w:r>
                    <w:r>
                      <w:rPr>
                        <w:rStyle w:val="Numerstrony"/>
                      </w:rPr>
                      <w:fldChar w:fldCharType="end"/>
                    </w:r>
                  </w:p>
                </w:sdtContent>
              </w:sdt>
            </w:txbxContent>
          </v:textbox>
          <w10:wrap anchorx="margin"/>
        </v: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3C9" w:rsidRDefault="006D6898">
    <w:pPr>
      <w:pStyle w:val="Stopka"/>
      <w:ind w:right="360"/>
    </w:pPr>
    <w:r w:rsidRPr="006D6898">
      <w:rPr>
        <w:noProof/>
      </w:rPr>
      <w:pict>
        <v:rect id="Rectangle 4" o:spid="_x0000_s1027" style="position:absolute;margin-left:-97.6pt;margin-top:.05pt;width:11.2pt;height:13.45pt;z-index:251656704;visibility:visible;mso-wrap-distance-left:0;mso-wrap-distance-right:0;mso-position-horizontal:right;mso-position-horizontal-relative:margin">
          <v:fill opacity="0"/>
          <v:path arrowok="t"/>
          <v:textbox inset="0,0,0,0">
            <w:txbxContent>
              <w:p w:rsidR="00FB63C9" w:rsidRDefault="006D6898">
                <w:pPr>
                  <w:pStyle w:val="Stopka"/>
                  <w:rPr>
                    <w:rStyle w:val="Numerstrony"/>
                  </w:rPr>
                </w:pPr>
                <w:r>
                  <w:rPr>
                    <w:rStyle w:val="Numerstrony"/>
                  </w:rPr>
                  <w:fldChar w:fldCharType="begin"/>
                </w:r>
                <w:r w:rsidR="00802A82">
                  <w:rPr>
                    <w:rStyle w:val="Numerstrony"/>
                  </w:rPr>
                  <w:instrText xml:space="preserve"> PAGE </w:instrText>
                </w:r>
                <w:r>
                  <w:rPr>
                    <w:rStyle w:val="Numerstrony"/>
                  </w:rPr>
                  <w:fldChar w:fldCharType="separate"/>
                </w:r>
                <w:r w:rsidR="00BD20E0">
                  <w:rPr>
                    <w:rStyle w:val="Numerstrony"/>
                    <w:noProof/>
                  </w:rPr>
                  <w:t>11</w:t>
                </w:r>
                <w:r>
                  <w:rPr>
                    <w:rStyle w:val="Numerstrony"/>
                  </w:rPr>
                  <w:fldChar w:fldCharType="end"/>
                </w:r>
              </w:p>
            </w:txbxContent>
          </v:textbox>
          <w10:wrap anchorx="margin"/>
        </v:rect>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3C9" w:rsidRDefault="006D6898">
    <w:pPr>
      <w:pStyle w:val="Stopka"/>
      <w:ind w:right="360"/>
    </w:pPr>
    <w:r w:rsidRPr="006D6898">
      <w:rPr>
        <w:noProof/>
      </w:rPr>
      <w:pict>
        <v:rect id="Rectangle 3" o:spid="_x0000_s1028" style="position:absolute;margin-left:-97.6pt;margin-top:.05pt;width:11.2pt;height:13.45pt;z-index:251657728;visibility:visible;mso-wrap-distance-left:0;mso-wrap-distance-right:0;mso-position-horizontal:right;mso-position-horizontal-relative:margin">
          <v:fill opacity="0"/>
          <v:path arrowok="t"/>
          <v:textbox inset="0,0,0,0">
            <w:txbxContent>
              <w:sdt>
                <w:sdtPr>
                  <w:id w:val="-1071345959"/>
                  <w:docPartObj>
                    <w:docPartGallery w:val="Page Numbers (Bottom of Page)"/>
                    <w:docPartUnique/>
                  </w:docPartObj>
                </w:sdtPr>
                <w:sdtContent>
                  <w:p w:rsidR="00FB63C9" w:rsidRDefault="006D6898">
                    <w:pPr>
                      <w:pStyle w:val="Stopka"/>
                      <w:rPr>
                        <w:rStyle w:val="Numerstrony"/>
                      </w:rPr>
                    </w:pPr>
                    <w:r>
                      <w:rPr>
                        <w:rStyle w:val="Numerstrony"/>
                      </w:rPr>
                      <w:fldChar w:fldCharType="begin"/>
                    </w:r>
                    <w:r w:rsidR="00802A82">
                      <w:rPr>
                        <w:rStyle w:val="Numerstrony"/>
                      </w:rPr>
                      <w:instrText xml:space="preserve"> PAGE </w:instrText>
                    </w:r>
                    <w:r>
                      <w:rPr>
                        <w:rStyle w:val="Numerstrony"/>
                      </w:rPr>
                      <w:fldChar w:fldCharType="separate"/>
                    </w:r>
                    <w:r w:rsidR="00802A82">
                      <w:rPr>
                        <w:rStyle w:val="Numerstrony"/>
                      </w:rPr>
                      <w:t>11</w:t>
                    </w:r>
                    <w:r>
                      <w:rPr>
                        <w:rStyle w:val="Numerstrony"/>
                      </w:rPr>
                      <w:fldChar w:fldCharType="end"/>
                    </w:r>
                  </w:p>
                </w:sdtContent>
              </w:sdt>
            </w:txbxContent>
          </v:textbox>
          <w10:wrap anchorx="margin"/>
        </v:rect>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3C9" w:rsidRDefault="00FB63C9">
    <w:pPr>
      <w:pStyle w:val="Stopk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3C9" w:rsidRDefault="006D6898">
    <w:pPr>
      <w:pStyle w:val="Tekstpodstawowy"/>
      <w:spacing w:line="14" w:lineRule="auto"/>
    </w:pPr>
    <w:r w:rsidRPr="006D6898">
      <w:rPr>
        <w:noProof/>
      </w:rPr>
      <w:pict>
        <v:rect id="Rectangle 2" o:spid="_x0000_s1029" style="position:absolute;margin-left:794.9pt;margin-top:558.5pt;width:14.2pt;height:10.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" stroked="f" strokeweight="0">
          <v:path arrowok="t"/>
          <v:textbox inset="0,0,0,0">
            <w:txbxContent>
              <w:p w:rsidR="00FB63C9" w:rsidRDefault="006D6898">
                <w:pPr>
                  <w:pStyle w:val="Zawartoramki"/>
                  <w:spacing w:line="184" w:lineRule="exact"/>
                  <w:ind w:left="60"/>
                  <w:rPr>
                    <w:sz w:val="16"/>
                  </w:rPr>
                </w:pPr>
                <w:r>
                  <w:fldChar w:fldCharType="begin"/>
                </w:r>
                <w:r w:rsidR="00802A82">
                  <w:instrText xml:space="preserve"> PAGE </w:instrText>
                </w:r>
                <w:r>
                  <w:fldChar w:fldCharType="separate"/>
                </w:r>
                <w:r w:rsidR="00BD20E0">
                  <w:rPr>
                    <w:noProof/>
                  </w:rPr>
                  <w:t>19</w:t>
                </w:r>
                <w:r>
                  <w:fldChar w:fldCharType="end"/>
                </w:r>
              </w:p>
            </w:txbxContent>
          </v:textbox>
          <w10:wrap anchorx="page" anchory="page"/>
        </v:rect>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3C9" w:rsidRDefault="006D6898">
    <w:pPr>
      <w:pStyle w:val="Tekstpodstawowy"/>
      <w:spacing w:line="14" w:lineRule="auto"/>
    </w:pPr>
    <w:r w:rsidRPr="006D6898">
      <w:rPr>
        <w:noProof/>
      </w:rPr>
      <w:pict>
        <v:rect id="Rectangle 1" o:spid="_x0000_s1030" style="position:absolute;margin-left:794.9pt;margin-top:558.5pt;width:14.2pt;height:10.05pt;z-index:251659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" stroked="f" strokeweight="0">
          <v:path arrowok="t"/>
          <v:textbox inset="0,0,0,0">
            <w:txbxContent>
              <w:p w:rsidR="00FB63C9" w:rsidRDefault="006D6898">
                <w:pPr>
                  <w:pStyle w:val="Zawartoramki"/>
                  <w:spacing w:line="184" w:lineRule="exact"/>
                  <w:ind w:left="60"/>
                  <w:rPr>
                    <w:sz w:val="16"/>
                  </w:rPr>
                </w:pPr>
                <w:r>
                  <w:fldChar w:fldCharType="begin"/>
                </w:r>
                <w:r w:rsidR="00802A82">
                  <w:instrText xml:space="preserve"> PAGE </w:instrText>
                </w:r>
                <w:r>
                  <w:fldChar w:fldCharType="separate"/>
                </w:r>
                <w:r w:rsidR="00802A82">
                  <w:t>19</w:t>
                </w:r>
                <w:r>
                  <w:fldChar w:fldCharType="end"/>
                </w:r>
              </w:p>
            </w:txbxContent>
          </v:textbox>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294" w:rsidRDefault="001F5294" w:rsidP="00FB63C9">
      <w:pPr>
        <w:spacing w:line="240" w:lineRule="auto"/>
      </w:pPr>
      <w:r>
        <w:separator/>
      </w:r>
    </w:p>
  </w:footnote>
  <w:footnote w:type="continuationSeparator" w:id="0">
    <w:p w:rsidR="001F5294" w:rsidRDefault="001F5294" w:rsidP="00FB63C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3C9" w:rsidRDefault="00FB63C9">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3C9" w:rsidRDefault="00802A82">
    <w:pPr>
      <w:pStyle w:val="Nagwek"/>
      <w:jc w:val="center"/>
    </w:pPr>
    <w:r>
      <w:rPr>
        <w:noProof/>
        <w:lang w:val="en-US"/>
      </w:rPr>
      <w:drawing>
        <wp:inline distT="0" distB="0" distL="0" distR="0">
          <wp:extent cx="6645910" cy="664845"/>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noChangeArrowheads="1"/>
                  </pic:cNvPicPr>
                </pic:nvPicPr>
                <pic:blipFill>
                  <a:blip r:embed="rId1"/>
                  <a:stretch>
                    <a:fillRect/>
                  </a:stretch>
                </pic:blipFill>
                <pic:spPr bwMode="auto">
                  <a:xfrm>
                    <a:off x="0" y="0"/>
                    <a:ext cx="6645910" cy="664845"/>
                  </a:xfrm>
                  <a:prstGeom prst="rect">
                    <a:avLst/>
                  </a:prstGeom>
                  <a:noFill/>
                </pic:spPr>
              </pic:pic>
            </a:graphicData>
          </a:graphic>
        </wp:inline>
      </w:drawing>
    </w:r>
  </w:p>
  <w:p w:rsidR="00FB63C9" w:rsidRDefault="00FB63C9">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3C9" w:rsidRDefault="00802A82">
    <w:pPr>
      <w:pStyle w:val="Nagwek"/>
      <w:jc w:val="center"/>
    </w:pPr>
    <w:r>
      <w:rPr>
        <w:noProof/>
        <w:lang w:val="en-US"/>
      </w:rPr>
      <w:drawing>
        <wp:inline distT="0" distB="0" distL="0" distR="0">
          <wp:extent cx="6645910" cy="66484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noChangeArrowheads="1"/>
                  </pic:cNvPicPr>
                </pic:nvPicPr>
                <pic:blipFill>
                  <a:blip r:embed="rId1"/>
                  <a:stretch>
                    <a:fillRect/>
                  </a:stretch>
                </pic:blipFill>
                <pic:spPr bwMode="auto">
                  <a:xfrm>
                    <a:off x="0" y="0"/>
                    <a:ext cx="6645910" cy="664845"/>
                  </a:xfrm>
                  <a:prstGeom prst="rect">
                    <a:avLst/>
                  </a:prstGeom>
                  <a:noFill/>
                </pic:spPr>
              </pic:pic>
            </a:graphicData>
          </a:graphic>
        </wp:inline>
      </w:drawing>
    </w:r>
  </w:p>
  <w:p w:rsidR="00FB63C9" w:rsidRDefault="00FB63C9">
    <w:pPr>
      <w:pStyle w:val="Nagwek"/>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3C9" w:rsidRDefault="00802A82">
    <w:pPr>
      <w:pStyle w:val="Nagwek"/>
      <w:jc w:val="center"/>
    </w:pPr>
    <w:r>
      <w:rPr>
        <w:noProof/>
        <w:lang w:val="en-US"/>
      </w:rPr>
      <w:drawing>
        <wp:inline distT="0" distB="0" distL="0" distR="0">
          <wp:extent cx="6645910" cy="664845"/>
          <wp:effectExtent l="0" t="0" r="0" b="0"/>
          <wp:docPr id="6" name="Obraz 2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2 kopia 1"/>
                  <pic:cNvPicPr>
                    <a:picLocks noChangeAspect="1" noChangeArrowheads="1"/>
                  </pic:cNvPicPr>
                </pic:nvPicPr>
                <pic:blipFill>
                  <a:blip r:embed="rId1"/>
                  <a:stretch>
                    <a:fillRect/>
                  </a:stretch>
                </pic:blipFill>
                <pic:spPr bwMode="auto">
                  <a:xfrm>
                    <a:off x="0" y="0"/>
                    <a:ext cx="6645910" cy="664845"/>
                  </a:xfrm>
                  <a:prstGeom prst="rect">
                    <a:avLst/>
                  </a:prstGeom>
                  <a:noFill/>
                </pic:spPr>
              </pic:pic>
            </a:graphicData>
          </a:graphic>
        </wp:inline>
      </w:drawing>
    </w:r>
  </w:p>
  <w:p w:rsidR="00FB63C9" w:rsidRDefault="00FB63C9">
    <w:pPr>
      <w:pStyle w:val="Nagwek"/>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3C9" w:rsidRDefault="00FB63C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71E74"/>
    <w:multiLevelType w:val="multilevel"/>
    <w:tmpl w:val="13BEB84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
    <w:nsid w:val="03F92809"/>
    <w:multiLevelType w:val="multilevel"/>
    <w:tmpl w:val="282ED52A"/>
    <w:lvl w:ilvl="0">
      <w:start w:val="1"/>
      <w:numFmt w:val="lowerLetter"/>
      <w:lvlText w:val="%1)"/>
      <w:lvlJc w:val="left"/>
      <w:pPr>
        <w:tabs>
          <w:tab w:val="num" w:pos="0"/>
        </w:tabs>
        <w:ind w:left="2880" w:hanging="360"/>
      </w:pPr>
    </w:lvl>
    <w:lvl w:ilvl="1">
      <w:start w:val="1"/>
      <w:numFmt w:val="lowerLetter"/>
      <w:lvlText w:val="%2."/>
      <w:lvlJc w:val="left"/>
      <w:pPr>
        <w:tabs>
          <w:tab w:val="num" w:pos="0"/>
        </w:tabs>
        <w:ind w:left="3600" w:hanging="360"/>
      </w:pPr>
    </w:lvl>
    <w:lvl w:ilvl="2">
      <w:start w:val="1"/>
      <w:numFmt w:val="lowerRoman"/>
      <w:lvlText w:val="%3."/>
      <w:lvlJc w:val="right"/>
      <w:pPr>
        <w:tabs>
          <w:tab w:val="num" w:pos="0"/>
        </w:tabs>
        <w:ind w:left="4320" w:hanging="180"/>
      </w:pPr>
    </w:lvl>
    <w:lvl w:ilvl="3">
      <w:start w:val="1"/>
      <w:numFmt w:val="decimal"/>
      <w:lvlText w:val="%4."/>
      <w:lvlJc w:val="left"/>
      <w:pPr>
        <w:tabs>
          <w:tab w:val="num" w:pos="0"/>
        </w:tabs>
        <w:ind w:left="5040" w:hanging="360"/>
      </w:pPr>
    </w:lvl>
    <w:lvl w:ilvl="4">
      <w:start w:val="1"/>
      <w:numFmt w:val="lowerLetter"/>
      <w:lvlText w:val="%5."/>
      <w:lvlJc w:val="left"/>
      <w:pPr>
        <w:tabs>
          <w:tab w:val="num" w:pos="0"/>
        </w:tabs>
        <w:ind w:left="5760" w:hanging="360"/>
      </w:pPr>
    </w:lvl>
    <w:lvl w:ilvl="5">
      <w:start w:val="1"/>
      <w:numFmt w:val="lowerRoman"/>
      <w:lvlText w:val="%6."/>
      <w:lvlJc w:val="right"/>
      <w:pPr>
        <w:tabs>
          <w:tab w:val="num" w:pos="0"/>
        </w:tabs>
        <w:ind w:left="6480" w:hanging="180"/>
      </w:pPr>
    </w:lvl>
    <w:lvl w:ilvl="6">
      <w:start w:val="1"/>
      <w:numFmt w:val="decimal"/>
      <w:lvlText w:val="%7."/>
      <w:lvlJc w:val="left"/>
      <w:pPr>
        <w:tabs>
          <w:tab w:val="num" w:pos="0"/>
        </w:tabs>
        <w:ind w:left="7200" w:hanging="360"/>
      </w:pPr>
    </w:lvl>
    <w:lvl w:ilvl="7">
      <w:start w:val="1"/>
      <w:numFmt w:val="lowerLetter"/>
      <w:lvlText w:val="%8."/>
      <w:lvlJc w:val="left"/>
      <w:pPr>
        <w:tabs>
          <w:tab w:val="num" w:pos="0"/>
        </w:tabs>
        <w:ind w:left="7920" w:hanging="360"/>
      </w:pPr>
    </w:lvl>
    <w:lvl w:ilvl="8">
      <w:start w:val="1"/>
      <w:numFmt w:val="lowerRoman"/>
      <w:lvlText w:val="%9."/>
      <w:lvlJc w:val="right"/>
      <w:pPr>
        <w:tabs>
          <w:tab w:val="num" w:pos="0"/>
        </w:tabs>
        <w:ind w:left="8640" w:hanging="180"/>
      </w:pPr>
    </w:lvl>
  </w:abstractNum>
  <w:abstractNum w:abstractNumId="2">
    <w:nsid w:val="04247888"/>
    <w:multiLevelType w:val="multilevel"/>
    <w:tmpl w:val="80106ED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nsid w:val="0CCC1798"/>
    <w:multiLevelType w:val="multilevel"/>
    <w:tmpl w:val="A22841F2"/>
    <w:lvl w:ilvl="0">
      <w:start w:val="1"/>
      <w:numFmt w:val="decimal"/>
      <w:lvlText w:val="%1."/>
      <w:lvlJc w:val="left"/>
      <w:pPr>
        <w:tabs>
          <w:tab w:val="num" w:pos="0"/>
        </w:tabs>
        <w:ind w:left="360" w:hanging="360"/>
      </w:pPr>
      <w:rPr>
        <w:rFonts w:cs="Times New Roman"/>
        <w:b w:val="0"/>
        <w:bCs w:val="0"/>
        <w:color w:val="auto"/>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
    <w:nsid w:val="0E5E6E64"/>
    <w:multiLevelType w:val="multilevel"/>
    <w:tmpl w:val="8D78B720"/>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5">
    <w:nsid w:val="137D47AC"/>
    <w:multiLevelType w:val="multilevel"/>
    <w:tmpl w:val="A36C119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nsid w:val="145D740F"/>
    <w:multiLevelType w:val="multilevel"/>
    <w:tmpl w:val="71C4006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1CD843A4"/>
    <w:multiLevelType w:val="multilevel"/>
    <w:tmpl w:val="76320026"/>
    <w:lvl w:ilvl="0">
      <w:start w:val="1"/>
      <w:numFmt w:val="decimal"/>
      <w:lvlText w:val="%1)"/>
      <w:lvlJc w:val="left"/>
      <w:pPr>
        <w:tabs>
          <w:tab w:val="num" w:pos="360"/>
        </w:tabs>
        <w:ind w:left="360" w:hanging="360"/>
      </w:pPr>
    </w:lvl>
    <w:lvl w:ilvl="1">
      <w:start w:val="1"/>
      <w:numFmt w:val="decimal"/>
      <w:lvlText w:val="%2)"/>
      <w:lvlJc w:val="left"/>
      <w:pPr>
        <w:tabs>
          <w:tab w:val="num" w:pos="1211"/>
        </w:tabs>
        <w:ind w:left="1211"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E322767"/>
    <w:multiLevelType w:val="multilevel"/>
    <w:tmpl w:val="95E02A3A"/>
    <w:lvl w:ilvl="0">
      <w:start w:val="1"/>
      <w:numFmt w:val="decimal"/>
      <w:lvlText w:val="%1."/>
      <w:lvlJc w:val="left"/>
      <w:pPr>
        <w:tabs>
          <w:tab w:val="num" w:pos="0"/>
        </w:tabs>
        <w:ind w:left="360" w:hanging="360"/>
      </w:pPr>
      <w:rPr>
        <w:b w:val="0"/>
        <w:bCs/>
      </w:rPr>
    </w:lvl>
    <w:lvl w:ilvl="1">
      <w:start w:val="1"/>
      <w:numFmt w:val="decimal"/>
      <w:lvlText w:val="%2."/>
      <w:lvlJc w:val="left"/>
      <w:pPr>
        <w:tabs>
          <w:tab w:val="num" w:pos="0"/>
        </w:tabs>
        <w:ind w:left="720" w:hanging="360"/>
      </w:pPr>
      <w:rPr>
        <w:rFonts w:ascii="Times New Roman" w:eastAsia="Calibri" w:hAnsi="Times New Roman" w:cs="Times New Roman"/>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
    <w:nsid w:val="1EF304EE"/>
    <w:multiLevelType w:val="multilevel"/>
    <w:tmpl w:val="87A89C30"/>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rPr>
        <w:rFonts w:ascii="Times New Roman" w:eastAsia="Calibri" w:hAnsi="Times New Roman" w:cs="Times New Roman"/>
      </w:r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nsid w:val="1F926D0B"/>
    <w:multiLevelType w:val="multilevel"/>
    <w:tmpl w:val="3BC2D0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244A6A2A"/>
    <w:multiLevelType w:val="multilevel"/>
    <w:tmpl w:val="2F7AE784"/>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2">
    <w:nsid w:val="250911D6"/>
    <w:multiLevelType w:val="multilevel"/>
    <w:tmpl w:val="FD205026"/>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rPr>
        <w:rFonts w:ascii="Times New Roman" w:eastAsia="Calibri" w:hAnsi="Times New Roman" w:cs="Times New Roman"/>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3">
    <w:nsid w:val="2BDD7E72"/>
    <w:multiLevelType w:val="multilevel"/>
    <w:tmpl w:val="5DB2E682"/>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rPr>
        <w:rFonts w:ascii="Times New Roman" w:eastAsia="Calibri" w:hAnsi="Times New Roman" w:cs="Times New Roman"/>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4">
    <w:nsid w:val="2D3D281A"/>
    <w:multiLevelType w:val="multilevel"/>
    <w:tmpl w:val="38EC416C"/>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rPr>
        <w:rFonts w:ascii="Times New Roman" w:eastAsia="Calibri" w:hAnsi="Times New Roman" w:cs="Times New Roman"/>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nsid w:val="2EAD5229"/>
    <w:multiLevelType w:val="multilevel"/>
    <w:tmpl w:val="6CEAEC64"/>
    <w:lvl w:ilvl="0">
      <w:start w:val="1"/>
      <w:numFmt w:val="lowerLetter"/>
      <w:lvlText w:val="%1)"/>
      <w:lvlJc w:val="left"/>
      <w:pPr>
        <w:tabs>
          <w:tab w:val="num" w:pos="0"/>
        </w:tabs>
        <w:ind w:left="644" w:hanging="360"/>
      </w:pPr>
      <w:rPr>
        <w:b w:val="0"/>
        <w:bCs/>
        <w:i w:val="0"/>
        <w:sz w:val="20"/>
        <w:szCs w:val="20"/>
      </w:rPr>
    </w:lvl>
    <w:lvl w:ilvl="1">
      <w:start w:val="1"/>
      <w:numFmt w:val="lowerLetter"/>
      <w:lvlText w:val="%2)"/>
      <w:lvlJc w:val="left"/>
      <w:pPr>
        <w:tabs>
          <w:tab w:val="num" w:pos="0"/>
        </w:tabs>
        <w:ind w:left="2148" w:hanging="360"/>
      </w:pPr>
      <w:rPr>
        <w:rFonts w:ascii="Calibri" w:hAnsi="Calibri" w:cs="Calibri"/>
        <w:b w:val="0"/>
        <w:i w:val="0"/>
        <w:iCs w:val="0"/>
        <w:color w:val="auto"/>
        <w:sz w:val="20"/>
        <w:szCs w:val="20"/>
      </w:rPr>
    </w:lvl>
    <w:lvl w:ilvl="2">
      <w:start w:val="1"/>
      <w:numFmt w:val="decimal"/>
      <w:lvlText w:val="%3."/>
      <w:lvlJc w:val="left"/>
      <w:pPr>
        <w:tabs>
          <w:tab w:val="num" w:pos="0"/>
        </w:tabs>
        <w:ind w:left="3048" w:hanging="360"/>
      </w:pPr>
      <w:rPr>
        <w:rFonts w:ascii="Calibri" w:hAnsi="Calibri" w:cs="Calibri"/>
        <w:b w:val="0"/>
        <w:i w:val="0"/>
        <w:iCs w:val="0"/>
        <w:sz w:val="20"/>
        <w:szCs w:val="20"/>
      </w:rPr>
    </w:lvl>
    <w:lvl w:ilvl="3">
      <w:start w:val="1"/>
      <w:numFmt w:val="decimal"/>
      <w:lvlText w:val="%4."/>
      <w:lvlJc w:val="left"/>
      <w:pPr>
        <w:tabs>
          <w:tab w:val="num" w:pos="0"/>
        </w:tabs>
        <w:ind w:left="3588" w:hanging="360"/>
      </w:pPr>
      <w:rPr>
        <w:rFonts w:cs="Times New Roman"/>
      </w:rPr>
    </w:lvl>
    <w:lvl w:ilvl="4">
      <w:start w:val="1"/>
      <w:numFmt w:val="lowerLetter"/>
      <w:lvlText w:val="%5."/>
      <w:lvlJc w:val="left"/>
      <w:pPr>
        <w:tabs>
          <w:tab w:val="num" w:pos="0"/>
        </w:tabs>
        <w:ind w:left="4308" w:hanging="360"/>
      </w:pPr>
      <w:rPr>
        <w:rFonts w:cs="Times New Roman"/>
      </w:rPr>
    </w:lvl>
    <w:lvl w:ilvl="5">
      <w:start w:val="1"/>
      <w:numFmt w:val="lowerRoman"/>
      <w:lvlText w:val="%6."/>
      <w:lvlJc w:val="right"/>
      <w:pPr>
        <w:tabs>
          <w:tab w:val="num" w:pos="0"/>
        </w:tabs>
        <w:ind w:left="5028" w:hanging="180"/>
      </w:pPr>
      <w:rPr>
        <w:rFonts w:cs="Times New Roman"/>
      </w:rPr>
    </w:lvl>
    <w:lvl w:ilvl="6">
      <w:start w:val="1"/>
      <w:numFmt w:val="decimal"/>
      <w:lvlText w:val="%7."/>
      <w:lvlJc w:val="left"/>
      <w:pPr>
        <w:tabs>
          <w:tab w:val="num" w:pos="0"/>
        </w:tabs>
        <w:ind w:left="5748" w:hanging="360"/>
      </w:pPr>
      <w:rPr>
        <w:rFonts w:cs="Times New Roman"/>
      </w:rPr>
    </w:lvl>
    <w:lvl w:ilvl="7">
      <w:start w:val="1"/>
      <w:numFmt w:val="lowerLetter"/>
      <w:lvlText w:val="%8."/>
      <w:lvlJc w:val="left"/>
      <w:pPr>
        <w:tabs>
          <w:tab w:val="num" w:pos="0"/>
        </w:tabs>
        <w:ind w:left="6468" w:hanging="360"/>
      </w:pPr>
      <w:rPr>
        <w:rFonts w:cs="Times New Roman"/>
      </w:rPr>
    </w:lvl>
    <w:lvl w:ilvl="8">
      <w:start w:val="1"/>
      <w:numFmt w:val="lowerRoman"/>
      <w:lvlText w:val="%9."/>
      <w:lvlJc w:val="right"/>
      <w:pPr>
        <w:tabs>
          <w:tab w:val="num" w:pos="0"/>
        </w:tabs>
        <w:ind w:left="7188" w:hanging="180"/>
      </w:pPr>
      <w:rPr>
        <w:rFonts w:cs="Times New Roman"/>
      </w:rPr>
    </w:lvl>
  </w:abstractNum>
  <w:abstractNum w:abstractNumId="16">
    <w:nsid w:val="2F1902D8"/>
    <w:multiLevelType w:val="multilevel"/>
    <w:tmpl w:val="8F4CC642"/>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rPr>
        <w:rFonts w:ascii="Times New Roman" w:eastAsia="Calibri" w:hAnsi="Times New Roman" w:cs="Times New Roman"/>
      </w:r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nsid w:val="309D3DB9"/>
    <w:multiLevelType w:val="multilevel"/>
    <w:tmpl w:val="59F471D4"/>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nsid w:val="33E62C85"/>
    <w:multiLevelType w:val="multilevel"/>
    <w:tmpl w:val="EB2A386C"/>
    <w:lvl w:ilvl="0">
      <w:start w:val="1"/>
      <w:numFmt w:val="decimal"/>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343757A8"/>
    <w:multiLevelType w:val="multilevel"/>
    <w:tmpl w:val="FB4E64B4"/>
    <w:lvl w:ilvl="0">
      <w:start w:val="1"/>
      <w:numFmt w:val="decimal"/>
      <w:lvlText w:val="%1."/>
      <w:lvlJc w:val="left"/>
      <w:pPr>
        <w:tabs>
          <w:tab w:val="num" w:pos="0"/>
        </w:tabs>
        <w:ind w:left="360" w:hanging="360"/>
      </w:pPr>
      <w:rPr>
        <w:rFonts w:cs="Times New Roman"/>
        <w:b w:val="0"/>
        <w:bCs w:val="0"/>
        <w:color w:val="auto"/>
      </w:rPr>
    </w:lvl>
    <w:lvl w:ilvl="1">
      <w:start w:val="1"/>
      <w:numFmt w:val="lowerLetter"/>
      <w:lvlText w:val="%2)"/>
      <w:lvlJc w:val="left"/>
      <w:pPr>
        <w:tabs>
          <w:tab w:val="num" w:pos="0"/>
        </w:tabs>
        <w:ind w:left="72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0">
    <w:nsid w:val="35A24EA1"/>
    <w:multiLevelType w:val="multilevel"/>
    <w:tmpl w:val="7C5EA9C4"/>
    <w:lvl w:ilvl="0">
      <w:start w:val="1"/>
      <w:numFmt w:val="decimal"/>
      <w:lvlText w:val="%1."/>
      <w:lvlJc w:val="left"/>
      <w:pPr>
        <w:tabs>
          <w:tab w:val="num" w:pos="0"/>
        </w:tabs>
        <w:ind w:left="360" w:hanging="360"/>
      </w:pPr>
      <w:rPr>
        <w:b w:val="0"/>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nsid w:val="369D532C"/>
    <w:multiLevelType w:val="multilevel"/>
    <w:tmpl w:val="EBB299DC"/>
    <w:lvl w:ilvl="0">
      <w:start w:val="1"/>
      <w:numFmt w:val="lowerLetter"/>
      <w:lvlText w:val="%1)"/>
      <w:lvlJc w:val="left"/>
      <w:pPr>
        <w:tabs>
          <w:tab w:val="num" w:pos="0"/>
        </w:tabs>
        <w:ind w:left="644" w:hanging="360"/>
      </w:pPr>
      <w:rPr>
        <w:b w:val="0"/>
        <w:bCs/>
        <w:i w:val="0"/>
        <w:sz w:val="20"/>
        <w:szCs w:val="20"/>
      </w:rPr>
    </w:lvl>
    <w:lvl w:ilvl="1">
      <w:start w:val="1"/>
      <w:numFmt w:val="lowerLetter"/>
      <w:lvlText w:val="%2)"/>
      <w:lvlJc w:val="left"/>
      <w:pPr>
        <w:tabs>
          <w:tab w:val="num" w:pos="0"/>
        </w:tabs>
        <w:ind w:left="2148" w:hanging="360"/>
      </w:pPr>
      <w:rPr>
        <w:rFonts w:ascii="Calibri" w:hAnsi="Calibri" w:cs="Calibri"/>
        <w:b w:val="0"/>
        <w:i w:val="0"/>
        <w:iCs w:val="0"/>
        <w:color w:val="auto"/>
        <w:sz w:val="20"/>
        <w:szCs w:val="20"/>
      </w:rPr>
    </w:lvl>
    <w:lvl w:ilvl="2">
      <w:start w:val="1"/>
      <w:numFmt w:val="decimal"/>
      <w:lvlText w:val="%3."/>
      <w:lvlJc w:val="left"/>
      <w:pPr>
        <w:tabs>
          <w:tab w:val="num" w:pos="0"/>
        </w:tabs>
        <w:ind w:left="3048" w:hanging="360"/>
      </w:pPr>
      <w:rPr>
        <w:rFonts w:ascii="Calibri" w:hAnsi="Calibri" w:cs="Calibri"/>
        <w:b w:val="0"/>
        <w:i w:val="0"/>
        <w:iCs w:val="0"/>
        <w:sz w:val="20"/>
        <w:szCs w:val="20"/>
      </w:rPr>
    </w:lvl>
    <w:lvl w:ilvl="3">
      <w:start w:val="1"/>
      <w:numFmt w:val="decimal"/>
      <w:lvlText w:val="%4."/>
      <w:lvlJc w:val="left"/>
      <w:pPr>
        <w:tabs>
          <w:tab w:val="num" w:pos="0"/>
        </w:tabs>
        <w:ind w:left="3588" w:hanging="360"/>
      </w:pPr>
      <w:rPr>
        <w:rFonts w:cs="Times New Roman"/>
      </w:rPr>
    </w:lvl>
    <w:lvl w:ilvl="4">
      <w:start w:val="1"/>
      <w:numFmt w:val="lowerLetter"/>
      <w:lvlText w:val="%5."/>
      <w:lvlJc w:val="left"/>
      <w:pPr>
        <w:tabs>
          <w:tab w:val="num" w:pos="0"/>
        </w:tabs>
        <w:ind w:left="4308" w:hanging="360"/>
      </w:pPr>
      <w:rPr>
        <w:rFonts w:cs="Times New Roman"/>
      </w:rPr>
    </w:lvl>
    <w:lvl w:ilvl="5">
      <w:start w:val="1"/>
      <w:numFmt w:val="lowerRoman"/>
      <w:lvlText w:val="%6."/>
      <w:lvlJc w:val="right"/>
      <w:pPr>
        <w:tabs>
          <w:tab w:val="num" w:pos="0"/>
        </w:tabs>
        <w:ind w:left="5028" w:hanging="180"/>
      </w:pPr>
      <w:rPr>
        <w:rFonts w:cs="Times New Roman"/>
      </w:rPr>
    </w:lvl>
    <w:lvl w:ilvl="6">
      <w:start w:val="1"/>
      <w:numFmt w:val="decimal"/>
      <w:lvlText w:val="%7."/>
      <w:lvlJc w:val="left"/>
      <w:pPr>
        <w:tabs>
          <w:tab w:val="num" w:pos="0"/>
        </w:tabs>
        <w:ind w:left="5748" w:hanging="360"/>
      </w:pPr>
      <w:rPr>
        <w:rFonts w:cs="Times New Roman"/>
      </w:rPr>
    </w:lvl>
    <w:lvl w:ilvl="7">
      <w:start w:val="1"/>
      <w:numFmt w:val="lowerLetter"/>
      <w:lvlText w:val="%8."/>
      <w:lvlJc w:val="left"/>
      <w:pPr>
        <w:tabs>
          <w:tab w:val="num" w:pos="0"/>
        </w:tabs>
        <w:ind w:left="6468" w:hanging="360"/>
      </w:pPr>
      <w:rPr>
        <w:rFonts w:cs="Times New Roman"/>
      </w:rPr>
    </w:lvl>
    <w:lvl w:ilvl="8">
      <w:start w:val="1"/>
      <w:numFmt w:val="lowerRoman"/>
      <w:lvlText w:val="%9."/>
      <w:lvlJc w:val="right"/>
      <w:pPr>
        <w:tabs>
          <w:tab w:val="num" w:pos="0"/>
        </w:tabs>
        <w:ind w:left="7188" w:hanging="180"/>
      </w:pPr>
      <w:rPr>
        <w:rFonts w:cs="Times New Roman"/>
      </w:rPr>
    </w:lvl>
  </w:abstractNum>
  <w:abstractNum w:abstractNumId="22">
    <w:nsid w:val="38956E2D"/>
    <w:multiLevelType w:val="multilevel"/>
    <w:tmpl w:val="0D000402"/>
    <w:lvl w:ilvl="0">
      <w:start w:val="1"/>
      <w:numFmt w:val="lowerLetter"/>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nsid w:val="3E201DE2"/>
    <w:multiLevelType w:val="multilevel"/>
    <w:tmpl w:val="28A45FAC"/>
    <w:lvl w:ilvl="0">
      <w:start w:val="1"/>
      <w:numFmt w:val="decimal"/>
      <w:lvlText w:val="%1."/>
      <w:lvlJc w:val="left"/>
      <w:pPr>
        <w:tabs>
          <w:tab w:val="num" w:pos="0"/>
        </w:tabs>
        <w:ind w:left="360" w:hanging="360"/>
      </w:pPr>
      <w:rPr>
        <w:rFonts w:ascii="Calibri" w:eastAsia="Calibri" w:hAnsi="Calibri" w:cs="Calibri"/>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decimal"/>
      <w:lvlText w:val="%5)"/>
      <w:lvlJc w:val="left"/>
      <w:pPr>
        <w:tabs>
          <w:tab w:val="num" w:pos="0"/>
        </w:tabs>
        <w:ind w:left="3240" w:hanging="360"/>
      </w:pPr>
      <w:rPr>
        <w:b w:val="0"/>
      </w:r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nsid w:val="47D04880"/>
    <w:multiLevelType w:val="multilevel"/>
    <w:tmpl w:val="196CC1BA"/>
    <w:lvl w:ilvl="0">
      <w:start w:val="1"/>
      <w:numFmt w:val="decimal"/>
      <w:lvlText w:val="%1."/>
      <w:lvlJc w:val="left"/>
      <w:pPr>
        <w:tabs>
          <w:tab w:val="num" w:pos="0"/>
        </w:tabs>
        <w:ind w:left="360" w:hanging="360"/>
      </w:pPr>
      <w:rPr>
        <w:rFonts w:cs="Times New Roman"/>
        <w:b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49FB773C"/>
    <w:multiLevelType w:val="multilevel"/>
    <w:tmpl w:val="1D06C394"/>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rPr>
        <w:rFonts w:ascii="Times New Roman" w:eastAsia="Calibri" w:hAnsi="Times New Roman" w:cs="Times New Roman"/>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6">
    <w:nsid w:val="4AAD2359"/>
    <w:multiLevelType w:val="multilevel"/>
    <w:tmpl w:val="9274E8F8"/>
    <w:lvl w:ilvl="0">
      <w:start w:val="1"/>
      <w:numFmt w:val="decimal"/>
      <w:lvlText w:val="%1."/>
      <w:lvlJc w:val="left"/>
      <w:pPr>
        <w:tabs>
          <w:tab w:val="num" w:pos="0"/>
        </w:tabs>
        <w:ind w:left="720" w:hanging="360"/>
      </w:pPr>
      <w:rPr>
        <w:rFonts w:cs="Times New Roman"/>
        <w:b w:val="0"/>
        <w:color w:val="000000" w:themeColor="tex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nsid w:val="4BA07963"/>
    <w:multiLevelType w:val="multilevel"/>
    <w:tmpl w:val="45880284"/>
    <w:lvl w:ilvl="0">
      <w:start w:val="1"/>
      <w:numFmt w:val="decimal"/>
      <w:lvlText w:val="%1."/>
      <w:lvlJc w:val="left"/>
      <w:pPr>
        <w:tabs>
          <w:tab w:val="num" w:pos="0"/>
        </w:tabs>
        <w:ind w:left="360" w:hanging="360"/>
      </w:pPr>
      <w:rPr>
        <w:rFonts w:cs="Times New Roman"/>
        <w:b w:val="0"/>
        <w:bCs w:val="0"/>
        <w:color w:val="auto"/>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8">
    <w:nsid w:val="52F9718E"/>
    <w:multiLevelType w:val="multilevel"/>
    <w:tmpl w:val="44049E24"/>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nsid w:val="556262C7"/>
    <w:multiLevelType w:val="multilevel"/>
    <w:tmpl w:val="517C5418"/>
    <w:lvl w:ilvl="0">
      <w:start w:val="1"/>
      <w:numFmt w:val="lowerLetter"/>
      <w:lvlText w:val="%1)"/>
      <w:lvlJc w:val="left"/>
      <w:pPr>
        <w:tabs>
          <w:tab w:val="num" w:pos="0"/>
        </w:tabs>
        <w:ind w:left="720" w:hanging="360"/>
      </w:pPr>
    </w:lvl>
    <w:lvl w:ilvl="1">
      <w:start w:val="1"/>
      <w:numFmt w:val="decimal"/>
      <w:lvlText w:val="%2."/>
      <w:lvlJc w:val="left"/>
      <w:pPr>
        <w:tabs>
          <w:tab w:val="num" w:pos="0"/>
        </w:tabs>
        <w:ind w:left="1080" w:hanging="360"/>
      </w:pPr>
      <w:rPr>
        <w:rFonts w:ascii="Times New Roman" w:eastAsia="Calibri" w:hAnsi="Times New Roman" w:cs="Times New Roman"/>
      </w:rPr>
    </w:lvl>
    <w:lvl w:ilvl="2">
      <w:start w:val="1"/>
      <w:numFmt w:val="lowerRoman"/>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left"/>
      <w:pPr>
        <w:tabs>
          <w:tab w:val="num" w:pos="0"/>
        </w:tabs>
        <w:ind w:left="3600" w:hanging="360"/>
      </w:pPr>
    </w:lvl>
  </w:abstractNum>
  <w:abstractNum w:abstractNumId="30">
    <w:nsid w:val="560017F7"/>
    <w:multiLevelType w:val="multilevel"/>
    <w:tmpl w:val="3AE4ACAC"/>
    <w:lvl w:ilvl="0">
      <w:start w:val="1"/>
      <w:numFmt w:val="decimal"/>
      <w:lvlText w:val="%1."/>
      <w:lvlJc w:val="left"/>
      <w:pPr>
        <w:tabs>
          <w:tab w:val="num" w:pos="0"/>
        </w:tabs>
        <w:ind w:left="360" w:hanging="360"/>
      </w:pPr>
      <w:rPr>
        <w:rFonts w:cs="Times New Roman"/>
        <w:b w:val="0"/>
        <w:bCs w:val="0"/>
        <w:color w:val="auto"/>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1">
    <w:nsid w:val="582A00ED"/>
    <w:multiLevelType w:val="multilevel"/>
    <w:tmpl w:val="26A4A61A"/>
    <w:lvl w:ilvl="0">
      <w:start w:val="1"/>
      <w:numFmt w:val="decimal"/>
      <w:lvlText w:val="%1."/>
      <w:lvlJc w:val="left"/>
      <w:pPr>
        <w:tabs>
          <w:tab w:val="num" w:pos="0"/>
        </w:tabs>
        <w:ind w:left="360" w:hanging="360"/>
      </w:pPr>
      <w:rPr>
        <w:rFonts w:cs="Times New Roman"/>
        <w:b w:val="0"/>
        <w:bCs w:val="0"/>
        <w:color w:val="auto"/>
        <w:sz w:val="20"/>
        <w:szCs w:val="2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2">
    <w:nsid w:val="593D3B0A"/>
    <w:multiLevelType w:val="multilevel"/>
    <w:tmpl w:val="604818F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nsid w:val="5A216AA1"/>
    <w:multiLevelType w:val="multilevel"/>
    <w:tmpl w:val="E60AA960"/>
    <w:lvl w:ilvl="0">
      <w:start w:val="1"/>
      <w:numFmt w:val="decimal"/>
      <w:lvlText w:val="%1."/>
      <w:lvlJc w:val="left"/>
      <w:pPr>
        <w:tabs>
          <w:tab w:val="num" w:pos="0"/>
        </w:tabs>
        <w:ind w:left="360" w:hanging="360"/>
      </w:pPr>
      <w:rPr>
        <w:rFonts w:asciiTheme="minorHAnsi" w:hAnsiTheme="minorHAnsi" w:cstheme="minorHAnsi"/>
        <w:b w:val="0"/>
        <w:i w:val="0"/>
        <w:iCs/>
        <w:color w:val="auto"/>
        <w:sz w:val="20"/>
        <w:szCs w:val="2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4">
    <w:nsid w:val="5ED6109C"/>
    <w:multiLevelType w:val="multilevel"/>
    <w:tmpl w:val="E64EF7D6"/>
    <w:lvl w:ilvl="0">
      <w:start w:val="1"/>
      <w:numFmt w:val="lowerLetter"/>
      <w:lvlText w:val="%1)"/>
      <w:lvlJc w:val="left"/>
      <w:pPr>
        <w:tabs>
          <w:tab w:val="num" w:pos="0"/>
        </w:tabs>
        <w:ind w:left="360" w:hanging="360"/>
      </w:pPr>
      <w:rPr>
        <w:b w:val="0"/>
        <w:color w:val="auto"/>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5">
    <w:nsid w:val="600E4E65"/>
    <w:multiLevelType w:val="multilevel"/>
    <w:tmpl w:val="6908D29A"/>
    <w:lvl w:ilvl="0">
      <w:start w:val="1"/>
      <w:numFmt w:val="lowerLetter"/>
      <w:lvlText w:val="%1)"/>
      <w:lvlJc w:val="left"/>
      <w:pPr>
        <w:tabs>
          <w:tab w:val="num" w:pos="0"/>
        </w:tabs>
        <w:ind w:left="360" w:hanging="360"/>
      </w:pPr>
      <w:rPr>
        <w:b w:val="0"/>
        <w:bCs w:val="0"/>
        <w:color w:val="auto"/>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6">
    <w:nsid w:val="60420B78"/>
    <w:multiLevelType w:val="multilevel"/>
    <w:tmpl w:val="4314B6D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7">
    <w:nsid w:val="62226FC5"/>
    <w:multiLevelType w:val="multilevel"/>
    <w:tmpl w:val="6A7C920E"/>
    <w:lvl w:ilvl="0">
      <w:start w:val="1"/>
      <w:numFmt w:val="lowerLetter"/>
      <w:lvlText w:val="%1)"/>
      <w:lvlJc w:val="left"/>
      <w:pPr>
        <w:tabs>
          <w:tab w:val="num" w:pos="0"/>
        </w:tabs>
        <w:ind w:left="360" w:hanging="360"/>
      </w:pPr>
      <w:rPr>
        <w:b w:val="0"/>
        <w:bCs w:val="0"/>
        <w:color w:val="auto"/>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8">
    <w:nsid w:val="64817B8F"/>
    <w:multiLevelType w:val="multilevel"/>
    <w:tmpl w:val="FEBE5C92"/>
    <w:lvl w:ilvl="0">
      <w:start w:val="1"/>
      <w:numFmt w:val="lowerLetter"/>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39">
    <w:nsid w:val="67F0361E"/>
    <w:multiLevelType w:val="multilevel"/>
    <w:tmpl w:val="D5C0E178"/>
    <w:lvl w:ilvl="0">
      <w:start w:val="1"/>
      <w:numFmt w:val="decimal"/>
      <w:lvlText w:val="%1."/>
      <w:lvlJc w:val="left"/>
      <w:pPr>
        <w:tabs>
          <w:tab w:val="num" w:pos="0"/>
        </w:tabs>
        <w:ind w:left="397" w:hanging="397"/>
      </w:pPr>
      <w:rPr>
        <w:b/>
        <w:sz w:val="24"/>
      </w:rPr>
    </w:lvl>
    <w:lvl w:ilvl="1">
      <w:start w:val="1"/>
      <w:numFmt w:val="decimal"/>
      <w:lvlText w:val="%2)"/>
      <w:lvlJc w:val="left"/>
      <w:pPr>
        <w:tabs>
          <w:tab w:val="num" w:pos="0"/>
        </w:tabs>
        <w:ind w:left="1440" w:hanging="360"/>
      </w:pPr>
      <w:rPr>
        <w:rFonts w:cs="Times New Roman"/>
        <w:b/>
        <w:sz w:val="22"/>
        <w:szCs w:val="22"/>
      </w:rPr>
    </w:lvl>
    <w:lvl w:ilvl="2">
      <w:start w:val="1"/>
      <w:numFmt w:val="decimal"/>
      <w:lvlText w:val="%3."/>
      <w:lvlJc w:val="left"/>
      <w:pPr>
        <w:tabs>
          <w:tab w:val="num" w:pos="0"/>
        </w:tabs>
        <w:ind w:left="360" w:hanging="360"/>
      </w:pPr>
      <w:rPr>
        <w:rFonts w:cs="Times New Roman"/>
        <w:b w:val="0"/>
        <w:color w:val="auto"/>
        <w:sz w:val="20"/>
        <w:szCs w:val="20"/>
      </w:rPr>
    </w:lvl>
    <w:lvl w:ilvl="3">
      <w:start w:val="1"/>
      <w:numFmt w:val="decimal"/>
      <w:lvlText w:val="%4."/>
      <w:lvlJc w:val="left"/>
      <w:pPr>
        <w:tabs>
          <w:tab w:val="num" w:pos="0"/>
        </w:tabs>
        <w:ind w:left="2880" w:hanging="360"/>
      </w:pPr>
      <w:rPr>
        <w:rFonts w:ascii="Times New Roman" w:eastAsia="Times New Roman" w:hAnsi="Times New Roman" w:cs="Times New Roman"/>
        <w:b/>
        <w:sz w:val="24"/>
      </w:rPr>
    </w:lvl>
    <w:lvl w:ilvl="4">
      <w:start w:val="1"/>
      <w:numFmt w:val="decimal"/>
      <w:lvlText w:val="%5."/>
      <w:lvlJc w:val="left"/>
      <w:pPr>
        <w:tabs>
          <w:tab w:val="num" w:pos="0"/>
        </w:tabs>
        <w:ind w:left="3600" w:hanging="360"/>
      </w:pPr>
      <w:rPr>
        <w:rFonts w:cs="Times New Roman"/>
        <w:b/>
        <w:sz w:val="24"/>
      </w:rPr>
    </w:lvl>
    <w:lvl w:ilvl="5">
      <w:start w:val="1"/>
      <w:numFmt w:val="decimal"/>
      <w:lvlText w:val="%6."/>
      <w:lvlJc w:val="left"/>
      <w:pPr>
        <w:tabs>
          <w:tab w:val="num" w:pos="0"/>
        </w:tabs>
        <w:ind w:left="4320" w:hanging="360"/>
      </w:pPr>
      <w:rPr>
        <w:rFonts w:cs="Times New Roman"/>
        <w:b/>
        <w:sz w:val="24"/>
      </w:rPr>
    </w:lvl>
    <w:lvl w:ilvl="6">
      <w:start w:val="1"/>
      <w:numFmt w:val="decimal"/>
      <w:lvlText w:val="%7."/>
      <w:lvlJc w:val="left"/>
      <w:pPr>
        <w:tabs>
          <w:tab w:val="num" w:pos="0"/>
        </w:tabs>
        <w:ind w:left="5040" w:hanging="360"/>
      </w:pPr>
      <w:rPr>
        <w:rFonts w:cs="Times New Roman"/>
        <w:b/>
        <w:sz w:val="24"/>
      </w:rPr>
    </w:lvl>
    <w:lvl w:ilvl="7">
      <w:start w:val="1"/>
      <w:numFmt w:val="decimal"/>
      <w:lvlText w:val="%8."/>
      <w:lvlJc w:val="left"/>
      <w:pPr>
        <w:tabs>
          <w:tab w:val="num" w:pos="0"/>
        </w:tabs>
        <w:ind w:left="5760" w:hanging="360"/>
      </w:pPr>
      <w:rPr>
        <w:rFonts w:cs="Times New Roman"/>
        <w:b/>
        <w:sz w:val="24"/>
      </w:rPr>
    </w:lvl>
    <w:lvl w:ilvl="8">
      <w:start w:val="1"/>
      <w:numFmt w:val="decimal"/>
      <w:lvlText w:val="%9."/>
      <w:lvlJc w:val="left"/>
      <w:pPr>
        <w:tabs>
          <w:tab w:val="num" w:pos="0"/>
        </w:tabs>
        <w:ind w:left="6480" w:hanging="360"/>
      </w:pPr>
      <w:rPr>
        <w:rFonts w:cs="Times New Roman"/>
        <w:b/>
        <w:sz w:val="24"/>
      </w:rPr>
    </w:lvl>
  </w:abstractNum>
  <w:abstractNum w:abstractNumId="40">
    <w:nsid w:val="68BA0776"/>
    <w:multiLevelType w:val="multilevel"/>
    <w:tmpl w:val="BAD2A174"/>
    <w:lvl w:ilvl="0">
      <w:start w:val="1"/>
      <w:numFmt w:val="decimal"/>
      <w:lvlText w:val="%1."/>
      <w:lvlJc w:val="left"/>
      <w:pPr>
        <w:tabs>
          <w:tab w:val="num" w:pos="0"/>
        </w:tabs>
        <w:ind w:left="397" w:hanging="397"/>
      </w:pPr>
      <w:rPr>
        <w:b/>
        <w:sz w:val="24"/>
      </w:rPr>
    </w:lvl>
    <w:lvl w:ilvl="1">
      <w:start w:val="1"/>
      <w:numFmt w:val="decimal"/>
      <w:lvlText w:val="%2)"/>
      <w:lvlJc w:val="left"/>
      <w:pPr>
        <w:tabs>
          <w:tab w:val="num" w:pos="0"/>
        </w:tabs>
        <w:ind w:left="1440" w:hanging="360"/>
      </w:pPr>
      <w:rPr>
        <w:rFonts w:cs="Times New Roman"/>
        <w:b/>
        <w:sz w:val="22"/>
        <w:szCs w:val="22"/>
      </w:rPr>
    </w:lvl>
    <w:lvl w:ilvl="2">
      <w:start w:val="1"/>
      <w:numFmt w:val="decimal"/>
      <w:lvlText w:val="%3."/>
      <w:lvlJc w:val="left"/>
      <w:pPr>
        <w:tabs>
          <w:tab w:val="num" w:pos="0"/>
        </w:tabs>
        <w:ind w:left="360" w:hanging="360"/>
      </w:pPr>
      <w:rPr>
        <w:rFonts w:cs="Times New Roman"/>
        <w:b w:val="0"/>
        <w:color w:val="auto"/>
        <w:sz w:val="20"/>
        <w:szCs w:val="20"/>
      </w:rPr>
    </w:lvl>
    <w:lvl w:ilvl="3">
      <w:start w:val="1"/>
      <w:numFmt w:val="decimal"/>
      <w:lvlText w:val="%4."/>
      <w:lvlJc w:val="left"/>
      <w:pPr>
        <w:tabs>
          <w:tab w:val="num" w:pos="0"/>
        </w:tabs>
        <w:ind w:left="2880" w:hanging="360"/>
      </w:pPr>
      <w:rPr>
        <w:rFonts w:ascii="Times New Roman" w:eastAsia="Times New Roman" w:hAnsi="Times New Roman" w:cs="Times New Roman"/>
        <w:b/>
        <w:sz w:val="24"/>
      </w:rPr>
    </w:lvl>
    <w:lvl w:ilvl="4">
      <w:start w:val="1"/>
      <w:numFmt w:val="decimal"/>
      <w:lvlText w:val="%5."/>
      <w:lvlJc w:val="left"/>
      <w:pPr>
        <w:tabs>
          <w:tab w:val="num" w:pos="0"/>
        </w:tabs>
        <w:ind w:left="3600" w:hanging="360"/>
      </w:pPr>
      <w:rPr>
        <w:rFonts w:cs="Times New Roman"/>
        <w:b/>
        <w:sz w:val="24"/>
      </w:rPr>
    </w:lvl>
    <w:lvl w:ilvl="5">
      <w:start w:val="1"/>
      <w:numFmt w:val="decimal"/>
      <w:lvlText w:val="%6."/>
      <w:lvlJc w:val="left"/>
      <w:pPr>
        <w:tabs>
          <w:tab w:val="num" w:pos="0"/>
        </w:tabs>
        <w:ind w:left="4320" w:hanging="360"/>
      </w:pPr>
      <w:rPr>
        <w:rFonts w:cs="Times New Roman"/>
        <w:b/>
        <w:sz w:val="24"/>
      </w:rPr>
    </w:lvl>
    <w:lvl w:ilvl="6">
      <w:start w:val="1"/>
      <w:numFmt w:val="decimal"/>
      <w:lvlText w:val="%7."/>
      <w:lvlJc w:val="left"/>
      <w:pPr>
        <w:tabs>
          <w:tab w:val="num" w:pos="0"/>
        </w:tabs>
        <w:ind w:left="5040" w:hanging="360"/>
      </w:pPr>
      <w:rPr>
        <w:rFonts w:cs="Times New Roman"/>
        <w:b/>
        <w:sz w:val="24"/>
      </w:rPr>
    </w:lvl>
    <w:lvl w:ilvl="7">
      <w:start w:val="1"/>
      <w:numFmt w:val="decimal"/>
      <w:lvlText w:val="%8."/>
      <w:lvlJc w:val="left"/>
      <w:pPr>
        <w:tabs>
          <w:tab w:val="num" w:pos="0"/>
        </w:tabs>
        <w:ind w:left="5760" w:hanging="360"/>
      </w:pPr>
      <w:rPr>
        <w:rFonts w:cs="Times New Roman"/>
        <w:b/>
        <w:sz w:val="24"/>
      </w:rPr>
    </w:lvl>
    <w:lvl w:ilvl="8">
      <w:start w:val="1"/>
      <w:numFmt w:val="decimal"/>
      <w:lvlText w:val="%9."/>
      <w:lvlJc w:val="left"/>
      <w:pPr>
        <w:tabs>
          <w:tab w:val="num" w:pos="0"/>
        </w:tabs>
        <w:ind w:left="6480" w:hanging="360"/>
      </w:pPr>
      <w:rPr>
        <w:rFonts w:cs="Times New Roman"/>
        <w:b/>
        <w:sz w:val="24"/>
      </w:rPr>
    </w:lvl>
  </w:abstractNum>
  <w:abstractNum w:abstractNumId="41">
    <w:nsid w:val="68CA4F34"/>
    <w:multiLevelType w:val="multilevel"/>
    <w:tmpl w:val="657CD81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6A66094B"/>
    <w:multiLevelType w:val="multilevel"/>
    <w:tmpl w:val="690C51CE"/>
    <w:lvl w:ilvl="0">
      <w:start w:val="1"/>
      <w:numFmt w:val="decimal"/>
      <w:lvlText w:val="%1."/>
      <w:lvlJc w:val="left"/>
      <w:pPr>
        <w:tabs>
          <w:tab w:val="num" w:pos="0"/>
        </w:tabs>
        <w:ind w:left="360" w:hanging="360"/>
      </w:pPr>
      <w:rPr>
        <w:rFonts w:cs="Times New Roman"/>
        <w:b w:val="0"/>
        <w:bCs w:val="0"/>
        <w:color w:val="auto"/>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3">
    <w:nsid w:val="71191864"/>
    <w:multiLevelType w:val="multilevel"/>
    <w:tmpl w:val="F58CB704"/>
    <w:lvl w:ilvl="0">
      <w:start w:val="1"/>
      <w:numFmt w:val="decimal"/>
      <w:lvlText w:val="%1."/>
      <w:lvlJc w:val="left"/>
      <w:pPr>
        <w:tabs>
          <w:tab w:val="num" w:pos="0"/>
        </w:tabs>
        <w:ind w:left="360" w:hanging="360"/>
      </w:pPr>
      <w:rPr>
        <w:rFonts w:cs="Times New Roman"/>
        <w:b w:val="0"/>
        <w:bCs w:val="0"/>
        <w:color w:val="auto"/>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4">
    <w:nsid w:val="719230A8"/>
    <w:multiLevelType w:val="multilevel"/>
    <w:tmpl w:val="C66238B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3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5">
    <w:nsid w:val="759D640A"/>
    <w:multiLevelType w:val="multilevel"/>
    <w:tmpl w:val="301E60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6">
    <w:nsid w:val="7C477A5F"/>
    <w:multiLevelType w:val="multilevel"/>
    <w:tmpl w:val="D00C09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38"/>
  </w:num>
  <w:num w:numId="2">
    <w:abstractNumId w:val="39"/>
  </w:num>
  <w:num w:numId="3">
    <w:abstractNumId w:val="18"/>
  </w:num>
  <w:num w:numId="4">
    <w:abstractNumId w:val="33"/>
  </w:num>
  <w:num w:numId="5">
    <w:abstractNumId w:val="10"/>
  </w:num>
  <w:num w:numId="6">
    <w:abstractNumId w:val="34"/>
  </w:num>
  <w:num w:numId="7">
    <w:abstractNumId w:val="24"/>
  </w:num>
  <w:num w:numId="8">
    <w:abstractNumId w:val="26"/>
  </w:num>
  <w:num w:numId="9">
    <w:abstractNumId w:val="3"/>
  </w:num>
  <w:num w:numId="10">
    <w:abstractNumId w:val="19"/>
  </w:num>
  <w:num w:numId="11">
    <w:abstractNumId w:val="43"/>
  </w:num>
  <w:num w:numId="12">
    <w:abstractNumId w:val="36"/>
  </w:num>
  <w:num w:numId="13">
    <w:abstractNumId w:val="30"/>
  </w:num>
  <w:num w:numId="14">
    <w:abstractNumId w:val="31"/>
  </w:num>
  <w:num w:numId="15">
    <w:abstractNumId w:val="27"/>
  </w:num>
  <w:num w:numId="16">
    <w:abstractNumId w:val="37"/>
  </w:num>
  <w:num w:numId="17">
    <w:abstractNumId w:val="35"/>
  </w:num>
  <w:num w:numId="18">
    <w:abstractNumId w:val="42"/>
  </w:num>
  <w:num w:numId="19">
    <w:abstractNumId w:val="44"/>
  </w:num>
  <w:num w:numId="20">
    <w:abstractNumId w:val="0"/>
  </w:num>
  <w:num w:numId="21">
    <w:abstractNumId w:val="2"/>
  </w:num>
  <w:num w:numId="22">
    <w:abstractNumId w:val="28"/>
  </w:num>
  <w:num w:numId="23">
    <w:abstractNumId w:val="11"/>
  </w:num>
  <w:num w:numId="24">
    <w:abstractNumId w:val="15"/>
  </w:num>
  <w:num w:numId="25">
    <w:abstractNumId w:val="21"/>
  </w:num>
  <w:num w:numId="26">
    <w:abstractNumId w:val="4"/>
  </w:num>
  <w:num w:numId="27">
    <w:abstractNumId w:val="40"/>
  </w:num>
  <w:num w:numId="28">
    <w:abstractNumId w:val="17"/>
  </w:num>
  <w:num w:numId="29">
    <w:abstractNumId w:val="20"/>
  </w:num>
  <w:num w:numId="30">
    <w:abstractNumId w:val="14"/>
  </w:num>
  <w:num w:numId="31">
    <w:abstractNumId w:val="6"/>
  </w:num>
  <w:num w:numId="32">
    <w:abstractNumId w:val="12"/>
  </w:num>
  <w:num w:numId="33">
    <w:abstractNumId w:val="9"/>
  </w:num>
  <w:num w:numId="34">
    <w:abstractNumId w:val="16"/>
  </w:num>
  <w:num w:numId="35">
    <w:abstractNumId w:val="23"/>
  </w:num>
  <w:num w:numId="36">
    <w:abstractNumId w:val="41"/>
  </w:num>
  <w:num w:numId="37">
    <w:abstractNumId w:val="13"/>
  </w:num>
  <w:num w:numId="38">
    <w:abstractNumId w:val="29"/>
  </w:num>
  <w:num w:numId="39">
    <w:abstractNumId w:val="25"/>
  </w:num>
  <w:num w:numId="40">
    <w:abstractNumId w:val="32"/>
  </w:num>
  <w:num w:numId="41">
    <w:abstractNumId w:val="1"/>
  </w:num>
  <w:num w:numId="42">
    <w:abstractNumId w:val="8"/>
  </w:num>
  <w:num w:numId="43">
    <w:abstractNumId w:val="22"/>
  </w:num>
  <w:num w:numId="44">
    <w:abstractNumId w:val="5"/>
  </w:num>
  <w:num w:numId="45">
    <w:abstractNumId w:val="45"/>
  </w:num>
  <w:num w:numId="46">
    <w:abstractNumId w:val="7"/>
  </w:num>
  <w:num w:numId="47">
    <w:abstractNumId w:val="46"/>
  </w:num>
  <w:num w:numId="48">
    <w:abstractNumId w:val="3"/>
    <w:lvlOverride w:ilvl="0">
      <w:startOverride w:val="1"/>
    </w:lvlOverride>
  </w:num>
  <w:num w:numId="49">
    <w:abstractNumId w:val="19"/>
    <w:lvlOverride w:ilvl="0">
      <w:startOverride w:val="1"/>
    </w:lvlOverride>
    <w:lvlOverride w:ilvl="1">
      <w:startOverride w:val="1"/>
    </w:lvlOverride>
  </w:num>
  <w:num w:numId="50">
    <w:abstractNumId w:val="43"/>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defaultTabStop w:val="708"/>
  <w:autoHyphenation/>
  <w:hyphenationZone w:val="0"/>
  <w:characterSpacingControl w:val="doNotCompress"/>
  <w:hdrShapeDefaults>
    <o:shapedefaults v:ext="edit" spidmax="6146"/>
    <o:shapelayout v:ext="edit">
      <o:idmap v:ext="edit" data="1"/>
    </o:shapelayout>
  </w:hdrShapeDefaults>
  <w:footnotePr>
    <w:footnote w:id="-1"/>
    <w:footnote w:id="0"/>
  </w:footnotePr>
  <w:endnotePr>
    <w:endnote w:id="-1"/>
    <w:endnote w:id="0"/>
  </w:endnotePr>
  <w:compat/>
  <w:rsids>
    <w:rsidRoot w:val="00FB63C9"/>
    <w:rsid w:val="00085F83"/>
    <w:rsid w:val="001F5294"/>
    <w:rsid w:val="00316C6D"/>
    <w:rsid w:val="005E0D40"/>
    <w:rsid w:val="006531FA"/>
    <w:rsid w:val="006D6898"/>
    <w:rsid w:val="007025FE"/>
    <w:rsid w:val="007C36C4"/>
    <w:rsid w:val="00802A82"/>
    <w:rsid w:val="009807AA"/>
    <w:rsid w:val="00A57677"/>
    <w:rsid w:val="00BD20E0"/>
    <w:rsid w:val="00C46583"/>
    <w:rsid w:val="00C6276B"/>
    <w:rsid w:val="00C93F28"/>
    <w:rsid w:val="00CF1852"/>
    <w:rsid w:val="00DA53D2"/>
    <w:rsid w:val="00E35D43"/>
    <w:rsid w:val="00E51B56"/>
    <w:rsid w:val="00FB63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80242"/>
    <w:pPr>
      <w:spacing w:line="259" w:lineRule="auto"/>
    </w:pPr>
  </w:style>
  <w:style w:type="paragraph" w:styleId="Nagwek1">
    <w:name w:val="heading 1"/>
    <w:basedOn w:val="Normalny"/>
    <w:link w:val="Nagwek1Znak"/>
    <w:uiPriority w:val="1"/>
    <w:qFormat/>
    <w:rsid w:val="00BB3A7D"/>
    <w:pPr>
      <w:widowControl w:val="0"/>
      <w:spacing w:before="33" w:line="240" w:lineRule="auto"/>
      <w:ind w:right="2323"/>
      <w:jc w:val="center"/>
      <w:outlineLvl w:val="0"/>
    </w:pPr>
    <w:rPr>
      <w:rFonts w:ascii="Calibri" w:eastAsia="Calibri" w:hAnsi="Calibri" w:cs="Calibri"/>
      <w:b/>
      <w:bCs/>
      <w:u w:val="single" w:color="000000"/>
    </w:rPr>
  </w:style>
  <w:style w:type="paragraph" w:styleId="Nagwek2">
    <w:name w:val="heading 2"/>
    <w:basedOn w:val="Normalny"/>
    <w:link w:val="Nagwek2Znak"/>
    <w:uiPriority w:val="1"/>
    <w:qFormat/>
    <w:rsid w:val="00BB3A7D"/>
    <w:pPr>
      <w:widowControl w:val="0"/>
      <w:spacing w:line="240" w:lineRule="auto"/>
      <w:ind w:left="120"/>
      <w:outlineLvl w:val="1"/>
    </w:pPr>
    <w:rPr>
      <w:rFonts w:ascii="Calibri" w:eastAsia="Calibri" w:hAnsi="Calibri" w:cs="Calibri"/>
      <w:b/>
      <w:bCs/>
      <w:sz w:val="20"/>
      <w:szCs w:val="20"/>
    </w:rPr>
  </w:style>
  <w:style w:type="paragraph" w:styleId="Nagwek3">
    <w:name w:val="heading 3"/>
    <w:basedOn w:val="Normalny"/>
    <w:next w:val="Normalny"/>
    <w:link w:val="Nagwek3Znak"/>
    <w:uiPriority w:val="9"/>
    <w:semiHidden/>
    <w:unhideWhenUsed/>
    <w:qFormat/>
    <w:rsid w:val="006E5FB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uiPriority w:val="1"/>
    <w:qFormat/>
    <w:rsid w:val="00BB3A7D"/>
    <w:rPr>
      <w:rFonts w:ascii="Calibri" w:eastAsia="Calibri" w:hAnsi="Calibri" w:cs="Calibri"/>
      <w:sz w:val="20"/>
      <w:szCs w:val="20"/>
    </w:rPr>
  </w:style>
  <w:style w:type="character" w:customStyle="1" w:styleId="Nagwek1Znak">
    <w:name w:val="Nagłówek 1 Znak"/>
    <w:basedOn w:val="Domylnaczcionkaakapitu"/>
    <w:link w:val="Nagwek1"/>
    <w:uiPriority w:val="1"/>
    <w:qFormat/>
    <w:rsid w:val="00BB3A7D"/>
    <w:rPr>
      <w:rFonts w:ascii="Calibri" w:eastAsia="Calibri" w:hAnsi="Calibri" w:cs="Calibri"/>
      <w:b/>
      <w:bCs/>
      <w:u w:val="single" w:color="000000"/>
    </w:rPr>
  </w:style>
  <w:style w:type="character" w:customStyle="1" w:styleId="Nagwek2Znak">
    <w:name w:val="Nagłówek 2 Znak"/>
    <w:basedOn w:val="Domylnaczcionkaakapitu"/>
    <w:link w:val="Nagwek2"/>
    <w:uiPriority w:val="1"/>
    <w:qFormat/>
    <w:rsid w:val="00BB3A7D"/>
    <w:rPr>
      <w:rFonts w:ascii="Calibri" w:eastAsia="Calibri" w:hAnsi="Calibri" w:cs="Calibri"/>
      <w:b/>
      <w:bCs/>
      <w:sz w:val="20"/>
      <w:szCs w:val="20"/>
    </w:rPr>
  </w:style>
  <w:style w:type="character" w:styleId="Odwoaniedokomentarza">
    <w:name w:val="annotation reference"/>
    <w:basedOn w:val="Domylnaczcionkaakapitu"/>
    <w:uiPriority w:val="99"/>
    <w:semiHidden/>
    <w:unhideWhenUsed/>
    <w:qFormat/>
    <w:rsid w:val="001B5519"/>
    <w:rPr>
      <w:sz w:val="16"/>
      <w:szCs w:val="16"/>
    </w:rPr>
  </w:style>
  <w:style w:type="character" w:customStyle="1" w:styleId="TekstkomentarzaZnak">
    <w:name w:val="Tekst komentarza Znak"/>
    <w:basedOn w:val="Domylnaczcionkaakapitu"/>
    <w:link w:val="Tekstkomentarza"/>
    <w:uiPriority w:val="99"/>
    <w:semiHidden/>
    <w:qFormat/>
    <w:rsid w:val="001B5519"/>
    <w:rPr>
      <w:sz w:val="20"/>
      <w:szCs w:val="20"/>
    </w:rPr>
  </w:style>
  <w:style w:type="character" w:customStyle="1" w:styleId="TematkomentarzaZnak">
    <w:name w:val="Temat komentarza Znak"/>
    <w:basedOn w:val="TekstkomentarzaZnak"/>
    <w:link w:val="Tematkomentarza"/>
    <w:uiPriority w:val="99"/>
    <w:semiHidden/>
    <w:qFormat/>
    <w:rsid w:val="001B5519"/>
    <w:rPr>
      <w:b/>
      <w:bCs/>
      <w:sz w:val="20"/>
      <w:szCs w:val="20"/>
    </w:rPr>
  </w:style>
  <w:style w:type="character" w:customStyle="1" w:styleId="TekstdymkaZnak">
    <w:name w:val="Tekst dymka Znak"/>
    <w:basedOn w:val="Domylnaczcionkaakapitu"/>
    <w:link w:val="Tekstdymka"/>
    <w:uiPriority w:val="99"/>
    <w:semiHidden/>
    <w:qFormat/>
    <w:rsid w:val="001B5519"/>
    <w:rPr>
      <w:rFonts w:ascii="Segoe UI" w:hAnsi="Segoe UI" w:cs="Segoe UI"/>
      <w:sz w:val="18"/>
      <w:szCs w:val="18"/>
    </w:rPr>
  </w:style>
  <w:style w:type="character" w:styleId="Hipercze">
    <w:name w:val="Hyperlink"/>
    <w:basedOn w:val="Domylnaczcionkaakapitu"/>
    <w:uiPriority w:val="99"/>
    <w:unhideWhenUsed/>
    <w:rsid w:val="0054567F"/>
    <w:rPr>
      <w:color w:val="0563C1" w:themeColor="hyperlink"/>
      <w:u w:val="single"/>
    </w:rPr>
  </w:style>
  <w:style w:type="character" w:customStyle="1" w:styleId="StopkaZnak">
    <w:name w:val="Stopka Znak"/>
    <w:basedOn w:val="Domylnaczcionkaakapitu"/>
    <w:link w:val="Stopka"/>
    <w:uiPriority w:val="99"/>
    <w:qFormat/>
    <w:rsid w:val="008E048E"/>
  </w:style>
  <w:style w:type="character" w:styleId="Numerstrony">
    <w:name w:val="page number"/>
    <w:basedOn w:val="Domylnaczcionkaakapitu"/>
    <w:uiPriority w:val="99"/>
    <w:semiHidden/>
    <w:unhideWhenUsed/>
    <w:rsid w:val="008E048E"/>
  </w:style>
  <w:style w:type="character" w:customStyle="1" w:styleId="Nierozpoznanawzmianka1">
    <w:name w:val="Nierozpoznana wzmianka1"/>
    <w:basedOn w:val="Domylnaczcionkaakapitu"/>
    <w:uiPriority w:val="99"/>
    <w:semiHidden/>
    <w:unhideWhenUsed/>
    <w:qFormat/>
    <w:rsid w:val="000E5676"/>
    <w:rPr>
      <w:color w:val="605E5C"/>
      <w:shd w:val="clear" w:color="auto" w:fill="E1DFDD"/>
    </w:rPr>
  </w:style>
  <w:style w:type="character" w:customStyle="1" w:styleId="NagwekZnak">
    <w:name w:val="Nagłówek Znak"/>
    <w:basedOn w:val="Domylnaczcionkaakapitu"/>
    <w:link w:val="Nagwek"/>
    <w:uiPriority w:val="99"/>
    <w:qFormat/>
    <w:rsid w:val="00B40A88"/>
  </w:style>
  <w:style w:type="character" w:customStyle="1" w:styleId="TekstprzypisudolnegoZnak">
    <w:name w:val="Tekst przypisu dolnego Znak"/>
    <w:basedOn w:val="Domylnaczcionkaakapitu"/>
    <w:link w:val="Tekstprzypisudolnego"/>
    <w:qFormat/>
    <w:locked/>
    <w:rsid w:val="0068392B"/>
    <w:rPr>
      <w:sz w:val="20"/>
      <w:szCs w:val="20"/>
    </w:rPr>
  </w:style>
  <w:style w:type="character" w:customStyle="1" w:styleId="TekstprzypisudolnegoZnak1">
    <w:name w:val="Tekst przypisu dolnego Znak1"/>
    <w:basedOn w:val="Domylnaczcionkaakapitu"/>
    <w:uiPriority w:val="99"/>
    <w:semiHidden/>
    <w:qFormat/>
    <w:rsid w:val="0068392B"/>
    <w:rPr>
      <w:sz w:val="20"/>
      <w:szCs w:val="20"/>
    </w:rPr>
  </w:style>
  <w:style w:type="character" w:customStyle="1" w:styleId="Znakiprzypiswdolnych">
    <w:name w:val="Znaki przypisów dolnych"/>
    <w:basedOn w:val="Domylnaczcionkaakapitu"/>
    <w:uiPriority w:val="99"/>
    <w:unhideWhenUsed/>
    <w:qFormat/>
    <w:rsid w:val="0068392B"/>
    <w:rPr>
      <w:vertAlign w:val="superscript"/>
    </w:rPr>
  </w:style>
  <w:style w:type="character" w:styleId="Odwoanieprzypisudolnego">
    <w:name w:val="footnote reference"/>
    <w:rsid w:val="00FB63C9"/>
    <w:rPr>
      <w:vertAlign w:val="superscript"/>
    </w:rPr>
  </w:style>
  <w:style w:type="character" w:customStyle="1" w:styleId="AkapitzlistZnak">
    <w:name w:val="Akapit z listą Znak"/>
    <w:link w:val="Akapitzlist"/>
    <w:uiPriority w:val="34"/>
    <w:qFormat/>
    <w:locked/>
    <w:rsid w:val="0051195E"/>
    <w:rPr>
      <w:rFonts w:ascii="Calibri" w:eastAsia="Calibri" w:hAnsi="Calibri" w:cs="Calibri"/>
    </w:rPr>
  </w:style>
  <w:style w:type="character" w:styleId="Tekstzastpczy">
    <w:name w:val="Placeholder Text"/>
    <w:basedOn w:val="Domylnaczcionkaakapitu"/>
    <w:uiPriority w:val="99"/>
    <w:semiHidden/>
    <w:qFormat/>
    <w:rsid w:val="00F75C11"/>
    <w:rPr>
      <w:color w:val="808080"/>
    </w:rPr>
  </w:style>
  <w:style w:type="character" w:customStyle="1" w:styleId="TekstpodstawowywcityZnak">
    <w:name w:val="Tekst podstawowy wcięty Znak"/>
    <w:basedOn w:val="Domylnaczcionkaakapitu"/>
    <w:link w:val="Tekstpodstawowywcity"/>
    <w:uiPriority w:val="99"/>
    <w:semiHidden/>
    <w:qFormat/>
    <w:rsid w:val="00F75C11"/>
  </w:style>
  <w:style w:type="character" w:customStyle="1" w:styleId="Domylnaczcionkaakapitu3">
    <w:name w:val="Domyślna czcionka akapitu3"/>
    <w:qFormat/>
    <w:rsid w:val="006045C4"/>
  </w:style>
  <w:style w:type="character" w:customStyle="1" w:styleId="Nagwek3Znak">
    <w:name w:val="Nagłówek 3 Znak"/>
    <w:basedOn w:val="Domylnaczcionkaakapitu"/>
    <w:link w:val="Nagwek3"/>
    <w:uiPriority w:val="9"/>
    <w:semiHidden/>
    <w:qFormat/>
    <w:rsid w:val="006E5FBF"/>
    <w:rPr>
      <w:rFonts w:asciiTheme="majorHAnsi" w:eastAsiaTheme="majorEastAsia" w:hAnsiTheme="majorHAnsi" w:cstheme="majorBidi"/>
      <w:color w:val="1F4D78" w:themeColor="accent1" w:themeShade="7F"/>
      <w:sz w:val="24"/>
      <w:szCs w:val="24"/>
    </w:rPr>
  </w:style>
  <w:style w:type="character" w:styleId="Odwoanieprzypisukocowego">
    <w:name w:val="endnote reference"/>
    <w:rsid w:val="00FB63C9"/>
    <w:rPr>
      <w:vertAlign w:val="superscript"/>
    </w:rPr>
  </w:style>
  <w:style w:type="character" w:customStyle="1" w:styleId="Znakiprzypiswkocowych">
    <w:name w:val="Znaki przypisów końcowych"/>
    <w:qFormat/>
    <w:rsid w:val="00FB63C9"/>
  </w:style>
  <w:style w:type="paragraph" w:styleId="Nagwek">
    <w:name w:val="header"/>
    <w:basedOn w:val="Normalny"/>
    <w:next w:val="Tekstpodstawowy"/>
    <w:link w:val="NagwekZnak"/>
    <w:uiPriority w:val="99"/>
    <w:unhideWhenUsed/>
    <w:rsid w:val="00B40A88"/>
    <w:pPr>
      <w:tabs>
        <w:tab w:val="center" w:pos="4536"/>
        <w:tab w:val="right" w:pos="9072"/>
      </w:tabs>
      <w:spacing w:line="240" w:lineRule="auto"/>
    </w:pPr>
  </w:style>
  <w:style w:type="paragraph" w:styleId="Tekstpodstawowy">
    <w:name w:val="Body Text"/>
    <w:basedOn w:val="Normalny"/>
    <w:link w:val="TekstpodstawowyZnak"/>
    <w:uiPriority w:val="1"/>
    <w:qFormat/>
    <w:rsid w:val="00BB3A7D"/>
    <w:pPr>
      <w:widowControl w:val="0"/>
      <w:spacing w:line="240" w:lineRule="auto"/>
    </w:pPr>
    <w:rPr>
      <w:rFonts w:ascii="Calibri" w:eastAsia="Calibri" w:hAnsi="Calibri" w:cs="Calibri"/>
      <w:sz w:val="20"/>
      <w:szCs w:val="20"/>
    </w:rPr>
  </w:style>
  <w:style w:type="paragraph" w:styleId="Lista">
    <w:name w:val="List"/>
    <w:basedOn w:val="Tekstpodstawowy"/>
    <w:rsid w:val="00FB63C9"/>
    <w:rPr>
      <w:rFonts w:cs="Arial"/>
    </w:rPr>
  </w:style>
  <w:style w:type="paragraph" w:styleId="Legenda">
    <w:name w:val="caption"/>
    <w:basedOn w:val="Normalny"/>
    <w:qFormat/>
    <w:rsid w:val="00FB63C9"/>
    <w:pPr>
      <w:suppressLineNumbers/>
      <w:spacing w:before="120" w:after="120"/>
    </w:pPr>
    <w:rPr>
      <w:rFonts w:cs="Arial"/>
      <w:i/>
      <w:iCs/>
      <w:sz w:val="24"/>
      <w:szCs w:val="24"/>
    </w:rPr>
  </w:style>
  <w:style w:type="paragraph" w:customStyle="1" w:styleId="Indeks">
    <w:name w:val="Indeks"/>
    <w:basedOn w:val="Normalny"/>
    <w:qFormat/>
    <w:rsid w:val="00FB63C9"/>
    <w:pPr>
      <w:suppressLineNumbers/>
    </w:pPr>
    <w:rPr>
      <w:rFonts w:cs="Arial"/>
    </w:rPr>
  </w:style>
  <w:style w:type="paragraph" w:customStyle="1" w:styleId="TableParagraph">
    <w:name w:val="Table Paragraph"/>
    <w:basedOn w:val="Normalny"/>
    <w:uiPriority w:val="1"/>
    <w:qFormat/>
    <w:rsid w:val="00BB3A7D"/>
    <w:pPr>
      <w:widowControl w:val="0"/>
      <w:spacing w:line="240" w:lineRule="auto"/>
    </w:pPr>
    <w:rPr>
      <w:rFonts w:ascii="Calibri" w:eastAsia="Calibri" w:hAnsi="Calibri" w:cs="Calibri"/>
    </w:rPr>
  </w:style>
  <w:style w:type="paragraph" w:styleId="Akapitzlist">
    <w:name w:val="List Paragraph"/>
    <w:basedOn w:val="Normalny"/>
    <w:link w:val="AkapitzlistZnak"/>
    <w:uiPriority w:val="34"/>
    <w:qFormat/>
    <w:rsid w:val="00BB3A7D"/>
    <w:pPr>
      <w:widowControl w:val="0"/>
      <w:spacing w:line="240" w:lineRule="auto"/>
      <w:ind w:left="567" w:hanging="360"/>
    </w:pPr>
    <w:rPr>
      <w:rFonts w:ascii="Calibri" w:eastAsia="Calibri" w:hAnsi="Calibri" w:cs="Calibri"/>
    </w:rPr>
  </w:style>
  <w:style w:type="paragraph" w:styleId="Tekstkomentarza">
    <w:name w:val="annotation text"/>
    <w:basedOn w:val="Normalny"/>
    <w:link w:val="TekstkomentarzaZnak"/>
    <w:uiPriority w:val="99"/>
    <w:semiHidden/>
    <w:unhideWhenUsed/>
    <w:rsid w:val="001B5519"/>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B5519"/>
    <w:rPr>
      <w:b/>
      <w:bCs/>
    </w:rPr>
  </w:style>
  <w:style w:type="paragraph" w:styleId="Tekstdymka">
    <w:name w:val="Balloon Text"/>
    <w:basedOn w:val="Normalny"/>
    <w:link w:val="TekstdymkaZnak"/>
    <w:uiPriority w:val="99"/>
    <w:semiHidden/>
    <w:unhideWhenUsed/>
    <w:qFormat/>
    <w:rsid w:val="001B5519"/>
    <w:pPr>
      <w:spacing w:line="240" w:lineRule="auto"/>
    </w:pPr>
    <w:rPr>
      <w:rFonts w:ascii="Segoe UI" w:hAnsi="Segoe UI" w:cs="Segoe UI"/>
      <w:sz w:val="18"/>
      <w:szCs w:val="18"/>
    </w:rPr>
  </w:style>
  <w:style w:type="paragraph" w:customStyle="1" w:styleId="Gwkaistopka">
    <w:name w:val="Główka i stopka"/>
    <w:basedOn w:val="Normalny"/>
    <w:qFormat/>
    <w:rsid w:val="00FB63C9"/>
  </w:style>
  <w:style w:type="paragraph" w:styleId="Stopka">
    <w:name w:val="footer"/>
    <w:basedOn w:val="Normalny"/>
    <w:link w:val="StopkaZnak"/>
    <w:uiPriority w:val="99"/>
    <w:unhideWhenUsed/>
    <w:rsid w:val="008E048E"/>
    <w:pPr>
      <w:tabs>
        <w:tab w:val="center" w:pos="4536"/>
        <w:tab w:val="right" w:pos="9072"/>
      </w:tabs>
      <w:spacing w:line="240" w:lineRule="auto"/>
    </w:pPr>
  </w:style>
  <w:style w:type="paragraph" w:styleId="Poprawka">
    <w:name w:val="Revision"/>
    <w:uiPriority w:val="99"/>
    <w:semiHidden/>
    <w:qFormat/>
    <w:rsid w:val="00AE7097"/>
  </w:style>
  <w:style w:type="paragraph" w:styleId="Tekstprzypisudolnego">
    <w:name w:val="footnote text"/>
    <w:basedOn w:val="Normalny"/>
    <w:link w:val="TekstprzypisudolnegoZnak"/>
    <w:uiPriority w:val="99"/>
    <w:unhideWhenUsed/>
    <w:rsid w:val="0068392B"/>
    <w:pPr>
      <w:spacing w:line="240" w:lineRule="auto"/>
    </w:pPr>
    <w:rPr>
      <w:sz w:val="20"/>
      <w:szCs w:val="20"/>
    </w:rPr>
  </w:style>
  <w:style w:type="paragraph" w:styleId="Tekstpodstawowywcity">
    <w:name w:val="Body Text Indent"/>
    <w:basedOn w:val="Normalny"/>
    <w:link w:val="TekstpodstawowywcityZnak"/>
    <w:uiPriority w:val="99"/>
    <w:semiHidden/>
    <w:unhideWhenUsed/>
    <w:rsid w:val="00F75C11"/>
    <w:pPr>
      <w:spacing w:after="120"/>
      <w:ind w:left="283"/>
    </w:pPr>
  </w:style>
  <w:style w:type="paragraph" w:customStyle="1" w:styleId="Zawartoramki">
    <w:name w:val="Zawartość ramki"/>
    <w:basedOn w:val="Normalny"/>
    <w:qFormat/>
    <w:rsid w:val="00FB63C9"/>
  </w:style>
  <w:style w:type="table" w:styleId="Tabela-Siatka">
    <w:name w:val="Table Grid"/>
    <w:basedOn w:val="Standardowy"/>
    <w:uiPriority w:val="99"/>
    <w:rsid w:val="0062449B"/>
    <w:rPr>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BB3A7D"/>
    <w:rPr>
      <w:lang w:val="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ksiegowosc@szpitalgostyn.pl" TargetMode="Externa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81EB8-AEFF-4550-9DD2-4AC07E031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10247</Words>
  <Characters>58411</Characters>
  <Application>Microsoft Office Word</Application>
  <DocSecurity>0</DocSecurity>
  <Lines>486</Lines>
  <Paragraphs>137</Paragraphs>
  <ScaleCrop>false</ScaleCrop>
  <Company/>
  <LinksUpToDate>false</LinksUpToDate>
  <CharactersWithSpaces>68521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Mateusz Grelus</dc:creator>
  <cp:lastModifiedBy>USER</cp:lastModifiedBy>
  <cp:revision>2</cp:revision>
  <cp:lastPrinted>2026-04-09T10:00:00Z</cp:lastPrinted>
  <dcterms:created xsi:type="dcterms:W3CDTF">2026-04-10T09:13:00Z</dcterms:created>
  <dcterms:modified xsi:type="dcterms:W3CDTF">2026-04-10T09:13:00Z</dcterms:modified>
  <dc:language>pl-PL</dc:language>
</cp:coreProperties>
</file>