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1200E" w14:textId="592994E0" w:rsidR="00C03924" w:rsidRPr="007F6090" w:rsidRDefault="001A52BD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Część 1 - </w:t>
      </w:r>
      <w:r w:rsidR="00505E40" w:rsidRPr="007F6090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2D77241" w14:textId="7A9687E9" w:rsidR="00C03924" w:rsidRPr="007F6090" w:rsidRDefault="00C03924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 w:rsidRPr="007F6090">
        <w:rPr>
          <w:rFonts w:ascii="Arial" w:hAnsi="Arial" w:cs="Arial"/>
          <w:b/>
          <w:bCs/>
          <w:sz w:val="22"/>
          <w:szCs w:val="22"/>
        </w:rPr>
        <w:t xml:space="preserve">Minimalne wymagania techniczno-użytkowe dla 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>hydrauliczn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ego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system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u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do pozoracji uszkodzeń samochodów osobowych </w:t>
      </w:r>
      <w:r w:rsidR="00114647">
        <w:rPr>
          <w:rFonts w:ascii="Arial" w:hAnsi="Arial" w:cs="Arial"/>
          <w:b/>
          <w:bCs/>
          <w:sz w:val="22"/>
          <w:szCs w:val="22"/>
        </w:rPr>
        <w:br/>
      </w:r>
      <w:r w:rsidR="003264AD" w:rsidRPr="007F6090">
        <w:rPr>
          <w:rFonts w:ascii="Arial" w:hAnsi="Arial" w:cs="Arial"/>
          <w:b/>
          <w:bCs/>
          <w:sz w:val="22"/>
          <w:szCs w:val="22"/>
        </w:rPr>
        <w:t>w wypadkach komunikacyjnych</w:t>
      </w:r>
    </w:p>
    <w:tbl>
      <w:tblPr>
        <w:tblW w:w="14212" w:type="dxa"/>
        <w:tblInd w:w="-467" w:type="dxa"/>
        <w:tblLayout w:type="fixed"/>
        <w:tblLook w:val="0000" w:firstRow="0" w:lastRow="0" w:firstColumn="0" w:lastColumn="0" w:noHBand="0" w:noVBand="0"/>
      </w:tblPr>
      <w:tblGrid>
        <w:gridCol w:w="824"/>
        <w:gridCol w:w="13388"/>
      </w:tblGrid>
      <w:tr w:rsidR="00114647" w:rsidRPr="007F6090" w14:paraId="50A4B02D" w14:textId="77777777" w:rsidTr="00114647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471827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Lp.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689A1" w14:textId="28C2C7F1" w:rsidR="00114647" w:rsidRPr="007F6090" w:rsidRDefault="00114647">
            <w:pP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WARUNKI ZAMAWIAJĄCEGO</w:t>
            </w:r>
          </w:p>
        </w:tc>
      </w:tr>
      <w:tr w:rsidR="00114647" w:rsidRPr="007F6090" w14:paraId="0D2A0688" w14:textId="77777777" w:rsidTr="00114647">
        <w:trPr>
          <w:trHeight w:val="2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59077D19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F56FE41" w14:textId="77777777" w:rsidR="00114647" w:rsidRPr="007F6090" w:rsidRDefault="00114647">
            <w:pPr>
              <w:pStyle w:val="Default"/>
              <w:widowContro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ogólne:</w:t>
            </w:r>
          </w:p>
        </w:tc>
      </w:tr>
      <w:tr w:rsidR="00114647" w:rsidRPr="007F6090" w14:paraId="65C62CD9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EAA39" w14:textId="6D9E5E1C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610" w14:textId="0392AD22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184155421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Urządzenie zbudowane na kontenerze transportowym z systemem hydraulicznym do pozoracji uszkodzeń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pojazdów samochodowych</w:t>
            </w:r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 w wypadkach komunikacyjnych</w:t>
            </w:r>
            <w:bookmarkEnd w:id="0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.</w:t>
            </w:r>
          </w:p>
        </w:tc>
      </w:tr>
      <w:tr w:rsidR="00114647" w:rsidRPr="007F6090" w14:paraId="50C9E41A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CB77C" w14:textId="0E17E0F1" w:rsidR="00114647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5FD" w14:textId="240EF758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ma służyć praktycznym ćwiczeniom opartym na zaplanowanych scenariuszach realnych wypadków drogowych.</w:t>
            </w:r>
          </w:p>
        </w:tc>
      </w:tr>
      <w:tr w:rsidR="00114647" w:rsidRPr="007F6090" w14:paraId="0F424753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6ADA9" w14:textId="0BEEAB38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D18" w14:textId="605A527F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Urządzenie wraz z wyposażeniem fabrycznie nowe, ich rok produkcji przynajmniej 202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5</w:t>
            </w: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114647" w:rsidRPr="007F6090" w14:paraId="15720F56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B1088" w14:textId="3AD1A8BD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DC1" w14:textId="61010BA6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hydrauliczne umożliwiające wykonywanie siłą nacisku zgniatanie wybranych elementów samochodów osobowych wykonanych z różnych stopów metalu, tworzyw sztucznych i innych materiałów wykorzystywanych do produkcji samochodów osobowych.</w:t>
            </w:r>
          </w:p>
        </w:tc>
      </w:tr>
      <w:tr w:rsidR="00114647" w:rsidRPr="007F6090" w14:paraId="0420D6DA" w14:textId="77777777" w:rsidTr="00114647">
        <w:trPr>
          <w:trHeight w:val="5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31CB0" w14:textId="63257C7C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A64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z hydraulicznym systemem do symulacji wypadków drogowych samochodów osobowych musi posiadać możliwość przygotowania samochodu osobowego do następujących typów wypadków:</w:t>
            </w:r>
          </w:p>
          <w:p w14:paraId="5A452191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frontalne,</w:t>
            </w:r>
          </w:p>
          <w:p w14:paraId="29259F9A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boczne,</w:t>
            </w:r>
          </w:p>
          <w:p w14:paraId="2368AE50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tyłu pojazdów,</w:t>
            </w:r>
          </w:p>
          <w:p w14:paraId="6F603FA3" w14:textId="01F404F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z uszkodzeniami dachu pojazdu.</w:t>
            </w:r>
          </w:p>
        </w:tc>
      </w:tr>
      <w:tr w:rsidR="00114647" w:rsidRPr="007F6090" w14:paraId="2EFE6C90" w14:textId="77777777" w:rsidTr="00114647">
        <w:trPr>
          <w:trHeight w:val="52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AA4274" w14:textId="671DBA6E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100" w14:textId="40E7590B" w:rsidR="00114647" w:rsidRPr="00401D2D" w:rsidRDefault="00114647" w:rsidP="005C7EA7">
            <w:pPr>
              <w:tabs>
                <w:tab w:val="left" w:pos="345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zbudowany na kontenerze transportowym. Wszelkie urządzenia i wyposażenie zabezpieczone do transportu pojazdami specjalnymi – nośnik kontenerowy Państwowej Straży Pożarnej.</w:t>
            </w:r>
          </w:p>
        </w:tc>
      </w:tr>
      <w:tr w:rsidR="00114647" w:rsidRPr="007F6090" w14:paraId="61D962B6" w14:textId="77777777" w:rsidTr="00114647">
        <w:trPr>
          <w:trHeight w:val="35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7A8CD" w14:textId="00117E84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E2A" w14:textId="01F0F0B5" w:rsidR="00114647" w:rsidRPr="00401D2D" w:rsidRDefault="00114647" w:rsidP="005C7EA7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musi być obsługiwane i sprawiane przez 2 osoby.</w:t>
            </w:r>
          </w:p>
        </w:tc>
      </w:tr>
      <w:tr w:rsidR="00114647" w:rsidRPr="007F6090" w14:paraId="64C13559" w14:textId="77777777" w:rsidTr="00114647">
        <w:trPr>
          <w:trHeight w:val="3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02A1D" w14:textId="54C440C8" w:rsidR="00114647" w:rsidRPr="007F6090" w:rsidRDefault="00114647" w:rsidP="005C7E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2.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2C8C34" w14:textId="19AAB58F" w:rsidR="00114647" w:rsidRPr="00401D2D" w:rsidRDefault="00114647" w:rsidP="005C7EA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Zasilanie, agregat hydrauliczny i sterowanie urządzeniem:</w:t>
            </w:r>
          </w:p>
        </w:tc>
      </w:tr>
      <w:tr w:rsidR="00114647" w:rsidRPr="007F6090" w14:paraId="2C34972F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04BED" w14:textId="3DE8D96E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6A6" w14:textId="715FB424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Symulator zasilany </w:t>
            </w:r>
            <w:r>
              <w:rPr>
                <w:rFonts w:ascii="Arial" w:hAnsi="Arial" w:cs="Arial"/>
                <w:sz w:val="20"/>
                <w:szCs w:val="20"/>
              </w:rPr>
              <w:t>silnikiem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sz w:val="20"/>
                <w:szCs w:val="20"/>
              </w:rPr>
              <w:t>ym lub silnikiem spalinowym.</w:t>
            </w:r>
          </w:p>
        </w:tc>
      </w:tr>
      <w:tr w:rsidR="00114647" w:rsidRPr="007F6090" w14:paraId="12986D7A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FFAFE" w14:textId="3BE2FBDA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617" w14:textId="4445BB08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Silnik elektryczny symulatora </w:t>
            </w:r>
            <w:r>
              <w:rPr>
                <w:rFonts w:ascii="Arial" w:hAnsi="Arial" w:cs="Arial"/>
                <w:sz w:val="20"/>
                <w:szCs w:val="20"/>
              </w:rPr>
              <w:t>lub spalinowy o mocy niezbędnej do efektywnej pracy symulatora.</w:t>
            </w:r>
          </w:p>
        </w:tc>
      </w:tr>
      <w:tr w:rsidR="00114647" w:rsidRPr="007F6090" w14:paraId="4BC559A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88BD8" w14:textId="41BBF2C3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942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Urządzenie musi mieć min. 4 siłowniki / cylindryczne do uzyskania oczekiwanych rezultatów symulacji wypadku drogowego.</w:t>
            </w:r>
          </w:p>
          <w:p w14:paraId="226D9014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88150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Parametr punktowany przy ocenie ofert (kryterium parametry techniczne) zgodnie z rozdziałem XIV SWZ.</w:t>
            </w:r>
          </w:p>
          <w:p w14:paraId="0665BBFF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Urządzenie posiada:</w:t>
            </w:r>
          </w:p>
          <w:p w14:paraId="07E9E8A0" w14:textId="6A4D0D02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4 siłowniki – 0 pkt.</w:t>
            </w:r>
          </w:p>
          <w:p w14:paraId="2589C89E" w14:textId="69307515" w:rsidR="00114647" w:rsidRPr="00401D2D" w:rsidRDefault="00114647" w:rsidP="00114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siłowników i więcej - </w:t>
            </w:r>
            <w:r w:rsidR="00AC4F4A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pkt.</w:t>
            </w:r>
          </w:p>
        </w:tc>
      </w:tr>
      <w:tr w:rsidR="00114647" w:rsidRPr="007F6090" w14:paraId="07F4E2D7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EF9D9" w14:textId="25000941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A" w14:textId="442AC3D0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Siłowniki muszą posiadać możliwość niezależnego/oddzielnego zdalnego sterowania: </w:t>
            </w:r>
          </w:p>
          <w:p w14:paraId="5991BE92" w14:textId="091DC261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- z panelu zabudowanego na urządzeniu i dodatkowego bezprzewodowego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prze</w:t>
            </w:r>
            <w:r w:rsidR="00BF6E1C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odowego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748BF87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</w:p>
          <w:p w14:paraId="4CE88BBD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 panelu przewodowego i dodatkowo bezprzewodowego. </w:t>
            </w:r>
          </w:p>
          <w:p w14:paraId="6073F1CA" w14:textId="04CDAE16" w:rsidR="00114647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Sterowanie umożliwiające jednoczesną pracę min. 2 siłowników. </w:t>
            </w:r>
          </w:p>
        </w:tc>
      </w:tr>
      <w:tr w:rsidR="00114647" w:rsidRPr="007F6090" w14:paraId="10CFC67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AF2FE" w14:textId="156696F7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59D" w14:textId="78B01D37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muszą mieć na wyposażeniu tłoczyska z utwardzanymi końcówkami do bezpośredniego zgniatania pojazdów.</w:t>
            </w:r>
          </w:p>
        </w:tc>
      </w:tr>
      <w:tr w:rsidR="00114647" w:rsidRPr="007F6090" w14:paraId="3DDA2F9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CE6FB" w14:textId="52D71592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2CC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Końcówki tłoczysk w liczbie min. 8 szt. o różnym kształcie i rozmiarze. (talerzowe / walec, itp.). </w:t>
            </w:r>
          </w:p>
          <w:p w14:paraId="2272CEAE" w14:textId="0142EF4E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Rozmiary i kształt </w:t>
            </w:r>
            <w:r>
              <w:rPr>
                <w:rFonts w:ascii="Arial" w:hAnsi="Arial" w:cs="Arial"/>
                <w:sz w:val="20"/>
                <w:szCs w:val="20"/>
              </w:rPr>
              <w:t xml:space="preserve">końcówek </w:t>
            </w:r>
            <w:r w:rsidRPr="00401D2D">
              <w:rPr>
                <w:rFonts w:ascii="Arial" w:hAnsi="Arial" w:cs="Arial"/>
                <w:sz w:val="20"/>
                <w:szCs w:val="20"/>
              </w:rPr>
              <w:t>zostanie ustalony podczas inspekcji produkcyjnej.</w:t>
            </w:r>
          </w:p>
        </w:tc>
      </w:tr>
      <w:tr w:rsidR="00114647" w:rsidRPr="007F6090" w14:paraId="727FEC88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A3B9EF" w14:textId="1F277425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95E" w14:textId="2789833B" w:rsidR="00BA7BB0" w:rsidRPr="00401D2D" w:rsidRDefault="00114647" w:rsidP="00BA7B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z płynną, regulowaną siłą nacisku do uzyskania różnych stopni uszkodzeń.</w:t>
            </w:r>
          </w:p>
        </w:tc>
      </w:tr>
      <w:tr w:rsidR="00114647" w:rsidRPr="007F6090" w14:paraId="4CA82761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761A9" w14:textId="4B2F25B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B" w14:textId="64E6DC7E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hydrauliczne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63B7A7" w14:textId="7777777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siłowniki dwustopniowego działania;</w:t>
            </w:r>
          </w:p>
          <w:p w14:paraId="538C4610" w14:textId="7555A25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pełnymi tłoczyskami;</w:t>
            </w:r>
          </w:p>
          <w:p w14:paraId="6D1CF52E" w14:textId="72BA5AD5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długość efektywna wysuwu siłowników przynajmniej 1000 mm;</w:t>
            </w:r>
          </w:p>
          <w:p w14:paraId="6DFC90FB" w14:textId="7E02B14F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140mm/100mm – 2 szt.;</w:t>
            </w:r>
          </w:p>
          <w:p w14:paraId="03E1022F" w14:textId="09904062" w:rsidR="00114647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 120mm/90mm – 2 szt.;</w:t>
            </w:r>
          </w:p>
          <w:p w14:paraId="189A394F" w14:textId="7BE370A0" w:rsidR="00114647" w:rsidRPr="00401D2D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umiejscowione na wysokości 450-700 mm od poziomu podłogi kontenera.</w:t>
            </w:r>
          </w:p>
        </w:tc>
      </w:tr>
      <w:tr w:rsidR="00114647" w:rsidRPr="007F6090" w14:paraId="6719146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610E" w14:textId="75BF966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3E" w14:textId="50ED65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Agregat hydrauliczny z pompą dwustopniową.</w:t>
            </w:r>
            <w:r w:rsidR="00BA7B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4647" w:rsidRPr="007F6090" w14:paraId="7271632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C365" w14:textId="64866E4C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C0" w14:textId="4341D303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hydrauliczny generujący ciśnienie robocze min. 120 bar.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Należy dobrać siły do specyfiki pracy urządzenia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14647" w:rsidRPr="007F6090" w14:paraId="5DF98370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7285B" w14:textId="4AFEB179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0EE" w14:textId="16EF9407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Wydajność pompy hydraulicznej o przepływie min. 40 l/min.</w:t>
            </w:r>
          </w:p>
        </w:tc>
      </w:tr>
      <w:tr w:rsidR="00114647" w:rsidRPr="007F6090" w14:paraId="1958793C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2D257" w14:textId="0B4E498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8FE" w14:textId="4512DAD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hydraulicznego zabudowany na stałe w konstrukcji kontenera.</w:t>
            </w:r>
          </w:p>
        </w:tc>
      </w:tr>
      <w:tr w:rsidR="00114647" w:rsidRPr="007F6090" w14:paraId="0E964EA3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FC422" w14:textId="68C80D51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339" w14:textId="04EF019D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Zbiornik oleju roboczego urządzenia hydraulicznego o pojemności niezbędnej do sprawnej pracy symulatora. </w:t>
            </w:r>
          </w:p>
        </w:tc>
      </w:tr>
      <w:tr w:rsidR="00114647" w:rsidRPr="007F6090" w14:paraId="5ABC2A0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FC180B" w14:textId="54276C12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3B" w14:textId="601D86B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roboczego wykonany ze stali nierdzewnej zabezpieczony podwójnym płaszczem.</w:t>
            </w:r>
          </w:p>
        </w:tc>
      </w:tr>
      <w:tr w:rsidR="00114647" w:rsidRPr="007F6090" w14:paraId="7B7E0D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0451F" w14:textId="00EE1A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44C" w14:textId="1411930C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 symulatora muszą mieć możliwość pracy w temperaturze otoczenia o zakresie min. -5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+ 30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114647" w:rsidRPr="007F6090" w14:paraId="66FC3A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D20C8" w14:textId="2384AA4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1BC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wyposażeniu symulatora wyciągarka o maksymalnej sile uciągu min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długość robocza (wysuniętej) liny zakończonej kauszą min. 25 m . Sterowanie pracą wyciągarki powinno być realizowane z pulpitu przewodowego. Długość przewodu sterownika wyciągarki min. 10 m. Wyciągarka powinna zapewniać możliwość ręcznego rozwinięcia liny. Wyciągarka wyposażona w prowadnice rolkowe liny. </w:t>
            </w:r>
          </w:p>
          <w:p w14:paraId="1543B905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Osprzęt do wyciągarki (dostosowany do parametrów zastosowanej wyciągarki, w tym maksymalnej siły uciągu): </w:t>
            </w:r>
          </w:p>
          <w:p w14:paraId="621DA19F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lina stalowa zakończona kauszami o wytrzymałości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długości min. 8 m – 1szt., </w:t>
            </w:r>
          </w:p>
          <w:p w14:paraId="25CE426E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szekla omega typ BW o dopuszczalnym obciążeniu roboczym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 szt., </w:t>
            </w:r>
          </w:p>
          <w:p w14:paraId="74D73E7D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pęto stalowe o obwodzie zamkniętym o nośności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(przy kącie 0°), długości min. 5 m – 1 szt. </w:t>
            </w:r>
          </w:p>
          <w:p w14:paraId="00853B06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36012A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Wyciągarka musi być zgodna z normą PN EN: 14492-1 „lub równoważną”.” </w:t>
            </w:r>
          </w:p>
          <w:p w14:paraId="4FAF8AC5" w14:textId="3CD773A3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montażu na ścianie z siłownikami. Miejsce montażu zostanie uzgodnione podczas inspekcji produkcyjnej. Przeznaczona do wprowadzania i przesuwania samochodów.</w:t>
            </w:r>
          </w:p>
        </w:tc>
      </w:tr>
      <w:tr w:rsidR="00114647" w:rsidRPr="007F6090" w14:paraId="4BEC92FF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AF659" w14:textId="456B098B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5F7" w14:textId="45FDC1D4" w:rsidR="00114647" w:rsidRPr="00BF68F2" w:rsidRDefault="00C95081" w:rsidP="00C95081">
            <w:pPr>
              <w:jc w:val="both"/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W miejscu zgniatania podłoga/płyta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konstrukcja platformy kontenera/symulatora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pojazdu powinn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być </w:t>
            </w:r>
            <w:r w:rsidR="00143962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zastosowania misa ociekowa pod urządzeniem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lub 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e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rozwiązania na zbieranie płynów wyciekających z pojazdów podczas zgniatania. Oraz możliwość do łatwego opróżniania pojemnika z płynów.</w:t>
            </w:r>
          </w:p>
        </w:tc>
      </w:tr>
      <w:tr w:rsidR="00C95081" w:rsidRPr="007F6090" w14:paraId="6757047A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81084F" w14:textId="65C329E3" w:rsidR="00C95081" w:rsidRDefault="00C95081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9133" w14:textId="318791A8" w:rsidR="00C95081" w:rsidRPr="00401D2D" w:rsidRDefault="00C95081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Lampy ostrzegawcze – 2 szt. zamontowane w górnej części kontenera na zewnętrznych ściankach w miejscu widocznym emitującym sygnał ostrzegawczy dla otoczenia podczas pracy urządzenia.</w:t>
            </w:r>
          </w:p>
        </w:tc>
      </w:tr>
      <w:tr w:rsidR="00114647" w:rsidRPr="007F6090" w14:paraId="072AA5C9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D00DB" w14:textId="3E4FE9B9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C6B67E" w14:textId="4A2AE8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 i wydajność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14647" w:rsidRPr="007F6090" w14:paraId="05CBA913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01202" w14:textId="7D1190F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9B" w14:textId="1B50AC98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Pole robocze symulatora musi mieć następujące wymiary:</w:t>
            </w:r>
          </w:p>
        </w:tc>
      </w:tr>
      <w:tr w:rsidR="00114647" w:rsidRPr="007F6090" w14:paraId="03C362DC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22BFB" w14:textId="4175DE63" w:rsidR="00114647" w:rsidRPr="007F6090" w:rsidRDefault="00114647" w:rsidP="002C1455">
            <w:pPr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7F6090">
              <w:rPr>
                <w:rFonts w:ascii="Arial" w:hAnsi="Arial" w:cs="Arial"/>
                <w:bCs/>
                <w:spacing w:val="-3"/>
                <w:sz w:val="20"/>
                <w:szCs w:val="20"/>
              </w:rPr>
              <w:t>3.2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F06" w14:textId="17377C00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Symulacja zderzenia frontalnego i tylnego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dla </w:t>
            </w:r>
            <w:r w:rsidRPr="00401D2D">
              <w:rPr>
                <w:rFonts w:ascii="Arial" w:hAnsi="Arial" w:cs="Arial"/>
                <w:sz w:val="20"/>
                <w:szCs w:val="20"/>
              </w:rPr>
              <w:t>samochodu</w:t>
            </w:r>
            <w:r>
              <w:rPr>
                <w:rFonts w:ascii="Arial" w:hAnsi="Arial" w:cs="Arial"/>
                <w:sz w:val="20"/>
                <w:szCs w:val="20"/>
              </w:rPr>
              <w:t xml:space="preserve"> o wymiarach</w:t>
            </w:r>
            <w:r w:rsidRPr="00401D2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D9DB19" w14:textId="495ED532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maksymalna długość min.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3A394B92" w14:textId="019B9D01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68B4E835" w14:textId="6B148B24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2250 mm;</w:t>
            </w:r>
          </w:p>
          <w:p w14:paraId="623E2767" w14:textId="0F0467D5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lastRenderedPageBreak/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2100 mm.</w:t>
            </w:r>
          </w:p>
        </w:tc>
      </w:tr>
      <w:tr w:rsidR="00114647" w:rsidRPr="007F6090" w14:paraId="69F1471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432AA" w14:textId="6A726A0A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47" w14:textId="77777777" w:rsidR="00114647" w:rsidRPr="00401D2D" w:rsidRDefault="00114647" w:rsidP="002C1455">
            <w:pPr>
              <w:shd w:val="clear" w:color="auto" w:fill="FFFFFF"/>
              <w:tabs>
                <w:tab w:val="left" w:pos="491"/>
                <w:tab w:val="left" w:pos="4856"/>
              </w:tabs>
              <w:spacing w:line="250" w:lineRule="exact"/>
              <w:jc w:val="both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pacing w:val="-3"/>
                <w:sz w:val="20"/>
                <w:szCs w:val="20"/>
              </w:rPr>
              <w:t>Symulacja zderzenia bocznego samochodu:</w:t>
            </w:r>
          </w:p>
          <w:p w14:paraId="73068DF2" w14:textId="7A35FA0E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maksymalna długość min.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401D2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14:paraId="5D807639" w14:textId="7E4389F9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401D2D">
              <w:rPr>
                <w:rFonts w:ascii="Arial" w:hAnsi="Arial" w:cs="Arial"/>
                <w:sz w:val="20"/>
                <w:szCs w:val="20"/>
              </w:rPr>
              <w:t>0 mm;</w:t>
            </w:r>
          </w:p>
          <w:p w14:paraId="2444458C" w14:textId="02DFE7EA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2000 mm;</w:t>
            </w:r>
          </w:p>
          <w:p w14:paraId="5C9A53B2" w14:textId="7CE8A2B3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 mm.</w:t>
            </w:r>
          </w:p>
        </w:tc>
      </w:tr>
      <w:tr w:rsidR="00114647" w:rsidRPr="007F6090" w14:paraId="6FF98B22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C6348B" w14:textId="21CD0324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DA9A0E" w14:textId="1C8D6676" w:rsidR="00114647" w:rsidRPr="00401D2D" w:rsidRDefault="00114647" w:rsidP="002C1455">
            <w:pPr>
              <w:widowControl w:val="0"/>
              <w:suppressAutoHyphens w:val="0"/>
              <w:autoSpaceDE w:val="0"/>
              <w:autoSpaceDN w:val="0"/>
              <w:spacing w:before="4"/>
              <w:ind w:left="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Wymagania ogólne platformy / kontenera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:</w:t>
            </w:r>
          </w:p>
        </w:tc>
      </w:tr>
      <w:tr w:rsidR="00114647" w:rsidRPr="007F6090" w14:paraId="740CD2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679B0" w14:textId="5B27D2C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A1" w14:textId="37448A2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Platforma/kontener symulatora fabrycznie nowa, rok produkcji min. 2025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14647" w:rsidRPr="007F6090" w14:paraId="048DBCEF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EC14A" w14:textId="1A1C154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4BD" w14:textId="3CD0FC7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Platforma/kontener przygotowany do załadunku i transportu na nośnikach kontenerowych i przyczepach do przewozu kontenerów eksploatowanych w Państwowej Straży Pożarnej.</w:t>
            </w:r>
          </w:p>
        </w:tc>
      </w:tr>
      <w:tr w:rsidR="00114647" w:rsidRPr="007F6090" w14:paraId="331C99AE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CA81C" w14:textId="2FBFC09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D5" w14:textId="18C297CA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Platformy muszą współpracować z nośnikiem kontenerowym do przewozu kontenerów, dla których wymagania zostały określone w rozporządzeniu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 z </w:t>
            </w:r>
            <w:proofErr w:type="spellStart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późn</w:t>
            </w:r>
            <w:proofErr w:type="spellEnd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. zm.).</w:t>
            </w:r>
          </w:p>
          <w:p w14:paraId="21BA0ACC" w14:textId="201A076F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z w:val="20"/>
                <w:szCs w:val="20"/>
              </w:rPr>
              <w:t>Platforma/kontener transportowy z zaczepem wykonany zgodnie z normą DIN 14505 i DIN 30722.</w:t>
            </w:r>
          </w:p>
        </w:tc>
      </w:tr>
      <w:tr w:rsidR="00114647" w:rsidRPr="007F6090" w14:paraId="683C9D8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1584CC" w14:textId="60DE52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C4B" w14:textId="3575710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zabezpieczona na korozję.</w:t>
            </w:r>
          </w:p>
          <w:p w14:paraId="4790BDD8" w14:textId="10920DE5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Kolor platformy RAL 3000 lub czarny (min. kolor zbliżony).</w:t>
            </w:r>
          </w:p>
          <w:p w14:paraId="68E77091" w14:textId="7C45E22B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Kolor ramy platform RAL 3000 lub czarny (min. kolor zbliżony).</w:t>
            </w:r>
          </w:p>
        </w:tc>
      </w:tr>
      <w:tr w:rsidR="00114647" w:rsidRPr="007F6090" w14:paraId="118C074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3ABD7" w14:textId="4190E47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283C" w14:textId="0673B3E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wykonana z materiałów wytrzymałych adekwatnie do obciążeń przewidzianych podczas eksploatacji w standardowych warunkach.</w:t>
            </w:r>
          </w:p>
        </w:tc>
      </w:tr>
      <w:tr w:rsidR="00114647" w:rsidRPr="007F6090" w14:paraId="7D4DA6CB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F7087" w14:textId="679546E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E8" w14:textId="39652641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Podłoga platform wykonana ze stali trudnościeralnej.</w:t>
            </w:r>
          </w:p>
        </w:tc>
      </w:tr>
      <w:tr w:rsidR="00114647" w:rsidRPr="007F6090" w14:paraId="7022B12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4A8DE" w14:textId="5209B80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4C" w14:textId="25C7F836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Platforma do transportu powinna odpowiadać wymiarom: </w:t>
            </w:r>
          </w:p>
          <w:p w14:paraId="6F2CBBE0" w14:textId="03AD5232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długość całkowita platformy/kontenera z układem zaczepowym nie może przekraczać 7500 mm</w:t>
            </w:r>
          </w:p>
          <w:p w14:paraId="22307677" w14:textId="02D7F676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szerokość całkowita nie może przekraczać 2550 mm</w:t>
            </w:r>
          </w:p>
          <w:p w14:paraId="111DAD10" w14:textId="5637C5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-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nośnik kontenerowy do przewozu kontenerów z załadowanym na platformie symulatorem oraz osprzętem nie może przekroczyć całkowitej wysokości 4000 mm</w:t>
            </w:r>
          </w:p>
          <w:p w14:paraId="7EF64572" w14:textId="7B038CC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wysokość całkowita kontenera z symulatorem wraz osprzętem mierzona 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najwyższego punktu nie może przekraczać 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mm. Jednocześnie wysokość pola roboczego musi wynosić min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</w:t>
            </w:r>
          </w:p>
          <w:p w14:paraId="0AA6A6F6" w14:textId="3492B3A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masa całkowita kontener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 symulatorem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nie może przekraczać 14500 kg</w:t>
            </w:r>
          </w:p>
          <w:p w14:paraId="78CF0E82" w14:textId="7E02C0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Dopuszcza się kontener z symulatorem o innej długości całkowitej jednakże muszą one poprawnie współpracować z nośnikami kontenerów wykonanymi zgodnie z normą PN-EN 1846-1. W szczególności kontener podczas transportu nie może wystawać z tyłu nośnika kontenerowego na odległość większą niż 2 m od tylnej płaszczyzny obrysu pojazdu.</w:t>
            </w:r>
          </w:p>
        </w:tc>
      </w:tr>
      <w:tr w:rsidR="00114647" w:rsidRPr="007F6090" w14:paraId="61757A6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906AE" w14:textId="5CC8D312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090" w14:textId="6FAD25ED" w:rsidR="00821210" w:rsidRPr="00BF68F2" w:rsidRDefault="00821210" w:rsidP="00114647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platformy kontenera/symulatora umożliwia zmianę ustawienia samochodu o 90 stopni i 180 stopni.”</w:t>
            </w:r>
          </w:p>
        </w:tc>
      </w:tr>
      <w:tr w:rsidR="00114647" w:rsidRPr="007F6090" w14:paraId="745A1D1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4C85A" w14:textId="49F2D966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537" w14:textId="75191143" w:rsidR="00821210" w:rsidRPr="00BF68F2" w:rsidRDefault="00821210" w:rsidP="00821210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kontenera/symulatora powinna mieć możliwość łatwego wprowadzania samochodu do zgniatania bez lub z dodatkowym sprzętem zewnętrznym.</w:t>
            </w:r>
          </w:p>
        </w:tc>
      </w:tr>
      <w:tr w:rsidR="00114647" w:rsidRPr="007F6090" w14:paraId="2E40A4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31D" w14:textId="122A50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75" w14:textId="49CC664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Kontener musi spełniać wymagania ustawy z dnia 20 czerwca 1997 r. „Prawo o ruchu  drogowym”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t.j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Dz. U. z 2024 r. poz. 1251 z 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późn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 zm.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)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, wraz z przepisami wykonawczymi do ustawy.</w:t>
            </w:r>
          </w:p>
        </w:tc>
      </w:tr>
      <w:tr w:rsidR="00114647" w:rsidRPr="007F6090" w14:paraId="72258B7D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F322E5" w14:textId="604A82E7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399" w14:textId="21EC71CC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Urządzenia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symulatora 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wyposaż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enie powinno być zabezpieczone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pokrowc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ami/plandekami wodoszczelnymi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innymi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warunkami atmosferycznymi. </w:t>
            </w:r>
          </w:p>
        </w:tc>
      </w:tr>
      <w:tr w:rsidR="00114647" w:rsidRPr="007F6090" w14:paraId="0A3E1FD7" w14:textId="77777777" w:rsidTr="00114647">
        <w:trPr>
          <w:trHeight w:val="39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EEFD33C" w14:textId="30191212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187792B" w14:textId="423DA0B5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symulatora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3A13AB2F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C403" w14:textId="58FAD8D4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pacing w:val="-2"/>
                <w:sz w:val="20"/>
                <w:szCs w:val="20"/>
              </w:rPr>
              <w:t>5.1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E1F" w14:textId="6409F7EB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1 dodatkowy komplet końcówek do wymiany na tłoczyska.</w:t>
            </w:r>
          </w:p>
        </w:tc>
      </w:tr>
      <w:tr w:rsidR="00114647" w:rsidRPr="007F6090" w14:paraId="3EB70AE3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82DFC" w14:textId="2A5D29F7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DCD6" w14:textId="38DB40D8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2 gaśnice proszkowe 4 kg zamontowane wewnątrz kontenera.</w:t>
            </w:r>
          </w:p>
        </w:tc>
      </w:tr>
      <w:tr w:rsidR="00114647" w:rsidRPr="007F6090" w14:paraId="57DD410F" w14:textId="77777777" w:rsidTr="00114647">
        <w:trPr>
          <w:trHeight w:val="4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5C6F2" w14:textId="531FA04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0D3" w14:textId="6E71EDAE" w:rsidR="00114647" w:rsidRPr="007450E5" w:rsidRDefault="00114647" w:rsidP="002C1455">
            <w:pPr>
              <w:tabs>
                <w:tab w:val="center" w:pos="4896"/>
                <w:tab w:val="right" w:pos="9432"/>
              </w:tabs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0E5">
              <w:rPr>
                <w:rFonts w:ascii="Arial" w:hAnsi="Arial" w:cs="Arial"/>
                <w:sz w:val="20"/>
                <w:szCs w:val="20"/>
              </w:rPr>
              <w:t>Na wyposażeniu metalowe najazdy przenośne niezbędne do wprowadzania pojazdów do symulatora min. 2 szt.</w:t>
            </w:r>
          </w:p>
        </w:tc>
      </w:tr>
      <w:tr w:rsidR="00114647" w:rsidRPr="007F6090" w14:paraId="0581E598" w14:textId="77777777" w:rsidTr="00114647">
        <w:trPr>
          <w:trHeight w:val="3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5BA2F" w14:textId="7F53A7F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kern w:val="1"/>
                <w:sz w:val="20"/>
                <w:szCs w:val="20"/>
              </w:rPr>
              <w:t>5.4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FD5" w14:textId="20B4DC66" w:rsidR="0022392A" w:rsidRPr="00BF68F2" w:rsidRDefault="0022392A" w:rsidP="00925A76">
            <w:pPr>
              <w:pStyle w:val="Tekstpodstawowy"/>
              <w:tabs>
                <w:tab w:val="left" w:pos="289"/>
              </w:tabs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</w:rPr>
              <w:t xml:space="preserve">Na wyposażeniu rozstawiany system oświetleniowy akumulatorowy z rozkładanym masztem min. 3 m wysokości (biała barwa światła, zasilanie bateryjne, akumulator pracujący min. 10 h).” </w:t>
            </w:r>
          </w:p>
        </w:tc>
      </w:tr>
      <w:tr w:rsidR="00114647" w:rsidRPr="007F6090" w14:paraId="15D71EE2" w14:textId="77777777" w:rsidTr="00E11CDA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ADB9A" w14:textId="6AE06064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5.5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015" w14:textId="523831ED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musi mieć napełniony zbiornik w wymaganą ilość oleju hydraulicznego i inne płyny eksploatacyjne niezbędne do jego użytkowania. Rok produkcji ww. oleju i płynów min 2025</w:t>
            </w:r>
            <w:r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114647" w:rsidRPr="007F6090" w14:paraId="1F39149A" w14:textId="77777777" w:rsidTr="0011464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8BDC2E9" w14:textId="7F5740D5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EB1101" w14:textId="50E0325B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Pozostałe warunki Zamawiającego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798CD120" w14:textId="77777777" w:rsidTr="00114647">
        <w:trPr>
          <w:trHeight w:val="4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828F1" w14:textId="2E8DA2A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35B" w14:textId="277B6C68" w:rsidR="00114647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Zamawiający wymaga objęcia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>prze</w:t>
            </w:r>
            <w:r w:rsidR="00310431">
              <w:rPr>
                <w:rFonts w:ascii="Arial" w:hAnsi="Arial" w:cs="Arial"/>
                <w:color w:val="auto"/>
                <w:sz w:val="20"/>
                <w:szCs w:val="20"/>
              </w:rPr>
              <w:t>d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miotu zamówienia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oraz całości dostarczonego z nim wyposażenia minimalnym okresem gwarancji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i rękojmi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="008B1D5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24 miesiące.</w:t>
            </w:r>
          </w:p>
          <w:p w14:paraId="5EA78CF3" w14:textId="3A727516" w:rsidR="008B1D52" w:rsidRPr="00401D2D" w:rsidRDefault="008B1D52" w:rsidP="008B1D52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Parametr punktowany przy ocenie ofert (kryterium parametry techniczne) zgodnie z rozdziałem XIV SWZ</w:t>
            </w:r>
          </w:p>
        </w:tc>
      </w:tr>
      <w:tr w:rsidR="00114647" w:rsidRPr="007F6090" w14:paraId="0E9A48F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46A37" w14:textId="6DEAEB2E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05E" w14:textId="7777777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Wykonawca obowiązany jest do dostarczenia wraz z symulatorem:</w:t>
            </w:r>
          </w:p>
          <w:p w14:paraId="427FBF81" w14:textId="2BC736D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w języku polskim;</w:t>
            </w:r>
          </w:p>
          <w:p w14:paraId="39E28B09" w14:textId="326AE73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wykaz ilościowo-wartościowy wyposażenia w formie elektronicznej oraz papierowej;</w:t>
            </w:r>
          </w:p>
          <w:p w14:paraId="0A2B7196" w14:textId="2B2B6DE7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urządzeń / wyposażenia w języku polskim – forma papierowa (2 szt. na symulator) oraz wersja elektroniczna.</w:t>
            </w:r>
          </w:p>
        </w:tc>
      </w:tr>
      <w:tr w:rsidR="00114647" w:rsidRPr="007F6090" w14:paraId="5F06D58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7545B0" w14:textId="0045A5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363" w14:textId="375AA9BC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Na każdym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hydraulicznym systemie do pozoracji uszkodzeń samochodów osobowych wypadkach komunikacyjnych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należy zamieścić naklejkę formatu A3 oraz tabliczkę informacyjną formatu 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>A3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Dokładne ich umiejscowienie zostanie wskazane przez Zamawiającego po podpisaniu umowy. </w:t>
            </w:r>
          </w:p>
          <w:p w14:paraId="67FF241D" w14:textId="0AD4C68B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Naklejki oraz tabliczki należy wykonać na folii samoprzylepnej, odpornej na niekorzystne działanie warunków atmosferycznych. Naklejki oraz tabliczki muszą znajdować się w dobrze widocznym miejscu. Wzory naklejek i tabliczek stanowią załącznik do umowy. Dodatkowo, Wykonawca przekaże każdemu z Użytkowników po 10 szt. naklejek oraz 10 szt. tabliczek informacyjnych umożliwiających samodzielne ich naklejanie.</w:t>
            </w:r>
          </w:p>
        </w:tc>
      </w:tr>
    </w:tbl>
    <w:p w14:paraId="6F9702D1" w14:textId="77777777" w:rsidR="008953E2" w:rsidRDefault="008953E2" w:rsidP="00BB5C41">
      <w:pPr>
        <w:pStyle w:val="Default"/>
        <w:rPr>
          <w:rFonts w:ascii="Arial" w:hAnsi="Arial" w:cs="Arial"/>
          <w:b/>
        </w:rPr>
      </w:pPr>
    </w:p>
    <w:p w14:paraId="749EB0AA" w14:textId="77777777" w:rsidR="006B302D" w:rsidRPr="007F6090" w:rsidRDefault="006B302D">
      <w:pPr>
        <w:pStyle w:val="Default"/>
        <w:rPr>
          <w:rFonts w:ascii="Arial" w:hAnsi="Arial" w:cs="Arial"/>
          <w:color w:val="auto"/>
        </w:rPr>
      </w:pPr>
    </w:p>
    <w:sectPr w:rsidR="006B302D" w:rsidRPr="007F6090" w:rsidSect="00484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17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59C7" w14:textId="77777777" w:rsidR="00C20176" w:rsidRDefault="00C20176">
      <w:r>
        <w:separator/>
      </w:r>
    </w:p>
  </w:endnote>
  <w:endnote w:type="continuationSeparator" w:id="0">
    <w:p w14:paraId="43EA3764" w14:textId="77777777" w:rsidR="00C20176" w:rsidRDefault="00C2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A235" w14:textId="77777777" w:rsidR="004841BC" w:rsidRDefault="00484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855" w14:textId="02B3BF6F" w:rsidR="00C03924" w:rsidRDefault="004841BC" w:rsidP="004841BC">
    <w:pPr>
      <w:pStyle w:val="Stopka"/>
      <w:spacing w:after="120"/>
      <w:ind w:right="357"/>
      <w:jc w:val="center"/>
    </w:pPr>
    <w:r>
      <w:rPr>
        <w:noProof/>
      </w:rPr>
      <w:drawing>
        <wp:inline distT="0" distB="0" distL="0" distR="0" wp14:anchorId="33A2B33B" wp14:editId="5E6924C0">
          <wp:extent cx="3237230" cy="457200"/>
          <wp:effectExtent l="0" t="0" r="1270" b="0"/>
          <wp:docPr id="11295025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17522"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3BC085" wp14:editId="26FC1BC2">
              <wp:simplePos x="0" y="0"/>
              <wp:positionH relativeFrom="page">
                <wp:posOffset>9727565</wp:posOffset>
              </wp:positionH>
              <wp:positionV relativeFrom="paragraph">
                <wp:posOffset>635</wp:posOffset>
              </wp:positionV>
              <wp:extent cx="345440" cy="142240"/>
              <wp:effectExtent l="2540" t="635" r="4445" b="0"/>
              <wp:wrapSquare wrapText="largest"/>
              <wp:docPr id="12146352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57040" w14:textId="77777777" w:rsidR="00C03924" w:rsidRDefault="00C0392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D23EC">
                            <w:rPr>
                              <w:rStyle w:val="Numerstrony"/>
                              <w:noProof/>
                            </w:rPr>
                            <w:t>19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BC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5.95pt;margin-top:.05pt;width:27.2pt;height:11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" stroked="f">
              <v:fill opacity="0"/>
              <v:textbox inset="0,0,0,0">
                <w:txbxContent>
                  <w:p w14:paraId="68557040" w14:textId="77777777" w:rsidR="00C03924" w:rsidRDefault="00C0392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D23EC">
                      <w:rPr>
                        <w:rStyle w:val="Numerstrony"/>
                        <w:noProof/>
                      </w:rPr>
                      <w:t>19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17DF" w14:textId="77777777" w:rsidR="004841BC" w:rsidRDefault="00484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B55" w14:textId="77777777" w:rsidR="00C20176" w:rsidRDefault="00C20176">
      <w:r>
        <w:separator/>
      </w:r>
    </w:p>
  </w:footnote>
  <w:footnote w:type="continuationSeparator" w:id="0">
    <w:p w14:paraId="2C6CC909" w14:textId="77777777" w:rsidR="00C20176" w:rsidRDefault="00C2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542" w14:textId="77777777" w:rsidR="004841BC" w:rsidRDefault="00484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EE65" w14:textId="4D91A485" w:rsidR="002A3571" w:rsidRPr="00B903B7" w:rsidRDefault="002C747A" w:rsidP="00B903B7">
    <w:pPr>
      <w:pStyle w:val="Nagwek"/>
      <w:jc w:val="right"/>
      <w:rPr>
        <w:color w:val="FF0000"/>
      </w:rPr>
    </w:pPr>
    <w:r>
      <w:t>WT.2371.</w:t>
    </w:r>
    <w:r w:rsidR="00AB0AE5">
      <w:t>1</w:t>
    </w:r>
    <w:r>
      <w:t>.202</w:t>
    </w:r>
    <w:r w:rsidR="00417C60">
      <w:t>6</w:t>
    </w:r>
    <w:r>
      <w:tab/>
    </w:r>
    <w:r>
      <w:tab/>
    </w:r>
    <w:r>
      <w:tab/>
    </w:r>
    <w:r>
      <w:tab/>
    </w:r>
    <w:r>
      <w:tab/>
    </w:r>
    <w:r w:rsidRPr="009911D5">
      <w:t>Załącznik nr 1.1. do SWZ</w:t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  <w:t xml:space="preserve"> </w:t>
    </w:r>
    <w:r w:rsidR="00B903B7" w:rsidRPr="009911D5">
      <w:t>Załącznik nr 2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C6E04" w14:textId="77777777" w:rsidR="004841BC" w:rsidRDefault="00484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pStyle w:val="Styl1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multilevel"/>
    <w:tmpl w:val="18B8A526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8130E"/>
    <w:multiLevelType w:val="hybridMultilevel"/>
    <w:tmpl w:val="E40E8A7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F0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15C59"/>
    <w:multiLevelType w:val="multilevel"/>
    <w:tmpl w:val="5232A29C"/>
    <w:name w:val="WW8Num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26394119">
    <w:abstractNumId w:val="0"/>
  </w:num>
  <w:num w:numId="2" w16cid:durableId="672028599">
    <w:abstractNumId w:val="1"/>
  </w:num>
  <w:num w:numId="3" w16cid:durableId="2077195469">
    <w:abstractNumId w:val="3"/>
  </w:num>
  <w:num w:numId="4" w16cid:durableId="79777003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52"/>
    <w:rsid w:val="0000114D"/>
    <w:rsid w:val="00003CFE"/>
    <w:rsid w:val="000172D4"/>
    <w:rsid w:val="00017522"/>
    <w:rsid w:val="000224B9"/>
    <w:rsid w:val="0002610B"/>
    <w:rsid w:val="00027AD7"/>
    <w:rsid w:val="0004257B"/>
    <w:rsid w:val="00043376"/>
    <w:rsid w:val="00044B42"/>
    <w:rsid w:val="00044B4D"/>
    <w:rsid w:val="00047F86"/>
    <w:rsid w:val="00051B23"/>
    <w:rsid w:val="00060B9D"/>
    <w:rsid w:val="000651F0"/>
    <w:rsid w:val="0006608E"/>
    <w:rsid w:val="000774D7"/>
    <w:rsid w:val="00077F09"/>
    <w:rsid w:val="00081731"/>
    <w:rsid w:val="00081FBF"/>
    <w:rsid w:val="00083C28"/>
    <w:rsid w:val="0009324C"/>
    <w:rsid w:val="00093700"/>
    <w:rsid w:val="00094152"/>
    <w:rsid w:val="00095837"/>
    <w:rsid w:val="00096683"/>
    <w:rsid w:val="000B0601"/>
    <w:rsid w:val="000B36D4"/>
    <w:rsid w:val="000B5D5D"/>
    <w:rsid w:val="000C0C34"/>
    <w:rsid w:val="000C554F"/>
    <w:rsid w:val="000C704D"/>
    <w:rsid w:val="000C730B"/>
    <w:rsid w:val="000D23EC"/>
    <w:rsid w:val="000D4DD6"/>
    <w:rsid w:val="000E219C"/>
    <w:rsid w:val="000E79B8"/>
    <w:rsid w:val="000F1A4D"/>
    <w:rsid w:val="000F27BD"/>
    <w:rsid w:val="000F27C8"/>
    <w:rsid w:val="000F5BA6"/>
    <w:rsid w:val="000F5DAB"/>
    <w:rsid w:val="000F64C5"/>
    <w:rsid w:val="000F7460"/>
    <w:rsid w:val="00100A32"/>
    <w:rsid w:val="001132AA"/>
    <w:rsid w:val="00114647"/>
    <w:rsid w:val="00116DBD"/>
    <w:rsid w:val="00120FE5"/>
    <w:rsid w:val="0012371D"/>
    <w:rsid w:val="00127EC2"/>
    <w:rsid w:val="0013194A"/>
    <w:rsid w:val="0013766C"/>
    <w:rsid w:val="00143962"/>
    <w:rsid w:val="00144D15"/>
    <w:rsid w:val="00145878"/>
    <w:rsid w:val="001460F0"/>
    <w:rsid w:val="00146CA1"/>
    <w:rsid w:val="00156722"/>
    <w:rsid w:val="00156985"/>
    <w:rsid w:val="0016135A"/>
    <w:rsid w:val="001647F5"/>
    <w:rsid w:val="00167767"/>
    <w:rsid w:val="0017062C"/>
    <w:rsid w:val="00173C1E"/>
    <w:rsid w:val="0017469F"/>
    <w:rsid w:val="001750FC"/>
    <w:rsid w:val="0017518D"/>
    <w:rsid w:val="00180E99"/>
    <w:rsid w:val="00182CB3"/>
    <w:rsid w:val="001844FE"/>
    <w:rsid w:val="0018485C"/>
    <w:rsid w:val="0019140E"/>
    <w:rsid w:val="00195656"/>
    <w:rsid w:val="00195DC8"/>
    <w:rsid w:val="001A1155"/>
    <w:rsid w:val="001A52BD"/>
    <w:rsid w:val="001B2065"/>
    <w:rsid w:val="001B316F"/>
    <w:rsid w:val="001C0EAF"/>
    <w:rsid w:val="001C458C"/>
    <w:rsid w:val="001D03A6"/>
    <w:rsid w:val="001D07C3"/>
    <w:rsid w:val="001D2AF4"/>
    <w:rsid w:val="001D2EDB"/>
    <w:rsid w:val="001D34F9"/>
    <w:rsid w:val="001D35E2"/>
    <w:rsid w:val="001D4F77"/>
    <w:rsid w:val="001E1308"/>
    <w:rsid w:val="001E325C"/>
    <w:rsid w:val="001E4EE2"/>
    <w:rsid w:val="001E715D"/>
    <w:rsid w:val="001F14B6"/>
    <w:rsid w:val="001F2B9C"/>
    <w:rsid w:val="001F5A33"/>
    <w:rsid w:val="001F701A"/>
    <w:rsid w:val="00204FE4"/>
    <w:rsid w:val="00211D7A"/>
    <w:rsid w:val="00221B61"/>
    <w:rsid w:val="00222B2B"/>
    <w:rsid w:val="0022392A"/>
    <w:rsid w:val="00224440"/>
    <w:rsid w:val="00227A07"/>
    <w:rsid w:val="00237688"/>
    <w:rsid w:val="00237FD3"/>
    <w:rsid w:val="002476F2"/>
    <w:rsid w:val="00250497"/>
    <w:rsid w:val="0025427F"/>
    <w:rsid w:val="00261BAA"/>
    <w:rsid w:val="002631A8"/>
    <w:rsid w:val="00266D11"/>
    <w:rsid w:val="00270084"/>
    <w:rsid w:val="00270DEE"/>
    <w:rsid w:val="00271C22"/>
    <w:rsid w:val="00273E3E"/>
    <w:rsid w:val="0027720F"/>
    <w:rsid w:val="0028584F"/>
    <w:rsid w:val="00295F4F"/>
    <w:rsid w:val="002A1CB0"/>
    <w:rsid w:val="002A3571"/>
    <w:rsid w:val="002A5AC6"/>
    <w:rsid w:val="002A6B50"/>
    <w:rsid w:val="002B0A68"/>
    <w:rsid w:val="002B36DB"/>
    <w:rsid w:val="002B3EB2"/>
    <w:rsid w:val="002B6A8A"/>
    <w:rsid w:val="002C1455"/>
    <w:rsid w:val="002C5428"/>
    <w:rsid w:val="002C747A"/>
    <w:rsid w:val="002D0796"/>
    <w:rsid w:val="002E08F9"/>
    <w:rsid w:val="002E141B"/>
    <w:rsid w:val="002E3773"/>
    <w:rsid w:val="002E3F4A"/>
    <w:rsid w:val="002F131D"/>
    <w:rsid w:val="002F7AA0"/>
    <w:rsid w:val="002F7F01"/>
    <w:rsid w:val="00301FEE"/>
    <w:rsid w:val="003076AF"/>
    <w:rsid w:val="00310431"/>
    <w:rsid w:val="00310A0B"/>
    <w:rsid w:val="00311E31"/>
    <w:rsid w:val="003206A7"/>
    <w:rsid w:val="003211CA"/>
    <w:rsid w:val="003213F1"/>
    <w:rsid w:val="00322604"/>
    <w:rsid w:val="00322BEB"/>
    <w:rsid w:val="0032450B"/>
    <w:rsid w:val="0032461E"/>
    <w:rsid w:val="003264AD"/>
    <w:rsid w:val="0033092B"/>
    <w:rsid w:val="003332EA"/>
    <w:rsid w:val="00333BFD"/>
    <w:rsid w:val="00335DE0"/>
    <w:rsid w:val="003426D1"/>
    <w:rsid w:val="0034600E"/>
    <w:rsid w:val="00360086"/>
    <w:rsid w:val="00365ED2"/>
    <w:rsid w:val="00366730"/>
    <w:rsid w:val="00372767"/>
    <w:rsid w:val="00374D43"/>
    <w:rsid w:val="00383457"/>
    <w:rsid w:val="003940BA"/>
    <w:rsid w:val="00396B78"/>
    <w:rsid w:val="003A00BF"/>
    <w:rsid w:val="003A42F6"/>
    <w:rsid w:val="003A6597"/>
    <w:rsid w:val="003B1643"/>
    <w:rsid w:val="003B2BF4"/>
    <w:rsid w:val="003B3AAD"/>
    <w:rsid w:val="003B3F70"/>
    <w:rsid w:val="003B4282"/>
    <w:rsid w:val="003B7731"/>
    <w:rsid w:val="003B7C7D"/>
    <w:rsid w:val="003B7F19"/>
    <w:rsid w:val="003C0813"/>
    <w:rsid w:val="003C4B1D"/>
    <w:rsid w:val="003C67F6"/>
    <w:rsid w:val="003C7BB2"/>
    <w:rsid w:val="003D3335"/>
    <w:rsid w:val="003D3FFA"/>
    <w:rsid w:val="003D4E45"/>
    <w:rsid w:val="003D5A8A"/>
    <w:rsid w:val="003D664B"/>
    <w:rsid w:val="003D7593"/>
    <w:rsid w:val="003D75B6"/>
    <w:rsid w:val="003E229C"/>
    <w:rsid w:val="003E232A"/>
    <w:rsid w:val="003F26B4"/>
    <w:rsid w:val="003F30C7"/>
    <w:rsid w:val="003F52FC"/>
    <w:rsid w:val="003F7AA5"/>
    <w:rsid w:val="00401D2D"/>
    <w:rsid w:val="004075FE"/>
    <w:rsid w:val="00407C3A"/>
    <w:rsid w:val="00411C2D"/>
    <w:rsid w:val="00413A77"/>
    <w:rsid w:val="00417C60"/>
    <w:rsid w:val="00421F20"/>
    <w:rsid w:val="00424980"/>
    <w:rsid w:val="00426C64"/>
    <w:rsid w:val="00432239"/>
    <w:rsid w:val="00434354"/>
    <w:rsid w:val="00436E9E"/>
    <w:rsid w:val="0043747E"/>
    <w:rsid w:val="00440452"/>
    <w:rsid w:val="004409FC"/>
    <w:rsid w:val="0044386F"/>
    <w:rsid w:val="00443D10"/>
    <w:rsid w:val="004466E5"/>
    <w:rsid w:val="00451470"/>
    <w:rsid w:val="0045463D"/>
    <w:rsid w:val="004554A5"/>
    <w:rsid w:val="00465929"/>
    <w:rsid w:val="00476AD3"/>
    <w:rsid w:val="0048256F"/>
    <w:rsid w:val="004841BC"/>
    <w:rsid w:val="004845BF"/>
    <w:rsid w:val="00484951"/>
    <w:rsid w:val="004936B0"/>
    <w:rsid w:val="004A0620"/>
    <w:rsid w:val="004A153F"/>
    <w:rsid w:val="004A2DC7"/>
    <w:rsid w:val="004A5419"/>
    <w:rsid w:val="004B5F99"/>
    <w:rsid w:val="004C0337"/>
    <w:rsid w:val="004C08EA"/>
    <w:rsid w:val="004C7766"/>
    <w:rsid w:val="004D031F"/>
    <w:rsid w:val="004D26FF"/>
    <w:rsid w:val="004D3210"/>
    <w:rsid w:val="004E022C"/>
    <w:rsid w:val="004E1638"/>
    <w:rsid w:val="004F3AFE"/>
    <w:rsid w:val="004F478D"/>
    <w:rsid w:val="00504B98"/>
    <w:rsid w:val="00505E40"/>
    <w:rsid w:val="005129EC"/>
    <w:rsid w:val="0051432F"/>
    <w:rsid w:val="00515456"/>
    <w:rsid w:val="00516BE9"/>
    <w:rsid w:val="00520D4C"/>
    <w:rsid w:val="005221ED"/>
    <w:rsid w:val="00526C2D"/>
    <w:rsid w:val="0052774F"/>
    <w:rsid w:val="00534FD1"/>
    <w:rsid w:val="00542526"/>
    <w:rsid w:val="00542CFC"/>
    <w:rsid w:val="00544171"/>
    <w:rsid w:val="00554E1A"/>
    <w:rsid w:val="00560594"/>
    <w:rsid w:val="00561BD5"/>
    <w:rsid w:val="005621DD"/>
    <w:rsid w:val="00570FD5"/>
    <w:rsid w:val="00573770"/>
    <w:rsid w:val="00580B2D"/>
    <w:rsid w:val="005817F7"/>
    <w:rsid w:val="005826E6"/>
    <w:rsid w:val="00586069"/>
    <w:rsid w:val="00590889"/>
    <w:rsid w:val="005A4DCE"/>
    <w:rsid w:val="005A509F"/>
    <w:rsid w:val="005A60E2"/>
    <w:rsid w:val="005C26D3"/>
    <w:rsid w:val="005C7EA7"/>
    <w:rsid w:val="005D60D5"/>
    <w:rsid w:val="005D60D6"/>
    <w:rsid w:val="005D6E7B"/>
    <w:rsid w:val="005E1AC6"/>
    <w:rsid w:val="005E2F62"/>
    <w:rsid w:val="005F0497"/>
    <w:rsid w:val="005F0A9A"/>
    <w:rsid w:val="005F0AA3"/>
    <w:rsid w:val="005F0DBE"/>
    <w:rsid w:val="005F569D"/>
    <w:rsid w:val="005F772D"/>
    <w:rsid w:val="006008F8"/>
    <w:rsid w:val="00600E43"/>
    <w:rsid w:val="006030CE"/>
    <w:rsid w:val="00604076"/>
    <w:rsid w:val="00607841"/>
    <w:rsid w:val="0061116E"/>
    <w:rsid w:val="0061139C"/>
    <w:rsid w:val="0061202F"/>
    <w:rsid w:val="006267F0"/>
    <w:rsid w:val="006306D7"/>
    <w:rsid w:val="00635AA0"/>
    <w:rsid w:val="00635F63"/>
    <w:rsid w:val="00645F6A"/>
    <w:rsid w:val="006503AA"/>
    <w:rsid w:val="00653D4D"/>
    <w:rsid w:val="00654EE9"/>
    <w:rsid w:val="00656F3B"/>
    <w:rsid w:val="00657B6A"/>
    <w:rsid w:val="006633C7"/>
    <w:rsid w:val="00665018"/>
    <w:rsid w:val="0067083F"/>
    <w:rsid w:val="006710AB"/>
    <w:rsid w:val="00675586"/>
    <w:rsid w:val="006765F1"/>
    <w:rsid w:val="00684CCE"/>
    <w:rsid w:val="006956A5"/>
    <w:rsid w:val="006A2DEA"/>
    <w:rsid w:val="006A5919"/>
    <w:rsid w:val="006B009B"/>
    <w:rsid w:val="006B0704"/>
    <w:rsid w:val="006B0C63"/>
    <w:rsid w:val="006B1DD4"/>
    <w:rsid w:val="006B2E8F"/>
    <w:rsid w:val="006B302D"/>
    <w:rsid w:val="006B4C16"/>
    <w:rsid w:val="006B631A"/>
    <w:rsid w:val="006B68DB"/>
    <w:rsid w:val="006C32D5"/>
    <w:rsid w:val="006C53C6"/>
    <w:rsid w:val="006C5DEB"/>
    <w:rsid w:val="006D02D5"/>
    <w:rsid w:val="006D23BE"/>
    <w:rsid w:val="006D387C"/>
    <w:rsid w:val="006D4E20"/>
    <w:rsid w:val="006E1EDA"/>
    <w:rsid w:val="006E56F0"/>
    <w:rsid w:val="006E5FA8"/>
    <w:rsid w:val="006E72DB"/>
    <w:rsid w:val="006F118F"/>
    <w:rsid w:val="006F75DD"/>
    <w:rsid w:val="006F7A31"/>
    <w:rsid w:val="00703A4B"/>
    <w:rsid w:val="00704695"/>
    <w:rsid w:val="0070539D"/>
    <w:rsid w:val="00706C3B"/>
    <w:rsid w:val="00714375"/>
    <w:rsid w:val="00721AC1"/>
    <w:rsid w:val="00723F10"/>
    <w:rsid w:val="00726B40"/>
    <w:rsid w:val="00727B07"/>
    <w:rsid w:val="00727F04"/>
    <w:rsid w:val="00733F78"/>
    <w:rsid w:val="00737019"/>
    <w:rsid w:val="0074350E"/>
    <w:rsid w:val="00743F82"/>
    <w:rsid w:val="007450E5"/>
    <w:rsid w:val="007463F4"/>
    <w:rsid w:val="0075622A"/>
    <w:rsid w:val="00761272"/>
    <w:rsid w:val="00761E76"/>
    <w:rsid w:val="00763B47"/>
    <w:rsid w:val="007662A6"/>
    <w:rsid w:val="007700E8"/>
    <w:rsid w:val="00775593"/>
    <w:rsid w:val="007839D7"/>
    <w:rsid w:val="00784BFA"/>
    <w:rsid w:val="00786C30"/>
    <w:rsid w:val="00791A4A"/>
    <w:rsid w:val="00794850"/>
    <w:rsid w:val="007A0864"/>
    <w:rsid w:val="007A08B3"/>
    <w:rsid w:val="007A4604"/>
    <w:rsid w:val="007B0FAD"/>
    <w:rsid w:val="007B764B"/>
    <w:rsid w:val="007B7AFE"/>
    <w:rsid w:val="007C16E9"/>
    <w:rsid w:val="007C1D67"/>
    <w:rsid w:val="007D14AE"/>
    <w:rsid w:val="007D253E"/>
    <w:rsid w:val="007D7AB1"/>
    <w:rsid w:val="007E38C2"/>
    <w:rsid w:val="007E415F"/>
    <w:rsid w:val="007E4612"/>
    <w:rsid w:val="007F233D"/>
    <w:rsid w:val="007F3BD2"/>
    <w:rsid w:val="007F6090"/>
    <w:rsid w:val="00804554"/>
    <w:rsid w:val="00806DE2"/>
    <w:rsid w:val="00806E1D"/>
    <w:rsid w:val="00813E41"/>
    <w:rsid w:val="00816D79"/>
    <w:rsid w:val="008201C7"/>
    <w:rsid w:val="008208A7"/>
    <w:rsid w:val="00820C66"/>
    <w:rsid w:val="00821073"/>
    <w:rsid w:val="00821210"/>
    <w:rsid w:val="00821E7C"/>
    <w:rsid w:val="00824418"/>
    <w:rsid w:val="008409FC"/>
    <w:rsid w:val="00840DEF"/>
    <w:rsid w:val="00843DA3"/>
    <w:rsid w:val="008464F0"/>
    <w:rsid w:val="008502D6"/>
    <w:rsid w:val="0085316E"/>
    <w:rsid w:val="00860FF5"/>
    <w:rsid w:val="008648E3"/>
    <w:rsid w:val="00874372"/>
    <w:rsid w:val="008754E5"/>
    <w:rsid w:val="0088186F"/>
    <w:rsid w:val="00881DD7"/>
    <w:rsid w:val="008826D9"/>
    <w:rsid w:val="008835C7"/>
    <w:rsid w:val="00884731"/>
    <w:rsid w:val="00885558"/>
    <w:rsid w:val="0088797D"/>
    <w:rsid w:val="00891C74"/>
    <w:rsid w:val="00892587"/>
    <w:rsid w:val="00893618"/>
    <w:rsid w:val="008953E2"/>
    <w:rsid w:val="008A4F45"/>
    <w:rsid w:val="008A6AFA"/>
    <w:rsid w:val="008B13B0"/>
    <w:rsid w:val="008B1687"/>
    <w:rsid w:val="008B1D52"/>
    <w:rsid w:val="008B58CC"/>
    <w:rsid w:val="008B5BC6"/>
    <w:rsid w:val="008C2D0D"/>
    <w:rsid w:val="008C438D"/>
    <w:rsid w:val="008C4719"/>
    <w:rsid w:val="008C6370"/>
    <w:rsid w:val="008C6A2C"/>
    <w:rsid w:val="008D3283"/>
    <w:rsid w:val="008D6280"/>
    <w:rsid w:val="008D65D0"/>
    <w:rsid w:val="008E0A6C"/>
    <w:rsid w:val="008E2BBF"/>
    <w:rsid w:val="008E321C"/>
    <w:rsid w:val="008E7DF6"/>
    <w:rsid w:val="008F6B17"/>
    <w:rsid w:val="00905D70"/>
    <w:rsid w:val="00907ED1"/>
    <w:rsid w:val="009121A0"/>
    <w:rsid w:val="0091599F"/>
    <w:rsid w:val="00915B5E"/>
    <w:rsid w:val="00925A76"/>
    <w:rsid w:val="009279AA"/>
    <w:rsid w:val="00930B39"/>
    <w:rsid w:val="00932740"/>
    <w:rsid w:val="009328B6"/>
    <w:rsid w:val="009366DE"/>
    <w:rsid w:val="00936B2E"/>
    <w:rsid w:val="0094232B"/>
    <w:rsid w:val="00945760"/>
    <w:rsid w:val="009524F8"/>
    <w:rsid w:val="00952F48"/>
    <w:rsid w:val="00953312"/>
    <w:rsid w:val="00965EA1"/>
    <w:rsid w:val="00966BB9"/>
    <w:rsid w:val="009712B8"/>
    <w:rsid w:val="00973EE3"/>
    <w:rsid w:val="00984F3C"/>
    <w:rsid w:val="00986CD1"/>
    <w:rsid w:val="009911D5"/>
    <w:rsid w:val="00995396"/>
    <w:rsid w:val="00995FEB"/>
    <w:rsid w:val="00997230"/>
    <w:rsid w:val="009A0EBA"/>
    <w:rsid w:val="009A5B98"/>
    <w:rsid w:val="009A65B3"/>
    <w:rsid w:val="009C4DFD"/>
    <w:rsid w:val="009C6852"/>
    <w:rsid w:val="009D3A18"/>
    <w:rsid w:val="009D4A2E"/>
    <w:rsid w:val="009D70EE"/>
    <w:rsid w:val="009E28CF"/>
    <w:rsid w:val="009E32E0"/>
    <w:rsid w:val="009E3850"/>
    <w:rsid w:val="009E5623"/>
    <w:rsid w:val="009F3B2D"/>
    <w:rsid w:val="009F4B8B"/>
    <w:rsid w:val="009F637C"/>
    <w:rsid w:val="009F7487"/>
    <w:rsid w:val="00A02449"/>
    <w:rsid w:val="00A0324E"/>
    <w:rsid w:val="00A07157"/>
    <w:rsid w:val="00A077E8"/>
    <w:rsid w:val="00A102CC"/>
    <w:rsid w:val="00A22BA4"/>
    <w:rsid w:val="00A244EB"/>
    <w:rsid w:val="00A26A20"/>
    <w:rsid w:val="00A27C10"/>
    <w:rsid w:val="00A33C2A"/>
    <w:rsid w:val="00A36D3A"/>
    <w:rsid w:val="00A4459F"/>
    <w:rsid w:val="00A47DE9"/>
    <w:rsid w:val="00A511E0"/>
    <w:rsid w:val="00A527C7"/>
    <w:rsid w:val="00A56C9F"/>
    <w:rsid w:val="00A75266"/>
    <w:rsid w:val="00A8593F"/>
    <w:rsid w:val="00A92919"/>
    <w:rsid w:val="00A94E35"/>
    <w:rsid w:val="00A97F63"/>
    <w:rsid w:val="00AA1EC8"/>
    <w:rsid w:val="00AA34F6"/>
    <w:rsid w:val="00AA353B"/>
    <w:rsid w:val="00AA68D7"/>
    <w:rsid w:val="00AB0AE5"/>
    <w:rsid w:val="00AB1D00"/>
    <w:rsid w:val="00AB2133"/>
    <w:rsid w:val="00AB4601"/>
    <w:rsid w:val="00AB4EDF"/>
    <w:rsid w:val="00AB6BB9"/>
    <w:rsid w:val="00AB6CFF"/>
    <w:rsid w:val="00AB6D1C"/>
    <w:rsid w:val="00AB7D9B"/>
    <w:rsid w:val="00AC265B"/>
    <w:rsid w:val="00AC29D7"/>
    <w:rsid w:val="00AC4F4A"/>
    <w:rsid w:val="00AC619A"/>
    <w:rsid w:val="00AE1BED"/>
    <w:rsid w:val="00AE1E52"/>
    <w:rsid w:val="00AE4FBA"/>
    <w:rsid w:val="00AF2541"/>
    <w:rsid w:val="00AF3754"/>
    <w:rsid w:val="00AF7722"/>
    <w:rsid w:val="00AF77CA"/>
    <w:rsid w:val="00B029E0"/>
    <w:rsid w:val="00B034D7"/>
    <w:rsid w:val="00B07890"/>
    <w:rsid w:val="00B16DE5"/>
    <w:rsid w:val="00B21ED5"/>
    <w:rsid w:val="00B21FBF"/>
    <w:rsid w:val="00B253FA"/>
    <w:rsid w:val="00B32F1B"/>
    <w:rsid w:val="00B353FC"/>
    <w:rsid w:val="00B35D50"/>
    <w:rsid w:val="00B40FD0"/>
    <w:rsid w:val="00B42195"/>
    <w:rsid w:val="00B43ACC"/>
    <w:rsid w:val="00B53266"/>
    <w:rsid w:val="00B54706"/>
    <w:rsid w:val="00B55885"/>
    <w:rsid w:val="00B56139"/>
    <w:rsid w:val="00B60DB7"/>
    <w:rsid w:val="00B60DE8"/>
    <w:rsid w:val="00B61600"/>
    <w:rsid w:val="00B624BB"/>
    <w:rsid w:val="00B63710"/>
    <w:rsid w:val="00B640EB"/>
    <w:rsid w:val="00B647A7"/>
    <w:rsid w:val="00B649DF"/>
    <w:rsid w:val="00B67C33"/>
    <w:rsid w:val="00B70BA5"/>
    <w:rsid w:val="00B778E1"/>
    <w:rsid w:val="00B827E1"/>
    <w:rsid w:val="00B83D1D"/>
    <w:rsid w:val="00B85BE4"/>
    <w:rsid w:val="00B85C03"/>
    <w:rsid w:val="00B86E88"/>
    <w:rsid w:val="00B87706"/>
    <w:rsid w:val="00B903B7"/>
    <w:rsid w:val="00B9466E"/>
    <w:rsid w:val="00BA61A7"/>
    <w:rsid w:val="00BA7BB0"/>
    <w:rsid w:val="00BB1C0E"/>
    <w:rsid w:val="00BB5BAF"/>
    <w:rsid w:val="00BB5C41"/>
    <w:rsid w:val="00BC12EB"/>
    <w:rsid w:val="00BC3E80"/>
    <w:rsid w:val="00BC690D"/>
    <w:rsid w:val="00BD3969"/>
    <w:rsid w:val="00BE0053"/>
    <w:rsid w:val="00BE397D"/>
    <w:rsid w:val="00BE53BD"/>
    <w:rsid w:val="00BE6F78"/>
    <w:rsid w:val="00BF2CFE"/>
    <w:rsid w:val="00BF68F2"/>
    <w:rsid w:val="00BF6E1C"/>
    <w:rsid w:val="00BF726C"/>
    <w:rsid w:val="00C0009D"/>
    <w:rsid w:val="00C00AF7"/>
    <w:rsid w:val="00C01901"/>
    <w:rsid w:val="00C01C0C"/>
    <w:rsid w:val="00C0237A"/>
    <w:rsid w:val="00C03924"/>
    <w:rsid w:val="00C05EC4"/>
    <w:rsid w:val="00C134E4"/>
    <w:rsid w:val="00C137E5"/>
    <w:rsid w:val="00C15CC4"/>
    <w:rsid w:val="00C16466"/>
    <w:rsid w:val="00C17308"/>
    <w:rsid w:val="00C20176"/>
    <w:rsid w:val="00C216C5"/>
    <w:rsid w:val="00C35681"/>
    <w:rsid w:val="00C427D8"/>
    <w:rsid w:val="00C53B62"/>
    <w:rsid w:val="00C62C9E"/>
    <w:rsid w:val="00C63DE6"/>
    <w:rsid w:val="00C724B6"/>
    <w:rsid w:val="00C73143"/>
    <w:rsid w:val="00C73D75"/>
    <w:rsid w:val="00C818E2"/>
    <w:rsid w:val="00C942FF"/>
    <w:rsid w:val="00C95081"/>
    <w:rsid w:val="00CA01B1"/>
    <w:rsid w:val="00CA0710"/>
    <w:rsid w:val="00CA6FB9"/>
    <w:rsid w:val="00CB0218"/>
    <w:rsid w:val="00CB25FA"/>
    <w:rsid w:val="00CB3196"/>
    <w:rsid w:val="00CB7719"/>
    <w:rsid w:val="00CC07F9"/>
    <w:rsid w:val="00CC101D"/>
    <w:rsid w:val="00CC12CE"/>
    <w:rsid w:val="00CC12FA"/>
    <w:rsid w:val="00CC5B57"/>
    <w:rsid w:val="00CD7BD5"/>
    <w:rsid w:val="00CD7EB0"/>
    <w:rsid w:val="00CE1914"/>
    <w:rsid w:val="00CE1AB6"/>
    <w:rsid w:val="00CF2353"/>
    <w:rsid w:val="00CF3CEF"/>
    <w:rsid w:val="00CF3F4A"/>
    <w:rsid w:val="00D02D5B"/>
    <w:rsid w:val="00D11B45"/>
    <w:rsid w:val="00D14AE5"/>
    <w:rsid w:val="00D17272"/>
    <w:rsid w:val="00D22954"/>
    <w:rsid w:val="00D239F1"/>
    <w:rsid w:val="00D31019"/>
    <w:rsid w:val="00D32EA6"/>
    <w:rsid w:val="00D357D6"/>
    <w:rsid w:val="00D377AA"/>
    <w:rsid w:val="00D40E6E"/>
    <w:rsid w:val="00D42A32"/>
    <w:rsid w:val="00D43044"/>
    <w:rsid w:val="00D45752"/>
    <w:rsid w:val="00D45ED3"/>
    <w:rsid w:val="00D47643"/>
    <w:rsid w:val="00D5320D"/>
    <w:rsid w:val="00D55AC4"/>
    <w:rsid w:val="00D57FB6"/>
    <w:rsid w:val="00D61249"/>
    <w:rsid w:val="00D623E3"/>
    <w:rsid w:val="00D66AE0"/>
    <w:rsid w:val="00D707DF"/>
    <w:rsid w:val="00D729CF"/>
    <w:rsid w:val="00D74C50"/>
    <w:rsid w:val="00D7522A"/>
    <w:rsid w:val="00D8273D"/>
    <w:rsid w:val="00D83D8E"/>
    <w:rsid w:val="00D847CE"/>
    <w:rsid w:val="00D86F5D"/>
    <w:rsid w:val="00D91D17"/>
    <w:rsid w:val="00D94221"/>
    <w:rsid w:val="00D9720F"/>
    <w:rsid w:val="00DA14C3"/>
    <w:rsid w:val="00DA6588"/>
    <w:rsid w:val="00DB29B3"/>
    <w:rsid w:val="00DC4A9E"/>
    <w:rsid w:val="00DC6112"/>
    <w:rsid w:val="00DD1E94"/>
    <w:rsid w:val="00DD262C"/>
    <w:rsid w:val="00DD305B"/>
    <w:rsid w:val="00DD38CC"/>
    <w:rsid w:val="00DD5486"/>
    <w:rsid w:val="00DF1DB6"/>
    <w:rsid w:val="00DF3C19"/>
    <w:rsid w:val="00DF513B"/>
    <w:rsid w:val="00E02A05"/>
    <w:rsid w:val="00E03C49"/>
    <w:rsid w:val="00E05712"/>
    <w:rsid w:val="00E05ACA"/>
    <w:rsid w:val="00E1025C"/>
    <w:rsid w:val="00E10C86"/>
    <w:rsid w:val="00E1106D"/>
    <w:rsid w:val="00E11CDA"/>
    <w:rsid w:val="00E11F35"/>
    <w:rsid w:val="00E121BD"/>
    <w:rsid w:val="00E16AE5"/>
    <w:rsid w:val="00E238D7"/>
    <w:rsid w:val="00E267D1"/>
    <w:rsid w:val="00E37CED"/>
    <w:rsid w:val="00E51118"/>
    <w:rsid w:val="00E55DB7"/>
    <w:rsid w:val="00E57447"/>
    <w:rsid w:val="00E60358"/>
    <w:rsid w:val="00E61BBB"/>
    <w:rsid w:val="00E63826"/>
    <w:rsid w:val="00E646C3"/>
    <w:rsid w:val="00E64EF6"/>
    <w:rsid w:val="00E70C12"/>
    <w:rsid w:val="00E72340"/>
    <w:rsid w:val="00E729C5"/>
    <w:rsid w:val="00E757D1"/>
    <w:rsid w:val="00E759E6"/>
    <w:rsid w:val="00E8190D"/>
    <w:rsid w:val="00E869B3"/>
    <w:rsid w:val="00E95033"/>
    <w:rsid w:val="00EA30B0"/>
    <w:rsid w:val="00EB20C2"/>
    <w:rsid w:val="00EB2B7F"/>
    <w:rsid w:val="00EB3207"/>
    <w:rsid w:val="00EC3929"/>
    <w:rsid w:val="00EC4BA5"/>
    <w:rsid w:val="00ED085B"/>
    <w:rsid w:val="00ED09B2"/>
    <w:rsid w:val="00ED28D5"/>
    <w:rsid w:val="00ED4694"/>
    <w:rsid w:val="00ED72C1"/>
    <w:rsid w:val="00ED746D"/>
    <w:rsid w:val="00ED7932"/>
    <w:rsid w:val="00EE0E6D"/>
    <w:rsid w:val="00EE1D0C"/>
    <w:rsid w:val="00EF1A8C"/>
    <w:rsid w:val="00EF38EE"/>
    <w:rsid w:val="00EF46BA"/>
    <w:rsid w:val="00EF4BAF"/>
    <w:rsid w:val="00F05BD2"/>
    <w:rsid w:val="00F16ECF"/>
    <w:rsid w:val="00F17843"/>
    <w:rsid w:val="00F257AD"/>
    <w:rsid w:val="00F32108"/>
    <w:rsid w:val="00F33D34"/>
    <w:rsid w:val="00F41D62"/>
    <w:rsid w:val="00F41F1D"/>
    <w:rsid w:val="00F42C2C"/>
    <w:rsid w:val="00F44DEC"/>
    <w:rsid w:val="00F45112"/>
    <w:rsid w:val="00F472E9"/>
    <w:rsid w:val="00F54D3B"/>
    <w:rsid w:val="00F56D2E"/>
    <w:rsid w:val="00F6177F"/>
    <w:rsid w:val="00F61E7F"/>
    <w:rsid w:val="00F62D49"/>
    <w:rsid w:val="00F62DD4"/>
    <w:rsid w:val="00F67F5D"/>
    <w:rsid w:val="00F70C80"/>
    <w:rsid w:val="00F711C6"/>
    <w:rsid w:val="00F743E3"/>
    <w:rsid w:val="00F80AF0"/>
    <w:rsid w:val="00F8173D"/>
    <w:rsid w:val="00F95859"/>
    <w:rsid w:val="00FB10C7"/>
    <w:rsid w:val="00FB5EED"/>
    <w:rsid w:val="00FB6306"/>
    <w:rsid w:val="00FC00B7"/>
    <w:rsid w:val="00FC6154"/>
    <w:rsid w:val="00FC754A"/>
    <w:rsid w:val="00FD14F7"/>
    <w:rsid w:val="00FD2C33"/>
    <w:rsid w:val="00FD60BF"/>
    <w:rsid w:val="00FD6406"/>
    <w:rsid w:val="00FD6F5C"/>
    <w:rsid w:val="00FE2A7C"/>
    <w:rsid w:val="00FE6AC9"/>
    <w:rsid w:val="00FF01D8"/>
    <w:rsid w:val="00FF5464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430A5"/>
  <w15:chartTrackingRefBased/>
  <w15:docId w15:val="{4BCF52AC-A1B5-491F-9F7C-9F9587F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Times New Roman" w:hAnsi="Times New Roman" w:cs="Times New Roman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kern w:val="1"/>
      <w:sz w:val="20"/>
      <w:szCs w:val="20"/>
    </w:rPr>
  </w:style>
  <w:style w:type="character" w:customStyle="1" w:styleId="WW8Num5z0">
    <w:name w:val="WW8Num5z0"/>
    <w:rPr>
      <w:color w:val="FF0000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Times New Roman" w:hAnsi="Times New Roman" w:cs="Times New Roman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19z4">
    <w:name w:val="WW8Num19z4"/>
    <w:rPr>
      <w:rFonts w:ascii="Courier New" w:hAnsi="Courier New" w:cs="Courier New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  <w:color w:val="auto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St1z0">
    <w:name w:val="WW8NumSt1z0"/>
    <w:rPr>
      <w:rFonts w:ascii="Times New Roman" w:hAnsi="Times New Roman" w:cs="Times New Roman"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pl-PL" w:eastAsia="ar-SA" w:bidi="ar-SA"/>
    </w:rPr>
  </w:style>
  <w:style w:type="character" w:customStyle="1" w:styleId="apple-converted-space">
    <w:name w:val="apple-converted-space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</w:pPr>
    <w:rPr>
      <w:rFonts w:ascii="TimesNewRomanPS" w:hAnsi="TimesNewRomanPS" w:cs="TimesNewRomanPS"/>
      <w:color w:val="00000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  <w:autoSpaceDE w:val="0"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yl1">
    <w:name w:val="Styl1"/>
    <w:basedOn w:val="Normalny"/>
    <w:pPr>
      <w:widowControl w:val="0"/>
      <w:numPr>
        <w:numId w:val="2"/>
      </w:numPr>
      <w:shd w:val="clear" w:color="auto" w:fill="FFFFFF"/>
      <w:tabs>
        <w:tab w:val="left" w:pos="1032"/>
      </w:tabs>
      <w:autoSpaceDE w:val="0"/>
      <w:spacing w:line="250" w:lineRule="exact"/>
      <w:jc w:val="both"/>
    </w:pPr>
    <w:rPr>
      <w:spacing w:val="27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kern w:val="1"/>
    </w:rPr>
  </w:style>
  <w:style w:type="paragraph" w:styleId="Tekstpodstawowywcity">
    <w:name w:val="Body Text Indent"/>
    <w:basedOn w:val="Normalny"/>
    <w:pPr>
      <w:widowControl w:val="0"/>
      <w:autoSpaceDE w:val="0"/>
      <w:spacing w:after="120"/>
      <w:ind w:left="283"/>
    </w:pPr>
    <w:rPr>
      <w:sz w:val="20"/>
      <w:szCs w:val="20"/>
    </w:rPr>
  </w:style>
  <w:style w:type="paragraph" w:customStyle="1" w:styleId="Jasnasiatkaakcent31">
    <w:name w:val="Jasna siatka — akcent 31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Poprawka">
    <w:name w:val="Revision"/>
    <w:hidden/>
    <w:uiPriority w:val="99"/>
    <w:semiHidden/>
    <w:rsid w:val="00544171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4417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4171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44171"/>
    <w:rPr>
      <w:lang w:eastAsia="ar-SA"/>
    </w:rPr>
  </w:style>
  <w:style w:type="character" w:customStyle="1" w:styleId="productdatatext">
    <w:name w:val="productdata__text"/>
    <w:basedOn w:val="Domylnaczcionkaakapitu"/>
    <w:rsid w:val="00733F78"/>
  </w:style>
  <w:style w:type="paragraph" w:styleId="NormalnyWeb">
    <w:name w:val="Normal (Web)"/>
    <w:basedOn w:val="Normalny"/>
    <w:uiPriority w:val="99"/>
    <w:qFormat/>
    <w:rsid w:val="00AE4FBA"/>
    <w:pPr>
      <w:spacing w:before="420" w:beforeAutospacing="1" w:afterAutospacing="1"/>
      <w:jc w:val="both"/>
    </w:pPr>
    <w:rPr>
      <w:rFonts w:ascii="Arial Unicode MS" w:eastAsia="Arial Unicode MS" w:hAnsi="Arial Unicode MS" w:cs="Arial Unicode MS"/>
      <w:lang w:eastAsia="pl-PL"/>
    </w:rPr>
  </w:style>
  <w:style w:type="paragraph" w:styleId="Akapitzlist">
    <w:name w:val="List Paragraph"/>
    <w:basedOn w:val="Normalny"/>
    <w:uiPriority w:val="34"/>
    <w:qFormat/>
    <w:rsid w:val="00AE4FBA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5319-DC51-4F11-89B5-C9B1E2DA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1466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</dc:creator>
  <cp:keywords/>
  <cp:lastModifiedBy>G.Dubiel (KW Rzeszów)</cp:lastModifiedBy>
  <cp:revision>27</cp:revision>
  <cp:lastPrinted>2024-12-03T13:16:00Z</cp:lastPrinted>
  <dcterms:created xsi:type="dcterms:W3CDTF">2025-01-29T09:16:00Z</dcterms:created>
  <dcterms:modified xsi:type="dcterms:W3CDTF">2026-03-27T06:59:00Z</dcterms:modified>
</cp:coreProperties>
</file>