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Hlk160027192" w:displacedByCustomXml="next"/>
    <w:bookmarkEnd w:id="0" w:displacedByCustomXml="next"/>
    <w:sdt>
      <w:sdtPr>
        <w:rPr>
          <w:highlight w:val="yellow"/>
        </w:rPr>
        <w:id w:val="-1368127686"/>
        <w:docPartObj>
          <w:docPartGallery w:val="Cover Pages"/>
          <w:docPartUnique/>
        </w:docPartObj>
      </w:sdtPr>
      <w:sdtContent>
        <w:p w14:paraId="3864AC72" w14:textId="2D5848DB" w:rsidR="00D2347F" w:rsidRPr="008C711E" w:rsidRDefault="00D2347F">
          <w:pPr>
            <w:rPr>
              <w:highlight w:val="yellow"/>
            </w:rPr>
          </w:pPr>
          <w:r w:rsidRPr="008C711E">
            <w:rPr>
              <w:noProof/>
              <w:highlight w:val="yellow"/>
            </w:rPr>
            <mc:AlternateContent>
              <mc:Choice Requires="wpg">
                <w:drawing>
                  <wp:anchor distT="0" distB="0" distL="114300" distR="114300" simplePos="0" relativeHeight="251658240" behindDoc="0" locked="0" layoutInCell="1" allowOverlap="1" wp14:anchorId="093875BF" wp14:editId="01303D38">
                    <wp:simplePos x="0" y="0"/>
                    <wp:positionH relativeFrom="margin">
                      <wp:align>center</wp:align>
                    </wp:positionH>
                    <wp:positionV relativeFrom="topMargin">
                      <wp:align>top</wp:align>
                    </wp:positionV>
                    <wp:extent cx="7114540" cy="1291590"/>
                    <wp:effectExtent l="0" t="0" r="0" b="1905"/>
                    <wp:wrapNone/>
                    <wp:docPr id="149" name="Grupa 149"/>
                    <wp:cNvGraphicFramePr/>
                    <a:graphic xmlns:a="http://schemas.openxmlformats.org/drawingml/2006/main">
                      <a:graphicData uri="http://schemas.microsoft.com/office/word/2010/wordprocessingGroup">
                        <wpg:wgp>
                          <wpg:cNvGrpSpPr/>
                          <wpg:grpSpPr>
                            <a:xfrm>
                              <a:off x="0" y="0"/>
                              <a:ext cx="7114540" cy="1291590"/>
                              <a:chOff x="0" y="-1"/>
                              <a:chExt cx="7315200" cy="1216153"/>
                            </a:xfrm>
                          </wpg:grpSpPr>
                          <wps:wsp>
                            <wps:cNvPr id="150" name="Prostokąt 51"/>
                            <wps:cNvSpPr/>
                            <wps:spPr>
                              <a:xfrm>
                                <a:off x="0" y="-1"/>
                                <a:ext cx="7315200" cy="1130373"/>
                              </a:xfrm>
                              <a:custGeom>
                                <a:avLst/>
                                <a:gdLst>
                                  <a:gd name="connsiteX0" fmla="*/ 0 w 7312660"/>
                                  <a:gd name="connsiteY0" fmla="*/ 0 h 1215390"/>
                                  <a:gd name="connsiteX1" fmla="*/ 7312660 w 7312660"/>
                                  <a:gd name="connsiteY1" fmla="*/ 0 h 1215390"/>
                                  <a:gd name="connsiteX2" fmla="*/ 7312660 w 7312660"/>
                                  <a:gd name="connsiteY2" fmla="*/ 1215390 h 1215390"/>
                                  <a:gd name="connsiteX3" fmla="*/ 0 w 7312660"/>
                                  <a:gd name="connsiteY3" fmla="*/ 1215390 h 1215390"/>
                                  <a:gd name="connsiteX4" fmla="*/ 0 w 7312660"/>
                                  <a:gd name="connsiteY4" fmla="*/ 0 h 1215390"/>
                                  <a:gd name="connsiteX0" fmla="*/ 0 w 7312660"/>
                                  <a:gd name="connsiteY0" fmla="*/ 0 h 1215390"/>
                                  <a:gd name="connsiteX1" fmla="*/ 7312660 w 7312660"/>
                                  <a:gd name="connsiteY1" fmla="*/ 0 h 1215390"/>
                                  <a:gd name="connsiteX2" fmla="*/ 7312660 w 7312660"/>
                                  <a:gd name="connsiteY2" fmla="*/ 1215390 h 1215390"/>
                                  <a:gd name="connsiteX3" fmla="*/ 3667125 w 7312660"/>
                                  <a:gd name="connsiteY3" fmla="*/ 120967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215390 h 1215390"/>
                                  <a:gd name="connsiteX3" fmla="*/ 3619500 w 7312660"/>
                                  <a:gd name="connsiteY3" fmla="*/ 73342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129665 h 1215390"/>
                                  <a:gd name="connsiteX3" fmla="*/ 3619500 w 7312660"/>
                                  <a:gd name="connsiteY3" fmla="*/ 733425 h 1215390"/>
                                  <a:gd name="connsiteX4" fmla="*/ 0 w 7312660"/>
                                  <a:gd name="connsiteY4" fmla="*/ 1215390 h 1215390"/>
                                  <a:gd name="connsiteX5" fmla="*/ 0 w 7312660"/>
                                  <a:gd name="connsiteY5" fmla="*/ 0 h 1215390"/>
                                  <a:gd name="connsiteX0" fmla="*/ 9525 w 7322185"/>
                                  <a:gd name="connsiteY0" fmla="*/ 0 h 1129665"/>
                                  <a:gd name="connsiteX1" fmla="*/ 7322185 w 7322185"/>
                                  <a:gd name="connsiteY1" fmla="*/ 0 h 1129665"/>
                                  <a:gd name="connsiteX2" fmla="*/ 7322185 w 7322185"/>
                                  <a:gd name="connsiteY2" fmla="*/ 1129665 h 1129665"/>
                                  <a:gd name="connsiteX3" fmla="*/ 3629025 w 7322185"/>
                                  <a:gd name="connsiteY3" fmla="*/ 733425 h 1129665"/>
                                  <a:gd name="connsiteX4" fmla="*/ 0 w 7322185"/>
                                  <a:gd name="connsiteY4" fmla="*/ 1091565 h 1129665"/>
                                  <a:gd name="connsiteX5" fmla="*/ 9525 w 7322185"/>
                                  <a:gd name="connsiteY5" fmla="*/ 0 h 1129665"/>
                                  <a:gd name="connsiteX0" fmla="*/ 0 w 7312660"/>
                                  <a:gd name="connsiteY0" fmla="*/ 0 h 1129665"/>
                                  <a:gd name="connsiteX1" fmla="*/ 7312660 w 7312660"/>
                                  <a:gd name="connsiteY1" fmla="*/ 0 h 1129665"/>
                                  <a:gd name="connsiteX2" fmla="*/ 7312660 w 7312660"/>
                                  <a:gd name="connsiteY2" fmla="*/ 1129665 h 1129665"/>
                                  <a:gd name="connsiteX3" fmla="*/ 3619500 w 7312660"/>
                                  <a:gd name="connsiteY3" fmla="*/ 733425 h 1129665"/>
                                  <a:gd name="connsiteX4" fmla="*/ 0 w 7312660"/>
                                  <a:gd name="connsiteY4" fmla="*/ 1091565 h 1129665"/>
                                  <a:gd name="connsiteX5" fmla="*/ 0 w 7312660"/>
                                  <a:gd name="connsiteY5" fmla="*/ 0 h 11296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312660" h="1129665">
                                    <a:moveTo>
                                      <a:pt x="0" y="0"/>
                                    </a:moveTo>
                                    <a:lnTo>
                                      <a:pt x="7312660" y="0"/>
                                    </a:lnTo>
                                    <a:lnTo>
                                      <a:pt x="7312660" y="1129665"/>
                                    </a:lnTo>
                                    <a:lnTo>
                                      <a:pt x="3619500" y="733425"/>
                                    </a:lnTo>
                                    <a:lnTo>
                                      <a:pt x="0" y="1091565"/>
                                    </a:lnTo>
                                    <a:lnTo>
                                      <a:pt x="0" y="0"/>
                                    </a:lnTo>
                                    <a:close/>
                                  </a:path>
                                </a:pathLst>
                              </a:cu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 name="Prostokąt 151"/>
                            <wps:cNvSpPr/>
                            <wps:spPr>
                              <a:xfrm>
                                <a:off x="0" y="0"/>
                                <a:ext cx="7315200" cy="1216152"/>
                              </a:xfrm>
                              <a:prstGeom prst="rect">
                                <a:avLst/>
                              </a:prstGeom>
                              <a:blipFill>
                                <a:blip r:embed="rId12"/>
                                <a:stretch>
                                  <a:fillRect r="-7574"/>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94100</wp14:pctWidth>
                    </wp14:sizeRelH>
                    <wp14:sizeRelV relativeFrom="page">
                      <wp14:pctHeight>12100</wp14:pctHeight>
                    </wp14:sizeRelV>
                  </wp:anchor>
                </w:drawing>
              </mc:Choice>
              <mc:Fallback xmlns:arto="http://schemas.microsoft.com/office/word/2006/arto">
                <w:pict>
                  <v:group w14:anchorId="144B26BC" id="Grupa 149" o:spid="_x0000_s1026" style="position:absolute;margin-left:0;margin-top:0;width:560.2pt;height:101.7pt;z-index:251658240;mso-width-percent:941;mso-height-percent:121;mso-position-horizontal:center;mso-position-horizontal-relative:margin;mso-position-vertical:top;mso-position-vertical-relative:top-margin-area;mso-width-percent:941;mso-height-percent:121" coordorigin="" coordsize="73152,1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">
                    <v:shape id="Prostokąt 51" o:spid="_x0000_s1027" style="position:absolute;width:73152;height:11303;visibility:visible;mso-wrap-style:square;v-text-anchor:middle" coordsize="7312660,1129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" path="m,l7312660,r,1129665l3619500,733425,,1091565,,xe" fillcolor="#4a66ac [3204]" stroked="f" strokeweight="1pt">
                      <v:stroke joinstyle="miter"/>
                      <v:path arrowok="t" o:connecttype="custom" o:connectlocs="0,0;7315200,0;7315200,1130373;3620757,733885;0,1092249;0,0" o:connectangles="0,0,0,0,0,0"/>
                    </v:shape>
                    <v:rect id="Prostokąt 151" o:spid="_x0000_s1028" style="position:absolute;width:73152;height:1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" stroked="f" strokeweight="1pt">
                      <v:fill r:id="rId13" o:title="" recolor="t" rotate="t" type="frame"/>
                    </v:rect>
                    <w10:wrap anchorx="margin" anchory="margin"/>
                  </v:group>
                </w:pict>
              </mc:Fallback>
            </mc:AlternateContent>
          </w:r>
        </w:p>
        <w:p w14:paraId="0EE56768" w14:textId="3EB9ABDD" w:rsidR="00E61955" w:rsidRPr="008C711E" w:rsidRDefault="00E61955" w:rsidP="0046639F">
          <w:pPr>
            <w:spacing w:before="0" w:line="259" w:lineRule="auto"/>
            <w:ind w:firstLine="0"/>
            <w:rPr>
              <w:highlight w:val="yellow"/>
            </w:rPr>
          </w:pPr>
        </w:p>
        <w:p w14:paraId="4061635E" w14:textId="1D1CC2D7" w:rsidR="003E25F3" w:rsidRPr="005D2A56" w:rsidRDefault="003E25F3" w:rsidP="009D6832">
          <w:pPr>
            <w:pStyle w:val="Tytu"/>
            <w:rPr>
              <w:sz w:val="36"/>
              <w:szCs w:val="36"/>
            </w:rPr>
          </w:pPr>
          <w:r w:rsidRPr="005D2A56">
            <w:rPr>
              <w:sz w:val="36"/>
              <w:szCs w:val="36"/>
            </w:rPr>
            <w:t>Program</w:t>
          </w:r>
          <w:r w:rsidR="009D6832" w:rsidRPr="005D2A56">
            <w:rPr>
              <w:sz w:val="36"/>
              <w:szCs w:val="36"/>
            </w:rPr>
            <w:t xml:space="preserve"> </w:t>
          </w:r>
          <w:r w:rsidRPr="005D2A56">
            <w:rPr>
              <w:sz w:val="36"/>
              <w:szCs w:val="36"/>
            </w:rPr>
            <w:t>funkcjonalno-użytkowy</w:t>
          </w:r>
        </w:p>
        <w:p w14:paraId="583AEE87" w14:textId="77777777" w:rsidR="00A52E96" w:rsidRPr="008C711E" w:rsidRDefault="00A52E96" w:rsidP="0046639F">
          <w:pPr>
            <w:ind w:firstLine="0"/>
            <w:rPr>
              <w:highlight w:val="yellow"/>
            </w:rPr>
          </w:pPr>
        </w:p>
        <w:p w14:paraId="1A5A5FAB" w14:textId="0B62EDD5" w:rsidR="007D497C" w:rsidRPr="00311085" w:rsidRDefault="00985A2C" w:rsidP="006B57F1">
          <w:pPr>
            <w:pStyle w:val="Podtytu"/>
            <w:jc w:val="center"/>
          </w:pPr>
          <w:r w:rsidRPr="00311085">
            <w:t xml:space="preserve">Poprawa efektywności energetycznej </w:t>
          </w:r>
          <w:r w:rsidR="00CA5D5E">
            <w:t>budynków Uniwersytetu Przyrodniczego w Poznaniu</w:t>
          </w:r>
        </w:p>
        <w:p w14:paraId="7DB06FC8" w14:textId="77777777" w:rsidR="007D17BF" w:rsidRDefault="007D17BF">
          <w:pPr>
            <w:spacing w:before="0" w:line="259" w:lineRule="auto"/>
            <w:ind w:firstLine="0"/>
            <w:jc w:val="left"/>
            <w:rPr>
              <w:b/>
              <w:bCs/>
              <w:highlight w:val="yellow"/>
            </w:rPr>
          </w:pPr>
        </w:p>
        <w:p w14:paraId="44F9B80C" w14:textId="3B16882A" w:rsidR="00F06CF3" w:rsidRDefault="00881F8D" w:rsidP="00416A77">
          <w:pPr>
            <w:pStyle w:val="Podtytu"/>
            <w:jc w:val="center"/>
            <w:rPr>
              <w:b/>
              <w:bCs/>
            </w:rPr>
          </w:pPr>
          <w:r w:rsidRPr="00D03DA9">
            <w:rPr>
              <w:b/>
              <w:bCs/>
            </w:rPr>
            <w:t xml:space="preserve">Uniwersytet Przyrodniczy w Poznaniu </w:t>
          </w:r>
        </w:p>
        <w:p w14:paraId="59732ABD" w14:textId="474B4D60" w:rsidR="00416A77" w:rsidRDefault="00881F8D" w:rsidP="00416A77">
          <w:pPr>
            <w:pStyle w:val="Podtytu"/>
            <w:jc w:val="center"/>
            <w:rPr>
              <w:b/>
              <w:bCs/>
            </w:rPr>
          </w:pPr>
          <w:r w:rsidRPr="00D03DA9">
            <w:rPr>
              <w:b/>
              <w:bCs/>
            </w:rPr>
            <w:t>Rolnicze Gospodarstw</w:t>
          </w:r>
          <w:r w:rsidR="00D03DA9" w:rsidRPr="00D03DA9">
            <w:rPr>
              <w:b/>
              <w:bCs/>
            </w:rPr>
            <w:t xml:space="preserve">o </w:t>
          </w:r>
          <w:r w:rsidRPr="00D03DA9">
            <w:rPr>
              <w:b/>
              <w:bCs/>
            </w:rPr>
            <w:t>Doświadczalne</w:t>
          </w:r>
        </w:p>
        <w:p w14:paraId="4D23344F" w14:textId="54E9A72F" w:rsidR="00416A77" w:rsidRPr="00416A77" w:rsidRDefault="00270B4A" w:rsidP="00270B4A">
          <w:pPr>
            <w:pStyle w:val="Podtytu"/>
            <w:jc w:val="center"/>
          </w:pPr>
          <w:r>
            <w:t>ul. Parkowa 4, 62-080 Swadzim</w:t>
          </w:r>
        </w:p>
        <w:p w14:paraId="0AC10BBB" w14:textId="56C71A85" w:rsidR="00C87AC7" w:rsidRPr="00C87AC7" w:rsidRDefault="00C87AC7" w:rsidP="00C87AC7"/>
        <w:p w14:paraId="2436F23B" w14:textId="03F09807" w:rsidR="007D497C" w:rsidRDefault="007D497C" w:rsidP="006B57F1">
          <w:pPr>
            <w:spacing w:before="0" w:after="0" w:line="276" w:lineRule="auto"/>
            <w:ind w:firstLine="0"/>
            <w:jc w:val="center"/>
            <w:rPr>
              <w:b/>
              <w:bCs/>
              <w:color w:val="4A66AC" w:themeColor="accent1"/>
              <w:sz w:val="28"/>
              <w:szCs w:val="28"/>
            </w:rPr>
          </w:pPr>
        </w:p>
        <w:p w14:paraId="0BEF6AE0" w14:textId="77777777" w:rsidR="00DC2797" w:rsidRDefault="00DC2797" w:rsidP="006B57F1">
          <w:pPr>
            <w:spacing w:before="0" w:after="0" w:line="276" w:lineRule="auto"/>
            <w:ind w:firstLine="0"/>
            <w:jc w:val="center"/>
            <w:rPr>
              <w:b/>
              <w:bCs/>
              <w:color w:val="4A66AC" w:themeColor="accent1"/>
              <w:sz w:val="28"/>
              <w:szCs w:val="28"/>
            </w:rPr>
          </w:pPr>
        </w:p>
        <w:p w14:paraId="585CF417" w14:textId="77777777" w:rsidR="00436639" w:rsidRDefault="00436639" w:rsidP="006B57F1">
          <w:pPr>
            <w:spacing w:before="0" w:after="0" w:line="276" w:lineRule="auto"/>
            <w:ind w:firstLine="0"/>
            <w:jc w:val="center"/>
            <w:rPr>
              <w:b/>
              <w:bCs/>
              <w:color w:val="4A66AC" w:themeColor="accent1"/>
              <w:sz w:val="28"/>
              <w:szCs w:val="28"/>
            </w:rPr>
          </w:pPr>
        </w:p>
        <w:p w14:paraId="6C0DB5CD" w14:textId="77777777" w:rsidR="00436639" w:rsidRDefault="00436639" w:rsidP="006B57F1">
          <w:pPr>
            <w:spacing w:before="0" w:after="0" w:line="276" w:lineRule="auto"/>
            <w:ind w:firstLine="0"/>
            <w:jc w:val="center"/>
            <w:rPr>
              <w:b/>
              <w:bCs/>
              <w:color w:val="4A66AC" w:themeColor="accent1"/>
              <w:sz w:val="28"/>
              <w:szCs w:val="28"/>
            </w:rPr>
          </w:pPr>
        </w:p>
        <w:p w14:paraId="782CDA03" w14:textId="77777777" w:rsidR="00436639" w:rsidRDefault="00436639" w:rsidP="006B57F1">
          <w:pPr>
            <w:spacing w:before="0" w:after="0" w:line="276" w:lineRule="auto"/>
            <w:ind w:firstLine="0"/>
            <w:jc w:val="center"/>
            <w:rPr>
              <w:b/>
              <w:bCs/>
              <w:color w:val="4A66AC" w:themeColor="accent1"/>
              <w:sz w:val="28"/>
              <w:szCs w:val="28"/>
            </w:rPr>
          </w:pPr>
        </w:p>
        <w:p w14:paraId="0AE5AF34" w14:textId="77777777" w:rsidR="00436639" w:rsidRDefault="00436639" w:rsidP="006B57F1">
          <w:pPr>
            <w:spacing w:before="0" w:after="0" w:line="276" w:lineRule="auto"/>
            <w:ind w:firstLine="0"/>
            <w:jc w:val="center"/>
            <w:rPr>
              <w:b/>
              <w:bCs/>
              <w:color w:val="4A66AC" w:themeColor="accent1"/>
              <w:sz w:val="28"/>
              <w:szCs w:val="28"/>
            </w:rPr>
          </w:pPr>
        </w:p>
        <w:p w14:paraId="2D5719FF" w14:textId="77777777" w:rsidR="00436639" w:rsidRDefault="00436639" w:rsidP="006B57F1">
          <w:pPr>
            <w:spacing w:before="0" w:after="0" w:line="276" w:lineRule="auto"/>
            <w:ind w:firstLine="0"/>
            <w:jc w:val="center"/>
            <w:rPr>
              <w:b/>
              <w:bCs/>
              <w:color w:val="4A66AC" w:themeColor="accent1"/>
              <w:sz w:val="28"/>
              <w:szCs w:val="28"/>
            </w:rPr>
          </w:pPr>
        </w:p>
        <w:p w14:paraId="1AC77A54" w14:textId="77777777" w:rsidR="00436639" w:rsidRDefault="00436639" w:rsidP="006B57F1">
          <w:pPr>
            <w:spacing w:before="0" w:after="0" w:line="276" w:lineRule="auto"/>
            <w:ind w:firstLine="0"/>
            <w:jc w:val="center"/>
            <w:rPr>
              <w:b/>
              <w:bCs/>
              <w:color w:val="4A66AC" w:themeColor="accent1"/>
              <w:sz w:val="28"/>
              <w:szCs w:val="28"/>
            </w:rPr>
          </w:pPr>
        </w:p>
        <w:p w14:paraId="07A9A847" w14:textId="77777777" w:rsidR="00436639" w:rsidRDefault="00436639" w:rsidP="006B57F1">
          <w:pPr>
            <w:spacing w:before="0" w:after="0" w:line="276" w:lineRule="auto"/>
            <w:ind w:firstLine="0"/>
            <w:jc w:val="center"/>
            <w:rPr>
              <w:b/>
              <w:bCs/>
              <w:color w:val="4A66AC" w:themeColor="accent1"/>
              <w:sz w:val="28"/>
              <w:szCs w:val="28"/>
            </w:rPr>
          </w:pPr>
        </w:p>
        <w:p w14:paraId="047F8559" w14:textId="77777777" w:rsidR="00436639" w:rsidRDefault="00436639" w:rsidP="006B57F1">
          <w:pPr>
            <w:spacing w:before="0" w:after="0" w:line="276" w:lineRule="auto"/>
            <w:ind w:firstLine="0"/>
            <w:jc w:val="center"/>
            <w:rPr>
              <w:b/>
              <w:bCs/>
              <w:color w:val="4A66AC" w:themeColor="accent1"/>
              <w:sz w:val="28"/>
              <w:szCs w:val="28"/>
            </w:rPr>
          </w:pPr>
        </w:p>
        <w:p w14:paraId="4CEE1468" w14:textId="77777777" w:rsidR="00436639" w:rsidRDefault="00436639" w:rsidP="006B57F1">
          <w:pPr>
            <w:spacing w:before="0" w:after="0" w:line="276" w:lineRule="auto"/>
            <w:ind w:firstLine="0"/>
            <w:jc w:val="center"/>
            <w:rPr>
              <w:b/>
              <w:bCs/>
              <w:color w:val="4A66AC" w:themeColor="accent1"/>
              <w:sz w:val="28"/>
              <w:szCs w:val="28"/>
            </w:rPr>
          </w:pPr>
        </w:p>
        <w:p w14:paraId="21868D35" w14:textId="77777777" w:rsidR="00DC2797" w:rsidRDefault="00DC2797" w:rsidP="006B57F1">
          <w:pPr>
            <w:spacing w:before="0" w:after="0" w:line="276" w:lineRule="auto"/>
            <w:ind w:firstLine="0"/>
            <w:jc w:val="center"/>
            <w:rPr>
              <w:b/>
              <w:bCs/>
              <w:color w:val="4A66AC" w:themeColor="accent1"/>
              <w:sz w:val="28"/>
              <w:szCs w:val="28"/>
            </w:rPr>
          </w:pPr>
        </w:p>
        <w:p w14:paraId="23DCD8A0" w14:textId="77777777" w:rsidR="00DC2797" w:rsidRPr="008C711E" w:rsidRDefault="00DC2797" w:rsidP="006B57F1">
          <w:pPr>
            <w:spacing w:before="0" w:after="0" w:line="276" w:lineRule="auto"/>
            <w:ind w:firstLine="0"/>
            <w:jc w:val="center"/>
            <w:rPr>
              <w:highlight w:val="yellow"/>
            </w:rPr>
          </w:pPr>
        </w:p>
        <w:p w14:paraId="20C3C402" w14:textId="77777777" w:rsidR="00806036" w:rsidRPr="008C711E" w:rsidRDefault="00806036" w:rsidP="0046639F">
          <w:pPr>
            <w:spacing w:before="0" w:after="0" w:line="276" w:lineRule="auto"/>
            <w:ind w:firstLine="0"/>
            <w:rPr>
              <w:highlight w:val="yellow"/>
            </w:rPr>
          </w:pPr>
        </w:p>
        <w:p w14:paraId="20DF4CF5" w14:textId="2F77DBC5" w:rsidR="003E25F3" w:rsidRDefault="003475D3" w:rsidP="006B57F1">
          <w:pPr>
            <w:pStyle w:val="Podtytu"/>
            <w:spacing w:line="276" w:lineRule="auto"/>
            <w:jc w:val="center"/>
            <w:rPr>
              <w:b/>
              <w:bCs/>
            </w:rPr>
          </w:pPr>
          <w:r w:rsidRPr="00425CE4">
            <w:rPr>
              <w:b/>
              <w:bCs/>
            </w:rPr>
            <w:t>Inwestor:</w:t>
          </w:r>
        </w:p>
        <w:p w14:paraId="2CD3A1B5" w14:textId="0739E2B0" w:rsidR="0042485C" w:rsidRDefault="00714E85" w:rsidP="0046639F">
          <w:pPr>
            <w:pStyle w:val="Podtytu"/>
            <w:jc w:val="center"/>
          </w:pPr>
          <w:r>
            <w:t>Uniwersytet Przyrodniczy w Poznaniu</w:t>
          </w:r>
        </w:p>
        <w:p w14:paraId="493106EA" w14:textId="5902A1FB" w:rsidR="00714E85" w:rsidRDefault="00714E85" w:rsidP="0046639F">
          <w:pPr>
            <w:pStyle w:val="Podtytu"/>
            <w:jc w:val="center"/>
          </w:pPr>
          <w:r>
            <w:t>Ul. Wojska Polskiego 28</w:t>
          </w:r>
        </w:p>
        <w:p w14:paraId="60A464E4" w14:textId="771042A3" w:rsidR="003E25F3" w:rsidRDefault="0046639F" w:rsidP="0046639F">
          <w:pPr>
            <w:pStyle w:val="Podtytu"/>
            <w:jc w:val="center"/>
          </w:pPr>
          <w:r>
            <w:t>60-637 Poznań</w:t>
          </w:r>
        </w:p>
        <w:p w14:paraId="7B589C96" w14:textId="77777777" w:rsidR="0046639F" w:rsidRPr="0046639F" w:rsidRDefault="0046639F" w:rsidP="0046639F"/>
        <w:tbl>
          <w:tblPr>
            <w:tblStyle w:val="Tabela-Siatk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56"/>
          </w:tblGrid>
          <w:tr w:rsidR="00C85E72" w:rsidRPr="008C711E" w14:paraId="640EDB31" w14:textId="77777777" w:rsidTr="0046639F">
            <w:trPr>
              <w:jc w:val="center"/>
            </w:trPr>
            <w:tc>
              <w:tcPr>
                <w:tcW w:w="8656" w:type="dxa"/>
                <w:vAlign w:val="center"/>
              </w:tcPr>
              <w:p w14:paraId="5C5813E3" w14:textId="28E16ECC" w:rsidR="00C85E72" w:rsidRPr="002E7BD2" w:rsidRDefault="00C85E72" w:rsidP="0046639F">
                <w:pPr>
                  <w:ind w:firstLine="0"/>
                  <w:jc w:val="center"/>
                  <w:rPr>
                    <w:rStyle w:val="Wyrnieniedelikatne"/>
                  </w:rPr>
                </w:pPr>
                <w:r w:rsidRPr="002E7BD2">
                  <w:rPr>
                    <w:rStyle w:val="Wyrnieniedelikatne"/>
                  </w:rPr>
                  <w:t>Opracował:</w:t>
                </w:r>
              </w:p>
              <w:p w14:paraId="7FA6557D" w14:textId="1737C43C" w:rsidR="002439F3" w:rsidRDefault="008C04F9" w:rsidP="005A759A">
                <w:pPr>
                  <w:ind w:firstLine="0"/>
                  <w:jc w:val="center"/>
                  <w:rPr>
                    <w:rStyle w:val="Wyrnieniedelikatne"/>
                  </w:rPr>
                </w:pPr>
                <w:r>
                  <w:rPr>
                    <w:rStyle w:val="Wyrnieniedelikatne"/>
                  </w:rPr>
                  <w:t xml:space="preserve">mgr inż. </w:t>
                </w:r>
                <w:r w:rsidR="00053D62">
                  <w:rPr>
                    <w:rStyle w:val="Wyrnieniedelikatne"/>
                  </w:rPr>
                  <w:t>Jan Rajdaszko</w:t>
                </w:r>
              </w:p>
              <w:p w14:paraId="34636462" w14:textId="0AFDE3E9" w:rsidR="005A759A" w:rsidRPr="0046639F" w:rsidRDefault="00FC3BE7" w:rsidP="0046639F">
                <w:pPr>
                  <w:ind w:firstLine="0"/>
                  <w:jc w:val="center"/>
                  <w:rPr>
                    <w:rStyle w:val="Wyrnieniedelikatne"/>
                  </w:rPr>
                </w:pPr>
                <w:r w:rsidRPr="002E7BD2">
                  <w:rPr>
                    <w:rStyle w:val="Wyrnieniedelikatne"/>
                  </w:rPr>
                  <w:t xml:space="preserve">Aleksandra </w:t>
                </w:r>
                <w:proofErr w:type="spellStart"/>
                <w:r w:rsidRPr="002E7BD2">
                  <w:rPr>
                    <w:rStyle w:val="Wyrnieniedelikatne"/>
                  </w:rPr>
                  <w:t>Podgórzak</w:t>
                </w:r>
                <w:proofErr w:type="spellEnd"/>
              </w:p>
            </w:tc>
          </w:tr>
          <w:tr w:rsidR="00C85E72" w:rsidRPr="002E7BD2" w14:paraId="5F0B6EE0" w14:textId="77777777" w:rsidTr="0046639F">
            <w:trPr>
              <w:jc w:val="center"/>
            </w:trPr>
            <w:tc>
              <w:tcPr>
                <w:tcW w:w="8656" w:type="dxa"/>
                <w:vAlign w:val="center"/>
              </w:tcPr>
              <w:p w14:paraId="11015B55" w14:textId="77777777" w:rsidR="00400D54" w:rsidRDefault="00400D54" w:rsidP="0046639F">
                <w:pPr>
                  <w:ind w:firstLine="0"/>
                  <w:jc w:val="center"/>
                  <w:rPr>
                    <w:rStyle w:val="Wyrnieniedelikatne"/>
                  </w:rPr>
                </w:pPr>
              </w:p>
              <w:p w14:paraId="28FBCD9B" w14:textId="6FFBE15D" w:rsidR="007D469D" w:rsidRPr="002E7BD2" w:rsidRDefault="00053D62" w:rsidP="0046639F">
                <w:pPr>
                  <w:ind w:firstLine="0"/>
                  <w:jc w:val="center"/>
                  <w:rPr>
                    <w:rStyle w:val="Wyrnieniedelikatne"/>
                  </w:rPr>
                </w:pPr>
                <w:r>
                  <w:rPr>
                    <w:rStyle w:val="Wyrnieniedelikatne"/>
                  </w:rPr>
                  <w:t>Styczeń</w:t>
                </w:r>
                <w:r w:rsidR="00A01A3F" w:rsidRPr="002E7BD2">
                  <w:rPr>
                    <w:rStyle w:val="Wyrnieniedelikatne"/>
                  </w:rPr>
                  <w:t>,</w:t>
                </w:r>
                <w:r w:rsidR="00C85E72" w:rsidRPr="002E7BD2">
                  <w:rPr>
                    <w:rStyle w:val="Wyrnieniedelikatne"/>
                  </w:rPr>
                  <w:t xml:space="preserve"> 202</w:t>
                </w:r>
                <w:r>
                  <w:rPr>
                    <w:rStyle w:val="Wyrnieniedelikatne"/>
                  </w:rPr>
                  <w:t>6</w:t>
                </w:r>
              </w:p>
            </w:tc>
          </w:tr>
        </w:tbl>
        <w:p w14:paraId="1F009ABB" w14:textId="02156185" w:rsidR="007510A8" w:rsidRPr="008C711E" w:rsidRDefault="007510A8">
          <w:pPr>
            <w:spacing w:before="0" w:line="259" w:lineRule="auto"/>
            <w:ind w:firstLine="0"/>
            <w:jc w:val="left"/>
            <w:rPr>
              <w:highlight w:val="yellow"/>
            </w:rPr>
            <w:sectPr w:rsidR="007510A8" w:rsidRPr="008C711E" w:rsidSect="0040036B">
              <w:headerReference w:type="even" r:id="rId14"/>
              <w:headerReference w:type="default" r:id="rId15"/>
              <w:footerReference w:type="even" r:id="rId16"/>
              <w:footerReference w:type="default" r:id="rId17"/>
              <w:type w:val="continuous"/>
              <w:pgSz w:w="11906" w:h="16838"/>
              <w:pgMar w:top="1417" w:right="1417" w:bottom="1417" w:left="1417" w:header="708" w:footer="708" w:gutter="0"/>
              <w:pgNumType w:start="0"/>
              <w:cols w:space="708"/>
              <w:titlePg/>
              <w:docGrid w:linePitch="360"/>
            </w:sectPr>
          </w:pPr>
        </w:p>
        <w:p w14:paraId="66B02ECE" w14:textId="77777777" w:rsidR="003B4B92" w:rsidRPr="008C711E" w:rsidRDefault="00000000" w:rsidP="000F02C8">
          <w:pPr>
            <w:spacing w:before="0" w:line="259" w:lineRule="auto"/>
            <w:ind w:firstLine="0"/>
            <w:jc w:val="left"/>
            <w:rPr>
              <w:highlight w:val="yellow"/>
            </w:rPr>
          </w:pPr>
        </w:p>
      </w:sdtContent>
    </w:sdt>
    <w:p w14:paraId="77D6B6D5" w14:textId="2DF9E418" w:rsidR="006F0145" w:rsidRPr="002E7BD2" w:rsidRDefault="006F0145" w:rsidP="000F02C8">
      <w:pPr>
        <w:spacing w:before="0" w:line="259" w:lineRule="auto"/>
        <w:ind w:firstLine="0"/>
        <w:jc w:val="left"/>
      </w:pPr>
      <w:r w:rsidRPr="002E7BD2">
        <w:rPr>
          <w:rFonts w:asciiTheme="majorHAnsi" w:hAnsiTheme="majorHAnsi" w:cstheme="majorHAnsi"/>
        </w:rPr>
        <w:t>WSPÓLNY SŁOWNIK ZAMÓWIEŃ CPV</w:t>
      </w:r>
    </w:p>
    <w:p w14:paraId="0330FAF9" w14:textId="77777777" w:rsidR="006F0145" w:rsidRPr="002E7BD2" w:rsidRDefault="006F0145" w:rsidP="00FB2983">
      <w:pPr>
        <w:pStyle w:val="TableParagraph"/>
        <w:spacing w:line="360" w:lineRule="auto"/>
        <w:rPr>
          <w:rFonts w:asciiTheme="majorHAnsi" w:hAnsiTheme="majorHAnsi" w:cstheme="majorHAnsi"/>
        </w:rPr>
      </w:pPr>
    </w:p>
    <w:tbl>
      <w:tblPr>
        <w:tblW w:w="0" w:type="auto"/>
        <w:tblLook w:val="01E0" w:firstRow="1" w:lastRow="1" w:firstColumn="1" w:lastColumn="1" w:noHBand="0" w:noVBand="0"/>
      </w:tblPr>
      <w:tblGrid>
        <w:gridCol w:w="1838"/>
        <w:gridCol w:w="6970"/>
      </w:tblGrid>
      <w:tr w:rsidR="00AF538A" w:rsidRPr="002E7BD2" w14:paraId="144CD2F8" w14:textId="77777777" w:rsidTr="003B4B92">
        <w:trPr>
          <w:trHeight w:val="20"/>
        </w:trPr>
        <w:tc>
          <w:tcPr>
            <w:tcW w:w="1838" w:type="dxa"/>
            <w:vAlign w:val="center"/>
          </w:tcPr>
          <w:p w14:paraId="0918E406" w14:textId="2253A8B1" w:rsidR="006F0145" w:rsidRPr="002E7BD2" w:rsidRDefault="006F0145" w:rsidP="003B4B92">
            <w:pPr>
              <w:spacing w:before="0" w:after="0" w:line="360" w:lineRule="auto"/>
              <w:ind w:firstLine="0"/>
              <w:jc w:val="left"/>
              <w:rPr>
                <w:rFonts w:asciiTheme="majorHAnsi" w:hAnsiTheme="majorHAnsi" w:cstheme="majorHAnsi"/>
                <w:noProof/>
                <w:sz w:val="22"/>
                <w:szCs w:val="22"/>
              </w:rPr>
            </w:pPr>
            <w:bookmarkStart w:id="1" w:name="_Hlk10462534"/>
            <w:r w:rsidRPr="002E7BD2">
              <w:rPr>
                <w:rFonts w:asciiTheme="majorHAnsi" w:hAnsiTheme="majorHAnsi" w:cstheme="majorHAnsi"/>
                <w:noProof/>
                <w:sz w:val="22"/>
                <w:szCs w:val="22"/>
              </w:rPr>
              <w:t>45.00.00.00-</w:t>
            </w:r>
            <w:r w:rsidR="00523014" w:rsidRPr="002E7BD2">
              <w:rPr>
                <w:rFonts w:asciiTheme="majorHAnsi" w:hAnsiTheme="majorHAnsi" w:cstheme="majorHAnsi"/>
                <w:noProof/>
                <w:sz w:val="22"/>
                <w:szCs w:val="22"/>
              </w:rPr>
              <w:t>7</w:t>
            </w:r>
          </w:p>
        </w:tc>
        <w:tc>
          <w:tcPr>
            <w:tcW w:w="6970" w:type="dxa"/>
            <w:vAlign w:val="center"/>
          </w:tcPr>
          <w:p w14:paraId="1AF06B30" w14:textId="4110B3F5" w:rsidR="006F0145" w:rsidRPr="002E7BD2" w:rsidRDefault="006F0145"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pacing w:val="-2"/>
                <w:sz w:val="22"/>
                <w:szCs w:val="22"/>
              </w:rPr>
              <w:t>Roboty</w:t>
            </w:r>
            <w:r w:rsidRPr="002E7BD2">
              <w:rPr>
                <w:rFonts w:asciiTheme="majorHAnsi" w:hAnsiTheme="majorHAnsi" w:cstheme="majorHAnsi"/>
                <w:noProof/>
                <w:spacing w:val="-5"/>
                <w:sz w:val="22"/>
                <w:szCs w:val="22"/>
              </w:rPr>
              <w:t xml:space="preserve"> </w:t>
            </w:r>
            <w:r w:rsidRPr="002E7BD2">
              <w:rPr>
                <w:rFonts w:asciiTheme="majorHAnsi" w:hAnsiTheme="majorHAnsi" w:cstheme="majorHAnsi"/>
                <w:noProof/>
                <w:sz w:val="22"/>
                <w:szCs w:val="22"/>
              </w:rPr>
              <w:t>budowlane</w:t>
            </w:r>
          </w:p>
        </w:tc>
      </w:tr>
      <w:tr w:rsidR="00FD0147" w:rsidRPr="002E7BD2" w14:paraId="7FF70AED" w14:textId="77777777" w:rsidTr="003B4B92">
        <w:trPr>
          <w:trHeight w:val="20"/>
        </w:trPr>
        <w:tc>
          <w:tcPr>
            <w:tcW w:w="1838" w:type="dxa"/>
            <w:vAlign w:val="center"/>
          </w:tcPr>
          <w:p w14:paraId="6CA8646B" w14:textId="1CA7FA7C" w:rsidR="00FD0147" w:rsidRPr="002E7BD2" w:rsidRDefault="001C29A5"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z w:val="22"/>
                <w:szCs w:val="22"/>
              </w:rPr>
              <w:t>45.10.00.00-8</w:t>
            </w:r>
          </w:p>
        </w:tc>
        <w:tc>
          <w:tcPr>
            <w:tcW w:w="6970" w:type="dxa"/>
            <w:vAlign w:val="center"/>
          </w:tcPr>
          <w:p w14:paraId="13214F97" w14:textId="6DF679EB" w:rsidR="00FD0147" w:rsidRPr="002E7BD2" w:rsidRDefault="001C29A5" w:rsidP="003B4B92">
            <w:pPr>
              <w:spacing w:before="0" w:after="0" w:line="360" w:lineRule="auto"/>
              <w:ind w:firstLine="0"/>
              <w:jc w:val="left"/>
              <w:rPr>
                <w:rFonts w:asciiTheme="majorHAnsi" w:hAnsiTheme="majorHAnsi" w:cstheme="majorHAnsi"/>
                <w:noProof/>
                <w:spacing w:val="-2"/>
                <w:sz w:val="22"/>
                <w:szCs w:val="22"/>
              </w:rPr>
            </w:pPr>
            <w:r w:rsidRPr="002E7BD2">
              <w:rPr>
                <w:rFonts w:asciiTheme="majorHAnsi" w:hAnsiTheme="majorHAnsi" w:cstheme="majorHAnsi"/>
                <w:noProof/>
                <w:spacing w:val="-2"/>
                <w:sz w:val="22"/>
                <w:szCs w:val="22"/>
              </w:rPr>
              <w:t>Przygotowanie terenu pod budowę</w:t>
            </w:r>
          </w:p>
        </w:tc>
      </w:tr>
      <w:tr w:rsidR="00AF538A" w:rsidRPr="002E7BD2" w14:paraId="7AE41B2C" w14:textId="77777777" w:rsidTr="003B4B92">
        <w:trPr>
          <w:trHeight w:val="20"/>
        </w:trPr>
        <w:tc>
          <w:tcPr>
            <w:tcW w:w="1838" w:type="dxa"/>
            <w:vAlign w:val="center"/>
          </w:tcPr>
          <w:p w14:paraId="624623B5" w14:textId="77777777" w:rsidR="006F0145" w:rsidRPr="002E7BD2" w:rsidRDefault="006F0145"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z w:val="22"/>
                <w:szCs w:val="22"/>
              </w:rPr>
              <w:t>45.11.12.00-0</w:t>
            </w:r>
          </w:p>
        </w:tc>
        <w:tc>
          <w:tcPr>
            <w:tcW w:w="6970" w:type="dxa"/>
            <w:vAlign w:val="center"/>
          </w:tcPr>
          <w:p w14:paraId="37D4D45F" w14:textId="77777777" w:rsidR="006F0145" w:rsidRPr="002E7BD2" w:rsidRDefault="006F0145"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pacing w:val="-2"/>
                <w:sz w:val="22"/>
                <w:szCs w:val="22"/>
              </w:rPr>
              <w:t>Roboty</w:t>
            </w:r>
            <w:r w:rsidRPr="002E7BD2">
              <w:rPr>
                <w:rFonts w:asciiTheme="majorHAnsi" w:hAnsiTheme="majorHAnsi" w:cstheme="majorHAnsi"/>
                <w:noProof/>
                <w:sz w:val="22"/>
                <w:szCs w:val="22"/>
              </w:rPr>
              <w:t xml:space="preserve"> w zakresie przygotowania</w:t>
            </w:r>
            <w:r w:rsidRPr="002E7BD2">
              <w:rPr>
                <w:rFonts w:asciiTheme="majorHAnsi" w:hAnsiTheme="majorHAnsi" w:cstheme="majorHAnsi"/>
                <w:noProof/>
                <w:spacing w:val="3"/>
                <w:sz w:val="22"/>
                <w:szCs w:val="22"/>
              </w:rPr>
              <w:t xml:space="preserve"> </w:t>
            </w:r>
            <w:r w:rsidRPr="002E7BD2">
              <w:rPr>
                <w:rFonts w:asciiTheme="majorHAnsi" w:hAnsiTheme="majorHAnsi" w:cstheme="majorHAnsi"/>
                <w:noProof/>
                <w:sz w:val="22"/>
                <w:szCs w:val="22"/>
              </w:rPr>
              <w:t>terenu</w:t>
            </w:r>
            <w:r w:rsidRPr="002E7BD2">
              <w:rPr>
                <w:rFonts w:asciiTheme="majorHAnsi" w:hAnsiTheme="majorHAnsi" w:cstheme="majorHAnsi"/>
                <w:noProof/>
                <w:spacing w:val="1"/>
                <w:sz w:val="22"/>
                <w:szCs w:val="22"/>
              </w:rPr>
              <w:t xml:space="preserve"> </w:t>
            </w:r>
            <w:r w:rsidRPr="002E7BD2">
              <w:rPr>
                <w:rFonts w:asciiTheme="majorHAnsi" w:hAnsiTheme="majorHAnsi" w:cstheme="majorHAnsi"/>
                <w:noProof/>
                <w:spacing w:val="-2"/>
                <w:sz w:val="22"/>
                <w:szCs w:val="22"/>
              </w:rPr>
              <w:t>pod</w:t>
            </w:r>
            <w:r w:rsidRPr="002E7BD2">
              <w:rPr>
                <w:rFonts w:asciiTheme="majorHAnsi" w:hAnsiTheme="majorHAnsi" w:cstheme="majorHAnsi"/>
                <w:noProof/>
                <w:spacing w:val="1"/>
                <w:sz w:val="22"/>
                <w:szCs w:val="22"/>
              </w:rPr>
              <w:t xml:space="preserve"> </w:t>
            </w:r>
            <w:r w:rsidRPr="002E7BD2">
              <w:rPr>
                <w:rFonts w:asciiTheme="majorHAnsi" w:hAnsiTheme="majorHAnsi" w:cstheme="majorHAnsi"/>
                <w:noProof/>
                <w:sz w:val="22"/>
                <w:szCs w:val="22"/>
              </w:rPr>
              <w:t>budowę i</w:t>
            </w:r>
            <w:r w:rsidRPr="002E7BD2">
              <w:rPr>
                <w:rFonts w:asciiTheme="majorHAnsi" w:hAnsiTheme="majorHAnsi" w:cstheme="majorHAnsi"/>
                <w:noProof/>
                <w:spacing w:val="-4"/>
                <w:sz w:val="22"/>
                <w:szCs w:val="22"/>
              </w:rPr>
              <w:t xml:space="preserve"> </w:t>
            </w:r>
            <w:r w:rsidRPr="002E7BD2">
              <w:rPr>
                <w:rFonts w:asciiTheme="majorHAnsi" w:hAnsiTheme="majorHAnsi" w:cstheme="majorHAnsi"/>
                <w:noProof/>
                <w:sz w:val="22"/>
                <w:szCs w:val="22"/>
              </w:rPr>
              <w:t>roboty ziemne</w:t>
            </w:r>
          </w:p>
        </w:tc>
      </w:tr>
      <w:tr w:rsidR="00AF538A" w:rsidRPr="002E7BD2" w14:paraId="05B06177" w14:textId="77777777" w:rsidTr="003B4B92">
        <w:trPr>
          <w:trHeight w:val="20"/>
        </w:trPr>
        <w:tc>
          <w:tcPr>
            <w:tcW w:w="1838" w:type="dxa"/>
            <w:vAlign w:val="center"/>
          </w:tcPr>
          <w:p w14:paraId="1BF35EF2" w14:textId="77777777" w:rsidR="006F0145" w:rsidRPr="002E7BD2" w:rsidRDefault="006F0145"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z w:val="22"/>
                <w:szCs w:val="22"/>
              </w:rPr>
              <w:t>45.11.12.90-7</w:t>
            </w:r>
          </w:p>
        </w:tc>
        <w:tc>
          <w:tcPr>
            <w:tcW w:w="6970" w:type="dxa"/>
            <w:vAlign w:val="center"/>
          </w:tcPr>
          <w:p w14:paraId="628E3C69" w14:textId="77777777" w:rsidR="006F0145" w:rsidRPr="002E7BD2" w:rsidRDefault="006F0145"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pacing w:val="-2"/>
                <w:sz w:val="22"/>
                <w:szCs w:val="22"/>
              </w:rPr>
              <w:t>Roboty</w:t>
            </w:r>
            <w:r w:rsidRPr="002E7BD2">
              <w:rPr>
                <w:rFonts w:asciiTheme="majorHAnsi" w:hAnsiTheme="majorHAnsi" w:cstheme="majorHAnsi"/>
                <w:noProof/>
                <w:sz w:val="22"/>
                <w:szCs w:val="22"/>
              </w:rPr>
              <w:t xml:space="preserve"> przygotowawcze do</w:t>
            </w:r>
            <w:r w:rsidRPr="002E7BD2">
              <w:rPr>
                <w:rFonts w:asciiTheme="majorHAnsi" w:hAnsiTheme="majorHAnsi" w:cstheme="majorHAnsi"/>
                <w:noProof/>
                <w:spacing w:val="-4"/>
                <w:sz w:val="22"/>
                <w:szCs w:val="22"/>
              </w:rPr>
              <w:t xml:space="preserve"> </w:t>
            </w:r>
            <w:r w:rsidRPr="002E7BD2">
              <w:rPr>
                <w:rFonts w:asciiTheme="majorHAnsi" w:hAnsiTheme="majorHAnsi" w:cstheme="majorHAnsi"/>
                <w:noProof/>
                <w:sz w:val="22"/>
                <w:szCs w:val="22"/>
              </w:rPr>
              <w:t>świadczenia</w:t>
            </w:r>
            <w:r w:rsidRPr="002E7BD2">
              <w:rPr>
                <w:rFonts w:asciiTheme="majorHAnsi" w:hAnsiTheme="majorHAnsi" w:cstheme="majorHAnsi"/>
                <w:noProof/>
                <w:spacing w:val="-2"/>
                <w:sz w:val="22"/>
                <w:szCs w:val="22"/>
              </w:rPr>
              <w:t xml:space="preserve"> </w:t>
            </w:r>
            <w:r w:rsidRPr="002E7BD2">
              <w:rPr>
                <w:rFonts w:asciiTheme="majorHAnsi" w:hAnsiTheme="majorHAnsi" w:cstheme="majorHAnsi"/>
                <w:noProof/>
                <w:sz w:val="22"/>
                <w:szCs w:val="22"/>
              </w:rPr>
              <w:t>usług</w:t>
            </w:r>
          </w:p>
        </w:tc>
      </w:tr>
      <w:tr w:rsidR="00AF538A" w:rsidRPr="002E7BD2" w14:paraId="3AC9D41A" w14:textId="77777777" w:rsidTr="003B4B92">
        <w:trPr>
          <w:trHeight w:val="20"/>
        </w:trPr>
        <w:tc>
          <w:tcPr>
            <w:tcW w:w="1838" w:type="dxa"/>
            <w:vAlign w:val="center"/>
          </w:tcPr>
          <w:p w14:paraId="5A97B31F" w14:textId="77777777" w:rsidR="006F0145" w:rsidRPr="002E7BD2" w:rsidRDefault="006F0145"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z w:val="22"/>
                <w:szCs w:val="22"/>
              </w:rPr>
              <w:t>45.11.12.91-4</w:t>
            </w:r>
          </w:p>
        </w:tc>
        <w:tc>
          <w:tcPr>
            <w:tcW w:w="6970" w:type="dxa"/>
            <w:vAlign w:val="center"/>
          </w:tcPr>
          <w:p w14:paraId="08BFA281" w14:textId="77777777" w:rsidR="006F0145" w:rsidRPr="002E7BD2" w:rsidRDefault="006F0145"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pacing w:val="-2"/>
                <w:sz w:val="22"/>
                <w:szCs w:val="22"/>
              </w:rPr>
              <w:t>Roboty</w:t>
            </w:r>
            <w:r w:rsidRPr="002E7BD2">
              <w:rPr>
                <w:rFonts w:asciiTheme="majorHAnsi" w:hAnsiTheme="majorHAnsi" w:cstheme="majorHAnsi"/>
                <w:noProof/>
                <w:spacing w:val="-6"/>
                <w:sz w:val="22"/>
                <w:szCs w:val="22"/>
              </w:rPr>
              <w:t xml:space="preserve"> </w:t>
            </w:r>
            <w:r w:rsidRPr="002E7BD2">
              <w:rPr>
                <w:rFonts w:asciiTheme="majorHAnsi" w:hAnsiTheme="majorHAnsi" w:cstheme="majorHAnsi"/>
                <w:noProof/>
                <w:sz w:val="22"/>
                <w:szCs w:val="22"/>
              </w:rPr>
              <w:t>w</w:t>
            </w:r>
            <w:r w:rsidRPr="002E7BD2">
              <w:rPr>
                <w:rFonts w:asciiTheme="majorHAnsi" w:hAnsiTheme="majorHAnsi" w:cstheme="majorHAnsi"/>
                <w:noProof/>
                <w:spacing w:val="-6"/>
                <w:sz w:val="22"/>
                <w:szCs w:val="22"/>
              </w:rPr>
              <w:t xml:space="preserve"> </w:t>
            </w:r>
            <w:r w:rsidRPr="002E7BD2">
              <w:rPr>
                <w:rFonts w:asciiTheme="majorHAnsi" w:hAnsiTheme="majorHAnsi" w:cstheme="majorHAnsi"/>
                <w:noProof/>
                <w:sz w:val="22"/>
                <w:szCs w:val="22"/>
              </w:rPr>
              <w:t>zakresie</w:t>
            </w:r>
            <w:r w:rsidRPr="002E7BD2">
              <w:rPr>
                <w:rFonts w:asciiTheme="majorHAnsi" w:hAnsiTheme="majorHAnsi" w:cstheme="majorHAnsi"/>
                <w:noProof/>
                <w:spacing w:val="-7"/>
                <w:sz w:val="22"/>
                <w:szCs w:val="22"/>
              </w:rPr>
              <w:t xml:space="preserve"> </w:t>
            </w:r>
            <w:r w:rsidRPr="002E7BD2">
              <w:rPr>
                <w:rFonts w:asciiTheme="majorHAnsi" w:hAnsiTheme="majorHAnsi" w:cstheme="majorHAnsi"/>
                <w:noProof/>
                <w:sz w:val="22"/>
                <w:szCs w:val="22"/>
              </w:rPr>
              <w:t>zagospodarowana</w:t>
            </w:r>
            <w:r w:rsidRPr="002E7BD2">
              <w:rPr>
                <w:rFonts w:asciiTheme="majorHAnsi" w:hAnsiTheme="majorHAnsi" w:cstheme="majorHAnsi"/>
                <w:noProof/>
                <w:spacing w:val="-7"/>
                <w:sz w:val="22"/>
                <w:szCs w:val="22"/>
              </w:rPr>
              <w:t xml:space="preserve"> </w:t>
            </w:r>
            <w:r w:rsidRPr="002E7BD2">
              <w:rPr>
                <w:rFonts w:asciiTheme="majorHAnsi" w:hAnsiTheme="majorHAnsi" w:cstheme="majorHAnsi"/>
                <w:noProof/>
                <w:sz w:val="22"/>
                <w:szCs w:val="22"/>
              </w:rPr>
              <w:t>terenu</w:t>
            </w:r>
          </w:p>
        </w:tc>
      </w:tr>
      <w:tr w:rsidR="004B4002" w:rsidRPr="002E7BD2" w14:paraId="4FE3B9F2" w14:textId="77777777" w:rsidTr="003B4B92">
        <w:trPr>
          <w:trHeight w:val="20"/>
        </w:trPr>
        <w:tc>
          <w:tcPr>
            <w:tcW w:w="1838" w:type="dxa"/>
            <w:vAlign w:val="center"/>
          </w:tcPr>
          <w:p w14:paraId="0AB72E17" w14:textId="35FEF701" w:rsidR="004B4002" w:rsidRPr="002E7BD2" w:rsidRDefault="006A4B39"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z w:val="22"/>
                <w:szCs w:val="22"/>
              </w:rPr>
              <w:t>45.11.20.00-5</w:t>
            </w:r>
          </w:p>
        </w:tc>
        <w:tc>
          <w:tcPr>
            <w:tcW w:w="6970" w:type="dxa"/>
            <w:vAlign w:val="center"/>
          </w:tcPr>
          <w:p w14:paraId="306FE653" w14:textId="098D070A" w:rsidR="004B4002" w:rsidRPr="002E7BD2" w:rsidRDefault="006A4B39" w:rsidP="003B4B92">
            <w:pPr>
              <w:spacing w:before="0" w:after="0" w:line="360" w:lineRule="auto"/>
              <w:ind w:firstLine="0"/>
              <w:jc w:val="left"/>
              <w:rPr>
                <w:rFonts w:asciiTheme="majorHAnsi" w:hAnsiTheme="majorHAnsi" w:cstheme="majorHAnsi"/>
                <w:noProof/>
                <w:spacing w:val="-2"/>
                <w:sz w:val="22"/>
                <w:szCs w:val="22"/>
              </w:rPr>
            </w:pPr>
            <w:r w:rsidRPr="002E7BD2">
              <w:rPr>
                <w:rFonts w:asciiTheme="majorHAnsi" w:hAnsiTheme="majorHAnsi" w:cstheme="majorHAnsi"/>
                <w:noProof/>
                <w:spacing w:val="-2"/>
                <w:sz w:val="22"/>
                <w:szCs w:val="22"/>
              </w:rPr>
              <w:t>Roboty w zakresie usuwania gleby</w:t>
            </w:r>
          </w:p>
        </w:tc>
      </w:tr>
      <w:tr w:rsidR="006A4B39" w:rsidRPr="002E7BD2" w14:paraId="22D22BE9" w14:textId="77777777" w:rsidTr="003B4B92">
        <w:trPr>
          <w:trHeight w:val="20"/>
        </w:trPr>
        <w:tc>
          <w:tcPr>
            <w:tcW w:w="1838" w:type="dxa"/>
            <w:vAlign w:val="center"/>
          </w:tcPr>
          <w:p w14:paraId="4BF4C879" w14:textId="648DBA51" w:rsidR="006A4B39" w:rsidRPr="002E7BD2" w:rsidRDefault="00D67419"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z w:val="22"/>
                <w:szCs w:val="22"/>
              </w:rPr>
              <w:t>45.</w:t>
            </w:r>
            <w:r w:rsidR="00091510" w:rsidRPr="002E7BD2">
              <w:rPr>
                <w:rFonts w:asciiTheme="majorHAnsi" w:hAnsiTheme="majorHAnsi" w:cstheme="majorHAnsi"/>
                <w:noProof/>
                <w:sz w:val="22"/>
                <w:szCs w:val="22"/>
              </w:rPr>
              <w:t>11.30.00-2</w:t>
            </w:r>
          </w:p>
        </w:tc>
        <w:tc>
          <w:tcPr>
            <w:tcW w:w="6970" w:type="dxa"/>
            <w:vAlign w:val="center"/>
          </w:tcPr>
          <w:p w14:paraId="08BBAC6B" w14:textId="285C8CC9" w:rsidR="006A4B39" w:rsidRPr="002E7BD2" w:rsidRDefault="00091510" w:rsidP="003B4B92">
            <w:pPr>
              <w:spacing w:before="0" w:after="0" w:line="360" w:lineRule="auto"/>
              <w:ind w:firstLine="0"/>
              <w:jc w:val="left"/>
              <w:rPr>
                <w:rFonts w:asciiTheme="majorHAnsi" w:hAnsiTheme="majorHAnsi" w:cstheme="majorHAnsi"/>
                <w:noProof/>
                <w:spacing w:val="-2"/>
                <w:sz w:val="22"/>
                <w:szCs w:val="22"/>
              </w:rPr>
            </w:pPr>
            <w:r w:rsidRPr="002E7BD2">
              <w:rPr>
                <w:rFonts w:asciiTheme="majorHAnsi" w:hAnsiTheme="majorHAnsi" w:cstheme="majorHAnsi"/>
                <w:noProof/>
                <w:spacing w:val="-2"/>
                <w:sz w:val="22"/>
                <w:szCs w:val="22"/>
              </w:rPr>
              <w:t>Roboty na placu budowy</w:t>
            </w:r>
          </w:p>
        </w:tc>
      </w:tr>
      <w:tr w:rsidR="00AF538A" w:rsidRPr="002E7BD2" w14:paraId="640418D9" w14:textId="77777777" w:rsidTr="003B4B92">
        <w:trPr>
          <w:trHeight w:val="20"/>
        </w:trPr>
        <w:tc>
          <w:tcPr>
            <w:tcW w:w="1838" w:type="dxa"/>
            <w:vAlign w:val="center"/>
          </w:tcPr>
          <w:p w14:paraId="6BDACDD9" w14:textId="77777777" w:rsidR="006F0145" w:rsidRPr="002E7BD2" w:rsidRDefault="006F0145"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z w:val="22"/>
                <w:szCs w:val="22"/>
              </w:rPr>
              <w:t>45.21.00.00-2</w:t>
            </w:r>
          </w:p>
        </w:tc>
        <w:tc>
          <w:tcPr>
            <w:tcW w:w="6970" w:type="dxa"/>
            <w:vAlign w:val="center"/>
          </w:tcPr>
          <w:p w14:paraId="4417E6F5" w14:textId="77777777" w:rsidR="006F0145" w:rsidRPr="002E7BD2" w:rsidRDefault="006F0145"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pacing w:val="-2"/>
                <w:sz w:val="22"/>
                <w:szCs w:val="22"/>
              </w:rPr>
              <w:t>Roboty</w:t>
            </w:r>
            <w:r w:rsidRPr="002E7BD2">
              <w:rPr>
                <w:rFonts w:asciiTheme="majorHAnsi" w:hAnsiTheme="majorHAnsi" w:cstheme="majorHAnsi"/>
                <w:noProof/>
                <w:sz w:val="22"/>
                <w:szCs w:val="22"/>
              </w:rPr>
              <w:t xml:space="preserve"> budowlane</w:t>
            </w:r>
            <w:r w:rsidRPr="002E7BD2">
              <w:rPr>
                <w:rFonts w:asciiTheme="majorHAnsi" w:hAnsiTheme="majorHAnsi" w:cstheme="majorHAnsi"/>
                <w:noProof/>
                <w:spacing w:val="3"/>
                <w:sz w:val="22"/>
                <w:szCs w:val="22"/>
              </w:rPr>
              <w:t xml:space="preserve"> </w:t>
            </w:r>
            <w:r w:rsidRPr="002E7BD2">
              <w:rPr>
                <w:rFonts w:asciiTheme="majorHAnsi" w:hAnsiTheme="majorHAnsi" w:cstheme="majorHAnsi"/>
                <w:noProof/>
                <w:sz w:val="22"/>
                <w:szCs w:val="22"/>
              </w:rPr>
              <w:t xml:space="preserve">w zakresie </w:t>
            </w:r>
            <w:r w:rsidRPr="002E7BD2">
              <w:rPr>
                <w:rFonts w:asciiTheme="majorHAnsi" w:hAnsiTheme="majorHAnsi" w:cstheme="majorHAnsi"/>
                <w:noProof/>
                <w:spacing w:val="-2"/>
                <w:sz w:val="22"/>
                <w:szCs w:val="22"/>
              </w:rPr>
              <w:t>budynków</w:t>
            </w:r>
          </w:p>
        </w:tc>
      </w:tr>
      <w:tr w:rsidR="00D0515B" w:rsidRPr="002E7BD2" w14:paraId="165000D0" w14:textId="77777777" w:rsidTr="003B4B92">
        <w:trPr>
          <w:trHeight w:val="20"/>
        </w:trPr>
        <w:tc>
          <w:tcPr>
            <w:tcW w:w="1838" w:type="dxa"/>
            <w:vAlign w:val="center"/>
          </w:tcPr>
          <w:p w14:paraId="559B5E8E" w14:textId="0F160649" w:rsidR="00D0515B" w:rsidRPr="002E7BD2" w:rsidRDefault="00D0515B"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z w:val="22"/>
                <w:szCs w:val="22"/>
              </w:rPr>
              <w:t>45.</w:t>
            </w:r>
            <w:r w:rsidR="00A1140B" w:rsidRPr="002E7BD2">
              <w:rPr>
                <w:rFonts w:asciiTheme="majorHAnsi" w:hAnsiTheme="majorHAnsi" w:cstheme="majorHAnsi"/>
                <w:noProof/>
                <w:sz w:val="22"/>
                <w:szCs w:val="22"/>
              </w:rPr>
              <w:t>23.00.00-8</w:t>
            </w:r>
          </w:p>
        </w:tc>
        <w:tc>
          <w:tcPr>
            <w:tcW w:w="6970" w:type="dxa"/>
            <w:vAlign w:val="center"/>
          </w:tcPr>
          <w:p w14:paraId="4487518A" w14:textId="3A5F0C86" w:rsidR="00D0515B" w:rsidRPr="002E7BD2" w:rsidRDefault="00A1140B" w:rsidP="003B4B92">
            <w:pPr>
              <w:spacing w:before="0" w:after="0" w:line="360" w:lineRule="auto"/>
              <w:ind w:firstLine="0"/>
              <w:jc w:val="left"/>
              <w:rPr>
                <w:rFonts w:asciiTheme="majorHAnsi" w:hAnsiTheme="majorHAnsi" w:cstheme="majorHAnsi"/>
                <w:noProof/>
                <w:spacing w:val="-2"/>
                <w:sz w:val="22"/>
                <w:szCs w:val="22"/>
              </w:rPr>
            </w:pPr>
            <w:r w:rsidRPr="002E7BD2">
              <w:rPr>
                <w:rFonts w:asciiTheme="majorHAnsi" w:hAnsiTheme="majorHAnsi" w:cstheme="majorHAnsi"/>
                <w:noProof/>
                <w:spacing w:val="-2"/>
                <w:sz w:val="22"/>
                <w:szCs w:val="22"/>
              </w:rPr>
              <w:t>Roboty budowlane w zakresie budowy rurociągów, linii komunikacyjnych i elektroenergetycznych</w:t>
            </w:r>
            <w:r w:rsidR="00325017" w:rsidRPr="002E7BD2">
              <w:rPr>
                <w:rFonts w:asciiTheme="majorHAnsi" w:hAnsiTheme="majorHAnsi" w:cstheme="majorHAnsi"/>
                <w:noProof/>
                <w:spacing w:val="-2"/>
                <w:sz w:val="22"/>
                <w:szCs w:val="22"/>
              </w:rPr>
              <w:t>, autostrad, dróg, lotnisk i kolei; wyrównywanie terenu</w:t>
            </w:r>
          </w:p>
        </w:tc>
      </w:tr>
      <w:tr w:rsidR="00D0515B" w:rsidRPr="002E7BD2" w14:paraId="26A3E6BE" w14:textId="77777777" w:rsidTr="003B4B92">
        <w:trPr>
          <w:trHeight w:val="20"/>
        </w:trPr>
        <w:tc>
          <w:tcPr>
            <w:tcW w:w="1838" w:type="dxa"/>
            <w:vAlign w:val="center"/>
          </w:tcPr>
          <w:p w14:paraId="5B740C80" w14:textId="54DF25DE" w:rsidR="00D0515B" w:rsidRPr="002E7BD2" w:rsidRDefault="00325017"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z w:val="22"/>
                <w:szCs w:val="22"/>
              </w:rPr>
              <w:t>45.</w:t>
            </w:r>
            <w:r w:rsidR="006F7E2C" w:rsidRPr="002E7BD2">
              <w:rPr>
                <w:rFonts w:asciiTheme="majorHAnsi" w:hAnsiTheme="majorHAnsi" w:cstheme="majorHAnsi"/>
                <w:noProof/>
                <w:sz w:val="22"/>
                <w:szCs w:val="22"/>
              </w:rPr>
              <w:t>23.11.00-6</w:t>
            </w:r>
          </w:p>
        </w:tc>
        <w:tc>
          <w:tcPr>
            <w:tcW w:w="6970" w:type="dxa"/>
            <w:vAlign w:val="center"/>
          </w:tcPr>
          <w:p w14:paraId="0E10694A" w14:textId="1D50EA4E" w:rsidR="00D0515B" w:rsidRPr="002E7BD2" w:rsidRDefault="006F7E2C" w:rsidP="003B4B92">
            <w:pPr>
              <w:spacing w:before="0" w:after="0" w:line="360" w:lineRule="auto"/>
              <w:ind w:firstLine="0"/>
              <w:jc w:val="left"/>
              <w:rPr>
                <w:rFonts w:asciiTheme="majorHAnsi" w:hAnsiTheme="majorHAnsi" w:cstheme="majorHAnsi"/>
                <w:noProof/>
                <w:spacing w:val="-2"/>
                <w:sz w:val="22"/>
                <w:szCs w:val="22"/>
              </w:rPr>
            </w:pPr>
            <w:r w:rsidRPr="002E7BD2">
              <w:rPr>
                <w:rFonts w:asciiTheme="majorHAnsi" w:hAnsiTheme="majorHAnsi" w:cstheme="majorHAnsi"/>
                <w:noProof/>
                <w:spacing w:val="-2"/>
                <w:sz w:val="22"/>
                <w:szCs w:val="22"/>
              </w:rPr>
              <w:t>Ogólne roboty budowlane związane z budową rurociągów</w:t>
            </w:r>
          </w:p>
        </w:tc>
      </w:tr>
      <w:tr w:rsidR="006F7E2C" w:rsidRPr="002E7BD2" w14:paraId="3EF24729" w14:textId="77777777" w:rsidTr="003B4B92">
        <w:trPr>
          <w:trHeight w:val="20"/>
        </w:trPr>
        <w:tc>
          <w:tcPr>
            <w:tcW w:w="1838" w:type="dxa"/>
            <w:vAlign w:val="center"/>
          </w:tcPr>
          <w:p w14:paraId="15CF0F7A" w14:textId="549E5F4B" w:rsidR="006F7E2C" w:rsidRPr="002E7BD2" w:rsidRDefault="006F7E2C"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z w:val="22"/>
                <w:szCs w:val="22"/>
              </w:rPr>
              <w:t>45.23.</w:t>
            </w:r>
            <w:r w:rsidR="000949B9" w:rsidRPr="002E7BD2">
              <w:rPr>
                <w:rFonts w:asciiTheme="majorHAnsi" w:hAnsiTheme="majorHAnsi" w:cstheme="majorHAnsi"/>
                <w:noProof/>
                <w:sz w:val="22"/>
                <w:szCs w:val="22"/>
              </w:rPr>
              <w:t>11.10-9</w:t>
            </w:r>
          </w:p>
        </w:tc>
        <w:tc>
          <w:tcPr>
            <w:tcW w:w="6970" w:type="dxa"/>
            <w:vAlign w:val="center"/>
          </w:tcPr>
          <w:p w14:paraId="43917996" w14:textId="47FE4F93" w:rsidR="006F7E2C" w:rsidRPr="002E7BD2" w:rsidRDefault="000949B9" w:rsidP="003B4B92">
            <w:pPr>
              <w:spacing w:before="0" w:after="0" w:line="360" w:lineRule="auto"/>
              <w:ind w:firstLine="0"/>
              <w:jc w:val="left"/>
              <w:rPr>
                <w:rFonts w:asciiTheme="majorHAnsi" w:hAnsiTheme="majorHAnsi" w:cstheme="majorHAnsi"/>
                <w:noProof/>
                <w:spacing w:val="-2"/>
                <w:sz w:val="22"/>
                <w:szCs w:val="22"/>
              </w:rPr>
            </w:pPr>
            <w:r w:rsidRPr="002E7BD2">
              <w:rPr>
                <w:rFonts w:asciiTheme="majorHAnsi" w:hAnsiTheme="majorHAnsi" w:cstheme="majorHAnsi"/>
                <w:noProof/>
                <w:spacing w:val="-2"/>
                <w:sz w:val="22"/>
                <w:szCs w:val="22"/>
              </w:rPr>
              <w:t>Roboty budowlane w zakresie kładzenia rurociągów</w:t>
            </w:r>
          </w:p>
        </w:tc>
      </w:tr>
      <w:tr w:rsidR="00AF538A" w:rsidRPr="002E7BD2" w14:paraId="0689859A" w14:textId="77777777" w:rsidTr="003B4B92">
        <w:trPr>
          <w:trHeight w:val="20"/>
        </w:trPr>
        <w:tc>
          <w:tcPr>
            <w:tcW w:w="1838" w:type="dxa"/>
            <w:vAlign w:val="center"/>
          </w:tcPr>
          <w:p w14:paraId="0C3A207D" w14:textId="77777777" w:rsidR="006F0145" w:rsidRPr="002E7BD2" w:rsidRDefault="006F0145"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z w:val="22"/>
                <w:szCs w:val="22"/>
              </w:rPr>
              <w:t>45.26.10.00-4</w:t>
            </w:r>
          </w:p>
        </w:tc>
        <w:tc>
          <w:tcPr>
            <w:tcW w:w="6970" w:type="dxa"/>
            <w:vAlign w:val="center"/>
          </w:tcPr>
          <w:p w14:paraId="2CFD2537" w14:textId="77777777" w:rsidR="006F0145" w:rsidRPr="002E7BD2" w:rsidRDefault="006F0145"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z w:val="22"/>
                <w:szCs w:val="22"/>
              </w:rPr>
              <w:t>Wykonywanie pokryć</w:t>
            </w:r>
            <w:r w:rsidRPr="002E7BD2">
              <w:rPr>
                <w:rFonts w:asciiTheme="majorHAnsi" w:hAnsiTheme="majorHAnsi" w:cstheme="majorHAnsi"/>
                <w:noProof/>
                <w:spacing w:val="2"/>
                <w:sz w:val="22"/>
                <w:szCs w:val="22"/>
              </w:rPr>
              <w:t xml:space="preserve"> </w:t>
            </w:r>
            <w:r w:rsidRPr="002E7BD2">
              <w:rPr>
                <w:rFonts w:asciiTheme="majorHAnsi" w:hAnsiTheme="majorHAnsi" w:cstheme="majorHAnsi"/>
                <w:noProof/>
                <w:sz w:val="22"/>
                <w:szCs w:val="22"/>
              </w:rPr>
              <w:t>i</w:t>
            </w:r>
            <w:r w:rsidRPr="002E7BD2">
              <w:rPr>
                <w:rFonts w:asciiTheme="majorHAnsi" w:hAnsiTheme="majorHAnsi" w:cstheme="majorHAnsi"/>
                <w:noProof/>
                <w:spacing w:val="-4"/>
                <w:sz w:val="22"/>
                <w:szCs w:val="22"/>
              </w:rPr>
              <w:t xml:space="preserve"> </w:t>
            </w:r>
            <w:r w:rsidRPr="002E7BD2">
              <w:rPr>
                <w:rFonts w:asciiTheme="majorHAnsi" w:hAnsiTheme="majorHAnsi" w:cstheme="majorHAnsi"/>
                <w:noProof/>
                <w:sz w:val="22"/>
                <w:szCs w:val="22"/>
              </w:rPr>
              <w:t>konstrukcji dachowych oraz podobne roboty</w:t>
            </w:r>
          </w:p>
        </w:tc>
      </w:tr>
      <w:tr w:rsidR="00AF538A" w:rsidRPr="002E7BD2" w14:paraId="79057EFB" w14:textId="77777777" w:rsidTr="003B4B92">
        <w:trPr>
          <w:trHeight w:val="20"/>
        </w:trPr>
        <w:tc>
          <w:tcPr>
            <w:tcW w:w="1838" w:type="dxa"/>
            <w:vAlign w:val="center"/>
          </w:tcPr>
          <w:p w14:paraId="64D71785" w14:textId="77777777" w:rsidR="006F0145" w:rsidRPr="002E7BD2" w:rsidRDefault="006F0145"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z w:val="22"/>
                <w:szCs w:val="22"/>
              </w:rPr>
              <w:t>45.26.21.00-2</w:t>
            </w:r>
          </w:p>
        </w:tc>
        <w:tc>
          <w:tcPr>
            <w:tcW w:w="6970" w:type="dxa"/>
            <w:vAlign w:val="center"/>
          </w:tcPr>
          <w:p w14:paraId="2AAE3A76" w14:textId="77777777" w:rsidR="006F0145" w:rsidRPr="002E7BD2" w:rsidRDefault="006F0145"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pacing w:val="-2"/>
                <w:sz w:val="22"/>
                <w:szCs w:val="22"/>
              </w:rPr>
              <w:t>Roboty</w:t>
            </w:r>
            <w:r w:rsidRPr="002E7BD2">
              <w:rPr>
                <w:rFonts w:asciiTheme="majorHAnsi" w:hAnsiTheme="majorHAnsi" w:cstheme="majorHAnsi"/>
                <w:noProof/>
                <w:sz w:val="22"/>
                <w:szCs w:val="22"/>
              </w:rPr>
              <w:t xml:space="preserve"> przy wznoszeniu</w:t>
            </w:r>
            <w:r w:rsidRPr="002E7BD2">
              <w:rPr>
                <w:rFonts w:asciiTheme="majorHAnsi" w:hAnsiTheme="majorHAnsi" w:cstheme="majorHAnsi"/>
                <w:noProof/>
                <w:spacing w:val="-3"/>
                <w:sz w:val="22"/>
                <w:szCs w:val="22"/>
              </w:rPr>
              <w:t xml:space="preserve"> </w:t>
            </w:r>
            <w:r w:rsidRPr="002E7BD2">
              <w:rPr>
                <w:rFonts w:asciiTheme="majorHAnsi" w:hAnsiTheme="majorHAnsi" w:cstheme="majorHAnsi"/>
                <w:noProof/>
                <w:sz w:val="22"/>
                <w:szCs w:val="22"/>
              </w:rPr>
              <w:t>rusztowań</w:t>
            </w:r>
          </w:p>
        </w:tc>
      </w:tr>
      <w:tr w:rsidR="00AF538A" w:rsidRPr="002E7BD2" w14:paraId="4F09BE1C" w14:textId="77777777" w:rsidTr="003B4B92">
        <w:trPr>
          <w:trHeight w:val="20"/>
        </w:trPr>
        <w:tc>
          <w:tcPr>
            <w:tcW w:w="1838" w:type="dxa"/>
            <w:vAlign w:val="center"/>
          </w:tcPr>
          <w:p w14:paraId="62E55346" w14:textId="77777777" w:rsidR="006F0145" w:rsidRPr="002E7BD2" w:rsidRDefault="006F0145"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z w:val="22"/>
                <w:szCs w:val="22"/>
              </w:rPr>
              <w:t>45.26.25.00-6</w:t>
            </w:r>
          </w:p>
        </w:tc>
        <w:tc>
          <w:tcPr>
            <w:tcW w:w="6970" w:type="dxa"/>
            <w:vAlign w:val="center"/>
          </w:tcPr>
          <w:p w14:paraId="12B89A72" w14:textId="77777777" w:rsidR="006F0145" w:rsidRPr="002E7BD2" w:rsidRDefault="006F0145"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pacing w:val="-2"/>
                <w:sz w:val="22"/>
                <w:szCs w:val="22"/>
              </w:rPr>
              <w:t>Roboty</w:t>
            </w:r>
            <w:r w:rsidRPr="002E7BD2">
              <w:rPr>
                <w:rFonts w:asciiTheme="majorHAnsi" w:hAnsiTheme="majorHAnsi" w:cstheme="majorHAnsi"/>
                <w:noProof/>
                <w:spacing w:val="-6"/>
                <w:sz w:val="22"/>
                <w:szCs w:val="22"/>
              </w:rPr>
              <w:t xml:space="preserve"> </w:t>
            </w:r>
            <w:r w:rsidRPr="002E7BD2">
              <w:rPr>
                <w:rFonts w:asciiTheme="majorHAnsi" w:hAnsiTheme="majorHAnsi" w:cstheme="majorHAnsi"/>
                <w:noProof/>
                <w:sz w:val="22"/>
                <w:szCs w:val="22"/>
              </w:rPr>
              <w:t>murarskie i murowe</w:t>
            </w:r>
          </w:p>
        </w:tc>
      </w:tr>
      <w:tr w:rsidR="00AF538A" w:rsidRPr="002E7BD2" w14:paraId="431D7AC6" w14:textId="77777777" w:rsidTr="003B4B92">
        <w:trPr>
          <w:trHeight w:val="20"/>
        </w:trPr>
        <w:tc>
          <w:tcPr>
            <w:tcW w:w="1838" w:type="dxa"/>
            <w:vAlign w:val="center"/>
          </w:tcPr>
          <w:p w14:paraId="43CF28F0" w14:textId="77777777" w:rsidR="006F0145" w:rsidRPr="002E7BD2" w:rsidRDefault="006F0145"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z w:val="22"/>
                <w:szCs w:val="22"/>
              </w:rPr>
              <w:t>45.30.00.00-0</w:t>
            </w:r>
          </w:p>
        </w:tc>
        <w:tc>
          <w:tcPr>
            <w:tcW w:w="6970" w:type="dxa"/>
            <w:vAlign w:val="center"/>
          </w:tcPr>
          <w:p w14:paraId="7D62672F" w14:textId="77777777" w:rsidR="006F0145" w:rsidRPr="002E7BD2" w:rsidRDefault="006F0145"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pacing w:val="-2"/>
                <w:sz w:val="22"/>
                <w:szCs w:val="22"/>
              </w:rPr>
              <w:t>Roboty</w:t>
            </w:r>
            <w:r w:rsidRPr="002E7BD2">
              <w:rPr>
                <w:rFonts w:asciiTheme="majorHAnsi" w:hAnsiTheme="majorHAnsi" w:cstheme="majorHAnsi"/>
                <w:noProof/>
                <w:spacing w:val="-8"/>
                <w:sz w:val="22"/>
                <w:szCs w:val="22"/>
              </w:rPr>
              <w:t xml:space="preserve"> </w:t>
            </w:r>
            <w:r w:rsidRPr="002E7BD2">
              <w:rPr>
                <w:rFonts w:asciiTheme="majorHAnsi" w:hAnsiTheme="majorHAnsi" w:cstheme="majorHAnsi"/>
                <w:noProof/>
                <w:sz w:val="22"/>
                <w:szCs w:val="22"/>
              </w:rPr>
              <w:t>instalacyjne w budynkach</w:t>
            </w:r>
          </w:p>
        </w:tc>
      </w:tr>
      <w:tr w:rsidR="00AF538A" w:rsidRPr="002E7BD2" w14:paraId="2ED6390B" w14:textId="77777777" w:rsidTr="003B4B92">
        <w:trPr>
          <w:trHeight w:val="20"/>
        </w:trPr>
        <w:tc>
          <w:tcPr>
            <w:tcW w:w="1838" w:type="dxa"/>
            <w:vAlign w:val="center"/>
          </w:tcPr>
          <w:p w14:paraId="5CFBCBC7" w14:textId="77777777" w:rsidR="006F0145" w:rsidRPr="002E7BD2" w:rsidRDefault="006F0145"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z w:val="22"/>
                <w:szCs w:val="22"/>
              </w:rPr>
              <w:t>45.31.00.00-3</w:t>
            </w:r>
          </w:p>
        </w:tc>
        <w:tc>
          <w:tcPr>
            <w:tcW w:w="6970" w:type="dxa"/>
            <w:vAlign w:val="center"/>
          </w:tcPr>
          <w:p w14:paraId="42C586EE" w14:textId="77777777" w:rsidR="006F0145" w:rsidRPr="002E7BD2" w:rsidRDefault="006F0145"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pacing w:val="-2"/>
                <w:sz w:val="22"/>
                <w:szCs w:val="22"/>
              </w:rPr>
              <w:t>Roboty</w:t>
            </w:r>
            <w:r w:rsidRPr="002E7BD2">
              <w:rPr>
                <w:rFonts w:asciiTheme="majorHAnsi" w:hAnsiTheme="majorHAnsi" w:cstheme="majorHAnsi"/>
                <w:noProof/>
                <w:spacing w:val="-6"/>
                <w:sz w:val="22"/>
                <w:szCs w:val="22"/>
              </w:rPr>
              <w:t xml:space="preserve"> </w:t>
            </w:r>
            <w:r w:rsidRPr="002E7BD2">
              <w:rPr>
                <w:rFonts w:asciiTheme="majorHAnsi" w:hAnsiTheme="majorHAnsi" w:cstheme="majorHAnsi"/>
                <w:noProof/>
                <w:sz w:val="22"/>
                <w:szCs w:val="22"/>
              </w:rPr>
              <w:t>instalacjne elektryczne</w:t>
            </w:r>
          </w:p>
        </w:tc>
      </w:tr>
      <w:tr w:rsidR="00C479BC" w:rsidRPr="002E7BD2" w14:paraId="0C1C4A28" w14:textId="77777777" w:rsidTr="003B4B92">
        <w:trPr>
          <w:trHeight w:val="20"/>
        </w:trPr>
        <w:tc>
          <w:tcPr>
            <w:tcW w:w="1838" w:type="dxa"/>
            <w:vAlign w:val="center"/>
          </w:tcPr>
          <w:p w14:paraId="5EFF9364" w14:textId="2476E022" w:rsidR="00C479BC" w:rsidRPr="002E7BD2" w:rsidRDefault="00C479BC"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z w:val="22"/>
                <w:szCs w:val="22"/>
              </w:rPr>
              <w:t>45.31.11.</w:t>
            </w:r>
            <w:r w:rsidR="00ED5914" w:rsidRPr="002E7BD2">
              <w:rPr>
                <w:rFonts w:asciiTheme="majorHAnsi" w:hAnsiTheme="majorHAnsi" w:cstheme="majorHAnsi"/>
                <w:noProof/>
                <w:sz w:val="22"/>
                <w:szCs w:val="22"/>
              </w:rPr>
              <w:t>00-0</w:t>
            </w:r>
          </w:p>
        </w:tc>
        <w:tc>
          <w:tcPr>
            <w:tcW w:w="6970" w:type="dxa"/>
            <w:vAlign w:val="center"/>
          </w:tcPr>
          <w:p w14:paraId="0DC650F4" w14:textId="7995BB9C" w:rsidR="00C479BC" w:rsidRPr="002E7BD2" w:rsidRDefault="00ED5914" w:rsidP="003B4B92">
            <w:pPr>
              <w:spacing w:before="0" w:after="0" w:line="360" w:lineRule="auto"/>
              <w:ind w:firstLine="0"/>
              <w:jc w:val="left"/>
              <w:rPr>
                <w:rFonts w:asciiTheme="majorHAnsi" w:hAnsiTheme="majorHAnsi" w:cstheme="majorHAnsi"/>
                <w:noProof/>
                <w:spacing w:val="-2"/>
                <w:sz w:val="22"/>
                <w:szCs w:val="22"/>
              </w:rPr>
            </w:pPr>
            <w:r w:rsidRPr="002E7BD2">
              <w:rPr>
                <w:rFonts w:asciiTheme="majorHAnsi" w:hAnsiTheme="majorHAnsi" w:cstheme="majorHAnsi"/>
                <w:noProof/>
                <w:spacing w:val="-2"/>
                <w:sz w:val="22"/>
                <w:szCs w:val="22"/>
              </w:rPr>
              <w:t>Roboty w zakresie okablowania oraz instalacji elektrycznych</w:t>
            </w:r>
          </w:p>
        </w:tc>
      </w:tr>
      <w:tr w:rsidR="00AF538A" w:rsidRPr="002E7BD2" w14:paraId="51F3916D" w14:textId="77777777" w:rsidTr="003B4B92">
        <w:trPr>
          <w:trHeight w:val="20"/>
        </w:trPr>
        <w:tc>
          <w:tcPr>
            <w:tcW w:w="1838" w:type="dxa"/>
            <w:vAlign w:val="center"/>
          </w:tcPr>
          <w:p w14:paraId="6B573A01" w14:textId="77777777" w:rsidR="006F0145" w:rsidRPr="002E7BD2" w:rsidRDefault="006F0145"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z w:val="22"/>
                <w:szCs w:val="22"/>
              </w:rPr>
              <w:t>45.31.43.00-4</w:t>
            </w:r>
          </w:p>
        </w:tc>
        <w:tc>
          <w:tcPr>
            <w:tcW w:w="6970" w:type="dxa"/>
            <w:vAlign w:val="center"/>
          </w:tcPr>
          <w:p w14:paraId="0C591E7E" w14:textId="77777777" w:rsidR="006F0145" w:rsidRPr="002E7BD2" w:rsidRDefault="006F0145"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z w:val="22"/>
                <w:szCs w:val="22"/>
              </w:rPr>
              <w:t>Instalowanie</w:t>
            </w:r>
            <w:r w:rsidRPr="002E7BD2">
              <w:rPr>
                <w:rFonts w:asciiTheme="majorHAnsi" w:hAnsiTheme="majorHAnsi" w:cstheme="majorHAnsi"/>
                <w:noProof/>
                <w:spacing w:val="-8"/>
                <w:sz w:val="22"/>
                <w:szCs w:val="22"/>
              </w:rPr>
              <w:t xml:space="preserve"> </w:t>
            </w:r>
            <w:r w:rsidRPr="002E7BD2">
              <w:rPr>
                <w:rFonts w:asciiTheme="majorHAnsi" w:hAnsiTheme="majorHAnsi" w:cstheme="majorHAnsi"/>
                <w:noProof/>
                <w:sz w:val="22"/>
                <w:szCs w:val="22"/>
              </w:rPr>
              <w:t>infrastruktury</w:t>
            </w:r>
            <w:r w:rsidRPr="002E7BD2">
              <w:rPr>
                <w:rFonts w:asciiTheme="majorHAnsi" w:hAnsiTheme="majorHAnsi" w:cstheme="majorHAnsi"/>
                <w:noProof/>
                <w:spacing w:val="-7"/>
                <w:sz w:val="22"/>
                <w:szCs w:val="22"/>
              </w:rPr>
              <w:t xml:space="preserve"> </w:t>
            </w:r>
            <w:r w:rsidRPr="002E7BD2">
              <w:rPr>
                <w:rFonts w:asciiTheme="majorHAnsi" w:hAnsiTheme="majorHAnsi" w:cstheme="majorHAnsi"/>
                <w:noProof/>
                <w:sz w:val="22"/>
                <w:szCs w:val="22"/>
              </w:rPr>
              <w:t>okablowania</w:t>
            </w:r>
          </w:p>
        </w:tc>
      </w:tr>
      <w:tr w:rsidR="00AF538A" w:rsidRPr="002E7BD2" w14:paraId="0E355FDF" w14:textId="77777777" w:rsidTr="003B4B92">
        <w:trPr>
          <w:trHeight w:val="20"/>
        </w:trPr>
        <w:tc>
          <w:tcPr>
            <w:tcW w:w="1838" w:type="dxa"/>
            <w:vAlign w:val="center"/>
          </w:tcPr>
          <w:p w14:paraId="081EF1A5" w14:textId="77777777" w:rsidR="006F0145" w:rsidRPr="002E7BD2" w:rsidRDefault="006F0145"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z w:val="22"/>
                <w:szCs w:val="22"/>
              </w:rPr>
              <w:t>45.31.57.00-5</w:t>
            </w:r>
          </w:p>
        </w:tc>
        <w:tc>
          <w:tcPr>
            <w:tcW w:w="6970" w:type="dxa"/>
            <w:vAlign w:val="center"/>
          </w:tcPr>
          <w:p w14:paraId="262901C3" w14:textId="77777777" w:rsidR="006F0145" w:rsidRPr="002E7BD2" w:rsidRDefault="006F0145"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z w:val="22"/>
                <w:szCs w:val="22"/>
              </w:rPr>
              <w:t>Instalowanie</w:t>
            </w:r>
            <w:r w:rsidRPr="002E7BD2">
              <w:rPr>
                <w:rFonts w:asciiTheme="majorHAnsi" w:hAnsiTheme="majorHAnsi" w:cstheme="majorHAnsi"/>
                <w:noProof/>
                <w:spacing w:val="-8"/>
                <w:sz w:val="22"/>
                <w:szCs w:val="22"/>
              </w:rPr>
              <w:t xml:space="preserve"> </w:t>
            </w:r>
            <w:r w:rsidRPr="002E7BD2">
              <w:rPr>
                <w:rFonts w:asciiTheme="majorHAnsi" w:hAnsiTheme="majorHAnsi" w:cstheme="majorHAnsi"/>
                <w:noProof/>
                <w:sz w:val="22"/>
                <w:szCs w:val="22"/>
              </w:rPr>
              <w:t>stacji rozdzielczych</w:t>
            </w:r>
          </w:p>
        </w:tc>
      </w:tr>
      <w:tr w:rsidR="00AE632D" w:rsidRPr="002E7BD2" w14:paraId="0DEED7D3" w14:textId="77777777" w:rsidTr="003B4B92">
        <w:trPr>
          <w:trHeight w:val="20"/>
        </w:trPr>
        <w:tc>
          <w:tcPr>
            <w:tcW w:w="1838" w:type="dxa"/>
            <w:vAlign w:val="center"/>
          </w:tcPr>
          <w:p w14:paraId="03D0CC11" w14:textId="4D8CDFB5" w:rsidR="00AE632D" w:rsidRPr="002E7BD2" w:rsidRDefault="00AE632D"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z w:val="22"/>
                <w:szCs w:val="22"/>
              </w:rPr>
              <w:t>45.</w:t>
            </w:r>
            <w:r w:rsidR="00B00359" w:rsidRPr="002E7BD2">
              <w:rPr>
                <w:rFonts w:asciiTheme="majorHAnsi" w:hAnsiTheme="majorHAnsi" w:cstheme="majorHAnsi"/>
                <w:noProof/>
                <w:sz w:val="22"/>
                <w:szCs w:val="22"/>
              </w:rPr>
              <w:t>31.71.00-3</w:t>
            </w:r>
          </w:p>
        </w:tc>
        <w:tc>
          <w:tcPr>
            <w:tcW w:w="6970" w:type="dxa"/>
            <w:vAlign w:val="center"/>
          </w:tcPr>
          <w:p w14:paraId="7C3164A4" w14:textId="2E9723E8" w:rsidR="00AE632D" w:rsidRPr="002E7BD2" w:rsidRDefault="00B00359"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z w:val="22"/>
                <w:szCs w:val="22"/>
              </w:rPr>
              <w:t>Instalowanie elektrycznych urządzeń pompowych</w:t>
            </w:r>
          </w:p>
        </w:tc>
      </w:tr>
      <w:tr w:rsidR="00B00359" w:rsidRPr="002E7BD2" w14:paraId="71148307" w14:textId="77777777" w:rsidTr="003B4B92">
        <w:trPr>
          <w:trHeight w:val="20"/>
        </w:trPr>
        <w:tc>
          <w:tcPr>
            <w:tcW w:w="1838" w:type="dxa"/>
            <w:vAlign w:val="center"/>
          </w:tcPr>
          <w:p w14:paraId="398D7BFE" w14:textId="734A4620" w:rsidR="00B00359" w:rsidRPr="002E7BD2" w:rsidRDefault="00B00359"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z w:val="22"/>
                <w:szCs w:val="22"/>
              </w:rPr>
              <w:t>45.</w:t>
            </w:r>
            <w:r w:rsidR="00BC1986" w:rsidRPr="002E7BD2">
              <w:rPr>
                <w:rFonts w:asciiTheme="majorHAnsi" w:hAnsiTheme="majorHAnsi" w:cstheme="majorHAnsi"/>
                <w:noProof/>
                <w:sz w:val="22"/>
                <w:szCs w:val="22"/>
              </w:rPr>
              <w:t>31.74.00-6</w:t>
            </w:r>
          </w:p>
        </w:tc>
        <w:tc>
          <w:tcPr>
            <w:tcW w:w="6970" w:type="dxa"/>
            <w:vAlign w:val="center"/>
          </w:tcPr>
          <w:p w14:paraId="03DA845C" w14:textId="31045756" w:rsidR="00B00359" w:rsidRPr="002E7BD2" w:rsidRDefault="00BC1986"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z w:val="22"/>
                <w:szCs w:val="22"/>
              </w:rPr>
              <w:t>Instalowanie urządzeń filtrujących</w:t>
            </w:r>
          </w:p>
        </w:tc>
      </w:tr>
      <w:tr w:rsidR="005E1E44" w:rsidRPr="002E7BD2" w14:paraId="16A94D23" w14:textId="77777777" w:rsidTr="003B4B92">
        <w:trPr>
          <w:trHeight w:val="20"/>
        </w:trPr>
        <w:tc>
          <w:tcPr>
            <w:tcW w:w="1838" w:type="dxa"/>
            <w:vAlign w:val="center"/>
          </w:tcPr>
          <w:p w14:paraId="7B544709" w14:textId="2BFC288A" w:rsidR="005E1E44" w:rsidRPr="002E7BD2" w:rsidRDefault="00221EB7"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z w:val="22"/>
                <w:szCs w:val="22"/>
              </w:rPr>
              <w:t>45.32.00.00-6</w:t>
            </w:r>
          </w:p>
        </w:tc>
        <w:tc>
          <w:tcPr>
            <w:tcW w:w="6970" w:type="dxa"/>
            <w:vAlign w:val="center"/>
          </w:tcPr>
          <w:p w14:paraId="6B362153" w14:textId="2E9D5CA8" w:rsidR="005E1E44" w:rsidRPr="002E7BD2" w:rsidRDefault="00221EB7"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z w:val="22"/>
                <w:szCs w:val="22"/>
              </w:rPr>
              <w:t>Roboty izolacyjne</w:t>
            </w:r>
          </w:p>
        </w:tc>
      </w:tr>
      <w:tr w:rsidR="00AF538A" w:rsidRPr="002E7BD2" w14:paraId="58FC3F37" w14:textId="77777777" w:rsidTr="003B4B92">
        <w:trPr>
          <w:trHeight w:val="20"/>
        </w:trPr>
        <w:tc>
          <w:tcPr>
            <w:tcW w:w="1838" w:type="dxa"/>
            <w:vAlign w:val="center"/>
          </w:tcPr>
          <w:p w14:paraId="30ABB32C" w14:textId="77777777" w:rsidR="006F0145" w:rsidRPr="002E7BD2" w:rsidRDefault="006F0145"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z w:val="22"/>
                <w:szCs w:val="22"/>
              </w:rPr>
              <w:t>45.32.10.00-3</w:t>
            </w:r>
          </w:p>
        </w:tc>
        <w:tc>
          <w:tcPr>
            <w:tcW w:w="6970" w:type="dxa"/>
            <w:vAlign w:val="center"/>
          </w:tcPr>
          <w:p w14:paraId="46056B90" w14:textId="77777777" w:rsidR="006F0145" w:rsidRPr="002E7BD2" w:rsidRDefault="006F0145"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z w:val="22"/>
                <w:szCs w:val="22"/>
              </w:rPr>
              <w:t>Izolacja cieplna</w:t>
            </w:r>
          </w:p>
        </w:tc>
      </w:tr>
      <w:tr w:rsidR="00AF538A" w:rsidRPr="002E7BD2" w14:paraId="3513EFA6" w14:textId="77777777" w:rsidTr="003B4B92">
        <w:trPr>
          <w:trHeight w:val="20"/>
        </w:trPr>
        <w:tc>
          <w:tcPr>
            <w:tcW w:w="1838" w:type="dxa"/>
            <w:vAlign w:val="center"/>
          </w:tcPr>
          <w:p w14:paraId="6011FAE5" w14:textId="77777777" w:rsidR="006F0145" w:rsidRPr="002E7BD2" w:rsidRDefault="006F0145"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z w:val="22"/>
                <w:szCs w:val="22"/>
              </w:rPr>
              <w:t>45.33.00.00-9</w:t>
            </w:r>
          </w:p>
        </w:tc>
        <w:tc>
          <w:tcPr>
            <w:tcW w:w="6970" w:type="dxa"/>
            <w:vAlign w:val="center"/>
          </w:tcPr>
          <w:p w14:paraId="2CD2FBD5" w14:textId="77777777" w:rsidR="006F0145" w:rsidRPr="002E7BD2" w:rsidRDefault="006F0145"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pacing w:val="-2"/>
                <w:sz w:val="22"/>
                <w:szCs w:val="22"/>
              </w:rPr>
              <w:t>Roboty</w:t>
            </w:r>
            <w:r w:rsidRPr="002E7BD2">
              <w:rPr>
                <w:rFonts w:asciiTheme="majorHAnsi" w:hAnsiTheme="majorHAnsi" w:cstheme="majorHAnsi"/>
                <w:noProof/>
                <w:spacing w:val="-5"/>
                <w:sz w:val="22"/>
                <w:szCs w:val="22"/>
              </w:rPr>
              <w:t xml:space="preserve"> </w:t>
            </w:r>
            <w:r w:rsidRPr="002E7BD2">
              <w:rPr>
                <w:rFonts w:asciiTheme="majorHAnsi" w:hAnsiTheme="majorHAnsi" w:cstheme="majorHAnsi"/>
                <w:noProof/>
                <w:sz w:val="22"/>
                <w:szCs w:val="22"/>
              </w:rPr>
              <w:t>instalacji</w:t>
            </w:r>
            <w:r w:rsidRPr="002E7BD2">
              <w:rPr>
                <w:rFonts w:asciiTheme="majorHAnsi" w:hAnsiTheme="majorHAnsi" w:cstheme="majorHAnsi"/>
                <w:noProof/>
                <w:spacing w:val="-7"/>
                <w:sz w:val="22"/>
                <w:szCs w:val="22"/>
              </w:rPr>
              <w:t xml:space="preserve"> </w:t>
            </w:r>
            <w:r w:rsidRPr="002E7BD2">
              <w:rPr>
                <w:rFonts w:asciiTheme="majorHAnsi" w:hAnsiTheme="majorHAnsi" w:cstheme="majorHAnsi"/>
                <w:noProof/>
                <w:sz w:val="22"/>
                <w:szCs w:val="22"/>
              </w:rPr>
              <w:t>wodno-kanalizacyjne</w:t>
            </w:r>
            <w:r w:rsidRPr="002E7BD2">
              <w:rPr>
                <w:rFonts w:asciiTheme="majorHAnsi" w:hAnsiTheme="majorHAnsi" w:cstheme="majorHAnsi"/>
                <w:noProof/>
                <w:spacing w:val="-3"/>
                <w:sz w:val="22"/>
                <w:szCs w:val="22"/>
              </w:rPr>
              <w:t xml:space="preserve"> </w:t>
            </w:r>
            <w:r w:rsidRPr="002E7BD2">
              <w:rPr>
                <w:rFonts w:asciiTheme="majorHAnsi" w:hAnsiTheme="majorHAnsi" w:cstheme="majorHAnsi"/>
                <w:noProof/>
                <w:sz w:val="22"/>
                <w:szCs w:val="22"/>
              </w:rPr>
              <w:t>i</w:t>
            </w:r>
            <w:r w:rsidRPr="002E7BD2">
              <w:rPr>
                <w:rFonts w:asciiTheme="majorHAnsi" w:hAnsiTheme="majorHAnsi" w:cstheme="majorHAnsi"/>
                <w:noProof/>
                <w:spacing w:val="-8"/>
                <w:sz w:val="22"/>
                <w:szCs w:val="22"/>
              </w:rPr>
              <w:t xml:space="preserve"> </w:t>
            </w:r>
            <w:r w:rsidRPr="002E7BD2">
              <w:rPr>
                <w:rFonts w:asciiTheme="majorHAnsi" w:hAnsiTheme="majorHAnsi" w:cstheme="majorHAnsi"/>
                <w:noProof/>
                <w:sz w:val="22"/>
                <w:szCs w:val="22"/>
              </w:rPr>
              <w:t>sanitarne</w:t>
            </w:r>
          </w:p>
        </w:tc>
      </w:tr>
      <w:tr w:rsidR="00AF538A" w:rsidRPr="002E7BD2" w14:paraId="1755A454" w14:textId="77777777" w:rsidTr="003B4B92">
        <w:trPr>
          <w:trHeight w:val="20"/>
        </w:trPr>
        <w:tc>
          <w:tcPr>
            <w:tcW w:w="1838" w:type="dxa"/>
            <w:vAlign w:val="center"/>
          </w:tcPr>
          <w:p w14:paraId="58DD81E7" w14:textId="77777777" w:rsidR="006F0145" w:rsidRPr="002E7BD2" w:rsidRDefault="006F0145"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z w:val="22"/>
                <w:szCs w:val="22"/>
              </w:rPr>
              <w:t>45.33.10.00-6</w:t>
            </w:r>
          </w:p>
        </w:tc>
        <w:tc>
          <w:tcPr>
            <w:tcW w:w="6970" w:type="dxa"/>
            <w:vAlign w:val="center"/>
          </w:tcPr>
          <w:p w14:paraId="44CD6983" w14:textId="77777777" w:rsidR="006F0145" w:rsidRPr="002E7BD2" w:rsidRDefault="006F0145"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z w:val="22"/>
                <w:szCs w:val="22"/>
              </w:rPr>
              <w:t>Instalowanie urządzeń grzewczych, wentylacyjnych i klimatyzacyjnych</w:t>
            </w:r>
          </w:p>
        </w:tc>
      </w:tr>
      <w:tr w:rsidR="00AF538A" w:rsidRPr="002E7BD2" w14:paraId="3E59984B" w14:textId="77777777" w:rsidTr="003B4B92">
        <w:trPr>
          <w:trHeight w:val="20"/>
        </w:trPr>
        <w:tc>
          <w:tcPr>
            <w:tcW w:w="1838" w:type="dxa"/>
            <w:vAlign w:val="center"/>
          </w:tcPr>
          <w:p w14:paraId="4B8DE6E8" w14:textId="77777777" w:rsidR="006F0145" w:rsidRPr="002E7BD2" w:rsidRDefault="006F0145"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z w:val="22"/>
                <w:szCs w:val="22"/>
              </w:rPr>
              <w:t>45.33.11.00-7</w:t>
            </w:r>
          </w:p>
        </w:tc>
        <w:tc>
          <w:tcPr>
            <w:tcW w:w="6970" w:type="dxa"/>
            <w:vAlign w:val="center"/>
          </w:tcPr>
          <w:p w14:paraId="1DE03B8F" w14:textId="77777777" w:rsidR="006F0145" w:rsidRPr="002E7BD2" w:rsidRDefault="006F0145"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z w:val="22"/>
                <w:szCs w:val="22"/>
              </w:rPr>
              <w:t>Instalacje</w:t>
            </w:r>
            <w:r w:rsidRPr="002E7BD2">
              <w:rPr>
                <w:rFonts w:asciiTheme="majorHAnsi" w:hAnsiTheme="majorHAnsi" w:cstheme="majorHAnsi"/>
                <w:noProof/>
                <w:spacing w:val="-11"/>
                <w:sz w:val="22"/>
                <w:szCs w:val="22"/>
              </w:rPr>
              <w:t xml:space="preserve"> </w:t>
            </w:r>
            <w:r w:rsidRPr="002E7BD2">
              <w:rPr>
                <w:rFonts w:asciiTheme="majorHAnsi" w:hAnsiTheme="majorHAnsi" w:cstheme="majorHAnsi"/>
                <w:noProof/>
                <w:sz w:val="22"/>
                <w:szCs w:val="22"/>
              </w:rPr>
              <w:t>centralnego</w:t>
            </w:r>
            <w:r w:rsidRPr="002E7BD2">
              <w:rPr>
                <w:rFonts w:asciiTheme="majorHAnsi" w:hAnsiTheme="majorHAnsi" w:cstheme="majorHAnsi"/>
                <w:noProof/>
                <w:spacing w:val="-13"/>
                <w:sz w:val="22"/>
                <w:szCs w:val="22"/>
              </w:rPr>
              <w:t xml:space="preserve"> </w:t>
            </w:r>
            <w:r w:rsidRPr="002E7BD2">
              <w:rPr>
                <w:rFonts w:asciiTheme="majorHAnsi" w:hAnsiTheme="majorHAnsi" w:cstheme="majorHAnsi"/>
                <w:noProof/>
                <w:sz w:val="22"/>
                <w:szCs w:val="22"/>
              </w:rPr>
              <w:t>ogrzewania</w:t>
            </w:r>
          </w:p>
        </w:tc>
      </w:tr>
      <w:tr w:rsidR="00EB47F8" w:rsidRPr="002E7BD2" w14:paraId="727A36C6" w14:textId="77777777" w:rsidTr="003B4B92">
        <w:trPr>
          <w:trHeight w:val="20"/>
        </w:trPr>
        <w:tc>
          <w:tcPr>
            <w:tcW w:w="1838" w:type="dxa"/>
            <w:vAlign w:val="center"/>
          </w:tcPr>
          <w:p w14:paraId="2DF26A58" w14:textId="370798D8" w:rsidR="00EB47F8" w:rsidRPr="002E7BD2" w:rsidRDefault="00774333"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z w:val="22"/>
                <w:szCs w:val="22"/>
              </w:rPr>
              <w:t>45.33.20.00-3</w:t>
            </w:r>
          </w:p>
        </w:tc>
        <w:tc>
          <w:tcPr>
            <w:tcW w:w="6970" w:type="dxa"/>
            <w:vAlign w:val="center"/>
          </w:tcPr>
          <w:p w14:paraId="47E68B48" w14:textId="55A2A153" w:rsidR="00EB47F8" w:rsidRPr="002E7BD2" w:rsidRDefault="00774333"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z w:val="22"/>
                <w:szCs w:val="22"/>
              </w:rPr>
              <w:t>Roboty instalacyjne wodne i kanalizacyjne</w:t>
            </w:r>
          </w:p>
        </w:tc>
      </w:tr>
      <w:tr w:rsidR="00AF538A" w:rsidRPr="002E7BD2" w14:paraId="06E61B06" w14:textId="77777777" w:rsidTr="003B4B92">
        <w:trPr>
          <w:trHeight w:val="20"/>
        </w:trPr>
        <w:tc>
          <w:tcPr>
            <w:tcW w:w="1838" w:type="dxa"/>
            <w:vAlign w:val="center"/>
          </w:tcPr>
          <w:p w14:paraId="0E3449B2" w14:textId="77777777" w:rsidR="006F0145" w:rsidRPr="002E7BD2" w:rsidRDefault="006F0145"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z w:val="22"/>
                <w:szCs w:val="22"/>
              </w:rPr>
              <w:t>45.40.00.00-1</w:t>
            </w:r>
          </w:p>
        </w:tc>
        <w:tc>
          <w:tcPr>
            <w:tcW w:w="6970" w:type="dxa"/>
            <w:vAlign w:val="center"/>
          </w:tcPr>
          <w:p w14:paraId="06FBD9FB" w14:textId="77777777" w:rsidR="006F0145" w:rsidRPr="002E7BD2" w:rsidRDefault="006F0145"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pacing w:val="-2"/>
                <w:sz w:val="22"/>
                <w:szCs w:val="22"/>
              </w:rPr>
              <w:t>Roboty</w:t>
            </w:r>
            <w:r w:rsidRPr="002E7BD2">
              <w:rPr>
                <w:rFonts w:asciiTheme="majorHAnsi" w:hAnsiTheme="majorHAnsi" w:cstheme="majorHAnsi"/>
                <w:noProof/>
                <w:sz w:val="22"/>
                <w:szCs w:val="22"/>
              </w:rPr>
              <w:t xml:space="preserve"> wykończeniowe w zakresie</w:t>
            </w:r>
            <w:r w:rsidRPr="002E7BD2">
              <w:rPr>
                <w:rFonts w:asciiTheme="majorHAnsi" w:hAnsiTheme="majorHAnsi" w:cstheme="majorHAnsi"/>
                <w:noProof/>
                <w:spacing w:val="3"/>
                <w:sz w:val="22"/>
                <w:szCs w:val="22"/>
              </w:rPr>
              <w:t xml:space="preserve"> </w:t>
            </w:r>
            <w:r w:rsidRPr="002E7BD2">
              <w:rPr>
                <w:rFonts w:asciiTheme="majorHAnsi" w:hAnsiTheme="majorHAnsi" w:cstheme="majorHAnsi"/>
                <w:noProof/>
                <w:sz w:val="22"/>
                <w:szCs w:val="22"/>
              </w:rPr>
              <w:t>obiektów budowlanych</w:t>
            </w:r>
          </w:p>
        </w:tc>
      </w:tr>
      <w:tr w:rsidR="00AF538A" w:rsidRPr="002E7BD2" w14:paraId="680E831B" w14:textId="77777777" w:rsidTr="003B4B92">
        <w:trPr>
          <w:trHeight w:val="20"/>
        </w:trPr>
        <w:tc>
          <w:tcPr>
            <w:tcW w:w="1838" w:type="dxa"/>
            <w:vAlign w:val="center"/>
          </w:tcPr>
          <w:p w14:paraId="44A7686E" w14:textId="77777777" w:rsidR="006F0145" w:rsidRPr="002E7BD2" w:rsidRDefault="006F0145"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z w:val="22"/>
                <w:szCs w:val="22"/>
              </w:rPr>
              <w:t>45.41.10.00-4</w:t>
            </w:r>
          </w:p>
        </w:tc>
        <w:tc>
          <w:tcPr>
            <w:tcW w:w="6970" w:type="dxa"/>
            <w:vAlign w:val="center"/>
          </w:tcPr>
          <w:p w14:paraId="655E2717" w14:textId="77777777" w:rsidR="006F0145" w:rsidRPr="002E7BD2" w:rsidRDefault="006F0145"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z w:val="22"/>
                <w:szCs w:val="22"/>
              </w:rPr>
              <w:t>Tynkowanie</w:t>
            </w:r>
          </w:p>
        </w:tc>
      </w:tr>
      <w:tr w:rsidR="00AF538A" w:rsidRPr="002E7BD2" w14:paraId="4E306FD1" w14:textId="77777777" w:rsidTr="003B4B92">
        <w:trPr>
          <w:trHeight w:val="20"/>
        </w:trPr>
        <w:tc>
          <w:tcPr>
            <w:tcW w:w="1838" w:type="dxa"/>
            <w:vAlign w:val="center"/>
          </w:tcPr>
          <w:p w14:paraId="0FC89647" w14:textId="77777777" w:rsidR="006F0145" w:rsidRPr="002E7BD2" w:rsidRDefault="006F0145"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z w:val="22"/>
                <w:szCs w:val="22"/>
              </w:rPr>
              <w:lastRenderedPageBreak/>
              <w:t>45.42.10.00-4</w:t>
            </w:r>
          </w:p>
        </w:tc>
        <w:tc>
          <w:tcPr>
            <w:tcW w:w="6970" w:type="dxa"/>
            <w:vAlign w:val="center"/>
          </w:tcPr>
          <w:p w14:paraId="1D39D1C0" w14:textId="77777777" w:rsidR="006F0145" w:rsidRPr="002E7BD2" w:rsidRDefault="006F0145"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pacing w:val="-2"/>
                <w:sz w:val="22"/>
                <w:szCs w:val="22"/>
              </w:rPr>
              <w:t>Roboty</w:t>
            </w:r>
            <w:r w:rsidRPr="002E7BD2">
              <w:rPr>
                <w:rFonts w:asciiTheme="majorHAnsi" w:hAnsiTheme="majorHAnsi" w:cstheme="majorHAnsi"/>
                <w:noProof/>
                <w:spacing w:val="-5"/>
                <w:sz w:val="22"/>
                <w:szCs w:val="22"/>
              </w:rPr>
              <w:t xml:space="preserve"> </w:t>
            </w:r>
            <w:r w:rsidRPr="002E7BD2">
              <w:rPr>
                <w:rFonts w:asciiTheme="majorHAnsi" w:hAnsiTheme="majorHAnsi" w:cstheme="majorHAnsi"/>
                <w:noProof/>
                <w:sz w:val="22"/>
                <w:szCs w:val="22"/>
              </w:rPr>
              <w:t>w</w:t>
            </w:r>
            <w:r w:rsidRPr="002E7BD2">
              <w:rPr>
                <w:rFonts w:asciiTheme="majorHAnsi" w:hAnsiTheme="majorHAnsi" w:cstheme="majorHAnsi"/>
                <w:noProof/>
                <w:spacing w:val="-5"/>
                <w:sz w:val="22"/>
                <w:szCs w:val="22"/>
              </w:rPr>
              <w:t xml:space="preserve"> </w:t>
            </w:r>
            <w:r w:rsidRPr="002E7BD2">
              <w:rPr>
                <w:rFonts w:asciiTheme="majorHAnsi" w:hAnsiTheme="majorHAnsi" w:cstheme="majorHAnsi"/>
                <w:noProof/>
                <w:sz w:val="22"/>
                <w:szCs w:val="22"/>
              </w:rPr>
              <w:t>zakresie</w:t>
            </w:r>
            <w:r w:rsidRPr="002E7BD2">
              <w:rPr>
                <w:rFonts w:asciiTheme="majorHAnsi" w:hAnsiTheme="majorHAnsi" w:cstheme="majorHAnsi"/>
                <w:noProof/>
                <w:spacing w:val="-5"/>
                <w:sz w:val="22"/>
                <w:szCs w:val="22"/>
              </w:rPr>
              <w:t xml:space="preserve"> </w:t>
            </w:r>
            <w:r w:rsidRPr="002E7BD2">
              <w:rPr>
                <w:rFonts w:asciiTheme="majorHAnsi" w:hAnsiTheme="majorHAnsi" w:cstheme="majorHAnsi"/>
                <w:noProof/>
                <w:sz w:val="22"/>
                <w:szCs w:val="22"/>
              </w:rPr>
              <w:t>stolarki</w:t>
            </w:r>
            <w:r w:rsidRPr="002E7BD2">
              <w:rPr>
                <w:rFonts w:asciiTheme="majorHAnsi" w:hAnsiTheme="majorHAnsi" w:cstheme="majorHAnsi"/>
                <w:noProof/>
                <w:spacing w:val="-5"/>
                <w:sz w:val="22"/>
                <w:szCs w:val="22"/>
              </w:rPr>
              <w:t xml:space="preserve"> </w:t>
            </w:r>
            <w:r w:rsidRPr="002E7BD2">
              <w:rPr>
                <w:rFonts w:asciiTheme="majorHAnsi" w:hAnsiTheme="majorHAnsi" w:cstheme="majorHAnsi"/>
                <w:noProof/>
                <w:sz w:val="22"/>
                <w:szCs w:val="22"/>
              </w:rPr>
              <w:t>budowlanej oraz roboty ciesielskie</w:t>
            </w:r>
          </w:p>
        </w:tc>
      </w:tr>
      <w:tr w:rsidR="0005272B" w:rsidRPr="002E7BD2" w14:paraId="56D9DDEA" w14:textId="77777777" w:rsidTr="003B4B92">
        <w:trPr>
          <w:trHeight w:val="20"/>
        </w:trPr>
        <w:tc>
          <w:tcPr>
            <w:tcW w:w="1838" w:type="dxa"/>
            <w:vAlign w:val="center"/>
          </w:tcPr>
          <w:p w14:paraId="7658E119" w14:textId="0CB010C5" w:rsidR="0005272B" w:rsidRPr="002E7BD2" w:rsidRDefault="00AA7D81"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z w:val="22"/>
                <w:szCs w:val="22"/>
              </w:rPr>
              <w:t>45.42.11.00-5</w:t>
            </w:r>
          </w:p>
        </w:tc>
        <w:tc>
          <w:tcPr>
            <w:tcW w:w="6970" w:type="dxa"/>
            <w:vAlign w:val="center"/>
          </w:tcPr>
          <w:p w14:paraId="4AC085CD" w14:textId="5162FB9C" w:rsidR="0005272B" w:rsidRPr="002E7BD2" w:rsidRDefault="00AA7D81" w:rsidP="003B4B92">
            <w:pPr>
              <w:spacing w:before="0" w:after="0" w:line="360" w:lineRule="auto"/>
              <w:ind w:firstLine="0"/>
              <w:jc w:val="left"/>
              <w:rPr>
                <w:rFonts w:asciiTheme="majorHAnsi" w:hAnsiTheme="majorHAnsi" w:cstheme="majorHAnsi"/>
                <w:noProof/>
                <w:spacing w:val="-2"/>
                <w:sz w:val="22"/>
                <w:szCs w:val="22"/>
              </w:rPr>
            </w:pPr>
            <w:r w:rsidRPr="002E7BD2">
              <w:rPr>
                <w:rFonts w:asciiTheme="majorHAnsi" w:hAnsiTheme="majorHAnsi" w:cstheme="majorHAnsi"/>
                <w:noProof/>
                <w:spacing w:val="-2"/>
                <w:sz w:val="22"/>
                <w:szCs w:val="22"/>
              </w:rPr>
              <w:t xml:space="preserve">Instalowanie drzwi i okien </w:t>
            </w:r>
            <w:r w:rsidR="000C0E49" w:rsidRPr="002E7BD2">
              <w:rPr>
                <w:rFonts w:asciiTheme="majorHAnsi" w:hAnsiTheme="majorHAnsi" w:cstheme="majorHAnsi"/>
                <w:noProof/>
                <w:spacing w:val="-2"/>
                <w:sz w:val="22"/>
                <w:szCs w:val="22"/>
              </w:rPr>
              <w:t>i podobnych elementów</w:t>
            </w:r>
          </w:p>
        </w:tc>
      </w:tr>
      <w:tr w:rsidR="00AF538A" w:rsidRPr="002E7BD2" w14:paraId="4CF2A4B0" w14:textId="77777777" w:rsidTr="003B4B92">
        <w:trPr>
          <w:trHeight w:val="20"/>
        </w:trPr>
        <w:tc>
          <w:tcPr>
            <w:tcW w:w="1838" w:type="dxa"/>
            <w:vAlign w:val="center"/>
          </w:tcPr>
          <w:p w14:paraId="333E8031" w14:textId="77777777" w:rsidR="006F0145" w:rsidRPr="002E7BD2" w:rsidRDefault="006F0145"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z w:val="22"/>
                <w:szCs w:val="22"/>
              </w:rPr>
              <w:t>45.44.00.00-0</w:t>
            </w:r>
          </w:p>
        </w:tc>
        <w:tc>
          <w:tcPr>
            <w:tcW w:w="6970" w:type="dxa"/>
            <w:vAlign w:val="center"/>
          </w:tcPr>
          <w:p w14:paraId="7FC8946A" w14:textId="77777777" w:rsidR="006F0145" w:rsidRPr="002E7BD2" w:rsidRDefault="006F0145"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pacing w:val="-2"/>
                <w:sz w:val="22"/>
                <w:szCs w:val="22"/>
              </w:rPr>
              <w:t>Roboty</w:t>
            </w:r>
            <w:r w:rsidRPr="002E7BD2">
              <w:rPr>
                <w:rFonts w:asciiTheme="majorHAnsi" w:hAnsiTheme="majorHAnsi" w:cstheme="majorHAnsi"/>
                <w:noProof/>
                <w:spacing w:val="-4"/>
                <w:sz w:val="22"/>
                <w:szCs w:val="22"/>
              </w:rPr>
              <w:t xml:space="preserve"> </w:t>
            </w:r>
            <w:r w:rsidRPr="002E7BD2">
              <w:rPr>
                <w:rFonts w:asciiTheme="majorHAnsi" w:hAnsiTheme="majorHAnsi" w:cstheme="majorHAnsi"/>
                <w:noProof/>
                <w:sz w:val="22"/>
                <w:szCs w:val="22"/>
              </w:rPr>
              <w:t>malarskie</w:t>
            </w:r>
            <w:r w:rsidRPr="002E7BD2">
              <w:rPr>
                <w:rFonts w:asciiTheme="majorHAnsi" w:hAnsiTheme="majorHAnsi" w:cstheme="majorHAnsi"/>
                <w:noProof/>
                <w:spacing w:val="-5"/>
                <w:sz w:val="22"/>
                <w:szCs w:val="22"/>
              </w:rPr>
              <w:t xml:space="preserve"> </w:t>
            </w:r>
            <w:r w:rsidRPr="002E7BD2">
              <w:rPr>
                <w:rFonts w:asciiTheme="majorHAnsi" w:hAnsiTheme="majorHAnsi" w:cstheme="majorHAnsi"/>
                <w:noProof/>
                <w:sz w:val="22"/>
                <w:szCs w:val="22"/>
              </w:rPr>
              <w:t>i</w:t>
            </w:r>
            <w:r w:rsidRPr="002E7BD2">
              <w:rPr>
                <w:rFonts w:asciiTheme="majorHAnsi" w:hAnsiTheme="majorHAnsi" w:cstheme="majorHAnsi"/>
                <w:noProof/>
                <w:spacing w:val="-7"/>
                <w:sz w:val="22"/>
                <w:szCs w:val="22"/>
              </w:rPr>
              <w:t xml:space="preserve"> </w:t>
            </w:r>
            <w:r w:rsidRPr="002E7BD2">
              <w:rPr>
                <w:rFonts w:asciiTheme="majorHAnsi" w:hAnsiTheme="majorHAnsi" w:cstheme="majorHAnsi"/>
                <w:noProof/>
                <w:sz w:val="22"/>
                <w:szCs w:val="22"/>
              </w:rPr>
              <w:t>szklarskie</w:t>
            </w:r>
          </w:p>
        </w:tc>
      </w:tr>
      <w:tr w:rsidR="00AF538A" w:rsidRPr="002E7BD2" w14:paraId="001E37AF" w14:textId="77777777" w:rsidTr="003B4B92">
        <w:trPr>
          <w:trHeight w:val="20"/>
        </w:trPr>
        <w:tc>
          <w:tcPr>
            <w:tcW w:w="1838" w:type="dxa"/>
            <w:vAlign w:val="center"/>
          </w:tcPr>
          <w:p w14:paraId="13A4C949" w14:textId="77777777" w:rsidR="006F0145" w:rsidRPr="002E7BD2" w:rsidRDefault="006F0145"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z w:val="22"/>
                <w:szCs w:val="22"/>
              </w:rPr>
              <w:t>45.45.00.00-6</w:t>
            </w:r>
          </w:p>
        </w:tc>
        <w:tc>
          <w:tcPr>
            <w:tcW w:w="6970" w:type="dxa"/>
            <w:vAlign w:val="center"/>
          </w:tcPr>
          <w:p w14:paraId="33CAA4BA" w14:textId="77777777" w:rsidR="006F0145" w:rsidRPr="002E7BD2" w:rsidRDefault="006F0145"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pacing w:val="-2"/>
                <w:sz w:val="22"/>
                <w:szCs w:val="22"/>
              </w:rPr>
              <w:t>Roboty</w:t>
            </w:r>
            <w:r w:rsidRPr="002E7BD2">
              <w:rPr>
                <w:rFonts w:asciiTheme="majorHAnsi" w:hAnsiTheme="majorHAnsi" w:cstheme="majorHAnsi"/>
                <w:noProof/>
                <w:sz w:val="22"/>
                <w:szCs w:val="22"/>
              </w:rPr>
              <w:t xml:space="preserve"> budowlane</w:t>
            </w:r>
            <w:r w:rsidRPr="002E7BD2">
              <w:rPr>
                <w:rFonts w:asciiTheme="majorHAnsi" w:hAnsiTheme="majorHAnsi" w:cstheme="majorHAnsi"/>
                <w:noProof/>
                <w:spacing w:val="3"/>
                <w:sz w:val="22"/>
                <w:szCs w:val="22"/>
              </w:rPr>
              <w:t xml:space="preserve"> </w:t>
            </w:r>
            <w:r w:rsidRPr="002E7BD2">
              <w:rPr>
                <w:rFonts w:asciiTheme="majorHAnsi" w:hAnsiTheme="majorHAnsi" w:cstheme="majorHAnsi"/>
                <w:noProof/>
                <w:sz w:val="22"/>
                <w:szCs w:val="22"/>
              </w:rPr>
              <w:t>wykończeniowe</w:t>
            </w:r>
            <w:r w:rsidRPr="002E7BD2">
              <w:rPr>
                <w:rFonts w:asciiTheme="majorHAnsi" w:hAnsiTheme="majorHAnsi" w:cstheme="majorHAnsi"/>
                <w:noProof/>
                <w:spacing w:val="3"/>
                <w:sz w:val="22"/>
                <w:szCs w:val="22"/>
              </w:rPr>
              <w:t xml:space="preserve"> </w:t>
            </w:r>
            <w:r w:rsidRPr="002E7BD2">
              <w:rPr>
                <w:rFonts w:asciiTheme="majorHAnsi" w:hAnsiTheme="majorHAnsi" w:cstheme="majorHAnsi"/>
                <w:noProof/>
                <w:sz w:val="22"/>
                <w:szCs w:val="22"/>
              </w:rPr>
              <w:t>i</w:t>
            </w:r>
            <w:r w:rsidRPr="002E7BD2">
              <w:rPr>
                <w:rFonts w:asciiTheme="majorHAnsi" w:hAnsiTheme="majorHAnsi" w:cstheme="majorHAnsi"/>
                <w:noProof/>
                <w:spacing w:val="-4"/>
                <w:sz w:val="22"/>
                <w:szCs w:val="22"/>
              </w:rPr>
              <w:t xml:space="preserve"> </w:t>
            </w:r>
            <w:r w:rsidRPr="002E7BD2">
              <w:rPr>
                <w:rFonts w:asciiTheme="majorHAnsi" w:hAnsiTheme="majorHAnsi" w:cstheme="majorHAnsi"/>
                <w:noProof/>
                <w:sz w:val="22"/>
                <w:szCs w:val="22"/>
              </w:rPr>
              <w:t>pozostałe</w:t>
            </w:r>
          </w:p>
        </w:tc>
      </w:tr>
      <w:tr w:rsidR="00AF538A" w:rsidRPr="002E7BD2" w14:paraId="23CAAE95" w14:textId="77777777" w:rsidTr="003B4B92">
        <w:trPr>
          <w:trHeight w:val="730"/>
        </w:trPr>
        <w:tc>
          <w:tcPr>
            <w:tcW w:w="1838" w:type="dxa"/>
            <w:vAlign w:val="center"/>
          </w:tcPr>
          <w:p w14:paraId="224AEC53" w14:textId="77777777" w:rsidR="006F0145" w:rsidRPr="002E7BD2" w:rsidRDefault="006F0145"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z w:val="22"/>
                <w:szCs w:val="22"/>
              </w:rPr>
              <w:t>51.11.21.00-0</w:t>
            </w:r>
          </w:p>
        </w:tc>
        <w:tc>
          <w:tcPr>
            <w:tcW w:w="6970" w:type="dxa"/>
            <w:vAlign w:val="center"/>
          </w:tcPr>
          <w:p w14:paraId="0056FA3D" w14:textId="4512F202" w:rsidR="006F0145" w:rsidRPr="002E7BD2" w:rsidRDefault="006F0145"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z w:val="22"/>
                <w:szCs w:val="22"/>
              </w:rPr>
              <w:t>Usługi</w:t>
            </w:r>
            <w:r w:rsidRPr="002E7BD2">
              <w:rPr>
                <w:rFonts w:asciiTheme="majorHAnsi" w:hAnsiTheme="majorHAnsi" w:cstheme="majorHAnsi"/>
                <w:noProof/>
                <w:spacing w:val="-4"/>
                <w:sz w:val="22"/>
                <w:szCs w:val="22"/>
              </w:rPr>
              <w:t xml:space="preserve"> </w:t>
            </w:r>
            <w:r w:rsidRPr="002E7BD2">
              <w:rPr>
                <w:rFonts w:asciiTheme="majorHAnsi" w:hAnsiTheme="majorHAnsi" w:cstheme="majorHAnsi"/>
                <w:noProof/>
                <w:sz w:val="22"/>
                <w:szCs w:val="22"/>
              </w:rPr>
              <w:t>instalowania</w:t>
            </w:r>
            <w:r w:rsidRPr="002E7BD2">
              <w:rPr>
                <w:rFonts w:asciiTheme="majorHAnsi" w:hAnsiTheme="majorHAnsi" w:cstheme="majorHAnsi"/>
                <w:noProof/>
                <w:spacing w:val="-2"/>
                <w:sz w:val="22"/>
                <w:szCs w:val="22"/>
              </w:rPr>
              <w:t xml:space="preserve"> </w:t>
            </w:r>
            <w:r w:rsidRPr="002E7BD2">
              <w:rPr>
                <w:rFonts w:asciiTheme="majorHAnsi" w:hAnsiTheme="majorHAnsi" w:cstheme="majorHAnsi"/>
                <w:noProof/>
                <w:sz w:val="22"/>
                <w:szCs w:val="22"/>
              </w:rPr>
              <w:t>sprzętu do</w:t>
            </w:r>
            <w:r w:rsidRPr="002E7BD2">
              <w:rPr>
                <w:rFonts w:asciiTheme="majorHAnsi" w:hAnsiTheme="majorHAnsi" w:cstheme="majorHAnsi"/>
                <w:noProof/>
                <w:spacing w:val="1"/>
                <w:sz w:val="22"/>
                <w:szCs w:val="22"/>
              </w:rPr>
              <w:t xml:space="preserve"> sterowania</w:t>
            </w:r>
            <w:r w:rsidRPr="002E7BD2">
              <w:rPr>
                <w:rFonts w:asciiTheme="majorHAnsi" w:hAnsiTheme="majorHAnsi" w:cstheme="majorHAnsi"/>
                <w:noProof/>
                <w:spacing w:val="-4"/>
                <w:sz w:val="22"/>
                <w:szCs w:val="22"/>
              </w:rPr>
              <w:t xml:space="preserve"> i </w:t>
            </w:r>
            <w:r w:rsidRPr="002E7BD2">
              <w:rPr>
                <w:rFonts w:asciiTheme="majorHAnsi" w:hAnsiTheme="majorHAnsi" w:cstheme="majorHAnsi"/>
                <w:noProof/>
                <w:sz w:val="22"/>
                <w:szCs w:val="22"/>
              </w:rPr>
              <w:t>przesyłu</w:t>
            </w:r>
            <w:r w:rsidRPr="002E7BD2">
              <w:rPr>
                <w:rFonts w:asciiTheme="majorHAnsi" w:hAnsiTheme="majorHAnsi" w:cstheme="majorHAnsi"/>
                <w:noProof/>
                <w:spacing w:val="-3"/>
                <w:sz w:val="22"/>
                <w:szCs w:val="22"/>
              </w:rPr>
              <w:t xml:space="preserve"> </w:t>
            </w:r>
            <w:r w:rsidRPr="002E7BD2">
              <w:rPr>
                <w:rFonts w:asciiTheme="majorHAnsi" w:hAnsiTheme="majorHAnsi" w:cstheme="majorHAnsi"/>
                <w:noProof/>
                <w:sz w:val="22"/>
                <w:szCs w:val="22"/>
              </w:rPr>
              <w:t>energii</w:t>
            </w:r>
            <w:r w:rsidRPr="002E7BD2">
              <w:rPr>
                <w:rFonts w:asciiTheme="majorHAnsi" w:hAnsiTheme="majorHAnsi" w:cstheme="majorHAnsi"/>
                <w:noProof/>
                <w:spacing w:val="-4"/>
                <w:sz w:val="22"/>
                <w:szCs w:val="22"/>
              </w:rPr>
              <w:t xml:space="preserve"> </w:t>
            </w:r>
            <w:r w:rsidRPr="002E7BD2">
              <w:rPr>
                <w:rFonts w:asciiTheme="majorHAnsi" w:hAnsiTheme="majorHAnsi" w:cstheme="majorHAnsi"/>
                <w:noProof/>
                <w:sz w:val="22"/>
                <w:szCs w:val="22"/>
              </w:rPr>
              <w:t>elektrycznej</w:t>
            </w:r>
          </w:p>
        </w:tc>
      </w:tr>
      <w:tr w:rsidR="00AF538A" w:rsidRPr="002E7BD2" w14:paraId="1B305323" w14:textId="77777777" w:rsidTr="003B4B92">
        <w:trPr>
          <w:trHeight w:val="20"/>
        </w:trPr>
        <w:tc>
          <w:tcPr>
            <w:tcW w:w="1838" w:type="dxa"/>
            <w:vAlign w:val="center"/>
          </w:tcPr>
          <w:p w14:paraId="31985B5B" w14:textId="77777777" w:rsidR="006F0145" w:rsidRPr="002E7BD2" w:rsidRDefault="006F0145"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z w:val="22"/>
                <w:szCs w:val="22"/>
              </w:rPr>
              <w:t>71.22.10.00-3</w:t>
            </w:r>
          </w:p>
        </w:tc>
        <w:tc>
          <w:tcPr>
            <w:tcW w:w="6970" w:type="dxa"/>
            <w:vAlign w:val="center"/>
          </w:tcPr>
          <w:p w14:paraId="2ED77856" w14:textId="1587BFC0" w:rsidR="006F0145" w:rsidRPr="002E7BD2" w:rsidRDefault="006F0145"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z w:val="22"/>
                <w:szCs w:val="22"/>
              </w:rPr>
              <w:t>Usługi architektoniczne w zakresie obiektów budowlanych</w:t>
            </w:r>
          </w:p>
        </w:tc>
      </w:tr>
      <w:tr w:rsidR="00AF538A" w:rsidRPr="002E7BD2" w14:paraId="672627BC" w14:textId="77777777" w:rsidTr="003B4B92">
        <w:trPr>
          <w:trHeight w:val="20"/>
        </w:trPr>
        <w:tc>
          <w:tcPr>
            <w:tcW w:w="1838" w:type="dxa"/>
            <w:vAlign w:val="center"/>
          </w:tcPr>
          <w:p w14:paraId="27F21BAA" w14:textId="77777777" w:rsidR="006F0145" w:rsidRPr="002E7BD2" w:rsidRDefault="006F0145"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z w:val="22"/>
                <w:szCs w:val="22"/>
              </w:rPr>
              <w:t>71.24.80.00-8</w:t>
            </w:r>
          </w:p>
        </w:tc>
        <w:tc>
          <w:tcPr>
            <w:tcW w:w="6970" w:type="dxa"/>
            <w:vAlign w:val="center"/>
          </w:tcPr>
          <w:p w14:paraId="0E1C1A35" w14:textId="77777777" w:rsidR="006F0145" w:rsidRPr="002E7BD2" w:rsidRDefault="006F0145"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z w:val="22"/>
                <w:szCs w:val="22"/>
              </w:rPr>
              <w:t>Nadzór nad projektem i dokumentacją</w:t>
            </w:r>
          </w:p>
        </w:tc>
      </w:tr>
      <w:tr w:rsidR="00AF538A" w:rsidRPr="002E7BD2" w14:paraId="0879E349" w14:textId="77777777" w:rsidTr="003B4B92">
        <w:trPr>
          <w:trHeight w:val="20"/>
        </w:trPr>
        <w:tc>
          <w:tcPr>
            <w:tcW w:w="1838" w:type="dxa"/>
            <w:vAlign w:val="center"/>
          </w:tcPr>
          <w:p w14:paraId="3DCF5840" w14:textId="77777777" w:rsidR="006F0145" w:rsidRPr="002E7BD2" w:rsidRDefault="006F0145"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z w:val="22"/>
                <w:szCs w:val="22"/>
              </w:rPr>
              <w:t>71.25.10.00-2</w:t>
            </w:r>
          </w:p>
        </w:tc>
        <w:tc>
          <w:tcPr>
            <w:tcW w:w="6970" w:type="dxa"/>
            <w:vAlign w:val="center"/>
          </w:tcPr>
          <w:p w14:paraId="567959E1" w14:textId="77777777" w:rsidR="006F0145" w:rsidRPr="002E7BD2" w:rsidRDefault="006F0145"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z w:val="22"/>
                <w:szCs w:val="22"/>
              </w:rPr>
              <w:t>Usługi architektoniczne i dotyczące pomiarów budynków</w:t>
            </w:r>
          </w:p>
        </w:tc>
      </w:tr>
      <w:tr w:rsidR="00AF538A" w:rsidRPr="002E7BD2" w14:paraId="27909392" w14:textId="77777777" w:rsidTr="003B4B92">
        <w:trPr>
          <w:trHeight w:val="20"/>
        </w:trPr>
        <w:tc>
          <w:tcPr>
            <w:tcW w:w="1838" w:type="dxa"/>
            <w:vAlign w:val="center"/>
          </w:tcPr>
          <w:p w14:paraId="47111321" w14:textId="77777777" w:rsidR="006F0145" w:rsidRPr="002E7BD2" w:rsidRDefault="006F0145"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z w:val="22"/>
                <w:szCs w:val="22"/>
              </w:rPr>
              <w:t>71.32.00.00-7</w:t>
            </w:r>
          </w:p>
        </w:tc>
        <w:tc>
          <w:tcPr>
            <w:tcW w:w="6970" w:type="dxa"/>
            <w:vAlign w:val="center"/>
          </w:tcPr>
          <w:p w14:paraId="7517A7E3" w14:textId="77777777" w:rsidR="006F0145" w:rsidRPr="002E7BD2" w:rsidRDefault="006F0145" w:rsidP="003B4B92">
            <w:pPr>
              <w:spacing w:before="0" w:after="0" w:line="360" w:lineRule="auto"/>
              <w:ind w:firstLine="0"/>
              <w:jc w:val="left"/>
              <w:rPr>
                <w:rFonts w:asciiTheme="majorHAnsi" w:hAnsiTheme="majorHAnsi" w:cstheme="majorHAnsi"/>
                <w:noProof/>
                <w:sz w:val="22"/>
                <w:szCs w:val="22"/>
              </w:rPr>
            </w:pPr>
            <w:r w:rsidRPr="002E7BD2">
              <w:rPr>
                <w:rFonts w:asciiTheme="majorHAnsi" w:hAnsiTheme="majorHAnsi" w:cstheme="majorHAnsi"/>
                <w:noProof/>
                <w:sz w:val="22"/>
                <w:szCs w:val="22"/>
              </w:rPr>
              <w:t>Usługi inżynieryjne w zakresie projektowania</w:t>
            </w:r>
          </w:p>
        </w:tc>
      </w:tr>
      <w:bookmarkEnd w:id="1"/>
    </w:tbl>
    <w:p w14:paraId="707A154A" w14:textId="77777777" w:rsidR="006F0145" w:rsidRPr="002E7BD2" w:rsidRDefault="006F0145" w:rsidP="00FB2983">
      <w:pPr>
        <w:pStyle w:val="TableParagraph"/>
        <w:spacing w:line="360" w:lineRule="auto"/>
        <w:rPr>
          <w:rFonts w:asciiTheme="majorHAnsi" w:hAnsiTheme="majorHAnsi" w:cstheme="majorHAnsi"/>
        </w:rPr>
      </w:pPr>
    </w:p>
    <w:p w14:paraId="168F9C24" w14:textId="77777777" w:rsidR="006F0145" w:rsidRPr="002E7BD2" w:rsidRDefault="006F0145" w:rsidP="00FB2983">
      <w:pPr>
        <w:spacing w:before="0" w:after="0" w:line="360" w:lineRule="auto"/>
        <w:rPr>
          <w:rFonts w:asciiTheme="majorHAnsi" w:hAnsiTheme="majorHAnsi" w:cstheme="majorHAnsi"/>
          <w:sz w:val="22"/>
          <w:szCs w:val="22"/>
        </w:rPr>
      </w:pPr>
      <w:r w:rsidRPr="002E7BD2">
        <w:rPr>
          <w:rFonts w:asciiTheme="majorHAnsi" w:hAnsiTheme="majorHAnsi" w:cstheme="majorHAnsi"/>
          <w:sz w:val="22"/>
          <w:szCs w:val="22"/>
        </w:rPr>
        <w:br w:type="page"/>
      </w:r>
    </w:p>
    <w:sdt>
      <w:sdtPr>
        <w:rPr>
          <w:rFonts w:asciiTheme="minorHAnsi" w:hAnsiTheme="minorHAnsi"/>
          <w:b w:val="0"/>
          <w:sz w:val="24"/>
          <w:szCs w:val="24"/>
          <w:highlight w:val="yellow"/>
          <w:lang w:eastAsia="en-US"/>
        </w:rPr>
        <w:id w:val="-1362817358"/>
        <w:docPartObj>
          <w:docPartGallery w:val="Table of Contents"/>
          <w:docPartUnique/>
        </w:docPartObj>
      </w:sdtPr>
      <w:sdtContent>
        <w:p w14:paraId="1BD2CB65" w14:textId="2FF14EA5" w:rsidR="003B69E8" w:rsidRPr="00F61FA6" w:rsidRDefault="003B69E8">
          <w:pPr>
            <w:pStyle w:val="Nagwekspisutreci"/>
            <w:rPr>
              <w:sz w:val="28"/>
              <w:szCs w:val="28"/>
            </w:rPr>
          </w:pPr>
          <w:r w:rsidRPr="00F61FA6">
            <w:rPr>
              <w:sz w:val="28"/>
              <w:szCs w:val="28"/>
            </w:rPr>
            <w:t>Spis treści</w:t>
          </w:r>
        </w:p>
        <w:p w14:paraId="3D9A5402" w14:textId="239444BA" w:rsidR="004D0BAE" w:rsidRDefault="00CD6448">
          <w:pPr>
            <w:pStyle w:val="Spistreci1"/>
            <w:rPr>
              <w:kern w:val="2"/>
              <w:sz w:val="24"/>
              <w:szCs w:val="24"/>
              <w14:ligatures w14:val="standardContextual"/>
            </w:rPr>
          </w:pPr>
          <w:r w:rsidRPr="008C711E">
            <w:rPr>
              <w:highlight w:val="yellow"/>
            </w:rPr>
            <w:fldChar w:fldCharType="begin"/>
          </w:r>
          <w:r w:rsidRPr="008C711E">
            <w:rPr>
              <w:highlight w:val="yellow"/>
            </w:rPr>
            <w:instrText xml:space="preserve"> TOC \o "1-4" \h \z \u </w:instrText>
          </w:r>
          <w:r w:rsidRPr="008C711E">
            <w:rPr>
              <w:highlight w:val="yellow"/>
            </w:rPr>
            <w:fldChar w:fldCharType="separate"/>
          </w:r>
          <w:hyperlink w:anchor="_Toc220655290" w:history="1">
            <w:r w:rsidR="004D0BAE" w:rsidRPr="00C4781C">
              <w:rPr>
                <w:rStyle w:val="Hipercze"/>
              </w:rPr>
              <w:t>A. Część opisowa</w:t>
            </w:r>
            <w:r w:rsidR="004D0BAE">
              <w:rPr>
                <w:webHidden/>
              </w:rPr>
              <w:tab/>
            </w:r>
            <w:r w:rsidR="004D0BAE">
              <w:rPr>
                <w:webHidden/>
              </w:rPr>
              <w:fldChar w:fldCharType="begin"/>
            </w:r>
            <w:r w:rsidR="004D0BAE">
              <w:rPr>
                <w:webHidden/>
              </w:rPr>
              <w:instrText xml:space="preserve"> PAGEREF _Toc220655290 \h </w:instrText>
            </w:r>
            <w:r w:rsidR="004D0BAE">
              <w:rPr>
                <w:webHidden/>
              </w:rPr>
            </w:r>
            <w:r w:rsidR="004D0BAE">
              <w:rPr>
                <w:webHidden/>
              </w:rPr>
              <w:fldChar w:fldCharType="separate"/>
            </w:r>
            <w:r w:rsidR="004D0BAE">
              <w:rPr>
                <w:webHidden/>
              </w:rPr>
              <w:t>6</w:t>
            </w:r>
            <w:r w:rsidR="004D0BAE">
              <w:rPr>
                <w:webHidden/>
              </w:rPr>
              <w:fldChar w:fldCharType="end"/>
            </w:r>
          </w:hyperlink>
        </w:p>
        <w:p w14:paraId="6495B521" w14:textId="21A598BD" w:rsidR="004D0BAE" w:rsidRDefault="004D0BAE">
          <w:pPr>
            <w:pStyle w:val="Spistreci1"/>
            <w:rPr>
              <w:kern w:val="2"/>
              <w:sz w:val="24"/>
              <w:szCs w:val="24"/>
              <w14:ligatures w14:val="standardContextual"/>
            </w:rPr>
          </w:pPr>
          <w:hyperlink w:anchor="_Toc220655291" w:history="1">
            <w:r w:rsidRPr="00C4781C">
              <w:rPr>
                <w:rStyle w:val="Hipercze"/>
              </w:rPr>
              <w:t>1. Ogólny opis przedmiotu Zamówienia</w:t>
            </w:r>
            <w:r>
              <w:rPr>
                <w:webHidden/>
              </w:rPr>
              <w:tab/>
            </w:r>
            <w:r>
              <w:rPr>
                <w:webHidden/>
              </w:rPr>
              <w:fldChar w:fldCharType="begin"/>
            </w:r>
            <w:r>
              <w:rPr>
                <w:webHidden/>
              </w:rPr>
              <w:instrText xml:space="preserve"> PAGEREF _Toc220655291 \h </w:instrText>
            </w:r>
            <w:r>
              <w:rPr>
                <w:webHidden/>
              </w:rPr>
            </w:r>
            <w:r>
              <w:rPr>
                <w:webHidden/>
              </w:rPr>
              <w:fldChar w:fldCharType="separate"/>
            </w:r>
            <w:r>
              <w:rPr>
                <w:webHidden/>
              </w:rPr>
              <w:t>6</w:t>
            </w:r>
            <w:r>
              <w:rPr>
                <w:webHidden/>
              </w:rPr>
              <w:fldChar w:fldCharType="end"/>
            </w:r>
          </w:hyperlink>
        </w:p>
        <w:p w14:paraId="5E529C1C" w14:textId="26B47863" w:rsidR="004D0BAE" w:rsidRDefault="004D0BAE">
          <w:pPr>
            <w:pStyle w:val="Spistreci2"/>
            <w:rPr>
              <w:kern w:val="2"/>
              <w:sz w:val="24"/>
              <w:szCs w:val="24"/>
              <w14:ligatures w14:val="standardContextual"/>
            </w:rPr>
          </w:pPr>
          <w:hyperlink w:anchor="_Toc220655292" w:history="1">
            <w:r w:rsidRPr="00C4781C">
              <w:rPr>
                <w:rStyle w:val="Hipercze"/>
              </w:rPr>
              <w:t>1.1</w:t>
            </w:r>
            <w:r>
              <w:rPr>
                <w:kern w:val="2"/>
                <w:sz w:val="24"/>
                <w:szCs w:val="24"/>
                <w14:ligatures w14:val="standardContextual"/>
              </w:rPr>
              <w:tab/>
            </w:r>
            <w:r w:rsidRPr="00C4781C">
              <w:rPr>
                <w:rStyle w:val="Hipercze"/>
              </w:rPr>
              <w:t>Lokalizacja inwestycji</w:t>
            </w:r>
            <w:r>
              <w:rPr>
                <w:webHidden/>
              </w:rPr>
              <w:tab/>
            </w:r>
            <w:r>
              <w:rPr>
                <w:webHidden/>
              </w:rPr>
              <w:fldChar w:fldCharType="begin"/>
            </w:r>
            <w:r>
              <w:rPr>
                <w:webHidden/>
              </w:rPr>
              <w:instrText xml:space="preserve"> PAGEREF _Toc220655292 \h </w:instrText>
            </w:r>
            <w:r>
              <w:rPr>
                <w:webHidden/>
              </w:rPr>
            </w:r>
            <w:r>
              <w:rPr>
                <w:webHidden/>
              </w:rPr>
              <w:fldChar w:fldCharType="separate"/>
            </w:r>
            <w:r>
              <w:rPr>
                <w:webHidden/>
              </w:rPr>
              <w:t>6</w:t>
            </w:r>
            <w:r>
              <w:rPr>
                <w:webHidden/>
              </w:rPr>
              <w:fldChar w:fldCharType="end"/>
            </w:r>
          </w:hyperlink>
        </w:p>
        <w:p w14:paraId="223BD84F" w14:textId="33207954" w:rsidR="004D0BAE" w:rsidRDefault="004D0BAE">
          <w:pPr>
            <w:pStyle w:val="Spistreci2"/>
            <w:rPr>
              <w:kern w:val="2"/>
              <w:sz w:val="24"/>
              <w:szCs w:val="24"/>
              <w14:ligatures w14:val="standardContextual"/>
            </w:rPr>
          </w:pPr>
          <w:hyperlink w:anchor="_Toc220655293" w:history="1">
            <w:r w:rsidRPr="00C4781C">
              <w:rPr>
                <w:rStyle w:val="Hipercze"/>
              </w:rPr>
              <w:t>1.2</w:t>
            </w:r>
            <w:r>
              <w:rPr>
                <w:kern w:val="2"/>
                <w:sz w:val="24"/>
                <w:szCs w:val="24"/>
                <w14:ligatures w14:val="standardContextual"/>
              </w:rPr>
              <w:tab/>
            </w:r>
            <w:r w:rsidRPr="00C4781C">
              <w:rPr>
                <w:rStyle w:val="Hipercze"/>
              </w:rPr>
              <w:t>Stan istniejący</w:t>
            </w:r>
            <w:r>
              <w:rPr>
                <w:webHidden/>
              </w:rPr>
              <w:tab/>
            </w:r>
            <w:r>
              <w:rPr>
                <w:webHidden/>
              </w:rPr>
              <w:fldChar w:fldCharType="begin"/>
            </w:r>
            <w:r>
              <w:rPr>
                <w:webHidden/>
              </w:rPr>
              <w:instrText xml:space="preserve"> PAGEREF _Toc220655293 \h </w:instrText>
            </w:r>
            <w:r>
              <w:rPr>
                <w:webHidden/>
              </w:rPr>
            </w:r>
            <w:r>
              <w:rPr>
                <w:webHidden/>
              </w:rPr>
              <w:fldChar w:fldCharType="separate"/>
            </w:r>
            <w:r>
              <w:rPr>
                <w:webHidden/>
              </w:rPr>
              <w:t>8</w:t>
            </w:r>
            <w:r>
              <w:rPr>
                <w:webHidden/>
              </w:rPr>
              <w:fldChar w:fldCharType="end"/>
            </w:r>
          </w:hyperlink>
        </w:p>
        <w:p w14:paraId="6CE60505" w14:textId="1AFAD1B4" w:rsidR="004D0BAE" w:rsidRDefault="004D0BAE">
          <w:pPr>
            <w:pStyle w:val="Spistreci2"/>
            <w:rPr>
              <w:kern w:val="2"/>
              <w:sz w:val="24"/>
              <w:szCs w:val="24"/>
              <w14:ligatures w14:val="standardContextual"/>
            </w:rPr>
          </w:pPr>
          <w:hyperlink w:anchor="_Toc220655294" w:history="1">
            <w:r w:rsidRPr="00C4781C">
              <w:rPr>
                <w:rStyle w:val="Hipercze"/>
              </w:rPr>
              <w:t>1.3</w:t>
            </w:r>
            <w:r>
              <w:rPr>
                <w:kern w:val="2"/>
                <w:sz w:val="24"/>
                <w:szCs w:val="24"/>
                <w14:ligatures w14:val="standardContextual"/>
              </w:rPr>
              <w:tab/>
            </w:r>
            <w:r w:rsidRPr="00C4781C">
              <w:rPr>
                <w:rStyle w:val="Hipercze"/>
              </w:rPr>
              <w:t>Charakterystyczne parametry określające zakres robót budowlanych</w:t>
            </w:r>
            <w:r>
              <w:rPr>
                <w:webHidden/>
              </w:rPr>
              <w:tab/>
            </w:r>
            <w:r>
              <w:rPr>
                <w:webHidden/>
              </w:rPr>
              <w:fldChar w:fldCharType="begin"/>
            </w:r>
            <w:r>
              <w:rPr>
                <w:webHidden/>
              </w:rPr>
              <w:instrText xml:space="preserve"> PAGEREF _Toc220655294 \h </w:instrText>
            </w:r>
            <w:r>
              <w:rPr>
                <w:webHidden/>
              </w:rPr>
            </w:r>
            <w:r>
              <w:rPr>
                <w:webHidden/>
              </w:rPr>
              <w:fldChar w:fldCharType="separate"/>
            </w:r>
            <w:r>
              <w:rPr>
                <w:webHidden/>
              </w:rPr>
              <w:t>10</w:t>
            </w:r>
            <w:r>
              <w:rPr>
                <w:webHidden/>
              </w:rPr>
              <w:fldChar w:fldCharType="end"/>
            </w:r>
          </w:hyperlink>
        </w:p>
        <w:p w14:paraId="4F5B851B" w14:textId="2951892E" w:rsidR="004D0BAE" w:rsidRDefault="004D0BAE">
          <w:pPr>
            <w:pStyle w:val="Spistreci3"/>
            <w:rPr>
              <w:kern w:val="2"/>
              <w:sz w:val="24"/>
              <w:szCs w:val="24"/>
              <w14:ligatures w14:val="standardContextual"/>
            </w:rPr>
          </w:pPr>
          <w:hyperlink w:anchor="_Toc220655295" w:history="1">
            <w:r w:rsidRPr="00C4781C">
              <w:rPr>
                <w:rStyle w:val="Hipercze"/>
              </w:rPr>
              <w:t>1.3.1</w:t>
            </w:r>
            <w:r>
              <w:rPr>
                <w:kern w:val="2"/>
                <w:sz w:val="24"/>
                <w:szCs w:val="24"/>
                <w14:ligatures w14:val="standardContextual"/>
              </w:rPr>
              <w:tab/>
            </w:r>
            <w:r w:rsidRPr="00C4781C">
              <w:rPr>
                <w:rStyle w:val="Hipercze"/>
              </w:rPr>
              <w:t>Cel i zakres opracowania</w:t>
            </w:r>
            <w:r>
              <w:rPr>
                <w:webHidden/>
              </w:rPr>
              <w:tab/>
            </w:r>
            <w:r>
              <w:rPr>
                <w:webHidden/>
              </w:rPr>
              <w:fldChar w:fldCharType="begin"/>
            </w:r>
            <w:r>
              <w:rPr>
                <w:webHidden/>
              </w:rPr>
              <w:instrText xml:space="preserve"> PAGEREF _Toc220655295 \h </w:instrText>
            </w:r>
            <w:r>
              <w:rPr>
                <w:webHidden/>
              </w:rPr>
            </w:r>
            <w:r>
              <w:rPr>
                <w:webHidden/>
              </w:rPr>
              <w:fldChar w:fldCharType="separate"/>
            </w:r>
            <w:r>
              <w:rPr>
                <w:webHidden/>
              </w:rPr>
              <w:t>10</w:t>
            </w:r>
            <w:r>
              <w:rPr>
                <w:webHidden/>
              </w:rPr>
              <w:fldChar w:fldCharType="end"/>
            </w:r>
          </w:hyperlink>
        </w:p>
        <w:p w14:paraId="050E330E" w14:textId="37896278" w:rsidR="004D0BAE" w:rsidRDefault="004D0BAE">
          <w:pPr>
            <w:pStyle w:val="Spistreci3"/>
            <w:rPr>
              <w:kern w:val="2"/>
              <w:sz w:val="24"/>
              <w:szCs w:val="24"/>
              <w14:ligatures w14:val="standardContextual"/>
            </w:rPr>
          </w:pPr>
          <w:hyperlink w:anchor="_Toc220655296" w:history="1">
            <w:r w:rsidRPr="00C4781C">
              <w:rPr>
                <w:rStyle w:val="Hipercze"/>
              </w:rPr>
              <w:t>1.3.2</w:t>
            </w:r>
            <w:r>
              <w:rPr>
                <w:kern w:val="2"/>
                <w:sz w:val="24"/>
                <w:szCs w:val="24"/>
                <w14:ligatures w14:val="standardContextual"/>
              </w:rPr>
              <w:tab/>
            </w:r>
            <w:r w:rsidRPr="00C4781C">
              <w:rPr>
                <w:rStyle w:val="Hipercze"/>
              </w:rPr>
              <w:t>Postawa opracowania programu funkcjonalno-użytkowego</w:t>
            </w:r>
            <w:r>
              <w:rPr>
                <w:webHidden/>
              </w:rPr>
              <w:tab/>
            </w:r>
            <w:r>
              <w:rPr>
                <w:webHidden/>
              </w:rPr>
              <w:fldChar w:fldCharType="begin"/>
            </w:r>
            <w:r>
              <w:rPr>
                <w:webHidden/>
              </w:rPr>
              <w:instrText xml:space="preserve"> PAGEREF _Toc220655296 \h </w:instrText>
            </w:r>
            <w:r>
              <w:rPr>
                <w:webHidden/>
              </w:rPr>
            </w:r>
            <w:r>
              <w:rPr>
                <w:webHidden/>
              </w:rPr>
              <w:fldChar w:fldCharType="separate"/>
            </w:r>
            <w:r>
              <w:rPr>
                <w:webHidden/>
              </w:rPr>
              <w:t>11</w:t>
            </w:r>
            <w:r>
              <w:rPr>
                <w:webHidden/>
              </w:rPr>
              <w:fldChar w:fldCharType="end"/>
            </w:r>
          </w:hyperlink>
        </w:p>
        <w:p w14:paraId="0CC95630" w14:textId="2BB16ED4" w:rsidR="004D0BAE" w:rsidRDefault="004D0BAE">
          <w:pPr>
            <w:pStyle w:val="Spistreci3"/>
            <w:rPr>
              <w:kern w:val="2"/>
              <w:sz w:val="24"/>
              <w:szCs w:val="24"/>
              <w14:ligatures w14:val="standardContextual"/>
            </w:rPr>
          </w:pPr>
          <w:hyperlink w:anchor="_Toc220655297" w:history="1">
            <w:r w:rsidRPr="00C4781C">
              <w:rPr>
                <w:rStyle w:val="Hipercze"/>
              </w:rPr>
              <w:t>1.3.3</w:t>
            </w:r>
            <w:r>
              <w:rPr>
                <w:kern w:val="2"/>
                <w:sz w:val="24"/>
                <w:szCs w:val="24"/>
                <w14:ligatures w14:val="standardContextual"/>
              </w:rPr>
              <w:tab/>
            </w:r>
            <w:r w:rsidRPr="00C4781C">
              <w:rPr>
                <w:rStyle w:val="Hipercze"/>
              </w:rPr>
              <w:t>Zakres planowanych robót</w:t>
            </w:r>
            <w:r>
              <w:rPr>
                <w:webHidden/>
              </w:rPr>
              <w:tab/>
            </w:r>
            <w:r>
              <w:rPr>
                <w:webHidden/>
              </w:rPr>
              <w:fldChar w:fldCharType="begin"/>
            </w:r>
            <w:r>
              <w:rPr>
                <w:webHidden/>
              </w:rPr>
              <w:instrText xml:space="preserve"> PAGEREF _Toc220655297 \h </w:instrText>
            </w:r>
            <w:r>
              <w:rPr>
                <w:webHidden/>
              </w:rPr>
            </w:r>
            <w:r>
              <w:rPr>
                <w:webHidden/>
              </w:rPr>
              <w:fldChar w:fldCharType="separate"/>
            </w:r>
            <w:r>
              <w:rPr>
                <w:webHidden/>
              </w:rPr>
              <w:t>11</w:t>
            </w:r>
            <w:r>
              <w:rPr>
                <w:webHidden/>
              </w:rPr>
              <w:fldChar w:fldCharType="end"/>
            </w:r>
          </w:hyperlink>
        </w:p>
        <w:p w14:paraId="22FC2876" w14:textId="78C9A250" w:rsidR="004D0BAE" w:rsidRDefault="004D0BAE">
          <w:pPr>
            <w:pStyle w:val="Spistreci2"/>
            <w:rPr>
              <w:kern w:val="2"/>
              <w:sz w:val="24"/>
              <w:szCs w:val="24"/>
              <w14:ligatures w14:val="standardContextual"/>
            </w:rPr>
          </w:pPr>
          <w:hyperlink w:anchor="_Toc220655298" w:history="1">
            <w:r w:rsidRPr="00C4781C">
              <w:rPr>
                <w:rStyle w:val="Hipercze"/>
              </w:rPr>
              <w:t>1.4</w:t>
            </w:r>
            <w:r>
              <w:rPr>
                <w:kern w:val="2"/>
                <w:sz w:val="24"/>
                <w:szCs w:val="24"/>
                <w14:ligatures w14:val="standardContextual"/>
              </w:rPr>
              <w:tab/>
            </w:r>
            <w:r w:rsidRPr="00C4781C">
              <w:rPr>
                <w:rStyle w:val="Hipercze"/>
              </w:rPr>
              <w:t>Aktualne uwarunkowania wykonania przedmiotu zamówienia</w:t>
            </w:r>
            <w:r>
              <w:rPr>
                <w:webHidden/>
              </w:rPr>
              <w:tab/>
            </w:r>
            <w:r>
              <w:rPr>
                <w:webHidden/>
              </w:rPr>
              <w:fldChar w:fldCharType="begin"/>
            </w:r>
            <w:r>
              <w:rPr>
                <w:webHidden/>
              </w:rPr>
              <w:instrText xml:space="preserve"> PAGEREF _Toc220655298 \h </w:instrText>
            </w:r>
            <w:r>
              <w:rPr>
                <w:webHidden/>
              </w:rPr>
            </w:r>
            <w:r>
              <w:rPr>
                <w:webHidden/>
              </w:rPr>
              <w:fldChar w:fldCharType="separate"/>
            </w:r>
            <w:r>
              <w:rPr>
                <w:webHidden/>
              </w:rPr>
              <w:t>12</w:t>
            </w:r>
            <w:r>
              <w:rPr>
                <w:webHidden/>
              </w:rPr>
              <w:fldChar w:fldCharType="end"/>
            </w:r>
          </w:hyperlink>
        </w:p>
        <w:p w14:paraId="3EA8F31C" w14:textId="391923A9" w:rsidR="004D0BAE" w:rsidRDefault="004D0BAE">
          <w:pPr>
            <w:pStyle w:val="Spistreci3"/>
            <w:rPr>
              <w:kern w:val="2"/>
              <w:sz w:val="24"/>
              <w:szCs w:val="24"/>
              <w14:ligatures w14:val="standardContextual"/>
            </w:rPr>
          </w:pPr>
          <w:hyperlink w:anchor="_Toc220655299" w:history="1">
            <w:r w:rsidRPr="00C4781C">
              <w:rPr>
                <w:rStyle w:val="Hipercze"/>
              </w:rPr>
              <w:t>1.4.1</w:t>
            </w:r>
            <w:r>
              <w:rPr>
                <w:kern w:val="2"/>
                <w:sz w:val="24"/>
                <w:szCs w:val="24"/>
                <w14:ligatures w14:val="standardContextual"/>
              </w:rPr>
              <w:tab/>
            </w:r>
            <w:r w:rsidRPr="00C4781C">
              <w:rPr>
                <w:rStyle w:val="Hipercze"/>
              </w:rPr>
              <w:t>Uwarunkowania formalno-prawne</w:t>
            </w:r>
            <w:r>
              <w:rPr>
                <w:webHidden/>
              </w:rPr>
              <w:tab/>
            </w:r>
            <w:r>
              <w:rPr>
                <w:webHidden/>
              </w:rPr>
              <w:fldChar w:fldCharType="begin"/>
            </w:r>
            <w:r>
              <w:rPr>
                <w:webHidden/>
              </w:rPr>
              <w:instrText xml:space="preserve"> PAGEREF _Toc220655299 \h </w:instrText>
            </w:r>
            <w:r>
              <w:rPr>
                <w:webHidden/>
              </w:rPr>
            </w:r>
            <w:r>
              <w:rPr>
                <w:webHidden/>
              </w:rPr>
              <w:fldChar w:fldCharType="separate"/>
            </w:r>
            <w:r>
              <w:rPr>
                <w:webHidden/>
              </w:rPr>
              <w:t>12</w:t>
            </w:r>
            <w:r>
              <w:rPr>
                <w:webHidden/>
              </w:rPr>
              <w:fldChar w:fldCharType="end"/>
            </w:r>
          </w:hyperlink>
        </w:p>
        <w:p w14:paraId="72835482" w14:textId="1F55F017" w:rsidR="004D0BAE" w:rsidRDefault="004D0BAE">
          <w:pPr>
            <w:pStyle w:val="Spistreci3"/>
            <w:rPr>
              <w:kern w:val="2"/>
              <w:sz w:val="24"/>
              <w:szCs w:val="24"/>
              <w14:ligatures w14:val="standardContextual"/>
            </w:rPr>
          </w:pPr>
          <w:hyperlink w:anchor="_Toc220655300" w:history="1">
            <w:r w:rsidRPr="00C4781C">
              <w:rPr>
                <w:rStyle w:val="Hipercze"/>
              </w:rPr>
              <w:t>1.4.2</w:t>
            </w:r>
            <w:r>
              <w:rPr>
                <w:kern w:val="2"/>
                <w:sz w:val="24"/>
                <w:szCs w:val="24"/>
                <w14:ligatures w14:val="standardContextual"/>
              </w:rPr>
              <w:tab/>
            </w:r>
            <w:r w:rsidRPr="00C4781C">
              <w:rPr>
                <w:rStyle w:val="Hipercze"/>
              </w:rPr>
              <w:t>Uwarunkowania organizacyjno-logistyczne</w:t>
            </w:r>
            <w:r>
              <w:rPr>
                <w:webHidden/>
              </w:rPr>
              <w:tab/>
            </w:r>
            <w:r>
              <w:rPr>
                <w:webHidden/>
              </w:rPr>
              <w:fldChar w:fldCharType="begin"/>
            </w:r>
            <w:r>
              <w:rPr>
                <w:webHidden/>
              </w:rPr>
              <w:instrText xml:space="preserve"> PAGEREF _Toc220655300 \h </w:instrText>
            </w:r>
            <w:r>
              <w:rPr>
                <w:webHidden/>
              </w:rPr>
            </w:r>
            <w:r>
              <w:rPr>
                <w:webHidden/>
              </w:rPr>
              <w:fldChar w:fldCharType="separate"/>
            </w:r>
            <w:r>
              <w:rPr>
                <w:webHidden/>
              </w:rPr>
              <w:t>13</w:t>
            </w:r>
            <w:r>
              <w:rPr>
                <w:webHidden/>
              </w:rPr>
              <w:fldChar w:fldCharType="end"/>
            </w:r>
          </w:hyperlink>
        </w:p>
        <w:p w14:paraId="334DE92D" w14:textId="72797AD1" w:rsidR="004D0BAE" w:rsidRDefault="004D0BAE">
          <w:pPr>
            <w:pStyle w:val="Spistreci3"/>
            <w:rPr>
              <w:kern w:val="2"/>
              <w:sz w:val="24"/>
              <w:szCs w:val="24"/>
              <w14:ligatures w14:val="standardContextual"/>
            </w:rPr>
          </w:pPr>
          <w:hyperlink w:anchor="_Toc220655301" w:history="1">
            <w:r w:rsidRPr="00C4781C">
              <w:rPr>
                <w:rStyle w:val="Hipercze"/>
              </w:rPr>
              <w:t>1.4.3</w:t>
            </w:r>
            <w:r>
              <w:rPr>
                <w:kern w:val="2"/>
                <w:sz w:val="24"/>
                <w:szCs w:val="24"/>
                <w14:ligatures w14:val="standardContextual"/>
              </w:rPr>
              <w:tab/>
            </w:r>
            <w:r w:rsidRPr="00C4781C">
              <w:rPr>
                <w:rStyle w:val="Hipercze"/>
              </w:rPr>
              <w:t>Uwarunkowania środowiskowe</w:t>
            </w:r>
            <w:r>
              <w:rPr>
                <w:webHidden/>
              </w:rPr>
              <w:tab/>
            </w:r>
            <w:r>
              <w:rPr>
                <w:webHidden/>
              </w:rPr>
              <w:fldChar w:fldCharType="begin"/>
            </w:r>
            <w:r>
              <w:rPr>
                <w:webHidden/>
              </w:rPr>
              <w:instrText xml:space="preserve"> PAGEREF _Toc220655301 \h </w:instrText>
            </w:r>
            <w:r>
              <w:rPr>
                <w:webHidden/>
              </w:rPr>
            </w:r>
            <w:r>
              <w:rPr>
                <w:webHidden/>
              </w:rPr>
              <w:fldChar w:fldCharType="separate"/>
            </w:r>
            <w:r>
              <w:rPr>
                <w:webHidden/>
              </w:rPr>
              <w:t>13</w:t>
            </w:r>
            <w:r>
              <w:rPr>
                <w:webHidden/>
              </w:rPr>
              <w:fldChar w:fldCharType="end"/>
            </w:r>
          </w:hyperlink>
        </w:p>
        <w:p w14:paraId="4EF73731" w14:textId="20C825FB" w:rsidR="004D0BAE" w:rsidRDefault="004D0BAE">
          <w:pPr>
            <w:pStyle w:val="Spistreci2"/>
            <w:rPr>
              <w:kern w:val="2"/>
              <w:sz w:val="24"/>
              <w:szCs w:val="24"/>
              <w14:ligatures w14:val="standardContextual"/>
            </w:rPr>
          </w:pPr>
          <w:hyperlink w:anchor="_Toc220655302" w:history="1">
            <w:r w:rsidRPr="00C4781C">
              <w:rPr>
                <w:rStyle w:val="Hipercze"/>
              </w:rPr>
              <w:t>1.5</w:t>
            </w:r>
            <w:r>
              <w:rPr>
                <w:kern w:val="2"/>
                <w:sz w:val="24"/>
                <w:szCs w:val="24"/>
                <w14:ligatures w14:val="standardContextual"/>
              </w:rPr>
              <w:tab/>
            </w:r>
            <w:r w:rsidRPr="00C4781C">
              <w:rPr>
                <w:rStyle w:val="Hipercze"/>
              </w:rPr>
              <w:t>Ogólne właściwości funkcjonalno-użytkowe</w:t>
            </w:r>
            <w:r>
              <w:rPr>
                <w:webHidden/>
              </w:rPr>
              <w:tab/>
            </w:r>
            <w:r>
              <w:rPr>
                <w:webHidden/>
              </w:rPr>
              <w:fldChar w:fldCharType="begin"/>
            </w:r>
            <w:r>
              <w:rPr>
                <w:webHidden/>
              </w:rPr>
              <w:instrText xml:space="preserve"> PAGEREF _Toc220655302 \h </w:instrText>
            </w:r>
            <w:r>
              <w:rPr>
                <w:webHidden/>
              </w:rPr>
            </w:r>
            <w:r>
              <w:rPr>
                <w:webHidden/>
              </w:rPr>
              <w:fldChar w:fldCharType="separate"/>
            </w:r>
            <w:r>
              <w:rPr>
                <w:webHidden/>
              </w:rPr>
              <w:t>14</w:t>
            </w:r>
            <w:r>
              <w:rPr>
                <w:webHidden/>
              </w:rPr>
              <w:fldChar w:fldCharType="end"/>
            </w:r>
          </w:hyperlink>
        </w:p>
        <w:p w14:paraId="7D0D3674" w14:textId="13CB33A4" w:rsidR="004D0BAE" w:rsidRDefault="004D0BAE">
          <w:pPr>
            <w:pStyle w:val="Spistreci2"/>
            <w:rPr>
              <w:kern w:val="2"/>
              <w:sz w:val="24"/>
              <w:szCs w:val="24"/>
              <w14:ligatures w14:val="standardContextual"/>
            </w:rPr>
          </w:pPr>
          <w:hyperlink w:anchor="_Toc220655303" w:history="1">
            <w:r w:rsidRPr="00C4781C">
              <w:rPr>
                <w:rStyle w:val="Hipercze"/>
              </w:rPr>
              <w:t>1.6</w:t>
            </w:r>
            <w:r>
              <w:rPr>
                <w:kern w:val="2"/>
                <w:sz w:val="24"/>
                <w:szCs w:val="24"/>
                <w14:ligatures w14:val="standardContextual"/>
              </w:rPr>
              <w:tab/>
            </w:r>
            <w:r w:rsidRPr="00C4781C">
              <w:rPr>
                <w:rStyle w:val="Hipercze"/>
              </w:rPr>
              <w:t>Szczegółowe właściwości funkcjonalno-użytkowe</w:t>
            </w:r>
            <w:r>
              <w:rPr>
                <w:webHidden/>
              </w:rPr>
              <w:tab/>
            </w:r>
            <w:r>
              <w:rPr>
                <w:webHidden/>
              </w:rPr>
              <w:fldChar w:fldCharType="begin"/>
            </w:r>
            <w:r>
              <w:rPr>
                <w:webHidden/>
              </w:rPr>
              <w:instrText xml:space="preserve"> PAGEREF _Toc220655303 \h </w:instrText>
            </w:r>
            <w:r>
              <w:rPr>
                <w:webHidden/>
              </w:rPr>
            </w:r>
            <w:r>
              <w:rPr>
                <w:webHidden/>
              </w:rPr>
              <w:fldChar w:fldCharType="separate"/>
            </w:r>
            <w:r>
              <w:rPr>
                <w:webHidden/>
              </w:rPr>
              <w:t>14</w:t>
            </w:r>
            <w:r>
              <w:rPr>
                <w:webHidden/>
              </w:rPr>
              <w:fldChar w:fldCharType="end"/>
            </w:r>
          </w:hyperlink>
        </w:p>
        <w:p w14:paraId="7EEEF04E" w14:textId="1EC584B2" w:rsidR="004D0BAE" w:rsidRDefault="004D0BAE">
          <w:pPr>
            <w:pStyle w:val="Spistreci1"/>
            <w:rPr>
              <w:kern w:val="2"/>
              <w:sz w:val="24"/>
              <w:szCs w:val="24"/>
              <w14:ligatures w14:val="standardContextual"/>
            </w:rPr>
          </w:pPr>
          <w:hyperlink w:anchor="_Toc220655304" w:history="1">
            <w:r w:rsidRPr="00C4781C">
              <w:rPr>
                <w:rStyle w:val="Hipercze"/>
              </w:rPr>
              <w:t>2. Wymagania Zamawiającego w stosunku do przedmiotu zamówienia</w:t>
            </w:r>
            <w:r>
              <w:rPr>
                <w:webHidden/>
              </w:rPr>
              <w:tab/>
            </w:r>
            <w:r>
              <w:rPr>
                <w:webHidden/>
              </w:rPr>
              <w:fldChar w:fldCharType="begin"/>
            </w:r>
            <w:r>
              <w:rPr>
                <w:webHidden/>
              </w:rPr>
              <w:instrText xml:space="preserve"> PAGEREF _Toc220655304 \h </w:instrText>
            </w:r>
            <w:r>
              <w:rPr>
                <w:webHidden/>
              </w:rPr>
            </w:r>
            <w:r>
              <w:rPr>
                <w:webHidden/>
              </w:rPr>
              <w:fldChar w:fldCharType="separate"/>
            </w:r>
            <w:r>
              <w:rPr>
                <w:webHidden/>
              </w:rPr>
              <w:t>14</w:t>
            </w:r>
            <w:r>
              <w:rPr>
                <w:webHidden/>
              </w:rPr>
              <w:fldChar w:fldCharType="end"/>
            </w:r>
          </w:hyperlink>
        </w:p>
        <w:p w14:paraId="2F85DD65" w14:textId="4C110DBF" w:rsidR="004D0BAE" w:rsidRDefault="004D0BAE">
          <w:pPr>
            <w:pStyle w:val="Spistreci2"/>
            <w:rPr>
              <w:kern w:val="2"/>
              <w:sz w:val="24"/>
              <w:szCs w:val="24"/>
              <w14:ligatures w14:val="standardContextual"/>
            </w:rPr>
          </w:pPr>
          <w:hyperlink w:anchor="_Toc220655306" w:history="1">
            <w:r w:rsidRPr="00C4781C">
              <w:rPr>
                <w:rStyle w:val="Hipercze"/>
              </w:rPr>
              <w:t>2.1</w:t>
            </w:r>
            <w:r>
              <w:rPr>
                <w:kern w:val="2"/>
                <w:sz w:val="24"/>
                <w:szCs w:val="24"/>
                <w14:ligatures w14:val="standardContextual"/>
              </w:rPr>
              <w:tab/>
            </w:r>
            <w:r w:rsidRPr="00C4781C">
              <w:rPr>
                <w:rStyle w:val="Hipercze"/>
              </w:rPr>
              <w:t>Wymagania dotyczące instalacji oraz architektury Budynku Dłoń 4</w:t>
            </w:r>
            <w:r>
              <w:rPr>
                <w:webHidden/>
              </w:rPr>
              <w:tab/>
            </w:r>
            <w:r>
              <w:rPr>
                <w:webHidden/>
              </w:rPr>
              <w:fldChar w:fldCharType="begin"/>
            </w:r>
            <w:r>
              <w:rPr>
                <w:webHidden/>
              </w:rPr>
              <w:instrText xml:space="preserve"> PAGEREF _Toc220655306 \h </w:instrText>
            </w:r>
            <w:r>
              <w:rPr>
                <w:webHidden/>
              </w:rPr>
            </w:r>
            <w:r>
              <w:rPr>
                <w:webHidden/>
              </w:rPr>
              <w:fldChar w:fldCharType="separate"/>
            </w:r>
            <w:r>
              <w:rPr>
                <w:webHidden/>
              </w:rPr>
              <w:t>14</w:t>
            </w:r>
            <w:r>
              <w:rPr>
                <w:webHidden/>
              </w:rPr>
              <w:fldChar w:fldCharType="end"/>
            </w:r>
          </w:hyperlink>
        </w:p>
        <w:p w14:paraId="3D8B2550" w14:textId="21D406DE" w:rsidR="004D0BAE" w:rsidRDefault="004D0BAE">
          <w:pPr>
            <w:pStyle w:val="Spistreci3"/>
            <w:rPr>
              <w:kern w:val="2"/>
              <w:sz w:val="24"/>
              <w:szCs w:val="24"/>
              <w14:ligatures w14:val="standardContextual"/>
            </w:rPr>
          </w:pPr>
          <w:hyperlink w:anchor="_Toc220655307" w:history="1">
            <w:r w:rsidRPr="00C4781C">
              <w:rPr>
                <w:rStyle w:val="Hipercze"/>
              </w:rPr>
              <w:t>2.1.1</w:t>
            </w:r>
            <w:r>
              <w:rPr>
                <w:kern w:val="2"/>
                <w:sz w:val="24"/>
                <w:szCs w:val="24"/>
                <w14:ligatures w14:val="standardContextual"/>
              </w:rPr>
              <w:tab/>
            </w:r>
            <w:r w:rsidRPr="00C4781C">
              <w:rPr>
                <w:rStyle w:val="Hipercze"/>
              </w:rPr>
              <w:t>Ocieplenie stropu poddasza</w:t>
            </w:r>
            <w:r>
              <w:rPr>
                <w:webHidden/>
              </w:rPr>
              <w:tab/>
            </w:r>
            <w:r>
              <w:rPr>
                <w:webHidden/>
              </w:rPr>
              <w:fldChar w:fldCharType="begin"/>
            </w:r>
            <w:r>
              <w:rPr>
                <w:webHidden/>
              </w:rPr>
              <w:instrText xml:space="preserve"> PAGEREF _Toc220655307 \h </w:instrText>
            </w:r>
            <w:r>
              <w:rPr>
                <w:webHidden/>
              </w:rPr>
            </w:r>
            <w:r>
              <w:rPr>
                <w:webHidden/>
              </w:rPr>
              <w:fldChar w:fldCharType="separate"/>
            </w:r>
            <w:r>
              <w:rPr>
                <w:webHidden/>
              </w:rPr>
              <w:t>14</w:t>
            </w:r>
            <w:r>
              <w:rPr>
                <w:webHidden/>
              </w:rPr>
              <w:fldChar w:fldCharType="end"/>
            </w:r>
          </w:hyperlink>
        </w:p>
        <w:p w14:paraId="1E233BB1" w14:textId="636F3DC6" w:rsidR="004D0BAE" w:rsidRDefault="004D0BAE">
          <w:pPr>
            <w:pStyle w:val="Spistreci3"/>
            <w:rPr>
              <w:kern w:val="2"/>
              <w:sz w:val="24"/>
              <w:szCs w:val="24"/>
              <w14:ligatures w14:val="standardContextual"/>
            </w:rPr>
          </w:pPr>
          <w:hyperlink w:anchor="_Toc220655308" w:history="1">
            <w:r w:rsidRPr="00C4781C">
              <w:rPr>
                <w:rStyle w:val="Hipercze"/>
              </w:rPr>
              <w:t>2.1.2</w:t>
            </w:r>
            <w:r>
              <w:rPr>
                <w:kern w:val="2"/>
                <w:sz w:val="24"/>
                <w:szCs w:val="24"/>
                <w14:ligatures w14:val="standardContextual"/>
              </w:rPr>
              <w:tab/>
            </w:r>
            <w:r w:rsidRPr="00C4781C">
              <w:rPr>
                <w:rStyle w:val="Hipercze"/>
              </w:rPr>
              <w:t>Wymiana okien zewnętrznych</w:t>
            </w:r>
            <w:r>
              <w:rPr>
                <w:webHidden/>
              </w:rPr>
              <w:tab/>
            </w:r>
            <w:r>
              <w:rPr>
                <w:webHidden/>
              </w:rPr>
              <w:fldChar w:fldCharType="begin"/>
            </w:r>
            <w:r>
              <w:rPr>
                <w:webHidden/>
              </w:rPr>
              <w:instrText xml:space="preserve"> PAGEREF _Toc220655308 \h </w:instrText>
            </w:r>
            <w:r>
              <w:rPr>
                <w:webHidden/>
              </w:rPr>
            </w:r>
            <w:r>
              <w:rPr>
                <w:webHidden/>
              </w:rPr>
              <w:fldChar w:fldCharType="separate"/>
            </w:r>
            <w:r>
              <w:rPr>
                <w:webHidden/>
              </w:rPr>
              <w:t>15</w:t>
            </w:r>
            <w:r>
              <w:rPr>
                <w:webHidden/>
              </w:rPr>
              <w:fldChar w:fldCharType="end"/>
            </w:r>
          </w:hyperlink>
        </w:p>
        <w:p w14:paraId="48B5AFAB" w14:textId="7FBD4198" w:rsidR="004D0BAE" w:rsidRDefault="004D0BAE">
          <w:pPr>
            <w:pStyle w:val="Spistreci3"/>
            <w:rPr>
              <w:kern w:val="2"/>
              <w:sz w:val="24"/>
              <w:szCs w:val="24"/>
              <w14:ligatures w14:val="standardContextual"/>
            </w:rPr>
          </w:pPr>
          <w:hyperlink w:anchor="_Toc220655309" w:history="1">
            <w:r w:rsidRPr="00C4781C">
              <w:rPr>
                <w:rStyle w:val="Hipercze"/>
              </w:rPr>
              <w:t>2.1.3</w:t>
            </w:r>
            <w:r>
              <w:rPr>
                <w:kern w:val="2"/>
                <w:sz w:val="24"/>
                <w:szCs w:val="24"/>
                <w14:ligatures w14:val="standardContextual"/>
              </w:rPr>
              <w:tab/>
            </w:r>
            <w:r w:rsidRPr="00C4781C">
              <w:rPr>
                <w:rStyle w:val="Hipercze"/>
              </w:rPr>
              <w:t>Wymiana drzwi zewnętrznych</w:t>
            </w:r>
            <w:r>
              <w:rPr>
                <w:webHidden/>
              </w:rPr>
              <w:tab/>
            </w:r>
            <w:r>
              <w:rPr>
                <w:webHidden/>
              </w:rPr>
              <w:fldChar w:fldCharType="begin"/>
            </w:r>
            <w:r>
              <w:rPr>
                <w:webHidden/>
              </w:rPr>
              <w:instrText xml:space="preserve"> PAGEREF _Toc220655309 \h </w:instrText>
            </w:r>
            <w:r>
              <w:rPr>
                <w:webHidden/>
              </w:rPr>
            </w:r>
            <w:r>
              <w:rPr>
                <w:webHidden/>
              </w:rPr>
              <w:fldChar w:fldCharType="separate"/>
            </w:r>
            <w:r>
              <w:rPr>
                <w:webHidden/>
              </w:rPr>
              <w:t>16</w:t>
            </w:r>
            <w:r>
              <w:rPr>
                <w:webHidden/>
              </w:rPr>
              <w:fldChar w:fldCharType="end"/>
            </w:r>
          </w:hyperlink>
        </w:p>
        <w:p w14:paraId="7D212010" w14:textId="4C12BFC5" w:rsidR="004D0BAE" w:rsidRDefault="004D0BAE">
          <w:pPr>
            <w:pStyle w:val="Spistreci3"/>
            <w:rPr>
              <w:kern w:val="2"/>
              <w:sz w:val="24"/>
              <w:szCs w:val="24"/>
              <w14:ligatures w14:val="standardContextual"/>
            </w:rPr>
          </w:pPr>
          <w:hyperlink w:anchor="_Toc220655310" w:history="1">
            <w:r w:rsidRPr="00C4781C">
              <w:rPr>
                <w:rStyle w:val="Hipercze"/>
              </w:rPr>
              <w:t>2.1.4</w:t>
            </w:r>
            <w:r>
              <w:rPr>
                <w:kern w:val="2"/>
                <w:sz w:val="24"/>
                <w:szCs w:val="24"/>
                <w14:ligatures w14:val="standardContextual"/>
              </w:rPr>
              <w:tab/>
            </w:r>
            <w:r w:rsidRPr="00C4781C">
              <w:rPr>
                <w:rStyle w:val="Hipercze"/>
              </w:rPr>
              <w:t>Wymiana źródła ciepła</w:t>
            </w:r>
            <w:r>
              <w:rPr>
                <w:webHidden/>
              </w:rPr>
              <w:tab/>
            </w:r>
            <w:r>
              <w:rPr>
                <w:webHidden/>
              </w:rPr>
              <w:fldChar w:fldCharType="begin"/>
            </w:r>
            <w:r>
              <w:rPr>
                <w:webHidden/>
              </w:rPr>
              <w:instrText xml:space="preserve"> PAGEREF _Toc220655310 \h </w:instrText>
            </w:r>
            <w:r>
              <w:rPr>
                <w:webHidden/>
              </w:rPr>
            </w:r>
            <w:r>
              <w:rPr>
                <w:webHidden/>
              </w:rPr>
              <w:fldChar w:fldCharType="separate"/>
            </w:r>
            <w:r>
              <w:rPr>
                <w:webHidden/>
              </w:rPr>
              <w:t>18</w:t>
            </w:r>
            <w:r>
              <w:rPr>
                <w:webHidden/>
              </w:rPr>
              <w:fldChar w:fldCharType="end"/>
            </w:r>
          </w:hyperlink>
        </w:p>
        <w:p w14:paraId="7AD80A0F" w14:textId="59835CDA" w:rsidR="004D0BAE" w:rsidRDefault="004D0BAE">
          <w:pPr>
            <w:pStyle w:val="Spistreci3"/>
            <w:rPr>
              <w:kern w:val="2"/>
              <w:sz w:val="24"/>
              <w:szCs w:val="24"/>
              <w14:ligatures w14:val="standardContextual"/>
            </w:rPr>
          </w:pPr>
          <w:hyperlink w:anchor="_Toc220655311" w:history="1">
            <w:r w:rsidRPr="00C4781C">
              <w:rPr>
                <w:rStyle w:val="Hipercze"/>
              </w:rPr>
              <w:t>2.1.5</w:t>
            </w:r>
            <w:r>
              <w:rPr>
                <w:kern w:val="2"/>
                <w:sz w:val="24"/>
                <w:szCs w:val="24"/>
                <w14:ligatures w14:val="standardContextual"/>
              </w:rPr>
              <w:tab/>
            </w:r>
            <w:r w:rsidRPr="00C4781C">
              <w:rPr>
                <w:rStyle w:val="Hipercze"/>
              </w:rPr>
              <w:t>Modernizacja instalacji c.o.</w:t>
            </w:r>
            <w:r>
              <w:rPr>
                <w:webHidden/>
              </w:rPr>
              <w:tab/>
            </w:r>
            <w:r>
              <w:rPr>
                <w:webHidden/>
              </w:rPr>
              <w:fldChar w:fldCharType="begin"/>
            </w:r>
            <w:r>
              <w:rPr>
                <w:webHidden/>
              </w:rPr>
              <w:instrText xml:space="preserve"> PAGEREF _Toc220655311 \h </w:instrText>
            </w:r>
            <w:r>
              <w:rPr>
                <w:webHidden/>
              </w:rPr>
            </w:r>
            <w:r>
              <w:rPr>
                <w:webHidden/>
              </w:rPr>
              <w:fldChar w:fldCharType="separate"/>
            </w:r>
            <w:r>
              <w:rPr>
                <w:webHidden/>
              </w:rPr>
              <w:t>22</w:t>
            </w:r>
            <w:r>
              <w:rPr>
                <w:webHidden/>
              </w:rPr>
              <w:fldChar w:fldCharType="end"/>
            </w:r>
          </w:hyperlink>
        </w:p>
        <w:p w14:paraId="4D06D237" w14:textId="26C5F104" w:rsidR="004D0BAE" w:rsidRDefault="004D0BAE">
          <w:pPr>
            <w:pStyle w:val="Spistreci3"/>
            <w:rPr>
              <w:kern w:val="2"/>
              <w:sz w:val="24"/>
              <w:szCs w:val="24"/>
              <w14:ligatures w14:val="standardContextual"/>
            </w:rPr>
          </w:pPr>
          <w:hyperlink w:anchor="_Toc220655312" w:history="1">
            <w:r w:rsidRPr="00C4781C">
              <w:rPr>
                <w:rStyle w:val="Hipercze"/>
              </w:rPr>
              <w:t>2.1.6</w:t>
            </w:r>
            <w:r>
              <w:rPr>
                <w:kern w:val="2"/>
                <w:sz w:val="24"/>
                <w:szCs w:val="24"/>
                <w14:ligatures w14:val="standardContextual"/>
              </w:rPr>
              <w:tab/>
            </w:r>
            <w:r w:rsidRPr="00C4781C">
              <w:rPr>
                <w:rStyle w:val="Hipercze"/>
              </w:rPr>
              <w:t>Wymiana oświetlenia</w:t>
            </w:r>
            <w:r>
              <w:rPr>
                <w:webHidden/>
              </w:rPr>
              <w:tab/>
            </w:r>
            <w:r>
              <w:rPr>
                <w:webHidden/>
              </w:rPr>
              <w:fldChar w:fldCharType="begin"/>
            </w:r>
            <w:r>
              <w:rPr>
                <w:webHidden/>
              </w:rPr>
              <w:instrText xml:space="preserve"> PAGEREF _Toc220655312 \h </w:instrText>
            </w:r>
            <w:r>
              <w:rPr>
                <w:webHidden/>
              </w:rPr>
            </w:r>
            <w:r>
              <w:rPr>
                <w:webHidden/>
              </w:rPr>
              <w:fldChar w:fldCharType="separate"/>
            </w:r>
            <w:r>
              <w:rPr>
                <w:webHidden/>
              </w:rPr>
              <w:t>26</w:t>
            </w:r>
            <w:r>
              <w:rPr>
                <w:webHidden/>
              </w:rPr>
              <w:fldChar w:fldCharType="end"/>
            </w:r>
          </w:hyperlink>
        </w:p>
        <w:p w14:paraId="19BB700F" w14:textId="4F6745CF" w:rsidR="004D0BAE" w:rsidRDefault="004D0BAE">
          <w:pPr>
            <w:pStyle w:val="Spistreci2"/>
            <w:rPr>
              <w:kern w:val="2"/>
              <w:sz w:val="24"/>
              <w:szCs w:val="24"/>
              <w14:ligatures w14:val="standardContextual"/>
            </w:rPr>
          </w:pPr>
          <w:hyperlink w:anchor="_Toc220655313" w:history="1">
            <w:r w:rsidRPr="00C4781C">
              <w:rPr>
                <w:rStyle w:val="Hipercze"/>
              </w:rPr>
              <w:t>2.2</w:t>
            </w:r>
            <w:r>
              <w:rPr>
                <w:kern w:val="2"/>
                <w:sz w:val="24"/>
                <w:szCs w:val="24"/>
                <w14:ligatures w14:val="standardContextual"/>
              </w:rPr>
              <w:tab/>
            </w:r>
            <w:r w:rsidRPr="00C4781C">
              <w:rPr>
                <w:rStyle w:val="Hipercze"/>
              </w:rPr>
              <w:t>Wymagania dotyczące instalacji oraz architektury w budynku Brody 115</w:t>
            </w:r>
            <w:r>
              <w:rPr>
                <w:webHidden/>
              </w:rPr>
              <w:tab/>
            </w:r>
            <w:r>
              <w:rPr>
                <w:webHidden/>
              </w:rPr>
              <w:fldChar w:fldCharType="begin"/>
            </w:r>
            <w:r>
              <w:rPr>
                <w:webHidden/>
              </w:rPr>
              <w:instrText xml:space="preserve"> PAGEREF _Toc220655313 \h </w:instrText>
            </w:r>
            <w:r>
              <w:rPr>
                <w:webHidden/>
              </w:rPr>
            </w:r>
            <w:r>
              <w:rPr>
                <w:webHidden/>
              </w:rPr>
              <w:fldChar w:fldCharType="separate"/>
            </w:r>
            <w:r>
              <w:rPr>
                <w:webHidden/>
              </w:rPr>
              <w:t>27</w:t>
            </w:r>
            <w:r>
              <w:rPr>
                <w:webHidden/>
              </w:rPr>
              <w:fldChar w:fldCharType="end"/>
            </w:r>
          </w:hyperlink>
        </w:p>
        <w:p w14:paraId="46C6AE64" w14:textId="0E21612E" w:rsidR="004D0BAE" w:rsidRDefault="004D0BAE">
          <w:pPr>
            <w:pStyle w:val="Spistreci3"/>
            <w:rPr>
              <w:kern w:val="2"/>
              <w:sz w:val="24"/>
              <w:szCs w:val="24"/>
              <w14:ligatures w14:val="standardContextual"/>
            </w:rPr>
          </w:pPr>
          <w:hyperlink w:anchor="_Toc220655314" w:history="1">
            <w:r w:rsidRPr="00C4781C">
              <w:rPr>
                <w:rStyle w:val="Hipercze"/>
              </w:rPr>
              <w:t>2.2.1</w:t>
            </w:r>
            <w:r>
              <w:rPr>
                <w:kern w:val="2"/>
                <w:sz w:val="24"/>
                <w:szCs w:val="24"/>
                <w14:ligatures w14:val="standardContextual"/>
              </w:rPr>
              <w:tab/>
            </w:r>
            <w:r w:rsidRPr="00C4781C">
              <w:rPr>
                <w:rStyle w:val="Hipercze"/>
              </w:rPr>
              <w:t>Ocieplenie dachu</w:t>
            </w:r>
            <w:r>
              <w:rPr>
                <w:webHidden/>
              </w:rPr>
              <w:tab/>
            </w:r>
            <w:r>
              <w:rPr>
                <w:webHidden/>
              </w:rPr>
              <w:fldChar w:fldCharType="begin"/>
            </w:r>
            <w:r>
              <w:rPr>
                <w:webHidden/>
              </w:rPr>
              <w:instrText xml:space="preserve"> PAGEREF _Toc220655314 \h </w:instrText>
            </w:r>
            <w:r>
              <w:rPr>
                <w:webHidden/>
              </w:rPr>
            </w:r>
            <w:r>
              <w:rPr>
                <w:webHidden/>
              </w:rPr>
              <w:fldChar w:fldCharType="separate"/>
            </w:r>
            <w:r>
              <w:rPr>
                <w:webHidden/>
              </w:rPr>
              <w:t>27</w:t>
            </w:r>
            <w:r>
              <w:rPr>
                <w:webHidden/>
              </w:rPr>
              <w:fldChar w:fldCharType="end"/>
            </w:r>
          </w:hyperlink>
        </w:p>
        <w:p w14:paraId="4F1CFBFB" w14:textId="74E50BFF" w:rsidR="004D0BAE" w:rsidRDefault="004D0BAE">
          <w:pPr>
            <w:pStyle w:val="Spistreci3"/>
            <w:rPr>
              <w:kern w:val="2"/>
              <w:sz w:val="24"/>
              <w:szCs w:val="24"/>
              <w14:ligatures w14:val="standardContextual"/>
            </w:rPr>
          </w:pPr>
          <w:hyperlink w:anchor="_Toc220655315" w:history="1">
            <w:r w:rsidRPr="00C4781C">
              <w:rPr>
                <w:rStyle w:val="Hipercze"/>
              </w:rPr>
              <w:t>2.2.2</w:t>
            </w:r>
            <w:r>
              <w:rPr>
                <w:kern w:val="2"/>
                <w:sz w:val="24"/>
                <w:szCs w:val="24"/>
                <w14:ligatures w14:val="standardContextual"/>
              </w:rPr>
              <w:tab/>
            </w:r>
            <w:r w:rsidRPr="00C4781C">
              <w:rPr>
                <w:rStyle w:val="Hipercze"/>
              </w:rPr>
              <w:t>Ocieplenie ścian zewnętrznych</w:t>
            </w:r>
            <w:r>
              <w:rPr>
                <w:webHidden/>
              </w:rPr>
              <w:tab/>
            </w:r>
            <w:r>
              <w:rPr>
                <w:webHidden/>
              </w:rPr>
              <w:fldChar w:fldCharType="begin"/>
            </w:r>
            <w:r>
              <w:rPr>
                <w:webHidden/>
              </w:rPr>
              <w:instrText xml:space="preserve"> PAGEREF _Toc220655315 \h </w:instrText>
            </w:r>
            <w:r>
              <w:rPr>
                <w:webHidden/>
              </w:rPr>
            </w:r>
            <w:r>
              <w:rPr>
                <w:webHidden/>
              </w:rPr>
              <w:fldChar w:fldCharType="separate"/>
            </w:r>
            <w:r>
              <w:rPr>
                <w:webHidden/>
              </w:rPr>
              <w:t>28</w:t>
            </w:r>
            <w:r>
              <w:rPr>
                <w:webHidden/>
              </w:rPr>
              <w:fldChar w:fldCharType="end"/>
            </w:r>
          </w:hyperlink>
        </w:p>
        <w:p w14:paraId="25FBBB3B" w14:textId="2A1CC92C" w:rsidR="004D0BAE" w:rsidRDefault="004D0BAE">
          <w:pPr>
            <w:pStyle w:val="Spistreci3"/>
            <w:rPr>
              <w:kern w:val="2"/>
              <w:sz w:val="24"/>
              <w:szCs w:val="24"/>
              <w14:ligatures w14:val="standardContextual"/>
            </w:rPr>
          </w:pPr>
          <w:hyperlink w:anchor="_Toc220655316" w:history="1">
            <w:r w:rsidRPr="00C4781C">
              <w:rPr>
                <w:rStyle w:val="Hipercze"/>
              </w:rPr>
              <w:t>2.2.3</w:t>
            </w:r>
            <w:r>
              <w:rPr>
                <w:kern w:val="2"/>
                <w:sz w:val="24"/>
                <w:szCs w:val="24"/>
                <w14:ligatures w14:val="standardContextual"/>
              </w:rPr>
              <w:tab/>
            </w:r>
            <w:r w:rsidRPr="00C4781C">
              <w:rPr>
                <w:rStyle w:val="Hipercze"/>
              </w:rPr>
              <w:t>Ocieplenie ścian piwnic oraz ścian poniżej gruntu</w:t>
            </w:r>
            <w:r>
              <w:rPr>
                <w:webHidden/>
              </w:rPr>
              <w:tab/>
            </w:r>
            <w:r>
              <w:rPr>
                <w:webHidden/>
              </w:rPr>
              <w:fldChar w:fldCharType="begin"/>
            </w:r>
            <w:r>
              <w:rPr>
                <w:webHidden/>
              </w:rPr>
              <w:instrText xml:space="preserve"> PAGEREF _Toc220655316 \h </w:instrText>
            </w:r>
            <w:r>
              <w:rPr>
                <w:webHidden/>
              </w:rPr>
            </w:r>
            <w:r>
              <w:rPr>
                <w:webHidden/>
              </w:rPr>
              <w:fldChar w:fldCharType="separate"/>
            </w:r>
            <w:r>
              <w:rPr>
                <w:webHidden/>
              </w:rPr>
              <w:t>29</w:t>
            </w:r>
            <w:r>
              <w:rPr>
                <w:webHidden/>
              </w:rPr>
              <w:fldChar w:fldCharType="end"/>
            </w:r>
          </w:hyperlink>
        </w:p>
        <w:p w14:paraId="454A8141" w14:textId="1797A127" w:rsidR="004D0BAE" w:rsidRDefault="004D0BAE">
          <w:pPr>
            <w:pStyle w:val="Spistreci3"/>
            <w:rPr>
              <w:kern w:val="2"/>
              <w:sz w:val="24"/>
              <w:szCs w:val="24"/>
              <w14:ligatures w14:val="standardContextual"/>
            </w:rPr>
          </w:pPr>
          <w:hyperlink w:anchor="_Toc220655317" w:history="1">
            <w:r w:rsidRPr="00C4781C">
              <w:rPr>
                <w:rStyle w:val="Hipercze"/>
              </w:rPr>
              <w:t>2.2.4</w:t>
            </w:r>
            <w:r>
              <w:rPr>
                <w:kern w:val="2"/>
                <w:sz w:val="24"/>
                <w:szCs w:val="24"/>
                <w14:ligatures w14:val="standardContextual"/>
              </w:rPr>
              <w:tab/>
            </w:r>
            <w:r w:rsidRPr="00C4781C">
              <w:rPr>
                <w:rStyle w:val="Hipercze"/>
              </w:rPr>
              <w:t>Wymiana okien zewnętrznych</w:t>
            </w:r>
            <w:r>
              <w:rPr>
                <w:webHidden/>
              </w:rPr>
              <w:tab/>
            </w:r>
            <w:r>
              <w:rPr>
                <w:webHidden/>
              </w:rPr>
              <w:fldChar w:fldCharType="begin"/>
            </w:r>
            <w:r>
              <w:rPr>
                <w:webHidden/>
              </w:rPr>
              <w:instrText xml:space="preserve"> PAGEREF _Toc220655317 \h </w:instrText>
            </w:r>
            <w:r>
              <w:rPr>
                <w:webHidden/>
              </w:rPr>
            </w:r>
            <w:r>
              <w:rPr>
                <w:webHidden/>
              </w:rPr>
              <w:fldChar w:fldCharType="separate"/>
            </w:r>
            <w:r>
              <w:rPr>
                <w:webHidden/>
              </w:rPr>
              <w:t>31</w:t>
            </w:r>
            <w:r>
              <w:rPr>
                <w:webHidden/>
              </w:rPr>
              <w:fldChar w:fldCharType="end"/>
            </w:r>
          </w:hyperlink>
        </w:p>
        <w:p w14:paraId="564D64A4" w14:textId="499C4609" w:rsidR="004D0BAE" w:rsidRDefault="004D0BAE">
          <w:pPr>
            <w:pStyle w:val="Spistreci3"/>
            <w:rPr>
              <w:kern w:val="2"/>
              <w:sz w:val="24"/>
              <w:szCs w:val="24"/>
              <w14:ligatures w14:val="standardContextual"/>
            </w:rPr>
          </w:pPr>
          <w:hyperlink w:anchor="_Toc220655318" w:history="1">
            <w:r w:rsidRPr="00C4781C">
              <w:rPr>
                <w:rStyle w:val="Hipercze"/>
              </w:rPr>
              <w:t>2.2.5</w:t>
            </w:r>
            <w:r>
              <w:rPr>
                <w:kern w:val="2"/>
                <w:sz w:val="24"/>
                <w:szCs w:val="24"/>
                <w14:ligatures w14:val="standardContextual"/>
              </w:rPr>
              <w:tab/>
            </w:r>
            <w:r w:rsidRPr="00C4781C">
              <w:rPr>
                <w:rStyle w:val="Hipercze"/>
              </w:rPr>
              <w:t>Wymiana drzwi zewnętrznych</w:t>
            </w:r>
            <w:r>
              <w:rPr>
                <w:webHidden/>
              </w:rPr>
              <w:tab/>
            </w:r>
            <w:r>
              <w:rPr>
                <w:webHidden/>
              </w:rPr>
              <w:fldChar w:fldCharType="begin"/>
            </w:r>
            <w:r>
              <w:rPr>
                <w:webHidden/>
              </w:rPr>
              <w:instrText xml:space="preserve"> PAGEREF _Toc220655318 \h </w:instrText>
            </w:r>
            <w:r>
              <w:rPr>
                <w:webHidden/>
              </w:rPr>
            </w:r>
            <w:r>
              <w:rPr>
                <w:webHidden/>
              </w:rPr>
              <w:fldChar w:fldCharType="separate"/>
            </w:r>
            <w:r>
              <w:rPr>
                <w:webHidden/>
              </w:rPr>
              <w:t>32</w:t>
            </w:r>
            <w:r>
              <w:rPr>
                <w:webHidden/>
              </w:rPr>
              <w:fldChar w:fldCharType="end"/>
            </w:r>
          </w:hyperlink>
        </w:p>
        <w:p w14:paraId="721AD319" w14:textId="6E80341C" w:rsidR="004D0BAE" w:rsidRDefault="004D0BAE">
          <w:pPr>
            <w:pStyle w:val="Spistreci3"/>
            <w:rPr>
              <w:kern w:val="2"/>
              <w:sz w:val="24"/>
              <w:szCs w:val="24"/>
              <w14:ligatures w14:val="standardContextual"/>
            </w:rPr>
          </w:pPr>
          <w:hyperlink w:anchor="_Toc220655319" w:history="1">
            <w:r w:rsidRPr="00C4781C">
              <w:rPr>
                <w:rStyle w:val="Hipercze"/>
              </w:rPr>
              <w:t>2.2.6</w:t>
            </w:r>
            <w:r>
              <w:rPr>
                <w:kern w:val="2"/>
                <w:sz w:val="24"/>
                <w:szCs w:val="24"/>
                <w14:ligatures w14:val="standardContextual"/>
              </w:rPr>
              <w:tab/>
            </w:r>
            <w:r w:rsidRPr="00C4781C">
              <w:rPr>
                <w:rStyle w:val="Hipercze"/>
              </w:rPr>
              <w:t>Wymiana źródła ciepła</w:t>
            </w:r>
            <w:r>
              <w:rPr>
                <w:webHidden/>
              </w:rPr>
              <w:tab/>
            </w:r>
            <w:r>
              <w:rPr>
                <w:webHidden/>
              </w:rPr>
              <w:fldChar w:fldCharType="begin"/>
            </w:r>
            <w:r>
              <w:rPr>
                <w:webHidden/>
              </w:rPr>
              <w:instrText xml:space="preserve"> PAGEREF _Toc220655319 \h </w:instrText>
            </w:r>
            <w:r>
              <w:rPr>
                <w:webHidden/>
              </w:rPr>
            </w:r>
            <w:r>
              <w:rPr>
                <w:webHidden/>
              </w:rPr>
              <w:fldChar w:fldCharType="separate"/>
            </w:r>
            <w:r>
              <w:rPr>
                <w:webHidden/>
              </w:rPr>
              <w:t>33</w:t>
            </w:r>
            <w:r>
              <w:rPr>
                <w:webHidden/>
              </w:rPr>
              <w:fldChar w:fldCharType="end"/>
            </w:r>
          </w:hyperlink>
        </w:p>
        <w:p w14:paraId="0A215907" w14:textId="32CA92F0" w:rsidR="004D0BAE" w:rsidRDefault="004D0BAE">
          <w:pPr>
            <w:pStyle w:val="Spistreci3"/>
            <w:rPr>
              <w:kern w:val="2"/>
              <w:sz w:val="24"/>
              <w:szCs w:val="24"/>
              <w14:ligatures w14:val="standardContextual"/>
            </w:rPr>
          </w:pPr>
          <w:hyperlink w:anchor="_Toc220655320" w:history="1">
            <w:r w:rsidRPr="00C4781C">
              <w:rPr>
                <w:rStyle w:val="Hipercze"/>
              </w:rPr>
              <w:t>2.2.7</w:t>
            </w:r>
            <w:r>
              <w:rPr>
                <w:kern w:val="2"/>
                <w:sz w:val="24"/>
                <w:szCs w:val="24"/>
                <w14:ligatures w14:val="standardContextual"/>
              </w:rPr>
              <w:tab/>
            </w:r>
            <w:r w:rsidRPr="00C4781C">
              <w:rPr>
                <w:rStyle w:val="Hipercze"/>
              </w:rPr>
              <w:t>Modernizacja instalacji c.o.</w:t>
            </w:r>
            <w:r>
              <w:rPr>
                <w:webHidden/>
              </w:rPr>
              <w:tab/>
            </w:r>
            <w:r>
              <w:rPr>
                <w:webHidden/>
              </w:rPr>
              <w:fldChar w:fldCharType="begin"/>
            </w:r>
            <w:r>
              <w:rPr>
                <w:webHidden/>
              </w:rPr>
              <w:instrText xml:space="preserve"> PAGEREF _Toc220655320 \h </w:instrText>
            </w:r>
            <w:r>
              <w:rPr>
                <w:webHidden/>
              </w:rPr>
            </w:r>
            <w:r>
              <w:rPr>
                <w:webHidden/>
              </w:rPr>
              <w:fldChar w:fldCharType="separate"/>
            </w:r>
            <w:r>
              <w:rPr>
                <w:webHidden/>
              </w:rPr>
              <w:t>37</w:t>
            </w:r>
            <w:r>
              <w:rPr>
                <w:webHidden/>
              </w:rPr>
              <w:fldChar w:fldCharType="end"/>
            </w:r>
          </w:hyperlink>
        </w:p>
        <w:p w14:paraId="3C61073C" w14:textId="13AFBADF" w:rsidR="004D0BAE" w:rsidRDefault="004D0BAE">
          <w:pPr>
            <w:pStyle w:val="Spistreci3"/>
            <w:rPr>
              <w:kern w:val="2"/>
              <w:sz w:val="24"/>
              <w:szCs w:val="24"/>
              <w14:ligatures w14:val="standardContextual"/>
            </w:rPr>
          </w:pPr>
          <w:hyperlink w:anchor="_Toc220655321" w:history="1">
            <w:r w:rsidRPr="00C4781C">
              <w:rPr>
                <w:rStyle w:val="Hipercze"/>
              </w:rPr>
              <w:t>2.2.8</w:t>
            </w:r>
            <w:r>
              <w:rPr>
                <w:kern w:val="2"/>
                <w:sz w:val="24"/>
                <w:szCs w:val="24"/>
                <w14:ligatures w14:val="standardContextual"/>
              </w:rPr>
              <w:tab/>
            </w:r>
            <w:r w:rsidRPr="00C4781C">
              <w:rPr>
                <w:rStyle w:val="Hipercze"/>
              </w:rPr>
              <w:t>Modernizacja instalacji c.w.u.</w:t>
            </w:r>
            <w:r>
              <w:rPr>
                <w:webHidden/>
              </w:rPr>
              <w:tab/>
            </w:r>
            <w:r>
              <w:rPr>
                <w:webHidden/>
              </w:rPr>
              <w:fldChar w:fldCharType="begin"/>
            </w:r>
            <w:r>
              <w:rPr>
                <w:webHidden/>
              </w:rPr>
              <w:instrText xml:space="preserve"> PAGEREF _Toc220655321 \h </w:instrText>
            </w:r>
            <w:r>
              <w:rPr>
                <w:webHidden/>
              </w:rPr>
            </w:r>
            <w:r>
              <w:rPr>
                <w:webHidden/>
              </w:rPr>
              <w:fldChar w:fldCharType="separate"/>
            </w:r>
            <w:r>
              <w:rPr>
                <w:webHidden/>
              </w:rPr>
              <w:t>40</w:t>
            </w:r>
            <w:r>
              <w:rPr>
                <w:webHidden/>
              </w:rPr>
              <w:fldChar w:fldCharType="end"/>
            </w:r>
          </w:hyperlink>
        </w:p>
        <w:p w14:paraId="715F4A48" w14:textId="4A186329" w:rsidR="004D0BAE" w:rsidRDefault="004D0BAE">
          <w:pPr>
            <w:pStyle w:val="Spistreci3"/>
            <w:rPr>
              <w:kern w:val="2"/>
              <w:sz w:val="24"/>
              <w:szCs w:val="24"/>
              <w14:ligatures w14:val="standardContextual"/>
            </w:rPr>
          </w:pPr>
          <w:hyperlink w:anchor="_Toc220655322" w:history="1">
            <w:r w:rsidRPr="00C4781C">
              <w:rPr>
                <w:rStyle w:val="Hipercze"/>
              </w:rPr>
              <w:t>2.2.9</w:t>
            </w:r>
            <w:r>
              <w:rPr>
                <w:kern w:val="2"/>
                <w:sz w:val="24"/>
                <w:szCs w:val="24"/>
                <w14:ligatures w14:val="standardContextual"/>
              </w:rPr>
              <w:tab/>
            </w:r>
            <w:r w:rsidRPr="00C4781C">
              <w:rPr>
                <w:rStyle w:val="Hipercze"/>
              </w:rPr>
              <w:t>Wymiana oświetlenia</w:t>
            </w:r>
            <w:r>
              <w:rPr>
                <w:webHidden/>
              </w:rPr>
              <w:tab/>
            </w:r>
            <w:r>
              <w:rPr>
                <w:webHidden/>
              </w:rPr>
              <w:fldChar w:fldCharType="begin"/>
            </w:r>
            <w:r>
              <w:rPr>
                <w:webHidden/>
              </w:rPr>
              <w:instrText xml:space="preserve"> PAGEREF _Toc220655322 \h </w:instrText>
            </w:r>
            <w:r>
              <w:rPr>
                <w:webHidden/>
              </w:rPr>
            </w:r>
            <w:r>
              <w:rPr>
                <w:webHidden/>
              </w:rPr>
              <w:fldChar w:fldCharType="separate"/>
            </w:r>
            <w:r>
              <w:rPr>
                <w:webHidden/>
              </w:rPr>
              <w:t>42</w:t>
            </w:r>
            <w:r>
              <w:rPr>
                <w:webHidden/>
              </w:rPr>
              <w:fldChar w:fldCharType="end"/>
            </w:r>
          </w:hyperlink>
        </w:p>
        <w:p w14:paraId="6FB1A2EA" w14:textId="4E369C83" w:rsidR="004D0BAE" w:rsidRDefault="004D0BAE">
          <w:pPr>
            <w:pStyle w:val="Spistreci2"/>
            <w:rPr>
              <w:kern w:val="2"/>
              <w:sz w:val="24"/>
              <w:szCs w:val="24"/>
              <w14:ligatures w14:val="standardContextual"/>
            </w:rPr>
          </w:pPr>
          <w:hyperlink w:anchor="_Toc220655323" w:history="1">
            <w:r w:rsidRPr="00C4781C">
              <w:rPr>
                <w:rStyle w:val="Hipercze"/>
              </w:rPr>
              <w:t>2.3</w:t>
            </w:r>
            <w:r>
              <w:rPr>
                <w:kern w:val="2"/>
                <w:sz w:val="24"/>
                <w:szCs w:val="24"/>
                <w14:ligatures w14:val="standardContextual"/>
              </w:rPr>
              <w:tab/>
            </w:r>
            <w:r w:rsidRPr="00C4781C">
              <w:rPr>
                <w:rStyle w:val="Hipercze"/>
              </w:rPr>
              <w:t>Wymagania dotyczące instalacji oraz architektury w Budynku Swadzim</w:t>
            </w:r>
            <w:r>
              <w:rPr>
                <w:webHidden/>
              </w:rPr>
              <w:tab/>
            </w:r>
            <w:r>
              <w:rPr>
                <w:webHidden/>
              </w:rPr>
              <w:fldChar w:fldCharType="begin"/>
            </w:r>
            <w:r>
              <w:rPr>
                <w:webHidden/>
              </w:rPr>
              <w:instrText xml:space="preserve"> PAGEREF _Toc220655323 \h </w:instrText>
            </w:r>
            <w:r>
              <w:rPr>
                <w:webHidden/>
              </w:rPr>
            </w:r>
            <w:r>
              <w:rPr>
                <w:webHidden/>
              </w:rPr>
              <w:fldChar w:fldCharType="separate"/>
            </w:r>
            <w:r>
              <w:rPr>
                <w:webHidden/>
              </w:rPr>
              <w:t>44</w:t>
            </w:r>
            <w:r>
              <w:rPr>
                <w:webHidden/>
              </w:rPr>
              <w:fldChar w:fldCharType="end"/>
            </w:r>
          </w:hyperlink>
        </w:p>
        <w:p w14:paraId="0CC3E778" w14:textId="65EADC1F" w:rsidR="004D0BAE" w:rsidRDefault="004D0BAE">
          <w:pPr>
            <w:pStyle w:val="Spistreci3"/>
            <w:rPr>
              <w:kern w:val="2"/>
              <w:sz w:val="24"/>
              <w:szCs w:val="24"/>
              <w14:ligatures w14:val="standardContextual"/>
            </w:rPr>
          </w:pPr>
          <w:hyperlink w:anchor="_Toc220655324" w:history="1">
            <w:r w:rsidRPr="00C4781C">
              <w:rPr>
                <w:rStyle w:val="Hipercze"/>
              </w:rPr>
              <w:t>2.3.1</w:t>
            </w:r>
            <w:r>
              <w:rPr>
                <w:kern w:val="2"/>
                <w:sz w:val="24"/>
                <w:szCs w:val="24"/>
                <w14:ligatures w14:val="standardContextual"/>
              </w:rPr>
              <w:tab/>
            </w:r>
            <w:r w:rsidRPr="00C4781C">
              <w:rPr>
                <w:rStyle w:val="Hipercze"/>
              </w:rPr>
              <w:t>Ocieplenie stropu poddasza</w:t>
            </w:r>
            <w:r>
              <w:rPr>
                <w:webHidden/>
              </w:rPr>
              <w:tab/>
            </w:r>
            <w:r>
              <w:rPr>
                <w:webHidden/>
              </w:rPr>
              <w:fldChar w:fldCharType="begin"/>
            </w:r>
            <w:r>
              <w:rPr>
                <w:webHidden/>
              </w:rPr>
              <w:instrText xml:space="preserve"> PAGEREF _Toc220655324 \h </w:instrText>
            </w:r>
            <w:r>
              <w:rPr>
                <w:webHidden/>
              </w:rPr>
            </w:r>
            <w:r>
              <w:rPr>
                <w:webHidden/>
              </w:rPr>
              <w:fldChar w:fldCharType="separate"/>
            </w:r>
            <w:r>
              <w:rPr>
                <w:webHidden/>
              </w:rPr>
              <w:t>44</w:t>
            </w:r>
            <w:r>
              <w:rPr>
                <w:webHidden/>
              </w:rPr>
              <w:fldChar w:fldCharType="end"/>
            </w:r>
          </w:hyperlink>
        </w:p>
        <w:p w14:paraId="52938ED4" w14:textId="1C347B47" w:rsidR="004D0BAE" w:rsidRDefault="004D0BAE">
          <w:pPr>
            <w:pStyle w:val="Spistreci3"/>
            <w:rPr>
              <w:kern w:val="2"/>
              <w:sz w:val="24"/>
              <w:szCs w:val="24"/>
              <w14:ligatures w14:val="standardContextual"/>
            </w:rPr>
          </w:pPr>
          <w:hyperlink w:anchor="_Toc220655325" w:history="1">
            <w:r w:rsidRPr="00C4781C">
              <w:rPr>
                <w:rStyle w:val="Hipercze"/>
              </w:rPr>
              <w:t>2.3.2</w:t>
            </w:r>
            <w:r>
              <w:rPr>
                <w:kern w:val="2"/>
                <w:sz w:val="24"/>
                <w:szCs w:val="24"/>
                <w14:ligatures w14:val="standardContextual"/>
              </w:rPr>
              <w:tab/>
            </w:r>
            <w:r w:rsidRPr="00C4781C">
              <w:rPr>
                <w:rStyle w:val="Hipercze"/>
              </w:rPr>
              <w:t>Ocieplenie dachu</w:t>
            </w:r>
            <w:r>
              <w:rPr>
                <w:webHidden/>
              </w:rPr>
              <w:tab/>
            </w:r>
            <w:r>
              <w:rPr>
                <w:webHidden/>
              </w:rPr>
              <w:fldChar w:fldCharType="begin"/>
            </w:r>
            <w:r>
              <w:rPr>
                <w:webHidden/>
              </w:rPr>
              <w:instrText xml:space="preserve"> PAGEREF _Toc220655325 \h </w:instrText>
            </w:r>
            <w:r>
              <w:rPr>
                <w:webHidden/>
              </w:rPr>
            </w:r>
            <w:r>
              <w:rPr>
                <w:webHidden/>
              </w:rPr>
              <w:fldChar w:fldCharType="separate"/>
            </w:r>
            <w:r>
              <w:rPr>
                <w:webHidden/>
              </w:rPr>
              <w:t>45</w:t>
            </w:r>
            <w:r>
              <w:rPr>
                <w:webHidden/>
              </w:rPr>
              <w:fldChar w:fldCharType="end"/>
            </w:r>
          </w:hyperlink>
        </w:p>
        <w:p w14:paraId="01DB499D" w14:textId="13260F3E" w:rsidR="004D0BAE" w:rsidRDefault="004D0BAE">
          <w:pPr>
            <w:pStyle w:val="Spistreci3"/>
            <w:rPr>
              <w:kern w:val="2"/>
              <w:sz w:val="24"/>
              <w:szCs w:val="24"/>
              <w14:ligatures w14:val="standardContextual"/>
            </w:rPr>
          </w:pPr>
          <w:hyperlink w:anchor="_Toc220655326" w:history="1">
            <w:r w:rsidRPr="00C4781C">
              <w:rPr>
                <w:rStyle w:val="Hipercze"/>
              </w:rPr>
              <w:t>2.3.3</w:t>
            </w:r>
            <w:r>
              <w:rPr>
                <w:kern w:val="2"/>
                <w:sz w:val="24"/>
                <w:szCs w:val="24"/>
                <w14:ligatures w14:val="standardContextual"/>
              </w:rPr>
              <w:tab/>
            </w:r>
            <w:r w:rsidRPr="00C4781C">
              <w:rPr>
                <w:rStyle w:val="Hipercze"/>
              </w:rPr>
              <w:t>Ocieplenie ścian zewnętrznych</w:t>
            </w:r>
            <w:r>
              <w:rPr>
                <w:webHidden/>
              </w:rPr>
              <w:tab/>
            </w:r>
            <w:r>
              <w:rPr>
                <w:webHidden/>
              </w:rPr>
              <w:fldChar w:fldCharType="begin"/>
            </w:r>
            <w:r>
              <w:rPr>
                <w:webHidden/>
              </w:rPr>
              <w:instrText xml:space="preserve"> PAGEREF _Toc220655326 \h </w:instrText>
            </w:r>
            <w:r>
              <w:rPr>
                <w:webHidden/>
              </w:rPr>
            </w:r>
            <w:r>
              <w:rPr>
                <w:webHidden/>
              </w:rPr>
              <w:fldChar w:fldCharType="separate"/>
            </w:r>
            <w:r>
              <w:rPr>
                <w:webHidden/>
              </w:rPr>
              <w:t>46</w:t>
            </w:r>
            <w:r>
              <w:rPr>
                <w:webHidden/>
              </w:rPr>
              <w:fldChar w:fldCharType="end"/>
            </w:r>
          </w:hyperlink>
        </w:p>
        <w:p w14:paraId="54A3C368" w14:textId="074E6EB6" w:rsidR="004D0BAE" w:rsidRDefault="004D0BAE">
          <w:pPr>
            <w:pStyle w:val="Spistreci3"/>
            <w:rPr>
              <w:kern w:val="2"/>
              <w:sz w:val="24"/>
              <w:szCs w:val="24"/>
              <w14:ligatures w14:val="standardContextual"/>
            </w:rPr>
          </w:pPr>
          <w:hyperlink w:anchor="_Toc220655327" w:history="1">
            <w:r w:rsidRPr="00C4781C">
              <w:rPr>
                <w:rStyle w:val="Hipercze"/>
              </w:rPr>
              <w:t>2.3.4</w:t>
            </w:r>
            <w:r>
              <w:rPr>
                <w:kern w:val="2"/>
                <w:sz w:val="24"/>
                <w:szCs w:val="24"/>
                <w14:ligatures w14:val="standardContextual"/>
              </w:rPr>
              <w:tab/>
            </w:r>
            <w:r w:rsidRPr="00C4781C">
              <w:rPr>
                <w:rStyle w:val="Hipercze"/>
              </w:rPr>
              <w:t>Ocieplenie ścian poniżej gruntu</w:t>
            </w:r>
            <w:r>
              <w:rPr>
                <w:webHidden/>
              </w:rPr>
              <w:tab/>
            </w:r>
            <w:r>
              <w:rPr>
                <w:webHidden/>
              </w:rPr>
              <w:fldChar w:fldCharType="begin"/>
            </w:r>
            <w:r>
              <w:rPr>
                <w:webHidden/>
              </w:rPr>
              <w:instrText xml:space="preserve"> PAGEREF _Toc220655327 \h </w:instrText>
            </w:r>
            <w:r>
              <w:rPr>
                <w:webHidden/>
              </w:rPr>
            </w:r>
            <w:r>
              <w:rPr>
                <w:webHidden/>
              </w:rPr>
              <w:fldChar w:fldCharType="separate"/>
            </w:r>
            <w:r>
              <w:rPr>
                <w:webHidden/>
              </w:rPr>
              <w:t>47</w:t>
            </w:r>
            <w:r>
              <w:rPr>
                <w:webHidden/>
              </w:rPr>
              <w:fldChar w:fldCharType="end"/>
            </w:r>
          </w:hyperlink>
        </w:p>
        <w:p w14:paraId="298C4F8A" w14:textId="1F2F9776" w:rsidR="004D0BAE" w:rsidRDefault="004D0BAE">
          <w:pPr>
            <w:pStyle w:val="Spistreci3"/>
            <w:rPr>
              <w:kern w:val="2"/>
              <w:sz w:val="24"/>
              <w:szCs w:val="24"/>
              <w14:ligatures w14:val="standardContextual"/>
            </w:rPr>
          </w:pPr>
          <w:hyperlink w:anchor="_Toc220655328" w:history="1">
            <w:r w:rsidRPr="00C4781C">
              <w:rPr>
                <w:rStyle w:val="Hipercze"/>
              </w:rPr>
              <w:t>2.3.5</w:t>
            </w:r>
            <w:r>
              <w:rPr>
                <w:kern w:val="2"/>
                <w:sz w:val="24"/>
                <w:szCs w:val="24"/>
                <w14:ligatures w14:val="standardContextual"/>
              </w:rPr>
              <w:tab/>
            </w:r>
            <w:r w:rsidRPr="00C4781C">
              <w:rPr>
                <w:rStyle w:val="Hipercze"/>
              </w:rPr>
              <w:t>Wymiana okien zewnętrznych</w:t>
            </w:r>
            <w:r>
              <w:rPr>
                <w:webHidden/>
              </w:rPr>
              <w:tab/>
            </w:r>
            <w:r>
              <w:rPr>
                <w:webHidden/>
              </w:rPr>
              <w:fldChar w:fldCharType="begin"/>
            </w:r>
            <w:r>
              <w:rPr>
                <w:webHidden/>
              </w:rPr>
              <w:instrText xml:space="preserve"> PAGEREF _Toc220655328 \h </w:instrText>
            </w:r>
            <w:r>
              <w:rPr>
                <w:webHidden/>
              </w:rPr>
            </w:r>
            <w:r>
              <w:rPr>
                <w:webHidden/>
              </w:rPr>
              <w:fldChar w:fldCharType="separate"/>
            </w:r>
            <w:r>
              <w:rPr>
                <w:webHidden/>
              </w:rPr>
              <w:t>48</w:t>
            </w:r>
            <w:r>
              <w:rPr>
                <w:webHidden/>
              </w:rPr>
              <w:fldChar w:fldCharType="end"/>
            </w:r>
          </w:hyperlink>
        </w:p>
        <w:p w14:paraId="06D43B0D" w14:textId="3F9F299B" w:rsidR="004D0BAE" w:rsidRDefault="004D0BAE">
          <w:pPr>
            <w:pStyle w:val="Spistreci3"/>
            <w:rPr>
              <w:kern w:val="2"/>
              <w:sz w:val="24"/>
              <w:szCs w:val="24"/>
              <w14:ligatures w14:val="standardContextual"/>
            </w:rPr>
          </w:pPr>
          <w:hyperlink w:anchor="_Toc220655329" w:history="1">
            <w:r w:rsidRPr="00C4781C">
              <w:rPr>
                <w:rStyle w:val="Hipercze"/>
              </w:rPr>
              <w:t>2.3.6</w:t>
            </w:r>
            <w:r>
              <w:rPr>
                <w:kern w:val="2"/>
                <w:sz w:val="24"/>
                <w:szCs w:val="24"/>
                <w14:ligatures w14:val="standardContextual"/>
              </w:rPr>
              <w:tab/>
            </w:r>
            <w:r w:rsidRPr="00C4781C">
              <w:rPr>
                <w:rStyle w:val="Hipercze"/>
              </w:rPr>
              <w:t>Wymiana drzwi zewnętrznych</w:t>
            </w:r>
            <w:r>
              <w:rPr>
                <w:webHidden/>
              </w:rPr>
              <w:tab/>
            </w:r>
            <w:r>
              <w:rPr>
                <w:webHidden/>
              </w:rPr>
              <w:fldChar w:fldCharType="begin"/>
            </w:r>
            <w:r>
              <w:rPr>
                <w:webHidden/>
              </w:rPr>
              <w:instrText xml:space="preserve"> PAGEREF _Toc220655329 \h </w:instrText>
            </w:r>
            <w:r>
              <w:rPr>
                <w:webHidden/>
              </w:rPr>
            </w:r>
            <w:r>
              <w:rPr>
                <w:webHidden/>
              </w:rPr>
              <w:fldChar w:fldCharType="separate"/>
            </w:r>
            <w:r>
              <w:rPr>
                <w:webHidden/>
              </w:rPr>
              <w:t>49</w:t>
            </w:r>
            <w:r>
              <w:rPr>
                <w:webHidden/>
              </w:rPr>
              <w:fldChar w:fldCharType="end"/>
            </w:r>
          </w:hyperlink>
        </w:p>
        <w:p w14:paraId="16EA1401" w14:textId="5F256FAE" w:rsidR="004D0BAE" w:rsidRDefault="004D0BAE">
          <w:pPr>
            <w:pStyle w:val="Spistreci3"/>
            <w:rPr>
              <w:kern w:val="2"/>
              <w:sz w:val="24"/>
              <w:szCs w:val="24"/>
              <w14:ligatures w14:val="standardContextual"/>
            </w:rPr>
          </w:pPr>
          <w:hyperlink w:anchor="_Toc220655330" w:history="1">
            <w:r w:rsidRPr="00C4781C">
              <w:rPr>
                <w:rStyle w:val="Hipercze"/>
              </w:rPr>
              <w:t>2.3.7</w:t>
            </w:r>
            <w:r>
              <w:rPr>
                <w:kern w:val="2"/>
                <w:sz w:val="24"/>
                <w:szCs w:val="24"/>
                <w14:ligatures w14:val="standardContextual"/>
              </w:rPr>
              <w:tab/>
            </w:r>
            <w:r w:rsidRPr="00C4781C">
              <w:rPr>
                <w:rStyle w:val="Hipercze"/>
              </w:rPr>
              <w:t>Wymiana źródła ciepła</w:t>
            </w:r>
            <w:r>
              <w:rPr>
                <w:webHidden/>
              </w:rPr>
              <w:tab/>
            </w:r>
            <w:r>
              <w:rPr>
                <w:webHidden/>
              </w:rPr>
              <w:fldChar w:fldCharType="begin"/>
            </w:r>
            <w:r>
              <w:rPr>
                <w:webHidden/>
              </w:rPr>
              <w:instrText xml:space="preserve"> PAGEREF _Toc220655330 \h </w:instrText>
            </w:r>
            <w:r>
              <w:rPr>
                <w:webHidden/>
              </w:rPr>
            </w:r>
            <w:r>
              <w:rPr>
                <w:webHidden/>
              </w:rPr>
              <w:fldChar w:fldCharType="separate"/>
            </w:r>
            <w:r>
              <w:rPr>
                <w:webHidden/>
              </w:rPr>
              <w:t>49</w:t>
            </w:r>
            <w:r>
              <w:rPr>
                <w:webHidden/>
              </w:rPr>
              <w:fldChar w:fldCharType="end"/>
            </w:r>
          </w:hyperlink>
        </w:p>
        <w:p w14:paraId="2D0E1945" w14:textId="6BA61721" w:rsidR="004D0BAE" w:rsidRDefault="004D0BAE">
          <w:pPr>
            <w:pStyle w:val="Spistreci3"/>
            <w:rPr>
              <w:kern w:val="2"/>
              <w:sz w:val="24"/>
              <w:szCs w:val="24"/>
              <w14:ligatures w14:val="standardContextual"/>
            </w:rPr>
          </w:pPr>
          <w:hyperlink w:anchor="_Toc220655331" w:history="1">
            <w:r w:rsidRPr="00C4781C">
              <w:rPr>
                <w:rStyle w:val="Hipercze"/>
              </w:rPr>
              <w:t>2.3.8</w:t>
            </w:r>
            <w:r>
              <w:rPr>
                <w:kern w:val="2"/>
                <w:sz w:val="24"/>
                <w:szCs w:val="24"/>
                <w14:ligatures w14:val="standardContextual"/>
              </w:rPr>
              <w:tab/>
            </w:r>
            <w:r w:rsidRPr="00C4781C">
              <w:rPr>
                <w:rStyle w:val="Hipercze"/>
              </w:rPr>
              <w:t>Modernizacja instalacji c.o.</w:t>
            </w:r>
            <w:r>
              <w:rPr>
                <w:webHidden/>
              </w:rPr>
              <w:tab/>
            </w:r>
            <w:r>
              <w:rPr>
                <w:webHidden/>
              </w:rPr>
              <w:fldChar w:fldCharType="begin"/>
            </w:r>
            <w:r>
              <w:rPr>
                <w:webHidden/>
              </w:rPr>
              <w:instrText xml:space="preserve"> PAGEREF _Toc220655331 \h </w:instrText>
            </w:r>
            <w:r>
              <w:rPr>
                <w:webHidden/>
              </w:rPr>
            </w:r>
            <w:r>
              <w:rPr>
                <w:webHidden/>
              </w:rPr>
              <w:fldChar w:fldCharType="separate"/>
            </w:r>
            <w:r>
              <w:rPr>
                <w:webHidden/>
              </w:rPr>
              <w:t>59</w:t>
            </w:r>
            <w:r>
              <w:rPr>
                <w:webHidden/>
              </w:rPr>
              <w:fldChar w:fldCharType="end"/>
            </w:r>
          </w:hyperlink>
        </w:p>
        <w:p w14:paraId="10EC3AAB" w14:textId="64674AE5" w:rsidR="004D0BAE" w:rsidRDefault="004D0BAE">
          <w:pPr>
            <w:pStyle w:val="Spistreci3"/>
            <w:rPr>
              <w:kern w:val="2"/>
              <w:sz w:val="24"/>
              <w:szCs w:val="24"/>
              <w14:ligatures w14:val="standardContextual"/>
            </w:rPr>
          </w:pPr>
          <w:hyperlink w:anchor="_Toc220655332" w:history="1">
            <w:r w:rsidRPr="00C4781C">
              <w:rPr>
                <w:rStyle w:val="Hipercze"/>
              </w:rPr>
              <w:t>2.3.9</w:t>
            </w:r>
            <w:r>
              <w:rPr>
                <w:kern w:val="2"/>
                <w:sz w:val="24"/>
                <w:szCs w:val="24"/>
                <w14:ligatures w14:val="standardContextual"/>
              </w:rPr>
              <w:tab/>
            </w:r>
            <w:r w:rsidRPr="00C4781C">
              <w:rPr>
                <w:rStyle w:val="Hipercze"/>
              </w:rPr>
              <w:t>Wymiana oświetlenia</w:t>
            </w:r>
            <w:r>
              <w:rPr>
                <w:webHidden/>
              </w:rPr>
              <w:tab/>
            </w:r>
            <w:r>
              <w:rPr>
                <w:webHidden/>
              </w:rPr>
              <w:fldChar w:fldCharType="begin"/>
            </w:r>
            <w:r>
              <w:rPr>
                <w:webHidden/>
              </w:rPr>
              <w:instrText xml:space="preserve"> PAGEREF _Toc220655332 \h </w:instrText>
            </w:r>
            <w:r>
              <w:rPr>
                <w:webHidden/>
              </w:rPr>
            </w:r>
            <w:r>
              <w:rPr>
                <w:webHidden/>
              </w:rPr>
              <w:fldChar w:fldCharType="separate"/>
            </w:r>
            <w:r>
              <w:rPr>
                <w:webHidden/>
              </w:rPr>
              <w:t>62</w:t>
            </w:r>
            <w:r>
              <w:rPr>
                <w:webHidden/>
              </w:rPr>
              <w:fldChar w:fldCharType="end"/>
            </w:r>
          </w:hyperlink>
        </w:p>
        <w:p w14:paraId="51937A5A" w14:textId="4C3EB02F" w:rsidR="004D0BAE" w:rsidRDefault="004D0BAE">
          <w:pPr>
            <w:pStyle w:val="Spistreci3"/>
            <w:rPr>
              <w:kern w:val="2"/>
              <w:sz w:val="24"/>
              <w:szCs w:val="24"/>
              <w14:ligatures w14:val="standardContextual"/>
            </w:rPr>
          </w:pPr>
          <w:hyperlink w:anchor="_Toc220655333" w:history="1">
            <w:r w:rsidRPr="00C4781C">
              <w:rPr>
                <w:rStyle w:val="Hipercze"/>
              </w:rPr>
              <w:t>2.3.10</w:t>
            </w:r>
            <w:r>
              <w:rPr>
                <w:kern w:val="2"/>
                <w:sz w:val="24"/>
                <w:szCs w:val="24"/>
                <w14:ligatures w14:val="standardContextual"/>
              </w:rPr>
              <w:tab/>
            </w:r>
            <w:r w:rsidRPr="00C4781C">
              <w:rPr>
                <w:rStyle w:val="Hipercze"/>
              </w:rPr>
              <w:t>Dostosowanie dla niepełnosprawnych</w:t>
            </w:r>
            <w:r>
              <w:rPr>
                <w:webHidden/>
              </w:rPr>
              <w:tab/>
            </w:r>
            <w:r>
              <w:rPr>
                <w:webHidden/>
              </w:rPr>
              <w:fldChar w:fldCharType="begin"/>
            </w:r>
            <w:r>
              <w:rPr>
                <w:webHidden/>
              </w:rPr>
              <w:instrText xml:space="preserve"> PAGEREF _Toc220655333 \h </w:instrText>
            </w:r>
            <w:r>
              <w:rPr>
                <w:webHidden/>
              </w:rPr>
            </w:r>
            <w:r>
              <w:rPr>
                <w:webHidden/>
              </w:rPr>
              <w:fldChar w:fldCharType="separate"/>
            </w:r>
            <w:r>
              <w:rPr>
                <w:webHidden/>
              </w:rPr>
              <w:t>63</w:t>
            </w:r>
            <w:r>
              <w:rPr>
                <w:webHidden/>
              </w:rPr>
              <w:fldChar w:fldCharType="end"/>
            </w:r>
          </w:hyperlink>
        </w:p>
        <w:p w14:paraId="21C9AC6F" w14:textId="5C0AB3ED" w:rsidR="004D0BAE" w:rsidRDefault="004D0BAE">
          <w:pPr>
            <w:pStyle w:val="Spistreci3"/>
            <w:rPr>
              <w:kern w:val="2"/>
              <w:sz w:val="24"/>
              <w:szCs w:val="24"/>
              <w14:ligatures w14:val="standardContextual"/>
            </w:rPr>
          </w:pPr>
          <w:hyperlink w:anchor="_Toc220655334" w:history="1">
            <w:r w:rsidRPr="00C4781C">
              <w:rPr>
                <w:rStyle w:val="Hipercze"/>
              </w:rPr>
              <w:t>2.3.11</w:t>
            </w:r>
            <w:r>
              <w:rPr>
                <w:kern w:val="2"/>
                <w:sz w:val="24"/>
                <w:szCs w:val="24"/>
                <w14:ligatures w14:val="standardContextual"/>
              </w:rPr>
              <w:tab/>
            </w:r>
            <w:r w:rsidRPr="00C4781C">
              <w:rPr>
                <w:rStyle w:val="Hipercze"/>
              </w:rPr>
              <w:t>Elektromobilność</w:t>
            </w:r>
            <w:r>
              <w:rPr>
                <w:webHidden/>
              </w:rPr>
              <w:tab/>
            </w:r>
            <w:r>
              <w:rPr>
                <w:webHidden/>
              </w:rPr>
              <w:fldChar w:fldCharType="begin"/>
            </w:r>
            <w:r>
              <w:rPr>
                <w:webHidden/>
              </w:rPr>
              <w:instrText xml:space="preserve"> PAGEREF _Toc220655334 \h </w:instrText>
            </w:r>
            <w:r>
              <w:rPr>
                <w:webHidden/>
              </w:rPr>
            </w:r>
            <w:r>
              <w:rPr>
                <w:webHidden/>
              </w:rPr>
              <w:fldChar w:fldCharType="separate"/>
            </w:r>
            <w:r>
              <w:rPr>
                <w:webHidden/>
              </w:rPr>
              <w:t>64</w:t>
            </w:r>
            <w:r>
              <w:rPr>
                <w:webHidden/>
              </w:rPr>
              <w:fldChar w:fldCharType="end"/>
            </w:r>
          </w:hyperlink>
        </w:p>
        <w:p w14:paraId="50E8DAB7" w14:textId="637CA192" w:rsidR="004D0BAE" w:rsidRDefault="004D0BAE">
          <w:pPr>
            <w:pStyle w:val="Spistreci2"/>
            <w:rPr>
              <w:kern w:val="2"/>
              <w:sz w:val="24"/>
              <w:szCs w:val="24"/>
              <w14:ligatures w14:val="standardContextual"/>
            </w:rPr>
          </w:pPr>
          <w:hyperlink w:anchor="_Toc220655335" w:history="1">
            <w:r w:rsidRPr="00C4781C">
              <w:rPr>
                <w:rStyle w:val="Hipercze"/>
              </w:rPr>
              <w:t>2.4</w:t>
            </w:r>
            <w:r>
              <w:rPr>
                <w:kern w:val="2"/>
                <w:sz w:val="24"/>
                <w:szCs w:val="24"/>
                <w14:ligatures w14:val="standardContextual"/>
              </w:rPr>
              <w:tab/>
            </w:r>
            <w:r w:rsidRPr="00C4781C">
              <w:rPr>
                <w:rStyle w:val="Hipercze"/>
              </w:rPr>
              <w:t>Wymagania Zamawiającego dotyczące dokumentacji projektowej</w:t>
            </w:r>
            <w:r>
              <w:rPr>
                <w:webHidden/>
              </w:rPr>
              <w:tab/>
            </w:r>
            <w:r>
              <w:rPr>
                <w:webHidden/>
              </w:rPr>
              <w:fldChar w:fldCharType="begin"/>
            </w:r>
            <w:r>
              <w:rPr>
                <w:webHidden/>
              </w:rPr>
              <w:instrText xml:space="preserve"> PAGEREF _Toc220655335 \h </w:instrText>
            </w:r>
            <w:r>
              <w:rPr>
                <w:webHidden/>
              </w:rPr>
            </w:r>
            <w:r>
              <w:rPr>
                <w:webHidden/>
              </w:rPr>
              <w:fldChar w:fldCharType="separate"/>
            </w:r>
            <w:r>
              <w:rPr>
                <w:webHidden/>
              </w:rPr>
              <w:t>65</w:t>
            </w:r>
            <w:r>
              <w:rPr>
                <w:webHidden/>
              </w:rPr>
              <w:fldChar w:fldCharType="end"/>
            </w:r>
          </w:hyperlink>
        </w:p>
        <w:p w14:paraId="101B87C2" w14:textId="5EF9CF12" w:rsidR="004D0BAE" w:rsidRDefault="004D0BAE">
          <w:pPr>
            <w:pStyle w:val="Spistreci3"/>
            <w:rPr>
              <w:kern w:val="2"/>
              <w:sz w:val="24"/>
              <w:szCs w:val="24"/>
              <w14:ligatures w14:val="standardContextual"/>
            </w:rPr>
          </w:pPr>
          <w:hyperlink w:anchor="_Toc220655336" w:history="1">
            <w:r w:rsidRPr="00C4781C">
              <w:rPr>
                <w:rStyle w:val="Hipercze"/>
              </w:rPr>
              <w:t>2.4.1</w:t>
            </w:r>
            <w:r>
              <w:rPr>
                <w:kern w:val="2"/>
                <w:sz w:val="24"/>
                <w:szCs w:val="24"/>
                <w14:ligatures w14:val="standardContextual"/>
              </w:rPr>
              <w:tab/>
            </w:r>
            <w:r w:rsidRPr="00C4781C">
              <w:rPr>
                <w:rStyle w:val="Hipercze"/>
              </w:rPr>
              <w:t>Warunki wykonania prac projektowych</w:t>
            </w:r>
            <w:r>
              <w:rPr>
                <w:webHidden/>
              </w:rPr>
              <w:tab/>
            </w:r>
            <w:r>
              <w:rPr>
                <w:webHidden/>
              </w:rPr>
              <w:fldChar w:fldCharType="begin"/>
            </w:r>
            <w:r>
              <w:rPr>
                <w:webHidden/>
              </w:rPr>
              <w:instrText xml:space="preserve"> PAGEREF _Toc220655336 \h </w:instrText>
            </w:r>
            <w:r>
              <w:rPr>
                <w:webHidden/>
              </w:rPr>
            </w:r>
            <w:r>
              <w:rPr>
                <w:webHidden/>
              </w:rPr>
              <w:fldChar w:fldCharType="separate"/>
            </w:r>
            <w:r>
              <w:rPr>
                <w:webHidden/>
              </w:rPr>
              <w:t>66</w:t>
            </w:r>
            <w:r>
              <w:rPr>
                <w:webHidden/>
              </w:rPr>
              <w:fldChar w:fldCharType="end"/>
            </w:r>
          </w:hyperlink>
        </w:p>
        <w:p w14:paraId="0B33D8D3" w14:textId="3103CC74" w:rsidR="004D0BAE" w:rsidRDefault="004D0BAE">
          <w:pPr>
            <w:pStyle w:val="Spistreci3"/>
            <w:rPr>
              <w:kern w:val="2"/>
              <w:sz w:val="24"/>
              <w:szCs w:val="24"/>
              <w14:ligatures w14:val="standardContextual"/>
            </w:rPr>
          </w:pPr>
          <w:hyperlink w:anchor="_Toc220655337" w:history="1">
            <w:r w:rsidRPr="00C4781C">
              <w:rPr>
                <w:rStyle w:val="Hipercze"/>
              </w:rPr>
              <w:t>2.4.2</w:t>
            </w:r>
            <w:r>
              <w:rPr>
                <w:kern w:val="2"/>
                <w:sz w:val="24"/>
                <w:szCs w:val="24"/>
                <w14:ligatures w14:val="standardContextual"/>
              </w:rPr>
              <w:tab/>
            </w:r>
            <w:r w:rsidRPr="00C4781C">
              <w:rPr>
                <w:rStyle w:val="Hipercze"/>
              </w:rPr>
              <w:t>Warunki odbioru prac projektowych</w:t>
            </w:r>
            <w:r>
              <w:rPr>
                <w:webHidden/>
              </w:rPr>
              <w:tab/>
            </w:r>
            <w:r>
              <w:rPr>
                <w:webHidden/>
              </w:rPr>
              <w:fldChar w:fldCharType="begin"/>
            </w:r>
            <w:r>
              <w:rPr>
                <w:webHidden/>
              </w:rPr>
              <w:instrText xml:space="preserve"> PAGEREF _Toc220655337 \h </w:instrText>
            </w:r>
            <w:r>
              <w:rPr>
                <w:webHidden/>
              </w:rPr>
            </w:r>
            <w:r>
              <w:rPr>
                <w:webHidden/>
              </w:rPr>
              <w:fldChar w:fldCharType="separate"/>
            </w:r>
            <w:r>
              <w:rPr>
                <w:webHidden/>
              </w:rPr>
              <w:t>67</w:t>
            </w:r>
            <w:r>
              <w:rPr>
                <w:webHidden/>
              </w:rPr>
              <w:fldChar w:fldCharType="end"/>
            </w:r>
          </w:hyperlink>
        </w:p>
        <w:p w14:paraId="5F11C4BB" w14:textId="6C930BDE" w:rsidR="004D0BAE" w:rsidRDefault="004D0BAE">
          <w:pPr>
            <w:pStyle w:val="Spistreci3"/>
            <w:rPr>
              <w:kern w:val="2"/>
              <w:sz w:val="24"/>
              <w:szCs w:val="24"/>
              <w14:ligatures w14:val="standardContextual"/>
            </w:rPr>
          </w:pPr>
          <w:hyperlink w:anchor="_Toc220655338" w:history="1">
            <w:r w:rsidRPr="00C4781C">
              <w:rPr>
                <w:rStyle w:val="Hipercze"/>
              </w:rPr>
              <w:t>2.4.3</w:t>
            </w:r>
            <w:r>
              <w:rPr>
                <w:kern w:val="2"/>
                <w:sz w:val="24"/>
                <w:szCs w:val="24"/>
                <w14:ligatures w14:val="standardContextual"/>
              </w:rPr>
              <w:tab/>
            </w:r>
            <w:r w:rsidRPr="00C4781C">
              <w:rPr>
                <w:rStyle w:val="Hipercze"/>
              </w:rPr>
              <w:t>Specyfikacje techniczne wykonywania i odbioru robót</w:t>
            </w:r>
            <w:r>
              <w:rPr>
                <w:webHidden/>
              </w:rPr>
              <w:tab/>
            </w:r>
            <w:r>
              <w:rPr>
                <w:webHidden/>
              </w:rPr>
              <w:fldChar w:fldCharType="begin"/>
            </w:r>
            <w:r>
              <w:rPr>
                <w:webHidden/>
              </w:rPr>
              <w:instrText xml:space="preserve"> PAGEREF _Toc220655338 \h </w:instrText>
            </w:r>
            <w:r>
              <w:rPr>
                <w:webHidden/>
              </w:rPr>
            </w:r>
            <w:r>
              <w:rPr>
                <w:webHidden/>
              </w:rPr>
              <w:fldChar w:fldCharType="separate"/>
            </w:r>
            <w:r>
              <w:rPr>
                <w:webHidden/>
              </w:rPr>
              <w:t>67</w:t>
            </w:r>
            <w:r>
              <w:rPr>
                <w:webHidden/>
              </w:rPr>
              <w:fldChar w:fldCharType="end"/>
            </w:r>
          </w:hyperlink>
        </w:p>
        <w:p w14:paraId="47B52EF9" w14:textId="584B861F" w:rsidR="004D0BAE" w:rsidRDefault="004D0BAE">
          <w:pPr>
            <w:pStyle w:val="Spistreci3"/>
            <w:rPr>
              <w:kern w:val="2"/>
              <w:sz w:val="24"/>
              <w:szCs w:val="24"/>
              <w14:ligatures w14:val="standardContextual"/>
            </w:rPr>
          </w:pPr>
          <w:hyperlink w:anchor="_Toc220655339" w:history="1">
            <w:r w:rsidRPr="00C4781C">
              <w:rPr>
                <w:rStyle w:val="Hipercze"/>
              </w:rPr>
              <w:t>2.4.4</w:t>
            </w:r>
            <w:r>
              <w:rPr>
                <w:kern w:val="2"/>
                <w:sz w:val="24"/>
                <w:szCs w:val="24"/>
                <w14:ligatures w14:val="standardContextual"/>
              </w:rPr>
              <w:tab/>
            </w:r>
            <w:r w:rsidRPr="00C4781C">
              <w:rPr>
                <w:rStyle w:val="Hipercze"/>
              </w:rPr>
              <w:t>Harmonogram rzeczowo-finansowy</w:t>
            </w:r>
            <w:r>
              <w:rPr>
                <w:webHidden/>
              </w:rPr>
              <w:tab/>
            </w:r>
            <w:r>
              <w:rPr>
                <w:webHidden/>
              </w:rPr>
              <w:fldChar w:fldCharType="begin"/>
            </w:r>
            <w:r>
              <w:rPr>
                <w:webHidden/>
              </w:rPr>
              <w:instrText xml:space="preserve"> PAGEREF _Toc220655339 \h </w:instrText>
            </w:r>
            <w:r>
              <w:rPr>
                <w:webHidden/>
              </w:rPr>
            </w:r>
            <w:r>
              <w:rPr>
                <w:webHidden/>
              </w:rPr>
              <w:fldChar w:fldCharType="separate"/>
            </w:r>
            <w:r>
              <w:rPr>
                <w:webHidden/>
              </w:rPr>
              <w:t>68</w:t>
            </w:r>
            <w:r>
              <w:rPr>
                <w:webHidden/>
              </w:rPr>
              <w:fldChar w:fldCharType="end"/>
            </w:r>
          </w:hyperlink>
        </w:p>
        <w:p w14:paraId="0CD7D5A9" w14:textId="17A2BA14" w:rsidR="004D0BAE" w:rsidRDefault="004D0BAE">
          <w:pPr>
            <w:pStyle w:val="Spistreci3"/>
            <w:rPr>
              <w:kern w:val="2"/>
              <w:sz w:val="24"/>
              <w:szCs w:val="24"/>
              <w14:ligatures w14:val="standardContextual"/>
            </w:rPr>
          </w:pPr>
          <w:hyperlink w:anchor="_Toc220655340" w:history="1">
            <w:r w:rsidRPr="00C4781C">
              <w:rPr>
                <w:rStyle w:val="Hipercze"/>
              </w:rPr>
              <w:t>2.4.5</w:t>
            </w:r>
            <w:r>
              <w:rPr>
                <w:kern w:val="2"/>
                <w:sz w:val="24"/>
                <w:szCs w:val="24"/>
                <w14:ligatures w14:val="standardContextual"/>
              </w:rPr>
              <w:tab/>
            </w:r>
            <w:r w:rsidRPr="00C4781C">
              <w:rPr>
                <w:rStyle w:val="Hipercze"/>
              </w:rPr>
              <w:t>Warunki wykonania robót budowlanych i dokumentacji powykonawczej:</w:t>
            </w:r>
            <w:r>
              <w:rPr>
                <w:webHidden/>
              </w:rPr>
              <w:tab/>
            </w:r>
            <w:r>
              <w:rPr>
                <w:webHidden/>
              </w:rPr>
              <w:fldChar w:fldCharType="begin"/>
            </w:r>
            <w:r>
              <w:rPr>
                <w:webHidden/>
              </w:rPr>
              <w:instrText xml:space="preserve"> PAGEREF _Toc220655340 \h </w:instrText>
            </w:r>
            <w:r>
              <w:rPr>
                <w:webHidden/>
              </w:rPr>
            </w:r>
            <w:r>
              <w:rPr>
                <w:webHidden/>
              </w:rPr>
              <w:fldChar w:fldCharType="separate"/>
            </w:r>
            <w:r>
              <w:rPr>
                <w:webHidden/>
              </w:rPr>
              <w:t>68</w:t>
            </w:r>
            <w:r>
              <w:rPr>
                <w:webHidden/>
              </w:rPr>
              <w:fldChar w:fldCharType="end"/>
            </w:r>
          </w:hyperlink>
        </w:p>
        <w:p w14:paraId="4F2C67A5" w14:textId="3DDD4D7F" w:rsidR="004D0BAE" w:rsidRDefault="004D0BAE">
          <w:pPr>
            <w:pStyle w:val="Spistreci3"/>
            <w:rPr>
              <w:kern w:val="2"/>
              <w:sz w:val="24"/>
              <w:szCs w:val="24"/>
              <w14:ligatures w14:val="standardContextual"/>
            </w:rPr>
          </w:pPr>
          <w:hyperlink w:anchor="_Toc220655341" w:history="1">
            <w:r w:rsidRPr="00C4781C">
              <w:rPr>
                <w:rStyle w:val="Hipercze"/>
              </w:rPr>
              <w:t>2.4.6</w:t>
            </w:r>
            <w:r>
              <w:rPr>
                <w:kern w:val="2"/>
                <w:sz w:val="24"/>
                <w:szCs w:val="24"/>
                <w14:ligatures w14:val="standardContextual"/>
              </w:rPr>
              <w:tab/>
            </w:r>
            <w:r w:rsidRPr="00C4781C">
              <w:rPr>
                <w:rStyle w:val="Hipercze"/>
              </w:rPr>
              <w:t>Nadzory autorskie</w:t>
            </w:r>
            <w:r>
              <w:rPr>
                <w:webHidden/>
              </w:rPr>
              <w:tab/>
            </w:r>
            <w:r>
              <w:rPr>
                <w:webHidden/>
              </w:rPr>
              <w:fldChar w:fldCharType="begin"/>
            </w:r>
            <w:r>
              <w:rPr>
                <w:webHidden/>
              </w:rPr>
              <w:instrText xml:space="preserve"> PAGEREF _Toc220655341 \h </w:instrText>
            </w:r>
            <w:r>
              <w:rPr>
                <w:webHidden/>
              </w:rPr>
            </w:r>
            <w:r>
              <w:rPr>
                <w:webHidden/>
              </w:rPr>
              <w:fldChar w:fldCharType="separate"/>
            </w:r>
            <w:r>
              <w:rPr>
                <w:webHidden/>
              </w:rPr>
              <w:t>69</w:t>
            </w:r>
            <w:r>
              <w:rPr>
                <w:webHidden/>
              </w:rPr>
              <w:fldChar w:fldCharType="end"/>
            </w:r>
          </w:hyperlink>
        </w:p>
        <w:p w14:paraId="75910812" w14:textId="170FAE48" w:rsidR="004D0BAE" w:rsidRDefault="004D0BAE">
          <w:pPr>
            <w:pStyle w:val="Spistreci3"/>
            <w:rPr>
              <w:kern w:val="2"/>
              <w:sz w:val="24"/>
              <w:szCs w:val="24"/>
              <w14:ligatures w14:val="standardContextual"/>
            </w:rPr>
          </w:pPr>
          <w:hyperlink w:anchor="_Toc220655342" w:history="1">
            <w:r w:rsidRPr="00C4781C">
              <w:rPr>
                <w:rStyle w:val="Hipercze"/>
              </w:rPr>
              <w:t>2.4.7</w:t>
            </w:r>
            <w:r>
              <w:rPr>
                <w:kern w:val="2"/>
                <w:sz w:val="24"/>
                <w:szCs w:val="24"/>
                <w14:ligatures w14:val="standardContextual"/>
              </w:rPr>
              <w:tab/>
            </w:r>
            <w:r w:rsidRPr="00C4781C">
              <w:rPr>
                <w:rStyle w:val="Hipercze"/>
              </w:rPr>
              <w:t>Ocena pod kątem spełnienia zasady DNSH</w:t>
            </w:r>
            <w:r>
              <w:rPr>
                <w:webHidden/>
              </w:rPr>
              <w:tab/>
            </w:r>
            <w:r>
              <w:rPr>
                <w:webHidden/>
              </w:rPr>
              <w:fldChar w:fldCharType="begin"/>
            </w:r>
            <w:r>
              <w:rPr>
                <w:webHidden/>
              </w:rPr>
              <w:instrText xml:space="preserve"> PAGEREF _Toc220655342 \h </w:instrText>
            </w:r>
            <w:r>
              <w:rPr>
                <w:webHidden/>
              </w:rPr>
            </w:r>
            <w:r>
              <w:rPr>
                <w:webHidden/>
              </w:rPr>
              <w:fldChar w:fldCharType="separate"/>
            </w:r>
            <w:r>
              <w:rPr>
                <w:webHidden/>
              </w:rPr>
              <w:t>70</w:t>
            </w:r>
            <w:r>
              <w:rPr>
                <w:webHidden/>
              </w:rPr>
              <w:fldChar w:fldCharType="end"/>
            </w:r>
          </w:hyperlink>
        </w:p>
        <w:p w14:paraId="57EF804A" w14:textId="7273C354" w:rsidR="004D0BAE" w:rsidRDefault="004D0BAE">
          <w:pPr>
            <w:pStyle w:val="Spistreci2"/>
            <w:rPr>
              <w:kern w:val="2"/>
              <w:sz w:val="24"/>
              <w:szCs w:val="24"/>
              <w14:ligatures w14:val="standardContextual"/>
            </w:rPr>
          </w:pPr>
          <w:hyperlink w:anchor="_Toc220655343" w:history="1">
            <w:r w:rsidRPr="00C4781C">
              <w:rPr>
                <w:rStyle w:val="Hipercze"/>
              </w:rPr>
              <w:t>2.5</w:t>
            </w:r>
            <w:r>
              <w:rPr>
                <w:kern w:val="2"/>
                <w:sz w:val="24"/>
                <w:szCs w:val="24"/>
                <w14:ligatures w14:val="standardContextual"/>
              </w:rPr>
              <w:tab/>
            </w:r>
            <w:r w:rsidRPr="00C4781C">
              <w:rPr>
                <w:rStyle w:val="Hipercze"/>
              </w:rPr>
              <w:t>Warunki wykonania i odbioru robót budowlanych odpowiadających zawartości specyfikacji technicznych wykonania i odbioru robót budowlanych</w:t>
            </w:r>
            <w:r>
              <w:rPr>
                <w:webHidden/>
              </w:rPr>
              <w:tab/>
            </w:r>
            <w:r>
              <w:rPr>
                <w:webHidden/>
              </w:rPr>
              <w:fldChar w:fldCharType="begin"/>
            </w:r>
            <w:r>
              <w:rPr>
                <w:webHidden/>
              </w:rPr>
              <w:instrText xml:space="preserve"> PAGEREF _Toc220655343 \h </w:instrText>
            </w:r>
            <w:r>
              <w:rPr>
                <w:webHidden/>
              </w:rPr>
            </w:r>
            <w:r>
              <w:rPr>
                <w:webHidden/>
              </w:rPr>
              <w:fldChar w:fldCharType="separate"/>
            </w:r>
            <w:r>
              <w:rPr>
                <w:webHidden/>
              </w:rPr>
              <w:t>73</w:t>
            </w:r>
            <w:r>
              <w:rPr>
                <w:webHidden/>
              </w:rPr>
              <w:fldChar w:fldCharType="end"/>
            </w:r>
          </w:hyperlink>
        </w:p>
        <w:p w14:paraId="1A198A80" w14:textId="0E1A9A0C" w:rsidR="004D0BAE" w:rsidRDefault="004D0BAE">
          <w:pPr>
            <w:pStyle w:val="Spistreci3"/>
            <w:rPr>
              <w:kern w:val="2"/>
              <w:sz w:val="24"/>
              <w:szCs w:val="24"/>
              <w14:ligatures w14:val="standardContextual"/>
            </w:rPr>
          </w:pPr>
          <w:hyperlink w:anchor="_Toc220655344" w:history="1">
            <w:r w:rsidRPr="00C4781C">
              <w:rPr>
                <w:rStyle w:val="Hipercze"/>
              </w:rPr>
              <w:t>2.5.1</w:t>
            </w:r>
            <w:r>
              <w:rPr>
                <w:kern w:val="2"/>
                <w:sz w:val="24"/>
                <w:szCs w:val="24"/>
                <w14:ligatures w14:val="standardContextual"/>
              </w:rPr>
              <w:tab/>
            </w:r>
            <w:r w:rsidRPr="00C4781C">
              <w:rPr>
                <w:rStyle w:val="Hipercze"/>
              </w:rPr>
              <w:t>Wymagania dotyczące właściwości materiałów i wyrobów budowlanych</w:t>
            </w:r>
            <w:r>
              <w:rPr>
                <w:webHidden/>
              </w:rPr>
              <w:tab/>
            </w:r>
            <w:r>
              <w:rPr>
                <w:webHidden/>
              </w:rPr>
              <w:fldChar w:fldCharType="begin"/>
            </w:r>
            <w:r>
              <w:rPr>
                <w:webHidden/>
              </w:rPr>
              <w:instrText xml:space="preserve"> PAGEREF _Toc220655344 \h </w:instrText>
            </w:r>
            <w:r>
              <w:rPr>
                <w:webHidden/>
              </w:rPr>
            </w:r>
            <w:r>
              <w:rPr>
                <w:webHidden/>
              </w:rPr>
              <w:fldChar w:fldCharType="separate"/>
            </w:r>
            <w:r>
              <w:rPr>
                <w:webHidden/>
              </w:rPr>
              <w:t>73</w:t>
            </w:r>
            <w:r>
              <w:rPr>
                <w:webHidden/>
              </w:rPr>
              <w:fldChar w:fldCharType="end"/>
            </w:r>
          </w:hyperlink>
        </w:p>
        <w:p w14:paraId="60E30E64" w14:textId="31BD9D7A" w:rsidR="004D0BAE" w:rsidRDefault="004D0BAE">
          <w:pPr>
            <w:pStyle w:val="Spistreci3"/>
            <w:rPr>
              <w:kern w:val="2"/>
              <w:sz w:val="24"/>
              <w:szCs w:val="24"/>
              <w14:ligatures w14:val="standardContextual"/>
            </w:rPr>
          </w:pPr>
          <w:hyperlink w:anchor="_Toc220655345" w:history="1">
            <w:r w:rsidRPr="00C4781C">
              <w:rPr>
                <w:rStyle w:val="Hipercze"/>
              </w:rPr>
              <w:t>2.5.2</w:t>
            </w:r>
            <w:r>
              <w:rPr>
                <w:kern w:val="2"/>
                <w:sz w:val="24"/>
                <w:szCs w:val="24"/>
                <w14:ligatures w14:val="standardContextual"/>
              </w:rPr>
              <w:tab/>
            </w:r>
            <w:r w:rsidRPr="00C4781C">
              <w:rPr>
                <w:rStyle w:val="Hipercze"/>
              </w:rPr>
              <w:t>Wymagania dotyczące sprzętu i maszyn niezbędnych lub zalecanych do wykonania robót</w:t>
            </w:r>
            <w:r>
              <w:rPr>
                <w:webHidden/>
              </w:rPr>
              <w:tab/>
            </w:r>
            <w:r>
              <w:rPr>
                <w:webHidden/>
              </w:rPr>
              <w:fldChar w:fldCharType="begin"/>
            </w:r>
            <w:r>
              <w:rPr>
                <w:webHidden/>
              </w:rPr>
              <w:instrText xml:space="preserve"> PAGEREF _Toc220655345 \h </w:instrText>
            </w:r>
            <w:r>
              <w:rPr>
                <w:webHidden/>
              </w:rPr>
            </w:r>
            <w:r>
              <w:rPr>
                <w:webHidden/>
              </w:rPr>
              <w:fldChar w:fldCharType="separate"/>
            </w:r>
            <w:r>
              <w:rPr>
                <w:webHidden/>
              </w:rPr>
              <w:t>73</w:t>
            </w:r>
            <w:r>
              <w:rPr>
                <w:webHidden/>
              </w:rPr>
              <w:fldChar w:fldCharType="end"/>
            </w:r>
          </w:hyperlink>
        </w:p>
        <w:p w14:paraId="01ABED85" w14:textId="4149004D" w:rsidR="004D0BAE" w:rsidRDefault="004D0BAE">
          <w:pPr>
            <w:pStyle w:val="Spistreci3"/>
            <w:rPr>
              <w:kern w:val="2"/>
              <w:sz w:val="24"/>
              <w:szCs w:val="24"/>
              <w14:ligatures w14:val="standardContextual"/>
            </w:rPr>
          </w:pPr>
          <w:hyperlink w:anchor="_Toc220655346" w:history="1">
            <w:r w:rsidRPr="00C4781C">
              <w:rPr>
                <w:rStyle w:val="Hipercze"/>
              </w:rPr>
              <w:t>2.5.3</w:t>
            </w:r>
            <w:r>
              <w:rPr>
                <w:kern w:val="2"/>
                <w:sz w:val="24"/>
                <w:szCs w:val="24"/>
                <w14:ligatures w14:val="standardContextual"/>
              </w:rPr>
              <w:tab/>
            </w:r>
            <w:r w:rsidRPr="00C4781C">
              <w:rPr>
                <w:rStyle w:val="Hipercze"/>
              </w:rPr>
              <w:t>Wymagania dotyczące środków transportu</w:t>
            </w:r>
            <w:r>
              <w:rPr>
                <w:webHidden/>
              </w:rPr>
              <w:tab/>
            </w:r>
            <w:r>
              <w:rPr>
                <w:webHidden/>
              </w:rPr>
              <w:fldChar w:fldCharType="begin"/>
            </w:r>
            <w:r>
              <w:rPr>
                <w:webHidden/>
              </w:rPr>
              <w:instrText xml:space="preserve"> PAGEREF _Toc220655346 \h </w:instrText>
            </w:r>
            <w:r>
              <w:rPr>
                <w:webHidden/>
              </w:rPr>
            </w:r>
            <w:r>
              <w:rPr>
                <w:webHidden/>
              </w:rPr>
              <w:fldChar w:fldCharType="separate"/>
            </w:r>
            <w:r>
              <w:rPr>
                <w:webHidden/>
              </w:rPr>
              <w:t>73</w:t>
            </w:r>
            <w:r>
              <w:rPr>
                <w:webHidden/>
              </w:rPr>
              <w:fldChar w:fldCharType="end"/>
            </w:r>
          </w:hyperlink>
        </w:p>
        <w:p w14:paraId="3BC3BCF7" w14:textId="387E1A92" w:rsidR="004D0BAE" w:rsidRDefault="004D0BAE">
          <w:pPr>
            <w:pStyle w:val="Spistreci3"/>
            <w:rPr>
              <w:kern w:val="2"/>
              <w:sz w:val="24"/>
              <w:szCs w:val="24"/>
              <w14:ligatures w14:val="standardContextual"/>
            </w:rPr>
          </w:pPr>
          <w:hyperlink w:anchor="_Toc220655347" w:history="1">
            <w:r w:rsidRPr="00C4781C">
              <w:rPr>
                <w:rStyle w:val="Hipercze"/>
              </w:rPr>
              <w:t>2.5.4</w:t>
            </w:r>
            <w:r>
              <w:rPr>
                <w:kern w:val="2"/>
                <w:sz w:val="24"/>
                <w:szCs w:val="24"/>
                <w14:ligatures w14:val="standardContextual"/>
              </w:rPr>
              <w:tab/>
            </w:r>
            <w:r w:rsidRPr="00C4781C">
              <w:rPr>
                <w:rStyle w:val="Hipercze"/>
              </w:rPr>
              <w:t>Wykonanie niezbędnych inwentaryzacji, uzgodnień i opinii wymaganych przepisami szczególnymi</w:t>
            </w:r>
            <w:r>
              <w:rPr>
                <w:webHidden/>
              </w:rPr>
              <w:tab/>
            </w:r>
            <w:r>
              <w:rPr>
                <w:webHidden/>
              </w:rPr>
              <w:fldChar w:fldCharType="begin"/>
            </w:r>
            <w:r>
              <w:rPr>
                <w:webHidden/>
              </w:rPr>
              <w:instrText xml:space="preserve"> PAGEREF _Toc220655347 \h </w:instrText>
            </w:r>
            <w:r>
              <w:rPr>
                <w:webHidden/>
              </w:rPr>
            </w:r>
            <w:r>
              <w:rPr>
                <w:webHidden/>
              </w:rPr>
              <w:fldChar w:fldCharType="separate"/>
            </w:r>
            <w:r>
              <w:rPr>
                <w:webHidden/>
              </w:rPr>
              <w:t>73</w:t>
            </w:r>
            <w:r>
              <w:rPr>
                <w:webHidden/>
              </w:rPr>
              <w:fldChar w:fldCharType="end"/>
            </w:r>
          </w:hyperlink>
        </w:p>
        <w:p w14:paraId="5F352BAB" w14:textId="7A0F54B9" w:rsidR="004D0BAE" w:rsidRDefault="004D0BAE">
          <w:pPr>
            <w:pStyle w:val="Spistreci3"/>
            <w:rPr>
              <w:kern w:val="2"/>
              <w:sz w:val="24"/>
              <w:szCs w:val="24"/>
              <w14:ligatures w14:val="standardContextual"/>
            </w:rPr>
          </w:pPr>
          <w:hyperlink w:anchor="_Toc220655348" w:history="1">
            <w:r w:rsidRPr="00C4781C">
              <w:rPr>
                <w:rStyle w:val="Hipercze"/>
              </w:rPr>
              <w:t>2.5.5</w:t>
            </w:r>
            <w:r>
              <w:rPr>
                <w:kern w:val="2"/>
                <w:sz w:val="24"/>
                <w:szCs w:val="24"/>
                <w14:ligatures w14:val="standardContextual"/>
              </w:rPr>
              <w:tab/>
            </w:r>
            <w:r w:rsidRPr="00C4781C">
              <w:rPr>
                <w:rStyle w:val="Hipercze"/>
              </w:rPr>
              <w:t>Jednostki miary</w:t>
            </w:r>
            <w:r>
              <w:rPr>
                <w:webHidden/>
              </w:rPr>
              <w:tab/>
            </w:r>
            <w:r>
              <w:rPr>
                <w:webHidden/>
              </w:rPr>
              <w:fldChar w:fldCharType="begin"/>
            </w:r>
            <w:r>
              <w:rPr>
                <w:webHidden/>
              </w:rPr>
              <w:instrText xml:space="preserve"> PAGEREF _Toc220655348 \h </w:instrText>
            </w:r>
            <w:r>
              <w:rPr>
                <w:webHidden/>
              </w:rPr>
            </w:r>
            <w:r>
              <w:rPr>
                <w:webHidden/>
              </w:rPr>
              <w:fldChar w:fldCharType="separate"/>
            </w:r>
            <w:r>
              <w:rPr>
                <w:webHidden/>
              </w:rPr>
              <w:t>74</w:t>
            </w:r>
            <w:r>
              <w:rPr>
                <w:webHidden/>
              </w:rPr>
              <w:fldChar w:fldCharType="end"/>
            </w:r>
          </w:hyperlink>
        </w:p>
        <w:p w14:paraId="15D92B18" w14:textId="582B4E4D" w:rsidR="004D0BAE" w:rsidRDefault="004D0BAE">
          <w:pPr>
            <w:pStyle w:val="Spistreci3"/>
            <w:rPr>
              <w:kern w:val="2"/>
              <w:sz w:val="24"/>
              <w:szCs w:val="24"/>
              <w14:ligatures w14:val="standardContextual"/>
            </w:rPr>
          </w:pPr>
          <w:hyperlink w:anchor="_Toc220655349" w:history="1">
            <w:r w:rsidRPr="00C4781C">
              <w:rPr>
                <w:rStyle w:val="Hipercze"/>
              </w:rPr>
              <w:t>2.5.6</w:t>
            </w:r>
            <w:r>
              <w:rPr>
                <w:kern w:val="2"/>
                <w:sz w:val="24"/>
                <w:szCs w:val="24"/>
                <w14:ligatures w14:val="standardContextual"/>
              </w:rPr>
              <w:tab/>
            </w:r>
            <w:r w:rsidRPr="00C4781C">
              <w:rPr>
                <w:rStyle w:val="Hipercze"/>
              </w:rPr>
              <w:t>Równoważność norm</w:t>
            </w:r>
            <w:r>
              <w:rPr>
                <w:webHidden/>
              </w:rPr>
              <w:tab/>
            </w:r>
            <w:r>
              <w:rPr>
                <w:webHidden/>
              </w:rPr>
              <w:fldChar w:fldCharType="begin"/>
            </w:r>
            <w:r>
              <w:rPr>
                <w:webHidden/>
              </w:rPr>
              <w:instrText xml:space="preserve"> PAGEREF _Toc220655349 \h </w:instrText>
            </w:r>
            <w:r>
              <w:rPr>
                <w:webHidden/>
              </w:rPr>
            </w:r>
            <w:r>
              <w:rPr>
                <w:webHidden/>
              </w:rPr>
              <w:fldChar w:fldCharType="separate"/>
            </w:r>
            <w:r>
              <w:rPr>
                <w:webHidden/>
              </w:rPr>
              <w:t>74</w:t>
            </w:r>
            <w:r>
              <w:rPr>
                <w:webHidden/>
              </w:rPr>
              <w:fldChar w:fldCharType="end"/>
            </w:r>
          </w:hyperlink>
        </w:p>
        <w:p w14:paraId="475707BE" w14:textId="77334804" w:rsidR="004D0BAE" w:rsidRDefault="004D0BAE">
          <w:pPr>
            <w:pStyle w:val="Spistreci3"/>
            <w:rPr>
              <w:kern w:val="2"/>
              <w:sz w:val="24"/>
              <w:szCs w:val="24"/>
              <w14:ligatures w14:val="standardContextual"/>
            </w:rPr>
          </w:pPr>
          <w:hyperlink w:anchor="_Toc220655350" w:history="1">
            <w:r w:rsidRPr="00C4781C">
              <w:rPr>
                <w:rStyle w:val="Hipercze"/>
              </w:rPr>
              <w:t>2.5.7</w:t>
            </w:r>
            <w:r>
              <w:rPr>
                <w:kern w:val="2"/>
                <w:sz w:val="24"/>
                <w:szCs w:val="24"/>
                <w14:ligatures w14:val="standardContextual"/>
              </w:rPr>
              <w:tab/>
            </w:r>
            <w:r w:rsidRPr="00C4781C">
              <w:rPr>
                <w:rStyle w:val="Hipercze"/>
              </w:rPr>
              <w:t>Dane dotyczące placu budowy</w:t>
            </w:r>
            <w:r>
              <w:rPr>
                <w:webHidden/>
              </w:rPr>
              <w:tab/>
            </w:r>
            <w:r>
              <w:rPr>
                <w:webHidden/>
              </w:rPr>
              <w:fldChar w:fldCharType="begin"/>
            </w:r>
            <w:r>
              <w:rPr>
                <w:webHidden/>
              </w:rPr>
              <w:instrText xml:space="preserve"> PAGEREF _Toc220655350 \h </w:instrText>
            </w:r>
            <w:r>
              <w:rPr>
                <w:webHidden/>
              </w:rPr>
            </w:r>
            <w:r>
              <w:rPr>
                <w:webHidden/>
              </w:rPr>
              <w:fldChar w:fldCharType="separate"/>
            </w:r>
            <w:r>
              <w:rPr>
                <w:webHidden/>
              </w:rPr>
              <w:t>74</w:t>
            </w:r>
            <w:r>
              <w:rPr>
                <w:webHidden/>
              </w:rPr>
              <w:fldChar w:fldCharType="end"/>
            </w:r>
          </w:hyperlink>
        </w:p>
        <w:p w14:paraId="70D0DD8F" w14:textId="1C5B1CAF" w:rsidR="004D0BAE" w:rsidRDefault="004D0BAE">
          <w:pPr>
            <w:pStyle w:val="Spistreci3"/>
            <w:rPr>
              <w:kern w:val="2"/>
              <w:sz w:val="24"/>
              <w:szCs w:val="24"/>
              <w14:ligatures w14:val="standardContextual"/>
            </w:rPr>
          </w:pPr>
          <w:hyperlink w:anchor="_Toc220655351" w:history="1">
            <w:r w:rsidRPr="00C4781C">
              <w:rPr>
                <w:rStyle w:val="Hipercze"/>
              </w:rPr>
              <w:t>2.5.8</w:t>
            </w:r>
            <w:r>
              <w:rPr>
                <w:kern w:val="2"/>
                <w:sz w:val="24"/>
                <w:szCs w:val="24"/>
                <w14:ligatures w14:val="standardContextual"/>
              </w:rPr>
              <w:tab/>
            </w:r>
            <w:r w:rsidRPr="00C4781C">
              <w:rPr>
                <w:rStyle w:val="Hipercze"/>
              </w:rPr>
              <w:t>Zaplecze budowy</w:t>
            </w:r>
            <w:r>
              <w:rPr>
                <w:webHidden/>
              </w:rPr>
              <w:tab/>
            </w:r>
            <w:r>
              <w:rPr>
                <w:webHidden/>
              </w:rPr>
              <w:fldChar w:fldCharType="begin"/>
            </w:r>
            <w:r>
              <w:rPr>
                <w:webHidden/>
              </w:rPr>
              <w:instrText xml:space="preserve"> PAGEREF _Toc220655351 \h </w:instrText>
            </w:r>
            <w:r>
              <w:rPr>
                <w:webHidden/>
              </w:rPr>
            </w:r>
            <w:r>
              <w:rPr>
                <w:webHidden/>
              </w:rPr>
              <w:fldChar w:fldCharType="separate"/>
            </w:r>
            <w:r>
              <w:rPr>
                <w:webHidden/>
              </w:rPr>
              <w:t>74</w:t>
            </w:r>
            <w:r>
              <w:rPr>
                <w:webHidden/>
              </w:rPr>
              <w:fldChar w:fldCharType="end"/>
            </w:r>
          </w:hyperlink>
        </w:p>
        <w:p w14:paraId="17D0B97A" w14:textId="2CC6602D" w:rsidR="004D0BAE" w:rsidRDefault="004D0BAE">
          <w:pPr>
            <w:pStyle w:val="Spistreci3"/>
            <w:rPr>
              <w:kern w:val="2"/>
              <w:sz w:val="24"/>
              <w:szCs w:val="24"/>
              <w14:ligatures w14:val="standardContextual"/>
            </w:rPr>
          </w:pPr>
          <w:hyperlink w:anchor="_Toc220655352" w:history="1">
            <w:r w:rsidRPr="00C4781C">
              <w:rPr>
                <w:rStyle w:val="Hipercze"/>
              </w:rPr>
              <w:t>2.5.9</w:t>
            </w:r>
            <w:r>
              <w:rPr>
                <w:kern w:val="2"/>
                <w:sz w:val="24"/>
                <w:szCs w:val="24"/>
                <w14:ligatures w14:val="standardContextual"/>
              </w:rPr>
              <w:tab/>
            </w:r>
            <w:r w:rsidRPr="00C4781C">
              <w:rPr>
                <w:rStyle w:val="Hipercze"/>
              </w:rPr>
              <w:t>Zasilanie elektryczne placu budowy</w:t>
            </w:r>
            <w:r>
              <w:rPr>
                <w:webHidden/>
              </w:rPr>
              <w:tab/>
            </w:r>
            <w:r>
              <w:rPr>
                <w:webHidden/>
              </w:rPr>
              <w:fldChar w:fldCharType="begin"/>
            </w:r>
            <w:r>
              <w:rPr>
                <w:webHidden/>
              </w:rPr>
              <w:instrText xml:space="preserve"> PAGEREF _Toc220655352 \h </w:instrText>
            </w:r>
            <w:r>
              <w:rPr>
                <w:webHidden/>
              </w:rPr>
            </w:r>
            <w:r>
              <w:rPr>
                <w:webHidden/>
              </w:rPr>
              <w:fldChar w:fldCharType="separate"/>
            </w:r>
            <w:r>
              <w:rPr>
                <w:webHidden/>
              </w:rPr>
              <w:t>75</w:t>
            </w:r>
            <w:r>
              <w:rPr>
                <w:webHidden/>
              </w:rPr>
              <w:fldChar w:fldCharType="end"/>
            </w:r>
          </w:hyperlink>
        </w:p>
        <w:p w14:paraId="3D6840FB" w14:textId="16A2D844" w:rsidR="004D0BAE" w:rsidRDefault="004D0BAE">
          <w:pPr>
            <w:pStyle w:val="Spistreci3"/>
            <w:rPr>
              <w:kern w:val="2"/>
              <w:sz w:val="24"/>
              <w:szCs w:val="24"/>
              <w14:ligatures w14:val="standardContextual"/>
            </w:rPr>
          </w:pPr>
          <w:hyperlink w:anchor="_Toc220655353" w:history="1">
            <w:r w:rsidRPr="00C4781C">
              <w:rPr>
                <w:rStyle w:val="Hipercze"/>
              </w:rPr>
              <w:t>2.5.10</w:t>
            </w:r>
            <w:r>
              <w:rPr>
                <w:kern w:val="2"/>
                <w:sz w:val="24"/>
                <w:szCs w:val="24"/>
                <w14:ligatures w14:val="standardContextual"/>
              </w:rPr>
              <w:tab/>
            </w:r>
            <w:r w:rsidRPr="00C4781C">
              <w:rPr>
                <w:rStyle w:val="Hipercze"/>
              </w:rPr>
              <w:t>Koordynacja prac na budowie</w:t>
            </w:r>
            <w:r>
              <w:rPr>
                <w:webHidden/>
              </w:rPr>
              <w:tab/>
            </w:r>
            <w:r>
              <w:rPr>
                <w:webHidden/>
              </w:rPr>
              <w:fldChar w:fldCharType="begin"/>
            </w:r>
            <w:r>
              <w:rPr>
                <w:webHidden/>
              </w:rPr>
              <w:instrText xml:space="preserve"> PAGEREF _Toc220655353 \h </w:instrText>
            </w:r>
            <w:r>
              <w:rPr>
                <w:webHidden/>
              </w:rPr>
            </w:r>
            <w:r>
              <w:rPr>
                <w:webHidden/>
              </w:rPr>
              <w:fldChar w:fldCharType="separate"/>
            </w:r>
            <w:r>
              <w:rPr>
                <w:webHidden/>
              </w:rPr>
              <w:t>75</w:t>
            </w:r>
            <w:r>
              <w:rPr>
                <w:webHidden/>
              </w:rPr>
              <w:fldChar w:fldCharType="end"/>
            </w:r>
          </w:hyperlink>
        </w:p>
        <w:p w14:paraId="6391B7D8" w14:textId="0327F901" w:rsidR="004D0BAE" w:rsidRDefault="004D0BAE">
          <w:pPr>
            <w:pStyle w:val="Spistreci3"/>
            <w:rPr>
              <w:kern w:val="2"/>
              <w:sz w:val="24"/>
              <w:szCs w:val="24"/>
              <w14:ligatures w14:val="standardContextual"/>
            </w:rPr>
          </w:pPr>
          <w:hyperlink w:anchor="_Toc220655354" w:history="1">
            <w:r w:rsidRPr="00C4781C">
              <w:rPr>
                <w:rStyle w:val="Hipercze"/>
              </w:rPr>
              <w:t>2.5.11</w:t>
            </w:r>
            <w:r>
              <w:rPr>
                <w:kern w:val="2"/>
                <w:sz w:val="24"/>
                <w:szCs w:val="24"/>
                <w14:ligatures w14:val="standardContextual"/>
              </w:rPr>
              <w:tab/>
            </w:r>
            <w:r w:rsidRPr="00C4781C">
              <w:rPr>
                <w:rStyle w:val="Hipercze"/>
              </w:rPr>
              <w:t>Zabezpieczenie przed uszkodzeniami</w:t>
            </w:r>
            <w:r>
              <w:rPr>
                <w:webHidden/>
              </w:rPr>
              <w:tab/>
            </w:r>
            <w:r>
              <w:rPr>
                <w:webHidden/>
              </w:rPr>
              <w:fldChar w:fldCharType="begin"/>
            </w:r>
            <w:r>
              <w:rPr>
                <w:webHidden/>
              </w:rPr>
              <w:instrText xml:space="preserve"> PAGEREF _Toc220655354 \h </w:instrText>
            </w:r>
            <w:r>
              <w:rPr>
                <w:webHidden/>
              </w:rPr>
            </w:r>
            <w:r>
              <w:rPr>
                <w:webHidden/>
              </w:rPr>
              <w:fldChar w:fldCharType="separate"/>
            </w:r>
            <w:r>
              <w:rPr>
                <w:webHidden/>
              </w:rPr>
              <w:t>75</w:t>
            </w:r>
            <w:r>
              <w:rPr>
                <w:webHidden/>
              </w:rPr>
              <w:fldChar w:fldCharType="end"/>
            </w:r>
          </w:hyperlink>
        </w:p>
        <w:p w14:paraId="6846D16D" w14:textId="190C47C3" w:rsidR="004D0BAE" w:rsidRDefault="004D0BAE">
          <w:pPr>
            <w:pStyle w:val="Spistreci3"/>
            <w:rPr>
              <w:kern w:val="2"/>
              <w:sz w:val="24"/>
              <w:szCs w:val="24"/>
              <w14:ligatures w14:val="standardContextual"/>
            </w:rPr>
          </w:pPr>
          <w:hyperlink w:anchor="_Toc220655355" w:history="1">
            <w:r w:rsidRPr="00C4781C">
              <w:rPr>
                <w:rStyle w:val="Hipercze"/>
              </w:rPr>
              <w:t>2.5.12</w:t>
            </w:r>
            <w:r>
              <w:rPr>
                <w:kern w:val="2"/>
                <w:sz w:val="24"/>
                <w:szCs w:val="24"/>
                <w14:ligatures w14:val="standardContextual"/>
              </w:rPr>
              <w:tab/>
            </w:r>
            <w:r w:rsidRPr="00C4781C">
              <w:rPr>
                <w:rStyle w:val="Hipercze"/>
              </w:rPr>
              <w:t>Porządek na placu budowy</w:t>
            </w:r>
            <w:r>
              <w:rPr>
                <w:webHidden/>
              </w:rPr>
              <w:tab/>
            </w:r>
            <w:r>
              <w:rPr>
                <w:webHidden/>
              </w:rPr>
              <w:fldChar w:fldCharType="begin"/>
            </w:r>
            <w:r>
              <w:rPr>
                <w:webHidden/>
              </w:rPr>
              <w:instrText xml:space="preserve"> PAGEREF _Toc220655355 \h </w:instrText>
            </w:r>
            <w:r>
              <w:rPr>
                <w:webHidden/>
              </w:rPr>
            </w:r>
            <w:r>
              <w:rPr>
                <w:webHidden/>
              </w:rPr>
              <w:fldChar w:fldCharType="separate"/>
            </w:r>
            <w:r>
              <w:rPr>
                <w:webHidden/>
              </w:rPr>
              <w:t>75</w:t>
            </w:r>
            <w:r>
              <w:rPr>
                <w:webHidden/>
              </w:rPr>
              <w:fldChar w:fldCharType="end"/>
            </w:r>
          </w:hyperlink>
        </w:p>
        <w:p w14:paraId="7FDD3B61" w14:textId="6732371B" w:rsidR="004D0BAE" w:rsidRDefault="004D0BAE">
          <w:pPr>
            <w:pStyle w:val="Spistreci3"/>
            <w:rPr>
              <w:kern w:val="2"/>
              <w:sz w:val="24"/>
              <w:szCs w:val="24"/>
              <w14:ligatures w14:val="standardContextual"/>
            </w:rPr>
          </w:pPr>
          <w:hyperlink w:anchor="_Toc220655356" w:history="1">
            <w:r w:rsidRPr="00C4781C">
              <w:rPr>
                <w:rStyle w:val="Hipercze"/>
              </w:rPr>
              <w:t>2.5.13</w:t>
            </w:r>
            <w:r>
              <w:rPr>
                <w:kern w:val="2"/>
                <w:sz w:val="24"/>
                <w:szCs w:val="24"/>
                <w14:ligatures w14:val="standardContextual"/>
              </w:rPr>
              <w:tab/>
            </w:r>
            <w:r w:rsidRPr="00C4781C">
              <w:rPr>
                <w:rStyle w:val="Hipercze"/>
              </w:rPr>
              <w:t>Oczyszczanie placu budowy</w:t>
            </w:r>
            <w:r>
              <w:rPr>
                <w:webHidden/>
              </w:rPr>
              <w:tab/>
            </w:r>
            <w:r>
              <w:rPr>
                <w:webHidden/>
              </w:rPr>
              <w:fldChar w:fldCharType="begin"/>
            </w:r>
            <w:r>
              <w:rPr>
                <w:webHidden/>
              </w:rPr>
              <w:instrText xml:space="preserve"> PAGEREF _Toc220655356 \h </w:instrText>
            </w:r>
            <w:r>
              <w:rPr>
                <w:webHidden/>
              </w:rPr>
            </w:r>
            <w:r>
              <w:rPr>
                <w:webHidden/>
              </w:rPr>
              <w:fldChar w:fldCharType="separate"/>
            </w:r>
            <w:r>
              <w:rPr>
                <w:webHidden/>
              </w:rPr>
              <w:t>76</w:t>
            </w:r>
            <w:r>
              <w:rPr>
                <w:webHidden/>
              </w:rPr>
              <w:fldChar w:fldCharType="end"/>
            </w:r>
          </w:hyperlink>
        </w:p>
        <w:p w14:paraId="653BF0F2" w14:textId="1A2FDE51" w:rsidR="004D0BAE" w:rsidRDefault="004D0BAE">
          <w:pPr>
            <w:pStyle w:val="Spistreci3"/>
            <w:rPr>
              <w:kern w:val="2"/>
              <w:sz w:val="24"/>
              <w:szCs w:val="24"/>
              <w14:ligatures w14:val="standardContextual"/>
            </w:rPr>
          </w:pPr>
          <w:hyperlink w:anchor="_Toc220655357" w:history="1">
            <w:r w:rsidRPr="00C4781C">
              <w:rPr>
                <w:rStyle w:val="Hipercze"/>
              </w:rPr>
              <w:t>2.5.14</w:t>
            </w:r>
            <w:r>
              <w:rPr>
                <w:kern w:val="2"/>
                <w:sz w:val="24"/>
                <w:szCs w:val="24"/>
                <w14:ligatures w14:val="standardContextual"/>
              </w:rPr>
              <w:tab/>
            </w:r>
            <w:r w:rsidRPr="00C4781C">
              <w:rPr>
                <w:rStyle w:val="Hipercze"/>
              </w:rPr>
              <w:t>Końcowe uporządkowanie terenu</w:t>
            </w:r>
            <w:r>
              <w:rPr>
                <w:webHidden/>
              </w:rPr>
              <w:tab/>
            </w:r>
            <w:r>
              <w:rPr>
                <w:webHidden/>
              </w:rPr>
              <w:fldChar w:fldCharType="begin"/>
            </w:r>
            <w:r>
              <w:rPr>
                <w:webHidden/>
              </w:rPr>
              <w:instrText xml:space="preserve"> PAGEREF _Toc220655357 \h </w:instrText>
            </w:r>
            <w:r>
              <w:rPr>
                <w:webHidden/>
              </w:rPr>
            </w:r>
            <w:r>
              <w:rPr>
                <w:webHidden/>
              </w:rPr>
              <w:fldChar w:fldCharType="separate"/>
            </w:r>
            <w:r>
              <w:rPr>
                <w:webHidden/>
              </w:rPr>
              <w:t>76</w:t>
            </w:r>
            <w:r>
              <w:rPr>
                <w:webHidden/>
              </w:rPr>
              <w:fldChar w:fldCharType="end"/>
            </w:r>
          </w:hyperlink>
        </w:p>
        <w:p w14:paraId="479765BB" w14:textId="2A8E85F0" w:rsidR="004D0BAE" w:rsidRDefault="004D0BAE">
          <w:pPr>
            <w:pStyle w:val="Spistreci3"/>
            <w:rPr>
              <w:kern w:val="2"/>
              <w:sz w:val="24"/>
              <w:szCs w:val="24"/>
              <w14:ligatures w14:val="standardContextual"/>
            </w:rPr>
          </w:pPr>
          <w:hyperlink w:anchor="_Toc220655358" w:history="1">
            <w:r w:rsidRPr="00C4781C">
              <w:rPr>
                <w:rStyle w:val="Hipercze"/>
              </w:rPr>
              <w:t>2.5.15</w:t>
            </w:r>
            <w:r>
              <w:rPr>
                <w:kern w:val="2"/>
                <w:sz w:val="24"/>
                <w:szCs w:val="24"/>
                <w14:ligatures w14:val="standardContextual"/>
              </w:rPr>
              <w:tab/>
            </w:r>
            <w:r w:rsidRPr="00C4781C">
              <w:rPr>
                <w:rStyle w:val="Hipercze"/>
              </w:rPr>
              <w:t>Bezpieczeństwo i higiena pracy</w:t>
            </w:r>
            <w:r>
              <w:rPr>
                <w:webHidden/>
              </w:rPr>
              <w:tab/>
            </w:r>
            <w:r>
              <w:rPr>
                <w:webHidden/>
              </w:rPr>
              <w:fldChar w:fldCharType="begin"/>
            </w:r>
            <w:r>
              <w:rPr>
                <w:webHidden/>
              </w:rPr>
              <w:instrText xml:space="preserve"> PAGEREF _Toc220655358 \h </w:instrText>
            </w:r>
            <w:r>
              <w:rPr>
                <w:webHidden/>
              </w:rPr>
            </w:r>
            <w:r>
              <w:rPr>
                <w:webHidden/>
              </w:rPr>
              <w:fldChar w:fldCharType="separate"/>
            </w:r>
            <w:r>
              <w:rPr>
                <w:webHidden/>
              </w:rPr>
              <w:t>76</w:t>
            </w:r>
            <w:r>
              <w:rPr>
                <w:webHidden/>
              </w:rPr>
              <w:fldChar w:fldCharType="end"/>
            </w:r>
          </w:hyperlink>
        </w:p>
        <w:p w14:paraId="16268D67" w14:textId="158013E5" w:rsidR="004D0BAE" w:rsidRDefault="004D0BAE">
          <w:pPr>
            <w:pStyle w:val="Spistreci3"/>
            <w:rPr>
              <w:kern w:val="2"/>
              <w:sz w:val="24"/>
              <w:szCs w:val="24"/>
              <w14:ligatures w14:val="standardContextual"/>
            </w:rPr>
          </w:pPr>
          <w:hyperlink w:anchor="_Toc220655359" w:history="1">
            <w:r w:rsidRPr="00C4781C">
              <w:rPr>
                <w:rStyle w:val="Hipercze"/>
              </w:rPr>
              <w:t>2.5.16</w:t>
            </w:r>
            <w:r>
              <w:rPr>
                <w:kern w:val="2"/>
                <w:sz w:val="24"/>
                <w:szCs w:val="24"/>
                <w14:ligatures w14:val="standardContextual"/>
              </w:rPr>
              <w:tab/>
            </w:r>
            <w:r w:rsidRPr="00C4781C">
              <w:rPr>
                <w:rStyle w:val="Hipercze"/>
              </w:rPr>
              <w:t>Wymagania dotyczące badań i odbioru robót budowlanych</w:t>
            </w:r>
            <w:r>
              <w:rPr>
                <w:webHidden/>
              </w:rPr>
              <w:tab/>
            </w:r>
            <w:r>
              <w:rPr>
                <w:webHidden/>
              </w:rPr>
              <w:fldChar w:fldCharType="begin"/>
            </w:r>
            <w:r>
              <w:rPr>
                <w:webHidden/>
              </w:rPr>
              <w:instrText xml:space="preserve"> PAGEREF _Toc220655359 \h </w:instrText>
            </w:r>
            <w:r>
              <w:rPr>
                <w:webHidden/>
              </w:rPr>
            </w:r>
            <w:r>
              <w:rPr>
                <w:webHidden/>
              </w:rPr>
              <w:fldChar w:fldCharType="separate"/>
            </w:r>
            <w:r>
              <w:rPr>
                <w:webHidden/>
              </w:rPr>
              <w:t>77</w:t>
            </w:r>
            <w:r>
              <w:rPr>
                <w:webHidden/>
              </w:rPr>
              <w:fldChar w:fldCharType="end"/>
            </w:r>
          </w:hyperlink>
        </w:p>
        <w:p w14:paraId="600B736B" w14:textId="12465259" w:rsidR="004D0BAE" w:rsidRDefault="004D0BAE">
          <w:pPr>
            <w:pStyle w:val="Spistreci3"/>
            <w:rPr>
              <w:kern w:val="2"/>
              <w:sz w:val="24"/>
              <w:szCs w:val="24"/>
              <w14:ligatures w14:val="standardContextual"/>
            </w:rPr>
          </w:pPr>
          <w:hyperlink w:anchor="_Toc220655360" w:history="1">
            <w:r w:rsidRPr="00C4781C">
              <w:rPr>
                <w:rStyle w:val="Hipercze"/>
              </w:rPr>
              <w:t>2.5.17</w:t>
            </w:r>
            <w:r>
              <w:rPr>
                <w:kern w:val="2"/>
                <w:sz w:val="24"/>
                <w:szCs w:val="24"/>
                <w14:ligatures w14:val="standardContextual"/>
              </w:rPr>
              <w:tab/>
            </w:r>
            <w:r w:rsidRPr="00C4781C">
              <w:rPr>
                <w:rStyle w:val="Hipercze"/>
              </w:rPr>
              <w:t>Tablica informacyjna projektu</w:t>
            </w:r>
            <w:r>
              <w:rPr>
                <w:webHidden/>
              </w:rPr>
              <w:tab/>
            </w:r>
            <w:r>
              <w:rPr>
                <w:webHidden/>
              </w:rPr>
              <w:fldChar w:fldCharType="begin"/>
            </w:r>
            <w:r>
              <w:rPr>
                <w:webHidden/>
              </w:rPr>
              <w:instrText xml:space="preserve"> PAGEREF _Toc220655360 \h </w:instrText>
            </w:r>
            <w:r>
              <w:rPr>
                <w:webHidden/>
              </w:rPr>
            </w:r>
            <w:r>
              <w:rPr>
                <w:webHidden/>
              </w:rPr>
              <w:fldChar w:fldCharType="separate"/>
            </w:r>
            <w:r>
              <w:rPr>
                <w:webHidden/>
              </w:rPr>
              <w:t>80</w:t>
            </w:r>
            <w:r>
              <w:rPr>
                <w:webHidden/>
              </w:rPr>
              <w:fldChar w:fldCharType="end"/>
            </w:r>
          </w:hyperlink>
        </w:p>
        <w:p w14:paraId="3257C942" w14:textId="44556B40" w:rsidR="004D0BAE" w:rsidRDefault="004D0BAE">
          <w:pPr>
            <w:pStyle w:val="Spistreci1"/>
            <w:rPr>
              <w:kern w:val="2"/>
              <w:sz w:val="24"/>
              <w:szCs w:val="24"/>
              <w14:ligatures w14:val="standardContextual"/>
            </w:rPr>
          </w:pPr>
          <w:hyperlink w:anchor="_Toc220655361" w:history="1">
            <w:r w:rsidRPr="00C4781C">
              <w:rPr>
                <w:rStyle w:val="Hipercze"/>
              </w:rPr>
              <w:t>B. Część informacyjna</w:t>
            </w:r>
            <w:r>
              <w:rPr>
                <w:webHidden/>
              </w:rPr>
              <w:tab/>
            </w:r>
            <w:r>
              <w:rPr>
                <w:webHidden/>
              </w:rPr>
              <w:fldChar w:fldCharType="begin"/>
            </w:r>
            <w:r>
              <w:rPr>
                <w:webHidden/>
              </w:rPr>
              <w:instrText xml:space="preserve"> PAGEREF _Toc220655361 \h </w:instrText>
            </w:r>
            <w:r>
              <w:rPr>
                <w:webHidden/>
              </w:rPr>
            </w:r>
            <w:r>
              <w:rPr>
                <w:webHidden/>
              </w:rPr>
              <w:fldChar w:fldCharType="separate"/>
            </w:r>
            <w:r>
              <w:rPr>
                <w:webHidden/>
              </w:rPr>
              <w:t>81</w:t>
            </w:r>
            <w:r>
              <w:rPr>
                <w:webHidden/>
              </w:rPr>
              <w:fldChar w:fldCharType="end"/>
            </w:r>
          </w:hyperlink>
        </w:p>
        <w:p w14:paraId="6CD0A657" w14:textId="504A33D7" w:rsidR="004D0BAE" w:rsidRDefault="004D0BAE">
          <w:pPr>
            <w:pStyle w:val="Spistreci1"/>
            <w:rPr>
              <w:kern w:val="2"/>
              <w:sz w:val="24"/>
              <w:szCs w:val="24"/>
              <w14:ligatures w14:val="standardContextual"/>
            </w:rPr>
          </w:pPr>
          <w:hyperlink w:anchor="_Toc220655362" w:history="1">
            <w:r w:rsidRPr="00C4781C">
              <w:rPr>
                <w:rStyle w:val="Hipercze"/>
              </w:rPr>
              <w:t>3. Dokumenty potwierdzające zgodność zamierzenia budowlanego z wymaganiami wynikającymi z odrębnych przepisów</w:t>
            </w:r>
            <w:r>
              <w:rPr>
                <w:webHidden/>
              </w:rPr>
              <w:tab/>
            </w:r>
            <w:r>
              <w:rPr>
                <w:webHidden/>
              </w:rPr>
              <w:fldChar w:fldCharType="begin"/>
            </w:r>
            <w:r>
              <w:rPr>
                <w:webHidden/>
              </w:rPr>
              <w:instrText xml:space="preserve"> PAGEREF _Toc220655362 \h </w:instrText>
            </w:r>
            <w:r>
              <w:rPr>
                <w:webHidden/>
              </w:rPr>
            </w:r>
            <w:r>
              <w:rPr>
                <w:webHidden/>
              </w:rPr>
              <w:fldChar w:fldCharType="separate"/>
            </w:r>
            <w:r>
              <w:rPr>
                <w:webHidden/>
              </w:rPr>
              <w:t>81</w:t>
            </w:r>
            <w:r>
              <w:rPr>
                <w:webHidden/>
              </w:rPr>
              <w:fldChar w:fldCharType="end"/>
            </w:r>
          </w:hyperlink>
        </w:p>
        <w:p w14:paraId="1B8A4EBE" w14:textId="0C60B22C" w:rsidR="004D0BAE" w:rsidRDefault="004D0BAE">
          <w:pPr>
            <w:pStyle w:val="Spistreci1"/>
            <w:rPr>
              <w:kern w:val="2"/>
              <w:sz w:val="24"/>
              <w:szCs w:val="24"/>
              <w14:ligatures w14:val="standardContextual"/>
            </w:rPr>
          </w:pPr>
          <w:hyperlink w:anchor="_Toc220655363" w:history="1">
            <w:r w:rsidRPr="00C4781C">
              <w:rPr>
                <w:rStyle w:val="Hipercze"/>
              </w:rPr>
              <w:t>4. Oświadczenia zamawiającego stwierdzające jego prawo do dysponowania nieruchomością na cele budowlane</w:t>
            </w:r>
            <w:r>
              <w:rPr>
                <w:webHidden/>
              </w:rPr>
              <w:tab/>
            </w:r>
            <w:r>
              <w:rPr>
                <w:webHidden/>
              </w:rPr>
              <w:fldChar w:fldCharType="begin"/>
            </w:r>
            <w:r>
              <w:rPr>
                <w:webHidden/>
              </w:rPr>
              <w:instrText xml:space="preserve"> PAGEREF _Toc220655363 \h </w:instrText>
            </w:r>
            <w:r>
              <w:rPr>
                <w:webHidden/>
              </w:rPr>
            </w:r>
            <w:r>
              <w:rPr>
                <w:webHidden/>
              </w:rPr>
              <w:fldChar w:fldCharType="separate"/>
            </w:r>
            <w:r>
              <w:rPr>
                <w:webHidden/>
              </w:rPr>
              <w:t>81</w:t>
            </w:r>
            <w:r>
              <w:rPr>
                <w:webHidden/>
              </w:rPr>
              <w:fldChar w:fldCharType="end"/>
            </w:r>
          </w:hyperlink>
        </w:p>
        <w:p w14:paraId="23FBA1AC" w14:textId="38D4B350" w:rsidR="004D0BAE" w:rsidRDefault="004D0BAE">
          <w:pPr>
            <w:pStyle w:val="Spistreci1"/>
            <w:rPr>
              <w:kern w:val="2"/>
              <w:sz w:val="24"/>
              <w:szCs w:val="24"/>
              <w14:ligatures w14:val="standardContextual"/>
            </w:rPr>
          </w:pPr>
          <w:hyperlink w:anchor="_Toc220655364" w:history="1">
            <w:r w:rsidRPr="00C4781C">
              <w:rPr>
                <w:rStyle w:val="Hipercze"/>
              </w:rPr>
              <w:t>5. Przepisy prawne i normy związane z projektowaniem i wykonaniem zamierzenia budowlanego</w:t>
            </w:r>
            <w:r>
              <w:rPr>
                <w:webHidden/>
              </w:rPr>
              <w:tab/>
            </w:r>
            <w:r>
              <w:rPr>
                <w:webHidden/>
              </w:rPr>
              <w:fldChar w:fldCharType="begin"/>
            </w:r>
            <w:r>
              <w:rPr>
                <w:webHidden/>
              </w:rPr>
              <w:instrText xml:space="preserve"> PAGEREF _Toc220655364 \h </w:instrText>
            </w:r>
            <w:r>
              <w:rPr>
                <w:webHidden/>
              </w:rPr>
            </w:r>
            <w:r>
              <w:rPr>
                <w:webHidden/>
              </w:rPr>
              <w:fldChar w:fldCharType="separate"/>
            </w:r>
            <w:r>
              <w:rPr>
                <w:webHidden/>
              </w:rPr>
              <w:t>81</w:t>
            </w:r>
            <w:r>
              <w:rPr>
                <w:webHidden/>
              </w:rPr>
              <w:fldChar w:fldCharType="end"/>
            </w:r>
          </w:hyperlink>
        </w:p>
        <w:p w14:paraId="201DD06B" w14:textId="07760460" w:rsidR="00B77C92" w:rsidRPr="008C711E" w:rsidRDefault="00CD6448" w:rsidP="00B77C92">
          <w:pPr>
            <w:spacing w:line="276" w:lineRule="auto"/>
            <w:ind w:firstLine="0"/>
            <w:rPr>
              <w:highlight w:val="yellow"/>
            </w:rPr>
          </w:pPr>
          <w:r w:rsidRPr="008C711E">
            <w:rPr>
              <w:highlight w:val="yellow"/>
            </w:rPr>
            <w:fldChar w:fldCharType="end"/>
          </w:r>
        </w:p>
      </w:sdtContent>
    </w:sdt>
    <w:p w14:paraId="08E7308D" w14:textId="00AC74DF" w:rsidR="004C69E3" w:rsidRPr="008C711E" w:rsidRDefault="004C69E3">
      <w:pPr>
        <w:spacing w:before="0" w:line="259" w:lineRule="auto"/>
        <w:ind w:firstLine="0"/>
        <w:jc w:val="left"/>
        <w:rPr>
          <w:sz w:val="22"/>
          <w:szCs w:val="22"/>
          <w:highlight w:val="yellow"/>
        </w:rPr>
      </w:pPr>
    </w:p>
    <w:p w14:paraId="0B572BCE" w14:textId="751CE38A" w:rsidR="00EC3D13" w:rsidRPr="008C711E" w:rsidRDefault="00EC3D13">
      <w:pPr>
        <w:spacing w:before="0" w:line="259" w:lineRule="auto"/>
        <w:ind w:firstLine="0"/>
        <w:jc w:val="left"/>
        <w:rPr>
          <w:sz w:val="22"/>
          <w:szCs w:val="22"/>
          <w:highlight w:val="yellow"/>
        </w:rPr>
      </w:pPr>
      <w:r w:rsidRPr="008C711E">
        <w:rPr>
          <w:highlight w:val="yellow"/>
        </w:rPr>
        <w:br w:type="page"/>
      </w:r>
    </w:p>
    <w:p w14:paraId="692B9BE5" w14:textId="77777777" w:rsidR="006F0145" w:rsidRPr="00B814FD" w:rsidRDefault="006F0145" w:rsidP="003F2CC0">
      <w:pPr>
        <w:spacing w:before="0" w:after="0" w:line="360" w:lineRule="auto"/>
        <w:ind w:firstLine="0"/>
        <w:rPr>
          <w:rFonts w:asciiTheme="majorHAnsi" w:eastAsia="Calibri" w:hAnsiTheme="majorHAnsi" w:cstheme="majorHAnsi"/>
          <w:b/>
          <w:bCs/>
          <w:sz w:val="22"/>
          <w:szCs w:val="22"/>
        </w:rPr>
      </w:pPr>
      <w:r w:rsidRPr="00B814FD">
        <w:rPr>
          <w:rFonts w:asciiTheme="majorHAnsi" w:hAnsiTheme="majorHAnsi" w:cstheme="majorHAnsi"/>
          <w:b/>
          <w:bCs/>
          <w:sz w:val="22"/>
          <w:szCs w:val="22"/>
        </w:rPr>
        <w:lastRenderedPageBreak/>
        <w:t>Wykaz</w:t>
      </w:r>
      <w:r w:rsidRPr="00B814FD">
        <w:rPr>
          <w:rFonts w:asciiTheme="majorHAnsi" w:hAnsiTheme="majorHAnsi" w:cstheme="majorHAnsi"/>
          <w:b/>
          <w:bCs/>
          <w:spacing w:val="-9"/>
          <w:sz w:val="22"/>
          <w:szCs w:val="22"/>
        </w:rPr>
        <w:t xml:space="preserve"> </w:t>
      </w:r>
      <w:r w:rsidRPr="00B814FD">
        <w:rPr>
          <w:rFonts w:asciiTheme="majorHAnsi" w:hAnsiTheme="majorHAnsi" w:cstheme="majorHAnsi"/>
          <w:b/>
          <w:bCs/>
          <w:spacing w:val="-1"/>
          <w:sz w:val="22"/>
          <w:szCs w:val="22"/>
        </w:rPr>
        <w:t>skrótów</w:t>
      </w:r>
      <w:r w:rsidRPr="00B814FD">
        <w:rPr>
          <w:rFonts w:asciiTheme="majorHAnsi" w:hAnsiTheme="majorHAnsi" w:cstheme="majorHAnsi"/>
          <w:b/>
          <w:bCs/>
          <w:spacing w:val="-6"/>
          <w:sz w:val="22"/>
          <w:szCs w:val="22"/>
        </w:rPr>
        <w:t xml:space="preserve"> </w:t>
      </w:r>
      <w:r w:rsidRPr="00B814FD">
        <w:rPr>
          <w:rFonts w:asciiTheme="majorHAnsi" w:hAnsiTheme="majorHAnsi" w:cstheme="majorHAnsi"/>
          <w:b/>
          <w:bCs/>
          <w:sz w:val="22"/>
          <w:szCs w:val="22"/>
        </w:rPr>
        <w:t>i</w:t>
      </w:r>
      <w:r w:rsidRPr="00B814FD">
        <w:rPr>
          <w:rFonts w:asciiTheme="majorHAnsi" w:hAnsiTheme="majorHAnsi" w:cstheme="majorHAnsi"/>
          <w:b/>
          <w:bCs/>
          <w:spacing w:val="-10"/>
          <w:sz w:val="22"/>
          <w:szCs w:val="22"/>
        </w:rPr>
        <w:t xml:space="preserve"> </w:t>
      </w:r>
      <w:r w:rsidRPr="00B814FD">
        <w:rPr>
          <w:rFonts w:asciiTheme="majorHAnsi" w:hAnsiTheme="majorHAnsi" w:cstheme="majorHAnsi"/>
          <w:b/>
          <w:bCs/>
          <w:sz w:val="22"/>
          <w:szCs w:val="22"/>
        </w:rPr>
        <w:t>objaśnień</w:t>
      </w:r>
      <w:r w:rsidRPr="00B814FD">
        <w:rPr>
          <w:rFonts w:asciiTheme="majorHAnsi" w:hAnsiTheme="majorHAnsi" w:cstheme="majorHAnsi"/>
          <w:b/>
          <w:bCs/>
          <w:spacing w:val="-9"/>
          <w:sz w:val="22"/>
          <w:szCs w:val="22"/>
        </w:rPr>
        <w:t xml:space="preserve"> </w:t>
      </w:r>
      <w:r w:rsidRPr="00B814FD">
        <w:rPr>
          <w:rFonts w:asciiTheme="majorHAnsi" w:hAnsiTheme="majorHAnsi" w:cstheme="majorHAnsi"/>
          <w:b/>
          <w:bCs/>
          <w:sz w:val="22"/>
          <w:szCs w:val="22"/>
        </w:rPr>
        <w:t>pojęć</w:t>
      </w:r>
      <w:r w:rsidRPr="00B814FD">
        <w:rPr>
          <w:rFonts w:asciiTheme="majorHAnsi" w:hAnsiTheme="majorHAnsi" w:cstheme="majorHAnsi"/>
          <w:b/>
          <w:bCs/>
          <w:spacing w:val="-6"/>
          <w:sz w:val="22"/>
          <w:szCs w:val="22"/>
        </w:rPr>
        <w:t xml:space="preserve"> </w:t>
      </w:r>
      <w:r w:rsidRPr="00B814FD">
        <w:rPr>
          <w:rFonts w:asciiTheme="majorHAnsi" w:hAnsiTheme="majorHAnsi" w:cstheme="majorHAnsi"/>
          <w:b/>
          <w:bCs/>
          <w:sz w:val="22"/>
          <w:szCs w:val="22"/>
        </w:rPr>
        <w:t>użytych</w:t>
      </w:r>
      <w:r w:rsidRPr="00B814FD">
        <w:rPr>
          <w:rFonts w:asciiTheme="majorHAnsi" w:hAnsiTheme="majorHAnsi" w:cstheme="majorHAnsi"/>
          <w:b/>
          <w:bCs/>
          <w:spacing w:val="-6"/>
          <w:sz w:val="22"/>
          <w:szCs w:val="22"/>
        </w:rPr>
        <w:t xml:space="preserve"> </w:t>
      </w:r>
      <w:r w:rsidRPr="00B814FD">
        <w:rPr>
          <w:rFonts w:asciiTheme="majorHAnsi" w:hAnsiTheme="majorHAnsi" w:cstheme="majorHAnsi"/>
          <w:b/>
          <w:bCs/>
          <w:sz w:val="22"/>
          <w:szCs w:val="22"/>
        </w:rPr>
        <w:t>w</w:t>
      </w:r>
      <w:r w:rsidRPr="00B814FD">
        <w:rPr>
          <w:rFonts w:asciiTheme="majorHAnsi" w:hAnsiTheme="majorHAnsi" w:cstheme="majorHAnsi"/>
          <w:b/>
          <w:bCs/>
          <w:spacing w:val="-9"/>
          <w:sz w:val="22"/>
          <w:szCs w:val="22"/>
        </w:rPr>
        <w:t xml:space="preserve"> </w:t>
      </w:r>
      <w:r w:rsidRPr="00B814FD">
        <w:rPr>
          <w:rFonts w:asciiTheme="majorHAnsi" w:hAnsiTheme="majorHAnsi" w:cstheme="majorHAnsi"/>
          <w:b/>
          <w:bCs/>
          <w:spacing w:val="1"/>
          <w:sz w:val="22"/>
          <w:szCs w:val="22"/>
        </w:rPr>
        <w:t>tekście:</w:t>
      </w:r>
    </w:p>
    <w:p w14:paraId="4908833F" w14:textId="11505CB4" w:rsidR="006F0145" w:rsidRPr="00B814FD" w:rsidRDefault="006F0145" w:rsidP="000371E4">
      <w:pPr>
        <w:spacing w:before="0" w:after="0" w:line="360" w:lineRule="auto"/>
        <w:ind w:firstLine="0"/>
        <w:rPr>
          <w:rFonts w:asciiTheme="majorHAnsi" w:hAnsiTheme="majorHAnsi" w:cstheme="majorHAnsi"/>
          <w:sz w:val="22"/>
          <w:szCs w:val="22"/>
        </w:rPr>
      </w:pPr>
      <w:r w:rsidRPr="00B814FD">
        <w:rPr>
          <w:rFonts w:asciiTheme="majorHAnsi" w:hAnsiTheme="majorHAnsi" w:cstheme="majorHAnsi"/>
          <w:b/>
          <w:sz w:val="22"/>
          <w:szCs w:val="22"/>
        </w:rPr>
        <w:t>Zamawiający</w:t>
      </w:r>
      <w:r w:rsidRPr="00B814FD">
        <w:rPr>
          <w:rFonts w:asciiTheme="majorHAnsi" w:hAnsiTheme="majorHAnsi" w:cstheme="majorHAnsi"/>
          <w:bCs/>
          <w:spacing w:val="11"/>
          <w:sz w:val="22"/>
          <w:szCs w:val="22"/>
        </w:rPr>
        <w:t xml:space="preserve"> </w:t>
      </w:r>
      <w:r w:rsidRPr="00B814FD">
        <w:rPr>
          <w:rFonts w:asciiTheme="majorHAnsi" w:hAnsiTheme="majorHAnsi" w:cstheme="majorHAnsi"/>
          <w:sz w:val="22"/>
          <w:szCs w:val="22"/>
        </w:rPr>
        <w:t>–</w:t>
      </w:r>
      <w:r w:rsidR="00FB2E9D" w:rsidRPr="00B814FD">
        <w:rPr>
          <w:rFonts w:asciiTheme="majorHAnsi" w:hAnsiTheme="majorHAnsi" w:cstheme="majorHAnsi"/>
          <w:sz w:val="22"/>
          <w:szCs w:val="22"/>
        </w:rPr>
        <w:t xml:space="preserve"> </w:t>
      </w:r>
      <w:r w:rsidR="00B814FD" w:rsidRPr="00B814FD">
        <w:rPr>
          <w:rFonts w:asciiTheme="majorHAnsi" w:hAnsiTheme="majorHAnsi" w:cstheme="majorHAnsi"/>
          <w:spacing w:val="8"/>
          <w:sz w:val="22"/>
          <w:szCs w:val="22"/>
        </w:rPr>
        <w:t>Uniwersytet Przyrodniczy w Poznaniu, ul. Wojska Polskiego 28, 60-637 Poznań</w:t>
      </w:r>
    </w:p>
    <w:p w14:paraId="669FE6AB" w14:textId="77777777" w:rsidR="006F0145" w:rsidRPr="00B814FD" w:rsidRDefault="006F0145" w:rsidP="003F2CC0">
      <w:pPr>
        <w:spacing w:before="0" w:after="0" w:line="360" w:lineRule="auto"/>
        <w:ind w:firstLine="0"/>
        <w:rPr>
          <w:rFonts w:asciiTheme="majorHAnsi" w:hAnsiTheme="majorHAnsi" w:cstheme="majorHAnsi"/>
          <w:sz w:val="22"/>
          <w:szCs w:val="22"/>
        </w:rPr>
      </w:pPr>
      <w:r w:rsidRPr="00B814FD">
        <w:rPr>
          <w:rFonts w:asciiTheme="majorHAnsi" w:hAnsiTheme="majorHAnsi" w:cstheme="majorHAnsi"/>
          <w:b/>
          <w:sz w:val="22"/>
          <w:szCs w:val="22"/>
        </w:rPr>
        <w:t>Nadzór</w:t>
      </w:r>
      <w:r w:rsidRPr="00B814FD">
        <w:rPr>
          <w:rFonts w:asciiTheme="majorHAnsi" w:hAnsiTheme="majorHAnsi" w:cstheme="majorHAnsi"/>
          <w:b/>
          <w:spacing w:val="5"/>
          <w:sz w:val="22"/>
          <w:szCs w:val="22"/>
        </w:rPr>
        <w:t xml:space="preserve"> </w:t>
      </w:r>
      <w:r w:rsidRPr="00B814FD">
        <w:rPr>
          <w:rFonts w:asciiTheme="majorHAnsi" w:hAnsiTheme="majorHAnsi" w:cstheme="majorHAnsi"/>
          <w:b/>
          <w:sz w:val="22"/>
          <w:szCs w:val="22"/>
        </w:rPr>
        <w:t>Inwestorski</w:t>
      </w:r>
      <w:r w:rsidRPr="00B814FD">
        <w:rPr>
          <w:rFonts w:asciiTheme="majorHAnsi" w:hAnsiTheme="majorHAnsi" w:cstheme="majorHAnsi"/>
          <w:bCs/>
          <w:spacing w:val="5"/>
          <w:sz w:val="22"/>
          <w:szCs w:val="22"/>
        </w:rPr>
        <w:t xml:space="preserve"> </w:t>
      </w:r>
      <w:r w:rsidRPr="00B814FD">
        <w:rPr>
          <w:rFonts w:asciiTheme="majorHAnsi" w:hAnsiTheme="majorHAnsi" w:cstheme="majorHAnsi"/>
          <w:sz w:val="22"/>
          <w:szCs w:val="22"/>
        </w:rPr>
        <w:t>–</w:t>
      </w:r>
      <w:r w:rsidRPr="00B814FD">
        <w:rPr>
          <w:rFonts w:asciiTheme="majorHAnsi" w:hAnsiTheme="majorHAnsi" w:cstheme="majorHAnsi"/>
          <w:spacing w:val="4"/>
          <w:sz w:val="22"/>
          <w:szCs w:val="22"/>
        </w:rPr>
        <w:t xml:space="preserve"> </w:t>
      </w:r>
      <w:r w:rsidRPr="00B814FD">
        <w:rPr>
          <w:rFonts w:asciiTheme="majorHAnsi" w:hAnsiTheme="majorHAnsi" w:cstheme="majorHAnsi"/>
          <w:sz w:val="22"/>
          <w:szCs w:val="22"/>
        </w:rPr>
        <w:t>osoby</w:t>
      </w:r>
      <w:r w:rsidRPr="00B814FD">
        <w:rPr>
          <w:rFonts w:asciiTheme="majorHAnsi" w:hAnsiTheme="majorHAnsi" w:cstheme="majorHAnsi"/>
          <w:spacing w:val="5"/>
          <w:sz w:val="22"/>
          <w:szCs w:val="22"/>
        </w:rPr>
        <w:t xml:space="preserve"> </w:t>
      </w:r>
      <w:r w:rsidRPr="00B814FD">
        <w:rPr>
          <w:rFonts w:asciiTheme="majorHAnsi" w:hAnsiTheme="majorHAnsi" w:cstheme="majorHAnsi"/>
          <w:sz w:val="22"/>
          <w:szCs w:val="22"/>
        </w:rPr>
        <w:t>fizyczne</w:t>
      </w:r>
      <w:r w:rsidRPr="00B814FD">
        <w:rPr>
          <w:rFonts w:asciiTheme="majorHAnsi" w:hAnsiTheme="majorHAnsi" w:cstheme="majorHAnsi"/>
          <w:spacing w:val="5"/>
          <w:sz w:val="22"/>
          <w:szCs w:val="22"/>
        </w:rPr>
        <w:t xml:space="preserve"> </w:t>
      </w:r>
      <w:r w:rsidRPr="00B814FD">
        <w:rPr>
          <w:rFonts w:asciiTheme="majorHAnsi" w:hAnsiTheme="majorHAnsi" w:cstheme="majorHAnsi"/>
          <w:spacing w:val="-2"/>
          <w:sz w:val="22"/>
          <w:szCs w:val="22"/>
        </w:rPr>
        <w:t>lub</w:t>
      </w:r>
      <w:r w:rsidRPr="00B814FD">
        <w:rPr>
          <w:rFonts w:asciiTheme="majorHAnsi" w:hAnsiTheme="majorHAnsi" w:cstheme="majorHAnsi"/>
          <w:spacing w:val="2"/>
          <w:sz w:val="22"/>
          <w:szCs w:val="22"/>
        </w:rPr>
        <w:t xml:space="preserve"> </w:t>
      </w:r>
      <w:r w:rsidRPr="00B814FD">
        <w:rPr>
          <w:rFonts w:asciiTheme="majorHAnsi" w:hAnsiTheme="majorHAnsi" w:cstheme="majorHAnsi"/>
          <w:sz w:val="22"/>
          <w:szCs w:val="22"/>
        </w:rPr>
        <w:t>prawne</w:t>
      </w:r>
      <w:r w:rsidRPr="00B814FD">
        <w:rPr>
          <w:rFonts w:asciiTheme="majorHAnsi" w:hAnsiTheme="majorHAnsi" w:cstheme="majorHAnsi"/>
          <w:spacing w:val="4"/>
          <w:sz w:val="22"/>
          <w:szCs w:val="22"/>
        </w:rPr>
        <w:t xml:space="preserve"> </w:t>
      </w:r>
      <w:r w:rsidRPr="00B814FD">
        <w:rPr>
          <w:rFonts w:asciiTheme="majorHAnsi" w:hAnsiTheme="majorHAnsi" w:cstheme="majorHAnsi"/>
          <w:sz w:val="22"/>
          <w:szCs w:val="22"/>
        </w:rPr>
        <w:t>upoważnione</w:t>
      </w:r>
      <w:r w:rsidRPr="00B814FD">
        <w:rPr>
          <w:rFonts w:asciiTheme="majorHAnsi" w:hAnsiTheme="majorHAnsi" w:cstheme="majorHAnsi"/>
          <w:spacing w:val="4"/>
          <w:sz w:val="22"/>
          <w:szCs w:val="22"/>
        </w:rPr>
        <w:t xml:space="preserve"> </w:t>
      </w:r>
      <w:r w:rsidRPr="00B814FD">
        <w:rPr>
          <w:rFonts w:asciiTheme="majorHAnsi" w:hAnsiTheme="majorHAnsi" w:cstheme="majorHAnsi"/>
          <w:sz w:val="22"/>
          <w:szCs w:val="22"/>
        </w:rPr>
        <w:t>przez</w:t>
      </w:r>
      <w:r w:rsidRPr="00B814FD">
        <w:rPr>
          <w:rFonts w:asciiTheme="majorHAnsi" w:hAnsiTheme="majorHAnsi" w:cstheme="majorHAnsi"/>
          <w:spacing w:val="5"/>
          <w:sz w:val="22"/>
          <w:szCs w:val="22"/>
        </w:rPr>
        <w:t xml:space="preserve"> </w:t>
      </w:r>
      <w:r w:rsidRPr="00B814FD">
        <w:rPr>
          <w:rFonts w:asciiTheme="majorHAnsi" w:hAnsiTheme="majorHAnsi" w:cstheme="majorHAnsi"/>
          <w:sz w:val="22"/>
          <w:szCs w:val="22"/>
        </w:rPr>
        <w:t>Zamawiającego</w:t>
      </w:r>
      <w:r w:rsidRPr="00B814FD">
        <w:rPr>
          <w:rFonts w:asciiTheme="majorHAnsi" w:hAnsiTheme="majorHAnsi" w:cstheme="majorHAnsi"/>
          <w:spacing w:val="3"/>
          <w:sz w:val="22"/>
          <w:szCs w:val="22"/>
        </w:rPr>
        <w:t xml:space="preserve"> </w:t>
      </w:r>
      <w:r w:rsidRPr="00B814FD">
        <w:rPr>
          <w:rFonts w:asciiTheme="majorHAnsi" w:hAnsiTheme="majorHAnsi" w:cstheme="majorHAnsi"/>
          <w:sz w:val="22"/>
          <w:szCs w:val="22"/>
        </w:rPr>
        <w:t>do</w:t>
      </w:r>
      <w:r w:rsidRPr="00B814FD">
        <w:rPr>
          <w:rFonts w:asciiTheme="majorHAnsi" w:hAnsiTheme="majorHAnsi" w:cstheme="majorHAnsi"/>
          <w:spacing w:val="2"/>
          <w:sz w:val="22"/>
          <w:szCs w:val="22"/>
        </w:rPr>
        <w:t xml:space="preserve"> </w:t>
      </w:r>
      <w:r w:rsidRPr="00B814FD">
        <w:rPr>
          <w:rFonts w:asciiTheme="majorHAnsi" w:hAnsiTheme="majorHAnsi" w:cstheme="majorHAnsi"/>
          <w:sz w:val="22"/>
          <w:szCs w:val="22"/>
        </w:rPr>
        <w:t>kontroli</w:t>
      </w:r>
      <w:r w:rsidRPr="00B814FD">
        <w:rPr>
          <w:rFonts w:asciiTheme="majorHAnsi" w:hAnsiTheme="majorHAnsi" w:cstheme="majorHAnsi"/>
          <w:spacing w:val="51"/>
          <w:sz w:val="22"/>
          <w:szCs w:val="22"/>
        </w:rPr>
        <w:t xml:space="preserve"> </w:t>
      </w:r>
      <w:r w:rsidRPr="00B814FD">
        <w:rPr>
          <w:rFonts w:asciiTheme="majorHAnsi" w:hAnsiTheme="majorHAnsi" w:cstheme="majorHAnsi"/>
          <w:sz w:val="22"/>
          <w:szCs w:val="22"/>
        </w:rPr>
        <w:t>i odbierania dokumentacji oraz robót budowlanych, w zakresie wskazanym umową</w:t>
      </w:r>
      <w:r w:rsidRPr="00B814FD">
        <w:rPr>
          <w:rFonts w:asciiTheme="majorHAnsi" w:hAnsiTheme="majorHAnsi" w:cstheme="majorHAnsi"/>
          <w:spacing w:val="57"/>
          <w:sz w:val="22"/>
          <w:szCs w:val="22"/>
        </w:rPr>
        <w:t xml:space="preserve"> </w:t>
      </w:r>
      <w:r w:rsidRPr="00B814FD">
        <w:rPr>
          <w:rFonts w:asciiTheme="majorHAnsi" w:hAnsiTheme="majorHAnsi" w:cstheme="majorHAnsi"/>
          <w:sz w:val="22"/>
          <w:szCs w:val="22"/>
        </w:rPr>
        <w:t>z Zamawiającym.</w:t>
      </w:r>
    </w:p>
    <w:p w14:paraId="1F6125B5" w14:textId="77777777" w:rsidR="006F0145" w:rsidRPr="00B814FD" w:rsidRDefault="006F0145" w:rsidP="003F2CC0">
      <w:pPr>
        <w:spacing w:before="0" w:after="0" w:line="360" w:lineRule="auto"/>
        <w:ind w:firstLine="0"/>
        <w:rPr>
          <w:rFonts w:asciiTheme="majorHAnsi" w:hAnsiTheme="majorHAnsi" w:cstheme="majorHAnsi"/>
          <w:sz w:val="22"/>
          <w:szCs w:val="22"/>
        </w:rPr>
      </w:pPr>
      <w:r w:rsidRPr="00B814FD">
        <w:rPr>
          <w:rFonts w:asciiTheme="majorHAnsi" w:hAnsiTheme="majorHAnsi" w:cstheme="majorHAnsi"/>
          <w:b/>
          <w:bCs/>
          <w:sz w:val="22"/>
          <w:szCs w:val="22"/>
        </w:rPr>
        <w:t>Wykonawca</w:t>
      </w:r>
      <w:r w:rsidRPr="00B814FD">
        <w:rPr>
          <w:rFonts w:asciiTheme="majorHAnsi" w:hAnsiTheme="majorHAnsi" w:cstheme="majorHAnsi"/>
          <w:spacing w:val="29"/>
          <w:sz w:val="22"/>
          <w:szCs w:val="22"/>
        </w:rPr>
        <w:t xml:space="preserve"> </w:t>
      </w:r>
      <w:r w:rsidRPr="00B814FD">
        <w:rPr>
          <w:rFonts w:asciiTheme="majorHAnsi" w:hAnsiTheme="majorHAnsi" w:cstheme="majorHAnsi"/>
          <w:sz w:val="22"/>
          <w:szCs w:val="22"/>
        </w:rPr>
        <w:t>-</w:t>
      </w:r>
      <w:r w:rsidRPr="00B814FD">
        <w:rPr>
          <w:rFonts w:asciiTheme="majorHAnsi" w:hAnsiTheme="majorHAnsi" w:cstheme="majorHAnsi"/>
          <w:spacing w:val="26"/>
          <w:sz w:val="22"/>
          <w:szCs w:val="22"/>
        </w:rPr>
        <w:t xml:space="preserve"> </w:t>
      </w:r>
      <w:r w:rsidRPr="00B814FD">
        <w:rPr>
          <w:rFonts w:asciiTheme="majorHAnsi" w:hAnsiTheme="majorHAnsi" w:cstheme="majorHAnsi"/>
          <w:spacing w:val="-2"/>
          <w:sz w:val="22"/>
          <w:szCs w:val="22"/>
        </w:rPr>
        <w:t>podmiot</w:t>
      </w:r>
      <w:r w:rsidRPr="00B814FD">
        <w:rPr>
          <w:rFonts w:asciiTheme="majorHAnsi" w:hAnsiTheme="majorHAnsi" w:cstheme="majorHAnsi"/>
          <w:spacing w:val="26"/>
          <w:sz w:val="22"/>
          <w:szCs w:val="22"/>
        </w:rPr>
        <w:t xml:space="preserve"> </w:t>
      </w:r>
      <w:r w:rsidRPr="00B814FD">
        <w:rPr>
          <w:rFonts w:asciiTheme="majorHAnsi" w:hAnsiTheme="majorHAnsi" w:cstheme="majorHAnsi"/>
          <w:sz w:val="22"/>
          <w:szCs w:val="22"/>
        </w:rPr>
        <w:t>prawny,</w:t>
      </w:r>
      <w:r w:rsidRPr="00B814FD">
        <w:rPr>
          <w:rFonts w:asciiTheme="majorHAnsi" w:hAnsiTheme="majorHAnsi" w:cstheme="majorHAnsi"/>
          <w:spacing w:val="24"/>
          <w:sz w:val="22"/>
          <w:szCs w:val="22"/>
        </w:rPr>
        <w:t xml:space="preserve"> </w:t>
      </w:r>
      <w:r w:rsidRPr="00B814FD">
        <w:rPr>
          <w:rFonts w:asciiTheme="majorHAnsi" w:hAnsiTheme="majorHAnsi" w:cstheme="majorHAnsi"/>
          <w:sz w:val="22"/>
          <w:szCs w:val="22"/>
        </w:rPr>
        <w:t>wyłoniony</w:t>
      </w:r>
      <w:r w:rsidRPr="00B814FD">
        <w:rPr>
          <w:rFonts w:asciiTheme="majorHAnsi" w:hAnsiTheme="majorHAnsi" w:cstheme="majorHAnsi"/>
          <w:spacing w:val="28"/>
          <w:sz w:val="22"/>
          <w:szCs w:val="22"/>
        </w:rPr>
        <w:t xml:space="preserve"> </w:t>
      </w:r>
      <w:r w:rsidRPr="00B814FD">
        <w:rPr>
          <w:rFonts w:asciiTheme="majorHAnsi" w:hAnsiTheme="majorHAnsi" w:cstheme="majorHAnsi"/>
          <w:sz w:val="22"/>
          <w:szCs w:val="22"/>
        </w:rPr>
        <w:t>w</w:t>
      </w:r>
      <w:r w:rsidRPr="00B814FD">
        <w:rPr>
          <w:rFonts w:asciiTheme="majorHAnsi" w:hAnsiTheme="majorHAnsi" w:cstheme="majorHAnsi"/>
          <w:spacing w:val="26"/>
          <w:sz w:val="22"/>
          <w:szCs w:val="22"/>
        </w:rPr>
        <w:t xml:space="preserve"> </w:t>
      </w:r>
      <w:r w:rsidRPr="00B814FD">
        <w:rPr>
          <w:rFonts w:asciiTheme="majorHAnsi" w:hAnsiTheme="majorHAnsi" w:cstheme="majorHAnsi"/>
          <w:spacing w:val="-2"/>
          <w:sz w:val="22"/>
          <w:szCs w:val="22"/>
        </w:rPr>
        <w:t>wyniku</w:t>
      </w:r>
      <w:r w:rsidRPr="00B814FD">
        <w:rPr>
          <w:rFonts w:asciiTheme="majorHAnsi" w:hAnsiTheme="majorHAnsi" w:cstheme="majorHAnsi"/>
          <w:spacing w:val="25"/>
          <w:sz w:val="22"/>
          <w:szCs w:val="22"/>
        </w:rPr>
        <w:t xml:space="preserve"> </w:t>
      </w:r>
      <w:r w:rsidRPr="00B814FD">
        <w:rPr>
          <w:rFonts w:asciiTheme="majorHAnsi" w:hAnsiTheme="majorHAnsi" w:cstheme="majorHAnsi"/>
          <w:sz w:val="22"/>
          <w:szCs w:val="22"/>
        </w:rPr>
        <w:t>postępowania</w:t>
      </w:r>
      <w:r w:rsidRPr="00B814FD">
        <w:rPr>
          <w:rFonts w:asciiTheme="majorHAnsi" w:hAnsiTheme="majorHAnsi" w:cstheme="majorHAnsi"/>
          <w:spacing w:val="26"/>
          <w:sz w:val="22"/>
          <w:szCs w:val="22"/>
        </w:rPr>
        <w:t xml:space="preserve"> </w:t>
      </w:r>
      <w:r w:rsidRPr="00B814FD">
        <w:rPr>
          <w:rFonts w:asciiTheme="majorHAnsi" w:hAnsiTheme="majorHAnsi" w:cstheme="majorHAnsi"/>
          <w:sz w:val="22"/>
          <w:szCs w:val="22"/>
        </w:rPr>
        <w:t>przetargowego</w:t>
      </w:r>
      <w:r w:rsidRPr="00B814FD">
        <w:rPr>
          <w:rFonts w:asciiTheme="majorHAnsi" w:hAnsiTheme="majorHAnsi" w:cstheme="majorHAnsi"/>
          <w:spacing w:val="25"/>
          <w:sz w:val="22"/>
          <w:szCs w:val="22"/>
        </w:rPr>
        <w:t xml:space="preserve"> </w:t>
      </w:r>
      <w:r w:rsidRPr="00B814FD">
        <w:rPr>
          <w:rFonts w:asciiTheme="majorHAnsi" w:hAnsiTheme="majorHAnsi" w:cstheme="majorHAnsi"/>
          <w:sz w:val="22"/>
          <w:szCs w:val="22"/>
        </w:rPr>
        <w:t>w oparciu</w:t>
      </w:r>
      <w:r w:rsidRPr="00B814FD">
        <w:rPr>
          <w:rFonts w:asciiTheme="majorHAnsi" w:hAnsiTheme="majorHAnsi" w:cstheme="majorHAnsi"/>
          <w:spacing w:val="69"/>
          <w:sz w:val="22"/>
          <w:szCs w:val="22"/>
        </w:rPr>
        <w:t xml:space="preserve"> </w:t>
      </w:r>
      <w:r w:rsidRPr="00B814FD">
        <w:rPr>
          <w:rFonts w:asciiTheme="majorHAnsi" w:hAnsiTheme="majorHAnsi" w:cstheme="majorHAnsi"/>
          <w:sz w:val="22"/>
          <w:szCs w:val="22"/>
        </w:rPr>
        <w:t>o ustawę</w:t>
      </w:r>
      <w:r w:rsidRPr="00B814FD">
        <w:rPr>
          <w:rFonts w:asciiTheme="majorHAnsi" w:hAnsiTheme="majorHAnsi" w:cstheme="majorHAnsi"/>
          <w:spacing w:val="32"/>
          <w:sz w:val="22"/>
          <w:szCs w:val="22"/>
        </w:rPr>
        <w:t xml:space="preserve"> </w:t>
      </w:r>
      <w:r w:rsidRPr="00B814FD">
        <w:rPr>
          <w:rFonts w:asciiTheme="majorHAnsi" w:hAnsiTheme="majorHAnsi" w:cstheme="majorHAnsi"/>
          <w:sz w:val="22"/>
          <w:szCs w:val="22"/>
        </w:rPr>
        <w:t>Prawo</w:t>
      </w:r>
      <w:r w:rsidRPr="00B814FD">
        <w:rPr>
          <w:rFonts w:asciiTheme="majorHAnsi" w:hAnsiTheme="majorHAnsi" w:cstheme="majorHAnsi"/>
          <w:spacing w:val="30"/>
          <w:sz w:val="22"/>
          <w:szCs w:val="22"/>
        </w:rPr>
        <w:t xml:space="preserve"> </w:t>
      </w:r>
      <w:r w:rsidRPr="00B814FD">
        <w:rPr>
          <w:rFonts w:asciiTheme="majorHAnsi" w:hAnsiTheme="majorHAnsi" w:cstheme="majorHAnsi"/>
          <w:sz w:val="22"/>
          <w:szCs w:val="22"/>
        </w:rPr>
        <w:t>zamówień</w:t>
      </w:r>
      <w:r w:rsidRPr="00B814FD">
        <w:rPr>
          <w:rFonts w:asciiTheme="majorHAnsi" w:hAnsiTheme="majorHAnsi" w:cstheme="majorHAnsi"/>
          <w:spacing w:val="30"/>
          <w:sz w:val="22"/>
          <w:szCs w:val="22"/>
        </w:rPr>
        <w:t xml:space="preserve"> </w:t>
      </w:r>
      <w:r w:rsidRPr="00B814FD">
        <w:rPr>
          <w:rFonts w:asciiTheme="majorHAnsi" w:hAnsiTheme="majorHAnsi" w:cstheme="majorHAnsi"/>
          <w:sz w:val="22"/>
          <w:szCs w:val="22"/>
        </w:rPr>
        <w:t>publicznych.</w:t>
      </w:r>
      <w:r w:rsidRPr="00B814FD">
        <w:rPr>
          <w:rFonts w:asciiTheme="majorHAnsi" w:hAnsiTheme="majorHAnsi" w:cstheme="majorHAnsi"/>
          <w:spacing w:val="33"/>
          <w:sz w:val="22"/>
          <w:szCs w:val="22"/>
        </w:rPr>
        <w:t xml:space="preserve"> </w:t>
      </w:r>
      <w:r w:rsidRPr="00B814FD">
        <w:rPr>
          <w:rFonts w:asciiTheme="majorHAnsi" w:hAnsiTheme="majorHAnsi" w:cstheme="majorHAnsi"/>
          <w:sz w:val="22"/>
          <w:szCs w:val="22"/>
        </w:rPr>
        <w:t>Na</w:t>
      </w:r>
      <w:r w:rsidRPr="00B814FD">
        <w:rPr>
          <w:rFonts w:asciiTheme="majorHAnsi" w:hAnsiTheme="majorHAnsi" w:cstheme="majorHAnsi"/>
          <w:spacing w:val="32"/>
          <w:sz w:val="22"/>
          <w:szCs w:val="22"/>
        </w:rPr>
        <w:t xml:space="preserve"> </w:t>
      </w:r>
      <w:r w:rsidRPr="00B814FD">
        <w:rPr>
          <w:rFonts w:asciiTheme="majorHAnsi" w:hAnsiTheme="majorHAnsi" w:cstheme="majorHAnsi"/>
          <w:sz w:val="22"/>
          <w:szCs w:val="22"/>
        </w:rPr>
        <w:t>etapie</w:t>
      </w:r>
      <w:r w:rsidRPr="00B814FD">
        <w:rPr>
          <w:rFonts w:asciiTheme="majorHAnsi" w:hAnsiTheme="majorHAnsi" w:cstheme="majorHAnsi"/>
          <w:spacing w:val="32"/>
          <w:sz w:val="22"/>
          <w:szCs w:val="22"/>
        </w:rPr>
        <w:t xml:space="preserve"> </w:t>
      </w:r>
      <w:r w:rsidRPr="00B814FD">
        <w:rPr>
          <w:rFonts w:asciiTheme="majorHAnsi" w:hAnsiTheme="majorHAnsi" w:cstheme="majorHAnsi"/>
          <w:sz w:val="22"/>
          <w:szCs w:val="22"/>
        </w:rPr>
        <w:t>początkowym</w:t>
      </w:r>
      <w:r w:rsidRPr="00B814FD">
        <w:rPr>
          <w:rFonts w:asciiTheme="majorHAnsi" w:hAnsiTheme="majorHAnsi" w:cstheme="majorHAnsi"/>
          <w:spacing w:val="31"/>
          <w:sz w:val="22"/>
          <w:szCs w:val="22"/>
        </w:rPr>
        <w:t xml:space="preserve"> </w:t>
      </w:r>
      <w:r w:rsidRPr="00B814FD">
        <w:rPr>
          <w:rFonts w:asciiTheme="majorHAnsi" w:hAnsiTheme="majorHAnsi" w:cstheme="majorHAnsi"/>
          <w:sz w:val="22"/>
          <w:szCs w:val="22"/>
        </w:rPr>
        <w:t>Wykonawca</w:t>
      </w:r>
      <w:r w:rsidRPr="00B814FD">
        <w:rPr>
          <w:rFonts w:asciiTheme="majorHAnsi" w:hAnsiTheme="majorHAnsi" w:cstheme="majorHAnsi"/>
          <w:spacing w:val="31"/>
          <w:sz w:val="22"/>
          <w:szCs w:val="22"/>
        </w:rPr>
        <w:t xml:space="preserve"> </w:t>
      </w:r>
      <w:r w:rsidRPr="00B814FD">
        <w:rPr>
          <w:rFonts w:asciiTheme="majorHAnsi" w:hAnsiTheme="majorHAnsi" w:cstheme="majorHAnsi"/>
          <w:spacing w:val="-2"/>
          <w:sz w:val="22"/>
          <w:szCs w:val="22"/>
        </w:rPr>
        <w:t>zrealizuje</w:t>
      </w:r>
      <w:r w:rsidRPr="00B814FD">
        <w:rPr>
          <w:rFonts w:asciiTheme="majorHAnsi" w:hAnsiTheme="majorHAnsi" w:cstheme="majorHAnsi"/>
          <w:spacing w:val="33"/>
          <w:sz w:val="22"/>
          <w:szCs w:val="22"/>
        </w:rPr>
        <w:t xml:space="preserve"> </w:t>
      </w:r>
      <w:r w:rsidRPr="00B814FD">
        <w:rPr>
          <w:rFonts w:asciiTheme="majorHAnsi" w:hAnsiTheme="majorHAnsi" w:cstheme="majorHAnsi"/>
          <w:sz w:val="22"/>
          <w:szCs w:val="22"/>
        </w:rPr>
        <w:t>prace</w:t>
      </w:r>
      <w:r w:rsidRPr="00B814FD">
        <w:rPr>
          <w:rFonts w:asciiTheme="majorHAnsi" w:hAnsiTheme="majorHAnsi" w:cstheme="majorHAnsi"/>
          <w:spacing w:val="57"/>
          <w:sz w:val="22"/>
          <w:szCs w:val="22"/>
        </w:rPr>
        <w:t xml:space="preserve"> </w:t>
      </w:r>
      <w:r w:rsidRPr="00B814FD">
        <w:rPr>
          <w:rFonts w:asciiTheme="majorHAnsi" w:hAnsiTheme="majorHAnsi" w:cstheme="majorHAnsi"/>
          <w:sz w:val="22"/>
          <w:szCs w:val="22"/>
        </w:rPr>
        <w:t>projektowe,</w:t>
      </w:r>
      <w:r w:rsidRPr="00B814FD">
        <w:rPr>
          <w:rFonts w:asciiTheme="majorHAnsi" w:hAnsiTheme="majorHAnsi" w:cstheme="majorHAnsi"/>
          <w:spacing w:val="52"/>
          <w:sz w:val="22"/>
          <w:szCs w:val="22"/>
        </w:rPr>
        <w:t xml:space="preserve"> </w:t>
      </w:r>
      <w:r w:rsidRPr="00B814FD">
        <w:rPr>
          <w:rFonts w:asciiTheme="majorHAnsi" w:hAnsiTheme="majorHAnsi" w:cstheme="majorHAnsi"/>
          <w:sz w:val="22"/>
          <w:szCs w:val="22"/>
        </w:rPr>
        <w:t>następnie zajmie się ich wykonaniem.</w:t>
      </w:r>
    </w:p>
    <w:p w14:paraId="6CF066B2" w14:textId="77777777" w:rsidR="006F0145" w:rsidRPr="00B814FD" w:rsidRDefault="006F0145" w:rsidP="003F2CC0">
      <w:pPr>
        <w:spacing w:before="0" w:after="0" w:line="360" w:lineRule="auto"/>
        <w:ind w:firstLine="0"/>
        <w:rPr>
          <w:rFonts w:asciiTheme="majorHAnsi" w:hAnsiTheme="majorHAnsi" w:cstheme="majorHAnsi"/>
          <w:sz w:val="22"/>
          <w:szCs w:val="22"/>
        </w:rPr>
      </w:pPr>
      <w:r w:rsidRPr="00B814FD">
        <w:rPr>
          <w:rFonts w:asciiTheme="majorHAnsi" w:hAnsiTheme="majorHAnsi" w:cstheme="majorHAnsi"/>
          <w:b/>
          <w:sz w:val="22"/>
          <w:szCs w:val="22"/>
        </w:rPr>
        <w:t>Umowa</w:t>
      </w:r>
      <w:r w:rsidRPr="00B814FD">
        <w:rPr>
          <w:rFonts w:asciiTheme="majorHAnsi" w:hAnsiTheme="majorHAnsi" w:cstheme="majorHAnsi"/>
          <w:bCs/>
          <w:sz w:val="22"/>
          <w:szCs w:val="22"/>
        </w:rPr>
        <w:t xml:space="preserve"> </w:t>
      </w:r>
      <w:r w:rsidRPr="00B814FD">
        <w:rPr>
          <w:rFonts w:asciiTheme="majorHAnsi" w:hAnsiTheme="majorHAnsi" w:cstheme="majorHAnsi"/>
          <w:sz w:val="22"/>
          <w:szCs w:val="22"/>
        </w:rPr>
        <w:t>–</w:t>
      </w:r>
      <w:r w:rsidRPr="00B814FD">
        <w:rPr>
          <w:rFonts w:asciiTheme="majorHAnsi" w:hAnsiTheme="majorHAnsi" w:cstheme="majorHAnsi"/>
          <w:spacing w:val="-2"/>
          <w:sz w:val="22"/>
          <w:szCs w:val="22"/>
        </w:rPr>
        <w:t xml:space="preserve"> </w:t>
      </w:r>
      <w:r w:rsidRPr="00B814FD">
        <w:rPr>
          <w:rFonts w:asciiTheme="majorHAnsi" w:hAnsiTheme="majorHAnsi" w:cstheme="majorHAnsi"/>
          <w:sz w:val="22"/>
          <w:szCs w:val="22"/>
        </w:rPr>
        <w:t>umowa</w:t>
      </w:r>
      <w:r w:rsidRPr="00B814FD">
        <w:rPr>
          <w:rFonts w:asciiTheme="majorHAnsi" w:hAnsiTheme="majorHAnsi" w:cstheme="majorHAnsi"/>
          <w:spacing w:val="-3"/>
          <w:sz w:val="22"/>
          <w:szCs w:val="22"/>
        </w:rPr>
        <w:t xml:space="preserve"> </w:t>
      </w:r>
      <w:r w:rsidRPr="00B814FD">
        <w:rPr>
          <w:rFonts w:asciiTheme="majorHAnsi" w:hAnsiTheme="majorHAnsi" w:cstheme="majorHAnsi"/>
          <w:sz w:val="22"/>
          <w:szCs w:val="22"/>
        </w:rPr>
        <w:t>zawarta</w:t>
      </w:r>
      <w:r w:rsidRPr="00B814FD">
        <w:rPr>
          <w:rFonts w:asciiTheme="majorHAnsi" w:hAnsiTheme="majorHAnsi" w:cstheme="majorHAnsi"/>
          <w:spacing w:val="-3"/>
          <w:sz w:val="22"/>
          <w:szCs w:val="22"/>
        </w:rPr>
        <w:t xml:space="preserve"> </w:t>
      </w:r>
      <w:r w:rsidRPr="00B814FD">
        <w:rPr>
          <w:rFonts w:asciiTheme="majorHAnsi" w:hAnsiTheme="majorHAnsi" w:cstheme="majorHAnsi"/>
          <w:sz w:val="22"/>
          <w:szCs w:val="22"/>
        </w:rPr>
        <w:t>pomiędzy Zamawiającym</w:t>
      </w:r>
      <w:r w:rsidRPr="00B814FD">
        <w:rPr>
          <w:rFonts w:asciiTheme="majorHAnsi" w:hAnsiTheme="majorHAnsi" w:cstheme="majorHAnsi"/>
          <w:spacing w:val="-2"/>
          <w:sz w:val="22"/>
          <w:szCs w:val="22"/>
        </w:rPr>
        <w:t xml:space="preserve"> </w:t>
      </w:r>
      <w:r w:rsidRPr="00B814FD">
        <w:rPr>
          <w:rFonts w:asciiTheme="majorHAnsi" w:hAnsiTheme="majorHAnsi" w:cstheme="majorHAnsi"/>
          <w:sz w:val="22"/>
          <w:szCs w:val="22"/>
        </w:rPr>
        <w:t>a</w:t>
      </w:r>
      <w:r w:rsidRPr="00B814FD">
        <w:rPr>
          <w:rFonts w:asciiTheme="majorHAnsi" w:hAnsiTheme="majorHAnsi" w:cstheme="majorHAnsi"/>
          <w:spacing w:val="-3"/>
          <w:sz w:val="22"/>
          <w:szCs w:val="22"/>
        </w:rPr>
        <w:t xml:space="preserve"> </w:t>
      </w:r>
      <w:r w:rsidRPr="00B814FD">
        <w:rPr>
          <w:rFonts w:asciiTheme="majorHAnsi" w:hAnsiTheme="majorHAnsi" w:cstheme="majorHAnsi"/>
          <w:sz w:val="22"/>
          <w:szCs w:val="22"/>
        </w:rPr>
        <w:t>Wykonawcą.</w:t>
      </w:r>
    </w:p>
    <w:p w14:paraId="5DA0A19D" w14:textId="2276FD81" w:rsidR="006F0145" w:rsidRPr="00B814FD" w:rsidRDefault="006F0145" w:rsidP="003F2CC0">
      <w:pPr>
        <w:spacing w:before="0" w:after="0" w:line="360" w:lineRule="auto"/>
        <w:ind w:firstLine="0"/>
        <w:rPr>
          <w:rFonts w:asciiTheme="majorHAnsi" w:hAnsiTheme="majorHAnsi" w:cstheme="majorHAnsi"/>
          <w:sz w:val="22"/>
          <w:szCs w:val="22"/>
        </w:rPr>
      </w:pPr>
      <w:r w:rsidRPr="00B814FD">
        <w:rPr>
          <w:rFonts w:asciiTheme="majorHAnsi" w:hAnsiTheme="majorHAnsi" w:cstheme="majorHAnsi"/>
          <w:b/>
          <w:sz w:val="22"/>
          <w:szCs w:val="22"/>
        </w:rPr>
        <w:t>Użytkownik</w:t>
      </w:r>
      <w:r w:rsidRPr="00B814FD">
        <w:rPr>
          <w:rFonts w:asciiTheme="majorHAnsi" w:hAnsiTheme="majorHAnsi" w:cstheme="majorHAnsi"/>
          <w:bCs/>
          <w:sz w:val="22"/>
          <w:szCs w:val="22"/>
        </w:rPr>
        <w:t xml:space="preserve"> </w:t>
      </w:r>
      <w:r w:rsidRPr="00B814FD">
        <w:rPr>
          <w:rFonts w:asciiTheme="majorHAnsi" w:hAnsiTheme="majorHAnsi" w:cstheme="majorHAnsi"/>
          <w:sz w:val="22"/>
          <w:szCs w:val="22"/>
        </w:rPr>
        <w:t>– podmioty korzystające w sposób</w:t>
      </w:r>
      <w:r w:rsidRPr="00B814FD">
        <w:rPr>
          <w:rFonts w:asciiTheme="majorHAnsi" w:hAnsiTheme="majorHAnsi" w:cstheme="majorHAnsi"/>
          <w:spacing w:val="-3"/>
          <w:sz w:val="22"/>
          <w:szCs w:val="22"/>
        </w:rPr>
        <w:t xml:space="preserve"> </w:t>
      </w:r>
      <w:r w:rsidRPr="00B814FD">
        <w:rPr>
          <w:rFonts w:asciiTheme="majorHAnsi" w:hAnsiTheme="majorHAnsi" w:cstheme="majorHAnsi"/>
          <w:sz w:val="22"/>
          <w:szCs w:val="22"/>
        </w:rPr>
        <w:t>bezpośredni z przedmiotu</w:t>
      </w:r>
      <w:r w:rsidRPr="00B814FD">
        <w:rPr>
          <w:rFonts w:asciiTheme="majorHAnsi" w:hAnsiTheme="majorHAnsi" w:cstheme="majorHAnsi"/>
          <w:spacing w:val="-3"/>
          <w:sz w:val="22"/>
          <w:szCs w:val="22"/>
        </w:rPr>
        <w:t xml:space="preserve"> </w:t>
      </w:r>
      <w:r w:rsidRPr="00B814FD">
        <w:rPr>
          <w:rFonts w:asciiTheme="majorHAnsi" w:hAnsiTheme="majorHAnsi" w:cstheme="majorHAnsi"/>
          <w:sz w:val="22"/>
          <w:szCs w:val="22"/>
        </w:rPr>
        <w:t>zamówienia.</w:t>
      </w:r>
    </w:p>
    <w:p w14:paraId="7664F40D" w14:textId="77777777" w:rsidR="006F0145" w:rsidRPr="00B814FD" w:rsidRDefault="006F0145" w:rsidP="003F2CC0">
      <w:pPr>
        <w:spacing w:before="0" w:after="0" w:line="360" w:lineRule="auto"/>
        <w:ind w:firstLine="0"/>
        <w:rPr>
          <w:rFonts w:asciiTheme="majorHAnsi" w:hAnsiTheme="majorHAnsi" w:cstheme="majorHAnsi"/>
          <w:sz w:val="22"/>
          <w:szCs w:val="22"/>
        </w:rPr>
      </w:pPr>
      <w:r w:rsidRPr="00B814FD">
        <w:rPr>
          <w:rFonts w:asciiTheme="majorHAnsi" w:hAnsiTheme="majorHAnsi" w:cstheme="majorHAnsi"/>
          <w:b/>
          <w:sz w:val="22"/>
          <w:szCs w:val="22"/>
        </w:rPr>
        <w:t>Komisja</w:t>
      </w:r>
      <w:r w:rsidRPr="00B814FD">
        <w:rPr>
          <w:rFonts w:asciiTheme="majorHAnsi" w:hAnsiTheme="majorHAnsi" w:cstheme="majorHAnsi"/>
          <w:b/>
          <w:spacing w:val="-3"/>
          <w:sz w:val="22"/>
          <w:szCs w:val="22"/>
        </w:rPr>
        <w:t xml:space="preserve"> </w:t>
      </w:r>
      <w:r w:rsidRPr="00B814FD">
        <w:rPr>
          <w:rFonts w:asciiTheme="majorHAnsi" w:hAnsiTheme="majorHAnsi" w:cstheme="majorHAnsi"/>
          <w:b/>
          <w:sz w:val="22"/>
          <w:szCs w:val="22"/>
        </w:rPr>
        <w:t>odbiorowa</w:t>
      </w:r>
      <w:r w:rsidRPr="00B814FD">
        <w:rPr>
          <w:rFonts w:asciiTheme="majorHAnsi" w:hAnsiTheme="majorHAnsi" w:cstheme="majorHAnsi"/>
          <w:bCs/>
          <w:spacing w:val="1"/>
          <w:sz w:val="22"/>
          <w:szCs w:val="22"/>
        </w:rPr>
        <w:t xml:space="preserve"> </w:t>
      </w:r>
      <w:r w:rsidRPr="00B814FD">
        <w:rPr>
          <w:rFonts w:asciiTheme="majorHAnsi" w:hAnsiTheme="majorHAnsi" w:cstheme="majorHAnsi"/>
          <w:sz w:val="22"/>
          <w:szCs w:val="22"/>
        </w:rPr>
        <w:t>–</w:t>
      </w:r>
      <w:r w:rsidRPr="00B814FD">
        <w:rPr>
          <w:rFonts w:asciiTheme="majorHAnsi" w:hAnsiTheme="majorHAnsi" w:cstheme="majorHAnsi"/>
          <w:spacing w:val="-3"/>
          <w:sz w:val="22"/>
          <w:szCs w:val="22"/>
        </w:rPr>
        <w:t xml:space="preserve"> </w:t>
      </w:r>
      <w:r w:rsidRPr="00B814FD">
        <w:rPr>
          <w:rFonts w:asciiTheme="majorHAnsi" w:hAnsiTheme="majorHAnsi" w:cstheme="majorHAnsi"/>
          <w:sz w:val="22"/>
          <w:szCs w:val="22"/>
        </w:rPr>
        <w:t>zespół</w:t>
      </w:r>
      <w:r w:rsidRPr="00B814FD">
        <w:rPr>
          <w:rFonts w:asciiTheme="majorHAnsi" w:hAnsiTheme="majorHAnsi" w:cstheme="majorHAnsi"/>
          <w:spacing w:val="-5"/>
          <w:sz w:val="22"/>
          <w:szCs w:val="22"/>
        </w:rPr>
        <w:t xml:space="preserve"> </w:t>
      </w:r>
      <w:r w:rsidRPr="00B814FD">
        <w:rPr>
          <w:rFonts w:asciiTheme="majorHAnsi" w:hAnsiTheme="majorHAnsi" w:cstheme="majorHAnsi"/>
          <w:sz w:val="22"/>
          <w:szCs w:val="22"/>
        </w:rPr>
        <w:t>odbierający</w:t>
      </w:r>
      <w:r w:rsidRPr="00B814FD">
        <w:rPr>
          <w:rFonts w:asciiTheme="majorHAnsi" w:hAnsiTheme="majorHAnsi" w:cstheme="majorHAnsi"/>
          <w:spacing w:val="-2"/>
          <w:sz w:val="22"/>
          <w:szCs w:val="22"/>
        </w:rPr>
        <w:t xml:space="preserve"> </w:t>
      </w:r>
      <w:r w:rsidRPr="00B814FD">
        <w:rPr>
          <w:rFonts w:asciiTheme="majorHAnsi" w:hAnsiTheme="majorHAnsi" w:cstheme="majorHAnsi"/>
          <w:sz w:val="22"/>
          <w:szCs w:val="22"/>
        </w:rPr>
        <w:t>roboty wyznaczony</w:t>
      </w:r>
      <w:r w:rsidRPr="00B814FD">
        <w:rPr>
          <w:rFonts w:asciiTheme="majorHAnsi" w:hAnsiTheme="majorHAnsi" w:cstheme="majorHAnsi"/>
          <w:spacing w:val="-2"/>
          <w:sz w:val="22"/>
          <w:szCs w:val="22"/>
        </w:rPr>
        <w:t xml:space="preserve"> </w:t>
      </w:r>
      <w:r w:rsidRPr="00B814FD">
        <w:rPr>
          <w:rFonts w:asciiTheme="majorHAnsi" w:hAnsiTheme="majorHAnsi" w:cstheme="majorHAnsi"/>
          <w:sz w:val="22"/>
          <w:szCs w:val="22"/>
        </w:rPr>
        <w:t>przez Zamawiającego.</w:t>
      </w:r>
    </w:p>
    <w:p w14:paraId="19F385C5" w14:textId="77777777" w:rsidR="006F0145" w:rsidRPr="0046639F" w:rsidRDefault="006F0145" w:rsidP="00FB2983">
      <w:pPr>
        <w:spacing w:before="0" w:after="0" w:line="360" w:lineRule="auto"/>
        <w:jc w:val="left"/>
        <w:rPr>
          <w:rFonts w:asciiTheme="majorHAnsi" w:hAnsiTheme="majorHAnsi" w:cstheme="majorHAnsi"/>
          <w:sz w:val="22"/>
          <w:szCs w:val="22"/>
          <w:highlight w:val="yellow"/>
        </w:rPr>
      </w:pPr>
      <w:r w:rsidRPr="0046639F">
        <w:rPr>
          <w:rFonts w:asciiTheme="majorHAnsi" w:hAnsiTheme="majorHAnsi" w:cstheme="majorHAnsi"/>
          <w:sz w:val="22"/>
          <w:szCs w:val="22"/>
          <w:highlight w:val="yellow"/>
        </w:rPr>
        <w:br w:type="page"/>
      </w:r>
    </w:p>
    <w:p w14:paraId="2E5F9189" w14:textId="7C8C5B2E" w:rsidR="006F0145" w:rsidRPr="00204B9B" w:rsidRDefault="00161550" w:rsidP="00161550">
      <w:pPr>
        <w:pStyle w:val="Nagwek1"/>
        <w:ind w:firstLine="0"/>
      </w:pPr>
      <w:bookmarkStart w:id="2" w:name="_Toc220655290"/>
      <w:r w:rsidRPr="00204B9B">
        <w:lastRenderedPageBreak/>
        <w:t xml:space="preserve">A. </w:t>
      </w:r>
      <w:r w:rsidR="006F0145" w:rsidRPr="00204B9B">
        <w:t>Część opisowa</w:t>
      </w:r>
      <w:bookmarkEnd w:id="2"/>
    </w:p>
    <w:p w14:paraId="797A65F8" w14:textId="2CAF4E88" w:rsidR="00AB527D" w:rsidRPr="00204B9B" w:rsidRDefault="004D60AB" w:rsidP="00C27435">
      <w:pPr>
        <w:pStyle w:val="Nagwek1"/>
        <w:spacing w:before="240" w:after="240" w:line="276" w:lineRule="auto"/>
        <w:ind w:firstLine="0"/>
        <w:rPr>
          <w:sz w:val="28"/>
          <w:szCs w:val="28"/>
        </w:rPr>
      </w:pPr>
      <w:bookmarkStart w:id="3" w:name="_Toc220655291"/>
      <w:r w:rsidRPr="00204B9B">
        <w:rPr>
          <w:sz w:val="28"/>
          <w:szCs w:val="28"/>
        </w:rPr>
        <w:t xml:space="preserve">1. </w:t>
      </w:r>
      <w:r w:rsidR="008746D8" w:rsidRPr="00204B9B">
        <w:rPr>
          <w:sz w:val="28"/>
          <w:szCs w:val="28"/>
        </w:rPr>
        <w:t>Ogólny opis przedmiotu Zamówienia</w:t>
      </w:r>
      <w:bookmarkEnd w:id="3"/>
    </w:p>
    <w:p w14:paraId="656C481D" w14:textId="3789B44D" w:rsidR="00AC4EBB" w:rsidRPr="00204B9B" w:rsidRDefault="008746D8" w:rsidP="00742D70">
      <w:pPr>
        <w:spacing w:line="360" w:lineRule="auto"/>
        <w:ind w:firstLine="0"/>
        <w:rPr>
          <w:rFonts w:asciiTheme="majorHAnsi" w:hAnsiTheme="majorHAnsi" w:cstheme="majorHAnsi"/>
          <w:sz w:val="22"/>
          <w:szCs w:val="22"/>
        </w:rPr>
      </w:pPr>
      <w:r w:rsidRPr="00204B9B">
        <w:rPr>
          <w:rFonts w:cstheme="minorHAnsi"/>
          <w:sz w:val="22"/>
          <w:szCs w:val="22"/>
        </w:rPr>
        <w:t xml:space="preserve">Przedmiotem niniejszego Programu funkcjonalno-użytkowego </w:t>
      </w:r>
      <w:r w:rsidRPr="00204B9B">
        <w:rPr>
          <w:rFonts w:asciiTheme="majorHAnsi" w:hAnsiTheme="majorHAnsi" w:cstheme="majorHAnsi"/>
          <w:sz w:val="22"/>
          <w:szCs w:val="22"/>
        </w:rPr>
        <w:t xml:space="preserve">jest wykonanie dokumentacji projektowej, a następnie wykonanie robót budowlanych na podstawie projektów, </w:t>
      </w:r>
      <w:r w:rsidR="002511C1" w:rsidRPr="00204B9B">
        <w:rPr>
          <w:rFonts w:asciiTheme="majorHAnsi" w:hAnsiTheme="majorHAnsi" w:cstheme="majorHAnsi"/>
          <w:sz w:val="22"/>
          <w:szCs w:val="22"/>
        </w:rPr>
        <w:t>dla zadania inwestycyjnego pod nazwą „</w:t>
      </w:r>
      <w:r w:rsidR="0072302A" w:rsidRPr="00204B9B">
        <w:rPr>
          <w:rFonts w:asciiTheme="majorHAnsi" w:hAnsiTheme="majorHAnsi" w:cstheme="majorHAnsi"/>
          <w:sz w:val="22"/>
          <w:szCs w:val="22"/>
        </w:rPr>
        <w:t>Poprawa efektywności energetycznej</w:t>
      </w:r>
      <w:r w:rsidR="00796BC8" w:rsidRPr="00204B9B">
        <w:rPr>
          <w:rFonts w:asciiTheme="majorHAnsi" w:hAnsiTheme="majorHAnsi" w:cstheme="majorHAnsi"/>
          <w:sz w:val="22"/>
          <w:szCs w:val="22"/>
        </w:rPr>
        <w:t xml:space="preserve"> budynków Uniwersytetu </w:t>
      </w:r>
      <w:r w:rsidR="00204B9B" w:rsidRPr="00204B9B">
        <w:rPr>
          <w:rFonts w:asciiTheme="majorHAnsi" w:hAnsiTheme="majorHAnsi" w:cstheme="majorHAnsi"/>
          <w:sz w:val="22"/>
          <w:szCs w:val="22"/>
        </w:rPr>
        <w:t>Przyrodniczego w Poznaniu</w:t>
      </w:r>
      <w:r w:rsidR="00A01A3F" w:rsidRPr="00204B9B">
        <w:rPr>
          <w:rFonts w:asciiTheme="majorHAnsi" w:hAnsiTheme="majorHAnsi" w:cstheme="majorHAnsi"/>
          <w:sz w:val="22"/>
          <w:szCs w:val="22"/>
        </w:rPr>
        <w:t>”.</w:t>
      </w:r>
    </w:p>
    <w:p w14:paraId="3E7BF50E" w14:textId="4854601F" w:rsidR="00F02222" w:rsidRPr="00F46911" w:rsidRDefault="007F2E0E" w:rsidP="004D60AB">
      <w:pPr>
        <w:pStyle w:val="Nagwek2"/>
      </w:pPr>
      <w:bookmarkStart w:id="4" w:name="_Toc220655292"/>
      <w:r w:rsidRPr="00F46911">
        <w:t>L</w:t>
      </w:r>
      <w:r w:rsidR="00F02222" w:rsidRPr="00F46911">
        <w:t>okalizacja inwestycji</w:t>
      </w:r>
      <w:bookmarkEnd w:id="4"/>
    </w:p>
    <w:p w14:paraId="6025CB35" w14:textId="55080903" w:rsidR="0077109A" w:rsidRDefault="0077109A" w:rsidP="0077109A">
      <w:pPr>
        <w:spacing w:before="0" w:after="0" w:line="360" w:lineRule="auto"/>
        <w:ind w:firstLine="0"/>
        <w:rPr>
          <w:rFonts w:asciiTheme="majorHAnsi" w:hAnsiTheme="majorHAnsi" w:cstheme="majorHAnsi"/>
          <w:noProof/>
          <w:sz w:val="22"/>
          <w:szCs w:val="22"/>
        </w:rPr>
      </w:pPr>
      <w:r w:rsidRPr="001D3F43">
        <w:rPr>
          <w:sz w:val="22"/>
          <w:szCs w:val="22"/>
        </w:rPr>
        <w:t xml:space="preserve">Budynek </w:t>
      </w:r>
      <w:r w:rsidRPr="00F32B70">
        <w:rPr>
          <w:sz w:val="22"/>
          <w:szCs w:val="22"/>
        </w:rPr>
        <w:t xml:space="preserve">zlokalizowany jest przy ul. </w:t>
      </w:r>
      <w:r w:rsidR="00A352D4">
        <w:rPr>
          <w:sz w:val="22"/>
          <w:szCs w:val="22"/>
        </w:rPr>
        <w:t>Parkowej 4</w:t>
      </w:r>
      <w:r w:rsidRPr="00F32B70">
        <w:rPr>
          <w:sz w:val="22"/>
          <w:szCs w:val="22"/>
        </w:rPr>
        <w:t xml:space="preserve">, </w:t>
      </w:r>
      <w:r w:rsidR="008D710E">
        <w:rPr>
          <w:sz w:val="22"/>
          <w:szCs w:val="22"/>
        </w:rPr>
        <w:t>62-080 Swadzim,</w:t>
      </w:r>
      <w:r w:rsidRPr="00F32B70">
        <w:rPr>
          <w:sz w:val="22"/>
          <w:szCs w:val="22"/>
        </w:rPr>
        <w:t xml:space="preserve"> dz. nr. </w:t>
      </w:r>
      <w:r>
        <w:rPr>
          <w:sz w:val="22"/>
          <w:szCs w:val="22"/>
        </w:rPr>
        <w:t>58/</w:t>
      </w:r>
      <w:r w:rsidR="008D710E">
        <w:rPr>
          <w:sz w:val="22"/>
          <w:szCs w:val="22"/>
        </w:rPr>
        <w:t>15</w:t>
      </w:r>
      <w:r w:rsidRPr="00F32B70">
        <w:rPr>
          <w:rFonts w:cs="Arial"/>
          <w:color w:val="000000"/>
          <w:sz w:val="22"/>
          <w:szCs w:val="22"/>
        </w:rPr>
        <w:t xml:space="preserve">, </w:t>
      </w:r>
      <w:proofErr w:type="spellStart"/>
      <w:r w:rsidRPr="00F32B70">
        <w:rPr>
          <w:rFonts w:cs="Arial"/>
          <w:color w:val="000000"/>
          <w:sz w:val="22"/>
          <w:szCs w:val="22"/>
        </w:rPr>
        <w:t>obr</w:t>
      </w:r>
      <w:proofErr w:type="spellEnd"/>
      <w:r w:rsidRPr="00F32B70">
        <w:rPr>
          <w:rFonts w:cs="Arial"/>
          <w:color w:val="000000"/>
          <w:sz w:val="22"/>
          <w:szCs w:val="22"/>
        </w:rPr>
        <w:t xml:space="preserve">. </w:t>
      </w:r>
      <w:r w:rsidR="008D710E">
        <w:rPr>
          <w:rFonts w:cs="Arial"/>
          <w:color w:val="000000"/>
          <w:sz w:val="22"/>
          <w:szCs w:val="22"/>
        </w:rPr>
        <w:t>Swadzim</w:t>
      </w:r>
      <w:r w:rsidRPr="00F32B70">
        <w:rPr>
          <w:rFonts w:cs="Arial"/>
          <w:color w:val="000000"/>
          <w:sz w:val="22"/>
          <w:szCs w:val="22"/>
        </w:rPr>
        <w:t xml:space="preserve">, woj. wielkopolskie, pow. </w:t>
      </w:r>
      <w:r w:rsidR="008D710E">
        <w:rPr>
          <w:rFonts w:cs="Arial"/>
          <w:color w:val="000000"/>
          <w:sz w:val="22"/>
          <w:szCs w:val="22"/>
        </w:rPr>
        <w:t>poznański</w:t>
      </w:r>
      <w:r w:rsidRPr="00F32B70">
        <w:rPr>
          <w:rFonts w:cs="Arial"/>
          <w:color w:val="000000"/>
          <w:sz w:val="22"/>
          <w:szCs w:val="22"/>
        </w:rPr>
        <w:t xml:space="preserve">, gm. </w:t>
      </w:r>
      <w:r w:rsidR="008366E3">
        <w:rPr>
          <w:rFonts w:cs="Arial"/>
          <w:color w:val="000000"/>
          <w:sz w:val="22"/>
          <w:szCs w:val="22"/>
        </w:rPr>
        <w:t>Tarnowo Podgórne</w:t>
      </w:r>
      <w:r w:rsidRPr="00F32B70">
        <w:rPr>
          <w:rFonts w:cs="Arial"/>
          <w:color w:val="000000"/>
          <w:sz w:val="22"/>
          <w:szCs w:val="22"/>
        </w:rPr>
        <w:t xml:space="preserve">; m. </w:t>
      </w:r>
      <w:r w:rsidR="008366E3">
        <w:rPr>
          <w:rFonts w:cs="Arial"/>
          <w:color w:val="000000"/>
          <w:sz w:val="22"/>
          <w:szCs w:val="22"/>
        </w:rPr>
        <w:t>Swadzim</w:t>
      </w:r>
      <w:r w:rsidRPr="00F32B70">
        <w:rPr>
          <w:rFonts w:cs="Arial"/>
          <w:color w:val="000000"/>
          <w:sz w:val="22"/>
          <w:szCs w:val="22"/>
        </w:rPr>
        <w:t>.</w:t>
      </w:r>
      <w:r w:rsidRPr="00F32B70">
        <w:rPr>
          <w:rFonts w:asciiTheme="majorHAnsi" w:hAnsiTheme="majorHAnsi" w:cstheme="majorHAnsi"/>
          <w:noProof/>
          <w:sz w:val="22"/>
          <w:szCs w:val="22"/>
        </w:rPr>
        <w:t xml:space="preserve"> </w:t>
      </w:r>
    </w:p>
    <w:p w14:paraId="4337F918" w14:textId="6A81485F" w:rsidR="006A5AE3" w:rsidRDefault="006E0B7E" w:rsidP="0077109A">
      <w:pPr>
        <w:spacing w:before="0" w:after="0" w:line="360" w:lineRule="auto"/>
        <w:ind w:firstLine="0"/>
        <w:rPr>
          <w:rFonts w:asciiTheme="majorHAnsi" w:hAnsiTheme="majorHAnsi" w:cstheme="majorHAnsi"/>
          <w:noProof/>
          <w:sz w:val="22"/>
          <w:szCs w:val="22"/>
          <w:highlight w:val="yellow"/>
        </w:rPr>
      </w:pPr>
      <w:r>
        <w:rPr>
          <w:noProof/>
        </w:rPr>
        <mc:AlternateContent>
          <mc:Choice Requires="wps">
            <w:drawing>
              <wp:anchor distT="0" distB="0" distL="114300" distR="114300" simplePos="0" relativeHeight="251658248" behindDoc="0" locked="0" layoutInCell="1" allowOverlap="1" wp14:anchorId="5EBC7CDC" wp14:editId="169A0BF2">
                <wp:simplePos x="0" y="0"/>
                <wp:positionH relativeFrom="column">
                  <wp:posOffset>2424430</wp:posOffset>
                </wp:positionH>
                <wp:positionV relativeFrom="paragraph">
                  <wp:posOffset>1424940</wp:posOffset>
                </wp:positionV>
                <wp:extent cx="1876425" cy="581025"/>
                <wp:effectExtent l="19050" t="19050" r="28575" b="47625"/>
                <wp:wrapNone/>
                <wp:docPr id="1910648878" name="Strzałka: w lewo 1"/>
                <wp:cNvGraphicFramePr/>
                <a:graphic xmlns:a="http://schemas.openxmlformats.org/drawingml/2006/main">
                  <a:graphicData uri="http://schemas.microsoft.com/office/word/2010/wordprocessingShape">
                    <wps:wsp>
                      <wps:cNvSpPr/>
                      <wps:spPr>
                        <a:xfrm>
                          <a:off x="0" y="0"/>
                          <a:ext cx="1876425" cy="581025"/>
                        </a:xfrm>
                        <a:prstGeom prst="leftArrow">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65EB8EC5" id="Strzałka: w lewo 1" o:spid="_x0000_s1026" type="#_x0000_t66" style="position:absolute;margin-left:190.9pt;margin-top:112.2pt;width:147.75pt;height:45.75pt;z-index:2517473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" adj="3344" fillcolor="white [3212]" strokecolor="black [3213]" strokeweight="1pt"/>
            </w:pict>
          </mc:Fallback>
        </mc:AlternateContent>
      </w:r>
      <w:r>
        <w:rPr>
          <w:noProof/>
        </w:rPr>
        <mc:AlternateContent>
          <mc:Choice Requires="wps">
            <w:drawing>
              <wp:anchor distT="0" distB="0" distL="114300" distR="114300" simplePos="0" relativeHeight="251658249" behindDoc="0" locked="0" layoutInCell="1" allowOverlap="1" wp14:anchorId="2710E5C6" wp14:editId="78E5B9CB">
                <wp:simplePos x="0" y="0"/>
                <wp:positionH relativeFrom="column">
                  <wp:posOffset>2605406</wp:posOffset>
                </wp:positionH>
                <wp:positionV relativeFrom="paragraph">
                  <wp:posOffset>1472565</wp:posOffset>
                </wp:positionV>
                <wp:extent cx="1714500" cy="552450"/>
                <wp:effectExtent l="0" t="0" r="0" b="0"/>
                <wp:wrapNone/>
                <wp:docPr id="123904120" name="Pole tekstowe 2"/>
                <wp:cNvGraphicFramePr/>
                <a:graphic xmlns:a="http://schemas.openxmlformats.org/drawingml/2006/main">
                  <a:graphicData uri="http://schemas.microsoft.com/office/word/2010/wordprocessingShape">
                    <wps:wsp>
                      <wps:cNvSpPr txBox="1"/>
                      <wps:spPr>
                        <a:xfrm>
                          <a:off x="0" y="0"/>
                          <a:ext cx="1714500" cy="552450"/>
                        </a:xfrm>
                        <a:prstGeom prst="rect">
                          <a:avLst/>
                        </a:prstGeom>
                        <a:noFill/>
                        <a:ln w="6350">
                          <a:noFill/>
                        </a:ln>
                      </wps:spPr>
                      <wps:txbx>
                        <w:txbxContent>
                          <w:p w14:paraId="4975F7D3" w14:textId="304E8BF0" w:rsidR="006B52AC" w:rsidRDefault="006B52AC" w:rsidP="006B52AC">
                            <w:pPr>
                              <w:ind w:firstLine="0"/>
                            </w:pPr>
                            <w:r>
                              <w:t>Budynek w Swadzimiu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710E5C6" id="_x0000_t202" coordsize="21600,21600" o:spt="202" path="m,l,21600r21600,l21600,xe">
                <v:stroke joinstyle="miter"/>
                <v:path gradientshapeok="t" o:connecttype="rect"/>
              </v:shapetype>
              <v:shape id="Pole tekstowe 2" o:spid="_x0000_s1026" type="#_x0000_t202" style="position:absolute;left:0;text-align:left;margin-left:205.15pt;margin-top:115.95pt;width:135pt;height:43.5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" filled="f" stroked="f" strokeweight=".5pt">
                <v:textbox>
                  <w:txbxContent>
                    <w:p w14:paraId="4975F7D3" w14:textId="304E8BF0" w:rsidR="006B52AC" w:rsidRDefault="006B52AC" w:rsidP="006B52AC">
                      <w:pPr>
                        <w:ind w:firstLine="0"/>
                      </w:pPr>
                      <w:r>
                        <w:t>Budynek w Swadzimiu</w:t>
                      </w:r>
                    </w:p>
                  </w:txbxContent>
                </v:textbox>
              </v:shape>
            </w:pict>
          </mc:Fallback>
        </mc:AlternateContent>
      </w:r>
      <w:r w:rsidR="00480EBE">
        <w:rPr>
          <w:noProof/>
        </w:rPr>
        <mc:AlternateContent>
          <mc:Choice Requires="wps">
            <w:drawing>
              <wp:anchor distT="0" distB="0" distL="114300" distR="114300" simplePos="0" relativeHeight="251658247" behindDoc="0" locked="0" layoutInCell="1" allowOverlap="1" wp14:anchorId="1648F872" wp14:editId="03649AC7">
                <wp:simplePos x="0" y="0"/>
                <wp:positionH relativeFrom="column">
                  <wp:posOffset>1757045</wp:posOffset>
                </wp:positionH>
                <wp:positionV relativeFrom="paragraph">
                  <wp:posOffset>1520190</wp:posOffset>
                </wp:positionV>
                <wp:extent cx="668274" cy="390525"/>
                <wp:effectExtent l="19050" t="19050" r="17780" b="28575"/>
                <wp:wrapNone/>
                <wp:docPr id="171083755" name="Prostokąt 1"/>
                <wp:cNvGraphicFramePr/>
                <a:graphic xmlns:a="http://schemas.openxmlformats.org/drawingml/2006/main">
                  <a:graphicData uri="http://schemas.microsoft.com/office/word/2010/wordprocessingShape">
                    <wps:wsp>
                      <wps:cNvSpPr/>
                      <wps:spPr>
                        <a:xfrm>
                          <a:off x="0" y="0"/>
                          <a:ext cx="668274" cy="390525"/>
                        </a:xfrm>
                        <a:prstGeom prst="rect">
                          <a:avLst/>
                        </a:prstGeom>
                        <a:noFill/>
                        <a:ln w="28575" cap="flat" cmpd="sng" algn="ctr">
                          <a:solidFill>
                            <a:srgbClr val="FF0000"/>
                          </a:solidFill>
                          <a:prstDash val="dash"/>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F992349" id="Prostokąt 1" o:spid="_x0000_s1026" style="position:absolute;margin-left:138.35pt;margin-top:119.7pt;width:52.6pt;height:30.75pt;z-index:2517442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" filled="f" strokecolor="red" strokeweight="2.25pt">
                <v:stroke dashstyle="dash"/>
              </v:rect>
            </w:pict>
          </mc:Fallback>
        </mc:AlternateContent>
      </w:r>
      <w:r w:rsidR="00480EBE">
        <w:rPr>
          <w:noProof/>
        </w:rPr>
        <w:drawing>
          <wp:inline distT="0" distB="0" distL="0" distR="0" wp14:anchorId="77882D15" wp14:editId="1F41B2D4">
            <wp:extent cx="5760000" cy="3387600"/>
            <wp:effectExtent l="0" t="0" r="0" b="3810"/>
            <wp:docPr id="898942795" name="Obraz 1" descr="Obraz zawierający mapa, Fotografia lotnicza, Widok z lotu ptaka, węzeł&#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942795" name="Obraz 1" descr="Obraz zawierający mapa, Fotografia lotnicza, Widok z lotu ptaka, węzeł&#10;&#10;Opis wygenerowany automatycznie"/>
                    <pic:cNvPicPr/>
                  </pic:nvPicPr>
                  <pic:blipFill>
                    <a:blip r:embed="rId18"/>
                    <a:stretch>
                      <a:fillRect/>
                    </a:stretch>
                  </pic:blipFill>
                  <pic:spPr>
                    <a:xfrm>
                      <a:off x="0" y="0"/>
                      <a:ext cx="5760000" cy="3387600"/>
                    </a:xfrm>
                    <a:prstGeom prst="rect">
                      <a:avLst/>
                    </a:prstGeom>
                  </pic:spPr>
                </pic:pic>
              </a:graphicData>
            </a:graphic>
          </wp:inline>
        </w:drawing>
      </w:r>
    </w:p>
    <w:p w14:paraId="4E113B86" w14:textId="77777777" w:rsidR="00DC2797" w:rsidRDefault="00DC2797" w:rsidP="0077109A">
      <w:pPr>
        <w:spacing w:before="0" w:after="0" w:line="360" w:lineRule="auto"/>
        <w:ind w:firstLine="0"/>
        <w:rPr>
          <w:rFonts w:asciiTheme="majorHAnsi" w:hAnsiTheme="majorHAnsi" w:cstheme="majorHAnsi"/>
          <w:noProof/>
          <w:sz w:val="22"/>
          <w:szCs w:val="22"/>
          <w:highlight w:val="yellow"/>
        </w:rPr>
      </w:pPr>
    </w:p>
    <w:p w14:paraId="7AAC4BD1" w14:textId="34BAAD73" w:rsidR="00F02222" w:rsidRPr="000A3128" w:rsidRDefault="00610E4A" w:rsidP="004D60AB">
      <w:pPr>
        <w:pStyle w:val="Nagwek2"/>
      </w:pPr>
      <w:bookmarkStart w:id="5" w:name="_Toc220655293"/>
      <w:r w:rsidRPr="000A3128">
        <w:t>Stan istniejący</w:t>
      </w:r>
      <w:bookmarkEnd w:id="5"/>
    </w:p>
    <w:p w14:paraId="2345741A" w14:textId="14C5DC47" w:rsidR="00B63963" w:rsidRDefault="007063FC" w:rsidP="00322CB2">
      <w:pPr>
        <w:spacing w:before="0" w:after="0" w:line="360" w:lineRule="auto"/>
        <w:ind w:firstLine="0"/>
        <w:jc w:val="left"/>
        <w:rPr>
          <w:b/>
          <w:bCs/>
          <w:sz w:val="22"/>
          <w:szCs w:val="22"/>
        </w:rPr>
      </w:pPr>
      <w:r>
        <w:rPr>
          <w:b/>
          <w:bCs/>
          <w:sz w:val="22"/>
          <w:szCs w:val="22"/>
        </w:rPr>
        <w:t>Budynek Swadzim</w:t>
      </w:r>
    </w:p>
    <w:p w14:paraId="7B57323B" w14:textId="4457CFD3" w:rsidR="005E5C33" w:rsidRDefault="00FC13A4" w:rsidP="005E5C33">
      <w:pPr>
        <w:spacing w:before="0" w:after="0" w:line="360" w:lineRule="auto"/>
        <w:ind w:firstLine="0"/>
        <w:rPr>
          <w:sz w:val="22"/>
          <w:szCs w:val="22"/>
        </w:rPr>
      </w:pPr>
      <w:r>
        <w:rPr>
          <w:sz w:val="22"/>
          <w:szCs w:val="22"/>
        </w:rPr>
        <w:t xml:space="preserve">Budynek wymurowany w </w:t>
      </w:r>
      <w:r w:rsidR="009102C0">
        <w:rPr>
          <w:sz w:val="22"/>
          <w:szCs w:val="22"/>
        </w:rPr>
        <w:t xml:space="preserve">1904 roku jako gorzelnia z zapleczem socjalno-biurowym oraz kotłownią </w:t>
      </w:r>
      <w:r w:rsidR="00F24712">
        <w:rPr>
          <w:sz w:val="22"/>
          <w:szCs w:val="22"/>
        </w:rPr>
        <w:t xml:space="preserve">węglową do produkcji pary. </w:t>
      </w:r>
      <w:r w:rsidR="00C21344">
        <w:rPr>
          <w:sz w:val="22"/>
          <w:szCs w:val="22"/>
        </w:rPr>
        <w:t>Gorzelnia zakończyła prace w 2010 roku. Główn</w:t>
      </w:r>
      <w:r w:rsidR="00FF71DE">
        <w:rPr>
          <w:sz w:val="22"/>
          <w:szCs w:val="22"/>
        </w:rPr>
        <w:t xml:space="preserve">ą bryłę budynku stanowi trzykondygnacyjna część </w:t>
      </w:r>
      <w:r w:rsidR="00C67BCF">
        <w:rPr>
          <w:sz w:val="22"/>
          <w:szCs w:val="22"/>
        </w:rPr>
        <w:t>środkowa z dachem stromym dwuspadowym</w:t>
      </w:r>
      <w:r w:rsidR="00573447">
        <w:rPr>
          <w:sz w:val="22"/>
          <w:szCs w:val="22"/>
        </w:rPr>
        <w:t xml:space="preserve">. Prostopadle dobudowane do części środkowej są </w:t>
      </w:r>
      <w:r w:rsidR="00A93E79">
        <w:rPr>
          <w:sz w:val="22"/>
          <w:szCs w:val="22"/>
        </w:rPr>
        <w:t xml:space="preserve">dwa niższe skrzydła z dachami stromymi dwuspadowymi. </w:t>
      </w:r>
      <w:r w:rsidR="008F38DE">
        <w:rPr>
          <w:sz w:val="22"/>
          <w:szCs w:val="22"/>
        </w:rPr>
        <w:t xml:space="preserve">Dobudowano jednokondygnacyjne </w:t>
      </w:r>
      <w:r w:rsidR="00C90833">
        <w:rPr>
          <w:sz w:val="22"/>
          <w:szCs w:val="22"/>
        </w:rPr>
        <w:t>pomieszczenie kotłowni</w:t>
      </w:r>
      <w:r w:rsidR="00C55C83">
        <w:rPr>
          <w:sz w:val="22"/>
          <w:szCs w:val="22"/>
        </w:rPr>
        <w:t xml:space="preserve"> oraz pomieszczenia technologiczne. Dobudówki posiadają dachy płaskie kryte papą. </w:t>
      </w:r>
      <w:r w:rsidR="003F41CF">
        <w:rPr>
          <w:sz w:val="22"/>
          <w:szCs w:val="22"/>
        </w:rPr>
        <w:t xml:space="preserve">Budynek wyposażony w instalacje </w:t>
      </w:r>
      <w:r w:rsidR="00414C98">
        <w:rPr>
          <w:sz w:val="22"/>
          <w:szCs w:val="22"/>
        </w:rPr>
        <w:t>zimnej i ciepłej wody</w:t>
      </w:r>
      <w:r w:rsidR="003F41CF">
        <w:rPr>
          <w:sz w:val="22"/>
          <w:szCs w:val="22"/>
        </w:rPr>
        <w:t xml:space="preserve">, </w:t>
      </w:r>
      <w:r w:rsidR="00414C98">
        <w:rPr>
          <w:sz w:val="22"/>
          <w:szCs w:val="22"/>
        </w:rPr>
        <w:t>centralne</w:t>
      </w:r>
      <w:r w:rsidR="003F41CF">
        <w:rPr>
          <w:sz w:val="22"/>
          <w:szCs w:val="22"/>
        </w:rPr>
        <w:t xml:space="preserve"> ogrzewanie, instalacje elektryczną</w:t>
      </w:r>
      <w:r w:rsidR="0054747A">
        <w:rPr>
          <w:sz w:val="22"/>
          <w:szCs w:val="22"/>
        </w:rPr>
        <w:t>,</w:t>
      </w:r>
      <w:r w:rsidR="00414C98">
        <w:rPr>
          <w:sz w:val="22"/>
          <w:szCs w:val="22"/>
        </w:rPr>
        <w:t xml:space="preserve"> </w:t>
      </w:r>
      <w:r w:rsidR="00414C98">
        <w:rPr>
          <w:sz w:val="22"/>
          <w:szCs w:val="22"/>
        </w:rPr>
        <w:lastRenderedPageBreak/>
        <w:t>instalacje kanalizacyjn</w:t>
      </w:r>
      <w:r w:rsidR="0054747A">
        <w:rPr>
          <w:sz w:val="22"/>
          <w:szCs w:val="22"/>
        </w:rPr>
        <w:t xml:space="preserve">ą i instalacje gazową. </w:t>
      </w:r>
      <w:r w:rsidR="005E5C33">
        <w:rPr>
          <w:sz w:val="22"/>
          <w:szCs w:val="22"/>
        </w:rPr>
        <w:t>Obiekt pod opieką wojewódzkiego konserwatora zabytków.</w:t>
      </w:r>
    </w:p>
    <w:p w14:paraId="21810054" w14:textId="54C623D4" w:rsidR="0077109A" w:rsidRDefault="002E2B0D" w:rsidP="002E2B0D">
      <w:pPr>
        <w:spacing w:before="0" w:after="0" w:line="360" w:lineRule="auto"/>
        <w:ind w:firstLine="0"/>
        <w:jc w:val="center"/>
        <w:rPr>
          <w:sz w:val="22"/>
          <w:szCs w:val="22"/>
        </w:rPr>
      </w:pPr>
      <w:r>
        <w:rPr>
          <w:noProof/>
        </w:rPr>
        <w:drawing>
          <wp:inline distT="0" distB="0" distL="0" distR="0" wp14:anchorId="50594DE9" wp14:editId="7E8E8373">
            <wp:extent cx="5760000" cy="2883600"/>
            <wp:effectExtent l="0" t="0" r="0" b="0"/>
            <wp:docPr id="1745922909" name="Obraz 1" descr="Obraz zawierający na wolnym powietrzu, niebo, Pojazd lądowy, pojazd&#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922909" name="Obraz 1" descr="Obraz zawierający na wolnym powietrzu, niebo, Pojazd lądowy, pojazd&#10;&#10;Opis wygenerowany automatycznie"/>
                    <pic:cNvPicPr/>
                  </pic:nvPicPr>
                  <pic:blipFill>
                    <a:blip r:embed="rId19"/>
                    <a:stretch>
                      <a:fillRect/>
                    </a:stretch>
                  </pic:blipFill>
                  <pic:spPr>
                    <a:xfrm>
                      <a:off x="0" y="0"/>
                      <a:ext cx="5760000" cy="2883600"/>
                    </a:xfrm>
                    <a:prstGeom prst="rect">
                      <a:avLst/>
                    </a:prstGeom>
                  </pic:spPr>
                </pic:pic>
              </a:graphicData>
            </a:graphic>
          </wp:inline>
        </w:drawing>
      </w:r>
    </w:p>
    <w:p w14:paraId="508B2727" w14:textId="2835DFDE" w:rsidR="00D93C9B" w:rsidRPr="00082C18" w:rsidRDefault="00D93C9B" w:rsidP="006035A1">
      <w:pPr>
        <w:pStyle w:val="Nagwek2"/>
      </w:pPr>
      <w:bookmarkStart w:id="6" w:name="_Toc220655294"/>
      <w:r w:rsidRPr="00082C18">
        <w:t xml:space="preserve">Charakterystyczne parametry </w:t>
      </w:r>
      <w:r w:rsidR="006035A1" w:rsidRPr="00082C18">
        <w:t>określające zakres robót budowlanych</w:t>
      </w:r>
      <w:bookmarkEnd w:id="6"/>
    </w:p>
    <w:p w14:paraId="67BBA1F4" w14:textId="77777777" w:rsidR="00AC4EBB" w:rsidRPr="00082C18" w:rsidRDefault="00AC4EBB" w:rsidP="00AC4EBB">
      <w:pPr>
        <w:pStyle w:val="Nagwek3"/>
      </w:pPr>
      <w:bookmarkStart w:id="7" w:name="_Toc220655295"/>
      <w:r w:rsidRPr="00082C18">
        <w:t>Cel i zakres opracowania</w:t>
      </w:r>
      <w:bookmarkEnd w:id="7"/>
    </w:p>
    <w:p w14:paraId="2440E921" w14:textId="081F94DE" w:rsidR="00AC4EBB" w:rsidRPr="0046639F" w:rsidRDefault="00AC4EBB" w:rsidP="00AC4EBB">
      <w:pPr>
        <w:spacing w:before="0" w:after="0" w:line="360" w:lineRule="auto"/>
        <w:ind w:firstLine="0"/>
        <w:rPr>
          <w:rFonts w:asciiTheme="majorHAnsi" w:hAnsiTheme="majorHAnsi" w:cstheme="majorHAnsi"/>
          <w:sz w:val="22"/>
          <w:szCs w:val="22"/>
          <w:highlight w:val="yellow"/>
        </w:rPr>
      </w:pPr>
      <w:r w:rsidRPr="005A1142">
        <w:rPr>
          <w:rFonts w:asciiTheme="majorHAnsi" w:hAnsiTheme="majorHAnsi" w:cstheme="majorHAnsi"/>
          <w:sz w:val="22"/>
          <w:szCs w:val="22"/>
        </w:rPr>
        <w:t xml:space="preserve">Celem opracowania jest </w:t>
      </w:r>
      <w:r w:rsidR="00253670" w:rsidRPr="005A1142">
        <w:rPr>
          <w:rFonts w:asciiTheme="majorHAnsi" w:hAnsiTheme="majorHAnsi" w:cstheme="majorHAnsi"/>
          <w:sz w:val="22"/>
          <w:szCs w:val="22"/>
        </w:rPr>
        <w:t>wykonanie modernizacji</w:t>
      </w:r>
      <w:r w:rsidR="00BB22F6" w:rsidRPr="005A1142">
        <w:rPr>
          <w:rFonts w:asciiTheme="majorHAnsi" w:hAnsiTheme="majorHAnsi" w:cstheme="majorHAnsi"/>
          <w:sz w:val="22"/>
          <w:szCs w:val="22"/>
        </w:rPr>
        <w:t>, któr</w:t>
      </w:r>
      <w:r w:rsidR="00B879D7" w:rsidRPr="005A1142">
        <w:rPr>
          <w:rFonts w:asciiTheme="majorHAnsi" w:hAnsiTheme="majorHAnsi" w:cstheme="majorHAnsi"/>
          <w:sz w:val="22"/>
          <w:szCs w:val="22"/>
        </w:rPr>
        <w:t>a</w:t>
      </w:r>
      <w:r w:rsidR="00BB22F6" w:rsidRPr="005A1142">
        <w:rPr>
          <w:rFonts w:asciiTheme="majorHAnsi" w:hAnsiTheme="majorHAnsi" w:cstheme="majorHAnsi"/>
          <w:sz w:val="22"/>
          <w:szCs w:val="22"/>
        </w:rPr>
        <w:t xml:space="preserve"> poprawi efektywność energetyczną</w:t>
      </w:r>
      <w:r w:rsidR="003660EE" w:rsidRPr="005A1142">
        <w:rPr>
          <w:rFonts w:asciiTheme="majorHAnsi" w:hAnsiTheme="majorHAnsi" w:cstheme="majorHAnsi"/>
          <w:sz w:val="22"/>
          <w:szCs w:val="22"/>
        </w:rPr>
        <w:t xml:space="preserve"> </w:t>
      </w:r>
      <w:r w:rsidR="005A1142" w:rsidRPr="005A1142">
        <w:rPr>
          <w:rFonts w:asciiTheme="majorHAnsi" w:hAnsiTheme="majorHAnsi" w:cstheme="majorHAnsi"/>
          <w:sz w:val="22"/>
          <w:szCs w:val="22"/>
        </w:rPr>
        <w:t>w zabytkowych budynkach użyteczności publicznej należących do Uniwersytetu Przyrodniczego w Poznaniu</w:t>
      </w:r>
      <w:r w:rsidR="00B879D7" w:rsidRPr="005A1142">
        <w:rPr>
          <w:rFonts w:asciiTheme="majorHAnsi" w:hAnsiTheme="majorHAnsi" w:cstheme="majorHAnsi"/>
          <w:sz w:val="22"/>
          <w:szCs w:val="22"/>
        </w:rPr>
        <w:t xml:space="preserve">. </w:t>
      </w:r>
    </w:p>
    <w:p w14:paraId="0F1F790D" w14:textId="768B25CB" w:rsidR="005A1142" w:rsidRPr="007A1DDB" w:rsidRDefault="00403D6B" w:rsidP="005A1142">
      <w:pPr>
        <w:spacing w:before="120" w:after="0" w:line="360" w:lineRule="auto"/>
        <w:ind w:firstLine="0"/>
        <w:rPr>
          <w:rFonts w:ascii="Arial" w:eastAsia="Calibri" w:hAnsi="Arial" w:cs="Times New Roman"/>
          <w:b/>
          <w:bCs/>
          <w:sz w:val="22"/>
          <w:szCs w:val="22"/>
        </w:rPr>
      </w:pPr>
      <w:r w:rsidRPr="007A1DDB">
        <w:rPr>
          <w:rFonts w:ascii="Arial" w:eastAsia="Calibri" w:hAnsi="Arial" w:cs="Times New Roman"/>
          <w:b/>
          <w:bCs/>
          <w:sz w:val="22"/>
          <w:szCs w:val="22"/>
        </w:rPr>
        <w:t>Budynek Swadzim</w:t>
      </w:r>
      <w:r w:rsidR="00A26D55" w:rsidRPr="007A1DDB">
        <w:rPr>
          <w:rFonts w:ascii="Arial" w:eastAsia="Calibri" w:hAnsi="Arial" w:cs="Times New Roman"/>
          <w:b/>
          <w:bCs/>
          <w:sz w:val="22"/>
          <w:szCs w:val="22"/>
        </w:rPr>
        <w:t>:</w:t>
      </w:r>
    </w:p>
    <w:p w14:paraId="457390C9" w14:textId="00A96F0A" w:rsidR="005A1142" w:rsidRPr="007A1DDB" w:rsidRDefault="005A1142" w:rsidP="005A1142">
      <w:pPr>
        <w:pStyle w:val="Akapitzlist"/>
        <w:numPr>
          <w:ilvl w:val="0"/>
          <w:numId w:val="18"/>
        </w:numPr>
        <w:rPr>
          <w:rFonts w:eastAsia="Calibri" w:cs="Times New Roman"/>
        </w:rPr>
      </w:pPr>
      <w:r w:rsidRPr="007A1DDB">
        <w:rPr>
          <w:rFonts w:eastAsia="Calibri" w:cs="Times New Roman"/>
        </w:rPr>
        <w:t xml:space="preserve">ocieplenie </w:t>
      </w:r>
      <w:r w:rsidR="0026410B" w:rsidRPr="007A1DDB">
        <w:rPr>
          <w:rFonts w:eastAsia="Calibri" w:cs="Times New Roman"/>
        </w:rPr>
        <w:t>dachu</w:t>
      </w:r>
      <w:r w:rsidRPr="007A1DDB">
        <w:rPr>
          <w:rFonts w:eastAsia="Calibri" w:cs="Times New Roman"/>
        </w:rPr>
        <w:t>,</w:t>
      </w:r>
    </w:p>
    <w:p w14:paraId="05B382CB" w14:textId="01B47099" w:rsidR="00F51D04" w:rsidRPr="00F51D04" w:rsidRDefault="007E6D06" w:rsidP="00F51D04">
      <w:pPr>
        <w:pStyle w:val="Akapitzlist"/>
        <w:numPr>
          <w:ilvl w:val="0"/>
          <w:numId w:val="18"/>
        </w:numPr>
        <w:rPr>
          <w:rFonts w:eastAsia="Calibri" w:cs="Times New Roman"/>
        </w:rPr>
      </w:pPr>
      <w:r w:rsidRPr="007A1DDB">
        <w:rPr>
          <w:rFonts w:eastAsia="Calibri" w:cs="Times New Roman"/>
        </w:rPr>
        <w:t>ocieplenie stropu poddasza,</w:t>
      </w:r>
    </w:p>
    <w:p w14:paraId="7D86372C" w14:textId="77777777" w:rsidR="005A1142" w:rsidRPr="007A1DDB" w:rsidRDefault="005A1142" w:rsidP="005A1142">
      <w:pPr>
        <w:pStyle w:val="Akapitzlist"/>
        <w:numPr>
          <w:ilvl w:val="0"/>
          <w:numId w:val="18"/>
        </w:numPr>
        <w:rPr>
          <w:rFonts w:eastAsia="Calibri" w:cs="Times New Roman"/>
        </w:rPr>
      </w:pPr>
      <w:r w:rsidRPr="007A1DDB">
        <w:rPr>
          <w:rFonts w:eastAsia="Calibri" w:cs="Times New Roman"/>
        </w:rPr>
        <w:t>ocieplenie ścian zewnętrznych,</w:t>
      </w:r>
    </w:p>
    <w:p w14:paraId="20FF901E" w14:textId="7BEA9609" w:rsidR="005A1142" w:rsidRPr="007A1DDB" w:rsidRDefault="005A1142" w:rsidP="005A1142">
      <w:pPr>
        <w:pStyle w:val="Akapitzlist"/>
        <w:numPr>
          <w:ilvl w:val="0"/>
          <w:numId w:val="18"/>
        </w:numPr>
        <w:rPr>
          <w:rFonts w:eastAsia="Calibri" w:cs="Times New Roman"/>
        </w:rPr>
      </w:pPr>
      <w:r w:rsidRPr="007A1DDB">
        <w:rPr>
          <w:rFonts w:eastAsia="Calibri" w:cs="Times New Roman"/>
        </w:rPr>
        <w:t xml:space="preserve">ocieplenie ścian </w:t>
      </w:r>
      <w:r w:rsidR="00166D7D" w:rsidRPr="007A1DDB">
        <w:rPr>
          <w:rFonts w:eastAsia="Calibri" w:cs="Times New Roman"/>
        </w:rPr>
        <w:t>w gruncie</w:t>
      </w:r>
      <w:r w:rsidRPr="007A1DDB">
        <w:rPr>
          <w:rFonts w:eastAsia="Calibri" w:cs="Times New Roman"/>
        </w:rPr>
        <w:t>,</w:t>
      </w:r>
    </w:p>
    <w:p w14:paraId="07488F91" w14:textId="77777777" w:rsidR="005A1142" w:rsidRPr="007A1DDB" w:rsidRDefault="005A1142" w:rsidP="005A1142">
      <w:pPr>
        <w:numPr>
          <w:ilvl w:val="0"/>
          <w:numId w:val="18"/>
        </w:numPr>
        <w:spacing w:before="0" w:after="0" w:line="360" w:lineRule="auto"/>
        <w:contextualSpacing/>
        <w:rPr>
          <w:rFonts w:ascii="Arial" w:eastAsia="Calibri" w:hAnsi="Arial" w:cs="Times New Roman"/>
          <w:sz w:val="22"/>
          <w:szCs w:val="22"/>
        </w:rPr>
      </w:pPr>
      <w:r w:rsidRPr="007A1DDB">
        <w:rPr>
          <w:rFonts w:ascii="Arial" w:eastAsia="Calibri" w:hAnsi="Arial" w:cs="Times New Roman"/>
          <w:sz w:val="22"/>
          <w:szCs w:val="22"/>
        </w:rPr>
        <w:t>wymiana okien zewnętrznych,</w:t>
      </w:r>
    </w:p>
    <w:p w14:paraId="05B857CA" w14:textId="45DEE812" w:rsidR="005A1142" w:rsidRPr="007A1DDB" w:rsidRDefault="005A1142" w:rsidP="005A1142">
      <w:pPr>
        <w:numPr>
          <w:ilvl w:val="0"/>
          <w:numId w:val="18"/>
        </w:numPr>
        <w:spacing w:before="0" w:after="0" w:line="360" w:lineRule="auto"/>
        <w:contextualSpacing/>
        <w:rPr>
          <w:rFonts w:ascii="Arial" w:eastAsia="Calibri" w:hAnsi="Arial" w:cs="Times New Roman"/>
          <w:sz w:val="22"/>
          <w:szCs w:val="22"/>
        </w:rPr>
      </w:pPr>
      <w:r w:rsidRPr="007A1DDB">
        <w:rPr>
          <w:rFonts w:ascii="Arial" w:eastAsia="Calibri" w:hAnsi="Arial" w:cs="Times New Roman"/>
          <w:sz w:val="22"/>
          <w:szCs w:val="22"/>
        </w:rPr>
        <w:t>wymiana drzwi zewnętrznych</w:t>
      </w:r>
      <w:r w:rsidR="00702952">
        <w:rPr>
          <w:rFonts w:ascii="Arial" w:eastAsia="Calibri" w:hAnsi="Arial" w:cs="Times New Roman"/>
          <w:sz w:val="22"/>
          <w:szCs w:val="22"/>
        </w:rPr>
        <w:t xml:space="preserve"> oraz bramy garażowej</w:t>
      </w:r>
      <w:r w:rsidRPr="007A1DDB">
        <w:rPr>
          <w:rFonts w:ascii="Arial" w:eastAsia="Calibri" w:hAnsi="Arial" w:cs="Times New Roman"/>
          <w:sz w:val="22"/>
          <w:szCs w:val="22"/>
        </w:rPr>
        <w:t>,</w:t>
      </w:r>
    </w:p>
    <w:p w14:paraId="0C0C9702" w14:textId="5CB5815A" w:rsidR="005A1142" w:rsidRPr="007A1DDB" w:rsidRDefault="002F68E4" w:rsidP="005A1142">
      <w:pPr>
        <w:numPr>
          <w:ilvl w:val="0"/>
          <w:numId w:val="18"/>
        </w:numPr>
        <w:spacing w:before="0" w:after="0" w:line="360" w:lineRule="auto"/>
        <w:contextualSpacing/>
        <w:rPr>
          <w:rFonts w:ascii="Arial" w:eastAsia="Calibri" w:hAnsi="Arial" w:cs="Times New Roman"/>
          <w:sz w:val="22"/>
          <w:szCs w:val="22"/>
        </w:rPr>
      </w:pPr>
      <w:r w:rsidRPr="007A1DDB">
        <w:rPr>
          <w:rFonts w:ascii="Arial" w:eastAsia="Calibri" w:hAnsi="Arial" w:cs="Times New Roman"/>
          <w:sz w:val="22"/>
          <w:szCs w:val="22"/>
        </w:rPr>
        <w:t>wymiana źródła ciepła</w:t>
      </w:r>
      <w:r w:rsidR="005A1142" w:rsidRPr="007A1DDB">
        <w:rPr>
          <w:rFonts w:ascii="Arial" w:eastAsia="Calibri" w:hAnsi="Arial" w:cs="Times New Roman"/>
          <w:sz w:val="22"/>
          <w:szCs w:val="22"/>
        </w:rPr>
        <w:t>,</w:t>
      </w:r>
    </w:p>
    <w:p w14:paraId="5A09EB29" w14:textId="77777777" w:rsidR="005A1142" w:rsidRPr="007A1DDB" w:rsidRDefault="005A1142" w:rsidP="005A1142">
      <w:pPr>
        <w:numPr>
          <w:ilvl w:val="0"/>
          <w:numId w:val="18"/>
        </w:numPr>
        <w:spacing w:before="0" w:after="0" w:line="360" w:lineRule="auto"/>
        <w:contextualSpacing/>
        <w:rPr>
          <w:rFonts w:ascii="Arial" w:eastAsia="Calibri" w:hAnsi="Arial" w:cs="Times New Roman"/>
          <w:sz w:val="22"/>
          <w:szCs w:val="22"/>
        </w:rPr>
      </w:pPr>
      <w:r w:rsidRPr="007A1DDB">
        <w:rPr>
          <w:rFonts w:ascii="Arial" w:eastAsia="Calibri" w:hAnsi="Arial" w:cs="Times New Roman"/>
          <w:sz w:val="22"/>
          <w:szCs w:val="22"/>
        </w:rPr>
        <w:t>modernizacja instalacji c.o.,</w:t>
      </w:r>
    </w:p>
    <w:p w14:paraId="1EC9276A" w14:textId="77777777" w:rsidR="005A1142" w:rsidRPr="007A1DDB" w:rsidRDefault="005A1142" w:rsidP="005A1142">
      <w:pPr>
        <w:numPr>
          <w:ilvl w:val="0"/>
          <w:numId w:val="18"/>
        </w:numPr>
        <w:spacing w:before="0" w:after="0" w:line="360" w:lineRule="auto"/>
        <w:contextualSpacing/>
        <w:rPr>
          <w:rFonts w:ascii="Arial" w:eastAsia="Calibri" w:hAnsi="Arial" w:cs="Times New Roman"/>
          <w:sz w:val="22"/>
          <w:szCs w:val="22"/>
        </w:rPr>
      </w:pPr>
      <w:r w:rsidRPr="007A1DDB">
        <w:rPr>
          <w:rFonts w:ascii="Arial" w:eastAsia="Calibri" w:hAnsi="Arial" w:cs="Times New Roman"/>
          <w:sz w:val="22"/>
          <w:szCs w:val="22"/>
        </w:rPr>
        <w:t>wymiana oświetlenia na LED,</w:t>
      </w:r>
    </w:p>
    <w:p w14:paraId="05561663" w14:textId="50229DC6" w:rsidR="0025257F" w:rsidRDefault="0025257F" w:rsidP="0025257F">
      <w:pPr>
        <w:numPr>
          <w:ilvl w:val="0"/>
          <w:numId w:val="18"/>
        </w:numPr>
        <w:spacing w:before="0" w:after="0" w:line="360" w:lineRule="auto"/>
        <w:contextualSpacing/>
        <w:rPr>
          <w:rFonts w:ascii="Arial" w:eastAsia="Calibri" w:hAnsi="Arial" w:cs="Times New Roman"/>
          <w:sz w:val="22"/>
          <w:szCs w:val="22"/>
        </w:rPr>
      </w:pPr>
      <w:r w:rsidRPr="007A1DDB">
        <w:rPr>
          <w:rFonts w:ascii="Arial" w:eastAsia="Calibri" w:hAnsi="Arial" w:cs="Times New Roman"/>
          <w:sz w:val="22"/>
          <w:szCs w:val="22"/>
        </w:rPr>
        <w:t>dostosowanie do osób niepełnosprawnych</w:t>
      </w:r>
      <w:r w:rsidR="00D97D7B">
        <w:rPr>
          <w:rFonts w:ascii="Arial" w:eastAsia="Calibri" w:hAnsi="Arial" w:cs="Times New Roman"/>
          <w:sz w:val="22"/>
          <w:szCs w:val="22"/>
        </w:rPr>
        <w:t>,</w:t>
      </w:r>
    </w:p>
    <w:p w14:paraId="68B287BB" w14:textId="31B1CFA0" w:rsidR="00D97D7B" w:rsidRDefault="00D97D7B" w:rsidP="0025257F">
      <w:pPr>
        <w:numPr>
          <w:ilvl w:val="0"/>
          <w:numId w:val="18"/>
        </w:numPr>
        <w:spacing w:before="0" w:after="0" w:line="360" w:lineRule="auto"/>
        <w:contextualSpacing/>
        <w:rPr>
          <w:rFonts w:ascii="Arial" w:eastAsia="Calibri" w:hAnsi="Arial" w:cs="Times New Roman"/>
          <w:sz w:val="22"/>
          <w:szCs w:val="22"/>
        </w:rPr>
      </w:pPr>
      <w:proofErr w:type="spellStart"/>
      <w:r>
        <w:rPr>
          <w:rFonts w:ascii="Arial" w:eastAsia="Calibri" w:hAnsi="Arial" w:cs="Times New Roman"/>
          <w:sz w:val="22"/>
          <w:szCs w:val="22"/>
        </w:rPr>
        <w:t>elektromobilność</w:t>
      </w:r>
      <w:proofErr w:type="spellEnd"/>
      <w:r>
        <w:rPr>
          <w:rFonts w:ascii="Arial" w:eastAsia="Calibri" w:hAnsi="Arial" w:cs="Times New Roman"/>
          <w:sz w:val="22"/>
          <w:szCs w:val="22"/>
        </w:rPr>
        <w:t>.</w:t>
      </w:r>
    </w:p>
    <w:p w14:paraId="5C1D76D3" w14:textId="11102983" w:rsidR="00F51D04" w:rsidRPr="007A1DDB" w:rsidRDefault="00F51D04" w:rsidP="00F51D04">
      <w:pPr>
        <w:spacing w:before="0" w:after="0" w:line="360" w:lineRule="auto"/>
        <w:ind w:firstLine="0"/>
        <w:contextualSpacing/>
        <w:rPr>
          <w:rFonts w:ascii="Arial" w:eastAsia="Calibri" w:hAnsi="Arial" w:cs="Times New Roman"/>
          <w:sz w:val="22"/>
          <w:szCs w:val="22"/>
        </w:rPr>
      </w:pPr>
      <w:r>
        <w:rPr>
          <w:rFonts w:ascii="Arial" w:eastAsia="Calibri" w:hAnsi="Arial" w:cs="Times New Roman"/>
          <w:sz w:val="22"/>
          <w:szCs w:val="22"/>
        </w:rPr>
        <w:t>Przy ocieplaniu dachu oraz stropu poddasza należy przewidzieć wymianę całej konstrukcji dachu.</w:t>
      </w:r>
    </w:p>
    <w:p w14:paraId="27F4B03C" w14:textId="77777777" w:rsidR="00242F5F" w:rsidRPr="00382231" w:rsidRDefault="00242F5F" w:rsidP="00242F5F">
      <w:pPr>
        <w:pStyle w:val="Nagwek3"/>
      </w:pPr>
      <w:bookmarkStart w:id="8" w:name="_Toc220655296"/>
      <w:r w:rsidRPr="00382231">
        <w:lastRenderedPageBreak/>
        <w:t>Postawa opracowania programu funkcjonalno-użytkowego</w:t>
      </w:r>
      <w:bookmarkEnd w:id="8"/>
    </w:p>
    <w:p w14:paraId="2221F64F" w14:textId="15B65DB2" w:rsidR="00242F5F" w:rsidRPr="00382231" w:rsidRDefault="00242F5F" w:rsidP="00242F5F">
      <w:pPr>
        <w:autoSpaceDE w:val="0"/>
        <w:autoSpaceDN w:val="0"/>
        <w:adjustRightInd w:val="0"/>
        <w:spacing w:before="0" w:after="0" w:line="360" w:lineRule="auto"/>
        <w:ind w:firstLine="0"/>
        <w:rPr>
          <w:rFonts w:cstheme="minorHAnsi"/>
          <w:color w:val="000000"/>
          <w:sz w:val="22"/>
          <w:szCs w:val="22"/>
        </w:rPr>
      </w:pPr>
      <w:r w:rsidRPr="00382231">
        <w:rPr>
          <w:rFonts w:cstheme="minorHAnsi"/>
          <w:color w:val="000000"/>
          <w:sz w:val="22"/>
          <w:szCs w:val="22"/>
        </w:rPr>
        <w:t xml:space="preserve">Program Funkcjonalno-Użytkowy opracowano na podstawie umowy zawartej z </w:t>
      </w:r>
      <w:r w:rsidR="00382231" w:rsidRPr="00382231">
        <w:rPr>
          <w:rFonts w:cstheme="minorHAnsi"/>
          <w:color w:val="000000"/>
          <w:sz w:val="22"/>
          <w:szCs w:val="22"/>
        </w:rPr>
        <w:t xml:space="preserve">Uniwersytetem Przyrodniczym w Poznaniu. </w:t>
      </w:r>
      <w:r w:rsidRPr="00382231">
        <w:rPr>
          <w:rFonts w:cstheme="minorHAnsi"/>
          <w:color w:val="000000"/>
          <w:sz w:val="22"/>
          <w:szCs w:val="22"/>
        </w:rPr>
        <w:t xml:space="preserve">Program powstał na podstawie </w:t>
      </w:r>
      <w:r w:rsidR="00032BE4" w:rsidRPr="00382231">
        <w:rPr>
          <w:rFonts w:cstheme="minorHAnsi"/>
          <w:color w:val="000000"/>
          <w:sz w:val="22"/>
          <w:szCs w:val="22"/>
        </w:rPr>
        <w:t xml:space="preserve">audytu, </w:t>
      </w:r>
      <w:r w:rsidRPr="00382231">
        <w:rPr>
          <w:rFonts w:cstheme="minorHAnsi"/>
          <w:color w:val="000000"/>
          <w:sz w:val="22"/>
          <w:szCs w:val="22"/>
        </w:rPr>
        <w:t>materiałów dostarczonych przez Inwestora, aktualnych norm i przepisów prawnych</w:t>
      </w:r>
      <w:r w:rsidR="00274AD5" w:rsidRPr="00382231">
        <w:rPr>
          <w:rFonts w:cstheme="minorHAnsi"/>
          <w:color w:val="000000"/>
          <w:sz w:val="22"/>
          <w:szCs w:val="22"/>
        </w:rPr>
        <w:t>,</w:t>
      </w:r>
      <w:r w:rsidRPr="00382231">
        <w:rPr>
          <w:rFonts w:cstheme="minorHAnsi"/>
          <w:color w:val="000000"/>
          <w:sz w:val="22"/>
          <w:szCs w:val="22"/>
        </w:rPr>
        <w:t xml:space="preserve"> a także wykonanych wizji lokalnych.</w:t>
      </w:r>
    </w:p>
    <w:p w14:paraId="2E51F8D0" w14:textId="00850902" w:rsidR="0094100F" w:rsidRPr="00382231" w:rsidRDefault="00153097" w:rsidP="0094100F">
      <w:pPr>
        <w:pStyle w:val="Nagwek3"/>
      </w:pPr>
      <w:bookmarkStart w:id="9" w:name="_Toc220655297"/>
      <w:r w:rsidRPr="00382231">
        <w:t>Zakres planowanych robót</w:t>
      </w:r>
      <w:bookmarkEnd w:id="9"/>
    </w:p>
    <w:p w14:paraId="226C02D0" w14:textId="3C02F9ED" w:rsidR="002511C1" w:rsidRPr="00382231" w:rsidRDefault="002511C1" w:rsidP="002511C1">
      <w:pPr>
        <w:spacing w:before="0" w:after="0" w:line="360" w:lineRule="auto"/>
        <w:ind w:firstLine="0"/>
        <w:rPr>
          <w:rFonts w:cstheme="minorHAnsi"/>
          <w:sz w:val="22"/>
          <w:szCs w:val="22"/>
          <w:u w:val="single"/>
        </w:rPr>
      </w:pPr>
      <w:r w:rsidRPr="00382231">
        <w:rPr>
          <w:rFonts w:cstheme="minorHAnsi"/>
          <w:sz w:val="22"/>
          <w:szCs w:val="22"/>
          <w:u w:val="single"/>
        </w:rPr>
        <w:t xml:space="preserve">Zakres </w:t>
      </w:r>
      <w:r w:rsidR="00153097" w:rsidRPr="00382231">
        <w:rPr>
          <w:rFonts w:cstheme="minorHAnsi"/>
          <w:sz w:val="22"/>
          <w:szCs w:val="22"/>
          <w:u w:val="single"/>
        </w:rPr>
        <w:t xml:space="preserve">projektowy </w:t>
      </w:r>
      <w:r w:rsidRPr="00382231">
        <w:rPr>
          <w:rFonts w:cstheme="minorHAnsi"/>
          <w:sz w:val="22"/>
          <w:szCs w:val="22"/>
          <w:u w:val="single"/>
        </w:rPr>
        <w:t>obejmować będzie:</w:t>
      </w:r>
    </w:p>
    <w:p w14:paraId="01079AF3" w14:textId="77777777" w:rsidR="008746D8" w:rsidRPr="00382231" w:rsidRDefault="008746D8" w:rsidP="006737EF">
      <w:pPr>
        <w:pStyle w:val="Akapitzlist"/>
        <w:numPr>
          <w:ilvl w:val="0"/>
          <w:numId w:val="8"/>
        </w:numPr>
        <w:ind w:left="709"/>
      </w:pPr>
      <w:r w:rsidRPr="00382231">
        <w:t>inwentaryzacje, uzgodnienia i opinie w zakresie niezbędnym</w:t>
      </w:r>
      <w:r w:rsidRPr="00382231">
        <w:rPr>
          <w:spacing w:val="-2"/>
        </w:rPr>
        <w:t xml:space="preserve"> </w:t>
      </w:r>
      <w:r w:rsidRPr="00382231">
        <w:t>do</w:t>
      </w:r>
      <w:r w:rsidRPr="00382231">
        <w:rPr>
          <w:spacing w:val="-4"/>
        </w:rPr>
        <w:t xml:space="preserve"> </w:t>
      </w:r>
      <w:r w:rsidRPr="00382231">
        <w:t>wykonania</w:t>
      </w:r>
      <w:r w:rsidRPr="00382231">
        <w:rPr>
          <w:spacing w:val="-2"/>
        </w:rPr>
        <w:t xml:space="preserve"> </w:t>
      </w:r>
      <w:r w:rsidRPr="00382231">
        <w:t>projektu,</w:t>
      </w:r>
    </w:p>
    <w:p w14:paraId="1BCFFB3A" w14:textId="77777777" w:rsidR="008746D8" w:rsidRPr="00382231" w:rsidRDefault="008746D8" w:rsidP="006737EF">
      <w:pPr>
        <w:pStyle w:val="Akapitzlist"/>
        <w:numPr>
          <w:ilvl w:val="0"/>
          <w:numId w:val="8"/>
        </w:numPr>
        <w:ind w:left="709"/>
      </w:pPr>
      <w:r w:rsidRPr="00382231">
        <w:t>koncepcję rozwiązania</w:t>
      </w:r>
      <w:r w:rsidRPr="00382231">
        <w:rPr>
          <w:spacing w:val="3"/>
        </w:rPr>
        <w:t xml:space="preserve"> </w:t>
      </w:r>
      <w:r w:rsidRPr="00382231">
        <w:t>projektowego, przedłożoną</w:t>
      </w:r>
      <w:r w:rsidRPr="00382231">
        <w:rPr>
          <w:spacing w:val="-2"/>
        </w:rPr>
        <w:t xml:space="preserve"> </w:t>
      </w:r>
      <w:r w:rsidRPr="00382231">
        <w:t>Zamawiającemu</w:t>
      </w:r>
      <w:r w:rsidRPr="00382231">
        <w:rPr>
          <w:spacing w:val="-2"/>
        </w:rPr>
        <w:t xml:space="preserve"> </w:t>
      </w:r>
      <w:r w:rsidRPr="00382231">
        <w:rPr>
          <w:spacing w:val="1"/>
        </w:rPr>
        <w:t>do</w:t>
      </w:r>
      <w:r w:rsidRPr="00382231">
        <w:rPr>
          <w:spacing w:val="-4"/>
        </w:rPr>
        <w:t xml:space="preserve"> </w:t>
      </w:r>
      <w:r w:rsidRPr="00382231">
        <w:t>zatwierdzenia,</w:t>
      </w:r>
    </w:p>
    <w:p w14:paraId="14E59439" w14:textId="5C1CBF31" w:rsidR="008746D8" w:rsidRPr="00382231" w:rsidRDefault="008746D8" w:rsidP="006737EF">
      <w:pPr>
        <w:pStyle w:val="Akapitzlist"/>
        <w:numPr>
          <w:ilvl w:val="0"/>
          <w:numId w:val="8"/>
        </w:numPr>
        <w:ind w:left="709"/>
      </w:pPr>
      <w:bookmarkStart w:id="10" w:name="_Hlk13478597"/>
      <w:r w:rsidRPr="00382231">
        <w:t>projekt</w:t>
      </w:r>
      <w:r w:rsidRPr="00382231">
        <w:rPr>
          <w:spacing w:val="-2"/>
        </w:rPr>
        <w:t xml:space="preserve"> </w:t>
      </w:r>
      <w:r w:rsidRPr="00382231">
        <w:t xml:space="preserve">budowlany odpowiadający zakresem i formą </w:t>
      </w:r>
      <w:r w:rsidR="00D162F6" w:rsidRPr="00382231">
        <w:t>przepisom</w:t>
      </w:r>
      <w:r w:rsidRPr="00382231">
        <w:t xml:space="preserve"> Prawa budowlanego</w:t>
      </w:r>
      <w:r w:rsidR="00D162F6" w:rsidRPr="00382231">
        <w:t xml:space="preserve"> </w:t>
      </w:r>
      <w:r w:rsidR="002932CD" w:rsidRPr="00382231">
        <w:t xml:space="preserve"> – o ile </w:t>
      </w:r>
      <w:r w:rsidR="00081F92" w:rsidRPr="00382231">
        <w:t xml:space="preserve">jest </w:t>
      </w:r>
      <w:r w:rsidR="002932CD" w:rsidRPr="00382231">
        <w:t>wymagany,</w:t>
      </w:r>
    </w:p>
    <w:bookmarkEnd w:id="10"/>
    <w:p w14:paraId="46741DDE" w14:textId="568ED67B" w:rsidR="00182CC0" w:rsidRPr="00382231" w:rsidRDefault="00182CC0" w:rsidP="006737EF">
      <w:pPr>
        <w:pStyle w:val="Akapitzlist"/>
        <w:numPr>
          <w:ilvl w:val="0"/>
          <w:numId w:val="8"/>
        </w:numPr>
        <w:ind w:left="709"/>
      </w:pPr>
      <w:r w:rsidRPr="00382231">
        <w:t>projekt</w:t>
      </w:r>
      <w:r w:rsidRPr="00382231">
        <w:rPr>
          <w:spacing w:val="-4"/>
        </w:rPr>
        <w:t xml:space="preserve"> </w:t>
      </w:r>
      <w:r w:rsidRPr="00382231">
        <w:t>budowlany</w:t>
      </w:r>
      <w:r w:rsidRPr="00382231">
        <w:rPr>
          <w:spacing w:val="-2"/>
        </w:rPr>
        <w:t xml:space="preserve"> </w:t>
      </w:r>
      <w:r w:rsidRPr="00382231">
        <w:t>przekazany</w:t>
      </w:r>
      <w:r w:rsidRPr="00382231">
        <w:rPr>
          <w:spacing w:val="-3"/>
        </w:rPr>
        <w:t xml:space="preserve"> </w:t>
      </w:r>
      <w:r w:rsidRPr="00382231">
        <w:t>w </w:t>
      </w:r>
      <w:r w:rsidRPr="00382231">
        <w:rPr>
          <w:spacing w:val="-2"/>
        </w:rPr>
        <w:t>formie</w:t>
      </w:r>
      <w:r w:rsidRPr="00382231">
        <w:rPr>
          <w:spacing w:val="61"/>
          <w:w w:val="99"/>
        </w:rPr>
        <w:t xml:space="preserve"> </w:t>
      </w:r>
      <w:r w:rsidRPr="00382231">
        <w:t>papierowej</w:t>
      </w:r>
      <w:r w:rsidRPr="00382231">
        <w:rPr>
          <w:spacing w:val="-4"/>
        </w:rPr>
        <w:t xml:space="preserve"> </w:t>
      </w:r>
      <w:r w:rsidRPr="00382231">
        <w:rPr>
          <w:spacing w:val="-2"/>
        </w:rPr>
        <w:t>oraz</w:t>
      </w:r>
      <w:r w:rsidRPr="00382231">
        <w:rPr>
          <w:spacing w:val="-3"/>
        </w:rPr>
        <w:t xml:space="preserve"> </w:t>
      </w:r>
      <w:r w:rsidRPr="00382231">
        <w:t>w</w:t>
      </w:r>
      <w:r w:rsidRPr="00382231">
        <w:rPr>
          <w:spacing w:val="1"/>
        </w:rPr>
        <w:t xml:space="preserve"> </w:t>
      </w:r>
      <w:r w:rsidRPr="00382231">
        <w:t>formie</w:t>
      </w:r>
      <w:r w:rsidRPr="00382231">
        <w:rPr>
          <w:spacing w:val="-3"/>
        </w:rPr>
        <w:t xml:space="preserve"> </w:t>
      </w:r>
      <w:r w:rsidRPr="00382231">
        <w:t>elektronicznej</w:t>
      </w:r>
      <w:r w:rsidRPr="00382231">
        <w:rPr>
          <w:spacing w:val="1"/>
        </w:rPr>
        <w:t xml:space="preserve"> </w:t>
      </w:r>
      <w:r w:rsidRPr="00382231">
        <w:t>(opis</w:t>
      </w:r>
      <w:r w:rsidRPr="00382231">
        <w:rPr>
          <w:spacing w:val="-2"/>
        </w:rPr>
        <w:t xml:space="preserve"> </w:t>
      </w:r>
      <w:r w:rsidRPr="00382231">
        <w:t>i</w:t>
      </w:r>
      <w:r w:rsidRPr="00382231">
        <w:rPr>
          <w:spacing w:val="-2"/>
        </w:rPr>
        <w:t xml:space="preserve"> </w:t>
      </w:r>
      <w:r w:rsidRPr="00382231">
        <w:t>rysunki</w:t>
      </w:r>
      <w:r w:rsidRPr="00382231">
        <w:rPr>
          <w:spacing w:val="-6"/>
        </w:rPr>
        <w:t xml:space="preserve"> </w:t>
      </w:r>
      <w:r w:rsidRPr="00382231">
        <w:t>w</w:t>
      </w:r>
      <w:r w:rsidRPr="00382231">
        <w:rPr>
          <w:spacing w:val="-3"/>
        </w:rPr>
        <w:t xml:space="preserve"> </w:t>
      </w:r>
      <w:r w:rsidRPr="00382231">
        <w:t xml:space="preserve">wersji </w:t>
      </w:r>
      <w:r w:rsidRPr="00382231">
        <w:rPr>
          <w:spacing w:val="-2"/>
        </w:rPr>
        <w:t>pdf</w:t>
      </w:r>
      <w:r w:rsidRPr="00382231">
        <w:t xml:space="preserve"> </w:t>
      </w:r>
      <w:r w:rsidRPr="00382231">
        <w:rPr>
          <w:spacing w:val="-2"/>
        </w:rPr>
        <w:t>oraz</w:t>
      </w:r>
      <w:r w:rsidRPr="00382231">
        <w:rPr>
          <w:spacing w:val="-3"/>
        </w:rPr>
        <w:t xml:space="preserve"> </w:t>
      </w:r>
      <w:r w:rsidRPr="00382231">
        <w:t>w </w:t>
      </w:r>
      <w:r w:rsidRPr="00382231">
        <w:rPr>
          <w:spacing w:val="1"/>
        </w:rPr>
        <w:t>wersji</w:t>
      </w:r>
      <w:r w:rsidRPr="00382231">
        <w:t xml:space="preserve"> </w:t>
      </w:r>
      <w:r w:rsidRPr="00382231">
        <w:rPr>
          <w:spacing w:val="-2"/>
        </w:rPr>
        <w:t>doc.</w:t>
      </w:r>
      <w:r w:rsidRPr="00382231">
        <w:rPr>
          <w:spacing w:val="3"/>
        </w:rPr>
        <w:t xml:space="preserve"> </w:t>
      </w:r>
      <w:r w:rsidRPr="00382231">
        <w:t>i</w:t>
      </w:r>
      <w:r w:rsidRPr="00382231">
        <w:rPr>
          <w:spacing w:val="63"/>
        </w:rPr>
        <w:t xml:space="preserve"> </w:t>
      </w:r>
      <w:proofErr w:type="spellStart"/>
      <w:r w:rsidRPr="00382231">
        <w:t>dwg</w:t>
      </w:r>
      <w:proofErr w:type="spellEnd"/>
      <w:r w:rsidRPr="00382231">
        <w:t>.</w:t>
      </w:r>
      <w:r w:rsidR="00DB1665" w:rsidRPr="00382231">
        <w:t xml:space="preserve">, </w:t>
      </w:r>
      <w:proofErr w:type="spellStart"/>
      <w:r w:rsidR="00DB1665" w:rsidRPr="00382231">
        <w:t>ozc</w:t>
      </w:r>
      <w:proofErr w:type="spellEnd"/>
      <w:r w:rsidR="00DB1665" w:rsidRPr="00382231">
        <w:t>.</w:t>
      </w:r>
      <w:r w:rsidRPr="00382231">
        <w:t>)</w:t>
      </w:r>
      <w:r w:rsidR="00321AF1" w:rsidRPr="00382231">
        <w:t xml:space="preserve"> – o ile wymagany</w:t>
      </w:r>
      <w:r w:rsidR="006A48A4" w:rsidRPr="00382231">
        <w:t>,</w:t>
      </w:r>
    </w:p>
    <w:p w14:paraId="6FAAB6F5" w14:textId="346157D1" w:rsidR="00182CC0" w:rsidRPr="00382231" w:rsidRDefault="00182CC0" w:rsidP="006737EF">
      <w:pPr>
        <w:pStyle w:val="Akapitzlist"/>
        <w:numPr>
          <w:ilvl w:val="0"/>
          <w:numId w:val="8"/>
        </w:numPr>
        <w:ind w:left="709"/>
      </w:pPr>
      <w:r w:rsidRPr="00382231">
        <w:t xml:space="preserve">projekt </w:t>
      </w:r>
      <w:r w:rsidR="009D6F2B" w:rsidRPr="00382231">
        <w:t xml:space="preserve">techniczny </w:t>
      </w:r>
      <w:r w:rsidRPr="00382231">
        <w:t>zawierający odpowiednie rozwiązania techniczne, rysunki i obliczenia, niezbędne do wykonania robót budowlanych</w:t>
      </w:r>
      <w:r w:rsidR="009D6F2B" w:rsidRPr="00382231">
        <w:t>,</w:t>
      </w:r>
    </w:p>
    <w:p w14:paraId="08B1FC3F" w14:textId="77777777" w:rsidR="008746D8" w:rsidRPr="00382231" w:rsidRDefault="008746D8" w:rsidP="006737EF">
      <w:pPr>
        <w:pStyle w:val="Akapitzlist"/>
        <w:numPr>
          <w:ilvl w:val="0"/>
          <w:numId w:val="8"/>
        </w:numPr>
        <w:ind w:left="723"/>
      </w:pPr>
      <w:r w:rsidRPr="00382231">
        <w:t>specyfikacje</w:t>
      </w:r>
      <w:r w:rsidRPr="00382231">
        <w:rPr>
          <w:spacing w:val="-2"/>
        </w:rPr>
        <w:t xml:space="preserve"> </w:t>
      </w:r>
      <w:r w:rsidRPr="00382231">
        <w:t>techniczne wykonania</w:t>
      </w:r>
      <w:r w:rsidRPr="00382231">
        <w:rPr>
          <w:spacing w:val="-2"/>
        </w:rPr>
        <w:t xml:space="preserve"> </w:t>
      </w:r>
      <w:r w:rsidRPr="00382231">
        <w:t>i odbioru</w:t>
      </w:r>
      <w:r w:rsidRPr="00382231">
        <w:rPr>
          <w:spacing w:val="1"/>
        </w:rPr>
        <w:t xml:space="preserve"> </w:t>
      </w:r>
      <w:r w:rsidRPr="00382231">
        <w:t xml:space="preserve">robót wraz z </w:t>
      </w:r>
      <w:r w:rsidRPr="00382231">
        <w:rPr>
          <w:spacing w:val="-2"/>
        </w:rPr>
        <w:t>formą</w:t>
      </w:r>
      <w:r w:rsidRPr="00382231">
        <w:t xml:space="preserve"> elektroniczną,</w:t>
      </w:r>
    </w:p>
    <w:p w14:paraId="6D4EFE78" w14:textId="6097CA4A" w:rsidR="007954AF" w:rsidRPr="00382231" w:rsidRDefault="007954AF" w:rsidP="006737EF">
      <w:pPr>
        <w:pStyle w:val="Akapitzlist"/>
        <w:numPr>
          <w:ilvl w:val="0"/>
          <w:numId w:val="8"/>
        </w:numPr>
        <w:ind w:left="723"/>
      </w:pPr>
      <w:r w:rsidRPr="00382231">
        <w:t>kosztorysy inwestorskie wraz z formą elektroniczną</w:t>
      </w:r>
      <w:r w:rsidR="00DB1665" w:rsidRPr="00382231">
        <w:t xml:space="preserve"> (</w:t>
      </w:r>
      <w:r w:rsidR="00C264AB" w:rsidRPr="00382231">
        <w:t xml:space="preserve">pdf, </w:t>
      </w:r>
      <w:proofErr w:type="spellStart"/>
      <w:r w:rsidR="00DB1665" w:rsidRPr="00382231">
        <w:t>ath</w:t>
      </w:r>
      <w:proofErr w:type="spellEnd"/>
      <w:r w:rsidR="00DB1665" w:rsidRPr="00382231">
        <w:t>.)</w:t>
      </w:r>
      <w:r w:rsidR="00D71253" w:rsidRPr="00382231">
        <w:t>.</w:t>
      </w:r>
    </w:p>
    <w:tbl>
      <w:tblPr>
        <w:tblW w:w="9072"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90"/>
        <w:gridCol w:w="5982"/>
      </w:tblGrid>
      <w:tr w:rsidR="0045040A" w:rsidRPr="0068486E" w14:paraId="57B35B91" w14:textId="77777777" w:rsidTr="00821CC3">
        <w:trPr>
          <w:trHeight w:val="80"/>
        </w:trPr>
        <w:tc>
          <w:tcPr>
            <w:tcW w:w="3090" w:type="dxa"/>
          </w:tcPr>
          <w:p w14:paraId="668CC588" w14:textId="77777777" w:rsidR="0045040A" w:rsidRPr="0068486E" w:rsidRDefault="0045040A" w:rsidP="00821CC3">
            <w:pPr>
              <w:suppressAutoHyphens/>
              <w:autoSpaceDE w:val="0"/>
              <w:autoSpaceDN w:val="0"/>
              <w:adjustRightInd w:val="0"/>
              <w:spacing w:before="0" w:after="0" w:line="264" w:lineRule="auto"/>
              <w:ind w:firstLine="0"/>
              <w:jc w:val="center"/>
              <w:rPr>
                <w:rFonts w:cs="Arial"/>
                <w:sz w:val="22"/>
                <w:szCs w:val="22"/>
              </w:rPr>
            </w:pPr>
            <w:r w:rsidRPr="0068486E">
              <w:rPr>
                <w:rFonts w:cs="Arial"/>
                <w:sz w:val="22"/>
                <w:szCs w:val="22"/>
              </w:rPr>
              <w:t>Dokumentacja</w:t>
            </w:r>
          </w:p>
        </w:tc>
        <w:tc>
          <w:tcPr>
            <w:tcW w:w="5982" w:type="dxa"/>
          </w:tcPr>
          <w:p w14:paraId="4182F30F" w14:textId="77777777" w:rsidR="0045040A" w:rsidRPr="0068486E" w:rsidRDefault="0045040A" w:rsidP="00821CC3">
            <w:pPr>
              <w:suppressAutoHyphens/>
              <w:autoSpaceDE w:val="0"/>
              <w:autoSpaceDN w:val="0"/>
              <w:adjustRightInd w:val="0"/>
              <w:spacing w:before="0" w:after="0" w:line="264" w:lineRule="auto"/>
              <w:ind w:firstLine="0"/>
              <w:jc w:val="center"/>
              <w:rPr>
                <w:rFonts w:cs="Arial"/>
                <w:sz w:val="22"/>
                <w:szCs w:val="22"/>
              </w:rPr>
            </w:pPr>
            <w:r w:rsidRPr="0068486E">
              <w:rPr>
                <w:rFonts w:cs="Arial"/>
                <w:sz w:val="22"/>
                <w:szCs w:val="22"/>
              </w:rPr>
              <w:t>Ilość</w:t>
            </w:r>
          </w:p>
        </w:tc>
      </w:tr>
      <w:tr w:rsidR="0045040A" w:rsidRPr="0068486E" w14:paraId="622EB0DD" w14:textId="77777777" w:rsidTr="00821CC3">
        <w:trPr>
          <w:trHeight w:val="80"/>
        </w:trPr>
        <w:tc>
          <w:tcPr>
            <w:tcW w:w="3090" w:type="dxa"/>
            <w:vAlign w:val="center"/>
          </w:tcPr>
          <w:p w14:paraId="16CCB0B4" w14:textId="77777777" w:rsidR="0045040A" w:rsidRPr="0068486E" w:rsidRDefault="0045040A" w:rsidP="00821CC3">
            <w:pPr>
              <w:suppressAutoHyphens/>
              <w:autoSpaceDE w:val="0"/>
              <w:autoSpaceDN w:val="0"/>
              <w:adjustRightInd w:val="0"/>
              <w:spacing w:before="0" w:after="0" w:line="264" w:lineRule="auto"/>
              <w:ind w:firstLine="0"/>
              <w:jc w:val="center"/>
              <w:rPr>
                <w:rFonts w:cs="Arial"/>
                <w:sz w:val="22"/>
                <w:szCs w:val="22"/>
              </w:rPr>
            </w:pPr>
            <w:r w:rsidRPr="0068486E">
              <w:rPr>
                <w:rFonts w:cs="Arial"/>
                <w:sz w:val="22"/>
                <w:szCs w:val="22"/>
              </w:rPr>
              <w:t>Inwentaryzacja</w:t>
            </w:r>
          </w:p>
        </w:tc>
        <w:tc>
          <w:tcPr>
            <w:tcW w:w="5982" w:type="dxa"/>
            <w:vAlign w:val="center"/>
          </w:tcPr>
          <w:p w14:paraId="45A3B9DD" w14:textId="77777777" w:rsidR="0045040A" w:rsidRPr="0068486E" w:rsidRDefault="0045040A" w:rsidP="00821CC3">
            <w:pPr>
              <w:suppressAutoHyphens/>
              <w:autoSpaceDE w:val="0"/>
              <w:autoSpaceDN w:val="0"/>
              <w:adjustRightInd w:val="0"/>
              <w:spacing w:before="0" w:after="0" w:line="264" w:lineRule="auto"/>
              <w:ind w:firstLine="0"/>
              <w:jc w:val="left"/>
              <w:rPr>
                <w:rFonts w:cs="Arial"/>
                <w:sz w:val="22"/>
                <w:szCs w:val="22"/>
              </w:rPr>
            </w:pPr>
            <w:r w:rsidRPr="0068486E">
              <w:rPr>
                <w:rFonts w:cs="Arial"/>
                <w:sz w:val="22"/>
                <w:szCs w:val="22"/>
              </w:rPr>
              <w:t>1 egz. do zatwierdzenia przez Zamawiającego (wersja papierowa oraz elektroniczna – PDF i wersje edytowalne)</w:t>
            </w:r>
          </w:p>
          <w:p w14:paraId="351E3046" w14:textId="77777777" w:rsidR="0045040A" w:rsidRPr="0068486E" w:rsidRDefault="0045040A" w:rsidP="00821CC3">
            <w:pPr>
              <w:suppressAutoHyphens/>
              <w:autoSpaceDE w:val="0"/>
              <w:autoSpaceDN w:val="0"/>
              <w:adjustRightInd w:val="0"/>
              <w:spacing w:before="0" w:after="0" w:line="264" w:lineRule="auto"/>
              <w:ind w:firstLine="0"/>
              <w:jc w:val="left"/>
              <w:rPr>
                <w:rFonts w:cs="Arial"/>
                <w:sz w:val="22"/>
                <w:szCs w:val="22"/>
              </w:rPr>
            </w:pPr>
            <w:r>
              <w:rPr>
                <w:rFonts w:cs="Arial"/>
                <w:sz w:val="22"/>
                <w:szCs w:val="22"/>
              </w:rPr>
              <w:t>2</w:t>
            </w:r>
            <w:r w:rsidRPr="0068486E">
              <w:rPr>
                <w:rFonts w:cs="Arial"/>
                <w:sz w:val="22"/>
                <w:szCs w:val="22"/>
              </w:rPr>
              <w:t xml:space="preserve"> egz. + wersja elektroniczna – PDF i wersje edytowalne</w:t>
            </w:r>
          </w:p>
        </w:tc>
      </w:tr>
      <w:tr w:rsidR="0045040A" w:rsidRPr="0068486E" w14:paraId="5FF635B3" w14:textId="77777777" w:rsidTr="00821CC3">
        <w:trPr>
          <w:trHeight w:val="80"/>
        </w:trPr>
        <w:tc>
          <w:tcPr>
            <w:tcW w:w="3090" w:type="dxa"/>
            <w:vAlign w:val="center"/>
          </w:tcPr>
          <w:p w14:paraId="3443FA68" w14:textId="77777777" w:rsidR="0045040A" w:rsidRPr="0068486E" w:rsidRDefault="0045040A" w:rsidP="00821CC3">
            <w:pPr>
              <w:suppressAutoHyphens/>
              <w:autoSpaceDE w:val="0"/>
              <w:autoSpaceDN w:val="0"/>
              <w:adjustRightInd w:val="0"/>
              <w:spacing w:before="0" w:after="0" w:line="264" w:lineRule="auto"/>
              <w:ind w:firstLine="0"/>
              <w:jc w:val="center"/>
              <w:rPr>
                <w:rFonts w:cs="Arial"/>
                <w:sz w:val="22"/>
                <w:szCs w:val="22"/>
              </w:rPr>
            </w:pPr>
            <w:r>
              <w:rPr>
                <w:rFonts w:cs="Arial"/>
                <w:sz w:val="22"/>
                <w:szCs w:val="22"/>
              </w:rPr>
              <w:t>Koncepcja</w:t>
            </w:r>
          </w:p>
        </w:tc>
        <w:tc>
          <w:tcPr>
            <w:tcW w:w="5982" w:type="dxa"/>
            <w:vAlign w:val="center"/>
          </w:tcPr>
          <w:p w14:paraId="2EEA45BE" w14:textId="77777777" w:rsidR="0045040A" w:rsidRPr="0068486E" w:rsidRDefault="0045040A" w:rsidP="00821CC3">
            <w:pPr>
              <w:suppressAutoHyphens/>
              <w:autoSpaceDE w:val="0"/>
              <w:autoSpaceDN w:val="0"/>
              <w:adjustRightInd w:val="0"/>
              <w:spacing w:before="0" w:after="0" w:line="264" w:lineRule="auto"/>
              <w:ind w:firstLine="0"/>
              <w:jc w:val="left"/>
              <w:rPr>
                <w:rFonts w:cs="Arial"/>
                <w:sz w:val="22"/>
                <w:szCs w:val="22"/>
              </w:rPr>
            </w:pPr>
            <w:r w:rsidRPr="0068486E">
              <w:rPr>
                <w:rFonts w:cs="Arial"/>
                <w:sz w:val="22"/>
                <w:szCs w:val="22"/>
              </w:rPr>
              <w:t>1 egz. do zatwierdzenia przez Zamawiającego (wersja papierowa oraz elektroniczna – PDF i wersje edytowalne)</w:t>
            </w:r>
          </w:p>
          <w:p w14:paraId="6C825B51" w14:textId="77777777" w:rsidR="0045040A" w:rsidRPr="0068486E" w:rsidRDefault="0045040A" w:rsidP="00821CC3">
            <w:pPr>
              <w:suppressAutoHyphens/>
              <w:autoSpaceDE w:val="0"/>
              <w:autoSpaceDN w:val="0"/>
              <w:adjustRightInd w:val="0"/>
              <w:spacing w:before="0" w:after="0" w:line="264" w:lineRule="auto"/>
              <w:ind w:firstLine="0"/>
              <w:jc w:val="left"/>
              <w:rPr>
                <w:rFonts w:cs="Arial"/>
                <w:sz w:val="22"/>
                <w:szCs w:val="22"/>
              </w:rPr>
            </w:pPr>
            <w:r>
              <w:rPr>
                <w:rFonts w:cs="Arial"/>
                <w:sz w:val="22"/>
                <w:szCs w:val="22"/>
              </w:rPr>
              <w:t>2</w:t>
            </w:r>
            <w:r w:rsidRPr="0068486E">
              <w:rPr>
                <w:rFonts w:cs="Arial"/>
                <w:sz w:val="22"/>
                <w:szCs w:val="22"/>
              </w:rPr>
              <w:t xml:space="preserve"> egz. + wersja elektroniczna – PDF i wersje edytowalne</w:t>
            </w:r>
          </w:p>
        </w:tc>
      </w:tr>
      <w:tr w:rsidR="0045040A" w:rsidRPr="0068486E" w14:paraId="63F8904D" w14:textId="77777777" w:rsidTr="00821CC3">
        <w:trPr>
          <w:trHeight w:val="485"/>
        </w:trPr>
        <w:tc>
          <w:tcPr>
            <w:tcW w:w="3090" w:type="dxa"/>
            <w:vAlign w:val="center"/>
          </w:tcPr>
          <w:p w14:paraId="0376F6DD" w14:textId="77777777" w:rsidR="0045040A" w:rsidRPr="0068486E" w:rsidRDefault="0045040A" w:rsidP="00821CC3">
            <w:pPr>
              <w:suppressAutoHyphens/>
              <w:autoSpaceDE w:val="0"/>
              <w:autoSpaceDN w:val="0"/>
              <w:adjustRightInd w:val="0"/>
              <w:spacing w:before="0" w:after="0" w:line="264" w:lineRule="auto"/>
              <w:ind w:firstLine="0"/>
              <w:jc w:val="center"/>
              <w:rPr>
                <w:rFonts w:cs="Arial"/>
                <w:sz w:val="22"/>
                <w:szCs w:val="22"/>
              </w:rPr>
            </w:pPr>
            <w:r w:rsidRPr="0068486E">
              <w:rPr>
                <w:rFonts w:cs="Arial"/>
                <w:sz w:val="22"/>
                <w:szCs w:val="22"/>
              </w:rPr>
              <w:t>Wielobranżowy projekt budowlany</w:t>
            </w:r>
          </w:p>
          <w:p w14:paraId="05E91FCE" w14:textId="77777777" w:rsidR="0045040A" w:rsidRPr="0068486E" w:rsidRDefault="0045040A" w:rsidP="00821CC3">
            <w:pPr>
              <w:suppressAutoHyphens/>
              <w:autoSpaceDE w:val="0"/>
              <w:autoSpaceDN w:val="0"/>
              <w:adjustRightInd w:val="0"/>
              <w:spacing w:before="0" w:after="0" w:line="264" w:lineRule="auto"/>
              <w:jc w:val="center"/>
              <w:rPr>
                <w:rFonts w:cs="Arial"/>
                <w:sz w:val="22"/>
                <w:szCs w:val="22"/>
              </w:rPr>
            </w:pPr>
          </w:p>
        </w:tc>
        <w:tc>
          <w:tcPr>
            <w:tcW w:w="5982" w:type="dxa"/>
            <w:vAlign w:val="center"/>
          </w:tcPr>
          <w:p w14:paraId="5B75D90F" w14:textId="77777777" w:rsidR="0045040A" w:rsidRPr="0068486E" w:rsidRDefault="0045040A" w:rsidP="00821CC3">
            <w:pPr>
              <w:suppressAutoHyphens/>
              <w:autoSpaceDE w:val="0"/>
              <w:autoSpaceDN w:val="0"/>
              <w:adjustRightInd w:val="0"/>
              <w:spacing w:before="0" w:after="0" w:line="264" w:lineRule="auto"/>
              <w:ind w:firstLine="0"/>
              <w:jc w:val="left"/>
              <w:rPr>
                <w:rFonts w:cs="Arial"/>
                <w:sz w:val="22"/>
                <w:szCs w:val="22"/>
              </w:rPr>
            </w:pPr>
            <w:r w:rsidRPr="0068486E">
              <w:rPr>
                <w:rFonts w:cs="Arial"/>
                <w:sz w:val="22"/>
                <w:szCs w:val="22"/>
              </w:rPr>
              <w:t>1 egz. do zatwierdzenia przez Zamawiającego (wersja papierowa oraz elektroniczna – PDF i wersje edytowalne)</w:t>
            </w:r>
          </w:p>
          <w:p w14:paraId="5314E944" w14:textId="77777777" w:rsidR="0045040A" w:rsidRPr="0068486E" w:rsidRDefault="0045040A" w:rsidP="00821CC3">
            <w:pPr>
              <w:suppressAutoHyphens/>
              <w:autoSpaceDE w:val="0"/>
              <w:autoSpaceDN w:val="0"/>
              <w:adjustRightInd w:val="0"/>
              <w:spacing w:before="0" w:after="0" w:line="264" w:lineRule="auto"/>
              <w:ind w:firstLine="0"/>
              <w:jc w:val="left"/>
              <w:rPr>
                <w:rFonts w:cs="Arial"/>
                <w:sz w:val="22"/>
                <w:szCs w:val="22"/>
              </w:rPr>
            </w:pPr>
            <w:r w:rsidRPr="0068486E">
              <w:rPr>
                <w:rFonts w:cs="Arial"/>
                <w:sz w:val="22"/>
                <w:szCs w:val="22"/>
              </w:rPr>
              <w:t>3 egz. złożone z wnioskiem o pozwolenie na budowę</w:t>
            </w:r>
          </w:p>
          <w:p w14:paraId="6445C738" w14:textId="77777777" w:rsidR="0045040A" w:rsidRPr="0068486E" w:rsidRDefault="0045040A" w:rsidP="00821CC3">
            <w:pPr>
              <w:suppressAutoHyphens/>
              <w:autoSpaceDE w:val="0"/>
              <w:autoSpaceDN w:val="0"/>
              <w:adjustRightInd w:val="0"/>
              <w:spacing w:before="0" w:after="0" w:line="264" w:lineRule="auto"/>
              <w:ind w:firstLine="0"/>
              <w:jc w:val="left"/>
              <w:rPr>
                <w:rFonts w:cs="Arial"/>
                <w:sz w:val="22"/>
                <w:szCs w:val="22"/>
              </w:rPr>
            </w:pPr>
            <w:r w:rsidRPr="0068486E">
              <w:rPr>
                <w:rFonts w:cs="Arial"/>
                <w:sz w:val="22"/>
                <w:szCs w:val="22"/>
              </w:rPr>
              <w:t>2 egz. dla Zamawiającego + tożsama wersja elektroniczna</w:t>
            </w:r>
          </w:p>
        </w:tc>
      </w:tr>
      <w:tr w:rsidR="0045040A" w:rsidRPr="0068486E" w14:paraId="587E2320" w14:textId="77777777" w:rsidTr="00821CC3">
        <w:trPr>
          <w:trHeight w:val="485"/>
        </w:trPr>
        <w:tc>
          <w:tcPr>
            <w:tcW w:w="3090" w:type="dxa"/>
            <w:tcBorders>
              <w:top w:val="single" w:sz="4" w:space="0" w:color="auto"/>
              <w:left w:val="single" w:sz="4" w:space="0" w:color="auto"/>
              <w:bottom w:val="single" w:sz="4" w:space="0" w:color="auto"/>
              <w:right w:val="single" w:sz="4" w:space="0" w:color="auto"/>
            </w:tcBorders>
            <w:vAlign w:val="center"/>
          </w:tcPr>
          <w:p w14:paraId="51C4B576" w14:textId="77777777" w:rsidR="0045040A" w:rsidRPr="0068486E" w:rsidRDefault="0045040A" w:rsidP="00821CC3">
            <w:pPr>
              <w:suppressAutoHyphens/>
              <w:autoSpaceDE w:val="0"/>
              <w:autoSpaceDN w:val="0"/>
              <w:adjustRightInd w:val="0"/>
              <w:spacing w:before="0" w:after="0" w:line="264" w:lineRule="auto"/>
              <w:ind w:firstLine="0"/>
              <w:jc w:val="center"/>
              <w:rPr>
                <w:rFonts w:cs="Arial"/>
                <w:sz w:val="22"/>
                <w:szCs w:val="22"/>
              </w:rPr>
            </w:pPr>
            <w:r w:rsidRPr="0068486E">
              <w:rPr>
                <w:rFonts w:cs="Arial"/>
                <w:sz w:val="22"/>
                <w:szCs w:val="22"/>
              </w:rPr>
              <w:t>Projekty wykonawcze wielobranżowe i inne opracowania</w:t>
            </w:r>
          </w:p>
        </w:tc>
        <w:tc>
          <w:tcPr>
            <w:tcW w:w="5982" w:type="dxa"/>
            <w:tcBorders>
              <w:top w:val="single" w:sz="4" w:space="0" w:color="auto"/>
              <w:left w:val="single" w:sz="4" w:space="0" w:color="auto"/>
              <w:bottom w:val="single" w:sz="4" w:space="0" w:color="auto"/>
              <w:right w:val="single" w:sz="4" w:space="0" w:color="auto"/>
            </w:tcBorders>
            <w:vAlign w:val="center"/>
          </w:tcPr>
          <w:p w14:paraId="02724165" w14:textId="77777777" w:rsidR="0045040A" w:rsidRPr="0068486E" w:rsidRDefault="0045040A" w:rsidP="00821CC3">
            <w:pPr>
              <w:suppressAutoHyphens/>
              <w:autoSpaceDE w:val="0"/>
              <w:autoSpaceDN w:val="0"/>
              <w:adjustRightInd w:val="0"/>
              <w:spacing w:before="0" w:after="0" w:line="264" w:lineRule="auto"/>
              <w:ind w:firstLine="0"/>
              <w:jc w:val="left"/>
              <w:rPr>
                <w:rFonts w:cs="Arial"/>
                <w:sz w:val="22"/>
                <w:szCs w:val="22"/>
              </w:rPr>
            </w:pPr>
            <w:r w:rsidRPr="0068486E">
              <w:rPr>
                <w:rFonts w:cs="Arial"/>
                <w:sz w:val="22"/>
                <w:szCs w:val="22"/>
              </w:rPr>
              <w:t>1 egz. do zatwierdzenia przez Zamawiającego (wersja papierowa oraz elektroniczna – PDF i wersje edytowalne)</w:t>
            </w:r>
          </w:p>
          <w:p w14:paraId="744364C7" w14:textId="77777777" w:rsidR="0045040A" w:rsidRPr="0068486E" w:rsidRDefault="0045040A" w:rsidP="00821CC3">
            <w:pPr>
              <w:suppressAutoHyphens/>
              <w:autoSpaceDE w:val="0"/>
              <w:autoSpaceDN w:val="0"/>
              <w:adjustRightInd w:val="0"/>
              <w:spacing w:before="0" w:after="0" w:line="264" w:lineRule="auto"/>
              <w:ind w:firstLine="0"/>
              <w:jc w:val="left"/>
              <w:rPr>
                <w:rFonts w:cs="Arial"/>
                <w:sz w:val="22"/>
                <w:szCs w:val="22"/>
              </w:rPr>
            </w:pPr>
            <w:r>
              <w:rPr>
                <w:rFonts w:cs="Arial"/>
                <w:sz w:val="22"/>
                <w:szCs w:val="22"/>
              </w:rPr>
              <w:t>2</w:t>
            </w:r>
            <w:r w:rsidRPr="0068486E">
              <w:rPr>
                <w:rFonts w:cs="Arial"/>
                <w:sz w:val="22"/>
                <w:szCs w:val="22"/>
              </w:rPr>
              <w:t xml:space="preserve"> egz. + wersja elektroniczna – PDF i wersje edytowalne</w:t>
            </w:r>
          </w:p>
        </w:tc>
      </w:tr>
      <w:tr w:rsidR="0045040A" w:rsidRPr="0068486E" w14:paraId="65B9783A" w14:textId="77777777" w:rsidTr="00821CC3">
        <w:trPr>
          <w:trHeight w:val="485"/>
        </w:trPr>
        <w:tc>
          <w:tcPr>
            <w:tcW w:w="3090" w:type="dxa"/>
            <w:tcBorders>
              <w:top w:val="single" w:sz="4" w:space="0" w:color="auto"/>
              <w:left w:val="single" w:sz="4" w:space="0" w:color="auto"/>
              <w:bottom w:val="single" w:sz="4" w:space="0" w:color="auto"/>
              <w:right w:val="single" w:sz="4" w:space="0" w:color="auto"/>
            </w:tcBorders>
            <w:vAlign w:val="center"/>
          </w:tcPr>
          <w:p w14:paraId="7A1664B4" w14:textId="77777777" w:rsidR="0045040A" w:rsidRPr="0068486E" w:rsidRDefault="0045040A" w:rsidP="00821CC3">
            <w:pPr>
              <w:suppressAutoHyphens/>
              <w:autoSpaceDE w:val="0"/>
              <w:autoSpaceDN w:val="0"/>
              <w:adjustRightInd w:val="0"/>
              <w:spacing w:before="0" w:after="0" w:line="264" w:lineRule="auto"/>
              <w:ind w:firstLine="0"/>
              <w:jc w:val="center"/>
              <w:rPr>
                <w:rFonts w:cs="Arial"/>
                <w:sz w:val="22"/>
                <w:szCs w:val="22"/>
              </w:rPr>
            </w:pPr>
            <w:proofErr w:type="spellStart"/>
            <w:r w:rsidRPr="0068486E">
              <w:rPr>
                <w:rFonts w:cs="Arial"/>
                <w:sz w:val="22"/>
                <w:szCs w:val="22"/>
              </w:rPr>
              <w:t>STWiORB</w:t>
            </w:r>
            <w:proofErr w:type="spellEnd"/>
          </w:p>
        </w:tc>
        <w:tc>
          <w:tcPr>
            <w:tcW w:w="5982" w:type="dxa"/>
            <w:tcBorders>
              <w:top w:val="single" w:sz="4" w:space="0" w:color="auto"/>
              <w:left w:val="single" w:sz="4" w:space="0" w:color="auto"/>
              <w:bottom w:val="single" w:sz="4" w:space="0" w:color="auto"/>
              <w:right w:val="single" w:sz="4" w:space="0" w:color="auto"/>
            </w:tcBorders>
            <w:vAlign w:val="center"/>
          </w:tcPr>
          <w:p w14:paraId="482244AD" w14:textId="77777777" w:rsidR="0045040A" w:rsidRPr="0068486E" w:rsidRDefault="0045040A" w:rsidP="00821CC3">
            <w:pPr>
              <w:suppressAutoHyphens/>
              <w:autoSpaceDE w:val="0"/>
              <w:autoSpaceDN w:val="0"/>
              <w:adjustRightInd w:val="0"/>
              <w:spacing w:before="0" w:after="0" w:line="264" w:lineRule="auto"/>
              <w:ind w:firstLine="0"/>
              <w:jc w:val="left"/>
              <w:rPr>
                <w:rFonts w:cs="Arial"/>
                <w:sz w:val="22"/>
                <w:szCs w:val="22"/>
              </w:rPr>
            </w:pPr>
            <w:r w:rsidRPr="0068486E">
              <w:rPr>
                <w:rFonts w:cs="Arial"/>
                <w:sz w:val="22"/>
                <w:szCs w:val="22"/>
              </w:rPr>
              <w:t>1 egz. do zatwierdzenia przez Zamawiającego (wersja papierowa oraz elektroniczna – PDF i wersje edytowalne)</w:t>
            </w:r>
          </w:p>
          <w:p w14:paraId="65B18147" w14:textId="77777777" w:rsidR="0045040A" w:rsidRPr="0068486E" w:rsidRDefault="0045040A" w:rsidP="00821CC3">
            <w:pPr>
              <w:suppressAutoHyphens/>
              <w:autoSpaceDE w:val="0"/>
              <w:autoSpaceDN w:val="0"/>
              <w:adjustRightInd w:val="0"/>
              <w:spacing w:before="0" w:after="0" w:line="264" w:lineRule="auto"/>
              <w:ind w:firstLine="0"/>
              <w:jc w:val="left"/>
              <w:rPr>
                <w:rFonts w:cs="Arial"/>
                <w:sz w:val="22"/>
                <w:szCs w:val="22"/>
              </w:rPr>
            </w:pPr>
            <w:r>
              <w:rPr>
                <w:rFonts w:cs="Arial"/>
                <w:sz w:val="22"/>
                <w:szCs w:val="22"/>
              </w:rPr>
              <w:t>2</w:t>
            </w:r>
            <w:r w:rsidRPr="0068486E">
              <w:rPr>
                <w:rFonts w:cs="Arial"/>
                <w:sz w:val="22"/>
                <w:szCs w:val="22"/>
              </w:rPr>
              <w:t xml:space="preserve"> egz. + wersja elektroniczna – PDF i wersje edytowalne</w:t>
            </w:r>
          </w:p>
        </w:tc>
      </w:tr>
      <w:tr w:rsidR="0045040A" w:rsidRPr="0068486E" w14:paraId="4F8AC9C9" w14:textId="77777777" w:rsidTr="00821CC3">
        <w:trPr>
          <w:trHeight w:val="485"/>
        </w:trPr>
        <w:tc>
          <w:tcPr>
            <w:tcW w:w="3090" w:type="dxa"/>
            <w:tcBorders>
              <w:top w:val="single" w:sz="4" w:space="0" w:color="auto"/>
              <w:left w:val="single" w:sz="4" w:space="0" w:color="auto"/>
              <w:bottom w:val="single" w:sz="4" w:space="0" w:color="auto"/>
              <w:right w:val="single" w:sz="4" w:space="0" w:color="auto"/>
            </w:tcBorders>
            <w:vAlign w:val="center"/>
          </w:tcPr>
          <w:p w14:paraId="17463771" w14:textId="77777777" w:rsidR="0045040A" w:rsidRPr="0068486E" w:rsidRDefault="0045040A" w:rsidP="00821CC3">
            <w:pPr>
              <w:suppressAutoHyphens/>
              <w:autoSpaceDE w:val="0"/>
              <w:autoSpaceDN w:val="0"/>
              <w:adjustRightInd w:val="0"/>
              <w:spacing w:before="0" w:after="0" w:line="264" w:lineRule="auto"/>
              <w:ind w:firstLine="0"/>
              <w:jc w:val="center"/>
              <w:rPr>
                <w:rFonts w:cs="Arial"/>
                <w:sz w:val="22"/>
                <w:szCs w:val="22"/>
              </w:rPr>
            </w:pPr>
            <w:r w:rsidRPr="0068486E">
              <w:rPr>
                <w:rFonts w:cs="Arial"/>
                <w:sz w:val="22"/>
                <w:szCs w:val="22"/>
              </w:rPr>
              <w:t>Kosztorysy inwestorskie ze zbiorczym zestawieniem kosztów</w:t>
            </w:r>
          </w:p>
        </w:tc>
        <w:tc>
          <w:tcPr>
            <w:tcW w:w="5982" w:type="dxa"/>
            <w:tcBorders>
              <w:top w:val="single" w:sz="4" w:space="0" w:color="auto"/>
              <w:left w:val="single" w:sz="4" w:space="0" w:color="auto"/>
              <w:bottom w:val="single" w:sz="4" w:space="0" w:color="auto"/>
              <w:right w:val="single" w:sz="4" w:space="0" w:color="auto"/>
            </w:tcBorders>
            <w:vAlign w:val="center"/>
          </w:tcPr>
          <w:p w14:paraId="7BC9B2E1" w14:textId="77777777" w:rsidR="0045040A" w:rsidRPr="0068486E" w:rsidRDefault="0045040A" w:rsidP="00821CC3">
            <w:pPr>
              <w:suppressAutoHyphens/>
              <w:autoSpaceDE w:val="0"/>
              <w:autoSpaceDN w:val="0"/>
              <w:adjustRightInd w:val="0"/>
              <w:spacing w:before="0" w:after="0" w:line="264" w:lineRule="auto"/>
              <w:ind w:firstLine="0"/>
              <w:jc w:val="left"/>
              <w:rPr>
                <w:rFonts w:cs="Arial"/>
                <w:sz w:val="22"/>
                <w:szCs w:val="22"/>
              </w:rPr>
            </w:pPr>
            <w:r w:rsidRPr="0068486E">
              <w:rPr>
                <w:rFonts w:cs="Arial"/>
                <w:sz w:val="22"/>
                <w:szCs w:val="22"/>
              </w:rPr>
              <w:t>1 egz. do zatwierdzenia przez Zamawiającego (wersja papierowa oraz elektroniczna – PDF i wersje edytowalne)</w:t>
            </w:r>
          </w:p>
          <w:p w14:paraId="03E050DC" w14:textId="77777777" w:rsidR="0045040A" w:rsidRPr="0068486E" w:rsidRDefault="0045040A" w:rsidP="00821CC3">
            <w:pPr>
              <w:suppressAutoHyphens/>
              <w:autoSpaceDE w:val="0"/>
              <w:autoSpaceDN w:val="0"/>
              <w:adjustRightInd w:val="0"/>
              <w:spacing w:before="0" w:after="0" w:line="264" w:lineRule="auto"/>
              <w:ind w:firstLine="0"/>
              <w:jc w:val="left"/>
              <w:rPr>
                <w:rFonts w:cs="Arial"/>
                <w:sz w:val="22"/>
                <w:szCs w:val="22"/>
              </w:rPr>
            </w:pPr>
            <w:r>
              <w:rPr>
                <w:rFonts w:cs="Arial"/>
                <w:sz w:val="22"/>
                <w:szCs w:val="22"/>
              </w:rPr>
              <w:t>2</w:t>
            </w:r>
            <w:r w:rsidRPr="0068486E">
              <w:rPr>
                <w:rFonts w:cs="Arial"/>
                <w:sz w:val="22"/>
                <w:szCs w:val="22"/>
              </w:rPr>
              <w:t xml:space="preserve"> egz. + wersja elektroniczna – PDF i wersje edytowalne</w:t>
            </w:r>
          </w:p>
        </w:tc>
      </w:tr>
      <w:tr w:rsidR="0045040A" w:rsidRPr="0068486E" w14:paraId="0A5EDDD2" w14:textId="77777777" w:rsidTr="00821CC3">
        <w:trPr>
          <w:trHeight w:val="485"/>
        </w:trPr>
        <w:tc>
          <w:tcPr>
            <w:tcW w:w="3090" w:type="dxa"/>
            <w:tcBorders>
              <w:top w:val="single" w:sz="4" w:space="0" w:color="auto"/>
              <w:left w:val="single" w:sz="4" w:space="0" w:color="auto"/>
              <w:bottom w:val="single" w:sz="4" w:space="0" w:color="auto"/>
              <w:right w:val="single" w:sz="4" w:space="0" w:color="auto"/>
            </w:tcBorders>
            <w:vAlign w:val="center"/>
          </w:tcPr>
          <w:p w14:paraId="1A6BF0E6" w14:textId="77777777" w:rsidR="0045040A" w:rsidRPr="0068486E" w:rsidRDefault="0045040A" w:rsidP="00821CC3">
            <w:pPr>
              <w:suppressAutoHyphens/>
              <w:autoSpaceDE w:val="0"/>
              <w:autoSpaceDN w:val="0"/>
              <w:adjustRightInd w:val="0"/>
              <w:spacing w:before="0" w:after="0" w:line="264" w:lineRule="auto"/>
              <w:ind w:firstLine="0"/>
              <w:jc w:val="center"/>
              <w:rPr>
                <w:rFonts w:cs="Arial"/>
                <w:sz w:val="22"/>
                <w:szCs w:val="22"/>
              </w:rPr>
            </w:pPr>
            <w:r w:rsidRPr="0068486E">
              <w:rPr>
                <w:rFonts w:cs="Arial"/>
                <w:sz w:val="22"/>
                <w:szCs w:val="22"/>
              </w:rPr>
              <w:t>Przedmiary robót</w:t>
            </w:r>
          </w:p>
        </w:tc>
        <w:tc>
          <w:tcPr>
            <w:tcW w:w="5982" w:type="dxa"/>
            <w:tcBorders>
              <w:top w:val="single" w:sz="4" w:space="0" w:color="auto"/>
              <w:left w:val="single" w:sz="4" w:space="0" w:color="auto"/>
              <w:bottom w:val="single" w:sz="4" w:space="0" w:color="auto"/>
              <w:right w:val="single" w:sz="4" w:space="0" w:color="auto"/>
            </w:tcBorders>
            <w:vAlign w:val="center"/>
          </w:tcPr>
          <w:p w14:paraId="3A0568F8" w14:textId="77777777" w:rsidR="0045040A" w:rsidRPr="0068486E" w:rsidRDefault="0045040A" w:rsidP="00821CC3">
            <w:pPr>
              <w:suppressAutoHyphens/>
              <w:autoSpaceDE w:val="0"/>
              <w:autoSpaceDN w:val="0"/>
              <w:adjustRightInd w:val="0"/>
              <w:spacing w:before="0" w:after="0" w:line="264" w:lineRule="auto"/>
              <w:ind w:firstLine="0"/>
              <w:jc w:val="left"/>
              <w:rPr>
                <w:rFonts w:cs="Arial"/>
                <w:sz w:val="22"/>
                <w:szCs w:val="22"/>
              </w:rPr>
            </w:pPr>
            <w:r w:rsidRPr="0068486E">
              <w:rPr>
                <w:rFonts w:cs="Arial"/>
                <w:sz w:val="22"/>
                <w:szCs w:val="22"/>
              </w:rPr>
              <w:t>1 egz. do zatwierdzenia przez Zamawiającego (wersja papierowa oraz elektroniczna – PDF i wersje edytowalne)</w:t>
            </w:r>
          </w:p>
          <w:p w14:paraId="7C98BB85" w14:textId="77777777" w:rsidR="0045040A" w:rsidRPr="0068486E" w:rsidRDefault="0045040A" w:rsidP="00821CC3">
            <w:pPr>
              <w:suppressAutoHyphens/>
              <w:autoSpaceDE w:val="0"/>
              <w:autoSpaceDN w:val="0"/>
              <w:adjustRightInd w:val="0"/>
              <w:spacing w:before="0" w:after="0" w:line="264" w:lineRule="auto"/>
              <w:ind w:firstLine="0"/>
              <w:jc w:val="left"/>
              <w:rPr>
                <w:rFonts w:cs="Arial"/>
                <w:sz w:val="22"/>
                <w:szCs w:val="22"/>
              </w:rPr>
            </w:pPr>
            <w:r>
              <w:rPr>
                <w:rFonts w:cs="Arial"/>
                <w:sz w:val="22"/>
                <w:szCs w:val="22"/>
              </w:rPr>
              <w:t>2</w:t>
            </w:r>
            <w:r w:rsidRPr="0068486E">
              <w:rPr>
                <w:rFonts w:cs="Arial"/>
                <w:sz w:val="22"/>
                <w:szCs w:val="22"/>
              </w:rPr>
              <w:t xml:space="preserve"> egz. + wersja elektroniczna – PDF i wersje edytowalne</w:t>
            </w:r>
          </w:p>
        </w:tc>
      </w:tr>
      <w:tr w:rsidR="0045040A" w:rsidRPr="0068486E" w14:paraId="732E220C" w14:textId="77777777" w:rsidTr="00821CC3">
        <w:trPr>
          <w:trHeight w:val="485"/>
        </w:trPr>
        <w:tc>
          <w:tcPr>
            <w:tcW w:w="3090" w:type="dxa"/>
            <w:tcBorders>
              <w:top w:val="single" w:sz="4" w:space="0" w:color="auto"/>
              <w:left w:val="single" w:sz="4" w:space="0" w:color="auto"/>
              <w:bottom w:val="single" w:sz="4" w:space="0" w:color="auto"/>
              <w:right w:val="single" w:sz="4" w:space="0" w:color="auto"/>
            </w:tcBorders>
            <w:vAlign w:val="center"/>
          </w:tcPr>
          <w:p w14:paraId="7470888B" w14:textId="77777777" w:rsidR="0045040A" w:rsidRPr="0068486E" w:rsidRDefault="0045040A" w:rsidP="00821CC3">
            <w:pPr>
              <w:suppressAutoHyphens/>
              <w:autoSpaceDE w:val="0"/>
              <w:autoSpaceDN w:val="0"/>
              <w:adjustRightInd w:val="0"/>
              <w:spacing w:before="0" w:after="0" w:line="264" w:lineRule="auto"/>
              <w:ind w:firstLine="0"/>
              <w:jc w:val="center"/>
              <w:rPr>
                <w:rFonts w:cs="Arial"/>
                <w:sz w:val="22"/>
                <w:szCs w:val="22"/>
              </w:rPr>
            </w:pPr>
            <w:r w:rsidRPr="0068486E">
              <w:rPr>
                <w:rFonts w:cs="Arial"/>
                <w:sz w:val="22"/>
                <w:szCs w:val="22"/>
              </w:rPr>
              <w:t xml:space="preserve">Inne dokumenty formalne pozyskane w trakcie prac </w:t>
            </w:r>
            <w:r w:rsidRPr="0068486E">
              <w:rPr>
                <w:rFonts w:cs="Arial"/>
                <w:sz w:val="22"/>
                <w:szCs w:val="22"/>
              </w:rPr>
              <w:lastRenderedPageBreak/>
              <w:t>projektowych a nie zawarte w powyższych pozycjach</w:t>
            </w:r>
          </w:p>
        </w:tc>
        <w:tc>
          <w:tcPr>
            <w:tcW w:w="5982" w:type="dxa"/>
            <w:tcBorders>
              <w:top w:val="single" w:sz="4" w:space="0" w:color="auto"/>
              <w:left w:val="single" w:sz="4" w:space="0" w:color="auto"/>
              <w:bottom w:val="single" w:sz="4" w:space="0" w:color="auto"/>
              <w:right w:val="single" w:sz="4" w:space="0" w:color="auto"/>
            </w:tcBorders>
            <w:vAlign w:val="center"/>
          </w:tcPr>
          <w:p w14:paraId="1C3332BC" w14:textId="77777777" w:rsidR="0045040A" w:rsidRPr="0068486E" w:rsidRDefault="0045040A" w:rsidP="00821CC3">
            <w:pPr>
              <w:suppressAutoHyphens/>
              <w:autoSpaceDE w:val="0"/>
              <w:autoSpaceDN w:val="0"/>
              <w:adjustRightInd w:val="0"/>
              <w:spacing w:before="0" w:after="0" w:line="264" w:lineRule="auto"/>
              <w:ind w:firstLine="0"/>
              <w:jc w:val="left"/>
              <w:rPr>
                <w:rFonts w:cs="Arial"/>
                <w:sz w:val="22"/>
                <w:szCs w:val="22"/>
              </w:rPr>
            </w:pPr>
            <w:r w:rsidRPr="0068486E">
              <w:rPr>
                <w:rFonts w:cs="Arial"/>
                <w:sz w:val="22"/>
                <w:szCs w:val="22"/>
              </w:rPr>
              <w:lastRenderedPageBreak/>
              <w:t>1 egz. (oryginał) + wersja elektroniczna – PDF i wersje edytowalne</w:t>
            </w:r>
          </w:p>
        </w:tc>
      </w:tr>
    </w:tbl>
    <w:p w14:paraId="1CD7CD6B" w14:textId="32148B3D" w:rsidR="008746D8" w:rsidRPr="005F0675" w:rsidRDefault="008746D8" w:rsidP="008746D8">
      <w:pPr>
        <w:spacing w:before="120" w:after="0" w:line="360" w:lineRule="auto"/>
        <w:ind w:firstLine="0"/>
        <w:rPr>
          <w:sz w:val="22"/>
          <w:szCs w:val="22"/>
          <w:u w:val="single"/>
        </w:rPr>
      </w:pPr>
      <w:r w:rsidRPr="005F0675">
        <w:rPr>
          <w:spacing w:val="-1"/>
          <w:sz w:val="22"/>
          <w:szCs w:val="22"/>
          <w:u w:val="single"/>
        </w:rPr>
        <w:t>Zakres</w:t>
      </w:r>
      <w:r w:rsidRPr="005F0675">
        <w:rPr>
          <w:spacing w:val="-3"/>
          <w:sz w:val="22"/>
          <w:szCs w:val="22"/>
          <w:u w:val="single"/>
        </w:rPr>
        <w:t xml:space="preserve"> </w:t>
      </w:r>
      <w:r w:rsidRPr="005F0675">
        <w:rPr>
          <w:spacing w:val="-2"/>
          <w:sz w:val="22"/>
          <w:szCs w:val="22"/>
          <w:u w:val="single"/>
        </w:rPr>
        <w:t>prac</w:t>
      </w:r>
      <w:r w:rsidRPr="005F0675">
        <w:rPr>
          <w:sz w:val="22"/>
          <w:szCs w:val="22"/>
          <w:u w:val="single"/>
        </w:rPr>
        <w:t xml:space="preserve"> </w:t>
      </w:r>
      <w:r w:rsidRPr="005F0675">
        <w:rPr>
          <w:spacing w:val="-1"/>
          <w:sz w:val="22"/>
          <w:szCs w:val="22"/>
          <w:u w:val="single"/>
        </w:rPr>
        <w:t>budowlanych</w:t>
      </w:r>
      <w:r w:rsidRPr="005F0675">
        <w:rPr>
          <w:spacing w:val="-5"/>
          <w:sz w:val="22"/>
          <w:szCs w:val="22"/>
          <w:u w:val="single"/>
        </w:rPr>
        <w:t xml:space="preserve"> </w:t>
      </w:r>
      <w:r w:rsidRPr="005F0675">
        <w:rPr>
          <w:sz w:val="22"/>
          <w:szCs w:val="22"/>
          <w:u w:val="single"/>
        </w:rPr>
        <w:t>ma</w:t>
      </w:r>
      <w:r w:rsidRPr="005F0675">
        <w:rPr>
          <w:spacing w:val="1"/>
          <w:sz w:val="22"/>
          <w:szCs w:val="22"/>
          <w:u w:val="single"/>
        </w:rPr>
        <w:t xml:space="preserve"> </w:t>
      </w:r>
      <w:r w:rsidRPr="005F0675">
        <w:rPr>
          <w:spacing w:val="-1"/>
          <w:sz w:val="22"/>
          <w:szCs w:val="22"/>
          <w:u w:val="single"/>
        </w:rPr>
        <w:t>obejmować:</w:t>
      </w:r>
    </w:p>
    <w:p w14:paraId="4FAD30E6" w14:textId="77777777" w:rsidR="00FB4FA4" w:rsidRDefault="00FB4FA4" w:rsidP="00FB4FA4">
      <w:pPr>
        <w:pStyle w:val="Akapitzlist"/>
        <w:numPr>
          <w:ilvl w:val="0"/>
          <w:numId w:val="9"/>
        </w:numPr>
        <w:ind w:left="723"/>
      </w:pPr>
      <w:r>
        <w:t>opracowanie dokumentów w celu potwierdzenia spełnienia zasady DNSH w projekcie,</w:t>
      </w:r>
    </w:p>
    <w:p w14:paraId="6E25CF5D" w14:textId="4E999841" w:rsidR="009C18AB" w:rsidRDefault="009C18AB" w:rsidP="006737EF">
      <w:pPr>
        <w:pStyle w:val="Akapitzlist"/>
        <w:numPr>
          <w:ilvl w:val="0"/>
          <w:numId w:val="9"/>
        </w:numPr>
        <w:ind w:left="723"/>
      </w:pPr>
      <w:r w:rsidRPr="005F0675">
        <w:t xml:space="preserve">rozbiórka przewidzianych w docelowej dokumentacji istniejących </w:t>
      </w:r>
      <w:r w:rsidR="005E5C41" w:rsidRPr="005F0675">
        <w:t>elementów przewidzianych do usunięcia wraz z utylizacją materiałów rozbiórkowych</w:t>
      </w:r>
      <w:r w:rsidR="00645BB7" w:rsidRPr="005F0675">
        <w:t>,</w:t>
      </w:r>
    </w:p>
    <w:p w14:paraId="663A47F0" w14:textId="3EFDF023" w:rsidR="00F84E1D" w:rsidRPr="005F0675" w:rsidRDefault="00F84E1D" w:rsidP="006737EF">
      <w:pPr>
        <w:pStyle w:val="Akapitzlist"/>
        <w:numPr>
          <w:ilvl w:val="0"/>
          <w:numId w:val="9"/>
        </w:numPr>
        <w:ind w:left="723"/>
      </w:pPr>
      <w:r>
        <w:rPr>
          <w:rFonts w:cs="Arial"/>
        </w:rPr>
        <w:t>inwentaryzacja przyrodnicza/opinia ornitologiczna</w:t>
      </w:r>
      <w:r w:rsidR="00FC1199">
        <w:rPr>
          <w:rFonts w:cs="Arial"/>
        </w:rPr>
        <w:t>,</w:t>
      </w:r>
    </w:p>
    <w:p w14:paraId="1DF04875" w14:textId="171DD29F" w:rsidR="008746D8" w:rsidRPr="005F0675" w:rsidRDefault="008746D8" w:rsidP="006737EF">
      <w:pPr>
        <w:pStyle w:val="Akapitzlist"/>
        <w:numPr>
          <w:ilvl w:val="0"/>
          <w:numId w:val="9"/>
        </w:numPr>
        <w:ind w:left="723"/>
      </w:pPr>
      <w:r w:rsidRPr="005F0675">
        <w:t>realizację</w:t>
      </w:r>
      <w:r w:rsidRPr="005F0675">
        <w:rPr>
          <w:spacing w:val="-2"/>
        </w:rPr>
        <w:t xml:space="preserve"> </w:t>
      </w:r>
      <w:r w:rsidRPr="005F0675">
        <w:t>prac</w:t>
      </w:r>
      <w:r w:rsidRPr="005F0675">
        <w:rPr>
          <w:spacing w:val="2"/>
        </w:rPr>
        <w:t xml:space="preserve"> </w:t>
      </w:r>
      <w:r w:rsidRPr="005F0675">
        <w:t>budowlanych</w:t>
      </w:r>
      <w:r w:rsidRPr="005F0675">
        <w:rPr>
          <w:spacing w:val="-3"/>
        </w:rPr>
        <w:t xml:space="preserve"> </w:t>
      </w:r>
      <w:r w:rsidRPr="005F0675">
        <w:t>zgodnie z dokumentacją projektową,</w:t>
      </w:r>
    </w:p>
    <w:p w14:paraId="1FEEE472" w14:textId="01887385" w:rsidR="00636FD2" w:rsidRPr="005F0675" w:rsidRDefault="00636FD2" w:rsidP="006737EF">
      <w:pPr>
        <w:pStyle w:val="Akapitzlist"/>
        <w:numPr>
          <w:ilvl w:val="0"/>
          <w:numId w:val="9"/>
        </w:numPr>
        <w:ind w:left="723"/>
      </w:pPr>
      <w:r w:rsidRPr="005F0675">
        <w:t xml:space="preserve">realizację prac </w:t>
      </w:r>
      <w:r w:rsidR="00CB4C6D" w:rsidRPr="005F0675">
        <w:t>instalacyjnych i wykończeniowych zgodnie z dokumentacją projektową,</w:t>
      </w:r>
    </w:p>
    <w:p w14:paraId="7C85A37F" w14:textId="16F4C35D" w:rsidR="00E26EF9" w:rsidRPr="005F0675" w:rsidRDefault="00636FD2" w:rsidP="006737EF">
      <w:pPr>
        <w:pStyle w:val="Akapitzlist"/>
        <w:numPr>
          <w:ilvl w:val="0"/>
          <w:numId w:val="9"/>
        </w:numPr>
        <w:ind w:left="723"/>
      </w:pPr>
      <w:r w:rsidRPr="005F0675">
        <w:t>prace agrotechniczne i docelowe ukształtowanie terenu wraz z końcową utylizacją pozostałych odpadów z terenu budowy,</w:t>
      </w:r>
    </w:p>
    <w:p w14:paraId="26186807" w14:textId="53BCFAC7" w:rsidR="008746D8" w:rsidRPr="005F0675" w:rsidRDefault="008746D8" w:rsidP="006737EF">
      <w:pPr>
        <w:pStyle w:val="Akapitzlist"/>
        <w:numPr>
          <w:ilvl w:val="0"/>
          <w:numId w:val="9"/>
        </w:numPr>
        <w:ind w:left="723"/>
      </w:pPr>
      <w:r w:rsidRPr="005F0675">
        <w:t>dokumentację powykonawczą</w:t>
      </w:r>
      <w:r w:rsidR="00BE070F" w:rsidRPr="005F0675">
        <w:t>.</w:t>
      </w:r>
    </w:p>
    <w:p w14:paraId="6EC4F16F" w14:textId="47C37D82" w:rsidR="006F0145" w:rsidRPr="005F0675" w:rsidRDefault="008746D8" w:rsidP="005A1180">
      <w:pPr>
        <w:pStyle w:val="Nagwek2"/>
      </w:pPr>
      <w:bookmarkStart w:id="11" w:name="_Toc90545281"/>
      <w:bookmarkStart w:id="12" w:name="_Toc220655298"/>
      <w:bookmarkEnd w:id="11"/>
      <w:r w:rsidRPr="005F0675">
        <w:t>Aktualne uwarunkowania wykonania przedmiotu zamówienia</w:t>
      </w:r>
      <w:bookmarkEnd w:id="12"/>
    </w:p>
    <w:p w14:paraId="5C591FD4" w14:textId="34B8D31A" w:rsidR="00B920F2" w:rsidRPr="005F0675" w:rsidRDefault="00B777B5" w:rsidP="00B920F2">
      <w:pPr>
        <w:pStyle w:val="Nagwek3"/>
      </w:pPr>
      <w:bookmarkStart w:id="13" w:name="_Toc220655299"/>
      <w:r w:rsidRPr="005F0675">
        <w:t>Uwarunkowania formalno-prawne</w:t>
      </w:r>
      <w:bookmarkEnd w:id="13"/>
    </w:p>
    <w:p w14:paraId="284EDAA3" w14:textId="333997B3" w:rsidR="00984D16" w:rsidRPr="005F0675" w:rsidRDefault="0040188C" w:rsidP="00984D16">
      <w:pPr>
        <w:spacing w:before="0" w:after="0" w:line="360" w:lineRule="auto"/>
        <w:ind w:firstLine="0"/>
        <w:rPr>
          <w:rFonts w:cstheme="minorHAnsi"/>
          <w:sz w:val="22"/>
          <w:szCs w:val="22"/>
          <w:u w:val="single"/>
        </w:rPr>
      </w:pPr>
      <w:r w:rsidRPr="005F0675">
        <w:rPr>
          <w:rFonts w:cstheme="minorHAnsi"/>
          <w:sz w:val="22"/>
          <w:szCs w:val="22"/>
          <w:u w:val="single"/>
        </w:rPr>
        <w:t xml:space="preserve">Uzgodnienia i </w:t>
      </w:r>
      <w:r w:rsidR="006704AA" w:rsidRPr="005F0675">
        <w:rPr>
          <w:rFonts w:cstheme="minorHAnsi"/>
          <w:sz w:val="22"/>
          <w:szCs w:val="22"/>
          <w:u w:val="single"/>
        </w:rPr>
        <w:t>opinie przy projektach</w:t>
      </w:r>
    </w:p>
    <w:p w14:paraId="059ACD91" w14:textId="77777777" w:rsidR="00C45651" w:rsidRDefault="00C45651" w:rsidP="00C45651">
      <w:pPr>
        <w:pStyle w:val="Akapitzlist"/>
        <w:numPr>
          <w:ilvl w:val="0"/>
          <w:numId w:val="8"/>
        </w:numPr>
        <w:rPr>
          <w:rFonts w:cs="Arial"/>
        </w:rPr>
      </w:pPr>
      <w:r>
        <w:rPr>
          <w:rFonts w:cs="Arial"/>
        </w:rPr>
        <w:t>uzyskanie uzgodnienia z rzeczoznawcą ppoż. i rzeczoznawcą sanitarnym (jeżeli wymagane),</w:t>
      </w:r>
    </w:p>
    <w:p w14:paraId="1ECCEC53" w14:textId="77777777" w:rsidR="00C45651" w:rsidRDefault="00C45651" w:rsidP="00C45651">
      <w:pPr>
        <w:pStyle w:val="Akapitzlist"/>
        <w:numPr>
          <w:ilvl w:val="0"/>
          <w:numId w:val="8"/>
        </w:numPr>
        <w:rPr>
          <w:rFonts w:cs="Arial"/>
        </w:rPr>
      </w:pPr>
      <w:r>
        <w:rPr>
          <w:rFonts w:cs="Arial"/>
        </w:rPr>
        <w:t>wykonanie projektu zgodnie z zaleceniami konserwatora,</w:t>
      </w:r>
    </w:p>
    <w:p w14:paraId="3692EBEB" w14:textId="77777777" w:rsidR="00C45651" w:rsidRDefault="00C45651" w:rsidP="00C45651">
      <w:pPr>
        <w:pStyle w:val="Akapitzlist"/>
        <w:numPr>
          <w:ilvl w:val="0"/>
          <w:numId w:val="8"/>
        </w:numPr>
        <w:rPr>
          <w:rFonts w:cs="Arial"/>
        </w:rPr>
      </w:pPr>
      <w:r>
        <w:rPr>
          <w:rFonts w:cs="Arial"/>
        </w:rPr>
        <w:t>uzyskanie uzgodnienia z konserwatorem zabytków,</w:t>
      </w:r>
    </w:p>
    <w:p w14:paraId="3D715FF3" w14:textId="77777777" w:rsidR="00C45651" w:rsidRPr="00117B5D" w:rsidRDefault="00C45651" w:rsidP="00C45651">
      <w:pPr>
        <w:pStyle w:val="Akapitzlist"/>
        <w:numPr>
          <w:ilvl w:val="0"/>
          <w:numId w:val="8"/>
        </w:numPr>
        <w:rPr>
          <w:rFonts w:cs="Arial"/>
        </w:rPr>
      </w:pPr>
      <w:r w:rsidRPr="00117B5D">
        <w:rPr>
          <w:rFonts w:cs="Arial"/>
        </w:rPr>
        <w:t>uzyskanie warunków przyłączeniowych (o ile wymagane),</w:t>
      </w:r>
    </w:p>
    <w:p w14:paraId="507F55B3" w14:textId="71720704" w:rsidR="00984D16" w:rsidRPr="005F0675" w:rsidRDefault="00C45651" w:rsidP="00C45651">
      <w:pPr>
        <w:pStyle w:val="Akapitzlist"/>
        <w:numPr>
          <w:ilvl w:val="0"/>
          <w:numId w:val="8"/>
        </w:numPr>
      </w:pPr>
      <w:r w:rsidRPr="005F0675">
        <w:t>uzyskanie niezbędnych</w:t>
      </w:r>
      <w:r w:rsidRPr="00117B5D">
        <w:rPr>
          <w:spacing w:val="-3"/>
        </w:rPr>
        <w:t xml:space="preserve"> </w:t>
      </w:r>
      <w:r w:rsidRPr="005F0675">
        <w:t>uzgodnień</w:t>
      </w:r>
      <w:r w:rsidRPr="00117B5D">
        <w:rPr>
          <w:spacing w:val="2"/>
        </w:rPr>
        <w:t xml:space="preserve"> </w:t>
      </w:r>
      <w:r w:rsidRPr="005F0675">
        <w:t>i opinii</w:t>
      </w:r>
      <w:r w:rsidRPr="00117B5D">
        <w:rPr>
          <w:spacing w:val="-4"/>
        </w:rPr>
        <w:t xml:space="preserve"> </w:t>
      </w:r>
      <w:r w:rsidRPr="005F0675">
        <w:t>innych</w:t>
      </w:r>
      <w:r w:rsidRPr="00117B5D">
        <w:rPr>
          <w:spacing w:val="1"/>
        </w:rPr>
        <w:t xml:space="preserve"> </w:t>
      </w:r>
      <w:r w:rsidRPr="005F0675">
        <w:t>organów wymaganych</w:t>
      </w:r>
      <w:r w:rsidRPr="00117B5D">
        <w:rPr>
          <w:spacing w:val="-3"/>
        </w:rPr>
        <w:t xml:space="preserve"> </w:t>
      </w:r>
      <w:r w:rsidRPr="005F0675">
        <w:t>przepisami</w:t>
      </w:r>
      <w:r w:rsidRPr="00117B5D">
        <w:rPr>
          <w:spacing w:val="57"/>
        </w:rPr>
        <w:t xml:space="preserve"> </w:t>
      </w:r>
      <w:r w:rsidRPr="005F0675">
        <w:t>szczególnymi</w:t>
      </w:r>
      <w:r w:rsidRPr="00117B5D">
        <w:rPr>
          <w:spacing w:val="-4"/>
        </w:rPr>
        <w:t xml:space="preserve"> </w:t>
      </w:r>
      <w:r w:rsidRPr="00117B5D">
        <w:rPr>
          <w:spacing w:val="-2"/>
        </w:rPr>
        <w:t>oraz</w:t>
      </w:r>
      <w:r w:rsidRPr="005F0675">
        <w:t xml:space="preserve"> Prawa</w:t>
      </w:r>
      <w:r w:rsidRPr="00117B5D">
        <w:rPr>
          <w:spacing w:val="-2"/>
        </w:rPr>
        <w:t xml:space="preserve"> </w:t>
      </w:r>
      <w:r w:rsidRPr="005F0675">
        <w:t>Budowlanego,</w:t>
      </w:r>
      <w:r w:rsidRPr="00117B5D">
        <w:rPr>
          <w:spacing w:val="-4"/>
        </w:rPr>
        <w:t xml:space="preserve"> </w:t>
      </w:r>
      <w:r w:rsidRPr="005F0675">
        <w:t>niezbędnych</w:t>
      </w:r>
      <w:r w:rsidRPr="00117B5D">
        <w:rPr>
          <w:spacing w:val="-3"/>
        </w:rPr>
        <w:t xml:space="preserve"> </w:t>
      </w:r>
      <w:r w:rsidRPr="005F0675">
        <w:t>do</w:t>
      </w:r>
      <w:r w:rsidRPr="00117B5D">
        <w:rPr>
          <w:spacing w:val="1"/>
        </w:rPr>
        <w:t xml:space="preserve"> </w:t>
      </w:r>
      <w:r w:rsidRPr="005F0675">
        <w:t>uzyskania</w:t>
      </w:r>
      <w:r w:rsidRPr="00117B5D">
        <w:rPr>
          <w:spacing w:val="-2"/>
        </w:rPr>
        <w:t xml:space="preserve"> </w:t>
      </w:r>
      <w:r w:rsidRPr="005F0675">
        <w:t>przez Wykonawcę</w:t>
      </w:r>
      <w:r w:rsidRPr="00117B5D">
        <w:rPr>
          <w:spacing w:val="61"/>
        </w:rPr>
        <w:t xml:space="preserve"> </w:t>
      </w:r>
      <w:r w:rsidRPr="005F0675">
        <w:t>prawomocnego pozwolenia</w:t>
      </w:r>
      <w:r w:rsidRPr="00117B5D">
        <w:rPr>
          <w:spacing w:val="3"/>
        </w:rPr>
        <w:t xml:space="preserve"> </w:t>
      </w:r>
      <w:r w:rsidRPr="005F0675">
        <w:t>na</w:t>
      </w:r>
      <w:r w:rsidRPr="00117B5D">
        <w:rPr>
          <w:spacing w:val="-2"/>
        </w:rPr>
        <w:t xml:space="preserve"> </w:t>
      </w:r>
      <w:r w:rsidRPr="005F0675">
        <w:t>budowę np. uzgodnienie projektu w zakresie sanitarnym.</w:t>
      </w:r>
    </w:p>
    <w:p w14:paraId="1F154836" w14:textId="5FB4D093" w:rsidR="00984D16" w:rsidRPr="005F0675" w:rsidRDefault="00557402" w:rsidP="00984D16">
      <w:pPr>
        <w:spacing w:before="120" w:after="0" w:line="360" w:lineRule="auto"/>
        <w:ind w:firstLine="0"/>
        <w:rPr>
          <w:sz w:val="22"/>
          <w:szCs w:val="22"/>
          <w:u w:val="single"/>
        </w:rPr>
      </w:pPr>
      <w:r w:rsidRPr="005F0675">
        <w:rPr>
          <w:spacing w:val="-1"/>
          <w:sz w:val="22"/>
          <w:szCs w:val="22"/>
          <w:u w:val="single"/>
        </w:rPr>
        <w:t>Uzgodnienia i opinie przy robotach budowlanych</w:t>
      </w:r>
    </w:p>
    <w:p w14:paraId="05168D86" w14:textId="77777777" w:rsidR="00196D86" w:rsidRDefault="00196D86" w:rsidP="00196D86">
      <w:pPr>
        <w:pStyle w:val="Akapitzlist"/>
        <w:numPr>
          <w:ilvl w:val="0"/>
          <w:numId w:val="9"/>
        </w:numPr>
        <w:rPr>
          <w:rFonts w:cs="Arial"/>
        </w:rPr>
      </w:pPr>
      <w:r>
        <w:rPr>
          <w:rFonts w:cs="Arial"/>
        </w:rPr>
        <w:t>uzyskanie wszelkich</w:t>
      </w:r>
      <w:r>
        <w:rPr>
          <w:rFonts w:cs="Arial"/>
          <w:spacing w:val="-3"/>
        </w:rPr>
        <w:t xml:space="preserve"> </w:t>
      </w:r>
      <w:r>
        <w:rPr>
          <w:rFonts w:cs="Arial"/>
        </w:rPr>
        <w:t>opinii,</w:t>
      </w:r>
      <w:r>
        <w:rPr>
          <w:rFonts w:cs="Arial"/>
          <w:spacing w:val="-4"/>
        </w:rPr>
        <w:t xml:space="preserve"> </w:t>
      </w:r>
      <w:r>
        <w:rPr>
          <w:rFonts w:cs="Arial"/>
        </w:rPr>
        <w:t>uzgodnień, niezbędnych w trakcie wykonywania robót,</w:t>
      </w:r>
    </w:p>
    <w:p w14:paraId="4D400E31" w14:textId="77777777" w:rsidR="00196D86" w:rsidRDefault="00196D86" w:rsidP="00196D86">
      <w:pPr>
        <w:pStyle w:val="Akapitzlist"/>
        <w:numPr>
          <w:ilvl w:val="0"/>
          <w:numId w:val="9"/>
        </w:numPr>
        <w:rPr>
          <w:rFonts w:cs="Arial"/>
        </w:rPr>
      </w:pPr>
      <w:r>
        <w:rPr>
          <w:rFonts w:cs="Arial"/>
        </w:rPr>
        <w:t>uzyskanie uzgodnienia z rzeczoznawcą ppoż., rzeczoznawcą sanitarnym (jeżeli wymagane),</w:t>
      </w:r>
    </w:p>
    <w:p w14:paraId="2D6D56B4" w14:textId="77777777" w:rsidR="00196D86" w:rsidRDefault="00196D86" w:rsidP="00196D86">
      <w:pPr>
        <w:pStyle w:val="Akapitzlist"/>
        <w:numPr>
          <w:ilvl w:val="0"/>
          <w:numId w:val="9"/>
        </w:numPr>
        <w:rPr>
          <w:rFonts w:cs="Arial"/>
        </w:rPr>
      </w:pPr>
      <w:r>
        <w:rPr>
          <w:rFonts w:cs="Arial"/>
        </w:rPr>
        <w:t>w przypadku odkrycia w trakcie robót ziemnych obiektów nieruchomych bądź ruchomych zabytków archeologicznych (lub przedmiotów, co do których istnieje przypuszczenie że są zabytkami), należy przerwać prace, zabezpieczyć elementy oraz powiadomić Wojewódzkiego Konserwatora Zabytków, w celu wykonania prac i badań wykopaliskowych prowadzonych przez uprawnionego archeologa,</w:t>
      </w:r>
    </w:p>
    <w:p w14:paraId="56A3F641" w14:textId="77777777" w:rsidR="00196D86" w:rsidRDefault="00196D86" w:rsidP="00196D86">
      <w:pPr>
        <w:pStyle w:val="Akapitzlist"/>
        <w:numPr>
          <w:ilvl w:val="0"/>
          <w:numId w:val="9"/>
        </w:numPr>
        <w:rPr>
          <w:rFonts w:cs="Arial"/>
        </w:rPr>
      </w:pPr>
      <w:r>
        <w:rPr>
          <w:rFonts w:cs="Arial"/>
        </w:rPr>
        <w:t>zgłoszenie do UDT,</w:t>
      </w:r>
    </w:p>
    <w:p w14:paraId="5D5556FF" w14:textId="22756813" w:rsidR="00984D16" w:rsidRPr="00DE2F29" w:rsidRDefault="00196D86" w:rsidP="00DE2F29">
      <w:pPr>
        <w:pStyle w:val="Akapitzlist"/>
        <w:numPr>
          <w:ilvl w:val="0"/>
          <w:numId w:val="9"/>
        </w:numPr>
        <w:rPr>
          <w:rFonts w:cs="Arial"/>
        </w:rPr>
      </w:pPr>
      <w:r>
        <w:rPr>
          <w:rFonts w:cs="Arial"/>
        </w:rPr>
        <w:t>uzyskanie pozwolenia na użytkowanie/przygotowanie i złożenie dokumentów do zakończenia robót budowlanych.</w:t>
      </w:r>
    </w:p>
    <w:p w14:paraId="399DA938" w14:textId="137F7162" w:rsidR="002511C1" w:rsidRPr="00E6673A" w:rsidRDefault="002511C1" w:rsidP="00733E57">
      <w:pPr>
        <w:pStyle w:val="Nagwek3"/>
      </w:pPr>
      <w:bookmarkStart w:id="14" w:name="_Toc220655300"/>
      <w:r w:rsidRPr="00E6673A">
        <w:lastRenderedPageBreak/>
        <w:t>Uwarunkowania organizacyjno-logistyczne</w:t>
      </w:r>
      <w:bookmarkEnd w:id="14"/>
    </w:p>
    <w:p w14:paraId="36DFD9BB" w14:textId="39781947" w:rsidR="005D0711" w:rsidRPr="00E6673A" w:rsidRDefault="005D0711" w:rsidP="005D0711">
      <w:pPr>
        <w:spacing w:before="0" w:after="0" w:line="360" w:lineRule="auto"/>
        <w:ind w:firstLine="0"/>
        <w:rPr>
          <w:rFonts w:asciiTheme="majorHAnsi" w:hAnsiTheme="majorHAnsi" w:cstheme="majorHAnsi"/>
          <w:sz w:val="22"/>
          <w:szCs w:val="22"/>
        </w:rPr>
      </w:pPr>
      <w:r w:rsidRPr="00E6673A">
        <w:rPr>
          <w:rFonts w:asciiTheme="majorHAnsi" w:hAnsiTheme="majorHAnsi" w:cstheme="majorHAnsi"/>
          <w:sz w:val="22"/>
          <w:szCs w:val="22"/>
        </w:rPr>
        <w:t xml:space="preserve">Wszystkie czynności związane z wykonywaniem robót budowlanych, Wykonawca winien, </w:t>
      </w:r>
      <w:r w:rsidRPr="00E6673A">
        <w:rPr>
          <w:rFonts w:asciiTheme="majorHAnsi" w:hAnsiTheme="majorHAnsi" w:cstheme="majorHAnsi"/>
          <w:sz w:val="22"/>
          <w:szCs w:val="22"/>
        </w:rPr>
        <w:br/>
        <w:t xml:space="preserve">z odpowiednim wyprzedzeniem, uzgadniać z Zamawiającym oraz Użytkownikami </w:t>
      </w:r>
      <w:r w:rsidR="00294A3B" w:rsidRPr="00E6673A">
        <w:rPr>
          <w:rFonts w:asciiTheme="majorHAnsi" w:hAnsiTheme="majorHAnsi" w:cstheme="majorHAnsi"/>
          <w:sz w:val="22"/>
          <w:szCs w:val="22"/>
        </w:rPr>
        <w:t>budynku</w:t>
      </w:r>
      <w:r w:rsidRPr="00E6673A">
        <w:rPr>
          <w:rFonts w:asciiTheme="majorHAnsi" w:hAnsiTheme="majorHAnsi" w:cstheme="majorHAnsi"/>
          <w:sz w:val="22"/>
          <w:szCs w:val="22"/>
        </w:rPr>
        <w:t xml:space="preserve">, na terenie którym będą prowadzone prace. Prace będą prowadzone na terenie budynków czynnych, więc należy na etapie robót brać to pod uwagę, by nie zakłócić pracy obiektów. </w:t>
      </w:r>
      <w:r w:rsidRPr="00E6673A">
        <w:rPr>
          <w:rFonts w:cstheme="minorHAnsi"/>
          <w:sz w:val="22"/>
          <w:szCs w:val="22"/>
        </w:rPr>
        <w:t xml:space="preserve">W budynku znajdują się pomieszczenia </w:t>
      </w:r>
      <w:r w:rsidR="008D0068" w:rsidRPr="00E6673A">
        <w:rPr>
          <w:rFonts w:cstheme="minorHAnsi"/>
          <w:sz w:val="22"/>
          <w:szCs w:val="22"/>
        </w:rPr>
        <w:t>mieszkalne</w:t>
      </w:r>
      <w:r w:rsidRPr="00E6673A">
        <w:rPr>
          <w:rFonts w:cstheme="minorHAnsi"/>
          <w:sz w:val="22"/>
          <w:szCs w:val="22"/>
        </w:rPr>
        <w:t>, administracyjne oraz techniczne.</w:t>
      </w:r>
      <w:r w:rsidRPr="00E6673A">
        <w:rPr>
          <w:rFonts w:cstheme="majorHAnsi"/>
          <w:sz w:val="22"/>
          <w:szCs w:val="22"/>
        </w:rPr>
        <w:t xml:space="preserve"> Wykonawca powinien ustalić taki harmonogram prac, by nie zakłócać pracy poszczególnych budynk</w:t>
      </w:r>
      <w:r w:rsidR="00E6673A">
        <w:rPr>
          <w:rFonts w:cstheme="majorHAnsi"/>
          <w:sz w:val="22"/>
          <w:szCs w:val="22"/>
        </w:rPr>
        <w:t>u</w:t>
      </w:r>
      <w:r w:rsidRPr="00E6673A">
        <w:rPr>
          <w:rFonts w:cstheme="majorHAnsi"/>
          <w:sz w:val="22"/>
          <w:szCs w:val="22"/>
        </w:rPr>
        <w:t>.</w:t>
      </w:r>
    </w:p>
    <w:p w14:paraId="44B0B825" w14:textId="77777777" w:rsidR="005D0711" w:rsidRPr="00E6673A" w:rsidRDefault="005D0711" w:rsidP="00921A6B">
      <w:pPr>
        <w:pStyle w:val="Akapitzlist"/>
        <w:numPr>
          <w:ilvl w:val="0"/>
          <w:numId w:val="23"/>
        </w:numPr>
        <w:rPr>
          <w:rFonts w:asciiTheme="majorHAnsi" w:hAnsiTheme="majorHAnsi" w:cstheme="majorBidi"/>
        </w:rPr>
      </w:pPr>
      <w:r w:rsidRPr="00E6673A">
        <w:rPr>
          <w:rFonts w:asciiTheme="majorHAnsi" w:hAnsiTheme="majorHAnsi" w:cstheme="majorBidi"/>
        </w:rPr>
        <w:t>Prace należy prowadzić tak, aby była możliwość bezproblemowego użytkowania budynku tj. części w której na dany moment nie prowadzone są roboty budowlane.</w:t>
      </w:r>
    </w:p>
    <w:p w14:paraId="4A953BC8" w14:textId="4658DF0A" w:rsidR="005D0711" w:rsidRPr="00E6673A" w:rsidRDefault="005D0711" w:rsidP="00921A6B">
      <w:pPr>
        <w:pStyle w:val="Akapitzlist"/>
        <w:numPr>
          <w:ilvl w:val="0"/>
          <w:numId w:val="23"/>
        </w:numPr>
        <w:rPr>
          <w:rFonts w:asciiTheme="majorHAnsi" w:hAnsiTheme="majorHAnsi" w:cstheme="majorBidi"/>
        </w:rPr>
      </w:pPr>
      <w:r w:rsidRPr="00E6673A">
        <w:rPr>
          <w:rFonts w:cstheme="majorHAnsi"/>
        </w:rPr>
        <w:t>Wszystkie prace termomodernizacyjne  zaprojektować i wykonać należy kompleksowo. Projekt powinien zawierać szczegółowy zakres robót oraz opis standardu wykonania i wykończenia robót.</w:t>
      </w:r>
      <w:r w:rsidR="008E5F11">
        <w:rPr>
          <w:rFonts w:cstheme="majorHAnsi"/>
        </w:rPr>
        <w:t xml:space="preserve"> Konieczne jest uzgodnienie projektu i prac budowlanych z </w:t>
      </w:r>
      <w:r w:rsidR="00963728">
        <w:rPr>
          <w:rFonts w:cstheme="majorHAnsi"/>
        </w:rPr>
        <w:t>W</w:t>
      </w:r>
      <w:r w:rsidR="007C0CB4">
        <w:rPr>
          <w:rFonts w:cstheme="majorHAnsi"/>
        </w:rPr>
        <w:t>ielkopolskim</w:t>
      </w:r>
      <w:r w:rsidR="008E5F11">
        <w:rPr>
          <w:rFonts w:cstheme="majorHAnsi"/>
        </w:rPr>
        <w:t xml:space="preserve"> Wojewódzkim Konserwatorem Zabytków.</w:t>
      </w:r>
    </w:p>
    <w:p w14:paraId="5A23476A" w14:textId="77777777" w:rsidR="005D0711" w:rsidRPr="00E6673A" w:rsidRDefault="005D0711" w:rsidP="00921A6B">
      <w:pPr>
        <w:pStyle w:val="Akapitzlist"/>
        <w:numPr>
          <w:ilvl w:val="0"/>
          <w:numId w:val="23"/>
        </w:numPr>
        <w:rPr>
          <w:rFonts w:asciiTheme="majorHAnsi" w:hAnsiTheme="majorHAnsi" w:cstheme="majorBidi"/>
        </w:rPr>
      </w:pPr>
      <w:r w:rsidRPr="00E6673A">
        <w:rPr>
          <w:rFonts w:asciiTheme="majorHAnsi" w:hAnsiTheme="majorHAnsi" w:cstheme="majorBidi"/>
        </w:rPr>
        <w:t>Zabezpieczenie różnego sprzętu w środku po stronie Wykonawcy.</w:t>
      </w:r>
    </w:p>
    <w:p w14:paraId="16778C98" w14:textId="77777777" w:rsidR="005D0711" w:rsidRPr="00E6673A" w:rsidRDefault="005D0711" w:rsidP="00921A6B">
      <w:pPr>
        <w:pStyle w:val="Akapitzlist"/>
        <w:numPr>
          <w:ilvl w:val="0"/>
          <w:numId w:val="23"/>
        </w:numPr>
        <w:rPr>
          <w:rFonts w:asciiTheme="majorHAnsi" w:hAnsiTheme="majorHAnsi" w:cstheme="majorBidi"/>
        </w:rPr>
      </w:pPr>
      <w:r w:rsidRPr="00E6673A">
        <w:rPr>
          <w:rFonts w:cstheme="majorHAnsi"/>
        </w:rPr>
        <w:t>Miejsce prowadzenia robót wewnątrz budynku oddzielać należy od pozostałej przestrzeni kurtyną z folii.</w:t>
      </w:r>
    </w:p>
    <w:p w14:paraId="035969F5" w14:textId="77777777" w:rsidR="005D0711" w:rsidRPr="00E6673A" w:rsidRDefault="005D0711" w:rsidP="00921A6B">
      <w:pPr>
        <w:pStyle w:val="Akapitzlist"/>
        <w:numPr>
          <w:ilvl w:val="0"/>
          <w:numId w:val="23"/>
        </w:numPr>
        <w:rPr>
          <w:rFonts w:asciiTheme="majorHAnsi" w:hAnsiTheme="majorHAnsi" w:cstheme="majorBidi"/>
        </w:rPr>
      </w:pPr>
      <w:r w:rsidRPr="00E6673A">
        <w:rPr>
          <w:rFonts w:asciiTheme="majorHAnsi" w:hAnsiTheme="majorHAnsi" w:cstheme="majorBidi"/>
        </w:rPr>
        <w:t>Wykonawca opracuje i uzgodni harmonogram wejść do poszczególnych pomieszczeń na cały zakres robót.</w:t>
      </w:r>
    </w:p>
    <w:p w14:paraId="18427B1A" w14:textId="77777777" w:rsidR="005D0711" w:rsidRPr="00E6673A" w:rsidRDefault="005D0711" w:rsidP="00921A6B">
      <w:pPr>
        <w:pStyle w:val="Akapitzlist"/>
        <w:numPr>
          <w:ilvl w:val="0"/>
          <w:numId w:val="23"/>
        </w:numPr>
        <w:rPr>
          <w:rFonts w:asciiTheme="majorHAnsi" w:hAnsiTheme="majorHAnsi" w:cstheme="majorBidi"/>
        </w:rPr>
      </w:pPr>
      <w:r w:rsidRPr="00E6673A">
        <w:rPr>
          <w:rFonts w:asciiTheme="majorHAnsi" w:hAnsiTheme="majorHAnsi" w:cstheme="majorBidi"/>
        </w:rPr>
        <w:t>Każde pomieszczenie powinno zostać komisyjnie odebrane przed oddaniem go do użytkowania.</w:t>
      </w:r>
    </w:p>
    <w:p w14:paraId="49795688" w14:textId="77777777" w:rsidR="005D0711" w:rsidRPr="00E6673A" w:rsidRDefault="005D0711" w:rsidP="00921A6B">
      <w:pPr>
        <w:pStyle w:val="Akapitzlist"/>
        <w:numPr>
          <w:ilvl w:val="0"/>
          <w:numId w:val="23"/>
        </w:numPr>
        <w:rPr>
          <w:rFonts w:asciiTheme="majorHAnsi" w:eastAsiaTheme="majorEastAsia" w:hAnsiTheme="majorHAnsi" w:cstheme="majorBidi"/>
        </w:rPr>
      </w:pPr>
      <w:r w:rsidRPr="00E6673A">
        <w:rPr>
          <w:rFonts w:asciiTheme="majorHAnsi" w:hAnsiTheme="majorHAnsi" w:cstheme="majorBidi"/>
        </w:rPr>
        <w:t>Nie dopuszcza się wyłączenia instalacji centralnego ogrzewania w sezonie grzewczym bez zgody Zamawiającego.</w:t>
      </w:r>
    </w:p>
    <w:p w14:paraId="4EF98130" w14:textId="77777777" w:rsidR="005D0711" w:rsidRPr="00E6673A" w:rsidRDefault="005D0711" w:rsidP="00921A6B">
      <w:pPr>
        <w:pStyle w:val="Akapitzlist"/>
        <w:numPr>
          <w:ilvl w:val="0"/>
          <w:numId w:val="23"/>
        </w:numPr>
      </w:pPr>
      <w:r w:rsidRPr="00E6673A">
        <w:rPr>
          <w:rFonts w:asciiTheme="majorHAnsi" w:hAnsiTheme="majorHAnsi" w:cstheme="majorBidi"/>
        </w:rPr>
        <w:t>Dopuszcza się prowadzenie robót budowlanych w godzinach popołudniowych oraz w weekendy i święta.</w:t>
      </w:r>
    </w:p>
    <w:p w14:paraId="5721DE59" w14:textId="77777777" w:rsidR="00257AE1" w:rsidRPr="00C47538" w:rsidRDefault="00257AE1" w:rsidP="00257AE1">
      <w:pPr>
        <w:pStyle w:val="Akapitzlist"/>
        <w:numPr>
          <w:ilvl w:val="0"/>
          <w:numId w:val="23"/>
        </w:numPr>
        <w:rPr>
          <w:rFonts w:cs="Arial"/>
        </w:rPr>
      </w:pPr>
      <w:r w:rsidRPr="00C47538">
        <w:rPr>
          <w:rFonts w:cs="Arial"/>
          <w:noProof/>
        </w:rPr>
        <w:t>Wszystkie demontowane elementy podlegają utylizacji przez Wykonawcę.</w:t>
      </w:r>
    </w:p>
    <w:p w14:paraId="30BC923C" w14:textId="5AB18DB0" w:rsidR="00295B1C" w:rsidRPr="00554BD4" w:rsidRDefault="00295B1C" w:rsidP="00295B1C">
      <w:pPr>
        <w:pStyle w:val="Nagwek3"/>
      </w:pPr>
      <w:bookmarkStart w:id="15" w:name="_Toc220655301"/>
      <w:r w:rsidRPr="00554BD4">
        <w:t>Uwarunkowania środowiskowe</w:t>
      </w:r>
      <w:bookmarkEnd w:id="15"/>
    </w:p>
    <w:p w14:paraId="51C4BF28" w14:textId="35DB21B5" w:rsidR="006727D5" w:rsidRPr="00554BD4" w:rsidRDefault="006727D5" w:rsidP="006727D5">
      <w:pPr>
        <w:spacing w:before="0" w:after="0" w:line="360" w:lineRule="auto"/>
        <w:ind w:firstLine="0"/>
        <w:rPr>
          <w:rFonts w:asciiTheme="majorHAnsi" w:hAnsiTheme="majorHAnsi" w:cstheme="majorHAnsi"/>
          <w:sz w:val="22"/>
          <w:szCs w:val="22"/>
        </w:rPr>
      </w:pPr>
      <w:r w:rsidRPr="00554BD4">
        <w:rPr>
          <w:rFonts w:asciiTheme="majorHAnsi" w:hAnsiTheme="majorHAnsi" w:cstheme="majorHAnsi"/>
          <w:sz w:val="22"/>
          <w:szCs w:val="22"/>
        </w:rPr>
        <w:t xml:space="preserve">Inwestycja nie jest zakwalifikowana do przedsięwzięć mogących potencjalnie znacząco oddziaływać na środowisko, w myśl Rozporządzenia Rady Ministrów w sprawie przedsięwzięć mogących znacząco oddziaływać na środowisko (Dz.U.2019 poz.1839, z późniejszymi zmianami). </w:t>
      </w:r>
    </w:p>
    <w:p w14:paraId="24BC0AF6" w14:textId="58176621" w:rsidR="006F0145" w:rsidRPr="00554BD4" w:rsidRDefault="006F0145" w:rsidP="005A1180">
      <w:pPr>
        <w:pStyle w:val="Nagwek2"/>
      </w:pPr>
      <w:bookmarkStart w:id="16" w:name="_Toc220655302"/>
      <w:r w:rsidRPr="00554BD4">
        <w:t>Ogólne właściwości funkcjonalno-użytkowe</w:t>
      </w:r>
      <w:bookmarkEnd w:id="16"/>
    </w:p>
    <w:p w14:paraId="0A3B6A14" w14:textId="008925CC" w:rsidR="00561294" w:rsidRPr="00554BD4" w:rsidRDefault="006F0145" w:rsidP="005661A1">
      <w:pPr>
        <w:spacing w:before="0" w:after="0" w:line="360" w:lineRule="auto"/>
        <w:ind w:firstLine="0"/>
        <w:rPr>
          <w:rFonts w:asciiTheme="majorHAnsi" w:hAnsiTheme="majorHAnsi" w:cstheme="majorHAnsi"/>
          <w:sz w:val="22"/>
          <w:szCs w:val="22"/>
        </w:rPr>
      </w:pPr>
      <w:r w:rsidRPr="00554BD4">
        <w:rPr>
          <w:rFonts w:asciiTheme="majorHAnsi" w:hAnsiTheme="majorHAnsi" w:cstheme="majorHAnsi"/>
          <w:sz w:val="22"/>
          <w:szCs w:val="22"/>
        </w:rPr>
        <w:t>Wykonanie planowanych robót budowlanych, nie zmieni funkcji obiektu, przeznaczenia, powierzchni użytkowej oraz kubatury</w:t>
      </w:r>
      <w:r w:rsidR="00313231" w:rsidRPr="00554BD4">
        <w:rPr>
          <w:rFonts w:asciiTheme="majorHAnsi" w:hAnsiTheme="majorHAnsi" w:cstheme="majorHAnsi"/>
          <w:sz w:val="22"/>
          <w:szCs w:val="22"/>
        </w:rPr>
        <w:t xml:space="preserve"> obiektów </w:t>
      </w:r>
      <w:r w:rsidR="009852A2" w:rsidRPr="00554BD4">
        <w:rPr>
          <w:rFonts w:asciiTheme="majorHAnsi" w:hAnsiTheme="majorHAnsi" w:cstheme="majorHAnsi"/>
          <w:sz w:val="22"/>
          <w:szCs w:val="22"/>
        </w:rPr>
        <w:t>uczelni</w:t>
      </w:r>
      <w:r w:rsidRPr="00554BD4">
        <w:rPr>
          <w:rFonts w:asciiTheme="majorHAnsi" w:hAnsiTheme="majorHAnsi" w:cstheme="majorHAnsi"/>
          <w:sz w:val="22"/>
          <w:szCs w:val="22"/>
        </w:rPr>
        <w:t>.</w:t>
      </w:r>
    </w:p>
    <w:p w14:paraId="4FD022AD" w14:textId="6C057404" w:rsidR="004A74FE" w:rsidRPr="00554BD4" w:rsidRDefault="004A74FE" w:rsidP="005661A1">
      <w:pPr>
        <w:spacing w:before="0" w:after="0" w:line="360" w:lineRule="auto"/>
        <w:ind w:firstLine="0"/>
        <w:rPr>
          <w:sz w:val="22"/>
          <w:szCs w:val="22"/>
        </w:rPr>
      </w:pPr>
      <w:r w:rsidRPr="00554BD4">
        <w:rPr>
          <w:sz w:val="22"/>
          <w:szCs w:val="22"/>
        </w:rPr>
        <w:lastRenderedPageBreak/>
        <w:t xml:space="preserve">Przed przystąpieniem do prac projektowych należy przeprowadzić dokładną wizję, połączoną z inwentaryzacją sprawdzającą istniejący stan </w:t>
      </w:r>
      <w:r w:rsidR="00027027" w:rsidRPr="00554BD4">
        <w:rPr>
          <w:sz w:val="22"/>
          <w:szCs w:val="22"/>
        </w:rPr>
        <w:t>instalacji</w:t>
      </w:r>
      <w:r w:rsidRPr="00554BD4">
        <w:rPr>
          <w:sz w:val="22"/>
          <w:szCs w:val="22"/>
        </w:rPr>
        <w:t>.</w:t>
      </w:r>
    </w:p>
    <w:p w14:paraId="1B685A70" w14:textId="41DD08AB" w:rsidR="004445CD" w:rsidRPr="00554BD4" w:rsidRDefault="003C07DF" w:rsidP="00D553BC">
      <w:pPr>
        <w:autoSpaceDE w:val="0"/>
        <w:autoSpaceDN w:val="0"/>
        <w:adjustRightInd w:val="0"/>
        <w:spacing w:before="0" w:after="0" w:line="360" w:lineRule="auto"/>
        <w:ind w:firstLine="0"/>
        <w:rPr>
          <w:rFonts w:asciiTheme="majorHAnsi" w:hAnsiTheme="majorHAnsi" w:cstheme="majorHAnsi"/>
          <w:sz w:val="22"/>
          <w:szCs w:val="22"/>
        </w:rPr>
      </w:pPr>
      <w:r w:rsidRPr="00554BD4">
        <w:rPr>
          <w:rFonts w:asciiTheme="majorHAnsi" w:hAnsiTheme="majorHAnsi" w:cstheme="majorHAnsi"/>
          <w:sz w:val="22"/>
          <w:szCs w:val="22"/>
        </w:rPr>
        <w:t>Celem zadania inwestycyjnego jest poprawa efektywności energetycznej budynk</w:t>
      </w:r>
      <w:r w:rsidR="00554BD4">
        <w:rPr>
          <w:rFonts w:asciiTheme="majorHAnsi" w:hAnsiTheme="majorHAnsi" w:cstheme="majorHAnsi"/>
          <w:sz w:val="22"/>
          <w:szCs w:val="22"/>
        </w:rPr>
        <w:t>ów</w:t>
      </w:r>
      <w:r w:rsidRPr="00554BD4">
        <w:rPr>
          <w:rFonts w:asciiTheme="majorHAnsi" w:hAnsiTheme="majorHAnsi" w:cstheme="majorHAnsi"/>
          <w:sz w:val="22"/>
          <w:szCs w:val="22"/>
        </w:rPr>
        <w:t xml:space="preserve"> poprzez modernizację energetyczną zgodnie z opisanym zakresem. W wyniku realizacji zakresu rzeczowego objętego projektem zostanie zmniejszone zapotrzebowanie na energię elektryczną i energię cieplną </w:t>
      </w:r>
      <w:r w:rsidR="009852A2" w:rsidRPr="00554BD4">
        <w:rPr>
          <w:rFonts w:asciiTheme="majorHAnsi" w:hAnsiTheme="majorHAnsi" w:cstheme="majorHAnsi"/>
          <w:sz w:val="22"/>
          <w:szCs w:val="22"/>
        </w:rPr>
        <w:t>obiektu</w:t>
      </w:r>
      <w:r w:rsidRPr="00554BD4">
        <w:rPr>
          <w:rFonts w:asciiTheme="majorHAnsi" w:hAnsiTheme="majorHAnsi" w:cstheme="majorHAnsi"/>
          <w:sz w:val="22"/>
          <w:szCs w:val="22"/>
        </w:rPr>
        <w:t xml:space="preserve">. </w:t>
      </w:r>
      <w:r w:rsidR="00B03445" w:rsidRPr="00554BD4">
        <w:rPr>
          <w:rFonts w:asciiTheme="majorHAnsi" w:hAnsiTheme="majorHAnsi" w:cstheme="majorHAnsi"/>
          <w:sz w:val="22"/>
          <w:szCs w:val="22"/>
        </w:rPr>
        <w:t xml:space="preserve"> </w:t>
      </w:r>
    </w:p>
    <w:p w14:paraId="79942EA1" w14:textId="15D47B59" w:rsidR="006F0145" w:rsidRPr="005255EA" w:rsidRDefault="006F0145" w:rsidP="00B6223B">
      <w:pPr>
        <w:pStyle w:val="Nagwek2"/>
      </w:pPr>
      <w:bookmarkStart w:id="17" w:name="_Toc220655303"/>
      <w:r w:rsidRPr="005255EA">
        <w:t>Szczegółowe właściwości funkcjonalno-użytkowe</w:t>
      </w:r>
      <w:bookmarkEnd w:id="17"/>
    </w:p>
    <w:p w14:paraId="1C56966A" w14:textId="2303C1AA" w:rsidR="00A11428" w:rsidRPr="005255EA" w:rsidRDefault="00A11428" w:rsidP="00A11428">
      <w:pPr>
        <w:spacing w:before="120" w:after="0" w:line="360" w:lineRule="auto"/>
        <w:ind w:firstLine="0"/>
        <w:rPr>
          <w:rFonts w:asciiTheme="majorHAnsi" w:hAnsiTheme="majorHAnsi" w:cstheme="majorHAnsi"/>
          <w:sz w:val="22"/>
          <w:szCs w:val="22"/>
          <w:u w:val="single"/>
        </w:rPr>
      </w:pPr>
      <w:r w:rsidRPr="005255EA">
        <w:rPr>
          <w:rFonts w:asciiTheme="majorHAnsi" w:hAnsiTheme="majorHAnsi" w:cstheme="majorHAnsi"/>
          <w:sz w:val="22"/>
          <w:szCs w:val="22"/>
          <w:u w:val="single"/>
        </w:rPr>
        <w:t xml:space="preserve">Dane dla budynku </w:t>
      </w:r>
      <w:r w:rsidR="00BA5EE7">
        <w:rPr>
          <w:rFonts w:asciiTheme="majorHAnsi" w:hAnsiTheme="majorHAnsi" w:cstheme="majorHAnsi"/>
          <w:sz w:val="22"/>
          <w:szCs w:val="22"/>
          <w:u w:val="single"/>
        </w:rPr>
        <w:t>Swadzim</w:t>
      </w:r>
      <w:r w:rsidRPr="005255EA">
        <w:rPr>
          <w:rFonts w:asciiTheme="majorHAnsi" w:hAnsiTheme="majorHAnsi" w:cstheme="majorHAnsi"/>
          <w:sz w:val="22"/>
          <w:szCs w:val="22"/>
          <w:u w:val="single"/>
        </w:rPr>
        <w:t>:</w:t>
      </w:r>
    </w:p>
    <w:p w14:paraId="40D50F30" w14:textId="7BA40F0F" w:rsidR="00A11428" w:rsidRPr="00C30A20" w:rsidRDefault="00A11428" w:rsidP="00A11428">
      <w:pPr>
        <w:pStyle w:val="Akapitzlist"/>
        <w:numPr>
          <w:ilvl w:val="0"/>
          <w:numId w:val="15"/>
        </w:numPr>
        <w:rPr>
          <w:rFonts w:asciiTheme="majorHAnsi" w:hAnsiTheme="majorHAnsi" w:cstheme="majorHAnsi"/>
        </w:rPr>
      </w:pPr>
      <w:r w:rsidRPr="00C30A20">
        <w:rPr>
          <w:rFonts w:asciiTheme="majorHAnsi" w:hAnsiTheme="majorHAnsi" w:cstheme="majorHAnsi"/>
        </w:rPr>
        <w:t xml:space="preserve">Kubatura części ogrzewanej: </w:t>
      </w:r>
      <w:r w:rsidR="008477BC">
        <w:rPr>
          <w:rFonts w:asciiTheme="majorHAnsi" w:hAnsiTheme="majorHAnsi" w:cstheme="majorHAnsi"/>
        </w:rPr>
        <w:t>3</w:t>
      </w:r>
      <w:r w:rsidR="00450B23">
        <w:rPr>
          <w:rFonts w:asciiTheme="majorHAnsi" w:hAnsiTheme="majorHAnsi" w:cstheme="majorHAnsi"/>
        </w:rPr>
        <w:t xml:space="preserve"> </w:t>
      </w:r>
      <w:r w:rsidR="008477BC">
        <w:rPr>
          <w:rFonts w:asciiTheme="majorHAnsi" w:hAnsiTheme="majorHAnsi" w:cstheme="majorHAnsi"/>
        </w:rPr>
        <w:t>348,43</w:t>
      </w:r>
      <w:r w:rsidRPr="00C30A20">
        <w:rPr>
          <w:rFonts w:asciiTheme="majorHAnsi" w:hAnsiTheme="majorHAnsi" w:cstheme="majorHAnsi"/>
        </w:rPr>
        <w:t xml:space="preserve"> m</w:t>
      </w:r>
      <w:r w:rsidRPr="00C30A20">
        <w:rPr>
          <w:rFonts w:asciiTheme="majorHAnsi" w:hAnsiTheme="majorHAnsi" w:cstheme="majorHAnsi"/>
          <w:vertAlign w:val="superscript"/>
        </w:rPr>
        <w:t>3</w:t>
      </w:r>
      <w:r w:rsidRPr="00C30A20">
        <w:rPr>
          <w:rFonts w:asciiTheme="majorHAnsi" w:hAnsiTheme="majorHAnsi" w:cstheme="majorHAnsi"/>
        </w:rPr>
        <w:t>,</w:t>
      </w:r>
    </w:p>
    <w:p w14:paraId="48B4847F" w14:textId="5D32356B" w:rsidR="00A11428" w:rsidRPr="00B63053" w:rsidRDefault="00A11428" w:rsidP="00A11428">
      <w:pPr>
        <w:pStyle w:val="Akapitzlist"/>
        <w:numPr>
          <w:ilvl w:val="0"/>
          <w:numId w:val="15"/>
        </w:numPr>
        <w:spacing w:before="120"/>
        <w:rPr>
          <w:rFonts w:asciiTheme="majorHAnsi" w:hAnsiTheme="majorHAnsi" w:cstheme="majorHAnsi"/>
        </w:rPr>
      </w:pPr>
      <w:r w:rsidRPr="00C30A20">
        <w:rPr>
          <w:rFonts w:asciiTheme="majorHAnsi" w:hAnsiTheme="majorHAnsi" w:cstheme="majorHAnsi"/>
        </w:rPr>
        <w:t xml:space="preserve">powierzchnia użytkowa: </w:t>
      </w:r>
      <w:r w:rsidR="008477BC">
        <w:rPr>
          <w:rFonts w:asciiTheme="majorHAnsi" w:hAnsiTheme="majorHAnsi" w:cstheme="majorHAnsi"/>
        </w:rPr>
        <w:t>1 07</w:t>
      </w:r>
      <w:r w:rsidR="008477BC" w:rsidRPr="00B63053">
        <w:rPr>
          <w:rFonts w:asciiTheme="majorHAnsi" w:hAnsiTheme="majorHAnsi" w:cstheme="majorHAnsi"/>
        </w:rPr>
        <w:t>2,38</w:t>
      </w:r>
      <w:r w:rsidRPr="00B63053">
        <w:rPr>
          <w:rFonts w:asciiTheme="majorHAnsi" w:hAnsiTheme="majorHAnsi" w:cstheme="majorHAnsi"/>
        </w:rPr>
        <w:t xml:space="preserve"> m</w:t>
      </w:r>
      <w:r w:rsidRPr="00B63053">
        <w:rPr>
          <w:rFonts w:asciiTheme="majorHAnsi" w:hAnsiTheme="majorHAnsi" w:cstheme="majorHAnsi"/>
          <w:vertAlign w:val="superscript"/>
        </w:rPr>
        <w:t>2</w:t>
      </w:r>
      <w:r w:rsidRPr="00B63053">
        <w:rPr>
          <w:rFonts w:asciiTheme="majorHAnsi" w:hAnsiTheme="majorHAnsi" w:cstheme="majorHAnsi"/>
        </w:rPr>
        <w:t xml:space="preserve">, </w:t>
      </w:r>
    </w:p>
    <w:p w14:paraId="504BD0BB" w14:textId="39E09A00" w:rsidR="00A11428" w:rsidRPr="00B63053" w:rsidRDefault="00A11428" w:rsidP="00A11428">
      <w:pPr>
        <w:pStyle w:val="Akapitzlist"/>
        <w:numPr>
          <w:ilvl w:val="0"/>
          <w:numId w:val="15"/>
        </w:numPr>
        <w:spacing w:before="120"/>
        <w:rPr>
          <w:rFonts w:asciiTheme="majorHAnsi" w:hAnsiTheme="majorHAnsi" w:cstheme="majorHAnsi"/>
        </w:rPr>
      </w:pPr>
      <w:r w:rsidRPr="00B63053">
        <w:rPr>
          <w:rFonts w:asciiTheme="majorHAnsi" w:hAnsiTheme="majorHAnsi" w:cstheme="majorHAnsi"/>
        </w:rPr>
        <w:t xml:space="preserve">powierzchnia zabudowy: </w:t>
      </w:r>
      <w:r w:rsidR="00B63053" w:rsidRPr="00B63053">
        <w:rPr>
          <w:rFonts w:asciiTheme="majorHAnsi" w:hAnsiTheme="majorHAnsi" w:cstheme="majorHAnsi"/>
        </w:rPr>
        <w:t>596</w:t>
      </w:r>
      <w:r w:rsidRPr="00B63053">
        <w:rPr>
          <w:rFonts w:asciiTheme="majorHAnsi" w:hAnsiTheme="majorHAnsi" w:cstheme="majorHAnsi"/>
        </w:rPr>
        <w:t xml:space="preserve"> m</w:t>
      </w:r>
      <w:r w:rsidRPr="00B63053">
        <w:rPr>
          <w:rFonts w:asciiTheme="majorHAnsi" w:hAnsiTheme="majorHAnsi" w:cstheme="majorHAnsi"/>
          <w:vertAlign w:val="superscript"/>
        </w:rPr>
        <w:t>2</w:t>
      </w:r>
      <w:r w:rsidRPr="00B63053">
        <w:rPr>
          <w:rFonts w:asciiTheme="majorHAnsi" w:hAnsiTheme="majorHAnsi" w:cstheme="majorHAnsi"/>
        </w:rPr>
        <w:t>.</w:t>
      </w:r>
    </w:p>
    <w:p w14:paraId="22E0B6E0" w14:textId="591366ED" w:rsidR="00B5231A" w:rsidRPr="00BA5EE7" w:rsidRDefault="008722F2" w:rsidP="003A53FC">
      <w:pPr>
        <w:pStyle w:val="Nagwek1"/>
        <w:spacing w:before="240" w:after="240" w:line="276" w:lineRule="auto"/>
        <w:ind w:firstLine="0"/>
        <w:rPr>
          <w:sz w:val="28"/>
          <w:szCs w:val="28"/>
        </w:rPr>
      </w:pPr>
      <w:bookmarkStart w:id="18" w:name="_Toc220655304"/>
      <w:r w:rsidRPr="00BA5EE7">
        <w:rPr>
          <w:sz w:val="28"/>
          <w:szCs w:val="28"/>
        </w:rPr>
        <w:t>2. Wymagania Zamawiającego w stosunku do przedmiotu zamówienia</w:t>
      </w:r>
      <w:bookmarkEnd w:id="18"/>
    </w:p>
    <w:p w14:paraId="1E709E83" w14:textId="77777777" w:rsidR="00B36D58" w:rsidRPr="0046639F" w:rsidRDefault="00B36D58" w:rsidP="006737EF">
      <w:pPr>
        <w:pStyle w:val="Akapitzlist"/>
        <w:keepNext/>
        <w:keepLines/>
        <w:numPr>
          <w:ilvl w:val="0"/>
          <w:numId w:val="11"/>
        </w:numPr>
        <w:spacing w:before="240" w:after="240" w:line="240" w:lineRule="auto"/>
        <w:contextualSpacing w:val="0"/>
        <w:outlineLvl w:val="1"/>
        <w:rPr>
          <w:rFonts w:eastAsiaTheme="majorEastAsia" w:cstheme="majorBidi"/>
          <w:b/>
          <w:vanish/>
          <w:sz w:val="24"/>
          <w:szCs w:val="28"/>
          <w:highlight w:val="yellow"/>
        </w:rPr>
      </w:pPr>
      <w:bookmarkStart w:id="19" w:name="_Toc98321701"/>
      <w:bookmarkStart w:id="20" w:name="_Toc98403762"/>
      <w:bookmarkStart w:id="21" w:name="_Toc98491955"/>
      <w:bookmarkStart w:id="22" w:name="_Toc98504264"/>
      <w:bookmarkStart w:id="23" w:name="_Toc98744041"/>
      <w:bookmarkStart w:id="24" w:name="_Toc98765703"/>
      <w:bookmarkStart w:id="25" w:name="_Toc98831101"/>
      <w:bookmarkStart w:id="26" w:name="_Toc98852949"/>
      <w:bookmarkStart w:id="27" w:name="_Toc99458951"/>
      <w:bookmarkStart w:id="28" w:name="_Toc100143343"/>
      <w:bookmarkStart w:id="29" w:name="_Toc105052823"/>
      <w:bookmarkStart w:id="30" w:name="_Toc105054045"/>
      <w:bookmarkStart w:id="31" w:name="_Toc105054099"/>
      <w:bookmarkStart w:id="32" w:name="_Toc105761749"/>
      <w:bookmarkStart w:id="33" w:name="_Toc106172797"/>
      <w:bookmarkStart w:id="34" w:name="_Toc106173566"/>
      <w:bookmarkStart w:id="35" w:name="_Toc106382956"/>
      <w:bookmarkStart w:id="36" w:name="_Toc107816673"/>
      <w:bookmarkStart w:id="37" w:name="_Toc107907428"/>
      <w:bookmarkStart w:id="38" w:name="_Toc108447317"/>
      <w:bookmarkStart w:id="39" w:name="_Toc108681553"/>
      <w:bookmarkStart w:id="40" w:name="_Toc108768489"/>
      <w:bookmarkStart w:id="41" w:name="_Toc160027732"/>
      <w:bookmarkStart w:id="42" w:name="_Toc160518757"/>
      <w:bookmarkStart w:id="43" w:name="_Toc160531300"/>
      <w:bookmarkStart w:id="44" w:name="_Toc160537379"/>
      <w:bookmarkStart w:id="45" w:name="_Toc160796493"/>
      <w:bookmarkStart w:id="46" w:name="_Toc161231841"/>
      <w:bookmarkStart w:id="47" w:name="_Toc161737422"/>
      <w:bookmarkStart w:id="48" w:name="_Toc161741710"/>
      <w:bookmarkStart w:id="49" w:name="_Toc161750160"/>
      <w:bookmarkStart w:id="50" w:name="_Toc161919947"/>
      <w:bookmarkStart w:id="51" w:name="_Toc161925561"/>
      <w:bookmarkStart w:id="52" w:name="_Toc163122454"/>
      <w:bookmarkStart w:id="53" w:name="_Toc163122506"/>
      <w:bookmarkStart w:id="54" w:name="_Toc164085886"/>
      <w:bookmarkStart w:id="55" w:name="_Toc164085943"/>
      <w:bookmarkStart w:id="56" w:name="_Toc164086180"/>
      <w:bookmarkStart w:id="57" w:name="_Toc166136546"/>
      <w:bookmarkStart w:id="58" w:name="_Toc166136622"/>
      <w:bookmarkStart w:id="59" w:name="_Toc166481427"/>
      <w:bookmarkStart w:id="60" w:name="_Toc166481505"/>
      <w:bookmarkStart w:id="61" w:name="_Toc166482038"/>
      <w:bookmarkStart w:id="62" w:name="_Toc167104056"/>
      <w:bookmarkStart w:id="63" w:name="_Toc167176718"/>
      <w:bookmarkStart w:id="64" w:name="_Toc167703066"/>
      <w:bookmarkStart w:id="65" w:name="_Toc167703411"/>
      <w:bookmarkStart w:id="66" w:name="_Toc220655305"/>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2803DB50" w14:textId="16897E1B" w:rsidR="00520695" w:rsidRPr="00B66075" w:rsidRDefault="00520695" w:rsidP="00520695">
      <w:pPr>
        <w:pStyle w:val="Nagwek2"/>
      </w:pPr>
      <w:bookmarkStart w:id="67" w:name="_Toc220655323"/>
      <w:r w:rsidRPr="00B66075">
        <w:t xml:space="preserve">Wymagania dotyczące instalacji oraz architektury w </w:t>
      </w:r>
      <w:r w:rsidR="00BA5EE7" w:rsidRPr="00B66075">
        <w:t>Budynku Swadzim</w:t>
      </w:r>
      <w:bookmarkEnd w:id="67"/>
    </w:p>
    <w:p w14:paraId="37015305" w14:textId="77777777" w:rsidR="00520695" w:rsidRPr="002743A5" w:rsidRDefault="00520695" w:rsidP="00520695">
      <w:pPr>
        <w:pStyle w:val="Nagwek3"/>
      </w:pPr>
      <w:bookmarkStart w:id="68" w:name="_Toc220655324"/>
      <w:r w:rsidRPr="002743A5">
        <w:t>Ocieplenie stropu poddasza</w:t>
      </w:r>
      <w:bookmarkEnd w:id="68"/>
    </w:p>
    <w:p w14:paraId="775CB232" w14:textId="47D16FCA" w:rsidR="002743A5" w:rsidRDefault="002743A5" w:rsidP="002743A5">
      <w:pPr>
        <w:spacing w:before="0" w:after="0" w:line="360" w:lineRule="auto"/>
        <w:ind w:firstLine="0"/>
        <w:rPr>
          <w:rFonts w:cs="Arial"/>
          <w:sz w:val="22"/>
          <w:szCs w:val="20"/>
        </w:rPr>
      </w:pPr>
      <w:r w:rsidRPr="002743A5">
        <w:rPr>
          <w:rFonts w:cs="Arial"/>
          <w:sz w:val="22"/>
          <w:szCs w:val="20"/>
        </w:rPr>
        <w:t>Rozpatruje się ocieplenie stropu nad ostatnią kondygnacją do wymagań współczynnika przenikania ciepła</w:t>
      </w:r>
      <w:r w:rsidRPr="00054F0D">
        <w:rPr>
          <w:rFonts w:cs="Arial"/>
          <w:sz w:val="22"/>
          <w:szCs w:val="20"/>
        </w:rPr>
        <w:t xml:space="preserve"> </w:t>
      </w:r>
      <w:r w:rsidRPr="00A4689E">
        <w:rPr>
          <w:rFonts w:cs="Arial"/>
          <w:sz w:val="22"/>
          <w:szCs w:val="20"/>
        </w:rPr>
        <w:t>U= 0,14</w:t>
      </w:r>
      <w:r w:rsidR="005D3D5D">
        <w:rPr>
          <w:rFonts w:cs="Arial"/>
          <w:sz w:val="22"/>
          <w:szCs w:val="20"/>
        </w:rPr>
        <w:t>8</w:t>
      </w:r>
      <w:r w:rsidRPr="00A4689E">
        <w:rPr>
          <w:rFonts w:cs="Arial"/>
          <w:sz w:val="22"/>
          <w:szCs w:val="20"/>
        </w:rPr>
        <w:t xml:space="preserve"> W/m</w:t>
      </w:r>
      <w:r w:rsidRPr="00A4689E">
        <w:rPr>
          <w:rFonts w:cs="Arial"/>
          <w:sz w:val="22"/>
          <w:szCs w:val="20"/>
          <w:vertAlign w:val="superscript"/>
        </w:rPr>
        <w:t>2</w:t>
      </w:r>
      <w:r w:rsidRPr="00A4689E">
        <w:rPr>
          <w:rFonts w:cs="Arial"/>
          <w:sz w:val="22"/>
          <w:szCs w:val="20"/>
        </w:rPr>
        <w:t>K. Wstępnie grubość warstwy dociepleniowej została określona na 23 cm o współczynniku przewodzenia ciepła λ=0,037 W/</w:t>
      </w:r>
      <w:proofErr w:type="spellStart"/>
      <w:r w:rsidRPr="00A4689E">
        <w:rPr>
          <w:rFonts w:cs="Arial"/>
          <w:sz w:val="22"/>
          <w:szCs w:val="20"/>
        </w:rPr>
        <w:t>mK</w:t>
      </w:r>
      <w:proofErr w:type="spellEnd"/>
      <w:r w:rsidRPr="00A4689E">
        <w:rPr>
          <w:rFonts w:cs="Arial"/>
          <w:sz w:val="22"/>
          <w:szCs w:val="20"/>
        </w:rPr>
        <w:t>. Dopuszcza się zmianę grubości i parametrów ocieplenia, pod warunkiem spełnienia określonego powyżej współczynnika przenikania ciepła U.</w:t>
      </w:r>
    </w:p>
    <w:p w14:paraId="6EEAADFE" w14:textId="5AB0D1A6" w:rsidR="00F51D04" w:rsidRPr="0046639F" w:rsidRDefault="00F51D04" w:rsidP="00F51D04">
      <w:pPr>
        <w:spacing w:before="0" w:after="0" w:line="360" w:lineRule="auto"/>
        <w:ind w:firstLine="0"/>
        <w:rPr>
          <w:rFonts w:cs="Arial"/>
          <w:sz w:val="22"/>
          <w:szCs w:val="20"/>
          <w:highlight w:val="yellow"/>
        </w:rPr>
      </w:pPr>
      <w:r>
        <w:rPr>
          <w:rFonts w:cs="Arial"/>
          <w:sz w:val="22"/>
          <w:szCs w:val="20"/>
        </w:rPr>
        <w:t xml:space="preserve">Konstrukcja dachu jest z słabym stanie technicznym – jest zbutwiała oraz zmurszała. Potwierdzone zostało to ekspertyzą ciesielsko-dekarską, w związku z tym, podczas ocieplania stropu poddasza należy przewidzieć wymianę konstrukcji wraz z wymianą poszycia. </w:t>
      </w:r>
      <w:r w:rsidR="00D81E2E">
        <w:rPr>
          <w:rFonts w:cs="Arial"/>
          <w:sz w:val="22"/>
          <w:szCs w:val="20"/>
        </w:rPr>
        <w:t>Zgodnie z zaleceniami konserwatora</w:t>
      </w:r>
      <w:r w:rsidR="003C3909">
        <w:rPr>
          <w:rFonts w:cs="Arial"/>
          <w:sz w:val="22"/>
          <w:szCs w:val="20"/>
        </w:rPr>
        <w:t xml:space="preserve">, należy przewidzieć </w:t>
      </w:r>
      <w:r w:rsidR="004A7B95">
        <w:rPr>
          <w:rFonts w:cs="Arial"/>
          <w:sz w:val="22"/>
          <w:szCs w:val="20"/>
        </w:rPr>
        <w:t>pokrycie z blachy na rąbek koloru grafitowego.</w:t>
      </w:r>
    </w:p>
    <w:p w14:paraId="3A2D1DE1" w14:textId="77777777" w:rsidR="002743A5" w:rsidRPr="00A4689E" w:rsidRDefault="002743A5" w:rsidP="002743A5">
      <w:pPr>
        <w:spacing w:before="0" w:after="0" w:line="360" w:lineRule="auto"/>
        <w:ind w:firstLine="0"/>
        <w:rPr>
          <w:sz w:val="22"/>
          <w:szCs w:val="22"/>
        </w:rPr>
      </w:pPr>
      <w:r w:rsidRPr="00A4689E">
        <w:rPr>
          <w:sz w:val="22"/>
          <w:szCs w:val="22"/>
        </w:rPr>
        <w:t>Przed przystąpieniem do wykonania izolacji termicznej należy zdemontować istniejącą izolacje termiczną oraz inne elementy przeszkadzające w ułożeniu nowej izolacji. Przed przystąpieniem do prac izolacyjnych należy zabezpieczyć podłoże folią paroizolacyjną. Przewiduje się wykonanie nowej izolacji termicznej wykonanej w postaci mat z wełny mineralnej. Płyty należy układać w dwóch warstwach, pierwszą warstwę ułożyć w poprzek a drugą warstwę wzdłuż. Mijanie się warstw izolacji wyeliminuje mostki cieplne na łączeniach. Należy zadbać o szczelne ułożenie izolacji w przestrzeniach wokół kominów</w:t>
      </w:r>
      <w:r>
        <w:rPr>
          <w:sz w:val="22"/>
          <w:szCs w:val="22"/>
        </w:rPr>
        <w:t>, podpór konstrukcyjnych, rurociągów</w:t>
      </w:r>
      <w:r w:rsidRPr="00A4689E">
        <w:rPr>
          <w:sz w:val="22"/>
          <w:szCs w:val="22"/>
        </w:rPr>
        <w:t xml:space="preserve"> oraz innych elementów znajdujących się w przestrzeni izolowanej. </w:t>
      </w:r>
    </w:p>
    <w:p w14:paraId="6FE00D8A" w14:textId="77777777" w:rsidR="002743A5" w:rsidRPr="0046639F" w:rsidRDefault="002743A5" w:rsidP="002743A5">
      <w:pPr>
        <w:spacing w:before="0" w:after="0" w:line="360" w:lineRule="auto"/>
        <w:ind w:firstLine="0"/>
        <w:rPr>
          <w:sz w:val="22"/>
          <w:szCs w:val="22"/>
          <w:highlight w:val="yellow"/>
        </w:rPr>
      </w:pPr>
      <w:r w:rsidRPr="00A4689E">
        <w:rPr>
          <w:sz w:val="22"/>
          <w:szCs w:val="22"/>
        </w:rPr>
        <w:lastRenderedPageBreak/>
        <w:t xml:space="preserve">Po wykonaniu prac dociepleniowych </w:t>
      </w:r>
      <w:r w:rsidRPr="00C135CB">
        <w:rPr>
          <w:sz w:val="22"/>
          <w:szCs w:val="22"/>
        </w:rPr>
        <w:t>należy wykonać przykrycie termoizolacji folią paroprzepuszczalną w celu zabezpieczenia izolacji przy jednoczesnej wentylacji materiału. Dodatkowo w celu zabezpieczenia izolacji termicznej należy wykonać podłogę z płyt OSB opartą na legarach. Legary układać na podkładkach poziomujących.</w:t>
      </w:r>
    </w:p>
    <w:p w14:paraId="017447F2" w14:textId="77777777" w:rsidR="002743A5" w:rsidRPr="00A4689E" w:rsidRDefault="002743A5" w:rsidP="002743A5">
      <w:pPr>
        <w:spacing w:before="0" w:after="0" w:line="360" w:lineRule="auto"/>
        <w:ind w:firstLine="0"/>
        <w:rPr>
          <w:sz w:val="22"/>
          <w:szCs w:val="22"/>
        </w:rPr>
      </w:pPr>
      <w:r w:rsidRPr="00A4689E">
        <w:rPr>
          <w:sz w:val="22"/>
          <w:szCs w:val="22"/>
          <w:u w:val="single"/>
        </w:rPr>
        <w:t>Oczekiwany zakres dokumentacji projektowej:</w:t>
      </w:r>
    </w:p>
    <w:p w14:paraId="64F8B61A" w14:textId="77777777" w:rsidR="002743A5" w:rsidRPr="00A4689E" w:rsidRDefault="002743A5" w:rsidP="002743A5">
      <w:pPr>
        <w:pStyle w:val="Akapitzlist"/>
        <w:numPr>
          <w:ilvl w:val="0"/>
          <w:numId w:val="10"/>
        </w:numPr>
        <w:ind w:left="360"/>
      </w:pPr>
      <w:r w:rsidRPr="00A4689E">
        <w:t>rzuty architektoniczne, w zakresie koniecznym do prawidłowego obliczenia ilości zastosowanych materiałów oraz prawidłowego wykonania robót budowlanych, zgodne z zasadami rysunku technicznego, obowiązującymi przepisami oraz wiedzą techniczną,</w:t>
      </w:r>
    </w:p>
    <w:p w14:paraId="009D4230" w14:textId="184CB2E5" w:rsidR="00D414FB" w:rsidRPr="002743A5" w:rsidRDefault="002743A5" w:rsidP="002743A5">
      <w:pPr>
        <w:pStyle w:val="Akapitzlist"/>
        <w:numPr>
          <w:ilvl w:val="0"/>
          <w:numId w:val="10"/>
        </w:numPr>
        <w:ind w:left="360"/>
      </w:pPr>
      <w:r w:rsidRPr="00A4689E">
        <w:t xml:space="preserve">przekroje przedstawiające wszystkie projektowane/modernizowane przegrody wraz z opisem, zgodne z zasadami rysunku technicznego, obowiązującymi przepisami oraz wiedzą techniczną. </w:t>
      </w:r>
    </w:p>
    <w:p w14:paraId="63AB5E9A" w14:textId="77777777" w:rsidR="005B6D8D" w:rsidRPr="001266C4" w:rsidRDefault="005B6D8D" w:rsidP="005B6D8D">
      <w:pPr>
        <w:pStyle w:val="Nagwek3"/>
      </w:pPr>
      <w:bookmarkStart w:id="69" w:name="_Toc220655325"/>
      <w:r w:rsidRPr="001266C4">
        <w:t>Ocieplenie dachu</w:t>
      </w:r>
      <w:bookmarkEnd w:id="69"/>
    </w:p>
    <w:p w14:paraId="6F843DBA" w14:textId="1CC10870" w:rsidR="00F51D04" w:rsidRPr="00F51D04" w:rsidRDefault="005B6D8D" w:rsidP="005B6D8D">
      <w:pPr>
        <w:spacing w:before="0" w:after="0" w:line="360" w:lineRule="auto"/>
        <w:ind w:firstLine="0"/>
        <w:rPr>
          <w:rFonts w:cs="Arial"/>
          <w:sz w:val="22"/>
          <w:szCs w:val="22"/>
        </w:rPr>
      </w:pPr>
      <w:r w:rsidRPr="001266C4">
        <w:rPr>
          <w:rFonts w:cs="Arial"/>
          <w:sz w:val="22"/>
          <w:szCs w:val="22"/>
        </w:rPr>
        <w:t>Rozpatruje się ocieplenie dachu do wymagań współczynnika przenikania ciepła U= 0,14</w:t>
      </w:r>
      <w:r w:rsidR="005D3D5D">
        <w:rPr>
          <w:rFonts w:cs="Arial"/>
          <w:sz w:val="22"/>
          <w:szCs w:val="22"/>
        </w:rPr>
        <w:t xml:space="preserve">6 </w:t>
      </w:r>
      <w:r w:rsidRPr="001266C4">
        <w:rPr>
          <w:rFonts w:cs="Arial"/>
          <w:sz w:val="22"/>
          <w:szCs w:val="22"/>
        </w:rPr>
        <w:t>W/m</w:t>
      </w:r>
      <w:r w:rsidRPr="001266C4">
        <w:rPr>
          <w:rFonts w:cs="Arial"/>
          <w:sz w:val="22"/>
          <w:szCs w:val="22"/>
          <w:vertAlign w:val="superscript"/>
        </w:rPr>
        <w:t>2</w:t>
      </w:r>
      <w:r w:rsidRPr="001266C4">
        <w:rPr>
          <w:rFonts w:cs="Arial"/>
          <w:sz w:val="22"/>
          <w:szCs w:val="22"/>
        </w:rPr>
        <w:t>K. Wstępnie grubość</w:t>
      </w:r>
      <w:r w:rsidRPr="002D3347">
        <w:rPr>
          <w:rFonts w:cs="Arial"/>
          <w:sz w:val="22"/>
          <w:szCs w:val="22"/>
        </w:rPr>
        <w:t xml:space="preserve"> warstwy dociepleniowej została określona na 23 cm o współczynniku przewodzenia ciepła λ=0,037 W/</w:t>
      </w:r>
      <w:proofErr w:type="spellStart"/>
      <w:r w:rsidRPr="002D3347">
        <w:rPr>
          <w:rFonts w:cs="Arial"/>
          <w:sz w:val="22"/>
          <w:szCs w:val="22"/>
        </w:rPr>
        <w:t>mK</w:t>
      </w:r>
      <w:proofErr w:type="spellEnd"/>
      <w:r w:rsidRPr="002D3347">
        <w:rPr>
          <w:rFonts w:cs="Arial"/>
          <w:sz w:val="22"/>
          <w:szCs w:val="22"/>
        </w:rPr>
        <w:t>. Dopuszcza się zmianę grubości i parametrów ocieplenia, pod warunkiem spełnienia określonego powyżej współczynnika przenikania ciepła U.</w:t>
      </w:r>
    </w:p>
    <w:p w14:paraId="033E6DFB" w14:textId="7419B8FA" w:rsidR="00F51D04" w:rsidRPr="0046639F" w:rsidRDefault="00F51D04" w:rsidP="00F51D04">
      <w:pPr>
        <w:spacing w:before="0" w:after="0" w:line="360" w:lineRule="auto"/>
        <w:ind w:firstLine="0"/>
        <w:rPr>
          <w:rFonts w:cs="Arial"/>
          <w:sz w:val="22"/>
          <w:szCs w:val="20"/>
          <w:highlight w:val="yellow"/>
        </w:rPr>
      </w:pPr>
      <w:r>
        <w:rPr>
          <w:rFonts w:cs="Arial"/>
          <w:sz w:val="22"/>
          <w:szCs w:val="20"/>
        </w:rPr>
        <w:t xml:space="preserve">Konstrukcja dachu jest z słabym stanie technicznym – jest zbutwiała oraz zmurszała. Potwierdzone zostało to ekspertyzą ciesielsko-dekarską, w związku z tym, podczas ocieplania dachu należy przewidzieć wymianę konstrukcji wraz z wymianą poszycia. </w:t>
      </w:r>
      <w:r w:rsidR="00730163">
        <w:rPr>
          <w:rFonts w:cs="Arial"/>
          <w:sz w:val="22"/>
          <w:szCs w:val="20"/>
        </w:rPr>
        <w:t>Zgodnie z zaleceniami konserwatora, należy przewidzieć pokrycie z blachy na rąbek koloru grafitowego.</w:t>
      </w:r>
    </w:p>
    <w:p w14:paraId="2F97015E" w14:textId="77777777" w:rsidR="005B6D8D" w:rsidRDefault="005B6D8D" w:rsidP="005B6D8D">
      <w:pPr>
        <w:spacing w:before="0" w:after="0" w:line="360" w:lineRule="auto"/>
        <w:ind w:firstLine="0"/>
        <w:rPr>
          <w:sz w:val="22"/>
          <w:szCs w:val="22"/>
        </w:rPr>
      </w:pPr>
      <w:r w:rsidRPr="002D3347">
        <w:rPr>
          <w:sz w:val="22"/>
          <w:szCs w:val="22"/>
        </w:rPr>
        <w:t xml:space="preserve">Izolację należy wykonać z wełny mineralnej układanej między krokwiami w sposób zapewniający ciągłość izolacji. Przed ułożeniem wełny należy zamontować membranę wysoko paroprzepuszczalną, a po ułożeniu izolacji </w:t>
      </w:r>
      <w:proofErr w:type="spellStart"/>
      <w:r w:rsidRPr="002D3347">
        <w:rPr>
          <w:sz w:val="22"/>
          <w:szCs w:val="22"/>
        </w:rPr>
        <w:t>paroizolację</w:t>
      </w:r>
      <w:proofErr w:type="spellEnd"/>
      <w:r w:rsidRPr="002D3347">
        <w:rPr>
          <w:sz w:val="22"/>
          <w:szCs w:val="22"/>
        </w:rPr>
        <w:t>. Ocieplone poddasze należy wykończyć płytą gipsowo-kartonową na ruszcie metalowym a następnie przygotować podłoże pod powłoki malarskie. Kolorystyka do uzgodnienia z Zamawiającym.</w:t>
      </w:r>
    </w:p>
    <w:p w14:paraId="3B18B643" w14:textId="77777777" w:rsidR="00145384" w:rsidRPr="002D3347" w:rsidRDefault="00145384" w:rsidP="005B6D8D">
      <w:pPr>
        <w:spacing w:before="0" w:after="0" w:line="360" w:lineRule="auto"/>
        <w:ind w:firstLine="0"/>
        <w:rPr>
          <w:sz w:val="22"/>
          <w:szCs w:val="22"/>
        </w:rPr>
      </w:pPr>
    </w:p>
    <w:p w14:paraId="4F1C3A1B" w14:textId="77777777" w:rsidR="005B6D8D" w:rsidRPr="002D3347" w:rsidRDefault="005B6D8D" w:rsidP="005B6D8D">
      <w:pPr>
        <w:spacing w:before="0" w:after="0" w:line="360" w:lineRule="auto"/>
        <w:ind w:firstLine="0"/>
        <w:rPr>
          <w:sz w:val="22"/>
          <w:szCs w:val="22"/>
        </w:rPr>
      </w:pPr>
      <w:r w:rsidRPr="002D3347">
        <w:rPr>
          <w:sz w:val="22"/>
          <w:szCs w:val="22"/>
          <w:u w:val="single"/>
        </w:rPr>
        <w:t>Oczekiwany zakres dokumentacji projektowej:</w:t>
      </w:r>
    </w:p>
    <w:p w14:paraId="08EDF82D" w14:textId="77777777" w:rsidR="005B6D8D" w:rsidRPr="002D3347" w:rsidRDefault="005B6D8D" w:rsidP="005B6D8D">
      <w:pPr>
        <w:pStyle w:val="Akapitzlist"/>
        <w:numPr>
          <w:ilvl w:val="0"/>
          <w:numId w:val="10"/>
        </w:numPr>
        <w:ind w:left="360"/>
      </w:pPr>
      <w:r w:rsidRPr="002D3347">
        <w:t>rzuty architektoniczne, w zakresie koniecznym do prawidłowego obliczenia ilości zastosowanych materiałów oraz prawidłowego wykonania robót budowlanych, zgodne z zasadami rysunku technicznego, obowiązującymi przepisami oraz wiedzą techniczną,</w:t>
      </w:r>
    </w:p>
    <w:p w14:paraId="66FCFAF7" w14:textId="63B5F16F" w:rsidR="00C66D0A" w:rsidRPr="005B6D8D" w:rsidRDefault="005B6D8D" w:rsidP="005B6D8D">
      <w:pPr>
        <w:pStyle w:val="Akapitzlist"/>
        <w:numPr>
          <w:ilvl w:val="0"/>
          <w:numId w:val="10"/>
        </w:numPr>
        <w:ind w:left="360"/>
      </w:pPr>
      <w:r w:rsidRPr="002D3347">
        <w:t xml:space="preserve">przekroje przedstawiające wszystkie projektowane/modernizowane przegrody wraz z opisem, zgodne z zasadami rysunku technicznego, obowiązującymi przepisami oraz wiedzą techniczną. </w:t>
      </w:r>
    </w:p>
    <w:p w14:paraId="6EBEDA68" w14:textId="77777777" w:rsidR="003960C0" w:rsidRPr="00D36A7A" w:rsidRDefault="003960C0" w:rsidP="003960C0">
      <w:pPr>
        <w:pStyle w:val="Nagwek3"/>
      </w:pPr>
      <w:bookmarkStart w:id="70" w:name="_Toc220655326"/>
      <w:r w:rsidRPr="00D36A7A">
        <w:lastRenderedPageBreak/>
        <w:t>Ocieplenie ścian zewnętrznych</w:t>
      </w:r>
      <w:bookmarkEnd w:id="70"/>
      <w:r w:rsidRPr="00D36A7A">
        <w:t xml:space="preserve"> </w:t>
      </w:r>
    </w:p>
    <w:p w14:paraId="47EF5AED" w14:textId="77777777" w:rsidR="003B04E2" w:rsidRDefault="00C76295" w:rsidP="003960C0">
      <w:pPr>
        <w:spacing w:before="0" w:after="0" w:line="360" w:lineRule="auto"/>
        <w:ind w:firstLine="0"/>
        <w:rPr>
          <w:rFonts w:cstheme="minorHAnsi"/>
          <w:sz w:val="22"/>
          <w:szCs w:val="22"/>
        </w:rPr>
      </w:pPr>
      <w:r>
        <w:rPr>
          <w:rFonts w:cstheme="minorHAnsi"/>
          <w:sz w:val="22"/>
          <w:szCs w:val="22"/>
        </w:rPr>
        <w:t>R</w:t>
      </w:r>
      <w:r w:rsidR="003960C0" w:rsidRPr="00A0470B">
        <w:rPr>
          <w:rFonts w:cstheme="minorHAnsi"/>
          <w:sz w:val="22"/>
          <w:szCs w:val="22"/>
        </w:rPr>
        <w:t xml:space="preserve">ozpatruje się ocieplenie ścian zewnętrznych </w:t>
      </w:r>
      <w:r w:rsidR="00FF5553">
        <w:rPr>
          <w:rFonts w:cstheme="minorHAnsi"/>
          <w:sz w:val="22"/>
          <w:szCs w:val="22"/>
        </w:rPr>
        <w:t>tynkiem ciepłochronnym</w:t>
      </w:r>
      <w:r w:rsidR="00236672">
        <w:rPr>
          <w:rFonts w:cstheme="minorHAnsi"/>
          <w:sz w:val="22"/>
          <w:szCs w:val="22"/>
        </w:rPr>
        <w:t xml:space="preserve">, </w:t>
      </w:r>
      <w:r w:rsidR="003960C0" w:rsidRPr="00A0470B">
        <w:rPr>
          <w:rFonts w:cstheme="minorHAnsi"/>
          <w:sz w:val="22"/>
          <w:szCs w:val="22"/>
        </w:rPr>
        <w:t>do wymagań współczynnika przenikania ciepła U=0,</w:t>
      </w:r>
      <w:r w:rsidR="003960C0">
        <w:rPr>
          <w:rFonts w:cstheme="minorHAnsi"/>
          <w:sz w:val="22"/>
          <w:szCs w:val="22"/>
        </w:rPr>
        <w:t>693</w:t>
      </w:r>
      <w:r w:rsidR="003960C0" w:rsidRPr="00A0470B">
        <w:rPr>
          <w:rFonts w:cstheme="minorHAnsi"/>
          <w:sz w:val="22"/>
          <w:szCs w:val="22"/>
        </w:rPr>
        <w:t xml:space="preserve"> W/m</w:t>
      </w:r>
      <w:r w:rsidR="003960C0" w:rsidRPr="00A0470B">
        <w:rPr>
          <w:rFonts w:cstheme="minorHAnsi"/>
          <w:sz w:val="22"/>
          <w:szCs w:val="22"/>
          <w:vertAlign w:val="superscript"/>
        </w:rPr>
        <w:t>2</w:t>
      </w:r>
      <w:r w:rsidR="003960C0" w:rsidRPr="00A0470B">
        <w:rPr>
          <w:rFonts w:cstheme="minorHAnsi"/>
          <w:sz w:val="22"/>
          <w:szCs w:val="22"/>
        </w:rPr>
        <w:t>K. Wstępnie grubość warstwy dociepleniowej została określona na 4 cm o współczynniku przewodzenia ciepła λ=0,</w:t>
      </w:r>
      <w:r w:rsidR="003960C0">
        <w:rPr>
          <w:rFonts w:cstheme="minorHAnsi"/>
          <w:sz w:val="22"/>
          <w:szCs w:val="22"/>
        </w:rPr>
        <w:t>07</w:t>
      </w:r>
      <w:r w:rsidR="003960C0" w:rsidRPr="00A0470B">
        <w:rPr>
          <w:rFonts w:cstheme="minorHAnsi"/>
          <w:sz w:val="22"/>
          <w:szCs w:val="22"/>
        </w:rPr>
        <w:t xml:space="preserve"> W/</w:t>
      </w:r>
      <w:proofErr w:type="spellStart"/>
      <w:r w:rsidR="003960C0" w:rsidRPr="00A0470B">
        <w:rPr>
          <w:rFonts w:cstheme="minorHAnsi"/>
          <w:sz w:val="22"/>
          <w:szCs w:val="22"/>
        </w:rPr>
        <w:t>mK</w:t>
      </w:r>
      <w:proofErr w:type="spellEnd"/>
      <w:r w:rsidR="003960C0" w:rsidRPr="00A0470B">
        <w:rPr>
          <w:rFonts w:cstheme="minorHAnsi"/>
          <w:sz w:val="22"/>
          <w:szCs w:val="22"/>
        </w:rPr>
        <w:t>. Dopuszcza się zmianę grubości i parametrów ocieplenia, pod warunkiem spełnienia określonego powyżej współczynnika przenikania ciepła U.</w:t>
      </w:r>
      <w:r w:rsidR="00236672">
        <w:rPr>
          <w:rFonts w:cstheme="minorHAnsi"/>
          <w:sz w:val="22"/>
          <w:szCs w:val="22"/>
        </w:rPr>
        <w:t xml:space="preserve"> </w:t>
      </w:r>
    </w:p>
    <w:p w14:paraId="2ACDC849" w14:textId="73E8E03C" w:rsidR="003960C0" w:rsidRPr="00E80877" w:rsidRDefault="00216739" w:rsidP="003960C0">
      <w:pPr>
        <w:spacing w:before="0" w:after="0" w:line="360" w:lineRule="auto"/>
        <w:ind w:firstLine="0"/>
        <w:rPr>
          <w:rFonts w:cstheme="minorHAnsi"/>
          <w:sz w:val="22"/>
          <w:szCs w:val="22"/>
        </w:rPr>
      </w:pPr>
      <w:r>
        <w:rPr>
          <w:rFonts w:cstheme="minorHAnsi"/>
          <w:sz w:val="22"/>
          <w:szCs w:val="22"/>
        </w:rPr>
        <w:t xml:space="preserve">W przypadku, gdy </w:t>
      </w:r>
      <w:r w:rsidR="00484C12">
        <w:rPr>
          <w:rFonts w:cstheme="minorHAnsi"/>
          <w:sz w:val="22"/>
          <w:szCs w:val="22"/>
        </w:rPr>
        <w:t xml:space="preserve">stan techniczny cegły okaże się dobry/bardzo dobry, </w:t>
      </w:r>
      <w:r w:rsidR="002519E6">
        <w:rPr>
          <w:rFonts w:cstheme="minorHAnsi"/>
          <w:sz w:val="22"/>
          <w:szCs w:val="22"/>
        </w:rPr>
        <w:t xml:space="preserve">należy </w:t>
      </w:r>
      <w:r w:rsidR="00733CFD">
        <w:rPr>
          <w:rFonts w:cstheme="minorHAnsi"/>
          <w:sz w:val="22"/>
          <w:szCs w:val="22"/>
        </w:rPr>
        <w:t xml:space="preserve">przywrócić wygląd ceglanych elewacji do stanu </w:t>
      </w:r>
      <w:r w:rsidR="006B782B">
        <w:rPr>
          <w:rFonts w:cstheme="minorHAnsi"/>
          <w:sz w:val="22"/>
          <w:szCs w:val="22"/>
        </w:rPr>
        <w:t>sprzed lat 80 XX w</w:t>
      </w:r>
      <w:r w:rsidR="00F96451">
        <w:rPr>
          <w:rFonts w:cstheme="minorHAnsi"/>
          <w:sz w:val="22"/>
          <w:szCs w:val="22"/>
        </w:rPr>
        <w:t xml:space="preserve">. i ocieplić budynek </w:t>
      </w:r>
      <w:r w:rsidR="00B64401">
        <w:rPr>
          <w:rFonts w:cstheme="minorHAnsi"/>
          <w:sz w:val="22"/>
          <w:szCs w:val="22"/>
        </w:rPr>
        <w:t xml:space="preserve">od wewnątrz. </w:t>
      </w:r>
      <w:r w:rsidR="006B782B">
        <w:rPr>
          <w:rFonts w:cstheme="minorHAnsi"/>
          <w:sz w:val="22"/>
          <w:szCs w:val="22"/>
        </w:rPr>
        <w:t xml:space="preserve"> </w:t>
      </w:r>
    </w:p>
    <w:p w14:paraId="33895FC7" w14:textId="77777777" w:rsidR="003960C0" w:rsidRDefault="003960C0" w:rsidP="00B64401">
      <w:pPr>
        <w:spacing w:before="120" w:after="0" w:line="360" w:lineRule="auto"/>
        <w:ind w:firstLine="0"/>
        <w:rPr>
          <w:rFonts w:cstheme="minorHAnsi"/>
          <w:spacing w:val="1"/>
          <w:sz w:val="22"/>
          <w:szCs w:val="22"/>
        </w:rPr>
      </w:pPr>
      <w:r w:rsidRPr="002F52C9">
        <w:rPr>
          <w:rFonts w:cstheme="minorHAnsi"/>
          <w:sz w:val="22"/>
          <w:szCs w:val="22"/>
        </w:rPr>
        <w:t>Luźno związany tynk z podłożem należy skuć i uzupełnić ubytki. Przed ociepleniem ściany oczyścić</w:t>
      </w:r>
      <w:r>
        <w:rPr>
          <w:rFonts w:cstheme="minorHAnsi"/>
          <w:sz w:val="22"/>
          <w:szCs w:val="22"/>
        </w:rPr>
        <w:t>,</w:t>
      </w:r>
      <w:r w:rsidRPr="002F52C9">
        <w:rPr>
          <w:rFonts w:cstheme="minorHAnsi"/>
          <w:sz w:val="22"/>
          <w:szCs w:val="22"/>
        </w:rPr>
        <w:t xml:space="preserve"> a w miejscach zagrzybionych odgrzybić. </w:t>
      </w:r>
      <w:r w:rsidRPr="002F52C9">
        <w:rPr>
          <w:rFonts w:cstheme="minorHAnsi"/>
          <w:spacing w:val="1"/>
          <w:sz w:val="22"/>
          <w:szCs w:val="22"/>
        </w:rPr>
        <w:t>Tynk termoizolacyjny należy nakładać w dwóch warstwach, z czego pierwsza powinna mieć chropowatą fakturę, w celu zapewnienia lepszej przyczepności drugiej warstwy. Przed naniesieniem drugiej warstwy tynku należy odczekać ok. 1-2tyg. w celu osiągnięcia przez pierwsza warstwę tynku wymaganej wytrzymałości. Podczas wykonywania robót, należy przestrzegać określonej przez producenta maksymalnej grubości warstw tynku</w:t>
      </w:r>
      <w:r w:rsidRPr="00B26F61">
        <w:rPr>
          <w:rFonts w:cstheme="minorHAnsi"/>
          <w:spacing w:val="1"/>
          <w:sz w:val="22"/>
          <w:szCs w:val="22"/>
        </w:rPr>
        <w:t xml:space="preserve">. </w:t>
      </w:r>
      <w:r w:rsidRPr="002F52C9">
        <w:rPr>
          <w:rFonts w:cstheme="minorHAnsi"/>
          <w:spacing w:val="1"/>
          <w:sz w:val="22"/>
          <w:szCs w:val="22"/>
        </w:rPr>
        <w:t>Czas oczekiwania na uzyskanie odpowiedniej wytrzymałości tynku należy dobrać zgodnie z zaleceniami wybranego producenta materiału. Na wierzchnią warstwę tynku ciepłochronnego należy stosować tylko tynki o fakturze strukturalnej celem zamaskowania powstawania rys włoskowatych.</w:t>
      </w:r>
      <w:r w:rsidRPr="002F52C9">
        <w:rPr>
          <w:rFonts w:cstheme="minorHAnsi"/>
          <w:sz w:val="22"/>
          <w:szCs w:val="22"/>
        </w:rPr>
        <w:t xml:space="preserve"> Prace wykonywać zgodnie z wytycznymi producenta zastosowanego systemu dociepleniowego oraz sztuką budowlaną i Polskimi Normami.</w:t>
      </w:r>
      <w:r w:rsidRPr="00520A97">
        <w:rPr>
          <w:rFonts w:cstheme="minorHAnsi"/>
          <w:spacing w:val="1"/>
          <w:sz w:val="22"/>
          <w:szCs w:val="22"/>
        </w:rPr>
        <w:t xml:space="preserve"> </w:t>
      </w:r>
    </w:p>
    <w:p w14:paraId="109AAE3A" w14:textId="77777777" w:rsidR="003960C0" w:rsidRPr="00CC4D16" w:rsidRDefault="003960C0" w:rsidP="003960C0">
      <w:pPr>
        <w:spacing w:before="0" w:after="0" w:line="360" w:lineRule="auto"/>
        <w:ind w:firstLine="0"/>
        <w:rPr>
          <w:rFonts w:cstheme="minorHAnsi"/>
          <w:sz w:val="22"/>
          <w:szCs w:val="22"/>
        </w:rPr>
      </w:pPr>
      <w:r w:rsidRPr="00CC4D16">
        <w:rPr>
          <w:rFonts w:cstheme="minorHAnsi"/>
          <w:sz w:val="22"/>
          <w:szCs w:val="22"/>
        </w:rPr>
        <w:t xml:space="preserve">Wszystkie materiały do wykonania ocieplenia muszą odpowiadać wymaganiom obowiązujących obecnie norm i aprobat technicznych, posiadać atesty higieniczne. Materiały powinny być dostarczone i przechowywane w oryginalnych, fabrycznych opakowaniach w warunkach określonych w kartach technicznych. </w:t>
      </w:r>
    </w:p>
    <w:p w14:paraId="191AA51D" w14:textId="77777777" w:rsidR="003960C0" w:rsidRPr="00CC4D16" w:rsidRDefault="003960C0" w:rsidP="003960C0">
      <w:pPr>
        <w:spacing w:before="120" w:after="0" w:line="360" w:lineRule="auto"/>
        <w:ind w:firstLine="0"/>
        <w:rPr>
          <w:rFonts w:cstheme="minorHAnsi"/>
          <w:sz w:val="22"/>
          <w:szCs w:val="22"/>
        </w:rPr>
      </w:pPr>
      <w:r w:rsidRPr="00CC4D16">
        <w:rPr>
          <w:rFonts w:cstheme="minorHAnsi"/>
          <w:sz w:val="22"/>
          <w:szCs w:val="22"/>
        </w:rPr>
        <w:t>Przed przystąpieniem do prac dociepleniowych ścian zewnętrznych Wykonawca zdemontuje wszystkie elementy znajdujące się na elewacji oraz po wykonaniu ocieplenia elewacji zamontuje ponownie, między innymi:</w:t>
      </w:r>
    </w:p>
    <w:p w14:paraId="2E3D0C4C" w14:textId="77777777" w:rsidR="003960C0" w:rsidRDefault="003960C0" w:rsidP="003960C0">
      <w:pPr>
        <w:pStyle w:val="Akapitzlist"/>
        <w:numPr>
          <w:ilvl w:val="0"/>
          <w:numId w:val="43"/>
        </w:numPr>
        <w:rPr>
          <w:rFonts w:asciiTheme="minorHAnsi" w:hAnsiTheme="minorHAnsi" w:cstheme="minorHAnsi"/>
        </w:rPr>
      </w:pPr>
      <w:r w:rsidRPr="00CC4D16">
        <w:rPr>
          <w:rFonts w:asciiTheme="minorHAnsi" w:hAnsiTheme="minorHAnsi" w:cstheme="minorHAnsi"/>
        </w:rPr>
        <w:t>Oświetlenie zewnętrzne i monitoring. Przy demontażu oświetlenia, należy przewidzieć montaż nowego oświetlenia LED-owego.</w:t>
      </w:r>
    </w:p>
    <w:p w14:paraId="651EE376" w14:textId="03CC1E9F" w:rsidR="0032755A" w:rsidRPr="00CC4D16" w:rsidRDefault="0032755A" w:rsidP="003960C0">
      <w:pPr>
        <w:pStyle w:val="Akapitzlist"/>
        <w:numPr>
          <w:ilvl w:val="0"/>
          <w:numId w:val="43"/>
        </w:numPr>
        <w:rPr>
          <w:rFonts w:asciiTheme="minorHAnsi" w:hAnsiTheme="minorHAnsi" w:cstheme="minorHAnsi"/>
        </w:rPr>
      </w:pPr>
      <w:r>
        <w:rPr>
          <w:rFonts w:asciiTheme="minorHAnsi" w:hAnsiTheme="minorHAnsi" w:cstheme="minorHAnsi"/>
        </w:rPr>
        <w:t>Tablice informacyjne i inne tabliczki.</w:t>
      </w:r>
    </w:p>
    <w:p w14:paraId="770D9360" w14:textId="77777777" w:rsidR="003960C0" w:rsidRPr="00FF2153" w:rsidRDefault="003960C0" w:rsidP="003960C0">
      <w:pPr>
        <w:pStyle w:val="Akapitzlist"/>
        <w:numPr>
          <w:ilvl w:val="0"/>
          <w:numId w:val="43"/>
        </w:numPr>
        <w:rPr>
          <w:rFonts w:asciiTheme="minorHAnsi" w:hAnsiTheme="minorHAnsi" w:cstheme="minorHAnsi"/>
        </w:rPr>
      </w:pPr>
      <w:r w:rsidRPr="00CC4D16">
        <w:rPr>
          <w:rFonts w:asciiTheme="minorHAnsi" w:hAnsiTheme="minorHAnsi" w:cstheme="minorHAnsi"/>
        </w:rPr>
        <w:t xml:space="preserve">Zamontować nowe kratki wentylacyjne ze stali nierdzewnej. </w:t>
      </w:r>
    </w:p>
    <w:p w14:paraId="5EDBCCEC" w14:textId="33B688F5" w:rsidR="003960C0" w:rsidRDefault="009953EB" w:rsidP="003960C0">
      <w:pPr>
        <w:pStyle w:val="Akapitzlist"/>
        <w:numPr>
          <w:ilvl w:val="0"/>
          <w:numId w:val="43"/>
        </w:numPr>
        <w:jc w:val="left"/>
        <w:rPr>
          <w:rFonts w:cstheme="minorHAnsi"/>
        </w:rPr>
      </w:pPr>
      <w:r>
        <w:rPr>
          <w:rFonts w:cstheme="minorHAnsi"/>
        </w:rPr>
        <w:t>Odremontowanie zadaszenia – oczyszczenie i odmalowanie.</w:t>
      </w:r>
    </w:p>
    <w:p w14:paraId="31516E19" w14:textId="2ECEAB79" w:rsidR="003960C0" w:rsidRPr="00367C1C" w:rsidRDefault="0032755A" w:rsidP="003960C0">
      <w:pPr>
        <w:spacing w:before="0" w:after="0" w:line="360" w:lineRule="auto"/>
        <w:ind w:firstLine="0"/>
        <w:jc w:val="center"/>
        <w:rPr>
          <w:rFonts w:cstheme="minorHAnsi"/>
        </w:rPr>
      </w:pPr>
      <w:r>
        <w:rPr>
          <w:noProof/>
        </w:rPr>
        <w:lastRenderedPageBreak/>
        <w:drawing>
          <wp:inline distT="0" distB="0" distL="0" distR="0" wp14:anchorId="499506F1" wp14:editId="7C7266AE">
            <wp:extent cx="4657018" cy="2543175"/>
            <wp:effectExtent l="0" t="0" r="0" b="0"/>
            <wp:docPr id="2038486589" name="Obraz 1" descr="Obraz zawierający na wolnym powietrzu, pojazd, Pojazd lądowy, okn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486589" name="Obraz 1" descr="Obraz zawierający na wolnym powietrzu, pojazd, Pojazd lądowy, okno&#10;&#10;Opis wygenerowany automatycznie"/>
                    <pic:cNvPicPr/>
                  </pic:nvPicPr>
                  <pic:blipFill rotWithShape="1">
                    <a:blip r:embed="rId20"/>
                    <a:srcRect b="8819"/>
                    <a:stretch/>
                  </pic:blipFill>
                  <pic:spPr bwMode="auto">
                    <a:xfrm>
                      <a:off x="0" y="0"/>
                      <a:ext cx="4662295" cy="2546057"/>
                    </a:xfrm>
                    <a:prstGeom prst="rect">
                      <a:avLst/>
                    </a:prstGeom>
                    <a:ln>
                      <a:noFill/>
                    </a:ln>
                    <a:extLst>
                      <a:ext uri="{53640926-AAD7-44D8-BBD7-CCE9431645EC}">
                        <a14:shadowObscured xmlns:a14="http://schemas.microsoft.com/office/drawing/2010/main"/>
                      </a:ext>
                    </a:extLst>
                  </pic:spPr>
                </pic:pic>
              </a:graphicData>
            </a:graphic>
          </wp:inline>
        </w:drawing>
      </w:r>
    </w:p>
    <w:p w14:paraId="1BF9924C" w14:textId="2D466289" w:rsidR="003960C0" w:rsidRDefault="003960C0" w:rsidP="003960C0">
      <w:pPr>
        <w:spacing w:before="0" w:after="0" w:line="360" w:lineRule="auto"/>
        <w:ind w:firstLine="0"/>
        <w:rPr>
          <w:rFonts w:cstheme="minorHAnsi"/>
          <w:sz w:val="22"/>
          <w:szCs w:val="22"/>
        </w:rPr>
      </w:pPr>
      <w:r w:rsidRPr="00583C0A">
        <w:rPr>
          <w:rFonts w:cstheme="minorHAnsi"/>
          <w:sz w:val="22"/>
          <w:szCs w:val="22"/>
        </w:rPr>
        <w:t xml:space="preserve">Po wykonaniu prac izolacyjnych należy wykonać nowe obróbki blacharskie wraz z montażem nowych parapetów zewnętrznych, okapów itp. Wykonawca wykona nowe rynny i rury spustowe wykonane z blachy stalowej ocynkowanej. Należy zachować materiały w naturalnym kolorze, bez dodatkowego ich malowania. Wykonawca przedstawi projekt koncepcyjny kolorystyki </w:t>
      </w:r>
      <w:r w:rsidRPr="00CE4929">
        <w:rPr>
          <w:rFonts w:cstheme="minorHAnsi"/>
          <w:sz w:val="22"/>
          <w:szCs w:val="22"/>
        </w:rPr>
        <w:t xml:space="preserve">elewacji do akceptacji przez Zamawiającego, z uzgodnieniem z Konserwatorem Zabytków. </w:t>
      </w:r>
    </w:p>
    <w:p w14:paraId="0B4A4138" w14:textId="61014FD4" w:rsidR="00991288" w:rsidRDefault="00991288" w:rsidP="003960C0">
      <w:pPr>
        <w:spacing w:before="0" w:after="0" w:line="360" w:lineRule="auto"/>
        <w:ind w:firstLine="0"/>
        <w:rPr>
          <w:rFonts w:cstheme="minorHAnsi"/>
          <w:sz w:val="22"/>
          <w:szCs w:val="22"/>
        </w:rPr>
      </w:pPr>
      <w:r>
        <w:rPr>
          <w:rFonts w:cstheme="minorHAnsi"/>
          <w:sz w:val="22"/>
          <w:szCs w:val="22"/>
        </w:rPr>
        <w:t xml:space="preserve">Należy zweryfikować stan istniejącej instalacji odgromowej i wykonać pomiary. </w:t>
      </w:r>
      <w:r w:rsidRPr="00CE4929">
        <w:rPr>
          <w:rFonts w:cstheme="minorHAnsi"/>
          <w:sz w:val="22"/>
          <w:szCs w:val="22"/>
        </w:rPr>
        <w:t xml:space="preserve">W przypadku stwierdzenia złego stanu instalacji odgromowej, należy ją wymienić i </w:t>
      </w:r>
      <w:r w:rsidRPr="00D414FB">
        <w:rPr>
          <w:rFonts w:cstheme="minorHAnsi"/>
          <w:sz w:val="22"/>
          <w:szCs w:val="22"/>
        </w:rPr>
        <w:t>dostosować ją do obowiązujących przepisów.</w:t>
      </w:r>
      <w:r>
        <w:rPr>
          <w:rFonts w:cstheme="minorHAnsi"/>
          <w:sz w:val="22"/>
          <w:szCs w:val="22"/>
        </w:rPr>
        <w:t xml:space="preserve"> W miejscach skoordynowanych wymienić całe odcinki.</w:t>
      </w:r>
    </w:p>
    <w:p w14:paraId="506E1F96" w14:textId="27165A0A" w:rsidR="003960C0" w:rsidRPr="002B5EB4" w:rsidRDefault="003960C0" w:rsidP="003960C0">
      <w:pPr>
        <w:pStyle w:val="Nagwek3"/>
      </w:pPr>
      <w:bookmarkStart w:id="71" w:name="_Toc220655327"/>
      <w:r w:rsidRPr="002B5EB4">
        <w:t>Ocieplenie ścian poniżej gruntu</w:t>
      </w:r>
      <w:bookmarkEnd w:id="71"/>
    </w:p>
    <w:p w14:paraId="7D58CCF9" w14:textId="69600165" w:rsidR="003960C0" w:rsidRPr="00D03B25" w:rsidRDefault="003960C0" w:rsidP="003960C0">
      <w:pPr>
        <w:spacing w:before="0" w:after="0" w:line="360" w:lineRule="auto"/>
        <w:ind w:firstLine="0"/>
        <w:rPr>
          <w:rFonts w:cstheme="minorHAnsi"/>
          <w:sz w:val="22"/>
          <w:szCs w:val="22"/>
        </w:rPr>
      </w:pPr>
      <w:r w:rsidRPr="002B5EB4">
        <w:rPr>
          <w:rFonts w:cstheme="minorHAnsi"/>
          <w:sz w:val="22"/>
          <w:szCs w:val="22"/>
        </w:rPr>
        <w:t>Ściany poniżej gruntu do strefy przemarzania przewiduje się ocieplić styropianem fundamentowym do wymagań współczynnika przenikania ciepła U=0,1</w:t>
      </w:r>
      <w:r w:rsidR="00BC1F8E">
        <w:rPr>
          <w:rFonts w:cstheme="minorHAnsi"/>
          <w:sz w:val="22"/>
          <w:szCs w:val="22"/>
        </w:rPr>
        <w:t>9</w:t>
      </w:r>
      <w:r w:rsidR="001C0578" w:rsidRPr="002B5EB4">
        <w:rPr>
          <w:rFonts w:cstheme="minorHAnsi"/>
          <w:sz w:val="22"/>
          <w:szCs w:val="22"/>
        </w:rPr>
        <w:t>8</w:t>
      </w:r>
      <w:r w:rsidRPr="002B5EB4">
        <w:rPr>
          <w:rFonts w:cstheme="minorHAnsi"/>
          <w:sz w:val="22"/>
          <w:szCs w:val="22"/>
        </w:rPr>
        <w:t xml:space="preserve"> W/m</w:t>
      </w:r>
      <w:r w:rsidRPr="002B5EB4">
        <w:rPr>
          <w:rFonts w:cstheme="minorHAnsi"/>
          <w:sz w:val="22"/>
          <w:szCs w:val="22"/>
          <w:vertAlign w:val="superscript"/>
        </w:rPr>
        <w:t>2</w:t>
      </w:r>
      <w:r w:rsidRPr="002B5EB4">
        <w:rPr>
          <w:rFonts w:cstheme="minorHAnsi"/>
          <w:sz w:val="22"/>
          <w:szCs w:val="22"/>
        </w:rPr>
        <w:t>K. Wstępnie grubość warstwy dociepleniowej została określona na grubość 15 cm o współczynniku przewodzenia ciepła λ=0,03</w:t>
      </w:r>
      <w:r w:rsidR="001C0578" w:rsidRPr="002B5EB4">
        <w:rPr>
          <w:rFonts w:cstheme="minorHAnsi"/>
          <w:sz w:val="22"/>
          <w:szCs w:val="22"/>
        </w:rPr>
        <w:t>6</w:t>
      </w:r>
      <w:r w:rsidRPr="002B5EB4">
        <w:rPr>
          <w:rFonts w:cstheme="minorHAnsi"/>
          <w:sz w:val="22"/>
          <w:szCs w:val="22"/>
        </w:rPr>
        <w:t xml:space="preserve"> W/</w:t>
      </w:r>
      <w:proofErr w:type="spellStart"/>
      <w:r w:rsidRPr="002B5EB4">
        <w:rPr>
          <w:rFonts w:cstheme="minorHAnsi"/>
          <w:sz w:val="22"/>
          <w:szCs w:val="22"/>
        </w:rPr>
        <w:t>mK</w:t>
      </w:r>
      <w:proofErr w:type="spellEnd"/>
      <w:r w:rsidRPr="002B5EB4">
        <w:rPr>
          <w:rFonts w:cstheme="minorHAnsi"/>
          <w:sz w:val="22"/>
          <w:szCs w:val="22"/>
        </w:rPr>
        <w:t xml:space="preserve">. Ściany piwnic należy ocieplić warstwa izolacji termicznej od poziomu gruntu do ław fundamentowych. Dopuszcza się zmianę grubości i parametrów ocieplenia, pod warunkiem spełnienia określonego powyżej współczynnika przenikania ciepła U. </w:t>
      </w:r>
      <w:r w:rsidRPr="002B5EB4">
        <w:rPr>
          <w:sz w:val="22"/>
          <w:szCs w:val="22"/>
        </w:rPr>
        <w:t>Przed przystąpieniem do ocieplenia ścian</w:t>
      </w:r>
      <w:r w:rsidRPr="00D03B25">
        <w:rPr>
          <w:sz w:val="22"/>
          <w:szCs w:val="22"/>
        </w:rPr>
        <w:t xml:space="preserve"> piwnic należy je osuszyć. Osuszenie ścian należy przeprowadzić po identyfikacji źródła wody. W przypadku stwierdzenia, że pojawiająca się wilgoć pochodzi z procesu podciągania kapilarnego wody należy zastosować iniekcję. Przed przystąpieniem do iniekcji ścian, należy wykonać ekspertyzę, w celu sprawdzenia stanu ścian oraz doboru odpowiedniego środka iniekcyjnego.</w:t>
      </w:r>
    </w:p>
    <w:p w14:paraId="1BEAEE12" w14:textId="6E7B08AA" w:rsidR="00520695" w:rsidRDefault="003960C0" w:rsidP="001C0578">
      <w:pPr>
        <w:spacing w:before="120" w:after="0" w:line="360" w:lineRule="auto"/>
        <w:ind w:firstLine="0"/>
        <w:rPr>
          <w:sz w:val="22"/>
          <w:szCs w:val="22"/>
        </w:rPr>
      </w:pPr>
      <w:r w:rsidRPr="00D03B25">
        <w:rPr>
          <w:sz w:val="22"/>
          <w:szCs w:val="22"/>
        </w:rPr>
        <w:t xml:space="preserve">Po wykonaniu iniekcji wykonać izolację przeciwwilgociową fundamentów i ścian do poziomu terenu poprzez zastosowanie np. membrany bitumicznej. Dobór odpowiedniej izolacji należy do projektanta. Na nowa izolację przeciwwilgociową należy ułożyć warstwę termoizolacji. Płyty należy układać w taki sposób aby spoiny się mijały, a pomiędzy płytami nie powinno być </w:t>
      </w:r>
      <w:r w:rsidRPr="00D03B25">
        <w:rPr>
          <w:sz w:val="22"/>
          <w:szCs w:val="22"/>
        </w:rPr>
        <w:lastRenderedPageBreak/>
        <w:t>pustek. Jeśli takie się pojawią należy wypełnić je klinami z takiego samego materiału izolacyjnego. Przed przystąpieniem do zakopania wykopu należy zabezpieczyć ocieplenie folią kubełkową. Podczas prowadzenia prac dociepleniowych koniecznym będzie rozebranie opaski przyściennej i nawierzchni utwardzonych. Należy odtworzyć nawierzchnie utwardzone i wykonać nową opaskę z kostki brukowej na całym obwodzie budynku z zachowaniem spadku 2% od budynku. Nowa opaska powinna mieć szerokość min. 50cm.</w:t>
      </w:r>
      <w:r>
        <w:rPr>
          <w:sz w:val="22"/>
          <w:szCs w:val="22"/>
        </w:rPr>
        <w:t xml:space="preserve"> </w:t>
      </w:r>
    </w:p>
    <w:p w14:paraId="251336C8" w14:textId="77777777" w:rsidR="009B2A99" w:rsidRDefault="009B2A99" w:rsidP="009B2A99">
      <w:pPr>
        <w:spacing w:before="120" w:after="0" w:line="360" w:lineRule="auto"/>
        <w:ind w:firstLine="0"/>
        <w:rPr>
          <w:sz w:val="22"/>
          <w:szCs w:val="22"/>
        </w:rPr>
      </w:pPr>
      <w:r>
        <w:rPr>
          <w:sz w:val="22"/>
          <w:szCs w:val="22"/>
        </w:rPr>
        <w:t xml:space="preserve">Przy odkopywaniu budynku należy wykonać nową bednarkę do </w:t>
      </w:r>
      <w:proofErr w:type="spellStart"/>
      <w:r>
        <w:rPr>
          <w:sz w:val="22"/>
          <w:szCs w:val="22"/>
        </w:rPr>
        <w:t>odgromu</w:t>
      </w:r>
      <w:proofErr w:type="spellEnd"/>
      <w:r>
        <w:rPr>
          <w:sz w:val="22"/>
          <w:szCs w:val="22"/>
        </w:rPr>
        <w:t xml:space="preserve"> ze złączami kontrolnymi w gruncie.</w:t>
      </w:r>
    </w:p>
    <w:p w14:paraId="3A0C4C16" w14:textId="77777777" w:rsidR="002B5EB4" w:rsidRPr="00980A3E" w:rsidRDefault="002B5EB4" w:rsidP="002B5EB4">
      <w:pPr>
        <w:pStyle w:val="Nagwek3"/>
      </w:pPr>
      <w:bookmarkStart w:id="72" w:name="_Toc220655328"/>
      <w:r w:rsidRPr="00980A3E">
        <w:t>Wymiana okien zewnętrznych</w:t>
      </w:r>
      <w:bookmarkEnd w:id="72"/>
    </w:p>
    <w:p w14:paraId="4DD01FE7" w14:textId="538E4D3A" w:rsidR="008F7D94" w:rsidRDefault="002B5EB4" w:rsidP="007B7F17">
      <w:pPr>
        <w:spacing w:before="0" w:after="0" w:line="360" w:lineRule="auto"/>
        <w:ind w:firstLine="0"/>
        <w:rPr>
          <w:rFonts w:asciiTheme="majorHAnsi" w:hAnsiTheme="majorHAnsi" w:cstheme="majorHAnsi"/>
          <w:sz w:val="22"/>
          <w:szCs w:val="22"/>
        </w:rPr>
      </w:pPr>
      <w:r w:rsidRPr="00980A3E">
        <w:rPr>
          <w:rFonts w:asciiTheme="majorHAnsi" w:hAnsiTheme="majorHAnsi" w:cstheme="majorHAnsi"/>
          <w:sz w:val="22"/>
          <w:szCs w:val="22"/>
        </w:rPr>
        <w:t>Należy wymienić istniejące okna na nowe drewniane, o współczynniku przenikania ciepła U=0,90W/m</w:t>
      </w:r>
      <w:r w:rsidRPr="00980A3E">
        <w:rPr>
          <w:rFonts w:asciiTheme="majorHAnsi" w:hAnsiTheme="majorHAnsi" w:cstheme="majorHAnsi"/>
          <w:sz w:val="22"/>
          <w:szCs w:val="22"/>
          <w:vertAlign w:val="superscript"/>
        </w:rPr>
        <w:t>2</w:t>
      </w:r>
      <w:r w:rsidRPr="00980A3E">
        <w:rPr>
          <w:rFonts w:asciiTheme="majorHAnsi" w:eastAsia="Symbol" w:hAnsiTheme="majorHAnsi" w:cstheme="majorHAnsi"/>
          <w:sz w:val="22"/>
          <w:szCs w:val="22"/>
        </w:rPr>
        <w:t>×</w:t>
      </w:r>
      <w:r w:rsidRPr="00980A3E">
        <w:rPr>
          <w:rFonts w:asciiTheme="majorHAnsi" w:hAnsiTheme="majorHAnsi" w:cstheme="majorHAnsi"/>
          <w:sz w:val="22"/>
          <w:szCs w:val="22"/>
        </w:rPr>
        <w:t>K</w:t>
      </w:r>
      <w:r>
        <w:rPr>
          <w:rFonts w:asciiTheme="majorHAnsi" w:hAnsiTheme="majorHAnsi" w:cstheme="majorHAnsi"/>
          <w:sz w:val="22"/>
          <w:szCs w:val="22"/>
        </w:rPr>
        <w:t xml:space="preserve">. </w:t>
      </w:r>
      <w:r w:rsidRPr="00980A3E">
        <w:rPr>
          <w:rFonts w:cs="Arial"/>
          <w:sz w:val="22"/>
          <w:szCs w:val="22"/>
        </w:rPr>
        <w:t xml:space="preserve">Nawiewniki należy zaprojektować w pomieszczeniach z wentylacją grawitacyjną. </w:t>
      </w:r>
      <w:r w:rsidRPr="00980A3E">
        <w:rPr>
          <w:rFonts w:asciiTheme="majorHAnsi" w:hAnsiTheme="majorHAnsi" w:cstheme="majorHAnsi"/>
          <w:sz w:val="22"/>
          <w:szCs w:val="22"/>
        </w:rPr>
        <w:t>Nowe okna powinny odwzorowywać okna istniejące wielkości otworu, zgodnie z zaleceniami konserwatora. Nowe okna zakresie formy i kształtu zostaną ustalone z Zamawiającym</w:t>
      </w:r>
      <w:r w:rsidR="008F7D94">
        <w:rPr>
          <w:rFonts w:asciiTheme="majorHAnsi" w:hAnsiTheme="majorHAnsi" w:cstheme="majorHAnsi"/>
          <w:sz w:val="22"/>
          <w:szCs w:val="22"/>
        </w:rPr>
        <w:t xml:space="preserve"> oraz konserwatorem</w:t>
      </w:r>
      <w:r w:rsidRPr="00980A3E">
        <w:rPr>
          <w:rFonts w:asciiTheme="majorHAnsi" w:hAnsiTheme="majorHAnsi" w:cstheme="majorHAnsi"/>
          <w:sz w:val="22"/>
          <w:szCs w:val="22"/>
        </w:rPr>
        <w:t xml:space="preserve"> na etapie opracowywania dokumentacji projektowej. </w:t>
      </w:r>
      <w:r w:rsidR="000551E9">
        <w:rPr>
          <w:rFonts w:asciiTheme="majorHAnsi" w:hAnsiTheme="majorHAnsi" w:cstheme="majorHAnsi"/>
          <w:sz w:val="22"/>
          <w:szCs w:val="22"/>
        </w:rPr>
        <w:t xml:space="preserve">Należy przewidzieć historyczne podziały ślusarki i stolarki otworowej znane z ikonografii i z zachowanych elementów. </w:t>
      </w:r>
      <w:r w:rsidR="000361B5">
        <w:rPr>
          <w:rFonts w:asciiTheme="majorHAnsi" w:hAnsiTheme="majorHAnsi" w:cstheme="majorHAnsi"/>
          <w:sz w:val="22"/>
          <w:szCs w:val="22"/>
        </w:rPr>
        <w:t>Przewiduje się</w:t>
      </w:r>
      <w:r w:rsidR="00E53558">
        <w:rPr>
          <w:rFonts w:asciiTheme="majorHAnsi" w:hAnsiTheme="majorHAnsi" w:cstheme="majorHAnsi"/>
          <w:sz w:val="22"/>
          <w:szCs w:val="22"/>
        </w:rPr>
        <w:t xml:space="preserve"> </w:t>
      </w:r>
      <w:r w:rsidR="00BF3EDA">
        <w:rPr>
          <w:rFonts w:asciiTheme="majorHAnsi" w:hAnsiTheme="majorHAnsi" w:cstheme="majorHAnsi"/>
          <w:sz w:val="22"/>
          <w:szCs w:val="22"/>
        </w:rPr>
        <w:t>okna</w:t>
      </w:r>
      <w:r w:rsidR="00E53558">
        <w:rPr>
          <w:rFonts w:asciiTheme="majorHAnsi" w:hAnsiTheme="majorHAnsi" w:cstheme="majorHAnsi"/>
          <w:sz w:val="22"/>
          <w:szCs w:val="22"/>
        </w:rPr>
        <w:t xml:space="preserve"> aluminiowe </w:t>
      </w:r>
      <w:r w:rsidR="00BF3EDA">
        <w:rPr>
          <w:rFonts w:asciiTheme="majorHAnsi" w:hAnsiTheme="majorHAnsi" w:cstheme="majorHAnsi"/>
          <w:sz w:val="22"/>
          <w:szCs w:val="22"/>
        </w:rPr>
        <w:t xml:space="preserve">w miejscu dawnej ślusarki </w:t>
      </w:r>
      <w:r w:rsidR="000361B5">
        <w:rPr>
          <w:rFonts w:asciiTheme="majorHAnsi" w:hAnsiTheme="majorHAnsi" w:cstheme="majorHAnsi"/>
          <w:sz w:val="22"/>
          <w:szCs w:val="22"/>
        </w:rPr>
        <w:t>w części produkcyjnej oraz okna drewniane w części biurowej.</w:t>
      </w:r>
    </w:p>
    <w:p w14:paraId="26BC8B10" w14:textId="3120AE6C" w:rsidR="002B5EB4" w:rsidRPr="007B7F17" w:rsidRDefault="002B5EB4" w:rsidP="007B7F17">
      <w:pPr>
        <w:spacing w:before="0" w:after="0" w:line="360" w:lineRule="auto"/>
        <w:ind w:firstLine="0"/>
        <w:rPr>
          <w:sz w:val="22"/>
          <w:szCs w:val="22"/>
        </w:rPr>
      </w:pPr>
      <w:r w:rsidRPr="00980A3E">
        <w:rPr>
          <w:rFonts w:asciiTheme="majorHAnsi" w:hAnsiTheme="majorHAnsi" w:cstheme="majorHAnsi"/>
          <w:sz w:val="22"/>
          <w:szCs w:val="22"/>
        </w:rPr>
        <w:t>Po wykonaniu montażu okien, należy przewidzieć wykonanie robót naprawczych ościeży tj. uzupełnienie tynków wewnętrznych i wykonanie powłok malarskich. Na etapie projektu należy przeanalizować konieczność zastosowania okien ppoż. w zależności od podziału budynków na strefy pożarowe i występujące w budynkach pomieszczenia.</w:t>
      </w:r>
      <w:r>
        <w:rPr>
          <w:rFonts w:asciiTheme="majorHAnsi" w:hAnsiTheme="majorHAnsi" w:cstheme="majorHAnsi"/>
          <w:sz w:val="22"/>
          <w:szCs w:val="22"/>
        </w:rPr>
        <w:t xml:space="preserve"> </w:t>
      </w:r>
      <w:r>
        <w:rPr>
          <w:sz w:val="22"/>
          <w:szCs w:val="22"/>
        </w:rPr>
        <w:t>Należy przewidzieć klamki z kluczykiem.</w:t>
      </w:r>
    </w:p>
    <w:p w14:paraId="2A2FA3AE" w14:textId="77777777" w:rsidR="002B5EB4" w:rsidRPr="00E23ED5" w:rsidRDefault="002B5EB4" w:rsidP="00F54BC9">
      <w:pPr>
        <w:spacing w:before="0" w:after="0" w:line="360" w:lineRule="auto"/>
        <w:ind w:firstLine="0"/>
        <w:rPr>
          <w:rFonts w:asciiTheme="majorHAnsi" w:hAnsiTheme="majorHAnsi" w:cstheme="majorHAnsi"/>
          <w:sz w:val="22"/>
          <w:szCs w:val="22"/>
          <w:u w:val="single"/>
        </w:rPr>
      </w:pPr>
      <w:r w:rsidRPr="00E23ED5">
        <w:rPr>
          <w:rFonts w:asciiTheme="majorHAnsi" w:hAnsiTheme="majorHAnsi" w:cstheme="majorHAnsi"/>
          <w:sz w:val="22"/>
          <w:szCs w:val="22"/>
          <w:u w:val="single"/>
        </w:rPr>
        <w:t>Oczekiwany zakres dokumentacji projektowej:</w:t>
      </w:r>
      <w:r w:rsidRPr="00E23ED5">
        <w:rPr>
          <w:noProof/>
        </w:rPr>
        <w:t xml:space="preserve"> </w:t>
      </w:r>
    </w:p>
    <w:p w14:paraId="00A70CE7" w14:textId="77777777" w:rsidR="002B5EB4" w:rsidRPr="00E23ED5" w:rsidRDefault="002B5EB4" w:rsidP="002B5EB4">
      <w:pPr>
        <w:pStyle w:val="Akapitzlist"/>
        <w:numPr>
          <w:ilvl w:val="0"/>
          <w:numId w:val="10"/>
        </w:numPr>
        <w:ind w:left="360"/>
        <w:rPr>
          <w:rFonts w:asciiTheme="majorHAnsi" w:hAnsiTheme="majorHAnsi" w:cstheme="majorHAnsi"/>
        </w:rPr>
      </w:pPr>
      <w:r w:rsidRPr="00E23ED5">
        <w:rPr>
          <w:rFonts w:asciiTheme="majorHAnsi" w:hAnsiTheme="majorHAnsi" w:cstheme="majorHAnsi"/>
        </w:rPr>
        <w:t>rzuty architektoniczne, w zakresie koniecznym do prawidłowego obliczenia ilości zastosowanych materiałów oraz prawidłowego wykonania robót budowlanych, zgodne z zasadami rysunku technicznego, obowiązującymi przepisami oraz wiedzą techniczną,</w:t>
      </w:r>
    </w:p>
    <w:p w14:paraId="23A6A05C" w14:textId="77777777" w:rsidR="002B5EB4" w:rsidRPr="00E23ED5" w:rsidRDefault="002B5EB4" w:rsidP="002B5EB4">
      <w:pPr>
        <w:pStyle w:val="Akapitzlist"/>
        <w:numPr>
          <w:ilvl w:val="0"/>
          <w:numId w:val="10"/>
        </w:numPr>
        <w:ind w:left="360"/>
        <w:rPr>
          <w:rFonts w:asciiTheme="majorHAnsi" w:hAnsiTheme="majorHAnsi" w:cstheme="majorHAnsi"/>
        </w:rPr>
      </w:pPr>
      <w:r w:rsidRPr="00E23ED5">
        <w:rPr>
          <w:rFonts w:asciiTheme="majorHAnsi" w:hAnsiTheme="majorHAnsi" w:cstheme="majorHAnsi"/>
        </w:rPr>
        <w:t>przekroje pokazujące wymieniane okna,  zgodne z zasadami rysunku technicznego, obowiązującymi przepisami oraz wiedzą techniczną,</w:t>
      </w:r>
    </w:p>
    <w:p w14:paraId="4A62A3DE" w14:textId="77777777" w:rsidR="002B5EB4" w:rsidRPr="00E23ED5" w:rsidRDefault="002B5EB4" w:rsidP="002B5EB4">
      <w:pPr>
        <w:pStyle w:val="Akapitzlist"/>
        <w:numPr>
          <w:ilvl w:val="0"/>
          <w:numId w:val="10"/>
        </w:numPr>
        <w:ind w:left="360"/>
        <w:rPr>
          <w:rFonts w:asciiTheme="majorHAnsi" w:hAnsiTheme="majorHAnsi" w:cstheme="majorHAnsi"/>
        </w:rPr>
      </w:pPr>
      <w:r w:rsidRPr="00E23ED5">
        <w:rPr>
          <w:rFonts w:asciiTheme="majorHAnsi" w:hAnsiTheme="majorHAnsi" w:cstheme="majorHAnsi"/>
        </w:rPr>
        <w:t>elewacje, przedstawiające nowe okna, zgodne z zasadami rysunku technicznego, obowiązującymi przepisami oraz wiedzą techniczną.</w:t>
      </w:r>
    </w:p>
    <w:p w14:paraId="453554B3" w14:textId="77777777" w:rsidR="002B5EB4" w:rsidRPr="00E23ED5" w:rsidRDefault="002B5EB4" w:rsidP="002B5EB4">
      <w:pPr>
        <w:pStyle w:val="Akapitzlist"/>
        <w:numPr>
          <w:ilvl w:val="0"/>
          <w:numId w:val="10"/>
        </w:numPr>
        <w:ind w:left="360"/>
        <w:rPr>
          <w:rFonts w:asciiTheme="majorHAnsi" w:hAnsiTheme="majorHAnsi" w:cstheme="majorHAnsi"/>
        </w:rPr>
      </w:pPr>
      <w:r w:rsidRPr="00E23ED5">
        <w:rPr>
          <w:rFonts w:asciiTheme="majorHAnsi" w:hAnsiTheme="majorHAnsi" w:cstheme="majorHAnsi"/>
        </w:rPr>
        <w:t xml:space="preserve">zestawienie okien wraz z podaniem wymiarów poszczególnych okien oraz otworów, dokładnym opisem każdego z okien, podaniem parametrów charakterystycznych oraz podaniem liczby sztuk każdego z okien. </w:t>
      </w:r>
    </w:p>
    <w:p w14:paraId="29FF3F7B" w14:textId="77777777" w:rsidR="002B5EB4" w:rsidRPr="00E23ED5" w:rsidRDefault="002B5EB4" w:rsidP="002B5EB4">
      <w:pPr>
        <w:pStyle w:val="Akapitzlist"/>
        <w:numPr>
          <w:ilvl w:val="0"/>
          <w:numId w:val="10"/>
        </w:numPr>
        <w:ind w:left="360"/>
        <w:rPr>
          <w:rFonts w:asciiTheme="majorHAnsi" w:hAnsiTheme="majorHAnsi" w:cstheme="majorHAnsi"/>
        </w:rPr>
      </w:pPr>
      <w:r w:rsidRPr="00E23ED5">
        <w:rPr>
          <w:rFonts w:asciiTheme="majorHAnsi" w:hAnsiTheme="majorHAnsi" w:cstheme="majorHAnsi"/>
        </w:rPr>
        <w:t xml:space="preserve">uzgodnienie dokumentacji projektowej z rzeczoznawcą ds. pożarowych. </w:t>
      </w:r>
    </w:p>
    <w:p w14:paraId="40330D1A" w14:textId="77777777" w:rsidR="002B5EB4" w:rsidRPr="00D9324A" w:rsidRDefault="002B5EB4" w:rsidP="002B5EB4">
      <w:pPr>
        <w:pStyle w:val="Nagwek3"/>
      </w:pPr>
      <w:bookmarkStart w:id="73" w:name="_Toc220655329"/>
      <w:r w:rsidRPr="00E23ED5">
        <w:lastRenderedPageBreak/>
        <w:t>Wymiana drzwi zewnętrznych</w:t>
      </w:r>
      <w:bookmarkEnd w:id="73"/>
    </w:p>
    <w:p w14:paraId="018A79DD" w14:textId="62F1FBBF" w:rsidR="002B5EB4" w:rsidRPr="00DD3605" w:rsidRDefault="002B5EB4" w:rsidP="002B5EB4">
      <w:pPr>
        <w:spacing w:before="0" w:after="0" w:line="360" w:lineRule="auto"/>
        <w:ind w:firstLine="0"/>
        <w:rPr>
          <w:rFonts w:cs="Arial"/>
          <w:sz w:val="22"/>
          <w:szCs w:val="22"/>
        </w:rPr>
      </w:pPr>
      <w:r w:rsidRPr="00D9324A">
        <w:rPr>
          <w:rFonts w:asciiTheme="majorHAnsi" w:hAnsiTheme="majorHAnsi" w:cstheme="majorHAnsi"/>
          <w:sz w:val="22"/>
          <w:szCs w:val="22"/>
        </w:rPr>
        <w:t>Drzwi zewnętrzne</w:t>
      </w:r>
      <w:r w:rsidR="00766C0E">
        <w:rPr>
          <w:rFonts w:asciiTheme="majorHAnsi" w:hAnsiTheme="majorHAnsi" w:cstheme="majorHAnsi"/>
          <w:sz w:val="22"/>
          <w:szCs w:val="22"/>
        </w:rPr>
        <w:t xml:space="preserve"> oraz bramę garażową</w:t>
      </w:r>
      <w:r w:rsidRPr="00D9324A">
        <w:rPr>
          <w:rFonts w:asciiTheme="majorHAnsi" w:hAnsiTheme="majorHAnsi" w:cstheme="majorHAnsi"/>
          <w:sz w:val="22"/>
          <w:szCs w:val="22"/>
        </w:rPr>
        <w:t xml:space="preserve"> należy wymienić na nowe</w:t>
      </w:r>
      <w:r>
        <w:rPr>
          <w:rFonts w:asciiTheme="majorHAnsi" w:hAnsiTheme="majorHAnsi" w:cstheme="majorHAnsi"/>
          <w:sz w:val="22"/>
          <w:szCs w:val="22"/>
        </w:rPr>
        <w:t xml:space="preserve"> drewniane</w:t>
      </w:r>
      <w:r w:rsidRPr="00D9324A">
        <w:rPr>
          <w:rFonts w:asciiTheme="majorHAnsi" w:hAnsiTheme="majorHAnsi" w:cstheme="majorHAnsi"/>
          <w:sz w:val="22"/>
          <w:szCs w:val="22"/>
        </w:rPr>
        <w:t>, o współczynniku przenikania ciepła U=1,30W/m</w:t>
      </w:r>
      <w:r w:rsidRPr="00D9324A">
        <w:rPr>
          <w:rFonts w:asciiTheme="majorHAnsi" w:hAnsiTheme="majorHAnsi" w:cstheme="majorHAnsi"/>
          <w:sz w:val="22"/>
          <w:szCs w:val="22"/>
          <w:vertAlign w:val="superscript"/>
        </w:rPr>
        <w:t>2</w:t>
      </w:r>
      <w:r w:rsidRPr="00D9324A">
        <w:rPr>
          <w:rFonts w:asciiTheme="majorHAnsi" w:eastAsia="Symbol" w:hAnsiTheme="majorHAnsi" w:cstheme="majorHAnsi"/>
          <w:sz w:val="22"/>
          <w:szCs w:val="22"/>
        </w:rPr>
        <w:t>×</w:t>
      </w:r>
      <w:r w:rsidRPr="00D9324A">
        <w:rPr>
          <w:rFonts w:asciiTheme="majorHAnsi" w:hAnsiTheme="majorHAnsi" w:cstheme="majorHAnsi"/>
          <w:sz w:val="22"/>
          <w:szCs w:val="22"/>
        </w:rPr>
        <w:t>K</w:t>
      </w:r>
      <w:r w:rsidRPr="00116A13">
        <w:rPr>
          <w:rFonts w:asciiTheme="majorHAnsi" w:hAnsiTheme="majorHAnsi" w:cstheme="majorHAnsi"/>
          <w:sz w:val="22"/>
          <w:szCs w:val="22"/>
        </w:rPr>
        <w:t>. Nowe drzwi powinny odwzorowywać istniejące w zakresie formy i kształtu oraz wielkości otworu</w:t>
      </w:r>
      <w:r>
        <w:rPr>
          <w:rFonts w:asciiTheme="majorHAnsi" w:hAnsiTheme="majorHAnsi" w:cstheme="majorHAnsi"/>
          <w:sz w:val="22"/>
          <w:szCs w:val="22"/>
        </w:rPr>
        <w:t>, zgodnie z zaleceniami konserwatora</w:t>
      </w:r>
      <w:r w:rsidRPr="00116A13">
        <w:rPr>
          <w:rFonts w:asciiTheme="majorHAnsi" w:hAnsiTheme="majorHAnsi" w:cstheme="majorHAnsi"/>
          <w:sz w:val="22"/>
          <w:szCs w:val="22"/>
        </w:rPr>
        <w:t xml:space="preserve">. </w:t>
      </w:r>
      <w:r w:rsidR="000361B5">
        <w:rPr>
          <w:rFonts w:asciiTheme="majorHAnsi" w:hAnsiTheme="majorHAnsi" w:cstheme="majorHAnsi"/>
          <w:sz w:val="22"/>
          <w:szCs w:val="22"/>
        </w:rPr>
        <w:t xml:space="preserve">Drzwi powinny </w:t>
      </w:r>
      <w:r w:rsidR="00630EB6">
        <w:rPr>
          <w:rFonts w:asciiTheme="majorHAnsi" w:hAnsiTheme="majorHAnsi" w:cstheme="majorHAnsi"/>
          <w:sz w:val="22"/>
          <w:szCs w:val="22"/>
        </w:rPr>
        <w:t xml:space="preserve">nawiązywać swoją formą </w:t>
      </w:r>
      <w:r w:rsidR="00F8672E">
        <w:rPr>
          <w:rFonts w:asciiTheme="majorHAnsi" w:hAnsiTheme="majorHAnsi" w:cstheme="majorHAnsi"/>
          <w:sz w:val="22"/>
          <w:szCs w:val="22"/>
        </w:rPr>
        <w:t xml:space="preserve">do znanych źródeł ikonograficznych. </w:t>
      </w:r>
      <w:r w:rsidRPr="00116A13">
        <w:rPr>
          <w:rFonts w:asciiTheme="majorHAnsi" w:hAnsiTheme="majorHAnsi" w:cstheme="majorHAnsi"/>
          <w:sz w:val="22"/>
          <w:szCs w:val="22"/>
        </w:rPr>
        <w:t xml:space="preserve">Po wykonaniu montażu drzwi, należy przewidzieć wykonanie robót naprawczych ościeży tj. uzupełnienie tynków wewnętrznych, malowanie. Szyby w drzwiach ewakuacyjnych powinny być zgodne z obowiązującymi przepisami. </w:t>
      </w:r>
      <w:r w:rsidRPr="00980A3E">
        <w:rPr>
          <w:rFonts w:asciiTheme="majorHAnsi" w:hAnsiTheme="majorHAnsi" w:cstheme="majorHAnsi"/>
          <w:sz w:val="22"/>
          <w:szCs w:val="22"/>
        </w:rPr>
        <w:t xml:space="preserve">Na etapie projektu należy przeanalizować konieczność zastosowania </w:t>
      </w:r>
      <w:r>
        <w:rPr>
          <w:rFonts w:asciiTheme="majorHAnsi" w:hAnsiTheme="majorHAnsi" w:cstheme="majorHAnsi"/>
          <w:sz w:val="22"/>
          <w:szCs w:val="22"/>
        </w:rPr>
        <w:t>drzwi</w:t>
      </w:r>
      <w:r w:rsidRPr="00980A3E">
        <w:rPr>
          <w:rFonts w:asciiTheme="majorHAnsi" w:hAnsiTheme="majorHAnsi" w:cstheme="majorHAnsi"/>
          <w:sz w:val="22"/>
          <w:szCs w:val="22"/>
        </w:rPr>
        <w:t xml:space="preserve"> ppoż. w zależności od podziału budynków na strefy pożarowe i występujące w budynkach pomieszczenia.</w:t>
      </w:r>
      <w:r>
        <w:rPr>
          <w:rFonts w:asciiTheme="majorHAnsi" w:hAnsiTheme="majorHAnsi" w:cstheme="majorHAnsi"/>
          <w:sz w:val="22"/>
          <w:szCs w:val="22"/>
        </w:rPr>
        <w:t xml:space="preserve"> </w:t>
      </w:r>
      <w:r w:rsidRPr="00116A13">
        <w:rPr>
          <w:rFonts w:cs="Arial"/>
          <w:sz w:val="22"/>
          <w:szCs w:val="22"/>
        </w:rPr>
        <w:t xml:space="preserve">Schemat i kierunek otwierania skrzydeł drzwiowych powinien być zgodny ze zdemontowanymi drzwiami z zastrzeżeniem, że szerokość skrzydeł drzwiowych dostosować należy do obowiązujących przepisów, chyba że wymagałoby to poszerzenia otworu drzwiowego. </w:t>
      </w:r>
    </w:p>
    <w:p w14:paraId="3871B77A" w14:textId="77777777" w:rsidR="002B5EB4" w:rsidRPr="00047179" w:rsidRDefault="002B5EB4" w:rsidP="002B5EB4">
      <w:pPr>
        <w:spacing w:before="0" w:after="0" w:line="360" w:lineRule="auto"/>
        <w:ind w:firstLine="0"/>
        <w:rPr>
          <w:rFonts w:asciiTheme="majorHAnsi" w:hAnsiTheme="majorHAnsi" w:cstheme="majorHAnsi"/>
          <w:sz w:val="22"/>
          <w:szCs w:val="22"/>
          <w:u w:val="single"/>
        </w:rPr>
      </w:pPr>
      <w:r w:rsidRPr="00047179">
        <w:rPr>
          <w:rFonts w:asciiTheme="majorHAnsi" w:hAnsiTheme="majorHAnsi" w:cstheme="majorHAnsi"/>
          <w:sz w:val="22"/>
          <w:szCs w:val="22"/>
          <w:u w:val="single"/>
        </w:rPr>
        <w:t>Oczekiwany zakres dokumentacji projektowej:</w:t>
      </w:r>
    </w:p>
    <w:p w14:paraId="7D9892E4" w14:textId="77777777" w:rsidR="002B5EB4" w:rsidRPr="00047179" w:rsidRDefault="002B5EB4" w:rsidP="002B5EB4">
      <w:pPr>
        <w:pStyle w:val="Akapitzlist"/>
        <w:numPr>
          <w:ilvl w:val="0"/>
          <w:numId w:val="10"/>
        </w:numPr>
        <w:ind w:left="360"/>
        <w:rPr>
          <w:rFonts w:asciiTheme="majorHAnsi" w:hAnsiTheme="majorHAnsi" w:cstheme="majorHAnsi"/>
        </w:rPr>
      </w:pPr>
      <w:r w:rsidRPr="00047179">
        <w:rPr>
          <w:rFonts w:asciiTheme="majorHAnsi" w:hAnsiTheme="majorHAnsi" w:cstheme="majorHAnsi"/>
        </w:rPr>
        <w:t>rzuty architektoniczne, w zakresie koniecznym do prawidłowego obliczenia ilości zastosowanych materiałów oraz prawidłowego wykonania robót budowlanych, zgodne z zasadami rysunku technicznego, obowiązującymi przepisami oraz wiedzą techniczną,</w:t>
      </w:r>
    </w:p>
    <w:p w14:paraId="61483CBF" w14:textId="77777777" w:rsidR="002B5EB4" w:rsidRPr="00047179" w:rsidRDefault="002B5EB4" w:rsidP="002B5EB4">
      <w:pPr>
        <w:pStyle w:val="Akapitzlist"/>
        <w:numPr>
          <w:ilvl w:val="0"/>
          <w:numId w:val="10"/>
        </w:numPr>
        <w:ind w:left="360"/>
        <w:rPr>
          <w:rFonts w:asciiTheme="majorHAnsi" w:hAnsiTheme="majorHAnsi" w:cstheme="majorHAnsi"/>
        </w:rPr>
      </w:pPr>
      <w:r w:rsidRPr="00047179">
        <w:rPr>
          <w:rFonts w:asciiTheme="majorHAnsi" w:hAnsiTheme="majorHAnsi" w:cstheme="majorHAnsi"/>
        </w:rPr>
        <w:t>przekroje pokazujące wymieniane drzwi, zgodne z zasadami rysunku technicznego, obowiązującymi przepisami oraz wiedzą techniczną,</w:t>
      </w:r>
    </w:p>
    <w:p w14:paraId="2B4F5869" w14:textId="77777777" w:rsidR="002B5EB4" w:rsidRPr="00047179" w:rsidRDefault="002B5EB4" w:rsidP="002B5EB4">
      <w:pPr>
        <w:pStyle w:val="Akapitzlist"/>
        <w:numPr>
          <w:ilvl w:val="0"/>
          <w:numId w:val="10"/>
        </w:numPr>
        <w:ind w:left="360"/>
        <w:rPr>
          <w:rFonts w:asciiTheme="majorHAnsi" w:hAnsiTheme="majorHAnsi" w:cstheme="majorHAnsi"/>
        </w:rPr>
      </w:pPr>
      <w:r w:rsidRPr="00047179">
        <w:rPr>
          <w:rFonts w:asciiTheme="majorHAnsi" w:hAnsiTheme="majorHAnsi" w:cstheme="majorHAnsi"/>
        </w:rPr>
        <w:t>elewacje, przedstawiające nowe drzwi, zgodne z zasadami rysunku technicznego, obowiązującymi przepisami oraz wiedzą techniczną.</w:t>
      </w:r>
    </w:p>
    <w:p w14:paraId="1DFF72A3" w14:textId="77777777" w:rsidR="002B5EB4" w:rsidRPr="00047179" w:rsidRDefault="002B5EB4" w:rsidP="002B5EB4">
      <w:pPr>
        <w:pStyle w:val="Akapitzlist"/>
        <w:numPr>
          <w:ilvl w:val="0"/>
          <w:numId w:val="10"/>
        </w:numPr>
        <w:ind w:left="360"/>
        <w:rPr>
          <w:rFonts w:asciiTheme="majorHAnsi" w:hAnsiTheme="majorHAnsi" w:cstheme="majorHAnsi"/>
        </w:rPr>
      </w:pPr>
      <w:r w:rsidRPr="00047179">
        <w:rPr>
          <w:rFonts w:asciiTheme="majorHAnsi" w:hAnsiTheme="majorHAnsi" w:cstheme="majorHAnsi"/>
        </w:rPr>
        <w:t xml:space="preserve">zestawienie drzwi wraz z podaniem wymiarów poszczególnych drzwi oraz otworów, dokładnym opisem każdej pary drzwi, podaniem parametrów charakterystycznych oraz podaniem liczby sztuk każdej pary drzwi. </w:t>
      </w:r>
    </w:p>
    <w:p w14:paraId="1D3AC502" w14:textId="571B85FB" w:rsidR="00F54BC9" w:rsidRPr="002A1694" w:rsidRDefault="002B5EB4" w:rsidP="002A1694">
      <w:pPr>
        <w:pStyle w:val="Akapitzlist"/>
        <w:numPr>
          <w:ilvl w:val="0"/>
          <w:numId w:val="10"/>
        </w:numPr>
        <w:ind w:left="360"/>
        <w:rPr>
          <w:rFonts w:asciiTheme="majorHAnsi" w:hAnsiTheme="majorHAnsi" w:cstheme="majorHAnsi"/>
        </w:rPr>
      </w:pPr>
      <w:r w:rsidRPr="00047179">
        <w:rPr>
          <w:rFonts w:asciiTheme="majorHAnsi" w:hAnsiTheme="majorHAnsi" w:cstheme="majorHAnsi"/>
        </w:rPr>
        <w:t>Uzgodnienie dokumentacji projektowej z rzeczoznawcą ds. pożarowych</w:t>
      </w:r>
      <w:r w:rsidR="00F54BC9">
        <w:rPr>
          <w:rFonts w:asciiTheme="majorHAnsi" w:hAnsiTheme="majorHAnsi" w:cstheme="majorHAnsi"/>
        </w:rPr>
        <w:t>.</w:t>
      </w:r>
    </w:p>
    <w:p w14:paraId="015123C2" w14:textId="16434069" w:rsidR="00F54BC9" w:rsidRPr="002554AB" w:rsidRDefault="00F54BC9" w:rsidP="00F54BC9">
      <w:pPr>
        <w:pStyle w:val="Nagwek3"/>
        <w:rPr>
          <w:noProof/>
        </w:rPr>
      </w:pPr>
      <w:bookmarkStart w:id="74" w:name="_Toc220655330"/>
      <w:r w:rsidRPr="002554AB">
        <w:rPr>
          <w:noProof/>
        </w:rPr>
        <w:t xml:space="preserve">Wymiana </w:t>
      </w:r>
      <w:r w:rsidR="005F7F84" w:rsidRPr="002554AB">
        <w:rPr>
          <w:noProof/>
        </w:rPr>
        <w:t>źródła ciepła</w:t>
      </w:r>
      <w:bookmarkEnd w:id="74"/>
      <w:r w:rsidRPr="002554AB">
        <w:rPr>
          <w:noProof/>
        </w:rPr>
        <w:t xml:space="preserve"> </w:t>
      </w:r>
    </w:p>
    <w:p w14:paraId="08399A40" w14:textId="76544CF3" w:rsidR="002D6DB3" w:rsidRPr="00380DE6" w:rsidRDefault="008A4897" w:rsidP="006E7A62">
      <w:pPr>
        <w:spacing w:before="0" w:after="0" w:line="360" w:lineRule="auto"/>
        <w:ind w:firstLine="0"/>
        <w:rPr>
          <w:rFonts w:eastAsia="Calibri" w:cstheme="minorHAnsi"/>
          <w:noProof/>
          <w:sz w:val="22"/>
          <w:szCs w:val="22"/>
        </w:rPr>
      </w:pPr>
      <w:r w:rsidRPr="002554AB">
        <w:rPr>
          <w:rFonts w:eastAsia="Calibri" w:cstheme="minorHAnsi"/>
          <w:noProof/>
          <w:sz w:val="22"/>
          <w:szCs w:val="22"/>
        </w:rPr>
        <w:t xml:space="preserve">Zakres zamówienia obejmuje wykonanie dokumentacji projektowej oraz roboty budowlane w zakresie modernizacji źródła ciepła, w tym technologia i automatyka, instalacje elektryczne, a następnie wykonanie prac budowlanych wg. powyższego projektu i uzyskanie pozwolenia na użytkowanie oraz dokonanie wszelkich odbiorów technicznych, w tym nadzorów i odbiorów instalacji. </w:t>
      </w:r>
      <w:r w:rsidR="004F2A36" w:rsidRPr="002554AB">
        <w:rPr>
          <w:rFonts w:eastAsia="Calibri" w:cstheme="minorHAnsi"/>
          <w:noProof/>
          <w:sz w:val="22"/>
          <w:szCs w:val="22"/>
        </w:rPr>
        <w:t xml:space="preserve">W budynku działa </w:t>
      </w:r>
      <w:r w:rsidRPr="002554AB">
        <w:rPr>
          <w:rFonts w:eastAsia="Calibri" w:cstheme="minorHAnsi"/>
          <w:noProof/>
          <w:sz w:val="22"/>
          <w:szCs w:val="22"/>
        </w:rPr>
        <w:t>wyeksploatowan</w:t>
      </w:r>
      <w:r w:rsidR="004F2A36" w:rsidRPr="002554AB">
        <w:rPr>
          <w:rFonts w:eastAsia="Calibri" w:cstheme="minorHAnsi"/>
          <w:noProof/>
          <w:sz w:val="22"/>
          <w:szCs w:val="22"/>
        </w:rPr>
        <w:t>y</w:t>
      </w:r>
      <w:r w:rsidRPr="002554AB">
        <w:rPr>
          <w:rFonts w:eastAsia="Calibri" w:cstheme="minorHAnsi"/>
          <w:noProof/>
          <w:sz w:val="22"/>
          <w:szCs w:val="22"/>
        </w:rPr>
        <w:t xml:space="preserve"> </w:t>
      </w:r>
      <w:r w:rsidR="00B1534F" w:rsidRPr="002554AB">
        <w:rPr>
          <w:rFonts w:eastAsia="Calibri" w:cstheme="minorHAnsi"/>
          <w:noProof/>
          <w:sz w:val="22"/>
          <w:szCs w:val="22"/>
        </w:rPr>
        <w:t>elektryczny</w:t>
      </w:r>
      <w:r w:rsidRPr="002554AB">
        <w:rPr>
          <w:rFonts w:eastAsia="Calibri" w:cstheme="minorHAnsi"/>
          <w:noProof/>
          <w:sz w:val="22"/>
          <w:szCs w:val="22"/>
        </w:rPr>
        <w:t xml:space="preserve"> wymiennik</w:t>
      </w:r>
      <w:r w:rsidR="004F2A36" w:rsidRPr="002554AB">
        <w:rPr>
          <w:rFonts w:eastAsia="Calibri" w:cstheme="minorHAnsi"/>
          <w:noProof/>
          <w:sz w:val="22"/>
          <w:szCs w:val="22"/>
        </w:rPr>
        <w:t xml:space="preserve"> ciepła</w:t>
      </w:r>
      <w:r w:rsidRPr="002554AB">
        <w:rPr>
          <w:rFonts w:eastAsia="Calibri" w:cstheme="minorHAnsi"/>
          <w:noProof/>
          <w:sz w:val="22"/>
          <w:szCs w:val="22"/>
        </w:rPr>
        <w:t>, armatur</w:t>
      </w:r>
      <w:r w:rsidR="004F2A36" w:rsidRPr="002554AB">
        <w:rPr>
          <w:rFonts w:eastAsia="Calibri" w:cstheme="minorHAnsi"/>
          <w:noProof/>
          <w:sz w:val="22"/>
          <w:szCs w:val="22"/>
        </w:rPr>
        <w:t>a</w:t>
      </w:r>
      <w:r w:rsidRPr="002554AB">
        <w:rPr>
          <w:rFonts w:eastAsia="Calibri" w:cstheme="minorHAnsi"/>
          <w:noProof/>
          <w:sz w:val="22"/>
          <w:szCs w:val="22"/>
        </w:rPr>
        <w:t xml:space="preserve"> oraz przewody.</w:t>
      </w:r>
      <w:r w:rsidR="004F2A36" w:rsidRPr="002554AB">
        <w:rPr>
          <w:rFonts w:eastAsia="Calibri" w:cstheme="minorHAnsi"/>
          <w:noProof/>
          <w:sz w:val="22"/>
          <w:szCs w:val="22"/>
        </w:rPr>
        <w:t xml:space="preserve"> W celu </w:t>
      </w:r>
      <w:r w:rsidR="00E4077A" w:rsidRPr="002554AB">
        <w:rPr>
          <w:rFonts w:eastAsia="Calibri" w:cstheme="minorHAnsi"/>
          <w:noProof/>
          <w:sz w:val="22"/>
          <w:szCs w:val="22"/>
        </w:rPr>
        <w:t xml:space="preserve">pokrycia </w:t>
      </w:r>
      <w:r w:rsidR="001C018E" w:rsidRPr="002554AB">
        <w:rPr>
          <w:rFonts w:eastAsia="Calibri" w:cstheme="minorHAnsi"/>
          <w:noProof/>
          <w:sz w:val="22"/>
          <w:szCs w:val="22"/>
        </w:rPr>
        <w:t xml:space="preserve">zapotrzebowania </w:t>
      </w:r>
      <w:r w:rsidR="00B704C7" w:rsidRPr="002554AB">
        <w:rPr>
          <w:rFonts w:eastAsia="Calibri" w:cstheme="minorHAnsi"/>
          <w:noProof/>
          <w:sz w:val="22"/>
          <w:szCs w:val="22"/>
        </w:rPr>
        <w:t xml:space="preserve">ciepła w budynku </w:t>
      </w:r>
      <w:r w:rsidR="000201D0" w:rsidRPr="002554AB">
        <w:rPr>
          <w:rFonts w:eastAsia="Calibri" w:cstheme="minorHAnsi"/>
          <w:noProof/>
          <w:sz w:val="22"/>
          <w:szCs w:val="22"/>
        </w:rPr>
        <w:t>konieczne jest</w:t>
      </w:r>
      <w:r w:rsidR="003E72E9" w:rsidRPr="002554AB">
        <w:rPr>
          <w:rFonts w:eastAsia="Calibri" w:cstheme="minorHAnsi"/>
          <w:noProof/>
          <w:sz w:val="22"/>
          <w:szCs w:val="22"/>
        </w:rPr>
        <w:t xml:space="preserve"> zainstalowanie</w:t>
      </w:r>
      <w:r w:rsidR="007844C1" w:rsidRPr="002554AB">
        <w:rPr>
          <w:rFonts w:eastAsia="Calibri" w:cstheme="minorHAnsi"/>
          <w:noProof/>
          <w:sz w:val="22"/>
          <w:szCs w:val="22"/>
        </w:rPr>
        <w:t xml:space="preserve"> powietrznej pompy ciepła wspólpracującej z </w:t>
      </w:r>
      <w:r w:rsidR="00335FF5" w:rsidRPr="002554AB">
        <w:rPr>
          <w:rFonts w:eastAsia="Calibri" w:cstheme="minorHAnsi"/>
          <w:noProof/>
          <w:sz w:val="22"/>
          <w:szCs w:val="22"/>
        </w:rPr>
        <w:t xml:space="preserve">kotłem gazowym. </w:t>
      </w:r>
      <w:r w:rsidRPr="002554AB">
        <w:rPr>
          <w:rFonts w:eastAsia="Calibri" w:cstheme="minorHAnsi"/>
          <w:noProof/>
          <w:sz w:val="22"/>
          <w:szCs w:val="22"/>
        </w:rPr>
        <w:t>P</w:t>
      </w:r>
      <w:r w:rsidR="00335FF5" w:rsidRPr="002554AB">
        <w:rPr>
          <w:rFonts w:eastAsia="Calibri" w:cstheme="minorHAnsi"/>
          <w:noProof/>
          <w:sz w:val="22"/>
          <w:szCs w:val="22"/>
        </w:rPr>
        <w:t>omieszczenie</w:t>
      </w:r>
      <w:r w:rsidRPr="002554AB">
        <w:rPr>
          <w:rFonts w:eastAsia="Calibri" w:cstheme="minorHAnsi"/>
          <w:noProof/>
          <w:sz w:val="22"/>
          <w:szCs w:val="22"/>
        </w:rPr>
        <w:t xml:space="preserve"> kotłowni jest w </w:t>
      </w:r>
      <w:r w:rsidRPr="00380DE6">
        <w:rPr>
          <w:rFonts w:eastAsia="Calibri" w:cstheme="minorHAnsi"/>
          <w:noProof/>
          <w:sz w:val="22"/>
          <w:szCs w:val="22"/>
        </w:rPr>
        <w:t>złym stanie technicznym, w związku z czym wymaga generalnego remontu</w:t>
      </w:r>
      <w:r w:rsidR="00335FF5" w:rsidRPr="00380DE6">
        <w:rPr>
          <w:rFonts w:eastAsia="Calibri" w:cstheme="minorHAnsi"/>
          <w:noProof/>
          <w:sz w:val="22"/>
          <w:szCs w:val="22"/>
        </w:rPr>
        <w:t>.</w:t>
      </w:r>
    </w:p>
    <w:p w14:paraId="2A98E8BE" w14:textId="72B62F9D" w:rsidR="002D6DB3" w:rsidRPr="00380DE6" w:rsidRDefault="00E73DDB" w:rsidP="006E7A62">
      <w:pPr>
        <w:spacing w:before="0" w:after="0" w:line="360" w:lineRule="auto"/>
        <w:ind w:firstLine="0"/>
        <w:rPr>
          <w:rFonts w:eastAsia="Calibri" w:cstheme="minorHAnsi"/>
          <w:noProof/>
          <w:sz w:val="22"/>
          <w:szCs w:val="22"/>
          <w:u w:val="single"/>
        </w:rPr>
      </w:pPr>
      <w:r w:rsidRPr="00380DE6">
        <w:rPr>
          <w:rFonts w:eastAsia="Calibri" w:cstheme="minorHAnsi"/>
          <w:noProof/>
          <w:sz w:val="22"/>
          <w:szCs w:val="22"/>
          <w:u w:val="single"/>
        </w:rPr>
        <w:t>Prace demontażowe i adaptacyjne pomieszczenia kotłowni</w:t>
      </w:r>
    </w:p>
    <w:p w14:paraId="7083CB16" w14:textId="55673985" w:rsidR="008F3ECE" w:rsidRPr="00380DE6" w:rsidRDefault="008F3ECE" w:rsidP="006E7A62">
      <w:pPr>
        <w:pStyle w:val="Tekstpodstawowy"/>
        <w:spacing w:line="360" w:lineRule="auto"/>
        <w:ind w:left="0"/>
        <w:jc w:val="both"/>
        <w:rPr>
          <w:rFonts w:asciiTheme="minorHAnsi" w:hAnsiTheme="minorHAnsi" w:cstheme="minorHAnsi"/>
          <w:noProof/>
          <w:sz w:val="22"/>
          <w:szCs w:val="22"/>
        </w:rPr>
      </w:pPr>
      <w:r w:rsidRPr="00380DE6">
        <w:rPr>
          <w:rFonts w:asciiTheme="minorHAnsi" w:hAnsiTheme="minorHAnsi" w:cstheme="minorHAnsi"/>
          <w:noProof/>
          <w:sz w:val="22"/>
          <w:szCs w:val="22"/>
        </w:rPr>
        <w:t xml:space="preserve">Demontażowi podlega istniejące źródło ciepła czyli elektryczny wymiennik ciepła wraz z </w:t>
      </w:r>
      <w:r w:rsidRPr="00380DE6">
        <w:rPr>
          <w:rFonts w:asciiTheme="minorHAnsi" w:hAnsiTheme="minorHAnsi" w:cstheme="minorHAnsi"/>
          <w:noProof/>
          <w:sz w:val="22"/>
          <w:szCs w:val="22"/>
        </w:rPr>
        <w:lastRenderedPageBreak/>
        <w:t>armaturą</w:t>
      </w:r>
      <w:r w:rsidR="00EC0412" w:rsidRPr="00380DE6">
        <w:rPr>
          <w:rFonts w:asciiTheme="minorHAnsi" w:hAnsiTheme="minorHAnsi" w:cstheme="minorHAnsi"/>
          <w:noProof/>
          <w:sz w:val="22"/>
          <w:szCs w:val="22"/>
        </w:rPr>
        <w:t xml:space="preserve"> oraz przewodami. Istniejący wymiennik ciepła zamieszczono </w:t>
      </w:r>
      <w:r w:rsidR="00857B23" w:rsidRPr="00380DE6">
        <w:rPr>
          <w:rFonts w:asciiTheme="minorHAnsi" w:hAnsiTheme="minorHAnsi" w:cstheme="minorHAnsi"/>
          <w:noProof/>
          <w:sz w:val="22"/>
          <w:szCs w:val="22"/>
        </w:rPr>
        <w:t>na fotografii poniżej:</w:t>
      </w:r>
    </w:p>
    <w:p w14:paraId="20CE968C" w14:textId="7E5A9A89" w:rsidR="00857B23" w:rsidRPr="006E7A62" w:rsidRDefault="00857B23" w:rsidP="003E4A20">
      <w:pPr>
        <w:pStyle w:val="Tekstpodstawowy"/>
        <w:spacing w:line="360" w:lineRule="auto"/>
        <w:ind w:left="0"/>
        <w:jc w:val="center"/>
        <w:rPr>
          <w:rFonts w:asciiTheme="minorHAnsi" w:hAnsiTheme="minorHAnsi" w:cstheme="minorHAnsi"/>
          <w:noProof/>
          <w:sz w:val="22"/>
          <w:szCs w:val="22"/>
          <w:highlight w:val="yellow"/>
        </w:rPr>
      </w:pPr>
      <w:r w:rsidRPr="00450230">
        <w:rPr>
          <w:rFonts w:asciiTheme="minorHAnsi" w:hAnsiTheme="minorHAnsi" w:cstheme="minorHAnsi"/>
          <w:noProof/>
          <w:sz w:val="22"/>
          <w:szCs w:val="22"/>
        </w:rPr>
        <w:drawing>
          <wp:inline distT="0" distB="0" distL="0" distR="0" wp14:anchorId="74E7715A" wp14:editId="1F561807">
            <wp:extent cx="3205739" cy="3305175"/>
            <wp:effectExtent l="0" t="0" r="0" b="0"/>
            <wp:docPr id="323142622" name="Obraz 1" descr="Obraz zawierający ściana, w pomieszczeniu, pokój, zlew&#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142622" name="Obraz 1" descr="Obraz zawierający ściana, w pomieszczeniu, pokój, zlew&#10;&#10;Opis wygenerowany automatycznie"/>
                    <pic:cNvPicPr/>
                  </pic:nvPicPr>
                  <pic:blipFill rotWithShape="1">
                    <a:blip r:embed="rId21"/>
                    <a:srcRect t="4919" r="11902" b="9160"/>
                    <a:stretch/>
                  </pic:blipFill>
                  <pic:spPr bwMode="auto">
                    <a:xfrm>
                      <a:off x="0" y="0"/>
                      <a:ext cx="3220121" cy="3320003"/>
                    </a:xfrm>
                    <a:prstGeom prst="rect">
                      <a:avLst/>
                    </a:prstGeom>
                    <a:ln>
                      <a:noFill/>
                    </a:ln>
                    <a:extLst>
                      <a:ext uri="{53640926-AAD7-44D8-BBD7-CCE9431645EC}">
                        <a14:shadowObscured xmlns:a14="http://schemas.microsoft.com/office/drawing/2010/main"/>
                      </a:ext>
                    </a:extLst>
                  </pic:spPr>
                </pic:pic>
              </a:graphicData>
            </a:graphic>
          </wp:inline>
        </w:drawing>
      </w:r>
    </w:p>
    <w:p w14:paraId="22C46E8A" w14:textId="77777777" w:rsidR="00D047FA" w:rsidRDefault="00D633B2" w:rsidP="006E7A62">
      <w:pPr>
        <w:pStyle w:val="Tekstpodstawowy"/>
        <w:spacing w:line="360" w:lineRule="auto"/>
        <w:jc w:val="both"/>
        <w:rPr>
          <w:rFonts w:asciiTheme="minorHAnsi" w:hAnsiTheme="minorHAnsi" w:cstheme="minorHAnsi"/>
          <w:noProof/>
          <w:sz w:val="22"/>
          <w:szCs w:val="22"/>
        </w:rPr>
      </w:pPr>
      <w:r w:rsidRPr="00E54AA9">
        <w:rPr>
          <w:rFonts w:asciiTheme="minorHAnsi" w:hAnsiTheme="minorHAnsi" w:cstheme="minorHAnsi"/>
          <w:noProof/>
          <w:sz w:val="22"/>
          <w:szCs w:val="22"/>
        </w:rPr>
        <w:t xml:space="preserve">W obecnej kotłowni Wykonawca zdemontuje </w:t>
      </w:r>
      <w:r w:rsidR="009367B8" w:rsidRPr="00E54AA9">
        <w:rPr>
          <w:rFonts w:asciiTheme="minorHAnsi" w:hAnsiTheme="minorHAnsi" w:cstheme="minorHAnsi"/>
          <w:noProof/>
          <w:sz w:val="22"/>
          <w:szCs w:val="22"/>
        </w:rPr>
        <w:t xml:space="preserve">istniejący osprzęt dawniej służący celom technologicznym wraz z </w:t>
      </w:r>
      <w:r w:rsidRPr="00E54AA9">
        <w:rPr>
          <w:rFonts w:asciiTheme="minorHAnsi" w:hAnsiTheme="minorHAnsi" w:cstheme="minorHAnsi"/>
          <w:noProof/>
          <w:sz w:val="22"/>
          <w:szCs w:val="22"/>
        </w:rPr>
        <w:t>ruraż</w:t>
      </w:r>
      <w:r w:rsidR="009367B8" w:rsidRPr="00E54AA9">
        <w:rPr>
          <w:rFonts w:asciiTheme="minorHAnsi" w:hAnsiTheme="minorHAnsi" w:cstheme="minorHAnsi"/>
          <w:noProof/>
          <w:sz w:val="22"/>
          <w:szCs w:val="22"/>
        </w:rPr>
        <w:t>em</w:t>
      </w:r>
      <w:r w:rsidRPr="00E54AA9">
        <w:rPr>
          <w:rFonts w:asciiTheme="minorHAnsi" w:hAnsiTheme="minorHAnsi" w:cstheme="minorHAnsi"/>
          <w:noProof/>
          <w:sz w:val="22"/>
          <w:szCs w:val="22"/>
        </w:rPr>
        <w:t xml:space="preserve"> i armaturę grzewczą. </w:t>
      </w:r>
      <w:r w:rsidR="00F054DD">
        <w:rPr>
          <w:rFonts w:asciiTheme="minorHAnsi" w:hAnsiTheme="minorHAnsi" w:cstheme="minorHAnsi"/>
          <w:noProof/>
          <w:sz w:val="22"/>
          <w:szCs w:val="22"/>
        </w:rPr>
        <w:t>Zgodnie z zaleceniami konserwatora, z</w:t>
      </w:r>
      <w:r w:rsidR="008C4405">
        <w:rPr>
          <w:rFonts w:asciiTheme="minorHAnsi" w:hAnsiTheme="minorHAnsi" w:cstheme="minorHAnsi"/>
          <w:noProof/>
          <w:sz w:val="22"/>
          <w:szCs w:val="22"/>
        </w:rPr>
        <w:t>akłada się pozostawienie kotła parowe</w:t>
      </w:r>
      <w:r w:rsidR="00602F42">
        <w:rPr>
          <w:rFonts w:asciiTheme="minorHAnsi" w:hAnsiTheme="minorHAnsi" w:cstheme="minorHAnsi"/>
          <w:noProof/>
          <w:sz w:val="22"/>
          <w:szCs w:val="22"/>
        </w:rPr>
        <w:t xml:space="preserve">go </w:t>
      </w:r>
      <w:r w:rsidR="00724735">
        <w:rPr>
          <w:rFonts w:asciiTheme="minorHAnsi" w:hAnsiTheme="minorHAnsi" w:cstheme="minorHAnsi"/>
          <w:noProof/>
          <w:sz w:val="22"/>
          <w:szCs w:val="22"/>
        </w:rPr>
        <w:t xml:space="preserve">wyprodukowanego w Sosnowcu,  ze względu </w:t>
      </w:r>
      <w:r w:rsidR="00F054DD">
        <w:rPr>
          <w:rFonts w:asciiTheme="minorHAnsi" w:hAnsiTheme="minorHAnsi" w:cstheme="minorHAnsi"/>
          <w:noProof/>
          <w:sz w:val="22"/>
          <w:szCs w:val="22"/>
        </w:rPr>
        <w:t xml:space="preserve">na historyczną działalność gorzelni. </w:t>
      </w:r>
      <w:r w:rsidR="00D047FA">
        <w:rPr>
          <w:rFonts w:asciiTheme="minorHAnsi" w:hAnsiTheme="minorHAnsi" w:cstheme="minorHAnsi"/>
          <w:noProof/>
          <w:sz w:val="22"/>
          <w:szCs w:val="22"/>
        </w:rPr>
        <w:t xml:space="preserve">Należy go oczyścić i wyeksponować. </w:t>
      </w:r>
    </w:p>
    <w:p w14:paraId="32C33B75" w14:textId="4DE14FEE" w:rsidR="00D633B2" w:rsidRPr="00E54AA9" w:rsidRDefault="0080398D" w:rsidP="006E7A62">
      <w:pPr>
        <w:pStyle w:val="Tekstpodstawowy"/>
        <w:spacing w:line="360" w:lineRule="auto"/>
        <w:jc w:val="both"/>
        <w:rPr>
          <w:rFonts w:asciiTheme="minorHAnsi" w:hAnsiTheme="minorHAnsi" w:cstheme="minorHAnsi"/>
          <w:noProof/>
          <w:sz w:val="22"/>
          <w:szCs w:val="22"/>
        </w:rPr>
      </w:pPr>
      <w:r w:rsidRPr="00E54AA9">
        <w:rPr>
          <w:rFonts w:asciiTheme="minorHAnsi" w:hAnsiTheme="minorHAnsi" w:cstheme="minorHAnsi"/>
          <w:noProof/>
          <w:sz w:val="22"/>
          <w:szCs w:val="22"/>
        </w:rPr>
        <w:t>Demontażowi podlegać będą podesty techniczn</w:t>
      </w:r>
      <w:r w:rsidR="00F97C22" w:rsidRPr="00E54AA9">
        <w:rPr>
          <w:rFonts w:asciiTheme="minorHAnsi" w:hAnsiTheme="minorHAnsi" w:cstheme="minorHAnsi"/>
          <w:noProof/>
          <w:sz w:val="22"/>
          <w:szCs w:val="22"/>
        </w:rPr>
        <w:t>e</w:t>
      </w:r>
      <w:r w:rsidR="00724735">
        <w:rPr>
          <w:rFonts w:asciiTheme="minorHAnsi" w:hAnsiTheme="minorHAnsi" w:cstheme="minorHAnsi"/>
          <w:noProof/>
          <w:sz w:val="22"/>
          <w:szCs w:val="22"/>
        </w:rPr>
        <w:t xml:space="preserve"> oraz</w:t>
      </w:r>
      <w:r w:rsidR="00F97C22" w:rsidRPr="00E54AA9">
        <w:rPr>
          <w:rFonts w:asciiTheme="minorHAnsi" w:hAnsiTheme="minorHAnsi" w:cstheme="minorHAnsi"/>
          <w:noProof/>
          <w:sz w:val="22"/>
          <w:szCs w:val="22"/>
        </w:rPr>
        <w:t xml:space="preserve"> barierki. </w:t>
      </w:r>
      <w:r w:rsidR="00630A02" w:rsidRPr="00E54AA9">
        <w:rPr>
          <w:rFonts w:asciiTheme="minorHAnsi" w:hAnsiTheme="minorHAnsi" w:cstheme="minorHAnsi"/>
          <w:noProof/>
          <w:sz w:val="22"/>
          <w:szCs w:val="22"/>
        </w:rPr>
        <w:t>Część pr</w:t>
      </w:r>
      <w:r w:rsidR="007209A7" w:rsidRPr="00E54AA9">
        <w:rPr>
          <w:rFonts w:asciiTheme="minorHAnsi" w:hAnsiTheme="minorHAnsi" w:cstheme="minorHAnsi"/>
          <w:noProof/>
          <w:sz w:val="22"/>
          <w:szCs w:val="22"/>
        </w:rPr>
        <w:t>zedmiotow</w:t>
      </w:r>
      <w:r w:rsidR="00630A02" w:rsidRPr="00E54AA9">
        <w:rPr>
          <w:rFonts w:asciiTheme="minorHAnsi" w:hAnsiTheme="minorHAnsi" w:cstheme="minorHAnsi"/>
          <w:noProof/>
          <w:sz w:val="22"/>
          <w:szCs w:val="22"/>
        </w:rPr>
        <w:t>ych</w:t>
      </w:r>
      <w:r w:rsidR="007209A7" w:rsidRPr="00E54AA9">
        <w:rPr>
          <w:rFonts w:asciiTheme="minorHAnsi" w:hAnsiTheme="minorHAnsi" w:cstheme="minorHAnsi"/>
          <w:noProof/>
          <w:sz w:val="22"/>
          <w:szCs w:val="22"/>
        </w:rPr>
        <w:t xml:space="preserve"> element</w:t>
      </w:r>
      <w:r w:rsidR="00630A02" w:rsidRPr="00E54AA9">
        <w:rPr>
          <w:rFonts w:asciiTheme="minorHAnsi" w:hAnsiTheme="minorHAnsi" w:cstheme="minorHAnsi"/>
          <w:noProof/>
          <w:sz w:val="22"/>
          <w:szCs w:val="22"/>
        </w:rPr>
        <w:t>ów</w:t>
      </w:r>
      <w:r w:rsidR="007209A7" w:rsidRPr="00E54AA9">
        <w:rPr>
          <w:rFonts w:asciiTheme="minorHAnsi" w:hAnsiTheme="minorHAnsi" w:cstheme="minorHAnsi"/>
          <w:noProof/>
          <w:sz w:val="22"/>
          <w:szCs w:val="22"/>
        </w:rPr>
        <w:t xml:space="preserve"> podlegając</w:t>
      </w:r>
      <w:r w:rsidR="00630A02" w:rsidRPr="00E54AA9">
        <w:rPr>
          <w:rFonts w:asciiTheme="minorHAnsi" w:hAnsiTheme="minorHAnsi" w:cstheme="minorHAnsi"/>
          <w:noProof/>
          <w:sz w:val="22"/>
          <w:szCs w:val="22"/>
        </w:rPr>
        <w:t>ych</w:t>
      </w:r>
      <w:r w:rsidR="007209A7" w:rsidRPr="00E54AA9">
        <w:rPr>
          <w:rFonts w:asciiTheme="minorHAnsi" w:hAnsiTheme="minorHAnsi" w:cstheme="minorHAnsi"/>
          <w:noProof/>
          <w:sz w:val="22"/>
          <w:szCs w:val="22"/>
        </w:rPr>
        <w:t xml:space="preserve"> wymiane </w:t>
      </w:r>
      <w:r w:rsidR="00771AF0" w:rsidRPr="00E54AA9">
        <w:rPr>
          <w:rFonts w:asciiTheme="minorHAnsi" w:hAnsiTheme="minorHAnsi" w:cstheme="minorHAnsi"/>
          <w:noProof/>
          <w:sz w:val="22"/>
          <w:szCs w:val="22"/>
        </w:rPr>
        <w:t>pokazano na zdjęciu poniżej:</w:t>
      </w:r>
    </w:p>
    <w:p w14:paraId="48C5F6E5" w14:textId="0186EE64" w:rsidR="00771AF0" w:rsidRPr="00E54AA9" w:rsidRDefault="00771AF0" w:rsidP="00630A02">
      <w:pPr>
        <w:pStyle w:val="Tekstpodstawowy"/>
        <w:spacing w:line="360" w:lineRule="auto"/>
        <w:jc w:val="center"/>
        <w:rPr>
          <w:rFonts w:asciiTheme="minorHAnsi" w:hAnsiTheme="minorHAnsi" w:cstheme="minorHAnsi"/>
          <w:noProof/>
          <w:sz w:val="22"/>
          <w:szCs w:val="22"/>
        </w:rPr>
      </w:pPr>
      <w:r w:rsidRPr="00E54AA9">
        <w:rPr>
          <w:rFonts w:asciiTheme="minorHAnsi" w:hAnsiTheme="minorHAnsi" w:cstheme="minorHAnsi"/>
          <w:noProof/>
          <w:sz w:val="22"/>
          <w:szCs w:val="22"/>
        </w:rPr>
        <w:drawing>
          <wp:inline distT="0" distB="0" distL="0" distR="0" wp14:anchorId="424C2B41" wp14:editId="01A633CD">
            <wp:extent cx="3990848" cy="3200400"/>
            <wp:effectExtent l="0" t="0" r="0" b="0"/>
            <wp:docPr id="254916815" name="Obraz 1" descr="Obraz zawierający budynek, w pomieszczeniu, stal, opuszczon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916815" name="Obraz 1" descr="Obraz zawierający budynek, w pomieszczeniu, stal, opuszczone&#10;&#10;Opis wygenerowany automatycznie"/>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r="7545"/>
                    <a:stretch/>
                  </pic:blipFill>
                  <pic:spPr bwMode="auto">
                    <a:xfrm>
                      <a:off x="0" y="0"/>
                      <a:ext cx="4011717" cy="3217135"/>
                    </a:xfrm>
                    <a:prstGeom prst="rect">
                      <a:avLst/>
                    </a:prstGeom>
                    <a:noFill/>
                    <a:ln>
                      <a:noFill/>
                    </a:ln>
                    <a:extLst>
                      <a:ext uri="{53640926-AAD7-44D8-BBD7-CCE9431645EC}">
                        <a14:shadowObscured xmlns:a14="http://schemas.microsoft.com/office/drawing/2010/main"/>
                      </a:ext>
                    </a:extLst>
                  </pic:spPr>
                </pic:pic>
              </a:graphicData>
            </a:graphic>
          </wp:inline>
        </w:drawing>
      </w:r>
    </w:p>
    <w:p w14:paraId="06CCD4B8" w14:textId="0A54708E" w:rsidR="00D633B2" w:rsidRPr="00E54AA9" w:rsidRDefault="00D633B2" w:rsidP="006E7A62">
      <w:pPr>
        <w:pStyle w:val="Tekstpodstawowy"/>
        <w:spacing w:line="360" w:lineRule="auto"/>
        <w:jc w:val="both"/>
        <w:rPr>
          <w:rFonts w:asciiTheme="minorHAnsi" w:hAnsiTheme="minorHAnsi" w:cstheme="minorHAnsi"/>
          <w:noProof/>
          <w:sz w:val="22"/>
          <w:szCs w:val="22"/>
        </w:rPr>
      </w:pPr>
      <w:r w:rsidRPr="00E54AA9">
        <w:rPr>
          <w:rFonts w:asciiTheme="minorHAnsi" w:hAnsiTheme="minorHAnsi" w:cstheme="minorHAnsi"/>
          <w:noProof/>
          <w:sz w:val="22"/>
          <w:szCs w:val="22"/>
        </w:rPr>
        <w:t xml:space="preserve">Należy </w:t>
      </w:r>
      <w:r w:rsidR="00C44A68">
        <w:rPr>
          <w:rFonts w:asciiTheme="minorHAnsi" w:hAnsiTheme="minorHAnsi" w:cstheme="minorHAnsi"/>
          <w:noProof/>
          <w:sz w:val="22"/>
          <w:szCs w:val="22"/>
        </w:rPr>
        <w:t xml:space="preserve">wydzielić i </w:t>
      </w:r>
      <w:r w:rsidRPr="00E54AA9">
        <w:rPr>
          <w:rFonts w:asciiTheme="minorHAnsi" w:hAnsiTheme="minorHAnsi" w:cstheme="minorHAnsi"/>
          <w:noProof/>
          <w:sz w:val="22"/>
          <w:szCs w:val="22"/>
        </w:rPr>
        <w:t xml:space="preserve">przystosować pomieszczenie kotłowni w zakresie niezbędnym do przekazania do użytkowania. Podłoga w pomieszczeniu kotłowni gazowej powinna być </w:t>
      </w:r>
      <w:r w:rsidRPr="00E54AA9">
        <w:rPr>
          <w:rFonts w:asciiTheme="minorHAnsi" w:hAnsiTheme="minorHAnsi" w:cstheme="minorHAnsi"/>
          <w:noProof/>
          <w:sz w:val="22"/>
          <w:szCs w:val="22"/>
        </w:rPr>
        <w:lastRenderedPageBreak/>
        <w:t xml:space="preserve">wykonana z materiałów niepalnych, wytrzymałych na zmiany temperatury oraz uderzenie. Drzwi do kotłowni powinny być niepalne i o odporności ogniowej zgodnej z aktualnymi przepisami. Drzwi powinny mieć od wewnątrz pomieszczenia zamknięcie bezklamkowe, otwierające się z kotłowni pod naciskiem. Strop nad i pod kotłownią powinien mieć odporność ogniową zgodnie z aktualnymi przepisami. </w:t>
      </w:r>
    </w:p>
    <w:p w14:paraId="7B0948D1" w14:textId="77777777" w:rsidR="00D633B2" w:rsidRPr="00E54AA9" w:rsidRDefault="00D633B2" w:rsidP="006E7A62">
      <w:pPr>
        <w:pStyle w:val="Tekstpodstawowy"/>
        <w:spacing w:line="360" w:lineRule="auto"/>
        <w:jc w:val="both"/>
        <w:rPr>
          <w:rFonts w:asciiTheme="minorHAnsi" w:hAnsiTheme="minorHAnsi" w:cstheme="minorHAnsi"/>
          <w:noProof/>
          <w:sz w:val="22"/>
          <w:szCs w:val="22"/>
        </w:rPr>
      </w:pPr>
      <w:r w:rsidRPr="00E54AA9">
        <w:rPr>
          <w:rFonts w:asciiTheme="minorHAnsi" w:hAnsiTheme="minorHAnsi" w:cstheme="minorHAnsi"/>
          <w:noProof/>
          <w:sz w:val="22"/>
          <w:szCs w:val="22"/>
        </w:rPr>
        <w:t>W ramach prac adaptacyjnych zaleca się również:</w:t>
      </w:r>
    </w:p>
    <w:p w14:paraId="2E3B800D" w14:textId="77777777" w:rsidR="00D633B2" w:rsidRPr="00E54AA9" w:rsidRDefault="00D633B2" w:rsidP="006E7A62">
      <w:pPr>
        <w:pStyle w:val="Tekstpodstawowy"/>
        <w:numPr>
          <w:ilvl w:val="0"/>
          <w:numId w:val="37"/>
        </w:numPr>
        <w:spacing w:line="360" w:lineRule="auto"/>
        <w:jc w:val="both"/>
        <w:rPr>
          <w:rFonts w:asciiTheme="minorHAnsi" w:hAnsiTheme="minorHAnsi" w:cstheme="minorHAnsi"/>
          <w:noProof/>
          <w:sz w:val="22"/>
          <w:szCs w:val="22"/>
        </w:rPr>
      </w:pPr>
      <w:r w:rsidRPr="00E54AA9">
        <w:rPr>
          <w:rFonts w:asciiTheme="minorHAnsi" w:hAnsiTheme="minorHAnsi" w:cstheme="minorHAnsi"/>
          <w:noProof/>
          <w:sz w:val="22"/>
          <w:szCs w:val="22"/>
        </w:rPr>
        <w:t>Naprawić uszkodzenia w ścianach i stropach, oczyścić oraz otynkować,</w:t>
      </w:r>
    </w:p>
    <w:p w14:paraId="57113AE3" w14:textId="77777777" w:rsidR="00D633B2" w:rsidRPr="00E54AA9" w:rsidRDefault="00D633B2" w:rsidP="006E7A62">
      <w:pPr>
        <w:pStyle w:val="Tekstpodstawowy"/>
        <w:numPr>
          <w:ilvl w:val="0"/>
          <w:numId w:val="37"/>
        </w:numPr>
        <w:spacing w:line="360" w:lineRule="auto"/>
        <w:jc w:val="both"/>
        <w:rPr>
          <w:rFonts w:asciiTheme="minorHAnsi" w:hAnsiTheme="minorHAnsi" w:cstheme="minorHAnsi"/>
          <w:noProof/>
          <w:sz w:val="22"/>
          <w:szCs w:val="22"/>
        </w:rPr>
      </w:pPr>
      <w:r w:rsidRPr="00E54AA9">
        <w:rPr>
          <w:rFonts w:asciiTheme="minorHAnsi" w:hAnsiTheme="minorHAnsi" w:cstheme="minorHAnsi"/>
          <w:noProof/>
          <w:sz w:val="22"/>
          <w:szCs w:val="22"/>
        </w:rPr>
        <w:t>Wykonać przebicia dla wentylacji nawiewnej, wywiewnej oraz spalinowej,</w:t>
      </w:r>
    </w:p>
    <w:p w14:paraId="4B0CFA0B" w14:textId="77777777" w:rsidR="00D633B2" w:rsidRPr="00E54AA9" w:rsidRDefault="00D633B2" w:rsidP="006E7A62">
      <w:pPr>
        <w:pStyle w:val="Tekstpodstawowy"/>
        <w:numPr>
          <w:ilvl w:val="0"/>
          <w:numId w:val="37"/>
        </w:numPr>
        <w:spacing w:line="360" w:lineRule="auto"/>
        <w:jc w:val="both"/>
        <w:rPr>
          <w:rFonts w:asciiTheme="minorHAnsi" w:hAnsiTheme="minorHAnsi" w:cstheme="minorHAnsi"/>
          <w:noProof/>
          <w:sz w:val="22"/>
          <w:szCs w:val="22"/>
        </w:rPr>
      </w:pPr>
      <w:r w:rsidRPr="00E54AA9">
        <w:rPr>
          <w:rFonts w:asciiTheme="minorHAnsi" w:hAnsiTheme="minorHAnsi" w:cstheme="minorHAnsi"/>
          <w:noProof/>
          <w:sz w:val="22"/>
          <w:szCs w:val="22"/>
        </w:rPr>
        <w:t>Wykonać nową posadzkę ze spadkiem do projektowanego wpustu,</w:t>
      </w:r>
    </w:p>
    <w:p w14:paraId="4BE16132" w14:textId="77777777" w:rsidR="00D633B2" w:rsidRPr="00E54AA9" w:rsidRDefault="00D633B2" w:rsidP="006E7A62">
      <w:pPr>
        <w:pStyle w:val="Tekstpodstawowy"/>
        <w:numPr>
          <w:ilvl w:val="0"/>
          <w:numId w:val="37"/>
        </w:numPr>
        <w:spacing w:line="360" w:lineRule="auto"/>
        <w:jc w:val="both"/>
        <w:rPr>
          <w:rFonts w:asciiTheme="minorHAnsi" w:hAnsiTheme="minorHAnsi" w:cstheme="minorHAnsi"/>
          <w:noProof/>
          <w:sz w:val="22"/>
          <w:szCs w:val="22"/>
        </w:rPr>
      </w:pPr>
      <w:r w:rsidRPr="00E54AA9">
        <w:rPr>
          <w:rFonts w:asciiTheme="minorHAnsi" w:hAnsiTheme="minorHAnsi" w:cstheme="minorHAnsi"/>
          <w:noProof/>
          <w:sz w:val="22"/>
          <w:szCs w:val="22"/>
        </w:rPr>
        <w:t>Pomalować ściany i sufit,</w:t>
      </w:r>
    </w:p>
    <w:p w14:paraId="205A95E8" w14:textId="77777777" w:rsidR="00D633B2" w:rsidRPr="00E54AA9" w:rsidRDefault="00D633B2" w:rsidP="006E7A62">
      <w:pPr>
        <w:pStyle w:val="Tekstpodstawowy"/>
        <w:numPr>
          <w:ilvl w:val="0"/>
          <w:numId w:val="37"/>
        </w:numPr>
        <w:spacing w:line="360" w:lineRule="auto"/>
        <w:jc w:val="both"/>
        <w:rPr>
          <w:rFonts w:asciiTheme="minorHAnsi" w:hAnsiTheme="minorHAnsi" w:cstheme="minorHAnsi"/>
          <w:noProof/>
          <w:sz w:val="22"/>
          <w:szCs w:val="22"/>
        </w:rPr>
      </w:pPr>
      <w:r w:rsidRPr="00E54AA9">
        <w:rPr>
          <w:rFonts w:asciiTheme="minorHAnsi" w:hAnsiTheme="minorHAnsi" w:cstheme="minorHAnsi"/>
          <w:noProof/>
          <w:sz w:val="22"/>
          <w:szCs w:val="22"/>
        </w:rPr>
        <w:t>Wykonać fundament pod kocioł,</w:t>
      </w:r>
    </w:p>
    <w:p w14:paraId="6E8073DC" w14:textId="5DD6DBBF" w:rsidR="00D633B2" w:rsidRPr="00E54AA9" w:rsidRDefault="00D633B2" w:rsidP="006E7A62">
      <w:pPr>
        <w:pStyle w:val="Tekstpodstawowy"/>
        <w:numPr>
          <w:ilvl w:val="0"/>
          <w:numId w:val="37"/>
        </w:numPr>
        <w:spacing w:line="360" w:lineRule="auto"/>
        <w:jc w:val="both"/>
        <w:rPr>
          <w:rFonts w:asciiTheme="minorHAnsi" w:hAnsiTheme="minorHAnsi" w:cstheme="minorHAnsi"/>
          <w:noProof/>
          <w:sz w:val="22"/>
          <w:szCs w:val="22"/>
        </w:rPr>
      </w:pPr>
      <w:r w:rsidRPr="00E54AA9">
        <w:rPr>
          <w:rFonts w:asciiTheme="minorHAnsi" w:hAnsiTheme="minorHAnsi" w:cstheme="minorHAnsi"/>
          <w:noProof/>
          <w:sz w:val="22"/>
          <w:szCs w:val="22"/>
        </w:rPr>
        <w:t>Dostarczyć niezbędne wyposażenie ppoż. (np.: gaśnicę i koc gaśniczy).</w:t>
      </w:r>
    </w:p>
    <w:p w14:paraId="4E29ABEA" w14:textId="77777777" w:rsidR="00DE1257" w:rsidRPr="00E54AA9" w:rsidRDefault="00DE1257" w:rsidP="006E7A62">
      <w:pPr>
        <w:pStyle w:val="Tekstpodstawowy"/>
        <w:numPr>
          <w:ilvl w:val="0"/>
          <w:numId w:val="37"/>
        </w:numPr>
        <w:spacing w:line="360" w:lineRule="auto"/>
        <w:jc w:val="both"/>
        <w:rPr>
          <w:rFonts w:asciiTheme="minorHAnsi" w:hAnsiTheme="minorHAnsi" w:cstheme="minorHAnsi"/>
          <w:noProof/>
          <w:sz w:val="22"/>
          <w:szCs w:val="22"/>
        </w:rPr>
      </w:pPr>
      <w:r w:rsidRPr="00E54AA9">
        <w:rPr>
          <w:rFonts w:asciiTheme="minorHAnsi" w:hAnsiTheme="minorHAnsi" w:cstheme="minorHAnsi"/>
          <w:noProof/>
          <w:sz w:val="22"/>
          <w:szCs w:val="22"/>
        </w:rPr>
        <w:t xml:space="preserve">Dostosować instalację elektryczną i ewentualną automatykę pod nowe źródło ciepła </w:t>
      </w:r>
      <w:r w:rsidRPr="00E54AA9">
        <w:rPr>
          <w:rFonts w:asciiTheme="minorHAnsi" w:hAnsiTheme="minorHAnsi" w:cstheme="minorHAnsi"/>
          <w:noProof/>
          <w:sz w:val="22"/>
          <w:szCs w:val="22"/>
        </w:rPr>
        <w:br/>
        <w:t>i nowe urządzenia,</w:t>
      </w:r>
    </w:p>
    <w:p w14:paraId="60AC5444" w14:textId="069273EE" w:rsidR="00DE1257" w:rsidRPr="00E54AA9" w:rsidRDefault="00DE1257" w:rsidP="006E7A62">
      <w:pPr>
        <w:pStyle w:val="Tekstpodstawowy"/>
        <w:numPr>
          <w:ilvl w:val="0"/>
          <w:numId w:val="37"/>
        </w:numPr>
        <w:spacing w:line="360" w:lineRule="auto"/>
        <w:jc w:val="both"/>
        <w:rPr>
          <w:rFonts w:asciiTheme="minorHAnsi" w:hAnsiTheme="minorHAnsi" w:cstheme="minorHAnsi"/>
          <w:bCs/>
          <w:noProof/>
          <w:sz w:val="22"/>
          <w:szCs w:val="22"/>
          <w:u w:val="single"/>
        </w:rPr>
      </w:pPr>
      <w:r w:rsidRPr="00E54AA9">
        <w:rPr>
          <w:rFonts w:asciiTheme="minorHAnsi" w:hAnsiTheme="minorHAnsi" w:cstheme="minorHAnsi"/>
          <w:noProof/>
          <w:sz w:val="22"/>
          <w:szCs w:val="22"/>
        </w:rPr>
        <w:t>Dostosować instalację wody (uzupełnienia zładu) do nowego źródła.</w:t>
      </w:r>
    </w:p>
    <w:p w14:paraId="0581EF27" w14:textId="18214ED0" w:rsidR="00E73DDB" w:rsidRPr="00E54AA9" w:rsidRDefault="008F3ECE" w:rsidP="0091489F">
      <w:pPr>
        <w:pStyle w:val="Tekstpodstawowy"/>
        <w:spacing w:line="360" w:lineRule="auto"/>
        <w:ind w:left="0"/>
        <w:jc w:val="both"/>
        <w:rPr>
          <w:rFonts w:asciiTheme="minorHAnsi" w:hAnsiTheme="minorHAnsi" w:cstheme="minorHAnsi"/>
          <w:noProof/>
          <w:sz w:val="22"/>
          <w:szCs w:val="22"/>
        </w:rPr>
      </w:pPr>
      <w:r w:rsidRPr="00E54AA9">
        <w:rPr>
          <w:rFonts w:asciiTheme="minorHAnsi" w:hAnsiTheme="minorHAnsi" w:cstheme="minorHAnsi"/>
          <w:sz w:val="22"/>
          <w:szCs w:val="22"/>
        </w:rPr>
        <w:t>Poza tym, kotłownię należy wyposażyć w oświetlenie sztuczne zainstalowane zgodnie z wymaganiami stopnia ochrony.</w:t>
      </w:r>
    </w:p>
    <w:p w14:paraId="23B287D0" w14:textId="62E071B5" w:rsidR="00335FF5" w:rsidRPr="00E54AA9" w:rsidRDefault="000A78A5" w:rsidP="006E7A62">
      <w:pPr>
        <w:pStyle w:val="Akapitzlist"/>
        <w:numPr>
          <w:ilvl w:val="0"/>
          <w:numId w:val="45"/>
        </w:numPr>
        <w:rPr>
          <w:rFonts w:asciiTheme="minorHAnsi" w:eastAsia="Calibri" w:hAnsiTheme="minorHAnsi" w:cstheme="minorHAnsi"/>
          <w:noProof/>
        </w:rPr>
      </w:pPr>
      <w:r w:rsidRPr="00E54AA9">
        <w:rPr>
          <w:rFonts w:asciiTheme="minorHAnsi" w:eastAsia="Calibri" w:hAnsiTheme="minorHAnsi" w:cstheme="minorHAnsi"/>
          <w:noProof/>
        </w:rPr>
        <w:t xml:space="preserve">Powietrzna pompa ciepła </w:t>
      </w:r>
    </w:p>
    <w:p w14:paraId="3DE94DD1" w14:textId="708CEF59" w:rsidR="002D6DB3" w:rsidRPr="00E54AA9" w:rsidRDefault="002D6DB3" w:rsidP="006E7A62">
      <w:pPr>
        <w:spacing w:before="0" w:after="0" w:line="360" w:lineRule="auto"/>
        <w:ind w:firstLine="0"/>
        <w:rPr>
          <w:rFonts w:cstheme="minorHAnsi"/>
          <w:sz w:val="22"/>
          <w:szCs w:val="22"/>
        </w:rPr>
      </w:pPr>
      <w:r w:rsidRPr="00E54AA9">
        <w:rPr>
          <w:rFonts w:cstheme="minorHAnsi"/>
          <w:sz w:val="22"/>
          <w:szCs w:val="22"/>
        </w:rPr>
        <w:t>W zakres prac wchodzi montaż pompy ciepła typu powietrze – woda napędzanej elektrycznie na potrzeby centralnego ogrzewania, której praca wspomagana będzie źródłem dodatkowym – kotłem gazowym kondensacyjnym.</w:t>
      </w:r>
    </w:p>
    <w:p w14:paraId="5A667644" w14:textId="457B400B" w:rsidR="002D6DB3" w:rsidRPr="00E54AA9" w:rsidRDefault="002D6DB3" w:rsidP="006E7A62">
      <w:pPr>
        <w:spacing w:before="0" w:after="0" w:line="360" w:lineRule="auto"/>
        <w:ind w:firstLine="0"/>
        <w:rPr>
          <w:rFonts w:cstheme="minorHAnsi"/>
          <w:sz w:val="22"/>
          <w:szCs w:val="22"/>
        </w:rPr>
      </w:pPr>
      <w:r w:rsidRPr="00E54AA9">
        <w:rPr>
          <w:rFonts w:cstheme="minorHAnsi"/>
          <w:sz w:val="22"/>
          <w:szCs w:val="22"/>
        </w:rPr>
        <w:t xml:space="preserve">Pompa będzie działała w trybie </w:t>
      </w:r>
      <w:proofErr w:type="spellStart"/>
      <w:r w:rsidRPr="00E54AA9">
        <w:rPr>
          <w:rFonts w:cstheme="minorHAnsi"/>
          <w:sz w:val="22"/>
          <w:szCs w:val="22"/>
        </w:rPr>
        <w:t>biwalentnym</w:t>
      </w:r>
      <w:proofErr w:type="spellEnd"/>
      <w:r w:rsidRPr="00E54AA9">
        <w:rPr>
          <w:rFonts w:cstheme="minorHAnsi"/>
          <w:sz w:val="22"/>
          <w:szCs w:val="22"/>
        </w:rPr>
        <w:t xml:space="preserve"> równoległym. Na etapie projektowym należy wyznaczyć punkt </w:t>
      </w:r>
      <w:proofErr w:type="spellStart"/>
      <w:r w:rsidRPr="00E54AA9">
        <w:rPr>
          <w:rFonts w:cstheme="minorHAnsi"/>
          <w:sz w:val="22"/>
          <w:szCs w:val="22"/>
        </w:rPr>
        <w:t>biwalencyjny</w:t>
      </w:r>
      <w:proofErr w:type="spellEnd"/>
      <w:r w:rsidRPr="00E54AA9">
        <w:rPr>
          <w:rFonts w:cstheme="minorHAnsi"/>
          <w:sz w:val="22"/>
          <w:szCs w:val="22"/>
        </w:rPr>
        <w:t xml:space="preserve">, tzn. punkt w którym pompy zaczną być wspomagana przez energię z kotła gazowego. Energia z kotła gazowego będzie wspomagała pracę pompy przy wyższym zapotrzebowaniu na ciepło przy tzw. temperaturze </w:t>
      </w:r>
      <w:proofErr w:type="spellStart"/>
      <w:r w:rsidRPr="00E54AA9">
        <w:rPr>
          <w:rFonts w:cstheme="minorHAnsi"/>
          <w:sz w:val="22"/>
          <w:szCs w:val="22"/>
        </w:rPr>
        <w:t>biwalencyjnej</w:t>
      </w:r>
      <w:proofErr w:type="spellEnd"/>
      <w:r w:rsidRPr="00E54AA9">
        <w:rPr>
          <w:rFonts w:cstheme="minorHAnsi"/>
          <w:sz w:val="22"/>
          <w:szCs w:val="22"/>
        </w:rPr>
        <w:t xml:space="preserve"> pracy pompy ciepła – tzn. gdy temperatura zewnętrzna spada do minusowych temperatur. Podczas montażu pompy należy dobrać optymalną krzywą grzewczą i zaprogramować przy jakiej temperaturze zewnętrznej pompa ciepła zaczyna wspomagać się pracą kotła gazowego.</w:t>
      </w:r>
      <w:r w:rsidR="00633F7D" w:rsidRPr="00E54AA9">
        <w:rPr>
          <w:rFonts w:cstheme="minorHAnsi"/>
          <w:sz w:val="22"/>
          <w:szCs w:val="22"/>
        </w:rPr>
        <w:t xml:space="preserve"> </w:t>
      </w:r>
      <w:r w:rsidRPr="00E54AA9">
        <w:rPr>
          <w:rFonts w:cstheme="minorHAnsi"/>
          <w:sz w:val="22"/>
          <w:szCs w:val="22"/>
        </w:rPr>
        <w:t>Zaleca się dobór jednej sprężarkowej, monoblokowej pompy ciepła wspomaganej kotłem gazowym</w:t>
      </w:r>
      <w:r w:rsidR="004A08EC" w:rsidRPr="00E54AA9">
        <w:rPr>
          <w:rFonts w:cstheme="minorHAnsi"/>
          <w:sz w:val="22"/>
          <w:szCs w:val="22"/>
        </w:rPr>
        <w:t>.</w:t>
      </w:r>
      <w:r w:rsidR="00633F7D" w:rsidRPr="00E54AA9">
        <w:rPr>
          <w:rFonts w:cstheme="minorHAnsi"/>
          <w:sz w:val="22"/>
          <w:szCs w:val="22"/>
        </w:rPr>
        <w:t xml:space="preserve"> </w:t>
      </w:r>
      <w:r w:rsidRPr="00E54AA9">
        <w:rPr>
          <w:rFonts w:cstheme="minorHAnsi"/>
          <w:sz w:val="22"/>
          <w:szCs w:val="22"/>
        </w:rPr>
        <w:t>Dokładny dobór pomp należy przewidzieć na etapie opracowywania dokumentacji projektowych.</w:t>
      </w:r>
    </w:p>
    <w:p w14:paraId="27D3F5E2" w14:textId="77777777" w:rsidR="002D6DB3" w:rsidRPr="00E54AA9" w:rsidRDefault="002D6DB3" w:rsidP="006E7A62">
      <w:pPr>
        <w:spacing w:before="0" w:after="0" w:line="360" w:lineRule="auto"/>
        <w:ind w:firstLine="0"/>
        <w:rPr>
          <w:rFonts w:cstheme="minorHAnsi"/>
          <w:sz w:val="22"/>
          <w:szCs w:val="22"/>
        </w:rPr>
      </w:pPr>
      <w:r w:rsidRPr="00E54AA9">
        <w:rPr>
          <w:rFonts w:cstheme="minorHAnsi"/>
          <w:color w:val="000000"/>
          <w:sz w:val="22"/>
          <w:szCs w:val="22"/>
        </w:rPr>
        <w:t>Średnia efektywność pompy ciepła SCOP przy temperaturze czynnika 55°C nie powinna być niższa, niż 3,0 (zgodnie z EN 14825).</w:t>
      </w:r>
    </w:p>
    <w:p w14:paraId="098C9727" w14:textId="77777777" w:rsidR="002D6DB3" w:rsidRPr="00E54AA9" w:rsidRDefault="002D6DB3" w:rsidP="006E7A62">
      <w:pPr>
        <w:autoSpaceDE w:val="0"/>
        <w:autoSpaceDN w:val="0"/>
        <w:adjustRightInd w:val="0"/>
        <w:spacing w:before="0" w:after="0" w:line="360" w:lineRule="auto"/>
        <w:ind w:firstLine="0"/>
        <w:rPr>
          <w:rFonts w:cstheme="minorHAnsi"/>
          <w:sz w:val="22"/>
          <w:szCs w:val="22"/>
        </w:rPr>
      </w:pPr>
      <w:r w:rsidRPr="00E54AA9">
        <w:rPr>
          <w:rFonts w:cstheme="minorHAnsi"/>
          <w:sz w:val="22"/>
          <w:szCs w:val="22"/>
        </w:rPr>
        <w:t xml:space="preserve">Instalację pompy ciepła należy zaprojektować z buforem wody grzewczej. Ciepło, które nie zostało przyjęte przez obiegi grzewcze, zostaje zmagazynowane w buforze wody grzewczej. W instalacji należy przewidzieć również niezbędne elementy armatury i zabezpieczenia </w:t>
      </w:r>
      <w:r w:rsidRPr="00E54AA9">
        <w:rPr>
          <w:rFonts w:cstheme="minorHAnsi"/>
          <w:sz w:val="22"/>
          <w:szCs w:val="22"/>
        </w:rPr>
        <w:lastRenderedPageBreak/>
        <w:t xml:space="preserve">instalacji takie jak: zawory bezpieczeństwa, naczynia </w:t>
      </w:r>
      <w:proofErr w:type="spellStart"/>
      <w:r w:rsidRPr="00E54AA9">
        <w:rPr>
          <w:rFonts w:cstheme="minorHAnsi"/>
          <w:sz w:val="22"/>
          <w:szCs w:val="22"/>
        </w:rPr>
        <w:t>wzbiorcze</w:t>
      </w:r>
      <w:proofErr w:type="spellEnd"/>
      <w:r w:rsidRPr="00E54AA9">
        <w:rPr>
          <w:rFonts w:cstheme="minorHAnsi"/>
          <w:sz w:val="22"/>
          <w:szCs w:val="22"/>
        </w:rPr>
        <w:t xml:space="preserve">, pompy obiegowe, zawory spustowe, armatura odcinająca, regulacyjna i pomiarowa. </w:t>
      </w:r>
    </w:p>
    <w:p w14:paraId="718F618C" w14:textId="77777777" w:rsidR="002D6DB3" w:rsidRPr="00E54AA9" w:rsidRDefault="002D6DB3" w:rsidP="006E7A62">
      <w:pPr>
        <w:autoSpaceDE w:val="0"/>
        <w:autoSpaceDN w:val="0"/>
        <w:adjustRightInd w:val="0"/>
        <w:spacing w:before="0" w:after="0" w:line="360" w:lineRule="auto"/>
        <w:ind w:firstLine="0"/>
        <w:rPr>
          <w:rFonts w:cstheme="minorHAnsi"/>
          <w:color w:val="000000"/>
          <w:sz w:val="22"/>
          <w:szCs w:val="22"/>
        </w:rPr>
      </w:pPr>
      <w:r w:rsidRPr="00E54AA9">
        <w:rPr>
          <w:rFonts w:cstheme="minorHAnsi"/>
          <w:sz w:val="22"/>
          <w:szCs w:val="22"/>
        </w:rPr>
        <w:t>Przy pompie ciepła powietrze/woda ustawia</w:t>
      </w:r>
      <w:r w:rsidRPr="00E54AA9">
        <w:rPr>
          <w:rFonts w:cstheme="minorHAnsi"/>
          <w:sz w:val="22"/>
          <w:szCs w:val="22"/>
        </w:rPr>
        <w:softHyphen/>
        <w:t xml:space="preserve">nych na zewnątrz jest konieczne napełnianie obiegu grzewczego mieszanką wody ze środkiem zabezpieczającym przed zamarzaniem. Zakłada się rezygnację z mieszanki pod warunkiem pozostawienia włączonej pompy </w:t>
      </w:r>
      <w:r w:rsidRPr="00E54AA9">
        <w:rPr>
          <w:rFonts w:cstheme="minorHAnsi"/>
          <w:sz w:val="22"/>
          <w:szCs w:val="22"/>
        </w:rPr>
        <w:br/>
        <w:t xml:space="preserve">i nieodcinania jej od zasilania – w razie niebezpieczeństwa zamarznięcia uruchamiane są wtedy pompy obiegowe. W przypadku wyłączenia pompy ciepła z eksploatacji lub braku zasilania należy opróżnić instalację. </w:t>
      </w:r>
      <w:r w:rsidRPr="00E54AA9">
        <w:rPr>
          <w:rFonts w:cstheme="minorHAnsi"/>
          <w:color w:val="000000"/>
          <w:sz w:val="22"/>
          <w:szCs w:val="22"/>
        </w:rPr>
        <w:t>Dopuszcza się zastosowanie alternatywnego systemu zabezpieczenia przed zamarznięciem, preferowanego przez producenta pompy ciepła, o ile jej zastosowanie objęte będzie odpowiedzialnością gwarancyjną producenta.</w:t>
      </w:r>
    </w:p>
    <w:p w14:paraId="249E2269" w14:textId="77777777" w:rsidR="002D6DB3" w:rsidRPr="00E54AA9" w:rsidRDefault="002D6DB3" w:rsidP="006E7A62">
      <w:pPr>
        <w:autoSpaceDE w:val="0"/>
        <w:autoSpaceDN w:val="0"/>
        <w:adjustRightInd w:val="0"/>
        <w:spacing w:before="0" w:after="0" w:line="360" w:lineRule="auto"/>
        <w:ind w:firstLine="0"/>
        <w:rPr>
          <w:rFonts w:cstheme="minorHAnsi"/>
          <w:sz w:val="22"/>
          <w:szCs w:val="22"/>
          <w:u w:val="single"/>
        </w:rPr>
      </w:pPr>
      <w:r w:rsidRPr="00E54AA9">
        <w:rPr>
          <w:rFonts w:cstheme="minorHAnsi"/>
          <w:sz w:val="22"/>
          <w:szCs w:val="22"/>
          <w:u w:val="single"/>
        </w:rPr>
        <w:t>Lokalizacja pompy ciepła</w:t>
      </w:r>
    </w:p>
    <w:p w14:paraId="43140287" w14:textId="0A2E338C" w:rsidR="002D6DB3" w:rsidRPr="00E54AA9" w:rsidRDefault="002D6DB3" w:rsidP="006E7A62">
      <w:pPr>
        <w:autoSpaceDE w:val="0"/>
        <w:autoSpaceDN w:val="0"/>
        <w:adjustRightInd w:val="0"/>
        <w:spacing w:before="0" w:after="0" w:line="360" w:lineRule="auto"/>
        <w:ind w:firstLine="0"/>
        <w:rPr>
          <w:rFonts w:cstheme="minorHAnsi"/>
          <w:sz w:val="22"/>
          <w:szCs w:val="22"/>
          <w:lang w:eastAsia="pl-PL"/>
        </w:rPr>
      </w:pPr>
      <w:r w:rsidRPr="00E54AA9">
        <w:rPr>
          <w:rFonts w:cstheme="minorHAnsi"/>
          <w:sz w:val="22"/>
          <w:szCs w:val="22"/>
        </w:rPr>
        <w:t>Pompa ciepła zlokalizowana będzie na terenie należącym do budynku, jak najbliżej w celu eliminacji strat na przesyle.</w:t>
      </w:r>
      <w:r w:rsidR="001875D4" w:rsidRPr="00E54AA9">
        <w:rPr>
          <w:rFonts w:cstheme="minorHAnsi"/>
          <w:sz w:val="22"/>
          <w:szCs w:val="22"/>
        </w:rPr>
        <w:t xml:space="preserve"> </w:t>
      </w:r>
      <w:r w:rsidR="00B37E84">
        <w:rPr>
          <w:rFonts w:cstheme="minorHAnsi"/>
          <w:sz w:val="22"/>
          <w:szCs w:val="22"/>
        </w:rPr>
        <w:t>Należy przewidzieć lokalizację pompy w miejscu mało widocznym</w:t>
      </w:r>
      <w:r w:rsidR="009E5B0C">
        <w:rPr>
          <w:rFonts w:cstheme="minorHAnsi"/>
          <w:sz w:val="22"/>
          <w:szCs w:val="22"/>
        </w:rPr>
        <w:t xml:space="preserve">, by nie zaburzało walorów zabytkowych obiektów. </w:t>
      </w:r>
      <w:r w:rsidRPr="00E54AA9">
        <w:rPr>
          <w:rFonts w:cstheme="minorHAnsi"/>
          <w:sz w:val="22"/>
          <w:szCs w:val="22"/>
          <w:lang w:eastAsia="pl-PL"/>
        </w:rPr>
        <w:t>Dokładna lokalizacja zostanie określona na etapie opracowywania dokumentacji projektowej oraz po akceptacji Zamawiającego.</w:t>
      </w:r>
    </w:p>
    <w:p w14:paraId="71B1C297" w14:textId="77777777" w:rsidR="002D6DB3" w:rsidRPr="00E54AA9" w:rsidRDefault="002D6DB3" w:rsidP="006E7A62">
      <w:pPr>
        <w:autoSpaceDE w:val="0"/>
        <w:autoSpaceDN w:val="0"/>
        <w:adjustRightInd w:val="0"/>
        <w:spacing w:before="0" w:after="0" w:line="360" w:lineRule="auto"/>
        <w:ind w:firstLine="0"/>
        <w:rPr>
          <w:rFonts w:cstheme="minorHAnsi"/>
          <w:sz w:val="22"/>
          <w:szCs w:val="22"/>
        </w:rPr>
      </w:pPr>
      <w:r w:rsidRPr="00E54AA9">
        <w:rPr>
          <w:rFonts w:cstheme="minorHAnsi"/>
          <w:sz w:val="22"/>
          <w:szCs w:val="22"/>
        </w:rPr>
        <w:t>Pompa ciepła musi być dostępna ze wszystkich stron. Pobór i wydmuch powietrza muszą być swobodne. Obszar wydmuchu nie powinien być skierowany na przykład na: ściany, tarasy, rynny, chodniki i ścieżki dla pieszych. Odstęp pomp ciepła od wyżej wymienionych elementów powinien wynosić przynajmniej 3 m.</w:t>
      </w:r>
    </w:p>
    <w:p w14:paraId="4B831AFC" w14:textId="77777777" w:rsidR="002D6DB3" w:rsidRPr="00E54AA9" w:rsidRDefault="002D6DB3" w:rsidP="006E7A62">
      <w:pPr>
        <w:autoSpaceDE w:val="0"/>
        <w:autoSpaceDN w:val="0"/>
        <w:adjustRightInd w:val="0"/>
        <w:spacing w:before="0" w:after="0" w:line="360" w:lineRule="auto"/>
        <w:ind w:firstLine="0"/>
        <w:rPr>
          <w:rFonts w:cstheme="minorHAnsi"/>
          <w:bCs/>
          <w:sz w:val="22"/>
          <w:szCs w:val="22"/>
          <w:u w:val="single"/>
          <w:lang w:eastAsia="pl-PL"/>
        </w:rPr>
      </w:pPr>
      <w:r w:rsidRPr="00E54AA9">
        <w:rPr>
          <w:rFonts w:cstheme="minorHAnsi"/>
          <w:sz w:val="22"/>
          <w:szCs w:val="22"/>
        </w:rPr>
        <w:t>W przypadku kilku urządzeń, ich odległość od siebie powinna wynosić min. 60 cm. W celu uniknięcia mieszania się powietrza oraz wzrostu poziomu hałasu w wyniku odbić, należy unikać ustawiania w niszach, kątach i pomiędzy murami. Ustawienie pompy w obniżeniach terenu (nieckach) nie jest dozwolone, ponieważ zimne powietrze płynie w dół, co uniemożliwia wymianę powietrza. Dodatkowo pompę zewnętrzną można umieścić w specjalnej obudowie (jeżeli producent takowej nie zapewnia), z metalu zabezpieczonego powłoką ochronną, która jest wytrzymała na niekorzystne warunki atmosferyczne.</w:t>
      </w:r>
    </w:p>
    <w:p w14:paraId="7FAF0066" w14:textId="77777777" w:rsidR="002D6DB3" w:rsidRPr="00E54AA9" w:rsidRDefault="002D6DB3" w:rsidP="006E7A62">
      <w:pPr>
        <w:autoSpaceDE w:val="0"/>
        <w:autoSpaceDN w:val="0"/>
        <w:adjustRightInd w:val="0"/>
        <w:spacing w:before="0" w:after="0" w:line="360" w:lineRule="auto"/>
        <w:ind w:firstLine="0"/>
        <w:rPr>
          <w:rFonts w:cstheme="minorHAnsi"/>
          <w:sz w:val="22"/>
          <w:szCs w:val="22"/>
          <w:lang w:eastAsia="pl-PL"/>
        </w:rPr>
      </w:pPr>
      <w:r w:rsidRPr="00E54AA9">
        <w:rPr>
          <w:rFonts w:cstheme="minorHAnsi"/>
          <w:sz w:val="22"/>
          <w:szCs w:val="22"/>
          <w:lang w:eastAsia="pl-PL"/>
        </w:rPr>
        <w:t xml:space="preserve">Pompy należy umiejscowić zgodnie z wytycznymi producenta pomp. W celu ochrony przed osobami nieupoważnionymi oraz przed dziećmi należy doposażyć pompę w ogrodzenie </w:t>
      </w:r>
      <w:r w:rsidRPr="00E54AA9">
        <w:rPr>
          <w:rFonts w:cstheme="minorHAnsi"/>
          <w:sz w:val="22"/>
          <w:szCs w:val="22"/>
          <w:lang w:eastAsia="pl-PL"/>
        </w:rPr>
        <w:br/>
        <w:t>z siatki z bramką zamykaną na klucz.</w:t>
      </w:r>
    </w:p>
    <w:p w14:paraId="77AF3480" w14:textId="77777777" w:rsidR="002D6DB3" w:rsidRPr="00E54AA9" w:rsidRDefault="002D6DB3" w:rsidP="006E7A62">
      <w:pPr>
        <w:autoSpaceDE w:val="0"/>
        <w:autoSpaceDN w:val="0"/>
        <w:adjustRightInd w:val="0"/>
        <w:spacing w:before="0" w:after="0" w:line="360" w:lineRule="auto"/>
        <w:ind w:firstLine="0"/>
        <w:rPr>
          <w:rFonts w:cstheme="minorHAnsi"/>
          <w:sz w:val="22"/>
          <w:szCs w:val="22"/>
        </w:rPr>
      </w:pPr>
      <w:r w:rsidRPr="00E54AA9">
        <w:rPr>
          <w:rFonts w:cstheme="minorHAnsi"/>
          <w:sz w:val="22"/>
          <w:szCs w:val="22"/>
        </w:rPr>
        <w:t xml:space="preserve">Zewnętrzna pompa ciepła musi być ustawiana na trwałej, równej i płaskiej powierzchni. Pompa ciepła musi stać poziomo na całej swojej powierzchni. W miejscu montażu należy zapewnić ewentualną podstawę lub inne odpowiednie podpory. Odpowiednia podstawa lub podpory muszą mieć wymaganą nośność dla odpowiednich pomp ciepła. </w:t>
      </w:r>
      <w:r w:rsidRPr="00E54AA9">
        <w:rPr>
          <w:rFonts w:cstheme="minorHAnsi"/>
          <w:sz w:val="22"/>
          <w:szCs w:val="22"/>
          <w:lang w:eastAsia="pl-PL"/>
        </w:rPr>
        <w:t>Przy montażu należy zachować odpowiednie odległości od przegród budowlanych oraz między pompami, zgodnie z zaleceniami producenta.</w:t>
      </w:r>
      <w:r w:rsidRPr="00E54AA9">
        <w:rPr>
          <w:rFonts w:cstheme="minorHAnsi"/>
          <w:sz w:val="22"/>
          <w:szCs w:val="22"/>
        </w:rPr>
        <w:t xml:space="preserve"> Urządzenia należy umiejscowić zgodnie z wytycznymi producenta.</w:t>
      </w:r>
    </w:p>
    <w:p w14:paraId="06A4FF78" w14:textId="3AB509BC" w:rsidR="00C44A68" w:rsidRPr="00E54AA9" w:rsidRDefault="002D6DB3" w:rsidP="006E7A62">
      <w:pPr>
        <w:autoSpaceDE w:val="0"/>
        <w:autoSpaceDN w:val="0"/>
        <w:adjustRightInd w:val="0"/>
        <w:spacing w:before="0" w:after="0" w:line="360" w:lineRule="auto"/>
        <w:ind w:firstLine="0"/>
        <w:rPr>
          <w:rFonts w:cstheme="minorHAnsi"/>
          <w:sz w:val="22"/>
          <w:szCs w:val="22"/>
        </w:rPr>
      </w:pPr>
      <w:r w:rsidRPr="00E54AA9">
        <w:rPr>
          <w:rFonts w:cstheme="minorHAnsi"/>
          <w:sz w:val="22"/>
          <w:szCs w:val="22"/>
        </w:rPr>
        <w:t xml:space="preserve">Ważne jest także, żeby wysokość od poziomu gruntu do pompy nie była mniejsza niż 40 cm. Zabezpieczamy w ten sposób pompę przed gwałtownymi opadami śniegu. Podczas </w:t>
      </w:r>
      <w:r w:rsidRPr="00E54AA9">
        <w:rPr>
          <w:rFonts w:cstheme="minorHAnsi"/>
          <w:sz w:val="22"/>
          <w:szCs w:val="22"/>
        </w:rPr>
        <w:lastRenderedPageBreak/>
        <w:t>ustawiania pompy zawsze należy starać się wybrać stronę skierowaną w okolicę najmniej czułą pod względem hałasu.</w:t>
      </w:r>
    </w:p>
    <w:p w14:paraId="579DF7CC" w14:textId="77777777" w:rsidR="002D6DB3" w:rsidRPr="00E54AA9" w:rsidRDefault="002D6DB3" w:rsidP="006E7A62">
      <w:pPr>
        <w:autoSpaceDE w:val="0"/>
        <w:autoSpaceDN w:val="0"/>
        <w:adjustRightInd w:val="0"/>
        <w:spacing w:before="0" w:after="0" w:line="360" w:lineRule="auto"/>
        <w:ind w:firstLine="0"/>
        <w:rPr>
          <w:rFonts w:cstheme="minorHAnsi"/>
          <w:sz w:val="22"/>
          <w:szCs w:val="22"/>
        </w:rPr>
      </w:pPr>
      <w:r w:rsidRPr="00E54AA9">
        <w:rPr>
          <w:rFonts w:cstheme="minorHAnsi"/>
          <w:bCs/>
          <w:sz w:val="22"/>
          <w:szCs w:val="22"/>
          <w:u w:val="single"/>
          <w:lang w:eastAsia="pl-PL"/>
        </w:rPr>
        <w:t>Przyłącza</w:t>
      </w:r>
    </w:p>
    <w:p w14:paraId="62382560" w14:textId="1AD32CA1" w:rsidR="002D6DB3" w:rsidRPr="00E54AA9" w:rsidRDefault="002D6DB3" w:rsidP="006E7A62">
      <w:pPr>
        <w:autoSpaceDE w:val="0"/>
        <w:autoSpaceDN w:val="0"/>
        <w:adjustRightInd w:val="0"/>
        <w:spacing w:before="0" w:after="0" w:line="360" w:lineRule="auto"/>
        <w:ind w:firstLine="0"/>
        <w:rPr>
          <w:rFonts w:cstheme="minorHAnsi"/>
          <w:sz w:val="22"/>
          <w:szCs w:val="22"/>
        </w:rPr>
      </w:pPr>
      <w:r w:rsidRPr="00E54AA9">
        <w:rPr>
          <w:rFonts w:cstheme="minorHAnsi"/>
          <w:sz w:val="22"/>
          <w:szCs w:val="22"/>
        </w:rPr>
        <w:t>Połączenie pompy ciepła odbywa się przez izolowane cieplnie przewody rurowe lub przez rury preizolowane. Wszystkie trasy zewnętrzne powinny być jak najkrótsze w celu eliminacji strat ciepła. Wszystkie rurociągi muszą być zaizolowane zabezpieczone przed przemarzaniem. Przewody elektryczne należy prowadzić, w odpowiednich rurach osłonowych.</w:t>
      </w:r>
    </w:p>
    <w:p w14:paraId="1EFEACAB" w14:textId="77777777" w:rsidR="002D6DB3" w:rsidRPr="00E54AA9" w:rsidRDefault="002D6DB3" w:rsidP="006E7A62">
      <w:pPr>
        <w:autoSpaceDE w:val="0"/>
        <w:autoSpaceDN w:val="0"/>
        <w:adjustRightInd w:val="0"/>
        <w:spacing w:before="0" w:after="0" w:line="360" w:lineRule="auto"/>
        <w:ind w:firstLine="0"/>
        <w:rPr>
          <w:rFonts w:cstheme="minorHAnsi"/>
          <w:sz w:val="22"/>
          <w:szCs w:val="22"/>
        </w:rPr>
      </w:pPr>
      <w:r w:rsidRPr="00E54AA9">
        <w:rPr>
          <w:rFonts w:cstheme="minorHAnsi"/>
          <w:sz w:val="22"/>
          <w:szCs w:val="22"/>
        </w:rPr>
        <w:t xml:space="preserve">Wykonane przepusty instalacyjne na przewody wodne, przewody elektryczne (zasilania </w:t>
      </w:r>
      <w:r w:rsidRPr="00E54AA9">
        <w:rPr>
          <w:rFonts w:cstheme="minorHAnsi"/>
          <w:sz w:val="22"/>
          <w:szCs w:val="22"/>
        </w:rPr>
        <w:br/>
        <w:t>i stertowania) muszą zapewniać szczelność, ścian i zapobiegać jakimkolwiek przeciekom, dostawania się wód opadowych czy też roztopowych.</w:t>
      </w:r>
    </w:p>
    <w:p w14:paraId="5985EE7A" w14:textId="77777777" w:rsidR="002D6DB3" w:rsidRPr="006D55BB" w:rsidRDefault="002D6DB3" w:rsidP="006E7A62">
      <w:pPr>
        <w:autoSpaceDE w:val="0"/>
        <w:autoSpaceDN w:val="0"/>
        <w:adjustRightInd w:val="0"/>
        <w:spacing w:before="0" w:after="0" w:line="360" w:lineRule="auto"/>
        <w:ind w:firstLine="0"/>
        <w:rPr>
          <w:rFonts w:cstheme="minorHAnsi"/>
          <w:sz w:val="22"/>
          <w:szCs w:val="22"/>
        </w:rPr>
      </w:pPr>
      <w:r w:rsidRPr="006D55BB">
        <w:rPr>
          <w:rFonts w:cstheme="minorHAnsi"/>
          <w:bCs/>
          <w:sz w:val="22"/>
          <w:szCs w:val="22"/>
          <w:u w:val="single"/>
          <w:lang w:eastAsia="pl-PL"/>
        </w:rPr>
        <w:t>Automatyka i sterowanie</w:t>
      </w:r>
    </w:p>
    <w:p w14:paraId="434A510A" w14:textId="0914D5D8" w:rsidR="002D6DB3" w:rsidRPr="006D55BB" w:rsidRDefault="002D6DB3" w:rsidP="006E7A62">
      <w:pPr>
        <w:autoSpaceDE w:val="0"/>
        <w:autoSpaceDN w:val="0"/>
        <w:adjustRightInd w:val="0"/>
        <w:spacing w:before="0" w:after="0" w:line="360" w:lineRule="auto"/>
        <w:ind w:firstLine="0"/>
        <w:rPr>
          <w:rFonts w:eastAsia="TimesNewRomanPSMT" w:cstheme="minorHAnsi"/>
          <w:sz w:val="22"/>
          <w:szCs w:val="22"/>
        </w:rPr>
      </w:pPr>
      <w:r w:rsidRPr="006D55BB">
        <w:rPr>
          <w:rFonts w:cstheme="minorHAnsi"/>
          <w:sz w:val="22"/>
          <w:szCs w:val="22"/>
        </w:rPr>
        <w:t xml:space="preserve">Podczas pracy pompy ciepła typu powietrze/woda należy stosować sterownik pompy ciepła wchodzący w zakres dostawy. Sterownik pompy ciepła jest komfortowym, elektronicznym przyrządem regulacyjnym i sterowniczym. Jako pełne sterowanie pełnić będzie automatyka dobranej pompy współpracująca z automatyką drugiego źródła – kotła gazowego. Dokładne rozwiązanie wg wytycznych instalacyjnych uzyskanych od producenta. </w:t>
      </w:r>
      <w:r w:rsidRPr="006D55BB">
        <w:rPr>
          <w:rFonts w:eastAsia="TimesNewRomanPSMT" w:cstheme="minorHAnsi"/>
          <w:sz w:val="22"/>
          <w:szCs w:val="22"/>
        </w:rPr>
        <w:t>Do pomiaru temperatury na instalacji zastosować czujniki kontaktowe na rurociągach c.o.</w:t>
      </w:r>
    </w:p>
    <w:p w14:paraId="1513BCBC" w14:textId="77777777" w:rsidR="002D6DB3" w:rsidRPr="006D55BB" w:rsidRDefault="002D6DB3" w:rsidP="006E7A62">
      <w:pPr>
        <w:autoSpaceDE w:val="0"/>
        <w:autoSpaceDN w:val="0"/>
        <w:adjustRightInd w:val="0"/>
        <w:spacing w:before="0" w:after="0" w:line="360" w:lineRule="auto"/>
        <w:ind w:firstLine="0"/>
        <w:rPr>
          <w:rFonts w:cstheme="minorHAnsi"/>
          <w:sz w:val="22"/>
          <w:szCs w:val="22"/>
        </w:rPr>
      </w:pPr>
      <w:r w:rsidRPr="006D55BB">
        <w:rPr>
          <w:rFonts w:cstheme="minorHAnsi"/>
          <w:bCs/>
          <w:sz w:val="22"/>
          <w:szCs w:val="22"/>
          <w:u w:val="single"/>
          <w:lang w:eastAsia="pl-PL"/>
        </w:rPr>
        <w:t>Odprowadzenie kondensatu</w:t>
      </w:r>
    </w:p>
    <w:p w14:paraId="313C3271" w14:textId="77777777" w:rsidR="002D6DB3" w:rsidRPr="006D55BB" w:rsidRDefault="002D6DB3" w:rsidP="006E7A62">
      <w:pPr>
        <w:autoSpaceDE w:val="0"/>
        <w:autoSpaceDN w:val="0"/>
        <w:adjustRightInd w:val="0"/>
        <w:spacing w:before="0" w:after="0" w:line="360" w:lineRule="auto"/>
        <w:ind w:firstLine="0"/>
        <w:rPr>
          <w:rFonts w:cstheme="minorHAnsi"/>
          <w:sz w:val="22"/>
          <w:szCs w:val="22"/>
        </w:rPr>
      </w:pPr>
      <w:r w:rsidRPr="006D55BB">
        <w:rPr>
          <w:rFonts w:cstheme="minorHAnsi"/>
          <w:bCs/>
          <w:sz w:val="22"/>
          <w:szCs w:val="22"/>
          <w:lang w:eastAsia="pl-PL"/>
        </w:rPr>
        <w:t xml:space="preserve">Wytrącające się z powietrza skropliny muszą być, w stanie niezamarzniętym, odprowadzane rurą z tworzywa sztucznego o odpowiednim przekroju. W przypadku podłoża przepuszczającego wodę wystarczy, że rura wody kondensacyjnej wprowadzona jest pionowo w glebę na głębokość niezagrożoną zamarzaniem. W przypadku, gdy kondensat odprowadzany jest do drenów lub do kanalizacji, należy zwrócić uwagę na to, aby rury ułożone były z odpowiednim spadkiem i zabezpieczone przed zamarzaniem. </w:t>
      </w:r>
      <w:r w:rsidRPr="006D55BB">
        <w:rPr>
          <w:rFonts w:cstheme="minorHAnsi"/>
          <w:sz w:val="22"/>
          <w:szCs w:val="22"/>
        </w:rPr>
        <w:t>Rurkę odprowadzającą skropliny do kanalizacji należy wyposażyć w syfon, aby zapobiec cyrkulacji powietrza.</w:t>
      </w:r>
    </w:p>
    <w:p w14:paraId="6D67F117" w14:textId="77777777" w:rsidR="002D6DB3" w:rsidRPr="006D55BB" w:rsidRDefault="002D6DB3" w:rsidP="006E7A62">
      <w:pPr>
        <w:autoSpaceDE w:val="0"/>
        <w:autoSpaceDN w:val="0"/>
        <w:adjustRightInd w:val="0"/>
        <w:spacing w:before="0" w:after="0" w:line="360" w:lineRule="auto"/>
        <w:ind w:firstLine="0"/>
        <w:rPr>
          <w:rFonts w:cstheme="minorHAnsi"/>
          <w:sz w:val="22"/>
          <w:szCs w:val="22"/>
        </w:rPr>
      </w:pPr>
      <w:r w:rsidRPr="006D55BB">
        <w:rPr>
          <w:rFonts w:cstheme="minorHAnsi"/>
          <w:sz w:val="22"/>
          <w:szCs w:val="22"/>
        </w:rPr>
        <w:t>Odpływ skroplin należy tak skierować, aby nie mógł spowodować uszkodzenia budynku. Odpływ skroplin należy regularnie sprawdzać, szczególnie jesienią. W razie potrzeby wyczyścić.</w:t>
      </w:r>
    </w:p>
    <w:p w14:paraId="39DD81EB" w14:textId="22659D11" w:rsidR="00791ADB" w:rsidRPr="00D427A0" w:rsidRDefault="009C1601" w:rsidP="006E7A62">
      <w:pPr>
        <w:pStyle w:val="Akapitzlist"/>
        <w:numPr>
          <w:ilvl w:val="0"/>
          <w:numId w:val="45"/>
        </w:numPr>
        <w:autoSpaceDE w:val="0"/>
        <w:autoSpaceDN w:val="0"/>
        <w:adjustRightInd w:val="0"/>
        <w:rPr>
          <w:rFonts w:asciiTheme="minorHAnsi" w:hAnsiTheme="minorHAnsi" w:cstheme="minorHAnsi"/>
        </w:rPr>
      </w:pPr>
      <w:r w:rsidRPr="00D427A0">
        <w:rPr>
          <w:rFonts w:asciiTheme="minorHAnsi" w:hAnsiTheme="minorHAnsi" w:cstheme="minorHAnsi"/>
        </w:rPr>
        <w:t>Kocioł kondensacyjny gazowy</w:t>
      </w:r>
    </w:p>
    <w:p w14:paraId="2151F7AA" w14:textId="2656CE5F" w:rsidR="00AC09AB" w:rsidRPr="00D427A0" w:rsidRDefault="00AC09AB" w:rsidP="006E7A62">
      <w:pPr>
        <w:pStyle w:val="Tekstpodstawowy"/>
        <w:spacing w:line="360" w:lineRule="auto"/>
        <w:ind w:left="0"/>
        <w:jc w:val="both"/>
        <w:rPr>
          <w:rFonts w:asciiTheme="minorHAnsi" w:hAnsiTheme="minorHAnsi" w:cstheme="minorHAnsi"/>
          <w:sz w:val="22"/>
          <w:szCs w:val="22"/>
        </w:rPr>
      </w:pPr>
      <w:r w:rsidRPr="00D427A0">
        <w:rPr>
          <w:rFonts w:asciiTheme="minorHAnsi" w:hAnsiTheme="minorHAnsi" w:cstheme="minorHAnsi"/>
          <w:sz w:val="22"/>
          <w:szCs w:val="22"/>
        </w:rPr>
        <w:t>W zakres prac wchodzi montaż kotła kondensacyjnego gazowego współpracującego z powietrzną pompą ciepła. Kocioł stanowił będzie źródło szczytowe</w:t>
      </w:r>
      <w:r w:rsidR="003150B7" w:rsidRPr="00D427A0">
        <w:rPr>
          <w:rFonts w:asciiTheme="minorHAnsi" w:hAnsiTheme="minorHAnsi" w:cstheme="minorHAnsi"/>
          <w:sz w:val="22"/>
          <w:szCs w:val="22"/>
        </w:rPr>
        <w:t>.</w:t>
      </w:r>
    </w:p>
    <w:p w14:paraId="6096EB74" w14:textId="77777777" w:rsidR="00AC09AB" w:rsidRPr="00D427A0" w:rsidRDefault="00AC09AB" w:rsidP="006E7A62">
      <w:pPr>
        <w:pStyle w:val="Tekstpodstawowy"/>
        <w:spacing w:line="360" w:lineRule="auto"/>
        <w:ind w:left="0"/>
        <w:jc w:val="both"/>
        <w:rPr>
          <w:rFonts w:asciiTheme="minorHAnsi" w:hAnsiTheme="minorHAnsi" w:cstheme="minorHAnsi"/>
          <w:sz w:val="22"/>
          <w:szCs w:val="22"/>
        </w:rPr>
      </w:pPr>
      <w:r w:rsidRPr="00D427A0">
        <w:rPr>
          <w:rFonts w:asciiTheme="minorHAnsi" w:hAnsiTheme="minorHAnsi" w:cstheme="minorHAnsi"/>
          <w:sz w:val="22"/>
          <w:szCs w:val="22"/>
        </w:rPr>
        <w:t>Projekt wykonawczy kotłowni musi zostać uzgodniony oraz zaakceptowany przez właściwego rzeczoznawcę do spraw zabezpieczeń pożarowych.</w:t>
      </w:r>
    </w:p>
    <w:p w14:paraId="18D3B1E9" w14:textId="77777777" w:rsidR="00AC09AB" w:rsidRPr="00D427A0" w:rsidRDefault="00AC09AB" w:rsidP="006E7A62">
      <w:pPr>
        <w:pStyle w:val="Tekstpodstawowy"/>
        <w:spacing w:line="360" w:lineRule="auto"/>
        <w:ind w:left="0"/>
        <w:jc w:val="both"/>
        <w:rPr>
          <w:rFonts w:asciiTheme="minorHAnsi" w:hAnsiTheme="minorHAnsi" w:cstheme="minorHAnsi"/>
          <w:sz w:val="22"/>
          <w:szCs w:val="22"/>
          <w:u w:val="single"/>
        </w:rPr>
      </w:pPr>
      <w:r w:rsidRPr="00D427A0">
        <w:rPr>
          <w:rFonts w:asciiTheme="minorHAnsi" w:hAnsiTheme="minorHAnsi" w:cstheme="minorHAnsi"/>
          <w:sz w:val="22"/>
          <w:szCs w:val="22"/>
          <w:u w:val="single"/>
        </w:rPr>
        <w:t>Charakterystyka instalacji</w:t>
      </w:r>
    </w:p>
    <w:p w14:paraId="0C5CF949" w14:textId="77777777" w:rsidR="00AC09AB" w:rsidRPr="00D427A0" w:rsidRDefault="00AC09AB" w:rsidP="006E7A62">
      <w:pPr>
        <w:pStyle w:val="Tekstpodstawowy"/>
        <w:spacing w:line="360" w:lineRule="auto"/>
        <w:ind w:left="0"/>
        <w:jc w:val="both"/>
        <w:rPr>
          <w:rFonts w:asciiTheme="minorHAnsi" w:hAnsiTheme="minorHAnsi" w:cstheme="minorHAnsi"/>
          <w:sz w:val="22"/>
          <w:szCs w:val="22"/>
        </w:rPr>
      </w:pPr>
      <w:r w:rsidRPr="00D427A0">
        <w:rPr>
          <w:rFonts w:asciiTheme="minorHAnsi" w:hAnsiTheme="minorHAnsi" w:cstheme="minorHAnsi"/>
          <w:sz w:val="22"/>
          <w:szCs w:val="22"/>
        </w:rPr>
        <w:t xml:space="preserve">Projektuje się kocioł kondensacyjny gazowy jednofunkcyjny z automatycznym sterowaniem. </w:t>
      </w:r>
      <w:r w:rsidRPr="00D427A0">
        <w:rPr>
          <w:rFonts w:asciiTheme="minorHAnsi" w:hAnsiTheme="minorHAnsi" w:cstheme="minorHAnsi"/>
          <w:spacing w:val="-1"/>
          <w:sz w:val="22"/>
          <w:szCs w:val="22"/>
        </w:rPr>
        <w:t>Projektant na</w:t>
      </w:r>
      <w:r w:rsidRPr="00D427A0">
        <w:rPr>
          <w:rFonts w:asciiTheme="minorHAnsi" w:hAnsiTheme="minorHAnsi" w:cstheme="minorHAnsi"/>
          <w:spacing w:val="32"/>
          <w:sz w:val="22"/>
          <w:szCs w:val="22"/>
        </w:rPr>
        <w:t xml:space="preserve"> </w:t>
      </w:r>
      <w:r w:rsidRPr="00D427A0">
        <w:rPr>
          <w:rFonts w:asciiTheme="minorHAnsi" w:hAnsiTheme="minorHAnsi" w:cstheme="minorHAnsi"/>
          <w:spacing w:val="-1"/>
          <w:sz w:val="22"/>
          <w:szCs w:val="22"/>
        </w:rPr>
        <w:t>podstawie</w:t>
      </w:r>
      <w:r w:rsidRPr="00D427A0">
        <w:rPr>
          <w:rFonts w:asciiTheme="minorHAnsi" w:hAnsiTheme="minorHAnsi" w:cstheme="minorHAnsi"/>
          <w:spacing w:val="32"/>
          <w:sz w:val="22"/>
          <w:szCs w:val="22"/>
        </w:rPr>
        <w:t xml:space="preserve"> </w:t>
      </w:r>
      <w:r w:rsidRPr="00D427A0">
        <w:rPr>
          <w:rFonts w:asciiTheme="minorHAnsi" w:hAnsiTheme="minorHAnsi" w:cstheme="minorHAnsi"/>
          <w:spacing w:val="-1"/>
          <w:sz w:val="22"/>
          <w:szCs w:val="22"/>
        </w:rPr>
        <w:t>szczegółowych</w:t>
      </w:r>
      <w:r w:rsidRPr="00D427A0">
        <w:rPr>
          <w:rFonts w:asciiTheme="minorHAnsi" w:hAnsiTheme="minorHAnsi" w:cstheme="minorHAnsi"/>
          <w:spacing w:val="32"/>
          <w:sz w:val="22"/>
          <w:szCs w:val="22"/>
        </w:rPr>
        <w:t xml:space="preserve"> </w:t>
      </w:r>
      <w:r w:rsidRPr="00D427A0">
        <w:rPr>
          <w:rFonts w:asciiTheme="minorHAnsi" w:hAnsiTheme="minorHAnsi" w:cstheme="minorHAnsi"/>
          <w:spacing w:val="-1"/>
          <w:sz w:val="22"/>
          <w:szCs w:val="22"/>
        </w:rPr>
        <w:t>obliczeń</w:t>
      </w:r>
      <w:r w:rsidRPr="00D427A0">
        <w:rPr>
          <w:rFonts w:asciiTheme="minorHAnsi" w:hAnsiTheme="minorHAnsi" w:cstheme="minorHAnsi"/>
          <w:spacing w:val="31"/>
          <w:sz w:val="22"/>
          <w:szCs w:val="22"/>
        </w:rPr>
        <w:t xml:space="preserve"> </w:t>
      </w:r>
      <w:r w:rsidRPr="00D427A0">
        <w:rPr>
          <w:rFonts w:asciiTheme="minorHAnsi" w:hAnsiTheme="minorHAnsi" w:cstheme="minorHAnsi"/>
          <w:spacing w:val="-1"/>
          <w:sz w:val="22"/>
          <w:szCs w:val="22"/>
        </w:rPr>
        <w:t>zapotrzebowania</w:t>
      </w:r>
      <w:r w:rsidRPr="00D427A0">
        <w:rPr>
          <w:rFonts w:asciiTheme="minorHAnsi" w:hAnsiTheme="minorHAnsi" w:cstheme="minorHAnsi"/>
          <w:spacing w:val="32"/>
          <w:sz w:val="22"/>
          <w:szCs w:val="22"/>
        </w:rPr>
        <w:t xml:space="preserve"> </w:t>
      </w:r>
      <w:r w:rsidRPr="00D427A0">
        <w:rPr>
          <w:rFonts w:asciiTheme="minorHAnsi" w:hAnsiTheme="minorHAnsi" w:cstheme="minorHAnsi"/>
          <w:spacing w:val="-1"/>
          <w:sz w:val="22"/>
          <w:szCs w:val="22"/>
        </w:rPr>
        <w:t>na</w:t>
      </w:r>
      <w:r w:rsidRPr="00D427A0">
        <w:rPr>
          <w:rFonts w:asciiTheme="minorHAnsi" w:hAnsiTheme="minorHAnsi" w:cstheme="minorHAnsi"/>
          <w:spacing w:val="29"/>
          <w:sz w:val="22"/>
          <w:szCs w:val="22"/>
        </w:rPr>
        <w:t xml:space="preserve"> </w:t>
      </w:r>
      <w:r w:rsidRPr="00D427A0">
        <w:rPr>
          <w:rFonts w:asciiTheme="minorHAnsi" w:hAnsiTheme="minorHAnsi" w:cstheme="minorHAnsi"/>
          <w:sz w:val="22"/>
          <w:szCs w:val="22"/>
        </w:rPr>
        <w:t>ciepło</w:t>
      </w:r>
      <w:r w:rsidRPr="00D427A0">
        <w:rPr>
          <w:rFonts w:asciiTheme="minorHAnsi" w:hAnsiTheme="minorHAnsi" w:cstheme="minorHAnsi"/>
          <w:spacing w:val="30"/>
          <w:sz w:val="22"/>
          <w:szCs w:val="22"/>
        </w:rPr>
        <w:t xml:space="preserve"> </w:t>
      </w:r>
      <w:r w:rsidRPr="00D427A0">
        <w:rPr>
          <w:rFonts w:asciiTheme="minorHAnsi" w:hAnsiTheme="minorHAnsi" w:cstheme="minorHAnsi"/>
          <w:sz w:val="22"/>
          <w:szCs w:val="22"/>
        </w:rPr>
        <w:t>do</w:t>
      </w:r>
      <w:r w:rsidRPr="00D427A0">
        <w:rPr>
          <w:rFonts w:asciiTheme="minorHAnsi" w:hAnsiTheme="minorHAnsi" w:cstheme="minorHAnsi"/>
          <w:spacing w:val="30"/>
          <w:sz w:val="22"/>
          <w:szCs w:val="22"/>
        </w:rPr>
        <w:t xml:space="preserve"> </w:t>
      </w:r>
      <w:r w:rsidRPr="00D427A0">
        <w:rPr>
          <w:rFonts w:asciiTheme="minorHAnsi" w:hAnsiTheme="minorHAnsi" w:cstheme="minorHAnsi"/>
          <w:spacing w:val="-1"/>
          <w:sz w:val="22"/>
          <w:szCs w:val="22"/>
        </w:rPr>
        <w:t xml:space="preserve">ogrzewania dobierze kocioł. </w:t>
      </w:r>
      <w:r w:rsidRPr="00D427A0">
        <w:rPr>
          <w:rFonts w:asciiTheme="minorHAnsi" w:hAnsiTheme="minorHAnsi" w:cstheme="minorHAnsi"/>
          <w:sz w:val="22"/>
          <w:szCs w:val="22"/>
        </w:rPr>
        <w:t xml:space="preserve">Kocioł powinien być umieszczony w pomieszczeniu kotłowni w sposób </w:t>
      </w:r>
      <w:r w:rsidRPr="00D427A0">
        <w:rPr>
          <w:rFonts w:asciiTheme="minorHAnsi" w:hAnsiTheme="minorHAnsi" w:cstheme="minorHAnsi"/>
          <w:sz w:val="22"/>
          <w:szCs w:val="22"/>
        </w:rPr>
        <w:lastRenderedPageBreak/>
        <w:t xml:space="preserve">gwarantujący sprawną obsługę i dostęp do czynności konserwacyjnych i remontowych oraz umożliwiający bezkolizyjne podłączenie do instalacji kominowej. Po zainstalowaniu </w:t>
      </w:r>
      <w:r w:rsidRPr="00D427A0">
        <w:rPr>
          <w:rFonts w:asciiTheme="minorHAnsi" w:hAnsiTheme="minorHAnsi" w:cstheme="minorHAnsi"/>
          <w:sz w:val="22"/>
          <w:szCs w:val="22"/>
        </w:rPr>
        <w:br/>
        <w:t>i uruchomieniu kotła Wykonawca przeprowadzi ich regulację w obecności przedstawiciela Zamawiającego i przekaże Zamawiającemu protokół z przeprowadzonych badań stężenia tlenku węgla w gazach spalinowych i nadmiaru powietrza.</w:t>
      </w:r>
    </w:p>
    <w:p w14:paraId="65D41D7D" w14:textId="77777777" w:rsidR="00AC09AB" w:rsidRPr="00D427A0" w:rsidRDefault="00AC09AB" w:rsidP="006E7A62">
      <w:pPr>
        <w:pStyle w:val="Tekstpodstawowy"/>
        <w:spacing w:line="360" w:lineRule="auto"/>
        <w:ind w:left="0"/>
        <w:jc w:val="both"/>
        <w:rPr>
          <w:rFonts w:asciiTheme="minorHAnsi" w:hAnsiTheme="minorHAnsi" w:cstheme="minorHAnsi"/>
          <w:sz w:val="22"/>
          <w:szCs w:val="22"/>
          <w:u w:val="single"/>
        </w:rPr>
      </w:pPr>
      <w:r w:rsidRPr="00D427A0">
        <w:rPr>
          <w:rFonts w:asciiTheme="minorHAnsi" w:hAnsiTheme="minorHAnsi" w:cstheme="minorHAnsi"/>
          <w:sz w:val="22"/>
          <w:szCs w:val="22"/>
        </w:rPr>
        <w:t>Odległość tylnych i bocznych ścian od kotła powinna być taka, aby była możliwa właściwa obsługa i nie powinny być mniejsze niż odległości podane w karcie katalogowej dobranego kotła.</w:t>
      </w:r>
    </w:p>
    <w:p w14:paraId="58E5FBD7" w14:textId="77777777" w:rsidR="006D55BB" w:rsidRPr="004E22DB" w:rsidRDefault="006D55BB" w:rsidP="006D55BB">
      <w:pPr>
        <w:spacing w:before="0" w:after="0" w:line="360" w:lineRule="auto"/>
        <w:ind w:firstLine="0"/>
        <w:rPr>
          <w:rFonts w:ascii="Arial" w:eastAsia="Calibri" w:hAnsi="Arial" w:cs="Arial"/>
          <w:noProof/>
          <w:sz w:val="22"/>
          <w:szCs w:val="22"/>
          <w:u w:val="single"/>
        </w:rPr>
      </w:pPr>
      <w:r w:rsidRPr="004E22DB">
        <w:rPr>
          <w:rFonts w:ascii="Arial" w:eastAsia="Calibri" w:hAnsi="Arial" w:cs="Arial"/>
          <w:noProof/>
          <w:sz w:val="22"/>
          <w:szCs w:val="22"/>
          <w:u w:val="single"/>
        </w:rPr>
        <w:t>Wentylacja kotłowni</w:t>
      </w:r>
    </w:p>
    <w:p w14:paraId="09FB3CAD" w14:textId="77777777" w:rsidR="006D55BB" w:rsidRPr="008651D9" w:rsidRDefault="006D55BB" w:rsidP="006D55BB">
      <w:pPr>
        <w:pStyle w:val="Tekstpodstawowy"/>
        <w:spacing w:line="360" w:lineRule="auto"/>
        <w:ind w:left="0"/>
        <w:jc w:val="both"/>
        <w:rPr>
          <w:rFonts w:ascii="Arial" w:hAnsi="Arial" w:cs="Arial"/>
          <w:noProof/>
          <w:sz w:val="22"/>
          <w:szCs w:val="22"/>
        </w:rPr>
      </w:pPr>
      <w:r w:rsidRPr="008651D9">
        <w:rPr>
          <w:rFonts w:ascii="Arial" w:hAnsi="Arial" w:cs="Arial"/>
          <w:noProof/>
          <w:sz w:val="22"/>
          <w:szCs w:val="22"/>
        </w:rPr>
        <w:t xml:space="preserve">Dopuszcza się wykorzystanie istniejącego systemu wentylacji po sprawdzeniu obliczeń przekrojów. W przypadku, gdy istniejące kanały wentylacyjne będą większe niż 20% od wymaganych dla projektowanej mocy kotłowni należy wykonać nowe, a otwory zamurować i otynkować. </w:t>
      </w:r>
    </w:p>
    <w:p w14:paraId="06537CF6" w14:textId="77777777" w:rsidR="006D55BB" w:rsidRPr="008651D9" w:rsidRDefault="006D55BB" w:rsidP="006D55BB">
      <w:pPr>
        <w:pStyle w:val="Tekstpodstawowy"/>
        <w:spacing w:line="360" w:lineRule="auto"/>
        <w:ind w:left="0"/>
        <w:jc w:val="both"/>
        <w:rPr>
          <w:rFonts w:ascii="Arial" w:hAnsi="Arial" w:cs="Arial"/>
          <w:noProof/>
          <w:sz w:val="22"/>
          <w:szCs w:val="22"/>
        </w:rPr>
      </w:pPr>
      <w:r w:rsidRPr="008651D9">
        <w:rPr>
          <w:rFonts w:ascii="Arial" w:hAnsi="Arial" w:cs="Arial"/>
          <w:noProof/>
          <w:sz w:val="22"/>
          <w:szCs w:val="22"/>
        </w:rPr>
        <w:t>Kotłownia powinna mieć kanały nawiewne umieszczone w przegrodzie zewnętrznej, a dolna ich krawędź powinna być umieszczona nie wyżej niż 30 cm ponad poziomem podłogi. Powierzchnia otworów nawiewnych i kanałów nawiewnych powinna wynosić co najmniej 5 cm</w:t>
      </w:r>
      <w:r w:rsidRPr="008651D9">
        <w:rPr>
          <w:rFonts w:ascii="Arial" w:hAnsi="Arial" w:cs="Arial"/>
          <w:noProof/>
          <w:sz w:val="22"/>
          <w:szCs w:val="22"/>
          <w:vertAlign w:val="superscript"/>
        </w:rPr>
        <w:t>2</w:t>
      </w:r>
      <w:r w:rsidRPr="008651D9">
        <w:rPr>
          <w:rFonts w:ascii="Arial" w:hAnsi="Arial" w:cs="Arial"/>
          <w:noProof/>
          <w:sz w:val="22"/>
          <w:szCs w:val="22"/>
        </w:rPr>
        <w:t xml:space="preserve"> na każdy kilowat nominalnej mocy cieplnej kotła, nie mniej jednak niż 300 cm</w:t>
      </w:r>
      <w:r w:rsidRPr="008651D9">
        <w:rPr>
          <w:rFonts w:ascii="Arial" w:hAnsi="Arial" w:cs="Arial"/>
          <w:noProof/>
          <w:sz w:val="22"/>
          <w:szCs w:val="22"/>
          <w:vertAlign w:val="superscript"/>
        </w:rPr>
        <w:t>2</w:t>
      </w:r>
      <w:r w:rsidRPr="008651D9">
        <w:rPr>
          <w:rFonts w:ascii="Arial" w:hAnsi="Arial" w:cs="Arial"/>
          <w:noProof/>
          <w:sz w:val="22"/>
          <w:szCs w:val="22"/>
        </w:rPr>
        <w:t xml:space="preserve">. Kanały i otwory nawiewne powinny być niezamykane. </w:t>
      </w:r>
    </w:p>
    <w:p w14:paraId="4BEDA11D" w14:textId="77777777" w:rsidR="006D55BB" w:rsidRPr="008651D9" w:rsidRDefault="006D55BB" w:rsidP="006D55BB">
      <w:pPr>
        <w:pStyle w:val="Tekstpodstawowy"/>
        <w:spacing w:line="360" w:lineRule="auto"/>
        <w:ind w:left="0"/>
        <w:jc w:val="both"/>
        <w:rPr>
          <w:rFonts w:ascii="Arial" w:hAnsi="Arial" w:cs="Arial"/>
          <w:noProof/>
          <w:sz w:val="22"/>
          <w:szCs w:val="22"/>
        </w:rPr>
      </w:pPr>
      <w:r w:rsidRPr="008651D9">
        <w:rPr>
          <w:rFonts w:ascii="Arial" w:hAnsi="Arial" w:cs="Arial"/>
          <w:noProof/>
          <w:sz w:val="22"/>
          <w:szCs w:val="22"/>
        </w:rPr>
        <w:t>Kotłownia powinna mieć niezamykane kanały i otwory wywiewne, umieszczone możliwie blisko stropu. Powierzchnia otworów powinna być równa co najmniej połowie powierzchni otworów nawiewnych, nie mniej jednak niż 200 cm</w:t>
      </w:r>
      <w:r w:rsidRPr="008651D9">
        <w:rPr>
          <w:rFonts w:ascii="Arial" w:hAnsi="Arial" w:cs="Arial"/>
          <w:noProof/>
          <w:sz w:val="22"/>
          <w:szCs w:val="22"/>
          <w:vertAlign w:val="superscript"/>
        </w:rPr>
        <w:t>2</w:t>
      </w:r>
      <w:r w:rsidRPr="008651D9">
        <w:rPr>
          <w:rFonts w:ascii="Arial" w:hAnsi="Arial" w:cs="Arial"/>
          <w:noProof/>
          <w:sz w:val="22"/>
          <w:szCs w:val="22"/>
        </w:rPr>
        <w:t>.</w:t>
      </w:r>
    </w:p>
    <w:p w14:paraId="75A3C473" w14:textId="77777777" w:rsidR="00C82A22" w:rsidRDefault="00C82A22" w:rsidP="006D55BB">
      <w:pPr>
        <w:spacing w:before="0" w:after="0" w:line="360" w:lineRule="auto"/>
        <w:ind w:firstLine="0"/>
        <w:rPr>
          <w:rFonts w:ascii="Arial" w:eastAsia="Calibri" w:hAnsi="Arial" w:cs="Arial"/>
          <w:noProof/>
          <w:sz w:val="22"/>
          <w:szCs w:val="22"/>
          <w:u w:val="single"/>
        </w:rPr>
      </w:pPr>
    </w:p>
    <w:p w14:paraId="7033F898" w14:textId="77777777" w:rsidR="00A45C3C" w:rsidRDefault="00A45C3C" w:rsidP="006D55BB">
      <w:pPr>
        <w:spacing w:before="0" w:after="0" w:line="360" w:lineRule="auto"/>
        <w:ind w:firstLine="0"/>
        <w:rPr>
          <w:rFonts w:ascii="Arial" w:eastAsia="Calibri" w:hAnsi="Arial" w:cs="Arial"/>
          <w:noProof/>
          <w:sz w:val="22"/>
          <w:szCs w:val="22"/>
          <w:u w:val="single"/>
        </w:rPr>
      </w:pPr>
    </w:p>
    <w:p w14:paraId="764AB4C4" w14:textId="79EF8A91" w:rsidR="006D55BB" w:rsidRPr="004E22DB" w:rsidRDefault="006D55BB" w:rsidP="006D55BB">
      <w:pPr>
        <w:spacing w:before="0" w:after="0" w:line="360" w:lineRule="auto"/>
        <w:ind w:firstLine="0"/>
        <w:rPr>
          <w:rFonts w:ascii="Arial" w:eastAsia="Calibri" w:hAnsi="Arial" w:cs="Arial"/>
          <w:noProof/>
          <w:sz w:val="22"/>
          <w:szCs w:val="22"/>
          <w:u w:val="single"/>
        </w:rPr>
      </w:pPr>
      <w:r w:rsidRPr="004E22DB">
        <w:rPr>
          <w:rFonts w:ascii="Arial" w:eastAsia="Calibri" w:hAnsi="Arial" w:cs="Arial"/>
          <w:noProof/>
          <w:sz w:val="22"/>
          <w:szCs w:val="22"/>
          <w:u w:val="single"/>
        </w:rPr>
        <w:t>Instalacje odprowadzenia spalin</w:t>
      </w:r>
    </w:p>
    <w:p w14:paraId="2B05BE3D" w14:textId="77777777" w:rsidR="006D55BB" w:rsidRPr="004E22DB" w:rsidRDefault="006D55BB" w:rsidP="006D55BB">
      <w:pPr>
        <w:spacing w:before="0" w:after="0" w:line="360" w:lineRule="auto"/>
        <w:ind w:firstLine="0"/>
        <w:rPr>
          <w:rFonts w:ascii="Arial" w:eastAsia="Calibri" w:hAnsi="Arial" w:cs="Arial"/>
          <w:noProof/>
          <w:sz w:val="22"/>
          <w:szCs w:val="22"/>
        </w:rPr>
      </w:pPr>
      <w:r w:rsidRPr="004E22DB">
        <w:rPr>
          <w:rFonts w:ascii="Arial" w:eastAsia="Calibri" w:hAnsi="Arial" w:cs="Arial"/>
          <w:noProof/>
          <w:sz w:val="22"/>
          <w:szCs w:val="22"/>
        </w:rPr>
        <w:t>Wykonawca zaprojektuje i wykona instalacje odprowadzenia spalin z kotła w technologii rur stalowych izolowanych wykonanych z żaroodpornej, stopowej blachy stalowej, odpornej na korozyjne właściwości dymu. Dla czyszczenia i kontroli przewodów spalinowych w dolnej części komina należy zainstalować kształtkę rewizyjną. Instalację spalinową dostosować dla dedykowanych kotłów według producenta kotła oraz producenta przewodów spalinowych. Dopuszcza się stosowanie zbiorczych przewodów systemów powietrzno-spalinowych przystosowanych do pracy z urządzeniami z zamkniętą komorą spalania, wyposażonymi w zabezpieczenia przed zanikiem ciągu kominowego.</w:t>
      </w:r>
    </w:p>
    <w:p w14:paraId="165FE788" w14:textId="77777777" w:rsidR="006D55BB" w:rsidRPr="004E22DB" w:rsidRDefault="006D55BB" w:rsidP="006D55BB">
      <w:pPr>
        <w:spacing w:before="0" w:after="0" w:line="360" w:lineRule="auto"/>
        <w:ind w:firstLine="0"/>
        <w:rPr>
          <w:rFonts w:ascii="Arial" w:eastAsia="Calibri" w:hAnsi="Arial" w:cs="Arial"/>
          <w:noProof/>
          <w:sz w:val="22"/>
          <w:szCs w:val="22"/>
          <w:u w:val="single"/>
        </w:rPr>
      </w:pPr>
      <w:r w:rsidRPr="004E22DB">
        <w:rPr>
          <w:rFonts w:ascii="Arial" w:eastAsia="Calibri" w:hAnsi="Arial" w:cs="Arial"/>
          <w:noProof/>
          <w:sz w:val="22"/>
          <w:szCs w:val="22"/>
          <w:u w:val="single"/>
        </w:rPr>
        <w:t>Instalacja kanalizacyjna w kotłowni</w:t>
      </w:r>
    </w:p>
    <w:p w14:paraId="7841F6D0" w14:textId="77777777" w:rsidR="006D55BB" w:rsidRPr="006B0E49" w:rsidRDefault="006D55BB" w:rsidP="006D55BB">
      <w:pPr>
        <w:spacing w:before="0" w:after="0" w:line="360" w:lineRule="auto"/>
        <w:ind w:firstLine="0"/>
        <w:rPr>
          <w:rFonts w:ascii="Arial" w:eastAsia="Calibri" w:hAnsi="Arial" w:cs="Arial"/>
          <w:noProof/>
          <w:sz w:val="22"/>
          <w:szCs w:val="22"/>
        </w:rPr>
      </w:pPr>
      <w:r w:rsidRPr="004E22DB">
        <w:rPr>
          <w:rFonts w:ascii="Arial" w:eastAsia="Calibri" w:hAnsi="Arial" w:cs="Arial"/>
          <w:noProof/>
          <w:sz w:val="22"/>
          <w:szCs w:val="22"/>
        </w:rPr>
        <w:t>Kocioł kondensacyj</w:t>
      </w:r>
      <w:r w:rsidRPr="006B0E49">
        <w:rPr>
          <w:rFonts w:ascii="Arial" w:eastAsia="Calibri" w:hAnsi="Arial" w:cs="Arial"/>
          <w:noProof/>
          <w:sz w:val="22"/>
          <w:szCs w:val="22"/>
        </w:rPr>
        <w:t xml:space="preserve">ny wymaga również podłączenia przewodu odprowadzającego skropliny, które powstają w wyniku wykorzystywania ciepła kondensacji pary wodnej zawartej w spalinach. Spływający po ściankach wymiennika kondensat powinien być odprowadzony poza komorę spalania. W kotłowniach o mocach powyżej 60kW wymagana jest studzienka </w:t>
      </w:r>
      <w:r w:rsidRPr="006B0E49">
        <w:rPr>
          <w:rFonts w:ascii="Arial" w:eastAsia="Calibri" w:hAnsi="Arial" w:cs="Arial"/>
          <w:noProof/>
          <w:sz w:val="22"/>
          <w:szCs w:val="22"/>
        </w:rPr>
        <w:lastRenderedPageBreak/>
        <w:t>schładzająca. Należy zaprojektować studzienkę schładzającą o pojemności zapewniającej odpływ ścieków do kanalizacji o temperaturze nie większej niż 35 °C. Studzienka schładzająca powinna mieć pojemność co najmniej równej pojemności wodnej największej jednostki kotłowej. Do wypompowania skroplin ze studzienki schładzającej do kanalizacji przewidzieć pompę odwadniającą. Ścieki z pomieszczenia kotłowni odprowadzone powinny być poprzez wpusty podłogowe i studzienkę schładzającą do kanalizacji sanitarnej.</w:t>
      </w:r>
    </w:p>
    <w:p w14:paraId="15A6826D" w14:textId="77777777" w:rsidR="006D55BB" w:rsidRPr="004E22DB" w:rsidRDefault="006D55BB" w:rsidP="006D55BB">
      <w:pPr>
        <w:spacing w:before="0" w:after="0" w:line="360" w:lineRule="auto"/>
        <w:ind w:firstLine="0"/>
        <w:rPr>
          <w:rFonts w:ascii="Arial" w:eastAsia="Calibri" w:hAnsi="Arial" w:cs="Arial"/>
          <w:noProof/>
          <w:sz w:val="22"/>
          <w:szCs w:val="22"/>
          <w:u w:val="single"/>
        </w:rPr>
      </w:pPr>
      <w:r w:rsidRPr="004E22DB">
        <w:rPr>
          <w:rFonts w:ascii="Arial" w:eastAsia="Calibri" w:hAnsi="Arial" w:cs="Arial"/>
          <w:noProof/>
          <w:sz w:val="22"/>
          <w:szCs w:val="22"/>
          <w:u w:val="single"/>
        </w:rPr>
        <w:t>Instalacje oraz armatura</w:t>
      </w:r>
    </w:p>
    <w:p w14:paraId="2FE642A0" w14:textId="77777777" w:rsidR="006D55BB" w:rsidRPr="004E22DB" w:rsidRDefault="006D55BB" w:rsidP="006D55BB">
      <w:pPr>
        <w:spacing w:before="0" w:after="0" w:line="360" w:lineRule="auto"/>
        <w:ind w:firstLine="0"/>
        <w:rPr>
          <w:rFonts w:ascii="Arial" w:eastAsia="Calibri" w:hAnsi="Arial" w:cs="Arial"/>
          <w:noProof/>
          <w:sz w:val="22"/>
          <w:szCs w:val="22"/>
        </w:rPr>
      </w:pPr>
      <w:r w:rsidRPr="004E22DB">
        <w:rPr>
          <w:rFonts w:ascii="Arial" w:eastAsia="Calibri" w:hAnsi="Arial" w:cs="Arial"/>
          <w:noProof/>
          <w:sz w:val="22"/>
          <w:szCs w:val="22"/>
        </w:rPr>
        <w:t>Instalacja grzewcza, do której podłączany jest kondensacyjny kocioł gazowy, powinna być instalacją zamkniętą, bez dostępu powietrza do układu. Taka instalacja powinna być zabezpieczona w przeponowe naczynie wzbiorcze oraz zawór bezpieczeństwa. W trakcie prawidłowej eksploatacji instalacji zawór bezpieczeństwa pozostaje zamknięty. Za utrzymanie stałej wartości ciśnienia w instalacji grzewczej odpowiadać będzie przeponowe naczynie wzbiorcze. Przed urządzeniami zabezpieczającymi nie można stosować żadnej armatury zamykającej. Wyjątek stanowi kulowe zawory odcinające ze spustem, zabezpieczone przed przypadkowym zamknięciem przez zdjęcie rączki, montowane przed naczyniem wzbiorczym.</w:t>
      </w:r>
    </w:p>
    <w:p w14:paraId="2F96C25A" w14:textId="77777777" w:rsidR="006D55BB" w:rsidRPr="004E22DB" w:rsidRDefault="006D55BB" w:rsidP="006D55BB">
      <w:pPr>
        <w:spacing w:before="0" w:after="0" w:line="360" w:lineRule="auto"/>
        <w:ind w:firstLine="0"/>
        <w:rPr>
          <w:rFonts w:ascii="Arial" w:eastAsia="Calibri" w:hAnsi="Arial" w:cs="Arial"/>
          <w:noProof/>
          <w:sz w:val="22"/>
          <w:szCs w:val="22"/>
        </w:rPr>
      </w:pPr>
      <w:r w:rsidRPr="004E22DB">
        <w:rPr>
          <w:rFonts w:ascii="Arial" w:eastAsia="Calibri" w:hAnsi="Arial" w:cs="Arial"/>
          <w:noProof/>
          <w:sz w:val="22"/>
          <w:szCs w:val="22"/>
        </w:rPr>
        <w:t xml:space="preserve">Każda instalacja przyłączona do kotła powinna być dodatkowo zabezpieczona przed zabrudzeniami stałymi z instalacji. Filtry powinny być zabudowane na rurach doprowadzających medium do urządzenia. Dodatkowo przed i za filtrem powinny być zabudowane zawory odcinające umożliwiające czyszczenie filtrów bez konieczności opróżniania instalacji. </w:t>
      </w:r>
    </w:p>
    <w:p w14:paraId="45AAC273" w14:textId="77777777" w:rsidR="006D55BB" w:rsidRPr="004E22DB" w:rsidRDefault="006D55BB" w:rsidP="006D55BB">
      <w:pPr>
        <w:spacing w:before="0" w:after="0" w:line="360" w:lineRule="auto"/>
        <w:ind w:firstLine="0"/>
        <w:rPr>
          <w:rFonts w:ascii="Arial" w:eastAsia="Calibri" w:hAnsi="Arial" w:cs="Arial"/>
          <w:noProof/>
          <w:sz w:val="22"/>
          <w:szCs w:val="22"/>
        </w:rPr>
      </w:pPr>
      <w:r w:rsidRPr="004E22DB">
        <w:rPr>
          <w:rFonts w:ascii="Arial" w:eastAsia="Calibri" w:hAnsi="Arial" w:cs="Arial"/>
          <w:noProof/>
          <w:sz w:val="22"/>
          <w:szCs w:val="22"/>
        </w:rPr>
        <w:t>Odpowietrzenie przewidzieć w najwyższych punktach wg. PN – 91/B – 02420 za pomocą odpowietrzników automatycznych z kulowymi zaworami odcinającymi. W najniższych punktach instalacji wykonać odwodnienie – zawory kulowe odcinające, spustowe. Przewody sprowadzić nad posadzkę w pobliżu kratki ściekowej. Wyloty z zaworów bezpieczeństwa sprowadzić nad posadzkę.</w:t>
      </w:r>
    </w:p>
    <w:p w14:paraId="42F281C1" w14:textId="77777777" w:rsidR="006D55BB" w:rsidRPr="004E22DB" w:rsidRDefault="006D55BB" w:rsidP="006D55BB">
      <w:pPr>
        <w:spacing w:before="0" w:after="0" w:line="360" w:lineRule="auto"/>
        <w:ind w:firstLine="0"/>
        <w:rPr>
          <w:rFonts w:ascii="Arial" w:eastAsia="Calibri" w:hAnsi="Arial" w:cs="Arial"/>
          <w:noProof/>
          <w:sz w:val="22"/>
          <w:szCs w:val="22"/>
          <w:u w:val="single"/>
        </w:rPr>
      </w:pPr>
      <w:r w:rsidRPr="004E22DB">
        <w:rPr>
          <w:rFonts w:ascii="Arial" w:eastAsia="Calibri" w:hAnsi="Arial" w:cs="Arial"/>
          <w:noProof/>
          <w:sz w:val="22"/>
          <w:szCs w:val="22"/>
          <w:u w:val="single"/>
        </w:rPr>
        <w:t>Rurociągi</w:t>
      </w:r>
    </w:p>
    <w:p w14:paraId="6C68A9FE" w14:textId="77777777" w:rsidR="006D55BB" w:rsidRPr="004E22DB" w:rsidRDefault="006D55BB" w:rsidP="006D55BB">
      <w:pPr>
        <w:spacing w:before="0" w:after="0" w:line="360" w:lineRule="auto"/>
        <w:ind w:firstLine="0"/>
        <w:rPr>
          <w:rFonts w:ascii="Arial" w:eastAsia="Calibri" w:hAnsi="Arial" w:cs="Arial"/>
          <w:noProof/>
          <w:sz w:val="22"/>
          <w:szCs w:val="22"/>
        </w:rPr>
      </w:pPr>
      <w:r w:rsidRPr="004E22DB">
        <w:rPr>
          <w:rFonts w:ascii="Arial" w:eastAsia="Calibri" w:hAnsi="Arial" w:cs="Arial"/>
          <w:noProof/>
          <w:sz w:val="22"/>
          <w:szCs w:val="22"/>
        </w:rPr>
        <w:t>W obiegu kotłowni instalację wykonać z rur stalowych czarnych instalacyjnych ze szwem, łączonych przez spawanie. Rury stalowe czarne po ręcznym oczyszczeniu i odtłuszczeniu, należy zabezpieczyć antykorozyjnie przez pomalowanie farbą do gruntowania i farbą nawierzchniową.</w:t>
      </w:r>
    </w:p>
    <w:p w14:paraId="064E7029" w14:textId="77777777" w:rsidR="006D55BB" w:rsidRPr="004E22DB" w:rsidRDefault="006D55BB" w:rsidP="006D55BB">
      <w:pPr>
        <w:spacing w:before="0" w:after="0" w:line="360" w:lineRule="auto"/>
        <w:ind w:firstLine="0"/>
        <w:rPr>
          <w:rFonts w:ascii="Arial" w:eastAsia="Calibri" w:hAnsi="Arial" w:cs="Arial"/>
          <w:noProof/>
          <w:sz w:val="22"/>
          <w:szCs w:val="22"/>
          <w:u w:val="single"/>
        </w:rPr>
      </w:pPr>
      <w:r w:rsidRPr="004E22DB">
        <w:rPr>
          <w:rFonts w:ascii="Arial" w:eastAsia="Calibri" w:hAnsi="Arial" w:cs="Arial"/>
          <w:noProof/>
          <w:sz w:val="22"/>
          <w:szCs w:val="22"/>
        </w:rPr>
        <w:t xml:space="preserve">Przewody w kotłowni należy zaprojektować tak, aby zapewnić samokompensację przewodów. Wszystkie przewody w kotłowni prowadzić w sposób zapewniający wysokość przejścia w świetle min 2,0 m (od izolacji). </w:t>
      </w:r>
    </w:p>
    <w:p w14:paraId="0A31842E" w14:textId="77777777" w:rsidR="006D55BB" w:rsidRPr="004E22DB" w:rsidRDefault="006D55BB" w:rsidP="006D55BB">
      <w:pPr>
        <w:spacing w:before="0" w:after="0" w:line="360" w:lineRule="auto"/>
        <w:ind w:firstLine="0"/>
        <w:rPr>
          <w:rFonts w:ascii="Arial" w:eastAsia="Calibri" w:hAnsi="Arial" w:cs="Arial"/>
          <w:noProof/>
          <w:sz w:val="22"/>
          <w:szCs w:val="22"/>
        </w:rPr>
      </w:pPr>
      <w:r w:rsidRPr="004E22DB">
        <w:rPr>
          <w:rFonts w:ascii="Arial" w:eastAsia="Calibri" w:hAnsi="Arial" w:cs="Arial"/>
          <w:noProof/>
          <w:sz w:val="22"/>
          <w:szCs w:val="22"/>
        </w:rPr>
        <w:t xml:space="preserve">Mocowanie przewodów wykonać za pomocą typowych obejm mocujących stalowych ocynkowanych. Przewody mocować do ścian i stropów pomieszczeń. Wszelkie obejmy mocujące za wyjątkiem punktów stałych muszą posiadać wkładki gumowe umożliwiające przemieszczanie się rurociągu podczas występowania naprężeń. </w:t>
      </w:r>
    </w:p>
    <w:p w14:paraId="28A87D6D" w14:textId="77777777" w:rsidR="006D55BB" w:rsidRPr="00A42CE1" w:rsidRDefault="006D55BB" w:rsidP="006D55BB">
      <w:pPr>
        <w:spacing w:before="0" w:after="0" w:line="360" w:lineRule="auto"/>
        <w:ind w:firstLine="0"/>
        <w:rPr>
          <w:rFonts w:ascii="Arial" w:eastAsia="Calibri" w:hAnsi="Arial" w:cs="Arial"/>
          <w:noProof/>
          <w:sz w:val="22"/>
          <w:szCs w:val="22"/>
        </w:rPr>
      </w:pPr>
      <w:r w:rsidRPr="004E22DB">
        <w:rPr>
          <w:rFonts w:ascii="Arial" w:eastAsia="Calibri" w:hAnsi="Arial" w:cs="Arial"/>
          <w:noProof/>
          <w:sz w:val="22"/>
          <w:szCs w:val="22"/>
        </w:rPr>
        <w:lastRenderedPageBreak/>
        <w:t xml:space="preserve">Izolacje rurociągów wykonać z otulin o grubościach zgodnych z obowiązującymi Warunkami Technicznymi. Dopuszcza się stosowanie izolacji cieplnej z mat z wełny mineralnej pod blachą ocynkowaną lub aluminiową. Przewody należy izolować zgodnie z wymogami Rozporządzenia </w:t>
      </w:r>
      <w:r w:rsidRPr="00A42CE1">
        <w:rPr>
          <w:rFonts w:ascii="Arial" w:eastAsia="Calibri" w:hAnsi="Arial" w:cs="Arial"/>
          <w:noProof/>
          <w:sz w:val="22"/>
          <w:szCs w:val="22"/>
        </w:rPr>
        <w:t>Ministra Infrastruktury w sprawie warunków technicznych, jakim powinny odpowiadać budynki i ich usytuowanie. Roboty izolacyjne należy rozpocząć po zakończeniu montażu rurociągów, przeprowadzeniu próby szczelności oraz po potwierdzeniu prawidłowości wykonania powyższych robót protokołem odbioru. Rurociągi oznakować wg normy PN-70/N-01270 przez naklejanie pasków identyfikacyjnych w kierunku przepływu. Oznaczenie wykonać w sposób trwały w miejscach widocznych i dostępnych.</w:t>
      </w:r>
    </w:p>
    <w:p w14:paraId="62E09896" w14:textId="77777777" w:rsidR="006D55BB" w:rsidRPr="00A42CE1" w:rsidRDefault="006D55BB" w:rsidP="006D55BB">
      <w:pPr>
        <w:spacing w:before="0" w:after="0" w:line="360" w:lineRule="auto"/>
        <w:ind w:firstLine="0"/>
        <w:rPr>
          <w:rFonts w:ascii="Arial" w:eastAsia="Calibri" w:hAnsi="Arial" w:cs="Arial"/>
          <w:noProof/>
          <w:sz w:val="22"/>
          <w:szCs w:val="22"/>
        </w:rPr>
      </w:pPr>
      <w:r w:rsidRPr="00A42CE1">
        <w:rPr>
          <w:rFonts w:ascii="Arial" w:eastAsia="Calibri" w:hAnsi="Arial" w:cs="Arial"/>
          <w:noProof/>
          <w:sz w:val="22"/>
          <w:szCs w:val="22"/>
        </w:rPr>
        <w:t>Przy prowadzeniu rur przez przegrody oddzielania pożarowego należy wykonać uszczelnienia ogniochronne przejść instalacyjnych. Klasa odporności ogniowej przejścia powinna być o parametrach takich samych jak przegroda, w której jest wykonywane. Należy stosować przejścia z ważną aprobatą techniczną. Miejsca przejść należy trwale oznaczyć zgodnie z instrukcją producenta zabezpieczenia.</w:t>
      </w:r>
    </w:p>
    <w:p w14:paraId="5D4A9219" w14:textId="77777777" w:rsidR="006D55BB" w:rsidRPr="00A42CE1" w:rsidRDefault="006D55BB" w:rsidP="006D55BB">
      <w:pPr>
        <w:spacing w:before="0" w:after="0" w:line="360" w:lineRule="auto"/>
        <w:ind w:firstLine="0"/>
        <w:rPr>
          <w:rFonts w:ascii="Arial" w:eastAsia="Calibri" w:hAnsi="Arial" w:cs="Arial"/>
          <w:noProof/>
          <w:sz w:val="22"/>
          <w:szCs w:val="22"/>
          <w:u w:val="single"/>
        </w:rPr>
      </w:pPr>
      <w:r w:rsidRPr="00A42CE1">
        <w:rPr>
          <w:rFonts w:ascii="Arial" w:eastAsia="Calibri" w:hAnsi="Arial" w:cs="Arial"/>
          <w:noProof/>
          <w:sz w:val="22"/>
          <w:szCs w:val="22"/>
          <w:u w:val="single"/>
        </w:rPr>
        <w:t>Zewnętrzna instalacja gazowa</w:t>
      </w:r>
    </w:p>
    <w:p w14:paraId="10D3C099" w14:textId="74BA369E" w:rsidR="006D55BB" w:rsidRPr="00A42CE1" w:rsidRDefault="006D55BB" w:rsidP="006D55BB">
      <w:pPr>
        <w:spacing w:before="0" w:after="0" w:line="360" w:lineRule="auto"/>
        <w:ind w:firstLine="0"/>
        <w:rPr>
          <w:rFonts w:ascii="Arial" w:eastAsia="Calibri" w:hAnsi="Arial" w:cs="Arial"/>
          <w:noProof/>
          <w:sz w:val="22"/>
          <w:szCs w:val="22"/>
        </w:rPr>
      </w:pPr>
      <w:r w:rsidRPr="00A42CE1">
        <w:rPr>
          <w:rFonts w:ascii="Arial" w:eastAsia="Calibri" w:hAnsi="Arial" w:cs="Arial"/>
          <w:noProof/>
          <w:sz w:val="22"/>
          <w:szCs w:val="22"/>
        </w:rPr>
        <w:t xml:space="preserve">Przewiduje się zasilenie żródła ciepła </w:t>
      </w:r>
      <w:r w:rsidR="001F7D93" w:rsidRPr="00A42CE1">
        <w:rPr>
          <w:rFonts w:ascii="Arial" w:eastAsia="Calibri" w:hAnsi="Arial" w:cs="Arial"/>
          <w:noProof/>
          <w:sz w:val="22"/>
          <w:szCs w:val="22"/>
        </w:rPr>
        <w:t>gazem</w:t>
      </w:r>
      <w:r w:rsidRPr="00A42CE1">
        <w:rPr>
          <w:rFonts w:ascii="Arial" w:eastAsia="Calibri" w:hAnsi="Arial" w:cs="Arial"/>
          <w:noProof/>
          <w:sz w:val="22"/>
          <w:szCs w:val="22"/>
        </w:rPr>
        <w:t>.</w:t>
      </w:r>
      <w:r w:rsidR="001F7D93" w:rsidRPr="00A42CE1">
        <w:rPr>
          <w:rFonts w:ascii="Arial" w:eastAsia="Calibri" w:hAnsi="Arial" w:cs="Arial"/>
          <w:noProof/>
          <w:sz w:val="22"/>
          <w:szCs w:val="22"/>
        </w:rPr>
        <w:t xml:space="preserve"> W związku z tym, należy na etapie dokumentacji projektowej wystąpić </w:t>
      </w:r>
      <w:r w:rsidR="005264CC" w:rsidRPr="00A42CE1">
        <w:rPr>
          <w:rFonts w:ascii="Arial" w:eastAsia="Calibri" w:hAnsi="Arial" w:cs="Arial"/>
          <w:noProof/>
          <w:sz w:val="22"/>
          <w:szCs w:val="22"/>
        </w:rPr>
        <w:t>z wnioskiem o warunki przyłączeniowe i wykonać przyłącze zgodnie z tymi warunkami.</w:t>
      </w:r>
      <w:r w:rsidRPr="00A42CE1">
        <w:rPr>
          <w:rFonts w:ascii="Arial" w:eastAsia="Calibri" w:hAnsi="Arial" w:cs="Arial"/>
          <w:noProof/>
          <w:color w:val="FF0000"/>
          <w:sz w:val="22"/>
          <w:szCs w:val="22"/>
        </w:rPr>
        <w:t xml:space="preserve"> </w:t>
      </w:r>
      <w:r w:rsidRPr="00A42CE1">
        <w:rPr>
          <w:sz w:val="22"/>
          <w:szCs w:val="22"/>
        </w:rPr>
        <w:t xml:space="preserve">Instalację należy zaprojektować za pomocą złączek PE/stal w rurach ochronnych, rury PE ułożonej w ziemi, aż po rurociąg stalowy na ścianie. </w:t>
      </w:r>
      <w:r w:rsidRPr="00A42CE1">
        <w:rPr>
          <w:rFonts w:ascii="Arial" w:eastAsia="Calibri" w:hAnsi="Arial" w:cs="Arial"/>
          <w:noProof/>
          <w:sz w:val="22"/>
          <w:szCs w:val="22"/>
        </w:rPr>
        <w:t xml:space="preserve">Należy zamontować kurek główny w następujących odległościach: 5 m od zasilanego budynku, co najmniej 0,5 m od poziomu terenu, najbliższej krawędzi okna oraz drzwi. W przypadku, gdy odległość szafki wolnostojącej z kurkiem głównym (w granicy posesji) przekracza 5 m należy zainstalować dodatkowy kurek na ścianie budynku. </w:t>
      </w:r>
      <w:r w:rsidRPr="00A42CE1">
        <w:rPr>
          <w:sz w:val="22"/>
          <w:szCs w:val="22"/>
        </w:rPr>
        <w:t xml:space="preserve">Kurek należy umieścić w szafce gazowej wentylowanej na ścianie budynku w odległości 0,5 m od otworów budowlanych. Wykop pod przyłącze gazowe powinien mieć głębokość min. 1,0-1,1 m i szerokość min. 0,3 m. Dno wykopu powinno być dokładnie oczyszczone z kamieni, korzeni i innych części stałych. Podłączenie instalacji gazu od szafki złącza do budynku wykonać w gotowych wykopach na zagęszczonej 10 cm podsypce piaskowej z obsypaniem podłączenia warstwą piasku grubości 10÷20 cm z zagęszczeniem. Na wykonanej </w:t>
      </w:r>
      <w:proofErr w:type="spellStart"/>
      <w:r w:rsidRPr="00A42CE1">
        <w:rPr>
          <w:sz w:val="22"/>
          <w:szCs w:val="22"/>
        </w:rPr>
        <w:t>obsypce</w:t>
      </w:r>
      <w:proofErr w:type="spellEnd"/>
      <w:r w:rsidRPr="00A42CE1">
        <w:rPr>
          <w:sz w:val="22"/>
          <w:szCs w:val="22"/>
        </w:rPr>
        <w:t xml:space="preserve"> piaskowej na wysokości 30÷40 cm nad wykonanym podłączeniem gazu taśmę ostrzegawczą żółtą z wkładką metalową z stali nierdzewnej, a następnie dokonać zasypu gruntem rodzimym z odkładu do poziomu terenu. Nadmiar gruntu zagospodarować i rozplantować na terenie działki Inwestora. W przypadku skrzyżowania przyłącza z innymi instalacjami doziemnymi należy wykonać je tak, aby odległość pionowa między zewnętrzną ścianką gazociągu, a ścinką rurociągu uzbrojenia podziemnego wynosi min. 0,2 m. W przypadku nie spełnienia w/w warunku na rurociągu gazowym należy zabudować rurę osłonową. </w:t>
      </w:r>
    </w:p>
    <w:p w14:paraId="26905632" w14:textId="72D5051E" w:rsidR="006D55BB" w:rsidRPr="00A42CE1" w:rsidRDefault="006D55BB" w:rsidP="006D55BB">
      <w:pPr>
        <w:spacing w:before="0" w:after="0" w:line="360" w:lineRule="auto"/>
        <w:ind w:firstLine="0"/>
        <w:rPr>
          <w:sz w:val="22"/>
          <w:szCs w:val="22"/>
        </w:rPr>
      </w:pPr>
      <w:r w:rsidRPr="00A42CE1">
        <w:rPr>
          <w:sz w:val="22"/>
          <w:szCs w:val="22"/>
        </w:rPr>
        <w:lastRenderedPageBreak/>
        <w:t xml:space="preserve">Przyłącz gazowy należy zaprojektować z rur polietylenowych. Rury polietylenowe powinny posiadać wymagane odpowiednie oznakowanie wykonane na zewnętrznej ściance rury przez producenta. Dla wykonania przyłącza zastosować rury i kształtki z polietylenu o dużej gęstości przeznaczonych do mediów gazowych, spełniających normę PN-EN 1555-1÷4 „Gazociągi – rury polietylenowe – wymagania i badania”. Łączenie rur za pomocą kształtek elektrooporowych. Natomiast końcowy odcinek przed szafką gazową należy zaprojektować z rur stalowych bez szwu spełniający wymogi normy PN-EN 10216 „Rury stalowe bez szwu do zastosowań ciśnieniowych”. Połączenia z armaturą oraz rurami PE za pomocą połączeń PE-Stal nierozłącznych. Dla połączenia rurociągu gazowego i przejścia PE/stal należy projektować mufę elektrooporową. Rury winny być oznakowane znakiem budowlanym oraz spełniać wymagania normy PN-EN 1555-1÷4. Na rurach stalowych należy wykonać izolację antykorozyjną w klasie C30 wg DIN-EN 12068. </w:t>
      </w:r>
    </w:p>
    <w:p w14:paraId="0A4780E0" w14:textId="77777777" w:rsidR="006D55BB" w:rsidRPr="00A42CE1" w:rsidRDefault="006D55BB" w:rsidP="006D55BB">
      <w:pPr>
        <w:spacing w:before="0" w:after="0" w:line="360" w:lineRule="auto"/>
        <w:ind w:firstLine="0"/>
        <w:rPr>
          <w:sz w:val="22"/>
          <w:szCs w:val="22"/>
        </w:rPr>
      </w:pPr>
      <w:r w:rsidRPr="00A42CE1">
        <w:rPr>
          <w:sz w:val="22"/>
          <w:szCs w:val="22"/>
        </w:rPr>
        <w:t>Armatura zaporowa powinna mieć obustronne (niezależne od kierunku przepływu) zamkniecie oraz posiadać klasę szczelności zamknięcia A wg PN-EN 1983:2008. Po otrzymaniu pozytywnego wyniku próby szczelności rury i łączniki odtłuścić, pomalować farbą antykorozyjną podkładową, a następnie lakierem antykorozyjnym żółtym ftalowym. Rury pionowe przy budynku należy umiejscowić w rurach ochronny stalowych ocynkowanych, którego początek zlokalizowany będzie na wysokości poziomego docinka rury w gruncie. Na budynku należy przewidzieć skrzynkę gazową z zaworem głównym oraz zaworem elektromagnetycznym ZB. Przednią ściankę szafki wykonać jako drzwiczki jednoskrzydłowe otwierane na zawiasach o odpowiedniej konstrukcji z typowym zamkiem przemysłowym.</w:t>
      </w:r>
    </w:p>
    <w:p w14:paraId="7427DA81" w14:textId="77777777" w:rsidR="006D55BB" w:rsidRPr="00850F05" w:rsidRDefault="006D55BB" w:rsidP="006D55BB">
      <w:pPr>
        <w:pStyle w:val="Tekstpodstawowy"/>
        <w:spacing w:line="360" w:lineRule="auto"/>
        <w:ind w:left="0"/>
        <w:jc w:val="both"/>
        <w:rPr>
          <w:rFonts w:ascii="Arial" w:hAnsi="Arial" w:cs="Arial"/>
          <w:noProof/>
          <w:sz w:val="22"/>
          <w:szCs w:val="22"/>
          <w:u w:val="single"/>
        </w:rPr>
      </w:pPr>
      <w:r w:rsidRPr="00A42CE1">
        <w:rPr>
          <w:rFonts w:ascii="Arial" w:hAnsi="Arial" w:cs="Arial"/>
          <w:noProof/>
          <w:sz w:val="22"/>
          <w:szCs w:val="22"/>
          <w:u w:val="single"/>
        </w:rPr>
        <w:t>Instalacja gazowa</w:t>
      </w:r>
      <w:r w:rsidRPr="00A42CE1">
        <w:rPr>
          <w:rFonts w:ascii="Arial" w:hAnsi="Arial" w:cs="Arial"/>
          <w:sz w:val="22"/>
          <w:szCs w:val="22"/>
          <w:u w:val="single"/>
        </w:rPr>
        <w:t xml:space="preserve"> wewnętrzna</w:t>
      </w:r>
    </w:p>
    <w:p w14:paraId="37F66B7E" w14:textId="77777777" w:rsidR="006D55BB" w:rsidRPr="00850F05" w:rsidRDefault="006D55BB" w:rsidP="006D55BB">
      <w:pPr>
        <w:spacing w:before="0" w:after="0" w:line="360" w:lineRule="auto"/>
        <w:ind w:firstLine="0"/>
        <w:rPr>
          <w:sz w:val="22"/>
          <w:szCs w:val="22"/>
        </w:rPr>
      </w:pPr>
      <w:r w:rsidRPr="00850F05">
        <w:rPr>
          <w:rFonts w:cs="Arial"/>
          <w:sz w:val="22"/>
          <w:szCs w:val="22"/>
        </w:rPr>
        <w:t>Przejście instalacji gazowej przez ścianę zewnętrzną do pomieszczenia kotłowni należy zaprojektować i wykonać jako gazoszczelne. Wewnętrzną instalacje gazową należy zaprojektować i wykonać z rur stalowych bez szwu łączonych przez spawanie.</w:t>
      </w:r>
      <w:r w:rsidRPr="00850F05">
        <w:rPr>
          <w:rFonts w:cs="Arial"/>
          <w:noProof/>
          <w:sz w:val="22"/>
          <w:szCs w:val="22"/>
        </w:rPr>
        <w:t xml:space="preserve"> Alternatywnie instalację wykonać z innych materiałów, posiadających stosowne atesty, dopuszczające ich stosowanie w budownictwie. </w:t>
      </w:r>
      <w:r w:rsidRPr="00850F05">
        <w:rPr>
          <w:rFonts w:cs="Arial"/>
          <w:sz w:val="22"/>
          <w:szCs w:val="22"/>
        </w:rPr>
        <w:t>Na ścieżkach gazowych do kotła należy przewidzieć kurek gazowy.</w:t>
      </w:r>
    </w:p>
    <w:p w14:paraId="03869885" w14:textId="77777777" w:rsidR="006D55BB" w:rsidRPr="00850F05" w:rsidRDefault="006D55BB" w:rsidP="006D55BB">
      <w:pPr>
        <w:pStyle w:val="Tekstpodstawowy"/>
        <w:spacing w:line="360" w:lineRule="auto"/>
        <w:ind w:left="0"/>
        <w:jc w:val="both"/>
        <w:rPr>
          <w:rFonts w:ascii="Arial" w:hAnsi="Arial" w:cs="Arial"/>
          <w:sz w:val="22"/>
          <w:szCs w:val="22"/>
        </w:rPr>
      </w:pPr>
      <w:r w:rsidRPr="00850F05">
        <w:rPr>
          <w:rFonts w:ascii="Arial" w:hAnsi="Arial" w:cs="Arial"/>
          <w:sz w:val="22"/>
          <w:szCs w:val="22"/>
        </w:rPr>
        <w:t>Przewody instalacji gazowej montować ze spadkiem min. 0,4% w kierunku aparatów gazowych za wyjątkiem gazomierza. Instalację gazową prowadzić po wierzchu ścian. Uchwyty służące do mocowania przewodów instalacji gazowej muszą być wykonane z materiału ognioodpornego a odległość między uchwytami nie powinna być większa niż 2 m Przewody instalacji gazowej nie mogą być mocowane do innych przewodów. Przewody instalacji gazowej krzyżujące się z innymi przewodami instalacyjnymi muszą być od nich oddalone co najmniej o 2 cm.</w:t>
      </w:r>
    </w:p>
    <w:p w14:paraId="5D95CE54" w14:textId="77777777" w:rsidR="006D55BB" w:rsidRPr="008C7FF7" w:rsidRDefault="006D55BB" w:rsidP="006D55BB">
      <w:pPr>
        <w:pStyle w:val="Tekstpodstawowy"/>
        <w:spacing w:line="360" w:lineRule="auto"/>
        <w:ind w:left="0"/>
        <w:jc w:val="both"/>
        <w:rPr>
          <w:rFonts w:ascii="Arial" w:hAnsi="Arial" w:cs="Arial"/>
          <w:sz w:val="22"/>
          <w:szCs w:val="22"/>
        </w:rPr>
      </w:pPr>
      <w:r w:rsidRPr="00850F05">
        <w:rPr>
          <w:rFonts w:ascii="Arial" w:hAnsi="Arial" w:cs="Arial"/>
          <w:sz w:val="22"/>
          <w:szCs w:val="22"/>
        </w:rPr>
        <w:t xml:space="preserve">Instalację wewnątrz budynku należy poddać próbie szczelności za pomocą sprężonego powietrza na ciśnienie 50 </w:t>
      </w:r>
      <w:proofErr w:type="spellStart"/>
      <w:r w:rsidRPr="00850F05">
        <w:rPr>
          <w:rFonts w:ascii="Arial" w:hAnsi="Arial" w:cs="Arial"/>
          <w:sz w:val="22"/>
          <w:szCs w:val="22"/>
        </w:rPr>
        <w:t>kPa</w:t>
      </w:r>
      <w:proofErr w:type="spellEnd"/>
      <w:r w:rsidRPr="00850F05">
        <w:rPr>
          <w:rFonts w:ascii="Arial" w:hAnsi="Arial" w:cs="Arial"/>
          <w:sz w:val="22"/>
          <w:szCs w:val="22"/>
        </w:rPr>
        <w:t xml:space="preserve"> (0,5 bar). Jeżeli w czasie 30 min. manometr nie wykaże spadku </w:t>
      </w:r>
      <w:r w:rsidRPr="00850F05">
        <w:rPr>
          <w:rFonts w:ascii="Arial" w:hAnsi="Arial" w:cs="Arial"/>
          <w:sz w:val="22"/>
          <w:szCs w:val="22"/>
        </w:rPr>
        <w:lastRenderedPageBreak/>
        <w:t xml:space="preserve">tego ciśnienia, instalację można uznać za szczelną. </w:t>
      </w:r>
      <w:r w:rsidRPr="00850F05">
        <w:rPr>
          <w:rFonts w:ascii="Arial" w:eastAsia="TimesNewRomanPSMT" w:hAnsi="Arial" w:cs="Arial"/>
          <w:sz w:val="22"/>
          <w:szCs w:val="22"/>
        </w:rPr>
        <w:t>Z próby szczelności należy sporządzić protokół.</w:t>
      </w:r>
      <w:r w:rsidRPr="00850F05">
        <w:rPr>
          <w:rFonts w:ascii="Arial" w:hAnsi="Arial" w:cs="Arial"/>
          <w:sz w:val="22"/>
          <w:szCs w:val="22"/>
        </w:rPr>
        <w:t xml:space="preserve"> Po wykonaniu próby szczelności przewody gazowe należy zabezpieczyć przed korozją przez dokładne oczyszczenie z rdzy i brudu, a następnie pomalować farbą podkładową oraz nawierzchniową koloru żółtego.</w:t>
      </w:r>
    </w:p>
    <w:p w14:paraId="57194634" w14:textId="77777777" w:rsidR="006D55BB" w:rsidRPr="004557AB" w:rsidRDefault="006D55BB" w:rsidP="006D55BB">
      <w:pPr>
        <w:pStyle w:val="Tekstpodstawowy"/>
        <w:spacing w:line="360" w:lineRule="auto"/>
        <w:ind w:left="0"/>
        <w:jc w:val="both"/>
        <w:rPr>
          <w:rFonts w:ascii="Arial" w:hAnsi="Arial" w:cs="Arial"/>
          <w:sz w:val="22"/>
          <w:szCs w:val="22"/>
          <w:u w:val="single"/>
        </w:rPr>
      </w:pPr>
      <w:r w:rsidRPr="004557AB">
        <w:rPr>
          <w:rFonts w:ascii="Arial" w:hAnsi="Arial" w:cs="Arial"/>
          <w:sz w:val="22"/>
          <w:szCs w:val="22"/>
          <w:u w:val="single"/>
        </w:rPr>
        <w:t>Instalacje automatyki</w:t>
      </w:r>
    </w:p>
    <w:p w14:paraId="7FA722FC" w14:textId="77777777" w:rsidR="006D55BB" w:rsidRPr="004557AB" w:rsidRDefault="006D55BB" w:rsidP="006D55BB">
      <w:pPr>
        <w:pStyle w:val="Tekstpodstawowy"/>
        <w:spacing w:line="360" w:lineRule="auto"/>
        <w:ind w:left="0"/>
        <w:jc w:val="both"/>
        <w:rPr>
          <w:rFonts w:ascii="Arial" w:hAnsi="Arial" w:cs="Arial"/>
          <w:sz w:val="22"/>
          <w:szCs w:val="22"/>
        </w:rPr>
      </w:pPr>
      <w:r w:rsidRPr="004557AB">
        <w:rPr>
          <w:rFonts w:ascii="Arial" w:hAnsi="Arial" w:cs="Arial"/>
          <w:sz w:val="22"/>
          <w:szCs w:val="22"/>
        </w:rPr>
        <w:t xml:space="preserve">Wykonawca zaprojektuje i wykona instalacje automatyki kotłowni wraz z instalacjami towarzyszącymi. System należy wyposażyć w moduł pogodowy. </w:t>
      </w:r>
      <w:r w:rsidRPr="004557AB">
        <w:rPr>
          <w:rFonts w:ascii="Arial" w:eastAsia="TimesNewRomanPSMT" w:hAnsi="Arial" w:cs="Arial"/>
          <w:sz w:val="22"/>
          <w:szCs w:val="22"/>
        </w:rPr>
        <w:t>Czujnik temperatury zewnętrznej zamontować wg DTR producenta, na północnej ścianie budynku nie niżej niż 2,5</w:t>
      </w:r>
      <w:r>
        <w:rPr>
          <w:rFonts w:ascii="Arial" w:eastAsia="TimesNewRomanPSMT" w:hAnsi="Arial" w:cs="Arial"/>
          <w:sz w:val="22"/>
          <w:szCs w:val="22"/>
        </w:rPr>
        <w:t xml:space="preserve"> </w:t>
      </w:r>
      <w:r w:rsidRPr="004557AB">
        <w:rPr>
          <w:rFonts w:ascii="Arial" w:eastAsia="TimesNewRomanPSMT" w:hAnsi="Arial" w:cs="Arial"/>
          <w:sz w:val="22"/>
          <w:szCs w:val="22"/>
        </w:rPr>
        <w:t xml:space="preserve">m nad poziomem terenu, z dala od źródeł zakłócających pomiar temperatury (okna, drzwi). </w:t>
      </w:r>
    </w:p>
    <w:p w14:paraId="71CBF907" w14:textId="77777777" w:rsidR="00D427A0" w:rsidRPr="002D13A0" w:rsidRDefault="00D427A0" w:rsidP="00D427A0">
      <w:pPr>
        <w:pStyle w:val="Tekstpodstawowy"/>
        <w:spacing w:line="360" w:lineRule="auto"/>
        <w:ind w:left="0"/>
        <w:jc w:val="both"/>
        <w:rPr>
          <w:rFonts w:asciiTheme="minorHAnsi" w:hAnsiTheme="minorHAnsi" w:cstheme="minorHAnsi"/>
          <w:sz w:val="22"/>
          <w:szCs w:val="22"/>
          <w:u w:val="single"/>
        </w:rPr>
      </w:pPr>
      <w:r w:rsidRPr="002D13A0">
        <w:rPr>
          <w:rFonts w:asciiTheme="minorHAnsi" w:hAnsiTheme="minorHAnsi" w:cstheme="minorHAnsi"/>
          <w:sz w:val="22"/>
          <w:szCs w:val="22"/>
          <w:u w:val="single"/>
        </w:rPr>
        <w:t>Instalacja sygnalizacyjna</w:t>
      </w:r>
    </w:p>
    <w:p w14:paraId="391D7349" w14:textId="77777777" w:rsidR="00D427A0" w:rsidRPr="008C7FF7" w:rsidRDefault="00D427A0" w:rsidP="00D427A0">
      <w:pPr>
        <w:pStyle w:val="Tekstpodstawowy"/>
        <w:spacing w:line="360" w:lineRule="auto"/>
        <w:ind w:left="0"/>
        <w:jc w:val="both"/>
        <w:rPr>
          <w:rFonts w:ascii="Arial" w:hAnsi="Arial" w:cs="Arial"/>
          <w:sz w:val="22"/>
          <w:szCs w:val="22"/>
        </w:rPr>
      </w:pPr>
      <w:r w:rsidRPr="002D13A0">
        <w:rPr>
          <w:rFonts w:ascii="Arial" w:hAnsi="Arial" w:cs="Arial"/>
          <w:sz w:val="22"/>
          <w:szCs w:val="22"/>
        </w:rPr>
        <w:t xml:space="preserve">W kotłowni należy zaprojektować i zainstalować system bezpieczeństwa instalacji </w:t>
      </w:r>
      <w:r>
        <w:rPr>
          <w:rFonts w:ascii="Arial" w:hAnsi="Arial" w:cs="Arial"/>
          <w:sz w:val="22"/>
          <w:szCs w:val="22"/>
        </w:rPr>
        <w:t>biogazem.</w:t>
      </w:r>
      <w:r w:rsidRPr="002D13A0">
        <w:rPr>
          <w:rFonts w:ascii="Arial" w:hAnsi="Arial" w:cs="Arial"/>
          <w:sz w:val="22"/>
          <w:szCs w:val="22"/>
        </w:rPr>
        <w:t xml:space="preserve"> Składa się on z następujących podzespołów: modułu alarmowego, detektorów biogazu zlokalizowanych w przestrzeni nad każdym z kotłów, sygnalizatora akustyczno-optycznego, elektromagnetycznego zaworu klapowego wraz zaworem odcinającym zamontowanych w szafce na ścianie budynku, mający</w:t>
      </w:r>
      <w:r w:rsidRPr="008651D9">
        <w:rPr>
          <w:rFonts w:ascii="Arial" w:hAnsi="Arial" w:cs="Arial"/>
          <w:sz w:val="22"/>
          <w:szCs w:val="22"/>
        </w:rPr>
        <w:t xml:space="preserve"> możliwość ponownego uruchomienia, zabezpieczonego przed dostępem osób trzecich i wpływami warunków atmosferycznych. Zadaniem systemu w przypadku wystąpienia wycieku ma być odcięcie dopływu paliwa za pomocą zaworu, uruchomienie alarmu akustyczno-optycznego i zamknięciu obwodu elektrycznego.</w:t>
      </w:r>
    </w:p>
    <w:p w14:paraId="22C7209D" w14:textId="77777777" w:rsidR="00AC09AB" w:rsidRPr="00103340" w:rsidRDefault="00AC09AB" w:rsidP="006E7A62">
      <w:pPr>
        <w:pStyle w:val="Tekstpodstawowy"/>
        <w:spacing w:line="360" w:lineRule="auto"/>
        <w:ind w:left="0"/>
        <w:jc w:val="both"/>
        <w:rPr>
          <w:rFonts w:asciiTheme="minorHAnsi" w:hAnsiTheme="minorHAnsi" w:cstheme="minorHAnsi"/>
          <w:sz w:val="22"/>
          <w:szCs w:val="22"/>
          <w:u w:val="single"/>
        </w:rPr>
      </w:pPr>
      <w:r w:rsidRPr="00103340">
        <w:rPr>
          <w:rFonts w:asciiTheme="minorHAnsi" w:hAnsiTheme="minorHAnsi" w:cstheme="minorHAnsi"/>
          <w:sz w:val="22"/>
          <w:szCs w:val="22"/>
          <w:u w:val="single"/>
        </w:rPr>
        <w:t>Instalacje automatyki</w:t>
      </w:r>
    </w:p>
    <w:p w14:paraId="6DA8183C" w14:textId="77777777" w:rsidR="0033028C" w:rsidRPr="00103340" w:rsidRDefault="000E0E2C" w:rsidP="0033028C">
      <w:pPr>
        <w:pStyle w:val="Tekstpodstawowy"/>
        <w:spacing w:line="360" w:lineRule="auto"/>
        <w:ind w:left="0"/>
        <w:jc w:val="both"/>
        <w:rPr>
          <w:rFonts w:asciiTheme="minorHAnsi" w:hAnsiTheme="minorHAnsi" w:cstheme="minorHAnsi"/>
          <w:sz w:val="22"/>
          <w:szCs w:val="22"/>
        </w:rPr>
      </w:pPr>
      <w:r w:rsidRPr="00103340">
        <w:rPr>
          <w:rFonts w:asciiTheme="minorHAnsi" w:hAnsiTheme="minorHAnsi" w:cstheme="minorHAnsi"/>
          <w:sz w:val="22"/>
          <w:szCs w:val="22"/>
        </w:rPr>
        <w:t xml:space="preserve">Należy </w:t>
      </w:r>
      <w:r w:rsidR="004B146D" w:rsidRPr="00103340">
        <w:rPr>
          <w:rFonts w:asciiTheme="minorHAnsi" w:hAnsiTheme="minorHAnsi" w:cstheme="minorHAnsi"/>
          <w:sz w:val="22"/>
          <w:szCs w:val="22"/>
        </w:rPr>
        <w:t xml:space="preserve">zaprojektować i wykonać </w:t>
      </w:r>
      <w:r w:rsidR="00AC09AB" w:rsidRPr="00103340">
        <w:rPr>
          <w:rFonts w:asciiTheme="minorHAnsi" w:hAnsiTheme="minorHAnsi" w:cstheme="minorHAnsi"/>
          <w:sz w:val="22"/>
          <w:szCs w:val="22"/>
        </w:rPr>
        <w:t>system automatyki kompatybilny z nowym kotłem. Należy również połączyć automatykę kotła we współpracy z automatyką pompy. Należy doprowadzić nowe kable do czujników i elementów zasilających i podłączyć pod sterownik.</w:t>
      </w:r>
    </w:p>
    <w:p w14:paraId="4E22C120" w14:textId="5D483886" w:rsidR="0033028C" w:rsidRPr="00103340" w:rsidRDefault="0033028C" w:rsidP="006E7A62">
      <w:pPr>
        <w:pStyle w:val="Tekstpodstawowy"/>
        <w:spacing w:line="360" w:lineRule="auto"/>
        <w:ind w:left="0"/>
        <w:jc w:val="both"/>
        <w:rPr>
          <w:rFonts w:asciiTheme="minorHAnsi" w:hAnsiTheme="minorHAnsi" w:cstheme="minorHAnsi"/>
          <w:sz w:val="22"/>
          <w:szCs w:val="22"/>
        </w:rPr>
      </w:pPr>
      <w:r w:rsidRPr="00103340">
        <w:rPr>
          <w:rFonts w:asciiTheme="minorHAnsi" w:eastAsia="TimesNewRomanPSMT" w:hAnsiTheme="minorHAnsi" w:cstheme="minorHAnsi"/>
          <w:sz w:val="22"/>
          <w:szCs w:val="22"/>
        </w:rPr>
        <w:t>N</w:t>
      </w:r>
      <w:r w:rsidRPr="00103340">
        <w:rPr>
          <w:rFonts w:asciiTheme="minorHAnsi" w:hAnsiTheme="minorHAnsi" w:cstheme="minorHAnsi"/>
          <w:sz w:val="22"/>
          <w:szCs w:val="22"/>
        </w:rPr>
        <w:t xml:space="preserve">ależy przewidzieć czujnik temperatury zewnętrznej. </w:t>
      </w:r>
      <w:r w:rsidRPr="00103340">
        <w:rPr>
          <w:rFonts w:asciiTheme="minorHAnsi" w:eastAsia="TimesNewRomanPSMT" w:hAnsiTheme="minorHAnsi" w:cstheme="minorHAnsi"/>
          <w:sz w:val="22"/>
          <w:szCs w:val="22"/>
        </w:rPr>
        <w:t xml:space="preserve">Czujnik temperatury zewnętrznej zamontować wg. DTR producenta, na północnej ścianie budynku nie niżej niż 2,5 m nad poziomem terenu, z dala od źródeł zakłócających pomiar temperatury (okna, drzwi). </w:t>
      </w:r>
    </w:p>
    <w:p w14:paraId="6DAAB00A" w14:textId="179AC18C" w:rsidR="00F54BC9" w:rsidRPr="001C038F" w:rsidRDefault="005F7F84" w:rsidP="008254F9">
      <w:pPr>
        <w:pStyle w:val="Nagwek3"/>
        <w:rPr>
          <w:noProof/>
        </w:rPr>
      </w:pPr>
      <w:bookmarkStart w:id="75" w:name="_Toc220655331"/>
      <w:r w:rsidRPr="001C038F">
        <w:rPr>
          <w:noProof/>
        </w:rPr>
        <w:t>Modernizacja instalacji c.o.</w:t>
      </w:r>
      <w:bookmarkEnd w:id="75"/>
    </w:p>
    <w:p w14:paraId="30A85C61" w14:textId="77777777" w:rsidR="00CD4294" w:rsidRPr="005506EF" w:rsidRDefault="00CD4294" w:rsidP="00CD4294">
      <w:pPr>
        <w:spacing w:before="0" w:after="0" w:line="360" w:lineRule="auto"/>
        <w:ind w:firstLine="0"/>
        <w:rPr>
          <w:rFonts w:cs="Arial"/>
          <w:noProof/>
          <w:sz w:val="22"/>
          <w:szCs w:val="22"/>
        </w:rPr>
      </w:pPr>
      <w:r w:rsidRPr="005506EF">
        <w:rPr>
          <w:rFonts w:cs="Arial"/>
          <w:noProof/>
          <w:sz w:val="22"/>
          <w:szCs w:val="22"/>
        </w:rPr>
        <w:t>Zakres zamówienia obejmuje wykonanie dokumentacji projektowej oraz roboty budowlane w zakresie: wymiana instalacji centralnego grzewania w przedmiotowym budynku, a następnie wykonanie prac budowlanych według projektów oraz dokonanie wszelkich odbiorów technicznych.</w:t>
      </w:r>
    </w:p>
    <w:p w14:paraId="45ECB71A" w14:textId="77777777" w:rsidR="00CD4294" w:rsidRPr="005506EF" w:rsidRDefault="00CD4294" w:rsidP="00CD4294">
      <w:pPr>
        <w:spacing w:before="0" w:after="0" w:line="360" w:lineRule="auto"/>
        <w:ind w:firstLine="0"/>
        <w:rPr>
          <w:rFonts w:cs="Arial"/>
          <w:noProof/>
          <w:sz w:val="22"/>
          <w:szCs w:val="22"/>
        </w:rPr>
      </w:pPr>
      <w:r w:rsidRPr="005506EF">
        <w:rPr>
          <w:rFonts w:cs="Arial"/>
          <w:noProof/>
          <w:sz w:val="22"/>
          <w:szCs w:val="22"/>
        </w:rPr>
        <w:t xml:space="preserve">Dokumentacja projektowa instalacji c.o. powinna uwzględniać docelowe zapotrzebowania na energię cieplną budynku po termomodernizacji oraz temperatury obliczeniowe dla poszczególnych funkcji pomieszczeń. </w:t>
      </w:r>
      <w:r w:rsidRPr="005506EF">
        <w:rPr>
          <w:rFonts w:cs="Arial"/>
          <w:sz w:val="22"/>
          <w:szCs w:val="22"/>
        </w:rPr>
        <w:t xml:space="preserve">Parametry projektowe wewnętrzne dla wybranych pomieszczeń powinny zostać dobrane na podstawie dokumentacji archiwalnej istniejących pomieszczeń w budynku, wizji lokalnej, zaleceniach Zamawiającego oraz na podstawie </w:t>
      </w:r>
      <w:r w:rsidRPr="005506EF">
        <w:rPr>
          <w:rFonts w:cs="Arial"/>
          <w:sz w:val="22"/>
          <w:szCs w:val="22"/>
        </w:rPr>
        <w:lastRenderedPageBreak/>
        <w:t>Rozporządzenia Ministra Infrastruktury w sprawie warunków technicznych, jakim powinny odpowiadać budynki i ich usytuowanie wraz z późniejszymi zmianami.</w:t>
      </w:r>
    </w:p>
    <w:p w14:paraId="25392D53" w14:textId="083BD7A4" w:rsidR="00CD4294" w:rsidRPr="00781DCD" w:rsidDel="00245022" w:rsidRDefault="00CD4294" w:rsidP="00CD4294">
      <w:pPr>
        <w:spacing w:before="0" w:after="0" w:line="360" w:lineRule="auto"/>
        <w:ind w:firstLine="0"/>
        <w:rPr>
          <w:rFonts w:cs="Arial"/>
          <w:noProof/>
          <w:szCs w:val="22"/>
        </w:rPr>
      </w:pPr>
      <w:r w:rsidRPr="005506EF">
        <w:rPr>
          <w:rFonts w:cs="Arial"/>
          <w:noProof/>
          <w:sz w:val="22"/>
          <w:szCs w:val="22"/>
        </w:rPr>
        <w:t>W ramach usprawnienia pracy instalacji przewiduje się, między innymi: montaż zaworów równoważących,</w:t>
      </w:r>
      <w:r w:rsidR="0025222E">
        <w:rPr>
          <w:rFonts w:cs="Arial"/>
          <w:noProof/>
          <w:sz w:val="22"/>
          <w:szCs w:val="22"/>
        </w:rPr>
        <w:t xml:space="preserve"> </w:t>
      </w:r>
      <w:r w:rsidRPr="005506EF">
        <w:rPr>
          <w:rFonts w:cs="Arial"/>
          <w:noProof/>
          <w:sz w:val="22"/>
          <w:szCs w:val="22"/>
        </w:rPr>
        <w:t xml:space="preserve">montaż zaworów odpowietrzających i spustowych, izolację przewodów pionowych i poziomych w pomieszczeniach nieogrzewanych, wymianę grzejników, wymianę i montaż rur, montaż zaworów termostatycznych przy grzejnikach i zaworów odcinających oraz innej niezbędnej armatury usprawniającej działanie nowej instalacji. Przewidziano </w:t>
      </w:r>
      <w:r w:rsidRPr="00CD4294">
        <w:rPr>
          <w:rFonts w:cs="Arial"/>
          <w:noProof/>
          <w:sz w:val="22"/>
          <w:szCs w:val="22"/>
        </w:rPr>
        <w:t xml:space="preserve">wymianę całości instalacji wraz z podłączeniem instalacji do nowego źródła ciepła. </w:t>
      </w:r>
      <w:r w:rsidRPr="00CD4294">
        <w:rPr>
          <w:rFonts w:cs="Arial"/>
          <w:sz w:val="22"/>
          <w:szCs w:val="22"/>
        </w:rPr>
        <w:t xml:space="preserve">Ze względu na montaż niskotemperaturowego źródła ciepła, instalacja c.o. będzie pracowała na niższych parametrach np.: 55/45°C lub 50/40°C, tak by pompy ciepła miały jak największą sprawność. </w:t>
      </w:r>
      <w:r w:rsidRPr="00D3721E">
        <w:rPr>
          <w:rFonts w:cs="Arial"/>
          <w:sz w:val="22"/>
          <w:szCs w:val="22"/>
        </w:rPr>
        <w:t>Optymalny dobór parametrów ogrzewania na etapie opracowania dokumentacji projektowej.</w:t>
      </w:r>
    </w:p>
    <w:p w14:paraId="1D8C8A91" w14:textId="77777777" w:rsidR="00CD4294" w:rsidRPr="005506EF" w:rsidRDefault="00CD4294" w:rsidP="00CD4294">
      <w:pPr>
        <w:spacing w:before="0" w:after="0" w:line="360" w:lineRule="auto"/>
        <w:ind w:firstLine="0"/>
        <w:rPr>
          <w:rFonts w:cs="Arial"/>
          <w:noProof/>
          <w:sz w:val="22"/>
          <w:szCs w:val="22"/>
          <w:u w:val="single"/>
        </w:rPr>
      </w:pPr>
      <w:r w:rsidRPr="005506EF">
        <w:rPr>
          <w:rFonts w:cs="Arial"/>
          <w:noProof/>
          <w:sz w:val="22"/>
          <w:szCs w:val="22"/>
          <w:u w:val="single"/>
        </w:rPr>
        <w:t>Prace demontażowe oraz remontowe</w:t>
      </w:r>
    </w:p>
    <w:p w14:paraId="33ACA61B" w14:textId="5772BC42" w:rsidR="00CD4294" w:rsidRDefault="00CD4294" w:rsidP="00CD4294">
      <w:pPr>
        <w:spacing w:before="0" w:after="0" w:line="360" w:lineRule="auto"/>
        <w:ind w:firstLine="0"/>
        <w:rPr>
          <w:rFonts w:asciiTheme="majorHAnsi" w:hAnsiTheme="majorHAnsi" w:cstheme="majorHAnsi"/>
          <w:noProof/>
          <w:sz w:val="22"/>
          <w:szCs w:val="22"/>
        </w:rPr>
      </w:pPr>
      <w:r w:rsidRPr="005506EF">
        <w:rPr>
          <w:rFonts w:cs="Arial"/>
          <w:noProof/>
          <w:sz w:val="22"/>
          <w:szCs w:val="22"/>
        </w:rPr>
        <w:t>Wykonawca zdemontuje grzejniki, armaturę oraz rurociągi</w:t>
      </w:r>
      <w:r w:rsidR="00FC4545">
        <w:rPr>
          <w:rFonts w:cs="Arial"/>
          <w:noProof/>
          <w:sz w:val="22"/>
          <w:szCs w:val="22"/>
        </w:rPr>
        <w:t xml:space="preserve"> i przekaże do utylizacji</w:t>
      </w:r>
      <w:r w:rsidRPr="005506EF">
        <w:rPr>
          <w:rFonts w:cs="Arial"/>
          <w:noProof/>
          <w:sz w:val="22"/>
          <w:szCs w:val="22"/>
        </w:rPr>
        <w:t xml:space="preserve">. Należy po rozbiórce przeprowadzić </w:t>
      </w:r>
      <w:r w:rsidRPr="005506EF">
        <w:rPr>
          <w:rFonts w:cs="Arial"/>
          <w:sz w:val="22"/>
          <w:szCs w:val="22"/>
        </w:rPr>
        <w:t xml:space="preserve">prace remontowe ścian. Szpachlowanie i tynkowanie ubytków odbywać będzie się w miejscu zdemontowanych elementów i rozkuć oraz w miejscach prowadzenia nowych rur. Nowe piony, które będą prowadzone wzdłuż ściany. </w:t>
      </w:r>
      <w:r w:rsidRPr="005506EF">
        <w:rPr>
          <w:rFonts w:cs="Arial"/>
          <w:noProof/>
          <w:sz w:val="22"/>
          <w:szCs w:val="22"/>
        </w:rPr>
        <w:t xml:space="preserve">Nie wykorzystywane przejścia przez przegrody pozostałe po usunięciu rur należy wypełnić, a warstwy wykończeniowe odtworzyć. </w:t>
      </w:r>
      <w:r w:rsidR="00FC4545" w:rsidRPr="005506EF">
        <w:rPr>
          <w:rFonts w:asciiTheme="majorHAnsi" w:hAnsiTheme="majorHAnsi" w:cstheme="majorHAnsi"/>
          <w:noProof/>
          <w:sz w:val="22"/>
          <w:szCs w:val="22"/>
        </w:rPr>
        <w:t xml:space="preserve">Sposób oraz materiał </w:t>
      </w:r>
      <w:r w:rsidR="00FC4545">
        <w:rPr>
          <w:rFonts w:asciiTheme="majorHAnsi" w:hAnsiTheme="majorHAnsi" w:cstheme="majorHAnsi"/>
          <w:noProof/>
          <w:sz w:val="22"/>
          <w:szCs w:val="22"/>
        </w:rPr>
        <w:t xml:space="preserve">wykończenia ścian i sufitów </w:t>
      </w:r>
      <w:r w:rsidR="00FC4545" w:rsidRPr="005506EF">
        <w:rPr>
          <w:rFonts w:asciiTheme="majorHAnsi" w:hAnsiTheme="majorHAnsi" w:cstheme="majorHAnsi"/>
          <w:noProof/>
          <w:sz w:val="22"/>
          <w:szCs w:val="22"/>
        </w:rPr>
        <w:t>należy uzgodnić z Zamawiającym na etapie wykonywania projektu oraz remontu.</w:t>
      </w:r>
      <w:r w:rsidR="00FC4545">
        <w:rPr>
          <w:rFonts w:asciiTheme="majorHAnsi" w:hAnsiTheme="majorHAnsi" w:cstheme="majorHAnsi"/>
          <w:noProof/>
          <w:sz w:val="22"/>
          <w:szCs w:val="22"/>
        </w:rPr>
        <w:t xml:space="preserve"> </w:t>
      </w:r>
      <w:r>
        <w:rPr>
          <w:rFonts w:asciiTheme="majorHAnsi" w:hAnsiTheme="majorHAnsi" w:cstheme="majorHAnsi"/>
          <w:noProof/>
          <w:sz w:val="22"/>
          <w:szCs w:val="22"/>
        </w:rPr>
        <w:t xml:space="preserve">Przykładowy </w:t>
      </w:r>
      <w:r w:rsidR="00FC4545">
        <w:rPr>
          <w:rFonts w:asciiTheme="majorHAnsi" w:hAnsiTheme="majorHAnsi" w:cstheme="majorHAnsi"/>
          <w:noProof/>
          <w:sz w:val="22"/>
          <w:szCs w:val="22"/>
        </w:rPr>
        <w:t xml:space="preserve">demontowany </w:t>
      </w:r>
      <w:r>
        <w:rPr>
          <w:rFonts w:asciiTheme="majorHAnsi" w:hAnsiTheme="majorHAnsi" w:cstheme="majorHAnsi"/>
          <w:noProof/>
          <w:sz w:val="22"/>
          <w:szCs w:val="22"/>
        </w:rPr>
        <w:t>grzejnik zamieszczono na fotografi poniżej:</w:t>
      </w:r>
    </w:p>
    <w:p w14:paraId="016D33F4" w14:textId="0D144467" w:rsidR="00CD4294" w:rsidRPr="00547CE0" w:rsidRDefault="00726FEC" w:rsidP="00CD4294">
      <w:pPr>
        <w:spacing w:before="0" w:after="0" w:line="360" w:lineRule="auto"/>
        <w:ind w:firstLine="0"/>
        <w:jc w:val="center"/>
        <w:rPr>
          <w:rFonts w:cs="Calibri"/>
          <w:sz w:val="22"/>
          <w:szCs w:val="22"/>
        </w:rPr>
      </w:pPr>
      <w:r>
        <w:rPr>
          <w:noProof/>
        </w:rPr>
        <w:drawing>
          <wp:inline distT="0" distB="0" distL="0" distR="0" wp14:anchorId="5D90C91B" wp14:editId="78161164">
            <wp:extent cx="3485515" cy="2076361"/>
            <wp:effectExtent l="0" t="0" r="635" b="635"/>
            <wp:docPr id="1437590249" name="Obraz 1" descr="Obraz zawierający w pomieszczeniu, ściana, łóżko, pokój&#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590249" name="Obraz 1" descr="Obraz zawierający w pomieszczeniu, ściana, łóżko, pokój&#10;&#10;Opis wygenerowany automatycznie"/>
                    <pic:cNvPicPr/>
                  </pic:nvPicPr>
                  <pic:blipFill rotWithShape="1">
                    <a:blip r:embed="rId23"/>
                    <a:srcRect t="6811" b="10696"/>
                    <a:stretch/>
                  </pic:blipFill>
                  <pic:spPr bwMode="auto">
                    <a:xfrm>
                      <a:off x="0" y="0"/>
                      <a:ext cx="3493259" cy="2080974"/>
                    </a:xfrm>
                    <a:prstGeom prst="rect">
                      <a:avLst/>
                    </a:prstGeom>
                    <a:ln>
                      <a:noFill/>
                    </a:ln>
                    <a:extLst>
                      <a:ext uri="{53640926-AAD7-44D8-BBD7-CCE9431645EC}">
                        <a14:shadowObscured xmlns:a14="http://schemas.microsoft.com/office/drawing/2010/main"/>
                      </a:ext>
                    </a:extLst>
                  </pic:spPr>
                </pic:pic>
              </a:graphicData>
            </a:graphic>
          </wp:inline>
        </w:drawing>
      </w:r>
    </w:p>
    <w:p w14:paraId="556EB875" w14:textId="77777777" w:rsidR="00CD4294" w:rsidRPr="005506EF" w:rsidRDefault="00CD4294" w:rsidP="00CD4294">
      <w:pPr>
        <w:spacing w:before="0" w:after="0" w:line="360" w:lineRule="auto"/>
        <w:ind w:firstLine="0"/>
        <w:rPr>
          <w:rFonts w:cs="Arial"/>
          <w:noProof/>
          <w:sz w:val="22"/>
          <w:szCs w:val="22"/>
          <w:u w:val="single"/>
        </w:rPr>
      </w:pPr>
      <w:r w:rsidRPr="005506EF">
        <w:rPr>
          <w:rFonts w:cs="Arial"/>
          <w:noProof/>
          <w:sz w:val="22"/>
          <w:szCs w:val="22"/>
          <w:u w:val="single"/>
        </w:rPr>
        <w:t>Elementy grzejne oraz armatura</w:t>
      </w:r>
    </w:p>
    <w:p w14:paraId="13A74FC7" w14:textId="409B1522" w:rsidR="00CD4294" w:rsidRPr="009B27B4" w:rsidRDefault="00CD4294" w:rsidP="00CD4294">
      <w:pPr>
        <w:spacing w:before="0" w:after="0" w:line="360" w:lineRule="auto"/>
        <w:ind w:firstLine="0"/>
        <w:rPr>
          <w:rFonts w:cs="Arial"/>
          <w:noProof/>
          <w:sz w:val="22"/>
          <w:szCs w:val="22"/>
          <w:u w:val="single"/>
        </w:rPr>
      </w:pPr>
      <w:r w:rsidRPr="005506EF">
        <w:rPr>
          <w:rFonts w:cs="Arial"/>
          <w:noProof/>
          <w:sz w:val="22"/>
          <w:szCs w:val="22"/>
        </w:rPr>
        <w:t>N</w:t>
      </w:r>
      <w:r w:rsidRPr="005506EF">
        <w:rPr>
          <w:rFonts w:asciiTheme="majorHAnsi" w:hAnsiTheme="majorHAnsi" w:cstheme="majorHAnsi"/>
          <w:noProof/>
          <w:sz w:val="22"/>
          <w:szCs w:val="22"/>
        </w:rPr>
        <w:t>ależy zastosować grzejniki stalowe z podłączeniem bocznym lub dolnym.</w:t>
      </w:r>
      <w:r w:rsidRPr="005506EF">
        <w:rPr>
          <w:rFonts w:asciiTheme="majorHAnsi" w:hAnsiTheme="majorHAnsi" w:cstheme="majorHAnsi"/>
          <w:sz w:val="22"/>
          <w:szCs w:val="22"/>
        </w:rPr>
        <w:t xml:space="preserve"> </w:t>
      </w:r>
      <w:r w:rsidRPr="005506EF">
        <w:rPr>
          <w:rFonts w:cs="Arial"/>
          <w:sz w:val="22"/>
          <w:szCs w:val="22"/>
        </w:rPr>
        <w:t>Grzejniki należy montować głównie w miejscach demontażu istniejących grzejników.</w:t>
      </w:r>
      <w:r w:rsidR="0025222E">
        <w:rPr>
          <w:rFonts w:cs="Arial"/>
          <w:sz w:val="22"/>
          <w:szCs w:val="22"/>
        </w:rPr>
        <w:t xml:space="preserve"> </w:t>
      </w:r>
      <w:r w:rsidRPr="005506EF">
        <w:rPr>
          <w:rFonts w:asciiTheme="majorHAnsi" w:hAnsiTheme="majorHAnsi" w:cstheme="majorHAnsi"/>
          <w:sz w:val="22"/>
          <w:szCs w:val="22"/>
        </w:rPr>
        <w:t>Dokładny dobór rodzaju grzejników, lokalizacja i ich ilość zostanie określone na etapie wykonywania dokumentacji projektowej.</w:t>
      </w:r>
      <w:r>
        <w:rPr>
          <w:rFonts w:asciiTheme="majorHAnsi" w:hAnsiTheme="majorHAnsi" w:cstheme="majorHAnsi"/>
          <w:sz w:val="22"/>
          <w:szCs w:val="22"/>
        </w:rPr>
        <w:t xml:space="preserve"> Dokładny rodzaj grzejnika zostanie zaprojektowany zgodnie z zaleceniami konserwatora.</w:t>
      </w:r>
      <w:r w:rsidRPr="005506EF">
        <w:rPr>
          <w:rFonts w:asciiTheme="majorHAnsi" w:hAnsiTheme="majorHAnsi" w:cstheme="majorHAnsi"/>
          <w:sz w:val="22"/>
          <w:szCs w:val="22"/>
        </w:rPr>
        <w:t xml:space="preserve"> </w:t>
      </w:r>
      <w:r w:rsidRPr="005506EF">
        <w:rPr>
          <w:rFonts w:asciiTheme="majorHAnsi" w:hAnsiTheme="majorHAnsi" w:cstheme="majorHAnsi"/>
          <w:noProof/>
          <w:sz w:val="22"/>
          <w:szCs w:val="22"/>
        </w:rPr>
        <w:t xml:space="preserve">Każdy grzejnik należy wyposażyć w zawór odpowietrzający. </w:t>
      </w:r>
      <w:r w:rsidRPr="005506EF">
        <w:rPr>
          <w:rFonts w:asciiTheme="majorHAnsi" w:hAnsiTheme="majorHAnsi" w:cstheme="majorHAnsi"/>
          <w:sz w:val="22"/>
          <w:szCs w:val="22"/>
        </w:rPr>
        <w:t xml:space="preserve">Przy grzejnikach zasilanych z boku należy przewidzieć zawory termostatyczne z głowicami termostatycznymi na zasilaniu. </w:t>
      </w:r>
      <w:r w:rsidRPr="005506EF">
        <w:rPr>
          <w:rFonts w:asciiTheme="majorHAnsi" w:hAnsiTheme="majorHAnsi" w:cstheme="majorHAnsi"/>
          <w:noProof/>
          <w:sz w:val="22"/>
          <w:szCs w:val="22"/>
        </w:rPr>
        <w:t xml:space="preserve">W przypadku pomieszczeń publicznych (tj. korytarze, hole wejściowe i publiczne </w:t>
      </w:r>
      <w:r w:rsidRPr="005506EF">
        <w:rPr>
          <w:rFonts w:asciiTheme="majorHAnsi" w:hAnsiTheme="majorHAnsi" w:cstheme="majorHAnsi"/>
          <w:noProof/>
          <w:sz w:val="22"/>
          <w:szCs w:val="22"/>
        </w:rPr>
        <w:lastRenderedPageBreak/>
        <w:t>WC) należy zastosować głowicę z blokadą nastaw o podwyższonej odporności na uszkodzenia lub dodatkowo z blokadą antykradzieżową. Na</w:t>
      </w:r>
      <w:r w:rsidRPr="005506EF">
        <w:rPr>
          <w:rFonts w:asciiTheme="majorHAnsi" w:hAnsiTheme="majorHAnsi" w:cstheme="majorHAnsi"/>
          <w:sz w:val="22"/>
          <w:szCs w:val="22"/>
        </w:rPr>
        <w:t xml:space="preserve"> powrotach zastosować zawory odcinające powrotne z możliwością opróżnienia grzejnika. Zawory termostatyczne i zawory powrotne mają możliwość całkowitego odcięcia grzejnika bez konieczności odcinania całego pionu. Przy grzejnikach zasilanych z dołu należy przewidzieć wbudowane zawory termostatyczne oraz zawory odcinające.</w:t>
      </w:r>
      <w:r w:rsidRPr="005506EF">
        <w:rPr>
          <w:rFonts w:asciiTheme="majorHAnsi" w:hAnsiTheme="majorHAnsi" w:cstheme="majorHAnsi"/>
          <w:noProof/>
          <w:sz w:val="22"/>
          <w:szCs w:val="22"/>
        </w:rPr>
        <w:t xml:space="preserve"> </w:t>
      </w:r>
      <w:r w:rsidRPr="005506EF">
        <w:rPr>
          <w:rFonts w:asciiTheme="majorHAnsi" w:hAnsiTheme="majorHAnsi" w:cstheme="majorHAnsi"/>
          <w:sz w:val="22"/>
          <w:szCs w:val="22"/>
        </w:rPr>
        <w:t xml:space="preserve">Zawory termostatyczne i zawory powrotne mają możliwość całkowitego odcięcia grzejnika bez konieczności odcinania całego pionu. </w:t>
      </w:r>
    </w:p>
    <w:p w14:paraId="14AC3A1F" w14:textId="77777777" w:rsidR="00CD4294" w:rsidRPr="005506EF" w:rsidRDefault="00CD4294" w:rsidP="00CD4294">
      <w:pPr>
        <w:spacing w:before="0" w:after="0" w:line="360" w:lineRule="auto"/>
        <w:ind w:firstLine="0"/>
        <w:rPr>
          <w:rFonts w:ascii="Calibri Light" w:hAnsi="Calibri Light" w:cs="Calibri Light"/>
          <w:sz w:val="22"/>
          <w:szCs w:val="22"/>
        </w:rPr>
      </w:pPr>
      <w:r w:rsidRPr="005506EF">
        <w:rPr>
          <w:rFonts w:eastAsia="ArialMT" w:cs="Arial"/>
          <w:sz w:val="22"/>
          <w:szCs w:val="22"/>
        </w:rPr>
        <w:t xml:space="preserve">Zaprojektowane grzejniki płytowe ustawione przy ścianie należy montować w płaszczyźnie równoległej do powierzchni ściany lub wnęki zgodnie z wytycznymi montażu producenta grzejnika – korzystając z fabrycznych uchwytów. </w:t>
      </w:r>
      <w:r w:rsidRPr="005506EF">
        <w:rPr>
          <w:rFonts w:cs="Arial"/>
          <w:sz w:val="22"/>
          <w:szCs w:val="22"/>
        </w:rPr>
        <w:t xml:space="preserve">Podczas montażu zapewnić odległość od wolnego boku grzejnika 10 cm, a od strony zaworu 15 cm. Grzejniki należy montować głównie w miejscach demontażu istniejących grzejników. </w:t>
      </w:r>
    </w:p>
    <w:p w14:paraId="2BE50295" w14:textId="2A7FE76D" w:rsidR="00CD4294" w:rsidRPr="005506EF" w:rsidRDefault="00CD4294" w:rsidP="00CD4294">
      <w:pPr>
        <w:autoSpaceDE w:val="0"/>
        <w:autoSpaceDN w:val="0"/>
        <w:adjustRightInd w:val="0"/>
        <w:spacing w:before="0" w:after="0" w:line="360" w:lineRule="auto"/>
        <w:ind w:firstLine="0"/>
        <w:rPr>
          <w:rFonts w:cs="Arial"/>
          <w:noProof/>
          <w:sz w:val="22"/>
          <w:szCs w:val="22"/>
          <w:u w:val="single"/>
        </w:rPr>
      </w:pPr>
      <w:r w:rsidRPr="005506EF">
        <w:rPr>
          <w:rFonts w:cs="Arial"/>
          <w:noProof/>
          <w:sz w:val="22"/>
          <w:szCs w:val="22"/>
        </w:rPr>
        <w:t xml:space="preserve">Dokumentacja projektowa instalacji centralnego ogrzewania powinna przedstawiać na rzutach i rozwinięciach średnice oraz konkretne nastawy zaworów równoważących. Po wykonaniu instalacji c.o., wykonawca przeprowadzi próbę szczelności i płukanie, a następnie regulację instalacji za pomocą dedykowanego urządzenia do równoważenia systemów wykorzystanego producenta. </w:t>
      </w:r>
    </w:p>
    <w:p w14:paraId="0BA0E31A" w14:textId="77777777" w:rsidR="00CD4294" w:rsidRPr="005506EF" w:rsidRDefault="00CD4294" w:rsidP="00CD4294">
      <w:pPr>
        <w:spacing w:before="0" w:after="0" w:line="360" w:lineRule="auto"/>
        <w:ind w:firstLine="0"/>
        <w:rPr>
          <w:rFonts w:cs="Arial"/>
          <w:sz w:val="22"/>
          <w:szCs w:val="22"/>
          <w:u w:val="single"/>
        </w:rPr>
      </w:pPr>
      <w:r w:rsidRPr="005506EF">
        <w:rPr>
          <w:rFonts w:cs="Arial"/>
          <w:sz w:val="22"/>
          <w:szCs w:val="22"/>
          <w:u w:val="single"/>
        </w:rPr>
        <w:t>Rurociągi</w:t>
      </w:r>
    </w:p>
    <w:p w14:paraId="36350F2C" w14:textId="5BCDFD64" w:rsidR="00CD4294" w:rsidRPr="005506EF" w:rsidRDefault="00CD4294" w:rsidP="00CD4294">
      <w:pPr>
        <w:widowControl w:val="0"/>
        <w:autoSpaceDE w:val="0"/>
        <w:spacing w:before="0" w:after="0" w:line="360" w:lineRule="auto"/>
        <w:ind w:right="-36" w:firstLine="0"/>
        <w:rPr>
          <w:rFonts w:cs="Arial"/>
          <w:sz w:val="22"/>
          <w:szCs w:val="22"/>
        </w:rPr>
      </w:pPr>
      <w:r w:rsidRPr="005506EF">
        <w:rPr>
          <w:rFonts w:cs="Arial"/>
          <w:noProof/>
          <w:sz w:val="22"/>
          <w:szCs w:val="22"/>
        </w:rPr>
        <w:t xml:space="preserve">Instalację c.o. należy wykonać z rur stalowych zewnętrznie ocynkowanych, łączonych przez zaprasowywanie. </w:t>
      </w:r>
      <w:r w:rsidRPr="005506EF">
        <w:rPr>
          <w:rFonts w:cs="Arial"/>
          <w:sz w:val="22"/>
          <w:szCs w:val="22"/>
        </w:rPr>
        <w:t xml:space="preserve">Instalację poziomą należy w miarę możliwości prowadzić po trasie istniejącej. Nowe rurociągi stalowe </w:t>
      </w:r>
      <w:r>
        <w:rPr>
          <w:rFonts w:cs="Arial"/>
          <w:sz w:val="22"/>
          <w:szCs w:val="22"/>
        </w:rPr>
        <w:t xml:space="preserve">zaleca się </w:t>
      </w:r>
      <w:r w:rsidRPr="005506EF">
        <w:rPr>
          <w:rFonts w:cs="Arial"/>
          <w:sz w:val="22"/>
          <w:szCs w:val="22"/>
        </w:rPr>
        <w:t>prowadzić po wierzch</w:t>
      </w:r>
      <w:r>
        <w:rPr>
          <w:rFonts w:cs="Arial"/>
          <w:sz w:val="22"/>
          <w:szCs w:val="22"/>
        </w:rPr>
        <w:t>u.</w:t>
      </w:r>
      <w:r w:rsidR="00602112">
        <w:rPr>
          <w:rFonts w:cs="Arial"/>
          <w:sz w:val="22"/>
          <w:szCs w:val="22"/>
        </w:rPr>
        <w:t xml:space="preserve"> </w:t>
      </w:r>
      <w:r w:rsidRPr="005506EF">
        <w:rPr>
          <w:rFonts w:cs="Arial"/>
          <w:sz w:val="22"/>
          <w:szCs w:val="22"/>
        </w:rPr>
        <w:t>Dokładna trasa prowadzenia instalacji zostanie pokazana w dokumentacji projektowej.</w:t>
      </w:r>
    </w:p>
    <w:p w14:paraId="2C93E3B3" w14:textId="77777777" w:rsidR="00CD4294" w:rsidRPr="005506EF" w:rsidRDefault="00CD4294" w:rsidP="00CD4294">
      <w:pPr>
        <w:widowControl w:val="0"/>
        <w:autoSpaceDE w:val="0"/>
        <w:spacing w:before="0" w:after="0" w:line="360" w:lineRule="auto"/>
        <w:ind w:right="-36" w:firstLine="0"/>
        <w:rPr>
          <w:rFonts w:cs="Arial"/>
          <w:noProof/>
          <w:sz w:val="22"/>
          <w:szCs w:val="22"/>
        </w:rPr>
      </w:pPr>
      <w:r w:rsidRPr="005506EF">
        <w:rPr>
          <w:rFonts w:cs="Arial"/>
          <w:noProof/>
          <w:sz w:val="22"/>
          <w:szCs w:val="22"/>
        </w:rPr>
        <w:t xml:space="preserve">Odległość pomiędzy rurociągiem zasilania i powrotu powinna umożliwiać wykonanie prac montażowych i eksploatacyjnych. Przewody należy prowadzić z minimalnym spadkiem tak, żeby w najniższych miejscach załamań przewodów zapewnić możliwość odwodnienia instalacji, a w najwyższych miejscach załamań możliwość odpowietrzania instalacji. </w:t>
      </w:r>
      <w:r w:rsidRPr="005506EF">
        <w:rPr>
          <w:rFonts w:eastAsia="ArialMT" w:cs="Arial"/>
          <w:sz w:val="22"/>
          <w:szCs w:val="22"/>
        </w:rPr>
        <w:t xml:space="preserve">Przewody należy prowadzić w sposób zapewniający właściwą kompensację wydłużeń cieplnych. </w:t>
      </w:r>
      <w:r w:rsidRPr="005506EF">
        <w:rPr>
          <w:rFonts w:cs="Arial"/>
          <w:spacing w:val="-3"/>
          <w:sz w:val="22"/>
          <w:szCs w:val="22"/>
        </w:rPr>
        <w:t xml:space="preserve">Długich podejść do odbiorników nie prowadzić w linii prostej – należy przestrzegać zasady kompensacji wydłużeń (wykorzystywać samokompensację) oraz właściwego mocowania przewodów w uchwytach stałych i przesuwnych. Punkty stałe należy wykonać co 3 m, jeśli przewód jest prowadzony jako pion lub w bruździe ściennej. </w:t>
      </w:r>
      <w:r w:rsidRPr="005506EF">
        <w:rPr>
          <w:rFonts w:cs="Arial"/>
          <w:sz w:val="22"/>
          <w:szCs w:val="22"/>
        </w:rPr>
        <w:t>Minimalny spadek gałązek grzejnikowych zasilających i powrotnych nie powinien przekraczać 2%. W przypadku, gdy długość gałązki przekracza 1,5 m powinno się ją przytwierdzić do ściany uchwytem na połowie jej długości. Jako zawieszenia stosować kompletne systemowe zawieszenia. Nie dopuszcza się łączenia elementów różnych systemów mocujących w ramach jednego zestawu mocującego.</w:t>
      </w:r>
    </w:p>
    <w:p w14:paraId="40932644" w14:textId="77777777" w:rsidR="00CD4294" w:rsidRPr="005506EF" w:rsidRDefault="00CD4294" w:rsidP="00CD4294">
      <w:pPr>
        <w:spacing w:before="0" w:after="0" w:line="360" w:lineRule="auto"/>
        <w:ind w:firstLine="0"/>
        <w:rPr>
          <w:rFonts w:cs="Arial"/>
          <w:noProof/>
          <w:sz w:val="22"/>
          <w:szCs w:val="22"/>
        </w:rPr>
      </w:pPr>
      <w:r w:rsidRPr="005506EF">
        <w:rPr>
          <w:rFonts w:cs="Arial"/>
          <w:noProof/>
          <w:sz w:val="22"/>
          <w:szCs w:val="22"/>
        </w:rPr>
        <w:t xml:space="preserve">W miejscu przejść rurociągów przez przegrody budowlane powinny być osadzone tuleje ochronne z wypełnieniem elastycznym, przy czym w miejscach tych nie może być połączeń </w:t>
      </w:r>
      <w:r w:rsidRPr="005506EF">
        <w:rPr>
          <w:rFonts w:cs="Arial"/>
          <w:noProof/>
          <w:sz w:val="22"/>
          <w:szCs w:val="22"/>
        </w:rPr>
        <w:lastRenderedPageBreak/>
        <w:t xml:space="preserve">rur. Po wykonaniu, instalację należy poddać próbie szczelności oraz płukaniu zgodnie z Wymaganiami Technicznymi COBRTI INSTAL Zeszyt 6 Warunki Techniczne wykonania i odbioru instalacji ogrzewczych. </w:t>
      </w:r>
    </w:p>
    <w:p w14:paraId="682FC92E" w14:textId="09C194DC" w:rsidR="00CD4294" w:rsidRPr="005506EF" w:rsidRDefault="00CD4294" w:rsidP="00CD4294">
      <w:pPr>
        <w:spacing w:before="0" w:after="0" w:line="360" w:lineRule="auto"/>
        <w:ind w:firstLine="0"/>
        <w:rPr>
          <w:rFonts w:cs="Arial"/>
          <w:noProof/>
          <w:sz w:val="22"/>
          <w:szCs w:val="22"/>
        </w:rPr>
      </w:pPr>
      <w:r w:rsidRPr="005506EF">
        <w:rPr>
          <w:rFonts w:cs="Arial"/>
          <w:noProof/>
          <w:sz w:val="22"/>
          <w:szCs w:val="22"/>
          <w:u w:val="single"/>
        </w:rPr>
        <w:t>Wytyczne przeciwpożarowe</w:t>
      </w:r>
    </w:p>
    <w:p w14:paraId="0C45D8AF" w14:textId="77777777" w:rsidR="00CD4294" w:rsidRPr="005506EF" w:rsidRDefault="00CD4294" w:rsidP="00CD4294">
      <w:pPr>
        <w:autoSpaceDE w:val="0"/>
        <w:autoSpaceDN w:val="0"/>
        <w:adjustRightInd w:val="0"/>
        <w:spacing w:before="0" w:after="0" w:line="360" w:lineRule="auto"/>
        <w:ind w:firstLine="0"/>
        <w:rPr>
          <w:rFonts w:cs="Arial"/>
          <w:sz w:val="22"/>
          <w:szCs w:val="22"/>
        </w:rPr>
      </w:pPr>
      <w:r w:rsidRPr="005506EF">
        <w:rPr>
          <w:rFonts w:cs="Arial"/>
          <w:noProof/>
          <w:sz w:val="22"/>
          <w:szCs w:val="22"/>
        </w:rPr>
        <w:t xml:space="preserve">Wszystkie przejścia przewodów przez przegrody oddzielenia pożarowego należy zabezpieczyć do odporności przegrody. </w:t>
      </w:r>
      <w:r w:rsidRPr="005506EF">
        <w:rPr>
          <w:rFonts w:cs="Arial"/>
          <w:sz w:val="22"/>
          <w:szCs w:val="22"/>
        </w:rPr>
        <w:t>Klasa odporności ogniowej przejścia powinna być o parametrach takich samych jak przegroda, w której jest wykonywane</w:t>
      </w:r>
      <w:r w:rsidRPr="005506EF">
        <w:rPr>
          <w:rFonts w:cs="Arial"/>
          <w:noProof/>
          <w:sz w:val="22"/>
          <w:szCs w:val="22"/>
        </w:rPr>
        <w:t xml:space="preserve">. Należy stosować przejścia z ważną aprobatą techniczną. Miejsca przejść należy trwale oznaczyć zgodnie z instrukcją producenta zabezpieczenia. </w:t>
      </w:r>
    </w:p>
    <w:p w14:paraId="6E96656C" w14:textId="77777777" w:rsidR="00CD4294" w:rsidRPr="005506EF" w:rsidRDefault="00CD4294" w:rsidP="00CD4294">
      <w:pPr>
        <w:spacing w:before="0" w:after="0" w:line="360" w:lineRule="auto"/>
        <w:ind w:firstLine="0"/>
        <w:rPr>
          <w:rFonts w:cs="Arial"/>
          <w:noProof/>
          <w:sz w:val="22"/>
          <w:szCs w:val="22"/>
          <w:u w:val="single"/>
        </w:rPr>
      </w:pPr>
      <w:r w:rsidRPr="005506EF">
        <w:rPr>
          <w:rFonts w:cs="Arial"/>
          <w:noProof/>
          <w:sz w:val="22"/>
          <w:szCs w:val="22"/>
          <w:u w:val="single"/>
        </w:rPr>
        <w:t>Izolacje</w:t>
      </w:r>
    </w:p>
    <w:p w14:paraId="1ABDD4C0" w14:textId="77777777" w:rsidR="00CD4294" w:rsidRPr="005506EF" w:rsidRDefault="00CD4294" w:rsidP="00CD4294">
      <w:pPr>
        <w:spacing w:before="0" w:after="0" w:line="360" w:lineRule="auto"/>
        <w:ind w:firstLine="0"/>
        <w:rPr>
          <w:rFonts w:cs="Arial"/>
          <w:sz w:val="22"/>
          <w:szCs w:val="22"/>
        </w:rPr>
      </w:pPr>
      <w:r w:rsidRPr="005506EF">
        <w:rPr>
          <w:rFonts w:cs="Arial"/>
          <w:sz w:val="22"/>
          <w:szCs w:val="22"/>
        </w:rPr>
        <w:t xml:space="preserve">W celu minimalizacji strat ciepła na przesyle czynnika, rurociągi zostaną zaizolowane. Rurociągi zaizolować gotowymi otulinami z wełny mineralnej. Gałązki grzejnikowe należy prowadzić bez izolacji termicznej. </w:t>
      </w:r>
    </w:p>
    <w:p w14:paraId="7F978E9B" w14:textId="77777777" w:rsidR="00CD4294" w:rsidRPr="005506EF" w:rsidRDefault="00CD4294" w:rsidP="00CD4294">
      <w:pPr>
        <w:widowControl w:val="0"/>
        <w:suppressAutoHyphens/>
        <w:autoSpaceDE w:val="0"/>
        <w:spacing w:before="0" w:after="0" w:line="360" w:lineRule="auto"/>
        <w:ind w:right="-36" w:firstLine="0"/>
        <w:rPr>
          <w:rFonts w:cs="Arial"/>
          <w:sz w:val="22"/>
          <w:szCs w:val="22"/>
        </w:rPr>
      </w:pPr>
      <w:r w:rsidRPr="005506EF">
        <w:rPr>
          <w:rFonts w:cs="Arial"/>
          <w:sz w:val="22"/>
          <w:szCs w:val="22"/>
        </w:rPr>
        <w:t xml:space="preserve">Rurociągi należy zaizolować zgodnie z wymogami Rozporządzenia Ministra Infrastruktury w sprawie warunków technicznych, jakim powinny odpowiadać budynki i ich usytuowanie. Przy zastosowaniu materiału izolacyjnego o współczynniku przewodzenia ciepła innym niż w rozporządzeniu, należy skorygować grubość warstwy izolacyjnej. </w:t>
      </w:r>
    </w:p>
    <w:p w14:paraId="1413BE27" w14:textId="15A46C82" w:rsidR="001C7E92" w:rsidRPr="00CD4294" w:rsidRDefault="00CD4294" w:rsidP="00CD4294">
      <w:pPr>
        <w:autoSpaceDE w:val="0"/>
        <w:autoSpaceDN w:val="0"/>
        <w:adjustRightInd w:val="0"/>
        <w:spacing w:before="0" w:after="0" w:line="360" w:lineRule="auto"/>
        <w:ind w:firstLine="0"/>
        <w:rPr>
          <w:rFonts w:cs="Arial"/>
          <w:noProof/>
          <w:sz w:val="22"/>
          <w:szCs w:val="22"/>
        </w:rPr>
      </w:pPr>
      <w:r w:rsidRPr="005506EF">
        <w:rPr>
          <w:rFonts w:cs="Arial"/>
          <w:sz w:val="22"/>
          <w:szCs w:val="22"/>
        </w:rPr>
        <w:t>Roboty izolacyjne należy rozpocząć po zakończeniu montażu rurociągów, przeprowadzeniu próby szczelności oraz po potwierdzeniu prawidłowości wykonania powyższych robót protokołem odbioru. Rurociągi oznakować wg normy PN-70/N-01270 przez naklejanie pasków identyfikacyjnych  w kierunku przepływu</w:t>
      </w:r>
      <w:r w:rsidRPr="005506EF">
        <w:rPr>
          <w:rFonts w:cs="Arial"/>
          <w:noProof/>
          <w:sz w:val="22"/>
          <w:szCs w:val="22"/>
        </w:rPr>
        <w:t xml:space="preserve">. Oznaczenie wykonać w sposób trwały w miejscach </w:t>
      </w:r>
      <w:r w:rsidRPr="005506EF">
        <w:rPr>
          <w:rFonts w:cstheme="minorHAnsi"/>
          <w:noProof/>
          <w:sz w:val="22"/>
          <w:szCs w:val="22"/>
        </w:rPr>
        <w:t>widocznych i dostępnych</w:t>
      </w:r>
      <w:r w:rsidRPr="005506EF">
        <w:rPr>
          <w:rFonts w:cs="Arial"/>
          <w:noProof/>
          <w:sz w:val="22"/>
          <w:szCs w:val="22"/>
        </w:rPr>
        <w:t xml:space="preserve">. </w:t>
      </w:r>
    </w:p>
    <w:p w14:paraId="1EBBF2A5" w14:textId="77777777" w:rsidR="00520695" w:rsidRPr="00BA5EE7" w:rsidRDefault="00520695" w:rsidP="00520695">
      <w:pPr>
        <w:pStyle w:val="Nagwek3"/>
        <w:rPr>
          <w:noProof/>
        </w:rPr>
      </w:pPr>
      <w:bookmarkStart w:id="76" w:name="_Toc220655332"/>
      <w:r w:rsidRPr="00BA5EE7">
        <w:rPr>
          <w:noProof/>
        </w:rPr>
        <w:t>Wymiana oświetlenia</w:t>
      </w:r>
      <w:bookmarkEnd w:id="76"/>
      <w:r w:rsidRPr="00BA5EE7">
        <w:rPr>
          <w:noProof/>
        </w:rPr>
        <w:t xml:space="preserve"> </w:t>
      </w:r>
    </w:p>
    <w:p w14:paraId="2B587012" w14:textId="77777777" w:rsidR="00520695" w:rsidRPr="00BA5EE7" w:rsidRDefault="00520695" w:rsidP="00520695">
      <w:pPr>
        <w:spacing w:before="0" w:after="0" w:line="360" w:lineRule="auto"/>
        <w:ind w:firstLine="0"/>
        <w:rPr>
          <w:rFonts w:cs="Arial"/>
          <w:sz w:val="22"/>
          <w:szCs w:val="20"/>
        </w:rPr>
      </w:pPr>
      <w:r w:rsidRPr="00BA5EE7">
        <w:rPr>
          <w:rFonts w:cs="Arial"/>
          <w:sz w:val="22"/>
          <w:szCs w:val="20"/>
        </w:rPr>
        <w:t>Wykonawca dokona wymiany obecnie użytkowanych w obiekcie opraw oświetleniowych oświetlenia wewnętrznego, żarówek tradycyjnych i żarówek świetlówkowych. W przypadku, gdy oprawy zewnętrzne, nad wejściami do budynku nie są LED, należy przewidzieć ich wymianę.</w:t>
      </w:r>
    </w:p>
    <w:p w14:paraId="7AD02AFE" w14:textId="77777777" w:rsidR="00520695" w:rsidRPr="00BA5EE7" w:rsidRDefault="00520695" w:rsidP="00520695">
      <w:pPr>
        <w:spacing w:before="0" w:after="0" w:line="360" w:lineRule="auto"/>
        <w:ind w:firstLine="0"/>
        <w:rPr>
          <w:rFonts w:cs="Arial"/>
          <w:sz w:val="22"/>
          <w:szCs w:val="20"/>
        </w:rPr>
      </w:pPr>
      <w:r w:rsidRPr="00BA5EE7">
        <w:rPr>
          <w:rFonts w:cs="Arial"/>
          <w:sz w:val="22"/>
          <w:szCs w:val="20"/>
        </w:rPr>
        <w:t xml:space="preserve">Wymiana opisanego oświetlenia ma być wykonana w oparciu o nowe energooszczędne oprawy typu LED charakteryzujące się zmniejszeniem zużycia energii elektrycznej i mocy oprawy, możliwością wielokrotnego załączenia oświetlenia w ciągu dnia bez skrócenia żywotności źródeł światła, brakiem efektu pulsowania światła, niską temperaturą oprawy </w:t>
      </w:r>
      <w:r w:rsidRPr="00BA5EE7">
        <w:rPr>
          <w:rFonts w:cs="Arial"/>
          <w:sz w:val="22"/>
          <w:szCs w:val="20"/>
        </w:rPr>
        <w:br/>
        <w:t>w trakcie działania (dłuższy czas życia oprawy), większą odpornością na wahania napięcia, żywotnością min. 50 000 godz., z dostosowaniem do normatywnego poziomu natężenia oraz równomierności oświetlenia.</w:t>
      </w:r>
    </w:p>
    <w:p w14:paraId="1F0E44EB" w14:textId="6D8811CC" w:rsidR="00520695" w:rsidRPr="00BA5EE7" w:rsidRDefault="00520695" w:rsidP="00520695">
      <w:pPr>
        <w:autoSpaceDE w:val="0"/>
        <w:autoSpaceDN w:val="0"/>
        <w:adjustRightInd w:val="0"/>
        <w:spacing w:before="0" w:after="0" w:line="360" w:lineRule="auto"/>
        <w:ind w:firstLine="0"/>
        <w:rPr>
          <w:rFonts w:cs="Arial"/>
          <w:sz w:val="22"/>
          <w:szCs w:val="20"/>
        </w:rPr>
      </w:pPr>
      <w:r w:rsidRPr="00BA5EE7">
        <w:rPr>
          <w:rFonts w:cs="Arial"/>
          <w:sz w:val="22"/>
          <w:szCs w:val="20"/>
        </w:rPr>
        <w:t xml:space="preserve">Istniejąca instalacja oświetlenia podstawowego wykonana jest w oparciu o oprawy świetlówkowe i żarowe. Oprawy w zależności od typów sufitów, montowane są jako natynkowe </w:t>
      </w:r>
      <w:r w:rsidRPr="00BA5EE7">
        <w:rPr>
          <w:rFonts w:cs="Arial"/>
          <w:sz w:val="22"/>
          <w:szCs w:val="20"/>
        </w:rPr>
        <w:lastRenderedPageBreak/>
        <w:t xml:space="preserve">lub wpuszczane. W związku z planowanym remontem istniejące oprawy zostaną wymienione na nowe oprawy z LED-owymi źródłami światła. Parametry montowanych opraw muszą zapewnić spełnienie wymagań norm i przepisów dotyczących parametrów oświetlenia </w:t>
      </w:r>
      <w:r w:rsidRPr="00BA5EE7">
        <w:rPr>
          <w:rFonts w:cs="Arial"/>
          <w:sz w:val="22"/>
          <w:szCs w:val="20"/>
        </w:rPr>
        <w:br/>
        <w:t xml:space="preserve">w danym pomieszczeniu. </w:t>
      </w:r>
      <w:r w:rsidR="007B74CE">
        <w:rPr>
          <w:rFonts w:cs="Arial"/>
          <w:sz w:val="22"/>
          <w:szCs w:val="20"/>
        </w:rPr>
        <w:t xml:space="preserve">Należy </w:t>
      </w:r>
      <w:r w:rsidR="003730A5">
        <w:rPr>
          <w:rFonts w:cs="Arial"/>
          <w:sz w:val="22"/>
          <w:szCs w:val="20"/>
        </w:rPr>
        <w:t>przewidzieć montaż</w:t>
      </w:r>
      <w:r w:rsidR="007B74CE">
        <w:rPr>
          <w:rFonts w:cs="Arial"/>
          <w:sz w:val="22"/>
          <w:szCs w:val="20"/>
        </w:rPr>
        <w:t xml:space="preserve"> opraw awaryjnych i ewakuacyjnych.</w:t>
      </w:r>
      <w:r w:rsidR="00CC7762">
        <w:rPr>
          <w:rFonts w:cs="Arial"/>
          <w:sz w:val="22"/>
          <w:szCs w:val="20"/>
        </w:rPr>
        <w:t xml:space="preserve"> Do </w:t>
      </w:r>
      <w:r w:rsidR="001A300B">
        <w:rPr>
          <w:rFonts w:cs="Arial"/>
          <w:sz w:val="22"/>
          <w:szCs w:val="20"/>
        </w:rPr>
        <w:t>zamontowan</w:t>
      </w:r>
      <w:r w:rsidR="007C0212">
        <w:rPr>
          <w:rFonts w:cs="Arial"/>
          <w:sz w:val="22"/>
          <w:szCs w:val="20"/>
        </w:rPr>
        <w:t>ych opraw awaryjnych należy zastosować centralę monitoringu</w:t>
      </w:r>
      <w:r w:rsidR="001F2944">
        <w:rPr>
          <w:rFonts w:cs="Arial"/>
          <w:sz w:val="22"/>
          <w:szCs w:val="20"/>
        </w:rPr>
        <w:t xml:space="preserve"> </w:t>
      </w:r>
      <w:r w:rsidR="001F2944" w:rsidRPr="001F2944">
        <w:rPr>
          <w:rFonts w:cs="Arial"/>
          <w:sz w:val="22"/>
          <w:szCs w:val="20"/>
        </w:rPr>
        <w:t>umożliwiającą zdalne zarządzanie i kontrolę jakości baterii w oprawach</w:t>
      </w:r>
      <w:r w:rsidR="001F2944">
        <w:rPr>
          <w:rFonts w:cs="Arial"/>
          <w:sz w:val="22"/>
          <w:szCs w:val="20"/>
        </w:rPr>
        <w:t>, zgodną z technologią stosowaną u Zamawiającego.</w:t>
      </w:r>
      <w:r w:rsidR="00C72830">
        <w:rPr>
          <w:rFonts w:cs="Arial"/>
          <w:sz w:val="22"/>
          <w:szCs w:val="20"/>
        </w:rPr>
        <w:t xml:space="preserve"> Dopuszcza się zastosowanie </w:t>
      </w:r>
      <w:r w:rsidR="003730A5">
        <w:rPr>
          <w:rFonts w:cs="Arial"/>
          <w:sz w:val="22"/>
          <w:szCs w:val="20"/>
        </w:rPr>
        <w:t xml:space="preserve">rozwiązania bezprzewodowego. </w:t>
      </w:r>
    </w:p>
    <w:p w14:paraId="01769B8E" w14:textId="77777777" w:rsidR="00520695" w:rsidRPr="00BA5EE7" w:rsidRDefault="00520695" w:rsidP="00520695">
      <w:pPr>
        <w:autoSpaceDE w:val="0"/>
        <w:autoSpaceDN w:val="0"/>
        <w:adjustRightInd w:val="0"/>
        <w:spacing w:before="0" w:after="0" w:line="360" w:lineRule="auto"/>
        <w:ind w:firstLine="0"/>
        <w:rPr>
          <w:rFonts w:cs="Arial"/>
          <w:sz w:val="22"/>
          <w:szCs w:val="20"/>
        </w:rPr>
      </w:pPr>
      <w:r w:rsidRPr="00BA5EE7">
        <w:rPr>
          <w:rFonts w:cs="Arial"/>
          <w:sz w:val="22"/>
          <w:szCs w:val="20"/>
        </w:rPr>
        <w:t xml:space="preserve">W przypadku konieczności zamontowania dodatkowej oprawy należy ją zasilić z tego samego obwodu, co inne oprawy w pomieszczeniu. Do zasilenia należy zastosować przewody zgodne z dyrektywą CPR. Przewody układać w listwach instalacyjnych lub pod tynkiem. W przypadku całkowitego demontażu istniejącej oprawy oświetleniowej, w miejscu demontowanych opraw należy przewidzieć puszki instalacyjne natynkowe, w których zakończone zostaną istniejące obwody oświetleniowe. </w:t>
      </w:r>
    </w:p>
    <w:p w14:paraId="3E3A4232" w14:textId="77777777" w:rsidR="00520695" w:rsidRPr="00BA5EE7" w:rsidRDefault="00520695" w:rsidP="00520695">
      <w:pPr>
        <w:spacing w:before="120" w:after="0" w:line="360" w:lineRule="auto"/>
        <w:ind w:firstLine="0"/>
        <w:rPr>
          <w:rFonts w:cs="Arial"/>
          <w:sz w:val="22"/>
          <w:szCs w:val="20"/>
        </w:rPr>
      </w:pPr>
      <w:r w:rsidRPr="00BA5EE7">
        <w:rPr>
          <w:rFonts w:cs="Arial"/>
          <w:sz w:val="22"/>
          <w:szCs w:val="20"/>
        </w:rPr>
        <w:t>Opis parametrów technicznych dla oświetlenia LED stosowanego we wszystkich pomieszczeniach w których wymieniane będzie oświetlenie:</w:t>
      </w:r>
    </w:p>
    <w:p w14:paraId="5C0A4710" w14:textId="77777777" w:rsidR="00520695" w:rsidRPr="00BA5EE7" w:rsidRDefault="00520695" w:rsidP="00520695">
      <w:pPr>
        <w:pStyle w:val="Akapitzlist"/>
        <w:numPr>
          <w:ilvl w:val="0"/>
          <w:numId w:val="30"/>
        </w:numPr>
        <w:ind w:left="700"/>
        <w:rPr>
          <w:rFonts w:cs="Arial"/>
        </w:rPr>
      </w:pPr>
      <w:r w:rsidRPr="00BA5EE7">
        <w:rPr>
          <w:rFonts w:cs="Arial"/>
        </w:rPr>
        <w:t>barwa światła – 3000-4300K (chyba, że w danym pomieszczeniu norma PN-EN 12464 -1 przewiduje inaczej),</w:t>
      </w:r>
    </w:p>
    <w:p w14:paraId="11552062" w14:textId="77777777" w:rsidR="00520695" w:rsidRPr="00BA5EE7" w:rsidRDefault="00520695" w:rsidP="00520695">
      <w:pPr>
        <w:pStyle w:val="Akapitzlist"/>
        <w:numPr>
          <w:ilvl w:val="0"/>
          <w:numId w:val="30"/>
        </w:numPr>
        <w:ind w:left="700"/>
        <w:rPr>
          <w:rFonts w:cs="Arial"/>
        </w:rPr>
      </w:pPr>
      <w:r w:rsidRPr="00BA5EE7">
        <w:rPr>
          <w:rFonts w:cs="Arial"/>
        </w:rPr>
        <w:t>wyrób musi posiadać certyfikat wszystkie wymagane certyfikaty i atesty,</w:t>
      </w:r>
    </w:p>
    <w:p w14:paraId="09C814D7" w14:textId="77777777" w:rsidR="00520695" w:rsidRPr="00BA5EE7" w:rsidRDefault="00520695" w:rsidP="00520695">
      <w:pPr>
        <w:pStyle w:val="Akapitzlist"/>
        <w:numPr>
          <w:ilvl w:val="0"/>
          <w:numId w:val="30"/>
        </w:numPr>
        <w:ind w:left="700"/>
        <w:rPr>
          <w:rFonts w:cs="Arial"/>
        </w:rPr>
      </w:pPr>
      <w:r w:rsidRPr="00BA5EE7">
        <w:rPr>
          <w:rFonts w:cs="Arial"/>
          <w:bCs/>
          <w:kern w:val="32"/>
        </w:rPr>
        <w:t>klosze ochronne w wykonaniu pryzmatycznym bądź mlecznym w zależności od lokalizacji</w:t>
      </w:r>
    </w:p>
    <w:p w14:paraId="5BD42949" w14:textId="77777777" w:rsidR="00520695" w:rsidRPr="00BA5EE7" w:rsidRDefault="00520695" w:rsidP="00520695">
      <w:pPr>
        <w:pStyle w:val="Akapitzlist"/>
        <w:numPr>
          <w:ilvl w:val="0"/>
          <w:numId w:val="30"/>
        </w:numPr>
        <w:ind w:left="700"/>
        <w:rPr>
          <w:rFonts w:cs="Arial"/>
        </w:rPr>
      </w:pPr>
      <w:r w:rsidRPr="00BA5EE7">
        <w:rPr>
          <w:rFonts w:cs="Arial"/>
        </w:rPr>
        <w:t>klasa szczelności: IP20, IP44 lub IP65 (w zależności od przeznaczenia danego pomieszczenia),</w:t>
      </w:r>
    </w:p>
    <w:p w14:paraId="7540C3A9" w14:textId="77777777" w:rsidR="00520695" w:rsidRPr="00BA5EE7" w:rsidRDefault="00520695" w:rsidP="00520695">
      <w:pPr>
        <w:pStyle w:val="Akapitzlist"/>
        <w:numPr>
          <w:ilvl w:val="0"/>
          <w:numId w:val="30"/>
        </w:numPr>
        <w:ind w:left="700"/>
        <w:rPr>
          <w:rFonts w:cs="Arial"/>
        </w:rPr>
      </w:pPr>
      <w:r w:rsidRPr="00BA5EE7">
        <w:rPr>
          <w:rFonts w:cs="Arial"/>
        </w:rPr>
        <w:t>wskaźnik oddawania barw Ra &gt; 80 (Ra &gt; 90 w pomieszczeniach przewidzianych przez normę PN-EN 12464 – 1),</w:t>
      </w:r>
    </w:p>
    <w:p w14:paraId="509F2B0C" w14:textId="77777777" w:rsidR="00520695" w:rsidRPr="00BA5EE7" w:rsidRDefault="00520695" w:rsidP="00520695">
      <w:pPr>
        <w:pStyle w:val="Akapitzlist"/>
        <w:numPr>
          <w:ilvl w:val="0"/>
          <w:numId w:val="30"/>
        </w:numPr>
        <w:ind w:left="700"/>
        <w:rPr>
          <w:rFonts w:cs="Arial"/>
        </w:rPr>
      </w:pPr>
      <w:r w:rsidRPr="00BA5EE7">
        <w:rPr>
          <w:rFonts w:cs="Arial"/>
        </w:rPr>
        <w:t>musi posiadać znak CE,</w:t>
      </w:r>
    </w:p>
    <w:p w14:paraId="0543408F" w14:textId="77777777" w:rsidR="00520695" w:rsidRPr="00BA5EE7" w:rsidRDefault="00520695" w:rsidP="00520695">
      <w:pPr>
        <w:pStyle w:val="Akapitzlist"/>
        <w:numPr>
          <w:ilvl w:val="0"/>
          <w:numId w:val="30"/>
        </w:numPr>
        <w:ind w:left="700"/>
        <w:rPr>
          <w:rFonts w:cs="Arial"/>
        </w:rPr>
      </w:pPr>
      <w:r w:rsidRPr="00BA5EE7">
        <w:rPr>
          <w:rFonts w:cs="Arial"/>
        </w:rPr>
        <w:t>pliki fotometryczne dla proponowanych opraw,</w:t>
      </w:r>
    </w:p>
    <w:p w14:paraId="00104F39" w14:textId="77777777" w:rsidR="00520695" w:rsidRPr="00BA5EE7" w:rsidRDefault="00520695" w:rsidP="00520695">
      <w:pPr>
        <w:pStyle w:val="Akapitzlist"/>
        <w:numPr>
          <w:ilvl w:val="0"/>
          <w:numId w:val="30"/>
        </w:numPr>
        <w:ind w:left="700"/>
        <w:rPr>
          <w:rFonts w:cs="Arial"/>
        </w:rPr>
      </w:pPr>
      <w:r w:rsidRPr="00BA5EE7">
        <w:rPr>
          <w:rFonts w:cs="Arial"/>
        </w:rPr>
        <w:t>Zastosowane oprawy LED muszą spełniać normę PN-EN 60598-2-25:2000,</w:t>
      </w:r>
    </w:p>
    <w:p w14:paraId="0CBBE3B3" w14:textId="77777777" w:rsidR="00520695" w:rsidRPr="00BA5EE7" w:rsidRDefault="00520695" w:rsidP="00520695">
      <w:pPr>
        <w:pStyle w:val="Akapitzlist"/>
        <w:numPr>
          <w:ilvl w:val="0"/>
          <w:numId w:val="30"/>
        </w:numPr>
        <w:ind w:left="700"/>
        <w:rPr>
          <w:rFonts w:cs="Arial"/>
        </w:rPr>
      </w:pPr>
      <w:r w:rsidRPr="00BA5EE7">
        <w:rPr>
          <w:rFonts w:cs="Arial"/>
        </w:rPr>
        <w:t xml:space="preserve">Zastosowane oprawy nie mogą zawierać PCB (polichlorowanych </w:t>
      </w:r>
      <w:proofErr w:type="spellStart"/>
      <w:r w:rsidRPr="00BA5EE7">
        <w:rPr>
          <w:rStyle w:val="shorttext"/>
          <w:rFonts w:cs="Arial"/>
        </w:rPr>
        <w:t>bifenyli</w:t>
      </w:r>
      <w:proofErr w:type="spellEnd"/>
      <w:r w:rsidRPr="00BA5EE7">
        <w:rPr>
          <w:rFonts w:cs="Arial"/>
        </w:rPr>
        <w:t>).</w:t>
      </w:r>
    </w:p>
    <w:p w14:paraId="1F1B0107" w14:textId="77777777" w:rsidR="00520695" w:rsidRPr="00BA5EE7" w:rsidRDefault="00520695" w:rsidP="00520695">
      <w:pPr>
        <w:spacing w:before="120" w:after="0" w:line="360" w:lineRule="auto"/>
        <w:ind w:firstLine="0"/>
        <w:rPr>
          <w:rFonts w:cs="Arial"/>
          <w:sz w:val="22"/>
          <w:szCs w:val="22"/>
        </w:rPr>
      </w:pPr>
      <w:r w:rsidRPr="00BA5EE7">
        <w:rPr>
          <w:rFonts w:cs="Arial"/>
          <w:sz w:val="22"/>
          <w:szCs w:val="22"/>
        </w:rPr>
        <w:t>Specyfikacja techniczna (wymagania do projektu oświetlenia):</w:t>
      </w:r>
    </w:p>
    <w:p w14:paraId="6A03371C" w14:textId="77777777" w:rsidR="00520695" w:rsidRPr="00BA5EE7" w:rsidRDefault="00520695" w:rsidP="00520695">
      <w:pPr>
        <w:pStyle w:val="Akapitzlist"/>
        <w:numPr>
          <w:ilvl w:val="0"/>
          <w:numId w:val="31"/>
        </w:numPr>
        <w:ind w:left="700"/>
        <w:rPr>
          <w:rFonts w:cs="Arial"/>
        </w:rPr>
      </w:pPr>
      <w:r w:rsidRPr="00BA5EE7">
        <w:rPr>
          <w:rFonts w:cs="Arial"/>
        </w:rPr>
        <w:t>Spełnienie normy PN-EN 12464 – 1 (wartość natężenia oświetlenia oraz wartości wskaźników UGR i Ra);</w:t>
      </w:r>
    </w:p>
    <w:p w14:paraId="1866256F" w14:textId="77777777" w:rsidR="00520695" w:rsidRPr="00BA5EE7" w:rsidRDefault="00520695" w:rsidP="00520695">
      <w:pPr>
        <w:pStyle w:val="Akapitzlist"/>
        <w:numPr>
          <w:ilvl w:val="0"/>
          <w:numId w:val="31"/>
        </w:numPr>
        <w:ind w:left="700"/>
        <w:rPr>
          <w:rFonts w:cs="Arial"/>
        </w:rPr>
      </w:pPr>
      <w:r w:rsidRPr="00BA5EE7">
        <w:rPr>
          <w:rFonts w:cs="Arial"/>
        </w:rPr>
        <w:t>Podpisane przez Wykonawcę obliczenia punktowe z wykresami potwierdzającymi spełnienie norm na powierzchni podłogi i miejsc pracy przy zastosowaniu proponowanych typów opraw w każdym typowym pomieszczeniu budynków;</w:t>
      </w:r>
    </w:p>
    <w:p w14:paraId="21B6DB42" w14:textId="77777777" w:rsidR="00520695" w:rsidRPr="00BA5EE7" w:rsidRDefault="00520695" w:rsidP="00520695">
      <w:pPr>
        <w:pStyle w:val="Akapitzlist"/>
        <w:numPr>
          <w:ilvl w:val="0"/>
          <w:numId w:val="31"/>
        </w:numPr>
        <w:ind w:left="700"/>
        <w:rPr>
          <w:rFonts w:cs="Arial"/>
        </w:rPr>
      </w:pPr>
      <w:r w:rsidRPr="00BA5EE7">
        <w:rPr>
          <w:rFonts w:cs="Arial"/>
        </w:rPr>
        <w:t>Aktualizacji obecnych pomieszczeń i ich funkcji dokonuje Wykonawca na koszt własny.</w:t>
      </w:r>
    </w:p>
    <w:p w14:paraId="7F0634D6" w14:textId="37F717FD" w:rsidR="00520695" w:rsidRPr="00BA5EE7" w:rsidRDefault="00520695" w:rsidP="00520695">
      <w:pPr>
        <w:spacing w:before="120" w:after="0" w:line="360" w:lineRule="auto"/>
        <w:ind w:firstLine="0"/>
        <w:rPr>
          <w:rFonts w:cs="Arial"/>
          <w:sz w:val="22"/>
          <w:szCs w:val="20"/>
        </w:rPr>
      </w:pPr>
      <w:r w:rsidRPr="00BA5EE7">
        <w:rPr>
          <w:rFonts w:cs="Arial"/>
          <w:sz w:val="22"/>
          <w:szCs w:val="22"/>
        </w:rPr>
        <w:lastRenderedPageBreak/>
        <w:t>Po zakończonym montażu/wymianie opraw w miejscach tego wymagających</w:t>
      </w:r>
      <w:r w:rsidRPr="00BA5EE7">
        <w:rPr>
          <w:rFonts w:cs="Arial"/>
          <w:sz w:val="22"/>
          <w:szCs w:val="20"/>
        </w:rPr>
        <w:t xml:space="preserve"> należy odtworzyć tynki, powłoki malarskie</w:t>
      </w:r>
      <w:r w:rsidR="006E585F">
        <w:rPr>
          <w:rFonts w:cs="Arial"/>
          <w:sz w:val="22"/>
          <w:szCs w:val="20"/>
        </w:rPr>
        <w:t xml:space="preserve"> (z zapasem min. 1m)</w:t>
      </w:r>
      <w:r w:rsidR="006E585F" w:rsidRPr="00EE4BDD">
        <w:rPr>
          <w:rFonts w:cs="Arial"/>
          <w:sz w:val="22"/>
          <w:szCs w:val="20"/>
        </w:rPr>
        <w:t>,</w:t>
      </w:r>
      <w:r w:rsidRPr="00BA5EE7">
        <w:rPr>
          <w:rFonts w:cs="Arial"/>
          <w:sz w:val="22"/>
          <w:szCs w:val="20"/>
        </w:rPr>
        <w:t>, uzupełnić konstrukcję i wypełnienie sufitów podwieszonych (o ile występują).</w:t>
      </w:r>
    </w:p>
    <w:p w14:paraId="1F8314AB" w14:textId="77777777" w:rsidR="00B23F82" w:rsidRPr="00B23F82" w:rsidRDefault="00B23F82" w:rsidP="00B23F82">
      <w:pPr>
        <w:spacing w:before="120" w:after="0" w:line="360" w:lineRule="auto"/>
        <w:ind w:firstLine="0"/>
        <w:rPr>
          <w:rFonts w:cs="Arial"/>
          <w:sz w:val="22"/>
          <w:szCs w:val="20"/>
        </w:rPr>
      </w:pPr>
      <w:r w:rsidRPr="00BA5EE7">
        <w:rPr>
          <w:rFonts w:cs="Arial"/>
          <w:sz w:val="22"/>
          <w:szCs w:val="20"/>
        </w:rPr>
        <w:t>Przy wymianie oświetlenia należy zadbać o kompensację mocy biernej na instalacji elektrycznej.</w:t>
      </w:r>
      <w:r>
        <w:rPr>
          <w:rFonts w:cs="Arial"/>
          <w:sz w:val="22"/>
          <w:szCs w:val="20"/>
        </w:rPr>
        <w:t xml:space="preserve"> </w:t>
      </w:r>
      <w:r>
        <w:rPr>
          <w:rFonts w:eastAsia="Times New Roman"/>
          <w:sz w:val="22"/>
          <w:szCs w:val="22"/>
        </w:rPr>
        <w:t>Współczynnik mocy oznaczony jako PF powinien być na poziomie minimum 0,9. Współczynnik gorszy będzie powodował pobór mocy biernej pojemnościowej i naliczanie kar za moc bierną. Można stosować oprawy z innym współczynnikiem, ale po montażu należy wykonać analizę jakości energii elektrycznej (poboru mocy biernej) i w przypadku przekroczenia dobrać i przewidzieć montaż aktywnego kompensatora mocy.</w:t>
      </w:r>
    </w:p>
    <w:p w14:paraId="02BC9E45" w14:textId="77777777" w:rsidR="00B23F82" w:rsidRPr="000519DF" w:rsidRDefault="00B23F82" w:rsidP="00B23F82">
      <w:pPr>
        <w:spacing w:before="120" w:after="0" w:line="360" w:lineRule="auto"/>
        <w:ind w:firstLine="0"/>
        <w:rPr>
          <w:rFonts w:eastAsia="Times New Roman"/>
          <w:sz w:val="22"/>
          <w:szCs w:val="22"/>
        </w:rPr>
      </w:pPr>
      <w:r>
        <w:rPr>
          <w:rFonts w:eastAsia="Times New Roman"/>
          <w:sz w:val="22"/>
          <w:szCs w:val="22"/>
        </w:rPr>
        <w:t>Kable stosować zgodnie z dyrektywą i nie gorsze niż N2XH B2ca.</w:t>
      </w:r>
    </w:p>
    <w:p w14:paraId="4567CD1C" w14:textId="77777777" w:rsidR="00520695" w:rsidRDefault="00520695" w:rsidP="00520695">
      <w:pPr>
        <w:autoSpaceDE w:val="0"/>
        <w:autoSpaceDN w:val="0"/>
        <w:adjustRightInd w:val="0"/>
        <w:spacing w:before="120" w:after="0" w:line="360" w:lineRule="auto"/>
        <w:ind w:firstLine="0"/>
        <w:rPr>
          <w:rFonts w:cstheme="minorHAnsi"/>
          <w:sz w:val="22"/>
          <w:szCs w:val="22"/>
        </w:rPr>
      </w:pPr>
      <w:r w:rsidRPr="00BA5EE7">
        <w:rPr>
          <w:rFonts w:cstheme="minorHAnsi"/>
          <w:sz w:val="22"/>
          <w:szCs w:val="22"/>
        </w:rPr>
        <w:t xml:space="preserve">System sterowania oświetleniem powinien składać się z czujników ruchu, pozwalających na wyłączanie świateł w miejscach, w których przebywanie ludzi jest sporadyczne. Należy zaprojektować czujki w toaletach oraz na korytarzach. Dokładna lokalizacja na etapie dokumentacji projektowej, po uzgodnieniu z Zamawiającym. </w:t>
      </w:r>
    </w:p>
    <w:p w14:paraId="37C2D6DC" w14:textId="199FD5DE" w:rsidR="008C685A" w:rsidRDefault="008C685A" w:rsidP="00520695">
      <w:pPr>
        <w:autoSpaceDE w:val="0"/>
        <w:autoSpaceDN w:val="0"/>
        <w:adjustRightInd w:val="0"/>
        <w:spacing w:before="120" w:after="0" w:line="360" w:lineRule="auto"/>
        <w:ind w:firstLine="0"/>
        <w:rPr>
          <w:rFonts w:cstheme="minorHAnsi"/>
          <w:sz w:val="22"/>
          <w:szCs w:val="22"/>
        </w:rPr>
      </w:pPr>
      <w:r>
        <w:rPr>
          <w:rFonts w:cstheme="minorHAnsi"/>
          <w:sz w:val="22"/>
          <w:szCs w:val="22"/>
        </w:rPr>
        <w:t xml:space="preserve">Dodatkowo należy przewidzieć </w:t>
      </w:r>
      <w:r w:rsidR="00887AB1">
        <w:rPr>
          <w:rFonts w:cstheme="minorHAnsi"/>
          <w:sz w:val="22"/>
          <w:szCs w:val="22"/>
        </w:rPr>
        <w:t xml:space="preserve">zastosowanie ochrony </w:t>
      </w:r>
      <w:r w:rsidR="00B91996" w:rsidRPr="00B91996">
        <w:rPr>
          <w:rFonts w:cstheme="minorHAnsi"/>
          <w:sz w:val="22"/>
          <w:szCs w:val="22"/>
        </w:rPr>
        <w:t>przeciwprzepięciow</w:t>
      </w:r>
      <w:r w:rsidR="00B91996">
        <w:rPr>
          <w:rFonts w:cstheme="minorHAnsi"/>
          <w:sz w:val="22"/>
          <w:szCs w:val="22"/>
        </w:rPr>
        <w:t>ej</w:t>
      </w:r>
      <w:r w:rsidR="00B91996" w:rsidRPr="00B91996">
        <w:rPr>
          <w:rFonts w:cstheme="minorHAnsi"/>
          <w:sz w:val="22"/>
          <w:szCs w:val="22"/>
        </w:rPr>
        <w:t xml:space="preserve"> SPD zgodnie z PN</w:t>
      </w:r>
      <w:r w:rsidR="00B91996" w:rsidRPr="00B91996">
        <w:rPr>
          <w:rFonts w:ascii="Cambria Math" w:hAnsi="Cambria Math" w:cs="Cambria Math"/>
          <w:sz w:val="22"/>
          <w:szCs w:val="22"/>
        </w:rPr>
        <w:t>‑</w:t>
      </w:r>
      <w:r w:rsidR="00B91996" w:rsidRPr="00B91996">
        <w:rPr>
          <w:rFonts w:cstheme="minorHAnsi"/>
          <w:sz w:val="22"/>
          <w:szCs w:val="22"/>
        </w:rPr>
        <w:t>HD 60364</w:t>
      </w:r>
      <w:r w:rsidR="00B91996" w:rsidRPr="00B91996">
        <w:rPr>
          <w:rFonts w:ascii="Cambria Math" w:hAnsi="Cambria Math" w:cs="Cambria Math"/>
          <w:sz w:val="22"/>
          <w:szCs w:val="22"/>
        </w:rPr>
        <w:t>‑</w:t>
      </w:r>
      <w:r w:rsidR="00B91996" w:rsidRPr="00B91996">
        <w:rPr>
          <w:rFonts w:cstheme="minorHAnsi"/>
          <w:sz w:val="22"/>
          <w:szCs w:val="22"/>
        </w:rPr>
        <w:t>5</w:t>
      </w:r>
      <w:r w:rsidR="00B91996" w:rsidRPr="00B91996">
        <w:rPr>
          <w:rFonts w:ascii="Cambria Math" w:hAnsi="Cambria Math" w:cs="Cambria Math"/>
          <w:sz w:val="22"/>
          <w:szCs w:val="22"/>
        </w:rPr>
        <w:t>‑</w:t>
      </w:r>
      <w:r w:rsidR="00B91996" w:rsidRPr="00B91996">
        <w:rPr>
          <w:rFonts w:cstheme="minorHAnsi"/>
          <w:sz w:val="22"/>
          <w:szCs w:val="22"/>
        </w:rPr>
        <w:t>534, z doborem poziomu ochrony na podstawie oceny ryzyka wg PN</w:t>
      </w:r>
      <w:r w:rsidR="00B91996" w:rsidRPr="00B91996">
        <w:rPr>
          <w:rFonts w:ascii="Cambria Math" w:hAnsi="Cambria Math" w:cs="Cambria Math"/>
          <w:sz w:val="22"/>
          <w:szCs w:val="22"/>
        </w:rPr>
        <w:t>‑</w:t>
      </w:r>
      <w:r w:rsidR="00B91996" w:rsidRPr="00B91996">
        <w:rPr>
          <w:rFonts w:cstheme="minorHAnsi"/>
          <w:sz w:val="22"/>
          <w:szCs w:val="22"/>
        </w:rPr>
        <w:t>EN 62305</w:t>
      </w:r>
      <w:r w:rsidR="00B91996" w:rsidRPr="00B91996">
        <w:rPr>
          <w:rFonts w:ascii="Cambria Math" w:hAnsi="Cambria Math" w:cs="Cambria Math"/>
          <w:sz w:val="22"/>
          <w:szCs w:val="22"/>
        </w:rPr>
        <w:t>‑</w:t>
      </w:r>
      <w:r w:rsidR="00B91996" w:rsidRPr="00B91996">
        <w:rPr>
          <w:rFonts w:cstheme="minorHAnsi"/>
          <w:sz w:val="22"/>
          <w:szCs w:val="22"/>
        </w:rPr>
        <w:t>2 oraz uk</w:t>
      </w:r>
      <w:r w:rsidR="00B91996" w:rsidRPr="00B91996">
        <w:rPr>
          <w:rFonts w:ascii="Arial" w:hAnsi="Arial" w:cs="Arial"/>
          <w:sz w:val="22"/>
          <w:szCs w:val="22"/>
        </w:rPr>
        <w:t>ł</w:t>
      </w:r>
      <w:r w:rsidR="00B91996" w:rsidRPr="00B91996">
        <w:rPr>
          <w:rFonts w:cstheme="minorHAnsi"/>
          <w:sz w:val="22"/>
          <w:szCs w:val="22"/>
        </w:rPr>
        <w:t>adu sieci. W rozdzielnicach przewidzie</w:t>
      </w:r>
      <w:r w:rsidR="00B91996" w:rsidRPr="00B91996">
        <w:rPr>
          <w:rFonts w:ascii="Arial" w:hAnsi="Arial" w:cs="Arial"/>
          <w:sz w:val="22"/>
          <w:szCs w:val="22"/>
        </w:rPr>
        <w:t>ć</w:t>
      </w:r>
      <w:r w:rsidR="00B91996" w:rsidRPr="00B91996">
        <w:rPr>
          <w:rFonts w:cstheme="minorHAnsi"/>
          <w:sz w:val="22"/>
          <w:szCs w:val="22"/>
        </w:rPr>
        <w:t xml:space="preserve"> SPD T1/T2/T3 zgodnie z potrzebami instalacji</w:t>
      </w:r>
      <w:r w:rsidR="00B91996">
        <w:rPr>
          <w:rFonts w:cstheme="minorHAnsi"/>
          <w:sz w:val="22"/>
          <w:szCs w:val="22"/>
        </w:rPr>
        <w:t>.</w:t>
      </w:r>
    </w:p>
    <w:p w14:paraId="59F8C944" w14:textId="7B5B890E" w:rsidR="004B21E3" w:rsidRDefault="004B21E3" w:rsidP="00520695">
      <w:pPr>
        <w:autoSpaceDE w:val="0"/>
        <w:autoSpaceDN w:val="0"/>
        <w:adjustRightInd w:val="0"/>
        <w:spacing w:before="120" w:after="0" w:line="360" w:lineRule="auto"/>
        <w:ind w:firstLine="0"/>
        <w:rPr>
          <w:rFonts w:cstheme="minorHAnsi"/>
          <w:sz w:val="22"/>
          <w:szCs w:val="22"/>
        </w:rPr>
      </w:pPr>
      <w:r w:rsidRPr="004B21E3">
        <w:rPr>
          <w:rFonts w:cstheme="minorHAnsi"/>
          <w:sz w:val="22"/>
          <w:szCs w:val="22"/>
        </w:rPr>
        <w:t>Po zakończeniu robót elektrycznych Wykonawca wykonuje komplet pomiarów odbiorczych zgodnie z PN</w:t>
      </w:r>
      <w:r w:rsidRPr="004B21E3">
        <w:rPr>
          <w:rFonts w:ascii="Cambria Math" w:hAnsi="Cambria Math" w:cs="Cambria Math"/>
          <w:sz w:val="22"/>
          <w:szCs w:val="22"/>
        </w:rPr>
        <w:t>‑</w:t>
      </w:r>
      <w:r w:rsidRPr="004B21E3">
        <w:rPr>
          <w:rFonts w:cstheme="minorHAnsi"/>
          <w:sz w:val="22"/>
          <w:szCs w:val="22"/>
        </w:rPr>
        <w:t>HD 60364</w:t>
      </w:r>
      <w:r w:rsidRPr="004B21E3">
        <w:rPr>
          <w:rFonts w:ascii="Cambria Math" w:hAnsi="Cambria Math" w:cs="Cambria Math"/>
          <w:sz w:val="22"/>
          <w:szCs w:val="22"/>
        </w:rPr>
        <w:t>‑</w:t>
      </w:r>
      <w:r w:rsidRPr="004B21E3">
        <w:rPr>
          <w:rFonts w:cstheme="minorHAnsi"/>
          <w:sz w:val="22"/>
          <w:szCs w:val="22"/>
        </w:rPr>
        <w:t>6, obejmuj</w:t>
      </w:r>
      <w:r w:rsidRPr="004B21E3">
        <w:rPr>
          <w:rFonts w:ascii="Arial" w:hAnsi="Arial" w:cs="Arial"/>
          <w:sz w:val="22"/>
          <w:szCs w:val="22"/>
        </w:rPr>
        <w:t>ą</w:t>
      </w:r>
      <w:r w:rsidRPr="004B21E3">
        <w:rPr>
          <w:rFonts w:cstheme="minorHAnsi"/>
          <w:sz w:val="22"/>
          <w:szCs w:val="22"/>
        </w:rPr>
        <w:t>cych co najmniej: ci</w:t>
      </w:r>
      <w:r w:rsidRPr="004B21E3">
        <w:rPr>
          <w:rFonts w:ascii="Arial" w:hAnsi="Arial" w:cs="Arial"/>
          <w:sz w:val="22"/>
          <w:szCs w:val="22"/>
        </w:rPr>
        <w:t>ą</w:t>
      </w:r>
      <w:r w:rsidRPr="004B21E3">
        <w:rPr>
          <w:rFonts w:cstheme="minorHAnsi"/>
          <w:sz w:val="22"/>
          <w:szCs w:val="22"/>
        </w:rPr>
        <w:t>g</w:t>
      </w:r>
      <w:r w:rsidRPr="004B21E3">
        <w:rPr>
          <w:rFonts w:ascii="Arial" w:hAnsi="Arial" w:cs="Arial"/>
          <w:sz w:val="22"/>
          <w:szCs w:val="22"/>
        </w:rPr>
        <w:t>ł</w:t>
      </w:r>
      <w:r w:rsidRPr="004B21E3">
        <w:rPr>
          <w:rFonts w:cstheme="minorHAnsi"/>
          <w:sz w:val="22"/>
          <w:szCs w:val="22"/>
        </w:rPr>
        <w:t>o</w:t>
      </w:r>
      <w:r w:rsidRPr="004B21E3">
        <w:rPr>
          <w:rFonts w:ascii="Arial" w:hAnsi="Arial" w:cs="Arial"/>
          <w:sz w:val="22"/>
          <w:szCs w:val="22"/>
        </w:rPr>
        <w:t>ść</w:t>
      </w:r>
      <w:r w:rsidRPr="004B21E3">
        <w:rPr>
          <w:rFonts w:cstheme="minorHAnsi"/>
          <w:sz w:val="22"/>
          <w:szCs w:val="22"/>
        </w:rPr>
        <w:t xml:space="preserve"> przewod</w:t>
      </w:r>
      <w:r w:rsidRPr="004B21E3">
        <w:rPr>
          <w:rFonts w:ascii="Arial" w:hAnsi="Arial" w:cs="Arial"/>
          <w:sz w:val="22"/>
          <w:szCs w:val="22"/>
        </w:rPr>
        <w:t>ó</w:t>
      </w:r>
      <w:r w:rsidRPr="004B21E3">
        <w:rPr>
          <w:rFonts w:cstheme="minorHAnsi"/>
          <w:sz w:val="22"/>
          <w:szCs w:val="22"/>
        </w:rPr>
        <w:t>w ochronnych i po</w:t>
      </w:r>
      <w:r w:rsidRPr="004B21E3">
        <w:rPr>
          <w:rFonts w:ascii="Arial" w:hAnsi="Arial" w:cs="Arial"/>
          <w:sz w:val="22"/>
          <w:szCs w:val="22"/>
        </w:rPr>
        <w:t>łą</w:t>
      </w:r>
      <w:r w:rsidRPr="004B21E3">
        <w:rPr>
          <w:rFonts w:cstheme="minorHAnsi"/>
          <w:sz w:val="22"/>
          <w:szCs w:val="22"/>
        </w:rPr>
        <w:t>cze</w:t>
      </w:r>
      <w:r w:rsidRPr="004B21E3">
        <w:rPr>
          <w:rFonts w:ascii="Arial" w:hAnsi="Arial" w:cs="Arial"/>
          <w:sz w:val="22"/>
          <w:szCs w:val="22"/>
        </w:rPr>
        <w:t>ń</w:t>
      </w:r>
      <w:r w:rsidRPr="004B21E3">
        <w:rPr>
          <w:rFonts w:cstheme="minorHAnsi"/>
          <w:sz w:val="22"/>
          <w:szCs w:val="22"/>
        </w:rPr>
        <w:t xml:space="preserve"> wyr</w:t>
      </w:r>
      <w:r w:rsidRPr="004B21E3">
        <w:rPr>
          <w:rFonts w:ascii="Arial" w:hAnsi="Arial" w:cs="Arial"/>
          <w:sz w:val="22"/>
          <w:szCs w:val="22"/>
        </w:rPr>
        <w:t>ó</w:t>
      </w:r>
      <w:r w:rsidRPr="004B21E3">
        <w:rPr>
          <w:rFonts w:cstheme="minorHAnsi"/>
          <w:sz w:val="22"/>
          <w:szCs w:val="22"/>
        </w:rPr>
        <w:t>wnawczych, rezystancj</w:t>
      </w:r>
      <w:r w:rsidRPr="004B21E3">
        <w:rPr>
          <w:rFonts w:ascii="Arial" w:hAnsi="Arial" w:cs="Arial"/>
          <w:sz w:val="22"/>
          <w:szCs w:val="22"/>
        </w:rPr>
        <w:t>ę</w:t>
      </w:r>
      <w:r w:rsidRPr="004B21E3">
        <w:rPr>
          <w:rFonts w:cstheme="minorHAnsi"/>
          <w:sz w:val="22"/>
          <w:szCs w:val="22"/>
        </w:rPr>
        <w:t xml:space="preserve"> izolacji, impedancj</w:t>
      </w:r>
      <w:r w:rsidRPr="004B21E3">
        <w:rPr>
          <w:rFonts w:ascii="Arial" w:hAnsi="Arial" w:cs="Arial"/>
          <w:sz w:val="22"/>
          <w:szCs w:val="22"/>
        </w:rPr>
        <w:t>ę</w:t>
      </w:r>
      <w:r w:rsidRPr="004B21E3">
        <w:rPr>
          <w:rFonts w:cstheme="minorHAnsi"/>
          <w:sz w:val="22"/>
          <w:szCs w:val="22"/>
        </w:rPr>
        <w:t xml:space="preserve"> p</w:t>
      </w:r>
      <w:r w:rsidRPr="004B21E3">
        <w:rPr>
          <w:rFonts w:ascii="Arial" w:hAnsi="Arial" w:cs="Arial"/>
          <w:sz w:val="22"/>
          <w:szCs w:val="22"/>
        </w:rPr>
        <w:t>ę</w:t>
      </w:r>
      <w:r w:rsidRPr="004B21E3">
        <w:rPr>
          <w:rFonts w:cstheme="minorHAnsi"/>
          <w:sz w:val="22"/>
          <w:szCs w:val="22"/>
        </w:rPr>
        <w:t>tli zwarcia, wy</w:t>
      </w:r>
      <w:r w:rsidRPr="004B21E3">
        <w:rPr>
          <w:rFonts w:ascii="Arial" w:hAnsi="Arial" w:cs="Arial"/>
          <w:sz w:val="22"/>
          <w:szCs w:val="22"/>
        </w:rPr>
        <w:t>łą</w:t>
      </w:r>
      <w:r w:rsidRPr="004B21E3">
        <w:rPr>
          <w:rFonts w:cstheme="minorHAnsi"/>
          <w:sz w:val="22"/>
          <w:szCs w:val="22"/>
        </w:rPr>
        <w:t>czniki RCD, rezystancj</w:t>
      </w:r>
      <w:r w:rsidRPr="004B21E3">
        <w:rPr>
          <w:rFonts w:ascii="Arial" w:hAnsi="Arial" w:cs="Arial"/>
          <w:sz w:val="22"/>
          <w:szCs w:val="22"/>
        </w:rPr>
        <w:t>ę</w:t>
      </w:r>
      <w:r w:rsidRPr="004B21E3">
        <w:rPr>
          <w:rFonts w:cstheme="minorHAnsi"/>
          <w:sz w:val="22"/>
          <w:szCs w:val="22"/>
        </w:rPr>
        <w:t xml:space="preserve"> uziemienia i pomiary o</w:t>
      </w:r>
      <w:r w:rsidRPr="004B21E3">
        <w:rPr>
          <w:rFonts w:ascii="Arial" w:hAnsi="Arial" w:cs="Arial"/>
          <w:sz w:val="22"/>
          <w:szCs w:val="22"/>
        </w:rPr>
        <w:t>ś</w:t>
      </w:r>
      <w:r w:rsidRPr="004B21E3">
        <w:rPr>
          <w:rFonts w:cstheme="minorHAnsi"/>
          <w:sz w:val="22"/>
          <w:szCs w:val="22"/>
        </w:rPr>
        <w:t>wietlenia. Protoko</w:t>
      </w:r>
      <w:r w:rsidRPr="004B21E3">
        <w:rPr>
          <w:rFonts w:ascii="Arial" w:hAnsi="Arial" w:cs="Arial"/>
          <w:sz w:val="22"/>
          <w:szCs w:val="22"/>
        </w:rPr>
        <w:t>ł</w:t>
      </w:r>
      <w:r w:rsidRPr="004B21E3">
        <w:rPr>
          <w:rFonts w:cstheme="minorHAnsi"/>
          <w:sz w:val="22"/>
          <w:szCs w:val="22"/>
        </w:rPr>
        <w:t xml:space="preserve">y i </w:t>
      </w:r>
      <w:r w:rsidRPr="004B21E3">
        <w:rPr>
          <w:rFonts w:ascii="Arial" w:hAnsi="Arial" w:cs="Arial"/>
          <w:sz w:val="22"/>
          <w:szCs w:val="22"/>
        </w:rPr>
        <w:t>ś</w:t>
      </w:r>
      <w:r w:rsidRPr="004B21E3">
        <w:rPr>
          <w:rFonts w:cstheme="minorHAnsi"/>
          <w:sz w:val="22"/>
          <w:szCs w:val="22"/>
        </w:rPr>
        <w:t>wiadectwa wzorcowania przyrz</w:t>
      </w:r>
      <w:r w:rsidRPr="004B21E3">
        <w:rPr>
          <w:rFonts w:ascii="Arial" w:hAnsi="Arial" w:cs="Arial"/>
          <w:sz w:val="22"/>
          <w:szCs w:val="22"/>
        </w:rPr>
        <w:t>ą</w:t>
      </w:r>
      <w:r w:rsidRPr="004B21E3">
        <w:rPr>
          <w:rFonts w:cstheme="minorHAnsi"/>
          <w:sz w:val="22"/>
          <w:szCs w:val="22"/>
        </w:rPr>
        <w:t>d</w:t>
      </w:r>
      <w:r w:rsidRPr="004B21E3">
        <w:rPr>
          <w:rFonts w:ascii="Arial" w:hAnsi="Arial" w:cs="Arial"/>
          <w:sz w:val="22"/>
          <w:szCs w:val="22"/>
        </w:rPr>
        <w:t>ó</w:t>
      </w:r>
      <w:r w:rsidRPr="004B21E3">
        <w:rPr>
          <w:rFonts w:cstheme="minorHAnsi"/>
          <w:sz w:val="22"/>
          <w:szCs w:val="22"/>
        </w:rPr>
        <w:t>w do</w:t>
      </w:r>
      <w:r w:rsidRPr="004B21E3">
        <w:rPr>
          <w:rFonts w:ascii="Arial" w:hAnsi="Arial" w:cs="Arial"/>
          <w:sz w:val="22"/>
          <w:szCs w:val="22"/>
        </w:rPr>
        <w:t>łą</w:t>
      </w:r>
      <w:r w:rsidRPr="004B21E3">
        <w:rPr>
          <w:rFonts w:cstheme="minorHAnsi"/>
          <w:sz w:val="22"/>
          <w:szCs w:val="22"/>
        </w:rPr>
        <w:t>czy</w:t>
      </w:r>
      <w:r w:rsidRPr="004B21E3">
        <w:rPr>
          <w:rFonts w:ascii="Arial" w:hAnsi="Arial" w:cs="Arial"/>
          <w:sz w:val="22"/>
          <w:szCs w:val="22"/>
        </w:rPr>
        <w:t>ć</w:t>
      </w:r>
      <w:r w:rsidRPr="004B21E3">
        <w:rPr>
          <w:rFonts w:cstheme="minorHAnsi"/>
          <w:sz w:val="22"/>
          <w:szCs w:val="22"/>
        </w:rPr>
        <w:t xml:space="preserve"> do dokumentacji powykonawczej</w:t>
      </w:r>
    </w:p>
    <w:p w14:paraId="0CD655E4" w14:textId="77777777" w:rsidR="00D97D7B" w:rsidRDefault="00D97D7B" w:rsidP="00D97D7B">
      <w:pPr>
        <w:pStyle w:val="Nagwek3"/>
      </w:pPr>
      <w:bookmarkStart w:id="77" w:name="_Toc164766273"/>
      <w:bookmarkStart w:id="78" w:name="_Toc164841307"/>
      <w:bookmarkStart w:id="79" w:name="_Toc220655333"/>
      <w:r>
        <w:t>Dostosowanie dla niepełnosprawnych</w:t>
      </w:r>
      <w:bookmarkEnd w:id="77"/>
      <w:bookmarkEnd w:id="78"/>
      <w:bookmarkEnd w:id="79"/>
    </w:p>
    <w:p w14:paraId="15A9D1BD" w14:textId="77777777" w:rsidR="00D97D7B" w:rsidRPr="007F782B" w:rsidRDefault="00D97D7B" w:rsidP="00D97D7B">
      <w:pPr>
        <w:spacing w:before="0" w:after="0" w:line="360" w:lineRule="auto"/>
        <w:ind w:firstLine="0"/>
        <w:rPr>
          <w:sz w:val="22"/>
          <w:szCs w:val="22"/>
        </w:rPr>
      </w:pPr>
      <w:r>
        <w:rPr>
          <w:sz w:val="22"/>
          <w:szCs w:val="22"/>
        </w:rPr>
        <w:t xml:space="preserve">W ramach dostosowania budynku do osób niepełnosprawnych należy przewidzieć udogodnienia dla </w:t>
      </w:r>
      <w:r w:rsidRPr="007F782B">
        <w:rPr>
          <w:sz w:val="22"/>
          <w:szCs w:val="22"/>
        </w:rPr>
        <w:t>osób niepełnosprawnych. Zakłada się dla osób niewidomych lub niedowidzących montaż elementów dotykowych oraz tabliczek z językiem Braille’a. Przewiduje się tabliczki z oznaczeniami w alfabecie Braille’a przy pomieszczeniu toalety publicznej, windy, klatek schodowych oraz przy poszczególnych pomieszczeniach np.: administracja. Dokładny rodzaj tabliczek oraz ich lokalizacja zostanie określony, po konsultacji z Zamawiającym, na etapie opracowywania dokumentacji projektowej. Poniżej przykładowe zdjęcia tabliczek.</w:t>
      </w:r>
    </w:p>
    <w:p w14:paraId="2EE00532" w14:textId="77777777" w:rsidR="00D97D7B" w:rsidRDefault="00D97D7B" w:rsidP="00D97D7B">
      <w:pPr>
        <w:spacing w:before="0" w:after="0" w:line="360" w:lineRule="auto"/>
        <w:ind w:firstLine="0"/>
        <w:jc w:val="center"/>
        <w:rPr>
          <w:noProof/>
        </w:rPr>
      </w:pPr>
      <w:r>
        <w:rPr>
          <w:noProof/>
        </w:rPr>
        <w:lastRenderedPageBreak/>
        <w:drawing>
          <wp:inline distT="0" distB="0" distL="0" distR="0" wp14:anchorId="63341838" wp14:editId="6091FA01">
            <wp:extent cx="1409700" cy="2009775"/>
            <wp:effectExtent l="0" t="0" r="0" b="9525"/>
            <wp:docPr id="802754801" name="Obraz 5" descr="Obraz zawierający symbol, Czcionka, tekst, log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descr="Obraz zawierający symbol, Czcionka, tekst, logo&#10;&#10;Opis wygenerowany automatyczni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409700" cy="2009775"/>
                    </a:xfrm>
                    <a:prstGeom prst="rect">
                      <a:avLst/>
                    </a:prstGeom>
                    <a:noFill/>
                    <a:ln>
                      <a:noFill/>
                    </a:ln>
                  </pic:spPr>
                </pic:pic>
              </a:graphicData>
            </a:graphic>
          </wp:inline>
        </w:drawing>
      </w:r>
      <w:r>
        <w:rPr>
          <w:noProof/>
        </w:rPr>
        <w:t xml:space="preserve">  </w:t>
      </w:r>
      <w:r>
        <w:rPr>
          <w:noProof/>
        </w:rPr>
        <w:drawing>
          <wp:inline distT="0" distB="0" distL="0" distR="0" wp14:anchorId="5B30D426" wp14:editId="7B47A332">
            <wp:extent cx="1428750" cy="2019300"/>
            <wp:effectExtent l="0" t="0" r="0" b="0"/>
            <wp:docPr id="1760313744" name="Obraz 3" descr="Obraz zawierający tekst, Czcionka, biały, Grafi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descr="Obraz zawierający tekst, Czcionka, biały, Grafika&#10;&#10;Opis wygenerowany automatyczni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28750" cy="2019300"/>
                    </a:xfrm>
                    <a:prstGeom prst="rect">
                      <a:avLst/>
                    </a:prstGeom>
                    <a:noFill/>
                    <a:ln>
                      <a:noFill/>
                    </a:ln>
                  </pic:spPr>
                </pic:pic>
              </a:graphicData>
            </a:graphic>
          </wp:inline>
        </w:drawing>
      </w:r>
    </w:p>
    <w:p w14:paraId="1F34AF19" w14:textId="0AC1B483" w:rsidR="009412A9" w:rsidRDefault="000953C9" w:rsidP="00983437">
      <w:pPr>
        <w:spacing w:before="0" w:after="0" w:line="360" w:lineRule="auto"/>
        <w:ind w:firstLine="0"/>
        <w:rPr>
          <w:noProof/>
        </w:rPr>
      </w:pPr>
      <w:r w:rsidRPr="000953C9">
        <w:rPr>
          <w:noProof/>
          <w:sz w:val="22"/>
          <w:szCs w:val="22"/>
        </w:rPr>
        <w:t>Dodatkowo prze</w:t>
      </w:r>
      <w:r w:rsidR="0068133D">
        <w:rPr>
          <w:noProof/>
          <w:sz w:val="22"/>
          <w:szCs w:val="22"/>
        </w:rPr>
        <w:t>w</w:t>
      </w:r>
      <w:r w:rsidRPr="000953C9">
        <w:rPr>
          <w:noProof/>
          <w:sz w:val="22"/>
          <w:szCs w:val="22"/>
        </w:rPr>
        <w:t>iduje się</w:t>
      </w:r>
      <w:r>
        <w:rPr>
          <w:noProof/>
          <w:sz w:val="22"/>
          <w:szCs w:val="22"/>
        </w:rPr>
        <w:t xml:space="preserve"> </w:t>
      </w:r>
      <w:r w:rsidR="00893896">
        <w:rPr>
          <w:noProof/>
          <w:sz w:val="22"/>
          <w:szCs w:val="22"/>
        </w:rPr>
        <w:t xml:space="preserve">wykonanie jednej łazienki w budynku z dosotosowaniem dla osób z niepełnosprawnościami. </w:t>
      </w:r>
      <w:r w:rsidR="005C75B1">
        <w:rPr>
          <w:noProof/>
          <w:sz w:val="22"/>
          <w:szCs w:val="22"/>
        </w:rPr>
        <w:t xml:space="preserve">Przewidywana lokalizacja </w:t>
      </w:r>
      <w:r w:rsidR="00C30366">
        <w:rPr>
          <w:noProof/>
          <w:sz w:val="22"/>
          <w:szCs w:val="22"/>
        </w:rPr>
        <w:t xml:space="preserve">toalety będzie znajdowała się na praterze budynku. Dokładna lokalizacja toalet musi zostać </w:t>
      </w:r>
      <w:r w:rsidR="00256BC3">
        <w:rPr>
          <w:noProof/>
          <w:sz w:val="22"/>
          <w:szCs w:val="22"/>
        </w:rPr>
        <w:t xml:space="preserve">uzgodniona z Zamawiającym </w:t>
      </w:r>
      <w:r w:rsidR="002C325D">
        <w:rPr>
          <w:noProof/>
          <w:sz w:val="22"/>
          <w:szCs w:val="22"/>
        </w:rPr>
        <w:t xml:space="preserve">na etapie opracowywania dokumentacji projektowej. </w:t>
      </w:r>
      <w:r w:rsidR="00245525">
        <w:rPr>
          <w:noProof/>
          <w:sz w:val="22"/>
          <w:szCs w:val="22"/>
        </w:rPr>
        <w:t>Poniżej przedstawiono orientacyjny rzut budynku</w:t>
      </w:r>
      <w:r w:rsidR="00983437">
        <w:rPr>
          <w:noProof/>
          <w:sz w:val="22"/>
          <w:szCs w:val="22"/>
        </w:rPr>
        <w:t xml:space="preserve">, na którym planowana jest łazienka. </w:t>
      </w:r>
    </w:p>
    <w:p w14:paraId="221D16C0" w14:textId="77777777" w:rsidR="009412A9" w:rsidRDefault="009412A9" w:rsidP="00D97D7B">
      <w:pPr>
        <w:spacing w:before="0" w:after="0" w:line="360" w:lineRule="auto"/>
        <w:ind w:firstLine="0"/>
        <w:jc w:val="center"/>
        <w:rPr>
          <w:noProof/>
        </w:rPr>
      </w:pPr>
    </w:p>
    <w:p w14:paraId="6AB4D741" w14:textId="1400639A" w:rsidR="009412A9" w:rsidRDefault="009412A9" w:rsidP="00D97D7B">
      <w:pPr>
        <w:spacing w:before="0" w:after="0" w:line="360" w:lineRule="auto"/>
        <w:ind w:firstLine="0"/>
        <w:jc w:val="center"/>
        <w:rPr>
          <w:sz w:val="22"/>
          <w:szCs w:val="22"/>
        </w:rPr>
      </w:pPr>
      <w:r w:rsidRPr="009412A9">
        <w:rPr>
          <w:noProof/>
          <w:sz w:val="22"/>
          <w:szCs w:val="22"/>
        </w:rPr>
        <w:drawing>
          <wp:inline distT="0" distB="0" distL="0" distR="0" wp14:anchorId="6DF9B43A" wp14:editId="7F15A41D">
            <wp:extent cx="5760720" cy="3352800"/>
            <wp:effectExtent l="0" t="0" r="0" b="0"/>
            <wp:docPr id="169938375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383755" name=""/>
                    <pic:cNvPicPr/>
                  </pic:nvPicPr>
                  <pic:blipFill>
                    <a:blip r:embed="rId26"/>
                    <a:stretch>
                      <a:fillRect/>
                    </a:stretch>
                  </pic:blipFill>
                  <pic:spPr>
                    <a:xfrm>
                      <a:off x="0" y="0"/>
                      <a:ext cx="5760720" cy="3352800"/>
                    </a:xfrm>
                    <a:prstGeom prst="rect">
                      <a:avLst/>
                    </a:prstGeom>
                  </pic:spPr>
                </pic:pic>
              </a:graphicData>
            </a:graphic>
          </wp:inline>
        </w:drawing>
      </w:r>
    </w:p>
    <w:p w14:paraId="23A8C89D" w14:textId="2073C7F3" w:rsidR="009412A9" w:rsidRDefault="007D5C53" w:rsidP="00983437">
      <w:pPr>
        <w:spacing w:before="0" w:after="0" w:line="360" w:lineRule="auto"/>
        <w:ind w:firstLine="0"/>
        <w:jc w:val="left"/>
        <w:rPr>
          <w:sz w:val="22"/>
          <w:szCs w:val="22"/>
        </w:rPr>
      </w:pPr>
      <w:r>
        <w:rPr>
          <w:sz w:val="22"/>
          <w:szCs w:val="22"/>
        </w:rPr>
        <w:t>Przewiduje się</w:t>
      </w:r>
      <w:r w:rsidR="001877CC">
        <w:rPr>
          <w:sz w:val="22"/>
          <w:szCs w:val="22"/>
        </w:rPr>
        <w:t xml:space="preserve">, że Wykonawca w ramach wykonania łazienki </w:t>
      </w:r>
      <w:r w:rsidR="000807B6">
        <w:rPr>
          <w:sz w:val="22"/>
          <w:szCs w:val="22"/>
        </w:rPr>
        <w:t>dokona co najmniej:</w:t>
      </w:r>
    </w:p>
    <w:p w14:paraId="350D3B2E" w14:textId="6D7B7565" w:rsidR="000807B6" w:rsidRDefault="000807B6" w:rsidP="00DA0400">
      <w:pPr>
        <w:pStyle w:val="Akapitzlist"/>
        <w:numPr>
          <w:ilvl w:val="0"/>
          <w:numId w:val="64"/>
        </w:numPr>
      </w:pPr>
      <w:r>
        <w:t xml:space="preserve">Prace </w:t>
      </w:r>
      <w:r w:rsidR="008455EC">
        <w:t xml:space="preserve">demontażowe i rozbiórkowe, wraz z zagospodarowaniem powstałych odpadów, </w:t>
      </w:r>
    </w:p>
    <w:p w14:paraId="70959E5C" w14:textId="73A628AA" w:rsidR="008455EC" w:rsidRDefault="007E556F" w:rsidP="00DA0400">
      <w:pPr>
        <w:pStyle w:val="Akapitzlist"/>
        <w:numPr>
          <w:ilvl w:val="0"/>
          <w:numId w:val="64"/>
        </w:numPr>
      </w:pPr>
      <w:r>
        <w:t>Wyrównanie podłóg i ścian</w:t>
      </w:r>
      <w:r w:rsidR="00C748A8">
        <w:t>, montaż nowych ścian (jeżeli będą wymagane),</w:t>
      </w:r>
    </w:p>
    <w:p w14:paraId="35E3ABA3" w14:textId="1ACDFBAF" w:rsidR="007E556F" w:rsidRDefault="00986768" w:rsidP="00DA0400">
      <w:pPr>
        <w:pStyle w:val="Akapitzlist"/>
        <w:numPr>
          <w:ilvl w:val="0"/>
          <w:numId w:val="64"/>
        </w:numPr>
      </w:pPr>
      <w:r>
        <w:t xml:space="preserve">Wykonanie nowych </w:t>
      </w:r>
      <w:r w:rsidR="00F46814">
        <w:t>podłóg i ścian z płytek (dopuszcza się inne rozwiązanie w uzgodnieniu z Zamawiającym),</w:t>
      </w:r>
    </w:p>
    <w:p w14:paraId="22391298" w14:textId="1B01CA77" w:rsidR="00F46814" w:rsidRDefault="002E673A" w:rsidP="00DA0400">
      <w:pPr>
        <w:pStyle w:val="Akapitzlist"/>
        <w:numPr>
          <w:ilvl w:val="0"/>
          <w:numId w:val="64"/>
        </w:numPr>
      </w:pPr>
      <w:r>
        <w:t>Montaż nowych drzwi wewnętrznych o szerokości dostosowanej do osób ze szczególnymi potrzebami,</w:t>
      </w:r>
    </w:p>
    <w:p w14:paraId="3E8DBEA9" w14:textId="0526302E" w:rsidR="002E673A" w:rsidRDefault="00AD1E33" w:rsidP="00DA0400">
      <w:pPr>
        <w:pStyle w:val="Akapitzlist"/>
        <w:numPr>
          <w:ilvl w:val="0"/>
          <w:numId w:val="64"/>
        </w:numPr>
      </w:pPr>
      <w:r>
        <w:lastRenderedPageBreak/>
        <w:t>Wykonanie nowych podejść wodno-</w:t>
      </w:r>
      <w:r w:rsidR="00C748A8">
        <w:t>kanalizacyjnych</w:t>
      </w:r>
      <w:r>
        <w:t xml:space="preserve"> dostosowanych do obecnej instalacji budynkowej,</w:t>
      </w:r>
    </w:p>
    <w:p w14:paraId="335F9B38" w14:textId="32963E1F" w:rsidR="00AD1E33" w:rsidRDefault="00AD1E33" w:rsidP="00DA0400">
      <w:pPr>
        <w:pStyle w:val="Akapitzlist"/>
        <w:numPr>
          <w:ilvl w:val="0"/>
          <w:numId w:val="64"/>
        </w:numPr>
      </w:pPr>
      <w:r>
        <w:t xml:space="preserve">Wykonanie białego montażu </w:t>
      </w:r>
      <w:r w:rsidR="00E4657A">
        <w:t>oraz</w:t>
      </w:r>
      <w:r>
        <w:t xml:space="preserve"> wszystki</w:t>
      </w:r>
      <w:r w:rsidR="00E4657A">
        <w:t>e</w:t>
      </w:r>
      <w:r>
        <w:t xml:space="preserve"> niezbęd</w:t>
      </w:r>
      <w:r w:rsidR="00E4657A">
        <w:t>ne</w:t>
      </w:r>
      <w:r>
        <w:t xml:space="preserve"> element</w:t>
      </w:r>
      <w:r w:rsidR="00E4657A">
        <w:t>y</w:t>
      </w:r>
      <w:r>
        <w:t xml:space="preserve"> </w:t>
      </w:r>
      <w:r w:rsidR="00DA0400">
        <w:t>wymagan</w:t>
      </w:r>
      <w:r w:rsidR="00E4657A">
        <w:t>e</w:t>
      </w:r>
      <w:r w:rsidR="00DA0400">
        <w:t xml:space="preserve"> dla toalet </w:t>
      </w:r>
      <w:r w:rsidR="00DA0400">
        <w:rPr>
          <w:noProof/>
        </w:rPr>
        <w:t>z dosotosowaniem dla osób z niepełnosprawnościami</w:t>
      </w:r>
      <w:r w:rsidR="00E4657A">
        <w:rPr>
          <w:noProof/>
        </w:rPr>
        <w:t>.</w:t>
      </w:r>
    </w:p>
    <w:p w14:paraId="1DC9F158" w14:textId="64071F1D" w:rsidR="00847B29" w:rsidRPr="00063026" w:rsidRDefault="00847B29" w:rsidP="00847B29">
      <w:pPr>
        <w:pStyle w:val="Body"/>
        <w:spacing w:before="0" w:after="0" w:line="360" w:lineRule="auto"/>
        <w:jc w:val="both"/>
      </w:pPr>
      <w:r w:rsidRPr="00063026">
        <w:t>Przed przystąpieniem do robót rozbiórkowych należy wykonać wszelkie niezbędne zabezpieczenia miejsca rozbiórki. Wygrodzić przed dostępem osób postronnych i oznakować o grożącym niebezpieczeństwie. Dodatkowo na wygrodzeniu oznakować tablicami koloru żółtego informującymi o grożącym niebezpieczeństwie. Przed przystąpieniem do rozbiórki należy wykonać odłączenie istniejących instalacji</w:t>
      </w:r>
      <w:r w:rsidR="00367876">
        <w:t xml:space="preserve">, a przede wszystkim od instalacji elektrycznej. </w:t>
      </w:r>
    </w:p>
    <w:p w14:paraId="2D5BB789" w14:textId="5F198481" w:rsidR="00232852" w:rsidRPr="00F137CD" w:rsidRDefault="00232852" w:rsidP="00232852">
      <w:pPr>
        <w:pStyle w:val="Body"/>
        <w:spacing w:before="0" w:after="0" w:line="360" w:lineRule="auto"/>
        <w:jc w:val="both"/>
      </w:pPr>
      <w:r w:rsidRPr="00063026">
        <w:t>Urządzenia i instalacje przewidziane do demontażu podlegają rozbiórce w pierwszej kolejności. Instalację i osprzęt elektryczny należy prowadzić pod nadzorem osoby uprawnionej, możliwość demontażu instalacji elektrycznej powinna być udzielona pisemnym oświadczeniem o możliwości prowadzenia prac demontażowych. Po dokonaniu rozbiórki elementów instalacji (</w:t>
      </w:r>
      <w:proofErr w:type="spellStart"/>
      <w:r w:rsidRPr="00063026">
        <w:t>wod-kan</w:t>
      </w:r>
      <w:proofErr w:type="spellEnd"/>
      <w:r w:rsidRPr="00063026">
        <w:t>, elektrycznej, teletechnicznej, c.o.,</w:t>
      </w:r>
      <w:r>
        <w:t xml:space="preserve">) </w:t>
      </w:r>
      <w:r w:rsidRPr="00063026">
        <w:t>można przystąpić do rozbiórki stolarki drzwiowej. Skrzydła drzwiowe zdjąć z zawiasów, zdemontować opaski, ościeżnice wykuć z muru. Następnie można przystąpić do rozbiórki ścian działowych. Rozbiórkę ścian działowych należy rozpocząć od odbicia tynków / względnie terakoty ze ścian</w:t>
      </w:r>
      <w:r>
        <w:t xml:space="preserve">. </w:t>
      </w:r>
      <w:r w:rsidRPr="00063026">
        <w:t>Po</w:t>
      </w:r>
      <w:r>
        <w:t xml:space="preserve"> </w:t>
      </w:r>
      <w:r w:rsidRPr="00063026">
        <w:t>usunięciu z miejsca roboczego gruzu przystąpić do rozbierania ścian. Rozbiórkę należy rozpocząć od góry, warstwami przy zastosowaniu urządzeń pneumatycznych lub ręcznie. Nie dopuszcza się pod żadnym pozorem rozbiórki ścian poprzez przewracanie na strop lub podcinanie, ponieważ może to spowodować zarwanie się stropu. Nie dopuszcza się również składowania materiału pochodzącego z rozbiórki na istniejącym stropie. Nie dopuszcza się składowania cięższego sprzętu na stropach, które dodatkowo dociążyły by konstrukcję stropów nieprzystosowaną do tego typu obciążeń o charakterze wyjątkowym. Materiał z rozbiórki należy sukcesywnie wynosić na zewnątrz obiektu na miejsce tymczasowego składowania lub do kontenera. Prace rozbiórkowe należy prowadzić tak, aby nie uszkodzić jakichkolwiek części pozostawionych w obiekcie. Rozbiórkę prowadzić</w:t>
      </w:r>
      <w:r>
        <w:t xml:space="preserve"> </w:t>
      </w:r>
      <w:r w:rsidRPr="00063026">
        <w:t>z zachowaniem szczególnej ostrożności, aby nie naruszyć elementów konstrukcyjnych budynku. Po zakończonych pracach rozbiórkowych cały obszar prac należy uprzątnąć i przygotować do dalszego etapu prac</w:t>
      </w:r>
      <w:r>
        <w:t>.</w:t>
      </w:r>
    </w:p>
    <w:p w14:paraId="502C387E" w14:textId="16F0B37D" w:rsidR="00551DCC" w:rsidRPr="00551DCC" w:rsidRDefault="00A46A22" w:rsidP="00551DCC">
      <w:pPr>
        <w:pStyle w:val="Body"/>
        <w:spacing w:before="0" w:after="0" w:line="360" w:lineRule="auto"/>
        <w:jc w:val="both"/>
      </w:pPr>
      <w:r>
        <w:rPr>
          <w:szCs w:val="22"/>
        </w:rPr>
        <w:t xml:space="preserve">Wewnętrzne ściany </w:t>
      </w:r>
      <w:r w:rsidR="006F660C">
        <w:rPr>
          <w:szCs w:val="22"/>
        </w:rPr>
        <w:t>w lokalizacji łazienki należy</w:t>
      </w:r>
      <w:r w:rsidR="00A401E4">
        <w:rPr>
          <w:szCs w:val="22"/>
        </w:rPr>
        <w:t xml:space="preserve"> </w:t>
      </w:r>
      <w:r w:rsidR="00A401E4" w:rsidRPr="00063026">
        <w:t>przeczyścić, naprawić ubytki po demontażach i skuciach glazury, wyrównać, zagruntować. Wykonać wykończenia.</w:t>
      </w:r>
      <w:r w:rsidR="00A401E4">
        <w:t xml:space="preserve"> W przypadku montażu nowych ścian zaleca się aby nowe ściany </w:t>
      </w:r>
      <w:r w:rsidR="00551DCC" w:rsidRPr="00551DCC">
        <w:rPr>
          <w:szCs w:val="22"/>
        </w:rPr>
        <w:t xml:space="preserve">zaprojektować w technologii lekkiej z płyt gips karton </w:t>
      </w:r>
    </w:p>
    <w:p w14:paraId="4B80176F" w14:textId="77777777" w:rsidR="00551DCC" w:rsidRDefault="00551DCC" w:rsidP="00551DCC">
      <w:pPr>
        <w:spacing w:before="0" w:after="0" w:line="360" w:lineRule="auto"/>
        <w:ind w:firstLine="0"/>
        <w:rPr>
          <w:sz w:val="22"/>
          <w:szCs w:val="22"/>
        </w:rPr>
      </w:pPr>
      <w:r w:rsidRPr="00551DCC">
        <w:rPr>
          <w:sz w:val="22"/>
          <w:szCs w:val="22"/>
        </w:rPr>
        <w:t xml:space="preserve">gr 12,5mm mocowanych dwustronnie do profili aluminiowych z wypełnieniem przestrzeni pomiędzy nimi wełną mineralną o odpowiedniej grubości oraz następujących parametrach: </w:t>
      </w:r>
    </w:p>
    <w:p w14:paraId="634B000F" w14:textId="16E37EF3" w:rsidR="00551DCC" w:rsidRDefault="00551DCC" w:rsidP="00551DCC">
      <w:pPr>
        <w:pStyle w:val="Akapitzlist"/>
        <w:numPr>
          <w:ilvl w:val="0"/>
          <w:numId w:val="65"/>
        </w:numPr>
      </w:pPr>
      <w:r w:rsidRPr="00551DCC">
        <w:t>współczynnik oporu dyfuzyjnego pary wodnej 1</w:t>
      </w:r>
      <w:r>
        <w:t>,</w:t>
      </w:r>
    </w:p>
    <w:p w14:paraId="20A9F8D2" w14:textId="3F395E4D" w:rsidR="00551DCC" w:rsidRDefault="00551DCC" w:rsidP="00551DCC">
      <w:pPr>
        <w:pStyle w:val="Akapitzlist"/>
        <w:numPr>
          <w:ilvl w:val="0"/>
          <w:numId w:val="65"/>
        </w:numPr>
      </w:pPr>
      <w:r w:rsidRPr="00551DCC">
        <w:lastRenderedPageBreak/>
        <w:t xml:space="preserve">poziom oporności przepływu powietrza ≥5 </w:t>
      </w:r>
      <w:proofErr w:type="spellStart"/>
      <w:r w:rsidRPr="00551DCC">
        <w:t>kPa</w:t>
      </w:r>
      <w:proofErr w:type="spellEnd"/>
      <w:r w:rsidRPr="00551DCC">
        <w:t xml:space="preserve"> s/m3</w:t>
      </w:r>
      <w:r>
        <w:t>,</w:t>
      </w:r>
    </w:p>
    <w:p w14:paraId="3788570A" w14:textId="6A53A729" w:rsidR="00551DCC" w:rsidRDefault="00551DCC" w:rsidP="00551DCC">
      <w:pPr>
        <w:pStyle w:val="Akapitzlist"/>
        <w:numPr>
          <w:ilvl w:val="0"/>
          <w:numId w:val="65"/>
        </w:numPr>
      </w:pPr>
      <w:r w:rsidRPr="00551DCC">
        <w:t>klasa reakcji na ogień A1 ( EN 13501-1)</w:t>
      </w:r>
      <w:r>
        <w:t>,</w:t>
      </w:r>
    </w:p>
    <w:p w14:paraId="1C1DC78E" w14:textId="52569037" w:rsidR="00551DCC" w:rsidRDefault="00551DCC" w:rsidP="00551DCC">
      <w:pPr>
        <w:pStyle w:val="Akapitzlist"/>
        <w:numPr>
          <w:ilvl w:val="0"/>
          <w:numId w:val="65"/>
        </w:numPr>
      </w:pPr>
      <w:r w:rsidRPr="00551DCC">
        <w:t>współczynnik pochłaniania dźwięku 0,9</w:t>
      </w:r>
      <w:r>
        <w:t>,</w:t>
      </w:r>
    </w:p>
    <w:p w14:paraId="60F56685" w14:textId="77777777" w:rsidR="00B1603D" w:rsidRPr="00063026" w:rsidRDefault="00B1603D" w:rsidP="00B1603D">
      <w:pPr>
        <w:pStyle w:val="Body"/>
        <w:spacing w:line="360" w:lineRule="auto"/>
        <w:jc w:val="both"/>
      </w:pPr>
      <w:r w:rsidRPr="00063026">
        <w:t xml:space="preserve">W pomieszczeniach mokrych należy zaprojektować płyty wodoodporne, natomiast </w:t>
      </w:r>
      <w:r>
        <w:br/>
      </w:r>
      <w:r w:rsidRPr="00063026">
        <w:t>w miejscach wydzielenia pożarowego płyty ogniochronne o odpowiedniej odporności ogniowej. W miejscach montażu drzwi</w:t>
      </w:r>
      <w:r>
        <w:t xml:space="preserve"> </w:t>
      </w:r>
      <w:r w:rsidRPr="00063026">
        <w:t xml:space="preserve">wewnętrznych lub innych elementów </w:t>
      </w:r>
      <w:r>
        <w:br/>
      </w:r>
      <w:r w:rsidRPr="00063026">
        <w:t xml:space="preserve">o zwiększonej sztywności należy zaprojektować profile wzmocnione. </w:t>
      </w:r>
    </w:p>
    <w:p w14:paraId="527E310C" w14:textId="77777777" w:rsidR="00866243" w:rsidRPr="00063026" w:rsidRDefault="00866243" w:rsidP="00866243">
      <w:pPr>
        <w:pStyle w:val="Body"/>
        <w:spacing w:line="360" w:lineRule="auto"/>
        <w:jc w:val="both"/>
      </w:pPr>
      <w:r w:rsidRPr="00063026">
        <w:t xml:space="preserve">W projekcie należy przewidzieć konieczność zapewnienia odpowiedniej izolacji akustycznej budowanych ścian przede wszystkim na styku ścian z podłogą, stropem lub inną ścianą.  </w:t>
      </w:r>
    </w:p>
    <w:p w14:paraId="4E2C80D6" w14:textId="415ABE7E" w:rsidR="00866243" w:rsidRDefault="00866243" w:rsidP="00866243">
      <w:pPr>
        <w:pStyle w:val="Body"/>
        <w:spacing w:line="360" w:lineRule="auto"/>
        <w:jc w:val="both"/>
        <w:rPr>
          <w:szCs w:val="22"/>
        </w:rPr>
      </w:pPr>
      <w:r w:rsidRPr="00063026">
        <w:rPr>
          <w:szCs w:val="22"/>
        </w:rPr>
        <w:t xml:space="preserve">Ściany należy wykończyć w zależności od przeznaczenia pomieszczenia tj. farba silikonowa, terakota szczegóły dotyczące wykończenia określonych pomieszczeń do uzgodnienia </w:t>
      </w:r>
      <w:r>
        <w:rPr>
          <w:szCs w:val="22"/>
        </w:rPr>
        <w:br/>
      </w:r>
      <w:r w:rsidRPr="00063026">
        <w:rPr>
          <w:szCs w:val="22"/>
        </w:rPr>
        <w:t>z Zamawiającym na etapie opracowywania dokumentacji projektowej.</w:t>
      </w:r>
      <w:r w:rsidR="001A1AFD">
        <w:rPr>
          <w:szCs w:val="22"/>
        </w:rPr>
        <w:t xml:space="preserve"> </w:t>
      </w:r>
    </w:p>
    <w:p w14:paraId="7CC52608" w14:textId="77777777" w:rsidR="00DC1802" w:rsidRPr="00063026" w:rsidRDefault="00AA7228" w:rsidP="00DC1802">
      <w:pPr>
        <w:pStyle w:val="Body"/>
        <w:spacing w:before="0" w:after="0" w:line="360" w:lineRule="auto"/>
        <w:jc w:val="both"/>
      </w:pPr>
      <w:r w:rsidRPr="00063026">
        <w:t xml:space="preserve">Należy zaprojektować demontaż istniejących okładzin podłogowych, następnie oczyszczenie podłoża oraz uzupełnienie nierówności a tam gdzie będzie to konieczne uzupełnić ubytki </w:t>
      </w:r>
      <w:r>
        <w:br/>
      </w:r>
      <w:r w:rsidRPr="00063026">
        <w:t xml:space="preserve">i przewidzieć wykonanie warstw wyrównujących nawierzchnię podłogi. </w:t>
      </w:r>
      <w:r w:rsidR="00DC1802" w:rsidRPr="00063026">
        <w:t xml:space="preserve">W pomieszczeniach mokrych oraz porządkowych należy zaprojektować posadzki z płytek </w:t>
      </w:r>
      <w:proofErr w:type="spellStart"/>
      <w:r w:rsidR="00DC1802" w:rsidRPr="00063026">
        <w:t>gresowych</w:t>
      </w:r>
      <w:proofErr w:type="spellEnd"/>
      <w:r w:rsidR="00DC1802" w:rsidRPr="00063026">
        <w:t xml:space="preserve"> rektyfikowanych, antypoślizgowych, odpornych na odczynniki chemiczne oraz zaplamienia z fugą porcelanową o szerokości max 2mm. </w:t>
      </w:r>
    </w:p>
    <w:p w14:paraId="2284AE0D" w14:textId="77777777" w:rsidR="00CA5167" w:rsidRPr="00063026" w:rsidRDefault="00D555E6" w:rsidP="00CA5167">
      <w:pPr>
        <w:pStyle w:val="Body"/>
        <w:spacing w:before="0" w:after="0" w:line="360" w:lineRule="auto"/>
        <w:jc w:val="both"/>
        <w:rPr>
          <w:lang w:eastAsia="pl-PL"/>
        </w:rPr>
      </w:pPr>
      <w:r w:rsidRPr="00063026">
        <w:t xml:space="preserve">W miejscach gdzie występują ściany murowane wykończeniem należy otynkować </w:t>
      </w:r>
      <w:r>
        <w:br/>
      </w:r>
      <w:r w:rsidRPr="00063026">
        <w:t xml:space="preserve">i zagruntować. </w:t>
      </w:r>
      <w:r w:rsidR="00CA5167">
        <w:rPr>
          <w:lang w:eastAsia="pl-PL"/>
        </w:rPr>
        <w:t xml:space="preserve">Na suficie </w:t>
      </w:r>
      <w:r w:rsidR="00CA5167" w:rsidRPr="00063026">
        <w:rPr>
          <w:lang w:eastAsia="pl-PL"/>
        </w:rPr>
        <w:t xml:space="preserve">należy zaprojektować wykończenie ścian z farby lateksowej odpornej na mycie wodą z użyciem detergentu, charakteryzującej się właściwościami grzybobójczymi oraz bakteriobójczymi, jednocześnie stanowiącej estetyczne wykończenie powierzchni. Stosowane rodzaje farb muszą posiadać atest PZH. </w:t>
      </w:r>
    </w:p>
    <w:p w14:paraId="51A9ACA0" w14:textId="18D48E02" w:rsidR="00F604BC" w:rsidRDefault="00F604BC" w:rsidP="00F604BC">
      <w:pPr>
        <w:pStyle w:val="Body"/>
        <w:spacing w:before="0" w:after="0" w:line="360" w:lineRule="auto"/>
        <w:jc w:val="both"/>
      </w:pPr>
      <w:r w:rsidRPr="00063026">
        <w:t>W sanitariatach</w:t>
      </w:r>
      <w:r>
        <w:t xml:space="preserve"> </w:t>
      </w:r>
      <w:r w:rsidRPr="00063026">
        <w:t xml:space="preserve">należy zaprojektować okładzinę z płytek ceramicznych </w:t>
      </w:r>
      <w:r>
        <w:br/>
      </w:r>
      <w:r w:rsidRPr="00063026">
        <w:t xml:space="preserve">kl. I rektyfikowanych, o powierzchni gładkiej odpornej na detergenty, z fugą porcelanową,  układanych od posadzki do wysokości 250cm w kolorze i wzorze uzgodnionym </w:t>
      </w:r>
      <w:r>
        <w:br/>
      </w:r>
      <w:r w:rsidRPr="00063026">
        <w:t>z Zamawiającym. W toale</w:t>
      </w:r>
      <w:r w:rsidR="00000ADD">
        <w:t>cie</w:t>
      </w:r>
      <w:r w:rsidRPr="00063026">
        <w:t xml:space="preserve"> należy zaprojektować lustro wklejane ze szkła bezpiecznego zlicowane z płytkami ściennymi.</w:t>
      </w:r>
    </w:p>
    <w:p w14:paraId="17EED52C" w14:textId="77777777" w:rsidR="001F2C99" w:rsidRPr="00063026" w:rsidRDefault="00B251DF" w:rsidP="001F2C99">
      <w:pPr>
        <w:pStyle w:val="Body"/>
        <w:spacing w:before="0" w:after="0" w:line="360" w:lineRule="auto"/>
        <w:jc w:val="both"/>
      </w:pPr>
      <w:r>
        <w:t xml:space="preserve">W przypadku gdy w pomieszczeniu przeznaczonym na toaletę dla osób z niepełnosprawnościami występuje parapet to </w:t>
      </w:r>
      <w:r w:rsidR="00653845">
        <w:t xml:space="preserve">należy </w:t>
      </w:r>
      <w:r w:rsidR="001F2C99" w:rsidRPr="00063026">
        <w:t xml:space="preserve">zaprojektować demontaż płytek, wyrównanie powierzchni i jako okładzinę zastosować nowe płytki </w:t>
      </w:r>
      <w:proofErr w:type="spellStart"/>
      <w:r w:rsidR="001F2C99" w:rsidRPr="00063026">
        <w:t>gresowe</w:t>
      </w:r>
      <w:proofErr w:type="spellEnd"/>
      <w:r w:rsidR="001F2C99" w:rsidRPr="00063026">
        <w:t xml:space="preserve"> z fugą porcelanową. Okładzinę należy wykonać na całej powierzchni parapetów. </w:t>
      </w:r>
    </w:p>
    <w:p w14:paraId="5D9E34AA" w14:textId="14E4DFBB" w:rsidR="000F221D" w:rsidRDefault="009F7E2D" w:rsidP="000F221D">
      <w:pPr>
        <w:pStyle w:val="Body"/>
        <w:spacing w:before="0" w:after="0" w:line="360" w:lineRule="auto"/>
        <w:jc w:val="both"/>
        <w:rPr>
          <w:szCs w:val="22"/>
        </w:rPr>
      </w:pPr>
      <w:r>
        <w:t xml:space="preserve">W ramach wykonywania nowej łazienki </w:t>
      </w:r>
      <w:r w:rsidR="00967645">
        <w:t xml:space="preserve">dla osób z niepełnosprawnościami przewiduje się wykonanie nowych drzwi wewnętrznych. </w:t>
      </w:r>
      <w:r w:rsidR="00E07F3D" w:rsidRPr="00DC6B7C">
        <w:rPr>
          <w:szCs w:val="22"/>
        </w:rPr>
        <w:t>W toale</w:t>
      </w:r>
      <w:r w:rsidR="00E07F3D">
        <w:rPr>
          <w:szCs w:val="22"/>
        </w:rPr>
        <w:t>cie</w:t>
      </w:r>
      <w:r w:rsidR="00E07F3D" w:rsidRPr="00DC6B7C">
        <w:rPr>
          <w:szCs w:val="22"/>
        </w:rPr>
        <w:t xml:space="preserve"> należy zaprojektować drzwi drewniane laminowane, w systemie przylgowym grubość laminatu HPL  min. 0,7 mm, izolacyjność akustyczna min. </w:t>
      </w:r>
      <w:proofErr w:type="spellStart"/>
      <w:r w:rsidR="00E07F3D" w:rsidRPr="00DC6B7C">
        <w:rPr>
          <w:szCs w:val="22"/>
        </w:rPr>
        <w:t>Rw</w:t>
      </w:r>
      <w:proofErr w:type="spellEnd"/>
      <w:r w:rsidR="00E07F3D" w:rsidRPr="00DC6B7C">
        <w:rPr>
          <w:szCs w:val="22"/>
        </w:rPr>
        <w:t xml:space="preserve"> =</w:t>
      </w:r>
      <w:r w:rsidR="00E07F3D">
        <w:rPr>
          <w:szCs w:val="22"/>
        </w:rPr>
        <w:t xml:space="preserve"> </w:t>
      </w:r>
      <w:r w:rsidR="00E07F3D" w:rsidRPr="00DC6B7C">
        <w:rPr>
          <w:szCs w:val="22"/>
        </w:rPr>
        <w:t xml:space="preserve">37 </w:t>
      </w:r>
      <w:proofErr w:type="spellStart"/>
      <w:r w:rsidR="00E07F3D" w:rsidRPr="00DC6B7C">
        <w:rPr>
          <w:szCs w:val="22"/>
        </w:rPr>
        <w:t>dB</w:t>
      </w:r>
      <w:proofErr w:type="spellEnd"/>
      <w:r w:rsidR="00E07F3D" w:rsidRPr="00DC6B7C">
        <w:rPr>
          <w:szCs w:val="22"/>
        </w:rPr>
        <w:t>, 4 klasa mechaniczna wypełnienie wzmocnione.</w:t>
      </w:r>
      <w:r w:rsidR="00E702D1">
        <w:rPr>
          <w:szCs w:val="22"/>
        </w:rPr>
        <w:t xml:space="preserve"> Należy </w:t>
      </w:r>
      <w:r w:rsidR="00E702D1">
        <w:rPr>
          <w:szCs w:val="22"/>
        </w:rPr>
        <w:lastRenderedPageBreak/>
        <w:t xml:space="preserve">przewidzieć również </w:t>
      </w:r>
      <w:r w:rsidR="004F0594" w:rsidRPr="00DC6B7C">
        <w:rPr>
          <w:szCs w:val="22"/>
        </w:rPr>
        <w:t>samozamykacz z funkcją lekkiego otwierania (mechanizm krzywkowy w sposób natychmiastowy zmniejszający opór otwierania drzwi)</w:t>
      </w:r>
      <w:r w:rsidR="004F0594">
        <w:rPr>
          <w:szCs w:val="22"/>
        </w:rPr>
        <w:t>,</w:t>
      </w:r>
      <w:r w:rsidR="000F221D" w:rsidRPr="000F221D">
        <w:rPr>
          <w:szCs w:val="22"/>
        </w:rPr>
        <w:t xml:space="preserve"> </w:t>
      </w:r>
      <w:r w:rsidR="000F221D" w:rsidRPr="00DC6B7C">
        <w:rPr>
          <w:szCs w:val="22"/>
        </w:rPr>
        <w:t>regulowana siła zamykania w zakresie PN-EN 3 / 4 przystosowane do skrzydeł do 1100 mm szerokości, regulowane dobicie w zakresie 15</w:t>
      </w:r>
      <w:r w:rsidR="000F221D">
        <w:rPr>
          <w:szCs w:val="22"/>
        </w:rPr>
        <w:sym w:font="Symbol" w:char="F0B0"/>
      </w:r>
      <w:r w:rsidR="000F221D" w:rsidRPr="00DC6B7C">
        <w:rPr>
          <w:szCs w:val="22"/>
        </w:rPr>
        <w:t>-0</w:t>
      </w:r>
      <w:r w:rsidR="000F221D">
        <w:rPr>
          <w:szCs w:val="22"/>
        </w:rPr>
        <w:sym w:font="Symbol" w:char="F0B0"/>
      </w:r>
      <w:r w:rsidR="000F221D" w:rsidRPr="00DC6B7C">
        <w:rPr>
          <w:szCs w:val="22"/>
        </w:rPr>
        <w:t>, dopuszczone również do drzwi przeciwpożarowych i dymoszczelnych, ukryte śruby montażowe</w:t>
      </w:r>
      <w:r w:rsidR="000F221D">
        <w:rPr>
          <w:szCs w:val="22"/>
        </w:rPr>
        <w:t xml:space="preserve">. </w:t>
      </w:r>
      <w:r w:rsidR="00D27A56">
        <w:rPr>
          <w:szCs w:val="22"/>
        </w:rPr>
        <w:t xml:space="preserve">Klamki należy wykonać ze stali nierdzewnej </w:t>
      </w:r>
      <w:r w:rsidR="00191A5C" w:rsidRPr="00DC6B7C">
        <w:rPr>
          <w:szCs w:val="22"/>
        </w:rPr>
        <w:t>do drzwi w obiektach o dużym natężeniu ruchu odporne na obciążenia mechaniczne, oddziaływania, chemiczne i naprężenia termiczne osadzone w tulei części odkryte wykonane ze stali V4A ( AISI 316). Wygląd klamki do uzgodnienia z Zamawiającym na etapie opracowywania dokumentacji projektowej.</w:t>
      </w:r>
      <w:r w:rsidR="00B90AE5">
        <w:rPr>
          <w:szCs w:val="22"/>
        </w:rPr>
        <w:t xml:space="preserve"> </w:t>
      </w:r>
    </w:p>
    <w:p w14:paraId="49852DD8" w14:textId="4D6F1965" w:rsidR="00B90AE5" w:rsidRDefault="00B90AE5" w:rsidP="000F221D">
      <w:pPr>
        <w:pStyle w:val="Body"/>
        <w:spacing w:before="0" w:after="0" w:line="360" w:lineRule="auto"/>
        <w:jc w:val="both"/>
      </w:pPr>
      <w:r>
        <w:rPr>
          <w:szCs w:val="22"/>
        </w:rPr>
        <w:t xml:space="preserve">Łazienka </w:t>
      </w:r>
      <w:r>
        <w:t>dla osób z niepełnosprawnościami zostanie wyposażona w co najmniej:</w:t>
      </w:r>
    </w:p>
    <w:p w14:paraId="4FA83B12" w14:textId="45D9ACC2" w:rsidR="00187590" w:rsidRPr="00637BE5" w:rsidRDefault="00187590" w:rsidP="00187590">
      <w:pPr>
        <w:pStyle w:val="Body"/>
        <w:numPr>
          <w:ilvl w:val="0"/>
          <w:numId w:val="66"/>
        </w:numPr>
        <w:spacing w:before="0" w:after="0" w:line="360" w:lineRule="auto"/>
        <w:jc w:val="both"/>
        <w:rPr>
          <w:rFonts w:asciiTheme="minorHAnsi" w:hAnsiTheme="minorHAnsi" w:cstheme="minorHAnsi"/>
          <w:szCs w:val="22"/>
        </w:rPr>
      </w:pPr>
      <w:r w:rsidRPr="00637BE5">
        <w:rPr>
          <w:rFonts w:asciiTheme="minorHAnsi" w:hAnsiTheme="minorHAnsi" w:cstheme="minorHAnsi"/>
          <w:szCs w:val="22"/>
        </w:rPr>
        <w:t>umywalk</w:t>
      </w:r>
      <w:r>
        <w:rPr>
          <w:rFonts w:asciiTheme="minorHAnsi" w:hAnsiTheme="minorHAnsi" w:cstheme="minorHAnsi"/>
          <w:szCs w:val="22"/>
        </w:rPr>
        <w:t>ę</w:t>
      </w:r>
      <w:r w:rsidRPr="00637BE5">
        <w:rPr>
          <w:rFonts w:asciiTheme="minorHAnsi" w:hAnsiTheme="minorHAnsi" w:cstheme="minorHAnsi"/>
          <w:szCs w:val="22"/>
        </w:rPr>
        <w:t xml:space="preserve"> ceramiczn</w:t>
      </w:r>
      <w:r>
        <w:rPr>
          <w:rFonts w:asciiTheme="minorHAnsi" w:hAnsiTheme="minorHAnsi" w:cstheme="minorHAnsi"/>
          <w:szCs w:val="22"/>
        </w:rPr>
        <w:t>ą</w:t>
      </w:r>
      <w:r w:rsidRPr="00637BE5">
        <w:rPr>
          <w:rFonts w:asciiTheme="minorHAnsi" w:hAnsiTheme="minorHAnsi" w:cstheme="minorHAnsi"/>
          <w:szCs w:val="22"/>
        </w:rPr>
        <w:t xml:space="preserve"> </w:t>
      </w:r>
      <w:r>
        <w:rPr>
          <w:rFonts w:asciiTheme="minorHAnsi" w:hAnsiTheme="minorHAnsi" w:cstheme="minorHAnsi"/>
          <w:szCs w:val="22"/>
        </w:rPr>
        <w:t xml:space="preserve">wiszącą dla osób niepełnosprawnych </w:t>
      </w:r>
      <w:r w:rsidRPr="00637BE5">
        <w:rPr>
          <w:rFonts w:asciiTheme="minorHAnsi" w:hAnsiTheme="minorHAnsi" w:cstheme="minorHAnsi"/>
          <w:szCs w:val="22"/>
        </w:rPr>
        <w:t>(z chromowanym syfonem)</w:t>
      </w:r>
      <w:r>
        <w:rPr>
          <w:rFonts w:asciiTheme="minorHAnsi" w:hAnsiTheme="minorHAnsi" w:cstheme="minorHAnsi"/>
          <w:szCs w:val="22"/>
        </w:rPr>
        <w:t xml:space="preserve"> </w:t>
      </w:r>
      <w:r w:rsidRPr="00637BE5">
        <w:rPr>
          <w:rFonts w:asciiTheme="minorHAnsi" w:hAnsiTheme="minorHAnsi" w:cstheme="minorHAnsi"/>
          <w:szCs w:val="22"/>
        </w:rPr>
        <w:t>– z otworem na baterię</w:t>
      </w:r>
      <w:r w:rsidR="00DF1DF9">
        <w:rPr>
          <w:rFonts w:asciiTheme="minorHAnsi" w:hAnsiTheme="minorHAnsi" w:cstheme="minorHAnsi"/>
          <w:szCs w:val="22"/>
        </w:rPr>
        <w:t>, chromowaną baterią</w:t>
      </w:r>
      <w:r w:rsidR="00AC20C1">
        <w:rPr>
          <w:rFonts w:asciiTheme="minorHAnsi" w:hAnsiTheme="minorHAnsi" w:cstheme="minorHAnsi"/>
          <w:szCs w:val="22"/>
        </w:rPr>
        <w:t xml:space="preserve"> o łatwej obsłudze</w:t>
      </w:r>
      <w:r w:rsidRPr="00637BE5">
        <w:rPr>
          <w:rFonts w:asciiTheme="minorHAnsi" w:hAnsiTheme="minorHAnsi" w:cstheme="minorHAnsi"/>
          <w:szCs w:val="22"/>
        </w:rPr>
        <w:t xml:space="preserve">, szerokość </w:t>
      </w:r>
      <w:r>
        <w:rPr>
          <w:rFonts w:asciiTheme="minorHAnsi" w:hAnsiTheme="minorHAnsi" w:cstheme="minorHAnsi"/>
          <w:szCs w:val="22"/>
        </w:rPr>
        <w:t>minimum 50</w:t>
      </w:r>
      <w:r w:rsidRPr="00637BE5">
        <w:rPr>
          <w:rFonts w:asciiTheme="minorHAnsi" w:hAnsiTheme="minorHAnsi" w:cstheme="minorHAnsi"/>
          <w:szCs w:val="22"/>
        </w:rPr>
        <w:t xml:space="preserve"> cm, montowana do ściany</w:t>
      </w:r>
      <w:r>
        <w:rPr>
          <w:rFonts w:asciiTheme="minorHAnsi" w:hAnsiTheme="minorHAnsi" w:cstheme="minorHAnsi"/>
          <w:szCs w:val="22"/>
        </w:rPr>
        <w:t>,</w:t>
      </w:r>
    </w:p>
    <w:p w14:paraId="70DAF52C" w14:textId="615BFFF1" w:rsidR="00D43967" w:rsidRPr="00637BE5" w:rsidRDefault="00D43967" w:rsidP="00D43967">
      <w:pPr>
        <w:pStyle w:val="Body"/>
        <w:numPr>
          <w:ilvl w:val="0"/>
          <w:numId w:val="66"/>
        </w:numPr>
        <w:spacing w:before="0" w:after="0" w:line="360" w:lineRule="auto"/>
        <w:jc w:val="both"/>
        <w:rPr>
          <w:rFonts w:asciiTheme="minorHAnsi" w:hAnsiTheme="minorHAnsi" w:cstheme="minorHAnsi"/>
          <w:szCs w:val="22"/>
        </w:rPr>
      </w:pPr>
      <w:r w:rsidRPr="00637BE5">
        <w:rPr>
          <w:rFonts w:asciiTheme="minorHAnsi" w:hAnsiTheme="minorHAnsi" w:cstheme="minorHAnsi"/>
          <w:szCs w:val="22"/>
        </w:rPr>
        <w:t>misk</w:t>
      </w:r>
      <w:r>
        <w:rPr>
          <w:rFonts w:asciiTheme="minorHAnsi" w:hAnsiTheme="minorHAnsi" w:cstheme="minorHAnsi"/>
          <w:szCs w:val="22"/>
        </w:rPr>
        <w:t>ę</w:t>
      </w:r>
      <w:r w:rsidRPr="00637BE5">
        <w:rPr>
          <w:rFonts w:asciiTheme="minorHAnsi" w:hAnsiTheme="minorHAnsi" w:cstheme="minorHAnsi"/>
          <w:szCs w:val="22"/>
        </w:rPr>
        <w:t xml:space="preserve"> WC – podwieszan</w:t>
      </w:r>
      <w:r>
        <w:rPr>
          <w:rFonts w:asciiTheme="minorHAnsi" w:hAnsiTheme="minorHAnsi" w:cstheme="minorHAnsi"/>
          <w:szCs w:val="22"/>
        </w:rPr>
        <w:t>ą</w:t>
      </w:r>
      <w:r w:rsidRPr="00637BE5">
        <w:rPr>
          <w:rFonts w:asciiTheme="minorHAnsi" w:hAnsiTheme="minorHAnsi" w:cstheme="minorHAnsi"/>
          <w:szCs w:val="22"/>
        </w:rPr>
        <w:t>, montowana na stelażu, deska twarda</w:t>
      </w:r>
      <w:r>
        <w:rPr>
          <w:rFonts w:asciiTheme="minorHAnsi" w:hAnsiTheme="minorHAnsi" w:cstheme="minorHAnsi"/>
          <w:szCs w:val="22"/>
        </w:rPr>
        <w:t>,</w:t>
      </w:r>
      <w:r w:rsidRPr="00637BE5">
        <w:rPr>
          <w:rFonts w:asciiTheme="minorHAnsi" w:hAnsiTheme="minorHAnsi" w:cstheme="minorHAnsi"/>
          <w:szCs w:val="22"/>
        </w:rPr>
        <w:t xml:space="preserve"> wolnoopadająca</w:t>
      </w:r>
      <w:r>
        <w:rPr>
          <w:rFonts w:asciiTheme="minorHAnsi" w:hAnsiTheme="minorHAnsi" w:cstheme="minorHAnsi"/>
          <w:szCs w:val="22"/>
        </w:rPr>
        <w:t>,</w:t>
      </w:r>
      <w:r w:rsidR="00AC20C1">
        <w:rPr>
          <w:rFonts w:asciiTheme="minorHAnsi" w:hAnsiTheme="minorHAnsi" w:cstheme="minorHAnsi"/>
          <w:szCs w:val="22"/>
        </w:rPr>
        <w:t xml:space="preserve"> z łatwym mechanizmem spłukiwania,</w:t>
      </w:r>
    </w:p>
    <w:p w14:paraId="6D7AF63A" w14:textId="64363644" w:rsidR="006B4B76" w:rsidRDefault="006B4B76" w:rsidP="006B4B76">
      <w:pPr>
        <w:pStyle w:val="Body"/>
        <w:numPr>
          <w:ilvl w:val="0"/>
          <w:numId w:val="66"/>
        </w:numPr>
        <w:spacing w:before="0" w:after="0" w:line="360" w:lineRule="auto"/>
        <w:jc w:val="both"/>
        <w:rPr>
          <w:rFonts w:asciiTheme="minorHAnsi" w:hAnsiTheme="minorHAnsi" w:cstheme="minorHAnsi"/>
          <w:szCs w:val="22"/>
        </w:rPr>
      </w:pPr>
      <w:r w:rsidRPr="00637BE5">
        <w:rPr>
          <w:rFonts w:asciiTheme="minorHAnsi" w:hAnsiTheme="minorHAnsi" w:cstheme="minorHAnsi"/>
          <w:szCs w:val="22"/>
        </w:rPr>
        <w:t xml:space="preserve">syfony z zaworem </w:t>
      </w:r>
      <w:proofErr w:type="spellStart"/>
      <w:r w:rsidRPr="00637BE5">
        <w:rPr>
          <w:rFonts w:asciiTheme="minorHAnsi" w:hAnsiTheme="minorHAnsi" w:cstheme="minorHAnsi"/>
          <w:szCs w:val="22"/>
        </w:rPr>
        <w:t>przeciwzassaniowym</w:t>
      </w:r>
      <w:proofErr w:type="spellEnd"/>
      <w:r>
        <w:rPr>
          <w:rFonts w:asciiTheme="minorHAnsi" w:hAnsiTheme="minorHAnsi" w:cstheme="minorHAnsi"/>
          <w:szCs w:val="22"/>
        </w:rPr>
        <w:t>,</w:t>
      </w:r>
    </w:p>
    <w:p w14:paraId="06A226FF" w14:textId="34F0DD2B" w:rsidR="003E17FA" w:rsidRDefault="003E17FA" w:rsidP="003E17FA">
      <w:pPr>
        <w:pStyle w:val="Body"/>
        <w:numPr>
          <w:ilvl w:val="0"/>
          <w:numId w:val="66"/>
        </w:numPr>
        <w:spacing w:before="0" w:after="0" w:line="360" w:lineRule="auto"/>
        <w:jc w:val="both"/>
        <w:rPr>
          <w:rFonts w:asciiTheme="minorHAnsi" w:hAnsiTheme="minorHAnsi" w:cstheme="minorHAnsi"/>
          <w:szCs w:val="22"/>
        </w:rPr>
      </w:pPr>
      <w:r w:rsidRPr="00637BE5">
        <w:rPr>
          <w:rFonts w:asciiTheme="minorHAnsi" w:hAnsiTheme="minorHAnsi" w:cstheme="minorHAnsi"/>
          <w:szCs w:val="22"/>
        </w:rPr>
        <w:t>uchwyty dla osób</w:t>
      </w:r>
      <w:r>
        <w:rPr>
          <w:rFonts w:asciiTheme="minorHAnsi" w:hAnsiTheme="minorHAnsi" w:cstheme="minorHAnsi"/>
          <w:szCs w:val="22"/>
        </w:rPr>
        <w:t xml:space="preserve"> z</w:t>
      </w:r>
      <w:r w:rsidRPr="00637BE5">
        <w:rPr>
          <w:rFonts w:asciiTheme="minorHAnsi" w:hAnsiTheme="minorHAnsi" w:cstheme="minorHAnsi"/>
          <w:szCs w:val="22"/>
        </w:rPr>
        <w:t xml:space="preserve"> niepełnospra</w:t>
      </w:r>
      <w:r>
        <w:rPr>
          <w:rFonts w:asciiTheme="minorHAnsi" w:hAnsiTheme="minorHAnsi" w:cstheme="minorHAnsi"/>
          <w:szCs w:val="22"/>
        </w:rPr>
        <w:t xml:space="preserve">wnościami, w miejscach w którym są wymagane, </w:t>
      </w:r>
    </w:p>
    <w:p w14:paraId="7A231ADC" w14:textId="60212DB9" w:rsidR="001247FF" w:rsidRDefault="001247FF" w:rsidP="001247FF">
      <w:pPr>
        <w:pStyle w:val="Body"/>
        <w:numPr>
          <w:ilvl w:val="0"/>
          <w:numId w:val="66"/>
        </w:numPr>
        <w:spacing w:before="0" w:after="0" w:line="360" w:lineRule="auto"/>
        <w:jc w:val="both"/>
        <w:rPr>
          <w:rFonts w:asciiTheme="minorHAnsi" w:hAnsiTheme="minorHAnsi" w:cstheme="minorHAnsi"/>
          <w:szCs w:val="22"/>
        </w:rPr>
      </w:pPr>
      <w:r w:rsidRPr="00637BE5">
        <w:rPr>
          <w:rFonts w:asciiTheme="minorHAnsi" w:hAnsiTheme="minorHAnsi" w:cstheme="minorHAnsi"/>
          <w:szCs w:val="22"/>
        </w:rPr>
        <w:t>szczotka do czyszczenia toalet</w:t>
      </w:r>
      <w:r w:rsidR="00846BF3">
        <w:rPr>
          <w:rFonts w:asciiTheme="minorHAnsi" w:hAnsiTheme="minorHAnsi" w:cstheme="minorHAnsi"/>
          <w:szCs w:val="22"/>
        </w:rPr>
        <w:t>,</w:t>
      </w:r>
    </w:p>
    <w:p w14:paraId="2945E945" w14:textId="77777777" w:rsidR="00846BF3" w:rsidRPr="00637BE5" w:rsidRDefault="00846BF3" w:rsidP="00846BF3">
      <w:pPr>
        <w:pStyle w:val="Body"/>
        <w:numPr>
          <w:ilvl w:val="0"/>
          <w:numId w:val="66"/>
        </w:numPr>
        <w:spacing w:before="0" w:after="0" w:line="360" w:lineRule="auto"/>
        <w:jc w:val="both"/>
        <w:rPr>
          <w:rFonts w:asciiTheme="minorHAnsi" w:hAnsiTheme="minorHAnsi" w:cstheme="minorHAnsi"/>
          <w:szCs w:val="22"/>
        </w:rPr>
      </w:pPr>
      <w:r w:rsidRPr="00637BE5">
        <w:rPr>
          <w:rFonts w:asciiTheme="minorHAnsi" w:hAnsiTheme="minorHAnsi" w:cstheme="minorHAnsi"/>
          <w:szCs w:val="22"/>
        </w:rPr>
        <w:t>podajnik na mydło, kosz na odpady, podajnik na płyn dezynfekujący, podajnik na papier toaletowy oraz na ręczniki papierowe</w:t>
      </w:r>
      <w:r>
        <w:rPr>
          <w:rFonts w:asciiTheme="minorHAnsi" w:hAnsiTheme="minorHAnsi" w:cstheme="minorHAnsi"/>
          <w:szCs w:val="22"/>
        </w:rPr>
        <w:t xml:space="preserve"> muszą być wykonane ze stali nierdzewnej. </w:t>
      </w:r>
    </w:p>
    <w:p w14:paraId="5F13EF84" w14:textId="1AEEDCAC" w:rsidR="006B4B76" w:rsidRPr="00637BE5" w:rsidRDefault="00846BF3" w:rsidP="006618E9">
      <w:pPr>
        <w:pStyle w:val="Body"/>
        <w:spacing w:before="0" w:after="0" w:line="360" w:lineRule="auto"/>
        <w:jc w:val="both"/>
        <w:rPr>
          <w:rFonts w:asciiTheme="minorHAnsi" w:hAnsiTheme="minorHAnsi" w:cstheme="minorHAnsi"/>
          <w:szCs w:val="22"/>
        </w:rPr>
      </w:pPr>
      <w:r>
        <w:rPr>
          <w:rFonts w:asciiTheme="minorHAnsi" w:hAnsiTheme="minorHAnsi" w:cstheme="minorHAnsi"/>
          <w:szCs w:val="22"/>
        </w:rPr>
        <w:t xml:space="preserve">Łazienkę należy podłączyć do </w:t>
      </w:r>
      <w:r w:rsidR="00A42709">
        <w:rPr>
          <w:rFonts w:asciiTheme="minorHAnsi" w:hAnsiTheme="minorHAnsi" w:cstheme="minorHAnsi"/>
          <w:szCs w:val="22"/>
        </w:rPr>
        <w:t>instalacji</w:t>
      </w:r>
      <w:r>
        <w:rPr>
          <w:rFonts w:asciiTheme="minorHAnsi" w:hAnsiTheme="minorHAnsi" w:cstheme="minorHAnsi"/>
          <w:szCs w:val="22"/>
        </w:rPr>
        <w:t xml:space="preserve"> centralnego ogrzewania</w:t>
      </w:r>
      <w:r w:rsidR="00A42709">
        <w:rPr>
          <w:rFonts w:asciiTheme="minorHAnsi" w:hAnsiTheme="minorHAnsi" w:cstheme="minorHAnsi"/>
          <w:szCs w:val="22"/>
        </w:rPr>
        <w:t xml:space="preserve"> poprzez montaż grzejnika łazienkowego drabinkowego. </w:t>
      </w:r>
      <w:r w:rsidR="006618E9" w:rsidRPr="006618E9">
        <w:rPr>
          <w:rFonts w:asciiTheme="minorHAnsi" w:hAnsiTheme="minorHAnsi" w:cstheme="minorHAnsi"/>
          <w:szCs w:val="22"/>
        </w:rPr>
        <w:t>Grzejnik m</w:t>
      </w:r>
      <w:r w:rsidR="006618E9">
        <w:rPr>
          <w:rFonts w:asciiTheme="minorHAnsi" w:hAnsiTheme="minorHAnsi" w:cstheme="minorHAnsi"/>
          <w:szCs w:val="22"/>
        </w:rPr>
        <w:t>usi</w:t>
      </w:r>
      <w:r w:rsidR="006618E9" w:rsidRPr="006618E9">
        <w:rPr>
          <w:rFonts w:asciiTheme="minorHAnsi" w:hAnsiTheme="minorHAnsi" w:cstheme="minorHAnsi"/>
          <w:szCs w:val="22"/>
        </w:rPr>
        <w:t xml:space="preserve"> posiadać wbudowaną wkładką zaworową z regulacją wstępną oraz głowicę termostatyczną. W przypadku prowadzenia instalacji przez przegrody o klasie odporności ogniowej, rury należy zabezpieczyć odpowiednio do klasy odporności danej przegrody.</w:t>
      </w:r>
    </w:p>
    <w:p w14:paraId="143E01C3" w14:textId="2DCF1436" w:rsidR="00B90AE5" w:rsidRPr="00DC6B7C" w:rsidRDefault="00F46897" w:rsidP="00F46897">
      <w:pPr>
        <w:pStyle w:val="Body"/>
        <w:spacing w:before="0" w:after="0" w:line="360" w:lineRule="auto"/>
        <w:jc w:val="both"/>
        <w:rPr>
          <w:szCs w:val="22"/>
        </w:rPr>
      </w:pPr>
      <w:r>
        <w:rPr>
          <w:szCs w:val="22"/>
        </w:rPr>
        <w:t xml:space="preserve">W ramach wykonywania łazienki należy przewidzieć również </w:t>
      </w:r>
      <w:r w:rsidR="00AC231D" w:rsidRPr="00AC231D">
        <w:rPr>
          <w:szCs w:val="22"/>
        </w:rPr>
        <w:t>wymianę instalacji wodno-kanalizacyjnych w obrębie remontowanych pomieszczeń. Istniejące odbiorniki i armaturę należy zdemontować, następnie należy zamontować nową z dostosowaniem do nowego białego montażu. Podejścia wodno-kanalizacyjne po zdemontowaniu odbiorników i nie zamontowaniu nowych należy odciąć instalację przy pionie i zaślepić.</w:t>
      </w:r>
    </w:p>
    <w:p w14:paraId="3F6230DE" w14:textId="76744A3E" w:rsidR="004F0594" w:rsidRPr="00DC6B7C" w:rsidRDefault="000813F0" w:rsidP="004F0594">
      <w:pPr>
        <w:pStyle w:val="Body"/>
        <w:spacing w:before="0" w:after="0" w:line="360" w:lineRule="auto"/>
        <w:jc w:val="both"/>
        <w:rPr>
          <w:szCs w:val="22"/>
        </w:rPr>
      </w:pPr>
      <w:r w:rsidRPr="000813F0">
        <w:rPr>
          <w:szCs w:val="22"/>
        </w:rPr>
        <w:t>Instalację wodociągową należy zaprojektować z rur i kształtek PP-R (woda zimna) i PP stabilizowane (woda ciepła). Instalację należy izolować zgodnie z Rozporządzeniem Ministra Infrastruktury w sprawie warunków technicznych, jakimi powinny odpowiadać budynki i ich usytuowanie. Instalację kanalizacji sanitarnej należy zaprojektować z rur i kształtek PP-HT łączonych kielichowo.</w:t>
      </w:r>
    </w:p>
    <w:p w14:paraId="270FEE18" w14:textId="0C319BE7" w:rsidR="00E07F3D" w:rsidRDefault="006A71CD" w:rsidP="00E07F3D">
      <w:pPr>
        <w:pStyle w:val="Body"/>
        <w:spacing w:before="0" w:after="0" w:line="360" w:lineRule="auto"/>
        <w:jc w:val="both"/>
        <w:rPr>
          <w:szCs w:val="22"/>
        </w:rPr>
      </w:pPr>
      <w:r w:rsidRPr="006A71CD">
        <w:rPr>
          <w:szCs w:val="22"/>
        </w:rPr>
        <w:lastRenderedPageBreak/>
        <w:t>Na przejściach przez przegrody o klasie odporności ogniowej projektuje się zabezpieczenia o odpowiedniej klasie odporności danej przegrody.</w:t>
      </w:r>
    </w:p>
    <w:p w14:paraId="5B09F976" w14:textId="3C3203A2" w:rsidR="006A71CD" w:rsidRDefault="00B642F3" w:rsidP="00B0241E">
      <w:pPr>
        <w:pStyle w:val="Body"/>
        <w:spacing w:before="0" w:after="0" w:line="360" w:lineRule="auto"/>
        <w:rPr>
          <w:szCs w:val="22"/>
        </w:rPr>
      </w:pPr>
      <w:r>
        <w:rPr>
          <w:szCs w:val="22"/>
        </w:rPr>
        <w:t xml:space="preserve">Projektowana łazienka musi być zgodna z obowiązującymi przepisami i normami, a przede wszystkim musi spełniać warunki </w:t>
      </w:r>
      <w:r w:rsidR="008A1317">
        <w:rPr>
          <w:szCs w:val="22"/>
        </w:rPr>
        <w:t xml:space="preserve">Rozporządzenia </w:t>
      </w:r>
      <w:r w:rsidR="00B0241E" w:rsidRPr="00B0241E">
        <w:rPr>
          <w:szCs w:val="22"/>
        </w:rPr>
        <w:t>w sprawie warunków technicznych, jakim powinny odpowiadać budynki i ich usytuowanie</w:t>
      </w:r>
      <w:r w:rsidR="00B0241E">
        <w:rPr>
          <w:szCs w:val="22"/>
        </w:rPr>
        <w:t xml:space="preserve"> oraz Ustawie </w:t>
      </w:r>
      <w:r w:rsidR="00B62F1F">
        <w:rPr>
          <w:szCs w:val="22"/>
        </w:rPr>
        <w:t xml:space="preserve">Prawie Budowlane i Ustawie o </w:t>
      </w:r>
      <w:r w:rsidR="000B6421" w:rsidRPr="000B6421">
        <w:rPr>
          <w:szCs w:val="22"/>
        </w:rPr>
        <w:t>zapewnianiu dostępności osobom ze szczególnymi potrzebami</w:t>
      </w:r>
      <w:r w:rsidR="000B6421">
        <w:rPr>
          <w:szCs w:val="22"/>
        </w:rPr>
        <w:t xml:space="preserve">. </w:t>
      </w:r>
    </w:p>
    <w:p w14:paraId="55BE7C73" w14:textId="77777777" w:rsidR="0010383E" w:rsidRPr="00D30243" w:rsidRDefault="0010383E" w:rsidP="0010383E">
      <w:pPr>
        <w:pStyle w:val="Nagwek3"/>
        <w:rPr>
          <w:noProof/>
        </w:rPr>
      </w:pPr>
      <w:bookmarkStart w:id="80" w:name="_Toc164756734"/>
      <w:bookmarkStart w:id="81" w:name="_Toc164841308"/>
      <w:bookmarkStart w:id="82" w:name="_Toc220655334"/>
      <w:r>
        <w:rPr>
          <w:noProof/>
        </w:rPr>
        <w:t>Elektromobilność</w:t>
      </w:r>
      <w:bookmarkEnd w:id="80"/>
      <w:bookmarkEnd w:id="81"/>
      <w:bookmarkEnd w:id="82"/>
    </w:p>
    <w:p w14:paraId="07B93DA5" w14:textId="77777777" w:rsidR="0010383E" w:rsidRDefault="0010383E" w:rsidP="0010383E">
      <w:pPr>
        <w:spacing w:before="0" w:after="0" w:line="360" w:lineRule="auto"/>
        <w:ind w:firstLine="0"/>
        <w:rPr>
          <w:rFonts w:cstheme="minorHAnsi"/>
          <w:sz w:val="22"/>
          <w:szCs w:val="22"/>
        </w:rPr>
      </w:pPr>
      <w:r w:rsidRPr="00912A18">
        <w:rPr>
          <w:sz w:val="22"/>
          <w:szCs w:val="22"/>
        </w:rPr>
        <w:t xml:space="preserve">W związku z </w:t>
      </w:r>
      <w:r>
        <w:rPr>
          <w:sz w:val="22"/>
          <w:szCs w:val="22"/>
        </w:rPr>
        <w:t>planowanymi pracami modernizacyjnymi,</w:t>
      </w:r>
      <w:r w:rsidRPr="00912A18">
        <w:rPr>
          <w:sz w:val="22"/>
          <w:szCs w:val="22"/>
        </w:rPr>
        <w:t xml:space="preserve"> na terenie planowanej inwestycji należy </w:t>
      </w:r>
      <w:r w:rsidRPr="00180F92">
        <w:rPr>
          <w:rFonts w:cstheme="minorHAnsi"/>
          <w:sz w:val="22"/>
          <w:szCs w:val="22"/>
        </w:rPr>
        <w:t xml:space="preserve">zaprojektować i wybudować </w:t>
      </w:r>
      <w:r>
        <w:rPr>
          <w:rFonts w:cstheme="minorHAnsi"/>
          <w:sz w:val="22"/>
          <w:szCs w:val="22"/>
        </w:rPr>
        <w:t xml:space="preserve">jeden </w:t>
      </w:r>
      <w:r w:rsidRPr="00180F92">
        <w:rPr>
          <w:rFonts w:cstheme="minorHAnsi"/>
          <w:sz w:val="22"/>
          <w:szCs w:val="22"/>
        </w:rPr>
        <w:t xml:space="preserve">punkt ładowania wraz z infrastrukturą kablową. Przewiduje się ładowarkę elektryczną na słupku przy dedykowanym miejscu parkingowym. Miejsce należy uzgodnić z Zamawiającym na etapie opracowywania dokumentacji projektowej. Przewiduje się ładowarkę o minimalnej mocy 3,7 </w:t>
      </w:r>
      <w:proofErr w:type="spellStart"/>
      <w:r w:rsidRPr="00180F92">
        <w:rPr>
          <w:rFonts w:cstheme="minorHAnsi"/>
          <w:sz w:val="22"/>
          <w:szCs w:val="22"/>
        </w:rPr>
        <w:t>kW.</w:t>
      </w:r>
      <w:proofErr w:type="spellEnd"/>
      <w:r w:rsidRPr="00180F92">
        <w:rPr>
          <w:rFonts w:cstheme="minorHAnsi"/>
          <w:sz w:val="22"/>
          <w:szCs w:val="22"/>
        </w:rPr>
        <w:t xml:space="preserve"> Zaleca się montaż ładowarki o mocy 11 kW (3 faz, 16A). W przypadku, gdy nie będzie możliwości zainstalowania takiej mocy ze względu na moce przyłączeniowe obiektu, należy przewidzieć ładowarkę o mocy niższej.</w:t>
      </w:r>
      <w:r>
        <w:rPr>
          <w:rFonts w:cstheme="minorHAnsi"/>
          <w:sz w:val="22"/>
          <w:szCs w:val="22"/>
        </w:rPr>
        <w:t xml:space="preserve"> Poniżej przykładowe zdjęcie ładowarki.</w:t>
      </w:r>
    </w:p>
    <w:p w14:paraId="687E8BB3" w14:textId="77777777" w:rsidR="0010383E" w:rsidRPr="00180F92" w:rsidRDefault="0010383E" w:rsidP="0010383E">
      <w:pPr>
        <w:spacing w:before="0" w:after="0" w:line="360" w:lineRule="auto"/>
        <w:ind w:firstLine="0"/>
        <w:jc w:val="center"/>
        <w:rPr>
          <w:rFonts w:cstheme="minorHAnsi"/>
          <w:sz w:val="22"/>
          <w:szCs w:val="22"/>
        </w:rPr>
      </w:pPr>
      <w:r w:rsidRPr="00180F92">
        <w:rPr>
          <w:rFonts w:cstheme="minorHAnsi"/>
          <w:noProof/>
          <w:sz w:val="22"/>
          <w:szCs w:val="22"/>
        </w:rPr>
        <w:drawing>
          <wp:inline distT="0" distB="0" distL="0" distR="0" wp14:anchorId="3539DB4A" wp14:editId="079E6A72">
            <wp:extent cx="2849508" cy="2927350"/>
            <wp:effectExtent l="0" t="0" r="8255" b="6350"/>
            <wp:docPr id="1908259040" name="Obraz 1" descr="Obraz zawierający na wolnym powietrzu, metr, drzewo, pojazd&#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8259040" name="Obraz 1" descr="Obraz zawierający na wolnym powietrzu, metr, drzewo, pojazd&#10;&#10;Opis wygenerowany automatycznie"/>
                    <pic:cNvPicPr/>
                  </pic:nvPicPr>
                  <pic:blipFill rotWithShape="1">
                    <a:blip r:embed="rId27"/>
                    <a:srcRect t="5822"/>
                    <a:stretch/>
                  </pic:blipFill>
                  <pic:spPr bwMode="auto">
                    <a:xfrm>
                      <a:off x="0" y="0"/>
                      <a:ext cx="2858887" cy="2936985"/>
                    </a:xfrm>
                    <a:prstGeom prst="rect">
                      <a:avLst/>
                    </a:prstGeom>
                    <a:ln>
                      <a:noFill/>
                    </a:ln>
                    <a:extLst>
                      <a:ext uri="{53640926-AAD7-44D8-BBD7-CCE9431645EC}">
                        <a14:shadowObscured xmlns:a14="http://schemas.microsoft.com/office/drawing/2010/main"/>
                      </a:ext>
                    </a:extLst>
                  </pic:spPr>
                </pic:pic>
              </a:graphicData>
            </a:graphic>
          </wp:inline>
        </w:drawing>
      </w:r>
    </w:p>
    <w:p w14:paraId="59C24B09" w14:textId="77777777" w:rsidR="0010383E" w:rsidRPr="00180F92" w:rsidRDefault="0010383E" w:rsidP="0010383E">
      <w:pPr>
        <w:spacing w:before="0" w:after="0" w:line="360" w:lineRule="auto"/>
        <w:ind w:firstLine="0"/>
        <w:rPr>
          <w:rFonts w:cstheme="minorHAnsi"/>
          <w:sz w:val="22"/>
          <w:szCs w:val="22"/>
        </w:rPr>
      </w:pPr>
      <w:r w:rsidRPr="00180F92">
        <w:rPr>
          <w:rFonts w:cstheme="minorHAnsi"/>
          <w:sz w:val="22"/>
          <w:szCs w:val="22"/>
        </w:rPr>
        <w:t xml:space="preserve">W ramach prac należy wykonać okablowanie pod ładowarkę </w:t>
      </w:r>
      <w:r w:rsidRPr="00BE1F7C">
        <w:rPr>
          <w:rFonts w:eastAsia="Times New Roman" w:cstheme="minorHAnsi"/>
          <w:color w:val="000000"/>
          <w:sz w:val="22"/>
          <w:szCs w:val="22"/>
          <w:lang w:eastAsia="pl-PL"/>
        </w:rPr>
        <w:t>polega</w:t>
      </w:r>
      <w:r w:rsidRPr="00180F92">
        <w:rPr>
          <w:rFonts w:eastAsia="Times New Roman" w:cstheme="minorHAnsi"/>
          <w:color w:val="000000"/>
          <w:sz w:val="22"/>
          <w:szCs w:val="22"/>
          <w:lang w:eastAsia="pl-PL"/>
        </w:rPr>
        <w:t>jące</w:t>
      </w:r>
      <w:r w:rsidRPr="00BE1F7C">
        <w:rPr>
          <w:rFonts w:eastAsia="Times New Roman" w:cstheme="minorHAnsi"/>
          <w:color w:val="000000"/>
          <w:sz w:val="22"/>
          <w:szCs w:val="22"/>
          <w:lang w:eastAsia="pl-PL"/>
        </w:rPr>
        <w:t xml:space="preserve"> na doprowadzeniu przewodu z rozdzielnicy elektrycznej do miejsca, w którym zostanie zamontowana ładowarka. </w:t>
      </w:r>
      <w:r w:rsidRPr="00180F92">
        <w:rPr>
          <w:rFonts w:eastAsia="Times New Roman" w:cstheme="minorHAnsi"/>
          <w:color w:val="000000"/>
          <w:sz w:val="22"/>
          <w:szCs w:val="22"/>
          <w:lang w:eastAsia="pl-PL"/>
        </w:rPr>
        <w:t>Należy przewidzieć w</w:t>
      </w:r>
      <w:r w:rsidRPr="00BE1F7C">
        <w:rPr>
          <w:rFonts w:eastAsia="Times New Roman" w:cstheme="minorHAnsi"/>
          <w:color w:val="000000"/>
          <w:sz w:val="22"/>
          <w:szCs w:val="22"/>
          <w:lang w:eastAsia="pl-PL"/>
        </w:rPr>
        <w:t xml:space="preserve"> rozdzielnicy dedykowany dla ładowarki wyłącznik nadprądowy. </w:t>
      </w:r>
      <w:r w:rsidRPr="00180F92">
        <w:rPr>
          <w:rFonts w:eastAsia="Times New Roman" w:cstheme="minorHAnsi"/>
          <w:color w:val="000000"/>
          <w:sz w:val="22"/>
          <w:szCs w:val="22"/>
          <w:lang w:eastAsia="pl-PL"/>
        </w:rPr>
        <w:t>P</w:t>
      </w:r>
      <w:r w:rsidRPr="00BE1F7C">
        <w:rPr>
          <w:rFonts w:eastAsia="Times New Roman" w:cstheme="minorHAnsi"/>
          <w:color w:val="000000"/>
          <w:sz w:val="22"/>
          <w:szCs w:val="22"/>
          <w:lang w:eastAsia="pl-PL"/>
        </w:rPr>
        <w:t>o wykonaniu okablowania należy, przy rozłączonym napięciu, zamontować ładowarkę i wpiąć żyły kabla. Kabel powinien mieć rozdzielony przewód ochronny (układ elektryczny TN-S)</w:t>
      </w:r>
      <w:r w:rsidRPr="00180F92">
        <w:rPr>
          <w:rFonts w:eastAsia="Times New Roman" w:cstheme="minorHAnsi"/>
          <w:color w:val="000000"/>
          <w:sz w:val="22"/>
          <w:szCs w:val="22"/>
          <w:lang w:eastAsia="pl-PL"/>
        </w:rPr>
        <w:t xml:space="preserve">. </w:t>
      </w:r>
    </w:p>
    <w:p w14:paraId="0DC57F86" w14:textId="77777777" w:rsidR="0010383E" w:rsidRPr="00BE1F7C" w:rsidRDefault="0010383E" w:rsidP="0010383E">
      <w:pPr>
        <w:shd w:val="clear" w:color="auto" w:fill="FFFFFF"/>
        <w:spacing w:before="120" w:after="0" w:line="360" w:lineRule="auto"/>
        <w:ind w:firstLine="0"/>
        <w:rPr>
          <w:rFonts w:eastAsia="Times New Roman" w:cstheme="minorHAnsi"/>
          <w:color w:val="000000"/>
          <w:sz w:val="22"/>
          <w:szCs w:val="22"/>
          <w:lang w:eastAsia="pl-PL"/>
        </w:rPr>
      </w:pPr>
      <w:r>
        <w:rPr>
          <w:rFonts w:cstheme="minorHAnsi"/>
          <w:sz w:val="22"/>
          <w:szCs w:val="22"/>
        </w:rPr>
        <w:t xml:space="preserve">Miejsce, które przeznaczone będzie pod ładownie samochodów należy oznakować. </w:t>
      </w:r>
      <w:r w:rsidRPr="00180F92">
        <w:rPr>
          <w:rFonts w:cstheme="minorHAnsi"/>
          <w:sz w:val="22"/>
          <w:szCs w:val="22"/>
        </w:rPr>
        <w:t xml:space="preserve">Poziome oznakowanie zostanie wykonane poprzez naniesienie farby grubowarstwowej i wykonanie białych pasów wyznaczających granice danego miejsca. Koperta z symbolem EV zgodnie z </w:t>
      </w:r>
      <w:r w:rsidRPr="002A76B9">
        <w:rPr>
          <w:rFonts w:cstheme="minorHAnsi"/>
          <w:sz w:val="22"/>
          <w:szCs w:val="22"/>
        </w:rPr>
        <w:lastRenderedPageBreak/>
        <w:t>warunkami technicznymi wymalowana w kolorze białym. Napis EV wymalowany kolorem białym. Miejsce postojowe powinno mieć wymiary co najmniej 2,5m x 5,0m (szerokość x długość).</w:t>
      </w:r>
      <w:r w:rsidRPr="002A76B9">
        <w:rPr>
          <w:sz w:val="22"/>
          <w:szCs w:val="22"/>
        </w:rPr>
        <w:t xml:space="preserve"> Pionowe oznakowanie wykonane zostanie poprzez instalacje znaku odblaskowego o wymiarach co najmniej 900x900 na słupie ocynkowanym informującego o miejscu do ładowania samochodów elektrycznych. Widok poglądowy oznakowania pionowego miejsca parkingowego</w:t>
      </w:r>
      <w:r>
        <w:rPr>
          <w:sz w:val="22"/>
          <w:szCs w:val="22"/>
        </w:rPr>
        <w:t>.</w:t>
      </w:r>
    </w:p>
    <w:p w14:paraId="5B13DB08" w14:textId="6CB9F6B1" w:rsidR="00D97D7B" w:rsidRDefault="0010383E" w:rsidP="0010383E">
      <w:pPr>
        <w:autoSpaceDE w:val="0"/>
        <w:autoSpaceDN w:val="0"/>
        <w:adjustRightInd w:val="0"/>
        <w:spacing w:before="120" w:after="0" w:line="360" w:lineRule="auto"/>
        <w:ind w:firstLine="0"/>
        <w:jc w:val="center"/>
        <w:rPr>
          <w:rFonts w:cstheme="minorHAnsi"/>
          <w:sz w:val="22"/>
          <w:szCs w:val="22"/>
        </w:rPr>
      </w:pPr>
      <w:r>
        <w:rPr>
          <w:noProof/>
        </w:rPr>
        <w:drawing>
          <wp:inline distT="0" distB="0" distL="0" distR="0" wp14:anchorId="6366529B" wp14:editId="677BF12D">
            <wp:extent cx="1971675" cy="2112447"/>
            <wp:effectExtent l="0" t="0" r="0" b="2540"/>
            <wp:docPr id="165515058" name="Obraz 1" descr="Obraz zawierający tekst, symbol, Czcionka, Prostoką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515058" name="Obraz 1" descr="Obraz zawierający tekst, symbol, Czcionka, Prostokąt&#10;&#10;Opis wygenerowany automatycznie"/>
                    <pic:cNvPicPr/>
                  </pic:nvPicPr>
                  <pic:blipFill rotWithShape="1">
                    <a:blip r:embed="rId28"/>
                    <a:srcRect t="4816"/>
                    <a:stretch/>
                  </pic:blipFill>
                  <pic:spPr bwMode="auto">
                    <a:xfrm>
                      <a:off x="0" y="0"/>
                      <a:ext cx="1971675" cy="2112447"/>
                    </a:xfrm>
                    <a:prstGeom prst="rect">
                      <a:avLst/>
                    </a:prstGeom>
                    <a:ln>
                      <a:noFill/>
                    </a:ln>
                    <a:extLst>
                      <a:ext uri="{53640926-AAD7-44D8-BBD7-CCE9431645EC}">
                        <a14:shadowObscured xmlns:a14="http://schemas.microsoft.com/office/drawing/2010/main"/>
                      </a:ext>
                    </a:extLst>
                  </pic:spPr>
                </pic:pic>
              </a:graphicData>
            </a:graphic>
          </wp:inline>
        </w:drawing>
      </w:r>
    </w:p>
    <w:p w14:paraId="2163BE11" w14:textId="127AA162" w:rsidR="001008BB" w:rsidRPr="00CB0D9E" w:rsidRDefault="0066125F" w:rsidP="0066125F">
      <w:pPr>
        <w:autoSpaceDE w:val="0"/>
        <w:autoSpaceDN w:val="0"/>
        <w:adjustRightInd w:val="0"/>
        <w:spacing w:before="120" w:after="0" w:line="360" w:lineRule="auto"/>
        <w:ind w:firstLine="0"/>
        <w:rPr>
          <w:rFonts w:cstheme="minorHAnsi"/>
          <w:sz w:val="22"/>
          <w:szCs w:val="22"/>
          <w:u w:val="single"/>
        </w:rPr>
      </w:pPr>
      <w:r w:rsidRPr="00CB0D9E">
        <w:rPr>
          <w:rFonts w:cstheme="minorHAnsi"/>
          <w:sz w:val="22"/>
          <w:szCs w:val="22"/>
          <w:u w:val="single"/>
        </w:rPr>
        <w:t xml:space="preserve">Przy montażu ładowarki elektrycznej </w:t>
      </w:r>
      <w:r w:rsidR="00754703" w:rsidRPr="00CB0D9E">
        <w:rPr>
          <w:rFonts w:cstheme="minorHAnsi"/>
          <w:sz w:val="22"/>
          <w:szCs w:val="22"/>
          <w:u w:val="single"/>
        </w:rPr>
        <w:t xml:space="preserve">należy zweryfikować moc zamówioną u dostawcy energii elektrycznej. Należy przewidzieć zwiększenie mocy u operatora systemu elektroenergetycznego w przypadku większej mocy ładowarki. </w:t>
      </w:r>
    </w:p>
    <w:p w14:paraId="53E45C0B" w14:textId="4542D4CB" w:rsidR="00D37360" w:rsidRPr="00B8590F" w:rsidRDefault="00D37360" w:rsidP="00903C8E">
      <w:pPr>
        <w:pStyle w:val="Nagwek2"/>
      </w:pPr>
      <w:bookmarkStart w:id="83" w:name="_Toc220655335"/>
      <w:r w:rsidRPr="00B8590F">
        <w:t>Wymagania Zamawiającego dotyczące dokumentacji projektowej</w:t>
      </w:r>
      <w:bookmarkEnd w:id="83"/>
    </w:p>
    <w:p w14:paraId="30B4BE62" w14:textId="77777777" w:rsidR="00027611" w:rsidRPr="00B8590F" w:rsidRDefault="00027611" w:rsidP="00027611">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 xml:space="preserve">Wykonawca na przedmiotowe prace opracuje dokumentację wymaganą przepisami prawa polskiego oraz określoną w niniejszym programie funkcjonalno-użytkowym. Przystępując do realizacji zadania należy wykonać i uzyskać akceptację Zamawiającego na projekty, a następnie zrealizować prace budowlane zgodnie z przepisami prawa budowlanego. </w:t>
      </w:r>
    </w:p>
    <w:p w14:paraId="20F88BB2" w14:textId="77777777" w:rsidR="00027611" w:rsidRPr="00B8590F" w:rsidRDefault="00027611" w:rsidP="00027611">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Dokumentację projektową należy wykonać przede wszystkim zgodnie z:</w:t>
      </w:r>
    </w:p>
    <w:p w14:paraId="7A13FA30" w14:textId="77777777" w:rsidR="00027611" w:rsidRPr="00B8590F" w:rsidRDefault="00027611" w:rsidP="006737EF">
      <w:pPr>
        <w:pStyle w:val="Akapitzlist"/>
        <w:numPr>
          <w:ilvl w:val="0"/>
          <w:numId w:val="12"/>
        </w:numPr>
      </w:pPr>
      <w:r w:rsidRPr="00B8590F">
        <w:t>Obwieszczenie Marszałka Sejmu Rzeczypospolitej Polskiej z dnia 2 grudnia 2021r. w sprawie ogłoszenia jednolitego tekstu ustawy – Prawo budowlane (Dz.U. 2021 poz. 2351, z późniejszymi zmianami).</w:t>
      </w:r>
    </w:p>
    <w:p w14:paraId="6B71EB10" w14:textId="77777777" w:rsidR="00027611" w:rsidRPr="00B8590F" w:rsidRDefault="00027611" w:rsidP="006737EF">
      <w:pPr>
        <w:pStyle w:val="Akapitzlist"/>
        <w:numPr>
          <w:ilvl w:val="0"/>
          <w:numId w:val="12"/>
        </w:numPr>
      </w:pPr>
      <w:r w:rsidRPr="00B8590F">
        <w:t>Rozporządzenie Ministra Rozwoju z dnia 11 września 2020 r. w sprawie szczegółowego zakresu i formy projektu budowlanego (Dz.U.2020 poz. 1609, z późniejszymi zmianami).</w:t>
      </w:r>
    </w:p>
    <w:p w14:paraId="0C53A6BF" w14:textId="77777777" w:rsidR="00027611" w:rsidRPr="00B8590F" w:rsidRDefault="00027611" w:rsidP="006737EF">
      <w:pPr>
        <w:pStyle w:val="Akapitzlist"/>
        <w:numPr>
          <w:ilvl w:val="0"/>
          <w:numId w:val="12"/>
        </w:numPr>
      </w:pPr>
      <w:r w:rsidRPr="00B8590F">
        <w:t>Rozporządzenie Ministra Rozwoju i Technologii z dnia 20 grudnia 2021 r. w sprawie szczegółowego zakresu i formy dokumentacji projektowej, specyfikacji technicznych wykonania i odbioru robót budowlanych oraz programu funkcjonalno-użytkowego (Dz.U.2021 poz.2454, z późniejszymi zmianami).</w:t>
      </w:r>
    </w:p>
    <w:p w14:paraId="1CA7EF2F" w14:textId="0EC0E776" w:rsidR="00890DFB" w:rsidRPr="00B8590F" w:rsidRDefault="00890DFB" w:rsidP="00DE11D6">
      <w:pPr>
        <w:pStyle w:val="Nagwek3"/>
      </w:pPr>
      <w:bookmarkStart w:id="84" w:name="_Toc220655336"/>
      <w:r w:rsidRPr="00B8590F">
        <w:lastRenderedPageBreak/>
        <w:t>Warunki wykonania prac projektowych</w:t>
      </w:r>
      <w:bookmarkEnd w:id="84"/>
    </w:p>
    <w:p w14:paraId="718F8F39" w14:textId="77777777" w:rsidR="00890DFB" w:rsidRPr="00B8590F" w:rsidRDefault="00890DFB" w:rsidP="006737EF">
      <w:pPr>
        <w:pStyle w:val="Akapitzlist"/>
        <w:numPr>
          <w:ilvl w:val="0"/>
          <w:numId w:val="1"/>
        </w:numPr>
        <w:ind w:left="530"/>
        <w:rPr>
          <w:rFonts w:asciiTheme="majorHAnsi" w:hAnsiTheme="majorHAnsi" w:cstheme="majorHAnsi"/>
        </w:rPr>
      </w:pPr>
      <w:r w:rsidRPr="00B8590F">
        <w:rPr>
          <w:rFonts w:asciiTheme="majorHAnsi" w:hAnsiTheme="majorHAnsi" w:cstheme="majorHAnsi"/>
        </w:rPr>
        <w:t xml:space="preserve">W trakcie prac projektowych Wykonawca jest zobowiązany uwzględnić </w:t>
      </w:r>
      <w:r w:rsidRPr="00B8590F">
        <w:rPr>
          <w:rFonts w:asciiTheme="majorHAnsi" w:hAnsiTheme="majorHAnsi" w:cstheme="majorHAnsi"/>
        </w:rPr>
        <w:br/>
        <w:t>w rozwiązaniach projektowych uwagi i sugestie Zamawiającego, o ile nie są one sprzeczne z obowiązującymi przepisami, zasadami wiedzy technicznej i programem funkcjonalno-użytkowym. W przypadku niezgodności rozwiązań które chce Zamawiający, Wykonawca ma zaproponować rozwiązania zamienne by sprostać oczekiwaniom Zamawiającego.</w:t>
      </w:r>
    </w:p>
    <w:p w14:paraId="7560D393" w14:textId="36E1C875" w:rsidR="00CA0EFD" w:rsidRPr="00B8590F" w:rsidRDefault="00CA0EFD" w:rsidP="006737EF">
      <w:pPr>
        <w:pStyle w:val="Akapitzlist"/>
        <w:numPr>
          <w:ilvl w:val="0"/>
          <w:numId w:val="1"/>
        </w:numPr>
        <w:ind w:left="530"/>
        <w:rPr>
          <w:rFonts w:asciiTheme="majorHAnsi" w:hAnsiTheme="majorHAnsi" w:cstheme="majorHAnsi"/>
          <w:szCs w:val="18"/>
        </w:rPr>
      </w:pPr>
      <w:r w:rsidRPr="00B8590F">
        <w:rPr>
          <w:rFonts w:asciiTheme="majorHAnsi" w:hAnsiTheme="majorHAnsi" w:cstheme="majorHAnsi"/>
          <w:szCs w:val="18"/>
        </w:rPr>
        <w:t xml:space="preserve">Zakres i treść Projektu Budowlanego musi być dostosowana do specyfiki </w:t>
      </w:r>
      <w:r w:rsidRPr="00B8590F">
        <w:rPr>
          <w:rFonts w:asciiTheme="majorHAnsi" w:hAnsiTheme="majorHAnsi" w:cstheme="majorHAnsi"/>
          <w:szCs w:val="18"/>
        </w:rPr>
        <w:br/>
        <w:t xml:space="preserve">i charakteru obiektów budowlanych będących przedmiotem Zadania Inwestycyjnego, oraz stopnia skomplikowania Robót Budowlanych. </w:t>
      </w:r>
    </w:p>
    <w:p w14:paraId="2B7683E8" w14:textId="77777777" w:rsidR="00890DFB" w:rsidRPr="00B8590F" w:rsidRDefault="00890DFB" w:rsidP="006737EF">
      <w:pPr>
        <w:pStyle w:val="Akapitzlist"/>
        <w:numPr>
          <w:ilvl w:val="0"/>
          <w:numId w:val="1"/>
        </w:numPr>
        <w:ind w:left="530"/>
        <w:rPr>
          <w:rFonts w:asciiTheme="majorHAnsi" w:hAnsiTheme="majorHAnsi" w:cstheme="majorHAnsi"/>
        </w:rPr>
      </w:pPr>
      <w:r w:rsidRPr="00B8590F">
        <w:rPr>
          <w:rFonts w:asciiTheme="majorHAnsi" w:hAnsiTheme="majorHAnsi" w:cstheme="majorHAnsi"/>
        </w:rPr>
        <w:t>Wszystkie rozwiązania architektoniczno-budowlane zawarte w projekcie budowlanym muszą spełniać aktualne warunki techniczne oraz być zgodne z ustawą Prawo Budowlane.</w:t>
      </w:r>
    </w:p>
    <w:p w14:paraId="7CAF1B0B" w14:textId="77777777" w:rsidR="00890DFB" w:rsidRPr="00B8590F" w:rsidRDefault="00890DFB" w:rsidP="006737EF">
      <w:pPr>
        <w:pStyle w:val="Akapitzlist"/>
        <w:numPr>
          <w:ilvl w:val="0"/>
          <w:numId w:val="1"/>
        </w:numPr>
        <w:ind w:left="530"/>
        <w:rPr>
          <w:rFonts w:asciiTheme="majorHAnsi" w:hAnsiTheme="majorHAnsi" w:cstheme="majorHAnsi"/>
        </w:rPr>
      </w:pPr>
      <w:r w:rsidRPr="00B8590F">
        <w:rPr>
          <w:rFonts w:asciiTheme="majorHAnsi" w:hAnsiTheme="majorHAnsi" w:cstheme="majorHAnsi"/>
        </w:rPr>
        <w:t xml:space="preserve">Dokumentacja projektowa musi spełniać aktualne warunki techniczne oraz być zgodna z ustawą Prawo Budowlane i przepisami powiązanymi, w tym przepisy BHP </w:t>
      </w:r>
      <w:r w:rsidRPr="00B8590F">
        <w:rPr>
          <w:rFonts w:asciiTheme="majorHAnsi" w:hAnsiTheme="majorHAnsi" w:cstheme="majorHAnsi"/>
        </w:rPr>
        <w:br/>
        <w:t>i Plan Bezpieczeństwa i Ochrony Zdrowia (BIOZ), a także zapewnieni spełnienie warunków przeciwpożarowych określonych w obowiązujących przepisach.</w:t>
      </w:r>
    </w:p>
    <w:p w14:paraId="64AD64F0" w14:textId="77777777" w:rsidR="00890DFB" w:rsidRPr="00B8590F" w:rsidRDefault="00890DFB" w:rsidP="006737EF">
      <w:pPr>
        <w:pStyle w:val="Akapitzlist"/>
        <w:numPr>
          <w:ilvl w:val="0"/>
          <w:numId w:val="1"/>
        </w:numPr>
        <w:ind w:left="530"/>
        <w:rPr>
          <w:rFonts w:asciiTheme="majorHAnsi" w:hAnsiTheme="majorHAnsi" w:cstheme="majorHAnsi"/>
        </w:rPr>
      </w:pPr>
      <w:r w:rsidRPr="00B8590F">
        <w:rPr>
          <w:rFonts w:asciiTheme="majorHAnsi" w:eastAsia="Times New Roman" w:hAnsiTheme="majorHAnsi" w:cstheme="majorHAnsi"/>
        </w:rPr>
        <w:t>Wszystkie rozwiązania architektoniczno-budowlane i instalacyjne zawarte w projekcie muszą spełniać warunki uniwersalnego projektowania.</w:t>
      </w:r>
    </w:p>
    <w:p w14:paraId="6B063369" w14:textId="77777777" w:rsidR="00890DFB" w:rsidRPr="00B8590F" w:rsidRDefault="00890DFB" w:rsidP="006737EF">
      <w:pPr>
        <w:pStyle w:val="Akapitzlist"/>
        <w:numPr>
          <w:ilvl w:val="0"/>
          <w:numId w:val="1"/>
        </w:numPr>
        <w:ind w:left="530"/>
        <w:rPr>
          <w:rFonts w:asciiTheme="majorHAnsi" w:hAnsiTheme="majorHAnsi" w:cstheme="majorHAnsi"/>
          <w:u w:val="single"/>
        </w:rPr>
      </w:pPr>
      <w:r w:rsidRPr="00B8590F">
        <w:rPr>
          <w:rFonts w:asciiTheme="majorHAnsi" w:hAnsiTheme="majorHAnsi" w:cstheme="majorHAnsi"/>
        </w:rPr>
        <w:t>Wykonawca odpowiedzialny jest za uzyskanie decyzji administracyjnych, opinii, uzgodnień i pozwoleń, niezbędnych dla złożenia kompletnego wniosku o wydanie decyzji zezwalających na prowadzenie robót budowlanych. W celu wykonania tego zobowiązania Zamawiający udzieli Wykonawcy pełnomocnictwa do działania w imieniu i na rzecz Zamawiającego w zakresie niezbędnych dla prawidłowego wykonania zobowiązania.</w:t>
      </w:r>
    </w:p>
    <w:p w14:paraId="67EF3662" w14:textId="77777777" w:rsidR="00890DFB" w:rsidRPr="00B8590F" w:rsidRDefault="00890DFB" w:rsidP="006737EF">
      <w:pPr>
        <w:pStyle w:val="Akapitzlist"/>
        <w:numPr>
          <w:ilvl w:val="0"/>
          <w:numId w:val="1"/>
        </w:numPr>
        <w:ind w:left="530"/>
        <w:rPr>
          <w:rFonts w:asciiTheme="majorHAnsi" w:hAnsiTheme="majorHAnsi" w:cstheme="majorHAnsi"/>
          <w:u w:val="single"/>
        </w:rPr>
      </w:pPr>
      <w:r w:rsidRPr="00B8590F">
        <w:rPr>
          <w:rFonts w:asciiTheme="majorHAnsi" w:hAnsiTheme="majorHAnsi" w:cstheme="majorHAnsi"/>
        </w:rPr>
        <w:t>Wykonawca odpowiada za pozyskanie koniecznych pozwoleń, w tym kompletności wniosków udzielania właściwym organom informacji i wyjaśnień niezbędnych dla pozyskania opinii, uzgodnień oraz decyzji administracyjnych. W przypadku konieczności dokonania uzupełnień bądź zmian w Dokumentacji projektowej na żądanie organu administracyjnego wydającego właściwą decyzję administracyjną, Wykonawca niezwłocznie wniesie odpowiednie poprawki.</w:t>
      </w:r>
    </w:p>
    <w:p w14:paraId="5F063587" w14:textId="3FB5226B" w:rsidR="00890DFB" w:rsidRPr="00B8590F" w:rsidRDefault="00890DFB" w:rsidP="006737EF">
      <w:pPr>
        <w:pStyle w:val="Akapitzlist"/>
        <w:numPr>
          <w:ilvl w:val="0"/>
          <w:numId w:val="1"/>
        </w:numPr>
        <w:ind w:left="530"/>
        <w:rPr>
          <w:rFonts w:asciiTheme="majorHAnsi" w:hAnsiTheme="majorHAnsi" w:cstheme="majorHAnsi"/>
          <w:u w:val="single"/>
        </w:rPr>
      </w:pPr>
      <w:r w:rsidRPr="00B8590F">
        <w:rPr>
          <w:rFonts w:asciiTheme="majorHAnsi" w:hAnsiTheme="majorHAnsi" w:cstheme="majorHAnsi"/>
        </w:rPr>
        <w:t>Niezwłocznie po uprawomocnieniu się decyzji o pozwoleniu na budowę Wykonawca przekaże Zamawiającemu oryginały tych decyzji.</w:t>
      </w:r>
    </w:p>
    <w:p w14:paraId="5A6E4537" w14:textId="32487B69" w:rsidR="008A3F90" w:rsidRPr="00B8590F" w:rsidRDefault="00890DFB" w:rsidP="006737EF">
      <w:pPr>
        <w:pStyle w:val="Akapitzlist"/>
        <w:numPr>
          <w:ilvl w:val="0"/>
          <w:numId w:val="1"/>
        </w:numPr>
        <w:ind w:left="530"/>
        <w:rPr>
          <w:rFonts w:asciiTheme="majorHAnsi" w:hAnsiTheme="majorHAnsi" w:cstheme="majorHAnsi"/>
          <w:u w:val="single"/>
        </w:rPr>
      </w:pPr>
      <w:r w:rsidRPr="00B8590F">
        <w:rPr>
          <w:rFonts w:asciiTheme="majorHAnsi" w:hAnsiTheme="majorHAnsi" w:cstheme="majorHAnsi"/>
        </w:rPr>
        <w:t>Wykonawca opracuje specyfikację techniczną wykonania i odbioru robót budowlanych w 2 egz. w wersji papierowej oraz 1 egz. w wersji elektronicznej (w formacie pdf).</w:t>
      </w:r>
    </w:p>
    <w:p w14:paraId="249232BB" w14:textId="44B8D1C5" w:rsidR="007B74AC" w:rsidRPr="00B8590F" w:rsidRDefault="007B74AC" w:rsidP="00DE11D6">
      <w:pPr>
        <w:pStyle w:val="Nagwek3"/>
      </w:pPr>
      <w:bookmarkStart w:id="85" w:name="_Toc220655337"/>
      <w:r w:rsidRPr="00B8590F">
        <w:lastRenderedPageBreak/>
        <w:t>Warunki odbioru prac projektowych</w:t>
      </w:r>
      <w:bookmarkEnd w:id="85"/>
    </w:p>
    <w:p w14:paraId="17B0F04D" w14:textId="77777777" w:rsidR="007B74AC" w:rsidRPr="00B8590F" w:rsidRDefault="007B74AC" w:rsidP="006737EF">
      <w:pPr>
        <w:pStyle w:val="Akapitzlist"/>
        <w:numPr>
          <w:ilvl w:val="0"/>
          <w:numId w:val="2"/>
        </w:numPr>
        <w:ind w:left="530"/>
        <w:rPr>
          <w:rFonts w:asciiTheme="majorHAnsi" w:hAnsiTheme="majorHAnsi" w:cstheme="majorHAnsi"/>
          <w:u w:val="single"/>
        </w:rPr>
      </w:pPr>
      <w:r w:rsidRPr="00B8590F">
        <w:rPr>
          <w:rFonts w:asciiTheme="majorHAnsi" w:hAnsiTheme="majorHAnsi" w:cstheme="majorHAnsi"/>
        </w:rPr>
        <w:t>Dokumentacja projektowa podlega akceptacji i odbiorowi przez Zamawiającego.</w:t>
      </w:r>
    </w:p>
    <w:p w14:paraId="79FF6E92" w14:textId="304AF185" w:rsidR="007B74AC" w:rsidRPr="00B8590F" w:rsidRDefault="007B74AC" w:rsidP="006737EF">
      <w:pPr>
        <w:pStyle w:val="Akapitzlist"/>
        <w:numPr>
          <w:ilvl w:val="0"/>
          <w:numId w:val="2"/>
        </w:numPr>
        <w:ind w:left="530"/>
        <w:rPr>
          <w:rFonts w:asciiTheme="majorHAnsi" w:hAnsiTheme="majorHAnsi" w:cstheme="majorHAnsi"/>
        </w:rPr>
      </w:pPr>
      <w:r w:rsidRPr="00B8590F">
        <w:rPr>
          <w:rFonts w:asciiTheme="majorHAnsi" w:hAnsiTheme="majorHAnsi" w:cstheme="majorHAnsi"/>
        </w:rPr>
        <w:t xml:space="preserve">Wykonawca przekazuje do odbioru </w:t>
      </w:r>
      <w:r w:rsidR="008D7AD1" w:rsidRPr="00B8590F">
        <w:rPr>
          <w:rFonts w:asciiTheme="majorHAnsi" w:hAnsiTheme="majorHAnsi" w:cstheme="majorHAnsi"/>
        </w:rPr>
        <w:t>4</w:t>
      </w:r>
      <w:r w:rsidRPr="00B8590F">
        <w:rPr>
          <w:rFonts w:asciiTheme="majorHAnsi" w:hAnsiTheme="majorHAnsi" w:cstheme="majorHAnsi"/>
        </w:rPr>
        <w:t xml:space="preserve"> egzemplarz</w:t>
      </w:r>
      <w:r w:rsidR="00665B08" w:rsidRPr="00B8590F">
        <w:rPr>
          <w:rFonts w:asciiTheme="majorHAnsi" w:hAnsiTheme="majorHAnsi" w:cstheme="majorHAnsi"/>
        </w:rPr>
        <w:t>e</w:t>
      </w:r>
      <w:r w:rsidRPr="00B8590F">
        <w:rPr>
          <w:rFonts w:asciiTheme="majorHAnsi" w:hAnsiTheme="majorHAnsi" w:cstheme="majorHAnsi"/>
        </w:rPr>
        <w:t xml:space="preserve"> wykonanej Dokumentacji projektowej w wersji papierowej oraz </w:t>
      </w:r>
      <w:r w:rsidR="00665B08" w:rsidRPr="00B8590F">
        <w:rPr>
          <w:rFonts w:asciiTheme="majorHAnsi" w:hAnsiTheme="majorHAnsi" w:cstheme="majorHAnsi"/>
        </w:rPr>
        <w:t>2</w:t>
      </w:r>
      <w:r w:rsidRPr="00B8590F">
        <w:rPr>
          <w:rFonts w:asciiTheme="majorHAnsi" w:hAnsiTheme="majorHAnsi" w:cstheme="majorHAnsi"/>
        </w:rPr>
        <w:t xml:space="preserve"> egzemplarz</w:t>
      </w:r>
      <w:r w:rsidR="00665B08" w:rsidRPr="00B8590F">
        <w:rPr>
          <w:rFonts w:asciiTheme="majorHAnsi" w:hAnsiTheme="majorHAnsi" w:cstheme="majorHAnsi"/>
        </w:rPr>
        <w:t>e</w:t>
      </w:r>
      <w:r w:rsidRPr="00B8590F">
        <w:rPr>
          <w:rFonts w:asciiTheme="majorHAnsi" w:hAnsiTheme="majorHAnsi" w:cstheme="majorHAnsi"/>
        </w:rPr>
        <w:t xml:space="preserve"> w formie elektronicznej na ustalonym przez strony nośniku elektronicznym. Przekazanie dokumentacji nastąpi na podstawie protokołu przekazania zawierającego wykaz przekazywanych opracowań.</w:t>
      </w:r>
    </w:p>
    <w:p w14:paraId="5741C482" w14:textId="77777777" w:rsidR="007B74AC" w:rsidRPr="00B8590F" w:rsidRDefault="007B74AC" w:rsidP="006737EF">
      <w:pPr>
        <w:pStyle w:val="Akapitzlist"/>
        <w:numPr>
          <w:ilvl w:val="0"/>
          <w:numId w:val="2"/>
        </w:numPr>
        <w:ind w:left="530"/>
        <w:rPr>
          <w:rFonts w:asciiTheme="majorHAnsi" w:hAnsiTheme="majorHAnsi" w:cstheme="majorHAnsi"/>
        </w:rPr>
      </w:pPr>
      <w:r w:rsidRPr="00B8590F">
        <w:rPr>
          <w:rFonts w:asciiTheme="majorHAnsi" w:hAnsiTheme="majorHAnsi" w:cstheme="majorHAnsi"/>
        </w:rPr>
        <w:t>Sprawdzenie przez Zamawiającego i przekazanie wad w dokumentacji nastąpi w terminie 14 dni (dodatkowo wady w dokumentacji będą przekazywane na bieżąco w trakcie prowadzonych narad koordynacyjnych).</w:t>
      </w:r>
    </w:p>
    <w:p w14:paraId="111C979B" w14:textId="77777777" w:rsidR="007B74AC" w:rsidRPr="00B8590F" w:rsidRDefault="007B74AC" w:rsidP="006737EF">
      <w:pPr>
        <w:pStyle w:val="Akapitzlist"/>
        <w:numPr>
          <w:ilvl w:val="0"/>
          <w:numId w:val="2"/>
        </w:numPr>
        <w:ind w:left="530"/>
        <w:rPr>
          <w:rFonts w:asciiTheme="majorHAnsi" w:hAnsiTheme="majorHAnsi" w:cstheme="majorHAnsi"/>
        </w:rPr>
      </w:pPr>
      <w:r w:rsidRPr="00B8590F">
        <w:rPr>
          <w:rFonts w:asciiTheme="majorHAnsi" w:hAnsiTheme="majorHAnsi" w:cstheme="majorHAnsi"/>
        </w:rPr>
        <w:t>Usunięcie wad w dokumentacji przez Wykonawcę w terminie 7 dni.</w:t>
      </w:r>
    </w:p>
    <w:p w14:paraId="10F0C9C3" w14:textId="77777777" w:rsidR="007B74AC" w:rsidRPr="00B8590F" w:rsidRDefault="007B74AC" w:rsidP="006737EF">
      <w:pPr>
        <w:pStyle w:val="Akapitzlist"/>
        <w:numPr>
          <w:ilvl w:val="0"/>
          <w:numId w:val="2"/>
        </w:numPr>
        <w:ind w:left="530"/>
        <w:rPr>
          <w:rFonts w:asciiTheme="majorHAnsi" w:hAnsiTheme="majorHAnsi" w:cstheme="majorHAnsi"/>
        </w:rPr>
      </w:pPr>
      <w:r w:rsidRPr="00B8590F">
        <w:rPr>
          <w:rFonts w:asciiTheme="majorHAnsi" w:hAnsiTheme="majorHAnsi" w:cstheme="majorHAnsi"/>
        </w:rPr>
        <w:t>Ponowne sprawdzenie przez Zamawiającego nastąpi w terminie 7 dni.</w:t>
      </w:r>
    </w:p>
    <w:p w14:paraId="0078F704" w14:textId="77777777" w:rsidR="007B74AC" w:rsidRPr="00B8590F" w:rsidRDefault="007B74AC" w:rsidP="006737EF">
      <w:pPr>
        <w:pStyle w:val="Akapitzlist"/>
        <w:numPr>
          <w:ilvl w:val="0"/>
          <w:numId w:val="2"/>
        </w:numPr>
        <w:ind w:left="530"/>
        <w:rPr>
          <w:rFonts w:asciiTheme="majorHAnsi" w:hAnsiTheme="majorHAnsi" w:cstheme="majorHAnsi"/>
        </w:rPr>
      </w:pPr>
      <w:r w:rsidRPr="00B8590F">
        <w:rPr>
          <w:rFonts w:asciiTheme="majorHAnsi" w:hAnsiTheme="majorHAnsi" w:cstheme="majorHAnsi"/>
        </w:rPr>
        <w:t>Zamawiający akceptuje przekazaną Dokumentację projektową na danym etapie lub zgłasza do niej uwagi w sposób określony odpowiednio dla danego rodzaju dokumentacji.</w:t>
      </w:r>
    </w:p>
    <w:p w14:paraId="3BA8F845" w14:textId="77777777" w:rsidR="007B74AC" w:rsidRPr="00B8590F" w:rsidRDefault="007B74AC" w:rsidP="006737EF">
      <w:pPr>
        <w:pStyle w:val="Akapitzlist"/>
        <w:numPr>
          <w:ilvl w:val="0"/>
          <w:numId w:val="2"/>
        </w:numPr>
        <w:ind w:left="530"/>
        <w:rPr>
          <w:rFonts w:asciiTheme="majorHAnsi" w:hAnsiTheme="majorHAnsi" w:cstheme="majorHAnsi"/>
        </w:rPr>
      </w:pPr>
      <w:r w:rsidRPr="00B8590F">
        <w:rPr>
          <w:rFonts w:asciiTheme="majorHAnsi" w:hAnsiTheme="majorHAnsi" w:cstheme="majorHAnsi"/>
        </w:rPr>
        <w:t>Odbiór zaakceptowanej Dokumentacji Projektowej na każdym etapie zostanie potwierdzony Protokołem Odbioru Dokumentacji danego etapu podpisanym przez obie Strony.</w:t>
      </w:r>
    </w:p>
    <w:p w14:paraId="5C494229" w14:textId="77777777" w:rsidR="007B74AC" w:rsidRPr="00B8590F" w:rsidRDefault="007B74AC" w:rsidP="006737EF">
      <w:pPr>
        <w:pStyle w:val="Akapitzlist"/>
        <w:numPr>
          <w:ilvl w:val="0"/>
          <w:numId w:val="2"/>
        </w:numPr>
        <w:ind w:left="530"/>
        <w:rPr>
          <w:rFonts w:asciiTheme="majorHAnsi" w:hAnsiTheme="majorHAnsi" w:cstheme="majorHAnsi"/>
        </w:rPr>
      </w:pPr>
      <w:r w:rsidRPr="00B8590F">
        <w:rPr>
          <w:rFonts w:asciiTheme="majorHAnsi" w:hAnsiTheme="majorHAnsi" w:cstheme="majorHAnsi"/>
        </w:rPr>
        <w:t>Po uzgodnieniu i akceptacji przez Zamawiającego Dokumentacji projektowej Wykonawca przekaże ją do Organów Administracji Państwowej w celu uzyskania niezbędnych decyzji i pozwoleń. Wykonawca zobowiązany jest przekazać Zamawiającemu:</w:t>
      </w:r>
    </w:p>
    <w:p w14:paraId="017C1510" w14:textId="77777777" w:rsidR="007B74AC" w:rsidRPr="00B8590F" w:rsidRDefault="007B74AC" w:rsidP="006737EF">
      <w:pPr>
        <w:pStyle w:val="Akapitzlist"/>
        <w:numPr>
          <w:ilvl w:val="0"/>
          <w:numId w:val="3"/>
        </w:numPr>
        <w:ind w:left="723"/>
        <w:rPr>
          <w:rFonts w:asciiTheme="majorHAnsi" w:hAnsiTheme="majorHAnsi" w:cstheme="majorHAnsi"/>
        </w:rPr>
      </w:pPr>
      <w:r w:rsidRPr="00B8590F">
        <w:rPr>
          <w:rFonts w:asciiTheme="majorHAnsi" w:hAnsiTheme="majorHAnsi" w:cstheme="majorHAnsi"/>
        </w:rPr>
        <w:t>wszystkie uzyskane oryginały decyzji i pozwoleń,</w:t>
      </w:r>
    </w:p>
    <w:p w14:paraId="1040A516" w14:textId="24BF8138" w:rsidR="007B74AC" w:rsidRPr="00B8590F" w:rsidRDefault="007B74AC" w:rsidP="006737EF">
      <w:pPr>
        <w:pStyle w:val="Akapitzlist"/>
        <w:numPr>
          <w:ilvl w:val="0"/>
          <w:numId w:val="3"/>
        </w:numPr>
        <w:ind w:left="723"/>
        <w:rPr>
          <w:rFonts w:asciiTheme="majorHAnsi" w:hAnsiTheme="majorHAnsi" w:cstheme="majorHAnsi"/>
          <w:u w:val="single"/>
        </w:rPr>
      </w:pPr>
      <w:r w:rsidRPr="00B8590F">
        <w:rPr>
          <w:rFonts w:asciiTheme="majorHAnsi" w:hAnsiTheme="majorHAnsi" w:cstheme="majorHAnsi"/>
        </w:rPr>
        <w:t xml:space="preserve">projekt techniczny w </w:t>
      </w:r>
      <w:r w:rsidR="00520B3F" w:rsidRPr="00B8590F">
        <w:rPr>
          <w:rFonts w:asciiTheme="majorHAnsi" w:hAnsiTheme="majorHAnsi" w:cstheme="majorHAnsi"/>
        </w:rPr>
        <w:t>4</w:t>
      </w:r>
      <w:r w:rsidRPr="00B8590F">
        <w:rPr>
          <w:rFonts w:asciiTheme="majorHAnsi" w:hAnsiTheme="majorHAnsi" w:cstheme="majorHAnsi"/>
        </w:rPr>
        <w:t xml:space="preserve"> egz. w wersji papierowej oraz 1 egz. w wersji elektronicznej (w formacie pdf).</w:t>
      </w:r>
    </w:p>
    <w:p w14:paraId="356DF743" w14:textId="4E144CFF" w:rsidR="003249EA" w:rsidRPr="00B8590F" w:rsidRDefault="003249EA" w:rsidP="00DE11D6">
      <w:pPr>
        <w:pStyle w:val="Nagwek3"/>
      </w:pPr>
      <w:bookmarkStart w:id="86" w:name="_Toc220655338"/>
      <w:r w:rsidRPr="00B8590F">
        <w:t>Specyfikacje techniczne wykonywania i odbioru robót</w:t>
      </w:r>
      <w:bookmarkEnd w:id="86"/>
    </w:p>
    <w:p w14:paraId="463FC059" w14:textId="6B1F2FFE" w:rsidR="002D2276" w:rsidRPr="00B8590F" w:rsidRDefault="002D2276" w:rsidP="001B7132">
      <w:pPr>
        <w:spacing w:before="0" w:after="0" w:line="360" w:lineRule="auto"/>
        <w:ind w:firstLine="0"/>
        <w:rPr>
          <w:rFonts w:asciiTheme="majorHAnsi" w:hAnsiTheme="majorHAnsi" w:cstheme="majorHAnsi"/>
          <w:sz w:val="22"/>
          <w:szCs w:val="22"/>
          <w:u w:val="single"/>
        </w:rPr>
      </w:pPr>
      <w:r w:rsidRPr="00B8590F">
        <w:rPr>
          <w:sz w:val="22"/>
          <w:szCs w:val="22"/>
        </w:rPr>
        <w:t xml:space="preserve">Specyfikacje techniczne wykonania i odbioru robót budowlanych należy wykonać zgodnie z </w:t>
      </w:r>
      <w:r w:rsidR="003307E0" w:rsidRPr="00B8590F">
        <w:rPr>
          <w:sz w:val="22"/>
          <w:szCs w:val="22"/>
        </w:rPr>
        <w:t xml:space="preserve">Rozporządzeniem Ministra Rozwoju i Technologii </w:t>
      </w:r>
      <w:r w:rsidR="003A2324" w:rsidRPr="00B8590F">
        <w:rPr>
          <w:sz w:val="22"/>
          <w:szCs w:val="22"/>
        </w:rPr>
        <w:t>z dnia 20 grudnia 2021r. w sprawie szczegółowego zakresu i formy dokumentacji projektowej, specyfikacji technicznych wykonania i odbioru robót</w:t>
      </w:r>
      <w:r w:rsidR="00931701" w:rsidRPr="00B8590F">
        <w:rPr>
          <w:sz w:val="22"/>
          <w:szCs w:val="22"/>
        </w:rPr>
        <w:t xml:space="preserve"> budowlanych oraz programu funkcjonalno-użytkowego</w:t>
      </w:r>
      <w:r w:rsidRPr="00B8590F">
        <w:rPr>
          <w:sz w:val="22"/>
          <w:szCs w:val="22"/>
        </w:rPr>
        <w:t xml:space="preserve"> (Dz. U. 20</w:t>
      </w:r>
      <w:r w:rsidR="00931701" w:rsidRPr="00B8590F">
        <w:rPr>
          <w:sz w:val="22"/>
          <w:szCs w:val="22"/>
        </w:rPr>
        <w:t>21</w:t>
      </w:r>
      <w:r w:rsidR="00A80142" w:rsidRPr="00B8590F">
        <w:rPr>
          <w:sz w:val="22"/>
          <w:szCs w:val="22"/>
        </w:rPr>
        <w:t xml:space="preserve"> </w:t>
      </w:r>
      <w:r w:rsidRPr="00B8590F">
        <w:rPr>
          <w:sz w:val="22"/>
          <w:szCs w:val="22"/>
        </w:rPr>
        <w:t>poz. 2</w:t>
      </w:r>
      <w:r w:rsidR="00A80142" w:rsidRPr="00B8590F">
        <w:rPr>
          <w:sz w:val="22"/>
          <w:szCs w:val="22"/>
        </w:rPr>
        <w:t>454,</w:t>
      </w:r>
      <w:r w:rsidRPr="00B8590F">
        <w:rPr>
          <w:sz w:val="22"/>
          <w:szCs w:val="22"/>
        </w:rPr>
        <w:t xml:space="preserve"> z późniejszymi zmianami).</w:t>
      </w:r>
    </w:p>
    <w:p w14:paraId="42737CF0" w14:textId="7F069E7A" w:rsidR="002D2276" w:rsidRPr="00B8590F" w:rsidRDefault="002D2276" w:rsidP="00DE11D6">
      <w:pPr>
        <w:pStyle w:val="Nagwek3"/>
      </w:pPr>
      <w:bookmarkStart w:id="87" w:name="_Toc220655339"/>
      <w:r w:rsidRPr="00B8590F">
        <w:t>Harmonogram rzeczowo-finansowy</w:t>
      </w:r>
      <w:bookmarkEnd w:id="87"/>
    </w:p>
    <w:p w14:paraId="18349CD1" w14:textId="23CCD905" w:rsidR="002D2276" w:rsidRPr="00B8590F" w:rsidRDefault="00960FD5" w:rsidP="001B7132">
      <w:pPr>
        <w:spacing w:before="0" w:after="0" w:line="360" w:lineRule="auto"/>
        <w:ind w:firstLine="0"/>
        <w:rPr>
          <w:rFonts w:asciiTheme="majorHAnsi" w:hAnsiTheme="majorHAnsi" w:cstheme="majorHAnsi"/>
          <w:sz w:val="22"/>
          <w:szCs w:val="22"/>
          <w:u w:val="single"/>
        </w:rPr>
      </w:pPr>
      <w:r w:rsidRPr="00B8590F">
        <w:rPr>
          <w:sz w:val="22"/>
          <w:szCs w:val="22"/>
        </w:rPr>
        <w:t>Harmonogram musi uwzględniać etapowanie robót. Szczegółowa forma dokumentu zostanie uzgodniona z Nadzorem Inwestorskim oraz Zamawiającym.</w:t>
      </w:r>
    </w:p>
    <w:p w14:paraId="1B09FF28" w14:textId="4264BB74" w:rsidR="007B74AC" w:rsidRPr="00B8590F" w:rsidRDefault="007B74AC" w:rsidP="00DE11D6">
      <w:pPr>
        <w:pStyle w:val="Nagwek3"/>
      </w:pPr>
      <w:bookmarkStart w:id="88" w:name="_Toc220655340"/>
      <w:r w:rsidRPr="00B8590F">
        <w:lastRenderedPageBreak/>
        <w:t>Warunki wykonania robót budowlanych i dokumentacji powykonawczej:</w:t>
      </w:r>
      <w:bookmarkEnd w:id="88"/>
    </w:p>
    <w:p w14:paraId="698E6F6B" w14:textId="77777777" w:rsidR="007B74AC" w:rsidRPr="00B8590F" w:rsidRDefault="007B74AC" w:rsidP="006737EF">
      <w:pPr>
        <w:pStyle w:val="Akapitzlist"/>
        <w:numPr>
          <w:ilvl w:val="0"/>
          <w:numId w:val="4"/>
        </w:numPr>
        <w:ind w:left="530"/>
        <w:rPr>
          <w:rFonts w:asciiTheme="majorHAnsi" w:hAnsiTheme="majorHAnsi" w:cstheme="majorHAnsi"/>
          <w:color w:val="000000"/>
        </w:rPr>
      </w:pPr>
      <w:r w:rsidRPr="00B8590F">
        <w:rPr>
          <w:rFonts w:asciiTheme="majorHAnsi" w:hAnsiTheme="majorHAnsi" w:cstheme="majorHAnsi"/>
          <w:color w:val="000000"/>
        </w:rPr>
        <w:t>Zamawiający zaleca, aby Wykonawca przed złożeniem oferty dokonał wizji lokalnej na terenie budowy oraz zdobył wszelkie informacje, które mogą być niezbędne do przygotowania oferty oraz należytego wykonania Przedmiotu Zamówienia, w szczególności w zakresie sprawdzenia kompletności i poprawności dokumentacji przetargowej, a także zapoznania się z istniejącą dokumentacją techniczną. Koszty związane z przeprowadzeniem wizji lokalnej ponosi samodzielnie każdy Wykonawca. Zamawiający umożliwi potencjalnym Wykonawcom wstęp na teren inwestycji, w uzgodnionym terminie.</w:t>
      </w:r>
    </w:p>
    <w:p w14:paraId="7F617C67" w14:textId="77777777" w:rsidR="0052487F" w:rsidRDefault="007B74AC" w:rsidP="0052487F">
      <w:pPr>
        <w:pStyle w:val="Akapitzlist"/>
        <w:numPr>
          <w:ilvl w:val="0"/>
          <w:numId w:val="4"/>
        </w:numPr>
        <w:ind w:left="530"/>
        <w:rPr>
          <w:rFonts w:asciiTheme="majorHAnsi" w:hAnsiTheme="majorHAnsi" w:cstheme="majorHAnsi"/>
        </w:rPr>
      </w:pPr>
      <w:r w:rsidRPr="00B8590F">
        <w:rPr>
          <w:rFonts w:asciiTheme="majorHAnsi" w:hAnsiTheme="majorHAnsi" w:cstheme="majorHAnsi"/>
        </w:rPr>
        <w:t>Roboty budowlane należy prowadzić zgodnie z zasadami bezpieczeństwa pracy, pod nadzorem osób uprawnionych do kierowania robotami.</w:t>
      </w:r>
    </w:p>
    <w:p w14:paraId="43CC4398" w14:textId="334529CD" w:rsidR="0052487F" w:rsidRPr="0052487F" w:rsidRDefault="0052487F" w:rsidP="0052487F">
      <w:pPr>
        <w:pStyle w:val="Akapitzlist"/>
        <w:numPr>
          <w:ilvl w:val="0"/>
          <w:numId w:val="4"/>
        </w:numPr>
        <w:ind w:left="530"/>
        <w:rPr>
          <w:rFonts w:asciiTheme="majorHAnsi" w:hAnsiTheme="majorHAnsi" w:cstheme="majorHAnsi"/>
        </w:rPr>
      </w:pPr>
      <w:r w:rsidRPr="0052487F">
        <w:rPr>
          <w:rFonts w:asciiTheme="majorHAnsi" w:hAnsiTheme="majorHAnsi" w:cstheme="majorHAnsi"/>
          <w:szCs w:val="18"/>
        </w:rPr>
        <w:t>Wykonawca zorganizuje roboty budowlane w taki sposób aby nie miały negatywnego wpływu na cele środowiskowe ( Zasada DNSH)</w:t>
      </w:r>
    </w:p>
    <w:p w14:paraId="19CA93F1" w14:textId="77777777" w:rsidR="007B74AC" w:rsidRPr="00B8590F" w:rsidRDefault="007B74AC" w:rsidP="006737EF">
      <w:pPr>
        <w:pStyle w:val="Akapitzlist"/>
        <w:numPr>
          <w:ilvl w:val="0"/>
          <w:numId w:val="4"/>
        </w:numPr>
        <w:ind w:left="530"/>
        <w:rPr>
          <w:rFonts w:asciiTheme="majorHAnsi" w:hAnsiTheme="majorHAnsi" w:cstheme="majorHAnsi"/>
        </w:rPr>
      </w:pPr>
      <w:r w:rsidRPr="00B8590F">
        <w:rPr>
          <w:rFonts w:asciiTheme="majorHAnsi" w:hAnsiTheme="majorHAnsi" w:cstheme="majorHAnsi"/>
        </w:rPr>
        <w:t>Wykonawca zadania zobowiązany jest w imieniu Zamawiającego i Użytkowników, do dokonania wszelakich przewidzianych polskim prawem zgłoszeń i odbiorów.</w:t>
      </w:r>
    </w:p>
    <w:p w14:paraId="0B9A540E" w14:textId="77777777" w:rsidR="007B74AC" w:rsidRPr="00B8590F" w:rsidRDefault="007B74AC" w:rsidP="006737EF">
      <w:pPr>
        <w:pStyle w:val="Akapitzlist"/>
        <w:numPr>
          <w:ilvl w:val="0"/>
          <w:numId w:val="4"/>
        </w:numPr>
        <w:ind w:left="530"/>
        <w:rPr>
          <w:rFonts w:asciiTheme="majorHAnsi" w:hAnsiTheme="majorHAnsi" w:cstheme="majorHAnsi"/>
          <w:color w:val="000000"/>
        </w:rPr>
      </w:pPr>
      <w:r w:rsidRPr="00B8590F">
        <w:rPr>
          <w:rFonts w:asciiTheme="majorHAnsi" w:hAnsiTheme="majorHAnsi" w:cstheme="majorHAnsi"/>
          <w:color w:val="000000"/>
        </w:rPr>
        <w:t>Wykonawca we własnym zakresie i na własny koszt dostarczy materiały, maszyny i urządzenia niezbędne do wykonania robót termomodernizacyjnych, oraz wykona wszystkie towarzyszące roboty i czynności niezbędne do wykonania Zamówienia.</w:t>
      </w:r>
    </w:p>
    <w:p w14:paraId="3A9745D9" w14:textId="33138883" w:rsidR="007B74AC" w:rsidRPr="00B8590F" w:rsidRDefault="007B74AC" w:rsidP="006737EF">
      <w:pPr>
        <w:pStyle w:val="Akapitzlist"/>
        <w:numPr>
          <w:ilvl w:val="0"/>
          <w:numId w:val="4"/>
        </w:numPr>
        <w:ind w:left="530"/>
        <w:rPr>
          <w:rFonts w:asciiTheme="majorHAnsi" w:hAnsiTheme="majorHAnsi" w:cstheme="majorHAnsi"/>
          <w:color w:val="000000"/>
        </w:rPr>
      </w:pPr>
      <w:r w:rsidRPr="00B8590F">
        <w:rPr>
          <w:rFonts w:asciiTheme="majorHAnsi" w:hAnsiTheme="majorHAnsi" w:cstheme="majorHAnsi"/>
          <w:color w:val="000000"/>
        </w:rPr>
        <w:t xml:space="preserve">Użyte materiały muszą odpowiadać wymogom wyrobów dopuszczonych do obrotu i stosowania w budownictwie określonym w </w:t>
      </w:r>
      <w:r w:rsidR="008A695E" w:rsidRPr="00B8590F">
        <w:rPr>
          <w:rFonts w:asciiTheme="majorHAnsi" w:hAnsiTheme="majorHAnsi" w:cstheme="majorHAnsi"/>
          <w:color w:val="000000"/>
        </w:rPr>
        <w:t>Prawie budowlanym</w:t>
      </w:r>
      <w:r w:rsidR="00AD2E22" w:rsidRPr="00B8590F">
        <w:rPr>
          <w:rFonts w:asciiTheme="majorHAnsi" w:hAnsiTheme="majorHAnsi" w:cstheme="majorHAnsi"/>
          <w:color w:val="000000"/>
        </w:rPr>
        <w:t>.</w:t>
      </w:r>
    </w:p>
    <w:p w14:paraId="585F687A" w14:textId="77777777" w:rsidR="007B74AC" w:rsidRPr="00B8590F" w:rsidRDefault="007B74AC" w:rsidP="006737EF">
      <w:pPr>
        <w:pStyle w:val="Akapitzlist"/>
        <w:numPr>
          <w:ilvl w:val="0"/>
          <w:numId w:val="4"/>
        </w:numPr>
        <w:ind w:left="530"/>
        <w:rPr>
          <w:rFonts w:asciiTheme="majorHAnsi" w:hAnsiTheme="majorHAnsi" w:cstheme="majorHAnsi"/>
          <w:color w:val="000000"/>
        </w:rPr>
      </w:pPr>
      <w:r w:rsidRPr="00B8590F">
        <w:rPr>
          <w:rFonts w:asciiTheme="majorHAnsi" w:hAnsiTheme="majorHAnsi" w:cstheme="majorHAnsi"/>
        </w:rPr>
        <w:t>Przy wykonywaniu robót należy uwzględniać instrukcje producenta materiałów oraz przepisy związane i obowiązujące, w tym również te, które uległy zmianie lub aktualizacji. W przypadku istnienia norm, atestów, certyfikatów, instrukcji, aprobat technicznych, świadectw dopuszczenia nie wyszczególnionych dokumentacji projektowej i specyfikacjach technicznych a obowiązujących, Wykonawca ma również obowiązek stosowania się do nich.</w:t>
      </w:r>
    </w:p>
    <w:p w14:paraId="5F37F792" w14:textId="77777777" w:rsidR="007B74AC" w:rsidRPr="00B8590F" w:rsidRDefault="007B74AC" w:rsidP="006737EF">
      <w:pPr>
        <w:pStyle w:val="Akapitzlist"/>
        <w:numPr>
          <w:ilvl w:val="0"/>
          <w:numId w:val="4"/>
        </w:numPr>
        <w:ind w:left="530"/>
        <w:rPr>
          <w:rFonts w:asciiTheme="majorHAnsi" w:hAnsiTheme="majorHAnsi" w:cstheme="majorHAnsi"/>
          <w:color w:val="000000"/>
        </w:rPr>
      </w:pPr>
      <w:r w:rsidRPr="00B8590F">
        <w:rPr>
          <w:rFonts w:asciiTheme="majorHAnsi" w:hAnsiTheme="majorHAnsi" w:cstheme="majorHAnsi"/>
          <w:color w:val="000000"/>
        </w:rPr>
        <w:t>Wymagany jest wysoki standard wykonania prac i terminowe ich zakończenie.</w:t>
      </w:r>
    </w:p>
    <w:p w14:paraId="0121816C" w14:textId="77777777" w:rsidR="007B74AC" w:rsidRPr="00B8590F" w:rsidRDefault="007B74AC" w:rsidP="006737EF">
      <w:pPr>
        <w:pStyle w:val="Akapitzlist"/>
        <w:numPr>
          <w:ilvl w:val="0"/>
          <w:numId w:val="4"/>
        </w:numPr>
        <w:ind w:left="530"/>
        <w:rPr>
          <w:rFonts w:asciiTheme="majorHAnsi" w:hAnsiTheme="majorHAnsi" w:cstheme="majorHAnsi"/>
          <w:color w:val="000000"/>
        </w:rPr>
      </w:pPr>
      <w:r w:rsidRPr="00B8590F">
        <w:rPr>
          <w:rFonts w:asciiTheme="majorHAnsi" w:hAnsiTheme="majorHAnsi" w:cstheme="majorHAnsi"/>
          <w:color w:val="000000"/>
        </w:rPr>
        <w:t>Wykonawca zapewni prowadzenie dokumentacji budowy w sposób zgodny z obowiązującymi przepisami Prawa budowlanego.</w:t>
      </w:r>
    </w:p>
    <w:p w14:paraId="7D6EB67E" w14:textId="3133F318" w:rsidR="007B74AC" w:rsidRPr="00B8590F" w:rsidRDefault="007B74AC" w:rsidP="006737EF">
      <w:pPr>
        <w:pStyle w:val="Akapitzlist"/>
        <w:numPr>
          <w:ilvl w:val="0"/>
          <w:numId w:val="4"/>
        </w:numPr>
        <w:ind w:left="530"/>
        <w:rPr>
          <w:rFonts w:asciiTheme="majorHAnsi" w:hAnsiTheme="majorHAnsi" w:cstheme="majorHAnsi"/>
          <w:color w:val="000000"/>
        </w:rPr>
      </w:pPr>
      <w:r w:rsidRPr="00B8590F">
        <w:rPr>
          <w:rFonts w:asciiTheme="majorHAnsi" w:hAnsiTheme="majorHAnsi" w:cstheme="majorHAnsi"/>
          <w:color w:val="000000"/>
        </w:rPr>
        <w:t>Wykonawca zorganizuje i zapewni kierowanie budową w sposób zgodny z Dokumentacją projektową i obowiązującymi przepisami w tym przepisami BHP i Planem Bezpieczeństwa i Ochrony Zdrowia (BIOZ), a także zapewni spełnienie warunków przeciwpożarowych określonych w obowiązujących przepisach.</w:t>
      </w:r>
    </w:p>
    <w:p w14:paraId="1B5BEAB3" w14:textId="77777777" w:rsidR="007B74AC" w:rsidRPr="00B8590F" w:rsidRDefault="007B74AC" w:rsidP="006737EF">
      <w:pPr>
        <w:pStyle w:val="Akapitzlist"/>
        <w:numPr>
          <w:ilvl w:val="0"/>
          <w:numId w:val="4"/>
        </w:numPr>
        <w:ind w:left="530"/>
        <w:rPr>
          <w:rFonts w:asciiTheme="majorHAnsi" w:hAnsiTheme="majorHAnsi" w:cstheme="majorHAnsi"/>
          <w:color w:val="000000"/>
        </w:rPr>
      </w:pPr>
      <w:r w:rsidRPr="00B8590F">
        <w:rPr>
          <w:rFonts w:asciiTheme="majorHAnsi" w:hAnsiTheme="majorHAnsi" w:cstheme="majorHAnsi"/>
          <w:color w:val="000000"/>
        </w:rPr>
        <w:t>Do odbioru końcowego Wykonawca przekaże Zamawiającemu dokumentację powykonawczą.</w:t>
      </w:r>
    </w:p>
    <w:p w14:paraId="0DFBAEF4" w14:textId="77777777" w:rsidR="007B74AC" w:rsidRPr="00B8590F" w:rsidRDefault="007B74AC" w:rsidP="006737EF">
      <w:pPr>
        <w:pStyle w:val="Akapitzlist"/>
        <w:numPr>
          <w:ilvl w:val="0"/>
          <w:numId w:val="4"/>
        </w:numPr>
        <w:ind w:left="530"/>
        <w:rPr>
          <w:rFonts w:asciiTheme="majorHAnsi" w:hAnsiTheme="majorHAnsi" w:cstheme="majorHAnsi"/>
        </w:rPr>
      </w:pPr>
      <w:r w:rsidRPr="00B8590F">
        <w:rPr>
          <w:rFonts w:asciiTheme="majorHAnsi" w:hAnsiTheme="majorHAnsi" w:cstheme="majorHAnsi"/>
        </w:rPr>
        <w:lastRenderedPageBreak/>
        <w:t>Zamawiający zobowiązuje się do prowadzenia książki serwisowej każdego wbudowanego elementu, w terminach określonych przez producenta danego elementu. Niedotrzymanie terminów serwisowania będzie skutkowało utratą gwarancji.</w:t>
      </w:r>
    </w:p>
    <w:p w14:paraId="0B738270" w14:textId="77777777" w:rsidR="007B74AC" w:rsidRPr="00B8590F" w:rsidRDefault="007B74AC" w:rsidP="006737EF">
      <w:pPr>
        <w:pStyle w:val="Akapitzlist"/>
        <w:numPr>
          <w:ilvl w:val="0"/>
          <w:numId w:val="4"/>
        </w:numPr>
        <w:ind w:left="530"/>
        <w:rPr>
          <w:rFonts w:asciiTheme="majorHAnsi" w:hAnsiTheme="majorHAnsi" w:cstheme="majorHAnsi"/>
        </w:rPr>
      </w:pPr>
      <w:r w:rsidRPr="00B8590F">
        <w:rPr>
          <w:rFonts w:asciiTheme="majorHAnsi" w:hAnsiTheme="majorHAnsi" w:cstheme="majorHAnsi"/>
        </w:rPr>
        <w:t>Wniosek lub zgłoszenie o wydanie decyzji o pozwoleniu na użytkowanie (jeżeli wymagane) składa Wykonawca, po przekazaniu mu odpowiedniego pełnomocnictwa. Obowiązkiem Wykonawcy jest przygotowanie i skompletowanie dokumentów wymaganych dla wystąpienia z wnioskiem o wydanie pozwolenia na użytkowanie inwestycji, których obowiązek dostarczenia spoczywa na Wykonawcy zgodnie z Prawem Budowlanym oraz postanowieniami Umowy.</w:t>
      </w:r>
    </w:p>
    <w:p w14:paraId="157F6B35" w14:textId="77777777" w:rsidR="007B74AC" w:rsidRDefault="007B74AC" w:rsidP="006737EF">
      <w:pPr>
        <w:pStyle w:val="Akapitzlist"/>
        <w:numPr>
          <w:ilvl w:val="0"/>
          <w:numId w:val="4"/>
        </w:numPr>
        <w:ind w:left="530"/>
        <w:rPr>
          <w:rFonts w:asciiTheme="majorHAnsi" w:hAnsiTheme="majorHAnsi" w:cstheme="majorHAnsi"/>
        </w:rPr>
      </w:pPr>
      <w:r w:rsidRPr="00B8590F">
        <w:rPr>
          <w:rFonts w:asciiTheme="majorHAnsi" w:hAnsiTheme="majorHAnsi" w:cstheme="majorHAnsi"/>
        </w:rPr>
        <w:t>Po uzyskaniu przez Wykonawcę w imieniu Zamawiającego pozwolenia na użytkowanie (jeżeli wymagane), uprawomocnieniu się decyzji lub upływie 21 dniowego terminu na wniesienie sprzeciwu przez właściwy organ, zaś w przypadku wniesienia takiego sprzeciwu ostateczne zakończenie procedury administracyjnej w tym zakresie i podpisaniu Protokołu Obioru Usterek, a w przypadku braku usterek Protokołu Odbioru Końcowego zostanie podpisany Protokół Bezusterkowego Odbioru Robót, który będzie stanowił jednocześnie protokół odbioru przedmiotu Zamówienia.</w:t>
      </w:r>
    </w:p>
    <w:p w14:paraId="4EB55FDB" w14:textId="0CCBE053" w:rsidR="00F830DC" w:rsidRPr="00B8590F" w:rsidRDefault="00F830DC" w:rsidP="00F830DC">
      <w:pPr>
        <w:pStyle w:val="Nagwek3"/>
      </w:pPr>
      <w:bookmarkStart w:id="89" w:name="_Toc220655341"/>
      <w:r>
        <w:t>Nadzory autorskie</w:t>
      </w:r>
      <w:bookmarkEnd w:id="89"/>
    </w:p>
    <w:p w14:paraId="0BC5D128" w14:textId="77777777" w:rsidR="00F830DC" w:rsidRPr="00F830DC" w:rsidRDefault="00F830DC" w:rsidP="00F830DC">
      <w:pPr>
        <w:spacing w:before="0" w:after="0" w:line="360" w:lineRule="auto"/>
        <w:ind w:firstLine="0"/>
        <w:rPr>
          <w:rFonts w:ascii="Arial" w:hAnsi="Arial"/>
          <w:sz w:val="22"/>
          <w:szCs w:val="22"/>
        </w:rPr>
      </w:pPr>
      <w:r w:rsidRPr="00F830DC">
        <w:rPr>
          <w:rFonts w:asciiTheme="majorHAnsi" w:hAnsiTheme="majorHAnsi" w:cstheme="majorHAnsi"/>
          <w:sz w:val="22"/>
          <w:szCs w:val="22"/>
        </w:rPr>
        <w:t xml:space="preserve">Zamawiający zobowiązuje Wykonawcę do sprawowania nadzoru autorskiego, zgodnie z art. 18 ust. 3 ustawy z dnia 7 lipca 1994 roku – Prawo budowlane (tekst jednolity z 2023r. – Dz.U. poz. 682 ze zm. – dalej </w:t>
      </w:r>
      <w:proofErr w:type="spellStart"/>
      <w:r w:rsidRPr="00F830DC">
        <w:rPr>
          <w:rFonts w:asciiTheme="majorHAnsi" w:hAnsiTheme="majorHAnsi" w:cstheme="majorHAnsi"/>
          <w:sz w:val="22"/>
          <w:szCs w:val="22"/>
        </w:rPr>
        <w:t>PrBudU</w:t>
      </w:r>
      <w:proofErr w:type="spellEnd"/>
      <w:r w:rsidRPr="00F830DC">
        <w:rPr>
          <w:rFonts w:asciiTheme="majorHAnsi" w:hAnsiTheme="majorHAnsi" w:cstheme="majorHAnsi"/>
          <w:sz w:val="22"/>
          <w:szCs w:val="22"/>
        </w:rPr>
        <w:t>).</w:t>
      </w:r>
    </w:p>
    <w:p w14:paraId="3EF5A9F2" w14:textId="77777777" w:rsidR="00F830DC" w:rsidRPr="00F830DC" w:rsidRDefault="00F830DC" w:rsidP="00F830DC">
      <w:pPr>
        <w:spacing w:before="0" w:after="0" w:line="360" w:lineRule="auto"/>
        <w:ind w:firstLine="0"/>
        <w:rPr>
          <w:rFonts w:ascii="Arial" w:hAnsi="Arial"/>
          <w:sz w:val="22"/>
          <w:szCs w:val="22"/>
        </w:rPr>
      </w:pPr>
      <w:r w:rsidRPr="00F830DC">
        <w:rPr>
          <w:rFonts w:asciiTheme="majorHAnsi" w:hAnsiTheme="majorHAnsi" w:cstheme="majorHAnsi"/>
          <w:sz w:val="22"/>
          <w:szCs w:val="22"/>
        </w:rPr>
        <w:t xml:space="preserve">Obowiązki projektanta w zakresie sprawowania nadzoru autorskiego określa w szczególności art. 20 ust. 1 pkt. 4) </w:t>
      </w:r>
      <w:proofErr w:type="spellStart"/>
      <w:r w:rsidRPr="00F830DC">
        <w:rPr>
          <w:rFonts w:asciiTheme="majorHAnsi" w:hAnsiTheme="majorHAnsi" w:cstheme="majorHAnsi"/>
          <w:sz w:val="22"/>
          <w:szCs w:val="22"/>
        </w:rPr>
        <w:t>PrBudU</w:t>
      </w:r>
      <w:proofErr w:type="spellEnd"/>
      <w:r w:rsidRPr="00F830DC">
        <w:rPr>
          <w:rFonts w:asciiTheme="majorHAnsi" w:hAnsiTheme="majorHAnsi" w:cstheme="majorHAnsi"/>
          <w:sz w:val="22"/>
          <w:szCs w:val="22"/>
        </w:rPr>
        <w:t>.</w:t>
      </w:r>
    </w:p>
    <w:p w14:paraId="71858E84" w14:textId="77777777" w:rsidR="00F830DC" w:rsidRPr="00F830DC" w:rsidRDefault="00F830DC" w:rsidP="00F830DC">
      <w:pPr>
        <w:spacing w:before="0" w:after="0" w:line="360" w:lineRule="auto"/>
        <w:ind w:firstLine="0"/>
        <w:rPr>
          <w:rFonts w:asciiTheme="majorHAnsi" w:hAnsiTheme="majorHAnsi" w:cstheme="majorHAnsi"/>
          <w:sz w:val="22"/>
          <w:szCs w:val="22"/>
        </w:rPr>
      </w:pPr>
      <w:r w:rsidRPr="00F830DC">
        <w:rPr>
          <w:rFonts w:asciiTheme="majorHAnsi" w:hAnsiTheme="majorHAnsi" w:cstheme="majorHAnsi"/>
          <w:sz w:val="22"/>
          <w:szCs w:val="22"/>
        </w:rPr>
        <w:t>Wykonawca zobowiązuje się, na wezwanie Zamawiającego, do wykonywania nadzoru autorskiego od dnia podpisania umowy z wykonawcą Robót Budowlanych do dnia uzyskania pozwolenia na użytkowanie obiektu.</w:t>
      </w:r>
    </w:p>
    <w:p w14:paraId="2BB9437C" w14:textId="77777777" w:rsidR="00F830DC" w:rsidRPr="00F830DC" w:rsidRDefault="00F830DC" w:rsidP="00F830DC">
      <w:pPr>
        <w:spacing w:before="0" w:after="0" w:line="360" w:lineRule="auto"/>
        <w:ind w:firstLine="0"/>
        <w:rPr>
          <w:rFonts w:asciiTheme="majorHAnsi" w:hAnsiTheme="majorHAnsi" w:cstheme="majorHAnsi"/>
          <w:sz w:val="22"/>
          <w:szCs w:val="22"/>
          <w:u w:val="single"/>
        </w:rPr>
      </w:pPr>
      <w:r w:rsidRPr="00F830DC">
        <w:rPr>
          <w:rFonts w:asciiTheme="majorHAnsi" w:hAnsiTheme="majorHAnsi" w:cstheme="majorHAnsi"/>
          <w:sz w:val="22"/>
          <w:szCs w:val="22"/>
          <w:u w:val="single"/>
        </w:rPr>
        <w:t>W ramach nadzoru autorskiego Wykonawca zobowiązany jest:</w:t>
      </w:r>
    </w:p>
    <w:p w14:paraId="7D5EA451" w14:textId="77777777" w:rsidR="00F830DC" w:rsidRPr="00F830DC" w:rsidRDefault="00F830DC" w:rsidP="00F830DC">
      <w:pPr>
        <w:numPr>
          <w:ilvl w:val="0"/>
          <w:numId w:val="50"/>
        </w:numPr>
        <w:spacing w:before="0" w:after="0" w:line="360" w:lineRule="auto"/>
        <w:contextualSpacing/>
        <w:rPr>
          <w:rFonts w:ascii="Arial" w:hAnsi="Arial"/>
          <w:sz w:val="22"/>
          <w:szCs w:val="22"/>
        </w:rPr>
      </w:pPr>
      <w:r w:rsidRPr="00F830DC">
        <w:rPr>
          <w:rFonts w:asciiTheme="majorHAnsi" w:hAnsiTheme="majorHAnsi" w:cstheme="majorHAnsi"/>
          <w:sz w:val="22"/>
          <w:szCs w:val="22"/>
        </w:rPr>
        <w:t>stwierdzać w toku wykonywania Robót Budowlanych zgodność ich realizacji z dokumentacją projektową;</w:t>
      </w:r>
    </w:p>
    <w:p w14:paraId="32D2A113" w14:textId="77777777" w:rsidR="00F830DC" w:rsidRPr="00F830DC" w:rsidRDefault="00F830DC" w:rsidP="00F830DC">
      <w:pPr>
        <w:numPr>
          <w:ilvl w:val="0"/>
          <w:numId w:val="50"/>
        </w:numPr>
        <w:spacing w:before="0" w:after="0" w:line="360" w:lineRule="auto"/>
        <w:contextualSpacing/>
        <w:rPr>
          <w:rFonts w:ascii="Arial" w:hAnsi="Arial"/>
          <w:sz w:val="22"/>
          <w:szCs w:val="22"/>
        </w:rPr>
      </w:pPr>
      <w:r w:rsidRPr="00F830DC">
        <w:rPr>
          <w:rFonts w:asciiTheme="majorHAnsi" w:hAnsiTheme="majorHAnsi" w:cstheme="majorHAnsi"/>
          <w:sz w:val="22"/>
          <w:szCs w:val="22"/>
        </w:rPr>
        <w:t>uzgadniać możliwość wprowadzenia rozwiązań zamiennych w stosunku do przewidzianych w dokumentacji, zgłoszonych przez upoważnionych przedstawicieli Zamawiającego;</w:t>
      </w:r>
    </w:p>
    <w:p w14:paraId="557A343C" w14:textId="77777777" w:rsidR="00F830DC" w:rsidRPr="00F830DC" w:rsidRDefault="00F830DC" w:rsidP="00F830DC">
      <w:pPr>
        <w:numPr>
          <w:ilvl w:val="0"/>
          <w:numId w:val="50"/>
        </w:numPr>
        <w:spacing w:before="0" w:after="0" w:line="360" w:lineRule="auto"/>
        <w:contextualSpacing/>
        <w:rPr>
          <w:rFonts w:ascii="Arial" w:hAnsi="Arial"/>
          <w:sz w:val="22"/>
          <w:szCs w:val="22"/>
        </w:rPr>
      </w:pPr>
      <w:r w:rsidRPr="00F830DC">
        <w:rPr>
          <w:rFonts w:asciiTheme="majorHAnsi" w:hAnsiTheme="majorHAnsi" w:cstheme="majorHAnsi"/>
          <w:sz w:val="22"/>
          <w:szCs w:val="22"/>
        </w:rPr>
        <w:t>udzielać wszelkich wyjaśnień dotyczących Przedmiotu Umowy, w tym wyjaśnianie wątpliwości dotyczących projektu i zawartych w nim rozwiązań oraz uzupełnianie szczegółów dokumentacji projektowej;</w:t>
      </w:r>
    </w:p>
    <w:p w14:paraId="4C32D5EF" w14:textId="77777777" w:rsidR="00F830DC" w:rsidRPr="00F830DC" w:rsidRDefault="00F830DC" w:rsidP="00F830DC">
      <w:pPr>
        <w:numPr>
          <w:ilvl w:val="0"/>
          <w:numId w:val="50"/>
        </w:numPr>
        <w:spacing w:before="0" w:after="0" w:line="360" w:lineRule="auto"/>
        <w:contextualSpacing/>
        <w:rPr>
          <w:rFonts w:asciiTheme="majorHAnsi" w:hAnsiTheme="majorHAnsi" w:cstheme="majorHAnsi"/>
          <w:sz w:val="22"/>
          <w:szCs w:val="22"/>
        </w:rPr>
      </w:pPr>
      <w:r w:rsidRPr="00F830DC">
        <w:rPr>
          <w:rFonts w:asciiTheme="majorHAnsi" w:hAnsiTheme="majorHAnsi" w:cstheme="majorHAnsi"/>
          <w:sz w:val="22"/>
          <w:szCs w:val="22"/>
        </w:rPr>
        <w:t>udzielać odpowiedzi w siedzibie Zamawiającego;</w:t>
      </w:r>
    </w:p>
    <w:p w14:paraId="5546207E" w14:textId="77777777" w:rsidR="00F830DC" w:rsidRPr="00F830DC" w:rsidRDefault="00F830DC" w:rsidP="00F830DC">
      <w:pPr>
        <w:numPr>
          <w:ilvl w:val="0"/>
          <w:numId w:val="50"/>
        </w:numPr>
        <w:spacing w:before="0" w:after="0" w:line="360" w:lineRule="auto"/>
        <w:contextualSpacing/>
        <w:rPr>
          <w:rFonts w:ascii="Arial" w:hAnsi="Arial"/>
          <w:sz w:val="22"/>
          <w:szCs w:val="22"/>
        </w:rPr>
      </w:pPr>
      <w:r w:rsidRPr="00F830DC">
        <w:rPr>
          <w:rFonts w:asciiTheme="majorHAnsi" w:hAnsiTheme="majorHAnsi" w:cstheme="majorHAnsi"/>
          <w:sz w:val="22"/>
          <w:szCs w:val="22"/>
        </w:rPr>
        <w:lastRenderedPageBreak/>
        <w:t xml:space="preserve">czuwać, aby zakres wprowadzonych zmian nie spowodował istotnej zmiany zatwierdzonego projektu budowlanego, wymagającej uzyskania nowego </w:t>
      </w:r>
      <w:proofErr w:type="spellStart"/>
      <w:r w:rsidRPr="00F830DC">
        <w:rPr>
          <w:rFonts w:asciiTheme="majorHAnsi" w:hAnsiTheme="majorHAnsi" w:cstheme="majorHAnsi"/>
          <w:sz w:val="22"/>
          <w:szCs w:val="22"/>
        </w:rPr>
        <w:t>PnB</w:t>
      </w:r>
      <w:proofErr w:type="spellEnd"/>
      <w:r w:rsidRPr="00F830DC">
        <w:rPr>
          <w:rFonts w:asciiTheme="majorHAnsi" w:hAnsiTheme="majorHAnsi" w:cstheme="majorHAnsi"/>
          <w:sz w:val="22"/>
          <w:szCs w:val="22"/>
        </w:rPr>
        <w:t>/ZRID;</w:t>
      </w:r>
    </w:p>
    <w:p w14:paraId="7E596679" w14:textId="77777777" w:rsidR="00F830DC" w:rsidRPr="00F830DC" w:rsidRDefault="00F830DC" w:rsidP="00F830DC">
      <w:pPr>
        <w:numPr>
          <w:ilvl w:val="0"/>
          <w:numId w:val="50"/>
        </w:numPr>
        <w:spacing w:before="0" w:after="0" w:line="360" w:lineRule="auto"/>
        <w:contextualSpacing/>
        <w:rPr>
          <w:rFonts w:ascii="Arial" w:hAnsi="Arial"/>
          <w:sz w:val="22"/>
          <w:szCs w:val="22"/>
        </w:rPr>
      </w:pPr>
      <w:r w:rsidRPr="00F830DC">
        <w:rPr>
          <w:rFonts w:asciiTheme="majorHAnsi" w:hAnsiTheme="majorHAnsi" w:cstheme="majorHAnsi"/>
          <w:sz w:val="22"/>
          <w:szCs w:val="22"/>
        </w:rPr>
        <w:t>brać udział w komisjach i naradach technicznych, odbiorach częściowych i odbiorze ostatecznym Robót Budowlanych na każde wezwanie Zamawiającego lub Inwestora Zastępczego;</w:t>
      </w:r>
    </w:p>
    <w:p w14:paraId="46BD34F4" w14:textId="77777777" w:rsidR="00F830DC" w:rsidRPr="00F830DC" w:rsidRDefault="00F830DC" w:rsidP="00F830DC">
      <w:pPr>
        <w:numPr>
          <w:ilvl w:val="0"/>
          <w:numId w:val="50"/>
        </w:numPr>
        <w:spacing w:before="0" w:after="0" w:line="360" w:lineRule="auto"/>
        <w:contextualSpacing/>
        <w:rPr>
          <w:rFonts w:ascii="Arial" w:hAnsi="Arial"/>
          <w:sz w:val="22"/>
          <w:szCs w:val="22"/>
        </w:rPr>
      </w:pPr>
      <w:r w:rsidRPr="00F830DC">
        <w:rPr>
          <w:rFonts w:asciiTheme="majorHAnsi" w:hAnsiTheme="majorHAnsi" w:cstheme="majorHAnsi"/>
          <w:sz w:val="22"/>
          <w:szCs w:val="22"/>
        </w:rPr>
        <w:t>doradzać w innych sprawach dotyczących Przedmiotu Umowy.</w:t>
      </w:r>
    </w:p>
    <w:p w14:paraId="63A55E5D" w14:textId="77777777" w:rsidR="00F830DC" w:rsidRPr="00F830DC" w:rsidRDefault="00F830DC" w:rsidP="00F830DC">
      <w:pPr>
        <w:spacing w:before="0" w:after="0" w:line="360" w:lineRule="auto"/>
        <w:ind w:firstLine="0"/>
        <w:rPr>
          <w:rFonts w:asciiTheme="majorHAnsi" w:hAnsiTheme="majorHAnsi" w:cstheme="majorHAnsi"/>
          <w:sz w:val="22"/>
          <w:szCs w:val="22"/>
        </w:rPr>
      </w:pPr>
      <w:r w:rsidRPr="00F830DC">
        <w:rPr>
          <w:rFonts w:asciiTheme="majorHAnsi" w:hAnsiTheme="majorHAnsi" w:cstheme="majorHAnsi"/>
          <w:sz w:val="22"/>
          <w:szCs w:val="22"/>
        </w:rPr>
        <w:t>Podstawę podjęcia czynności nadzoru autorskiego przez Projektanta jest zlecenie, wystawiane przez Zamawiającego lub Inwestora Zastępczego w terminie nie krótszym niż 3 dni robocze przed wyznaczoną datą przyjazdu Projektanta na budowę. Strony dopuszczają przekazywanie zlecenia pocztą elektroniczną.</w:t>
      </w:r>
    </w:p>
    <w:p w14:paraId="5A21FAF0" w14:textId="77777777" w:rsidR="00F830DC" w:rsidRPr="00F830DC" w:rsidRDefault="00F830DC" w:rsidP="00F830DC">
      <w:pPr>
        <w:spacing w:before="0" w:after="0" w:line="360" w:lineRule="auto"/>
        <w:ind w:firstLine="0"/>
        <w:rPr>
          <w:rFonts w:asciiTheme="majorHAnsi" w:hAnsiTheme="majorHAnsi" w:cstheme="majorHAnsi"/>
          <w:sz w:val="22"/>
          <w:szCs w:val="22"/>
        </w:rPr>
      </w:pPr>
      <w:r w:rsidRPr="00F830DC">
        <w:rPr>
          <w:rFonts w:asciiTheme="majorHAnsi" w:hAnsiTheme="majorHAnsi" w:cstheme="majorHAnsi"/>
          <w:sz w:val="22"/>
          <w:szCs w:val="22"/>
        </w:rPr>
        <w:t>W przypadku wykonania opracowań zamiennych i uzupełniających spowodowanych koniecznością skorygowania dokumentacji w ramach Przedmiotu Umowy, Wykonawca zobowiązuje się do ich opracowania bez dodatkowych kosztów.</w:t>
      </w:r>
    </w:p>
    <w:p w14:paraId="64A4AB44" w14:textId="77777777" w:rsidR="00F830DC" w:rsidRDefault="00F830DC" w:rsidP="00F830DC">
      <w:pPr>
        <w:spacing w:before="0" w:after="0" w:line="360" w:lineRule="auto"/>
        <w:ind w:firstLine="0"/>
        <w:rPr>
          <w:rFonts w:asciiTheme="majorHAnsi" w:hAnsiTheme="majorHAnsi" w:cstheme="majorHAnsi"/>
          <w:sz w:val="22"/>
          <w:szCs w:val="22"/>
        </w:rPr>
      </w:pPr>
      <w:r w:rsidRPr="00F830DC">
        <w:rPr>
          <w:rFonts w:asciiTheme="majorHAnsi" w:hAnsiTheme="majorHAnsi" w:cstheme="majorHAnsi"/>
          <w:sz w:val="22"/>
          <w:szCs w:val="22"/>
        </w:rPr>
        <w:t>Jakakolwiek przerwa w realizacji budowy wynikła z braku nadzoru budowy/robót, będzie traktowana jako przerwa wynikła z przyczyn zależnych od Wykonawcy.</w:t>
      </w:r>
    </w:p>
    <w:p w14:paraId="6C34A763" w14:textId="1723DCBD" w:rsidR="00F830DC" w:rsidRPr="00B8590F" w:rsidRDefault="00F830DC" w:rsidP="00F830DC">
      <w:pPr>
        <w:pStyle w:val="Nagwek3"/>
      </w:pPr>
      <w:bookmarkStart w:id="90" w:name="_Toc220655342"/>
      <w:r>
        <w:t>Ocena pod kątem spełnienia zasady DNSH</w:t>
      </w:r>
      <w:bookmarkEnd w:id="90"/>
    </w:p>
    <w:p w14:paraId="0EEF3859" w14:textId="77777777" w:rsidR="00F830DC" w:rsidRPr="00F830DC" w:rsidRDefault="00F830DC" w:rsidP="00F830DC">
      <w:pPr>
        <w:widowControl w:val="0"/>
        <w:numPr>
          <w:ilvl w:val="0"/>
          <w:numId w:val="57"/>
        </w:numPr>
        <w:spacing w:before="0" w:after="0" w:line="360" w:lineRule="auto"/>
        <w:rPr>
          <w:rFonts w:eastAsia="Calibri"/>
          <w:sz w:val="22"/>
        </w:rPr>
      </w:pPr>
      <w:r w:rsidRPr="00F830DC">
        <w:rPr>
          <w:rFonts w:eastAsia="Calibri"/>
          <w:sz w:val="22"/>
        </w:rPr>
        <w:t>Wykonawca zobowiązany jest do realizacji przedmiotu zamówienia zgodnie z zasadą DNSH, poprzez wdrożenie m.in. następujących działań i środków:</w:t>
      </w:r>
    </w:p>
    <w:p w14:paraId="0A51590B" w14:textId="77777777" w:rsidR="00F830DC" w:rsidRPr="00F830DC" w:rsidRDefault="00F830DC" w:rsidP="00F830DC">
      <w:pPr>
        <w:widowControl w:val="0"/>
        <w:numPr>
          <w:ilvl w:val="0"/>
          <w:numId w:val="51"/>
        </w:numPr>
        <w:spacing w:before="0" w:after="0" w:line="360" w:lineRule="auto"/>
        <w:ind w:left="284"/>
        <w:rPr>
          <w:rFonts w:eastAsia="Calibri"/>
          <w:b/>
          <w:bCs/>
          <w:sz w:val="22"/>
        </w:rPr>
      </w:pPr>
      <w:r w:rsidRPr="00F830DC">
        <w:rPr>
          <w:rFonts w:eastAsia="Calibri"/>
          <w:b/>
          <w:bCs/>
          <w:sz w:val="22"/>
        </w:rPr>
        <w:t>Łagodzenie zmian klimatu</w:t>
      </w:r>
    </w:p>
    <w:p w14:paraId="6DD1C300" w14:textId="77777777" w:rsidR="00F830DC" w:rsidRPr="00F830DC" w:rsidRDefault="00F830DC" w:rsidP="00F830DC">
      <w:pPr>
        <w:widowControl w:val="0"/>
        <w:numPr>
          <w:ilvl w:val="0"/>
          <w:numId w:val="52"/>
        </w:numPr>
        <w:spacing w:before="0" w:after="0" w:line="360" w:lineRule="auto"/>
        <w:rPr>
          <w:rFonts w:eastAsia="Calibri"/>
          <w:sz w:val="22"/>
        </w:rPr>
      </w:pPr>
      <w:r w:rsidRPr="00F830DC">
        <w:rPr>
          <w:rFonts w:eastAsia="Calibri"/>
          <w:sz w:val="22"/>
        </w:rPr>
        <w:t>Zastosowanie materiałów niskoemisyjnych</w:t>
      </w:r>
    </w:p>
    <w:p w14:paraId="2332C632" w14:textId="77777777" w:rsidR="00F830DC" w:rsidRPr="00F830DC" w:rsidRDefault="00F830DC" w:rsidP="00F830DC">
      <w:pPr>
        <w:widowControl w:val="0"/>
        <w:numPr>
          <w:ilvl w:val="0"/>
          <w:numId w:val="52"/>
        </w:numPr>
        <w:spacing w:before="0" w:after="0" w:line="360" w:lineRule="auto"/>
        <w:rPr>
          <w:rFonts w:eastAsia="Calibri"/>
          <w:sz w:val="22"/>
        </w:rPr>
      </w:pPr>
      <w:r w:rsidRPr="00F830DC">
        <w:rPr>
          <w:rFonts w:eastAsia="Calibri"/>
          <w:sz w:val="22"/>
        </w:rPr>
        <w:t>Minimalizacja zużycia energii na placu budowy (stosowanie maszyn energooszczędnych)</w:t>
      </w:r>
    </w:p>
    <w:p w14:paraId="6DEA34EB" w14:textId="77777777" w:rsidR="00F830DC" w:rsidRPr="00F830DC" w:rsidRDefault="00F830DC" w:rsidP="00F830DC">
      <w:pPr>
        <w:widowControl w:val="0"/>
        <w:numPr>
          <w:ilvl w:val="0"/>
          <w:numId w:val="52"/>
        </w:numPr>
        <w:spacing w:before="0" w:after="0" w:line="360" w:lineRule="auto"/>
        <w:rPr>
          <w:rFonts w:eastAsia="Calibri"/>
          <w:sz w:val="22"/>
        </w:rPr>
      </w:pPr>
      <w:r w:rsidRPr="00F830DC">
        <w:rPr>
          <w:rFonts w:eastAsia="Calibri"/>
          <w:sz w:val="22"/>
        </w:rPr>
        <w:t xml:space="preserve">Lokalizacja zaplecza budowy/skład materiałów budowlanych w miarę możliwości w niedalekiej odległości od wjazdu na teren Inwestycji aby ograniczyć emisję z transportu. </w:t>
      </w:r>
    </w:p>
    <w:p w14:paraId="4CFD0385" w14:textId="77777777" w:rsidR="00F830DC" w:rsidRPr="00F830DC" w:rsidRDefault="00F830DC" w:rsidP="00F830DC">
      <w:pPr>
        <w:widowControl w:val="0"/>
        <w:spacing w:before="0" w:after="0" w:line="360" w:lineRule="auto"/>
        <w:ind w:firstLine="0"/>
        <w:rPr>
          <w:rFonts w:eastAsia="Calibri"/>
          <w:b/>
          <w:bCs/>
          <w:sz w:val="22"/>
        </w:rPr>
      </w:pPr>
      <w:r w:rsidRPr="00F830DC">
        <w:rPr>
          <w:rFonts w:eastAsia="Calibri"/>
          <w:b/>
          <w:bCs/>
          <w:sz w:val="22"/>
        </w:rPr>
        <w:t>2. Adaptacja do zmian klimatu</w:t>
      </w:r>
    </w:p>
    <w:p w14:paraId="217CF1BD" w14:textId="77777777" w:rsidR="00F830DC" w:rsidRPr="00F830DC" w:rsidRDefault="00F830DC" w:rsidP="00F830DC">
      <w:pPr>
        <w:widowControl w:val="0"/>
        <w:numPr>
          <w:ilvl w:val="0"/>
          <w:numId w:val="53"/>
        </w:numPr>
        <w:spacing w:before="0" w:after="0" w:line="360" w:lineRule="auto"/>
        <w:rPr>
          <w:rFonts w:eastAsia="Calibri"/>
          <w:b/>
          <w:bCs/>
          <w:sz w:val="22"/>
        </w:rPr>
      </w:pPr>
      <w:r w:rsidRPr="00F830DC">
        <w:rPr>
          <w:rFonts w:eastAsia="Calibri"/>
          <w:sz w:val="22"/>
        </w:rPr>
        <w:t>Użycie materiałów odpornych na ekstremalne warunki (mróz, opady, UV, upał).</w:t>
      </w:r>
    </w:p>
    <w:p w14:paraId="5152B321" w14:textId="77777777" w:rsidR="00F830DC" w:rsidRPr="00F830DC" w:rsidRDefault="00F830DC" w:rsidP="00F830DC">
      <w:pPr>
        <w:widowControl w:val="0"/>
        <w:spacing w:before="0" w:after="0" w:line="360" w:lineRule="auto"/>
        <w:ind w:firstLine="0"/>
        <w:rPr>
          <w:rFonts w:eastAsia="Calibri"/>
          <w:b/>
          <w:bCs/>
          <w:sz w:val="22"/>
        </w:rPr>
      </w:pPr>
      <w:r w:rsidRPr="00F830DC">
        <w:rPr>
          <w:rFonts w:eastAsia="Calibri"/>
          <w:b/>
          <w:bCs/>
          <w:sz w:val="22"/>
        </w:rPr>
        <w:t>3. Zrównoważone gospodarowanie zasobami wodnymi i morskimi</w:t>
      </w:r>
    </w:p>
    <w:p w14:paraId="6CAEE02A" w14:textId="77777777" w:rsidR="00F830DC" w:rsidRPr="00F830DC" w:rsidRDefault="00F830DC" w:rsidP="00F830DC">
      <w:pPr>
        <w:widowControl w:val="0"/>
        <w:spacing w:before="0" w:after="0" w:line="360" w:lineRule="auto"/>
        <w:ind w:firstLine="0"/>
        <w:rPr>
          <w:rFonts w:eastAsia="Calibri"/>
          <w:sz w:val="22"/>
        </w:rPr>
      </w:pPr>
      <w:r w:rsidRPr="00F830DC">
        <w:rPr>
          <w:rFonts w:eastAsia="Calibri"/>
          <w:sz w:val="22"/>
        </w:rPr>
        <w:t xml:space="preserve">W celu  zapobiegania przedostawaniu się substancji szkodliwych (np. olejów, pyłów, zawiesin, </w:t>
      </w:r>
      <w:proofErr w:type="spellStart"/>
      <w:r w:rsidRPr="00F830DC">
        <w:rPr>
          <w:rFonts w:eastAsia="Calibri"/>
          <w:sz w:val="22"/>
        </w:rPr>
        <w:t>itp</w:t>
      </w:r>
      <w:proofErr w:type="spellEnd"/>
      <w:r w:rsidRPr="00F830DC">
        <w:rPr>
          <w:rFonts w:eastAsia="Calibri"/>
          <w:sz w:val="22"/>
        </w:rPr>
        <w:t>) do wód gruntowych i powierzchniowych. Wykonawca robót zobowiązany jest m.in.  do:</w:t>
      </w:r>
    </w:p>
    <w:p w14:paraId="0BDA89AC" w14:textId="77777777" w:rsidR="00F830DC" w:rsidRPr="00F830DC" w:rsidRDefault="00F830DC" w:rsidP="00F830DC">
      <w:pPr>
        <w:widowControl w:val="0"/>
        <w:numPr>
          <w:ilvl w:val="0"/>
          <w:numId w:val="53"/>
        </w:numPr>
        <w:spacing w:before="0" w:after="0" w:line="360" w:lineRule="auto"/>
        <w:rPr>
          <w:rFonts w:eastAsia="Calibri"/>
          <w:sz w:val="22"/>
        </w:rPr>
      </w:pPr>
      <w:r w:rsidRPr="00F830DC">
        <w:rPr>
          <w:rFonts w:eastAsia="Calibri"/>
          <w:sz w:val="22"/>
        </w:rPr>
        <w:t xml:space="preserve">Przechowywanie materiałów budowlanych pod przykryciem, </w:t>
      </w:r>
    </w:p>
    <w:p w14:paraId="59E039DD" w14:textId="77777777" w:rsidR="00F830DC" w:rsidRPr="00F830DC" w:rsidRDefault="00F830DC" w:rsidP="00F830DC">
      <w:pPr>
        <w:widowControl w:val="0"/>
        <w:numPr>
          <w:ilvl w:val="0"/>
          <w:numId w:val="53"/>
        </w:numPr>
        <w:spacing w:before="0" w:after="0" w:line="360" w:lineRule="auto"/>
        <w:rPr>
          <w:rFonts w:eastAsia="Calibri"/>
          <w:sz w:val="22"/>
        </w:rPr>
      </w:pPr>
      <w:r w:rsidRPr="00F830DC">
        <w:rPr>
          <w:rFonts w:eastAsia="Calibri"/>
          <w:sz w:val="22"/>
        </w:rPr>
        <w:t>Magazynowanie substancji chemicznych (np. klejów, farb, rozpuszczalników itp.) w specjalnych szafach lub kontenerach z wannami wychwytującymi.</w:t>
      </w:r>
    </w:p>
    <w:p w14:paraId="0A18BDD6" w14:textId="77777777" w:rsidR="00F830DC" w:rsidRPr="00F830DC" w:rsidRDefault="00F830DC" w:rsidP="00F830DC">
      <w:pPr>
        <w:widowControl w:val="0"/>
        <w:numPr>
          <w:ilvl w:val="0"/>
          <w:numId w:val="53"/>
        </w:numPr>
        <w:spacing w:before="0" w:after="0" w:line="360" w:lineRule="auto"/>
        <w:rPr>
          <w:rFonts w:eastAsia="Calibri"/>
          <w:sz w:val="22"/>
        </w:rPr>
      </w:pPr>
      <w:r w:rsidRPr="00F830DC">
        <w:rPr>
          <w:rFonts w:eastAsia="Calibri"/>
          <w:sz w:val="22"/>
        </w:rPr>
        <w:t>Ochrona studzienek kanalizacyjnych zlokalizowanych na placu budowy.</w:t>
      </w:r>
    </w:p>
    <w:p w14:paraId="72377974" w14:textId="77777777" w:rsidR="00F830DC" w:rsidRPr="00F830DC" w:rsidRDefault="00F830DC" w:rsidP="00F830DC">
      <w:pPr>
        <w:widowControl w:val="0"/>
        <w:numPr>
          <w:ilvl w:val="0"/>
          <w:numId w:val="53"/>
        </w:numPr>
        <w:spacing w:before="0" w:after="0" w:line="360" w:lineRule="auto"/>
        <w:rPr>
          <w:rFonts w:eastAsia="Calibri"/>
          <w:sz w:val="22"/>
        </w:rPr>
      </w:pPr>
      <w:r w:rsidRPr="00F830DC">
        <w:rPr>
          <w:rFonts w:eastAsia="Calibri"/>
          <w:sz w:val="22"/>
        </w:rPr>
        <w:t>Stosowania oddzielnych kontenerów na odpady niebezpieczne i budowlane, uszczelnione od spodu.</w:t>
      </w:r>
    </w:p>
    <w:p w14:paraId="553B589E" w14:textId="77777777" w:rsidR="00F830DC" w:rsidRPr="00F830DC" w:rsidRDefault="00F830DC" w:rsidP="00F830DC">
      <w:pPr>
        <w:widowControl w:val="0"/>
        <w:spacing w:before="0" w:after="0" w:line="360" w:lineRule="auto"/>
        <w:ind w:firstLine="0"/>
        <w:rPr>
          <w:rFonts w:eastAsia="Calibri"/>
          <w:b/>
          <w:bCs/>
          <w:sz w:val="22"/>
        </w:rPr>
      </w:pPr>
      <w:r w:rsidRPr="00F830DC">
        <w:rPr>
          <w:rFonts w:eastAsia="Calibri"/>
          <w:b/>
          <w:bCs/>
          <w:sz w:val="22"/>
        </w:rPr>
        <w:lastRenderedPageBreak/>
        <w:t>4. Gospodarka o obiegu zamkniętym</w:t>
      </w:r>
    </w:p>
    <w:p w14:paraId="60C37A71" w14:textId="77777777" w:rsidR="00F830DC" w:rsidRPr="00F830DC" w:rsidRDefault="00F830DC" w:rsidP="00F830DC">
      <w:pPr>
        <w:widowControl w:val="0"/>
        <w:numPr>
          <w:ilvl w:val="0"/>
          <w:numId w:val="54"/>
        </w:numPr>
        <w:spacing w:before="0" w:after="0" w:line="360" w:lineRule="auto"/>
        <w:rPr>
          <w:rFonts w:eastAsia="Calibri"/>
          <w:sz w:val="22"/>
        </w:rPr>
      </w:pPr>
      <w:r w:rsidRPr="00F830DC">
        <w:rPr>
          <w:rFonts w:eastAsia="Calibri"/>
          <w:sz w:val="22"/>
        </w:rPr>
        <w:t>Wykonawca zobowiązany jest do prowadzenia selektywnej zbiórki odpadów budowlanych i gromadzenia ich w oznakowanych kontenerach. Odpady muszą być przekazywane wyłącznie podmiotom posiadającym stosowne zezwolenia. Ewidencja odpadów będzie prowadzona w systemie BDO i udostępniana zamawiającemu na żądanie.</w:t>
      </w:r>
    </w:p>
    <w:p w14:paraId="463D211C" w14:textId="77777777" w:rsidR="00F830DC" w:rsidRPr="00F830DC" w:rsidRDefault="00F830DC" w:rsidP="00F830DC">
      <w:pPr>
        <w:widowControl w:val="0"/>
        <w:numPr>
          <w:ilvl w:val="0"/>
          <w:numId w:val="54"/>
        </w:numPr>
        <w:spacing w:before="0" w:after="0" w:line="360" w:lineRule="auto"/>
        <w:rPr>
          <w:rFonts w:eastAsia="Calibri"/>
          <w:sz w:val="22"/>
        </w:rPr>
      </w:pPr>
      <w:r w:rsidRPr="00F830DC">
        <w:rPr>
          <w:rFonts w:eastAsia="Calibri"/>
          <w:sz w:val="22"/>
        </w:rPr>
        <w:t>Wszelka dokumentacja papierowa przekazywana przez Wykonawcę Zamawiającemu, instytucjom kontrolującym lub innym podmiotom w ramach realizacji zamówienia, powinna być – w miarę możliwości – sporządzana i drukowana na papierze pochodzącym z recyklingu lub posiadającym certyfikat środowiskowy.</w:t>
      </w:r>
    </w:p>
    <w:p w14:paraId="322C03C4" w14:textId="77777777" w:rsidR="00F830DC" w:rsidRPr="00F830DC" w:rsidRDefault="00F830DC" w:rsidP="00F830DC">
      <w:pPr>
        <w:widowControl w:val="0"/>
        <w:spacing w:before="0" w:after="0" w:line="360" w:lineRule="auto"/>
        <w:ind w:firstLine="0"/>
        <w:rPr>
          <w:rFonts w:eastAsia="Calibri"/>
          <w:b/>
          <w:bCs/>
          <w:sz w:val="22"/>
        </w:rPr>
      </w:pPr>
      <w:r w:rsidRPr="00F830DC">
        <w:rPr>
          <w:rFonts w:eastAsia="Calibri"/>
          <w:b/>
          <w:bCs/>
          <w:sz w:val="22"/>
        </w:rPr>
        <w:t>5. Zapobieganie zanieczyszczeniom i ich kontrola</w:t>
      </w:r>
    </w:p>
    <w:p w14:paraId="5D9952D0" w14:textId="77777777" w:rsidR="00F830DC" w:rsidRPr="00F830DC" w:rsidRDefault="00F830DC" w:rsidP="00F830DC">
      <w:pPr>
        <w:widowControl w:val="0"/>
        <w:spacing w:before="0" w:after="0" w:line="360" w:lineRule="auto"/>
        <w:ind w:firstLine="0"/>
        <w:rPr>
          <w:rFonts w:eastAsia="Calibri"/>
          <w:sz w:val="22"/>
        </w:rPr>
      </w:pPr>
      <w:r w:rsidRPr="00F830DC">
        <w:rPr>
          <w:rFonts w:eastAsia="Calibri"/>
          <w:sz w:val="22"/>
        </w:rPr>
        <w:t>Podczas realizacji inwestycji budowlanych należy stosować materiały o niskiej emisyjności oraz bezpieczne dla zdrowia ludzi i środowiska. Ponadto celem  ograniczenie hałasu i pyłu Wykonawca zobowiązany jest m.in. do:</w:t>
      </w:r>
    </w:p>
    <w:p w14:paraId="5E0AE2E2" w14:textId="77777777" w:rsidR="00F830DC" w:rsidRPr="00F830DC" w:rsidRDefault="00F830DC" w:rsidP="00F830DC">
      <w:pPr>
        <w:widowControl w:val="0"/>
        <w:numPr>
          <w:ilvl w:val="0"/>
          <w:numId w:val="55"/>
        </w:numPr>
        <w:spacing w:before="0" w:after="0" w:line="360" w:lineRule="auto"/>
        <w:rPr>
          <w:rFonts w:eastAsia="Calibri"/>
          <w:sz w:val="22"/>
        </w:rPr>
      </w:pPr>
      <w:r w:rsidRPr="00F830DC">
        <w:rPr>
          <w:rFonts w:eastAsia="Calibri"/>
          <w:sz w:val="22"/>
        </w:rPr>
        <w:t>Zraszania dróg i placów budowy wodą w okresach suchych</w:t>
      </w:r>
    </w:p>
    <w:p w14:paraId="62AED277" w14:textId="77777777" w:rsidR="00F830DC" w:rsidRPr="00F830DC" w:rsidRDefault="00F830DC" w:rsidP="00F830DC">
      <w:pPr>
        <w:widowControl w:val="0"/>
        <w:numPr>
          <w:ilvl w:val="0"/>
          <w:numId w:val="55"/>
        </w:numPr>
        <w:spacing w:before="0" w:after="0" w:line="360" w:lineRule="auto"/>
        <w:rPr>
          <w:rFonts w:eastAsia="Calibri"/>
          <w:sz w:val="22"/>
        </w:rPr>
      </w:pPr>
      <w:r w:rsidRPr="00F830DC">
        <w:rPr>
          <w:rFonts w:eastAsia="Calibri"/>
          <w:sz w:val="22"/>
        </w:rPr>
        <w:t>Zabezpieczanie materiałów sypkich plandekami lub zraszaczami wodnymi,</w:t>
      </w:r>
    </w:p>
    <w:p w14:paraId="67CCFB51" w14:textId="77777777" w:rsidR="00F830DC" w:rsidRPr="00F830DC" w:rsidRDefault="00F830DC" w:rsidP="00F830DC">
      <w:pPr>
        <w:widowControl w:val="0"/>
        <w:numPr>
          <w:ilvl w:val="0"/>
          <w:numId w:val="55"/>
        </w:numPr>
        <w:spacing w:before="0" w:after="0" w:line="360" w:lineRule="auto"/>
        <w:rPr>
          <w:rFonts w:eastAsia="Calibri"/>
          <w:sz w:val="22"/>
        </w:rPr>
      </w:pPr>
      <w:r w:rsidRPr="00F830DC">
        <w:rPr>
          <w:rFonts w:eastAsia="Calibri"/>
          <w:sz w:val="22"/>
        </w:rPr>
        <w:t>Ograniczanie prędkości pojazdów na terenie budowy (np. do 15 km/h),</w:t>
      </w:r>
    </w:p>
    <w:p w14:paraId="3DD23555" w14:textId="77777777" w:rsidR="00F830DC" w:rsidRPr="00F830DC" w:rsidRDefault="00F830DC" w:rsidP="00F830DC">
      <w:pPr>
        <w:widowControl w:val="0"/>
        <w:numPr>
          <w:ilvl w:val="0"/>
          <w:numId w:val="55"/>
        </w:numPr>
        <w:spacing w:before="0" w:after="0" w:line="360" w:lineRule="auto"/>
        <w:rPr>
          <w:rFonts w:eastAsia="Calibri"/>
          <w:sz w:val="22"/>
        </w:rPr>
      </w:pPr>
      <w:r w:rsidRPr="00F830DC">
        <w:rPr>
          <w:rFonts w:eastAsia="Calibri"/>
          <w:sz w:val="22"/>
        </w:rPr>
        <w:t xml:space="preserve">Stosowanie nowoczesnych maszyn i urządzeń o niskim poziomie emisji hałasu </w:t>
      </w:r>
    </w:p>
    <w:p w14:paraId="4454CEBA" w14:textId="77777777" w:rsidR="00F830DC" w:rsidRPr="00F830DC" w:rsidRDefault="00F830DC" w:rsidP="00F830DC">
      <w:pPr>
        <w:widowControl w:val="0"/>
        <w:numPr>
          <w:ilvl w:val="0"/>
          <w:numId w:val="55"/>
        </w:numPr>
        <w:spacing w:before="0" w:after="0" w:line="360" w:lineRule="auto"/>
        <w:rPr>
          <w:rFonts w:eastAsia="Calibri"/>
          <w:sz w:val="22"/>
        </w:rPr>
      </w:pPr>
      <w:r w:rsidRPr="00F830DC">
        <w:rPr>
          <w:rFonts w:eastAsia="Calibri"/>
          <w:sz w:val="22"/>
        </w:rPr>
        <w:t>Ograniczenie godzin pracy urządzeń hałasujących  ( godziny wykonywania prac głośnych do ustalenia z Zamawiającym)</w:t>
      </w:r>
    </w:p>
    <w:p w14:paraId="048B8F0A" w14:textId="77777777" w:rsidR="00F830DC" w:rsidRPr="00F830DC" w:rsidRDefault="00F830DC" w:rsidP="00F830DC">
      <w:pPr>
        <w:widowControl w:val="0"/>
        <w:numPr>
          <w:ilvl w:val="0"/>
          <w:numId w:val="55"/>
        </w:numPr>
        <w:spacing w:before="0" w:after="0" w:line="360" w:lineRule="auto"/>
        <w:rPr>
          <w:rFonts w:eastAsia="Calibri"/>
          <w:sz w:val="22"/>
        </w:rPr>
      </w:pPr>
      <w:r w:rsidRPr="00F830DC">
        <w:rPr>
          <w:rFonts w:eastAsia="Calibri"/>
          <w:sz w:val="22"/>
        </w:rPr>
        <w:t xml:space="preserve">Regularne czyszczenie kół pojazdów przed wyjazdem z budowy </w:t>
      </w:r>
    </w:p>
    <w:p w14:paraId="78FB2176" w14:textId="77777777" w:rsidR="00F830DC" w:rsidRPr="00F830DC" w:rsidRDefault="00F830DC" w:rsidP="00F830DC">
      <w:pPr>
        <w:widowControl w:val="0"/>
        <w:spacing w:before="0" w:after="0" w:line="360" w:lineRule="auto"/>
        <w:ind w:firstLine="0"/>
        <w:rPr>
          <w:rFonts w:eastAsia="Calibri"/>
          <w:b/>
          <w:bCs/>
          <w:sz w:val="22"/>
        </w:rPr>
      </w:pPr>
      <w:r w:rsidRPr="00F830DC">
        <w:rPr>
          <w:rFonts w:eastAsia="Calibri"/>
          <w:b/>
          <w:bCs/>
          <w:sz w:val="22"/>
        </w:rPr>
        <w:t>6. Ochrona bioróżnorodności i ekosystemów</w:t>
      </w:r>
    </w:p>
    <w:p w14:paraId="553F99DC" w14:textId="77777777" w:rsidR="00F830DC" w:rsidRPr="00F830DC" w:rsidRDefault="00F830DC" w:rsidP="00F830DC">
      <w:pPr>
        <w:widowControl w:val="0"/>
        <w:numPr>
          <w:ilvl w:val="0"/>
          <w:numId w:val="56"/>
        </w:numPr>
        <w:spacing w:before="0" w:after="0" w:line="360" w:lineRule="auto"/>
        <w:rPr>
          <w:rFonts w:eastAsia="Calibri"/>
          <w:sz w:val="22"/>
        </w:rPr>
      </w:pPr>
      <w:r w:rsidRPr="00F830DC">
        <w:rPr>
          <w:rFonts w:eastAsia="Calibri"/>
          <w:sz w:val="22"/>
        </w:rPr>
        <w:t>Zakaz prowadzenia prac mogących zakłócić siedliska zwierząt w okresie lęgowym (1 marca – 15 października) – chyba że uzyskano odpowiednie zgody.</w:t>
      </w:r>
    </w:p>
    <w:p w14:paraId="03FE7FA4" w14:textId="77777777" w:rsidR="00F830DC" w:rsidRPr="00F830DC" w:rsidRDefault="00F830DC" w:rsidP="00F830DC">
      <w:pPr>
        <w:widowControl w:val="0"/>
        <w:numPr>
          <w:ilvl w:val="0"/>
          <w:numId w:val="56"/>
        </w:numPr>
        <w:spacing w:before="0" w:after="0" w:line="360" w:lineRule="auto"/>
        <w:rPr>
          <w:rFonts w:eastAsia="Calibri"/>
          <w:sz w:val="22"/>
        </w:rPr>
      </w:pPr>
      <w:r w:rsidRPr="00F830DC">
        <w:rPr>
          <w:rFonts w:eastAsia="Calibri"/>
          <w:sz w:val="22"/>
        </w:rPr>
        <w:t>Zachowanie istniejącej zieleni w miarę możliwości oraz jej zabezpieczenie na czas robót.</w:t>
      </w:r>
    </w:p>
    <w:p w14:paraId="55736D93" w14:textId="77777777" w:rsidR="00F830DC" w:rsidRPr="00F830DC" w:rsidRDefault="00F830DC" w:rsidP="00F830DC">
      <w:pPr>
        <w:widowControl w:val="0"/>
        <w:numPr>
          <w:ilvl w:val="0"/>
          <w:numId w:val="56"/>
        </w:numPr>
        <w:spacing w:before="0" w:after="0" w:line="360" w:lineRule="auto"/>
        <w:rPr>
          <w:rFonts w:eastAsia="Calibri"/>
          <w:sz w:val="22"/>
        </w:rPr>
      </w:pPr>
      <w:r w:rsidRPr="00F830DC">
        <w:rPr>
          <w:rFonts w:eastAsia="Calibri"/>
          <w:sz w:val="22"/>
        </w:rPr>
        <w:t>Rekultywacja terenu po budowie i nasadzenia gatunkami rodzimymi.</w:t>
      </w:r>
    </w:p>
    <w:p w14:paraId="483F86AE" w14:textId="77777777" w:rsidR="00F830DC" w:rsidRPr="00F830DC" w:rsidRDefault="00F830DC" w:rsidP="00F830DC">
      <w:pPr>
        <w:widowControl w:val="0"/>
        <w:numPr>
          <w:ilvl w:val="0"/>
          <w:numId w:val="57"/>
        </w:numPr>
        <w:spacing w:before="0" w:after="0" w:line="360" w:lineRule="auto"/>
        <w:rPr>
          <w:rFonts w:eastAsia="Calibri"/>
          <w:sz w:val="22"/>
        </w:rPr>
      </w:pPr>
      <w:r w:rsidRPr="00F830DC">
        <w:rPr>
          <w:rFonts w:eastAsia="Calibri"/>
          <w:sz w:val="22"/>
        </w:rPr>
        <w:t>W ramach realizacji przedmiotu zamówienia Wykonawca zobowiązany jest do:</w:t>
      </w:r>
    </w:p>
    <w:p w14:paraId="481E98BA" w14:textId="77777777" w:rsidR="00F830DC" w:rsidRPr="00F830DC" w:rsidRDefault="00F830DC" w:rsidP="00F830DC">
      <w:pPr>
        <w:widowControl w:val="0"/>
        <w:numPr>
          <w:ilvl w:val="0"/>
          <w:numId w:val="58"/>
        </w:numPr>
        <w:spacing w:before="0" w:after="0" w:line="360" w:lineRule="auto"/>
        <w:ind w:left="284"/>
        <w:rPr>
          <w:rFonts w:eastAsia="Calibri"/>
          <w:sz w:val="22"/>
        </w:rPr>
      </w:pPr>
      <w:r w:rsidRPr="00F830DC">
        <w:rPr>
          <w:rFonts w:eastAsia="Calibri"/>
          <w:b/>
          <w:bCs/>
          <w:sz w:val="22"/>
        </w:rPr>
        <w:t>Opracowania „Raportu otwarcia”</w:t>
      </w:r>
      <w:r w:rsidRPr="00F830DC">
        <w:rPr>
          <w:rFonts w:eastAsia="Calibri"/>
          <w:sz w:val="22"/>
        </w:rPr>
        <w:t xml:space="preserve"> dotyczącego zgodności planowanej inwestycji z zasadą DNSH.</w:t>
      </w:r>
    </w:p>
    <w:p w14:paraId="58D5F767" w14:textId="77777777" w:rsidR="00F830DC" w:rsidRPr="00F830DC" w:rsidRDefault="00F830DC" w:rsidP="00F830DC">
      <w:pPr>
        <w:widowControl w:val="0"/>
        <w:spacing w:before="0" w:after="0" w:line="360" w:lineRule="auto"/>
        <w:ind w:firstLine="0"/>
        <w:rPr>
          <w:rFonts w:eastAsia="Calibri"/>
          <w:sz w:val="22"/>
        </w:rPr>
      </w:pPr>
      <w:r w:rsidRPr="00F830DC">
        <w:rPr>
          <w:rFonts w:eastAsia="Calibri"/>
          <w:sz w:val="22"/>
        </w:rPr>
        <w:t>Raport otwarcia przekazany zostanie Zamawiającemu wraz z dokumentacją projektową i będzie uwzględniał m.in.:</w:t>
      </w:r>
    </w:p>
    <w:p w14:paraId="23811079" w14:textId="77777777" w:rsidR="00F830DC" w:rsidRPr="00F830DC" w:rsidRDefault="00F830DC" w:rsidP="00F830DC">
      <w:pPr>
        <w:widowControl w:val="0"/>
        <w:numPr>
          <w:ilvl w:val="0"/>
          <w:numId w:val="59"/>
        </w:numPr>
        <w:spacing w:before="0" w:after="0" w:line="360" w:lineRule="auto"/>
        <w:rPr>
          <w:rFonts w:eastAsia="Calibri"/>
          <w:sz w:val="22"/>
        </w:rPr>
      </w:pPr>
      <w:r w:rsidRPr="00F830DC">
        <w:rPr>
          <w:rFonts w:eastAsia="Calibri"/>
          <w:sz w:val="22"/>
        </w:rPr>
        <w:t>Opis planowanej inwestycji,</w:t>
      </w:r>
    </w:p>
    <w:p w14:paraId="2961B492" w14:textId="77777777" w:rsidR="00F830DC" w:rsidRPr="00F830DC" w:rsidRDefault="00F830DC" w:rsidP="00F830DC">
      <w:pPr>
        <w:widowControl w:val="0"/>
        <w:numPr>
          <w:ilvl w:val="0"/>
          <w:numId w:val="59"/>
        </w:numPr>
        <w:spacing w:before="0" w:after="0" w:line="360" w:lineRule="auto"/>
        <w:rPr>
          <w:rFonts w:eastAsia="Calibri"/>
          <w:sz w:val="22"/>
        </w:rPr>
      </w:pPr>
      <w:r w:rsidRPr="00F830DC">
        <w:rPr>
          <w:rFonts w:eastAsia="Calibri"/>
          <w:sz w:val="22"/>
        </w:rPr>
        <w:t>Wskazanie wpływu na ww. 6 celów środowiskowych,</w:t>
      </w:r>
    </w:p>
    <w:p w14:paraId="24590AE0" w14:textId="77777777" w:rsidR="00F830DC" w:rsidRPr="00F830DC" w:rsidRDefault="00F830DC" w:rsidP="00F830DC">
      <w:pPr>
        <w:widowControl w:val="0"/>
        <w:numPr>
          <w:ilvl w:val="0"/>
          <w:numId w:val="59"/>
        </w:numPr>
        <w:spacing w:before="0" w:after="0" w:line="360" w:lineRule="auto"/>
        <w:rPr>
          <w:rFonts w:eastAsia="Calibri"/>
          <w:sz w:val="22"/>
        </w:rPr>
      </w:pPr>
      <w:r w:rsidRPr="00F830DC">
        <w:rPr>
          <w:rFonts w:eastAsia="Calibri"/>
          <w:sz w:val="22"/>
        </w:rPr>
        <w:t>Ocenę zgodności inwestycji z obowiązującymi przepisami środowiskowymi,</w:t>
      </w:r>
    </w:p>
    <w:p w14:paraId="0702F1F2" w14:textId="77777777" w:rsidR="00F830DC" w:rsidRPr="00F830DC" w:rsidRDefault="00F830DC" w:rsidP="00F830DC">
      <w:pPr>
        <w:widowControl w:val="0"/>
        <w:numPr>
          <w:ilvl w:val="0"/>
          <w:numId w:val="59"/>
        </w:numPr>
        <w:spacing w:before="0" w:after="0" w:line="360" w:lineRule="auto"/>
        <w:rPr>
          <w:rFonts w:eastAsia="Calibri"/>
          <w:sz w:val="22"/>
        </w:rPr>
      </w:pPr>
      <w:r w:rsidRPr="00F830DC">
        <w:rPr>
          <w:rFonts w:eastAsia="Calibri"/>
          <w:sz w:val="22"/>
        </w:rPr>
        <w:t>Wskazanie środków zapobiegawczych lub łagodzących,</w:t>
      </w:r>
    </w:p>
    <w:p w14:paraId="170877BB" w14:textId="77777777" w:rsidR="00F830DC" w:rsidRPr="00F830DC" w:rsidRDefault="00F830DC" w:rsidP="00F830DC">
      <w:pPr>
        <w:widowControl w:val="0"/>
        <w:numPr>
          <w:ilvl w:val="0"/>
          <w:numId w:val="59"/>
        </w:numPr>
        <w:spacing w:before="0" w:after="0" w:line="360" w:lineRule="auto"/>
        <w:rPr>
          <w:rFonts w:eastAsia="Calibri"/>
          <w:sz w:val="22"/>
        </w:rPr>
      </w:pPr>
      <w:r w:rsidRPr="00F830DC">
        <w:rPr>
          <w:rFonts w:eastAsia="Calibri"/>
          <w:sz w:val="22"/>
        </w:rPr>
        <w:lastRenderedPageBreak/>
        <w:t>Wnioski potwierdzające brak znaczącej szkody dla środowiska,</w:t>
      </w:r>
    </w:p>
    <w:p w14:paraId="3AE5F7DB" w14:textId="77777777" w:rsidR="00F830DC" w:rsidRPr="00F830DC" w:rsidRDefault="00F830DC" w:rsidP="00F830DC">
      <w:pPr>
        <w:widowControl w:val="0"/>
        <w:numPr>
          <w:ilvl w:val="0"/>
          <w:numId w:val="59"/>
        </w:numPr>
        <w:spacing w:before="0" w:after="0" w:line="360" w:lineRule="auto"/>
        <w:rPr>
          <w:rFonts w:eastAsia="Calibri"/>
          <w:sz w:val="22"/>
        </w:rPr>
      </w:pPr>
      <w:r w:rsidRPr="00F830DC">
        <w:rPr>
          <w:rFonts w:eastAsia="Calibri"/>
          <w:sz w:val="22"/>
        </w:rPr>
        <w:t>Załączniki potwierdzające.</w:t>
      </w:r>
    </w:p>
    <w:p w14:paraId="23626BDF" w14:textId="77777777" w:rsidR="00F830DC" w:rsidRPr="00F830DC" w:rsidRDefault="00F830DC" w:rsidP="00F830DC">
      <w:pPr>
        <w:widowControl w:val="0"/>
        <w:numPr>
          <w:ilvl w:val="0"/>
          <w:numId w:val="51"/>
        </w:numPr>
        <w:spacing w:before="0" w:after="0" w:line="360" w:lineRule="auto"/>
        <w:ind w:left="284"/>
        <w:rPr>
          <w:rFonts w:eastAsia="Calibri"/>
          <w:sz w:val="22"/>
        </w:rPr>
      </w:pPr>
      <w:r w:rsidRPr="00F830DC">
        <w:rPr>
          <w:rFonts w:eastAsia="Calibri"/>
          <w:b/>
          <w:bCs/>
          <w:sz w:val="22"/>
        </w:rPr>
        <w:t>Opracowania „Raportu zamknięcia”</w:t>
      </w:r>
      <w:r w:rsidRPr="00F830DC">
        <w:rPr>
          <w:rFonts w:eastAsia="Calibri"/>
          <w:sz w:val="22"/>
        </w:rPr>
        <w:t>, potwierdzającego, że zrealizowana inwestycja:</w:t>
      </w:r>
    </w:p>
    <w:p w14:paraId="11D0FF4A" w14:textId="77777777" w:rsidR="00F830DC" w:rsidRPr="00F830DC" w:rsidRDefault="00F830DC" w:rsidP="00F830DC">
      <w:pPr>
        <w:widowControl w:val="0"/>
        <w:numPr>
          <w:ilvl w:val="0"/>
          <w:numId w:val="60"/>
        </w:numPr>
        <w:spacing w:before="0" w:after="0" w:line="360" w:lineRule="auto"/>
        <w:rPr>
          <w:rFonts w:eastAsia="Calibri"/>
          <w:sz w:val="22"/>
        </w:rPr>
      </w:pPr>
      <w:r w:rsidRPr="00F830DC">
        <w:rPr>
          <w:rFonts w:eastAsia="Calibri"/>
          <w:sz w:val="22"/>
        </w:rPr>
        <w:t>Została wykonana zgodnie z założeniami określonymi w raporcie otwarcia,</w:t>
      </w:r>
    </w:p>
    <w:p w14:paraId="19DE72FB" w14:textId="77777777" w:rsidR="00F830DC" w:rsidRPr="00F830DC" w:rsidRDefault="00F830DC" w:rsidP="00F830DC">
      <w:pPr>
        <w:widowControl w:val="0"/>
        <w:numPr>
          <w:ilvl w:val="0"/>
          <w:numId w:val="60"/>
        </w:numPr>
        <w:spacing w:before="0" w:after="0" w:line="360" w:lineRule="auto"/>
        <w:rPr>
          <w:rFonts w:eastAsia="Calibri"/>
          <w:sz w:val="22"/>
        </w:rPr>
      </w:pPr>
      <w:r w:rsidRPr="00F830DC">
        <w:rPr>
          <w:rFonts w:eastAsia="Calibri"/>
          <w:sz w:val="22"/>
        </w:rPr>
        <w:t>Nie wyrządziła poważnych szkód środowiskowych,</w:t>
      </w:r>
    </w:p>
    <w:p w14:paraId="05EDCA66" w14:textId="77777777" w:rsidR="00F830DC" w:rsidRPr="00F830DC" w:rsidRDefault="00F830DC" w:rsidP="00F830DC">
      <w:pPr>
        <w:widowControl w:val="0"/>
        <w:numPr>
          <w:ilvl w:val="0"/>
          <w:numId w:val="60"/>
        </w:numPr>
        <w:spacing w:before="0" w:after="0" w:line="360" w:lineRule="auto"/>
        <w:rPr>
          <w:rFonts w:eastAsia="Calibri"/>
          <w:sz w:val="22"/>
        </w:rPr>
      </w:pPr>
      <w:r w:rsidRPr="00F830DC">
        <w:rPr>
          <w:rFonts w:eastAsia="Calibri"/>
          <w:sz w:val="22"/>
        </w:rPr>
        <w:t>Spełnia warunki zasady DNSH,</w:t>
      </w:r>
    </w:p>
    <w:p w14:paraId="0E7A5BE9" w14:textId="77777777" w:rsidR="00F830DC" w:rsidRPr="00F830DC" w:rsidRDefault="00F830DC" w:rsidP="00F830DC">
      <w:pPr>
        <w:widowControl w:val="0"/>
        <w:numPr>
          <w:ilvl w:val="0"/>
          <w:numId w:val="60"/>
        </w:numPr>
        <w:spacing w:before="0" w:after="0" w:line="360" w:lineRule="auto"/>
        <w:rPr>
          <w:rFonts w:eastAsia="Calibri"/>
          <w:sz w:val="22"/>
        </w:rPr>
      </w:pPr>
      <w:r w:rsidRPr="00F830DC">
        <w:rPr>
          <w:rFonts w:eastAsia="Calibri"/>
          <w:sz w:val="22"/>
        </w:rPr>
        <w:t>Obejmuje opis wykonanych robót, ocenę wpływu na cele środowiskowe oraz dokumentację potwierdzającą zgodność (protokoły, zdjęcia, deklaracje, inne załączniki).</w:t>
      </w:r>
    </w:p>
    <w:p w14:paraId="0724BD9C" w14:textId="77777777" w:rsidR="00F830DC" w:rsidRPr="00F830DC" w:rsidRDefault="00F830DC" w:rsidP="00F830DC">
      <w:pPr>
        <w:widowControl w:val="0"/>
        <w:spacing w:before="0" w:after="0" w:line="360" w:lineRule="auto"/>
        <w:ind w:firstLine="0"/>
        <w:rPr>
          <w:rFonts w:eastAsia="Calibri"/>
          <w:sz w:val="22"/>
        </w:rPr>
      </w:pPr>
      <w:r w:rsidRPr="00F830DC">
        <w:rPr>
          <w:rFonts w:eastAsia="Calibri"/>
          <w:sz w:val="22"/>
        </w:rPr>
        <w:t xml:space="preserve">Raport zamknięcia zostanie przekazany Zamawiającemu wraz z dokumentacją powykonawczą. </w:t>
      </w:r>
    </w:p>
    <w:p w14:paraId="278AB37C" w14:textId="77777777" w:rsidR="00F830DC" w:rsidRPr="00F830DC" w:rsidRDefault="00F830DC" w:rsidP="00F830DC">
      <w:pPr>
        <w:widowControl w:val="0"/>
        <w:numPr>
          <w:ilvl w:val="0"/>
          <w:numId w:val="57"/>
        </w:numPr>
        <w:spacing w:before="0" w:after="0" w:line="360" w:lineRule="auto"/>
        <w:rPr>
          <w:rFonts w:eastAsia="Calibri"/>
          <w:sz w:val="22"/>
        </w:rPr>
      </w:pPr>
      <w:r w:rsidRPr="00F830DC">
        <w:rPr>
          <w:rFonts w:eastAsia="Calibri"/>
          <w:sz w:val="22"/>
        </w:rPr>
        <w:t>Wykonawca zobowiązany jest do bieżącego prowadzenia dokumentacji potwierdzającej realizację robót budowlanych zgodnie z zasadą DNSH.</w:t>
      </w:r>
    </w:p>
    <w:p w14:paraId="0F145D2A" w14:textId="77777777" w:rsidR="00F830DC" w:rsidRPr="00F830DC" w:rsidRDefault="00F830DC" w:rsidP="00F830DC">
      <w:pPr>
        <w:widowControl w:val="0"/>
        <w:spacing w:before="0" w:after="0" w:line="360" w:lineRule="auto"/>
        <w:ind w:firstLine="0"/>
        <w:rPr>
          <w:rFonts w:eastAsia="Calibri"/>
          <w:sz w:val="22"/>
        </w:rPr>
      </w:pPr>
      <w:r w:rsidRPr="00F830DC">
        <w:rPr>
          <w:rFonts w:eastAsia="Calibri"/>
          <w:sz w:val="22"/>
        </w:rPr>
        <w:t>Dokumentacja ta obejmuje w szczególności:</w:t>
      </w:r>
    </w:p>
    <w:p w14:paraId="1B46C1D1" w14:textId="77777777" w:rsidR="00F830DC" w:rsidRPr="00F830DC" w:rsidRDefault="00F830DC" w:rsidP="00F830DC">
      <w:pPr>
        <w:widowControl w:val="0"/>
        <w:numPr>
          <w:ilvl w:val="0"/>
          <w:numId w:val="61"/>
        </w:numPr>
        <w:spacing w:before="0" w:after="0" w:line="360" w:lineRule="auto"/>
        <w:rPr>
          <w:rFonts w:eastAsia="Calibri"/>
          <w:sz w:val="22"/>
        </w:rPr>
      </w:pPr>
      <w:r w:rsidRPr="00F830DC">
        <w:rPr>
          <w:rFonts w:eastAsia="Calibri"/>
          <w:sz w:val="22"/>
        </w:rPr>
        <w:t>Rejestry zastosowanych materiałów proekologicznych (np. niskotoksyczne farby, materiały z recyklingu),</w:t>
      </w:r>
    </w:p>
    <w:p w14:paraId="04863330" w14:textId="77777777" w:rsidR="00F830DC" w:rsidRPr="00F830DC" w:rsidRDefault="00F830DC" w:rsidP="00F830DC">
      <w:pPr>
        <w:widowControl w:val="0"/>
        <w:numPr>
          <w:ilvl w:val="0"/>
          <w:numId w:val="61"/>
        </w:numPr>
        <w:spacing w:before="0" w:after="0" w:line="360" w:lineRule="auto"/>
        <w:rPr>
          <w:rFonts w:eastAsia="Calibri"/>
          <w:sz w:val="22"/>
        </w:rPr>
      </w:pPr>
      <w:r w:rsidRPr="00F830DC">
        <w:rPr>
          <w:rFonts w:eastAsia="Calibri"/>
          <w:sz w:val="22"/>
        </w:rPr>
        <w:t xml:space="preserve">Zestawienia i karty przekazania odpadów </w:t>
      </w:r>
    </w:p>
    <w:p w14:paraId="2B667E1F" w14:textId="77777777" w:rsidR="00F830DC" w:rsidRPr="00F830DC" w:rsidRDefault="00F830DC" w:rsidP="00F830DC">
      <w:pPr>
        <w:widowControl w:val="0"/>
        <w:numPr>
          <w:ilvl w:val="0"/>
          <w:numId w:val="61"/>
        </w:numPr>
        <w:spacing w:before="0" w:after="0" w:line="360" w:lineRule="auto"/>
        <w:rPr>
          <w:rFonts w:eastAsia="Calibri"/>
          <w:sz w:val="22"/>
        </w:rPr>
      </w:pPr>
      <w:r w:rsidRPr="00F830DC">
        <w:rPr>
          <w:rFonts w:eastAsia="Calibri"/>
          <w:sz w:val="22"/>
        </w:rPr>
        <w:t>Protokoły ochrony zieleni i kompensacji przyrodniczej (jeśli dotyczy),</w:t>
      </w:r>
    </w:p>
    <w:p w14:paraId="16014242" w14:textId="77777777" w:rsidR="00F830DC" w:rsidRPr="00F830DC" w:rsidRDefault="00F830DC" w:rsidP="00F830DC">
      <w:pPr>
        <w:widowControl w:val="0"/>
        <w:numPr>
          <w:ilvl w:val="0"/>
          <w:numId w:val="61"/>
        </w:numPr>
        <w:spacing w:before="0" w:after="0" w:line="360" w:lineRule="auto"/>
        <w:rPr>
          <w:rFonts w:eastAsia="Calibri"/>
          <w:sz w:val="22"/>
        </w:rPr>
      </w:pPr>
      <w:r w:rsidRPr="00F830DC">
        <w:rPr>
          <w:rFonts w:eastAsia="Calibri"/>
          <w:sz w:val="22"/>
        </w:rPr>
        <w:t>Protokoły działań zabezpieczających wody i glebę,</w:t>
      </w:r>
    </w:p>
    <w:p w14:paraId="49578D08" w14:textId="77777777" w:rsidR="00F830DC" w:rsidRPr="00F830DC" w:rsidRDefault="00F830DC" w:rsidP="00F830DC">
      <w:pPr>
        <w:widowControl w:val="0"/>
        <w:numPr>
          <w:ilvl w:val="0"/>
          <w:numId w:val="61"/>
        </w:numPr>
        <w:spacing w:before="0" w:after="0" w:line="360" w:lineRule="auto"/>
        <w:rPr>
          <w:rFonts w:eastAsia="Calibri"/>
          <w:sz w:val="22"/>
        </w:rPr>
      </w:pPr>
      <w:r w:rsidRPr="00F830DC">
        <w:rPr>
          <w:rFonts w:eastAsia="Calibri"/>
          <w:sz w:val="22"/>
        </w:rPr>
        <w:t>Dokumentację fotograficzną z działań środowiskowych.</w:t>
      </w:r>
    </w:p>
    <w:p w14:paraId="3ECA4871" w14:textId="77777777" w:rsidR="00F830DC" w:rsidRPr="00F830DC" w:rsidRDefault="00F830DC" w:rsidP="00F830DC">
      <w:pPr>
        <w:widowControl w:val="0"/>
        <w:spacing w:before="0" w:after="0" w:line="360" w:lineRule="auto"/>
        <w:ind w:firstLine="0"/>
        <w:rPr>
          <w:rFonts w:eastAsia="Calibri"/>
          <w:sz w:val="22"/>
        </w:rPr>
      </w:pPr>
      <w:r w:rsidRPr="00F830DC">
        <w:rPr>
          <w:rFonts w:eastAsia="Calibri"/>
          <w:sz w:val="22"/>
        </w:rPr>
        <w:t>Wykonawca zobowiązany jest do:</w:t>
      </w:r>
    </w:p>
    <w:p w14:paraId="7149FD66" w14:textId="77777777" w:rsidR="00F830DC" w:rsidRPr="00F830DC" w:rsidRDefault="00F830DC" w:rsidP="00F830DC">
      <w:pPr>
        <w:widowControl w:val="0"/>
        <w:numPr>
          <w:ilvl w:val="0"/>
          <w:numId w:val="62"/>
        </w:numPr>
        <w:spacing w:before="0" w:after="0" w:line="360" w:lineRule="auto"/>
        <w:rPr>
          <w:rFonts w:eastAsia="Calibri"/>
          <w:sz w:val="22"/>
        </w:rPr>
      </w:pPr>
      <w:r w:rsidRPr="00F830DC">
        <w:rPr>
          <w:rFonts w:eastAsia="Calibri"/>
          <w:sz w:val="22"/>
        </w:rPr>
        <w:t>Prowadzenia powyższej dokumentacji w sposób rzetelny i aktualny,</w:t>
      </w:r>
    </w:p>
    <w:p w14:paraId="3E8B36E7" w14:textId="77777777" w:rsidR="00F830DC" w:rsidRPr="00F830DC" w:rsidRDefault="00F830DC" w:rsidP="00F830DC">
      <w:pPr>
        <w:widowControl w:val="0"/>
        <w:numPr>
          <w:ilvl w:val="0"/>
          <w:numId w:val="62"/>
        </w:numPr>
        <w:spacing w:before="0" w:after="0" w:line="360" w:lineRule="auto"/>
        <w:rPr>
          <w:rFonts w:eastAsia="Calibri"/>
          <w:sz w:val="22"/>
        </w:rPr>
      </w:pPr>
      <w:r w:rsidRPr="00F830DC">
        <w:rPr>
          <w:rFonts w:eastAsia="Calibri"/>
          <w:sz w:val="22"/>
        </w:rPr>
        <w:t>Przechowywania jej w miejscu dostępnym dla Zamawiającego,</w:t>
      </w:r>
    </w:p>
    <w:p w14:paraId="7DC617B4" w14:textId="77777777" w:rsidR="00F830DC" w:rsidRPr="00F830DC" w:rsidRDefault="00F830DC" w:rsidP="00F830DC">
      <w:pPr>
        <w:widowControl w:val="0"/>
        <w:numPr>
          <w:ilvl w:val="0"/>
          <w:numId w:val="62"/>
        </w:numPr>
        <w:spacing w:before="0" w:after="0" w:line="360" w:lineRule="auto"/>
        <w:rPr>
          <w:rFonts w:eastAsia="Calibri"/>
          <w:sz w:val="22"/>
        </w:rPr>
      </w:pPr>
      <w:r w:rsidRPr="00F830DC">
        <w:rPr>
          <w:rFonts w:eastAsia="Calibri"/>
          <w:sz w:val="22"/>
        </w:rPr>
        <w:t>Przekazania jej w wersji elektronicznej lub papierowej na żądanie Zamawiającego, instytucji pośredniczącej lub kontrolującej (NFOŚiGW) – w terminie nie dłuższym niż 2 dni robocze od otrzymania takiego żądania.</w:t>
      </w:r>
    </w:p>
    <w:p w14:paraId="42C7A207" w14:textId="77777777" w:rsidR="00F830DC" w:rsidRDefault="00F830DC" w:rsidP="00F830DC">
      <w:pPr>
        <w:rPr>
          <w:rFonts w:asciiTheme="majorHAnsi" w:hAnsiTheme="majorHAnsi" w:cstheme="majorHAnsi"/>
        </w:rPr>
      </w:pPr>
    </w:p>
    <w:p w14:paraId="3169C67E" w14:textId="77777777" w:rsidR="00F830DC" w:rsidRPr="00F830DC" w:rsidRDefault="00F830DC" w:rsidP="00F830DC">
      <w:pPr>
        <w:rPr>
          <w:rFonts w:asciiTheme="majorHAnsi" w:hAnsiTheme="majorHAnsi" w:cstheme="majorHAnsi"/>
        </w:rPr>
      </w:pPr>
    </w:p>
    <w:p w14:paraId="78DA9EDC" w14:textId="0400E510" w:rsidR="006F0145" w:rsidRPr="00B8590F" w:rsidRDefault="006F0145" w:rsidP="00B83C48">
      <w:pPr>
        <w:pStyle w:val="Nagwek2"/>
      </w:pPr>
      <w:bookmarkStart w:id="91" w:name="_Toc220655343"/>
      <w:r w:rsidRPr="00B8590F">
        <w:t>Warunki wykonania i odbioru robót budowlanych odpowiadających zawartości specyfikacji technicznych wykonania i odbioru robót budowlanych</w:t>
      </w:r>
      <w:bookmarkEnd w:id="91"/>
    </w:p>
    <w:p w14:paraId="760D4F10" w14:textId="2D6A73D7" w:rsidR="006F0145" w:rsidRPr="00B8590F" w:rsidRDefault="006F0145" w:rsidP="00042A53">
      <w:pPr>
        <w:pStyle w:val="Nagwek3"/>
      </w:pPr>
      <w:bookmarkStart w:id="92" w:name="_Toc220655344"/>
      <w:r w:rsidRPr="00B8590F">
        <w:t>Wymagania dotyczące właściwości materiałów i wyrobów budowlanych</w:t>
      </w:r>
      <w:bookmarkEnd w:id="92"/>
    </w:p>
    <w:p w14:paraId="779EFD70" w14:textId="78673077"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Wszystkie</w:t>
      </w:r>
      <w:r w:rsidRPr="00B8590F">
        <w:rPr>
          <w:rFonts w:asciiTheme="majorHAnsi" w:hAnsiTheme="majorHAnsi" w:cstheme="majorHAnsi"/>
          <w:spacing w:val="41"/>
          <w:sz w:val="22"/>
          <w:szCs w:val="22"/>
        </w:rPr>
        <w:t xml:space="preserve"> </w:t>
      </w:r>
      <w:r w:rsidRPr="00B8590F">
        <w:rPr>
          <w:rFonts w:asciiTheme="majorHAnsi" w:hAnsiTheme="majorHAnsi" w:cstheme="majorHAnsi"/>
          <w:sz w:val="22"/>
          <w:szCs w:val="22"/>
        </w:rPr>
        <w:t>materiały</w:t>
      </w:r>
      <w:r w:rsidRPr="00B8590F">
        <w:rPr>
          <w:rFonts w:asciiTheme="majorHAnsi" w:hAnsiTheme="majorHAnsi" w:cstheme="majorHAnsi"/>
          <w:spacing w:val="42"/>
          <w:sz w:val="22"/>
          <w:szCs w:val="22"/>
        </w:rPr>
        <w:t xml:space="preserve"> </w:t>
      </w:r>
      <w:r w:rsidRPr="00B8590F">
        <w:rPr>
          <w:rFonts w:asciiTheme="majorHAnsi" w:hAnsiTheme="majorHAnsi" w:cstheme="majorHAnsi"/>
          <w:sz w:val="22"/>
          <w:szCs w:val="22"/>
        </w:rPr>
        <w:t>przeznaczone</w:t>
      </w:r>
      <w:r w:rsidRPr="00B8590F">
        <w:rPr>
          <w:rFonts w:asciiTheme="majorHAnsi" w:hAnsiTheme="majorHAnsi" w:cstheme="majorHAnsi"/>
          <w:spacing w:val="46"/>
          <w:sz w:val="22"/>
          <w:szCs w:val="22"/>
        </w:rPr>
        <w:t xml:space="preserve"> </w:t>
      </w:r>
      <w:r w:rsidRPr="00B8590F">
        <w:rPr>
          <w:rFonts w:asciiTheme="majorHAnsi" w:hAnsiTheme="majorHAnsi" w:cstheme="majorHAnsi"/>
          <w:sz w:val="22"/>
          <w:szCs w:val="22"/>
        </w:rPr>
        <w:t>do</w:t>
      </w:r>
      <w:r w:rsidRPr="00B8590F">
        <w:rPr>
          <w:rFonts w:asciiTheme="majorHAnsi" w:hAnsiTheme="majorHAnsi" w:cstheme="majorHAnsi"/>
          <w:spacing w:val="39"/>
          <w:sz w:val="22"/>
          <w:szCs w:val="22"/>
        </w:rPr>
        <w:t xml:space="preserve"> </w:t>
      </w:r>
      <w:r w:rsidRPr="00B8590F">
        <w:rPr>
          <w:rFonts w:asciiTheme="majorHAnsi" w:hAnsiTheme="majorHAnsi" w:cstheme="majorHAnsi"/>
          <w:sz w:val="22"/>
          <w:szCs w:val="22"/>
        </w:rPr>
        <w:t>wykorzystania</w:t>
      </w:r>
      <w:r w:rsidRPr="00B8590F">
        <w:rPr>
          <w:rFonts w:asciiTheme="majorHAnsi" w:hAnsiTheme="majorHAnsi" w:cstheme="majorHAnsi"/>
          <w:spacing w:val="42"/>
          <w:sz w:val="22"/>
          <w:szCs w:val="22"/>
        </w:rPr>
        <w:t xml:space="preserve"> </w:t>
      </w:r>
      <w:r w:rsidRPr="00B8590F">
        <w:rPr>
          <w:rFonts w:asciiTheme="majorHAnsi" w:hAnsiTheme="majorHAnsi" w:cstheme="majorHAnsi"/>
          <w:sz w:val="22"/>
          <w:szCs w:val="22"/>
        </w:rPr>
        <w:t>w</w:t>
      </w:r>
      <w:r w:rsidRPr="00B8590F">
        <w:rPr>
          <w:rFonts w:asciiTheme="majorHAnsi" w:hAnsiTheme="majorHAnsi" w:cstheme="majorHAnsi"/>
          <w:spacing w:val="42"/>
          <w:sz w:val="22"/>
          <w:szCs w:val="22"/>
        </w:rPr>
        <w:t xml:space="preserve"> </w:t>
      </w:r>
      <w:r w:rsidRPr="00B8590F">
        <w:rPr>
          <w:rFonts w:asciiTheme="majorHAnsi" w:hAnsiTheme="majorHAnsi" w:cstheme="majorHAnsi"/>
          <w:sz w:val="22"/>
          <w:szCs w:val="22"/>
        </w:rPr>
        <w:t>ramach</w:t>
      </w:r>
      <w:r w:rsidRPr="00B8590F">
        <w:rPr>
          <w:rFonts w:asciiTheme="majorHAnsi" w:hAnsiTheme="majorHAnsi" w:cstheme="majorHAnsi"/>
          <w:spacing w:val="40"/>
          <w:sz w:val="22"/>
          <w:szCs w:val="22"/>
        </w:rPr>
        <w:t xml:space="preserve"> </w:t>
      </w:r>
      <w:r w:rsidRPr="00B8590F">
        <w:rPr>
          <w:rFonts w:asciiTheme="majorHAnsi" w:hAnsiTheme="majorHAnsi" w:cstheme="majorHAnsi"/>
          <w:sz w:val="22"/>
          <w:szCs w:val="22"/>
        </w:rPr>
        <w:t>prowadzonej</w:t>
      </w:r>
      <w:r w:rsidRPr="00B8590F">
        <w:rPr>
          <w:rFonts w:asciiTheme="majorHAnsi" w:hAnsiTheme="majorHAnsi" w:cstheme="majorHAnsi"/>
          <w:spacing w:val="46"/>
          <w:sz w:val="22"/>
          <w:szCs w:val="22"/>
        </w:rPr>
        <w:t xml:space="preserve"> </w:t>
      </w:r>
      <w:r w:rsidRPr="00B8590F">
        <w:rPr>
          <w:rFonts w:asciiTheme="majorHAnsi" w:hAnsiTheme="majorHAnsi" w:cstheme="majorHAnsi"/>
          <w:sz w:val="22"/>
          <w:szCs w:val="22"/>
        </w:rPr>
        <w:t>inwestycji</w:t>
      </w:r>
      <w:r w:rsidRPr="00B8590F">
        <w:rPr>
          <w:rFonts w:asciiTheme="majorHAnsi" w:hAnsiTheme="majorHAnsi" w:cstheme="majorHAnsi"/>
          <w:spacing w:val="40"/>
          <w:sz w:val="22"/>
          <w:szCs w:val="22"/>
        </w:rPr>
        <w:t xml:space="preserve"> </w:t>
      </w:r>
      <w:r w:rsidRPr="00B8590F">
        <w:rPr>
          <w:rFonts w:asciiTheme="majorHAnsi" w:hAnsiTheme="majorHAnsi" w:cstheme="majorHAnsi"/>
          <w:sz w:val="22"/>
          <w:szCs w:val="22"/>
        </w:rPr>
        <w:t>będą</w:t>
      </w:r>
      <w:r w:rsidRPr="00B8590F">
        <w:rPr>
          <w:rFonts w:asciiTheme="majorHAnsi" w:hAnsiTheme="majorHAnsi" w:cstheme="majorHAnsi"/>
          <w:spacing w:val="55"/>
          <w:sz w:val="22"/>
          <w:szCs w:val="22"/>
        </w:rPr>
        <w:t xml:space="preserve"> </w:t>
      </w:r>
      <w:r w:rsidRPr="00B8590F">
        <w:rPr>
          <w:rFonts w:asciiTheme="majorHAnsi" w:hAnsiTheme="majorHAnsi" w:cstheme="majorHAnsi"/>
          <w:sz w:val="22"/>
          <w:szCs w:val="22"/>
        </w:rPr>
        <w:t>materiałami</w:t>
      </w:r>
      <w:r w:rsidRPr="00B8590F">
        <w:rPr>
          <w:rFonts w:asciiTheme="majorHAnsi" w:hAnsiTheme="majorHAnsi" w:cstheme="majorHAnsi"/>
          <w:spacing w:val="53"/>
          <w:sz w:val="22"/>
          <w:szCs w:val="22"/>
        </w:rPr>
        <w:t xml:space="preserve"> </w:t>
      </w:r>
      <w:r w:rsidRPr="00B8590F">
        <w:rPr>
          <w:rFonts w:asciiTheme="majorHAnsi" w:hAnsiTheme="majorHAnsi" w:cstheme="majorHAnsi"/>
          <w:sz w:val="22"/>
          <w:szCs w:val="22"/>
        </w:rPr>
        <w:t>w</w:t>
      </w:r>
      <w:r w:rsidRPr="00B8590F">
        <w:rPr>
          <w:rFonts w:asciiTheme="majorHAnsi" w:hAnsiTheme="majorHAnsi" w:cstheme="majorHAnsi"/>
          <w:spacing w:val="2"/>
          <w:sz w:val="22"/>
          <w:szCs w:val="22"/>
        </w:rPr>
        <w:t xml:space="preserve"> </w:t>
      </w:r>
      <w:r w:rsidRPr="00B8590F">
        <w:rPr>
          <w:rFonts w:asciiTheme="majorHAnsi" w:hAnsiTheme="majorHAnsi" w:cstheme="majorHAnsi"/>
          <w:sz w:val="22"/>
          <w:szCs w:val="22"/>
        </w:rPr>
        <w:t>najwyższym</w:t>
      </w:r>
      <w:r w:rsidRPr="00B8590F">
        <w:rPr>
          <w:rFonts w:asciiTheme="majorHAnsi" w:hAnsiTheme="majorHAnsi" w:cstheme="majorHAnsi"/>
          <w:spacing w:val="1"/>
          <w:sz w:val="22"/>
          <w:szCs w:val="22"/>
        </w:rPr>
        <w:t xml:space="preserve"> </w:t>
      </w:r>
      <w:r w:rsidRPr="00B8590F">
        <w:rPr>
          <w:rFonts w:asciiTheme="majorHAnsi" w:hAnsiTheme="majorHAnsi" w:cstheme="majorHAnsi"/>
          <w:spacing w:val="-2"/>
          <w:sz w:val="22"/>
          <w:szCs w:val="22"/>
        </w:rPr>
        <w:t>stopniu</w:t>
      </w:r>
      <w:r w:rsidRPr="00B8590F">
        <w:rPr>
          <w:rFonts w:asciiTheme="majorHAnsi" w:hAnsiTheme="majorHAnsi" w:cstheme="majorHAnsi"/>
          <w:sz w:val="22"/>
          <w:szCs w:val="22"/>
        </w:rPr>
        <w:t xml:space="preserve"> nadającymi</w:t>
      </w:r>
      <w:r w:rsidRPr="00B8590F">
        <w:rPr>
          <w:rFonts w:asciiTheme="majorHAnsi" w:hAnsiTheme="majorHAnsi" w:cstheme="majorHAnsi"/>
          <w:spacing w:val="4"/>
          <w:sz w:val="22"/>
          <w:szCs w:val="22"/>
        </w:rPr>
        <w:t xml:space="preserve"> </w:t>
      </w:r>
      <w:r w:rsidRPr="00B8590F">
        <w:rPr>
          <w:rFonts w:asciiTheme="majorHAnsi" w:hAnsiTheme="majorHAnsi" w:cstheme="majorHAnsi"/>
          <w:sz w:val="22"/>
          <w:szCs w:val="22"/>
        </w:rPr>
        <w:t>się</w:t>
      </w:r>
      <w:r w:rsidRPr="00B8590F">
        <w:rPr>
          <w:rFonts w:asciiTheme="majorHAnsi" w:hAnsiTheme="majorHAnsi" w:cstheme="majorHAnsi"/>
          <w:spacing w:val="2"/>
          <w:sz w:val="22"/>
          <w:szCs w:val="22"/>
        </w:rPr>
        <w:t xml:space="preserve"> </w:t>
      </w:r>
      <w:r w:rsidRPr="00B8590F">
        <w:rPr>
          <w:rFonts w:asciiTheme="majorHAnsi" w:hAnsiTheme="majorHAnsi" w:cstheme="majorHAnsi"/>
          <w:sz w:val="22"/>
          <w:szCs w:val="22"/>
        </w:rPr>
        <w:t>do niniejszych robót.</w:t>
      </w:r>
      <w:r w:rsidRPr="00B8590F">
        <w:rPr>
          <w:rFonts w:asciiTheme="majorHAnsi" w:hAnsiTheme="majorHAnsi" w:cstheme="majorHAnsi"/>
          <w:spacing w:val="3"/>
          <w:sz w:val="22"/>
          <w:szCs w:val="22"/>
        </w:rPr>
        <w:t xml:space="preserve"> </w:t>
      </w:r>
      <w:r w:rsidRPr="00B8590F">
        <w:rPr>
          <w:rFonts w:asciiTheme="majorHAnsi" w:hAnsiTheme="majorHAnsi" w:cstheme="majorHAnsi"/>
          <w:sz w:val="22"/>
          <w:szCs w:val="22"/>
        </w:rPr>
        <w:t>Będą</w:t>
      </w:r>
      <w:r w:rsidRPr="00B8590F">
        <w:rPr>
          <w:rFonts w:asciiTheme="majorHAnsi" w:hAnsiTheme="majorHAnsi" w:cstheme="majorHAnsi"/>
          <w:spacing w:val="1"/>
          <w:sz w:val="22"/>
          <w:szCs w:val="22"/>
        </w:rPr>
        <w:t xml:space="preserve"> </w:t>
      </w:r>
      <w:r w:rsidRPr="00B8590F">
        <w:rPr>
          <w:rFonts w:asciiTheme="majorHAnsi" w:hAnsiTheme="majorHAnsi" w:cstheme="majorHAnsi"/>
          <w:sz w:val="22"/>
          <w:szCs w:val="22"/>
        </w:rPr>
        <w:t>to materiały</w:t>
      </w:r>
      <w:r w:rsidRPr="00B8590F">
        <w:rPr>
          <w:rFonts w:asciiTheme="majorHAnsi" w:hAnsiTheme="majorHAnsi" w:cstheme="majorHAnsi"/>
          <w:spacing w:val="67"/>
          <w:sz w:val="22"/>
          <w:szCs w:val="22"/>
        </w:rPr>
        <w:t xml:space="preserve"> </w:t>
      </w:r>
      <w:r w:rsidRPr="00B8590F">
        <w:rPr>
          <w:rFonts w:asciiTheme="majorHAnsi" w:hAnsiTheme="majorHAnsi" w:cstheme="majorHAnsi"/>
          <w:spacing w:val="-2"/>
          <w:sz w:val="22"/>
          <w:szCs w:val="22"/>
        </w:rPr>
        <w:t>fabrycznie</w:t>
      </w:r>
      <w:r w:rsidRPr="00B8590F">
        <w:rPr>
          <w:rFonts w:asciiTheme="majorHAnsi" w:hAnsiTheme="majorHAnsi" w:cstheme="majorHAnsi"/>
          <w:spacing w:val="12"/>
          <w:sz w:val="22"/>
          <w:szCs w:val="22"/>
        </w:rPr>
        <w:t xml:space="preserve"> </w:t>
      </w:r>
      <w:r w:rsidRPr="00B8590F">
        <w:rPr>
          <w:rFonts w:asciiTheme="majorHAnsi" w:hAnsiTheme="majorHAnsi" w:cstheme="majorHAnsi"/>
          <w:sz w:val="22"/>
          <w:szCs w:val="22"/>
        </w:rPr>
        <w:t>nowe,</w:t>
      </w:r>
      <w:r w:rsidRPr="00B8590F">
        <w:rPr>
          <w:rFonts w:asciiTheme="majorHAnsi" w:hAnsiTheme="majorHAnsi" w:cstheme="majorHAnsi"/>
          <w:spacing w:val="10"/>
          <w:sz w:val="22"/>
          <w:szCs w:val="22"/>
        </w:rPr>
        <w:t xml:space="preserve"> </w:t>
      </w:r>
      <w:r w:rsidRPr="00B8590F">
        <w:rPr>
          <w:rFonts w:asciiTheme="majorHAnsi" w:hAnsiTheme="majorHAnsi" w:cstheme="majorHAnsi"/>
          <w:sz w:val="22"/>
          <w:szCs w:val="22"/>
        </w:rPr>
        <w:t>pierwszej</w:t>
      </w:r>
      <w:r w:rsidRPr="00B8590F">
        <w:rPr>
          <w:rFonts w:asciiTheme="majorHAnsi" w:hAnsiTheme="majorHAnsi" w:cstheme="majorHAnsi"/>
          <w:spacing w:val="13"/>
          <w:sz w:val="22"/>
          <w:szCs w:val="22"/>
        </w:rPr>
        <w:t xml:space="preserve"> </w:t>
      </w:r>
      <w:r w:rsidRPr="00B8590F">
        <w:rPr>
          <w:rFonts w:asciiTheme="majorHAnsi" w:hAnsiTheme="majorHAnsi" w:cstheme="majorHAnsi"/>
          <w:sz w:val="22"/>
          <w:szCs w:val="22"/>
        </w:rPr>
        <w:t>klasy</w:t>
      </w:r>
      <w:r w:rsidRPr="00B8590F">
        <w:rPr>
          <w:rFonts w:asciiTheme="majorHAnsi" w:hAnsiTheme="majorHAnsi" w:cstheme="majorHAnsi"/>
          <w:spacing w:val="14"/>
          <w:sz w:val="22"/>
          <w:szCs w:val="22"/>
        </w:rPr>
        <w:t xml:space="preserve"> </w:t>
      </w:r>
      <w:r w:rsidRPr="00B8590F">
        <w:rPr>
          <w:rFonts w:asciiTheme="majorHAnsi" w:hAnsiTheme="majorHAnsi" w:cstheme="majorHAnsi"/>
          <w:sz w:val="22"/>
          <w:szCs w:val="22"/>
        </w:rPr>
        <w:t>jakości,</w:t>
      </w:r>
      <w:r w:rsidRPr="00B8590F">
        <w:rPr>
          <w:rFonts w:asciiTheme="majorHAnsi" w:hAnsiTheme="majorHAnsi" w:cstheme="majorHAnsi"/>
          <w:spacing w:val="10"/>
          <w:sz w:val="22"/>
          <w:szCs w:val="22"/>
        </w:rPr>
        <w:t xml:space="preserve"> </w:t>
      </w:r>
      <w:r w:rsidRPr="00B8590F">
        <w:rPr>
          <w:rFonts w:asciiTheme="majorHAnsi" w:hAnsiTheme="majorHAnsi" w:cstheme="majorHAnsi"/>
          <w:spacing w:val="-2"/>
          <w:sz w:val="22"/>
          <w:szCs w:val="22"/>
        </w:rPr>
        <w:t>wolne</w:t>
      </w:r>
      <w:r w:rsidRPr="00B8590F">
        <w:rPr>
          <w:rFonts w:asciiTheme="majorHAnsi" w:hAnsiTheme="majorHAnsi" w:cstheme="majorHAnsi"/>
          <w:spacing w:val="13"/>
          <w:sz w:val="22"/>
          <w:szCs w:val="22"/>
        </w:rPr>
        <w:t xml:space="preserve"> </w:t>
      </w:r>
      <w:r w:rsidRPr="00B8590F">
        <w:rPr>
          <w:rFonts w:asciiTheme="majorHAnsi" w:hAnsiTheme="majorHAnsi" w:cstheme="majorHAnsi"/>
          <w:spacing w:val="1"/>
          <w:sz w:val="22"/>
          <w:szCs w:val="22"/>
        </w:rPr>
        <w:t>od</w:t>
      </w:r>
      <w:r w:rsidRPr="00B8590F">
        <w:rPr>
          <w:rFonts w:asciiTheme="majorHAnsi" w:hAnsiTheme="majorHAnsi" w:cstheme="majorHAnsi"/>
          <w:spacing w:val="11"/>
          <w:sz w:val="22"/>
          <w:szCs w:val="22"/>
        </w:rPr>
        <w:t xml:space="preserve"> </w:t>
      </w:r>
      <w:r w:rsidRPr="00B8590F">
        <w:rPr>
          <w:rFonts w:asciiTheme="majorHAnsi" w:hAnsiTheme="majorHAnsi" w:cstheme="majorHAnsi"/>
          <w:sz w:val="22"/>
          <w:szCs w:val="22"/>
        </w:rPr>
        <w:t>wad</w:t>
      </w:r>
      <w:r w:rsidRPr="00B8590F">
        <w:rPr>
          <w:rFonts w:asciiTheme="majorHAnsi" w:hAnsiTheme="majorHAnsi" w:cstheme="majorHAnsi"/>
          <w:spacing w:val="11"/>
          <w:sz w:val="22"/>
          <w:szCs w:val="22"/>
        </w:rPr>
        <w:t xml:space="preserve"> </w:t>
      </w:r>
      <w:r w:rsidRPr="00B8590F">
        <w:rPr>
          <w:rFonts w:asciiTheme="majorHAnsi" w:hAnsiTheme="majorHAnsi" w:cstheme="majorHAnsi"/>
          <w:sz w:val="22"/>
          <w:szCs w:val="22"/>
        </w:rPr>
        <w:t>fabrycznych</w:t>
      </w:r>
      <w:r w:rsidRPr="00B8590F">
        <w:rPr>
          <w:rFonts w:asciiTheme="majorHAnsi" w:hAnsiTheme="majorHAnsi" w:cstheme="majorHAnsi"/>
          <w:spacing w:val="11"/>
          <w:sz w:val="22"/>
          <w:szCs w:val="22"/>
        </w:rPr>
        <w:t xml:space="preserve"> </w:t>
      </w:r>
      <w:r w:rsidRPr="00B8590F">
        <w:rPr>
          <w:rFonts w:asciiTheme="majorHAnsi" w:hAnsiTheme="majorHAnsi" w:cstheme="majorHAnsi"/>
          <w:sz w:val="22"/>
          <w:szCs w:val="22"/>
        </w:rPr>
        <w:t>i</w:t>
      </w:r>
      <w:r w:rsidRPr="00B8590F">
        <w:rPr>
          <w:rFonts w:asciiTheme="majorHAnsi" w:hAnsiTheme="majorHAnsi" w:cstheme="majorHAnsi"/>
          <w:spacing w:val="15"/>
          <w:sz w:val="22"/>
          <w:szCs w:val="22"/>
        </w:rPr>
        <w:t xml:space="preserve"> </w:t>
      </w:r>
      <w:r w:rsidRPr="00B8590F">
        <w:rPr>
          <w:rFonts w:asciiTheme="majorHAnsi" w:hAnsiTheme="majorHAnsi" w:cstheme="majorHAnsi"/>
          <w:sz w:val="22"/>
          <w:szCs w:val="22"/>
        </w:rPr>
        <w:t>o</w:t>
      </w:r>
      <w:r w:rsidRPr="00B8590F">
        <w:rPr>
          <w:rFonts w:asciiTheme="majorHAnsi" w:hAnsiTheme="majorHAnsi" w:cstheme="majorHAnsi"/>
          <w:spacing w:val="11"/>
          <w:sz w:val="22"/>
          <w:szCs w:val="22"/>
        </w:rPr>
        <w:t xml:space="preserve"> </w:t>
      </w:r>
      <w:r w:rsidRPr="00B8590F">
        <w:rPr>
          <w:rFonts w:asciiTheme="majorHAnsi" w:hAnsiTheme="majorHAnsi" w:cstheme="majorHAnsi"/>
          <w:sz w:val="22"/>
          <w:szCs w:val="22"/>
        </w:rPr>
        <w:t>długiej</w:t>
      </w:r>
      <w:r w:rsidRPr="00B8590F">
        <w:rPr>
          <w:rFonts w:asciiTheme="majorHAnsi" w:hAnsiTheme="majorHAnsi" w:cstheme="majorHAnsi"/>
          <w:spacing w:val="13"/>
          <w:sz w:val="22"/>
          <w:szCs w:val="22"/>
        </w:rPr>
        <w:t xml:space="preserve"> </w:t>
      </w:r>
      <w:r w:rsidRPr="00B8590F">
        <w:rPr>
          <w:rFonts w:asciiTheme="majorHAnsi" w:hAnsiTheme="majorHAnsi" w:cstheme="majorHAnsi"/>
          <w:sz w:val="22"/>
          <w:szCs w:val="22"/>
        </w:rPr>
        <w:lastRenderedPageBreak/>
        <w:t>żywotności</w:t>
      </w:r>
      <w:r w:rsidRPr="00B8590F">
        <w:rPr>
          <w:rFonts w:asciiTheme="majorHAnsi" w:hAnsiTheme="majorHAnsi" w:cstheme="majorHAnsi"/>
          <w:spacing w:val="10"/>
          <w:sz w:val="22"/>
          <w:szCs w:val="22"/>
        </w:rPr>
        <w:t xml:space="preserve"> </w:t>
      </w:r>
      <w:r w:rsidRPr="00B8590F">
        <w:rPr>
          <w:rFonts w:asciiTheme="majorHAnsi" w:hAnsiTheme="majorHAnsi" w:cstheme="majorHAnsi"/>
          <w:spacing w:val="-2"/>
          <w:sz w:val="22"/>
          <w:szCs w:val="22"/>
        </w:rPr>
        <w:t>oraz</w:t>
      </w:r>
      <w:r w:rsidR="00864DA3" w:rsidRPr="00B8590F">
        <w:rPr>
          <w:rFonts w:asciiTheme="majorHAnsi" w:hAnsiTheme="majorHAnsi" w:cstheme="majorHAnsi"/>
          <w:spacing w:val="-2"/>
          <w:sz w:val="22"/>
          <w:szCs w:val="22"/>
        </w:rPr>
        <w:t xml:space="preserve"> </w:t>
      </w:r>
      <w:r w:rsidRPr="00B8590F">
        <w:rPr>
          <w:rFonts w:asciiTheme="majorHAnsi" w:hAnsiTheme="majorHAnsi" w:cstheme="majorHAnsi"/>
          <w:sz w:val="22"/>
          <w:szCs w:val="22"/>
        </w:rPr>
        <w:t xml:space="preserve">wymagające </w:t>
      </w:r>
      <w:r w:rsidRPr="00B8590F">
        <w:rPr>
          <w:rFonts w:asciiTheme="majorHAnsi" w:hAnsiTheme="majorHAnsi" w:cstheme="majorHAnsi"/>
          <w:spacing w:val="-2"/>
          <w:sz w:val="22"/>
          <w:szCs w:val="22"/>
        </w:rPr>
        <w:t xml:space="preserve">minimum </w:t>
      </w:r>
      <w:r w:rsidRPr="00B8590F">
        <w:rPr>
          <w:rFonts w:asciiTheme="majorHAnsi" w:hAnsiTheme="majorHAnsi" w:cstheme="majorHAnsi"/>
          <w:sz w:val="22"/>
          <w:szCs w:val="22"/>
        </w:rPr>
        <w:t>obsługi,</w:t>
      </w:r>
      <w:r w:rsidRPr="00B8590F">
        <w:rPr>
          <w:rFonts w:asciiTheme="majorHAnsi" w:hAnsiTheme="majorHAnsi" w:cstheme="majorHAnsi"/>
          <w:spacing w:val="-4"/>
          <w:sz w:val="22"/>
          <w:szCs w:val="22"/>
        </w:rPr>
        <w:t xml:space="preserve"> </w:t>
      </w:r>
      <w:r w:rsidRPr="00B8590F">
        <w:rPr>
          <w:rFonts w:asciiTheme="majorHAnsi" w:hAnsiTheme="majorHAnsi" w:cstheme="majorHAnsi"/>
          <w:sz w:val="22"/>
          <w:szCs w:val="22"/>
        </w:rPr>
        <w:t>posiadające</w:t>
      </w:r>
      <w:r w:rsidRPr="00B8590F">
        <w:rPr>
          <w:rFonts w:asciiTheme="majorHAnsi" w:hAnsiTheme="majorHAnsi" w:cstheme="majorHAnsi"/>
          <w:spacing w:val="3"/>
          <w:sz w:val="22"/>
          <w:szCs w:val="22"/>
        </w:rPr>
        <w:t xml:space="preserve"> </w:t>
      </w:r>
      <w:r w:rsidRPr="00B8590F">
        <w:rPr>
          <w:rFonts w:asciiTheme="majorHAnsi" w:hAnsiTheme="majorHAnsi" w:cstheme="majorHAnsi"/>
          <w:spacing w:val="-2"/>
          <w:sz w:val="22"/>
          <w:szCs w:val="22"/>
        </w:rPr>
        <w:t>odpowiednie</w:t>
      </w:r>
      <w:r w:rsidRPr="00B8590F">
        <w:rPr>
          <w:rFonts w:asciiTheme="majorHAnsi" w:hAnsiTheme="majorHAnsi" w:cstheme="majorHAnsi"/>
          <w:sz w:val="22"/>
          <w:szCs w:val="22"/>
        </w:rPr>
        <w:t xml:space="preserve"> atesty </w:t>
      </w:r>
      <w:r w:rsidRPr="00B8590F">
        <w:rPr>
          <w:rFonts w:asciiTheme="majorHAnsi" w:hAnsiTheme="majorHAnsi" w:cstheme="majorHAnsi"/>
          <w:spacing w:val="-2"/>
          <w:sz w:val="22"/>
          <w:szCs w:val="22"/>
        </w:rPr>
        <w:t>lub</w:t>
      </w:r>
      <w:r w:rsidRPr="00B8590F">
        <w:rPr>
          <w:rFonts w:asciiTheme="majorHAnsi" w:hAnsiTheme="majorHAnsi" w:cstheme="majorHAnsi"/>
          <w:spacing w:val="1"/>
          <w:sz w:val="22"/>
          <w:szCs w:val="22"/>
        </w:rPr>
        <w:t xml:space="preserve"> </w:t>
      </w:r>
      <w:r w:rsidRPr="00B8590F">
        <w:rPr>
          <w:rFonts w:asciiTheme="majorHAnsi" w:hAnsiTheme="majorHAnsi" w:cstheme="majorHAnsi"/>
          <w:sz w:val="22"/>
          <w:szCs w:val="22"/>
        </w:rPr>
        <w:t>deklaracje</w:t>
      </w:r>
      <w:r w:rsidRPr="00B8590F">
        <w:rPr>
          <w:rFonts w:asciiTheme="majorHAnsi" w:hAnsiTheme="majorHAnsi" w:cstheme="majorHAnsi"/>
          <w:spacing w:val="-2"/>
          <w:sz w:val="22"/>
          <w:szCs w:val="22"/>
        </w:rPr>
        <w:t xml:space="preserve"> </w:t>
      </w:r>
      <w:r w:rsidRPr="00B8590F">
        <w:rPr>
          <w:rFonts w:asciiTheme="majorHAnsi" w:hAnsiTheme="majorHAnsi" w:cstheme="majorHAnsi"/>
          <w:sz w:val="22"/>
          <w:szCs w:val="22"/>
        </w:rPr>
        <w:t>zgodności. Wszystkie materiały</w:t>
      </w:r>
      <w:r w:rsidRPr="00B8590F">
        <w:rPr>
          <w:rFonts w:asciiTheme="majorHAnsi" w:hAnsiTheme="majorHAnsi" w:cstheme="majorHAnsi"/>
          <w:spacing w:val="47"/>
          <w:sz w:val="22"/>
          <w:szCs w:val="22"/>
        </w:rPr>
        <w:t xml:space="preserve"> </w:t>
      </w:r>
      <w:r w:rsidRPr="00B8590F">
        <w:rPr>
          <w:rFonts w:asciiTheme="majorHAnsi" w:hAnsiTheme="majorHAnsi" w:cstheme="majorHAnsi"/>
          <w:sz w:val="22"/>
          <w:szCs w:val="22"/>
        </w:rPr>
        <w:t>i</w:t>
      </w:r>
      <w:r w:rsidRPr="00B8590F">
        <w:rPr>
          <w:rFonts w:asciiTheme="majorHAnsi" w:hAnsiTheme="majorHAnsi" w:cstheme="majorHAnsi"/>
          <w:spacing w:val="43"/>
          <w:sz w:val="22"/>
          <w:szCs w:val="22"/>
        </w:rPr>
        <w:t xml:space="preserve"> </w:t>
      </w:r>
      <w:r w:rsidRPr="00B8590F">
        <w:rPr>
          <w:rFonts w:asciiTheme="majorHAnsi" w:hAnsiTheme="majorHAnsi" w:cstheme="majorHAnsi"/>
          <w:sz w:val="22"/>
          <w:szCs w:val="22"/>
        </w:rPr>
        <w:t>dostawy</w:t>
      </w:r>
      <w:r w:rsidRPr="00B8590F">
        <w:rPr>
          <w:rFonts w:asciiTheme="majorHAnsi" w:hAnsiTheme="majorHAnsi" w:cstheme="majorHAnsi"/>
          <w:spacing w:val="47"/>
          <w:sz w:val="22"/>
          <w:szCs w:val="22"/>
        </w:rPr>
        <w:t xml:space="preserve"> </w:t>
      </w:r>
      <w:r w:rsidRPr="00B8590F">
        <w:rPr>
          <w:rFonts w:asciiTheme="majorHAnsi" w:hAnsiTheme="majorHAnsi" w:cstheme="majorHAnsi"/>
          <w:sz w:val="22"/>
          <w:szCs w:val="22"/>
        </w:rPr>
        <w:t>należy</w:t>
      </w:r>
      <w:r w:rsidRPr="00B8590F">
        <w:rPr>
          <w:rFonts w:asciiTheme="majorHAnsi" w:hAnsiTheme="majorHAnsi" w:cstheme="majorHAnsi"/>
          <w:spacing w:val="42"/>
          <w:sz w:val="22"/>
          <w:szCs w:val="22"/>
        </w:rPr>
        <w:t xml:space="preserve"> </w:t>
      </w:r>
      <w:r w:rsidRPr="00B8590F">
        <w:rPr>
          <w:rFonts w:asciiTheme="majorHAnsi" w:hAnsiTheme="majorHAnsi" w:cstheme="majorHAnsi"/>
          <w:sz w:val="22"/>
          <w:szCs w:val="22"/>
        </w:rPr>
        <w:t>dostarczać</w:t>
      </w:r>
      <w:r w:rsidRPr="00B8590F">
        <w:rPr>
          <w:rFonts w:asciiTheme="majorHAnsi" w:hAnsiTheme="majorHAnsi" w:cstheme="majorHAnsi"/>
          <w:spacing w:val="45"/>
          <w:sz w:val="22"/>
          <w:szCs w:val="22"/>
        </w:rPr>
        <w:t xml:space="preserve"> </w:t>
      </w:r>
      <w:r w:rsidRPr="00B8590F">
        <w:rPr>
          <w:rFonts w:asciiTheme="majorHAnsi" w:hAnsiTheme="majorHAnsi" w:cstheme="majorHAnsi"/>
          <w:sz w:val="22"/>
          <w:szCs w:val="22"/>
        </w:rPr>
        <w:t>łącznie</w:t>
      </w:r>
      <w:r w:rsidRPr="00B8590F">
        <w:rPr>
          <w:rFonts w:asciiTheme="majorHAnsi" w:hAnsiTheme="majorHAnsi" w:cstheme="majorHAnsi"/>
          <w:spacing w:val="46"/>
          <w:sz w:val="22"/>
          <w:szCs w:val="22"/>
        </w:rPr>
        <w:t xml:space="preserve"> </w:t>
      </w:r>
      <w:r w:rsidRPr="00B8590F">
        <w:rPr>
          <w:rFonts w:asciiTheme="majorHAnsi" w:hAnsiTheme="majorHAnsi" w:cstheme="majorHAnsi"/>
          <w:sz w:val="22"/>
          <w:szCs w:val="22"/>
        </w:rPr>
        <w:t>z</w:t>
      </w:r>
      <w:r w:rsidRPr="00B8590F">
        <w:rPr>
          <w:rFonts w:asciiTheme="majorHAnsi" w:hAnsiTheme="majorHAnsi" w:cstheme="majorHAnsi"/>
          <w:spacing w:val="47"/>
          <w:sz w:val="22"/>
          <w:szCs w:val="22"/>
        </w:rPr>
        <w:t> </w:t>
      </w:r>
      <w:r w:rsidRPr="00B8590F">
        <w:rPr>
          <w:rFonts w:asciiTheme="majorHAnsi" w:hAnsiTheme="majorHAnsi" w:cstheme="majorHAnsi"/>
          <w:sz w:val="22"/>
          <w:szCs w:val="22"/>
        </w:rPr>
        <w:t>dokumentami</w:t>
      </w:r>
      <w:r w:rsidRPr="00B8590F">
        <w:rPr>
          <w:rFonts w:asciiTheme="majorHAnsi" w:hAnsiTheme="majorHAnsi" w:cstheme="majorHAnsi"/>
          <w:spacing w:val="43"/>
          <w:sz w:val="22"/>
          <w:szCs w:val="22"/>
        </w:rPr>
        <w:t xml:space="preserve"> </w:t>
      </w:r>
      <w:r w:rsidRPr="00B8590F">
        <w:rPr>
          <w:rFonts w:asciiTheme="majorHAnsi" w:hAnsiTheme="majorHAnsi" w:cstheme="majorHAnsi"/>
          <w:sz w:val="22"/>
          <w:szCs w:val="22"/>
        </w:rPr>
        <w:t>wymaganymi</w:t>
      </w:r>
      <w:r w:rsidRPr="00B8590F">
        <w:rPr>
          <w:rFonts w:asciiTheme="majorHAnsi" w:hAnsiTheme="majorHAnsi" w:cstheme="majorHAnsi"/>
          <w:spacing w:val="1"/>
          <w:sz w:val="22"/>
          <w:szCs w:val="22"/>
        </w:rPr>
        <w:t xml:space="preserve"> </w:t>
      </w:r>
      <w:r w:rsidRPr="00B8590F">
        <w:rPr>
          <w:rFonts w:asciiTheme="majorHAnsi" w:hAnsiTheme="majorHAnsi" w:cstheme="majorHAnsi"/>
          <w:sz w:val="22"/>
          <w:szCs w:val="22"/>
        </w:rPr>
        <w:t>przez</w:t>
      </w:r>
      <w:r w:rsidRPr="00B8590F">
        <w:rPr>
          <w:rFonts w:asciiTheme="majorHAnsi" w:hAnsiTheme="majorHAnsi" w:cstheme="majorHAnsi"/>
          <w:spacing w:val="53"/>
          <w:w w:val="99"/>
          <w:sz w:val="22"/>
          <w:szCs w:val="22"/>
        </w:rPr>
        <w:t xml:space="preserve"> </w:t>
      </w:r>
      <w:r w:rsidRPr="00B8590F">
        <w:rPr>
          <w:rFonts w:asciiTheme="majorHAnsi" w:hAnsiTheme="majorHAnsi" w:cstheme="majorHAnsi"/>
          <w:sz w:val="22"/>
          <w:szCs w:val="22"/>
        </w:rPr>
        <w:t>Prawo</w:t>
      </w:r>
      <w:r w:rsidRPr="00B8590F">
        <w:rPr>
          <w:rFonts w:asciiTheme="majorHAnsi" w:hAnsiTheme="majorHAnsi" w:cstheme="majorHAnsi"/>
          <w:spacing w:val="-12"/>
          <w:sz w:val="22"/>
          <w:szCs w:val="22"/>
        </w:rPr>
        <w:t xml:space="preserve"> </w:t>
      </w:r>
      <w:r w:rsidRPr="00B8590F">
        <w:rPr>
          <w:rFonts w:asciiTheme="majorHAnsi" w:hAnsiTheme="majorHAnsi" w:cstheme="majorHAnsi"/>
          <w:sz w:val="22"/>
          <w:szCs w:val="22"/>
        </w:rPr>
        <w:t>Budowlane. W</w:t>
      </w:r>
      <w:r w:rsidRPr="00B8590F">
        <w:rPr>
          <w:rFonts w:asciiTheme="majorHAnsi" w:hAnsiTheme="majorHAnsi" w:cstheme="majorHAnsi"/>
          <w:spacing w:val="34"/>
          <w:sz w:val="22"/>
          <w:szCs w:val="22"/>
        </w:rPr>
        <w:t xml:space="preserve"> </w:t>
      </w:r>
      <w:r w:rsidRPr="00B8590F">
        <w:rPr>
          <w:rFonts w:asciiTheme="majorHAnsi" w:hAnsiTheme="majorHAnsi" w:cstheme="majorHAnsi"/>
          <w:sz w:val="22"/>
          <w:szCs w:val="22"/>
        </w:rPr>
        <w:t>przypadku</w:t>
      </w:r>
      <w:r w:rsidRPr="00B8590F">
        <w:rPr>
          <w:rFonts w:asciiTheme="majorHAnsi" w:hAnsiTheme="majorHAnsi" w:cstheme="majorHAnsi"/>
          <w:spacing w:val="35"/>
          <w:sz w:val="22"/>
          <w:szCs w:val="22"/>
        </w:rPr>
        <w:t xml:space="preserve"> </w:t>
      </w:r>
      <w:r w:rsidRPr="00B8590F">
        <w:rPr>
          <w:rFonts w:asciiTheme="majorHAnsi" w:hAnsiTheme="majorHAnsi" w:cstheme="majorHAnsi"/>
          <w:sz w:val="22"/>
          <w:szCs w:val="22"/>
        </w:rPr>
        <w:t>materiałów,</w:t>
      </w:r>
      <w:r w:rsidRPr="00B8590F">
        <w:rPr>
          <w:rFonts w:asciiTheme="majorHAnsi" w:hAnsiTheme="majorHAnsi" w:cstheme="majorHAnsi"/>
          <w:spacing w:val="34"/>
          <w:sz w:val="22"/>
          <w:szCs w:val="22"/>
        </w:rPr>
        <w:t xml:space="preserve"> </w:t>
      </w:r>
      <w:r w:rsidRPr="00B8590F">
        <w:rPr>
          <w:rFonts w:asciiTheme="majorHAnsi" w:hAnsiTheme="majorHAnsi" w:cstheme="majorHAnsi"/>
          <w:sz w:val="22"/>
          <w:szCs w:val="22"/>
        </w:rPr>
        <w:t>które</w:t>
      </w:r>
      <w:r w:rsidRPr="00B8590F">
        <w:rPr>
          <w:rFonts w:asciiTheme="majorHAnsi" w:hAnsiTheme="majorHAnsi" w:cstheme="majorHAnsi"/>
          <w:spacing w:val="36"/>
          <w:sz w:val="22"/>
          <w:szCs w:val="22"/>
        </w:rPr>
        <w:t xml:space="preserve"> </w:t>
      </w:r>
      <w:r w:rsidRPr="00B8590F">
        <w:rPr>
          <w:rFonts w:asciiTheme="majorHAnsi" w:hAnsiTheme="majorHAnsi" w:cstheme="majorHAnsi"/>
          <w:spacing w:val="-2"/>
          <w:sz w:val="22"/>
          <w:szCs w:val="22"/>
        </w:rPr>
        <w:t>zgodnie</w:t>
      </w:r>
      <w:r w:rsidRPr="00B8590F">
        <w:rPr>
          <w:rFonts w:asciiTheme="majorHAnsi" w:hAnsiTheme="majorHAnsi" w:cstheme="majorHAnsi"/>
          <w:spacing w:val="37"/>
          <w:sz w:val="22"/>
          <w:szCs w:val="22"/>
        </w:rPr>
        <w:t xml:space="preserve"> </w:t>
      </w:r>
      <w:r w:rsidRPr="00B8590F">
        <w:rPr>
          <w:rFonts w:asciiTheme="majorHAnsi" w:hAnsiTheme="majorHAnsi" w:cstheme="majorHAnsi"/>
          <w:sz w:val="22"/>
          <w:szCs w:val="22"/>
        </w:rPr>
        <w:t>z</w:t>
      </w:r>
      <w:r w:rsidRPr="00B8590F">
        <w:rPr>
          <w:rFonts w:asciiTheme="majorHAnsi" w:hAnsiTheme="majorHAnsi" w:cstheme="majorHAnsi"/>
          <w:spacing w:val="37"/>
          <w:sz w:val="22"/>
          <w:szCs w:val="22"/>
        </w:rPr>
        <w:t xml:space="preserve"> </w:t>
      </w:r>
      <w:r w:rsidRPr="00B8590F">
        <w:rPr>
          <w:rFonts w:asciiTheme="majorHAnsi" w:hAnsiTheme="majorHAnsi" w:cstheme="majorHAnsi"/>
          <w:sz w:val="22"/>
          <w:szCs w:val="22"/>
        </w:rPr>
        <w:t>wymaganiami</w:t>
      </w:r>
      <w:r w:rsidRPr="00B8590F">
        <w:rPr>
          <w:rFonts w:asciiTheme="majorHAnsi" w:hAnsiTheme="majorHAnsi" w:cstheme="majorHAnsi"/>
          <w:spacing w:val="34"/>
          <w:sz w:val="22"/>
          <w:szCs w:val="22"/>
        </w:rPr>
        <w:t xml:space="preserve"> </w:t>
      </w:r>
      <w:r w:rsidRPr="00B8590F">
        <w:rPr>
          <w:rFonts w:asciiTheme="majorHAnsi" w:hAnsiTheme="majorHAnsi" w:cstheme="majorHAnsi"/>
          <w:sz w:val="22"/>
          <w:szCs w:val="22"/>
        </w:rPr>
        <w:t>mają</w:t>
      </w:r>
      <w:r w:rsidRPr="00B8590F">
        <w:rPr>
          <w:rFonts w:asciiTheme="majorHAnsi" w:hAnsiTheme="majorHAnsi" w:cstheme="majorHAnsi"/>
          <w:spacing w:val="36"/>
          <w:sz w:val="22"/>
          <w:szCs w:val="22"/>
        </w:rPr>
        <w:t xml:space="preserve"> </w:t>
      </w:r>
      <w:r w:rsidRPr="00B8590F">
        <w:rPr>
          <w:rFonts w:asciiTheme="majorHAnsi" w:hAnsiTheme="majorHAnsi" w:cstheme="majorHAnsi"/>
          <w:sz w:val="22"/>
          <w:szCs w:val="22"/>
        </w:rPr>
        <w:t>posiadać</w:t>
      </w:r>
      <w:r w:rsidRPr="00B8590F">
        <w:rPr>
          <w:rFonts w:asciiTheme="majorHAnsi" w:hAnsiTheme="majorHAnsi" w:cstheme="majorHAnsi"/>
          <w:spacing w:val="37"/>
          <w:sz w:val="22"/>
          <w:szCs w:val="22"/>
        </w:rPr>
        <w:t xml:space="preserve"> </w:t>
      </w:r>
      <w:r w:rsidRPr="00B8590F">
        <w:rPr>
          <w:rFonts w:asciiTheme="majorHAnsi" w:hAnsiTheme="majorHAnsi" w:cstheme="majorHAnsi"/>
          <w:sz w:val="22"/>
          <w:szCs w:val="22"/>
        </w:rPr>
        <w:t>aprobatę</w:t>
      </w:r>
      <w:r w:rsidRPr="00B8590F">
        <w:rPr>
          <w:rFonts w:asciiTheme="majorHAnsi" w:hAnsiTheme="majorHAnsi" w:cstheme="majorHAnsi"/>
          <w:spacing w:val="36"/>
          <w:sz w:val="22"/>
          <w:szCs w:val="22"/>
        </w:rPr>
        <w:t xml:space="preserve"> </w:t>
      </w:r>
      <w:r w:rsidRPr="00B8590F">
        <w:rPr>
          <w:rFonts w:asciiTheme="majorHAnsi" w:hAnsiTheme="majorHAnsi" w:cstheme="majorHAnsi"/>
          <w:sz w:val="22"/>
          <w:szCs w:val="22"/>
        </w:rPr>
        <w:t>techniczną,</w:t>
      </w:r>
      <w:r w:rsidRPr="00B8590F">
        <w:rPr>
          <w:rFonts w:asciiTheme="majorHAnsi" w:hAnsiTheme="majorHAnsi" w:cstheme="majorHAnsi"/>
          <w:spacing w:val="55"/>
          <w:sz w:val="22"/>
          <w:szCs w:val="22"/>
        </w:rPr>
        <w:t xml:space="preserve"> </w:t>
      </w:r>
      <w:r w:rsidRPr="00B8590F">
        <w:rPr>
          <w:rFonts w:asciiTheme="majorHAnsi" w:hAnsiTheme="majorHAnsi" w:cstheme="majorHAnsi"/>
          <w:sz w:val="22"/>
          <w:szCs w:val="22"/>
        </w:rPr>
        <w:t>każda</w:t>
      </w:r>
      <w:r w:rsidRPr="00B8590F">
        <w:rPr>
          <w:rFonts w:asciiTheme="majorHAnsi" w:hAnsiTheme="majorHAnsi" w:cstheme="majorHAnsi"/>
          <w:spacing w:val="41"/>
          <w:sz w:val="22"/>
          <w:szCs w:val="22"/>
        </w:rPr>
        <w:t xml:space="preserve"> </w:t>
      </w:r>
      <w:r w:rsidRPr="00B8590F">
        <w:rPr>
          <w:rFonts w:asciiTheme="majorHAnsi" w:hAnsiTheme="majorHAnsi" w:cstheme="majorHAnsi"/>
          <w:sz w:val="22"/>
          <w:szCs w:val="22"/>
        </w:rPr>
        <w:t>dostawa</w:t>
      </w:r>
      <w:r w:rsidRPr="00B8590F">
        <w:rPr>
          <w:rFonts w:asciiTheme="majorHAnsi" w:hAnsiTheme="majorHAnsi" w:cstheme="majorHAnsi"/>
          <w:spacing w:val="41"/>
          <w:sz w:val="22"/>
          <w:szCs w:val="22"/>
        </w:rPr>
        <w:t xml:space="preserve"> </w:t>
      </w:r>
      <w:r w:rsidRPr="00B8590F">
        <w:rPr>
          <w:rFonts w:asciiTheme="majorHAnsi" w:hAnsiTheme="majorHAnsi" w:cstheme="majorHAnsi"/>
          <w:sz w:val="22"/>
          <w:szCs w:val="22"/>
        </w:rPr>
        <w:t>takich</w:t>
      </w:r>
      <w:r w:rsidRPr="00B8590F">
        <w:rPr>
          <w:rFonts w:asciiTheme="majorHAnsi" w:hAnsiTheme="majorHAnsi" w:cstheme="majorHAnsi"/>
          <w:spacing w:val="40"/>
          <w:sz w:val="22"/>
          <w:szCs w:val="22"/>
        </w:rPr>
        <w:t xml:space="preserve"> </w:t>
      </w:r>
      <w:r w:rsidRPr="00B8590F">
        <w:rPr>
          <w:rFonts w:asciiTheme="majorHAnsi" w:hAnsiTheme="majorHAnsi" w:cstheme="majorHAnsi"/>
          <w:sz w:val="22"/>
          <w:szCs w:val="22"/>
        </w:rPr>
        <w:t>materiałów</w:t>
      </w:r>
      <w:r w:rsidRPr="00B8590F">
        <w:rPr>
          <w:rFonts w:asciiTheme="majorHAnsi" w:hAnsiTheme="majorHAnsi" w:cstheme="majorHAnsi"/>
          <w:spacing w:val="42"/>
          <w:sz w:val="22"/>
          <w:szCs w:val="22"/>
        </w:rPr>
        <w:t xml:space="preserve"> </w:t>
      </w:r>
      <w:r w:rsidRPr="00B8590F">
        <w:rPr>
          <w:rFonts w:asciiTheme="majorHAnsi" w:hAnsiTheme="majorHAnsi" w:cstheme="majorHAnsi"/>
          <w:sz w:val="22"/>
          <w:szCs w:val="22"/>
        </w:rPr>
        <w:t>przyjdzie</w:t>
      </w:r>
      <w:r w:rsidRPr="00B8590F">
        <w:rPr>
          <w:rFonts w:asciiTheme="majorHAnsi" w:hAnsiTheme="majorHAnsi" w:cstheme="majorHAnsi"/>
          <w:spacing w:val="42"/>
          <w:sz w:val="22"/>
          <w:szCs w:val="22"/>
        </w:rPr>
        <w:t xml:space="preserve"> </w:t>
      </w:r>
      <w:r w:rsidRPr="00B8590F">
        <w:rPr>
          <w:rFonts w:asciiTheme="majorHAnsi" w:hAnsiTheme="majorHAnsi" w:cstheme="majorHAnsi"/>
          <w:sz w:val="22"/>
          <w:szCs w:val="22"/>
        </w:rPr>
        <w:t>na</w:t>
      </w:r>
      <w:r w:rsidRPr="00B8590F">
        <w:rPr>
          <w:rFonts w:asciiTheme="majorHAnsi" w:hAnsiTheme="majorHAnsi" w:cstheme="majorHAnsi"/>
          <w:spacing w:val="41"/>
          <w:sz w:val="22"/>
          <w:szCs w:val="22"/>
        </w:rPr>
        <w:t xml:space="preserve"> </w:t>
      </w:r>
      <w:r w:rsidRPr="00B8590F">
        <w:rPr>
          <w:rFonts w:asciiTheme="majorHAnsi" w:hAnsiTheme="majorHAnsi" w:cstheme="majorHAnsi"/>
          <w:sz w:val="22"/>
          <w:szCs w:val="22"/>
        </w:rPr>
        <w:t>Plac</w:t>
      </w:r>
      <w:r w:rsidRPr="00B8590F">
        <w:rPr>
          <w:rFonts w:asciiTheme="majorHAnsi" w:hAnsiTheme="majorHAnsi" w:cstheme="majorHAnsi"/>
          <w:spacing w:val="40"/>
          <w:sz w:val="22"/>
          <w:szCs w:val="22"/>
        </w:rPr>
        <w:t xml:space="preserve"> </w:t>
      </w:r>
      <w:r w:rsidRPr="00B8590F">
        <w:rPr>
          <w:rFonts w:asciiTheme="majorHAnsi" w:hAnsiTheme="majorHAnsi" w:cstheme="majorHAnsi"/>
          <w:sz w:val="22"/>
          <w:szCs w:val="22"/>
        </w:rPr>
        <w:t>Budowy</w:t>
      </w:r>
      <w:r w:rsidRPr="00B8590F">
        <w:rPr>
          <w:rFonts w:asciiTheme="majorHAnsi" w:hAnsiTheme="majorHAnsi" w:cstheme="majorHAnsi"/>
          <w:spacing w:val="42"/>
          <w:sz w:val="22"/>
          <w:szCs w:val="22"/>
        </w:rPr>
        <w:t xml:space="preserve"> </w:t>
      </w:r>
      <w:r w:rsidRPr="00B8590F">
        <w:rPr>
          <w:rFonts w:asciiTheme="majorHAnsi" w:hAnsiTheme="majorHAnsi" w:cstheme="majorHAnsi"/>
          <w:sz w:val="22"/>
          <w:szCs w:val="22"/>
        </w:rPr>
        <w:t>wraz</w:t>
      </w:r>
      <w:r w:rsidRPr="00B8590F">
        <w:rPr>
          <w:rFonts w:asciiTheme="majorHAnsi" w:hAnsiTheme="majorHAnsi" w:cstheme="majorHAnsi"/>
          <w:spacing w:val="43"/>
          <w:sz w:val="22"/>
          <w:szCs w:val="22"/>
        </w:rPr>
        <w:t xml:space="preserve"> </w:t>
      </w:r>
      <w:r w:rsidRPr="00B8590F">
        <w:rPr>
          <w:rFonts w:asciiTheme="majorHAnsi" w:hAnsiTheme="majorHAnsi" w:cstheme="majorHAnsi"/>
          <w:sz w:val="22"/>
          <w:szCs w:val="22"/>
        </w:rPr>
        <w:t>z</w:t>
      </w:r>
      <w:r w:rsidRPr="00B8590F">
        <w:rPr>
          <w:rFonts w:asciiTheme="majorHAnsi" w:hAnsiTheme="majorHAnsi" w:cstheme="majorHAnsi"/>
          <w:spacing w:val="42"/>
          <w:sz w:val="22"/>
          <w:szCs w:val="22"/>
        </w:rPr>
        <w:t xml:space="preserve"> </w:t>
      </w:r>
      <w:r w:rsidRPr="00B8590F">
        <w:rPr>
          <w:rFonts w:asciiTheme="majorHAnsi" w:hAnsiTheme="majorHAnsi" w:cstheme="majorHAnsi"/>
          <w:sz w:val="22"/>
          <w:szCs w:val="22"/>
        </w:rPr>
        <w:t>aprobatą</w:t>
      </w:r>
      <w:r w:rsidRPr="00B8590F">
        <w:rPr>
          <w:rFonts w:asciiTheme="majorHAnsi" w:hAnsiTheme="majorHAnsi" w:cstheme="majorHAnsi"/>
          <w:spacing w:val="41"/>
          <w:sz w:val="22"/>
          <w:szCs w:val="22"/>
        </w:rPr>
        <w:t xml:space="preserve"> </w:t>
      </w:r>
      <w:r w:rsidRPr="00B8590F">
        <w:rPr>
          <w:rFonts w:asciiTheme="majorHAnsi" w:hAnsiTheme="majorHAnsi" w:cstheme="majorHAnsi"/>
          <w:sz w:val="22"/>
          <w:szCs w:val="22"/>
        </w:rPr>
        <w:t>potwierdzającą</w:t>
      </w:r>
      <w:r w:rsidRPr="00B8590F">
        <w:rPr>
          <w:rFonts w:asciiTheme="majorHAnsi" w:hAnsiTheme="majorHAnsi" w:cstheme="majorHAnsi"/>
          <w:spacing w:val="61"/>
          <w:sz w:val="22"/>
          <w:szCs w:val="22"/>
        </w:rPr>
        <w:t xml:space="preserve"> </w:t>
      </w:r>
      <w:r w:rsidRPr="00B8590F">
        <w:rPr>
          <w:rFonts w:asciiTheme="majorHAnsi" w:hAnsiTheme="majorHAnsi" w:cstheme="majorHAnsi"/>
          <w:sz w:val="22"/>
          <w:szCs w:val="22"/>
        </w:rPr>
        <w:t>w sposób</w:t>
      </w:r>
      <w:r w:rsidRPr="00B8590F">
        <w:rPr>
          <w:rFonts w:asciiTheme="majorHAnsi" w:hAnsiTheme="majorHAnsi" w:cstheme="majorHAnsi"/>
          <w:spacing w:val="-3"/>
          <w:sz w:val="22"/>
          <w:szCs w:val="22"/>
        </w:rPr>
        <w:t xml:space="preserve"> </w:t>
      </w:r>
      <w:r w:rsidRPr="00B8590F">
        <w:rPr>
          <w:rFonts w:asciiTheme="majorHAnsi" w:hAnsiTheme="majorHAnsi" w:cstheme="majorHAnsi"/>
          <w:sz w:val="22"/>
          <w:szCs w:val="22"/>
        </w:rPr>
        <w:t>jednolity parametry takich</w:t>
      </w:r>
      <w:r w:rsidRPr="00B8590F">
        <w:rPr>
          <w:rFonts w:asciiTheme="majorHAnsi" w:hAnsiTheme="majorHAnsi" w:cstheme="majorHAnsi"/>
          <w:spacing w:val="-3"/>
          <w:sz w:val="22"/>
          <w:szCs w:val="22"/>
        </w:rPr>
        <w:t xml:space="preserve"> </w:t>
      </w:r>
      <w:r w:rsidRPr="00B8590F">
        <w:rPr>
          <w:rFonts w:asciiTheme="majorHAnsi" w:hAnsiTheme="majorHAnsi" w:cstheme="majorHAnsi"/>
          <w:sz w:val="22"/>
          <w:szCs w:val="22"/>
        </w:rPr>
        <w:t xml:space="preserve">materiałów. </w:t>
      </w:r>
      <w:r w:rsidRPr="00B8590F">
        <w:rPr>
          <w:rFonts w:asciiTheme="majorHAnsi" w:hAnsiTheme="majorHAnsi" w:cstheme="majorHAnsi"/>
          <w:spacing w:val="-2"/>
          <w:sz w:val="22"/>
          <w:szCs w:val="22"/>
        </w:rPr>
        <w:t>Wyroby</w:t>
      </w:r>
      <w:r w:rsidRPr="00B8590F">
        <w:rPr>
          <w:rFonts w:asciiTheme="majorHAnsi" w:hAnsiTheme="majorHAnsi" w:cstheme="majorHAnsi"/>
          <w:spacing w:val="43"/>
          <w:sz w:val="22"/>
          <w:szCs w:val="22"/>
        </w:rPr>
        <w:t xml:space="preserve"> </w:t>
      </w:r>
      <w:r w:rsidRPr="00B8590F">
        <w:rPr>
          <w:rFonts w:asciiTheme="majorHAnsi" w:hAnsiTheme="majorHAnsi" w:cstheme="majorHAnsi"/>
          <w:sz w:val="22"/>
          <w:szCs w:val="22"/>
        </w:rPr>
        <w:t>przemysłowe</w:t>
      </w:r>
      <w:r w:rsidRPr="00B8590F">
        <w:rPr>
          <w:rFonts w:asciiTheme="majorHAnsi" w:hAnsiTheme="majorHAnsi" w:cstheme="majorHAnsi"/>
          <w:spacing w:val="41"/>
          <w:sz w:val="22"/>
          <w:szCs w:val="22"/>
        </w:rPr>
        <w:t xml:space="preserve"> </w:t>
      </w:r>
      <w:r w:rsidRPr="00B8590F">
        <w:rPr>
          <w:rFonts w:asciiTheme="majorHAnsi" w:hAnsiTheme="majorHAnsi" w:cstheme="majorHAnsi"/>
          <w:sz w:val="22"/>
          <w:szCs w:val="22"/>
        </w:rPr>
        <w:t>będą</w:t>
      </w:r>
      <w:r w:rsidRPr="00B8590F">
        <w:rPr>
          <w:rFonts w:asciiTheme="majorHAnsi" w:hAnsiTheme="majorHAnsi" w:cstheme="majorHAnsi"/>
          <w:spacing w:val="41"/>
          <w:sz w:val="22"/>
          <w:szCs w:val="22"/>
        </w:rPr>
        <w:t xml:space="preserve"> </w:t>
      </w:r>
      <w:r w:rsidRPr="00B8590F">
        <w:rPr>
          <w:rFonts w:asciiTheme="majorHAnsi" w:hAnsiTheme="majorHAnsi" w:cstheme="majorHAnsi"/>
          <w:sz w:val="22"/>
          <w:szCs w:val="22"/>
        </w:rPr>
        <w:t>dostarczane</w:t>
      </w:r>
      <w:r w:rsidRPr="00B8590F">
        <w:rPr>
          <w:rFonts w:asciiTheme="majorHAnsi" w:hAnsiTheme="majorHAnsi" w:cstheme="majorHAnsi"/>
          <w:spacing w:val="40"/>
          <w:sz w:val="22"/>
          <w:szCs w:val="22"/>
        </w:rPr>
        <w:t xml:space="preserve"> </w:t>
      </w:r>
      <w:r w:rsidRPr="00B8590F">
        <w:rPr>
          <w:rFonts w:asciiTheme="majorHAnsi" w:hAnsiTheme="majorHAnsi" w:cstheme="majorHAnsi"/>
          <w:sz w:val="22"/>
          <w:szCs w:val="22"/>
        </w:rPr>
        <w:t>wraz</w:t>
      </w:r>
      <w:r w:rsidRPr="00B8590F">
        <w:rPr>
          <w:rFonts w:asciiTheme="majorHAnsi" w:hAnsiTheme="majorHAnsi" w:cstheme="majorHAnsi"/>
          <w:spacing w:val="42"/>
          <w:sz w:val="22"/>
          <w:szCs w:val="22"/>
        </w:rPr>
        <w:t xml:space="preserve"> </w:t>
      </w:r>
      <w:r w:rsidRPr="00B8590F">
        <w:rPr>
          <w:rFonts w:asciiTheme="majorHAnsi" w:hAnsiTheme="majorHAnsi" w:cstheme="majorHAnsi"/>
          <w:sz w:val="22"/>
          <w:szCs w:val="22"/>
        </w:rPr>
        <w:t>z</w:t>
      </w:r>
      <w:r w:rsidRPr="00B8590F">
        <w:rPr>
          <w:rFonts w:asciiTheme="majorHAnsi" w:hAnsiTheme="majorHAnsi" w:cstheme="majorHAnsi"/>
          <w:spacing w:val="32"/>
          <w:sz w:val="22"/>
          <w:szCs w:val="22"/>
        </w:rPr>
        <w:t xml:space="preserve"> </w:t>
      </w:r>
      <w:r w:rsidRPr="00B8590F">
        <w:rPr>
          <w:rFonts w:asciiTheme="majorHAnsi" w:hAnsiTheme="majorHAnsi" w:cstheme="majorHAnsi"/>
          <w:sz w:val="22"/>
          <w:szCs w:val="22"/>
        </w:rPr>
        <w:t>aprobatami</w:t>
      </w:r>
      <w:r w:rsidRPr="00B8590F">
        <w:rPr>
          <w:rFonts w:asciiTheme="majorHAnsi" w:hAnsiTheme="majorHAnsi" w:cstheme="majorHAnsi"/>
          <w:spacing w:val="39"/>
          <w:sz w:val="22"/>
          <w:szCs w:val="22"/>
        </w:rPr>
        <w:t xml:space="preserve"> </w:t>
      </w:r>
      <w:r w:rsidRPr="00B8590F">
        <w:rPr>
          <w:rFonts w:asciiTheme="majorHAnsi" w:hAnsiTheme="majorHAnsi" w:cstheme="majorHAnsi"/>
          <w:sz w:val="22"/>
          <w:szCs w:val="22"/>
        </w:rPr>
        <w:t>wystawianymi</w:t>
      </w:r>
      <w:r w:rsidRPr="00B8590F">
        <w:rPr>
          <w:rFonts w:asciiTheme="majorHAnsi" w:hAnsiTheme="majorHAnsi" w:cstheme="majorHAnsi"/>
          <w:spacing w:val="38"/>
          <w:sz w:val="22"/>
          <w:szCs w:val="22"/>
        </w:rPr>
        <w:t xml:space="preserve"> </w:t>
      </w:r>
      <w:r w:rsidRPr="00B8590F">
        <w:rPr>
          <w:rFonts w:asciiTheme="majorHAnsi" w:hAnsiTheme="majorHAnsi" w:cstheme="majorHAnsi"/>
          <w:sz w:val="22"/>
          <w:szCs w:val="22"/>
        </w:rPr>
        <w:t>przez</w:t>
      </w:r>
      <w:r w:rsidRPr="00B8590F">
        <w:rPr>
          <w:rFonts w:asciiTheme="majorHAnsi" w:hAnsiTheme="majorHAnsi" w:cstheme="majorHAnsi"/>
          <w:spacing w:val="42"/>
          <w:sz w:val="22"/>
          <w:szCs w:val="22"/>
        </w:rPr>
        <w:t xml:space="preserve"> </w:t>
      </w:r>
      <w:r w:rsidRPr="00B8590F">
        <w:rPr>
          <w:rFonts w:asciiTheme="majorHAnsi" w:hAnsiTheme="majorHAnsi" w:cstheme="majorHAnsi"/>
          <w:spacing w:val="-2"/>
          <w:sz w:val="22"/>
          <w:szCs w:val="22"/>
        </w:rPr>
        <w:t>producenta,</w:t>
      </w:r>
      <w:r w:rsidRPr="00B8590F">
        <w:rPr>
          <w:rFonts w:asciiTheme="majorHAnsi" w:hAnsiTheme="majorHAnsi" w:cstheme="majorHAnsi"/>
          <w:spacing w:val="53"/>
          <w:sz w:val="22"/>
          <w:szCs w:val="22"/>
        </w:rPr>
        <w:t xml:space="preserve"> </w:t>
      </w:r>
      <w:r w:rsidRPr="00B8590F">
        <w:rPr>
          <w:rFonts w:asciiTheme="majorHAnsi" w:hAnsiTheme="majorHAnsi" w:cstheme="majorHAnsi"/>
          <w:spacing w:val="-2"/>
          <w:sz w:val="22"/>
          <w:szCs w:val="22"/>
        </w:rPr>
        <w:t>poparte</w:t>
      </w:r>
      <w:r w:rsidRPr="00B8590F">
        <w:rPr>
          <w:rFonts w:asciiTheme="majorHAnsi" w:hAnsiTheme="majorHAnsi" w:cstheme="majorHAnsi"/>
          <w:spacing w:val="6"/>
          <w:sz w:val="22"/>
          <w:szCs w:val="22"/>
        </w:rPr>
        <w:t xml:space="preserve"> </w:t>
      </w:r>
      <w:r w:rsidRPr="00B8590F">
        <w:rPr>
          <w:rFonts w:asciiTheme="majorHAnsi" w:hAnsiTheme="majorHAnsi" w:cstheme="majorHAnsi"/>
          <w:sz w:val="22"/>
          <w:szCs w:val="22"/>
        </w:rPr>
        <w:t>wynikami</w:t>
      </w:r>
      <w:r w:rsidRPr="00B8590F">
        <w:rPr>
          <w:rFonts w:asciiTheme="majorHAnsi" w:hAnsiTheme="majorHAnsi" w:cstheme="majorHAnsi"/>
          <w:spacing w:val="4"/>
          <w:sz w:val="22"/>
          <w:szCs w:val="22"/>
        </w:rPr>
        <w:t xml:space="preserve"> </w:t>
      </w:r>
      <w:r w:rsidRPr="00B8590F">
        <w:rPr>
          <w:rFonts w:asciiTheme="majorHAnsi" w:hAnsiTheme="majorHAnsi" w:cstheme="majorHAnsi"/>
          <w:sz w:val="22"/>
          <w:szCs w:val="22"/>
        </w:rPr>
        <w:t>prób</w:t>
      </w:r>
      <w:r w:rsidRPr="00B8590F">
        <w:rPr>
          <w:rFonts w:asciiTheme="majorHAnsi" w:hAnsiTheme="majorHAnsi" w:cstheme="majorHAnsi"/>
          <w:spacing w:val="5"/>
          <w:sz w:val="22"/>
          <w:szCs w:val="22"/>
        </w:rPr>
        <w:t xml:space="preserve"> </w:t>
      </w:r>
      <w:r w:rsidRPr="00B8590F">
        <w:rPr>
          <w:rFonts w:asciiTheme="majorHAnsi" w:hAnsiTheme="majorHAnsi" w:cstheme="majorHAnsi"/>
          <w:sz w:val="22"/>
          <w:szCs w:val="22"/>
        </w:rPr>
        <w:t>przeprowadzonych</w:t>
      </w:r>
      <w:r w:rsidRPr="00B8590F">
        <w:rPr>
          <w:rFonts w:asciiTheme="majorHAnsi" w:hAnsiTheme="majorHAnsi" w:cstheme="majorHAnsi"/>
          <w:spacing w:val="5"/>
          <w:sz w:val="22"/>
          <w:szCs w:val="22"/>
        </w:rPr>
        <w:t xml:space="preserve"> </w:t>
      </w:r>
      <w:r w:rsidRPr="00B8590F">
        <w:rPr>
          <w:rFonts w:asciiTheme="majorHAnsi" w:hAnsiTheme="majorHAnsi" w:cstheme="majorHAnsi"/>
          <w:sz w:val="22"/>
          <w:szCs w:val="22"/>
        </w:rPr>
        <w:t>przez</w:t>
      </w:r>
      <w:r w:rsidRPr="00B8590F">
        <w:rPr>
          <w:rFonts w:asciiTheme="majorHAnsi" w:hAnsiTheme="majorHAnsi" w:cstheme="majorHAnsi"/>
          <w:spacing w:val="7"/>
          <w:sz w:val="22"/>
          <w:szCs w:val="22"/>
        </w:rPr>
        <w:t xml:space="preserve"> </w:t>
      </w:r>
      <w:r w:rsidRPr="00B8590F">
        <w:rPr>
          <w:rFonts w:asciiTheme="majorHAnsi" w:hAnsiTheme="majorHAnsi" w:cstheme="majorHAnsi"/>
          <w:spacing w:val="-2"/>
          <w:sz w:val="22"/>
          <w:szCs w:val="22"/>
        </w:rPr>
        <w:t>producenta</w:t>
      </w:r>
      <w:r w:rsidRPr="00B8590F">
        <w:rPr>
          <w:rFonts w:asciiTheme="majorHAnsi" w:hAnsiTheme="majorHAnsi" w:cstheme="majorHAnsi"/>
          <w:sz w:val="22"/>
          <w:szCs w:val="22"/>
        </w:rPr>
        <w:t>. Inspektor</w:t>
      </w:r>
      <w:r w:rsidRPr="00B8590F">
        <w:rPr>
          <w:rFonts w:asciiTheme="majorHAnsi" w:hAnsiTheme="majorHAnsi" w:cstheme="majorHAnsi"/>
          <w:spacing w:val="32"/>
          <w:sz w:val="22"/>
          <w:szCs w:val="22"/>
        </w:rPr>
        <w:t xml:space="preserve"> </w:t>
      </w:r>
      <w:r w:rsidRPr="00B8590F">
        <w:rPr>
          <w:rFonts w:asciiTheme="majorHAnsi" w:hAnsiTheme="majorHAnsi" w:cstheme="majorHAnsi"/>
          <w:spacing w:val="-2"/>
          <w:sz w:val="22"/>
          <w:szCs w:val="22"/>
        </w:rPr>
        <w:t>Nadzoru</w:t>
      </w:r>
      <w:r w:rsidRPr="00B8590F">
        <w:rPr>
          <w:rFonts w:asciiTheme="majorHAnsi" w:hAnsiTheme="majorHAnsi" w:cstheme="majorHAnsi"/>
          <w:spacing w:val="38"/>
          <w:sz w:val="22"/>
          <w:szCs w:val="22"/>
        </w:rPr>
        <w:t xml:space="preserve"> </w:t>
      </w:r>
      <w:r w:rsidRPr="00B8590F">
        <w:rPr>
          <w:rFonts w:asciiTheme="majorHAnsi" w:hAnsiTheme="majorHAnsi" w:cstheme="majorHAnsi"/>
          <w:sz w:val="22"/>
          <w:szCs w:val="22"/>
        </w:rPr>
        <w:t>dopuszcza</w:t>
      </w:r>
      <w:r w:rsidRPr="00B8590F">
        <w:rPr>
          <w:rFonts w:asciiTheme="majorHAnsi" w:hAnsiTheme="majorHAnsi" w:cstheme="majorHAnsi"/>
          <w:spacing w:val="35"/>
          <w:sz w:val="22"/>
          <w:szCs w:val="22"/>
        </w:rPr>
        <w:t xml:space="preserve"> </w:t>
      </w:r>
      <w:r w:rsidRPr="00B8590F">
        <w:rPr>
          <w:rFonts w:asciiTheme="majorHAnsi" w:hAnsiTheme="majorHAnsi" w:cstheme="majorHAnsi"/>
          <w:sz w:val="22"/>
          <w:szCs w:val="22"/>
        </w:rPr>
        <w:t>do</w:t>
      </w:r>
      <w:r w:rsidRPr="00B8590F">
        <w:rPr>
          <w:rFonts w:asciiTheme="majorHAnsi" w:hAnsiTheme="majorHAnsi" w:cstheme="majorHAnsi"/>
          <w:spacing w:val="37"/>
          <w:sz w:val="22"/>
          <w:szCs w:val="22"/>
        </w:rPr>
        <w:t xml:space="preserve"> </w:t>
      </w:r>
      <w:r w:rsidRPr="00B8590F">
        <w:rPr>
          <w:rFonts w:asciiTheme="majorHAnsi" w:hAnsiTheme="majorHAnsi" w:cstheme="majorHAnsi"/>
          <w:sz w:val="22"/>
          <w:szCs w:val="22"/>
        </w:rPr>
        <w:t>użycia</w:t>
      </w:r>
      <w:r w:rsidRPr="00B8590F">
        <w:rPr>
          <w:rFonts w:asciiTheme="majorHAnsi" w:hAnsiTheme="majorHAnsi" w:cstheme="majorHAnsi"/>
          <w:spacing w:val="36"/>
          <w:sz w:val="22"/>
          <w:szCs w:val="22"/>
        </w:rPr>
        <w:t xml:space="preserve"> </w:t>
      </w:r>
      <w:r w:rsidRPr="00B8590F">
        <w:rPr>
          <w:rFonts w:asciiTheme="majorHAnsi" w:hAnsiTheme="majorHAnsi" w:cstheme="majorHAnsi"/>
          <w:sz w:val="22"/>
          <w:szCs w:val="22"/>
        </w:rPr>
        <w:t>materiały</w:t>
      </w:r>
      <w:r w:rsidRPr="00B8590F">
        <w:rPr>
          <w:rFonts w:asciiTheme="majorHAnsi" w:hAnsiTheme="majorHAnsi" w:cstheme="majorHAnsi"/>
          <w:spacing w:val="44"/>
          <w:sz w:val="22"/>
          <w:szCs w:val="22"/>
        </w:rPr>
        <w:t xml:space="preserve"> </w:t>
      </w:r>
      <w:r w:rsidRPr="00B8590F">
        <w:rPr>
          <w:rFonts w:asciiTheme="majorHAnsi" w:hAnsiTheme="majorHAnsi" w:cstheme="majorHAnsi"/>
          <w:sz w:val="22"/>
          <w:szCs w:val="22"/>
        </w:rPr>
        <w:t>posiadające</w:t>
      </w:r>
      <w:r w:rsidRPr="00B8590F">
        <w:rPr>
          <w:rFonts w:asciiTheme="majorHAnsi" w:hAnsiTheme="majorHAnsi" w:cstheme="majorHAnsi"/>
          <w:spacing w:val="35"/>
          <w:sz w:val="22"/>
          <w:szCs w:val="22"/>
        </w:rPr>
        <w:t xml:space="preserve"> </w:t>
      </w:r>
      <w:r w:rsidRPr="00B8590F">
        <w:rPr>
          <w:rFonts w:asciiTheme="majorHAnsi" w:hAnsiTheme="majorHAnsi" w:cstheme="majorHAnsi"/>
          <w:sz w:val="22"/>
          <w:szCs w:val="22"/>
        </w:rPr>
        <w:t>atesty</w:t>
      </w:r>
      <w:r w:rsidRPr="00B8590F">
        <w:rPr>
          <w:rFonts w:asciiTheme="majorHAnsi" w:hAnsiTheme="majorHAnsi" w:cstheme="majorHAnsi"/>
          <w:spacing w:val="36"/>
          <w:sz w:val="22"/>
          <w:szCs w:val="22"/>
        </w:rPr>
        <w:t xml:space="preserve"> </w:t>
      </w:r>
      <w:r w:rsidRPr="00B8590F">
        <w:rPr>
          <w:rFonts w:asciiTheme="majorHAnsi" w:hAnsiTheme="majorHAnsi" w:cstheme="majorHAnsi"/>
          <w:sz w:val="22"/>
          <w:szCs w:val="22"/>
        </w:rPr>
        <w:t>potwierdzające</w:t>
      </w:r>
      <w:r w:rsidRPr="00B8590F">
        <w:rPr>
          <w:rFonts w:asciiTheme="majorHAnsi" w:hAnsiTheme="majorHAnsi" w:cstheme="majorHAnsi"/>
          <w:spacing w:val="41"/>
          <w:sz w:val="22"/>
          <w:szCs w:val="22"/>
        </w:rPr>
        <w:t xml:space="preserve"> </w:t>
      </w:r>
      <w:r w:rsidRPr="00B8590F">
        <w:rPr>
          <w:rFonts w:asciiTheme="majorHAnsi" w:hAnsiTheme="majorHAnsi" w:cstheme="majorHAnsi"/>
          <w:spacing w:val="-2"/>
          <w:sz w:val="22"/>
          <w:szCs w:val="22"/>
        </w:rPr>
        <w:t>ich</w:t>
      </w:r>
      <w:r w:rsidR="00B97510" w:rsidRPr="00B8590F">
        <w:rPr>
          <w:rFonts w:asciiTheme="majorHAnsi" w:hAnsiTheme="majorHAnsi" w:cstheme="majorHAnsi"/>
          <w:spacing w:val="-2"/>
          <w:sz w:val="22"/>
          <w:szCs w:val="22"/>
        </w:rPr>
        <w:t xml:space="preserve"> </w:t>
      </w:r>
      <w:r w:rsidRPr="00B8590F">
        <w:rPr>
          <w:rFonts w:asciiTheme="majorHAnsi" w:hAnsiTheme="majorHAnsi" w:cstheme="majorHAnsi"/>
          <w:sz w:val="22"/>
          <w:szCs w:val="22"/>
        </w:rPr>
        <w:t>całkowitą</w:t>
      </w:r>
      <w:r w:rsidRPr="00B8590F">
        <w:rPr>
          <w:rFonts w:asciiTheme="majorHAnsi" w:hAnsiTheme="majorHAnsi" w:cstheme="majorHAnsi"/>
          <w:spacing w:val="17"/>
          <w:sz w:val="22"/>
          <w:szCs w:val="22"/>
        </w:rPr>
        <w:t xml:space="preserve"> </w:t>
      </w:r>
      <w:r w:rsidRPr="00B8590F">
        <w:rPr>
          <w:rFonts w:asciiTheme="majorHAnsi" w:hAnsiTheme="majorHAnsi" w:cstheme="majorHAnsi"/>
          <w:sz w:val="22"/>
          <w:szCs w:val="22"/>
        </w:rPr>
        <w:t>zgodność</w:t>
      </w:r>
      <w:r w:rsidRPr="00B8590F">
        <w:rPr>
          <w:rFonts w:asciiTheme="majorHAnsi" w:hAnsiTheme="majorHAnsi" w:cstheme="majorHAnsi"/>
          <w:spacing w:val="16"/>
          <w:sz w:val="22"/>
          <w:szCs w:val="22"/>
        </w:rPr>
        <w:t xml:space="preserve"> </w:t>
      </w:r>
      <w:r w:rsidRPr="00B8590F">
        <w:rPr>
          <w:rFonts w:asciiTheme="majorHAnsi" w:hAnsiTheme="majorHAnsi" w:cstheme="majorHAnsi"/>
          <w:sz w:val="22"/>
          <w:szCs w:val="22"/>
        </w:rPr>
        <w:t>z</w:t>
      </w:r>
      <w:r w:rsidRPr="00B8590F">
        <w:rPr>
          <w:rFonts w:asciiTheme="majorHAnsi" w:hAnsiTheme="majorHAnsi" w:cstheme="majorHAnsi"/>
          <w:spacing w:val="18"/>
          <w:sz w:val="22"/>
          <w:szCs w:val="22"/>
        </w:rPr>
        <w:t xml:space="preserve"> </w:t>
      </w:r>
      <w:r w:rsidRPr="00B8590F">
        <w:rPr>
          <w:rFonts w:asciiTheme="majorHAnsi" w:hAnsiTheme="majorHAnsi" w:cstheme="majorHAnsi"/>
          <w:sz w:val="22"/>
          <w:szCs w:val="22"/>
        </w:rPr>
        <w:t>wymaganiami</w:t>
      </w:r>
      <w:r w:rsidRPr="00B8590F">
        <w:rPr>
          <w:rFonts w:asciiTheme="majorHAnsi" w:hAnsiTheme="majorHAnsi" w:cstheme="majorHAnsi"/>
          <w:spacing w:val="20"/>
          <w:sz w:val="22"/>
          <w:szCs w:val="22"/>
        </w:rPr>
        <w:t xml:space="preserve"> </w:t>
      </w:r>
      <w:r w:rsidRPr="00B8590F">
        <w:rPr>
          <w:rFonts w:asciiTheme="majorHAnsi" w:hAnsiTheme="majorHAnsi" w:cstheme="majorHAnsi"/>
          <w:sz w:val="22"/>
          <w:szCs w:val="22"/>
        </w:rPr>
        <w:t>Kontraktu.</w:t>
      </w:r>
      <w:r w:rsidRPr="00B8590F">
        <w:rPr>
          <w:rFonts w:asciiTheme="majorHAnsi" w:hAnsiTheme="majorHAnsi" w:cstheme="majorHAnsi"/>
          <w:spacing w:val="19"/>
          <w:sz w:val="22"/>
          <w:szCs w:val="22"/>
        </w:rPr>
        <w:t xml:space="preserve"> </w:t>
      </w:r>
      <w:r w:rsidRPr="00B8590F">
        <w:rPr>
          <w:rFonts w:asciiTheme="majorHAnsi" w:hAnsiTheme="majorHAnsi" w:cstheme="majorHAnsi"/>
          <w:sz w:val="22"/>
          <w:szCs w:val="22"/>
        </w:rPr>
        <w:t>Materiały</w:t>
      </w:r>
      <w:r w:rsidRPr="00B8590F">
        <w:rPr>
          <w:rFonts w:asciiTheme="majorHAnsi" w:hAnsiTheme="majorHAnsi" w:cstheme="majorHAnsi"/>
          <w:spacing w:val="18"/>
          <w:sz w:val="22"/>
          <w:szCs w:val="22"/>
        </w:rPr>
        <w:t xml:space="preserve"> </w:t>
      </w:r>
      <w:r w:rsidRPr="00B8590F">
        <w:rPr>
          <w:rFonts w:asciiTheme="majorHAnsi" w:hAnsiTheme="majorHAnsi" w:cstheme="majorHAnsi"/>
          <w:sz w:val="22"/>
          <w:szCs w:val="22"/>
        </w:rPr>
        <w:t>z</w:t>
      </w:r>
      <w:r w:rsidRPr="00B8590F">
        <w:rPr>
          <w:rFonts w:asciiTheme="majorHAnsi" w:hAnsiTheme="majorHAnsi" w:cstheme="majorHAnsi"/>
          <w:spacing w:val="18"/>
          <w:sz w:val="22"/>
          <w:szCs w:val="22"/>
        </w:rPr>
        <w:t xml:space="preserve"> </w:t>
      </w:r>
      <w:r w:rsidRPr="00B8590F">
        <w:rPr>
          <w:rFonts w:asciiTheme="majorHAnsi" w:hAnsiTheme="majorHAnsi" w:cstheme="majorHAnsi"/>
          <w:sz w:val="22"/>
          <w:szCs w:val="22"/>
        </w:rPr>
        <w:t>takimi</w:t>
      </w:r>
      <w:r w:rsidRPr="00B8590F">
        <w:rPr>
          <w:rFonts w:asciiTheme="majorHAnsi" w:hAnsiTheme="majorHAnsi" w:cstheme="majorHAnsi"/>
          <w:spacing w:val="15"/>
          <w:sz w:val="22"/>
          <w:szCs w:val="22"/>
        </w:rPr>
        <w:t xml:space="preserve"> </w:t>
      </w:r>
      <w:r w:rsidRPr="00B8590F">
        <w:rPr>
          <w:rFonts w:asciiTheme="majorHAnsi" w:hAnsiTheme="majorHAnsi" w:cstheme="majorHAnsi"/>
          <w:sz w:val="22"/>
          <w:szCs w:val="22"/>
        </w:rPr>
        <w:t>ważnymi</w:t>
      </w:r>
      <w:r w:rsidRPr="00B8590F">
        <w:rPr>
          <w:rFonts w:asciiTheme="majorHAnsi" w:hAnsiTheme="majorHAnsi" w:cstheme="majorHAnsi"/>
          <w:spacing w:val="15"/>
          <w:sz w:val="22"/>
          <w:szCs w:val="22"/>
        </w:rPr>
        <w:t xml:space="preserve"> </w:t>
      </w:r>
      <w:r w:rsidRPr="00B8590F">
        <w:rPr>
          <w:rFonts w:asciiTheme="majorHAnsi" w:hAnsiTheme="majorHAnsi" w:cstheme="majorHAnsi"/>
          <w:sz w:val="22"/>
          <w:szCs w:val="22"/>
        </w:rPr>
        <w:t>atestami</w:t>
      </w:r>
      <w:r w:rsidRPr="00B8590F">
        <w:rPr>
          <w:rFonts w:asciiTheme="majorHAnsi" w:hAnsiTheme="majorHAnsi" w:cstheme="majorHAnsi"/>
          <w:spacing w:val="15"/>
          <w:sz w:val="22"/>
          <w:szCs w:val="22"/>
        </w:rPr>
        <w:t xml:space="preserve"> </w:t>
      </w:r>
      <w:r w:rsidRPr="00B8590F">
        <w:rPr>
          <w:rFonts w:asciiTheme="majorHAnsi" w:hAnsiTheme="majorHAnsi" w:cstheme="majorHAnsi"/>
          <w:sz w:val="22"/>
          <w:szCs w:val="22"/>
        </w:rPr>
        <w:t>mogą</w:t>
      </w:r>
      <w:r w:rsidRPr="00B8590F">
        <w:rPr>
          <w:rFonts w:asciiTheme="majorHAnsi" w:hAnsiTheme="majorHAnsi" w:cstheme="majorHAnsi"/>
          <w:spacing w:val="17"/>
          <w:sz w:val="22"/>
          <w:szCs w:val="22"/>
        </w:rPr>
        <w:t xml:space="preserve"> </w:t>
      </w:r>
      <w:r w:rsidRPr="00B8590F">
        <w:rPr>
          <w:rFonts w:asciiTheme="majorHAnsi" w:hAnsiTheme="majorHAnsi" w:cstheme="majorHAnsi"/>
          <w:sz w:val="22"/>
          <w:szCs w:val="22"/>
        </w:rPr>
        <w:t>być</w:t>
      </w:r>
      <w:r w:rsidR="00B97510" w:rsidRPr="00B8590F">
        <w:rPr>
          <w:rFonts w:asciiTheme="majorHAnsi" w:hAnsiTheme="majorHAnsi" w:cstheme="majorHAnsi"/>
          <w:sz w:val="22"/>
          <w:szCs w:val="22"/>
        </w:rPr>
        <w:t xml:space="preserve"> </w:t>
      </w:r>
      <w:r w:rsidRPr="00B8590F">
        <w:rPr>
          <w:rFonts w:asciiTheme="majorHAnsi" w:hAnsiTheme="majorHAnsi" w:cstheme="majorHAnsi"/>
          <w:sz w:val="22"/>
          <w:szCs w:val="22"/>
        </w:rPr>
        <w:t>w</w:t>
      </w:r>
      <w:r w:rsidRPr="00B8590F">
        <w:rPr>
          <w:rFonts w:asciiTheme="majorHAnsi" w:hAnsiTheme="majorHAnsi" w:cstheme="majorHAnsi"/>
          <w:spacing w:val="8"/>
          <w:sz w:val="22"/>
          <w:szCs w:val="22"/>
        </w:rPr>
        <w:t xml:space="preserve"> </w:t>
      </w:r>
      <w:r w:rsidRPr="00B8590F">
        <w:rPr>
          <w:rFonts w:asciiTheme="majorHAnsi" w:hAnsiTheme="majorHAnsi" w:cstheme="majorHAnsi"/>
          <w:sz w:val="22"/>
          <w:szCs w:val="22"/>
        </w:rPr>
        <w:t>każdej</w:t>
      </w:r>
      <w:r w:rsidRPr="00B8590F">
        <w:rPr>
          <w:rFonts w:asciiTheme="majorHAnsi" w:hAnsiTheme="majorHAnsi" w:cstheme="majorHAnsi"/>
          <w:spacing w:val="8"/>
          <w:sz w:val="22"/>
          <w:szCs w:val="22"/>
        </w:rPr>
        <w:t xml:space="preserve"> </w:t>
      </w:r>
      <w:r w:rsidRPr="00B8590F">
        <w:rPr>
          <w:rFonts w:asciiTheme="majorHAnsi" w:hAnsiTheme="majorHAnsi" w:cstheme="majorHAnsi"/>
          <w:spacing w:val="-2"/>
          <w:sz w:val="22"/>
          <w:szCs w:val="22"/>
        </w:rPr>
        <w:t>chwili</w:t>
      </w:r>
      <w:r w:rsidRPr="00B8590F">
        <w:rPr>
          <w:rFonts w:asciiTheme="majorHAnsi" w:hAnsiTheme="majorHAnsi" w:cstheme="majorHAnsi"/>
          <w:spacing w:val="5"/>
          <w:sz w:val="22"/>
          <w:szCs w:val="22"/>
        </w:rPr>
        <w:t xml:space="preserve"> </w:t>
      </w:r>
      <w:r w:rsidRPr="00B8590F">
        <w:rPr>
          <w:rFonts w:asciiTheme="majorHAnsi" w:hAnsiTheme="majorHAnsi" w:cstheme="majorHAnsi"/>
          <w:spacing w:val="-2"/>
          <w:sz w:val="22"/>
          <w:szCs w:val="22"/>
        </w:rPr>
        <w:t>poddane</w:t>
      </w:r>
      <w:r w:rsidRPr="00B8590F">
        <w:rPr>
          <w:rFonts w:asciiTheme="majorHAnsi" w:hAnsiTheme="majorHAnsi" w:cstheme="majorHAnsi"/>
          <w:spacing w:val="8"/>
          <w:sz w:val="22"/>
          <w:szCs w:val="22"/>
        </w:rPr>
        <w:t xml:space="preserve"> </w:t>
      </w:r>
      <w:r w:rsidRPr="00B8590F">
        <w:rPr>
          <w:rFonts w:asciiTheme="majorHAnsi" w:hAnsiTheme="majorHAnsi" w:cstheme="majorHAnsi"/>
          <w:sz w:val="22"/>
          <w:szCs w:val="22"/>
        </w:rPr>
        <w:t>badaniom.</w:t>
      </w:r>
      <w:r w:rsidRPr="00B8590F">
        <w:rPr>
          <w:rFonts w:asciiTheme="majorHAnsi" w:hAnsiTheme="majorHAnsi" w:cstheme="majorHAnsi"/>
          <w:spacing w:val="9"/>
          <w:sz w:val="22"/>
          <w:szCs w:val="22"/>
        </w:rPr>
        <w:t xml:space="preserve"> </w:t>
      </w:r>
      <w:r w:rsidRPr="00B8590F">
        <w:rPr>
          <w:rFonts w:asciiTheme="majorHAnsi" w:hAnsiTheme="majorHAnsi" w:cstheme="majorHAnsi"/>
          <w:sz w:val="22"/>
          <w:szCs w:val="22"/>
        </w:rPr>
        <w:t>Jeżeli</w:t>
      </w:r>
      <w:r w:rsidRPr="00B8590F">
        <w:rPr>
          <w:rFonts w:asciiTheme="majorHAnsi" w:hAnsiTheme="majorHAnsi" w:cstheme="majorHAnsi"/>
          <w:spacing w:val="5"/>
          <w:sz w:val="22"/>
          <w:szCs w:val="22"/>
        </w:rPr>
        <w:t xml:space="preserve"> </w:t>
      </w:r>
      <w:r w:rsidRPr="00B8590F">
        <w:rPr>
          <w:rFonts w:asciiTheme="majorHAnsi" w:hAnsiTheme="majorHAnsi" w:cstheme="majorHAnsi"/>
          <w:sz w:val="22"/>
          <w:szCs w:val="22"/>
        </w:rPr>
        <w:t>zostanie</w:t>
      </w:r>
      <w:r w:rsidRPr="00B8590F">
        <w:rPr>
          <w:rFonts w:asciiTheme="majorHAnsi" w:hAnsiTheme="majorHAnsi" w:cstheme="majorHAnsi"/>
          <w:spacing w:val="8"/>
          <w:sz w:val="22"/>
          <w:szCs w:val="22"/>
        </w:rPr>
        <w:t xml:space="preserve"> </w:t>
      </w:r>
      <w:r w:rsidRPr="00B8590F">
        <w:rPr>
          <w:rFonts w:asciiTheme="majorHAnsi" w:hAnsiTheme="majorHAnsi" w:cstheme="majorHAnsi"/>
          <w:sz w:val="22"/>
          <w:szCs w:val="22"/>
        </w:rPr>
        <w:t>stwierdzona</w:t>
      </w:r>
      <w:r w:rsidRPr="00B8590F">
        <w:rPr>
          <w:rFonts w:asciiTheme="majorHAnsi" w:hAnsiTheme="majorHAnsi" w:cstheme="majorHAnsi"/>
          <w:spacing w:val="8"/>
          <w:sz w:val="22"/>
          <w:szCs w:val="22"/>
        </w:rPr>
        <w:t xml:space="preserve"> </w:t>
      </w:r>
      <w:r w:rsidRPr="00B8590F">
        <w:rPr>
          <w:rFonts w:asciiTheme="majorHAnsi" w:hAnsiTheme="majorHAnsi" w:cstheme="majorHAnsi"/>
          <w:sz w:val="22"/>
          <w:szCs w:val="22"/>
        </w:rPr>
        <w:t>niezgodność</w:t>
      </w:r>
      <w:r w:rsidRPr="00B8590F">
        <w:rPr>
          <w:rFonts w:asciiTheme="majorHAnsi" w:hAnsiTheme="majorHAnsi" w:cstheme="majorHAnsi"/>
          <w:spacing w:val="7"/>
          <w:sz w:val="22"/>
          <w:szCs w:val="22"/>
        </w:rPr>
        <w:t xml:space="preserve"> </w:t>
      </w:r>
      <w:r w:rsidRPr="00B8590F">
        <w:rPr>
          <w:rFonts w:asciiTheme="majorHAnsi" w:hAnsiTheme="majorHAnsi" w:cstheme="majorHAnsi"/>
          <w:spacing w:val="-2"/>
          <w:sz w:val="22"/>
          <w:szCs w:val="22"/>
        </w:rPr>
        <w:t>ich</w:t>
      </w:r>
      <w:r w:rsidRPr="00B8590F">
        <w:rPr>
          <w:rFonts w:asciiTheme="majorHAnsi" w:hAnsiTheme="majorHAnsi" w:cstheme="majorHAnsi"/>
          <w:spacing w:val="6"/>
          <w:sz w:val="22"/>
          <w:szCs w:val="22"/>
        </w:rPr>
        <w:t xml:space="preserve"> </w:t>
      </w:r>
      <w:r w:rsidRPr="00B8590F">
        <w:rPr>
          <w:rFonts w:asciiTheme="majorHAnsi" w:hAnsiTheme="majorHAnsi" w:cstheme="majorHAnsi"/>
          <w:sz w:val="22"/>
          <w:szCs w:val="22"/>
        </w:rPr>
        <w:t>parametrów</w:t>
      </w:r>
      <w:r w:rsidRPr="00B8590F">
        <w:rPr>
          <w:rFonts w:asciiTheme="majorHAnsi" w:hAnsiTheme="majorHAnsi" w:cstheme="majorHAnsi"/>
          <w:spacing w:val="8"/>
          <w:sz w:val="22"/>
          <w:szCs w:val="22"/>
        </w:rPr>
        <w:t xml:space="preserve"> </w:t>
      </w:r>
      <w:r w:rsidRPr="00B8590F">
        <w:rPr>
          <w:rFonts w:asciiTheme="majorHAnsi" w:hAnsiTheme="majorHAnsi" w:cstheme="majorHAnsi"/>
          <w:sz w:val="22"/>
          <w:szCs w:val="22"/>
        </w:rPr>
        <w:t>ze</w:t>
      </w:r>
      <w:r w:rsidRPr="00B8590F">
        <w:rPr>
          <w:rFonts w:asciiTheme="majorHAnsi" w:hAnsiTheme="majorHAnsi" w:cstheme="majorHAnsi"/>
          <w:spacing w:val="59"/>
          <w:sz w:val="22"/>
          <w:szCs w:val="22"/>
        </w:rPr>
        <w:t xml:space="preserve"> </w:t>
      </w:r>
      <w:r w:rsidRPr="00B8590F">
        <w:rPr>
          <w:rFonts w:asciiTheme="majorHAnsi" w:hAnsiTheme="majorHAnsi" w:cstheme="majorHAnsi"/>
          <w:sz w:val="22"/>
          <w:szCs w:val="22"/>
        </w:rPr>
        <w:t>specyfikacjami</w:t>
      </w:r>
      <w:r w:rsidRPr="00B8590F">
        <w:rPr>
          <w:rFonts w:asciiTheme="majorHAnsi" w:hAnsiTheme="majorHAnsi" w:cstheme="majorHAnsi"/>
          <w:spacing w:val="-4"/>
          <w:sz w:val="22"/>
          <w:szCs w:val="22"/>
        </w:rPr>
        <w:t xml:space="preserve"> </w:t>
      </w:r>
      <w:r w:rsidRPr="00B8590F">
        <w:rPr>
          <w:rFonts w:asciiTheme="majorHAnsi" w:hAnsiTheme="majorHAnsi" w:cstheme="majorHAnsi"/>
          <w:sz w:val="22"/>
          <w:szCs w:val="22"/>
        </w:rPr>
        <w:t>technicznymi,</w:t>
      </w:r>
      <w:r w:rsidRPr="00B8590F">
        <w:rPr>
          <w:rFonts w:asciiTheme="majorHAnsi" w:hAnsiTheme="majorHAnsi" w:cstheme="majorHAnsi"/>
          <w:spacing w:val="-4"/>
          <w:sz w:val="22"/>
          <w:szCs w:val="22"/>
        </w:rPr>
        <w:t xml:space="preserve"> </w:t>
      </w:r>
      <w:r w:rsidRPr="00B8590F">
        <w:rPr>
          <w:rFonts w:asciiTheme="majorHAnsi" w:hAnsiTheme="majorHAnsi" w:cstheme="majorHAnsi"/>
          <w:sz w:val="22"/>
          <w:szCs w:val="22"/>
        </w:rPr>
        <w:t>materiały takie</w:t>
      </w:r>
      <w:r w:rsidRPr="00B8590F">
        <w:rPr>
          <w:rFonts w:asciiTheme="majorHAnsi" w:hAnsiTheme="majorHAnsi" w:cstheme="majorHAnsi"/>
          <w:spacing w:val="3"/>
          <w:sz w:val="22"/>
          <w:szCs w:val="22"/>
        </w:rPr>
        <w:t xml:space="preserve"> </w:t>
      </w:r>
      <w:r w:rsidRPr="00B8590F">
        <w:rPr>
          <w:rFonts w:asciiTheme="majorHAnsi" w:hAnsiTheme="majorHAnsi" w:cstheme="majorHAnsi"/>
          <w:sz w:val="22"/>
          <w:szCs w:val="22"/>
        </w:rPr>
        <w:t>i</w:t>
      </w:r>
      <w:r w:rsidRPr="00B8590F">
        <w:rPr>
          <w:rFonts w:asciiTheme="majorHAnsi" w:hAnsiTheme="majorHAnsi" w:cstheme="majorHAnsi"/>
          <w:spacing w:val="-4"/>
          <w:sz w:val="22"/>
          <w:szCs w:val="22"/>
        </w:rPr>
        <w:t xml:space="preserve"> </w:t>
      </w:r>
      <w:r w:rsidRPr="00B8590F">
        <w:rPr>
          <w:rFonts w:asciiTheme="majorHAnsi" w:hAnsiTheme="majorHAnsi" w:cstheme="majorHAnsi"/>
          <w:sz w:val="22"/>
          <w:szCs w:val="22"/>
        </w:rPr>
        <w:t>urządzenia</w:t>
      </w:r>
      <w:r w:rsidRPr="00B8590F">
        <w:rPr>
          <w:rFonts w:asciiTheme="majorHAnsi" w:hAnsiTheme="majorHAnsi" w:cstheme="majorHAnsi"/>
          <w:spacing w:val="-2"/>
          <w:sz w:val="22"/>
          <w:szCs w:val="22"/>
        </w:rPr>
        <w:t xml:space="preserve"> </w:t>
      </w:r>
      <w:r w:rsidRPr="00B8590F">
        <w:rPr>
          <w:rFonts w:asciiTheme="majorHAnsi" w:hAnsiTheme="majorHAnsi" w:cstheme="majorHAnsi"/>
          <w:sz w:val="22"/>
          <w:szCs w:val="22"/>
        </w:rPr>
        <w:t>są</w:t>
      </w:r>
      <w:r w:rsidRPr="00B8590F">
        <w:rPr>
          <w:rFonts w:asciiTheme="majorHAnsi" w:hAnsiTheme="majorHAnsi" w:cstheme="majorHAnsi"/>
          <w:spacing w:val="-2"/>
          <w:sz w:val="22"/>
          <w:szCs w:val="22"/>
        </w:rPr>
        <w:t xml:space="preserve"> </w:t>
      </w:r>
      <w:r w:rsidRPr="00B8590F">
        <w:rPr>
          <w:rFonts w:asciiTheme="majorHAnsi" w:hAnsiTheme="majorHAnsi" w:cstheme="majorHAnsi"/>
          <w:sz w:val="22"/>
          <w:szCs w:val="22"/>
        </w:rPr>
        <w:t xml:space="preserve">odrzucane. Wykonawca </w:t>
      </w:r>
      <w:r w:rsidRPr="00B8590F">
        <w:rPr>
          <w:rFonts w:asciiTheme="majorHAnsi" w:hAnsiTheme="majorHAnsi" w:cstheme="majorHAnsi"/>
          <w:spacing w:val="-2"/>
          <w:sz w:val="22"/>
          <w:szCs w:val="22"/>
        </w:rPr>
        <w:t xml:space="preserve">jest odpowiedzialny </w:t>
      </w:r>
      <w:r w:rsidRPr="00B8590F">
        <w:rPr>
          <w:rFonts w:asciiTheme="majorHAnsi" w:hAnsiTheme="majorHAnsi" w:cstheme="majorHAnsi"/>
          <w:sz w:val="22"/>
          <w:szCs w:val="22"/>
        </w:rPr>
        <w:t xml:space="preserve">za zgodność materiałów </w:t>
      </w:r>
      <w:r w:rsidRPr="00B8590F">
        <w:rPr>
          <w:rFonts w:asciiTheme="majorHAnsi" w:hAnsiTheme="majorHAnsi" w:cstheme="majorHAnsi"/>
          <w:spacing w:val="-2"/>
          <w:sz w:val="22"/>
          <w:szCs w:val="22"/>
        </w:rPr>
        <w:t>użytych do wykonania robót</w:t>
      </w:r>
      <w:r w:rsidR="00B97510" w:rsidRPr="00B8590F">
        <w:rPr>
          <w:rFonts w:asciiTheme="majorHAnsi" w:hAnsiTheme="majorHAnsi" w:cstheme="majorHAnsi"/>
          <w:spacing w:val="63"/>
          <w:sz w:val="22"/>
          <w:szCs w:val="22"/>
        </w:rPr>
        <w:t xml:space="preserve"> </w:t>
      </w:r>
      <w:r w:rsidRPr="00B8590F">
        <w:rPr>
          <w:rFonts w:asciiTheme="majorHAnsi" w:hAnsiTheme="majorHAnsi" w:cstheme="majorHAnsi"/>
          <w:sz w:val="22"/>
          <w:szCs w:val="22"/>
        </w:rPr>
        <w:t>z wymaganiami</w:t>
      </w:r>
      <w:r w:rsidRPr="00B8590F">
        <w:rPr>
          <w:rFonts w:asciiTheme="majorHAnsi" w:hAnsiTheme="majorHAnsi" w:cstheme="majorHAnsi"/>
          <w:spacing w:val="-4"/>
          <w:sz w:val="22"/>
          <w:szCs w:val="22"/>
        </w:rPr>
        <w:t xml:space="preserve"> </w:t>
      </w:r>
      <w:r w:rsidRPr="00B8590F">
        <w:rPr>
          <w:rFonts w:asciiTheme="majorHAnsi" w:hAnsiTheme="majorHAnsi" w:cstheme="majorHAnsi"/>
          <w:sz w:val="22"/>
          <w:szCs w:val="22"/>
        </w:rPr>
        <w:t>dotyczącymi</w:t>
      </w:r>
      <w:r w:rsidRPr="00B8590F">
        <w:rPr>
          <w:rFonts w:asciiTheme="majorHAnsi" w:hAnsiTheme="majorHAnsi" w:cstheme="majorHAnsi"/>
          <w:spacing w:val="-4"/>
          <w:sz w:val="22"/>
          <w:szCs w:val="22"/>
        </w:rPr>
        <w:t xml:space="preserve"> </w:t>
      </w:r>
      <w:r w:rsidRPr="00B8590F">
        <w:rPr>
          <w:rFonts w:asciiTheme="majorHAnsi" w:hAnsiTheme="majorHAnsi" w:cstheme="majorHAnsi"/>
          <w:spacing w:val="-2"/>
          <w:sz w:val="22"/>
          <w:szCs w:val="22"/>
        </w:rPr>
        <w:t>ich</w:t>
      </w:r>
      <w:r w:rsidRPr="00B8590F">
        <w:rPr>
          <w:rFonts w:asciiTheme="majorHAnsi" w:hAnsiTheme="majorHAnsi" w:cstheme="majorHAnsi"/>
          <w:spacing w:val="1"/>
          <w:sz w:val="22"/>
          <w:szCs w:val="22"/>
        </w:rPr>
        <w:t xml:space="preserve"> </w:t>
      </w:r>
      <w:r w:rsidRPr="00B8590F">
        <w:rPr>
          <w:rFonts w:asciiTheme="majorHAnsi" w:hAnsiTheme="majorHAnsi" w:cstheme="majorHAnsi"/>
          <w:sz w:val="22"/>
          <w:szCs w:val="22"/>
        </w:rPr>
        <w:t>ilości i</w:t>
      </w:r>
      <w:r w:rsidRPr="00B8590F">
        <w:rPr>
          <w:rFonts w:asciiTheme="majorHAnsi" w:hAnsiTheme="majorHAnsi" w:cstheme="majorHAnsi"/>
          <w:spacing w:val="-4"/>
          <w:sz w:val="22"/>
          <w:szCs w:val="22"/>
        </w:rPr>
        <w:t xml:space="preserve"> </w:t>
      </w:r>
      <w:r w:rsidRPr="00B8590F">
        <w:rPr>
          <w:rFonts w:asciiTheme="majorHAnsi" w:hAnsiTheme="majorHAnsi" w:cstheme="majorHAnsi"/>
          <w:sz w:val="22"/>
          <w:szCs w:val="22"/>
        </w:rPr>
        <w:t xml:space="preserve">jakości. </w:t>
      </w:r>
      <w:r w:rsidR="002321E6" w:rsidRPr="00B8590F">
        <w:rPr>
          <w:rFonts w:asciiTheme="majorHAnsi" w:hAnsiTheme="majorHAnsi" w:cstheme="majorHAnsi"/>
          <w:sz w:val="22"/>
          <w:szCs w:val="22"/>
        </w:rPr>
        <w:t xml:space="preserve">Przed </w:t>
      </w:r>
      <w:r w:rsidR="00506E44" w:rsidRPr="00B8590F">
        <w:rPr>
          <w:rFonts w:asciiTheme="majorHAnsi" w:hAnsiTheme="majorHAnsi" w:cstheme="majorHAnsi"/>
          <w:sz w:val="22"/>
          <w:szCs w:val="22"/>
        </w:rPr>
        <w:t>z</w:t>
      </w:r>
      <w:r w:rsidR="00800D33" w:rsidRPr="00B8590F">
        <w:rPr>
          <w:rFonts w:asciiTheme="majorHAnsi" w:hAnsiTheme="majorHAnsi" w:cstheme="majorHAnsi"/>
          <w:sz w:val="22"/>
          <w:szCs w:val="22"/>
        </w:rPr>
        <w:t xml:space="preserve">amówieniem/wybudowaniem </w:t>
      </w:r>
      <w:r w:rsidR="00196E60" w:rsidRPr="00B8590F">
        <w:rPr>
          <w:rFonts w:asciiTheme="majorHAnsi" w:hAnsiTheme="majorHAnsi" w:cstheme="majorHAnsi"/>
          <w:sz w:val="22"/>
          <w:szCs w:val="22"/>
        </w:rPr>
        <w:t xml:space="preserve">Wykonawca przedstawi do akceptacji </w:t>
      </w:r>
      <w:r w:rsidR="00D73EAC" w:rsidRPr="00B8590F">
        <w:rPr>
          <w:rFonts w:asciiTheme="majorHAnsi" w:hAnsiTheme="majorHAnsi" w:cstheme="majorHAnsi"/>
          <w:sz w:val="22"/>
          <w:szCs w:val="22"/>
        </w:rPr>
        <w:t>Inspektorowi Nadzoru karty materiałowe.</w:t>
      </w:r>
    </w:p>
    <w:p w14:paraId="296DAFCB" w14:textId="75C840F3" w:rsidR="006F0145" w:rsidRPr="00B8590F" w:rsidRDefault="006F0145" w:rsidP="00042A53">
      <w:pPr>
        <w:pStyle w:val="Nagwek3"/>
      </w:pPr>
      <w:bookmarkStart w:id="93" w:name="_Toc220655345"/>
      <w:r w:rsidRPr="00B8590F">
        <w:t>Wymagania dotyczące sprzętu i maszyn niezbędnych lub zalecanych do wykonania robót</w:t>
      </w:r>
      <w:bookmarkEnd w:id="93"/>
    </w:p>
    <w:p w14:paraId="6FFDCD32" w14:textId="77777777"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Wykonawca użyje takiego sprzętu, który nie spowoduje niekorzystnego wpływu na jakość wykonywanych robót oraz przy czynnościach pomocniczych czy w czasie transportu, załadunku, wyładunku materiałów czy sprzętu.</w:t>
      </w:r>
    </w:p>
    <w:p w14:paraId="76B5D7D2" w14:textId="4CDF4C37" w:rsidR="006F0145" w:rsidRPr="00B8590F" w:rsidRDefault="006F0145" w:rsidP="00042A53">
      <w:pPr>
        <w:pStyle w:val="Nagwek3"/>
      </w:pPr>
      <w:bookmarkStart w:id="94" w:name="_Toc220655346"/>
      <w:r w:rsidRPr="00B8590F">
        <w:t>Wymagania dotyczące środków transportu</w:t>
      </w:r>
      <w:bookmarkEnd w:id="94"/>
    </w:p>
    <w:p w14:paraId="3925796B" w14:textId="77777777"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Wykonawca jest zobowiązany do użycia jedynie takich środków transportu, które nie wpłyną negatywnie na jakość wykonywania robót.</w:t>
      </w:r>
    </w:p>
    <w:p w14:paraId="6DAFC786" w14:textId="56F44514" w:rsidR="006F0145" w:rsidRPr="00B8590F" w:rsidRDefault="006F0145" w:rsidP="00042A53">
      <w:pPr>
        <w:pStyle w:val="Nagwek3"/>
      </w:pPr>
      <w:bookmarkStart w:id="95" w:name="_Toc220655347"/>
      <w:r w:rsidRPr="00B8590F">
        <w:t>Wykonanie niezbędnych inwentaryzacji, uzgodnień i opinii wymaganych przepisami szczególnymi</w:t>
      </w:r>
      <w:bookmarkEnd w:id="95"/>
    </w:p>
    <w:p w14:paraId="0B864EBA" w14:textId="7220D1B0"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 xml:space="preserve">W celu sporządzenia dokumentacji projektowych dla zakresu ujętego w </w:t>
      </w:r>
      <w:r w:rsidR="00E20E4C" w:rsidRPr="00B8590F">
        <w:rPr>
          <w:rFonts w:asciiTheme="majorHAnsi" w:hAnsiTheme="majorHAnsi" w:cstheme="majorHAnsi"/>
          <w:sz w:val="22"/>
          <w:szCs w:val="22"/>
        </w:rPr>
        <w:t>programie funkcjonalno-użytkowym</w:t>
      </w:r>
      <w:r w:rsidRPr="00B8590F">
        <w:rPr>
          <w:rFonts w:asciiTheme="majorHAnsi" w:hAnsiTheme="majorHAnsi" w:cstheme="majorHAnsi"/>
          <w:sz w:val="22"/>
          <w:szCs w:val="22"/>
        </w:rPr>
        <w:t xml:space="preserve"> oraz uzyskania niezbędnych pozwoleń na wykonanie ww. prac, należy wykonać wszelkie niezbędne i wymagane inwentaryzacje oraz uzgodnienia i opinię innych organów, wymaganych przepisami szczególnymi i Prawa Budowalnego.</w:t>
      </w:r>
    </w:p>
    <w:p w14:paraId="3A86F08A" w14:textId="13F3C06B" w:rsidR="006F0145" w:rsidRPr="00B8590F" w:rsidRDefault="006F0145" w:rsidP="00042A53">
      <w:pPr>
        <w:pStyle w:val="Nagwek3"/>
      </w:pPr>
      <w:bookmarkStart w:id="96" w:name="_Toc220655348"/>
      <w:r w:rsidRPr="00B8590F">
        <w:t>Jednostki miary</w:t>
      </w:r>
      <w:bookmarkEnd w:id="96"/>
    </w:p>
    <w:p w14:paraId="65C6B619" w14:textId="77777777"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Wszystkie jednostki miary na Rysunkach, w Wymaganiach Zamawiającego i w Wykazach podawane będą w systemie SI (zgodnie z ISO).</w:t>
      </w:r>
    </w:p>
    <w:p w14:paraId="1344C05D" w14:textId="77777777"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 xml:space="preserve">Wykonawca bierze na siebie odpowiedzialność za wszelkie niezgodności, błędy i braki dostrzeżone na rysunkach i objaśnieniach niezależnie od tego, czy zostały one zaaprobowane, </w:t>
      </w:r>
      <w:r w:rsidRPr="00B8590F">
        <w:rPr>
          <w:rFonts w:asciiTheme="majorHAnsi" w:hAnsiTheme="majorHAnsi" w:cstheme="majorHAnsi"/>
          <w:sz w:val="22"/>
          <w:szCs w:val="22"/>
        </w:rPr>
        <w:lastRenderedPageBreak/>
        <w:t>czy nie, chyba, że owe niezgodności, błędy i braki występowały na rysunkach i objaśnieniach dostarczonych Wykonawcy przez Zamawiającego.</w:t>
      </w:r>
    </w:p>
    <w:p w14:paraId="128F6AD5" w14:textId="4B1E4DC3" w:rsidR="00E858BC" w:rsidRPr="00B8590F" w:rsidRDefault="00E858BC" w:rsidP="00E858BC">
      <w:pPr>
        <w:pStyle w:val="Nagwek3"/>
      </w:pPr>
      <w:bookmarkStart w:id="97" w:name="_Toc220655349"/>
      <w:r w:rsidRPr="00B8590F">
        <w:t>Równoważność norm</w:t>
      </w:r>
      <w:bookmarkEnd w:id="97"/>
    </w:p>
    <w:p w14:paraId="695F3B4E" w14:textId="4386C0A3" w:rsidR="00E858BC" w:rsidRPr="00B8590F" w:rsidRDefault="00E858BC"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 xml:space="preserve">Gdziekolwiek w dokumentacji dotyczącej zamówienia przywołane są normy lub przepisy, które spełniać mają materiały, urządzenia i inne dostarczone towary oraz roboty, będą obowiązywać postanowienia najnowszych wydań tych norm i przepisów. W przypadku, gdy przywołano normy i przepisy krajowe lub regionalne, mogą być stosowane inne odpowiednie, ale zapewniające równy lub wyższy poziom wykonania w porównaniu z poziomem, jaki zapewniają te pierwsze.  </w:t>
      </w:r>
    </w:p>
    <w:p w14:paraId="4F947D1C" w14:textId="0172E04F" w:rsidR="006F0145" w:rsidRPr="00B8590F" w:rsidRDefault="006F0145" w:rsidP="00042A53">
      <w:pPr>
        <w:pStyle w:val="Nagwek3"/>
      </w:pPr>
      <w:bookmarkStart w:id="98" w:name="_Toc220655350"/>
      <w:r w:rsidRPr="00B8590F">
        <w:t>Dane dotyczące placu budowy</w:t>
      </w:r>
      <w:bookmarkEnd w:id="98"/>
    </w:p>
    <w:p w14:paraId="0E908666" w14:textId="77777777"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Wykonawca jest odpowiedzialny za weryfikację poprawności otrzymanych informacji. Wykonawca ustali wszelkie warunki odnoszące się do robót. Wykonawca przed złożeniem swojej oferty przeprowadzi wizję lokalną. W rezultacie Wykonawca oszacuje swoje stawki i zakres prac w sposób realny. W szczególności, przeanalizuje warunki dojazdu na teren budowy, wszelkie ewentualne niedogodności i w miarę możliwości określi wszystkie przeszkody, które może napotkać na terenie budowy które przeszkadzać mogą w wykonywaniu robót. Uznaje się, iż Wykonawca przeanalizował warunki drogowe w rejonie terenu budowy i oszacował potrzeby objazdów i ich wpływ na wykonanie robót. Zakłada się, iż wszystkie koszty z tym związane są zawarte w ofercie Wykonawcy.</w:t>
      </w:r>
    </w:p>
    <w:p w14:paraId="5980A7C2" w14:textId="35CB5651" w:rsidR="006F0145" w:rsidRPr="00B8590F" w:rsidRDefault="006F0145" w:rsidP="00042A53">
      <w:pPr>
        <w:pStyle w:val="Nagwek3"/>
      </w:pPr>
      <w:bookmarkStart w:id="99" w:name="_Toc220655351"/>
      <w:r w:rsidRPr="00B8590F">
        <w:t>Zaplecze budowy</w:t>
      </w:r>
      <w:bookmarkEnd w:id="99"/>
    </w:p>
    <w:p w14:paraId="37B099DD" w14:textId="72E6E249"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Przy projektowaniu zaplecza budowlanego, Wykonawca powinien na biura, magazyny użyć elementów lub modułów prefabrykowanych mających estetyczny i czysty wygląd. W przypadku użycia elementów fabrycznie nienowych powinny być uprzednio dzięki remontowi i malowaniu doprowadzone do swojego pierwotnego stanu.</w:t>
      </w:r>
    </w:p>
    <w:p w14:paraId="0D0B8BB4" w14:textId="77777777"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Pomieszczenia powinny być wewnątrz czyste i winny zapewnić odpowiednie warunki do pracy i wypoczynku w czasie przerw.</w:t>
      </w:r>
    </w:p>
    <w:p w14:paraId="0EFB38C2" w14:textId="77777777"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Pomieszczenia przeznaczone na pobyt ludzi muszą być regularnie sprzątane, a śmieci i odpadki regularnie usuwane.</w:t>
      </w:r>
    </w:p>
    <w:p w14:paraId="56BD1F13" w14:textId="77777777"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Wykonawca uzyska dostęp do wody bieżącej dla potrzeb budowy w miejscu wskazanym przez Zamawiającego i pokryje pełne koszty zużytej wody i usuwania nieczystości płynnych.</w:t>
      </w:r>
    </w:p>
    <w:p w14:paraId="305E0960" w14:textId="69C81E99" w:rsidR="006F0145" w:rsidRPr="00B8590F" w:rsidRDefault="006F0145" w:rsidP="00042A53">
      <w:pPr>
        <w:pStyle w:val="Nagwek3"/>
      </w:pPr>
      <w:bookmarkStart w:id="100" w:name="_Toc220655352"/>
      <w:r w:rsidRPr="00B8590F">
        <w:t>Zasilanie elektryczne placu budowy</w:t>
      </w:r>
      <w:bookmarkEnd w:id="100"/>
    </w:p>
    <w:p w14:paraId="229A69D0" w14:textId="77777777" w:rsidR="006F0145"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 xml:space="preserve">Zamawiający wyraził zgodę, aby na potrzeby prowadzonych prac budowlanych, Wykonawca pobierał energię elektryczną. Wykonawca </w:t>
      </w:r>
      <w:proofErr w:type="spellStart"/>
      <w:r w:rsidRPr="00B8590F">
        <w:rPr>
          <w:rFonts w:asciiTheme="majorHAnsi" w:hAnsiTheme="majorHAnsi" w:cstheme="majorHAnsi"/>
          <w:sz w:val="22"/>
          <w:szCs w:val="22"/>
        </w:rPr>
        <w:t>opomiaruje</w:t>
      </w:r>
      <w:proofErr w:type="spellEnd"/>
      <w:r w:rsidRPr="00B8590F">
        <w:rPr>
          <w:rFonts w:asciiTheme="majorHAnsi" w:hAnsiTheme="majorHAnsi" w:cstheme="majorHAnsi"/>
          <w:sz w:val="22"/>
          <w:szCs w:val="22"/>
        </w:rPr>
        <w:t xml:space="preserve"> we własnym zakresie pobór energii i rozliczy się z Zamawiającym.</w:t>
      </w:r>
    </w:p>
    <w:p w14:paraId="56CBAED0" w14:textId="46C3C9B2" w:rsidR="00CA52AF" w:rsidRPr="00B8590F" w:rsidRDefault="00CA52AF" w:rsidP="00FE4482">
      <w:pPr>
        <w:spacing w:before="0" w:after="0" w:line="360" w:lineRule="auto"/>
        <w:ind w:firstLine="0"/>
        <w:rPr>
          <w:rFonts w:asciiTheme="majorHAnsi" w:hAnsiTheme="majorHAnsi" w:cstheme="majorHAnsi"/>
          <w:sz w:val="22"/>
          <w:szCs w:val="22"/>
        </w:rPr>
      </w:pPr>
      <w:r>
        <w:rPr>
          <w:rFonts w:asciiTheme="majorHAnsi" w:hAnsiTheme="majorHAnsi" w:cstheme="majorHAnsi"/>
          <w:sz w:val="22"/>
          <w:szCs w:val="22"/>
        </w:rPr>
        <w:lastRenderedPageBreak/>
        <w:t xml:space="preserve">Wykonawca zamontuje </w:t>
      </w:r>
      <w:r w:rsidR="00D72B55">
        <w:rPr>
          <w:rFonts w:asciiTheme="majorHAnsi" w:hAnsiTheme="majorHAnsi" w:cstheme="majorHAnsi"/>
          <w:sz w:val="22"/>
          <w:szCs w:val="22"/>
        </w:rPr>
        <w:t>licznik fabrycznie nowy ze stanem 0 lub inny z aktualną legalizacją.</w:t>
      </w:r>
    </w:p>
    <w:p w14:paraId="18DA2469" w14:textId="77777777"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 xml:space="preserve">W jakimkolwiek przypadku, gdy źródłem pobieranego prądu będzie prąd zmienny służący do tymczasowego oświetlenia lub zasilenia sprzętu przenośnego, Wykonawca odpowiedzialny będzie za ustawienie wymaganego napięcia roboczego, a także za powzięcie wszelkich środków bezpieczeństwa wobec pracowników korzystających z tego źródła prądu. </w:t>
      </w:r>
    </w:p>
    <w:p w14:paraId="03B38D71" w14:textId="7D7B5F5B" w:rsidR="006F0145" w:rsidRPr="00B8590F" w:rsidRDefault="006F0145" w:rsidP="00042A53">
      <w:pPr>
        <w:pStyle w:val="Nagwek3"/>
      </w:pPr>
      <w:bookmarkStart w:id="101" w:name="_Toc220655353"/>
      <w:r w:rsidRPr="00B8590F">
        <w:t>Koordynacja prac na budowie</w:t>
      </w:r>
      <w:bookmarkEnd w:id="101"/>
    </w:p>
    <w:p w14:paraId="1A45CB7F" w14:textId="77777777"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Wykonawca zidentyfikuje wszelkie ewentualne organizacje, podmioty itp. które przeprowadzają lub będą przeprowadzać jakiekolwiek roboty lub jakiekolwiek inne działania jednocześnie z robotami będącymi przedmiotem niniejszego Kontraktu i skoordynuje swoje roboty z tymi działaniami, jeśli jest to wymagane.</w:t>
      </w:r>
    </w:p>
    <w:p w14:paraId="029C7765" w14:textId="77777777"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Wykonawca poda wszelkie niezbędne dane i wielkości w formie rysunków roboczych tak, aby zapewnić właściwe umiejscowienie montowanych elementów, wymiary konstrukcji itp. i inne informacje niezbędne do przeprowadzania Robót wynikających z innych Kontraktów związanych.</w:t>
      </w:r>
    </w:p>
    <w:p w14:paraId="479D1045" w14:textId="77777777"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W związku z tym, Zamawiający nie będzie ponosił żadnych dodatkowych kosztów związanych z rekompensatami za ewentualne zakłócenia spowodowane przez Wykonawcę.</w:t>
      </w:r>
    </w:p>
    <w:p w14:paraId="6F85F1D8" w14:textId="3FB273B9" w:rsidR="006F0145" w:rsidRPr="00B8590F" w:rsidRDefault="006F0145" w:rsidP="00042A53">
      <w:pPr>
        <w:pStyle w:val="Nagwek3"/>
      </w:pPr>
      <w:bookmarkStart w:id="102" w:name="_Toc220655354"/>
      <w:r w:rsidRPr="00B8590F">
        <w:t>Zabezpieczenie przed uszkodzeniami</w:t>
      </w:r>
      <w:bookmarkEnd w:id="102"/>
    </w:p>
    <w:p w14:paraId="009BE6F4" w14:textId="77777777"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Wykonawca podejmie wszelkie niezbędne działania, które służą zapobieganiu wszelkich zbędnych uszkodzeń budynków i ich wyposażenia, terenu, własności prywatnej, drzew i innych elementów. Podczas realizacji prac jest zobowiązany do szybkiego reagowania na skargi właścicieli bądź użytkowników.</w:t>
      </w:r>
    </w:p>
    <w:p w14:paraId="77F7DF4D" w14:textId="77777777"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W przypadku odkrycia jakiegokolwiek przecieku lub uszkodzenia, Wykonawca w prawidłowy sposób natychmiast zawiadomi Inspektorowi Nadzoru, Zamawiającego oraz dołoży wszelkich starań, aby naprawić szkodę lub wymienić uszkodzone urządzenie.</w:t>
      </w:r>
    </w:p>
    <w:p w14:paraId="7B3E83CF" w14:textId="79048646" w:rsidR="006F0145" w:rsidRPr="00B8590F" w:rsidRDefault="006F0145" w:rsidP="00042A53">
      <w:pPr>
        <w:pStyle w:val="Nagwek3"/>
      </w:pPr>
      <w:bookmarkStart w:id="103" w:name="_Toc220655355"/>
      <w:r w:rsidRPr="00B8590F">
        <w:t>Porządek na placu budowy</w:t>
      </w:r>
      <w:bookmarkEnd w:id="103"/>
    </w:p>
    <w:p w14:paraId="285384BA" w14:textId="77777777"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Wykonawca jest odpowiedzialny za właściwe utrzymanie placu budowy i robót. Materiały i urządzenia muszą być umieszczone, przechowywane i składowane w odpowiedni sposób tak, aby stanowiły jak najmniejsze przeszkody w realizacji Robót i były jak najmniej uciążliwe dla lokalnego społeczeństwa.</w:t>
      </w:r>
    </w:p>
    <w:p w14:paraId="27179609" w14:textId="77777777"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Wykonawca ma podjąć wszelkie możliwe działania, aby środki transportu na placu budowy nie przenosiły błota i innych substancji na powierzchnię dróg i chodników, a jeśli zanieczyszczenie takie powstanie, powinien natychmiast usunąć takie substancje z powierzchni dróg.</w:t>
      </w:r>
    </w:p>
    <w:p w14:paraId="33B7D15A" w14:textId="278503E9" w:rsidR="00200874" w:rsidRDefault="00200874"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 xml:space="preserve">Wykonawca </w:t>
      </w:r>
      <w:r w:rsidR="00167DEC" w:rsidRPr="00B8590F">
        <w:rPr>
          <w:rFonts w:asciiTheme="majorHAnsi" w:hAnsiTheme="majorHAnsi" w:cstheme="majorHAnsi"/>
          <w:sz w:val="22"/>
          <w:szCs w:val="22"/>
        </w:rPr>
        <w:t>od rozpoczęcia budowy, zapewni na własny koszt kontenery</w:t>
      </w:r>
      <w:r w:rsidR="00894219" w:rsidRPr="00B8590F">
        <w:rPr>
          <w:rFonts w:asciiTheme="majorHAnsi" w:hAnsiTheme="majorHAnsi" w:cstheme="majorHAnsi"/>
          <w:sz w:val="22"/>
          <w:szCs w:val="22"/>
        </w:rPr>
        <w:t>,</w:t>
      </w:r>
      <w:r w:rsidR="00167DEC" w:rsidRPr="00B8590F">
        <w:rPr>
          <w:rFonts w:asciiTheme="majorHAnsi" w:hAnsiTheme="majorHAnsi" w:cstheme="majorHAnsi"/>
          <w:sz w:val="22"/>
          <w:szCs w:val="22"/>
        </w:rPr>
        <w:t xml:space="preserve"> w których będzie składował odpady</w:t>
      </w:r>
      <w:r w:rsidR="00894219" w:rsidRPr="00B8590F">
        <w:rPr>
          <w:rFonts w:asciiTheme="majorHAnsi" w:hAnsiTheme="majorHAnsi" w:cstheme="majorHAnsi"/>
          <w:sz w:val="22"/>
          <w:szCs w:val="22"/>
        </w:rPr>
        <w:t xml:space="preserve"> powstałe w wyniku modernizacji.</w:t>
      </w:r>
    </w:p>
    <w:p w14:paraId="2D389064" w14:textId="298C30C8" w:rsidR="00B748A3" w:rsidRPr="00B8590F" w:rsidRDefault="00B748A3" w:rsidP="00FE4482">
      <w:pPr>
        <w:spacing w:before="0" w:after="0" w:line="360" w:lineRule="auto"/>
        <w:ind w:firstLine="0"/>
        <w:rPr>
          <w:rFonts w:asciiTheme="majorHAnsi" w:hAnsiTheme="majorHAnsi" w:cstheme="majorHAnsi"/>
          <w:sz w:val="22"/>
          <w:szCs w:val="22"/>
        </w:rPr>
      </w:pPr>
      <w:r>
        <w:rPr>
          <w:rFonts w:asciiTheme="majorHAnsi" w:hAnsiTheme="majorHAnsi" w:cstheme="majorHAnsi"/>
          <w:sz w:val="22"/>
          <w:szCs w:val="22"/>
        </w:rPr>
        <w:lastRenderedPageBreak/>
        <w:t>Koszty ochrony placu budowy po stronie Wykonawcy.</w:t>
      </w:r>
    </w:p>
    <w:p w14:paraId="4EE38F2A" w14:textId="44FF39C2" w:rsidR="006F0145" w:rsidRPr="00B8590F" w:rsidRDefault="006F0145" w:rsidP="00042A53">
      <w:pPr>
        <w:pStyle w:val="Nagwek3"/>
      </w:pPr>
      <w:bookmarkStart w:id="104" w:name="_Toc220655356"/>
      <w:r w:rsidRPr="00B8590F">
        <w:t>Oczyszczanie placu budowy</w:t>
      </w:r>
      <w:bookmarkEnd w:id="104"/>
    </w:p>
    <w:p w14:paraId="0AF82B6F" w14:textId="77777777"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Wszelkie odpady powstałe podczas prac budowlanych Wykonawca załaduje, przetransportuje i składuje na wysypisku śmieci. Wykonawca jest odpowiedzialny ze wszystkie koszty związane z właściwą segregacją, wywózką śmieci oraz ich utylizacją. Wykonawca oszacuje również odległość od wysypiska odpadów szkodliwych oraz odpadów budowlanych i śmieci.</w:t>
      </w:r>
    </w:p>
    <w:p w14:paraId="6DA6E763" w14:textId="69028C27" w:rsidR="006F0145" w:rsidRPr="00B8590F" w:rsidRDefault="006F0145" w:rsidP="00042A53">
      <w:pPr>
        <w:pStyle w:val="Nagwek3"/>
      </w:pPr>
      <w:bookmarkStart w:id="105" w:name="_Toc220655357"/>
      <w:r w:rsidRPr="00B8590F">
        <w:t>Końcowe uporządkowanie terenu</w:t>
      </w:r>
      <w:bookmarkEnd w:id="105"/>
    </w:p>
    <w:p w14:paraId="3707A54B" w14:textId="77777777"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 xml:space="preserve">Po zakończeniu i wykonaniu prób na części robót, Wykonawca </w:t>
      </w:r>
      <w:r w:rsidRPr="00B8590F">
        <w:rPr>
          <w:rFonts w:asciiTheme="majorHAnsi" w:hAnsiTheme="majorHAnsi" w:cstheme="majorHAnsi"/>
          <w:spacing w:val="-2"/>
          <w:sz w:val="22"/>
          <w:szCs w:val="22"/>
        </w:rPr>
        <w:t>usunie</w:t>
      </w:r>
      <w:r w:rsidRPr="00B8590F">
        <w:rPr>
          <w:rFonts w:asciiTheme="majorHAnsi" w:hAnsiTheme="majorHAnsi" w:cstheme="majorHAnsi"/>
          <w:sz w:val="22"/>
          <w:szCs w:val="22"/>
        </w:rPr>
        <w:t xml:space="preserve"> wszelkie odpady z</w:t>
      </w:r>
      <w:r w:rsidRPr="00B8590F">
        <w:rPr>
          <w:rFonts w:asciiTheme="majorHAnsi" w:hAnsiTheme="majorHAnsi" w:cstheme="majorHAnsi"/>
          <w:spacing w:val="12"/>
          <w:sz w:val="22"/>
          <w:szCs w:val="22"/>
        </w:rPr>
        <w:t xml:space="preserve"> </w:t>
      </w:r>
      <w:r w:rsidRPr="00B8590F">
        <w:rPr>
          <w:rFonts w:asciiTheme="majorHAnsi" w:hAnsiTheme="majorHAnsi" w:cstheme="majorHAnsi"/>
          <w:sz w:val="22"/>
          <w:szCs w:val="22"/>
        </w:rPr>
        <w:t>placu</w:t>
      </w:r>
      <w:r w:rsidRPr="00B8590F">
        <w:rPr>
          <w:rFonts w:asciiTheme="majorHAnsi" w:hAnsiTheme="majorHAnsi" w:cstheme="majorHAnsi"/>
          <w:spacing w:val="9"/>
          <w:sz w:val="22"/>
          <w:szCs w:val="22"/>
        </w:rPr>
        <w:t xml:space="preserve"> </w:t>
      </w:r>
      <w:r w:rsidRPr="00B8590F">
        <w:rPr>
          <w:rFonts w:asciiTheme="majorHAnsi" w:hAnsiTheme="majorHAnsi" w:cstheme="majorHAnsi"/>
          <w:spacing w:val="-2"/>
          <w:sz w:val="22"/>
          <w:szCs w:val="22"/>
        </w:rPr>
        <w:t>budowy</w:t>
      </w:r>
      <w:r w:rsidRPr="00B8590F">
        <w:rPr>
          <w:rFonts w:asciiTheme="majorHAnsi" w:hAnsiTheme="majorHAnsi" w:cstheme="majorHAnsi"/>
          <w:spacing w:val="12"/>
          <w:sz w:val="22"/>
          <w:szCs w:val="22"/>
        </w:rPr>
        <w:t xml:space="preserve"> </w:t>
      </w:r>
      <w:r w:rsidRPr="00B8590F">
        <w:rPr>
          <w:rFonts w:asciiTheme="majorHAnsi" w:hAnsiTheme="majorHAnsi" w:cstheme="majorHAnsi"/>
          <w:sz w:val="22"/>
          <w:szCs w:val="22"/>
        </w:rPr>
        <w:t>i</w:t>
      </w:r>
      <w:r w:rsidRPr="00B8590F">
        <w:rPr>
          <w:rFonts w:asciiTheme="majorHAnsi" w:hAnsiTheme="majorHAnsi" w:cstheme="majorHAnsi"/>
          <w:spacing w:val="8"/>
          <w:sz w:val="22"/>
          <w:szCs w:val="22"/>
        </w:rPr>
        <w:t xml:space="preserve"> </w:t>
      </w:r>
      <w:r w:rsidRPr="00B8590F">
        <w:rPr>
          <w:rFonts w:asciiTheme="majorHAnsi" w:hAnsiTheme="majorHAnsi" w:cstheme="majorHAnsi"/>
          <w:sz w:val="22"/>
          <w:szCs w:val="22"/>
        </w:rPr>
        <w:t>okolicy,</w:t>
      </w:r>
      <w:r w:rsidRPr="00B8590F">
        <w:rPr>
          <w:rFonts w:asciiTheme="majorHAnsi" w:hAnsiTheme="majorHAnsi" w:cstheme="majorHAnsi"/>
          <w:spacing w:val="8"/>
          <w:sz w:val="22"/>
          <w:szCs w:val="22"/>
        </w:rPr>
        <w:t xml:space="preserve"> </w:t>
      </w:r>
      <w:r w:rsidRPr="00B8590F">
        <w:rPr>
          <w:rFonts w:asciiTheme="majorHAnsi" w:hAnsiTheme="majorHAnsi" w:cstheme="majorHAnsi"/>
          <w:sz w:val="22"/>
          <w:szCs w:val="22"/>
        </w:rPr>
        <w:t>włączając</w:t>
      </w:r>
      <w:r w:rsidRPr="00B8590F">
        <w:rPr>
          <w:rFonts w:asciiTheme="majorHAnsi" w:hAnsiTheme="majorHAnsi" w:cstheme="majorHAnsi"/>
          <w:spacing w:val="11"/>
          <w:sz w:val="22"/>
          <w:szCs w:val="22"/>
        </w:rPr>
        <w:t xml:space="preserve"> </w:t>
      </w:r>
      <w:r w:rsidRPr="00B8590F">
        <w:rPr>
          <w:rFonts w:asciiTheme="majorHAnsi" w:hAnsiTheme="majorHAnsi" w:cstheme="majorHAnsi"/>
          <w:sz w:val="22"/>
          <w:szCs w:val="22"/>
        </w:rPr>
        <w:t>w</w:t>
      </w:r>
      <w:r w:rsidRPr="00B8590F">
        <w:rPr>
          <w:rFonts w:asciiTheme="majorHAnsi" w:hAnsiTheme="majorHAnsi" w:cstheme="majorHAnsi"/>
          <w:spacing w:val="12"/>
          <w:sz w:val="22"/>
          <w:szCs w:val="22"/>
        </w:rPr>
        <w:t xml:space="preserve"> </w:t>
      </w:r>
      <w:r w:rsidRPr="00B8590F">
        <w:rPr>
          <w:rFonts w:asciiTheme="majorHAnsi" w:hAnsiTheme="majorHAnsi" w:cstheme="majorHAnsi"/>
          <w:sz w:val="22"/>
          <w:szCs w:val="22"/>
        </w:rPr>
        <w:t>to</w:t>
      </w:r>
      <w:r w:rsidRPr="00B8590F">
        <w:rPr>
          <w:rFonts w:asciiTheme="majorHAnsi" w:hAnsiTheme="majorHAnsi" w:cstheme="majorHAnsi"/>
          <w:spacing w:val="9"/>
          <w:sz w:val="22"/>
          <w:szCs w:val="22"/>
        </w:rPr>
        <w:t xml:space="preserve"> </w:t>
      </w:r>
      <w:r w:rsidRPr="00B8590F">
        <w:rPr>
          <w:rFonts w:asciiTheme="majorHAnsi" w:hAnsiTheme="majorHAnsi" w:cstheme="majorHAnsi"/>
          <w:spacing w:val="-2"/>
          <w:sz w:val="22"/>
          <w:szCs w:val="22"/>
        </w:rPr>
        <w:t>wszelkie</w:t>
      </w:r>
      <w:r w:rsidRPr="00B8590F">
        <w:rPr>
          <w:rFonts w:asciiTheme="majorHAnsi" w:hAnsiTheme="majorHAnsi" w:cstheme="majorHAnsi"/>
          <w:spacing w:val="11"/>
          <w:sz w:val="22"/>
          <w:szCs w:val="22"/>
        </w:rPr>
        <w:t xml:space="preserve"> </w:t>
      </w:r>
      <w:r w:rsidRPr="00B8590F">
        <w:rPr>
          <w:rFonts w:asciiTheme="majorHAnsi" w:hAnsiTheme="majorHAnsi" w:cstheme="majorHAnsi"/>
          <w:sz w:val="22"/>
          <w:szCs w:val="22"/>
        </w:rPr>
        <w:t>tymczasowe</w:t>
      </w:r>
      <w:r w:rsidRPr="00B8590F">
        <w:rPr>
          <w:rFonts w:asciiTheme="majorHAnsi" w:hAnsiTheme="majorHAnsi" w:cstheme="majorHAnsi"/>
          <w:spacing w:val="6"/>
          <w:sz w:val="22"/>
          <w:szCs w:val="22"/>
        </w:rPr>
        <w:t xml:space="preserve"> </w:t>
      </w:r>
      <w:r w:rsidRPr="00B8590F">
        <w:rPr>
          <w:rFonts w:asciiTheme="majorHAnsi" w:hAnsiTheme="majorHAnsi" w:cstheme="majorHAnsi"/>
          <w:sz w:val="22"/>
          <w:szCs w:val="22"/>
        </w:rPr>
        <w:t>konstrukcje,</w:t>
      </w:r>
      <w:r w:rsidRPr="00B8590F">
        <w:rPr>
          <w:rFonts w:asciiTheme="majorHAnsi" w:hAnsiTheme="majorHAnsi" w:cstheme="majorHAnsi"/>
          <w:spacing w:val="8"/>
          <w:sz w:val="22"/>
          <w:szCs w:val="22"/>
        </w:rPr>
        <w:t xml:space="preserve"> </w:t>
      </w:r>
      <w:r w:rsidRPr="00B8590F">
        <w:rPr>
          <w:rFonts w:asciiTheme="majorHAnsi" w:hAnsiTheme="majorHAnsi" w:cstheme="majorHAnsi"/>
          <w:sz w:val="22"/>
          <w:szCs w:val="22"/>
        </w:rPr>
        <w:t>oznakowanie,</w:t>
      </w:r>
      <w:r w:rsidRPr="00B8590F">
        <w:rPr>
          <w:rFonts w:asciiTheme="majorHAnsi" w:hAnsiTheme="majorHAnsi" w:cstheme="majorHAnsi"/>
          <w:spacing w:val="59"/>
          <w:sz w:val="22"/>
          <w:szCs w:val="22"/>
        </w:rPr>
        <w:t xml:space="preserve"> </w:t>
      </w:r>
      <w:r w:rsidRPr="00B8590F">
        <w:rPr>
          <w:rFonts w:asciiTheme="majorHAnsi" w:hAnsiTheme="majorHAnsi" w:cstheme="majorHAnsi"/>
          <w:sz w:val="22"/>
          <w:szCs w:val="22"/>
        </w:rPr>
        <w:t>narzędzia,</w:t>
      </w:r>
      <w:r w:rsidRPr="00B8590F">
        <w:rPr>
          <w:rFonts w:asciiTheme="majorHAnsi" w:hAnsiTheme="majorHAnsi" w:cstheme="majorHAnsi"/>
          <w:spacing w:val="53"/>
          <w:sz w:val="22"/>
          <w:szCs w:val="22"/>
        </w:rPr>
        <w:t xml:space="preserve"> </w:t>
      </w:r>
      <w:r w:rsidRPr="00B8590F">
        <w:rPr>
          <w:rFonts w:asciiTheme="majorHAnsi" w:hAnsiTheme="majorHAnsi" w:cstheme="majorHAnsi"/>
          <w:sz w:val="22"/>
          <w:szCs w:val="22"/>
        </w:rPr>
        <w:t>rusztowania,</w:t>
      </w:r>
      <w:r w:rsidRPr="00B8590F">
        <w:rPr>
          <w:rFonts w:asciiTheme="majorHAnsi" w:hAnsiTheme="majorHAnsi" w:cstheme="majorHAnsi"/>
          <w:spacing w:val="53"/>
          <w:sz w:val="22"/>
          <w:szCs w:val="22"/>
        </w:rPr>
        <w:t xml:space="preserve"> </w:t>
      </w:r>
      <w:r w:rsidRPr="00B8590F">
        <w:rPr>
          <w:rFonts w:asciiTheme="majorHAnsi" w:hAnsiTheme="majorHAnsi" w:cstheme="majorHAnsi"/>
          <w:sz w:val="22"/>
          <w:szCs w:val="22"/>
        </w:rPr>
        <w:t>materiały,</w:t>
      </w:r>
      <w:r w:rsidRPr="00B8590F">
        <w:rPr>
          <w:rFonts w:asciiTheme="majorHAnsi" w:hAnsiTheme="majorHAnsi" w:cstheme="majorHAnsi"/>
          <w:spacing w:val="53"/>
          <w:sz w:val="22"/>
          <w:szCs w:val="22"/>
        </w:rPr>
        <w:t xml:space="preserve"> </w:t>
      </w:r>
      <w:r w:rsidRPr="00B8590F">
        <w:rPr>
          <w:rFonts w:asciiTheme="majorHAnsi" w:hAnsiTheme="majorHAnsi" w:cstheme="majorHAnsi"/>
          <w:sz w:val="22"/>
          <w:szCs w:val="22"/>
        </w:rPr>
        <w:t xml:space="preserve">dostawy </w:t>
      </w:r>
      <w:r w:rsidRPr="00B8590F">
        <w:rPr>
          <w:rFonts w:asciiTheme="majorHAnsi" w:hAnsiTheme="majorHAnsi" w:cstheme="majorHAnsi"/>
          <w:spacing w:val="3"/>
          <w:sz w:val="22"/>
          <w:szCs w:val="22"/>
        </w:rPr>
        <w:t>i</w:t>
      </w:r>
      <w:r w:rsidRPr="00B8590F">
        <w:rPr>
          <w:rFonts w:asciiTheme="majorHAnsi" w:hAnsiTheme="majorHAnsi" w:cstheme="majorHAnsi"/>
          <w:spacing w:val="53"/>
          <w:sz w:val="22"/>
          <w:szCs w:val="22"/>
        </w:rPr>
        <w:t xml:space="preserve"> </w:t>
      </w:r>
      <w:r w:rsidRPr="00B8590F">
        <w:rPr>
          <w:rFonts w:asciiTheme="majorHAnsi" w:hAnsiTheme="majorHAnsi" w:cstheme="majorHAnsi"/>
          <w:sz w:val="22"/>
          <w:szCs w:val="22"/>
        </w:rPr>
        <w:t xml:space="preserve">urządzenia </w:t>
      </w:r>
      <w:r w:rsidRPr="00B8590F">
        <w:rPr>
          <w:rFonts w:asciiTheme="majorHAnsi" w:hAnsiTheme="majorHAnsi" w:cstheme="majorHAnsi"/>
          <w:spacing w:val="1"/>
          <w:sz w:val="22"/>
          <w:szCs w:val="22"/>
        </w:rPr>
        <w:t>budowlane</w:t>
      </w:r>
      <w:r w:rsidRPr="00B8590F">
        <w:rPr>
          <w:rFonts w:asciiTheme="majorHAnsi" w:hAnsiTheme="majorHAnsi" w:cstheme="majorHAnsi"/>
          <w:sz w:val="22"/>
          <w:szCs w:val="22"/>
        </w:rPr>
        <w:t>,</w:t>
      </w:r>
      <w:r w:rsidRPr="00B8590F">
        <w:rPr>
          <w:rFonts w:asciiTheme="majorHAnsi" w:hAnsiTheme="majorHAnsi" w:cstheme="majorHAnsi"/>
          <w:spacing w:val="54"/>
          <w:sz w:val="22"/>
          <w:szCs w:val="22"/>
        </w:rPr>
        <w:t xml:space="preserve"> </w:t>
      </w:r>
      <w:r w:rsidRPr="00B8590F">
        <w:rPr>
          <w:rFonts w:asciiTheme="majorHAnsi" w:hAnsiTheme="majorHAnsi" w:cstheme="majorHAnsi"/>
          <w:sz w:val="22"/>
          <w:szCs w:val="22"/>
        </w:rPr>
        <w:t xml:space="preserve">które </w:t>
      </w:r>
      <w:r w:rsidRPr="00B8590F">
        <w:rPr>
          <w:rFonts w:asciiTheme="majorHAnsi" w:hAnsiTheme="majorHAnsi" w:cstheme="majorHAnsi"/>
          <w:spacing w:val="2"/>
          <w:sz w:val="22"/>
          <w:szCs w:val="22"/>
        </w:rPr>
        <w:t>były</w:t>
      </w:r>
      <w:r w:rsidRPr="00B8590F">
        <w:rPr>
          <w:rFonts w:asciiTheme="majorHAnsi" w:hAnsiTheme="majorHAnsi" w:cstheme="majorHAnsi"/>
          <w:sz w:val="22"/>
          <w:szCs w:val="22"/>
        </w:rPr>
        <w:t xml:space="preserve"> </w:t>
      </w:r>
      <w:r w:rsidRPr="00B8590F">
        <w:rPr>
          <w:rFonts w:asciiTheme="majorHAnsi" w:hAnsiTheme="majorHAnsi" w:cstheme="majorHAnsi"/>
          <w:spacing w:val="3"/>
          <w:sz w:val="22"/>
          <w:szCs w:val="22"/>
        </w:rPr>
        <w:t>użyte</w:t>
      </w:r>
      <w:r w:rsidRPr="00B8590F">
        <w:rPr>
          <w:rFonts w:asciiTheme="majorHAnsi" w:hAnsiTheme="majorHAnsi" w:cstheme="majorHAnsi"/>
          <w:sz w:val="22"/>
          <w:szCs w:val="22"/>
        </w:rPr>
        <w:t xml:space="preserve"> </w:t>
      </w:r>
      <w:r w:rsidRPr="00B8590F">
        <w:rPr>
          <w:rFonts w:asciiTheme="majorHAnsi" w:hAnsiTheme="majorHAnsi" w:cstheme="majorHAnsi"/>
          <w:spacing w:val="2"/>
          <w:sz w:val="22"/>
          <w:szCs w:val="22"/>
        </w:rPr>
        <w:t>przez</w:t>
      </w:r>
      <w:r w:rsidRPr="00B8590F">
        <w:rPr>
          <w:rFonts w:asciiTheme="majorHAnsi" w:hAnsiTheme="majorHAnsi" w:cstheme="majorHAnsi"/>
          <w:sz w:val="22"/>
          <w:szCs w:val="22"/>
        </w:rPr>
        <w:t xml:space="preserve"> Wykonawcę</w:t>
      </w:r>
      <w:r w:rsidRPr="00B8590F">
        <w:rPr>
          <w:rFonts w:asciiTheme="majorHAnsi" w:hAnsiTheme="majorHAnsi" w:cstheme="majorHAnsi"/>
          <w:spacing w:val="41"/>
          <w:sz w:val="22"/>
          <w:szCs w:val="22"/>
        </w:rPr>
        <w:t xml:space="preserve"> </w:t>
      </w:r>
      <w:r w:rsidRPr="00B8590F">
        <w:rPr>
          <w:rFonts w:asciiTheme="majorHAnsi" w:hAnsiTheme="majorHAnsi" w:cstheme="majorHAnsi"/>
          <w:spacing w:val="-2"/>
          <w:sz w:val="22"/>
          <w:szCs w:val="22"/>
        </w:rPr>
        <w:t>lub</w:t>
      </w:r>
      <w:r w:rsidRPr="00B8590F">
        <w:rPr>
          <w:rFonts w:asciiTheme="majorHAnsi" w:hAnsiTheme="majorHAnsi" w:cstheme="majorHAnsi"/>
          <w:spacing w:val="40"/>
          <w:sz w:val="22"/>
          <w:szCs w:val="22"/>
        </w:rPr>
        <w:t xml:space="preserve"> </w:t>
      </w:r>
      <w:r w:rsidRPr="00B8590F">
        <w:rPr>
          <w:rFonts w:asciiTheme="majorHAnsi" w:hAnsiTheme="majorHAnsi" w:cstheme="majorHAnsi"/>
          <w:sz w:val="22"/>
          <w:szCs w:val="22"/>
        </w:rPr>
        <w:t>jego</w:t>
      </w:r>
      <w:r w:rsidRPr="00B8590F">
        <w:rPr>
          <w:rFonts w:asciiTheme="majorHAnsi" w:hAnsiTheme="majorHAnsi" w:cstheme="majorHAnsi"/>
          <w:spacing w:val="39"/>
          <w:sz w:val="22"/>
          <w:szCs w:val="22"/>
        </w:rPr>
        <w:t xml:space="preserve"> </w:t>
      </w:r>
      <w:r w:rsidRPr="00B8590F">
        <w:rPr>
          <w:rFonts w:asciiTheme="majorHAnsi" w:hAnsiTheme="majorHAnsi" w:cstheme="majorHAnsi"/>
          <w:sz w:val="22"/>
          <w:szCs w:val="22"/>
        </w:rPr>
        <w:t>poddostawców</w:t>
      </w:r>
      <w:r w:rsidRPr="00B8590F">
        <w:rPr>
          <w:rFonts w:asciiTheme="majorHAnsi" w:hAnsiTheme="majorHAnsi" w:cstheme="majorHAnsi"/>
          <w:spacing w:val="42"/>
          <w:sz w:val="22"/>
          <w:szCs w:val="22"/>
        </w:rPr>
        <w:t xml:space="preserve"> </w:t>
      </w:r>
      <w:r w:rsidRPr="00B8590F">
        <w:rPr>
          <w:rFonts w:asciiTheme="majorHAnsi" w:hAnsiTheme="majorHAnsi" w:cstheme="majorHAnsi"/>
          <w:sz w:val="22"/>
          <w:szCs w:val="22"/>
        </w:rPr>
        <w:t>do</w:t>
      </w:r>
      <w:r w:rsidRPr="00B8590F">
        <w:rPr>
          <w:rFonts w:asciiTheme="majorHAnsi" w:hAnsiTheme="majorHAnsi" w:cstheme="majorHAnsi"/>
          <w:spacing w:val="40"/>
          <w:sz w:val="22"/>
          <w:szCs w:val="22"/>
        </w:rPr>
        <w:t xml:space="preserve"> </w:t>
      </w:r>
      <w:r w:rsidRPr="00B8590F">
        <w:rPr>
          <w:rFonts w:asciiTheme="majorHAnsi" w:hAnsiTheme="majorHAnsi" w:cstheme="majorHAnsi"/>
          <w:sz w:val="22"/>
          <w:szCs w:val="22"/>
        </w:rPr>
        <w:t>wykonania</w:t>
      </w:r>
      <w:r w:rsidRPr="00B8590F">
        <w:rPr>
          <w:rFonts w:asciiTheme="majorHAnsi" w:hAnsiTheme="majorHAnsi" w:cstheme="majorHAnsi"/>
          <w:spacing w:val="41"/>
          <w:sz w:val="22"/>
          <w:szCs w:val="22"/>
        </w:rPr>
        <w:t xml:space="preserve"> </w:t>
      </w:r>
      <w:r w:rsidRPr="00B8590F">
        <w:rPr>
          <w:rFonts w:asciiTheme="majorHAnsi" w:hAnsiTheme="majorHAnsi" w:cstheme="majorHAnsi"/>
          <w:sz w:val="22"/>
          <w:szCs w:val="22"/>
        </w:rPr>
        <w:t>robót.</w:t>
      </w:r>
      <w:r w:rsidRPr="00B8590F">
        <w:rPr>
          <w:rFonts w:asciiTheme="majorHAnsi" w:hAnsiTheme="majorHAnsi" w:cstheme="majorHAnsi"/>
          <w:spacing w:val="42"/>
          <w:sz w:val="22"/>
          <w:szCs w:val="22"/>
        </w:rPr>
        <w:t xml:space="preserve"> </w:t>
      </w:r>
      <w:r w:rsidRPr="00B8590F">
        <w:rPr>
          <w:rFonts w:asciiTheme="majorHAnsi" w:hAnsiTheme="majorHAnsi" w:cstheme="majorHAnsi"/>
          <w:sz w:val="22"/>
          <w:szCs w:val="22"/>
        </w:rPr>
        <w:t>Wykonawca</w:t>
      </w:r>
      <w:r w:rsidRPr="00B8590F">
        <w:rPr>
          <w:rFonts w:asciiTheme="majorHAnsi" w:hAnsiTheme="majorHAnsi" w:cstheme="majorHAnsi"/>
          <w:spacing w:val="41"/>
          <w:sz w:val="22"/>
          <w:szCs w:val="22"/>
        </w:rPr>
        <w:t xml:space="preserve"> </w:t>
      </w:r>
      <w:r w:rsidRPr="00B8590F">
        <w:rPr>
          <w:rFonts w:asciiTheme="majorHAnsi" w:hAnsiTheme="majorHAnsi" w:cstheme="majorHAnsi"/>
          <w:sz w:val="22"/>
          <w:szCs w:val="22"/>
        </w:rPr>
        <w:t>jest</w:t>
      </w:r>
      <w:r w:rsidRPr="00B8590F">
        <w:rPr>
          <w:rFonts w:asciiTheme="majorHAnsi" w:hAnsiTheme="majorHAnsi" w:cstheme="majorHAnsi"/>
          <w:spacing w:val="43"/>
          <w:sz w:val="22"/>
          <w:szCs w:val="22"/>
        </w:rPr>
        <w:t xml:space="preserve"> </w:t>
      </w:r>
      <w:r w:rsidRPr="00B8590F">
        <w:rPr>
          <w:rFonts w:asciiTheme="majorHAnsi" w:hAnsiTheme="majorHAnsi" w:cstheme="majorHAnsi"/>
          <w:sz w:val="22"/>
          <w:szCs w:val="22"/>
        </w:rPr>
        <w:t>zobowiązany</w:t>
      </w:r>
      <w:r w:rsidRPr="00B8590F">
        <w:rPr>
          <w:rFonts w:asciiTheme="majorHAnsi" w:hAnsiTheme="majorHAnsi" w:cstheme="majorHAnsi"/>
          <w:spacing w:val="42"/>
          <w:sz w:val="22"/>
          <w:szCs w:val="22"/>
        </w:rPr>
        <w:t xml:space="preserve"> </w:t>
      </w:r>
      <w:r w:rsidRPr="00B8590F">
        <w:rPr>
          <w:rFonts w:asciiTheme="majorHAnsi" w:hAnsiTheme="majorHAnsi" w:cstheme="majorHAnsi"/>
          <w:sz w:val="22"/>
          <w:szCs w:val="22"/>
        </w:rPr>
        <w:t>do</w:t>
      </w:r>
      <w:r w:rsidRPr="00B8590F">
        <w:rPr>
          <w:rFonts w:asciiTheme="majorHAnsi" w:hAnsiTheme="majorHAnsi" w:cstheme="majorHAnsi"/>
          <w:spacing w:val="57"/>
          <w:sz w:val="22"/>
          <w:szCs w:val="22"/>
        </w:rPr>
        <w:t xml:space="preserve"> </w:t>
      </w:r>
      <w:r w:rsidRPr="00B8590F">
        <w:rPr>
          <w:rFonts w:asciiTheme="majorHAnsi" w:hAnsiTheme="majorHAnsi" w:cstheme="majorHAnsi"/>
          <w:sz w:val="22"/>
          <w:szCs w:val="22"/>
        </w:rPr>
        <w:t>uporządkowania</w:t>
      </w:r>
      <w:r w:rsidRPr="00B8590F">
        <w:rPr>
          <w:rFonts w:asciiTheme="majorHAnsi" w:hAnsiTheme="majorHAnsi" w:cstheme="majorHAnsi"/>
          <w:spacing w:val="-2"/>
          <w:sz w:val="22"/>
          <w:szCs w:val="22"/>
        </w:rPr>
        <w:t xml:space="preserve"> </w:t>
      </w:r>
      <w:r w:rsidRPr="00B8590F">
        <w:rPr>
          <w:rFonts w:asciiTheme="majorHAnsi" w:hAnsiTheme="majorHAnsi" w:cstheme="majorHAnsi"/>
          <w:sz w:val="22"/>
          <w:szCs w:val="22"/>
        </w:rPr>
        <w:t>robót</w:t>
      </w:r>
      <w:r w:rsidRPr="00B8590F">
        <w:rPr>
          <w:rFonts w:asciiTheme="majorHAnsi" w:hAnsiTheme="majorHAnsi" w:cstheme="majorHAnsi"/>
          <w:spacing w:val="4"/>
          <w:sz w:val="22"/>
          <w:szCs w:val="22"/>
        </w:rPr>
        <w:t xml:space="preserve"> </w:t>
      </w:r>
      <w:r w:rsidRPr="00B8590F">
        <w:rPr>
          <w:rFonts w:asciiTheme="majorHAnsi" w:hAnsiTheme="majorHAnsi" w:cstheme="majorHAnsi"/>
          <w:sz w:val="22"/>
          <w:szCs w:val="22"/>
        </w:rPr>
        <w:t>i</w:t>
      </w:r>
      <w:r w:rsidRPr="00B8590F">
        <w:rPr>
          <w:rFonts w:asciiTheme="majorHAnsi" w:hAnsiTheme="majorHAnsi" w:cstheme="majorHAnsi"/>
          <w:spacing w:val="-4"/>
          <w:sz w:val="22"/>
          <w:szCs w:val="22"/>
        </w:rPr>
        <w:t xml:space="preserve"> </w:t>
      </w:r>
      <w:r w:rsidRPr="00B8590F">
        <w:rPr>
          <w:rFonts w:asciiTheme="majorHAnsi" w:hAnsiTheme="majorHAnsi" w:cstheme="majorHAnsi"/>
          <w:sz w:val="22"/>
          <w:szCs w:val="22"/>
        </w:rPr>
        <w:t>zostawienia</w:t>
      </w:r>
      <w:r w:rsidRPr="00B8590F">
        <w:rPr>
          <w:rFonts w:asciiTheme="majorHAnsi" w:hAnsiTheme="majorHAnsi" w:cstheme="majorHAnsi"/>
          <w:spacing w:val="3"/>
          <w:sz w:val="22"/>
          <w:szCs w:val="22"/>
        </w:rPr>
        <w:t xml:space="preserve"> </w:t>
      </w:r>
      <w:r w:rsidRPr="00B8590F">
        <w:rPr>
          <w:rFonts w:asciiTheme="majorHAnsi" w:hAnsiTheme="majorHAnsi" w:cstheme="majorHAnsi"/>
          <w:sz w:val="22"/>
          <w:szCs w:val="22"/>
        </w:rPr>
        <w:t>porządku</w:t>
      </w:r>
      <w:r w:rsidRPr="00B8590F">
        <w:rPr>
          <w:rFonts w:asciiTheme="majorHAnsi" w:hAnsiTheme="majorHAnsi" w:cstheme="majorHAnsi"/>
          <w:spacing w:val="1"/>
          <w:sz w:val="22"/>
          <w:szCs w:val="22"/>
        </w:rPr>
        <w:t xml:space="preserve"> </w:t>
      </w:r>
      <w:r w:rsidRPr="00B8590F">
        <w:rPr>
          <w:rFonts w:asciiTheme="majorHAnsi" w:hAnsiTheme="majorHAnsi" w:cstheme="majorHAnsi"/>
          <w:sz w:val="22"/>
          <w:szCs w:val="22"/>
        </w:rPr>
        <w:t>na</w:t>
      </w:r>
      <w:r w:rsidRPr="00B8590F">
        <w:rPr>
          <w:rFonts w:asciiTheme="majorHAnsi" w:hAnsiTheme="majorHAnsi" w:cstheme="majorHAnsi"/>
          <w:spacing w:val="3"/>
          <w:sz w:val="22"/>
          <w:szCs w:val="22"/>
        </w:rPr>
        <w:t xml:space="preserve"> </w:t>
      </w:r>
      <w:r w:rsidRPr="00B8590F">
        <w:rPr>
          <w:rFonts w:asciiTheme="majorHAnsi" w:hAnsiTheme="majorHAnsi" w:cstheme="majorHAnsi"/>
          <w:sz w:val="22"/>
          <w:szCs w:val="22"/>
        </w:rPr>
        <w:t>placu</w:t>
      </w:r>
      <w:r w:rsidRPr="00B8590F">
        <w:rPr>
          <w:rFonts w:asciiTheme="majorHAnsi" w:hAnsiTheme="majorHAnsi" w:cstheme="majorHAnsi"/>
          <w:spacing w:val="-4"/>
          <w:sz w:val="22"/>
          <w:szCs w:val="22"/>
        </w:rPr>
        <w:t xml:space="preserve"> </w:t>
      </w:r>
      <w:r w:rsidRPr="00B8590F">
        <w:rPr>
          <w:rFonts w:asciiTheme="majorHAnsi" w:hAnsiTheme="majorHAnsi" w:cstheme="majorHAnsi"/>
          <w:sz w:val="22"/>
          <w:szCs w:val="22"/>
        </w:rPr>
        <w:t>budowy.</w:t>
      </w:r>
    </w:p>
    <w:p w14:paraId="3B5D107A" w14:textId="77777777"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Obowiązkiem</w:t>
      </w:r>
      <w:r w:rsidRPr="00B8590F">
        <w:rPr>
          <w:rFonts w:asciiTheme="majorHAnsi" w:hAnsiTheme="majorHAnsi" w:cstheme="majorHAnsi"/>
          <w:spacing w:val="29"/>
          <w:sz w:val="22"/>
          <w:szCs w:val="22"/>
        </w:rPr>
        <w:t xml:space="preserve"> </w:t>
      </w:r>
      <w:r w:rsidRPr="00B8590F">
        <w:rPr>
          <w:rFonts w:asciiTheme="majorHAnsi" w:hAnsiTheme="majorHAnsi" w:cstheme="majorHAnsi"/>
          <w:sz w:val="22"/>
          <w:szCs w:val="22"/>
        </w:rPr>
        <w:t>Wykonawcy</w:t>
      </w:r>
      <w:r w:rsidRPr="00B8590F">
        <w:rPr>
          <w:rFonts w:asciiTheme="majorHAnsi" w:hAnsiTheme="majorHAnsi" w:cstheme="majorHAnsi"/>
          <w:spacing w:val="33"/>
          <w:sz w:val="22"/>
          <w:szCs w:val="22"/>
        </w:rPr>
        <w:t xml:space="preserve"> </w:t>
      </w:r>
      <w:r w:rsidRPr="00B8590F">
        <w:rPr>
          <w:rFonts w:asciiTheme="majorHAnsi" w:hAnsiTheme="majorHAnsi" w:cstheme="majorHAnsi"/>
          <w:sz w:val="22"/>
          <w:szCs w:val="22"/>
        </w:rPr>
        <w:t>jest</w:t>
      </w:r>
      <w:r w:rsidRPr="00B8590F">
        <w:rPr>
          <w:rFonts w:asciiTheme="majorHAnsi" w:hAnsiTheme="majorHAnsi" w:cstheme="majorHAnsi"/>
          <w:spacing w:val="29"/>
          <w:sz w:val="22"/>
          <w:szCs w:val="22"/>
        </w:rPr>
        <w:t xml:space="preserve"> </w:t>
      </w:r>
      <w:r w:rsidRPr="00B8590F">
        <w:rPr>
          <w:rFonts w:asciiTheme="majorHAnsi" w:hAnsiTheme="majorHAnsi" w:cstheme="majorHAnsi"/>
          <w:spacing w:val="-2"/>
          <w:sz w:val="22"/>
          <w:szCs w:val="22"/>
        </w:rPr>
        <w:t>przywrócenie</w:t>
      </w:r>
      <w:r w:rsidRPr="00B8590F">
        <w:rPr>
          <w:rFonts w:asciiTheme="majorHAnsi" w:hAnsiTheme="majorHAnsi" w:cstheme="majorHAnsi"/>
          <w:spacing w:val="33"/>
          <w:sz w:val="22"/>
          <w:szCs w:val="22"/>
        </w:rPr>
        <w:t xml:space="preserve"> </w:t>
      </w:r>
      <w:r w:rsidRPr="00B8590F">
        <w:rPr>
          <w:rFonts w:asciiTheme="majorHAnsi" w:hAnsiTheme="majorHAnsi" w:cstheme="majorHAnsi"/>
          <w:sz w:val="22"/>
          <w:szCs w:val="22"/>
        </w:rPr>
        <w:t>odpowiedniego</w:t>
      </w:r>
      <w:r w:rsidRPr="00B8590F">
        <w:rPr>
          <w:rFonts w:asciiTheme="majorHAnsi" w:hAnsiTheme="majorHAnsi" w:cstheme="majorHAnsi"/>
          <w:spacing w:val="28"/>
          <w:sz w:val="22"/>
          <w:szCs w:val="22"/>
        </w:rPr>
        <w:t xml:space="preserve"> </w:t>
      </w:r>
      <w:r w:rsidRPr="00B8590F">
        <w:rPr>
          <w:rFonts w:asciiTheme="majorHAnsi" w:hAnsiTheme="majorHAnsi" w:cstheme="majorHAnsi"/>
          <w:sz w:val="22"/>
          <w:szCs w:val="22"/>
        </w:rPr>
        <w:t>stanu</w:t>
      </w:r>
      <w:r w:rsidRPr="00B8590F">
        <w:rPr>
          <w:rFonts w:asciiTheme="majorHAnsi" w:hAnsiTheme="majorHAnsi" w:cstheme="majorHAnsi"/>
          <w:spacing w:val="27"/>
          <w:sz w:val="22"/>
          <w:szCs w:val="22"/>
        </w:rPr>
        <w:t xml:space="preserve"> </w:t>
      </w:r>
      <w:r w:rsidRPr="00B8590F">
        <w:rPr>
          <w:rFonts w:asciiTheme="majorHAnsi" w:hAnsiTheme="majorHAnsi" w:cstheme="majorHAnsi"/>
          <w:sz w:val="22"/>
          <w:szCs w:val="22"/>
        </w:rPr>
        <w:t>terenów</w:t>
      </w:r>
      <w:r w:rsidRPr="00B8590F">
        <w:rPr>
          <w:rFonts w:asciiTheme="majorHAnsi" w:hAnsiTheme="majorHAnsi" w:cstheme="majorHAnsi"/>
          <w:spacing w:val="29"/>
          <w:sz w:val="22"/>
          <w:szCs w:val="22"/>
        </w:rPr>
        <w:t xml:space="preserve"> </w:t>
      </w:r>
      <w:r w:rsidRPr="00B8590F">
        <w:rPr>
          <w:rFonts w:asciiTheme="majorHAnsi" w:hAnsiTheme="majorHAnsi" w:cstheme="majorHAnsi"/>
          <w:sz w:val="22"/>
          <w:szCs w:val="22"/>
        </w:rPr>
        <w:t>zielonych,</w:t>
      </w:r>
      <w:r w:rsidRPr="00B8590F">
        <w:rPr>
          <w:rFonts w:asciiTheme="majorHAnsi" w:hAnsiTheme="majorHAnsi" w:cstheme="majorHAnsi"/>
          <w:spacing w:val="57"/>
          <w:sz w:val="22"/>
          <w:szCs w:val="22"/>
        </w:rPr>
        <w:t xml:space="preserve"> </w:t>
      </w:r>
      <w:r w:rsidRPr="00B8590F">
        <w:rPr>
          <w:rFonts w:asciiTheme="majorHAnsi" w:hAnsiTheme="majorHAnsi" w:cstheme="majorHAnsi"/>
          <w:sz w:val="22"/>
          <w:szCs w:val="22"/>
        </w:rPr>
        <w:t>trawników, rabat lub</w:t>
      </w:r>
      <w:r w:rsidRPr="00B8590F">
        <w:rPr>
          <w:rFonts w:asciiTheme="majorHAnsi" w:hAnsiTheme="majorHAnsi" w:cstheme="majorHAnsi"/>
          <w:spacing w:val="-3"/>
          <w:sz w:val="22"/>
          <w:szCs w:val="22"/>
        </w:rPr>
        <w:t xml:space="preserve"> </w:t>
      </w:r>
      <w:r w:rsidRPr="00B8590F">
        <w:rPr>
          <w:rFonts w:asciiTheme="majorHAnsi" w:hAnsiTheme="majorHAnsi" w:cstheme="majorHAnsi"/>
          <w:sz w:val="22"/>
          <w:szCs w:val="22"/>
        </w:rPr>
        <w:t>krzewów uszkodzonych</w:t>
      </w:r>
      <w:r w:rsidRPr="00B8590F">
        <w:rPr>
          <w:rFonts w:asciiTheme="majorHAnsi" w:hAnsiTheme="majorHAnsi" w:cstheme="majorHAnsi"/>
          <w:spacing w:val="1"/>
          <w:sz w:val="22"/>
          <w:szCs w:val="22"/>
        </w:rPr>
        <w:t xml:space="preserve"> </w:t>
      </w:r>
      <w:r w:rsidRPr="00B8590F">
        <w:rPr>
          <w:rFonts w:asciiTheme="majorHAnsi" w:hAnsiTheme="majorHAnsi" w:cstheme="majorHAnsi"/>
          <w:sz w:val="22"/>
          <w:szCs w:val="22"/>
        </w:rPr>
        <w:t>w trakcie prowadzenia</w:t>
      </w:r>
      <w:r w:rsidRPr="00B8590F">
        <w:rPr>
          <w:rFonts w:asciiTheme="majorHAnsi" w:hAnsiTheme="majorHAnsi" w:cstheme="majorHAnsi"/>
          <w:spacing w:val="3"/>
          <w:sz w:val="22"/>
          <w:szCs w:val="22"/>
        </w:rPr>
        <w:t xml:space="preserve"> </w:t>
      </w:r>
      <w:r w:rsidRPr="00B8590F">
        <w:rPr>
          <w:rFonts w:asciiTheme="majorHAnsi" w:hAnsiTheme="majorHAnsi" w:cstheme="majorHAnsi"/>
          <w:spacing w:val="-2"/>
          <w:sz w:val="22"/>
          <w:szCs w:val="22"/>
        </w:rPr>
        <w:t>robót.</w:t>
      </w:r>
    </w:p>
    <w:p w14:paraId="7C4DF72D" w14:textId="77777777"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Jeśli</w:t>
      </w:r>
      <w:r w:rsidRPr="00B8590F">
        <w:rPr>
          <w:rFonts w:asciiTheme="majorHAnsi" w:hAnsiTheme="majorHAnsi" w:cstheme="majorHAnsi"/>
          <w:spacing w:val="23"/>
          <w:sz w:val="22"/>
          <w:szCs w:val="22"/>
        </w:rPr>
        <w:t xml:space="preserve"> </w:t>
      </w:r>
      <w:r w:rsidRPr="00B8590F">
        <w:rPr>
          <w:rFonts w:asciiTheme="majorHAnsi" w:hAnsiTheme="majorHAnsi" w:cstheme="majorHAnsi"/>
          <w:sz w:val="22"/>
          <w:szCs w:val="22"/>
        </w:rPr>
        <w:t>Wykonawca</w:t>
      </w:r>
      <w:r w:rsidRPr="00B8590F">
        <w:rPr>
          <w:rFonts w:asciiTheme="majorHAnsi" w:hAnsiTheme="majorHAnsi" w:cstheme="majorHAnsi"/>
          <w:spacing w:val="25"/>
          <w:sz w:val="22"/>
          <w:szCs w:val="22"/>
        </w:rPr>
        <w:t xml:space="preserve"> </w:t>
      </w:r>
      <w:r w:rsidRPr="00B8590F">
        <w:rPr>
          <w:rFonts w:asciiTheme="majorHAnsi" w:hAnsiTheme="majorHAnsi" w:cstheme="majorHAnsi"/>
          <w:spacing w:val="-2"/>
          <w:sz w:val="22"/>
          <w:szCs w:val="22"/>
        </w:rPr>
        <w:t>nie</w:t>
      </w:r>
      <w:r w:rsidRPr="00B8590F">
        <w:rPr>
          <w:rFonts w:asciiTheme="majorHAnsi" w:hAnsiTheme="majorHAnsi" w:cstheme="majorHAnsi"/>
          <w:spacing w:val="26"/>
          <w:sz w:val="22"/>
          <w:szCs w:val="22"/>
        </w:rPr>
        <w:t xml:space="preserve"> </w:t>
      </w:r>
      <w:r w:rsidRPr="00B8590F">
        <w:rPr>
          <w:rFonts w:asciiTheme="majorHAnsi" w:hAnsiTheme="majorHAnsi" w:cstheme="majorHAnsi"/>
          <w:spacing w:val="-2"/>
          <w:sz w:val="22"/>
          <w:szCs w:val="22"/>
        </w:rPr>
        <w:t>usunie</w:t>
      </w:r>
      <w:r w:rsidRPr="00B8590F">
        <w:rPr>
          <w:rFonts w:asciiTheme="majorHAnsi" w:hAnsiTheme="majorHAnsi" w:cstheme="majorHAnsi"/>
          <w:spacing w:val="26"/>
          <w:sz w:val="22"/>
          <w:szCs w:val="22"/>
        </w:rPr>
        <w:t xml:space="preserve"> </w:t>
      </w:r>
      <w:r w:rsidRPr="00B8590F">
        <w:rPr>
          <w:rFonts w:asciiTheme="majorHAnsi" w:hAnsiTheme="majorHAnsi" w:cstheme="majorHAnsi"/>
          <w:sz w:val="22"/>
          <w:szCs w:val="22"/>
        </w:rPr>
        <w:t>odpadów,</w:t>
      </w:r>
      <w:r w:rsidRPr="00B8590F">
        <w:rPr>
          <w:rFonts w:asciiTheme="majorHAnsi" w:hAnsiTheme="majorHAnsi" w:cstheme="majorHAnsi"/>
          <w:spacing w:val="23"/>
          <w:sz w:val="22"/>
          <w:szCs w:val="22"/>
        </w:rPr>
        <w:t xml:space="preserve"> </w:t>
      </w:r>
      <w:r w:rsidRPr="00B8590F">
        <w:rPr>
          <w:rFonts w:asciiTheme="majorHAnsi" w:hAnsiTheme="majorHAnsi" w:cstheme="majorHAnsi"/>
          <w:sz w:val="22"/>
          <w:szCs w:val="22"/>
        </w:rPr>
        <w:t>śmieci</w:t>
      </w:r>
      <w:r w:rsidRPr="00B8590F">
        <w:rPr>
          <w:rFonts w:asciiTheme="majorHAnsi" w:hAnsiTheme="majorHAnsi" w:cstheme="majorHAnsi"/>
          <w:spacing w:val="27"/>
          <w:sz w:val="22"/>
          <w:szCs w:val="22"/>
        </w:rPr>
        <w:t xml:space="preserve"> </w:t>
      </w:r>
      <w:r w:rsidRPr="00B8590F">
        <w:rPr>
          <w:rFonts w:asciiTheme="majorHAnsi" w:hAnsiTheme="majorHAnsi" w:cstheme="majorHAnsi"/>
          <w:sz w:val="22"/>
          <w:szCs w:val="22"/>
        </w:rPr>
        <w:t>i</w:t>
      </w:r>
      <w:r w:rsidRPr="00B8590F">
        <w:rPr>
          <w:rFonts w:asciiTheme="majorHAnsi" w:hAnsiTheme="majorHAnsi" w:cstheme="majorHAnsi"/>
          <w:spacing w:val="23"/>
          <w:sz w:val="22"/>
          <w:szCs w:val="22"/>
        </w:rPr>
        <w:t xml:space="preserve"> </w:t>
      </w:r>
      <w:r w:rsidRPr="00B8590F">
        <w:rPr>
          <w:rFonts w:asciiTheme="majorHAnsi" w:hAnsiTheme="majorHAnsi" w:cstheme="majorHAnsi"/>
          <w:spacing w:val="-2"/>
          <w:sz w:val="22"/>
          <w:szCs w:val="22"/>
        </w:rPr>
        <w:t>robót</w:t>
      </w:r>
      <w:r w:rsidRPr="00B8590F">
        <w:rPr>
          <w:rFonts w:asciiTheme="majorHAnsi" w:hAnsiTheme="majorHAnsi" w:cstheme="majorHAnsi"/>
          <w:spacing w:val="26"/>
          <w:sz w:val="22"/>
          <w:szCs w:val="22"/>
        </w:rPr>
        <w:t xml:space="preserve"> </w:t>
      </w:r>
      <w:r w:rsidRPr="00B8590F">
        <w:rPr>
          <w:rFonts w:asciiTheme="majorHAnsi" w:hAnsiTheme="majorHAnsi" w:cstheme="majorHAnsi"/>
          <w:sz w:val="22"/>
          <w:szCs w:val="22"/>
        </w:rPr>
        <w:t>tymczasowych</w:t>
      </w:r>
      <w:r w:rsidRPr="00B8590F">
        <w:rPr>
          <w:rFonts w:asciiTheme="majorHAnsi" w:hAnsiTheme="majorHAnsi" w:cstheme="majorHAnsi"/>
          <w:spacing w:val="24"/>
          <w:sz w:val="22"/>
          <w:szCs w:val="22"/>
        </w:rPr>
        <w:t xml:space="preserve"> </w:t>
      </w:r>
      <w:r w:rsidRPr="00B8590F">
        <w:rPr>
          <w:rFonts w:asciiTheme="majorHAnsi" w:hAnsiTheme="majorHAnsi" w:cstheme="majorHAnsi"/>
          <w:spacing w:val="-2"/>
          <w:sz w:val="22"/>
          <w:szCs w:val="22"/>
        </w:rPr>
        <w:t>lub</w:t>
      </w:r>
      <w:r w:rsidRPr="00B8590F">
        <w:rPr>
          <w:rFonts w:asciiTheme="majorHAnsi" w:hAnsiTheme="majorHAnsi" w:cstheme="majorHAnsi"/>
          <w:spacing w:val="24"/>
          <w:sz w:val="22"/>
          <w:szCs w:val="22"/>
        </w:rPr>
        <w:t xml:space="preserve"> </w:t>
      </w:r>
      <w:r w:rsidRPr="00B8590F">
        <w:rPr>
          <w:rFonts w:asciiTheme="majorHAnsi" w:hAnsiTheme="majorHAnsi" w:cstheme="majorHAnsi"/>
          <w:sz w:val="22"/>
          <w:szCs w:val="22"/>
        </w:rPr>
        <w:t>też</w:t>
      </w:r>
      <w:r w:rsidRPr="00B8590F">
        <w:rPr>
          <w:rFonts w:asciiTheme="majorHAnsi" w:hAnsiTheme="majorHAnsi" w:cstheme="majorHAnsi"/>
          <w:spacing w:val="22"/>
          <w:sz w:val="22"/>
          <w:szCs w:val="22"/>
        </w:rPr>
        <w:t xml:space="preserve"> </w:t>
      </w:r>
      <w:r w:rsidRPr="00B8590F">
        <w:rPr>
          <w:rFonts w:asciiTheme="majorHAnsi" w:hAnsiTheme="majorHAnsi" w:cstheme="majorHAnsi"/>
          <w:spacing w:val="-2"/>
          <w:sz w:val="22"/>
          <w:szCs w:val="22"/>
        </w:rPr>
        <w:t>nie</w:t>
      </w:r>
      <w:r w:rsidRPr="00B8590F">
        <w:rPr>
          <w:rFonts w:asciiTheme="majorHAnsi" w:hAnsiTheme="majorHAnsi" w:cstheme="majorHAnsi"/>
          <w:spacing w:val="26"/>
          <w:sz w:val="22"/>
          <w:szCs w:val="22"/>
        </w:rPr>
        <w:t xml:space="preserve"> </w:t>
      </w:r>
      <w:r w:rsidRPr="00B8590F">
        <w:rPr>
          <w:rFonts w:asciiTheme="majorHAnsi" w:hAnsiTheme="majorHAnsi" w:cstheme="majorHAnsi"/>
          <w:sz w:val="22"/>
          <w:szCs w:val="22"/>
        </w:rPr>
        <w:t>zostawi</w:t>
      </w:r>
      <w:r w:rsidRPr="00B8590F">
        <w:rPr>
          <w:rFonts w:asciiTheme="majorHAnsi" w:hAnsiTheme="majorHAnsi" w:cstheme="majorHAnsi"/>
          <w:spacing w:val="45"/>
          <w:sz w:val="22"/>
          <w:szCs w:val="22"/>
        </w:rPr>
        <w:t xml:space="preserve"> </w:t>
      </w:r>
      <w:r w:rsidRPr="00B8590F">
        <w:rPr>
          <w:rFonts w:asciiTheme="majorHAnsi" w:hAnsiTheme="majorHAnsi" w:cstheme="majorHAnsi"/>
          <w:sz w:val="22"/>
          <w:szCs w:val="22"/>
        </w:rPr>
        <w:t>porządku</w:t>
      </w:r>
      <w:r w:rsidRPr="00B8590F">
        <w:rPr>
          <w:rFonts w:asciiTheme="majorHAnsi" w:hAnsiTheme="majorHAnsi" w:cstheme="majorHAnsi"/>
          <w:spacing w:val="10"/>
          <w:sz w:val="22"/>
          <w:szCs w:val="22"/>
        </w:rPr>
        <w:t xml:space="preserve"> </w:t>
      </w:r>
      <w:r w:rsidRPr="00B8590F">
        <w:rPr>
          <w:rFonts w:asciiTheme="majorHAnsi" w:hAnsiTheme="majorHAnsi" w:cstheme="majorHAnsi"/>
          <w:sz w:val="22"/>
          <w:szCs w:val="22"/>
        </w:rPr>
        <w:t>na</w:t>
      </w:r>
      <w:r w:rsidRPr="00B8590F">
        <w:rPr>
          <w:rFonts w:asciiTheme="majorHAnsi" w:hAnsiTheme="majorHAnsi" w:cstheme="majorHAnsi"/>
          <w:spacing w:val="11"/>
          <w:sz w:val="22"/>
          <w:szCs w:val="22"/>
        </w:rPr>
        <w:t xml:space="preserve"> </w:t>
      </w:r>
      <w:r w:rsidRPr="00B8590F">
        <w:rPr>
          <w:rFonts w:asciiTheme="majorHAnsi" w:hAnsiTheme="majorHAnsi" w:cstheme="majorHAnsi"/>
          <w:sz w:val="22"/>
          <w:szCs w:val="22"/>
        </w:rPr>
        <w:t>powierzchniach</w:t>
      </w:r>
      <w:r w:rsidRPr="00B8590F">
        <w:rPr>
          <w:rFonts w:asciiTheme="majorHAnsi" w:hAnsiTheme="majorHAnsi" w:cstheme="majorHAnsi"/>
          <w:spacing w:val="9"/>
          <w:sz w:val="22"/>
          <w:szCs w:val="22"/>
        </w:rPr>
        <w:t xml:space="preserve"> </w:t>
      </w:r>
      <w:r w:rsidRPr="00B8590F">
        <w:rPr>
          <w:rFonts w:asciiTheme="majorHAnsi" w:hAnsiTheme="majorHAnsi" w:cstheme="majorHAnsi"/>
          <w:sz w:val="22"/>
          <w:szCs w:val="22"/>
        </w:rPr>
        <w:t>drogowych</w:t>
      </w:r>
      <w:r w:rsidRPr="00B8590F">
        <w:rPr>
          <w:rFonts w:asciiTheme="majorHAnsi" w:hAnsiTheme="majorHAnsi" w:cstheme="majorHAnsi"/>
          <w:spacing w:val="10"/>
          <w:sz w:val="22"/>
          <w:szCs w:val="22"/>
        </w:rPr>
        <w:t xml:space="preserve"> </w:t>
      </w:r>
      <w:r w:rsidRPr="00B8590F">
        <w:rPr>
          <w:rFonts w:asciiTheme="majorHAnsi" w:hAnsiTheme="majorHAnsi" w:cstheme="majorHAnsi"/>
          <w:sz w:val="22"/>
          <w:szCs w:val="22"/>
        </w:rPr>
        <w:t>i</w:t>
      </w:r>
      <w:r w:rsidRPr="00B8590F">
        <w:rPr>
          <w:rFonts w:asciiTheme="majorHAnsi" w:hAnsiTheme="majorHAnsi" w:cstheme="majorHAnsi"/>
          <w:spacing w:val="8"/>
          <w:sz w:val="22"/>
          <w:szCs w:val="22"/>
        </w:rPr>
        <w:t xml:space="preserve"> </w:t>
      </w:r>
      <w:r w:rsidRPr="00B8590F">
        <w:rPr>
          <w:rFonts w:asciiTheme="majorHAnsi" w:hAnsiTheme="majorHAnsi" w:cstheme="majorHAnsi"/>
          <w:sz w:val="22"/>
          <w:szCs w:val="22"/>
        </w:rPr>
        <w:t>chodnikach</w:t>
      </w:r>
      <w:r w:rsidRPr="00B8590F">
        <w:rPr>
          <w:rFonts w:asciiTheme="majorHAnsi" w:hAnsiTheme="majorHAnsi" w:cstheme="majorHAnsi"/>
          <w:spacing w:val="9"/>
          <w:sz w:val="22"/>
          <w:szCs w:val="22"/>
        </w:rPr>
        <w:t xml:space="preserve"> </w:t>
      </w:r>
      <w:r w:rsidRPr="00B8590F">
        <w:rPr>
          <w:rFonts w:asciiTheme="majorHAnsi" w:hAnsiTheme="majorHAnsi" w:cstheme="majorHAnsi"/>
          <w:spacing w:val="-2"/>
          <w:sz w:val="22"/>
          <w:szCs w:val="22"/>
        </w:rPr>
        <w:t>oraz</w:t>
      </w:r>
      <w:r w:rsidRPr="00B8590F">
        <w:rPr>
          <w:rFonts w:asciiTheme="majorHAnsi" w:hAnsiTheme="majorHAnsi" w:cstheme="majorHAnsi"/>
          <w:spacing w:val="12"/>
          <w:sz w:val="22"/>
          <w:szCs w:val="22"/>
        </w:rPr>
        <w:t xml:space="preserve"> </w:t>
      </w:r>
      <w:r w:rsidRPr="00B8590F">
        <w:rPr>
          <w:rFonts w:asciiTheme="majorHAnsi" w:hAnsiTheme="majorHAnsi" w:cstheme="majorHAnsi"/>
          <w:sz w:val="22"/>
          <w:szCs w:val="22"/>
        </w:rPr>
        <w:t>trawnikach</w:t>
      </w:r>
      <w:r w:rsidRPr="00B8590F">
        <w:rPr>
          <w:rFonts w:asciiTheme="majorHAnsi" w:hAnsiTheme="majorHAnsi" w:cstheme="majorHAnsi"/>
          <w:spacing w:val="9"/>
          <w:sz w:val="22"/>
          <w:szCs w:val="22"/>
        </w:rPr>
        <w:t xml:space="preserve"> </w:t>
      </w:r>
      <w:r w:rsidRPr="00B8590F">
        <w:rPr>
          <w:rFonts w:asciiTheme="majorHAnsi" w:hAnsiTheme="majorHAnsi" w:cstheme="majorHAnsi"/>
          <w:sz w:val="22"/>
          <w:szCs w:val="22"/>
        </w:rPr>
        <w:t>według</w:t>
      </w:r>
      <w:r w:rsidRPr="00B8590F">
        <w:rPr>
          <w:rFonts w:asciiTheme="majorHAnsi" w:hAnsiTheme="majorHAnsi" w:cstheme="majorHAnsi"/>
          <w:spacing w:val="13"/>
          <w:sz w:val="22"/>
          <w:szCs w:val="22"/>
        </w:rPr>
        <w:t xml:space="preserve"> </w:t>
      </w:r>
      <w:r w:rsidRPr="00B8590F">
        <w:rPr>
          <w:rFonts w:asciiTheme="majorHAnsi" w:hAnsiTheme="majorHAnsi" w:cstheme="majorHAnsi"/>
          <w:sz w:val="22"/>
          <w:szCs w:val="22"/>
        </w:rPr>
        <w:t>powyższych</w:t>
      </w:r>
      <w:r w:rsidRPr="00B8590F">
        <w:rPr>
          <w:rFonts w:asciiTheme="majorHAnsi" w:hAnsiTheme="majorHAnsi" w:cstheme="majorHAnsi"/>
          <w:spacing w:val="73"/>
          <w:sz w:val="22"/>
          <w:szCs w:val="22"/>
        </w:rPr>
        <w:t xml:space="preserve"> </w:t>
      </w:r>
      <w:r w:rsidRPr="00B8590F">
        <w:rPr>
          <w:rFonts w:asciiTheme="majorHAnsi" w:hAnsiTheme="majorHAnsi" w:cstheme="majorHAnsi"/>
          <w:sz w:val="22"/>
          <w:szCs w:val="22"/>
        </w:rPr>
        <w:t>wymagań,</w:t>
      </w:r>
      <w:r w:rsidRPr="00B8590F">
        <w:rPr>
          <w:rFonts w:asciiTheme="majorHAnsi" w:hAnsiTheme="majorHAnsi" w:cstheme="majorHAnsi"/>
          <w:spacing w:val="51"/>
          <w:sz w:val="22"/>
          <w:szCs w:val="22"/>
        </w:rPr>
        <w:t xml:space="preserve"> </w:t>
      </w:r>
      <w:r w:rsidRPr="00B8590F">
        <w:rPr>
          <w:rFonts w:asciiTheme="majorHAnsi" w:hAnsiTheme="majorHAnsi" w:cstheme="majorHAnsi"/>
          <w:sz w:val="22"/>
          <w:szCs w:val="22"/>
        </w:rPr>
        <w:t>wówczas</w:t>
      </w:r>
      <w:r w:rsidRPr="00B8590F">
        <w:rPr>
          <w:rFonts w:asciiTheme="majorHAnsi" w:hAnsiTheme="majorHAnsi" w:cstheme="majorHAnsi"/>
          <w:spacing w:val="2"/>
          <w:sz w:val="22"/>
          <w:szCs w:val="22"/>
        </w:rPr>
        <w:t xml:space="preserve"> </w:t>
      </w:r>
      <w:r w:rsidRPr="00B8590F">
        <w:rPr>
          <w:rFonts w:asciiTheme="majorHAnsi" w:hAnsiTheme="majorHAnsi" w:cstheme="majorHAnsi"/>
          <w:sz w:val="22"/>
          <w:szCs w:val="22"/>
        </w:rPr>
        <w:t>Zamawiający</w:t>
      </w:r>
      <w:r w:rsidRPr="00B8590F">
        <w:rPr>
          <w:rFonts w:asciiTheme="majorHAnsi" w:hAnsiTheme="majorHAnsi" w:cstheme="majorHAnsi"/>
          <w:spacing w:val="1"/>
          <w:sz w:val="22"/>
          <w:szCs w:val="22"/>
        </w:rPr>
        <w:t xml:space="preserve"> </w:t>
      </w:r>
      <w:r w:rsidRPr="00B8590F">
        <w:rPr>
          <w:rFonts w:asciiTheme="majorHAnsi" w:hAnsiTheme="majorHAnsi" w:cstheme="majorHAnsi"/>
          <w:sz w:val="22"/>
          <w:szCs w:val="22"/>
        </w:rPr>
        <w:t xml:space="preserve">może </w:t>
      </w:r>
      <w:r w:rsidRPr="00B8590F">
        <w:rPr>
          <w:rFonts w:asciiTheme="majorHAnsi" w:hAnsiTheme="majorHAnsi" w:cstheme="majorHAnsi"/>
          <w:spacing w:val="-2"/>
          <w:sz w:val="22"/>
          <w:szCs w:val="22"/>
        </w:rPr>
        <w:t>dokonać</w:t>
      </w:r>
      <w:r w:rsidRPr="00B8590F">
        <w:rPr>
          <w:rFonts w:asciiTheme="majorHAnsi" w:hAnsiTheme="majorHAnsi" w:cstheme="majorHAnsi"/>
          <w:spacing w:val="53"/>
          <w:sz w:val="22"/>
          <w:szCs w:val="22"/>
        </w:rPr>
        <w:t xml:space="preserve"> </w:t>
      </w:r>
      <w:r w:rsidRPr="00B8590F">
        <w:rPr>
          <w:rFonts w:asciiTheme="majorHAnsi" w:hAnsiTheme="majorHAnsi" w:cstheme="majorHAnsi"/>
          <w:sz w:val="22"/>
          <w:szCs w:val="22"/>
        </w:rPr>
        <w:t>usunięcia odpadów,</w:t>
      </w:r>
      <w:r w:rsidRPr="00B8590F">
        <w:rPr>
          <w:rFonts w:asciiTheme="majorHAnsi" w:hAnsiTheme="majorHAnsi" w:cstheme="majorHAnsi"/>
          <w:spacing w:val="51"/>
          <w:sz w:val="22"/>
          <w:szCs w:val="22"/>
        </w:rPr>
        <w:t xml:space="preserve"> </w:t>
      </w:r>
      <w:r w:rsidRPr="00B8590F">
        <w:rPr>
          <w:rFonts w:asciiTheme="majorHAnsi" w:hAnsiTheme="majorHAnsi" w:cstheme="majorHAnsi"/>
          <w:sz w:val="22"/>
          <w:szCs w:val="22"/>
        </w:rPr>
        <w:t>śmieci</w:t>
      </w:r>
      <w:r w:rsidRPr="00B8590F">
        <w:rPr>
          <w:rFonts w:asciiTheme="majorHAnsi" w:hAnsiTheme="majorHAnsi" w:cstheme="majorHAnsi"/>
          <w:spacing w:val="51"/>
          <w:sz w:val="22"/>
          <w:szCs w:val="22"/>
        </w:rPr>
        <w:t xml:space="preserve"> </w:t>
      </w:r>
      <w:r w:rsidRPr="00B8590F">
        <w:rPr>
          <w:rFonts w:asciiTheme="majorHAnsi" w:hAnsiTheme="majorHAnsi" w:cstheme="majorHAnsi"/>
          <w:sz w:val="22"/>
          <w:szCs w:val="22"/>
        </w:rPr>
        <w:t>lub</w:t>
      </w:r>
      <w:r w:rsidRPr="00B8590F">
        <w:rPr>
          <w:rFonts w:asciiTheme="majorHAnsi" w:hAnsiTheme="majorHAnsi" w:cstheme="majorHAnsi"/>
          <w:spacing w:val="54"/>
          <w:sz w:val="22"/>
          <w:szCs w:val="22"/>
        </w:rPr>
        <w:t xml:space="preserve"> </w:t>
      </w:r>
      <w:r w:rsidRPr="00B8590F">
        <w:rPr>
          <w:rFonts w:asciiTheme="majorHAnsi" w:hAnsiTheme="majorHAnsi" w:cstheme="majorHAnsi"/>
          <w:sz w:val="22"/>
          <w:szCs w:val="22"/>
        </w:rPr>
        <w:t>robót</w:t>
      </w:r>
      <w:r w:rsidRPr="00B8590F">
        <w:rPr>
          <w:rFonts w:asciiTheme="majorHAnsi" w:hAnsiTheme="majorHAnsi" w:cstheme="majorHAnsi"/>
          <w:spacing w:val="49"/>
          <w:sz w:val="22"/>
          <w:szCs w:val="22"/>
        </w:rPr>
        <w:t xml:space="preserve"> </w:t>
      </w:r>
      <w:r w:rsidRPr="00B8590F">
        <w:rPr>
          <w:rFonts w:asciiTheme="majorHAnsi" w:hAnsiTheme="majorHAnsi" w:cstheme="majorHAnsi"/>
          <w:sz w:val="22"/>
          <w:szCs w:val="22"/>
        </w:rPr>
        <w:t>tymczasowych,</w:t>
      </w:r>
      <w:r w:rsidRPr="00B8590F">
        <w:rPr>
          <w:rFonts w:asciiTheme="majorHAnsi" w:hAnsiTheme="majorHAnsi" w:cstheme="majorHAnsi"/>
          <w:spacing w:val="13"/>
          <w:sz w:val="22"/>
          <w:szCs w:val="22"/>
        </w:rPr>
        <w:t xml:space="preserve"> </w:t>
      </w:r>
      <w:r w:rsidRPr="00B8590F">
        <w:rPr>
          <w:rFonts w:asciiTheme="majorHAnsi" w:hAnsiTheme="majorHAnsi" w:cstheme="majorHAnsi"/>
          <w:sz w:val="22"/>
          <w:szCs w:val="22"/>
        </w:rPr>
        <w:t>oczyścić</w:t>
      </w:r>
      <w:r w:rsidRPr="00B8590F">
        <w:rPr>
          <w:rFonts w:asciiTheme="majorHAnsi" w:hAnsiTheme="majorHAnsi" w:cstheme="majorHAnsi"/>
          <w:spacing w:val="15"/>
          <w:sz w:val="22"/>
          <w:szCs w:val="22"/>
        </w:rPr>
        <w:t xml:space="preserve"> </w:t>
      </w:r>
      <w:r w:rsidRPr="00B8590F">
        <w:rPr>
          <w:rFonts w:asciiTheme="majorHAnsi" w:hAnsiTheme="majorHAnsi" w:cstheme="majorHAnsi"/>
          <w:sz w:val="22"/>
          <w:szCs w:val="22"/>
        </w:rPr>
        <w:t>powierzchnie</w:t>
      </w:r>
      <w:r w:rsidRPr="00B8590F">
        <w:rPr>
          <w:rFonts w:asciiTheme="majorHAnsi" w:hAnsiTheme="majorHAnsi" w:cstheme="majorHAnsi"/>
          <w:spacing w:val="16"/>
          <w:sz w:val="22"/>
          <w:szCs w:val="22"/>
        </w:rPr>
        <w:t xml:space="preserve"> </w:t>
      </w:r>
      <w:r w:rsidRPr="00B8590F">
        <w:rPr>
          <w:rFonts w:asciiTheme="majorHAnsi" w:hAnsiTheme="majorHAnsi" w:cstheme="majorHAnsi"/>
          <w:sz w:val="22"/>
          <w:szCs w:val="22"/>
        </w:rPr>
        <w:t>drogowe</w:t>
      </w:r>
      <w:r w:rsidRPr="00B8590F">
        <w:rPr>
          <w:rFonts w:asciiTheme="majorHAnsi" w:hAnsiTheme="majorHAnsi" w:cstheme="majorHAnsi"/>
          <w:spacing w:val="21"/>
          <w:sz w:val="22"/>
          <w:szCs w:val="22"/>
        </w:rPr>
        <w:t xml:space="preserve"> </w:t>
      </w:r>
      <w:r w:rsidRPr="00B8590F">
        <w:rPr>
          <w:rFonts w:asciiTheme="majorHAnsi" w:hAnsiTheme="majorHAnsi" w:cstheme="majorHAnsi"/>
          <w:sz w:val="22"/>
          <w:szCs w:val="22"/>
        </w:rPr>
        <w:t>i</w:t>
      </w:r>
      <w:r w:rsidRPr="00B8590F">
        <w:rPr>
          <w:rFonts w:asciiTheme="majorHAnsi" w:hAnsiTheme="majorHAnsi" w:cstheme="majorHAnsi"/>
          <w:spacing w:val="13"/>
          <w:sz w:val="22"/>
          <w:szCs w:val="22"/>
        </w:rPr>
        <w:t xml:space="preserve"> </w:t>
      </w:r>
      <w:r w:rsidRPr="00B8590F">
        <w:rPr>
          <w:rFonts w:asciiTheme="majorHAnsi" w:hAnsiTheme="majorHAnsi" w:cstheme="majorHAnsi"/>
          <w:sz w:val="22"/>
          <w:szCs w:val="22"/>
        </w:rPr>
        <w:t>chodniki</w:t>
      </w:r>
      <w:r w:rsidRPr="00B8590F">
        <w:rPr>
          <w:rFonts w:asciiTheme="majorHAnsi" w:hAnsiTheme="majorHAnsi" w:cstheme="majorHAnsi"/>
          <w:spacing w:val="13"/>
          <w:sz w:val="22"/>
          <w:szCs w:val="22"/>
        </w:rPr>
        <w:t xml:space="preserve"> </w:t>
      </w:r>
      <w:r w:rsidRPr="00B8590F">
        <w:rPr>
          <w:rFonts w:asciiTheme="majorHAnsi" w:hAnsiTheme="majorHAnsi" w:cstheme="majorHAnsi"/>
          <w:sz w:val="22"/>
          <w:szCs w:val="22"/>
        </w:rPr>
        <w:t>oraz</w:t>
      </w:r>
      <w:r w:rsidRPr="00B8590F">
        <w:rPr>
          <w:rFonts w:asciiTheme="majorHAnsi" w:hAnsiTheme="majorHAnsi" w:cstheme="majorHAnsi"/>
          <w:spacing w:val="17"/>
          <w:sz w:val="22"/>
          <w:szCs w:val="22"/>
        </w:rPr>
        <w:t xml:space="preserve"> </w:t>
      </w:r>
      <w:r w:rsidRPr="00B8590F">
        <w:rPr>
          <w:rFonts w:asciiTheme="majorHAnsi" w:hAnsiTheme="majorHAnsi" w:cstheme="majorHAnsi"/>
          <w:sz w:val="22"/>
          <w:szCs w:val="22"/>
        </w:rPr>
        <w:t>odtworzyć</w:t>
      </w:r>
      <w:r w:rsidRPr="00B8590F">
        <w:rPr>
          <w:rFonts w:asciiTheme="majorHAnsi" w:hAnsiTheme="majorHAnsi" w:cstheme="majorHAnsi"/>
          <w:spacing w:val="15"/>
          <w:sz w:val="22"/>
          <w:szCs w:val="22"/>
        </w:rPr>
        <w:t xml:space="preserve"> </w:t>
      </w:r>
      <w:r w:rsidRPr="00B8590F">
        <w:rPr>
          <w:rFonts w:asciiTheme="majorHAnsi" w:hAnsiTheme="majorHAnsi" w:cstheme="majorHAnsi"/>
          <w:sz w:val="22"/>
          <w:szCs w:val="22"/>
        </w:rPr>
        <w:t>trawniki</w:t>
      </w:r>
      <w:r w:rsidRPr="00B8590F">
        <w:rPr>
          <w:rFonts w:asciiTheme="majorHAnsi" w:hAnsiTheme="majorHAnsi" w:cstheme="majorHAnsi"/>
          <w:spacing w:val="18"/>
          <w:sz w:val="22"/>
          <w:szCs w:val="22"/>
        </w:rPr>
        <w:t xml:space="preserve"> </w:t>
      </w:r>
      <w:r w:rsidRPr="00B8590F">
        <w:rPr>
          <w:rFonts w:asciiTheme="majorHAnsi" w:hAnsiTheme="majorHAnsi" w:cstheme="majorHAnsi"/>
          <w:sz w:val="22"/>
          <w:szCs w:val="22"/>
        </w:rPr>
        <w:t>i</w:t>
      </w:r>
      <w:r w:rsidRPr="00B8590F">
        <w:rPr>
          <w:rFonts w:asciiTheme="majorHAnsi" w:hAnsiTheme="majorHAnsi" w:cstheme="majorHAnsi"/>
          <w:spacing w:val="13"/>
          <w:sz w:val="22"/>
          <w:szCs w:val="22"/>
        </w:rPr>
        <w:t xml:space="preserve"> </w:t>
      </w:r>
      <w:r w:rsidRPr="00B8590F">
        <w:rPr>
          <w:rFonts w:asciiTheme="majorHAnsi" w:hAnsiTheme="majorHAnsi" w:cstheme="majorHAnsi"/>
          <w:sz w:val="22"/>
          <w:szCs w:val="22"/>
        </w:rPr>
        <w:t>odjąć</w:t>
      </w:r>
      <w:r w:rsidRPr="00B8590F">
        <w:rPr>
          <w:rFonts w:asciiTheme="majorHAnsi" w:hAnsiTheme="majorHAnsi" w:cstheme="majorHAnsi"/>
          <w:spacing w:val="45"/>
          <w:sz w:val="22"/>
          <w:szCs w:val="22"/>
        </w:rPr>
        <w:t xml:space="preserve"> </w:t>
      </w:r>
      <w:r w:rsidRPr="00B8590F">
        <w:rPr>
          <w:rFonts w:asciiTheme="majorHAnsi" w:hAnsiTheme="majorHAnsi" w:cstheme="majorHAnsi"/>
          <w:sz w:val="22"/>
          <w:szCs w:val="22"/>
        </w:rPr>
        <w:t>koszty,</w:t>
      </w:r>
      <w:r w:rsidRPr="00B8590F">
        <w:rPr>
          <w:rFonts w:asciiTheme="majorHAnsi" w:hAnsiTheme="majorHAnsi" w:cstheme="majorHAnsi"/>
          <w:spacing w:val="18"/>
          <w:sz w:val="22"/>
          <w:szCs w:val="22"/>
        </w:rPr>
        <w:t xml:space="preserve"> </w:t>
      </w:r>
      <w:r w:rsidRPr="00B8590F">
        <w:rPr>
          <w:rFonts w:asciiTheme="majorHAnsi" w:hAnsiTheme="majorHAnsi" w:cstheme="majorHAnsi"/>
          <w:sz w:val="22"/>
          <w:szCs w:val="22"/>
        </w:rPr>
        <w:t>które</w:t>
      </w:r>
      <w:r w:rsidRPr="00B8590F">
        <w:rPr>
          <w:rFonts w:asciiTheme="majorHAnsi" w:hAnsiTheme="majorHAnsi" w:cstheme="majorHAnsi"/>
          <w:spacing w:val="21"/>
          <w:sz w:val="22"/>
          <w:szCs w:val="22"/>
        </w:rPr>
        <w:t xml:space="preserve"> </w:t>
      </w:r>
      <w:r w:rsidRPr="00B8590F">
        <w:rPr>
          <w:rFonts w:asciiTheme="majorHAnsi" w:hAnsiTheme="majorHAnsi" w:cstheme="majorHAnsi"/>
          <w:spacing w:val="-2"/>
          <w:sz w:val="22"/>
          <w:szCs w:val="22"/>
        </w:rPr>
        <w:t>poniósł</w:t>
      </w:r>
      <w:r w:rsidRPr="00B8590F">
        <w:rPr>
          <w:rFonts w:asciiTheme="majorHAnsi" w:hAnsiTheme="majorHAnsi" w:cstheme="majorHAnsi"/>
          <w:spacing w:val="18"/>
          <w:sz w:val="22"/>
          <w:szCs w:val="22"/>
        </w:rPr>
        <w:t xml:space="preserve"> </w:t>
      </w:r>
      <w:r w:rsidRPr="00B8590F">
        <w:rPr>
          <w:rFonts w:asciiTheme="majorHAnsi" w:hAnsiTheme="majorHAnsi" w:cstheme="majorHAnsi"/>
          <w:sz w:val="22"/>
          <w:szCs w:val="22"/>
        </w:rPr>
        <w:t>w</w:t>
      </w:r>
      <w:r w:rsidRPr="00B8590F">
        <w:rPr>
          <w:rFonts w:asciiTheme="majorHAnsi" w:hAnsiTheme="majorHAnsi" w:cstheme="majorHAnsi"/>
          <w:spacing w:val="21"/>
          <w:sz w:val="22"/>
          <w:szCs w:val="22"/>
        </w:rPr>
        <w:t xml:space="preserve"> </w:t>
      </w:r>
      <w:r w:rsidRPr="00B8590F">
        <w:rPr>
          <w:rFonts w:asciiTheme="majorHAnsi" w:hAnsiTheme="majorHAnsi" w:cstheme="majorHAnsi"/>
          <w:sz w:val="22"/>
          <w:szCs w:val="22"/>
        </w:rPr>
        <w:t>ten</w:t>
      </w:r>
      <w:r w:rsidRPr="00B8590F">
        <w:rPr>
          <w:rFonts w:asciiTheme="majorHAnsi" w:hAnsiTheme="majorHAnsi" w:cstheme="majorHAnsi"/>
          <w:spacing w:val="20"/>
          <w:sz w:val="22"/>
          <w:szCs w:val="22"/>
        </w:rPr>
        <w:t xml:space="preserve"> </w:t>
      </w:r>
      <w:r w:rsidRPr="00B8590F">
        <w:rPr>
          <w:rFonts w:asciiTheme="majorHAnsi" w:hAnsiTheme="majorHAnsi" w:cstheme="majorHAnsi"/>
          <w:sz w:val="22"/>
          <w:szCs w:val="22"/>
        </w:rPr>
        <w:t>sposób</w:t>
      </w:r>
      <w:r w:rsidRPr="00B8590F">
        <w:rPr>
          <w:rFonts w:asciiTheme="majorHAnsi" w:hAnsiTheme="majorHAnsi" w:cstheme="majorHAnsi"/>
          <w:spacing w:val="19"/>
          <w:sz w:val="22"/>
          <w:szCs w:val="22"/>
        </w:rPr>
        <w:t xml:space="preserve"> </w:t>
      </w:r>
      <w:r w:rsidRPr="00B8590F">
        <w:rPr>
          <w:rFonts w:asciiTheme="majorHAnsi" w:hAnsiTheme="majorHAnsi" w:cstheme="majorHAnsi"/>
          <w:sz w:val="22"/>
          <w:szCs w:val="22"/>
        </w:rPr>
        <w:t>z</w:t>
      </w:r>
      <w:r w:rsidRPr="00B8590F">
        <w:rPr>
          <w:rFonts w:asciiTheme="majorHAnsi" w:hAnsiTheme="majorHAnsi" w:cstheme="majorHAnsi"/>
          <w:spacing w:val="21"/>
          <w:sz w:val="22"/>
          <w:szCs w:val="22"/>
        </w:rPr>
        <w:t xml:space="preserve"> </w:t>
      </w:r>
      <w:r w:rsidRPr="00B8590F">
        <w:rPr>
          <w:rFonts w:asciiTheme="majorHAnsi" w:hAnsiTheme="majorHAnsi" w:cstheme="majorHAnsi"/>
          <w:sz w:val="22"/>
          <w:szCs w:val="22"/>
        </w:rPr>
        <w:t>wszelkich</w:t>
      </w:r>
      <w:r w:rsidRPr="00B8590F">
        <w:rPr>
          <w:rFonts w:asciiTheme="majorHAnsi" w:hAnsiTheme="majorHAnsi" w:cstheme="majorHAnsi"/>
          <w:spacing w:val="19"/>
          <w:sz w:val="22"/>
          <w:szCs w:val="22"/>
        </w:rPr>
        <w:t xml:space="preserve"> </w:t>
      </w:r>
      <w:r w:rsidRPr="00B8590F">
        <w:rPr>
          <w:rFonts w:asciiTheme="majorHAnsi" w:hAnsiTheme="majorHAnsi" w:cstheme="majorHAnsi"/>
          <w:sz w:val="22"/>
          <w:szCs w:val="22"/>
        </w:rPr>
        <w:t>płatności</w:t>
      </w:r>
      <w:r w:rsidRPr="00B8590F">
        <w:rPr>
          <w:rFonts w:asciiTheme="majorHAnsi" w:hAnsiTheme="majorHAnsi" w:cstheme="majorHAnsi"/>
          <w:spacing w:val="18"/>
          <w:sz w:val="22"/>
          <w:szCs w:val="22"/>
        </w:rPr>
        <w:t xml:space="preserve"> </w:t>
      </w:r>
      <w:r w:rsidRPr="00B8590F">
        <w:rPr>
          <w:rFonts w:asciiTheme="majorHAnsi" w:hAnsiTheme="majorHAnsi" w:cstheme="majorHAnsi"/>
          <w:sz w:val="22"/>
          <w:szCs w:val="22"/>
        </w:rPr>
        <w:t>należnych</w:t>
      </w:r>
      <w:r w:rsidRPr="00B8590F">
        <w:rPr>
          <w:rFonts w:asciiTheme="majorHAnsi" w:hAnsiTheme="majorHAnsi" w:cstheme="majorHAnsi"/>
          <w:spacing w:val="19"/>
          <w:sz w:val="22"/>
          <w:szCs w:val="22"/>
        </w:rPr>
        <w:t xml:space="preserve"> </w:t>
      </w:r>
      <w:r w:rsidRPr="00B8590F">
        <w:rPr>
          <w:rFonts w:asciiTheme="majorHAnsi" w:hAnsiTheme="majorHAnsi" w:cstheme="majorHAnsi"/>
          <w:sz w:val="22"/>
          <w:szCs w:val="22"/>
        </w:rPr>
        <w:t>Wykonawcy</w:t>
      </w:r>
      <w:r w:rsidRPr="00B8590F">
        <w:rPr>
          <w:rFonts w:asciiTheme="majorHAnsi" w:hAnsiTheme="majorHAnsi" w:cstheme="majorHAnsi"/>
          <w:spacing w:val="22"/>
          <w:sz w:val="22"/>
          <w:szCs w:val="22"/>
        </w:rPr>
        <w:t xml:space="preserve"> </w:t>
      </w:r>
      <w:r w:rsidRPr="00B8590F">
        <w:rPr>
          <w:rFonts w:asciiTheme="majorHAnsi" w:hAnsiTheme="majorHAnsi" w:cstheme="majorHAnsi"/>
          <w:sz w:val="22"/>
          <w:szCs w:val="22"/>
        </w:rPr>
        <w:t>z</w:t>
      </w:r>
      <w:r w:rsidRPr="00B8590F">
        <w:rPr>
          <w:rFonts w:asciiTheme="majorHAnsi" w:hAnsiTheme="majorHAnsi" w:cstheme="majorHAnsi"/>
          <w:spacing w:val="21"/>
          <w:sz w:val="22"/>
          <w:szCs w:val="22"/>
        </w:rPr>
        <w:t xml:space="preserve"> </w:t>
      </w:r>
      <w:r w:rsidRPr="00B8590F">
        <w:rPr>
          <w:rFonts w:asciiTheme="majorHAnsi" w:hAnsiTheme="majorHAnsi" w:cstheme="majorHAnsi"/>
          <w:sz w:val="22"/>
          <w:szCs w:val="22"/>
        </w:rPr>
        <w:t>tytułu</w:t>
      </w:r>
      <w:r w:rsidRPr="00B8590F">
        <w:rPr>
          <w:rFonts w:asciiTheme="majorHAnsi" w:hAnsiTheme="majorHAnsi" w:cstheme="majorHAnsi"/>
          <w:spacing w:val="39"/>
          <w:sz w:val="22"/>
          <w:szCs w:val="22"/>
        </w:rPr>
        <w:t xml:space="preserve"> </w:t>
      </w:r>
      <w:r w:rsidRPr="00B8590F">
        <w:rPr>
          <w:rFonts w:asciiTheme="majorHAnsi" w:hAnsiTheme="majorHAnsi" w:cstheme="majorHAnsi"/>
          <w:sz w:val="22"/>
          <w:szCs w:val="22"/>
        </w:rPr>
        <w:t>niniejszego</w:t>
      </w:r>
      <w:r w:rsidRPr="00B8590F">
        <w:rPr>
          <w:rFonts w:asciiTheme="majorHAnsi" w:hAnsiTheme="majorHAnsi" w:cstheme="majorHAnsi"/>
          <w:spacing w:val="42"/>
          <w:sz w:val="22"/>
          <w:szCs w:val="22"/>
        </w:rPr>
        <w:t xml:space="preserve"> </w:t>
      </w:r>
      <w:r w:rsidRPr="00B8590F">
        <w:rPr>
          <w:rFonts w:asciiTheme="majorHAnsi" w:hAnsiTheme="majorHAnsi" w:cstheme="majorHAnsi"/>
          <w:sz w:val="22"/>
          <w:szCs w:val="22"/>
        </w:rPr>
        <w:t>kontraktu,</w:t>
      </w:r>
      <w:r w:rsidRPr="00B8590F">
        <w:rPr>
          <w:rFonts w:asciiTheme="majorHAnsi" w:hAnsiTheme="majorHAnsi" w:cstheme="majorHAnsi"/>
          <w:spacing w:val="42"/>
          <w:sz w:val="22"/>
          <w:szCs w:val="22"/>
        </w:rPr>
        <w:t xml:space="preserve"> </w:t>
      </w:r>
      <w:r w:rsidRPr="00B8590F">
        <w:rPr>
          <w:rFonts w:asciiTheme="majorHAnsi" w:hAnsiTheme="majorHAnsi" w:cstheme="majorHAnsi"/>
          <w:sz w:val="22"/>
          <w:szCs w:val="22"/>
        </w:rPr>
        <w:t>jednakże</w:t>
      </w:r>
      <w:r w:rsidRPr="00B8590F">
        <w:rPr>
          <w:rFonts w:asciiTheme="majorHAnsi" w:hAnsiTheme="majorHAnsi" w:cstheme="majorHAnsi"/>
          <w:spacing w:val="45"/>
          <w:sz w:val="22"/>
          <w:szCs w:val="22"/>
        </w:rPr>
        <w:t xml:space="preserve"> </w:t>
      </w:r>
      <w:r w:rsidRPr="00B8590F">
        <w:rPr>
          <w:rFonts w:asciiTheme="majorHAnsi" w:hAnsiTheme="majorHAnsi" w:cstheme="majorHAnsi"/>
          <w:sz w:val="22"/>
          <w:szCs w:val="22"/>
        </w:rPr>
        <w:t>Zamawiający</w:t>
      </w:r>
      <w:r w:rsidRPr="00B8590F">
        <w:rPr>
          <w:rFonts w:asciiTheme="majorHAnsi" w:hAnsiTheme="majorHAnsi" w:cstheme="majorHAnsi"/>
          <w:spacing w:val="50"/>
          <w:sz w:val="22"/>
          <w:szCs w:val="22"/>
        </w:rPr>
        <w:t xml:space="preserve"> </w:t>
      </w:r>
      <w:r w:rsidRPr="00B8590F">
        <w:rPr>
          <w:rFonts w:asciiTheme="majorHAnsi" w:hAnsiTheme="majorHAnsi" w:cstheme="majorHAnsi"/>
          <w:spacing w:val="-2"/>
          <w:sz w:val="22"/>
          <w:szCs w:val="22"/>
        </w:rPr>
        <w:t>nie</w:t>
      </w:r>
      <w:r w:rsidRPr="00B8590F">
        <w:rPr>
          <w:rFonts w:asciiTheme="majorHAnsi" w:hAnsiTheme="majorHAnsi" w:cstheme="majorHAnsi"/>
          <w:spacing w:val="46"/>
          <w:sz w:val="22"/>
          <w:szCs w:val="22"/>
        </w:rPr>
        <w:t xml:space="preserve"> </w:t>
      </w:r>
      <w:r w:rsidRPr="00B8590F">
        <w:rPr>
          <w:rFonts w:asciiTheme="majorHAnsi" w:hAnsiTheme="majorHAnsi" w:cstheme="majorHAnsi"/>
          <w:sz w:val="22"/>
          <w:szCs w:val="22"/>
        </w:rPr>
        <w:t>jest</w:t>
      </w:r>
      <w:r w:rsidRPr="00B8590F">
        <w:rPr>
          <w:rFonts w:asciiTheme="majorHAnsi" w:hAnsiTheme="majorHAnsi" w:cstheme="majorHAnsi"/>
          <w:spacing w:val="45"/>
          <w:sz w:val="22"/>
          <w:szCs w:val="22"/>
        </w:rPr>
        <w:t xml:space="preserve"> </w:t>
      </w:r>
      <w:r w:rsidRPr="00B8590F">
        <w:rPr>
          <w:rFonts w:asciiTheme="majorHAnsi" w:hAnsiTheme="majorHAnsi" w:cstheme="majorHAnsi"/>
          <w:sz w:val="22"/>
          <w:szCs w:val="22"/>
        </w:rPr>
        <w:t>w</w:t>
      </w:r>
      <w:r w:rsidRPr="00B8590F">
        <w:rPr>
          <w:rFonts w:asciiTheme="majorHAnsi" w:hAnsiTheme="majorHAnsi" w:cstheme="majorHAnsi"/>
          <w:spacing w:val="45"/>
          <w:sz w:val="22"/>
          <w:szCs w:val="22"/>
        </w:rPr>
        <w:t xml:space="preserve"> </w:t>
      </w:r>
      <w:r w:rsidRPr="00B8590F">
        <w:rPr>
          <w:rFonts w:asciiTheme="majorHAnsi" w:hAnsiTheme="majorHAnsi" w:cstheme="majorHAnsi"/>
          <w:sz w:val="22"/>
          <w:szCs w:val="22"/>
        </w:rPr>
        <w:t>żaden</w:t>
      </w:r>
      <w:r w:rsidRPr="00B8590F">
        <w:rPr>
          <w:rFonts w:asciiTheme="majorHAnsi" w:hAnsiTheme="majorHAnsi" w:cstheme="majorHAnsi"/>
          <w:spacing w:val="43"/>
          <w:sz w:val="22"/>
          <w:szCs w:val="22"/>
        </w:rPr>
        <w:t xml:space="preserve"> </w:t>
      </w:r>
      <w:r w:rsidRPr="00B8590F">
        <w:rPr>
          <w:rFonts w:asciiTheme="majorHAnsi" w:hAnsiTheme="majorHAnsi" w:cstheme="majorHAnsi"/>
          <w:sz w:val="22"/>
          <w:szCs w:val="22"/>
        </w:rPr>
        <w:t>sposób</w:t>
      </w:r>
      <w:r w:rsidRPr="00B8590F">
        <w:rPr>
          <w:rFonts w:asciiTheme="majorHAnsi" w:hAnsiTheme="majorHAnsi" w:cstheme="majorHAnsi"/>
          <w:spacing w:val="44"/>
          <w:sz w:val="22"/>
          <w:szCs w:val="22"/>
        </w:rPr>
        <w:t xml:space="preserve"> </w:t>
      </w:r>
      <w:r w:rsidRPr="00B8590F">
        <w:rPr>
          <w:rFonts w:asciiTheme="majorHAnsi" w:hAnsiTheme="majorHAnsi" w:cstheme="majorHAnsi"/>
          <w:sz w:val="22"/>
          <w:szCs w:val="22"/>
        </w:rPr>
        <w:t>zobowiązany</w:t>
      </w:r>
      <w:r w:rsidRPr="00B8590F">
        <w:rPr>
          <w:rFonts w:asciiTheme="majorHAnsi" w:hAnsiTheme="majorHAnsi" w:cstheme="majorHAnsi"/>
          <w:spacing w:val="46"/>
          <w:sz w:val="22"/>
          <w:szCs w:val="22"/>
        </w:rPr>
        <w:t xml:space="preserve"> </w:t>
      </w:r>
      <w:r w:rsidRPr="00B8590F">
        <w:rPr>
          <w:rFonts w:asciiTheme="majorHAnsi" w:hAnsiTheme="majorHAnsi" w:cstheme="majorHAnsi"/>
          <w:sz w:val="22"/>
          <w:szCs w:val="22"/>
        </w:rPr>
        <w:t>do</w:t>
      </w:r>
      <w:r w:rsidRPr="00B8590F">
        <w:rPr>
          <w:rFonts w:asciiTheme="majorHAnsi" w:hAnsiTheme="majorHAnsi" w:cstheme="majorHAnsi"/>
          <w:spacing w:val="55"/>
          <w:sz w:val="22"/>
          <w:szCs w:val="22"/>
        </w:rPr>
        <w:t xml:space="preserve"> </w:t>
      </w:r>
      <w:r w:rsidRPr="00B8590F">
        <w:rPr>
          <w:rFonts w:asciiTheme="majorHAnsi" w:hAnsiTheme="majorHAnsi" w:cstheme="majorHAnsi"/>
          <w:sz w:val="22"/>
          <w:szCs w:val="22"/>
        </w:rPr>
        <w:t>zaprowadzenia</w:t>
      </w:r>
      <w:r w:rsidRPr="00B8590F">
        <w:rPr>
          <w:rFonts w:asciiTheme="majorHAnsi" w:hAnsiTheme="majorHAnsi" w:cstheme="majorHAnsi"/>
          <w:spacing w:val="3"/>
          <w:sz w:val="22"/>
          <w:szCs w:val="22"/>
        </w:rPr>
        <w:t xml:space="preserve"> </w:t>
      </w:r>
      <w:r w:rsidRPr="00B8590F">
        <w:rPr>
          <w:rFonts w:asciiTheme="majorHAnsi" w:hAnsiTheme="majorHAnsi" w:cstheme="majorHAnsi"/>
          <w:sz w:val="22"/>
          <w:szCs w:val="22"/>
        </w:rPr>
        <w:t>porządku</w:t>
      </w:r>
      <w:r w:rsidRPr="00B8590F">
        <w:rPr>
          <w:rFonts w:asciiTheme="majorHAnsi" w:hAnsiTheme="majorHAnsi" w:cstheme="majorHAnsi"/>
          <w:spacing w:val="1"/>
          <w:sz w:val="22"/>
          <w:szCs w:val="22"/>
        </w:rPr>
        <w:t xml:space="preserve"> </w:t>
      </w:r>
      <w:r w:rsidRPr="00B8590F">
        <w:rPr>
          <w:rFonts w:asciiTheme="majorHAnsi" w:hAnsiTheme="majorHAnsi" w:cstheme="majorHAnsi"/>
          <w:sz w:val="22"/>
          <w:szCs w:val="22"/>
        </w:rPr>
        <w:t>na</w:t>
      </w:r>
      <w:r w:rsidRPr="00B8590F">
        <w:rPr>
          <w:rFonts w:asciiTheme="majorHAnsi" w:hAnsiTheme="majorHAnsi" w:cstheme="majorHAnsi"/>
          <w:spacing w:val="-2"/>
          <w:sz w:val="22"/>
          <w:szCs w:val="22"/>
        </w:rPr>
        <w:t xml:space="preserve"> </w:t>
      </w:r>
      <w:r w:rsidRPr="00B8590F">
        <w:rPr>
          <w:rFonts w:asciiTheme="majorHAnsi" w:hAnsiTheme="majorHAnsi" w:cstheme="majorHAnsi"/>
          <w:sz w:val="22"/>
          <w:szCs w:val="22"/>
        </w:rPr>
        <w:t>placu</w:t>
      </w:r>
      <w:r w:rsidRPr="00B8590F">
        <w:rPr>
          <w:rFonts w:asciiTheme="majorHAnsi" w:hAnsiTheme="majorHAnsi" w:cstheme="majorHAnsi"/>
          <w:spacing w:val="1"/>
          <w:sz w:val="22"/>
          <w:szCs w:val="22"/>
        </w:rPr>
        <w:t xml:space="preserve"> </w:t>
      </w:r>
      <w:r w:rsidRPr="00B8590F">
        <w:rPr>
          <w:rFonts w:asciiTheme="majorHAnsi" w:hAnsiTheme="majorHAnsi" w:cstheme="majorHAnsi"/>
          <w:sz w:val="22"/>
          <w:szCs w:val="22"/>
        </w:rPr>
        <w:t>budowy.</w:t>
      </w:r>
    </w:p>
    <w:p w14:paraId="561077E7" w14:textId="27CE62B6" w:rsidR="006F0145" w:rsidRPr="00B8590F" w:rsidRDefault="006F0145" w:rsidP="00042A53">
      <w:pPr>
        <w:pStyle w:val="Nagwek3"/>
      </w:pPr>
      <w:bookmarkStart w:id="106" w:name="_Toc220655358"/>
      <w:r w:rsidRPr="00B8590F">
        <w:t>Bezpieczeństwo i higiena pracy</w:t>
      </w:r>
      <w:bookmarkEnd w:id="106"/>
    </w:p>
    <w:p w14:paraId="3B8C1563" w14:textId="77777777" w:rsidR="00731BE6"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 xml:space="preserve">Wszelkie prace powinny być wykonywane w ścisłej zgodności z aktualnymi przepisami w zakresie, zdrowia, bezpieczeństwa i higieny pracy zgodnie z obowiązującymi przepisami. W szczególności Wykonawca zapewni, aby personel nie wykonywał pracy w warunkach niebezpiecznych, szkodliwych dla zdrowia oraz nie spełniających wymagań sanitarnych. Wykonawca zapewni i będzie utrzymywał w pełnej sprawności wszelkie urządzenia zabezpieczające, socjalne oraz sprzęt i odpowiednią odzież dla ochrony życia i zdrowia osób zatrudnionych na budowie oraz dla zapewnienia bezpieczeństwa publicznego. Wszyscy pracownicy Wykonawcy i Podwykonawców będą odpowiednio przeszkoleni przed rozpoczęciem pracy oraz odpowiednio nadzorowani w czasie jej wykonywania przez wyznaczonego przez Wykonawcę inspektora do spraw zapobiegania wypadkom na Placu Budowy. Inspektor będzie powiadamiał Inżyniera o szczegółach wypadków tak szybko, jak to </w:t>
      </w:r>
      <w:r w:rsidRPr="00B8590F">
        <w:rPr>
          <w:rFonts w:asciiTheme="majorHAnsi" w:hAnsiTheme="majorHAnsi" w:cstheme="majorHAnsi"/>
          <w:sz w:val="22"/>
          <w:szCs w:val="22"/>
        </w:rPr>
        <w:lastRenderedPageBreak/>
        <w:t xml:space="preserve">będzie możliwe. Inspektor będzie również odpowiedzialny za przechowywanie informacji i sporządzanie raportów dotyczących bezpieczeństwa i higieny pracy. </w:t>
      </w:r>
    </w:p>
    <w:p w14:paraId="50D4AAD0" w14:textId="74E2CAD4"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Wykonawca zapewni co najmniej:</w:t>
      </w:r>
    </w:p>
    <w:p w14:paraId="09A9DBDC" w14:textId="77777777" w:rsidR="006F0145" w:rsidRPr="00B8590F" w:rsidRDefault="006F0145" w:rsidP="006737EF">
      <w:pPr>
        <w:pStyle w:val="Akapitzlist"/>
        <w:numPr>
          <w:ilvl w:val="0"/>
          <w:numId w:val="5"/>
        </w:numPr>
        <w:ind w:left="723"/>
        <w:rPr>
          <w:rFonts w:asciiTheme="majorHAnsi" w:hAnsiTheme="majorHAnsi" w:cstheme="majorHAnsi"/>
        </w:rPr>
      </w:pPr>
      <w:r w:rsidRPr="00B8590F">
        <w:rPr>
          <w:rFonts w:asciiTheme="majorHAnsi" w:hAnsiTheme="majorHAnsi" w:cstheme="majorHAnsi"/>
        </w:rPr>
        <w:t>środki pierwszej pomocy,</w:t>
      </w:r>
    </w:p>
    <w:p w14:paraId="546448C8" w14:textId="77777777" w:rsidR="006F0145" w:rsidRPr="00B8590F" w:rsidRDefault="006F0145" w:rsidP="006737EF">
      <w:pPr>
        <w:pStyle w:val="Akapitzlist"/>
        <w:numPr>
          <w:ilvl w:val="0"/>
          <w:numId w:val="5"/>
        </w:numPr>
        <w:ind w:left="723"/>
        <w:rPr>
          <w:rFonts w:asciiTheme="majorHAnsi" w:hAnsiTheme="majorHAnsi" w:cstheme="majorHAnsi"/>
        </w:rPr>
      </w:pPr>
      <w:r w:rsidRPr="00B8590F">
        <w:rPr>
          <w:rFonts w:asciiTheme="majorHAnsi" w:hAnsiTheme="majorHAnsi" w:cstheme="majorHAnsi"/>
        </w:rPr>
        <w:t>osoby przeszkolone w zapewnianiu pierwszej pomocy,</w:t>
      </w:r>
    </w:p>
    <w:p w14:paraId="264913E6" w14:textId="77777777" w:rsidR="006F0145" w:rsidRPr="00B8590F" w:rsidRDefault="006F0145" w:rsidP="006737EF">
      <w:pPr>
        <w:pStyle w:val="Akapitzlist"/>
        <w:numPr>
          <w:ilvl w:val="0"/>
          <w:numId w:val="5"/>
        </w:numPr>
        <w:ind w:left="723"/>
        <w:rPr>
          <w:rFonts w:asciiTheme="majorHAnsi" w:hAnsiTheme="majorHAnsi" w:cstheme="majorHAnsi"/>
        </w:rPr>
      </w:pPr>
      <w:r w:rsidRPr="00B8590F">
        <w:rPr>
          <w:rFonts w:asciiTheme="majorHAnsi" w:hAnsiTheme="majorHAnsi" w:cstheme="majorHAnsi"/>
        </w:rPr>
        <w:t>odpowiednie środki komunikacji i transportu na okoliczność wypadku,</w:t>
      </w:r>
    </w:p>
    <w:p w14:paraId="5C8D1FF7" w14:textId="77777777" w:rsidR="006F0145" w:rsidRPr="00B8590F" w:rsidRDefault="006F0145" w:rsidP="006737EF">
      <w:pPr>
        <w:pStyle w:val="Akapitzlist"/>
        <w:numPr>
          <w:ilvl w:val="0"/>
          <w:numId w:val="5"/>
        </w:numPr>
        <w:ind w:left="723"/>
        <w:rPr>
          <w:rFonts w:asciiTheme="majorHAnsi" w:hAnsiTheme="majorHAnsi" w:cstheme="majorHAnsi"/>
        </w:rPr>
      </w:pPr>
      <w:r w:rsidRPr="00B8590F">
        <w:rPr>
          <w:rFonts w:asciiTheme="majorHAnsi" w:hAnsiTheme="majorHAnsi" w:cstheme="majorHAnsi"/>
        </w:rPr>
        <w:t>sprzęt monitorujący,</w:t>
      </w:r>
    </w:p>
    <w:p w14:paraId="2D103686" w14:textId="77777777" w:rsidR="006F0145" w:rsidRPr="00B8590F" w:rsidRDefault="006F0145" w:rsidP="006737EF">
      <w:pPr>
        <w:pStyle w:val="Akapitzlist"/>
        <w:numPr>
          <w:ilvl w:val="0"/>
          <w:numId w:val="5"/>
        </w:numPr>
        <w:ind w:left="723"/>
        <w:rPr>
          <w:rFonts w:asciiTheme="majorHAnsi" w:hAnsiTheme="majorHAnsi" w:cstheme="majorHAnsi"/>
        </w:rPr>
      </w:pPr>
      <w:r w:rsidRPr="00B8590F">
        <w:rPr>
          <w:rFonts w:asciiTheme="majorHAnsi" w:hAnsiTheme="majorHAnsi" w:cstheme="majorHAnsi"/>
        </w:rPr>
        <w:t>sprzęt ratowniczy,</w:t>
      </w:r>
    </w:p>
    <w:p w14:paraId="62088CD1" w14:textId="77777777" w:rsidR="006F0145" w:rsidRPr="00B8590F" w:rsidRDefault="006F0145" w:rsidP="006737EF">
      <w:pPr>
        <w:pStyle w:val="Akapitzlist"/>
        <w:numPr>
          <w:ilvl w:val="0"/>
          <w:numId w:val="5"/>
        </w:numPr>
        <w:ind w:left="723"/>
        <w:rPr>
          <w:rFonts w:asciiTheme="majorHAnsi" w:hAnsiTheme="majorHAnsi" w:cstheme="majorHAnsi"/>
        </w:rPr>
      </w:pPr>
      <w:r w:rsidRPr="00B8590F">
        <w:rPr>
          <w:rFonts w:asciiTheme="majorHAnsi" w:hAnsiTheme="majorHAnsi" w:cstheme="majorHAnsi"/>
        </w:rPr>
        <w:t>sprzęt przeciwpożarowy,</w:t>
      </w:r>
    </w:p>
    <w:p w14:paraId="7D0F1B78" w14:textId="77777777" w:rsidR="006F0145" w:rsidRPr="00B8590F" w:rsidRDefault="006F0145" w:rsidP="006737EF">
      <w:pPr>
        <w:pStyle w:val="Akapitzlist"/>
        <w:numPr>
          <w:ilvl w:val="0"/>
          <w:numId w:val="5"/>
        </w:numPr>
        <w:ind w:left="723"/>
        <w:rPr>
          <w:rFonts w:asciiTheme="majorHAnsi" w:hAnsiTheme="majorHAnsi" w:cstheme="majorHAnsi"/>
        </w:rPr>
      </w:pPr>
      <w:r w:rsidRPr="00B8590F">
        <w:rPr>
          <w:rFonts w:asciiTheme="majorHAnsi" w:hAnsiTheme="majorHAnsi" w:cstheme="majorHAnsi"/>
        </w:rPr>
        <w:t>łączność ze strażą pożarną, pogotowiem i policją.</w:t>
      </w:r>
    </w:p>
    <w:p w14:paraId="479DB9DD" w14:textId="77777777"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Wyposażenie powinno być regularnie kontrolowane i utrzymywane w sprawności. Na Placu Budowy powinien być dostępny rejestr przeprowadzonych kontroli sprawności wyposażenia. Osobiste wyposażenie ochronne pracowników Wykonawcy powinno być dostępne na Placu Budowy i używane stosownie do potrzeb.</w:t>
      </w:r>
    </w:p>
    <w:p w14:paraId="08F02316" w14:textId="73C36769" w:rsidR="006F0145" w:rsidRPr="00B8590F" w:rsidRDefault="006F0145" w:rsidP="00042A53">
      <w:pPr>
        <w:pStyle w:val="Nagwek3"/>
      </w:pPr>
      <w:bookmarkStart w:id="107" w:name="_Toc220655359"/>
      <w:r w:rsidRPr="00B8590F">
        <w:t>Wymagania dotyczące badań i odbioru robót budowlanych</w:t>
      </w:r>
      <w:bookmarkEnd w:id="107"/>
    </w:p>
    <w:p w14:paraId="7F7EC79F" w14:textId="77777777"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Wykonawca jest odpowiedzialny za pełną kontrolę robót i jakość materiałów oraz zapewnia odpowiedni system kontroli.</w:t>
      </w:r>
    </w:p>
    <w:p w14:paraId="3DBD2DA7" w14:textId="77777777"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W przypadku, gdy normy nie obejmują jakiegoś badania, należy stosować wytyczne krajowe lub inne procedury zaakceptowane przez Zamawiającego. Przed przystąpieniem do pomiarów i badań, Wykonawca powiadomi Inspektora Nadzoru o rodzaju, miejscu i terminie badania, a wyniki pomiarów i badań przedstawi na piśmie do akceptacji. Wszystkie koszty związane z organizowaniem i prowadzeniem badań materiałów i robót ponosi Wykonawca.</w:t>
      </w:r>
    </w:p>
    <w:p w14:paraId="1D8D2222" w14:textId="77777777"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Roboty podlegają następującym etapom odbioru:</w:t>
      </w:r>
    </w:p>
    <w:p w14:paraId="4A632A3F" w14:textId="77777777" w:rsidR="006F0145" w:rsidRPr="00B8590F" w:rsidRDefault="006F0145" w:rsidP="006737EF">
      <w:pPr>
        <w:pStyle w:val="Akapitzlist"/>
        <w:numPr>
          <w:ilvl w:val="0"/>
          <w:numId w:val="6"/>
        </w:numPr>
        <w:ind w:left="723"/>
        <w:rPr>
          <w:rFonts w:asciiTheme="majorHAnsi" w:hAnsiTheme="majorHAnsi" w:cstheme="majorHAnsi"/>
        </w:rPr>
      </w:pPr>
      <w:r w:rsidRPr="00B8590F">
        <w:rPr>
          <w:rFonts w:asciiTheme="majorHAnsi" w:hAnsiTheme="majorHAnsi" w:cstheme="majorHAnsi"/>
        </w:rPr>
        <w:t>odbiór częściowy,</w:t>
      </w:r>
    </w:p>
    <w:p w14:paraId="5958A00E" w14:textId="77777777" w:rsidR="006F0145" w:rsidRPr="00B8590F" w:rsidRDefault="006F0145" w:rsidP="006737EF">
      <w:pPr>
        <w:pStyle w:val="Akapitzlist"/>
        <w:numPr>
          <w:ilvl w:val="0"/>
          <w:numId w:val="6"/>
        </w:numPr>
        <w:ind w:left="723"/>
        <w:rPr>
          <w:rFonts w:asciiTheme="majorHAnsi" w:hAnsiTheme="majorHAnsi" w:cstheme="majorHAnsi"/>
        </w:rPr>
      </w:pPr>
      <w:r w:rsidRPr="00B8590F">
        <w:rPr>
          <w:rFonts w:asciiTheme="majorHAnsi" w:hAnsiTheme="majorHAnsi" w:cstheme="majorHAnsi"/>
        </w:rPr>
        <w:t>odbiór końcowy.</w:t>
      </w:r>
    </w:p>
    <w:p w14:paraId="31B06F17" w14:textId="77777777" w:rsidR="00B40F01" w:rsidRPr="00B8590F" w:rsidRDefault="00B40F01" w:rsidP="00B40F01">
      <w:pPr>
        <w:spacing w:before="120" w:after="0" w:line="360" w:lineRule="auto"/>
        <w:ind w:firstLine="0"/>
        <w:rPr>
          <w:rFonts w:asciiTheme="majorHAnsi" w:hAnsiTheme="majorHAnsi" w:cstheme="majorHAnsi"/>
          <w:spacing w:val="37"/>
          <w:sz w:val="22"/>
          <w:szCs w:val="22"/>
          <w:u w:val="single"/>
        </w:rPr>
      </w:pPr>
      <w:r w:rsidRPr="00B8590F">
        <w:rPr>
          <w:rFonts w:asciiTheme="majorHAnsi" w:hAnsiTheme="majorHAnsi" w:cstheme="majorHAnsi"/>
          <w:sz w:val="22"/>
          <w:szCs w:val="22"/>
          <w:u w:val="single"/>
        </w:rPr>
        <w:t>Odbiór</w:t>
      </w:r>
      <w:r w:rsidRPr="00B8590F">
        <w:rPr>
          <w:rFonts w:asciiTheme="majorHAnsi" w:hAnsiTheme="majorHAnsi" w:cstheme="majorHAnsi"/>
          <w:spacing w:val="34"/>
          <w:sz w:val="22"/>
          <w:szCs w:val="22"/>
          <w:u w:val="single"/>
        </w:rPr>
        <w:t xml:space="preserve"> </w:t>
      </w:r>
      <w:r w:rsidRPr="00B8590F">
        <w:rPr>
          <w:rFonts w:asciiTheme="majorHAnsi" w:hAnsiTheme="majorHAnsi" w:cstheme="majorHAnsi"/>
          <w:sz w:val="22"/>
          <w:szCs w:val="22"/>
          <w:u w:val="single"/>
        </w:rPr>
        <w:t>częściowy</w:t>
      </w:r>
      <w:r w:rsidRPr="00B8590F">
        <w:rPr>
          <w:rFonts w:asciiTheme="majorHAnsi" w:hAnsiTheme="majorHAnsi" w:cstheme="majorHAnsi"/>
          <w:spacing w:val="37"/>
          <w:sz w:val="22"/>
          <w:szCs w:val="22"/>
          <w:u w:val="single"/>
        </w:rPr>
        <w:t xml:space="preserve"> </w:t>
      </w:r>
    </w:p>
    <w:p w14:paraId="58A287AA" w14:textId="77777777" w:rsidR="00B40F01" w:rsidRPr="00B8590F" w:rsidRDefault="00B40F01" w:rsidP="00B40F01">
      <w:pPr>
        <w:spacing w:before="0" w:after="0" w:line="360" w:lineRule="auto"/>
        <w:ind w:firstLine="0"/>
        <w:rPr>
          <w:rFonts w:asciiTheme="majorHAnsi" w:hAnsiTheme="majorHAnsi" w:cstheme="majorHAnsi"/>
          <w:spacing w:val="37"/>
          <w:sz w:val="22"/>
          <w:szCs w:val="22"/>
          <w:u w:val="single"/>
        </w:rPr>
      </w:pPr>
      <w:r w:rsidRPr="00B8590F">
        <w:rPr>
          <w:rFonts w:asciiTheme="majorHAnsi" w:hAnsiTheme="majorHAnsi" w:cstheme="majorHAnsi"/>
          <w:bCs/>
          <w:sz w:val="22"/>
          <w:szCs w:val="22"/>
        </w:rPr>
        <w:t xml:space="preserve">Odbiór częściowy polega na ocenie ilości i jakości wykonanych części robót, które stanowią zakończony etap inwestycji wynikający z Harmonogramu Rzeczowo Finansowego. Odbioru częściowego można dokonać dla:  </w:t>
      </w:r>
    </w:p>
    <w:p w14:paraId="6E3B7B71" w14:textId="77777777" w:rsidR="00B40F01" w:rsidRPr="00B8590F" w:rsidRDefault="00B40F01" w:rsidP="006737EF">
      <w:pPr>
        <w:pStyle w:val="Akapitzlist"/>
        <w:numPr>
          <w:ilvl w:val="0"/>
          <w:numId w:val="13"/>
        </w:numPr>
        <w:rPr>
          <w:rFonts w:asciiTheme="majorHAnsi" w:hAnsiTheme="majorHAnsi" w:cstheme="majorHAnsi"/>
          <w:spacing w:val="37"/>
          <w:u w:val="single"/>
        </w:rPr>
      </w:pPr>
      <w:r w:rsidRPr="00B8590F">
        <w:rPr>
          <w:rFonts w:asciiTheme="majorHAnsi" w:hAnsiTheme="majorHAnsi" w:cstheme="majorHAnsi"/>
          <w:bCs/>
        </w:rPr>
        <w:t>każdego zakresu prac dla którego ustalono, że może podlegać odbiorowi częściowemu, która albo została ukończona,</w:t>
      </w:r>
    </w:p>
    <w:p w14:paraId="7AFB9376" w14:textId="77777777" w:rsidR="00B40F01" w:rsidRPr="00B8590F" w:rsidRDefault="00B40F01" w:rsidP="006737EF">
      <w:pPr>
        <w:pStyle w:val="Akapitzlist"/>
        <w:numPr>
          <w:ilvl w:val="0"/>
          <w:numId w:val="13"/>
        </w:numPr>
        <w:rPr>
          <w:rFonts w:asciiTheme="majorHAnsi" w:hAnsiTheme="majorHAnsi" w:cstheme="majorHAnsi"/>
          <w:spacing w:val="37"/>
          <w:u w:val="single"/>
        </w:rPr>
      </w:pPr>
      <w:r w:rsidRPr="00B8590F">
        <w:rPr>
          <w:rFonts w:asciiTheme="majorHAnsi" w:hAnsiTheme="majorHAnsi" w:cstheme="majorHAnsi"/>
          <w:bCs/>
        </w:rPr>
        <w:t>każdej części robót, która została określona do częściowej płatności według Umowy.</w:t>
      </w:r>
    </w:p>
    <w:p w14:paraId="205507FC" w14:textId="77777777" w:rsidR="00B40F01" w:rsidRPr="00B8590F" w:rsidRDefault="00B40F01" w:rsidP="00B40F01">
      <w:pPr>
        <w:spacing w:before="0" w:after="0" w:line="360" w:lineRule="auto"/>
        <w:ind w:firstLine="0"/>
        <w:rPr>
          <w:sz w:val="22"/>
          <w:szCs w:val="22"/>
        </w:rPr>
      </w:pPr>
      <w:r w:rsidRPr="00B8590F">
        <w:rPr>
          <w:sz w:val="22"/>
          <w:szCs w:val="22"/>
        </w:rPr>
        <w:t xml:space="preserve">Odbiór będzie przeprowadzony niezwłocznie, nie później jednak niż w ciągu 7 dni roboczych od daty powiadomienia przedstawiciela Zamawiającego i potwierdzenia przez niego terminu. Warunkiem rozpoczęcia przystąpienia do odbioru częściowego robót przez przedstawiciela </w:t>
      </w:r>
      <w:r w:rsidRPr="00B8590F">
        <w:rPr>
          <w:sz w:val="22"/>
          <w:szCs w:val="22"/>
        </w:rPr>
        <w:lastRenderedPageBreak/>
        <w:t>Zamawiającego jest akceptacja dokumentacji przekazanej Zamawiającemu, badań, pomiarów i protokołów, wymaganej do zakresu robót zgłoszonych do odbioru przez Wykonawcę.</w:t>
      </w:r>
    </w:p>
    <w:p w14:paraId="79201A99" w14:textId="77777777" w:rsidR="00B40F01" w:rsidRPr="00B8590F" w:rsidRDefault="00B40F01" w:rsidP="00B40F01">
      <w:pPr>
        <w:spacing w:before="0" w:after="0" w:line="360" w:lineRule="auto"/>
        <w:ind w:firstLine="0"/>
        <w:rPr>
          <w:b/>
          <w:sz w:val="22"/>
          <w:szCs w:val="22"/>
        </w:rPr>
      </w:pPr>
      <w:r w:rsidRPr="00B8590F">
        <w:rPr>
          <w:sz w:val="22"/>
          <w:szCs w:val="22"/>
        </w:rPr>
        <w:t>Z przeprowadzonego odbioru należy sporządzić protokół podpisany przez  Zamawiającego i Wykonawcę i zamieścić wpis w Dzienniku Budowy.</w:t>
      </w:r>
    </w:p>
    <w:p w14:paraId="5FA9476E" w14:textId="77777777" w:rsidR="00B40F01" w:rsidRPr="00B8590F" w:rsidRDefault="00B40F01" w:rsidP="00B40F01">
      <w:pPr>
        <w:spacing w:before="0" w:after="0" w:line="360" w:lineRule="auto"/>
        <w:ind w:firstLine="0"/>
        <w:rPr>
          <w:b/>
          <w:sz w:val="22"/>
          <w:szCs w:val="22"/>
        </w:rPr>
      </w:pPr>
      <w:r w:rsidRPr="00B8590F">
        <w:rPr>
          <w:sz w:val="22"/>
          <w:szCs w:val="22"/>
        </w:rPr>
        <w:t xml:space="preserve">W przypadku braku częściowego odbioru robót strony ustalają nowy termin przystąpienia do odbioru częściowego. Warunkiem zatwierdzenia wykonania i odbioru zadania w Szczegółowym Harmonogramie Rzeczowo Finansowym jest podpisany przez Zamawiającego „Protokół odbioru częściowego robót”. </w:t>
      </w:r>
    </w:p>
    <w:p w14:paraId="7C263DDE" w14:textId="77777777" w:rsidR="00B40F01" w:rsidRPr="00B8590F" w:rsidRDefault="00B40F01" w:rsidP="00B40F01">
      <w:pPr>
        <w:spacing w:before="0" w:after="0" w:line="360" w:lineRule="auto"/>
        <w:ind w:firstLine="0"/>
        <w:rPr>
          <w:b/>
          <w:sz w:val="22"/>
          <w:szCs w:val="22"/>
        </w:rPr>
      </w:pPr>
      <w:r w:rsidRPr="00B8590F">
        <w:rPr>
          <w:sz w:val="22"/>
          <w:szCs w:val="22"/>
        </w:rPr>
        <w:t>Kolejne odbiory częściowe nie mają charakteru ostatecznego, z tego względu, że zawsze konieczna jest późniejsza ocena całego, gotowego już rezultatu. Prawidłowość wykonanych prac może być oceniona sposób prawidłowy dopiero po odbiorze końcowym, w którym zestawione zostają ze sobą wszystkie elementy.</w:t>
      </w:r>
    </w:p>
    <w:p w14:paraId="622077F7" w14:textId="77777777" w:rsidR="00B40F01" w:rsidRPr="00B8590F" w:rsidRDefault="00B40F01" w:rsidP="00B40F01">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Po</w:t>
      </w:r>
      <w:r w:rsidRPr="00B8590F">
        <w:rPr>
          <w:rFonts w:asciiTheme="majorHAnsi" w:hAnsiTheme="majorHAnsi" w:cstheme="majorHAnsi"/>
          <w:spacing w:val="26"/>
          <w:sz w:val="22"/>
          <w:szCs w:val="22"/>
        </w:rPr>
        <w:t xml:space="preserve"> </w:t>
      </w:r>
      <w:r w:rsidRPr="00B8590F">
        <w:rPr>
          <w:rFonts w:asciiTheme="majorHAnsi" w:hAnsiTheme="majorHAnsi" w:cstheme="majorHAnsi"/>
          <w:sz w:val="22"/>
          <w:szCs w:val="22"/>
        </w:rPr>
        <w:t>dokonaniu</w:t>
      </w:r>
      <w:r w:rsidRPr="00B8590F">
        <w:rPr>
          <w:rFonts w:asciiTheme="majorHAnsi" w:hAnsiTheme="majorHAnsi" w:cstheme="majorHAnsi"/>
          <w:spacing w:val="30"/>
          <w:sz w:val="22"/>
          <w:szCs w:val="22"/>
        </w:rPr>
        <w:t xml:space="preserve"> </w:t>
      </w:r>
      <w:r w:rsidRPr="00B8590F">
        <w:rPr>
          <w:rFonts w:asciiTheme="majorHAnsi" w:hAnsiTheme="majorHAnsi" w:cstheme="majorHAnsi"/>
          <w:sz w:val="22"/>
          <w:szCs w:val="22"/>
        </w:rPr>
        <w:t>odbioru</w:t>
      </w:r>
      <w:r w:rsidRPr="00B8590F">
        <w:rPr>
          <w:rFonts w:asciiTheme="majorHAnsi" w:hAnsiTheme="majorHAnsi" w:cstheme="majorHAnsi"/>
          <w:spacing w:val="25"/>
          <w:sz w:val="22"/>
          <w:szCs w:val="22"/>
        </w:rPr>
        <w:t xml:space="preserve"> </w:t>
      </w:r>
      <w:r w:rsidRPr="00B8590F">
        <w:rPr>
          <w:rFonts w:asciiTheme="majorHAnsi" w:hAnsiTheme="majorHAnsi" w:cstheme="majorHAnsi"/>
          <w:sz w:val="22"/>
          <w:szCs w:val="22"/>
        </w:rPr>
        <w:t>częściowego</w:t>
      </w:r>
      <w:r w:rsidRPr="00B8590F">
        <w:rPr>
          <w:rFonts w:asciiTheme="majorHAnsi" w:hAnsiTheme="majorHAnsi" w:cstheme="majorHAnsi"/>
          <w:spacing w:val="25"/>
          <w:sz w:val="22"/>
          <w:szCs w:val="22"/>
        </w:rPr>
        <w:t xml:space="preserve"> </w:t>
      </w:r>
      <w:r w:rsidRPr="00B8590F">
        <w:rPr>
          <w:rFonts w:asciiTheme="majorHAnsi" w:hAnsiTheme="majorHAnsi" w:cstheme="majorHAnsi"/>
          <w:sz w:val="22"/>
          <w:szCs w:val="22"/>
        </w:rPr>
        <w:t>należy</w:t>
      </w:r>
      <w:r w:rsidRPr="00B8590F">
        <w:rPr>
          <w:rFonts w:asciiTheme="majorHAnsi" w:hAnsiTheme="majorHAnsi" w:cstheme="majorHAnsi"/>
          <w:spacing w:val="29"/>
          <w:sz w:val="22"/>
          <w:szCs w:val="22"/>
        </w:rPr>
        <w:t xml:space="preserve"> </w:t>
      </w:r>
      <w:r w:rsidRPr="00B8590F">
        <w:rPr>
          <w:rFonts w:asciiTheme="majorHAnsi" w:hAnsiTheme="majorHAnsi" w:cstheme="majorHAnsi"/>
          <w:sz w:val="22"/>
          <w:szCs w:val="22"/>
        </w:rPr>
        <w:t>sporządzić protokół potwierdzający prawidłowe wykonanie robót, zgodność wykonania instalacji</w:t>
      </w:r>
      <w:r w:rsidRPr="00B8590F">
        <w:rPr>
          <w:rFonts w:asciiTheme="majorHAnsi" w:hAnsiTheme="majorHAnsi" w:cstheme="majorHAnsi"/>
          <w:spacing w:val="61"/>
          <w:sz w:val="22"/>
          <w:szCs w:val="22"/>
        </w:rPr>
        <w:t xml:space="preserve"> </w:t>
      </w:r>
      <w:r w:rsidRPr="00B8590F">
        <w:rPr>
          <w:rFonts w:asciiTheme="majorHAnsi" w:hAnsiTheme="majorHAnsi" w:cstheme="majorHAnsi"/>
          <w:sz w:val="22"/>
          <w:szCs w:val="22"/>
        </w:rPr>
        <w:t>z</w:t>
      </w:r>
      <w:r w:rsidRPr="00B8590F">
        <w:rPr>
          <w:rFonts w:asciiTheme="majorHAnsi" w:hAnsiTheme="majorHAnsi" w:cstheme="majorHAnsi"/>
          <w:spacing w:val="48"/>
          <w:sz w:val="22"/>
          <w:szCs w:val="22"/>
        </w:rPr>
        <w:t xml:space="preserve"> </w:t>
      </w:r>
      <w:r w:rsidRPr="00B8590F">
        <w:rPr>
          <w:rFonts w:asciiTheme="majorHAnsi" w:hAnsiTheme="majorHAnsi" w:cstheme="majorHAnsi"/>
          <w:sz w:val="22"/>
          <w:szCs w:val="22"/>
        </w:rPr>
        <w:t>projektem</w:t>
      </w:r>
      <w:r w:rsidRPr="00B8590F">
        <w:rPr>
          <w:rFonts w:asciiTheme="majorHAnsi" w:hAnsiTheme="majorHAnsi" w:cstheme="majorHAnsi"/>
          <w:spacing w:val="49"/>
          <w:sz w:val="22"/>
          <w:szCs w:val="22"/>
        </w:rPr>
        <w:t xml:space="preserve"> </w:t>
      </w:r>
      <w:r w:rsidRPr="00B8590F">
        <w:rPr>
          <w:rFonts w:asciiTheme="majorHAnsi" w:hAnsiTheme="majorHAnsi" w:cstheme="majorHAnsi"/>
          <w:sz w:val="22"/>
          <w:szCs w:val="22"/>
        </w:rPr>
        <w:t>technicznym</w:t>
      </w:r>
      <w:r w:rsidRPr="00B8590F">
        <w:rPr>
          <w:rFonts w:asciiTheme="majorHAnsi" w:hAnsiTheme="majorHAnsi" w:cstheme="majorHAnsi"/>
          <w:spacing w:val="49"/>
          <w:sz w:val="22"/>
          <w:szCs w:val="22"/>
        </w:rPr>
        <w:t xml:space="preserve"> </w:t>
      </w:r>
      <w:r w:rsidRPr="00B8590F">
        <w:rPr>
          <w:rFonts w:asciiTheme="majorHAnsi" w:hAnsiTheme="majorHAnsi" w:cstheme="majorHAnsi"/>
          <w:sz w:val="22"/>
          <w:szCs w:val="22"/>
        </w:rPr>
        <w:t>i</w:t>
      </w:r>
      <w:r w:rsidRPr="00B8590F">
        <w:rPr>
          <w:rFonts w:asciiTheme="majorHAnsi" w:hAnsiTheme="majorHAnsi" w:cstheme="majorHAnsi"/>
          <w:spacing w:val="45"/>
          <w:sz w:val="22"/>
          <w:szCs w:val="22"/>
        </w:rPr>
        <w:t xml:space="preserve"> </w:t>
      </w:r>
      <w:r w:rsidRPr="00B8590F">
        <w:rPr>
          <w:rFonts w:asciiTheme="majorHAnsi" w:hAnsiTheme="majorHAnsi" w:cstheme="majorHAnsi"/>
          <w:sz w:val="22"/>
          <w:szCs w:val="22"/>
        </w:rPr>
        <w:t>pozytywny</w:t>
      </w:r>
      <w:r w:rsidRPr="00B8590F">
        <w:rPr>
          <w:rFonts w:asciiTheme="majorHAnsi" w:hAnsiTheme="majorHAnsi" w:cstheme="majorHAnsi"/>
          <w:spacing w:val="50"/>
          <w:sz w:val="22"/>
          <w:szCs w:val="22"/>
        </w:rPr>
        <w:t xml:space="preserve"> </w:t>
      </w:r>
      <w:r w:rsidRPr="00B8590F">
        <w:rPr>
          <w:rFonts w:asciiTheme="majorHAnsi" w:hAnsiTheme="majorHAnsi" w:cstheme="majorHAnsi"/>
          <w:sz w:val="22"/>
          <w:szCs w:val="22"/>
        </w:rPr>
        <w:t>wynik</w:t>
      </w:r>
      <w:r w:rsidRPr="00B8590F">
        <w:rPr>
          <w:rFonts w:asciiTheme="majorHAnsi" w:hAnsiTheme="majorHAnsi" w:cstheme="majorHAnsi"/>
          <w:spacing w:val="49"/>
          <w:sz w:val="22"/>
          <w:szCs w:val="22"/>
        </w:rPr>
        <w:t xml:space="preserve"> </w:t>
      </w:r>
      <w:r w:rsidRPr="00B8590F">
        <w:rPr>
          <w:rFonts w:asciiTheme="majorHAnsi" w:hAnsiTheme="majorHAnsi" w:cstheme="majorHAnsi"/>
          <w:sz w:val="22"/>
          <w:szCs w:val="22"/>
        </w:rPr>
        <w:t>niezbędnych</w:t>
      </w:r>
      <w:r w:rsidRPr="00B8590F">
        <w:rPr>
          <w:rFonts w:asciiTheme="majorHAnsi" w:hAnsiTheme="majorHAnsi" w:cstheme="majorHAnsi"/>
          <w:spacing w:val="46"/>
          <w:sz w:val="22"/>
          <w:szCs w:val="22"/>
        </w:rPr>
        <w:t xml:space="preserve"> </w:t>
      </w:r>
      <w:r w:rsidRPr="00B8590F">
        <w:rPr>
          <w:rFonts w:asciiTheme="majorHAnsi" w:hAnsiTheme="majorHAnsi" w:cstheme="majorHAnsi"/>
          <w:sz w:val="22"/>
          <w:szCs w:val="22"/>
        </w:rPr>
        <w:t>badań</w:t>
      </w:r>
      <w:r w:rsidRPr="00B8590F">
        <w:rPr>
          <w:rFonts w:asciiTheme="majorHAnsi" w:hAnsiTheme="majorHAnsi" w:cstheme="majorHAnsi"/>
          <w:spacing w:val="47"/>
          <w:sz w:val="22"/>
          <w:szCs w:val="22"/>
        </w:rPr>
        <w:t xml:space="preserve"> </w:t>
      </w:r>
      <w:r w:rsidRPr="00B8590F">
        <w:rPr>
          <w:rFonts w:asciiTheme="majorHAnsi" w:hAnsiTheme="majorHAnsi" w:cstheme="majorHAnsi"/>
          <w:sz w:val="22"/>
          <w:szCs w:val="22"/>
        </w:rPr>
        <w:t>odbiorczych.</w:t>
      </w:r>
      <w:r w:rsidRPr="00B8590F">
        <w:rPr>
          <w:rFonts w:asciiTheme="majorHAnsi" w:hAnsiTheme="majorHAnsi" w:cstheme="majorHAnsi"/>
          <w:spacing w:val="50"/>
          <w:sz w:val="22"/>
          <w:szCs w:val="22"/>
        </w:rPr>
        <w:t xml:space="preserve"> </w:t>
      </w:r>
      <w:r w:rsidRPr="00B8590F">
        <w:rPr>
          <w:rFonts w:asciiTheme="majorHAnsi" w:hAnsiTheme="majorHAnsi" w:cstheme="majorHAnsi"/>
          <w:sz w:val="22"/>
          <w:szCs w:val="22"/>
        </w:rPr>
        <w:t>W</w:t>
      </w:r>
      <w:r w:rsidRPr="00B8590F">
        <w:rPr>
          <w:rFonts w:asciiTheme="majorHAnsi" w:hAnsiTheme="majorHAnsi" w:cstheme="majorHAnsi"/>
          <w:spacing w:val="46"/>
          <w:sz w:val="22"/>
          <w:szCs w:val="22"/>
        </w:rPr>
        <w:t xml:space="preserve"> </w:t>
      </w:r>
      <w:r w:rsidRPr="00B8590F">
        <w:rPr>
          <w:rFonts w:asciiTheme="majorHAnsi" w:hAnsiTheme="majorHAnsi" w:cstheme="majorHAnsi"/>
          <w:sz w:val="22"/>
          <w:szCs w:val="22"/>
        </w:rPr>
        <w:t>przypadku</w:t>
      </w:r>
      <w:r w:rsidRPr="00B8590F">
        <w:rPr>
          <w:rFonts w:asciiTheme="majorHAnsi" w:hAnsiTheme="majorHAnsi" w:cstheme="majorHAnsi"/>
          <w:spacing w:val="71"/>
          <w:sz w:val="22"/>
          <w:szCs w:val="22"/>
        </w:rPr>
        <w:t xml:space="preserve"> </w:t>
      </w:r>
      <w:r w:rsidRPr="00B8590F">
        <w:rPr>
          <w:rFonts w:asciiTheme="majorHAnsi" w:hAnsiTheme="majorHAnsi" w:cstheme="majorHAnsi"/>
          <w:sz w:val="22"/>
          <w:szCs w:val="22"/>
        </w:rPr>
        <w:t>negatywnego</w:t>
      </w:r>
      <w:r w:rsidRPr="00B8590F">
        <w:rPr>
          <w:rFonts w:asciiTheme="majorHAnsi" w:hAnsiTheme="majorHAnsi" w:cstheme="majorHAnsi"/>
          <w:spacing w:val="38"/>
          <w:sz w:val="22"/>
          <w:szCs w:val="22"/>
        </w:rPr>
        <w:t xml:space="preserve"> </w:t>
      </w:r>
      <w:r w:rsidRPr="00B8590F">
        <w:rPr>
          <w:rFonts w:asciiTheme="majorHAnsi" w:hAnsiTheme="majorHAnsi" w:cstheme="majorHAnsi"/>
          <w:sz w:val="22"/>
          <w:szCs w:val="22"/>
        </w:rPr>
        <w:t>wyniku</w:t>
      </w:r>
      <w:r w:rsidRPr="00B8590F">
        <w:rPr>
          <w:rFonts w:asciiTheme="majorHAnsi" w:hAnsiTheme="majorHAnsi" w:cstheme="majorHAnsi"/>
          <w:spacing w:val="38"/>
          <w:sz w:val="22"/>
          <w:szCs w:val="22"/>
        </w:rPr>
        <w:t xml:space="preserve"> </w:t>
      </w:r>
      <w:r w:rsidRPr="00B8590F">
        <w:rPr>
          <w:rFonts w:asciiTheme="majorHAnsi" w:hAnsiTheme="majorHAnsi" w:cstheme="majorHAnsi"/>
          <w:spacing w:val="-2"/>
          <w:sz w:val="22"/>
          <w:szCs w:val="22"/>
        </w:rPr>
        <w:t>odbioru</w:t>
      </w:r>
      <w:r w:rsidRPr="00B8590F">
        <w:rPr>
          <w:rFonts w:asciiTheme="majorHAnsi" w:hAnsiTheme="majorHAnsi" w:cstheme="majorHAnsi"/>
          <w:spacing w:val="43"/>
          <w:sz w:val="22"/>
          <w:szCs w:val="22"/>
        </w:rPr>
        <w:t xml:space="preserve"> </w:t>
      </w:r>
      <w:r w:rsidRPr="00B8590F">
        <w:rPr>
          <w:rFonts w:asciiTheme="majorHAnsi" w:hAnsiTheme="majorHAnsi" w:cstheme="majorHAnsi"/>
          <w:sz w:val="22"/>
          <w:szCs w:val="22"/>
        </w:rPr>
        <w:t>częściowego,</w:t>
      </w:r>
      <w:r w:rsidRPr="00B8590F">
        <w:rPr>
          <w:rFonts w:asciiTheme="majorHAnsi" w:hAnsiTheme="majorHAnsi" w:cstheme="majorHAnsi"/>
          <w:spacing w:val="37"/>
          <w:sz w:val="22"/>
          <w:szCs w:val="22"/>
        </w:rPr>
        <w:t xml:space="preserve"> </w:t>
      </w:r>
      <w:r w:rsidRPr="00B8590F">
        <w:rPr>
          <w:rFonts w:asciiTheme="majorHAnsi" w:hAnsiTheme="majorHAnsi" w:cstheme="majorHAnsi"/>
          <w:sz w:val="22"/>
          <w:szCs w:val="22"/>
        </w:rPr>
        <w:t>w</w:t>
      </w:r>
      <w:r w:rsidRPr="00B8590F">
        <w:rPr>
          <w:rFonts w:asciiTheme="majorHAnsi" w:hAnsiTheme="majorHAnsi" w:cstheme="majorHAnsi"/>
          <w:spacing w:val="41"/>
          <w:sz w:val="22"/>
          <w:szCs w:val="22"/>
        </w:rPr>
        <w:t xml:space="preserve"> </w:t>
      </w:r>
      <w:r w:rsidRPr="00B8590F">
        <w:rPr>
          <w:rFonts w:asciiTheme="majorHAnsi" w:hAnsiTheme="majorHAnsi" w:cstheme="majorHAnsi"/>
          <w:spacing w:val="-2"/>
          <w:sz w:val="22"/>
          <w:szCs w:val="22"/>
        </w:rPr>
        <w:t>protokole</w:t>
      </w:r>
      <w:r w:rsidRPr="00B8590F">
        <w:rPr>
          <w:rFonts w:asciiTheme="majorHAnsi" w:hAnsiTheme="majorHAnsi" w:cstheme="majorHAnsi"/>
          <w:spacing w:val="40"/>
          <w:sz w:val="22"/>
          <w:szCs w:val="22"/>
        </w:rPr>
        <w:t xml:space="preserve"> </w:t>
      </w:r>
      <w:r w:rsidRPr="00B8590F">
        <w:rPr>
          <w:rFonts w:asciiTheme="majorHAnsi" w:hAnsiTheme="majorHAnsi" w:cstheme="majorHAnsi"/>
          <w:sz w:val="22"/>
          <w:szCs w:val="22"/>
        </w:rPr>
        <w:t>należy</w:t>
      </w:r>
      <w:r w:rsidRPr="00B8590F">
        <w:rPr>
          <w:rFonts w:asciiTheme="majorHAnsi" w:hAnsiTheme="majorHAnsi" w:cstheme="majorHAnsi"/>
          <w:spacing w:val="41"/>
          <w:sz w:val="22"/>
          <w:szCs w:val="22"/>
        </w:rPr>
        <w:t xml:space="preserve"> </w:t>
      </w:r>
      <w:r w:rsidRPr="00B8590F">
        <w:rPr>
          <w:rFonts w:asciiTheme="majorHAnsi" w:hAnsiTheme="majorHAnsi" w:cstheme="majorHAnsi"/>
          <w:sz w:val="22"/>
          <w:szCs w:val="22"/>
        </w:rPr>
        <w:t>określić</w:t>
      </w:r>
      <w:r w:rsidRPr="00B8590F">
        <w:rPr>
          <w:rFonts w:asciiTheme="majorHAnsi" w:hAnsiTheme="majorHAnsi" w:cstheme="majorHAnsi"/>
          <w:spacing w:val="39"/>
          <w:sz w:val="22"/>
          <w:szCs w:val="22"/>
        </w:rPr>
        <w:t xml:space="preserve"> </w:t>
      </w:r>
      <w:r w:rsidRPr="00B8590F">
        <w:rPr>
          <w:rFonts w:asciiTheme="majorHAnsi" w:hAnsiTheme="majorHAnsi" w:cstheme="majorHAnsi"/>
          <w:sz w:val="22"/>
          <w:szCs w:val="22"/>
        </w:rPr>
        <w:t>zakres</w:t>
      </w:r>
      <w:r w:rsidRPr="00B8590F">
        <w:rPr>
          <w:rFonts w:asciiTheme="majorHAnsi" w:hAnsiTheme="majorHAnsi" w:cstheme="majorHAnsi"/>
          <w:spacing w:val="43"/>
          <w:sz w:val="22"/>
          <w:szCs w:val="22"/>
        </w:rPr>
        <w:t xml:space="preserve"> </w:t>
      </w:r>
      <w:r w:rsidRPr="00B8590F">
        <w:rPr>
          <w:rFonts w:asciiTheme="majorHAnsi" w:hAnsiTheme="majorHAnsi" w:cstheme="majorHAnsi"/>
          <w:sz w:val="22"/>
          <w:szCs w:val="22"/>
        </w:rPr>
        <w:t>i</w:t>
      </w:r>
      <w:r w:rsidRPr="00B8590F">
        <w:rPr>
          <w:rFonts w:asciiTheme="majorHAnsi" w:hAnsiTheme="majorHAnsi" w:cstheme="majorHAnsi"/>
          <w:spacing w:val="37"/>
          <w:sz w:val="22"/>
          <w:szCs w:val="22"/>
        </w:rPr>
        <w:t xml:space="preserve"> </w:t>
      </w:r>
      <w:r w:rsidRPr="00B8590F">
        <w:rPr>
          <w:rFonts w:asciiTheme="majorHAnsi" w:hAnsiTheme="majorHAnsi" w:cstheme="majorHAnsi"/>
          <w:sz w:val="22"/>
          <w:szCs w:val="22"/>
        </w:rPr>
        <w:t>termin</w:t>
      </w:r>
      <w:r w:rsidRPr="00B8590F">
        <w:rPr>
          <w:rFonts w:asciiTheme="majorHAnsi" w:hAnsiTheme="majorHAnsi" w:cstheme="majorHAnsi"/>
          <w:spacing w:val="81"/>
          <w:sz w:val="22"/>
          <w:szCs w:val="22"/>
        </w:rPr>
        <w:t xml:space="preserve"> </w:t>
      </w:r>
      <w:r w:rsidRPr="00B8590F">
        <w:rPr>
          <w:rFonts w:asciiTheme="majorHAnsi" w:hAnsiTheme="majorHAnsi" w:cstheme="majorHAnsi"/>
          <w:sz w:val="22"/>
          <w:szCs w:val="22"/>
        </w:rPr>
        <w:t>wykonania</w:t>
      </w:r>
      <w:r w:rsidRPr="00B8590F">
        <w:rPr>
          <w:rFonts w:asciiTheme="majorHAnsi" w:hAnsiTheme="majorHAnsi" w:cstheme="majorHAnsi"/>
          <w:spacing w:val="41"/>
          <w:sz w:val="22"/>
          <w:szCs w:val="22"/>
        </w:rPr>
        <w:t xml:space="preserve"> </w:t>
      </w:r>
      <w:r w:rsidRPr="00B8590F">
        <w:rPr>
          <w:rFonts w:asciiTheme="majorHAnsi" w:hAnsiTheme="majorHAnsi" w:cstheme="majorHAnsi"/>
          <w:spacing w:val="-2"/>
          <w:sz w:val="22"/>
          <w:szCs w:val="22"/>
        </w:rPr>
        <w:t>prac</w:t>
      </w:r>
      <w:r w:rsidRPr="00B8590F">
        <w:rPr>
          <w:rFonts w:asciiTheme="majorHAnsi" w:hAnsiTheme="majorHAnsi" w:cstheme="majorHAnsi"/>
          <w:spacing w:val="40"/>
          <w:sz w:val="22"/>
          <w:szCs w:val="22"/>
        </w:rPr>
        <w:t xml:space="preserve"> </w:t>
      </w:r>
      <w:r w:rsidRPr="00B8590F">
        <w:rPr>
          <w:rFonts w:asciiTheme="majorHAnsi" w:hAnsiTheme="majorHAnsi" w:cstheme="majorHAnsi"/>
          <w:sz w:val="22"/>
          <w:szCs w:val="22"/>
        </w:rPr>
        <w:t>naprawczych</w:t>
      </w:r>
      <w:r w:rsidRPr="00B8590F">
        <w:rPr>
          <w:rFonts w:asciiTheme="majorHAnsi" w:hAnsiTheme="majorHAnsi" w:cstheme="majorHAnsi"/>
          <w:spacing w:val="40"/>
          <w:sz w:val="22"/>
          <w:szCs w:val="22"/>
        </w:rPr>
        <w:t xml:space="preserve"> </w:t>
      </w:r>
      <w:r w:rsidRPr="00B8590F">
        <w:rPr>
          <w:rFonts w:asciiTheme="majorHAnsi" w:hAnsiTheme="majorHAnsi" w:cstheme="majorHAnsi"/>
          <w:sz w:val="22"/>
          <w:szCs w:val="22"/>
        </w:rPr>
        <w:t>lub</w:t>
      </w:r>
      <w:r w:rsidRPr="00B8590F">
        <w:rPr>
          <w:rFonts w:asciiTheme="majorHAnsi" w:hAnsiTheme="majorHAnsi" w:cstheme="majorHAnsi"/>
          <w:spacing w:val="40"/>
          <w:sz w:val="22"/>
          <w:szCs w:val="22"/>
        </w:rPr>
        <w:t xml:space="preserve"> </w:t>
      </w:r>
      <w:r w:rsidRPr="00B8590F">
        <w:rPr>
          <w:rFonts w:asciiTheme="majorHAnsi" w:hAnsiTheme="majorHAnsi" w:cstheme="majorHAnsi"/>
          <w:sz w:val="22"/>
          <w:szCs w:val="22"/>
        </w:rPr>
        <w:t>uzupełniających,</w:t>
      </w:r>
      <w:r w:rsidRPr="00B8590F">
        <w:rPr>
          <w:rFonts w:asciiTheme="majorHAnsi" w:hAnsiTheme="majorHAnsi" w:cstheme="majorHAnsi"/>
          <w:spacing w:val="39"/>
          <w:sz w:val="22"/>
          <w:szCs w:val="22"/>
        </w:rPr>
        <w:t xml:space="preserve"> </w:t>
      </w:r>
      <w:r w:rsidRPr="00B8590F">
        <w:rPr>
          <w:rFonts w:asciiTheme="majorHAnsi" w:hAnsiTheme="majorHAnsi" w:cstheme="majorHAnsi"/>
          <w:sz w:val="22"/>
          <w:szCs w:val="22"/>
        </w:rPr>
        <w:t>po</w:t>
      </w:r>
      <w:r w:rsidRPr="00B8590F">
        <w:rPr>
          <w:rFonts w:asciiTheme="majorHAnsi" w:hAnsiTheme="majorHAnsi" w:cstheme="majorHAnsi"/>
          <w:spacing w:val="39"/>
          <w:sz w:val="22"/>
          <w:szCs w:val="22"/>
        </w:rPr>
        <w:t xml:space="preserve"> </w:t>
      </w:r>
      <w:r w:rsidRPr="00B8590F">
        <w:rPr>
          <w:rFonts w:asciiTheme="majorHAnsi" w:hAnsiTheme="majorHAnsi" w:cstheme="majorHAnsi"/>
          <w:sz w:val="22"/>
          <w:szCs w:val="22"/>
        </w:rPr>
        <w:t>wykonaniu</w:t>
      </w:r>
      <w:r w:rsidRPr="00B8590F">
        <w:rPr>
          <w:rFonts w:asciiTheme="majorHAnsi" w:hAnsiTheme="majorHAnsi" w:cstheme="majorHAnsi"/>
          <w:spacing w:val="40"/>
          <w:sz w:val="22"/>
          <w:szCs w:val="22"/>
        </w:rPr>
        <w:t xml:space="preserve"> </w:t>
      </w:r>
      <w:r w:rsidRPr="00B8590F">
        <w:rPr>
          <w:rFonts w:asciiTheme="majorHAnsi" w:hAnsiTheme="majorHAnsi" w:cstheme="majorHAnsi"/>
          <w:sz w:val="22"/>
          <w:szCs w:val="22"/>
        </w:rPr>
        <w:t>tych</w:t>
      </w:r>
      <w:r w:rsidRPr="00B8590F">
        <w:rPr>
          <w:rFonts w:asciiTheme="majorHAnsi" w:hAnsiTheme="majorHAnsi" w:cstheme="majorHAnsi"/>
          <w:spacing w:val="40"/>
          <w:sz w:val="22"/>
          <w:szCs w:val="22"/>
        </w:rPr>
        <w:t xml:space="preserve"> </w:t>
      </w:r>
      <w:r w:rsidRPr="00B8590F">
        <w:rPr>
          <w:rFonts w:asciiTheme="majorHAnsi" w:hAnsiTheme="majorHAnsi" w:cstheme="majorHAnsi"/>
          <w:spacing w:val="-2"/>
          <w:sz w:val="22"/>
          <w:szCs w:val="22"/>
        </w:rPr>
        <w:t>prac</w:t>
      </w:r>
      <w:r w:rsidRPr="00B8590F">
        <w:rPr>
          <w:rFonts w:asciiTheme="majorHAnsi" w:hAnsiTheme="majorHAnsi" w:cstheme="majorHAnsi"/>
          <w:spacing w:val="41"/>
          <w:sz w:val="22"/>
          <w:szCs w:val="22"/>
        </w:rPr>
        <w:t xml:space="preserve"> </w:t>
      </w:r>
      <w:r w:rsidRPr="00B8590F">
        <w:rPr>
          <w:rFonts w:asciiTheme="majorHAnsi" w:hAnsiTheme="majorHAnsi" w:cstheme="majorHAnsi"/>
          <w:sz w:val="22"/>
          <w:szCs w:val="22"/>
        </w:rPr>
        <w:t>należy</w:t>
      </w:r>
      <w:r w:rsidRPr="00B8590F">
        <w:rPr>
          <w:rFonts w:asciiTheme="majorHAnsi" w:hAnsiTheme="majorHAnsi" w:cstheme="majorHAnsi"/>
          <w:spacing w:val="42"/>
          <w:sz w:val="22"/>
          <w:szCs w:val="22"/>
        </w:rPr>
        <w:t xml:space="preserve"> </w:t>
      </w:r>
      <w:r w:rsidRPr="00B8590F">
        <w:rPr>
          <w:rFonts w:asciiTheme="majorHAnsi" w:hAnsiTheme="majorHAnsi" w:cstheme="majorHAnsi"/>
          <w:spacing w:val="-2"/>
          <w:sz w:val="22"/>
          <w:szCs w:val="22"/>
        </w:rPr>
        <w:t>ponownie</w:t>
      </w:r>
      <w:r w:rsidRPr="00B8590F">
        <w:rPr>
          <w:rFonts w:asciiTheme="majorHAnsi" w:hAnsiTheme="majorHAnsi" w:cstheme="majorHAnsi"/>
          <w:spacing w:val="57"/>
          <w:sz w:val="22"/>
          <w:szCs w:val="22"/>
        </w:rPr>
        <w:t xml:space="preserve"> </w:t>
      </w:r>
      <w:r w:rsidRPr="00B8590F">
        <w:rPr>
          <w:rFonts w:asciiTheme="majorHAnsi" w:hAnsiTheme="majorHAnsi" w:cstheme="majorHAnsi"/>
          <w:spacing w:val="-2"/>
          <w:sz w:val="22"/>
          <w:szCs w:val="22"/>
        </w:rPr>
        <w:t>dokonać</w:t>
      </w:r>
      <w:r w:rsidRPr="00B8590F">
        <w:rPr>
          <w:rFonts w:asciiTheme="majorHAnsi" w:hAnsiTheme="majorHAnsi" w:cstheme="majorHAnsi"/>
          <w:spacing w:val="2"/>
          <w:sz w:val="22"/>
          <w:szCs w:val="22"/>
        </w:rPr>
        <w:t xml:space="preserve"> </w:t>
      </w:r>
      <w:r w:rsidRPr="00B8590F">
        <w:rPr>
          <w:rFonts w:asciiTheme="majorHAnsi" w:hAnsiTheme="majorHAnsi" w:cstheme="majorHAnsi"/>
          <w:sz w:val="22"/>
          <w:szCs w:val="22"/>
        </w:rPr>
        <w:t>odbioru</w:t>
      </w:r>
      <w:r w:rsidRPr="00B8590F">
        <w:rPr>
          <w:rFonts w:asciiTheme="majorHAnsi" w:hAnsiTheme="majorHAnsi" w:cstheme="majorHAnsi"/>
          <w:spacing w:val="-3"/>
          <w:sz w:val="22"/>
          <w:szCs w:val="22"/>
        </w:rPr>
        <w:t xml:space="preserve"> </w:t>
      </w:r>
      <w:r w:rsidRPr="00B8590F">
        <w:rPr>
          <w:rFonts w:asciiTheme="majorHAnsi" w:hAnsiTheme="majorHAnsi" w:cstheme="majorHAnsi"/>
          <w:sz w:val="22"/>
          <w:szCs w:val="22"/>
        </w:rPr>
        <w:t>częściowego.</w:t>
      </w:r>
    </w:p>
    <w:p w14:paraId="22313299" w14:textId="77777777" w:rsidR="001F64B7" w:rsidRPr="00B8590F" w:rsidRDefault="001F64B7" w:rsidP="001F64B7">
      <w:pPr>
        <w:spacing w:before="120" w:after="0" w:line="360" w:lineRule="auto"/>
        <w:ind w:firstLine="0"/>
        <w:rPr>
          <w:rFonts w:asciiTheme="majorHAnsi" w:hAnsiTheme="majorHAnsi" w:cstheme="majorHAnsi"/>
          <w:sz w:val="22"/>
          <w:szCs w:val="22"/>
          <w:u w:val="single"/>
        </w:rPr>
      </w:pPr>
      <w:r w:rsidRPr="00B8590F">
        <w:rPr>
          <w:rFonts w:asciiTheme="majorHAnsi" w:hAnsiTheme="majorHAnsi" w:cstheme="majorHAnsi"/>
          <w:sz w:val="22"/>
          <w:szCs w:val="22"/>
          <w:u w:val="single"/>
        </w:rPr>
        <w:t>Odbiór końcowy</w:t>
      </w:r>
    </w:p>
    <w:p w14:paraId="546EE2CF" w14:textId="5CA514C1" w:rsidR="001F64B7" w:rsidRPr="00B8590F" w:rsidRDefault="001F64B7" w:rsidP="001F64B7">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Odbiór końcowy Zadania Inwestycyjnego  polega na ocenie rzeczywistego wykonania Zadania Inwestycyjnego w odniesieniu do ich ilości, jakości i wartości wg branżowych projektów wykonawczych oraz zakresu PFU i zgodnie z zapisami Umowy wykonawczej. Wykonawca przedłoży Zamawiającemu decyzję o pozwoleniu na użytkowanie Obiektu, którą Wykonawca uzyska we własnym zakresie (jeżeli wymagane).</w:t>
      </w:r>
    </w:p>
    <w:p w14:paraId="451E2DFE" w14:textId="7981DD7E" w:rsidR="001F64B7" w:rsidRPr="00B8590F" w:rsidRDefault="001F64B7" w:rsidP="001F64B7">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Wykonawca powinien co najmniej na 14 dni przed odbiorem końcowym zgłosić gotowość do odbioru końcowego.</w:t>
      </w:r>
      <w:r w:rsidR="006E0605" w:rsidRPr="00B8590F">
        <w:rPr>
          <w:rFonts w:asciiTheme="majorHAnsi" w:hAnsiTheme="majorHAnsi" w:cstheme="majorHAnsi"/>
          <w:sz w:val="22"/>
          <w:szCs w:val="22"/>
        </w:rPr>
        <w:t xml:space="preserve"> </w:t>
      </w:r>
      <w:r w:rsidRPr="00B8590F">
        <w:rPr>
          <w:rFonts w:asciiTheme="majorHAnsi" w:hAnsiTheme="majorHAnsi" w:cstheme="majorHAnsi"/>
          <w:sz w:val="22"/>
          <w:szCs w:val="22"/>
        </w:rPr>
        <w:t>Wykonawca przed zgłoszeniem gotowości do odbioru końcowego  uprzątnie teren budowy. W przypadku nie dostosowanie się do powyższego ewentualne uporządkowanie terenu przez Zamawiającego zostanie wykonane na koszt Wykonawcy.</w:t>
      </w:r>
    </w:p>
    <w:p w14:paraId="31D73B2C" w14:textId="77777777" w:rsidR="001F64B7" w:rsidRPr="00B8590F" w:rsidRDefault="001F64B7" w:rsidP="001F64B7">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Do uzyskania Odbioru końcowego Wykonawca jest zobowiązany przedstawić w szczególności następujące dokumenty odbiorowe (DO):</w:t>
      </w:r>
    </w:p>
    <w:p w14:paraId="2905CEEB" w14:textId="77777777" w:rsidR="001F64B7" w:rsidRPr="00B8590F" w:rsidRDefault="001F64B7" w:rsidP="006737EF">
      <w:pPr>
        <w:pStyle w:val="Akapitzlist"/>
        <w:numPr>
          <w:ilvl w:val="0"/>
          <w:numId w:val="14"/>
        </w:numPr>
        <w:ind w:left="530"/>
        <w:rPr>
          <w:rFonts w:asciiTheme="majorHAnsi" w:hAnsiTheme="majorHAnsi" w:cstheme="majorHAnsi"/>
        </w:rPr>
      </w:pPr>
      <w:r w:rsidRPr="00B8590F">
        <w:rPr>
          <w:rFonts w:asciiTheme="majorHAnsi" w:hAnsiTheme="majorHAnsi" w:cstheme="majorHAnsi"/>
        </w:rPr>
        <w:t xml:space="preserve">Po uzyskaniu przez Wykonawcę w imieniu Zamawiającego pozwolenia na użytkowanie (jeżeli wymagane), uprawomocnieniu się decyzji lub upływie 21 dniowego terminu na wniesienie sprzeciwu przez właściwy organ w trybie Art. 59c ustawy z dnia 7 lipca 1994r. Prawo budowlane (tekst jednolity z 2021r. – Dz.U. poz. 2351 ze zm.), zaś w przypadku wniesienia takiego sprzeciwu ostateczne zakończenie procedury administracyjnej w tym zakresie i podpisaniu Protokołu Obioru Usterek, a w przypadku braku usterek Protokołu </w:t>
      </w:r>
      <w:r w:rsidRPr="00B8590F">
        <w:rPr>
          <w:rFonts w:asciiTheme="majorHAnsi" w:hAnsiTheme="majorHAnsi" w:cstheme="majorHAnsi"/>
        </w:rPr>
        <w:lastRenderedPageBreak/>
        <w:t>Odbioru Końcowego zostanie podpisany Protokół Bezusterkowego Odbioru Robót, który będzie stanowił jednocześnie protokół odbioru przedmiotu Zamówienia.</w:t>
      </w:r>
    </w:p>
    <w:p w14:paraId="5EDFCF3B" w14:textId="77777777" w:rsidR="001F64B7" w:rsidRPr="00B8590F" w:rsidRDefault="001F64B7" w:rsidP="006737EF">
      <w:pPr>
        <w:pStyle w:val="Akapitzlist"/>
        <w:numPr>
          <w:ilvl w:val="0"/>
          <w:numId w:val="14"/>
        </w:numPr>
        <w:ind w:left="530"/>
        <w:rPr>
          <w:rFonts w:asciiTheme="majorHAnsi" w:hAnsiTheme="majorHAnsi" w:cstheme="majorHAnsi"/>
        </w:rPr>
      </w:pPr>
      <w:r w:rsidRPr="00B8590F">
        <w:rPr>
          <w:rFonts w:asciiTheme="majorHAnsi" w:hAnsiTheme="majorHAnsi" w:cstheme="majorHAnsi"/>
        </w:rPr>
        <w:t>Dokumentacja powykonawcza powinna zostać opracowana przy zachowaniu przepisów Prawa Budowlanego. Powinna zawierać wszelkie dokumenty materiałowe, techniczne, rysunki, gwarancje, instrukcje, oświadczenia i odzwierciedlać stan faktyczny obiektu. Zasady eksploatacji i konserwacji obiektu i urządzeń zostaną określone w przekazanej Zamawiającemu przez Wykonawcę „Instrukcji użytkowania i eksploatacji elementów objętych modernizacją” wraz z wykazem wbudowanych urządzeń, które wymagają przeglądów serwisowych. Dokumentację należy przygotować i przekazać Zamawiającemu w 2 egz. w wersji papierowej i 1 egz. w wersji elektronicznej (w wersji edytowalnej i w formacie pdf.), wraz ze skanami rysunków i dokumentów podpisanych przez kierowników budowy a także inspektorów nadzoru.</w:t>
      </w:r>
    </w:p>
    <w:p w14:paraId="74C0CEC6" w14:textId="23C97C97" w:rsidR="00F261B0" w:rsidRDefault="00F261B0" w:rsidP="006737EF">
      <w:pPr>
        <w:pStyle w:val="Akapitzlist"/>
        <w:numPr>
          <w:ilvl w:val="0"/>
          <w:numId w:val="14"/>
        </w:numPr>
        <w:ind w:left="530"/>
        <w:rPr>
          <w:rFonts w:asciiTheme="majorHAnsi" w:hAnsiTheme="majorHAnsi" w:cstheme="majorHAnsi"/>
        </w:rPr>
      </w:pPr>
      <w:r w:rsidRPr="00A736AE">
        <w:rPr>
          <w:rFonts w:cs="Arial"/>
        </w:rPr>
        <w:t>Po zakończeniu prac Wykonawca przekaże zaktualizowane schematy instalacji elektrycznej (źródło edytowalne + PDF), aktualne opisy obwodów w rozdzielnicach, zestawienia urządzeń, instrukcje obsługi i konserwacji oraz pełny komplet protokołów pomiarowych</w:t>
      </w:r>
    </w:p>
    <w:p w14:paraId="4B1DFDAC" w14:textId="19588A5D" w:rsidR="001F64B7" w:rsidRPr="00B8590F" w:rsidRDefault="001F64B7" w:rsidP="006737EF">
      <w:pPr>
        <w:pStyle w:val="Akapitzlist"/>
        <w:numPr>
          <w:ilvl w:val="0"/>
          <w:numId w:val="14"/>
        </w:numPr>
        <w:ind w:left="530"/>
        <w:rPr>
          <w:rFonts w:asciiTheme="majorHAnsi" w:hAnsiTheme="majorHAnsi" w:cstheme="majorHAnsi"/>
        </w:rPr>
      </w:pPr>
      <w:r w:rsidRPr="00B8590F">
        <w:rPr>
          <w:rFonts w:asciiTheme="majorHAnsi" w:hAnsiTheme="majorHAnsi" w:cstheme="majorHAnsi"/>
        </w:rPr>
        <w:t>powykonawczą inwentaryzację geodezyjną - jeżeli jest wymagana.</w:t>
      </w:r>
    </w:p>
    <w:p w14:paraId="58999742" w14:textId="77777777" w:rsidR="001F64B7" w:rsidRPr="00B8590F" w:rsidRDefault="001F64B7" w:rsidP="006737EF">
      <w:pPr>
        <w:pStyle w:val="Akapitzlist"/>
        <w:numPr>
          <w:ilvl w:val="0"/>
          <w:numId w:val="14"/>
        </w:numPr>
        <w:ind w:left="530"/>
        <w:rPr>
          <w:rFonts w:asciiTheme="majorHAnsi" w:hAnsiTheme="majorHAnsi" w:cstheme="majorHAnsi"/>
        </w:rPr>
      </w:pPr>
      <w:r w:rsidRPr="00B8590F">
        <w:rPr>
          <w:rFonts w:asciiTheme="majorHAnsi" w:hAnsiTheme="majorHAnsi" w:cstheme="majorHAnsi"/>
        </w:rPr>
        <w:t>Dokumentacje Techniczno-Ruchowe (DTR) lub instrukcje obsługi urządzeń i instalacji  oraz ich karty gwarancyjne.</w:t>
      </w:r>
    </w:p>
    <w:p w14:paraId="73D995B4" w14:textId="77777777" w:rsidR="001F64B7" w:rsidRPr="00B8590F" w:rsidRDefault="001F64B7" w:rsidP="006737EF">
      <w:pPr>
        <w:pStyle w:val="Akapitzlist"/>
        <w:numPr>
          <w:ilvl w:val="0"/>
          <w:numId w:val="14"/>
        </w:numPr>
        <w:ind w:left="530"/>
        <w:rPr>
          <w:rFonts w:asciiTheme="majorHAnsi" w:hAnsiTheme="majorHAnsi" w:cstheme="majorHAnsi"/>
        </w:rPr>
      </w:pPr>
      <w:r w:rsidRPr="00B8590F">
        <w:rPr>
          <w:rFonts w:asciiTheme="majorHAnsi" w:hAnsiTheme="majorHAnsi" w:cstheme="majorHAnsi"/>
        </w:rPr>
        <w:t>Protokoły z wynikami wszystkich wykonanych pomiarów, sprawdzeń i badań (w tym prób szczelności).</w:t>
      </w:r>
    </w:p>
    <w:p w14:paraId="7D5107EF" w14:textId="77777777" w:rsidR="001F64B7" w:rsidRPr="00B8590F" w:rsidRDefault="001F64B7" w:rsidP="006737EF">
      <w:pPr>
        <w:pStyle w:val="Akapitzlist"/>
        <w:numPr>
          <w:ilvl w:val="0"/>
          <w:numId w:val="14"/>
        </w:numPr>
        <w:ind w:left="530"/>
        <w:rPr>
          <w:rFonts w:asciiTheme="majorHAnsi" w:hAnsiTheme="majorHAnsi" w:cstheme="majorHAnsi"/>
        </w:rPr>
      </w:pPr>
      <w:r w:rsidRPr="00B8590F">
        <w:rPr>
          <w:rFonts w:asciiTheme="majorHAnsi" w:hAnsiTheme="majorHAnsi" w:cstheme="majorHAnsi"/>
        </w:rPr>
        <w:t>Pomiary elektryczne.</w:t>
      </w:r>
    </w:p>
    <w:p w14:paraId="28AA4B3F" w14:textId="77777777" w:rsidR="001F64B7" w:rsidRPr="00B8590F" w:rsidRDefault="001F64B7" w:rsidP="006737EF">
      <w:pPr>
        <w:pStyle w:val="Akapitzlist"/>
        <w:numPr>
          <w:ilvl w:val="0"/>
          <w:numId w:val="14"/>
        </w:numPr>
        <w:ind w:left="530"/>
        <w:rPr>
          <w:rFonts w:asciiTheme="majorHAnsi" w:hAnsiTheme="majorHAnsi" w:cstheme="majorHAnsi"/>
        </w:rPr>
      </w:pPr>
      <w:r w:rsidRPr="00B8590F">
        <w:rPr>
          <w:rFonts w:asciiTheme="majorHAnsi" w:hAnsiTheme="majorHAnsi" w:cstheme="majorHAnsi"/>
        </w:rPr>
        <w:t>Protokoły odbiorów robót zanikających i ulegających zakryciu, protokoły odbiorów częściowych.</w:t>
      </w:r>
    </w:p>
    <w:p w14:paraId="28156743" w14:textId="77777777" w:rsidR="001F64B7" w:rsidRPr="00B8590F" w:rsidRDefault="001F64B7" w:rsidP="006737EF">
      <w:pPr>
        <w:pStyle w:val="Akapitzlist"/>
        <w:numPr>
          <w:ilvl w:val="0"/>
          <w:numId w:val="14"/>
        </w:numPr>
        <w:ind w:left="530"/>
        <w:rPr>
          <w:rFonts w:asciiTheme="majorHAnsi" w:hAnsiTheme="majorHAnsi" w:cstheme="majorHAnsi"/>
        </w:rPr>
      </w:pPr>
      <w:r w:rsidRPr="00B8590F">
        <w:rPr>
          <w:rFonts w:asciiTheme="majorHAnsi" w:hAnsiTheme="majorHAnsi" w:cstheme="majorHAnsi"/>
        </w:rPr>
        <w:t>Dziennik budowy.</w:t>
      </w:r>
    </w:p>
    <w:p w14:paraId="582731BB" w14:textId="77777777" w:rsidR="001F64B7" w:rsidRPr="00B8590F" w:rsidRDefault="001F64B7" w:rsidP="006737EF">
      <w:pPr>
        <w:pStyle w:val="Akapitzlist"/>
        <w:numPr>
          <w:ilvl w:val="0"/>
          <w:numId w:val="14"/>
        </w:numPr>
        <w:ind w:left="530"/>
        <w:rPr>
          <w:rFonts w:asciiTheme="majorHAnsi" w:hAnsiTheme="majorHAnsi" w:cstheme="majorHAnsi"/>
        </w:rPr>
      </w:pPr>
      <w:r w:rsidRPr="00B8590F">
        <w:rPr>
          <w:rFonts w:asciiTheme="majorHAnsi" w:hAnsiTheme="majorHAnsi" w:cstheme="majorHAnsi"/>
        </w:rPr>
        <w:t>Atesty, deklaracje zgodności lub certyfikaty zgodności.</w:t>
      </w:r>
    </w:p>
    <w:p w14:paraId="72ABBC34" w14:textId="77777777" w:rsidR="001F64B7" w:rsidRPr="00B8590F" w:rsidRDefault="001F64B7" w:rsidP="006737EF">
      <w:pPr>
        <w:pStyle w:val="Akapitzlist"/>
        <w:numPr>
          <w:ilvl w:val="0"/>
          <w:numId w:val="14"/>
        </w:numPr>
        <w:ind w:left="530"/>
        <w:rPr>
          <w:rFonts w:asciiTheme="majorHAnsi" w:hAnsiTheme="majorHAnsi" w:cstheme="majorHAnsi"/>
        </w:rPr>
      </w:pPr>
      <w:r w:rsidRPr="00B8590F">
        <w:rPr>
          <w:rFonts w:asciiTheme="majorHAnsi" w:hAnsiTheme="majorHAnsi" w:cstheme="majorHAnsi"/>
        </w:rPr>
        <w:t>Dokumenty potwierdzające dokonanie przeszkolenia personelu Zamawiającego.</w:t>
      </w:r>
    </w:p>
    <w:p w14:paraId="41601EF6" w14:textId="77777777" w:rsidR="001F64B7" w:rsidRPr="00B8590F" w:rsidRDefault="001F64B7" w:rsidP="006737EF">
      <w:pPr>
        <w:pStyle w:val="Akapitzlist"/>
        <w:numPr>
          <w:ilvl w:val="0"/>
          <w:numId w:val="14"/>
        </w:numPr>
        <w:ind w:left="530"/>
        <w:rPr>
          <w:rFonts w:asciiTheme="majorHAnsi" w:hAnsiTheme="majorHAnsi" w:cstheme="majorHAnsi"/>
        </w:rPr>
      </w:pPr>
      <w:r w:rsidRPr="00B8590F">
        <w:rPr>
          <w:rFonts w:asciiTheme="majorHAnsi" w:hAnsiTheme="majorHAnsi" w:cstheme="majorHAnsi"/>
        </w:rPr>
        <w:t>Dokumentację do przekazania do instytucji i urzędów Państwowych zgodnie z ich wymogami (m.in. UDT).</w:t>
      </w:r>
    </w:p>
    <w:p w14:paraId="1F9097D0" w14:textId="77777777" w:rsidR="001F64B7" w:rsidRPr="00B8590F" w:rsidRDefault="001F64B7" w:rsidP="001F64B7">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W przypadku przedstawienia dokumentacji niekompletnej lub wadliwie wykonanej Zamawiający poinformuje o tym Wykonawcę w ciągu 10 dni od dostarczenia przez Wykonawcę dokumentacji odbiorowej. Dokumenty odbiorowe, wymagane od Wykonawcy na dzień zgłoszenia gotowości do w których stwierdzono błędy, braki lub niedokładności muszą zostać niezwłocznie poprawione i ponownie dostarczone do Zamawiającego. Po uzupełnieniu dokumentacji odbiorowej procedura odbiorowa rozpoczyna się na nowo. W przypadku braku lub niekompletności ww. elementów dokumentacji odbiorowej Zamawiający jest uprawiony do odmowy Odbioru Końcowego.</w:t>
      </w:r>
    </w:p>
    <w:p w14:paraId="091CD53E" w14:textId="77777777" w:rsidR="001F64B7" w:rsidRPr="00B8590F" w:rsidRDefault="001F64B7" w:rsidP="001F64B7">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lastRenderedPageBreak/>
        <w:t xml:space="preserve">Całkowite zakończenie robót winno zostać zgłoszone przez Wykonawcę wpisem do Dziennika Budowy oraz dostarczone pisemnie do siedziby Zamawiającego.   </w:t>
      </w:r>
    </w:p>
    <w:p w14:paraId="322D545C" w14:textId="77777777" w:rsidR="001F64B7" w:rsidRPr="00B8590F" w:rsidRDefault="001F64B7" w:rsidP="001F64B7">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Odbioru ostatecznego wykonanych robót dokona Komisja Odbiorowa Zamawiającego w obecności Wykonawcy. Komisja zapozna się z realizacją ustaleń przyjętych w trakcie odbiorów częściowych, branżowych, zanikających i ulegających zakryciu, dokona oceny jakościowej wykonanych robót na podstawie przedłożonych dokumentów i wyników badań, dokona oceny wizualnej oraz ostatecznej oceny zgodności robót z dokumentacją przetargową i warunkami Umowy. Skład Komisji Odbiorowej ustali Zamawiający.</w:t>
      </w:r>
    </w:p>
    <w:p w14:paraId="100A270A" w14:textId="77777777" w:rsidR="001F64B7" w:rsidRPr="00B8590F" w:rsidRDefault="001F64B7" w:rsidP="001F64B7">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 xml:space="preserve">W przypadku stwierdzenia niewykonania lub nienależytego wykonania robót Zamawiający przerwie czynności odbiorowe i wyznaczy termin na usunięcie usterek. Po ponownym zgłoszeniu przez Wykonawcę gotowości do odbioru końcowego komisja wznowi pracę. W przypadku stwierdzenia przez Komisję, że jakość wykonanych robót nieznacznie odbiega w poszczególnych asortymentach od jakości wymaganej w </w:t>
      </w:r>
      <w:proofErr w:type="spellStart"/>
      <w:r w:rsidRPr="00B8590F">
        <w:rPr>
          <w:rFonts w:asciiTheme="majorHAnsi" w:hAnsiTheme="majorHAnsi" w:cstheme="majorHAnsi"/>
          <w:sz w:val="22"/>
          <w:szCs w:val="22"/>
        </w:rPr>
        <w:t>STWiOR</w:t>
      </w:r>
      <w:proofErr w:type="spellEnd"/>
      <w:r w:rsidRPr="00B8590F">
        <w:rPr>
          <w:rFonts w:asciiTheme="majorHAnsi" w:hAnsiTheme="majorHAnsi" w:cstheme="majorHAnsi"/>
          <w:sz w:val="22"/>
          <w:szCs w:val="22"/>
        </w:rPr>
        <w:t xml:space="preserve"> z uwzględnieniem tolerancji i nie ma większego wpływu na estetykę, cechy eksploatacyjne obiektu i jego bezpieczeństwo, Komisja może podjąć decyzję o możliwości i warunkach odbioru wykonanych robót.</w:t>
      </w:r>
    </w:p>
    <w:p w14:paraId="294CE1CE" w14:textId="0445302F" w:rsidR="00B40F01" w:rsidRPr="00B8590F" w:rsidRDefault="001F64B7"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Ponadto przed dokonaniem odbioru ostatecznego Wykonawca dostarczy Zamawiającemu  m.in. komplet kluczy do wszystkich rozdzielni elektrycznych i obiektowych.</w:t>
      </w:r>
    </w:p>
    <w:p w14:paraId="190594EA" w14:textId="1E51E7CA" w:rsidR="006F0145" w:rsidRPr="00B8590F" w:rsidRDefault="006F0145" w:rsidP="00042A53">
      <w:pPr>
        <w:pStyle w:val="Nagwek3"/>
      </w:pPr>
      <w:bookmarkStart w:id="108" w:name="_Toc220655360"/>
      <w:r w:rsidRPr="00B8590F">
        <w:t>Tablica informacyjna projektu</w:t>
      </w:r>
      <w:bookmarkEnd w:id="108"/>
    </w:p>
    <w:p w14:paraId="7C0120FB" w14:textId="78E4549D" w:rsidR="001E73D5" w:rsidRPr="00B8590F" w:rsidRDefault="006F0145" w:rsidP="00790251">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W ramach Kontraktu, Wykonawca jest zobowiązany do wykonania, ustawienia i utrzymania tablic</w:t>
      </w:r>
      <w:r w:rsidR="00576D6E" w:rsidRPr="00B8590F">
        <w:rPr>
          <w:rFonts w:asciiTheme="majorHAnsi" w:hAnsiTheme="majorHAnsi" w:cstheme="majorHAnsi"/>
          <w:sz w:val="22"/>
          <w:szCs w:val="22"/>
        </w:rPr>
        <w:t>y</w:t>
      </w:r>
      <w:r w:rsidRPr="00B8590F">
        <w:rPr>
          <w:rFonts w:asciiTheme="majorHAnsi" w:hAnsiTheme="majorHAnsi" w:cstheme="majorHAnsi"/>
          <w:sz w:val="22"/>
          <w:szCs w:val="22"/>
        </w:rPr>
        <w:t xml:space="preserve"> informacyjn</w:t>
      </w:r>
      <w:r w:rsidR="00576D6E" w:rsidRPr="00B8590F">
        <w:rPr>
          <w:rFonts w:asciiTheme="majorHAnsi" w:hAnsiTheme="majorHAnsi" w:cstheme="majorHAnsi"/>
          <w:sz w:val="22"/>
          <w:szCs w:val="22"/>
        </w:rPr>
        <w:t>ej</w:t>
      </w:r>
      <w:r w:rsidRPr="00B8590F">
        <w:rPr>
          <w:rFonts w:asciiTheme="majorHAnsi" w:hAnsiTheme="majorHAnsi" w:cstheme="majorHAnsi"/>
          <w:sz w:val="22"/>
          <w:szCs w:val="22"/>
        </w:rPr>
        <w:t xml:space="preserve">, aż do czasu zakończenia Robót. </w:t>
      </w:r>
    </w:p>
    <w:p w14:paraId="6A8F077D" w14:textId="77777777" w:rsidR="001E73D5" w:rsidRPr="00B8590F" w:rsidRDefault="001E73D5">
      <w:pPr>
        <w:spacing w:before="0" w:line="259" w:lineRule="auto"/>
        <w:ind w:firstLine="0"/>
        <w:jc w:val="left"/>
        <w:rPr>
          <w:rFonts w:asciiTheme="majorHAnsi" w:hAnsiTheme="majorHAnsi" w:cstheme="majorHAnsi"/>
          <w:sz w:val="22"/>
          <w:szCs w:val="22"/>
        </w:rPr>
      </w:pPr>
      <w:r w:rsidRPr="00B8590F">
        <w:rPr>
          <w:rFonts w:asciiTheme="majorHAnsi" w:hAnsiTheme="majorHAnsi" w:cstheme="majorHAnsi"/>
          <w:sz w:val="22"/>
          <w:szCs w:val="22"/>
        </w:rPr>
        <w:br w:type="page"/>
      </w:r>
    </w:p>
    <w:p w14:paraId="5EAA2ADF" w14:textId="4DB4AEC8" w:rsidR="006F0145" w:rsidRPr="00B8590F" w:rsidRDefault="00161550" w:rsidP="00161550">
      <w:pPr>
        <w:pStyle w:val="Nagwek1"/>
        <w:ind w:firstLine="0"/>
      </w:pPr>
      <w:bookmarkStart w:id="109" w:name="_Toc220655361"/>
      <w:r w:rsidRPr="00B8590F">
        <w:lastRenderedPageBreak/>
        <w:t xml:space="preserve">B. </w:t>
      </w:r>
      <w:r w:rsidR="006F0145" w:rsidRPr="00B8590F">
        <w:t>Część informacyjna</w:t>
      </w:r>
      <w:bookmarkEnd w:id="109"/>
    </w:p>
    <w:p w14:paraId="413B8F05" w14:textId="1814BA00" w:rsidR="006F0145" w:rsidRPr="00B8590F" w:rsidRDefault="000D396A" w:rsidP="00C27435">
      <w:pPr>
        <w:pStyle w:val="Nagwek1"/>
        <w:spacing w:before="240" w:after="240" w:line="276" w:lineRule="auto"/>
        <w:ind w:firstLine="0"/>
        <w:rPr>
          <w:sz w:val="28"/>
          <w:szCs w:val="28"/>
        </w:rPr>
      </w:pPr>
      <w:bookmarkStart w:id="110" w:name="_Toc220655362"/>
      <w:r w:rsidRPr="00B8590F">
        <w:rPr>
          <w:sz w:val="28"/>
          <w:szCs w:val="28"/>
        </w:rPr>
        <w:t xml:space="preserve">3. </w:t>
      </w:r>
      <w:r w:rsidR="006F0145" w:rsidRPr="00B8590F">
        <w:rPr>
          <w:sz w:val="28"/>
          <w:szCs w:val="28"/>
        </w:rPr>
        <w:t>Dokumenty potwierdzające zgodność zamierzenia budowlanego z wymaganiami wynikającymi z odrębnych przepisów</w:t>
      </w:r>
      <w:bookmarkEnd w:id="110"/>
    </w:p>
    <w:p w14:paraId="3C7088F7" w14:textId="20AB38DE" w:rsidR="0036097D" w:rsidRPr="00B8590F" w:rsidRDefault="0036097D" w:rsidP="00FE4482">
      <w:pPr>
        <w:spacing w:before="0" w:after="0" w:line="360" w:lineRule="auto"/>
        <w:ind w:firstLine="0"/>
        <w:rPr>
          <w:rFonts w:asciiTheme="majorHAnsi" w:hAnsiTheme="majorHAnsi" w:cstheme="majorHAnsi"/>
          <w:sz w:val="22"/>
          <w:szCs w:val="22"/>
        </w:rPr>
      </w:pPr>
      <w:r w:rsidRPr="00B8590F">
        <w:rPr>
          <w:sz w:val="22"/>
          <w:szCs w:val="22"/>
        </w:rPr>
        <w:t>Wykonawca uzyska wszelkie dokumenty potwierdzające zgodność zamierzenia budowlanego z wymaganiami wynikającymi z odrębnych przepisów</w:t>
      </w:r>
      <w:r w:rsidR="009F5CEE" w:rsidRPr="00B8590F">
        <w:rPr>
          <w:sz w:val="22"/>
          <w:szCs w:val="22"/>
        </w:rPr>
        <w:t>, w tym mapę do celów projektowych</w:t>
      </w:r>
      <w:r w:rsidRPr="00B8590F">
        <w:rPr>
          <w:sz w:val="22"/>
          <w:szCs w:val="22"/>
        </w:rPr>
        <w:t>.</w:t>
      </w:r>
    </w:p>
    <w:p w14:paraId="52C1761F" w14:textId="0735783D" w:rsidR="006F0145" w:rsidRPr="00B8590F" w:rsidRDefault="00C27435" w:rsidP="00C27435">
      <w:pPr>
        <w:pStyle w:val="Nagwek1"/>
        <w:spacing w:before="240" w:after="240" w:line="276" w:lineRule="auto"/>
        <w:ind w:firstLine="0"/>
      </w:pPr>
      <w:bookmarkStart w:id="111" w:name="_Toc220655363"/>
      <w:r w:rsidRPr="00B8590F">
        <w:t xml:space="preserve">4. </w:t>
      </w:r>
      <w:r w:rsidR="006F0145" w:rsidRPr="00B8590F">
        <w:rPr>
          <w:sz w:val="28"/>
          <w:szCs w:val="28"/>
        </w:rPr>
        <w:t>Oświadczenia zamawiającego stwierdzające jego prawo do dysponowania nieruchomością na cele budowlane</w:t>
      </w:r>
      <w:bookmarkEnd w:id="111"/>
    </w:p>
    <w:p w14:paraId="62DD53F5" w14:textId="77777777"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Oświadczenie o dysponowaniu nieruchomością na cele budowlane będzie przekazane Wykonawcy przy kompletowaniu dokumentów formalno-prawnych, w celu uzyskania decyzji o pozwoleniu na budowę.</w:t>
      </w:r>
    </w:p>
    <w:p w14:paraId="5FEACFE5" w14:textId="45F84E52" w:rsidR="006F0145" w:rsidRPr="00B8590F" w:rsidRDefault="00C27435" w:rsidP="00C27435">
      <w:pPr>
        <w:pStyle w:val="Nagwek1"/>
        <w:spacing w:before="240" w:after="240" w:line="276" w:lineRule="auto"/>
        <w:ind w:firstLine="0"/>
        <w:rPr>
          <w:sz w:val="28"/>
          <w:szCs w:val="28"/>
        </w:rPr>
      </w:pPr>
      <w:bookmarkStart w:id="112" w:name="_Toc220655364"/>
      <w:r w:rsidRPr="00B8590F">
        <w:rPr>
          <w:sz w:val="28"/>
          <w:szCs w:val="28"/>
        </w:rPr>
        <w:t xml:space="preserve">5. </w:t>
      </w:r>
      <w:r w:rsidR="006F0145" w:rsidRPr="00B8590F">
        <w:rPr>
          <w:sz w:val="28"/>
          <w:szCs w:val="28"/>
        </w:rPr>
        <w:t>Przepisy prawne i normy związane z projektowaniem i wykonaniem zamierzenia budowlanego</w:t>
      </w:r>
      <w:bookmarkEnd w:id="112"/>
    </w:p>
    <w:p w14:paraId="040634C9" w14:textId="77777777" w:rsidR="00CA2919" w:rsidRPr="00B8590F" w:rsidRDefault="00CA2919" w:rsidP="00CA2919">
      <w:pPr>
        <w:spacing w:before="0" w:after="0" w:line="360" w:lineRule="auto"/>
        <w:ind w:firstLine="0"/>
        <w:rPr>
          <w:sz w:val="22"/>
          <w:szCs w:val="22"/>
        </w:rPr>
      </w:pPr>
      <w:r w:rsidRPr="00B8590F">
        <w:rPr>
          <w:sz w:val="22"/>
          <w:szCs w:val="22"/>
        </w:rPr>
        <w:t xml:space="preserve">Wszystkie przywołane przepisy należy stosować ze zmianami w brzmieniu pełnym i aktualnym. Należy sprawdzić aktualność przepisów przywołanych w programie </w:t>
      </w:r>
      <w:proofErr w:type="spellStart"/>
      <w:r w:rsidRPr="00B8590F">
        <w:rPr>
          <w:sz w:val="22"/>
          <w:szCs w:val="22"/>
        </w:rPr>
        <w:t>funkcjonalno</w:t>
      </w:r>
      <w:proofErr w:type="spellEnd"/>
      <w:r w:rsidRPr="00B8590F">
        <w:rPr>
          <w:sz w:val="22"/>
          <w:szCs w:val="22"/>
        </w:rPr>
        <w:t xml:space="preserve"> - użytkowym ze stanem faktycznym na dzień wykonywania dokumentacji projektowej oraz prowadzonych robót budowlanych.</w:t>
      </w:r>
    </w:p>
    <w:p w14:paraId="7D23C09B" w14:textId="77777777" w:rsidR="00CA2919" w:rsidRPr="00B8590F" w:rsidRDefault="00CA2919" w:rsidP="006737EF">
      <w:pPr>
        <w:pStyle w:val="Akapitzlist"/>
        <w:numPr>
          <w:ilvl w:val="0"/>
          <w:numId w:val="7"/>
        </w:numPr>
      </w:pPr>
      <w:r w:rsidRPr="00B8590F">
        <w:t>Rozporządzenie Ministra Rozwoju, Pracy i Technologii z dnia 25 czerwca 2021 r. zmieniające rozporządzenie w sprawie szczegółowego zakresu i formy projektu budowlanego (Dz.U.2021 poz. 1169, z późniejszymi zmianami).</w:t>
      </w:r>
    </w:p>
    <w:p w14:paraId="5FA10659" w14:textId="77777777" w:rsidR="00CA2919" w:rsidRPr="00B8590F" w:rsidRDefault="00CA2919" w:rsidP="006737EF">
      <w:pPr>
        <w:pStyle w:val="Akapitzlist"/>
        <w:numPr>
          <w:ilvl w:val="0"/>
          <w:numId w:val="7"/>
        </w:numPr>
      </w:pPr>
      <w:r w:rsidRPr="00B8590F">
        <w:t>Rozporządzenie Ministra Rozwoju i Technologii z dnia 20 grudnia 2021 r. w sprawie szczegółowego zakresu i formy dokumentacji projektowej, specyfikacji technicznych wykonania i odbioru robót budowlanych oraz programu funkcjonalno-użytkowego (Dz.U.2021 poz.2454, z późniejszymi zmianami).</w:t>
      </w:r>
    </w:p>
    <w:p w14:paraId="3F7D70E7" w14:textId="77777777" w:rsidR="00CA2919" w:rsidRPr="00B8590F" w:rsidRDefault="00CA2919" w:rsidP="006737EF">
      <w:pPr>
        <w:pStyle w:val="Akapitzlist"/>
        <w:numPr>
          <w:ilvl w:val="0"/>
          <w:numId w:val="7"/>
        </w:numPr>
      </w:pPr>
      <w:r w:rsidRPr="00B8590F">
        <w:t>Rozporządzenie Ministra Rozwoju z dnia 11 września 2020 r. w sprawie szczegółowego zakresu i formy projektu budowlanego (Dz.U.2020 poz. 1609, z późniejszymi zmianami).</w:t>
      </w:r>
    </w:p>
    <w:p w14:paraId="25B75BC3" w14:textId="77777777" w:rsidR="00E316CD" w:rsidRPr="00B8590F" w:rsidRDefault="00E316CD" w:rsidP="006737EF">
      <w:pPr>
        <w:pStyle w:val="Akapitzlist"/>
        <w:numPr>
          <w:ilvl w:val="0"/>
          <w:numId w:val="7"/>
        </w:numPr>
      </w:pPr>
      <w:r w:rsidRPr="00B8590F">
        <w:t>Obwieszczenie Marszałka Sejmu Rzeczypospolitej Polskiej z dnia 2 grudnia 2021r. w sprawie ogłoszenia jednolitego tekstu ustawy – Prawo budowlane (Dz.U. 2021 poz. 2351, z późniejszymi zmianami).</w:t>
      </w:r>
    </w:p>
    <w:p w14:paraId="16A52CD3" w14:textId="77777777" w:rsidR="0011503F" w:rsidRPr="00B8590F" w:rsidRDefault="0011503F" w:rsidP="006737EF">
      <w:pPr>
        <w:pStyle w:val="Akapitzlist"/>
        <w:numPr>
          <w:ilvl w:val="0"/>
          <w:numId w:val="7"/>
        </w:numPr>
      </w:pPr>
      <w:r w:rsidRPr="00B8590F">
        <w:t>Obwieszczenie Marszałka Sejmu Rzeczypospolitej Polskiej z dnia 28 stycznia 2022r. w sprawie ogłoszenia jednolitego tekstu ustawy o planowaniu i zagospodarowaniu przestrzennym (Dz.U.  2022 poz. 503, z późniejszymi zmianami).</w:t>
      </w:r>
    </w:p>
    <w:p w14:paraId="6BFCC526" w14:textId="77777777" w:rsidR="00CA2919" w:rsidRPr="00B8590F" w:rsidRDefault="00CA2919" w:rsidP="006737EF">
      <w:pPr>
        <w:pStyle w:val="Akapitzlist"/>
        <w:numPr>
          <w:ilvl w:val="0"/>
          <w:numId w:val="7"/>
        </w:numPr>
      </w:pPr>
      <w:r w:rsidRPr="00B8590F">
        <w:rPr>
          <w:rFonts w:asciiTheme="majorHAnsi" w:hAnsiTheme="majorHAnsi" w:cstheme="majorHAnsi"/>
        </w:rPr>
        <w:lastRenderedPageBreak/>
        <w:t>Obwieszczenie Marszałka Sejmu Rzeczypospolitej Polskiej z dnia 8 października 2020r. w sprawie ogłoszenia jednolitego tekstu ustawy – Prawo geodezyjne i kartograficzne (Dz.U.2020 poz. 2052, z późniejszymi zmianami).</w:t>
      </w:r>
    </w:p>
    <w:p w14:paraId="5B2436DE" w14:textId="77777777" w:rsidR="00CA2919" w:rsidRPr="00B8590F" w:rsidRDefault="00CA2919" w:rsidP="006737EF">
      <w:pPr>
        <w:pStyle w:val="Akapitzlist"/>
        <w:numPr>
          <w:ilvl w:val="0"/>
          <w:numId w:val="7"/>
        </w:numPr>
      </w:pPr>
      <w:r w:rsidRPr="00B8590F">
        <w:rPr>
          <w:rFonts w:asciiTheme="majorHAnsi" w:hAnsiTheme="majorHAnsi" w:cstheme="majorHAnsi"/>
        </w:rPr>
        <w:t>Obwieszczenie Marszałka Sejmu Rzeczypospolitej Polskiej z dnia 29 maja 2020r. w sprawie ogłoszenia jednolitego tekstu ustawy – Prawo ochrony środowiska (Dz.U.2020 poz. 1219, z późniejszymi zmianami).</w:t>
      </w:r>
    </w:p>
    <w:p w14:paraId="1759CA6D" w14:textId="77777777" w:rsidR="00CA2919" w:rsidRPr="00B8590F" w:rsidRDefault="00CA2919" w:rsidP="006737EF">
      <w:pPr>
        <w:pStyle w:val="Akapitzlist"/>
        <w:numPr>
          <w:ilvl w:val="0"/>
          <w:numId w:val="7"/>
        </w:numPr>
      </w:pPr>
      <w:r w:rsidRPr="00B8590F">
        <w:rPr>
          <w:rFonts w:asciiTheme="majorHAnsi" w:hAnsiTheme="majorHAnsi" w:cstheme="majorHAnsi"/>
        </w:rPr>
        <w:t>Obwieszczenie Marszałka Sejmu Rzeczypospolitej Polskiej z dnia 31 marca 2021 r. w sprawie ogłoszenia jednolitego tekstu ustawy – Prawo energetyczne (Dz.U.2021 poz. 716, z późniejszymi zmianami).</w:t>
      </w:r>
    </w:p>
    <w:p w14:paraId="6AB78106" w14:textId="582E0EA9" w:rsidR="00CA2919" w:rsidRPr="00B8590F" w:rsidRDefault="00CA2919" w:rsidP="006737EF">
      <w:pPr>
        <w:pStyle w:val="Akapitzlist"/>
        <w:numPr>
          <w:ilvl w:val="0"/>
          <w:numId w:val="7"/>
        </w:numPr>
      </w:pPr>
      <w:r w:rsidRPr="00B8590F">
        <w:rPr>
          <w:rFonts w:asciiTheme="majorHAnsi" w:hAnsiTheme="majorHAnsi" w:cstheme="majorHAnsi"/>
        </w:rPr>
        <w:t xml:space="preserve">Obwieszczenie Ministra </w:t>
      </w:r>
      <w:r w:rsidR="002B0C50" w:rsidRPr="00B8590F">
        <w:rPr>
          <w:rFonts w:asciiTheme="majorHAnsi" w:hAnsiTheme="majorHAnsi" w:cstheme="majorHAnsi"/>
        </w:rPr>
        <w:t>Rozwoju i Technologii z dnia 15 kwietnia 2022</w:t>
      </w:r>
      <w:r w:rsidRPr="00B8590F">
        <w:rPr>
          <w:rFonts w:asciiTheme="majorHAnsi" w:hAnsiTheme="majorHAnsi" w:cstheme="majorHAnsi"/>
        </w:rPr>
        <w:t xml:space="preserve"> r. w sprawie ogłoszenia jednolitego tekstu rozporządzenia Ministra Infrastruktury w sprawie warunków technicznych, jakim powinny odpowiadać budynki i ich usytuowanie (Dz.U.20</w:t>
      </w:r>
      <w:r w:rsidR="002B0C50" w:rsidRPr="00B8590F">
        <w:rPr>
          <w:rFonts w:asciiTheme="majorHAnsi" w:hAnsiTheme="majorHAnsi" w:cstheme="majorHAnsi"/>
        </w:rPr>
        <w:t>22</w:t>
      </w:r>
      <w:r w:rsidRPr="00B8590F">
        <w:rPr>
          <w:rFonts w:asciiTheme="majorHAnsi" w:hAnsiTheme="majorHAnsi" w:cstheme="majorHAnsi"/>
        </w:rPr>
        <w:t xml:space="preserve"> poz. 1</w:t>
      </w:r>
      <w:r w:rsidR="002B0C50" w:rsidRPr="00B8590F">
        <w:rPr>
          <w:rFonts w:asciiTheme="majorHAnsi" w:hAnsiTheme="majorHAnsi" w:cstheme="majorHAnsi"/>
        </w:rPr>
        <w:t>225</w:t>
      </w:r>
      <w:r w:rsidRPr="00B8590F">
        <w:rPr>
          <w:rFonts w:asciiTheme="majorHAnsi" w:hAnsiTheme="majorHAnsi" w:cstheme="majorHAnsi"/>
        </w:rPr>
        <w:t>, z późniejszymi zmianami).</w:t>
      </w:r>
    </w:p>
    <w:p w14:paraId="1CDDC3AF" w14:textId="77777777" w:rsidR="00CA2919" w:rsidRPr="00B8590F" w:rsidRDefault="00CA2919" w:rsidP="006737EF">
      <w:pPr>
        <w:pStyle w:val="Akapitzlist"/>
        <w:numPr>
          <w:ilvl w:val="0"/>
          <w:numId w:val="7"/>
        </w:numPr>
      </w:pPr>
      <w:r w:rsidRPr="00B8590F">
        <w:rPr>
          <w:rFonts w:asciiTheme="majorHAnsi" w:hAnsiTheme="majorHAnsi" w:cstheme="majorHAnsi"/>
        </w:rPr>
        <w:t>Obwieszczenie Marszałka Sejmu Rzeczypospolitej Polskiej z dnia 14 kwietnia 2021 r. w sprawie ogłoszenia jednolitego tekstu ustawy o ochronie przeciwpożarowej (Dz.U.2021 poz. 869, z późniejszymi zmianami).</w:t>
      </w:r>
    </w:p>
    <w:p w14:paraId="02A8D7C3" w14:textId="77777777" w:rsidR="00CA2919" w:rsidRPr="00B8590F" w:rsidRDefault="00CA2919" w:rsidP="006737EF">
      <w:pPr>
        <w:pStyle w:val="Akapitzlist"/>
        <w:numPr>
          <w:ilvl w:val="0"/>
          <w:numId w:val="7"/>
        </w:numPr>
      </w:pPr>
      <w:r w:rsidRPr="00B8590F">
        <w:rPr>
          <w:rFonts w:asciiTheme="majorHAnsi" w:hAnsiTheme="majorHAnsi" w:cstheme="majorHAnsi"/>
        </w:rPr>
        <w:t>Rozporządzenie Ministra Spraw Wewnętrznych i Administracji z dnia 24 lipca 2009 r. w sprawie przeciwpożarowego zaopatrzenia w wodę oraz dróg pożarowych (Dz.U.2009 poz. 124, z późniejszymi zmianami).</w:t>
      </w:r>
    </w:p>
    <w:p w14:paraId="2269F662" w14:textId="77777777" w:rsidR="00CA2919" w:rsidRPr="00B8590F" w:rsidRDefault="00CA2919" w:rsidP="006737EF">
      <w:pPr>
        <w:pStyle w:val="Akapitzlist"/>
        <w:numPr>
          <w:ilvl w:val="0"/>
          <w:numId w:val="7"/>
        </w:numPr>
      </w:pPr>
      <w:r w:rsidRPr="00B8590F">
        <w:rPr>
          <w:rFonts w:asciiTheme="majorHAnsi" w:hAnsiTheme="majorHAnsi" w:cstheme="majorHAnsi"/>
        </w:rPr>
        <w:t>Rozporządzenie Ministra Spraw Wewnętrznych i Administracji z dnia 17 września 2021 r. w sprawie uzgadniania projektu zagospodarowania działki lub terenu, projektu architektoniczno-budowlanego, projektu technicznego oraz projektu urządzenia przeciwpożarowego pod względem zgodności z wymaganiami ochrony przeciwpożarowej (Dz.U.2021 poz. 1722).</w:t>
      </w:r>
    </w:p>
    <w:p w14:paraId="561DDD54" w14:textId="77777777" w:rsidR="00CA2919" w:rsidRPr="00B8590F" w:rsidRDefault="00CA2919" w:rsidP="006737EF">
      <w:pPr>
        <w:pStyle w:val="Akapitzlist"/>
        <w:numPr>
          <w:ilvl w:val="0"/>
          <w:numId w:val="7"/>
        </w:numPr>
      </w:pPr>
      <w:r w:rsidRPr="00B8590F">
        <w:rPr>
          <w:rFonts w:asciiTheme="majorHAnsi" w:hAnsiTheme="majorHAnsi" w:cstheme="majorHAnsi"/>
        </w:rPr>
        <w:t>Rozporządzenie Ministra Klimatu z dnia 24 września 2020r. w sprawie standardów emisyjnych dla niektórych rodzajów instalacji, źródeł spalania paliw oraz urządzeń spalania lub współspalania odpadów  (Dz.U.2020 poz.1806, z późniejszymi zmianami).</w:t>
      </w:r>
    </w:p>
    <w:p w14:paraId="52C0B42F" w14:textId="77777777" w:rsidR="00CA2919" w:rsidRPr="00B8590F" w:rsidRDefault="00CA2919" w:rsidP="006737EF">
      <w:pPr>
        <w:pStyle w:val="Akapitzlist"/>
        <w:numPr>
          <w:ilvl w:val="0"/>
          <w:numId w:val="7"/>
        </w:numPr>
      </w:pPr>
      <w:r w:rsidRPr="00B8590F">
        <w:rPr>
          <w:rFonts w:asciiTheme="majorHAnsi" w:hAnsiTheme="majorHAnsi" w:cstheme="majorHAnsi"/>
        </w:rPr>
        <w:t>Obwieszczenie Ministra Gospodarki, Pracy i Polityki Społecznej z dnia 28 sierpnia 2003 r. w sprawie ogłoszenia jednolitego tekstu rozporządzenie Ministra Pracy i Polityki Socjalnej w sprawie ogólnych przepisów bezpieczeństwa i higieny pracy (Dz.U.2003 nr 169 poz. 1650, z późniejszymi zmianami).</w:t>
      </w:r>
    </w:p>
    <w:p w14:paraId="45CD52A7" w14:textId="77777777" w:rsidR="00CA2919" w:rsidRPr="00B8590F" w:rsidRDefault="00CA2919" w:rsidP="006737EF">
      <w:pPr>
        <w:pStyle w:val="Akapitzlist"/>
        <w:numPr>
          <w:ilvl w:val="0"/>
          <w:numId w:val="7"/>
        </w:numPr>
      </w:pPr>
      <w:r w:rsidRPr="00B8590F">
        <w:rPr>
          <w:rFonts w:asciiTheme="majorHAnsi" w:hAnsiTheme="majorHAnsi" w:cstheme="majorHAnsi"/>
        </w:rPr>
        <w:t>Obwieszczenie Marszałka Sejmu Rzeczypospolitej Polskiej z dnia 29 maja 2020r.  sprawie ogłoszenia jednolitego tekstu ustawy o zapewnianiu dostępności osobom ze szczególnymi potrzebami (Dz.U. 2020 poz. 1062, z późniejszymi zmianami).</w:t>
      </w:r>
    </w:p>
    <w:p w14:paraId="70E8B9DD" w14:textId="77777777" w:rsidR="00CA2919" w:rsidRPr="00B8590F" w:rsidRDefault="00CA2919" w:rsidP="006737EF">
      <w:pPr>
        <w:pStyle w:val="Akapitzlist"/>
        <w:numPr>
          <w:ilvl w:val="0"/>
          <w:numId w:val="7"/>
        </w:numPr>
      </w:pPr>
      <w:r w:rsidRPr="00B8590F">
        <w:rPr>
          <w:rFonts w:asciiTheme="majorHAnsi" w:hAnsiTheme="majorHAnsi" w:cstheme="majorHAnsi"/>
        </w:rPr>
        <w:t>Obwieszczenie Marszałka Sejmu Rzeczypospolitej Polskiej z dnia 22 stycznia 2021 r. w sprawie ogłoszenia jednolitego tekstu ustawy o dozorze technicznym (Dz.U. 2021 poz. 272).</w:t>
      </w:r>
    </w:p>
    <w:p w14:paraId="2B2F5463" w14:textId="77777777" w:rsidR="00CA2919" w:rsidRPr="00B8590F" w:rsidRDefault="00CA2919" w:rsidP="006737EF">
      <w:pPr>
        <w:pStyle w:val="Akapitzlist"/>
        <w:numPr>
          <w:ilvl w:val="0"/>
          <w:numId w:val="7"/>
        </w:numPr>
      </w:pPr>
      <w:r w:rsidRPr="00B8590F">
        <w:lastRenderedPageBreak/>
        <w:t>Obwieszczenie Ministra Przedsiębiorczości i Technologii z dnia 8 stycznia 2019 r. w sprawie ogłoszenia jednolitego tekstu rozporządzenia Ministra Rozwoju z sprawie wymagań dla urządzeń ciśnieniowych i zespołów urządzeń ciśnieniowych (Dz.U. 2019 poz. 211).</w:t>
      </w:r>
    </w:p>
    <w:p w14:paraId="51C5329B" w14:textId="77777777" w:rsidR="00CA2919" w:rsidRPr="00B8590F" w:rsidRDefault="00CA2919" w:rsidP="006737EF">
      <w:pPr>
        <w:pStyle w:val="Akapitzlist"/>
        <w:numPr>
          <w:ilvl w:val="0"/>
          <w:numId w:val="7"/>
        </w:numPr>
      </w:pPr>
      <w:r w:rsidRPr="00B8590F">
        <w:t>Rozporządzenie Ministra Gospodarki z dnia 26 kwietnia 2013 r. w sprawie warunków technicznych, jakim powinny odpowiadać sieci gazowe i ich usytuowanie (Dz. U. 2013 poz. 640).</w:t>
      </w:r>
    </w:p>
    <w:p w14:paraId="15333994" w14:textId="77777777" w:rsidR="00CA2919" w:rsidRPr="00B8590F" w:rsidRDefault="00CA2919" w:rsidP="006737EF">
      <w:pPr>
        <w:pStyle w:val="Akapitzlist"/>
        <w:numPr>
          <w:ilvl w:val="0"/>
          <w:numId w:val="7"/>
        </w:numPr>
      </w:pPr>
      <w:r w:rsidRPr="00B8590F">
        <w:rPr>
          <w:rFonts w:asciiTheme="majorHAnsi" w:hAnsiTheme="majorHAnsi" w:cstheme="majorHAnsi"/>
        </w:rPr>
        <w:t xml:space="preserve">PN-B-02414:1999 - Ogrzewnictwo i ciepłownictwo. Zabezpieczenie instalacji </w:t>
      </w:r>
      <w:proofErr w:type="spellStart"/>
      <w:r w:rsidRPr="00B8590F">
        <w:rPr>
          <w:rFonts w:asciiTheme="majorHAnsi" w:hAnsiTheme="majorHAnsi" w:cstheme="majorHAnsi"/>
        </w:rPr>
        <w:t>ogrzewań</w:t>
      </w:r>
      <w:proofErr w:type="spellEnd"/>
      <w:r w:rsidRPr="00B8590F">
        <w:rPr>
          <w:rFonts w:asciiTheme="majorHAnsi" w:hAnsiTheme="majorHAnsi" w:cstheme="majorHAnsi"/>
          <w:spacing w:val="57"/>
        </w:rPr>
        <w:t xml:space="preserve"> </w:t>
      </w:r>
      <w:r w:rsidRPr="00B8590F">
        <w:rPr>
          <w:rFonts w:asciiTheme="majorHAnsi" w:hAnsiTheme="majorHAnsi" w:cstheme="majorHAnsi"/>
        </w:rPr>
        <w:t>wodnych</w:t>
      </w:r>
      <w:r w:rsidRPr="00B8590F">
        <w:rPr>
          <w:rFonts w:asciiTheme="majorHAnsi" w:hAnsiTheme="majorHAnsi" w:cstheme="majorHAnsi"/>
          <w:spacing w:val="-5"/>
        </w:rPr>
        <w:t xml:space="preserve"> </w:t>
      </w:r>
      <w:r w:rsidRPr="00B8590F">
        <w:rPr>
          <w:rFonts w:asciiTheme="majorHAnsi" w:hAnsiTheme="majorHAnsi" w:cstheme="majorHAnsi"/>
        </w:rPr>
        <w:t>systemu</w:t>
      </w:r>
      <w:r w:rsidRPr="00B8590F">
        <w:rPr>
          <w:rFonts w:asciiTheme="majorHAnsi" w:hAnsiTheme="majorHAnsi" w:cstheme="majorHAnsi"/>
          <w:spacing w:val="-4"/>
        </w:rPr>
        <w:t xml:space="preserve"> </w:t>
      </w:r>
      <w:r w:rsidRPr="00B8590F">
        <w:rPr>
          <w:rFonts w:asciiTheme="majorHAnsi" w:hAnsiTheme="majorHAnsi" w:cstheme="majorHAnsi"/>
        </w:rPr>
        <w:t>zamkniętego</w:t>
      </w:r>
      <w:r w:rsidRPr="00B8590F">
        <w:rPr>
          <w:rFonts w:asciiTheme="majorHAnsi" w:hAnsiTheme="majorHAnsi" w:cstheme="majorHAnsi"/>
          <w:spacing w:val="-5"/>
        </w:rPr>
        <w:t xml:space="preserve"> </w:t>
      </w:r>
      <w:r w:rsidRPr="00B8590F">
        <w:rPr>
          <w:rFonts w:asciiTheme="majorHAnsi" w:hAnsiTheme="majorHAnsi" w:cstheme="majorHAnsi"/>
        </w:rPr>
        <w:t>z</w:t>
      </w:r>
      <w:r w:rsidRPr="00B8590F">
        <w:rPr>
          <w:rFonts w:asciiTheme="majorHAnsi" w:hAnsiTheme="majorHAnsi" w:cstheme="majorHAnsi"/>
          <w:spacing w:val="-3"/>
        </w:rPr>
        <w:t xml:space="preserve"> </w:t>
      </w:r>
      <w:r w:rsidRPr="00B8590F">
        <w:rPr>
          <w:rFonts w:asciiTheme="majorHAnsi" w:hAnsiTheme="majorHAnsi" w:cstheme="majorHAnsi"/>
        </w:rPr>
        <w:t>naczyniami</w:t>
      </w:r>
      <w:r w:rsidRPr="00B8590F">
        <w:rPr>
          <w:rFonts w:asciiTheme="majorHAnsi" w:hAnsiTheme="majorHAnsi" w:cstheme="majorHAnsi"/>
          <w:spacing w:val="-5"/>
        </w:rPr>
        <w:t xml:space="preserve"> </w:t>
      </w:r>
      <w:proofErr w:type="spellStart"/>
      <w:r w:rsidRPr="00B8590F">
        <w:rPr>
          <w:rFonts w:asciiTheme="majorHAnsi" w:hAnsiTheme="majorHAnsi" w:cstheme="majorHAnsi"/>
        </w:rPr>
        <w:t>wzbiorczymi</w:t>
      </w:r>
      <w:proofErr w:type="spellEnd"/>
      <w:r w:rsidRPr="00B8590F">
        <w:rPr>
          <w:rFonts w:asciiTheme="majorHAnsi" w:hAnsiTheme="majorHAnsi" w:cstheme="majorHAnsi"/>
          <w:spacing w:val="-5"/>
        </w:rPr>
        <w:t xml:space="preserve"> </w:t>
      </w:r>
      <w:r w:rsidRPr="00B8590F">
        <w:rPr>
          <w:rFonts w:asciiTheme="majorHAnsi" w:hAnsiTheme="majorHAnsi" w:cstheme="majorHAnsi"/>
        </w:rPr>
        <w:t>przeponowymi. Wymagania.</w:t>
      </w:r>
    </w:p>
    <w:p w14:paraId="6934B15D" w14:textId="77777777" w:rsidR="00CA2919" w:rsidRPr="00B8590F" w:rsidRDefault="00CA2919" w:rsidP="006737EF">
      <w:pPr>
        <w:pStyle w:val="Akapitzlist"/>
        <w:numPr>
          <w:ilvl w:val="0"/>
          <w:numId w:val="7"/>
        </w:numPr>
      </w:pPr>
      <w:r w:rsidRPr="00B8590F">
        <w:t xml:space="preserve">PN-B-02419:1999 Ogrzewnictwo i ciepłownictwo – Zabezpieczenie instalacji </w:t>
      </w:r>
      <w:proofErr w:type="spellStart"/>
      <w:r w:rsidRPr="00B8590F">
        <w:t>ogrzewań</w:t>
      </w:r>
      <w:proofErr w:type="spellEnd"/>
      <w:r w:rsidRPr="00B8590F">
        <w:t xml:space="preserve"> wodnych i wodnych zamkniętych systemów ciepłowniczych – Badania.</w:t>
      </w:r>
    </w:p>
    <w:p w14:paraId="25852B62" w14:textId="77777777" w:rsidR="00CA2919" w:rsidRPr="00B8590F" w:rsidRDefault="00CA2919" w:rsidP="006737EF">
      <w:pPr>
        <w:pStyle w:val="Akapitzlist"/>
        <w:numPr>
          <w:ilvl w:val="0"/>
          <w:numId w:val="7"/>
        </w:numPr>
      </w:pPr>
      <w:r w:rsidRPr="00B8590F">
        <w:rPr>
          <w:rFonts w:asciiTheme="majorHAnsi" w:hAnsiTheme="majorHAnsi" w:cstheme="majorHAnsi"/>
        </w:rPr>
        <w:t>PN-B-02421:2000</w:t>
      </w:r>
      <w:r w:rsidRPr="00B8590F">
        <w:rPr>
          <w:rFonts w:asciiTheme="majorHAnsi" w:hAnsiTheme="majorHAnsi" w:cstheme="majorHAnsi"/>
          <w:spacing w:val="14"/>
        </w:rPr>
        <w:t xml:space="preserve"> - </w:t>
      </w:r>
      <w:r w:rsidRPr="00B8590F">
        <w:rPr>
          <w:rFonts w:asciiTheme="majorHAnsi" w:hAnsiTheme="majorHAnsi" w:cstheme="majorHAnsi"/>
        </w:rPr>
        <w:t>Ogrzewnictwo</w:t>
      </w:r>
      <w:r w:rsidRPr="00B8590F">
        <w:rPr>
          <w:rFonts w:asciiTheme="majorHAnsi" w:hAnsiTheme="majorHAnsi" w:cstheme="majorHAnsi"/>
          <w:spacing w:val="10"/>
        </w:rPr>
        <w:t xml:space="preserve"> </w:t>
      </w:r>
      <w:r w:rsidRPr="00B8590F">
        <w:rPr>
          <w:rFonts w:asciiTheme="majorHAnsi" w:hAnsiTheme="majorHAnsi" w:cstheme="majorHAnsi"/>
        </w:rPr>
        <w:t>i</w:t>
      </w:r>
      <w:r w:rsidRPr="00B8590F">
        <w:rPr>
          <w:rFonts w:asciiTheme="majorHAnsi" w:hAnsiTheme="majorHAnsi" w:cstheme="majorHAnsi"/>
          <w:spacing w:val="14"/>
        </w:rPr>
        <w:t xml:space="preserve"> </w:t>
      </w:r>
      <w:r w:rsidRPr="00B8590F">
        <w:rPr>
          <w:rFonts w:asciiTheme="majorHAnsi" w:hAnsiTheme="majorHAnsi" w:cstheme="majorHAnsi"/>
        </w:rPr>
        <w:t>ciepłownictwo.</w:t>
      </w:r>
      <w:r w:rsidRPr="00B8590F">
        <w:rPr>
          <w:rFonts w:asciiTheme="majorHAnsi" w:hAnsiTheme="majorHAnsi" w:cstheme="majorHAnsi"/>
          <w:spacing w:val="13"/>
        </w:rPr>
        <w:t xml:space="preserve"> </w:t>
      </w:r>
      <w:r w:rsidRPr="00B8590F">
        <w:rPr>
          <w:rFonts w:asciiTheme="majorHAnsi" w:hAnsiTheme="majorHAnsi" w:cstheme="majorHAnsi"/>
        </w:rPr>
        <w:t>Izolacja</w:t>
      </w:r>
      <w:r w:rsidRPr="00B8590F">
        <w:rPr>
          <w:rFonts w:asciiTheme="majorHAnsi" w:hAnsiTheme="majorHAnsi" w:cstheme="majorHAnsi"/>
          <w:spacing w:val="12"/>
        </w:rPr>
        <w:t xml:space="preserve"> </w:t>
      </w:r>
      <w:r w:rsidRPr="00B8590F">
        <w:rPr>
          <w:rFonts w:asciiTheme="majorHAnsi" w:hAnsiTheme="majorHAnsi" w:cstheme="majorHAnsi"/>
        </w:rPr>
        <w:t>cieplna</w:t>
      </w:r>
      <w:r w:rsidRPr="00B8590F">
        <w:rPr>
          <w:rFonts w:asciiTheme="majorHAnsi" w:hAnsiTheme="majorHAnsi" w:cstheme="majorHAnsi"/>
          <w:spacing w:val="11"/>
        </w:rPr>
        <w:t xml:space="preserve"> </w:t>
      </w:r>
      <w:r w:rsidRPr="00B8590F">
        <w:rPr>
          <w:rFonts w:asciiTheme="majorHAnsi" w:hAnsiTheme="majorHAnsi" w:cstheme="majorHAnsi"/>
        </w:rPr>
        <w:t>przewodów,</w:t>
      </w:r>
      <w:r w:rsidRPr="00B8590F">
        <w:rPr>
          <w:rFonts w:asciiTheme="majorHAnsi" w:hAnsiTheme="majorHAnsi" w:cstheme="majorHAnsi"/>
          <w:spacing w:val="13"/>
        </w:rPr>
        <w:t xml:space="preserve"> </w:t>
      </w:r>
      <w:r w:rsidRPr="00B8590F">
        <w:rPr>
          <w:rFonts w:asciiTheme="majorHAnsi" w:hAnsiTheme="majorHAnsi" w:cstheme="majorHAnsi"/>
        </w:rPr>
        <w:t>armatury</w:t>
      </w:r>
      <w:r w:rsidRPr="00B8590F">
        <w:rPr>
          <w:rFonts w:asciiTheme="majorHAnsi" w:hAnsiTheme="majorHAnsi" w:cstheme="majorHAnsi"/>
          <w:spacing w:val="51"/>
        </w:rPr>
        <w:t xml:space="preserve"> </w:t>
      </w:r>
      <w:r w:rsidRPr="00B8590F">
        <w:rPr>
          <w:rFonts w:asciiTheme="majorHAnsi" w:hAnsiTheme="majorHAnsi" w:cstheme="majorHAnsi"/>
        </w:rPr>
        <w:t>i</w:t>
      </w:r>
      <w:r w:rsidRPr="00B8590F">
        <w:rPr>
          <w:rFonts w:asciiTheme="majorHAnsi" w:hAnsiTheme="majorHAnsi" w:cstheme="majorHAnsi"/>
          <w:spacing w:val="-5"/>
        </w:rPr>
        <w:t xml:space="preserve"> </w:t>
      </w:r>
      <w:r w:rsidRPr="00B8590F">
        <w:rPr>
          <w:rFonts w:asciiTheme="majorHAnsi" w:hAnsiTheme="majorHAnsi" w:cstheme="majorHAnsi"/>
        </w:rPr>
        <w:t>urządzeń.</w:t>
      </w:r>
      <w:r w:rsidRPr="00B8590F">
        <w:rPr>
          <w:rFonts w:asciiTheme="majorHAnsi" w:hAnsiTheme="majorHAnsi" w:cstheme="majorHAnsi"/>
          <w:spacing w:val="3"/>
        </w:rPr>
        <w:t xml:space="preserve"> </w:t>
      </w:r>
      <w:r w:rsidRPr="00B8590F">
        <w:rPr>
          <w:rFonts w:asciiTheme="majorHAnsi" w:hAnsiTheme="majorHAnsi" w:cstheme="majorHAnsi"/>
        </w:rPr>
        <w:t>Wymagania</w:t>
      </w:r>
      <w:r w:rsidRPr="00B8590F">
        <w:rPr>
          <w:rFonts w:asciiTheme="majorHAnsi" w:hAnsiTheme="majorHAnsi" w:cstheme="majorHAnsi"/>
          <w:spacing w:val="-2"/>
        </w:rPr>
        <w:t xml:space="preserve"> </w:t>
      </w:r>
      <w:r w:rsidRPr="00B8590F">
        <w:rPr>
          <w:rFonts w:asciiTheme="majorHAnsi" w:hAnsiTheme="majorHAnsi" w:cstheme="majorHAnsi"/>
        </w:rPr>
        <w:t>i badania</w:t>
      </w:r>
      <w:r w:rsidRPr="00B8590F">
        <w:rPr>
          <w:rFonts w:asciiTheme="majorHAnsi" w:hAnsiTheme="majorHAnsi" w:cstheme="majorHAnsi"/>
          <w:spacing w:val="-3"/>
        </w:rPr>
        <w:t xml:space="preserve"> </w:t>
      </w:r>
      <w:r w:rsidRPr="00B8590F">
        <w:rPr>
          <w:rFonts w:asciiTheme="majorHAnsi" w:hAnsiTheme="majorHAnsi" w:cstheme="majorHAnsi"/>
        </w:rPr>
        <w:t xml:space="preserve">przy </w:t>
      </w:r>
      <w:r w:rsidRPr="00B8590F">
        <w:rPr>
          <w:rFonts w:asciiTheme="majorHAnsi" w:hAnsiTheme="majorHAnsi" w:cstheme="majorHAnsi"/>
          <w:spacing w:val="-2"/>
        </w:rPr>
        <w:t>odbiorze.</w:t>
      </w:r>
    </w:p>
    <w:p w14:paraId="00DE05FA" w14:textId="77777777" w:rsidR="00CA2919" w:rsidRPr="00B8590F" w:rsidRDefault="00CA2919" w:rsidP="006737EF">
      <w:pPr>
        <w:pStyle w:val="Akapitzlist"/>
        <w:numPr>
          <w:ilvl w:val="0"/>
          <w:numId w:val="7"/>
        </w:numPr>
      </w:pPr>
      <w:r w:rsidRPr="00B8590F">
        <w:t>PN-B-02423:1999 Ciepłownictwo. Węzły ciepłownicze. Wymagania i badania przy odbiorze.</w:t>
      </w:r>
    </w:p>
    <w:p w14:paraId="60980436" w14:textId="77777777" w:rsidR="00CA2919" w:rsidRPr="00B8590F" w:rsidRDefault="00CA2919" w:rsidP="006737EF">
      <w:pPr>
        <w:pStyle w:val="Akapitzlist"/>
        <w:numPr>
          <w:ilvl w:val="0"/>
          <w:numId w:val="7"/>
        </w:numPr>
      </w:pPr>
      <w:r w:rsidRPr="00B8590F">
        <w:t>PN-B-10405:1999 Ciepłownictwo – Sieci ciepłownicze – Wymagania i badania przy odbiorze.</w:t>
      </w:r>
    </w:p>
    <w:p w14:paraId="42E674E5" w14:textId="77777777" w:rsidR="00CA2919" w:rsidRPr="00B8590F" w:rsidRDefault="00CA2919" w:rsidP="006737EF">
      <w:pPr>
        <w:pStyle w:val="Akapitzlist"/>
        <w:numPr>
          <w:ilvl w:val="0"/>
          <w:numId w:val="7"/>
        </w:numPr>
      </w:pPr>
      <w:r w:rsidRPr="00B8590F">
        <w:t>PN-EN ISO 4126-1:2013-12 Urządzenia zabezpieczające przed nadmiernym ciśnieniem - Część 1: Zawory bezpieczeństwa.</w:t>
      </w:r>
    </w:p>
    <w:p w14:paraId="1E1F3C00" w14:textId="77777777" w:rsidR="00CA2919" w:rsidRPr="00B8590F" w:rsidRDefault="00CA2919" w:rsidP="006737EF">
      <w:pPr>
        <w:pStyle w:val="Akapitzlist"/>
        <w:numPr>
          <w:ilvl w:val="0"/>
          <w:numId w:val="7"/>
        </w:numPr>
      </w:pPr>
      <w:r w:rsidRPr="00B8590F">
        <w:t>PN-H-84023-07:1989/Az1:1997 Stal określonego zastosowania – Stal na rury – Gatunki.</w:t>
      </w:r>
    </w:p>
    <w:p w14:paraId="4EDD71ED" w14:textId="77777777" w:rsidR="00CA2919" w:rsidRPr="00B8590F" w:rsidRDefault="00CA2919" w:rsidP="006737EF">
      <w:pPr>
        <w:pStyle w:val="Akapitzlist"/>
        <w:numPr>
          <w:ilvl w:val="0"/>
          <w:numId w:val="7"/>
        </w:numPr>
      </w:pPr>
      <w:r w:rsidRPr="00B8590F">
        <w:t>PN-EN 12464-1:2012 – Światło i oświetlenie. Oświetlenie miejsc pracy. Część 1: Miejsca pracy we wnętrzach.</w:t>
      </w:r>
    </w:p>
    <w:p w14:paraId="20687342" w14:textId="77777777" w:rsidR="00CA2919" w:rsidRPr="00B8590F" w:rsidRDefault="00CA2919" w:rsidP="006737EF">
      <w:pPr>
        <w:pStyle w:val="Akapitzlist"/>
        <w:numPr>
          <w:ilvl w:val="0"/>
          <w:numId w:val="7"/>
        </w:numPr>
      </w:pPr>
      <w:r w:rsidRPr="00B8590F">
        <w:t>PN-HD 60364-7-712:2016-05 Instalacje elektryczne niskiego napięcia – część 7-712: Wymagania dotyczące specjalnych instalacji lub lokalizacji- Fotowoltaiczne (PV) układy zasilania.</w:t>
      </w:r>
    </w:p>
    <w:p w14:paraId="621A5C81" w14:textId="77777777" w:rsidR="00CA2919" w:rsidRPr="00B8590F" w:rsidRDefault="00CA2919" w:rsidP="006737EF">
      <w:pPr>
        <w:pStyle w:val="Akapitzlist"/>
        <w:numPr>
          <w:ilvl w:val="0"/>
          <w:numId w:val="7"/>
        </w:numPr>
      </w:pPr>
      <w:r w:rsidRPr="00B8590F">
        <w:rPr>
          <w:rFonts w:asciiTheme="majorHAnsi" w:hAnsiTheme="majorHAnsi" w:cstheme="majorHAnsi"/>
        </w:rPr>
        <w:t>PN-N-01270.14</w:t>
      </w:r>
      <w:r w:rsidRPr="00B8590F">
        <w:rPr>
          <w:rFonts w:asciiTheme="majorHAnsi" w:hAnsiTheme="majorHAnsi" w:cstheme="majorHAnsi"/>
          <w:spacing w:val="-2"/>
        </w:rPr>
        <w:t xml:space="preserve"> - </w:t>
      </w:r>
      <w:r w:rsidRPr="00B8590F">
        <w:rPr>
          <w:rFonts w:asciiTheme="majorHAnsi" w:hAnsiTheme="majorHAnsi" w:cstheme="majorHAnsi"/>
        </w:rPr>
        <w:t>Wytyczne</w:t>
      </w:r>
      <w:r w:rsidRPr="00B8590F">
        <w:rPr>
          <w:rFonts w:asciiTheme="majorHAnsi" w:hAnsiTheme="majorHAnsi" w:cstheme="majorHAnsi"/>
          <w:spacing w:val="-3"/>
        </w:rPr>
        <w:t xml:space="preserve"> </w:t>
      </w:r>
      <w:r w:rsidRPr="00B8590F">
        <w:rPr>
          <w:rFonts w:asciiTheme="majorHAnsi" w:hAnsiTheme="majorHAnsi" w:cstheme="majorHAnsi"/>
        </w:rPr>
        <w:t>znakowania</w:t>
      </w:r>
      <w:r w:rsidRPr="00B8590F">
        <w:rPr>
          <w:rFonts w:asciiTheme="majorHAnsi" w:hAnsiTheme="majorHAnsi" w:cstheme="majorHAnsi"/>
          <w:spacing w:val="-4"/>
        </w:rPr>
        <w:t xml:space="preserve"> </w:t>
      </w:r>
      <w:r w:rsidRPr="00B8590F">
        <w:rPr>
          <w:rFonts w:asciiTheme="majorHAnsi" w:hAnsiTheme="majorHAnsi" w:cstheme="majorHAnsi"/>
        </w:rPr>
        <w:t>rurociągów.</w:t>
      </w:r>
    </w:p>
    <w:p w14:paraId="4E578E98" w14:textId="77777777" w:rsidR="00CA2919" w:rsidRPr="00B8590F" w:rsidRDefault="00CA2919" w:rsidP="006737EF">
      <w:pPr>
        <w:pStyle w:val="Akapitzlist"/>
        <w:numPr>
          <w:ilvl w:val="0"/>
          <w:numId w:val="7"/>
        </w:numPr>
      </w:pPr>
      <w:r w:rsidRPr="00B8590F">
        <w:rPr>
          <w:rFonts w:asciiTheme="majorHAnsi" w:hAnsiTheme="majorHAnsi" w:cstheme="majorHAnsi"/>
        </w:rPr>
        <w:t>Podstawowe</w:t>
      </w:r>
      <w:r w:rsidRPr="00B8590F">
        <w:rPr>
          <w:rFonts w:asciiTheme="majorHAnsi" w:hAnsiTheme="majorHAnsi" w:cstheme="majorHAnsi"/>
          <w:spacing w:val="22"/>
        </w:rPr>
        <w:t xml:space="preserve"> </w:t>
      </w:r>
      <w:r w:rsidRPr="00B8590F">
        <w:rPr>
          <w:rFonts w:asciiTheme="majorHAnsi" w:hAnsiTheme="majorHAnsi" w:cstheme="majorHAnsi"/>
        </w:rPr>
        <w:t>wymagania</w:t>
      </w:r>
      <w:r w:rsidRPr="00B8590F">
        <w:rPr>
          <w:rFonts w:asciiTheme="majorHAnsi" w:hAnsiTheme="majorHAnsi" w:cstheme="majorHAnsi"/>
          <w:spacing w:val="25"/>
        </w:rPr>
        <w:t xml:space="preserve"> </w:t>
      </w:r>
      <w:r w:rsidRPr="00B8590F">
        <w:rPr>
          <w:rFonts w:asciiTheme="majorHAnsi" w:hAnsiTheme="majorHAnsi" w:cstheme="majorHAnsi"/>
          <w:spacing w:val="-2"/>
        </w:rPr>
        <w:t>oraz</w:t>
      </w:r>
      <w:r w:rsidRPr="00B8590F">
        <w:rPr>
          <w:rFonts w:asciiTheme="majorHAnsi" w:hAnsiTheme="majorHAnsi" w:cstheme="majorHAnsi"/>
          <w:spacing w:val="24"/>
        </w:rPr>
        <w:t xml:space="preserve"> </w:t>
      </w:r>
      <w:r w:rsidRPr="00B8590F">
        <w:rPr>
          <w:rFonts w:asciiTheme="majorHAnsi" w:hAnsiTheme="majorHAnsi" w:cstheme="majorHAnsi"/>
        </w:rPr>
        <w:t>inne</w:t>
      </w:r>
      <w:r w:rsidRPr="00B8590F">
        <w:rPr>
          <w:rFonts w:asciiTheme="majorHAnsi" w:hAnsiTheme="majorHAnsi" w:cstheme="majorHAnsi"/>
          <w:spacing w:val="22"/>
        </w:rPr>
        <w:t xml:space="preserve"> </w:t>
      </w:r>
      <w:r w:rsidRPr="00B8590F">
        <w:rPr>
          <w:rFonts w:asciiTheme="majorHAnsi" w:hAnsiTheme="majorHAnsi" w:cstheme="majorHAnsi"/>
        </w:rPr>
        <w:t>wyżej</w:t>
      </w:r>
      <w:r w:rsidRPr="00B8590F">
        <w:rPr>
          <w:rFonts w:asciiTheme="majorHAnsi" w:hAnsiTheme="majorHAnsi" w:cstheme="majorHAnsi"/>
          <w:spacing w:val="22"/>
        </w:rPr>
        <w:t xml:space="preserve"> </w:t>
      </w:r>
      <w:r w:rsidRPr="00B8590F">
        <w:rPr>
          <w:rFonts w:asciiTheme="majorHAnsi" w:hAnsiTheme="majorHAnsi" w:cstheme="majorHAnsi"/>
        </w:rPr>
        <w:t>niewymienione</w:t>
      </w:r>
      <w:r w:rsidRPr="00B8590F">
        <w:rPr>
          <w:rFonts w:asciiTheme="majorHAnsi" w:hAnsiTheme="majorHAnsi" w:cstheme="majorHAnsi"/>
          <w:spacing w:val="27"/>
        </w:rPr>
        <w:t xml:space="preserve"> </w:t>
      </w:r>
      <w:r w:rsidRPr="00B8590F">
        <w:rPr>
          <w:rFonts w:asciiTheme="majorHAnsi" w:hAnsiTheme="majorHAnsi" w:cstheme="majorHAnsi"/>
        </w:rPr>
        <w:t>opracowania</w:t>
      </w:r>
      <w:r w:rsidRPr="00B8590F">
        <w:rPr>
          <w:rFonts w:asciiTheme="majorHAnsi" w:hAnsiTheme="majorHAnsi" w:cstheme="majorHAnsi"/>
          <w:spacing w:val="22"/>
        </w:rPr>
        <w:t xml:space="preserve"> </w:t>
      </w:r>
      <w:r w:rsidRPr="00B8590F">
        <w:rPr>
          <w:rFonts w:asciiTheme="majorHAnsi" w:hAnsiTheme="majorHAnsi" w:cstheme="majorHAnsi"/>
        </w:rPr>
        <w:t>powiązane</w:t>
      </w:r>
      <w:r w:rsidRPr="00B8590F">
        <w:rPr>
          <w:rFonts w:asciiTheme="majorHAnsi" w:hAnsiTheme="majorHAnsi" w:cstheme="majorHAnsi"/>
          <w:spacing w:val="23"/>
        </w:rPr>
        <w:t xml:space="preserve"> </w:t>
      </w:r>
      <w:r w:rsidRPr="00B8590F">
        <w:rPr>
          <w:rFonts w:asciiTheme="majorHAnsi" w:hAnsiTheme="majorHAnsi" w:cstheme="majorHAnsi"/>
        </w:rPr>
        <w:t>z</w:t>
      </w:r>
      <w:r w:rsidRPr="00B8590F">
        <w:rPr>
          <w:rFonts w:asciiTheme="majorHAnsi" w:hAnsiTheme="majorHAnsi" w:cstheme="majorHAnsi"/>
          <w:spacing w:val="69"/>
        </w:rPr>
        <w:t> </w:t>
      </w:r>
      <w:r w:rsidRPr="00B8590F">
        <w:rPr>
          <w:rFonts w:asciiTheme="majorHAnsi" w:hAnsiTheme="majorHAnsi" w:cstheme="majorHAnsi"/>
        </w:rPr>
        <w:t>planowanym</w:t>
      </w:r>
      <w:r w:rsidRPr="00B8590F">
        <w:rPr>
          <w:rFonts w:asciiTheme="majorHAnsi" w:hAnsiTheme="majorHAnsi" w:cstheme="majorHAnsi"/>
          <w:spacing w:val="11"/>
        </w:rPr>
        <w:t xml:space="preserve"> </w:t>
      </w:r>
      <w:r w:rsidRPr="00B8590F">
        <w:rPr>
          <w:rFonts w:asciiTheme="majorHAnsi" w:hAnsiTheme="majorHAnsi" w:cstheme="majorHAnsi"/>
        </w:rPr>
        <w:t>zadaniem</w:t>
      </w:r>
      <w:r w:rsidRPr="00B8590F">
        <w:rPr>
          <w:rFonts w:asciiTheme="majorHAnsi" w:hAnsiTheme="majorHAnsi" w:cstheme="majorHAnsi"/>
          <w:spacing w:val="12"/>
        </w:rPr>
        <w:t xml:space="preserve"> </w:t>
      </w:r>
      <w:r w:rsidRPr="00B8590F">
        <w:rPr>
          <w:rFonts w:asciiTheme="majorHAnsi" w:hAnsiTheme="majorHAnsi" w:cstheme="majorHAnsi"/>
        </w:rPr>
        <w:t>inwestycyjnym.</w:t>
      </w:r>
      <w:r w:rsidRPr="00B8590F">
        <w:rPr>
          <w:rFonts w:asciiTheme="majorHAnsi" w:hAnsiTheme="majorHAnsi" w:cstheme="majorHAnsi"/>
          <w:spacing w:val="13"/>
        </w:rPr>
        <w:t xml:space="preserve"> </w:t>
      </w:r>
    </w:p>
    <w:p w14:paraId="100637CF" w14:textId="77777777" w:rsidR="00CA2919" w:rsidRPr="00561294" w:rsidRDefault="00CA2919" w:rsidP="00CA2919">
      <w:pPr>
        <w:spacing w:before="0" w:after="0" w:line="360" w:lineRule="auto"/>
        <w:ind w:firstLine="0"/>
        <w:rPr>
          <w:rFonts w:asciiTheme="majorHAnsi" w:hAnsiTheme="majorHAnsi" w:cstheme="majorHAnsi"/>
          <w:i/>
          <w:iCs/>
          <w:sz w:val="22"/>
          <w:szCs w:val="22"/>
        </w:rPr>
      </w:pPr>
      <w:r w:rsidRPr="00B8590F">
        <w:rPr>
          <w:rFonts w:asciiTheme="majorHAnsi" w:hAnsiTheme="majorHAnsi" w:cstheme="majorHAnsi"/>
          <w:i/>
          <w:iCs/>
          <w:sz w:val="22"/>
          <w:szCs w:val="22"/>
        </w:rPr>
        <w:t>Normy,</w:t>
      </w:r>
      <w:r w:rsidRPr="00B8590F">
        <w:rPr>
          <w:rFonts w:asciiTheme="majorHAnsi" w:hAnsiTheme="majorHAnsi" w:cstheme="majorHAnsi"/>
          <w:i/>
          <w:iCs/>
          <w:spacing w:val="8"/>
          <w:sz w:val="22"/>
          <w:szCs w:val="22"/>
        </w:rPr>
        <w:t xml:space="preserve"> </w:t>
      </w:r>
      <w:r w:rsidRPr="00B8590F">
        <w:rPr>
          <w:rFonts w:asciiTheme="majorHAnsi" w:hAnsiTheme="majorHAnsi" w:cstheme="majorHAnsi"/>
          <w:i/>
          <w:iCs/>
          <w:sz w:val="22"/>
          <w:szCs w:val="22"/>
        </w:rPr>
        <w:t>wg</w:t>
      </w:r>
      <w:r w:rsidRPr="00B8590F">
        <w:rPr>
          <w:rFonts w:asciiTheme="majorHAnsi" w:hAnsiTheme="majorHAnsi" w:cstheme="majorHAnsi"/>
          <w:i/>
          <w:iCs/>
          <w:spacing w:val="8"/>
          <w:sz w:val="22"/>
          <w:szCs w:val="22"/>
        </w:rPr>
        <w:t xml:space="preserve"> </w:t>
      </w:r>
      <w:r w:rsidRPr="00B8590F">
        <w:rPr>
          <w:rFonts w:asciiTheme="majorHAnsi" w:hAnsiTheme="majorHAnsi" w:cstheme="majorHAnsi"/>
          <w:i/>
          <w:iCs/>
          <w:sz w:val="22"/>
          <w:szCs w:val="22"/>
        </w:rPr>
        <w:t>których</w:t>
      </w:r>
      <w:r w:rsidRPr="00B8590F">
        <w:rPr>
          <w:rFonts w:asciiTheme="majorHAnsi" w:hAnsiTheme="majorHAnsi" w:cstheme="majorHAnsi"/>
          <w:i/>
          <w:iCs/>
          <w:spacing w:val="10"/>
          <w:sz w:val="22"/>
          <w:szCs w:val="22"/>
        </w:rPr>
        <w:t xml:space="preserve"> </w:t>
      </w:r>
      <w:r w:rsidRPr="00B8590F">
        <w:rPr>
          <w:rFonts w:asciiTheme="majorHAnsi" w:hAnsiTheme="majorHAnsi" w:cstheme="majorHAnsi"/>
          <w:i/>
          <w:iCs/>
          <w:sz w:val="22"/>
          <w:szCs w:val="22"/>
        </w:rPr>
        <w:t>należy</w:t>
      </w:r>
      <w:r w:rsidRPr="00B8590F">
        <w:rPr>
          <w:rFonts w:asciiTheme="majorHAnsi" w:hAnsiTheme="majorHAnsi" w:cstheme="majorHAnsi"/>
          <w:i/>
          <w:iCs/>
          <w:spacing w:val="12"/>
          <w:sz w:val="22"/>
          <w:szCs w:val="22"/>
        </w:rPr>
        <w:t xml:space="preserve"> </w:t>
      </w:r>
      <w:r w:rsidRPr="00B8590F">
        <w:rPr>
          <w:rFonts w:asciiTheme="majorHAnsi" w:hAnsiTheme="majorHAnsi" w:cstheme="majorHAnsi"/>
          <w:i/>
          <w:iCs/>
          <w:spacing w:val="-2"/>
          <w:sz w:val="22"/>
          <w:szCs w:val="22"/>
        </w:rPr>
        <w:t>wykonać</w:t>
      </w:r>
      <w:r w:rsidRPr="00B8590F">
        <w:rPr>
          <w:rFonts w:asciiTheme="majorHAnsi" w:hAnsiTheme="majorHAnsi" w:cstheme="majorHAnsi"/>
          <w:i/>
          <w:iCs/>
          <w:spacing w:val="10"/>
          <w:sz w:val="22"/>
          <w:szCs w:val="22"/>
        </w:rPr>
        <w:t xml:space="preserve"> </w:t>
      </w:r>
      <w:r w:rsidRPr="00B8590F">
        <w:rPr>
          <w:rFonts w:asciiTheme="majorHAnsi" w:hAnsiTheme="majorHAnsi" w:cstheme="majorHAnsi"/>
          <w:i/>
          <w:iCs/>
          <w:sz w:val="22"/>
          <w:szCs w:val="22"/>
        </w:rPr>
        <w:t>zadanie,</w:t>
      </w:r>
      <w:r w:rsidRPr="00B8590F">
        <w:rPr>
          <w:rFonts w:asciiTheme="majorHAnsi" w:hAnsiTheme="majorHAnsi" w:cstheme="majorHAnsi"/>
          <w:i/>
          <w:iCs/>
          <w:spacing w:val="11"/>
          <w:sz w:val="22"/>
          <w:szCs w:val="22"/>
        </w:rPr>
        <w:t xml:space="preserve"> </w:t>
      </w:r>
      <w:r w:rsidRPr="00B8590F">
        <w:rPr>
          <w:rFonts w:asciiTheme="majorHAnsi" w:hAnsiTheme="majorHAnsi" w:cstheme="majorHAnsi"/>
          <w:i/>
          <w:iCs/>
          <w:sz w:val="22"/>
          <w:szCs w:val="22"/>
        </w:rPr>
        <w:t>należy</w:t>
      </w:r>
      <w:r w:rsidRPr="00B8590F">
        <w:rPr>
          <w:rFonts w:asciiTheme="majorHAnsi" w:hAnsiTheme="majorHAnsi" w:cstheme="majorHAnsi"/>
          <w:i/>
          <w:iCs/>
          <w:spacing w:val="67"/>
          <w:sz w:val="22"/>
          <w:szCs w:val="22"/>
        </w:rPr>
        <w:t xml:space="preserve"> </w:t>
      </w:r>
      <w:r w:rsidRPr="00B8590F">
        <w:rPr>
          <w:rFonts w:asciiTheme="majorHAnsi" w:hAnsiTheme="majorHAnsi" w:cstheme="majorHAnsi"/>
          <w:i/>
          <w:iCs/>
          <w:sz w:val="22"/>
          <w:szCs w:val="22"/>
        </w:rPr>
        <w:t>wymienić</w:t>
      </w:r>
      <w:r w:rsidRPr="00B8590F">
        <w:rPr>
          <w:rFonts w:asciiTheme="majorHAnsi" w:hAnsiTheme="majorHAnsi" w:cstheme="majorHAnsi"/>
          <w:i/>
          <w:iCs/>
          <w:spacing w:val="16"/>
          <w:sz w:val="22"/>
          <w:szCs w:val="22"/>
        </w:rPr>
        <w:t xml:space="preserve"> </w:t>
      </w:r>
      <w:r w:rsidRPr="00B8590F">
        <w:rPr>
          <w:rFonts w:asciiTheme="majorHAnsi" w:hAnsiTheme="majorHAnsi" w:cstheme="majorHAnsi"/>
          <w:i/>
          <w:iCs/>
          <w:sz w:val="22"/>
          <w:szCs w:val="22"/>
        </w:rPr>
        <w:t>w</w:t>
      </w:r>
      <w:r w:rsidRPr="00B8590F">
        <w:rPr>
          <w:rFonts w:asciiTheme="majorHAnsi" w:hAnsiTheme="majorHAnsi" w:cstheme="majorHAnsi"/>
          <w:i/>
          <w:iCs/>
          <w:spacing w:val="18"/>
          <w:sz w:val="22"/>
          <w:szCs w:val="22"/>
        </w:rPr>
        <w:t xml:space="preserve"> </w:t>
      </w:r>
      <w:r w:rsidRPr="00B8590F">
        <w:rPr>
          <w:rFonts w:asciiTheme="majorHAnsi" w:hAnsiTheme="majorHAnsi" w:cstheme="majorHAnsi"/>
          <w:i/>
          <w:iCs/>
          <w:sz w:val="22"/>
          <w:szCs w:val="22"/>
        </w:rPr>
        <w:t>Specyfikacji</w:t>
      </w:r>
      <w:r w:rsidRPr="00B8590F">
        <w:rPr>
          <w:rFonts w:asciiTheme="majorHAnsi" w:hAnsiTheme="majorHAnsi" w:cstheme="majorHAnsi"/>
          <w:i/>
          <w:iCs/>
          <w:spacing w:val="14"/>
          <w:sz w:val="22"/>
          <w:szCs w:val="22"/>
        </w:rPr>
        <w:t xml:space="preserve"> </w:t>
      </w:r>
      <w:r w:rsidRPr="00B8590F">
        <w:rPr>
          <w:rFonts w:asciiTheme="majorHAnsi" w:hAnsiTheme="majorHAnsi" w:cstheme="majorHAnsi"/>
          <w:i/>
          <w:iCs/>
          <w:sz w:val="22"/>
          <w:szCs w:val="22"/>
        </w:rPr>
        <w:t>Technicznej</w:t>
      </w:r>
      <w:r w:rsidRPr="00B8590F">
        <w:rPr>
          <w:rFonts w:asciiTheme="majorHAnsi" w:hAnsiTheme="majorHAnsi" w:cstheme="majorHAnsi"/>
          <w:i/>
          <w:iCs/>
          <w:spacing w:val="22"/>
          <w:sz w:val="22"/>
          <w:szCs w:val="22"/>
        </w:rPr>
        <w:t xml:space="preserve"> </w:t>
      </w:r>
      <w:r w:rsidRPr="00B8590F">
        <w:rPr>
          <w:rFonts w:asciiTheme="majorHAnsi" w:hAnsiTheme="majorHAnsi" w:cstheme="majorHAnsi"/>
          <w:i/>
          <w:iCs/>
          <w:spacing w:val="-2"/>
          <w:sz w:val="22"/>
          <w:szCs w:val="22"/>
        </w:rPr>
        <w:t>Wykonania</w:t>
      </w:r>
      <w:r w:rsidRPr="00B8590F">
        <w:rPr>
          <w:rFonts w:asciiTheme="majorHAnsi" w:hAnsiTheme="majorHAnsi" w:cstheme="majorHAnsi"/>
          <w:i/>
          <w:iCs/>
          <w:spacing w:val="22"/>
          <w:sz w:val="22"/>
          <w:szCs w:val="22"/>
        </w:rPr>
        <w:t xml:space="preserve"> </w:t>
      </w:r>
      <w:r w:rsidRPr="00B8590F">
        <w:rPr>
          <w:rFonts w:asciiTheme="majorHAnsi" w:hAnsiTheme="majorHAnsi" w:cstheme="majorHAnsi"/>
          <w:i/>
          <w:iCs/>
          <w:sz w:val="22"/>
          <w:szCs w:val="22"/>
        </w:rPr>
        <w:t>i</w:t>
      </w:r>
      <w:r w:rsidRPr="00B8590F">
        <w:rPr>
          <w:rFonts w:asciiTheme="majorHAnsi" w:hAnsiTheme="majorHAnsi" w:cstheme="majorHAnsi"/>
          <w:i/>
          <w:iCs/>
          <w:spacing w:val="19"/>
          <w:sz w:val="22"/>
          <w:szCs w:val="22"/>
        </w:rPr>
        <w:t xml:space="preserve"> </w:t>
      </w:r>
      <w:r w:rsidRPr="00B8590F">
        <w:rPr>
          <w:rFonts w:asciiTheme="majorHAnsi" w:hAnsiTheme="majorHAnsi" w:cstheme="majorHAnsi"/>
          <w:i/>
          <w:iCs/>
          <w:spacing w:val="-2"/>
          <w:sz w:val="22"/>
          <w:szCs w:val="22"/>
        </w:rPr>
        <w:t>Odbioru</w:t>
      </w:r>
      <w:r w:rsidRPr="00B8590F">
        <w:rPr>
          <w:rFonts w:asciiTheme="majorHAnsi" w:hAnsiTheme="majorHAnsi" w:cstheme="majorHAnsi"/>
          <w:i/>
          <w:iCs/>
          <w:spacing w:val="16"/>
          <w:sz w:val="22"/>
          <w:szCs w:val="22"/>
        </w:rPr>
        <w:t xml:space="preserve"> </w:t>
      </w:r>
      <w:r w:rsidRPr="00B8590F">
        <w:rPr>
          <w:rFonts w:asciiTheme="majorHAnsi" w:hAnsiTheme="majorHAnsi" w:cstheme="majorHAnsi"/>
          <w:i/>
          <w:iCs/>
          <w:sz w:val="22"/>
          <w:szCs w:val="22"/>
        </w:rPr>
        <w:t>Robót</w:t>
      </w:r>
      <w:r w:rsidRPr="00B8590F">
        <w:rPr>
          <w:rFonts w:asciiTheme="majorHAnsi" w:hAnsiTheme="majorHAnsi" w:cstheme="majorHAnsi"/>
          <w:i/>
          <w:iCs/>
          <w:spacing w:val="18"/>
          <w:sz w:val="22"/>
          <w:szCs w:val="22"/>
        </w:rPr>
        <w:t xml:space="preserve"> </w:t>
      </w:r>
      <w:r w:rsidRPr="00B8590F">
        <w:rPr>
          <w:rFonts w:asciiTheme="majorHAnsi" w:hAnsiTheme="majorHAnsi" w:cstheme="majorHAnsi"/>
          <w:i/>
          <w:iCs/>
          <w:sz w:val="22"/>
          <w:szCs w:val="22"/>
        </w:rPr>
        <w:t>Budowlanych,</w:t>
      </w:r>
      <w:r w:rsidRPr="00B8590F">
        <w:rPr>
          <w:rFonts w:asciiTheme="majorHAnsi" w:hAnsiTheme="majorHAnsi" w:cstheme="majorHAnsi"/>
          <w:i/>
          <w:iCs/>
          <w:spacing w:val="15"/>
          <w:sz w:val="22"/>
          <w:szCs w:val="22"/>
        </w:rPr>
        <w:t xml:space="preserve"> </w:t>
      </w:r>
      <w:r w:rsidRPr="00B8590F">
        <w:rPr>
          <w:rFonts w:asciiTheme="majorHAnsi" w:hAnsiTheme="majorHAnsi" w:cstheme="majorHAnsi"/>
          <w:i/>
          <w:iCs/>
          <w:sz w:val="22"/>
          <w:szCs w:val="22"/>
        </w:rPr>
        <w:t>sporządzanych</w:t>
      </w:r>
      <w:r w:rsidRPr="00B8590F">
        <w:rPr>
          <w:rFonts w:asciiTheme="majorHAnsi" w:hAnsiTheme="majorHAnsi" w:cstheme="majorHAnsi"/>
          <w:i/>
          <w:iCs/>
          <w:spacing w:val="89"/>
          <w:sz w:val="22"/>
          <w:szCs w:val="22"/>
        </w:rPr>
        <w:t xml:space="preserve"> </w:t>
      </w:r>
      <w:r w:rsidRPr="00B8590F">
        <w:rPr>
          <w:rFonts w:asciiTheme="majorHAnsi" w:hAnsiTheme="majorHAnsi" w:cstheme="majorHAnsi"/>
          <w:i/>
          <w:iCs/>
          <w:sz w:val="22"/>
          <w:szCs w:val="22"/>
        </w:rPr>
        <w:t>przez Wykonawcę.</w:t>
      </w:r>
      <w:r w:rsidRPr="00561294">
        <w:rPr>
          <w:rFonts w:asciiTheme="majorHAnsi" w:hAnsiTheme="majorHAnsi" w:cstheme="majorHAnsi"/>
          <w:i/>
          <w:iCs/>
          <w:sz w:val="22"/>
          <w:szCs w:val="22"/>
        </w:rPr>
        <w:t xml:space="preserve"> </w:t>
      </w:r>
    </w:p>
    <w:p w14:paraId="6551B1A8" w14:textId="174C2460" w:rsidR="00716DA2" w:rsidRDefault="00716DA2">
      <w:pPr>
        <w:spacing w:before="0" w:line="259" w:lineRule="auto"/>
        <w:ind w:firstLine="0"/>
      </w:pPr>
    </w:p>
    <w:sectPr w:rsidR="00716DA2" w:rsidSect="0040036B">
      <w:headerReference w:type="even" r:id="rId29"/>
      <w:headerReference w:type="default" r:id="rId30"/>
      <w:footerReference w:type="even" r:id="rId31"/>
      <w:footerReference w:type="default" r:id="rId32"/>
      <w:headerReference w:type="first" r:id="rId33"/>
      <w:footerReference w:type="first" r:id="rId34"/>
      <w:type w:val="continuous"/>
      <w:pgSz w:w="11906" w:h="16838"/>
      <w:pgMar w:top="1417" w:right="1417" w:bottom="1417" w:left="1417"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77B8F9" w14:textId="77777777" w:rsidR="002E158C" w:rsidRDefault="002E158C" w:rsidP="000F45FC">
      <w:r>
        <w:separator/>
      </w:r>
    </w:p>
  </w:endnote>
  <w:endnote w:type="continuationSeparator" w:id="0">
    <w:p w14:paraId="28403F01" w14:textId="77777777" w:rsidR="002E158C" w:rsidRDefault="002E158C" w:rsidP="000F45FC">
      <w:r>
        <w:continuationSeparator/>
      </w:r>
    </w:p>
  </w:endnote>
  <w:endnote w:type="continuationNotice" w:id="1">
    <w:p w14:paraId="649D0C43" w14:textId="77777777" w:rsidR="002E158C" w:rsidRDefault="002E158C">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Calibri"/>
    <w:charset w:val="00"/>
    <w:family w:val="auto"/>
    <w:pitch w:val="variable"/>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Segoe UI">
    <w:panose1 w:val="020B0502040204020203"/>
    <w:charset w:val="EE"/>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ヒラギノ角ゴ Pro W3">
    <w:charset w:val="00"/>
    <w:family w:val="auto"/>
    <w:pitch w:val="variable"/>
  </w:font>
  <w:font w:name="TimesNewRomanPSMT">
    <w:altName w:val="MS Gothic"/>
    <w:panose1 w:val="00000000000000000000"/>
    <w:charset w:val="00"/>
    <w:family w:val="roman"/>
    <w:notTrueType/>
    <w:pitch w:val="default"/>
  </w:font>
  <w:font w:name="ArialMT">
    <w:altName w:val="Arial"/>
    <w:charset w:val="00"/>
    <w:family w:val="swiss"/>
    <w:pitch w:val="default"/>
    <w:sig w:usb0="00000003" w:usb1="00000000" w:usb2="00000000" w:usb3="00000000" w:csb0="00000001" w:csb1="00000000"/>
  </w:font>
  <w:font w:name="Calibri Light">
    <w:panose1 w:val="020F0302020204030204"/>
    <w:charset w:val="EE"/>
    <w:family w:val="swiss"/>
    <w:pitch w:val="variable"/>
    <w:sig w:usb0="E4002EFF" w:usb1="C200247B" w:usb2="00000009" w:usb3="00000000" w:csb0="000001F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27288867"/>
      <w:docPartObj>
        <w:docPartGallery w:val="Page Numbers (Bottom of Page)"/>
        <w:docPartUnique/>
      </w:docPartObj>
    </w:sdtPr>
    <w:sdtContent>
      <w:p w14:paraId="1D98B675" w14:textId="376B6166" w:rsidR="006664AD" w:rsidRDefault="006664AD">
        <w:pPr>
          <w:pStyle w:val="Stopka"/>
        </w:pPr>
        <w:r>
          <w:fldChar w:fldCharType="begin"/>
        </w:r>
        <w:r>
          <w:instrText>PAGE   \* MERGEFORMAT</w:instrText>
        </w:r>
        <w:r>
          <w:fldChar w:fldCharType="separate"/>
        </w:r>
        <w:r>
          <w:t>2</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BB30BE" w14:textId="7F345721" w:rsidR="006664AD" w:rsidRDefault="006664AD">
    <w:pPr>
      <w:pStyle w:val="Stopka"/>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41451883"/>
      <w:docPartObj>
        <w:docPartGallery w:val="Page Numbers (Bottom of Page)"/>
        <w:docPartUnique/>
      </w:docPartObj>
    </w:sdtPr>
    <w:sdtContent>
      <w:p w14:paraId="411D37BD" w14:textId="77777777" w:rsidR="0011452D" w:rsidRDefault="0011452D" w:rsidP="00367AE6">
        <w:pPr>
          <w:pStyle w:val="Stopka"/>
          <w:ind w:firstLine="0"/>
        </w:pPr>
        <w:r>
          <w:fldChar w:fldCharType="begin"/>
        </w:r>
        <w:r>
          <w:instrText>PAGE   \* MERGEFORMAT</w:instrText>
        </w:r>
        <w:r>
          <w:fldChar w:fldCharType="separate"/>
        </w:r>
        <w:r>
          <w:t>2</w:t>
        </w:r>
        <w: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90921710"/>
      <w:docPartObj>
        <w:docPartGallery w:val="Page Numbers (Bottom of Page)"/>
        <w:docPartUnique/>
      </w:docPartObj>
    </w:sdtPr>
    <w:sdtContent>
      <w:p w14:paraId="2AF2E902" w14:textId="465441FB" w:rsidR="0011452D" w:rsidRDefault="0011452D">
        <w:pPr>
          <w:pStyle w:val="Stopka"/>
          <w:jc w:val="right"/>
        </w:pPr>
        <w:r>
          <w:fldChar w:fldCharType="begin"/>
        </w:r>
        <w:r>
          <w:instrText>PAGE   \* MERGEFORMAT</w:instrText>
        </w:r>
        <w:r>
          <w:fldChar w:fldCharType="separate"/>
        </w:r>
        <w:r>
          <w:t>2</w:t>
        </w:r>
        <w: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6C33C6" w14:textId="77777777" w:rsidR="007510A8" w:rsidRDefault="007510A8">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A88035" w14:textId="77777777" w:rsidR="002E158C" w:rsidRDefault="002E158C" w:rsidP="000F45FC">
      <w:r>
        <w:separator/>
      </w:r>
    </w:p>
  </w:footnote>
  <w:footnote w:type="continuationSeparator" w:id="0">
    <w:p w14:paraId="20DC4C39" w14:textId="77777777" w:rsidR="002E158C" w:rsidRDefault="002E158C" w:rsidP="000F45FC">
      <w:r>
        <w:continuationSeparator/>
      </w:r>
    </w:p>
  </w:footnote>
  <w:footnote w:type="continuationNotice" w:id="1">
    <w:p w14:paraId="3F18A2FA" w14:textId="77777777" w:rsidR="002E158C" w:rsidRDefault="002E158C">
      <w:pPr>
        <w:spacing w:before="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908B87" w14:textId="4CC25A95" w:rsidR="006664AD" w:rsidRDefault="006664AD">
    <w:pPr>
      <w:pStyle w:val="Nagwek"/>
    </w:pPr>
    <w:r>
      <w:rPr>
        <w:noProof/>
      </w:rPr>
      <w:drawing>
        <wp:anchor distT="0" distB="0" distL="114300" distR="114300" simplePos="0" relativeHeight="251658240" behindDoc="0" locked="0" layoutInCell="1" allowOverlap="1" wp14:anchorId="5719E13E" wp14:editId="7CE30063">
          <wp:simplePos x="0" y="0"/>
          <wp:positionH relativeFrom="leftMargin">
            <wp:posOffset>420370</wp:posOffset>
          </wp:positionH>
          <wp:positionV relativeFrom="topMargin">
            <wp:posOffset>292100</wp:posOffset>
          </wp:positionV>
          <wp:extent cx="600710" cy="600710"/>
          <wp:effectExtent l="0" t="0" r="8890" b="8890"/>
          <wp:wrapSquare wrapText="bothSides"/>
          <wp:docPr id="658056811" name="Obraz 658056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4"/>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00710" cy="60071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07FA28" w14:textId="71EDFA5C" w:rsidR="006664AD" w:rsidRDefault="006664AD" w:rsidP="00441282">
    <w:pPr>
      <w:pStyle w:val="Nagwek"/>
      <w:ind w:firstLine="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11EEBA" w14:textId="49EE2BC4" w:rsidR="0011452D" w:rsidRDefault="0011452D">
    <w:pPr>
      <w:pStyle w:val="Nagwek"/>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8B27AE" w14:textId="5111E082" w:rsidR="0011452D" w:rsidRDefault="0011452D" w:rsidP="00441282">
    <w:pPr>
      <w:pStyle w:val="Nagwek"/>
      <w:ind w:firstLine="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705894" w14:textId="77777777" w:rsidR="007510A8" w:rsidRDefault="007510A8">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5"/>
    <w:multiLevelType w:val="singleLevel"/>
    <w:tmpl w:val="00000005"/>
    <w:name w:val="WW8Num5"/>
    <w:lvl w:ilvl="0">
      <w:start w:val="1"/>
      <w:numFmt w:val="decimal"/>
      <w:lvlText w:val="(%1)"/>
      <w:lvlJc w:val="left"/>
      <w:pPr>
        <w:tabs>
          <w:tab w:val="num" w:pos="0"/>
        </w:tabs>
        <w:ind w:left="1043" w:hanging="360"/>
      </w:pPr>
    </w:lvl>
  </w:abstractNum>
  <w:abstractNum w:abstractNumId="1" w15:restartNumberingAfterBreak="0">
    <w:nsid w:val="01F668A4"/>
    <w:multiLevelType w:val="hybridMultilevel"/>
    <w:tmpl w:val="34D2ABD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 w15:restartNumberingAfterBreak="0">
    <w:nsid w:val="02BC1202"/>
    <w:multiLevelType w:val="hybridMultilevel"/>
    <w:tmpl w:val="870E9CD8"/>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 w15:restartNumberingAfterBreak="0">
    <w:nsid w:val="07167F4B"/>
    <w:multiLevelType w:val="hybridMultilevel"/>
    <w:tmpl w:val="64E665CC"/>
    <w:lvl w:ilvl="0" w:tplc="6144CAD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7811D81"/>
    <w:multiLevelType w:val="hybridMultilevel"/>
    <w:tmpl w:val="49D27BE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9E8282D"/>
    <w:multiLevelType w:val="hybridMultilevel"/>
    <w:tmpl w:val="10BE87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0A7717E5"/>
    <w:multiLevelType w:val="multilevel"/>
    <w:tmpl w:val="66D8E7CA"/>
    <w:lvl w:ilvl="0">
      <w:start w:val="1"/>
      <w:numFmt w:val="decimal"/>
      <w:lvlText w:val="%1."/>
      <w:lvlJc w:val="left"/>
      <w:pPr>
        <w:tabs>
          <w:tab w:val="num" w:pos="720"/>
        </w:tabs>
        <w:ind w:left="720" w:hanging="360"/>
      </w:pPr>
      <w:rPr>
        <w:color w:val="000000"/>
      </w:rPr>
    </w:lvl>
    <w:lvl w:ilvl="1">
      <w:start w:val="1"/>
      <w:numFmt w:val="lowerLetter"/>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15:restartNumberingAfterBreak="0">
    <w:nsid w:val="0E3956EF"/>
    <w:multiLevelType w:val="hybridMultilevel"/>
    <w:tmpl w:val="BA6A0EA4"/>
    <w:lvl w:ilvl="0" w:tplc="BB04108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0E5E6F66"/>
    <w:multiLevelType w:val="hybridMultilevel"/>
    <w:tmpl w:val="F03A88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0F126B29"/>
    <w:multiLevelType w:val="hybridMultilevel"/>
    <w:tmpl w:val="ACBC15D0"/>
    <w:lvl w:ilvl="0" w:tplc="BB04108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0F334D35"/>
    <w:multiLevelType w:val="multilevel"/>
    <w:tmpl w:val="E466DB38"/>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1" w15:restartNumberingAfterBreak="0">
    <w:nsid w:val="0FC65553"/>
    <w:multiLevelType w:val="hybridMultilevel"/>
    <w:tmpl w:val="E4F048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15062A4A"/>
    <w:multiLevelType w:val="multilevel"/>
    <w:tmpl w:val="0CE04DD2"/>
    <w:lvl w:ilvl="0">
      <w:start w:val="1"/>
      <w:numFmt w:val="bullet"/>
      <w:lvlText w:val=""/>
      <w:lvlJc w:val="left"/>
      <w:pPr>
        <w:ind w:left="360" w:hanging="360"/>
      </w:pPr>
      <w:rPr>
        <w:rFonts w:ascii="Symbol" w:hAnsi="Symbol" w:hint="default"/>
      </w:rPr>
    </w:lvl>
    <w:lvl w:ilvl="1">
      <w:start w:val="1"/>
      <w:numFmt w:val="decimal"/>
      <w:lvlText w:val="%1.%2."/>
      <w:lvlJc w:val="left"/>
      <w:pPr>
        <w:ind w:left="792" w:hanging="622"/>
      </w:pPr>
      <w:rPr>
        <w:rFonts w:hint="default"/>
      </w:rPr>
    </w:lvl>
    <w:lvl w:ilvl="2">
      <w:start w:val="1"/>
      <w:numFmt w:val="decimal"/>
      <w:lvlText w:val="%1.%2.%3."/>
      <w:lvlJc w:val="left"/>
      <w:pPr>
        <w:ind w:left="1418" w:hanging="1248"/>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169F071A"/>
    <w:multiLevelType w:val="hybridMultilevel"/>
    <w:tmpl w:val="72361E4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171A67B6"/>
    <w:multiLevelType w:val="hybridMultilevel"/>
    <w:tmpl w:val="F57082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17E15A89"/>
    <w:multiLevelType w:val="multilevel"/>
    <w:tmpl w:val="0A3E2F28"/>
    <w:lvl w:ilvl="0">
      <w:start w:val="1"/>
      <w:numFmt w:val="bullet"/>
      <w:lvlText w:val=""/>
      <w:lvlJc w:val="left"/>
      <w:pPr>
        <w:ind w:left="360" w:hanging="360"/>
      </w:pPr>
      <w:rPr>
        <w:rFonts w:ascii="Symbol" w:hAnsi="Symbol" w:hint="default"/>
      </w:rPr>
    </w:lvl>
    <w:lvl w:ilvl="1">
      <w:start w:val="1"/>
      <w:numFmt w:val="decimal"/>
      <w:lvlText w:val="%1.%2."/>
      <w:lvlJc w:val="left"/>
      <w:pPr>
        <w:ind w:left="792" w:hanging="622"/>
      </w:pPr>
      <w:rPr>
        <w:rFonts w:hint="default"/>
      </w:rPr>
    </w:lvl>
    <w:lvl w:ilvl="2">
      <w:start w:val="1"/>
      <w:numFmt w:val="decimal"/>
      <w:lvlText w:val="%1.%2.%3."/>
      <w:lvlJc w:val="left"/>
      <w:pPr>
        <w:ind w:left="1418" w:hanging="1248"/>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189F2E63"/>
    <w:multiLevelType w:val="hybridMultilevel"/>
    <w:tmpl w:val="70E6A5B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8A93B1E"/>
    <w:multiLevelType w:val="hybridMultilevel"/>
    <w:tmpl w:val="4F2C9F2C"/>
    <w:lvl w:ilvl="0" w:tplc="FFFFFFFF">
      <w:start w:val="1"/>
      <w:numFmt w:val="lowerLetter"/>
      <w:lvlText w:val="%1)"/>
      <w:lvlJc w:val="left"/>
      <w:pPr>
        <w:ind w:left="890" w:hanging="360"/>
      </w:pPr>
    </w:lvl>
    <w:lvl w:ilvl="1" w:tplc="04150019" w:tentative="1">
      <w:start w:val="1"/>
      <w:numFmt w:val="lowerLetter"/>
      <w:lvlText w:val="%2."/>
      <w:lvlJc w:val="left"/>
      <w:pPr>
        <w:ind w:left="1610" w:hanging="360"/>
      </w:pPr>
    </w:lvl>
    <w:lvl w:ilvl="2" w:tplc="0415001B" w:tentative="1">
      <w:start w:val="1"/>
      <w:numFmt w:val="lowerRoman"/>
      <w:lvlText w:val="%3."/>
      <w:lvlJc w:val="right"/>
      <w:pPr>
        <w:ind w:left="2330" w:hanging="180"/>
      </w:pPr>
    </w:lvl>
    <w:lvl w:ilvl="3" w:tplc="0415000F" w:tentative="1">
      <w:start w:val="1"/>
      <w:numFmt w:val="decimal"/>
      <w:lvlText w:val="%4."/>
      <w:lvlJc w:val="left"/>
      <w:pPr>
        <w:ind w:left="3050" w:hanging="360"/>
      </w:pPr>
    </w:lvl>
    <w:lvl w:ilvl="4" w:tplc="04150019" w:tentative="1">
      <w:start w:val="1"/>
      <w:numFmt w:val="lowerLetter"/>
      <w:lvlText w:val="%5."/>
      <w:lvlJc w:val="left"/>
      <w:pPr>
        <w:ind w:left="3770" w:hanging="360"/>
      </w:pPr>
    </w:lvl>
    <w:lvl w:ilvl="5" w:tplc="0415001B" w:tentative="1">
      <w:start w:val="1"/>
      <w:numFmt w:val="lowerRoman"/>
      <w:lvlText w:val="%6."/>
      <w:lvlJc w:val="right"/>
      <w:pPr>
        <w:ind w:left="4490" w:hanging="180"/>
      </w:pPr>
    </w:lvl>
    <w:lvl w:ilvl="6" w:tplc="0415000F" w:tentative="1">
      <w:start w:val="1"/>
      <w:numFmt w:val="decimal"/>
      <w:lvlText w:val="%7."/>
      <w:lvlJc w:val="left"/>
      <w:pPr>
        <w:ind w:left="5210" w:hanging="360"/>
      </w:pPr>
    </w:lvl>
    <w:lvl w:ilvl="7" w:tplc="04150019" w:tentative="1">
      <w:start w:val="1"/>
      <w:numFmt w:val="lowerLetter"/>
      <w:lvlText w:val="%8."/>
      <w:lvlJc w:val="left"/>
      <w:pPr>
        <w:ind w:left="5930" w:hanging="360"/>
      </w:pPr>
    </w:lvl>
    <w:lvl w:ilvl="8" w:tplc="0415001B" w:tentative="1">
      <w:start w:val="1"/>
      <w:numFmt w:val="lowerRoman"/>
      <w:lvlText w:val="%9."/>
      <w:lvlJc w:val="right"/>
      <w:pPr>
        <w:ind w:left="6650" w:hanging="180"/>
      </w:pPr>
    </w:lvl>
  </w:abstractNum>
  <w:abstractNum w:abstractNumId="18" w15:restartNumberingAfterBreak="0">
    <w:nsid w:val="1AB42562"/>
    <w:multiLevelType w:val="hybridMultilevel"/>
    <w:tmpl w:val="9AFC5AF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1B5B378D"/>
    <w:multiLevelType w:val="hybridMultilevel"/>
    <w:tmpl w:val="7000382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1C6A35AB"/>
    <w:multiLevelType w:val="hybridMultilevel"/>
    <w:tmpl w:val="4CB2DF0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20423B54"/>
    <w:multiLevelType w:val="hybridMultilevel"/>
    <w:tmpl w:val="2E3E5968"/>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225E2FA7"/>
    <w:multiLevelType w:val="hybridMultilevel"/>
    <w:tmpl w:val="CCF0BD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22BD6799"/>
    <w:multiLevelType w:val="hybridMultilevel"/>
    <w:tmpl w:val="87F657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22C35622"/>
    <w:multiLevelType w:val="hybridMultilevel"/>
    <w:tmpl w:val="685E51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23A93886"/>
    <w:multiLevelType w:val="hybridMultilevel"/>
    <w:tmpl w:val="41A8545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260C518C"/>
    <w:multiLevelType w:val="hybridMultilevel"/>
    <w:tmpl w:val="41F6F6B4"/>
    <w:lvl w:ilvl="0" w:tplc="A77CD4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2B3D0C66"/>
    <w:multiLevelType w:val="hybridMultilevel"/>
    <w:tmpl w:val="ACAA9304"/>
    <w:lvl w:ilvl="0" w:tplc="B67EADBC">
      <w:start w:val="1"/>
      <w:numFmt w:val="lowerLetter"/>
      <w:lvlText w:val="%1)"/>
      <w:lvlJc w:val="left"/>
      <w:pPr>
        <w:ind w:left="1069" w:hanging="360"/>
      </w:pPr>
      <w:rPr>
        <w:rFonts w:hint="default"/>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28" w15:restartNumberingAfterBreak="0">
    <w:nsid w:val="2C0616E5"/>
    <w:multiLevelType w:val="hybridMultilevel"/>
    <w:tmpl w:val="41BE9A9C"/>
    <w:lvl w:ilvl="0" w:tplc="7B6ECC76">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2CED3894"/>
    <w:multiLevelType w:val="hybridMultilevel"/>
    <w:tmpl w:val="1442863E"/>
    <w:lvl w:ilvl="0" w:tplc="04150001">
      <w:start w:val="1"/>
      <w:numFmt w:val="bullet"/>
      <w:lvlText w:val=""/>
      <w:lvlJc w:val="left"/>
      <w:pPr>
        <w:ind w:left="720" w:hanging="360"/>
      </w:pPr>
      <w:rPr>
        <w:rFonts w:ascii="Symbol" w:hAnsi="Symbol" w:hint="default"/>
        <w:sz w:val="24"/>
        <w:szCs w:val="24"/>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2F3C52B2"/>
    <w:multiLevelType w:val="hybridMultilevel"/>
    <w:tmpl w:val="081215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302D6FEF"/>
    <w:multiLevelType w:val="hybridMultilevel"/>
    <w:tmpl w:val="FBB4D3A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315F507F"/>
    <w:multiLevelType w:val="hybridMultilevel"/>
    <w:tmpl w:val="DA9E60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329D7294"/>
    <w:multiLevelType w:val="hybridMultilevel"/>
    <w:tmpl w:val="58985C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37E216B4"/>
    <w:multiLevelType w:val="hybridMultilevel"/>
    <w:tmpl w:val="3DE8663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3A6F7CEC"/>
    <w:multiLevelType w:val="hybridMultilevel"/>
    <w:tmpl w:val="BE3814F0"/>
    <w:lvl w:ilvl="0" w:tplc="04150013">
      <w:start w:val="1"/>
      <w:numFmt w:val="upperRoman"/>
      <w:lvlText w:val="%1."/>
      <w:lvlJc w:val="righ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3AA62D18"/>
    <w:multiLevelType w:val="hybridMultilevel"/>
    <w:tmpl w:val="57720D8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3E447FDC"/>
    <w:multiLevelType w:val="hybridMultilevel"/>
    <w:tmpl w:val="ABBCD55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3FE9082E"/>
    <w:multiLevelType w:val="hybridMultilevel"/>
    <w:tmpl w:val="E61A0FC8"/>
    <w:lvl w:ilvl="0" w:tplc="BB04108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407F0A8C"/>
    <w:multiLevelType w:val="hybridMultilevel"/>
    <w:tmpl w:val="253E39F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421A1887"/>
    <w:multiLevelType w:val="hybridMultilevel"/>
    <w:tmpl w:val="447A6A50"/>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1" w15:restartNumberingAfterBreak="0">
    <w:nsid w:val="43ED10F2"/>
    <w:multiLevelType w:val="hybridMultilevel"/>
    <w:tmpl w:val="916C5F2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4BF0754B"/>
    <w:multiLevelType w:val="hybridMultilevel"/>
    <w:tmpl w:val="72361E4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15:restartNumberingAfterBreak="0">
    <w:nsid w:val="4FDC6EC3"/>
    <w:multiLevelType w:val="hybridMultilevel"/>
    <w:tmpl w:val="A1B2A71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50E81B4A"/>
    <w:multiLevelType w:val="hybridMultilevel"/>
    <w:tmpl w:val="F03A9D5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5" w15:restartNumberingAfterBreak="0">
    <w:nsid w:val="51D4676D"/>
    <w:multiLevelType w:val="hybridMultilevel"/>
    <w:tmpl w:val="E4F0488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15:restartNumberingAfterBreak="0">
    <w:nsid w:val="534005B2"/>
    <w:multiLevelType w:val="hybridMultilevel"/>
    <w:tmpl w:val="70E6A5B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566108BB"/>
    <w:multiLevelType w:val="hybridMultilevel"/>
    <w:tmpl w:val="4F76F4C2"/>
    <w:lvl w:ilvl="0" w:tplc="BB04108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56D57139"/>
    <w:multiLevelType w:val="hybridMultilevel"/>
    <w:tmpl w:val="DEB8BD6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5B7266A1"/>
    <w:multiLevelType w:val="hybridMultilevel"/>
    <w:tmpl w:val="CDAE2F0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15:restartNumberingAfterBreak="0">
    <w:nsid w:val="628434B0"/>
    <w:multiLevelType w:val="hybridMultilevel"/>
    <w:tmpl w:val="E0DCE576"/>
    <w:lvl w:ilvl="0" w:tplc="7BC00A8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644334E1"/>
    <w:multiLevelType w:val="hybridMultilevel"/>
    <w:tmpl w:val="B16AA160"/>
    <w:lvl w:ilvl="0" w:tplc="BB041086">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15:restartNumberingAfterBreak="0">
    <w:nsid w:val="65885386"/>
    <w:multiLevelType w:val="hybridMultilevel"/>
    <w:tmpl w:val="F336DF1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15:restartNumberingAfterBreak="0">
    <w:nsid w:val="66BE584F"/>
    <w:multiLevelType w:val="hybridMultilevel"/>
    <w:tmpl w:val="19C045A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6AEE7A3A"/>
    <w:multiLevelType w:val="hybridMultilevel"/>
    <w:tmpl w:val="A3D0F3A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15:restartNumberingAfterBreak="0">
    <w:nsid w:val="6BA74662"/>
    <w:multiLevelType w:val="hybridMultilevel"/>
    <w:tmpl w:val="C9AA1C72"/>
    <w:lvl w:ilvl="0" w:tplc="7BC00A8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15:restartNumberingAfterBreak="0">
    <w:nsid w:val="6DD60008"/>
    <w:multiLevelType w:val="hybridMultilevel"/>
    <w:tmpl w:val="E870BBF8"/>
    <w:lvl w:ilvl="0" w:tplc="BB04108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15:restartNumberingAfterBreak="0">
    <w:nsid w:val="6E255319"/>
    <w:multiLevelType w:val="hybridMultilevel"/>
    <w:tmpl w:val="D4C8ACE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15:restartNumberingAfterBreak="0">
    <w:nsid w:val="6EBB3B75"/>
    <w:multiLevelType w:val="hybridMultilevel"/>
    <w:tmpl w:val="C71858A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6EF9282F"/>
    <w:multiLevelType w:val="hybridMultilevel"/>
    <w:tmpl w:val="70E6A5B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6FA00CD1"/>
    <w:multiLevelType w:val="hybridMultilevel"/>
    <w:tmpl w:val="884E79CE"/>
    <w:lvl w:ilvl="0" w:tplc="78FCCD74">
      <w:start w:val="1"/>
      <w:numFmt w:val="decimal"/>
      <w:lvlText w:val="%1."/>
      <w:lvlJc w:val="left"/>
      <w:pPr>
        <w:ind w:left="1080" w:hanging="360"/>
      </w:pPr>
      <w:rPr>
        <w:rFonts w:hint="default"/>
        <w:b/>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61" w15:restartNumberingAfterBreak="0">
    <w:nsid w:val="718F5A98"/>
    <w:multiLevelType w:val="hybridMultilevel"/>
    <w:tmpl w:val="97F0408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15:restartNumberingAfterBreak="0">
    <w:nsid w:val="72600AB3"/>
    <w:multiLevelType w:val="hybridMultilevel"/>
    <w:tmpl w:val="6C32440E"/>
    <w:lvl w:ilvl="0" w:tplc="7BC00A8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3" w15:restartNumberingAfterBreak="0">
    <w:nsid w:val="75080CAB"/>
    <w:multiLevelType w:val="hybridMultilevel"/>
    <w:tmpl w:val="693A5A00"/>
    <w:lvl w:ilvl="0" w:tplc="C1BA6DF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 w15:restartNumberingAfterBreak="0">
    <w:nsid w:val="79660771"/>
    <w:multiLevelType w:val="hybridMultilevel"/>
    <w:tmpl w:val="52B2E2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5" w15:restartNumberingAfterBreak="0">
    <w:nsid w:val="7CA7599C"/>
    <w:multiLevelType w:val="hybridMultilevel"/>
    <w:tmpl w:val="08E8F5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6" w15:restartNumberingAfterBreak="0">
    <w:nsid w:val="7D0032EA"/>
    <w:multiLevelType w:val="multilevel"/>
    <w:tmpl w:val="ACC819C8"/>
    <w:lvl w:ilvl="0">
      <w:start w:val="1"/>
      <w:numFmt w:val="decimal"/>
      <w:lvlText w:val="%1"/>
      <w:lvlJc w:val="left"/>
      <w:pPr>
        <w:ind w:left="432" w:hanging="432"/>
      </w:pPr>
      <w:rPr>
        <w:color w:val="auto"/>
      </w:rPr>
    </w:lvl>
    <w:lvl w:ilvl="1">
      <w:start w:val="1"/>
      <w:numFmt w:val="decimal"/>
      <w:pStyle w:val="Nagwek2"/>
      <w:lvlText w:val="%1.%2"/>
      <w:lvlJc w:val="left"/>
      <w:pPr>
        <w:ind w:left="718" w:hanging="576"/>
      </w:p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num w:numId="1" w16cid:durableId="125003399">
    <w:abstractNumId w:val="52"/>
  </w:num>
  <w:num w:numId="2" w16cid:durableId="1782797904">
    <w:abstractNumId w:val="41"/>
  </w:num>
  <w:num w:numId="3" w16cid:durableId="1605456283">
    <w:abstractNumId w:val="51"/>
  </w:num>
  <w:num w:numId="4" w16cid:durableId="1289093436">
    <w:abstractNumId w:val="20"/>
  </w:num>
  <w:num w:numId="5" w16cid:durableId="1433236067">
    <w:abstractNumId w:val="9"/>
  </w:num>
  <w:num w:numId="6" w16cid:durableId="1531334592">
    <w:abstractNumId w:val="7"/>
  </w:num>
  <w:num w:numId="7" w16cid:durableId="1255018432">
    <w:abstractNumId w:val="4"/>
  </w:num>
  <w:num w:numId="8" w16cid:durableId="707950209">
    <w:abstractNumId w:val="15"/>
  </w:num>
  <w:num w:numId="9" w16cid:durableId="1952784424">
    <w:abstractNumId w:val="12"/>
  </w:num>
  <w:num w:numId="10" w16cid:durableId="730269174">
    <w:abstractNumId w:val="47"/>
  </w:num>
  <w:num w:numId="11" w16cid:durableId="1971129828">
    <w:abstractNumId w:val="66"/>
  </w:num>
  <w:num w:numId="12" w16cid:durableId="2095321197">
    <w:abstractNumId w:val="36"/>
  </w:num>
  <w:num w:numId="13" w16cid:durableId="1024136965">
    <w:abstractNumId w:val="54"/>
  </w:num>
  <w:num w:numId="14" w16cid:durableId="1932395921">
    <w:abstractNumId w:val="27"/>
  </w:num>
  <w:num w:numId="15" w16cid:durableId="1493839185">
    <w:abstractNumId w:val="34"/>
  </w:num>
  <w:num w:numId="16" w16cid:durableId="1361391252">
    <w:abstractNumId w:val="18"/>
  </w:num>
  <w:num w:numId="17" w16cid:durableId="1757240622">
    <w:abstractNumId w:val="5"/>
  </w:num>
  <w:num w:numId="18" w16cid:durableId="17977217">
    <w:abstractNumId w:val="29"/>
  </w:num>
  <w:num w:numId="19" w16cid:durableId="2085251371">
    <w:abstractNumId w:val="43"/>
  </w:num>
  <w:num w:numId="20" w16cid:durableId="1662736578">
    <w:abstractNumId w:val="45"/>
  </w:num>
  <w:num w:numId="21" w16cid:durableId="1364013646">
    <w:abstractNumId w:val="39"/>
  </w:num>
  <w:num w:numId="22" w16cid:durableId="463619207">
    <w:abstractNumId w:val="11"/>
  </w:num>
  <w:num w:numId="23" w16cid:durableId="882448193">
    <w:abstractNumId w:val="28"/>
  </w:num>
  <w:num w:numId="24" w16cid:durableId="1696691442">
    <w:abstractNumId w:val="42"/>
  </w:num>
  <w:num w:numId="25" w16cid:durableId="478306294">
    <w:abstractNumId w:val="13"/>
  </w:num>
  <w:num w:numId="26" w16cid:durableId="162818">
    <w:abstractNumId w:val="16"/>
  </w:num>
  <w:num w:numId="27" w16cid:durableId="1882475441">
    <w:abstractNumId w:val="21"/>
  </w:num>
  <w:num w:numId="28" w16cid:durableId="138575653">
    <w:abstractNumId w:val="63"/>
  </w:num>
  <w:num w:numId="29" w16cid:durableId="989285718">
    <w:abstractNumId w:val="26"/>
  </w:num>
  <w:num w:numId="30" w16cid:durableId="651132885">
    <w:abstractNumId w:val="38"/>
  </w:num>
  <w:num w:numId="31" w16cid:durableId="379330096">
    <w:abstractNumId w:val="56"/>
  </w:num>
  <w:num w:numId="32" w16cid:durableId="1091967038">
    <w:abstractNumId w:val="58"/>
  </w:num>
  <w:num w:numId="33" w16cid:durableId="1089934705">
    <w:abstractNumId w:val="48"/>
  </w:num>
  <w:num w:numId="34" w16cid:durableId="1234007467">
    <w:abstractNumId w:val="64"/>
  </w:num>
  <w:num w:numId="35" w16cid:durableId="1249001105">
    <w:abstractNumId w:val="65"/>
  </w:num>
  <w:num w:numId="36" w16cid:durableId="1238589073">
    <w:abstractNumId w:val="25"/>
  </w:num>
  <w:num w:numId="37" w16cid:durableId="1838301640">
    <w:abstractNumId w:val="3"/>
  </w:num>
  <w:num w:numId="38" w16cid:durableId="1546211051">
    <w:abstractNumId w:val="40"/>
  </w:num>
  <w:num w:numId="39" w16cid:durableId="927083151">
    <w:abstractNumId w:val="44"/>
  </w:num>
  <w:num w:numId="40" w16cid:durableId="575170956">
    <w:abstractNumId w:val="2"/>
  </w:num>
  <w:num w:numId="41" w16cid:durableId="641809118">
    <w:abstractNumId w:val="22"/>
  </w:num>
  <w:num w:numId="42" w16cid:durableId="1718355897">
    <w:abstractNumId w:val="53"/>
  </w:num>
  <w:num w:numId="43" w16cid:durableId="1540240390">
    <w:abstractNumId w:val="59"/>
  </w:num>
  <w:num w:numId="44" w16cid:durableId="687876360">
    <w:abstractNumId w:val="46"/>
  </w:num>
  <w:num w:numId="45" w16cid:durableId="1115104123">
    <w:abstractNumId w:val="61"/>
  </w:num>
  <w:num w:numId="46" w16cid:durableId="1715931640">
    <w:abstractNumId w:val="8"/>
  </w:num>
  <w:num w:numId="47" w16cid:durableId="43876763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30639596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84248464">
    <w:abstractNumId w:val="17"/>
  </w:num>
  <w:num w:numId="50" w16cid:durableId="672804026">
    <w:abstractNumId w:val="14"/>
  </w:num>
  <w:num w:numId="51" w16cid:durableId="1973099429">
    <w:abstractNumId w:val="37"/>
  </w:num>
  <w:num w:numId="52" w16cid:durableId="165481780">
    <w:abstractNumId w:val="32"/>
  </w:num>
  <w:num w:numId="53" w16cid:durableId="1414888233">
    <w:abstractNumId w:val="30"/>
  </w:num>
  <w:num w:numId="54" w16cid:durableId="317615032">
    <w:abstractNumId w:val="33"/>
  </w:num>
  <w:num w:numId="55" w16cid:durableId="1768621181">
    <w:abstractNumId w:val="49"/>
  </w:num>
  <w:num w:numId="56" w16cid:durableId="281153554">
    <w:abstractNumId w:val="23"/>
  </w:num>
  <w:num w:numId="57" w16cid:durableId="1961035270">
    <w:abstractNumId w:val="35"/>
  </w:num>
  <w:num w:numId="58" w16cid:durableId="866065540">
    <w:abstractNumId w:val="60"/>
  </w:num>
  <w:num w:numId="59" w16cid:durableId="1765564988">
    <w:abstractNumId w:val="57"/>
  </w:num>
  <w:num w:numId="60" w16cid:durableId="867372309">
    <w:abstractNumId w:val="19"/>
  </w:num>
  <w:num w:numId="61" w16cid:durableId="1273779589">
    <w:abstractNumId w:val="24"/>
  </w:num>
  <w:num w:numId="62" w16cid:durableId="2134857684">
    <w:abstractNumId w:val="31"/>
  </w:num>
  <w:num w:numId="63" w16cid:durableId="806551587">
    <w:abstractNumId w:val="1"/>
  </w:num>
  <w:num w:numId="64" w16cid:durableId="1584140768">
    <w:abstractNumId w:val="62"/>
  </w:num>
  <w:num w:numId="65" w16cid:durableId="124738474">
    <w:abstractNumId w:val="50"/>
  </w:num>
  <w:num w:numId="66" w16cid:durableId="661198965">
    <w:abstractNumId w:val="55"/>
  </w:num>
  <w:num w:numId="67" w16cid:durableId="513805144">
    <w:abstractNumId w:val="1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mirrorMargins/>
  <w:proofState w:spelling="clean"/>
  <w:defaultTabStop w:val="709"/>
  <w:hyphenationZone w:val="425"/>
  <w:evenAndOddHeaders/>
  <w:drawingGridHorizontalSpacing w:val="181"/>
  <w:drawingGridVerticalSpacing w:val="181"/>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5672"/>
    <w:rsid w:val="0000040E"/>
    <w:rsid w:val="000005DE"/>
    <w:rsid w:val="0000060F"/>
    <w:rsid w:val="00000ADD"/>
    <w:rsid w:val="00000D69"/>
    <w:rsid w:val="00000DEE"/>
    <w:rsid w:val="00001064"/>
    <w:rsid w:val="0000130A"/>
    <w:rsid w:val="000013FF"/>
    <w:rsid w:val="00001455"/>
    <w:rsid w:val="0000180C"/>
    <w:rsid w:val="00001850"/>
    <w:rsid w:val="00001D05"/>
    <w:rsid w:val="00001E4E"/>
    <w:rsid w:val="00002383"/>
    <w:rsid w:val="00002EAD"/>
    <w:rsid w:val="00002EC9"/>
    <w:rsid w:val="0000349E"/>
    <w:rsid w:val="000034A6"/>
    <w:rsid w:val="00003531"/>
    <w:rsid w:val="000036F9"/>
    <w:rsid w:val="00003CA8"/>
    <w:rsid w:val="000040C0"/>
    <w:rsid w:val="0000429C"/>
    <w:rsid w:val="00004D07"/>
    <w:rsid w:val="00004F75"/>
    <w:rsid w:val="000056EA"/>
    <w:rsid w:val="000056F5"/>
    <w:rsid w:val="00005A2D"/>
    <w:rsid w:val="00005B75"/>
    <w:rsid w:val="00005D1C"/>
    <w:rsid w:val="00005E0B"/>
    <w:rsid w:val="00005EE3"/>
    <w:rsid w:val="00005F39"/>
    <w:rsid w:val="00006632"/>
    <w:rsid w:val="0000673B"/>
    <w:rsid w:val="0000680B"/>
    <w:rsid w:val="00006D16"/>
    <w:rsid w:val="00006ED8"/>
    <w:rsid w:val="00006F8B"/>
    <w:rsid w:val="00006FE6"/>
    <w:rsid w:val="00007242"/>
    <w:rsid w:val="0000738C"/>
    <w:rsid w:val="0000739B"/>
    <w:rsid w:val="00007474"/>
    <w:rsid w:val="000078F5"/>
    <w:rsid w:val="00007B10"/>
    <w:rsid w:val="00007CB3"/>
    <w:rsid w:val="00007E4D"/>
    <w:rsid w:val="00007FBE"/>
    <w:rsid w:val="000101DE"/>
    <w:rsid w:val="000102AA"/>
    <w:rsid w:val="000103F0"/>
    <w:rsid w:val="0001063C"/>
    <w:rsid w:val="00010DF5"/>
    <w:rsid w:val="00011536"/>
    <w:rsid w:val="00011614"/>
    <w:rsid w:val="00011E6E"/>
    <w:rsid w:val="000121D7"/>
    <w:rsid w:val="0001223C"/>
    <w:rsid w:val="0001228D"/>
    <w:rsid w:val="000123C9"/>
    <w:rsid w:val="0001289C"/>
    <w:rsid w:val="00012C03"/>
    <w:rsid w:val="00012E65"/>
    <w:rsid w:val="000133F9"/>
    <w:rsid w:val="000134DF"/>
    <w:rsid w:val="00013941"/>
    <w:rsid w:val="00013C1A"/>
    <w:rsid w:val="00013ED1"/>
    <w:rsid w:val="00013F47"/>
    <w:rsid w:val="00014284"/>
    <w:rsid w:val="000146A9"/>
    <w:rsid w:val="00014880"/>
    <w:rsid w:val="00014A20"/>
    <w:rsid w:val="00014A24"/>
    <w:rsid w:val="00014AC6"/>
    <w:rsid w:val="00014BCA"/>
    <w:rsid w:val="0001509B"/>
    <w:rsid w:val="00015382"/>
    <w:rsid w:val="00015460"/>
    <w:rsid w:val="000154B4"/>
    <w:rsid w:val="00015580"/>
    <w:rsid w:val="0001558B"/>
    <w:rsid w:val="000155F5"/>
    <w:rsid w:val="000157C2"/>
    <w:rsid w:val="00015928"/>
    <w:rsid w:val="00015C2B"/>
    <w:rsid w:val="00015D6F"/>
    <w:rsid w:val="00015EA1"/>
    <w:rsid w:val="00015FC1"/>
    <w:rsid w:val="00016088"/>
    <w:rsid w:val="0001618D"/>
    <w:rsid w:val="00016349"/>
    <w:rsid w:val="000168F0"/>
    <w:rsid w:val="00016B81"/>
    <w:rsid w:val="00016F57"/>
    <w:rsid w:val="00016FCE"/>
    <w:rsid w:val="0001720B"/>
    <w:rsid w:val="00017895"/>
    <w:rsid w:val="00017AC1"/>
    <w:rsid w:val="00017CD7"/>
    <w:rsid w:val="00017D2F"/>
    <w:rsid w:val="000201D0"/>
    <w:rsid w:val="000202B7"/>
    <w:rsid w:val="000203CC"/>
    <w:rsid w:val="000207F5"/>
    <w:rsid w:val="000215FB"/>
    <w:rsid w:val="000216BA"/>
    <w:rsid w:val="00021B07"/>
    <w:rsid w:val="00021B48"/>
    <w:rsid w:val="00021DED"/>
    <w:rsid w:val="000221E0"/>
    <w:rsid w:val="00022623"/>
    <w:rsid w:val="0002262E"/>
    <w:rsid w:val="0002266A"/>
    <w:rsid w:val="000226AC"/>
    <w:rsid w:val="0002272E"/>
    <w:rsid w:val="0002289F"/>
    <w:rsid w:val="00022968"/>
    <w:rsid w:val="00022986"/>
    <w:rsid w:val="00022D84"/>
    <w:rsid w:val="00022ED1"/>
    <w:rsid w:val="000232ED"/>
    <w:rsid w:val="00023B63"/>
    <w:rsid w:val="00023B84"/>
    <w:rsid w:val="00023F39"/>
    <w:rsid w:val="00023FCA"/>
    <w:rsid w:val="00024150"/>
    <w:rsid w:val="00024247"/>
    <w:rsid w:val="00024541"/>
    <w:rsid w:val="000245AC"/>
    <w:rsid w:val="0002499E"/>
    <w:rsid w:val="00024A28"/>
    <w:rsid w:val="00024CB7"/>
    <w:rsid w:val="00024E32"/>
    <w:rsid w:val="00024EA7"/>
    <w:rsid w:val="00025088"/>
    <w:rsid w:val="000252EE"/>
    <w:rsid w:val="00025422"/>
    <w:rsid w:val="000255A1"/>
    <w:rsid w:val="000258E4"/>
    <w:rsid w:val="000259F7"/>
    <w:rsid w:val="00025AD8"/>
    <w:rsid w:val="00025FE2"/>
    <w:rsid w:val="00026050"/>
    <w:rsid w:val="00026246"/>
    <w:rsid w:val="0002652B"/>
    <w:rsid w:val="000267F8"/>
    <w:rsid w:val="0002686D"/>
    <w:rsid w:val="000268EF"/>
    <w:rsid w:val="000269D4"/>
    <w:rsid w:val="00026A41"/>
    <w:rsid w:val="00027027"/>
    <w:rsid w:val="00027069"/>
    <w:rsid w:val="0002719A"/>
    <w:rsid w:val="000271F3"/>
    <w:rsid w:val="000274B9"/>
    <w:rsid w:val="000275FB"/>
    <w:rsid w:val="00027611"/>
    <w:rsid w:val="00027A34"/>
    <w:rsid w:val="00027A6C"/>
    <w:rsid w:val="00027BAF"/>
    <w:rsid w:val="00027CC8"/>
    <w:rsid w:val="00030037"/>
    <w:rsid w:val="0003064E"/>
    <w:rsid w:val="00030704"/>
    <w:rsid w:val="0003087F"/>
    <w:rsid w:val="00030C53"/>
    <w:rsid w:val="00030CA8"/>
    <w:rsid w:val="00030D72"/>
    <w:rsid w:val="000314E7"/>
    <w:rsid w:val="00031A71"/>
    <w:rsid w:val="000320E9"/>
    <w:rsid w:val="0003211F"/>
    <w:rsid w:val="00032258"/>
    <w:rsid w:val="00032400"/>
    <w:rsid w:val="00032498"/>
    <w:rsid w:val="000324D5"/>
    <w:rsid w:val="000325F0"/>
    <w:rsid w:val="000327F7"/>
    <w:rsid w:val="00032921"/>
    <w:rsid w:val="00032B8A"/>
    <w:rsid w:val="00032BE4"/>
    <w:rsid w:val="00032CCF"/>
    <w:rsid w:val="000331CB"/>
    <w:rsid w:val="0003321E"/>
    <w:rsid w:val="0003321F"/>
    <w:rsid w:val="000333A5"/>
    <w:rsid w:val="000333C9"/>
    <w:rsid w:val="0003351E"/>
    <w:rsid w:val="0003353D"/>
    <w:rsid w:val="00033AC6"/>
    <w:rsid w:val="00033B73"/>
    <w:rsid w:val="00033DFD"/>
    <w:rsid w:val="00033F2C"/>
    <w:rsid w:val="00033F59"/>
    <w:rsid w:val="00034394"/>
    <w:rsid w:val="000343B3"/>
    <w:rsid w:val="000344AE"/>
    <w:rsid w:val="00034B01"/>
    <w:rsid w:val="00034D38"/>
    <w:rsid w:val="00034E5F"/>
    <w:rsid w:val="00035276"/>
    <w:rsid w:val="00035592"/>
    <w:rsid w:val="0003581D"/>
    <w:rsid w:val="000359B6"/>
    <w:rsid w:val="00035B1D"/>
    <w:rsid w:val="00035E84"/>
    <w:rsid w:val="00035EEC"/>
    <w:rsid w:val="00035FFB"/>
    <w:rsid w:val="000361B5"/>
    <w:rsid w:val="0003629E"/>
    <w:rsid w:val="00036DD8"/>
    <w:rsid w:val="00036EF5"/>
    <w:rsid w:val="000371E4"/>
    <w:rsid w:val="0003750F"/>
    <w:rsid w:val="000379C5"/>
    <w:rsid w:val="00037F4B"/>
    <w:rsid w:val="00040248"/>
    <w:rsid w:val="0004058C"/>
    <w:rsid w:val="0004074F"/>
    <w:rsid w:val="00040BB0"/>
    <w:rsid w:val="00040BD8"/>
    <w:rsid w:val="00040DEE"/>
    <w:rsid w:val="00040ED3"/>
    <w:rsid w:val="00041078"/>
    <w:rsid w:val="0004158F"/>
    <w:rsid w:val="000416B0"/>
    <w:rsid w:val="00041D54"/>
    <w:rsid w:val="00041E8E"/>
    <w:rsid w:val="00042575"/>
    <w:rsid w:val="000425EB"/>
    <w:rsid w:val="00042909"/>
    <w:rsid w:val="000429EF"/>
    <w:rsid w:val="00042A2F"/>
    <w:rsid w:val="00042A53"/>
    <w:rsid w:val="00042A91"/>
    <w:rsid w:val="00042F96"/>
    <w:rsid w:val="0004312A"/>
    <w:rsid w:val="00043147"/>
    <w:rsid w:val="000435EB"/>
    <w:rsid w:val="00044511"/>
    <w:rsid w:val="00044621"/>
    <w:rsid w:val="0004469E"/>
    <w:rsid w:val="000446E1"/>
    <w:rsid w:val="000447BE"/>
    <w:rsid w:val="00044CB2"/>
    <w:rsid w:val="00044D12"/>
    <w:rsid w:val="00044E64"/>
    <w:rsid w:val="00044FBA"/>
    <w:rsid w:val="00045519"/>
    <w:rsid w:val="000455C7"/>
    <w:rsid w:val="0004574B"/>
    <w:rsid w:val="00045AA3"/>
    <w:rsid w:val="00045B75"/>
    <w:rsid w:val="00045D4D"/>
    <w:rsid w:val="00045F44"/>
    <w:rsid w:val="00045FBC"/>
    <w:rsid w:val="0004605D"/>
    <w:rsid w:val="00046677"/>
    <w:rsid w:val="000467F8"/>
    <w:rsid w:val="00046907"/>
    <w:rsid w:val="00046DEB"/>
    <w:rsid w:val="000470DA"/>
    <w:rsid w:val="00047179"/>
    <w:rsid w:val="00047295"/>
    <w:rsid w:val="00047383"/>
    <w:rsid w:val="000477ED"/>
    <w:rsid w:val="000479EE"/>
    <w:rsid w:val="000479EF"/>
    <w:rsid w:val="00047C32"/>
    <w:rsid w:val="00047E58"/>
    <w:rsid w:val="000506F2"/>
    <w:rsid w:val="000507BF"/>
    <w:rsid w:val="0005098B"/>
    <w:rsid w:val="00050CE3"/>
    <w:rsid w:val="00050D42"/>
    <w:rsid w:val="00051098"/>
    <w:rsid w:val="000511DB"/>
    <w:rsid w:val="00051238"/>
    <w:rsid w:val="00051875"/>
    <w:rsid w:val="00051931"/>
    <w:rsid w:val="000519CC"/>
    <w:rsid w:val="000519DF"/>
    <w:rsid w:val="00051A98"/>
    <w:rsid w:val="00051BBC"/>
    <w:rsid w:val="00051E10"/>
    <w:rsid w:val="00051E96"/>
    <w:rsid w:val="000520D9"/>
    <w:rsid w:val="0005211F"/>
    <w:rsid w:val="00052278"/>
    <w:rsid w:val="0005272B"/>
    <w:rsid w:val="00052AC7"/>
    <w:rsid w:val="00052DB9"/>
    <w:rsid w:val="00052E30"/>
    <w:rsid w:val="00052F92"/>
    <w:rsid w:val="00052FD6"/>
    <w:rsid w:val="000539A4"/>
    <w:rsid w:val="00053D62"/>
    <w:rsid w:val="00054350"/>
    <w:rsid w:val="00054D62"/>
    <w:rsid w:val="00054E19"/>
    <w:rsid w:val="00054F0D"/>
    <w:rsid w:val="000551E9"/>
    <w:rsid w:val="0005523E"/>
    <w:rsid w:val="00055940"/>
    <w:rsid w:val="00055979"/>
    <w:rsid w:val="00055ACA"/>
    <w:rsid w:val="00055AE1"/>
    <w:rsid w:val="00055CE1"/>
    <w:rsid w:val="00056031"/>
    <w:rsid w:val="00056144"/>
    <w:rsid w:val="0005619D"/>
    <w:rsid w:val="000561ED"/>
    <w:rsid w:val="000567B1"/>
    <w:rsid w:val="00056D19"/>
    <w:rsid w:val="00056EDF"/>
    <w:rsid w:val="00056F99"/>
    <w:rsid w:val="00057146"/>
    <w:rsid w:val="000571D6"/>
    <w:rsid w:val="000571EB"/>
    <w:rsid w:val="00057E25"/>
    <w:rsid w:val="00057E64"/>
    <w:rsid w:val="0006000C"/>
    <w:rsid w:val="0006011D"/>
    <w:rsid w:val="00060245"/>
    <w:rsid w:val="00060691"/>
    <w:rsid w:val="000609B3"/>
    <w:rsid w:val="00060AC3"/>
    <w:rsid w:val="00060CC8"/>
    <w:rsid w:val="000610F5"/>
    <w:rsid w:val="00061168"/>
    <w:rsid w:val="00061327"/>
    <w:rsid w:val="0006141D"/>
    <w:rsid w:val="00061529"/>
    <w:rsid w:val="00061542"/>
    <w:rsid w:val="000617F2"/>
    <w:rsid w:val="00061CD9"/>
    <w:rsid w:val="0006234E"/>
    <w:rsid w:val="0006267A"/>
    <w:rsid w:val="000627D2"/>
    <w:rsid w:val="0006308D"/>
    <w:rsid w:val="00063156"/>
    <w:rsid w:val="000633D6"/>
    <w:rsid w:val="00063415"/>
    <w:rsid w:val="00063634"/>
    <w:rsid w:val="00063854"/>
    <w:rsid w:val="000638E8"/>
    <w:rsid w:val="00063A4B"/>
    <w:rsid w:val="0006409B"/>
    <w:rsid w:val="000643D2"/>
    <w:rsid w:val="00064646"/>
    <w:rsid w:val="00064874"/>
    <w:rsid w:val="00064962"/>
    <w:rsid w:val="00064B07"/>
    <w:rsid w:val="00064B29"/>
    <w:rsid w:val="00064B34"/>
    <w:rsid w:val="00064B39"/>
    <w:rsid w:val="00064DE1"/>
    <w:rsid w:val="00064E71"/>
    <w:rsid w:val="00064ECC"/>
    <w:rsid w:val="000651D7"/>
    <w:rsid w:val="0006563B"/>
    <w:rsid w:val="0006573A"/>
    <w:rsid w:val="0006580E"/>
    <w:rsid w:val="00065D46"/>
    <w:rsid w:val="00065DDD"/>
    <w:rsid w:val="00066106"/>
    <w:rsid w:val="000662AF"/>
    <w:rsid w:val="000664CE"/>
    <w:rsid w:val="00066698"/>
    <w:rsid w:val="00067312"/>
    <w:rsid w:val="000678BD"/>
    <w:rsid w:val="00067C0F"/>
    <w:rsid w:val="00067D07"/>
    <w:rsid w:val="0007059F"/>
    <w:rsid w:val="000706A3"/>
    <w:rsid w:val="00070BDC"/>
    <w:rsid w:val="00070CEF"/>
    <w:rsid w:val="00070D7D"/>
    <w:rsid w:val="0007100C"/>
    <w:rsid w:val="00071152"/>
    <w:rsid w:val="00071B25"/>
    <w:rsid w:val="00071B7E"/>
    <w:rsid w:val="00071BFB"/>
    <w:rsid w:val="00071CEF"/>
    <w:rsid w:val="00071E77"/>
    <w:rsid w:val="00071F2C"/>
    <w:rsid w:val="00072080"/>
    <w:rsid w:val="00072123"/>
    <w:rsid w:val="0007280A"/>
    <w:rsid w:val="00072D6D"/>
    <w:rsid w:val="00072E25"/>
    <w:rsid w:val="00072E36"/>
    <w:rsid w:val="00072EA1"/>
    <w:rsid w:val="0007325A"/>
    <w:rsid w:val="00073649"/>
    <w:rsid w:val="00073A31"/>
    <w:rsid w:val="00073B7D"/>
    <w:rsid w:val="00073CFF"/>
    <w:rsid w:val="00074130"/>
    <w:rsid w:val="0007451E"/>
    <w:rsid w:val="000745E2"/>
    <w:rsid w:val="000746B1"/>
    <w:rsid w:val="00074808"/>
    <w:rsid w:val="000748C4"/>
    <w:rsid w:val="00074B82"/>
    <w:rsid w:val="00074C13"/>
    <w:rsid w:val="00074D3F"/>
    <w:rsid w:val="0007526B"/>
    <w:rsid w:val="00075441"/>
    <w:rsid w:val="00075639"/>
    <w:rsid w:val="00075857"/>
    <w:rsid w:val="00075A5C"/>
    <w:rsid w:val="00075E76"/>
    <w:rsid w:val="0007609B"/>
    <w:rsid w:val="00076107"/>
    <w:rsid w:val="000761F5"/>
    <w:rsid w:val="000762AB"/>
    <w:rsid w:val="0007678C"/>
    <w:rsid w:val="00076842"/>
    <w:rsid w:val="00076A4B"/>
    <w:rsid w:val="00076B61"/>
    <w:rsid w:val="00076C74"/>
    <w:rsid w:val="00076CFA"/>
    <w:rsid w:val="00076ED2"/>
    <w:rsid w:val="00076EF8"/>
    <w:rsid w:val="00076FA9"/>
    <w:rsid w:val="0007710F"/>
    <w:rsid w:val="000772A1"/>
    <w:rsid w:val="000775F8"/>
    <w:rsid w:val="0007768E"/>
    <w:rsid w:val="000776F5"/>
    <w:rsid w:val="000777E9"/>
    <w:rsid w:val="00077D65"/>
    <w:rsid w:val="00077FF3"/>
    <w:rsid w:val="0008007C"/>
    <w:rsid w:val="00080222"/>
    <w:rsid w:val="00080451"/>
    <w:rsid w:val="000804FC"/>
    <w:rsid w:val="00080606"/>
    <w:rsid w:val="000807B6"/>
    <w:rsid w:val="000808E8"/>
    <w:rsid w:val="000808FF"/>
    <w:rsid w:val="00080FAD"/>
    <w:rsid w:val="000811AE"/>
    <w:rsid w:val="0008124C"/>
    <w:rsid w:val="000813F0"/>
    <w:rsid w:val="00081833"/>
    <w:rsid w:val="00081913"/>
    <w:rsid w:val="00081AFA"/>
    <w:rsid w:val="00081F92"/>
    <w:rsid w:val="00081FB5"/>
    <w:rsid w:val="0008218B"/>
    <w:rsid w:val="0008219E"/>
    <w:rsid w:val="000825FA"/>
    <w:rsid w:val="000828A4"/>
    <w:rsid w:val="00082C18"/>
    <w:rsid w:val="00082E37"/>
    <w:rsid w:val="000830F3"/>
    <w:rsid w:val="00083418"/>
    <w:rsid w:val="0008372B"/>
    <w:rsid w:val="0008374C"/>
    <w:rsid w:val="000837C3"/>
    <w:rsid w:val="000837CB"/>
    <w:rsid w:val="000838EE"/>
    <w:rsid w:val="0008398C"/>
    <w:rsid w:val="00083A12"/>
    <w:rsid w:val="00083A9A"/>
    <w:rsid w:val="0008437C"/>
    <w:rsid w:val="00084661"/>
    <w:rsid w:val="00084B30"/>
    <w:rsid w:val="00084CD6"/>
    <w:rsid w:val="00084F1B"/>
    <w:rsid w:val="00084FB5"/>
    <w:rsid w:val="000850D2"/>
    <w:rsid w:val="00085269"/>
    <w:rsid w:val="00086042"/>
    <w:rsid w:val="000860F5"/>
    <w:rsid w:val="000861BF"/>
    <w:rsid w:val="000862F3"/>
    <w:rsid w:val="0008643A"/>
    <w:rsid w:val="0008644C"/>
    <w:rsid w:val="000866CD"/>
    <w:rsid w:val="00086A57"/>
    <w:rsid w:val="0008725A"/>
    <w:rsid w:val="00087E57"/>
    <w:rsid w:val="00090175"/>
    <w:rsid w:val="000903ED"/>
    <w:rsid w:val="000904C0"/>
    <w:rsid w:val="000906D6"/>
    <w:rsid w:val="00090736"/>
    <w:rsid w:val="000907D4"/>
    <w:rsid w:val="00090E58"/>
    <w:rsid w:val="00090ED7"/>
    <w:rsid w:val="00090F97"/>
    <w:rsid w:val="00091049"/>
    <w:rsid w:val="0009115B"/>
    <w:rsid w:val="000912B4"/>
    <w:rsid w:val="000913B0"/>
    <w:rsid w:val="00091510"/>
    <w:rsid w:val="0009151D"/>
    <w:rsid w:val="000915A4"/>
    <w:rsid w:val="0009168D"/>
    <w:rsid w:val="000917D4"/>
    <w:rsid w:val="00091834"/>
    <w:rsid w:val="00091A2C"/>
    <w:rsid w:val="00091D50"/>
    <w:rsid w:val="00091FD6"/>
    <w:rsid w:val="0009224A"/>
    <w:rsid w:val="000922B2"/>
    <w:rsid w:val="000924C1"/>
    <w:rsid w:val="00092783"/>
    <w:rsid w:val="00092892"/>
    <w:rsid w:val="00093E19"/>
    <w:rsid w:val="00093E8D"/>
    <w:rsid w:val="00093F2B"/>
    <w:rsid w:val="00093F6B"/>
    <w:rsid w:val="00094041"/>
    <w:rsid w:val="000943C4"/>
    <w:rsid w:val="000944AE"/>
    <w:rsid w:val="000946B0"/>
    <w:rsid w:val="00094967"/>
    <w:rsid w:val="000949AD"/>
    <w:rsid w:val="000949B9"/>
    <w:rsid w:val="00094D1A"/>
    <w:rsid w:val="00094EFD"/>
    <w:rsid w:val="000953C9"/>
    <w:rsid w:val="0009565D"/>
    <w:rsid w:val="0009568B"/>
    <w:rsid w:val="00095BC4"/>
    <w:rsid w:val="00095C1E"/>
    <w:rsid w:val="00095F30"/>
    <w:rsid w:val="0009630A"/>
    <w:rsid w:val="0009644D"/>
    <w:rsid w:val="000967D4"/>
    <w:rsid w:val="00096907"/>
    <w:rsid w:val="00096E30"/>
    <w:rsid w:val="00096EC3"/>
    <w:rsid w:val="00096FA6"/>
    <w:rsid w:val="00096FCF"/>
    <w:rsid w:val="0009708C"/>
    <w:rsid w:val="0009709C"/>
    <w:rsid w:val="000971A3"/>
    <w:rsid w:val="00097624"/>
    <w:rsid w:val="000977FB"/>
    <w:rsid w:val="00097E54"/>
    <w:rsid w:val="000A0449"/>
    <w:rsid w:val="000A1093"/>
    <w:rsid w:val="000A1120"/>
    <w:rsid w:val="000A1B44"/>
    <w:rsid w:val="000A1E18"/>
    <w:rsid w:val="000A2429"/>
    <w:rsid w:val="000A2697"/>
    <w:rsid w:val="000A26FE"/>
    <w:rsid w:val="000A27E0"/>
    <w:rsid w:val="000A29BC"/>
    <w:rsid w:val="000A29DF"/>
    <w:rsid w:val="000A2F29"/>
    <w:rsid w:val="000A307A"/>
    <w:rsid w:val="000A30C2"/>
    <w:rsid w:val="000A3128"/>
    <w:rsid w:val="000A3263"/>
    <w:rsid w:val="000A35B1"/>
    <w:rsid w:val="000A39A0"/>
    <w:rsid w:val="000A3B1B"/>
    <w:rsid w:val="000A3CA0"/>
    <w:rsid w:val="000A3D8A"/>
    <w:rsid w:val="000A4125"/>
    <w:rsid w:val="000A4270"/>
    <w:rsid w:val="000A47BA"/>
    <w:rsid w:val="000A48AE"/>
    <w:rsid w:val="000A4E87"/>
    <w:rsid w:val="000A54B9"/>
    <w:rsid w:val="000A55C3"/>
    <w:rsid w:val="000A562A"/>
    <w:rsid w:val="000A567B"/>
    <w:rsid w:val="000A5DEE"/>
    <w:rsid w:val="000A5F53"/>
    <w:rsid w:val="000A5FB7"/>
    <w:rsid w:val="000A6635"/>
    <w:rsid w:val="000A6951"/>
    <w:rsid w:val="000A69D1"/>
    <w:rsid w:val="000A6C2E"/>
    <w:rsid w:val="000A6D69"/>
    <w:rsid w:val="000A6E31"/>
    <w:rsid w:val="000A7094"/>
    <w:rsid w:val="000A72C2"/>
    <w:rsid w:val="000A7778"/>
    <w:rsid w:val="000A78A5"/>
    <w:rsid w:val="000A78C6"/>
    <w:rsid w:val="000A7A6D"/>
    <w:rsid w:val="000A7BCB"/>
    <w:rsid w:val="000A7CD9"/>
    <w:rsid w:val="000B0214"/>
    <w:rsid w:val="000B028A"/>
    <w:rsid w:val="000B065A"/>
    <w:rsid w:val="000B07F4"/>
    <w:rsid w:val="000B08CB"/>
    <w:rsid w:val="000B0B67"/>
    <w:rsid w:val="000B0CBC"/>
    <w:rsid w:val="000B0F56"/>
    <w:rsid w:val="000B10D8"/>
    <w:rsid w:val="000B1110"/>
    <w:rsid w:val="000B1388"/>
    <w:rsid w:val="000B1681"/>
    <w:rsid w:val="000B1699"/>
    <w:rsid w:val="000B1B51"/>
    <w:rsid w:val="000B1EB9"/>
    <w:rsid w:val="000B1FF2"/>
    <w:rsid w:val="000B2079"/>
    <w:rsid w:val="000B21CD"/>
    <w:rsid w:val="000B25F9"/>
    <w:rsid w:val="000B2738"/>
    <w:rsid w:val="000B291E"/>
    <w:rsid w:val="000B2ABE"/>
    <w:rsid w:val="000B2B19"/>
    <w:rsid w:val="000B2BFE"/>
    <w:rsid w:val="000B2DE0"/>
    <w:rsid w:val="000B2F02"/>
    <w:rsid w:val="000B30D2"/>
    <w:rsid w:val="000B318F"/>
    <w:rsid w:val="000B31F6"/>
    <w:rsid w:val="000B3665"/>
    <w:rsid w:val="000B36DD"/>
    <w:rsid w:val="000B3828"/>
    <w:rsid w:val="000B40B1"/>
    <w:rsid w:val="000B40EC"/>
    <w:rsid w:val="000B43B4"/>
    <w:rsid w:val="000B43BD"/>
    <w:rsid w:val="000B4814"/>
    <w:rsid w:val="000B49C5"/>
    <w:rsid w:val="000B4B5A"/>
    <w:rsid w:val="000B4DF8"/>
    <w:rsid w:val="000B506B"/>
    <w:rsid w:val="000B5393"/>
    <w:rsid w:val="000B5405"/>
    <w:rsid w:val="000B5467"/>
    <w:rsid w:val="000B5584"/>
    <w:rsid w:val="000B55D5"/>
    <w:rsid w:val="000B5645"/>
    <w:rsid w:val="000B566C"/>
    <w:rsid w:val="000B5910"/>
    <w:rsid w:val="000B602E"/>
    <w:rsid w:val="000B6229"/>
    <w:rsid w:val="000B6362"/>
    <w:rsid w:val="000B6421"/>
    <w:rsid w:val="000B7645"/>
    <w:rsid w:val="000B7AD7"/>
    <w:rsid w:val="000B7E42"/>
    <w:rsid w:val="000B7E96"/>
    <w:rsid w:val="000B7F29"/>
    <w:rsid w:val="000C0239"/>
    <w:rsid w:val="000C053F"/>
    <w:rsid w:val="000C0C03"/>
    <w:rsid w:val="000C0CA8"/>
    <w:rsid w:val="000C0D9B"/>
    <w:rsid w:val="000C0E49"/>
    <w:rsid w:val="000C10CB"/>
    <w:rsid w:val="000C191E"/>
    <w:rsid w:val="000C1B65"/>
    <w:rsid w:val="000C1B8A"/>
    <w:rsid w:val="000C1C6F"/>
    <w:rsid w:val="000C1DA4"/>
    <w:rsid w:val="000C2083"/>
    <w:rsid w:val="000C20B5"/>
    <w:rsid w:val="000C22A7"/>
    <w:rsid w:val="000C2635"/>
    <w:rsid w:val="000C2786"/>
    <w:rsid w:val="000C2FF4"/>
    <w:rsid w:val="000C327A"/>
    <w:rsid w:val="000C3378"/>
    <w:rsid w:val="000C3442"/>
    <w:rsid w:val="000C3879"/>
    <w:rsid w:val="000C3983"/>
    <w:rsid w:val="000C3BD3"/>
    <w:rsid w:val="000C3E99"/>
    <w:rsid w:val="000C40FE"/>
    <w:rsid w:val="000C414F"/>
    <w:rsid w:val="000C425D"/>
    <w:rsid w:val="000C4350"/>
    <w:rsid w:val="000C4669"/>
    <w:rsid w:val="000C4AB2"/>
    <w:rsid w:val="000C4B24"/>
    <w:rsid w:val="000C5549"/>
    <w:rsid w:val="000C574A"/>
    <w:rsid w:val="000C5752"/>
    <w:rsid w:val="000C5799"/>
    <w:rsid w:val="000C5A5F"/>
    <w:rsid w:val="000C5ABC"/>
    <w:rsid w:val="000C5C72"/>
    <w:rsid w:val="000C5D32"/>
    <w:rsid w:val="000C602F"/>
    <w:rsid w:val="000C647B"/>
    <w:rsid w:val="000C6609"/>
    <w:rsid w:val="000C6CCF"/>
    <w:rsid w:val="000C6CE0"/>
    <w:rsid w:val="000C73CA"/>
    <w:rsid w:val="000C7A1C"/>
    <w:rsid w:val="000C7EB0"/>
    <w:rsid w:val="000C7FE8"/>
    <w:rsid w:val="000D01C4"/>
    <w:rsid w:val="000D09B3"/>
    <w:rsid w:val="000D09E2"/>
    <w:rsid w:val="000D0B46"/>
    <w:rsid w:val="000D0D43"/>
    <w:rsid w:val="000D140D"/>
    <w:rsid w:val="000D1701"/>
    <w:rsid w:val="000D1719"/>
    <w:rsid w:val="000D1A01"/>
    <w:rsid w:val="000D1DB8"/>
    <w:rsid w:val="000D1E73"/>
    <w:rsid w:val="000D24A9"/>
    <w:rsid w:val="000D2708"/>
    <w:rsid w:val="000D2E06"/>
    <w:rsid w:val="000D30B4"/>
    <w:rsid w:val="000D31AF"/>
    <w:rsid w:val="000D33D0"/>
    <w:rsid w:val="000D348A"/>
    <w:rsid w:val="000D3687"/>
    <w:rsid w:val="000D36D8"/>
    <w:rsid w:val="000D383A"/>
    <w:rsid w:val="000D396A"/>
    <w:rsid w:val="000D39BF"/>
    <w:rsid w:val="000D3EFD"/>
    <w:rsid w:val="000D3EFF"/>
    <w:rsid w:val="000D4240"/>
    <w:rsid w:val="000D42A2"/>
    <w:rsid w:val="000D46B7"/>
    <w:rsid w:val="000D4977"/>
    <w:rsid w:val="000D4C91"/>
    <w:rsid w:val="000D5121"/>
    <w:rsid w:val="000D52C1"/>
    <w:rsid w:val="000D53E4"/>
    <w:rsid w:val="000D56F0"/>
    <w:rsid w:val="000D5AE4"/>
    <w:rsid w:val="000D5BF1"/>
    <w:rsid w:val="000D615A"/>
    <w:rsid w:val="000D628D"/>
    <w:rsid w:val="000D6612"/>
    <w:rsid w:val="000D68CB"/>
    <w:rsid w:val="000D68D4"/>
    <w:rsid w:val="000D6C92"/>
    <w:rsid w:val="000D6DF1"/>
    <w:rsid w:val="000D6E35"/>
    <w:rsid w:val="000D75C4"/>
    <w:rsid w:val="000D766E"/>
    <w:rsid w:val="000D76AE"/>
    <w:rsid w:val="000D77B7"/>
    <w:rsid w:val="000D77CA"/>
    <w:rsid w:val="000D7C31"/>
    <w:rsid w:val="000E010F"/>
    <w:rsid w:val="000E02A4"/>
    <w:rsid w:val="000E03BF"/>
    <w:rsid w:val="000E0803"/>
    <w:rsid w:val="000E0886"/>
    <w:rsid w:val="000E0CFB"/>
    <w:rsid w:val="000E0E2C"/>
    <w:rsid w:val="000E0FD0"/>
    <w:rsid w:val="000E1333"/>
    <w:rsid w:val="000E154D"/>
    <w:rsid w:val="000E16FB"/>
    <w:rsid w:val="000E1718"/>
    <w:rsid w:val="000E1830"/>
    <w:rsid w:val="000E1A8E"/>
    <w:rsid w:val="000E1AA3"/>
    <w:rsid w:val="000E1B93"/>
    <w:rsid w:val="000E1BCE"/>
    <w:rsid w:val="000E1CB0"/>
    <w:rsid w:val="000E1EBC"/>
    <w:rsid w:val="000E2147"/>
    <w:rsid w:val="000E241B"/>
    <w:rsid w:val="000E28A8"/>
    <w:rsid w:val="000E2B56"/>
    <w:rsid w:val="000E2FB8"/>
    <w:rsid w:val="000E308C"/>
    <w:rsid w:val="000E3159"/>
    <w:rsid w:val="000E32E9"/>
    <w:rsid w:val="000E35F2"/>
    <w:rsid w:val="000E37CE"/>
    <w:rsid w:val="000E3C55"/>
    <w:rsid w:val="000E3DD3"/>
    <w:rsid w:val="000E3E72"/>
    <w:rsid w:val="000E42D3"/>
    <w:rsid w:val="000E43B8"/>
    <w:rsid w:val="000E45BB"/>
    <w:rsid w:val="000E4845"/>
    <w:rsid w:val="000E4A3F"/>
    <w:rsid w:val="000E4D87"/>
    <w:rsid w:val="000E4EC3"/>
    <w:rsid w:val="000E5056"/>
    <w:rsid w:val="000E53B1"/>
    <w:rsid w:val="000E5407"/>
    <w:rsid w:val="000E547C"/>
    <w:rsid w:val="000E5527"/>
    <w:rsid w:val="000E556B"/>
    <w:rsid w:val="000E55CC"/>
    <w:rsid w:val="000E565F"/>
    <w:rsid w:val="000E56A8"/>
    <w:rsid w:val="000E5D79"/>
    <w:rsid w:val="000E5E65"/>
    <w:rsid w:val="000E5EBF"/>
    <w:rsid w:val="000E6556"/>
    <w:rsid w:val="000E674C"/>
    <w:rsid w:val="000E6E61"/>
    <w:rsid w:val="000E7421"/>
    <w:rsid w:val="000E75ED"/>
    <w:rsid w:val="000E7755"/>
    <w:rsid w:val="000E7817"/>
    <w:rsid w:val="000E7A36"/>
    <w:rsid w:val="000E7ED6"/>
    <w:rsid w:val="000E7FF2"/>
    <w:rsid w:val="000F01B2"/>
    <w:rsid w:val="000F02C8"/>
    <w:rsid w:val="000F044C"/>
    <w:rsid w:val="000F04A7"/>
    <w:rsid w:val="000F0C11"/>
    <w:rsid w:val="000F0F77"/>
    <w:rsid w:val="000F1251"/>
    <w:rsid w:val="000F1A73"/>
    <w:rsid w:val="000F1BC7"/>
    <w:rsid w:val="000F1D3F"/>
    <w:rsid w:val="000F221D"/>
    <w:rsid w:val="000F230A"/>
    <w:rsid w:val="000F23EA"/>
    <w:rsid w:val="000F246A"/>
    <w:rsid w:val="000F2C82"/>
    <w:rsid w:val="000F2CC5"/>
    <w:rsid w:val="000F2F2D"/>
    <w:rsid w:val="000F2F59"/>
    <w:rsid w:val="000F302E"/>
    <w:rsid w:val="000F35FB"/>
    <w:rsid w:val="000F373D"/>
    <w:rsid w:val="000F3955"/>
    <w:rsid w:val="000F39E2"/>
    <w:rsid w:val="000F3A62"/>
    <w:rsid w:val="000F3B1F"/>
    <w:rsid w:val="000F3B5C"/>
    <w:rsid w:val="000F4024"/>
    <w:rsid w:val="000F4096"/>
    <w:rsid w:val="000F40A2"/>
    <w:rsid w:val="000F411F"/>
    <w:rsid w:val="000F4177"/>
    <w:rsid w:val="000F41C5"/>
    <w:rsid w:val="000F424C"/>
    <w:rsid w:val="000F438D"/>
    <w:rsid w:val="000F45FC"/>
    <w:rsid w:val="000F489C"/>
    <w:rsid w:val="000F49C1"/>
    <w:rsid w:val="000F4E3E"/>
    <w:rsid w:val="000F4F87"/>
    <w:rsid w:val="000F57E0"/>
    <w:rsid w:val="000F687A"/>
    <w:rsid w:val="000F69DB"/>
    <w:rsid w:val="000F6A93"/>
    <w:rsid w:val="000F6B5F"/>
    <w:rsid w:val="000F6C7F"/>
    <w:rsid w:val="000F7074"/>
    <w:rsid w:val="000F70E7"/>
    <w:rsid w:val="000F717B"/>
    <w:rsid w:val="000F71C9"/>
    <w:rsid w:val="000F7384"/>
    <w:rsid w:val="000F73A1"/>
    <w:rsid w:val="000F759B"/>
    <w:rsid w:val="000F78AA"/>
    <w:rsid w:val="000F7F43"/>
    <w:rsid w:val="00100016"/>
    <w:rsid w:val="001000A6"/>
    <w:rsid w:val="001003AA"/>
    <w:rsid w:val="001008BB"/>
    <w:rsid w:val="00100E02"/>
    <w:rsid w:val="00100E47"/>
    <w:rsid w:val="00100FFA"/>
    <w:rsid w:val="00101194"/>
    <w:rsid w:val="0010151B"/>
    <w:rsid w:val="00101622"/>
    <w:rsid w:val="001016F9"/>
    <w:rsid w:val="001018D7"/>
    <w:rsid w:val="00102058"/>
    <w:rsid w:val="0010212D"/>
    <w:rsid w:val="001022D7"/>
    <w:rsid w:val="00102364"/>
    <w:rsid w:val="00102369"/>
    <w:rsid w:val="00102662"/>
    <w:rsid w:val="00102902"/>
    <w:rsid w:val="00102D6C"/>
    <w:rsid w:val="00102FDA"/>
    <w:rsid w:val="001032D9"/>
    <w:rsid w:val="00103301"/>
    <w:rsid w:val="00103340"/>
    <w:rsid w:val="0010383E"/>
    <w:rsid w:val="00103C3D"/>
    <w:rsid w:val="00103F14"/>
    <w:rsid w:val="00104208"/>
    <w:rsid w:val="00104209"/>
    <w:rsid w:val="001042D9"/>
    <w:rsid w:val="00104417"/>
    <w:rsid w:val="0010455E"/>
    <w:rsid w:val="0010466E"/>
    <w:rsid w:val="001046C3"/>
    <w:rsid w:val="0010496B"/>
    <w:rsid w:val="00104CC5"/>
    <w:rsid w:val="00104FA0"/>
    <w:rsid w:val="0010506D"/>
    <w:rsid w:val="00105125"/>
    <w:rsid w:val="0010521F"/>
    <w:rsid w:val="00105425"/>
    <w:rsid w:val="00105A4C"/>
    <w:rsid w:val="00105BFD"/>
    <w:rsid w:val="001064D0"/>
    <w:rsid w:val="00106608"/>
    <w:rsid w:val="001066AD"/>
    <w:rsid w:val="001066DC"/>
    <w:rsid w:val="0010690E"/>
    <w:rsid w:val="00106BCF"/>
    <w:rsid w:val="00106D82"/>
    <w:rsid w:val="001072D4"/>
    <w:rsid w:val="001073A0"/>
    <w:rsid w:val="001075A8"/>
    <w:rsid w:val="00107937"/>
    <w:rsid w:val="00107E47"/>
    <w:rsid w:val="00107ECE"/>
    <w:rsid w:val="00110655"/>
    <w:rsid w:val="001108FE"/>
    <w:rsid w:val="00110D71"/>
    <w:rsid w:val="00110DCA"/>
    <w:rsid w:val="00110ED0"/>
    <w:rsid w:val="00110EEB"/>
    <w:rsid w:val="00110FA1"/>
    <w:rsid w:val="0011160C"/>
    <w:rsid w:val="00111AF7"/>
    <w:rsid w:val="00111B4A"/>
    <w:rsid w:val="00111D67"/>
    <w:rsid w:val="00112119"/>
    <w:rsid w:val="0011229A"/>
    <w:rsid w:val="001122B8"/>
    <w:rsid w:val="001125DE"/>
    <w:rsid w:val="0011260F"/>
    <w:rsid w:val="00112871"/>
    <w:rsid w:val="00112A74"/>
    <w:rsid w:val="00112E40"/>
    <w:rsid w:val="00112EB3"/>
    <w:rsid w:val="001131EC"/>
    <w:rsid w:val="00113821"/>
    <w:rsid w:val="00113D29"/>
    <w:rsid w:val="00113D3B"/>
    <w:rsid w:val="00113DF8"/>
    <w:rsid w:val="0011402D"/>
    <w:rsid w:val="001141C2"/>
    <w:rsid w:val="0011452D"/>
    <w:rsid w:val="00114B9C"/>
    <w:rsid w:val="00114C0A"/>
    <w:rsid w:val="00114E54"/>
    <w:rsid w:val="00114ED4"/>
    <w:rsid w:val="0011503F"/>
    <w:rsid w:val="00115044"/>
    <w:rsid w:val="00115B51"/>
    <w:rsid w:val="0011616B"/>
    <w:rsid w:val="00116289"/>
    <w:rsid w:val="00116376"/>
    <w:rsid w:val="00116403"/>
    <w:rsid w:val="00116466"/>
    <w:rsid w:val="00116A13"/>
    <w:rsid w:val="00116C08"/>
    <w:rsid w:val="001178EE"/>
    <w:rsid w:val="001179E6"/>
    <w:rsid w:val="00117A8B"/>
    <w:rsid w:val="00117DE1"/>
    <w:rsid w:val="00117E79"/>
    <w:rsid w:val="001200DB"/>
    <w:rsid w:val="00120F68"/>
    <w:rsid w:val="001211D9"/>
    <w:rsid w:val="001213B2"/>
    <w:rsid w:val="001213F1"/>
    <w:rsid w:val="00121639"/>
    <w:rsid w:val="00121884"/>
    <w:rsid w:val="00121A64"/>
    <w:rsid w:val="00121B20"/>
    <w:rsid w:val="00121D49"/>
    <w:rsid w:val="00121DF7"/>
    <w:rsid w:val="00121F65"/>
    <w:rsid w:val="0012213B"/>
    <w:rsid w:val="0012297A"/>
    <w:rsid w:val="00122D31"/>
    <w:rsid w:val="0012302E"/>
    <w:rsid w:val="00123280"/>
    <w:rsid w:val="001239ED"/>
    <w:rsid w:val="0012464D"/>
    <w:rsid w:val="001247FF"/>
    <w:rsid w:val="001249B5"/>
    <w:rsid w:val="00124BDB"/>
    <w:rsid w:val="00124DF3"/>
    <w:rsid w:val="00124E05"/>
    <w:rsid w:val="001250D2"/>
    <w:rsid w:val="001253B3"/>
    <w:rsid w:val="00125780"/>
    <w:rsid w:val="001258BE"/>
    <w:rsid w:val="00125920"/>
    <w:rsid w:val="00125F22"/>
    <w:rsid w:val="001260D4"/>
    <w:rsid w:val="00126275"/>
    <w:rsid w:val="00126574"/>
    <w:rsid w:val="001266C4"/>
    <w:rsid w:val="001267CB"/>
    <w:rsid w:val="00126F99"/>
    <w:rsid w:val="001270D8"/>
    <w:rsid w:val="00127303"/>
    <w:rsid w:val="00127461"/>
    <w:rsid w:val="001274D5"/>
    <w:rsid w:val="00127D06"/>
    <w:rsid w:val="00127FC1"/>
    <w:rsid w:val="00127FE8"/>
    <w:rsid w:val="0013059A"/>
    <w:rsid w:val="00130B32"/>
    <w:rsid w:val="00130EA1"/>
    <w:rsid w:val="0013134E"/>
    <w:rsid w:val="00131542"/>
    <w:rsid w:val="00131629"/>
    <w:rsid w:val="001316B9"/>
    <w:rsid w:val="00131AD1"/>
    <w:rsid w:val="001321BA"/>
    <w:rsid w:val="001324FF"/>
    <w:rsid w:val="0013268C"/>
    <w:rsid w:val="001326ED"/>
    <w:rsid w:val="00132C2F"/>
    <w:rsid w:val="00132CF2"/>
    <w:rsid w:val="00132DAB"/>
    <w:rsid w:val="001334AB"/>
    <w:rsid w:val="001338F8"/>
    <w:rsid w:val="00133AFB"/>
    <w:rsid w:val="00134152"/>
    <w:rsid w:val="001341F2"/>
    <w:rsid w:val="0013436B"/>
    <w:rsid w:val="001345D0"/>
    <w:rsid w:val="00134994"/>
    <w:rsid w:val="00134A1E"/>
    <w:rsid w:val="00134A22"/>
    <w:rsid w:val="00134F64"/>
    <w:rsid w:val="001350CA"/>
    <w:rsid w:val="001351D6"/>
    <w:rsid w:val="0013525F"/>
    <w:rsid w:val="00135AA9"/>
    <w:rsid w:val="00135B94"/>
    <w:rsid w:val="00136203"/>
    <w:rsid w:val="001367BE"/>
    <w:rsid w:val="00136809"/>
    <w:rsid w:val="00136994"/>
    <w:rsid w:val="00136A20"/>
    <w:rsid w:val="00136A35"/>
    <w:rsid w:val="00136DD4"/>
    <w:rsid w:val="001371CC"/>
    <w:rsid w:val="00137628"/>
    <w:rsid w:val="001379F8"/>
    <w:rsid w:val="00137B0F"/>
    <w:rsid w:val="00137E6D"/>
    <w:rsid w:val="001401FC"/>
    <w:rsid w:val="00140745"/>
    <w:rsid w:val="0014095F"/>
    <w:rsid w:val="001409B4"/>
    <w:rsid w:val="00140C07"/>
    <w:rsid w:val="00140CE6"/>
    <w:rsid w:val="00140FF4"/>
    <w:rsid w:val="0014115F"/>
    <w:rsid w:val="001416E5"/>
    <w:rsid w:val="00141738"/>
    <w:rsid w:val="00141BD6"/>
    <w:rsid w:val="00142083"/>
    <w:rsid w:val="001422EE"/>
    <w:rsid w:val="00142403"/>
    <w:rsid w:val="00142516"/>
    <w:rsid w:val="00142A54"/>
    <w:rsid w:val="00142CBD"/>
    <w:rsid w:val="00142FE3"/>
    <w:rsid w:val="0014347F"/>
    <w:rsid w:val="00143C55"/>
    <w:rsid w:val="00143D70"/>
    <w:rsid w:val="00143E3B"/>
    <w:rsid w:val="00143EA6"/>
    <w:rsid w:val="00143EA7"/>
    <w:rsid w:val="00143F08"/>
    <w:rsid w:val="0014415D"/>
    <w:rsid w:val="001441A7"/>
    <w:rsid w:val="001442A0"/>
    <w:rsid w:val="00144799"/>
    <w:rsid w:val="00144BBD"/>
    <w:rsid w:val="00144C4C"/>
    <w:rsid w:val="00144DD2"/>
    <w:rsid w:val="00145152"/>
    <w:rsid w:val="00145371"/>
    <w:rsid w:val="00145384"/>
    <w:rsid w:val="0014547F"/>
    <w:rsid w:val="00145EE7"/>
    <w:rsid w:val="001461CF"/>
    <w:rsid w:val="001463F8"/>
    <w:rsid w:val="001466D5"/>
    <w:rsid w:val="00146988"/>
    <w:rsid w:val="001470AA"/>
    <w:rsid w:val="001471F3"/>
    <w:rsid w:val="001472A2"/>
    <w:rsid w:val="001475D9"/>
    <w:rsid w:val="001475E7"/>
    <w:rsid w:val="0014772F"/>
    <w:rsid w:val="00147A4C"/>
    <w:rsid w:val="00147C34"/>
    <w:rsid w:val="00147D3D"/>
    <w:rsid w:val="00147E53"/>
    <w:rsid w:val="001502A1"/>
    <w:rsid w:val="00150533"/>
    <w:rsid w:val="001505AB"/>
    <w:rsid w:val="00150D17"/>
    <w:rsid w:val="00150E74"/>
    <w:rsid w:val="00150F87"/>
    <w:rsid w:val="0015105D"/>
    <w:rsid w:val="001510BF"/>
    <w:rsid w:val="001519F0"/>
    <w:rsid w:val="00151C81"/>
    <w:rsid w:val="00151ED1"/>
    <w:rsid w:val="00152123"/>
    <w:rsid w:val="00152140"/>
    <w:rsid w:val="001526CA"/>
    <w:rsid w:val="001528F2"/>
    <w:rsid w:val="00152983"/>
    <w:rsid w:val="00152A5C"/>
    <w:rsid w:val="00152D1F"/>
    <w:rsid w:val="00152F49"/>
    <w:rsid w:val="00152FA3"/>
    <w:rsid w:val="00153097"/>
    <w:rsid w:val="001536DE"/>
    <w:rsid w:val="0015387E"/>
    <w:rsid w:val="0015393F"/>
    <w:rsid w:val="00153CBA"/>
    <w:rsid w:val="00153CC2"/>
    <w:rsid w:val="00153FAD"/>
    <w:rsid w:val="0015412F"/>
    <w:rsid w:val="001544CD"/>
    <w:rsid w:val="001544F1"/>
    <w:rsid w:val="001545D9"/>
    <w:rsid w:val="00154A69"/>
    <w:rsid w:val="0015557F"/>
    <w:rsid w:val="00155604"/>
    <w:rsid w:val="00155651"/>
    <w:rsid w:val="00155856"/>
    <w:rsid w:val="0015591E"/>
    <w:rsid w:val="001559B4"/>
    <w:rsid w:val="00155AA2"/>
    <w:rsid w:val="00155BC4"/>
    <w:rsid w:val="00155E7A"/>
    <w:rsid w:val="001560B1"/>
    <w:rsid w:val="0015656E"/>
    <w:rsid w:val="00156616"/>
    <w:rsid w:val="00156793"/>
    <w:rsid w:val="00156EEB"/>
    <w:rsid w:val="00157048"/>
    <w:rsid w:val="00157064"/>
    <w:rsid w:val="0015764B"/>
    <w:rsid w:val="00157A48"/>
    <w:rsid w:val="00157AEE"/>
    <w:rsid w:val="00157BCC"/>
    <w:rsid w:val="00157EF5"/>
    <w:rsid w:val="00157F7C"/>
    <w:rsid w:val="00160055"/>
    <w:rsid w:val="00160A7F"/>
    <w:rsid w:val="00160A8B"/>
    <w:rsid w:val="00160B18"/>
    <w:rsid w:val="00160B64"/>
    <w:rsid w:val="00160D39"/>
    <w:rsid w:val="00161208"/>
    <w:rsid w:val="001612DC"/>
    <w:rsid w:val="001612E4"/>
    <w:rsid w:val="001614CA"/>
    <w:rsid w:val="001614E4"/>
    <w:rsid w:val="00161550"/>
    <w:rsid w:val="001615B0"/>
    <w:rsid w:val="001618F5"/>
    <w:rsid w:val="00161A5F"/>
    <w:rsid w:val="00161B87"/>
    <w:rsid w:val="00161F3E"/>
    <w:rsid w:val="00162019"/>
    <w:rsid w:val="0016204E"/>
    <w:rsid w:val="0016224E"/>
    <w:rsid w:val="001623A3"/>
    <w:rsid w:val="0016275F"/>
    <w:rsid w:val="00162D30"/>
    <w:rsid w:val="001630A8"/>
    <w:rsid w:val="00163115"/>
    <w:rsid w:val="0016326E"/>
    <w:rsid w:val="001632A2"/>
    <w:rsid w:val="0016365F"/>
    <w:rsid w:val="001637B6"/>
    <w:rsid w:val="0016380A"/>
    <w:rsid w:val="00163917"/>
    <w:rsid w:val="00164717"/>
    <w:rsid w:val="001647C7"/>
    <w:rsid w:val="0016505A"/>
    <w:rsid w:val="00165322"/>
    <w:rsid w:val="001657B7"/>
    <w:rsid w:val="00165B84"/>
    <w:rsid w:val="00165B9F"/>
    <w:rsid w:val="00165FE4"/>
    <w:rsid w:val="00166110"/>
    <w:rsid w:val="00166B45"/>
    <w:rsid w:val="00166D7D"/>
    <w:rsid w:val="00166DB5"/>
    <w:rsid w:val="00166E0A"/>
    <w:rsid w:val="001671AE"/>
    <w:rsid w:val="001671FC"/>
    <w:rsid w:val="001673F3"/>
    <w:rsid w:val="00167434"/>
    <w:rsid w:val="001674D1"/>
    <w:rsid w:val="001675BC"/>
    <w:rsid w:val="00167973"/>
    <w:rsid w:val="00167B23"/>
    <w:rsid w:val="00167D9C"/>
    <w:rsid w:val="00167DEC"/>
    <w:rsid w:val="00167F75"/>
    <w:rsid w:val="00167FC9"/>
    <w:rsid w:val="0017039E"/>
    <w:rsid w:val="0017048E"/>
    <w:rsid w:val="001705D6"/>
    <w:rsid w:val="001705EF"/>
    <w:rsid w:val="001707F8"/>
    <w:rsid w:val="00170954"/>
    <w:rsid w:val="00170CD7"/>
    <w:rsid w:val="0017130B"/>
    <w:rsid w:val="001715D6"/>
    <w:rsid w:val="00171935"/>
    <w:rsid w:val="001719EE"/>
    <w:rsid w:val="00171DD3"/>
    <w:rsid w:val="00172450"/>
    <w:rsid w:val="00172797"/>
    <w:rsid w:val="001727EC"/>
    <w:rsid w:val="00172852"/>
    <w:rsid w:val="00172C61"/>
    <w:rsid w:val="00172FCF"/>
    <w:rsid w:val="0017359A"/>
    <w:rsid w:val="00173711"/>
    <w:rsid w:val="00173847"/>
    <w:rsid w:val="00173F83"/>
    <w:rsid w:val="00173FBA"/>
    <w:rsid w:val="0017458D"/>
    <w:rsid w:val="0017474C"/>
    <w:rsid w:val="00174AAD"/>
    <w:rsid w:val="00174C2C"/>
    <w:rsid w:val="001750C1"/>
    <w:rsid w:val="001752FC"/>
    <w:rsid w:val="0017556A"/>
    <w:rsid w:val="00175D08"/>
    <w:rsid w:val="00175E0B"/>
    <w:rsid w:val="00175F06"/>
    <w:rsid w:val="0017607E"/>
    <w:rsid w:val="001762F5"/>
    <w:rsid w:val="00176320"/>
    <w:rsid w:val="0017660F"/>
    <w:rsid w:val="0017674E"/>
    <w:rsid w:val="001767C6"/>
    <w:rsid w:val="00176B8C"/>
    <w:rsid w:val="00176CA5"/>
    <w:rsid w:val="00176DC9"/>
    <w:rsid w:val="00176E02"/>
    <w:rsid w:val="00176F34"/>
    <w:rsid w:val="00176F80"/>
    <w:rsid w:val="001770E7"/>
    <w:rsid w:val="0017748E"/>
    <w:rsid w:val="001775E2"/>
    <w:rsid w:val="0017791D"/>
    <w:rsid w:val="00177E7D"/>
    <w:rsid w:val="001803E9"/>
    <w:rsid w:val="0018087B"/>
    <w:rsid w:val="001809B6"/>
    <w:rsid w:val="00181059"/>
    <w:rsid w:val="00181138"/>
    <w:rsid w:val="001813F9"/>
    <w:rsid w:val="00181863"/>
    <w:rsid w:val="001818CF"/>
    <w:rsid w:val="00181910"/>
    <w:rsid w:val="00181A33"/>
    <w:rsid w:val="00181C16"/>
    <w:rsid w:val="0018239E"/>
    <w:rsid w:val="0018264C"/>
    <w:rsid w:val="001827C9"/>
    <w:rsid w:val="00182CC0"/>
    <w:rsid w:val="00182E47"/>
    <w:rsid w:val="00182F7B"/>
    <w:rsid w:val="001831C0"/>
    <w:rsid w:val="001831E2"/>
    <w:rsid w:val="001836A4"/>
    <w:rsid w:val="00183790"/>
    <w:rsid w:val="00183807"/>
    <w:rsid w:val="00183A63"/>
    <w:rsid w:val="001845C5"/>
    <w:rsid w:val="001848BB"/>
    <w:rsid w:val="00184E5A"/>
    <w:rsid w:val="001852CE"/>
    <w:rsid w:val="001852D2"/>
    <w:rsid w:val="00185871"/>
    <w:rsid w:val="001859E7"/>
    <w:rsid w:val="00185F54"/>
    <w:rsid w:val="00186171"/>
    <w:rsid w:val="00186459"/>
    <w:rsid w:val="001867B7"/>
    <w:rsid w:val="00186890"/>
    <w:rsid w:val="00186C46"/>
    <w:rsid w:val="00186F30"/>
    <w:rsid w:val="00186F7C"/>
    <w:rsid w:val="001871DA"/>
    <w:rsid w:val="00187590"/>
    <w:rsid w:val="001875C6"/>
    <w:rsid w:val="001875D4"/>
    <w:rsid w:val="00187612"/>
    <w:rsid w:val="00187617"/>
    <w:rsid w:val="001877CC"/>
    <w:rsid w:val="00187809"/>
    <w:rsid w:val="00187897"/>
    <w:rsid w:val="0018790C"/>
    <w:rsid w:val="00187A06"/>
    <w:rsid w:val="00187D9D"/>
    <w:rsid w:val="00187FB1"/>
    <w:rsid w:val="0019005A"/>
    <w:rsid w:val="0019016A"/>
    <w:rsid w:val="001902FA"/>
    <w:rsid w:val="00190455"/>
    <w:rsid w:val="00190A22"/>
    <w:rsid w:val="00190D25"/>
    <w:rsid w:val="00191068"/>
    <w:rsid w:val="0019136C"/>
    <w:rsid w:val="001914DE"/>
    <w:rsid w:val="001914F7"/>
    <w:rsid w:val="00191502"/>
    <w:rsid w:val="00191A12"/>
    <w:rsid w:val="00191A5C"/>
    <w:rsid w:val="00191E83"/>
    <w:rsid w:val="00191EBA"/>
    <w:rsid w:val="00192130"/>
    <w:rsid w:val="00192565"/>
    <w:rsid w:val="00192B0B"/>
    <w:rsid w:val="00192DE1"/>
    <w:rsid w:val="00192E89"/>
    <w:rsid w:val="001933B8"/>
    <w:rsid w:val="001938B8"/>
    <w:rsid w:val="00193A07"/>
    <w:rsid w:val="00193D71"/>
    <w:rsid w:val="00194101"/>
    <w:rsid w:val="0019415B"/>
    <w:rsid w:val="001941D3"/>
    <w:rsid w:val="001942C6"/>
    <w:rsid w:val="001944B5"/>
    <w:rsid w:val="0019470F"/>
    <w:rsid w:val="0019504E"/>
    <w:rsid w:val="00195400"/>
    <w:rsid w:val="0019553C"/>
    <w:rsid w:val="0019599A"/>
    <w:rsid w:val="00195C6A"/>
    <w:rsid w:val="00195CB8"/>
    <w:rsid w:val="00195CE3"/>
    <w:rsid w:val="00196169"/>
    <w:rsid w:val="001963B1"/>
    <w:rsid w:val="001963D2"/>
    <w:rsid w:val="001965FD"/>
    <w:rsid w:val="0019664F"/>
    <w:rsid w:val="00196859"/>
    <w:rsid w:val="00196910"/>
    <w:rsid w:val="00196C70"/>
    <w:rsid w:val="00196D86"/>
    <w:rsid w:val="00196E1D"/>
    <w:rsid w:val="00196E60"/>
    <w:rsid w:val="0019718C"/>
    <w:rsid w:val="001971A8"/>
    <w:rsid w:val="0019726E"/>
    <w:rsid w:val="00197888"/>
    <w:rsid w:val="00197A1F"/>
    <w:rsid w:val="00197C54"/>
    <w:rsid w:val="00197D7D"/>
    <w:rsid w:val="00197F6B"/>
    <w:rsid w:val="001A0410"/>
    <w:rsid w:val="001A05EA"/>
    <w:rsid w:val="001A0993"/>
    <w:rsid w:val="001A0C95"/>
    <w:rsid w:val="001A0D58"/>
    <w:rsid w:val="001A0E8B"/>
    <w:rsid w:val="001A0EF5"/>
    <w:rsid w:val="001A13F8"/>
    <w:rsid w:val="001A176C"/>
    <w:rsid w:val="001A1973"/>
    <w:rsid w:val="001A1AFD"/>
    <w:rsid w:val="001A1CDA"/>
    <w:rsid w:val="001A1CFB"/>
    <w:rsid w:val="001A1EA0"/>
    <w:rsid w:val="001A2120"/>
    <w:rsid w:val="001A2181"/>
    <w:rsid w:val="001A25BE"/>
    <w:rsid w:val="001A27EB"/>
    <w:rsid w:val="001A2E9B"/>
    <w:rsid w:val="001A2F4F"/>
    <w:rsid w:val="001A2FAE"/>
    <w:rsid w:val="001A300B"/>
    <w:rsid w:val="001A32C5"/>
    <w:rsid w:val="001A344C"/>
    <w:rsid w:val="001A3552"/>
    <w:rsid w:val="001A3587"/>
    <w:rsid w:val="001A3615"/>
    <w:rsid w:val="001A3E69"/>
    <w:rsid w:val="001A4637"/>
    <w:rsid w:val="001A491A"/>
    <w:rsid w:val="001A4BFB"/>
    <w:rsid w:val="001A4C8D"/>
    <w:rsid w:val="001A50C9"/>
    <w:rsid w:val="001A55DF"/>
    <w:rsid w:val="001A5CA3"/>
    <w:rsid w:val="001A5F10"/>
    <w:rsid w:val="001A6210"/>
    <w:rsid w:val="001A678D"/>
    <w:rsid w:val="001A6E9A"/>
    <w:rsid w:val="001A70E1"/>
    <w:rsid w:val="001A7202"/>
    <w:rsid w:val="001A7422"/>
    <w:rsid w:val="001A7441"/>
    <w:rsid w:val="001A751D"/>
    <w:rsid w:val="001A7757"/>
    <w:rsid w:val="001A7AAB"/>
    <w:rsid w:val="001A7D33"/>
    <w:rsid w:val="001A7EEE"/>
    <w:rsid w:val="001A7F3F"/>
    <w:rsid w:val="001B0756"/>
    <w:rsid w:val="001B0D8C"/>
    <w:rsid w:val="001B0F6F"/>
    <w:rsid w:val="001B0FA7"/>
    <w:rsid w:val="001B10E6"/>
    <w:rsid w:val="001B10F6"/>
    <w:rsid w:val="001B16BF"/>
    <w:rsid w:val="001B171F"/>
    <w:rsid w:val="001B1752"/>
    <w:rsid w:val="001B1895"/>
    <w:rsid w:val="001B1C7C"/>
    <w:rsid w:val="001B2AD7"/>
    <w:rsid w:val="001B2C96"/>
    <w:rsid w:val="001B2E59"/>
    <w:rsid w:val="001B32B6"/>
    <w:rsid w:val="001B3488"/>
    <w:rsid w:val="001B3536"/>
    <w:rsid w:val="001B36D8"/>
    <w:rsid w:val="001B3755"/>
    <w:rsid w:val="001B3917"/>
    <w:rsid w:val="001B3E78"/>
    <w:rsid w:val="001B40F9"/>
    <w:rsid w:val="001B42EB"/>
    <w:rsid w:val="001B43B2"/>
    <w:rsid w:val="001B443F"/>
    <w:rsid w:val="001B4919"/>
    <w:rsid w:val="001B4F13"/>
    <w:rsid w:val="001B4FCC"/>
    <w:rsid w:val="001B5041"/>
    <w:rsid w:val="001B50BD"/>
    <w:rsid w:val="001B57B2"/>
    <w:rsid w:val="001B5849"/>
    <w:rsid w:val="001B5960"/>
    <w:rsid w:val="001B5AF3"/>
    <w:rsid w:val="001B5BE5"/>
    <w:rsid w:val="001B6077"/>
    <w:rsid w:val="001B61BA"/>
    <w:rsid w:val="001B6244"/>
    <w:rsid w:val="001B6334"/>
    <w:rsid w:val="001B6473"/>
    <w:rsid w:val="001B6755"/>
    <w:rsid w:val="001B7132"/>
    <w:rsid w:val="001B71B7"/>
    <w:rsid w:val="001B7313"/>
    <w:rsid w:val="001B731D"/>
    <w:rsid w:val="001B75FF"/>
    <w:rsid w:val="001B76B5"/>
    <w:rsid w:val="001B7772"/>
    <w:rsid w:val="001C008E"/>
    <w:rsid w:val="001C0164"/>
    <w:rsid w:val="001C018E"/>
    <w:rsid w:val="001C01F2"/>
    <w:rsid w:val="001C038F"/>
    <w:rsid w:val="001C0500"/>
    <w:rsid w:val="001C0504"/>
    <w:rsid w:val="001C0578"/>
    <w:rsid w:val="001C0937"/>
    <w:rsid w:val="001C09B7"/>
    <w:rsid w:val="001C0EF6"/>
    <w:rsid w:val="001C1092"/>
    <w:rsid w:val="001C12A6"/>
    <w:rsid w:val="001C14B6"/>
    <w:rsid w:val="001C171C"/>
    <w:rsid w:val="001C17B8"/>
    <w:rsid w:val="001C183B"/>
    <w:rsid w:val="001C1C02"/>
    <w:rsid w:val="001C213C"/>
    <w:rsid w:val="001C273C"/>
    <w:rsid w:val="001C2869"/>
    <w:rsid w:val="001C29A5"/>
    <w:rsid w:val="001C2D12"/>
    <w:rsid w:val="001C2F73"/>
    <w:rsid w:val="001C3138"/>
    <w:rsid w:val="001C3368"/>
    <w:rsid w:val="001C35C5"/>
    <w:rsid w:val="001C382F"/>
    <w:rsid w:val="001C39A1"/>
    <w:rsid w:val="001C3ADB"/>
    <w:rsid w:val="001C3C26"/>
    <w:rsid w:val="001C3E35"/>
    <w:rsid w:val="001C46C8"/>
    <w:rsid w:val="001C4929"/>
    <w:rsid w:val="001C4B06"/>
    <w:rsid w:val="001C4BC7"/>
    <w:rsid w:val="001C4D81"/>
    <w:rsid w:val="001C52B4"/>
    <w:rsid w:val="001C5836"/>
    <w:rsid w:val="001C591F"/>
    <w:rsid w:val="001C5938"/>
    <w:rsid w:val="001C5ACA"/>
    <w:rsid w:val="001C5B78"/>
    <w:rsid w:val="001C5DEC"/>
    <w:rsid w:val="001C5F32"/>
    <w:rsid w:val="001C6050"/>
    <w:rsid w:val="001C611B"/>
    <w:rsid w:val="001C68C1"/>
    <w:rsid w:val="001C6C06"/>
    <w:rsid w:val="001C6C2D"/>
    <w:rsid w:val="001C6FE6"/>
    <w:rsid w:val="001C712E"/>
    <w:rsid w:val="001C71C0"/>
    <w:rsid w:val="001C7283"/>
    <w:rsid w:val="001C7634"/>
    <w:rsid w:val="001C7694"/>
    <w:rsid w:val="001C7A51"/>
    <w:rsid w:val="001C7ACC"/>
    <w:rsid w:val="001C7B11"/>
    <w:rsid w:val="001C7E92"/>
    <w:rsid w:val="001C7EBD"/>
    <w:rsid w:val="001D0260"/>
    <w:rsid w:val="001D080C"/>
    <w:rsid w:val="001D0921"/>
    <w:rsid w:val="001D0A39"/>
    <w:rsid w:val="001D0AD8"/>
    <w:rsid w:val="001D0B9A"/>
    <w:rsid w:val="001D0BE0"/>
    <w:rsid w:val="001D0E8F"/>
    <w:rsid w:val="001D1798"/>
    <w:rsid w:val="001D17EE"/>
    <w:rsid w:val="001D189F"/>
    <w:rsid w:val="001D19C5"/>
    <w:rsid w:val="001D1F1A"/>
    <w:rsid w:val="001D222C"/>
    <w:rsid w:val="001D23B5"/>
    <w:rsid w:val="001D248F"/>
    <w:rsid w:val="001D274F"/>
    <w:rsid w:val="001D29C3"/>
    <w:rsid w:val="001D2D8E"/>
    <w:rsid w:val="001D3145"/>
    <w:rsid w:val="001D324A"/>
    <w:rsid w:val="001D337F"/>
    <w:rsid w:val="001D350E"/>
    <w:rsid w:val="001D36A8"/>
    <w:rsid w:val="001D36FD"/>
    <w:rsid w:val="001D3B06"/>
    <w:rsid w:val="001D3B1F"/>
    <w:rsid w:val="001D3BA7"/>
    <w:rsid w:val="001D3F43"/>
    <w:rsid w:val="001D3F7A"/>
    <w:rsid w:val="001D4494"/>
    <w:rsid w:val="001D44DA"/>
    <w:rsid w:val="001D4542"/>
    <w:rsid w:val="001D46CF"/>
    <w:rsid w:val="001D4BBE"/>
    <w:rsid w:val="001D4C2D"/>
    <w:rsid w:val="001D52EC"/>
    <w:rsid w:val="001D5609"/>
    <w:rsid w:val="001D56EB"/>
    <w:rsid w:val="001D57A4"/>
    <w:rsid w:val="001D59D0"/>
    <w:rsid w:val="001D5CF3"/>
    <w:rsid w:val="001D5EBD"/>
    <w:rsid w:val="001D5EE9"/>
    <w:rsid w:val="001D6193"/>
    <w:rsid w:val="001D6389"/>
    <w:rsid w:val="001D67EA"/>
    <w:rsid w:val="001D688C"/>
    <w:rsid w:val="001D6920"/>
    <w:rsid w:val="001D6E6C"/>
    <w:rsid w:val="001D6F9D"/>
    <w:rsid w:val="001D6FDC"/>
    <w:rsid w:val="001D71CC"/>
    <w:rsid w:val="001D75D2"/>
    <w:rsid w:val="001D76A8"/>
    <w:rsid w:val="001D7A32"/>
    <w:rsid w:val="001D7F59"/>
    <w:rsid w:val="001E029F"/>
    <w:rsid w:val="001E064F"/>
    <w:rsid w:val="001E0695"/>
    <w:rsid w:val="001E078B"/>
    <w:rsid w:val="001E0970"/>
    <w:rsid w:val="001E0ED5"/>
    <w:rsid w:val="001E0F9C"/>
    <w:rsid w:val="001E12CF"/>
    <w:rsid w:val="001E18F1"/>
    <w:rsid w:val="001E1A49"/>
    <w:rsid w:val="001E1D1D"/>
    <w:rsid w:val="001E1E2E"/>
    <w:rsid w:val="001E1F28"/>
    <w:rsid w:val="001E247C"/>
    <w:rsid w:val="001E2620"/>
    <w:rsid w:val="001E298A"/>
    <w:rsid w:val="001E298F"/>
    <w:rsid w:val="001E2A18"/>
    <w:rsid w:val="001E2A8C"/>
    <w:rsid w:val="001E2C15"/>
    <w:rsid w:val="001E2D07"/>
    <w:rsid w:val="001E2ECC"/>
    <w:rsid w:val="001E352A"/>
    <w:rsid w:val="001E356A"/>
    <w:rsid w:val="001E3730"/>
    <w:rsid w:val="001E3929"/>
    <w:rsid w:val="001E3BA6"/>
    <w:rsid w:val="001E3E0A"/>
    <w:rsid w:val="001E3E85"/>
    <w:rsid w:val="001E3F8E"/>
    <w:rsid w:val="001E406B"/>
    <w:rsid w:val="001E4164"/>
    <w:rsid w:val="001E449C"/>
    <w:rsid w:val="001E44A7"/>
    <w:rsid w:val="001E45C5"/>
    <w:rsid w:val="001E47F3"/>
    <w:rsid w:val="001E4894"/>
    <w:rsid w:val="001E5229"/>
    <w:rsid w:val="001E54EA"/>
    <w:rsid w:val="001E5525"/>
    <w:rsid w:val="001E559C"/>
    <w:rsid w:val="001E6245"/>
    <w:rsid w:val="001E64D9"/>
    <w:rsid w:val="001E680B"/>
    <w:rsid w:val="001E688D"/>
    <w:rsid w:val="001E6B4A"/>
    <w:rsid w:val="001E726C"/>
    <w:rsid w:val="001E7306"/>
    <w:rsid w:val="001E73D5"/>
    <w:rsid w:val="001E785E"/>
    <w:rsid w:val="001E7A17"/>
    <w:rsid w:val="001E7F5A"/>
    <w:rsid w:val="001F00C8"/>
    <w:rsid w:val="001F022A"/>
    <w:rsid w:val="001F0315"/>
    <w:rsid w:val="001F05DA"/>
    <w:rsid w:val="001F0AFE"/>
    <w:rsid w:val="001F0B00"/>
    <w:rsid w:val="001F0D74"/>
    <w:rsid w:val="001F0FA8"/>
    <w:rsid w:val="001F198B"/>
    <w:rsid w:val="001F19B2"/>
    <w:rsid w:val="001F1B08"/>
    <w:rsid w:val="001F2176"/>
    <w:rsid w:val="001F23DE"/>
    <w:rsid w:val="001F248A"/>
    <w:rsid w:val="001F2944"/>
    <w:rsid w:val="001F2B75"/>
    <w:rsid w:val="001F2C52"/>
    <w:rsid w:val="001F2C6B"/>
    <w:rsid w:val="001F2C99"/>
    <w:rsid w:val="001F36ED"/>
    <w:rsid w:val="001F3ADE"/>
    <w:rsid w:val="001F3B86"/>
    <w:rsid w:val="001F3B8E"/>
    <w:rsid w:val="001F3D47"/>
    <w:rsid w:val="001F3EED"/>
    <w:rsid w:val="001F4138"/>
    <w:rsid w:val="001F4403"/>
    <w:rsid w:val="001F461A"/>
    <w:rsid w:val="001F4968"/>
    <w:rsid w:val="001F4A4F"/>
    <w:rsid w:val="001F4C85"/>
    <w:rsid w:val="001F4DC6"/>
    <w:rsid w:val="001F50AB"/>
    <w:rsid w:val="001F584F"/>
    <w:rsid w:val="001F59CF"/>
    <w:rsid w:val="001F5A03"/>
    <w:rsid w:val="001F5B42"/>
    <w:rsid w:val="001F5C3F"/>
    <w:rsid w:val="001F604B"/>
    <w:rsid w:val="001F6368"/>
    <w:rsid w:val="001F641C"/>
    <w:rsid w:val="001F64B7"/>
    <w:rsid w:val="001F66AB"/>
    <w:rsid w:val="001F680F"/>
    <w:rsid w:val="001F6813"/>
    <w:rsid w:val="001F6C93"/>
    <w:rsid w:val="001F6D3A"/>
    <w:rsid w:val="001F761C"/>
    <w:rsid w:val="001F781B"/>
    <w:rsid w:val="001F7D93"/>
    <w:rsid w:val="001F7FE3"/>
    <w:rsid w:val="0020062B"/>
    <w:rsid w:val="002006E6"/>
    <w:rsid w:val="00200874"/>
    <w:rsid w:val="00200EA4"/>
    <w:rsid w:val="00200FEC"/>
    <w:rsid w:val="002010E9"/>
    <w:rsid w:val="00201142"/>
    <w:rsid w:val="00201378"/>
    <w:rsid w:val="002014D5"/>
    <w:rsid w:val="002016B8"/>
    <w:rsid w:val="00201908"/>
    <w:rsid w:val="00201EE3"/>
    <w:rsid w:val="0020251F"/>
    <w:rsid w:val="0020286E"/>
    <w:rsid w:val="00202888"/>
    <w:rsid w:val="002028A2"/>
    <w:rsid w:val="0020299C"/>
    <w:rsid w:val="00202CE5"/>
    <w:rsid w:val="00203355"/>
    <w:rsid w:val="002037F8"/>
    <w:rsid w:val="002039BC"/>
    <w:rsid w:val="00203D12"/>
    <w:rsid w:val="00203D80"/>
    <w:rsid w:val="00203E16"/>
    <w:rsid w:val="00203FDA"/>
    <w:rsid w:val="00204129"/>
    <w:rsid w:val="0020422F"/>
    <w:rsid w:val="00204295"/>
    <w:rsid w:val="00204317"/>
    <w:rsid w:val="0020454C"/>
    <w:rsid w:val="002045F7"/>
    <w:rsid w:val="002046E4"/>
    <w:rsid w:val="00204A12"/>
    <w:rsid w:val="00204A1B"/>
    <w:rsid w:val="00204B1A"/>
    <w:rsid w:val="00204B9B"/>
    <w:rsid w:val="00204D4C"/>
    <w:rsid w:val="0020506D"/>
    <w:rsid w:val="002054CB"/>
    <w:rsid w:val="00205561"/>
    <w:rsid w:val="00205B3F"/>
    <w:rsid w:val="00205CA6"/>
    <w:rsid w:val="00206016"/>
    <w:rsid w:val="00206153"/>
    <w:rsid w:val="002061DF"/>
    <w:rsid w:val="00206453"/>
    <w:rsid w:val="002066A7"/>
    <w:rsid w:val="00206ACB"/>
    <w:rsid w:val="00206BAF"/>
    <w:rsid w:val="00206DC6"/>
    <w:rsid w:val="00206EAD"/>
    <w:rsid w:val="00206F2C"/>
    <w:rsid w:val="00206FB6"/>
    <w:rsid w:val="0020745A"/>
    <w:rsid w:val="002074DF"/>
    <w:rsid w:val="002077DE"/>
    <w:rsid w:val="00207E3D"/>
    <w:rsid w:val="00210180"/>
    <w:rsid w:val="0021049A"/>
    <w:rsid w:val="0021079B"/>
    <w:rsid w:val="002107DD"/>
    <w:rsid w:val="00210892"/>
    <w:rsid w:val="00210BCD"/>
    <w:rsid w:val="00210D76"/>
    <w:rsid w:val="00211038"/>
    <w:rsid w:val="0021149B"/>
    <w:rsid w:val="002114DA"/>
    <w:rsid w:val="002115E2"/>
    <w:rsid w:val="00211ABE"/>
    <w:rsid w:val="00211C49"/>
    <w:rsid w:val="00211DCA"/>
    <w:rsid w:val="002120DE"/>
    <w:rsid w:val="0021297F"/>
    <w:rsid w:val="00212A9A"/>
    <w:rsid w:val="00212DF2"/>
    <w:rsid w:val="002132A0"/>
    <w:rsid w:val="00213392"/>
    <w:rsid w:val="00213697"/>
    <w:rsid w:val="00213E77"/>
    <w:rsid w:val="00214289"/>
    <w:rsid w:val="0021428A"/>
    <w:rsid w:val="00214854"/>
    <w:rsid w:val="00214AFD"/>
    <w:rsid w:val="00214B3C"/>
    <w:rsid w:val="00214BAB"/>
    <w:rsid w:val="00214C8A"/>
    <w:rsid w:val="00214D1B"/>
    <w:rsid w:val="0021543B"/>
    <w:rsid w:val="00215448"/>
    <w:rsid w:val="00215509"/>
    <w:rsid w:val="002157CB"/>
    <w:rsid w:val="00215A88"/>
    <w:rsid w:val="00215AB7"/>
    <w:rsid w:val="00215C79"/>
    <w:rsid w:val="00215CF6"/>
    <w:rsid w:val="0021602D"/>
    <w:rsid w:val="00216550"/>
    <w:rsid w:val="00216554"/>
    <w:rsid w:val="00216739"/>
    <w:rsid w:val="00216A05"/>
    <w:rsid w:val="002172D4"/>
    <w:rsid w:val="0021733C"/>
    <w:rsid w:val="00217437"/>
    <w:rsid w:val="002178B8"/>
    <w:rsid w:val="00220314"/>
    <w:rsid w:val="002205E7"/>
    <w:rsid w:val="00220C2A"/>
    <w:rsid w:val="00220F7B"/>
    <w:rsid w:val="00221343"/>
    <w:rsid w:val="00221464"/>
    <w:rsid w:val="00221508"/>
    <w:rsid w:val="00221651"/>
    <w:rsid w:val="00221749"/>
    <w:rsid w:val="00221C5C"/>
    <w:rsid w:val="00221C6B"/>
    <w:rsid w:val="00221EB7"/>
    <w:rsid w:val="00221ED7"/>
    <w:rsid w:val="002223DF"/>
    <w:rsid w:val="00222436"/>
    <w:rsid w:val="002224BB"/>
    <w:rsid w:val="00222572"/>
    <w:rsid w:val="002225C1"/>
    <w:rsid w:val="002227F3"/>
    <w:rsid w:val="00222C12"/>
    <w:rsid w:val="00222DE9"/>
    <w:rsid w:val="00222E9B"/>
    <w:rsid w:val="00223186"/>
    <w:rsid w:val="00223BD3"/>
    <w:rsid w:val="002240B6"/>
    <w:rsid w:val="0022414A"/>
    <w:rsid w:val="00224250"/>
    <w:rsid w:val="0022455B"/>
    <w:rsid w:val="0022471F"/>
    <w:rsid w:val="00225031"/>
    <w:rsid w:val="002251CE"/>
    <w:rsid w:val="00225302"/>
    <w:rsid w:val="002254AC"/>
    <w:rsid w:val="00225659"/>
    <w:rsid w:val="00225727"/>
    <w:rsid w:val="00225734"/>
    <w:rsid w:val="00225CB6"/>
    <w:rsid w:val="00226068"/>
    <w:rsid w:val="0022649C"/>
    <w:rsid w:val="00226884"/>
    <w:rsid w:val="002269C1"/>
    <w:rsid w:val="00226A35"/>
    <w:rsid w:val="00226FC3"/>
    <w:rsid w:val="00227130"/>
    <w:rsid w:val="00227519"/>
    <w:rsid w:val="002277F7"/>
    <w:rsid w:val="00227B7B"/>
    <w:rsid w:val="00227C38"/>
    <w:rsid w:val="00227CB3"/>
    <w:rsid w:val="00227CBF"/>
    <w:rsid w:val="00227E52"/>
    <w:rsid w:val="00227FF8"/>
    <w:rsid w:val="002301B9"/>
    <w:rsid w:val="00230349"/>
    <w:rsid w:val="002305B7"/>
    <w:rsid w:val="0023064E"/>
    <w:rsid w:val="00230677"/>
    <w:rsid w:val="0023083D"/>
    <w:rsid w:val="0023111C"/>
    <w:rsid w:val="0023135E"/>
    <w:rsid w:val="002316E0"/>
    <w:rsid w:val="0023199A"/>
    <w:rsid w:val="002319AE"/>
    <w:rsid w:val="00231AF8"/>
    <w:rsid w:val="00231CEC"/>
    <w:rsid w:val="00231DB8"/>
    <w:rsid w:val="00231F87"/>
    <w:rsid w:val="002321E6"/>
    <w:rsid w:val="0023228B"/>
    <w:rsid w:val="00232300"/>
    <w:rsid w:val="002324A7"/>
    <w:rsid w:val="00232582"/>
    <w:rsid w:val="00232852"/>
    <w:rsid w:val="00232923"/>
    <w:rsid w:val="00232C6D"/>
    <w:rsid w:val="002331C3"/>
    <w:rsid w:val="0023331F"/>
    <w:rsid w:val="00233331"/>
    <w:rsid w:val="00233380"/>
    <w:rsid w:val="0023391F"/>
    <w:rsid w:val="00233973"/>
    <w:rsid w:val="00233A9F"/>
    <w:rsid w:val="00233B1D"/>
    <w:rsid w:val="00234043"/>
    <w:rsid w:val="00234391"/>
    <w:rsid w:val="0023451F"/>
    <w:rsid w:val="00234664"/>
    <w:rsid w:val="0023468F"/>
    <w:rsid w:val="00234A37"/>
    <w:rsid w:val="00234D4C"/>
    <w:rsid w:val="00234DC4"/>
    <w:rsid w:val="00234F12"/>
    <w:rsid w:val="00234FEB"/>
    <w:rsid w:val="0023504C"/>
    <w:rsid w:val="0023517C"/>
    <w:rsid w:val="002358C8"/>
    <w:rsid w:val="00235B3E"/>
    <w:rsid w:val="0023661D"/>
    <w:rsid w:val="00236672"/>
    <w:rsid w:val="00236BAD"/>
    <w:rsid w:val="00236C24"/>
    <w:rsid w:val="00236E6E"/>
    <w:rsid w:val="0023751F"/>
    <w:rsid w:val="002378F9"/>
    <w:rsid w:val="0024044A"/>
    <w:rsid w:val="00240568"/>
    <w:rsid w:val="0024061C"/>
    <w:rsid w:val="00240A67"/>
    <w:rsid w:val="00240AC0"/>
    <w:rsid w:val="00240C1C"/>
    <w:rsid w:val="00240D96"/>
    <w:rsid w:val="00240E81"/>
    <w:rsid w:val="00240E91"/>
    <w:rsid w:val="00241132"/>
    <w:rsid w:val="002411D3"/>
    <w:rsid w:val="002412BE"/>
    <w:rsid w:val="00241322"/>
    <w:rsid w:val="00241EEE"/>
    <w:rsid w:val="00242397"/>
    <w:rsid w:val="0024255B"/>
    <w:rsid w:val="00242951"/>
    <w:rsid w:val="00242B53"/>
    <w:rsid w:val="00242BF4"/>
    <w:rsid w:val="00242DC5"/>
    <w:rsid w:val="00242DCC"/>
    <w:rsid w:val="00242DE6"/>
    <w:rsid w:val="00242E99"/>
    <w:rsid w:val="00242F5F"/>
    <w:rsid w:val="00243022"/>
    <w:rsid w:val="0024307F"/>
    <w:rsid w:val="0024373E"/>
    <w:rsid w:val="00243805"/>
    <w:rsid w:val="002438D3"/>
    <w:rsid w:val="002439F3"/>
    <w:rsid w:val="00243A9A"/>
    <w:rsid w:val="00243D0F"/>
    <w:rsid w:val="00243EA0"/>
    <w:rsid w:val="00244120"/>
    <w:rsid w:val="0024422C"/>
    <w:rsid w:val="002449A3"/>
    <w:rsid w:val="00244B29"/>
    <w:rsid w:val="00244CF3"/>
    <w:rsid w:val="00244E45"/>
    <w:rsid w:val="00244F88"/>
    <w:rsid w:val="0024532A"/>
    <w:rsid w:val="002454B6"/>
    <w:rsid w:val="002454FE"/>
    <w:rsid w:val="0024551B"/>
    <w:rsid w:val="00245525"/>
    <w:rsid w:val="0024572E"/>
    <w:rsid w:val="00245741"/>
    <w:rsid w:val="0024596F"/>
    <w:rsid w:val="00245A8A"/>
    <w:rsid w:val="00245BB1"/>
    <w:rsid w:val="0024629C"/>
    <w:rsid w:val="002462F9"/>
    <w:rsid w:val="002464A6"/>
    <w:rsid w:val="00246A7F"/>
    <w:rsid w:val="002474CA"/>
    <w:rsid w:val="00247699"/>
    <w:rsid w:val="002476DC"/>
    <w:rsid w:val="00247ADB"/>
    <w:rsid w:val="00247E38"/>
    <w:rsid w:val="00250012"/>
    <w:rsid w:val="002500F6"/>
    <w:rsid w:val="00250674"/>
    <w:rsid w:val="00250E3F"/>
    <w:rsid w:val="00250F12"/>
    <w:rsid w:val="002511C1"/>
    <w:rsid w:val="0025124B"/>
    <w:rsid w:val="00251523"/>
    <w:rsid w:val="002516BC"/>
    <w:rsid w:val="0025192A"/>
    <w:rsid w:val="002519E6"/>
    <w:rsid w:val="00251A01"/>
    <w:rsid w:val="00251A78"/>
    <w:rsid w:val="002520BF"/>
    <w:rsid w:val="0025222E"/>
    <w:rsid w:val="0025233C"/>
    <w:rsid w:val="002523C9"/>
    <w:rsid w:val="00252492"/>
    <w:rsid w:val="0025257F"/>
    <w:rsid w:val="00252704"/>
    <w:rsid w:val="002528A9"/>
    <w:rsid w:val="00252C98"/>
    <w:rsid w:val="00252D36"/>
    <w:rsid w:val="002531F6"/>
    <w:rsid w:val="00253636"/>
    <w:rsid w:val="00253670"/>
    <w:rsid w:val="002537C7"/>
    <w:rsid w:val="00253A00"/>
    <w:rsid w:val="00253BA4"/>
    <w:rsid w:val="00253C13"/>
    <w:rsid w:val="0025467B"/>
    <w:rsid w:val="00254B22"/>
    <w:rsid w:val="00255193"/>
    <w:rsid w:val="002554AB"/>
    <w:rsid w:val="00255ABC"/>
    <w:rsid w:val="0025605F"/>
    <w:rsid w:val="002565F5"/>
    <w:rsid w:val="0025675D"/>
    <w:rsid w:val="00256A12"/>
    <w:rsid w:val="00256BC3"/>
    <w:rsid w:val="00257112"/>
    <w:rsid w:val="002572BA"/>
    <w:rsid w:val="00257430"/>
    <w:rsid w:val="002574AD"/>
    <w:rsid w:val="002575ED"/>
    <w:rsid w:val="0025780E"/>
    <w:rsid w:val="00257AE1"/>
    <w:rsid w:val="00257EA0"/>
    <w:rsid w:val="00257EB6"/>
    <w:rsid w:val="00257F68"/>
    <w:rsid w:val="00260340"/>
    <w:rsid w:val="00260563"/>
    <w:rsid w:val="002606D6"/>
    <w:rsid w:val="00260702"/>
    <w:rsid w:val="00260841"/>
    <w:rsid w:val="00260BBC"/>
    <w:rsid w:val="00260CC1"/>
    <w:rsid w:val="00260D38"/>
    <w:rsid w:val="0026113A"/>
    <w:rsid w:val="0026194B"/>
    <w:rsid w:val="0026200C"/>
    <w:rsid w:val="00262894"/>
    <w:rsid w:val="00262914"/>
    <w:rsid w:val="00262A86"/>
    <w:rsid w:val="00262AD2"/>
    <w:rsid w:val="00262AEE"/>
    <w:rsid w:val="00262B9C"/>
    <w:rsid w:val="00262DE6"/>
    <w:rsid w:val="00262EFF"/>
    <w:rsid w:val="0026370D"/>
    <w:rsid w:val="00263751"/>
    <w:rsid w:val="002637AA"/>
    <w:rsid w:val="00263963"/>
    <w:rsid w:val="0026398C"/>
    <w:rsid w:val="0026410B"/>
    <w:rsid w:val="00264556"/>
    <w:rsid w:val="00264574"/>
    <w:rsid w:val="00264703"/>
    <w:rsid w:val="0026472E"/>
    <w:rsid w:val="00264941"/>
    <w:rsid w:val="00264AF6"/>
    <w:rsid w:val="00264BA0"/>
    <w:rsid w:val="00264F25"/>
    <w:rsid w:val="0026502B"/>
    <w:rsid w:val="002651D5"/>
    <w:rsid w:val="00265473"/>
    <w:rsid w:val="00265652"/>
    <w:rsid w:val="0026589F"/>
    <w:rsid w:val="00265DFA"/>
    <w:rsid w:val="002661AB"/>
    <w:rsid w:val="002663C1"/>
    <w:rsid w:val="0026645D"/>
    <w:rsid w:val="00266645"/>
    <w:rsid w:val="00266885"/>
    <w:rsid w:val="002668E0"/>
    <w:rsid w:val="0026698D"/>
    <w:rsid w:val="00266D23"/>
    <w:rsid w:val="00266D3C"/>
    <w:rsid w:val="00266FBB"/>
    <w:rsid w:val="00266FE5"/>
    <w:rsid w:val="0026753C"/>
    <w:rsid w:val="0026774C"/>
    <w:rsid w:val="00267E86"/>
    <w:rsid w:val="0027011C"/>
    <w:rsid w:val="00270298"/>
    <w:rsid w:val="00270806"/>
    <w:rsid w:val="00270A34"/>
    <w:rsid w:val="00270A73"/>
    <w:rsid w:val="00270B4A"/>
    <w:rsid w:val="00270F63"/>
    <w:rsid w:val="00271036"/>
    <w:rsid w:val="002710A8"/>
    <w:rsid w:val="00271295"/>
    <w:rsid w:val="0027153A"/>
    <w:rsid w:val="00271634"/>
    <w:rsid w:val="002716A3"/>
    <w:rsid w:val="002719CB"/>
    <w:rsid w:val="00271B20"/>
    <w:rsid w:val="00271DC3"/>
    <w:rsid w:val="00271FB2"/>
    <w:rsid w:val="00272049"/>
    <w:rsid w:val="002722DF"/>
    <w:rsid w:val="002723C8"/>
    <w:rsid w:val="0027257D"/>
    <w:rsid w:val="002725B7"/>
    <w:rsid w:val="00272E5F"/>
    <w:rsid w:val="00272F90"/>
    <w:rsid w:val="0027368F"/>
    <w:rsid w:val="002737AB"/>
    <w:rsid w:val="0027391B"/>
    <w:rsid w:val="00273954"/>
    <w:rsid w:val="0027395E"/>
    <w:rsid w:val="00273A95"/>
    <w:rsid w:val="00274222"/>
    <w:rsid w:val="002743A5"/>
    <w:rsid w:val="002745DA"/>
    <w:rsid w:val="002748D9"/>
    <w:rsid w:val="0027495E"/>
    <w:rsid w:val="00274A37"/>
    <w:rsid w:val="00274A46"/>
    <w:rsid w:val="00274AD5"/>
    <w:rsid w:val="00274F38"/>
    <w:rsid w:val="00274F6F"/>
    <w:rsid w:val="00275057"/>
    <w:rsid w:val="00275591"/>
    <w:rsid w:val="00275622"/>
    <w:rsid w:val="0027565B"/>
    <w:rsid w:val="002757B2"/>
    <w:rsid w:val="002757CA"/>
    <w:rsid w:val="00275936"/>
    <w:rsid w:val="002759C1"/>
    <w:rsid w:val="00275B08"/>
    <w:rsid w:val="00275CF0"/>
    <w:rsid w:val="00275EB3"/>
    <w:rsid w:val="00275F66"/>
    <w:rsid w:val="00276135"/>
    <w:rsid w:val="002764D2"/>
    <w:rsid w:val="00276968"/>
    <w:rsid w:val="00276E63"/>
    <w:rsid w:val="00276EAB"/>
    <w:rsid w:val="0027717D"/>
    <w:rsid w:val="002771C0"/>
    <w:rsid w:val="002772B7"/>
    <w:rsid w:val="00277621"/>
    <w:rsid w:val="00277639"/>
    <w:rsid w:val="002776CA"/>
    <w:rsid w:val="0027795D"/>
    <w:rsid w:val="00277AF2"/>
    <w:rsid w:val="00280330"/>
    <w:rsid w:val="00280B3E"/>
    <w:rsid w:val="00280B67"/>
    <w:rsid w:val="00280BDC"/>
    <w:rsid w:val="00280E1C"/>
    <w:rsid w:val="00280ED2"/>
    <w:rsid w:val="00281112"/>
    <w:rsid w:val="00281CDD"/>
    <w:rsid w:val="00281D7A"/>
    <w:rsid w:val="00281F4B"/>
    <w:rsid w:val="002820BF"/>
    <w:rsid w:val="002820C1"/>
    <w:rsid w:val="002820EA"/>
    <w:rsid w:val="00282187"/>
    <w:rsid w:val="0028246A"/>
    <w:rsid w:val="0028258E"/>
    <w:rsid w:val="002825F8"/>
    <w:rsid w:val="00282999"/>
    <w:rsid w:val="00282A3C"/>
    <w:rsid w:val="00282C03"/>
    <w:rsid w:val="00282D3B"/>
    <w:rsid w:val="00282D57"/>
    <w:rsid w:val="00282E0D"/>
    <w:rsid w:val="0028348C"/>
    <w:rsid w:val="00283890"/>
    <w:rsid w:val="002838BB"/>
    <w:rsid w:val="0028479E"/>
    <w:rsid w:val="0028487A"/>
    <w:rsid w:val="00284B06"/>
    <w:rsid w:val="00284F52"/>
    <w:rsid w:val="00285216"/>
    <w:rsid w:val="00285265"/>
    <w:rsid w:val="0028530A"/>
    <w:rsid w:val="0028530E"/>
    <w:rsid w:val="00285428"/>
    <w:rsid w:val="00285AA9"/>
    <w:rsid w:val="00285AE5"/>
    <w:rsid w:val="00285C69"/>
    <w:rsid w:val="0028609A"/>
    <w:rsid w:val="002864E3"/>
    <w:rsid w:val="002867BA"/>
    <w:rsid w:val="0028684D"/>
    <w:rsid w:val="002869DE"/>
    <w:rsid w:val="00286EBF"/>
    <w:rsid w:val="0028708A"/>
    <w:rsid w:val="00287559"/>
    <w:rsid w:val="00287C21"/>
    <w:rsid w:val="00287DCC"/>
    <w:rsid w:val="002901A0"/>
    <w:rsid w:val="002904FE"/>
    <w:rsid w:val="002906DA"/>
    <w:rsid w:val="0029084E"/>
    <w:rsid w:val="00290896"/>
    <w:rsid w:val="00290996"/>
    <w:rsid w:val="00290A89"/>
    <w:rsid w:val="00290B55"/>
    <w:rsid w:val="00290BE0"/>
    <w:rsid w:val="00290DB2"/>
    <w:rsid w:val="002910DE"/>
    <w:rsid w:val="00291353"/>
    <w:rsid w:val="002913A0"/>
    <w:rsid w:val="002913CD"/>
    <w:rsid w:val="00291628"/>
    <w:rsid w:val="00291EFA"/>
    <w:rsid w:val="00291F83"/>
    <w:rsid w:val="00292120"/>
    <w:rsid w:val="0029237F"/>
    <w:rsid w:val="00292A17"/>
    <w:rsid w:val="00292AD8"/>
    <w:rsid w:val="00292E72"/>
    <w:rsid w:val="00292E7A"/>
    <w:rsid w:val="00292E83"/>
    <w:rsid w:val="00293059"/>
    <w:rsid w:val="002932CD"/>
    <w:rsid w:val="00293335"/>
    <w:rsid w:val="0029359C"/>
    <w:rsid w:val="0029392E"/>
    <w:rsid w:val="00293B33"/>
    <w:rsid w:val="00293BC3"/>
    <w:rsid w:val="00293BFC"/>
    <w:rsid w:val="00293C26"/>
    <w:rsid w:val="00293F78"/>
    <w:rsid w:val="002942F1"/>
    <w:rsid w:val="002944B6"/>
    <w:rsid w:val="0029483E"/>
    <w:rsid w:val="0029494C"/>
    <w:rsid w:val="00294A3B"/>
    <w:rsid w:val="00294A7D"/>
    <w:rsid w:val="00294C0C"/>
    <w:rsid w:val="00294D83"/>
    <w:rsid w:val="00294F07"/>
    <w:rsid w:val="00295637"/>
    <w:rsid w:val="00295649"/>
    <w:rsid w:val="0029577F"/>
    <w:rsid w:val="002959C3"/>
    <w:rsid w:val="00295A19"/>
    <w:rsid w:val="00295B1C"/>
    <w:rsid w:val="00295D28"/>
    <w:rsid w:val="00295FB3"/>
    <w:rsid w:val="00296073"/>
    <w:rsid w:val="00296353"/>
    <w:rsid w:val="0029666B"/>
    <w:rsid w:val="002969E3"/>
    <w:rsid w:val="0029705F"/>
    <w:rsid w:val="0029734B"/>
    <w:rsid w:val="00297373"/>
    <w:rsid w:val="00297647"/>
    <w:rsid w:val="00297A76"/>
    <w:rsid w:val="00297AE8"/>
    <w:rsid w:val="00297F6B"/>
    <w:rsid w:val="002A005E"/>
    <w:rsid w:val="002A03CA"/>
    <w:rsid w:val="002A03E8"/>
    <w:rsid w:val="002A076D"/>
    <w:rsid w:val="002A0C72"/>
    <w:rsid w:val="002A117B"/>
    <w:rsid w:val="002A161B"/>
    <w:rsid w:val="002A1694"/>
    <w:rsid w:val="002A2260"/>
    <w:rsid w:val="002A22B6"/>
    <w:rsid w:val="002A2329"/>
    <w:rsid w:val="002A2AFD"/>
    <w:rsid w:val="002A2E0F"/>
    <w:rsid w:val="002A3308"/>
    <w:rsid w:val="002A3321"/>
    <w:rsid w:val="002A3564"/>
    <w:rsid w:val="002A35C9"/>
    <w:rsid w:val="002A376F"/>
    <w:rsid w:val="002A3947"/>
    <w:rsid w:val="002A3D9D"/>
    <w:rsid w:val="002A3F40"/>
    <w:rsid w:val="002A410F"/>
    <w:rsid w:val="002A44A2"/>
    <w:rsid w:val="002A44CD"/>
    <w:rsid w:val="002A45CD"/>
    <w:rsid w:val="002A45E0"/>
    <w:rsid w:val="002A46C4"/>
    <w:rsid w:val="002A4F31"/>
    <w:rsid w:val="002A57E4"/>
    <w:rsid w:val="002A5968"/>
    <w:rsid w:val="002A5BC2"/>
    <w:rsid w:val="002A5DE3"/>
    <w:rsid w:val="002A633C"/>
    <w:rsid w:val="002A63BF"/>
    <w:rsid w:val="002A660C"/>
    <w:rsid w:val="002A667B"/>
    <w:rsid w:val="002A6727"/>
    <w:rsid w:val="002A6887"/>
    <w:rsid w:val="002A68C1"/>
    <w:rsid w:val="002A69DC"/>
    <w:rsid w:val="002A69E0"/>
    <w:rsid w:val="002A6C14"/>
    <w:rsid w:val="002A6C76"/>
    <w:rsid w:val="002A6FA4"/>
    <w:rsid w:val="002A7568"/>
    <w:rsid w:val="002A7577"/>
    <w:rsid w:val="002A77DA"/>
    <w:rsid w:val="002A7864"/>
    <w:rsid w:val="002A7925"/>
    <w:rsid w:val="002A7B8E"/>
    <w:rsid w:val="002A7BE9"/>
    <w:rsid w:val="002A7D07"/>
    <w:rsid w:val="002A7DB3"/>
    <w:rsid w:val="002A7EE0"/>
    <w:rsid w:val="002B01BD"/>
    <w:rsid w:val="002B047C"/>
    <w:rsid w:val="002B0540"/>
    <w:rsid w:val="002B068D"/>
    <w:rsid w:val="002B0759"/>
    <w:rsid w:val="002B0B13"/>
    <w:rsid w:val="002B0C50"/>
    <w:rsid w:val="002B0E3E"/>
    <w:rsid w:val="002B11F0"/>
    <w:rsid w:val="002B17B0"/>
    <w:rsid w:val="002B1A58"/>
    <w:rsid w:val="002B1C4D"/>
    <w:rsid w:val="002B1D47"/>
    <w:rsid w:val="002B1EB3"/>
    <w:rsid w:val="002B1FA0"/>
    <w:rsid w:val="002B2512"/>
    <w:rsid w:val="002B2815"/>
    <w:rsid w:val="002B2A36"/>
    <w:rsid w:val="002B2B5D"/>
    <w:rsid w:val="002B2C79"/>
    <w:rsid w:val="002B2ECE"/>
    <w:rsid w:val="002B3021"/>
    <w:rsid w:val="002B309A"/>
    <w:rsid w:val="002B33A9"/>
    <w:rsid w:val="002B33FF"/>
    <w:rsid w:val="002B3499"/>
    <w:rsid w:val="002B351D"/>
    <w:rsid w:val="002B37AC"/>
    <w:rsid w:val="002B3B7C"/>
    <w:rsid w:val="002B3E39"/>
    <w:rsid w:val="002B4398"/>
    <w:rsid w:val="002B45B8"/>
    <w:rsid w:val="002B4680"/>
    <w:rsid w:val="002B4B0C"/>
    <w:rsid w:val="002B4C99"/>
    <w:rsid w:val="002B4DB2"/>
    <w:rsid w:val="002B518B"/>
    <w:rsid w:val="002B57B1"/>
    <w:rsid w:val="002B5871"/>
    <w:rsid w:val="002B5EB4"/>
    <w:rsid w:val="002B5FD0"/>
    <w:rsid w:val="002B6176"/>
    <w:rsid w:val="002B6286"/>
    <w:rsid w:val="002B6356"/>
    <w:rsid w:val="002B679D"/>
    <w:rsid w:val="002B6AD4"/>
    <w:rsid w:val="002B6C27"/>
    <w:rsid w:val="002B6CC6"/>
    <w:rsid w:val="002B725D"/>
    <w:rsid w:val="002B72F3"/>
    <w:rsid w:val="002B743F"/>
    <w:rsid w:val="002B758E"/>
    <w:rsid w:val="002B7651"/>
    <w:rsid w:val="002B7A42"/>
    <w:rsid w:val="002C0332"/>
    <w:rsid w:val="002C033B"/>
    <w:rsid w:val="002C04A7"/>
    <w:rsid w:val="002C0792"/>
    <w:rsid w:val="002C0A2E"/>
    <w:rsid w:val="002C0AC1"/>
    <w:rsid w:val="002C0B62"/>
    <w:rsid w:val="002C0B6A"/>
    <w:rsid w:val="002C0C4E"/>
    <w:rsid w:val="002C0CF2"/>
    <w:rsid w:val="002C1190"/>
    <w:rsid w:val="002C12A2"/>
    <w:rsid w:val="002C1486"/>
    <w:rsid w:val="002C19BE"/>
    <w:rsid w:val="002C1B0B"/>
    <w:rsid w:val="002C1FB4"/>
    <w:rsid w:val="002C2188"/>
    <w:rsid w:val="002C21E8"/>
    <w:rsid w:val="002C2ADE"/>
    <w:rsid w:val="002C325D"/>
    <w:rsid w:val="002C3986"/>
    <w:rsid w:val="002C3BE4"/>
    <w:rsid w:val="002C3CFA"/>
    <w:rsid w:val="002C3DA9"/>
    <w:rsid w:val="002C3E88"/>
    <w:rsid w:val="002C3ED7"/>
    <w:rsid w:val="002C3F32"/>
    <w:rsid w:val="002C408F"/>
    <w:rsid w:val="002C42F8"/>
    <w:rsid w:val="002C4A8F"/>
    <w:rsid w:val="002C4B41"/>
    <w:rsid w:val="002C4FB2"/>
    <w:rsid w:val="002C5284"/>
    <w:rsid w:val="002C529F"/>
    <w:rsid w:val="002C55D6"/>
    <w:rsid w:val="002C56A1"/>
    <w:rsid w:val="002C5870"/>
    <w:rsid w:val="002C5890"/>
    <w:rsid w:val="002C5B6A"/>
    <w:rsid w:val="002C5C37"/>
    <w:rsid w:val="002C5FAB"/>
    <w:rsid w:val="002C5FD5"/>
    <w:rsid w:val="002C654C"/>
    <w:rsid w:val="002C66EB"/>
    <w:rsid w:val="002C675D"/>
    <w:rsid w:val="002C69CB"/>
    <w:rsid w:val="002C6A1D"/>
    <w:rsid w:val="002C6B0E"/>
    <w:rsid w:val="002C6CC6"/>
    <w:rsid w:val="002C6EB3"/>
    <w:rsid w:val="002C754C"/>
    <w:rsid w:val="002C7B68"/>
    <w:rsid w:val="002C7E11"/>
    <w:rsid w:val="002D0047"/>
    <w:rsid w:val="002D01F0"/>
    <w:rsid w:val="002D0351"/>
    <w:rsid w:val="002D0435"/>
    <w:rsid w:val="002D0587"/>
    <w:rsid w:val="002D05DA"/>
    <w:rsid w:val="002D07CE"/>
    <w:rsid w:val="002D09C5"/>
    <w:rsid w:val="002D0C19"/>
    <w:rsid w:val="002D0CAC"/>
    <w:rsid w:val="002D0DAF"/>
    <w:rsid w:val="002D0DBC"/>
    <w:rsid w:val="002D0E60"/>
    <w:rsid w:val="002D0E7B"/>
    <w:rsid w:val="002D0EB5"/>
    <w:rsid w:val="002D0EE2"/>
    <w:rsid w:val="002D1032"/>
    <w:rsid w:val="002D1174"/>
    <w:rsid w:val="002D1345"/>
    <w:rsid w:val="002D13A0"/>
    <w:rsid w:val="002D1424"/>
    <w:rsid w:val="002D1683"/>
    <w:rsid w:val="002D16B5"/>
    <w:rsid w:val="002D1833"/>
    <w:rsid w:val="002D199A"/>
    <w:rsid w:val="002D2276"/>
    <w:rsid w:val="002D22DA"/>
    <w:rsid w:val="002D2763"/>
    <w:rsid w:val="002D2911"/>
    <w:rsid w:val="002D299E"/>
    <w:rsid w:val="002D2BFD"/>
    <w:rsid w:val="002D32C4"/>
    <w:rsid w:val="002D3347"/>
    <w:rsid w:val="002D3B7A"/>
    <w:rsid w:val="002D431A"/>
    <w:rsid w:val="002D4752"/>
    <w:rsid w:val="002D4AA4"/>
    <w:rsid w:val="002D4D60"/>
    <w:rsid w:val="002D4EF7"/>
    <w:rsid w:val="002D4F4C"/>
    <w:rsid w:val="002D514B"/>
    <w:rsid w:val="002D535A"/>
    <w:rsid w:val="002D559F"/>
    <w:rsid w:val="002D56BA"/>
    <w:rsid w:val="002D5C85"/>
    <w:rsid w:val="002D6389"/>
    <w:rsid w:val="002D63E6"/>
    <w:rsid w:val="002D660D"/>
    <w:rsid w:val="002D6CE7"/>
    <w:rsid w:val="002D6DB3"/>
    <w:rsid w:val="002D6FE7"/>
    <w:rsid w:val="002D746B"/>
    <w:rsid w:val="002D7506"/>
    <w:rsid w:val="002D7AED"/>
    <w:rsid w:val="002D7B20"/>
    <w:rsid w:val="002D7C5D"/>
    <w:rsid w:val="002E0876"/>
    <w:rsid w:val="002E0BBE"/>
    <w:rsid w:val="002E0C69"/>
    <w:rsid w:val="002E0DFC"/>
    <w:rsid w:val="002E0E24"/>
    <w:rsid w:val="002E0E58"/>
    <w:rsid w:val="002E11D8"/>
    <w:rsid w:val="002E11EF"/>
    <w:rsid w:val="002E1213"/>
    <w:rsid w:val="002E1235"/>
    <w:rsid w:val="002E158C"/>
    <w:rsid w:val="002E23EC"/>
    <w:rsid w:val="002E24C9"/>
    <w:rsid w:val="002E2638"/>
    <w:rsid w:val="002E2883"/>
    <w:rsid w:val="002E2A60"/>
    <w:rsid w:val="002E2B0D"/>
    <w:rsid w:val="002E2DC6"/>
    <w:rsid w:val="002E2F8C"/>
    <w:rsid w:val="002E3152"/>
    <w:rsid w:val="002E33EB"/>
    <w:rsid w:val="002E3668"/>
    <w:rsid w:val="002E3798"/>
    <w:rsid w:val="002E3B61"/>
    <w:rsid w:val="002E4127"/>
    <w:rsid w:val="002E4229"/>
    <w:rsid w:val="002E445C"/>
    <w:rsid w:val="002E44C8"/>
    <w:rsid w:val="002E479B"/>
    <w:rsid w:val="002E49B3"/>
    <w:rsid w:val="002E4A27"/>
    <w:rsid w:val="002E4F60"/>
    <w:rsid w:val="002E509D"/>
    <w:rsid w:val="002E514F"/>
    <w:rsid w:val="002E55D7"/>
    <w:rsid w:val="002E5747"/>
    <w:rsid w:val="002E5883"/>
    <w:rsid w:val="002E5936"/>
    <w:rsid w:val="002E5B71"/>
    <w:rsid w:val="002E5B80"/>
    <w:rsid w:val="002E5C49"/>
    <w:rsid w:val="002E5E5C"/>
    <w:rsid w:val="002E5F40"/>
    <w:rsid w:val="002E61EF"/>
    <w:rsid w:val="002E6712"/>
    <w:rsid w:val="002E673A"/>
    <w:rsid w:val="002E6A2E"/>
    <w:rsid w:val="002E6C4A"/>
    <w:rsid w:val="002E6DB2"/>
    <w:rsid w:val="002E70A1"/>
    <w:rsid w:val="002E7303"/>
    <w:rsid w:val="002E798D"/>
    <w:rsid w:val="002E79F8"/>
    <w:rsid w:val="002E7BD2"/>
    <w:rsid w:val="002E7DF3"/>
    <w:rsid w:val="002F0118"/>
    <w:rsid w:val="002F03F6"/>
    <w:rsid w:val="002F04FF"/>
    <w:rsid w:val="002F051B"/>
    <w:rsid w:val="002F0577"/>
    <w:rsid w:val="002F0771"/>
    <w:rsid w:val="002F08F1"/>
    <w:rsid w:val="002F0A4D"/>
    <w:rsid w:val="002F0DE3"/>
    <w:rsid w:val="002F12FC"/>
    <w:rsid w:val="002F13DC"/>
    <w:rsid w:val="002F1779"/>
    <w:rsid w:val="002F1834"/>
    <w:rsid w:val="002F1B9B"/>
    <w:rsid w:val="002F22E4"/>
    <w:rsid w:val="002F22EE"/>
    <w:rsid w:val="002F2D6E"/>
    <w:rsid w:val="002F2E68"/>
    <w:rsid w:val="002F2F58"/>
    <w:rsid w:val="002F3359"/>
    <w:rsid w:val="002F3A21"/>
    <w:rsid w:val="002F3C0C"/>
    <w:rsid w:val="002F3FF8"/>
    <w:rsid w:val="002F4334"/>
    <w:rsid w:val="002F43D1"/>
    <w:rsid w:val="002F450A"/>
    <w:rsid w:val="002F47E2"/>
    <w:rsid w:val="002F499B"/>
    <w:rsid w:val="002F535A"/>
    <w:rsid w:val="002F5487"/>
    <w:rsid w:val="002F54CF"/>
    <w:rsid w:val="002F55E2"/>
    <w:rsid w:val="002F57CB"/>
    <w:rsid w:val="002F57D5"/>
    <w:rsid w:val="002F5C8D"/>
    <w:rsid w:val="002F5CD7"/>
    <w:rsid w:val="002F613C"/>
    <w:rsid w:val="002F617E"/>
    <w:rsid w:val="002F6679"/>
    <w:rsid w:val="002F68E4"/>
    <w:rsid w:val="002F6B98"/>
    <w:rsid w:val="002F6F60"/>
    <w:rsid w:val="002F70F1"/>
    <w:rsid w:val="002F73C5"/>
    <w:rsid w:val="002F78B3"/>
    <w:rsid w:val="002F7B65"/>
    <w:rsid w:val="002F7C28"/>
    <w:rsid w:val="002F7C51"/>
    <w:rsid w:val="002F7CA9"/>
    <w:rsid w:val="002F7FFC"/>
    <w:rsid w:val="003003BE"/>
    <w:rsid w:val="00300B59"/>
    <w:rsid w:val="00300F56"/>
    <w:rsid w:val="0030118C"/>
    <w:rsid w:val="00301B3F"/>
    <w:rsid w:val="0030211A"/>
    <w:rsid w:val="003021C2"/>
    <w:rsid w:val="00302564"/>
    <w:rsid w:val="00302672"/>
    <w:rsid w:val="00302680"/>
    <w:rsid w:val="00302746"/>
    <w:rsid w:val="00302ABB"/>
    <w:rsid w:val="00302C85"/>
    <w:rsid w:val="00302E08"/>
    <w:rsid w:val="00302F77"/>
    <w:rsid w:val="003030A9"/>
    <w:rsid w:val="003030D0"/>
    <w:rsid w:val="003033EA"/>
    <w:rsid w:val="00303451"/>
    <w:rsid w:val="003035BA"/>
    <w:rsid w:val="003039FF"/>
    <w:rsid w:val="00303B00"/>
    <w:rsid w:val="00303C9C"/>
    <w:rsid w:val="00303EF1"/>
    <w:rsid w:val="00304023"/>
    <w:rsid w:val="003044A2"/>
    <w:rsid w:val="00304A1D"/>
    <w:rsid w:val="00304BF0"/>
    <w:rsid w:val="00304C7F"/>
    <w:rsid w:val="00304D02"/>
    <w:rsid w:val="003051B4"/>
    <w:rsid w:val="003057FD"/>
    <w:rsid w:val="00305944"/>
    <w:rsid w:val="003059D5"/>
    <w:rsid w:val="00305A51"/>
    <w:rsid w:val="00305CCB"/>
    <w:rsid w:val="00305D4A"/>
    <w:rsid w:val="003061BA"/>
    <w:rsid w:val="00306372"/>
    <w:rsid w:val="003065CF"/>
    <w:rsid w:val="00306855"/>
    <w:rsid w:val="003069FC"/>
    <w:rsid w:val="00306D46"/>
    <w:rsid w:val="00306DD6"/>
    <w:rsid w:val="00306DDB"/>
    <w:rsid w:val="0030700F"/>
    <w:rsid w:val="003070CB"/>
    <w:rsid w:val="0030722A"/>
    <w:rsid w:val="00307421"/>
    <w:rsid w:val="0030794D"/>
    <w:rsid w:val="003079C1"/>
    <w:rsid w:val="00307EA1"/>
    <w:rsid w:val="00310081"/>
    <w:rsid w:val="003104F2"/>
    <w:rsid w:val="003104FF"/>
    <w:rsid w:val="00310607"/>
    <w:rsid w:val="00310630"/>
    <w:rsid w:val="00310F7B"/>
    <w:rsid w:val="00311085"/>
    <w:rsid w:val="003111C9"/>
    <w:rsid w:val="00311366"/>
    <w:rsid w:val="00311968"/>
    <w:rsid w:val="00311CA7"/>
    <w:rsid w:val="003120D6"/>
    <w:rsid w:val="00312240"/>
    <w:rsid w:val="00312720"/>
    <w:rsid w:val="0031276E"/>
    <w:rsid w:val="00312C39"/>
    <w:rsid w:val="00312E00"/>
    <w:rsid w:val="0031315B"/>
    <w:rsid w:val="00313168"/>
    <w:rsid w:val="00313231"/>
    <w:rsid w:val="00313A99"/>
    <w:rsid w:val="00313D46"/>
    <w:rsid w:val="003141EB"/>
    <w:rsid w:val="003142C4"/>
    <w:rsid w:val="0031456D"/>
    <w:rsid w:val="0031492D"/>
    <w:rsid w:val="0031506A"/>
    <w:rsid w:val="003150B7"/>
    <w:rsid w:val="00315EBF"/>
    <w:rsid w:val="00315EF5"/>
    <w:rsid w:val="00316346"/>
    <w:rsid w:val="00316356"/>
    <w:rsid w:val="0031656E"/>
    <w:rsid w:val="00316804"/>
    <w:rsid w:val="003168B8"/>
    <w:rsid w:val="00316956"/>
    <w:rsid w:val="00316BA1"/>
    <w:rsid w:val="00316D62"/>
    <w:rsid w:val="00316E89"/>
    <w:rsid w:val="00317137"/>
    <w:rsid w:val="0031719C"/>
    <w:rsid w:val="003171BD"/>
    <w:rsid w:val="003171C8"/>
    <w:rsid w:val="00317790"/>
    <w:rsid w:val="00317ABD"/>
    <w:rsid w:val="00317E09"/>
    <w:rsid w:val="00320290"/>
    <w:rsid w:val="00320945"/>
    <w:rsid w:val="00320C95"/>
    <w:rsid w:val="00320D2E"/>
    <w:rsid w:val="00320DF0"/>
    <w:rsid w:val="00320F64"/>
    <w:rsid w:val="00321199"/>
    <w:rsid w:val="003217A1"/>
    <w:rsid w:val="00321AB4"/>
    <w:rsid w:val="00321AF1"/>
    <w:rsid w:val="00321B0A"/>
    <w:rsid w:val="00321BBF"/>
    <w:rsid w:val="00322398"/>
    <w:rsid w:val="00322520"/>
    <w:rsid w:val="003225DD"/>
    <w:rsid w:val="00322899"/>
    <w:rsid w:val="00322A6A"/>
    <w:rsid w:val="00322B80"/>
    <w:rsid w:val="00322C04"/>
    <w:rsid w:val="00322CB2"/>
    <w:rsid w:val="003231BA"/>
    <w:rsid w:val="00323246"/>
    <w:rsid w:val="00323331"/>
    <w:rsid w:val="003233BA"/>
    <w:rsid w:val="003235D6"/>
    <w:rsid w:val="003238B9"/>
    <w:rsid w:val="00323D99"/>
    <w:rsid w:val="003244DB"/>
    <w:rsid w:val="0032498E"/>
    <w:rsid w:val="003249EA"/>
    <w:rsid w:val="00324C93"/>
    <w:rsid w:val="00324D39"/>
    <w:rsid w:val="00324F6C"/>
    <w:rsid w:val="00325017"/>
    <w:rsid w:val="003253FC"/>
    <w:rsid w:val="003254B9"/>
    <w:rsid w:val="003255DD"/>
    <w:rsid w:val="003257BD"/>
    <w:rsid w:val="003257DA"/>
    <w:rsid w:val="00325D45"/>
    <w:rsid w:val="00325D62"/>
    <w:rsid w:val="003260A1"/>
    <w:rsid w:val="00326213"/>
    <w:rsid w:val="00326804"/>
    <w:rsid w:val="00326879"/>
    <w:rsid w:val="00326C19"/>
    <w:rsid w:val="00326CFD"/>
    <w:rsid w:val="0032703A"/>
    <w:rsid w:val="00327194"/>
    <w:rsid w:val="0032755A"/>
    <w:rsid w:val="003276AB"/>
    <w:rsid w:val="003279B4"/>
    <w:rsid w:val="00327FDE"/>
    <w:rsid w:val="0033016B"/>
    <w:rsid w:val="00330190"/>
    <w:rsid w:val="0033028C"/>
    <w:rsid w:val="00330344"/>
    <w:rsid w:val="00330393"/>
    <w:rsid w:val="00330495"/>
    <w:rsid w:val="00330658"/>
    <w:rsid w:val="003307E0"/>
    <w:rsid w:val="0033094E"/>
    <w:rsid w:val="003309F7"/>
    <w:rsid w:val="00330A44"/>
    <w:rsid w:val="00330A76"/>
    <w:rsid w:val="00330A7B"/>
    <w:rsid w:val="00330BC3"/>
    <w:rsid w:val="00330D5B"/>
    <w:rsid w:val="00330DD7"/>
    <w:rsid w:val="0033105F"/>
    <w:rsid w:val="003310D6"/>
    <w:rsid w:val="0033118F"/>
    <w:rsid w:val="00331472"/>
    <w:rsid w:val="00332054"/>
    <w:rsid w:val="003321AE"/>
    <w:rsid w:val="003321E2"/>
    <w:rsid w:val="003321EE"/>
    <w:rsid w:val="003324D5"/>
    <w:rsid w:val="003327DB"/>
    <w:rsid w:val="00332E4A"/>
    <w:rsid w:val="00332E64"/>
    <w:rsid w:val="00333287"/>
    <w:rsid w:val="003332A6"/>
    <w:rsid w:val="003332E3"/>
    <w:rsid w:val="003334C8"/>
    <w:rsid w:val="0033388D"/>
    <w:rsid w:val="003338B2"/>
    <w:rsid w:val="00333E48"/>
    <w:rsid w:val="00334317"/>
    <w:rsid w:val="00334CAF"/>
    <w:rsid w:val="00334CFC"/>
    <w:rsid w:val="003352AF"/>
    <w:rsid w:val="0033579D"/>
    <w:rsid w:val="00335B71"/>
    <w:rsid w:val="00335BCD"/>
    <w:rsid w:val="00335E5B"/>
    <w:rsid w:val="00335FF5"/>
    <w:rsid w:val="00335FFE"/>
    <w:rsid w:val="00336062"/>
    <w:rsid w:val="00336137"/>
    <w:rsid w:val="00336218"/>
    <w:rsid w:val="003362A7"/>
    <w:rsid w:val="003365C2"/>
    <w:rsid w:val="00336AEB"/>
    <w:rsid w:val="00336CC9"/>
    <w:rsid w:val="003370F2"/>
    <w:rsid w:val="00337434"/>
    <w:rsid w:val="00337509"/>
    <w:rsid w:val="0033769E"/>
    <w:rsid w:val="00337906"/>
    <w:rsid w:val="00340718"/>
    <w:rsid w:val="0034087D"/>
    <w:rsid w:val="003408FC"/>
    <w:rsid w:val="00340A48"/>
    <w:rsid w:val="0034107D"/>
    <w:rsid w:val="003413EC"/>
    <w:rsid w:val="003415F7"/>
    <w:rsid w:val="003419AD"/>
    <w:rsid w:val="00341D81"/>
    <w:rsid w:val="00341E20"/>
    <w:rsid w:val="00341E37"/>
    <w:rsid w:val="00341EF7"/>
    <w:rsid w:val="00342337"/>
    <w:rsid w:val="0034261A"/>
    <w:rsid w:val="00342F51"/>
    <w:rsid w:val="00343056"/>
    <w:rsid w:val="003436A5"/>
    <w:rsid w:val="003439C0"/>
    <w:rsid w:val="00343F2C"/>
    <w:rsid w:val="0034498E"/>
    <w:rsid w:val="00344A8C"/>
    <w:rsid w:val="00344C11"/>
    <w:rsid w:val="00344ED9"/>
    <w:rsid w:val="003450C9"/>
    <w:rsid w:val="003450D2"/>
    <w:rsid w:val="003451FE"/>
    <w:rsid w:val="00345769"/>
    <w:rsid w:val="00345B1F"/>
    <w:rsid w:val="00345BDB"/>
    <w:rsid w:val="00346129"/>
    <w:rsid w:val="0034671B"/>
    <w:rsid w:val="003468C1"/>
    <w:rsid w:val="00346B99"/>
    <w:rsid w:val="00346BFE"/>
    <w:rsid w:val="00346CFB"/>
    <w:rsid w:val="003471FE"/>
    <w:rsid w:val="003475D3"/>
    <w:rsid w:val="00347641"/>
    <w:rsid w:val="00347A12"/>
    <w:rsid w:val="00347E25"/>
    <w:rsid w:val="0035020B"/>
    <w:rsid w:val="003502B4"/>
    <w:rsid w:val="00350343"/>
    <w:rsid w:val="00350540"/>
    <w:rsid w:val="00350572"/>
    <w:rsid w:val="00350F8D"/>
    <w:rsid w:val="0035190C"/>
    <w:rsid w:val="00351BE7"/>
    <w:rsid w:val="00351D0B"/>
    <w:rsid w:val="00351D14"/>
    <w:rsid w:val="0035227F"/>
    <w:rsid w:val="0035288F"/>
    <w:rsid w:val="00352A6F"/>
    <w:rsid w:val="00353022"/>
    <w:rsid w:val="00353055"/>
    <w:rsid w:val="003530EE"/>
    <w:rsid w:val="00353284"/>
    <w:rsid w:val="00353452"/>
    <w:rsid w:val="003535C4"/>
    <w:rsid w:val="0035386B"/>
    <w:rsid w:val="00353DF7"/>
    <w:rsid w:val="00353F8C"/>
    <w:rsid w:val="003540E0"/>
    <w:rsid w:val="003542C9"/>
    <w:rsid w:val="0035450C"/>
    <w:rsid w:val="0035453A"/>
    <w:rsid w:val="003547D5"/>
    <w:rsid w:val="00354A45"/>
    <w:rsid w:val="00354E58"/>
    <w:rsid w:val="0035528F"/>
    <w:rsid w:val="00355361"/>
    <w:rsid w:val="003553EA"/>
    <w:rsid w:val="00355635"/>
    <w:rsid w:val="0035576F"/>
    <w:rsid w:val="0035591C"/>
    <w:rsid w:val="00355A6A"/>
    <w:rsid w:val="00355A8F"/>
    <w:rsid w:val="00355F68"/>
    <w:rsid w:val="0035611D"/>
    <w:rsid w:val="0035630E"/>
    <w:rsid w:val="00356983"/>
    <w:rsid w:val="003572C8"/>
    <w:rsid w:val="00357519"/>
    <w:rsid w:val="00357840"/>
    <w:rsid w:val="00357B81"/>
    <w:rsid w:val="00357C17"/>
    <w:rsid w:val="003600F1"/>
    <w:rsid w:val="00360571"/>
    <w:rsid w:val="0036083E"/>
    <w:rsid w:val="0036097D"/>
    <w:rsid w:val="00360B95"/>
    <w:rsid w:val="00360C18"/>
    <w:rsid w:val="00360DF2"/>
    <w:rsid w:val="003611F1"/>
    <w:rsid w:val="00361275"/>
    <w:rsid w:val="00361393"/>
    <w:rsid w:val="00361702"/>
    <w:rsid w:val="00361AB2"/>
    <w:rsid w:val="00361BB7"/>
    <w:rsid w:val="00361BD5"/>
    <w:rsid w:val="00361F9D"/>
    <w:rsid w:val="00361FA5"/>
    <w:rsid w:val="003622B7"/>
    <w:rsid w:val="003624CF"/>
    <w:rsid w:val="003625A5"/>
    <w:rsid w:val="0036284A"/>
    <w:rsid w:val="003628A4"/>
    <w:rsid w:val="00362FC0"/>
    <w:rsid w:val="00362FD7"/>
    <w:rsid w:val="003631FA"/>
    <w:rsid w:val="00363542"/>
    <w:rsid w:val="003636B2"/>
    <w:rsid w:val="00363DE8"/>
    <w:rsid w:val="00363EB1"/>
    <w:rsid w:val="003640B0"/>
    <w:rsid w:val="0036448D"/>
    <w:rsid w:val="00364510"/>
    <w:rsid w:val="00364DBC"/>
    <w:rsid w:val="00365191"/>
    <w:rsid w:val="0036521D"/>
    <w:rsid w:val="00365597"/>
    <w:rsid w:val="003655F4"/>
    <w:rsid w:val="00365633"/>
    <w:rsid w:val="00365746"/>
    <w:rsid w:val="00365800"/>
    <w:rsid w:val="00365A0B"/>
    <w:rsid w:val="003660EE"/>
    <w:rsid w:val="00366538"/>
    <w:rsid w:val="003665B5"/>
    <w:rsid w:val="00366615"/>
    <w:rsid w:val="00366721"/>
    <w:rsid w:val="003667E3"/>
    <w:rsid w:val="003669B6"/>
    <w:rsid w:val="00366C72"/>
    <w:rsid w:val="00367181"/>
    <w:rsid w:val="0036732E"/>
    <w:rsid w:val="00367440"/>
    <w:rsid w:val="003674BB"/>
    <w:rsid w:val="00367876"/>
    <w:rsid w:val="003679D6"/>
    <w:rsid w:val="00367AE6"/>
    <w:rsid w:val="00367C1C"/>
    <w:rsid w:val="00367D93"/>
    <w:rsid w:val="0037001E"/>
    <w:rsid w:val="003701A0"/>
    <w:rsid w:val="0037024D"/>
    <w:rsid w:val="00370358"/>
    <w:rsid w:val="0037036E"/>
    <w:rsid w:val="00370647"/>
    <w:rsid w:val="00370824"/>
    <w:rsid w:val="00370A52"/>
    <w:rsid w:val="00370A90"/>
    <w:rsid w:val="003711B1"/>
    <w:rsid w:val="003711B5"/>
    <w:rsid w:val="00371A16"/>
    <w:rsid w:val="00371BD1"/>
    <w:rsid w:val="00371C73"/>
    <w:rsid w:val="00371D33"/>
    <w:rsid w:val="00371E10"/>
    <w:rsid w:val="00371F52"/>
    <w:rsid w:val="00371FB0"/>
    <w:rsid w:val="00372B8F"/>
    <w:rsid w:val="00372CD4"/>
    <w:rsid w:val="00372D18"/>
    <w:rsid w:val="00372D35"/>
    <w:rsid w:val="00372EFA"/>
    <w:rsid w:val="00372F1A"/>
    <w:rsid w:val="003730A5"/>
    <w:rsid w:val="003730F3"/>
    <w:rsid w:val="00373105"/>
    <w:rsid w:val="003737DC"/>
    <w:rsid w:val="00373875"/>
    <w:rsid w:val="00373D82"/>
    <w:rsid w:val="00373DFB"/>
    <w:rsid w:val="00373F00"/>
    <w:rsid w:val="003741E3"/>
    <w:rsid w:val="00374577"/>
    <w:rsid w:val="003748CA"/>
    <w:rsid w:val="00374A0C"/>
    <w:rsid w:val="00374B3F"/>
    <w:rsid w:val="00374F44"/>
    <w:rsid w:val="003750A2"/>
    <w:rsid w:val="003758B8"/>
    <w:rsid w:val="00375CCC"/>
    <w:rsid w:val="00375F5E"/>
    <w:rsid w:val="00376414"/>
    <w:rsid w:val="00376948"/>
    <w:rsid w:val="00376A6C"/>
    <w:rsid w:val="00376C51"/>
    <w:rsid w:val="00376F92"/>
    <w:rsid w:val="00377077"/>
    <w:rsid w:val="00377484"/>
    <w:rsid w:val="003774F5"/>
    <w:rsid w:val="00377528"/>
    <w:rsid w:val="0037776A"/>
    <w:rsid w:val="00377842"/>
    <w:rsid w:val="0037784D"/>
    <w:rsid w:val="00377B3D"/>
    <w:rsid w:val="00377C0E"/>
    <w:rsid w:val="00377E90"/>
    <w:rsid w:val="00377ED3"/>
    <w:rsid w:val="00380081"/>
    <w:rsid w:val="003800A9"/>
    <w:rsid w:val="00380234"/>
    <w:rsid w:val="003802A6"/>
    <w:rsid w:val="00380405"/>
    <w:rsid w:val="0038041A"/>
    <w:rsid w:val="003805DE"/>
    <w:rsid w:val="00380701"/>
    <w:rsid w:val="0038071B"/>
    <w:rsid w:val="00380824"/>
    <w:rsid w:val="00380864"/>
    <w:rsid w:val="00380DE6"/>
    <w:rsid w:val="0038117C"/>
    <w:rsid w:val="0038120E"/>
    <w:rsid w:val="0038130D"/>
    <w:rsid w:val="00381315"/>
    <w:rsid w:val="00381373"/>
    <w:rsid w:val="0038160B"/>
    <w:rsid w:val="0038170E"/>
    <w:rsid w:val="00381AF2"/>
    <w:rsid w:val="00381E61"/>
    <w:rsid w:val="00381EE2"/>
    <w:rsid w:val="00381FAC"/>
    <w:rsid w:val="00382231"/>
    <w:rsid w:val="00382276"/>
    <w:rsid w:val="003823A4"/>
    <w:rsid w:val="00382BAF"/>
    <w:rsid w:val="00382CC8"/>
    <w:rsid w:val="00382CFE"/>
    <w:rsid w:val="00383308"/>
    <w:rsid w:val="00383745"/>
    <w:rsid w:val="00383B2F"/>
    <w:rsid w:val="00383B41"/>
    <w:rsid w:val="00383E11"/>
    <w:rsid w:val="00383F48"/>
    <w:rsid w:val="00384116"/>
    <w:rsid w:val="003844DB"/>
    <w:rsid w:val="0038475D"/>
    <w:rsid w:val="003847D7"/>
    <w:rsid w:val="00384A29"/>
    <w:rsid w:val="00384BC3"/>
    <w:rsid w:val="00384CE4"/>
    <w:rsid w:val="00384DC4"/>
    <w:rsid w:val="0038506A"/>
    <w:rsid w:val="00385239"/>
    <w:rsid w:val="00385385"/>
    <w:rsid w:val="00385455"/>
    <w:rsid w:val="003855C6"/>
    <w:rsid w:val="00385BAB"/>
    <w:rsid w:val="00385E6E"/>
    <w:rsid w:val="003861C6"/>
    <w:rsid w:val="003865D2"/>
    <w:rsid w:val="00386A2D"/>
    <w:rsid w:val="00386DC1"/>
    <w:rsid w:val="00386F81"/>
    <w:rsid w:val="003875B9"/>
    <w:rsid w:val="00387844"/>
    <w:rsid w:val="00387C2C"/>
    <w:rsid w:val="00387D47"/>
    <w:rsid w:val="00387D8C"/>
    <w:rsid w:val="00387E60"/>
    <w:rsid w:val="00387F71"/>
    <w:rsid w:val="00390919"/>
    <w:rsid w:val="00390C94"/>
    <w:rsid w:val="0039111A"/>
    <w:rsid w:val="003913FD"/>
    <w:rsid w:val="00391482"/>
    <w:rsid w:val="00391659"/>
    <w:rsid w:val="0039168F"/>
    <w:rsid w:val="0039193C"/>
    <w:rsid w:val="00391E6B"/>
    <w:rsid w:val="003921AE"/>
    <w:rsid w:val="003921DA"/>
    <w:rsid w:val="003921E9"/>
    <w:rsid w:val="00392571"/>
    <w:rsid w:val="00392753"/>
    <w:rsid w:val="00392A82"/>
    <w:rsid w:val="00392E77"/>
    <w:rsid w:val="00392E9D"/>
    <w:rsid w:val="0039302B"/>
    <w:rsid w:val="003930A2"/>
    <w:rsid w:val="00393FB7"/>
    <w:rsid w:val="00394079"/>
    <w:rsid w:val="00394112"/>
    <w:rsid w:val="00394228"/>
    <w:rsid w:val="00394320"/>
    <w:rsid w:val="003944F1"/>
    <w:rsid w:val="0039480F"/>
    <w:rsid w:val="00394AAF"/>
    <w:rsid w:val="00394EA7"/>
    <w:rsid w:val="00394F00"/>
    <w:rsid w:val="003952F9"/>
    <w:rsid w:val="00395326"/>
    <w:rsid w:val="003958AE"/>
    <w:rsid w:val="003958B0"/>
    <w:rsid w:val="00395B42"/>
    <w:rsid w:val="003960C0"/>
    <w:rsid w:val="00396C70"/>
    <w:rsid w:val="00396F3E"/>
    <w:rsid w:val="003971C5"/>
    <w:rsid w:val="003974A2"/>
    <w:rsid w:val="0039751F"/>
    <w:rsid w:val="003976EB"/>
    <w:rsid w:val="003977AF"/>
    <w:rsid w:val="003A01AD"/>
    <w:rsid w:val="003A041A"/>
    <w:rsid w:val="003A050C"/>
    <w:rsid w:val="003A0764"/>
    <w:rsid w:val="003A07AA"/>
    <w:rsid w:val="003A0D2F"/>
    <w:rsid w:val="003A0E48"/>
    <w:rsid w:val="003A11E9"/>
    <w:rsid w:val="003A1250"/>
    <w:rsid w:val="003A125A"/>
    <w:rsid w:val="003A1376"/>
    <w:rsid w:val="003A1AC5"/>
    <w:rsid w:val="003A1F51"/>
    <w:rsid w:val="003A21BD"/>
    <w:rsid w:val="003A2324"/>
    <w:rsid w:val="003A2982"/>
    <w:rsid w:val="003A2DBF"/>
    <w:rsid w:val="003A2E48"/>
    <w:rsid w:val="003A30FC"/>
    <w:rsid w:val="003A349D"/>
    <w:rsid w:val="003A3930"/>
    <w:rsid w:val="003A3C03"/>
    <w:rsid w:val="003A3C86"/>
    <w:rsid w:val="003A3E35"/>
    <w:rsid w:val="003A3E4A"/>
    <w:rsid w:val="003A3F28"/>
    <w:rsid w:val="003A410C"/>
    <w:rsid w:val="003A42B5"/>
    <w:rsid w:val="003A42E7"/>
    <w:rsid w:val="003A439C"/>
    <w:rsid w:val="003A4428"/>
    <w:rsid w:val="003A4488"/>
    <w:rsid w:val="003A4640"/>
    <w:rsid w:val="003A47CB"/>
    <w:rsid w:val="003A49D7"/>
    <w:rsid w:val="003A4B12"/>
    <w:rsid w:val="003A4E66"/>
    <w:rsid w:val="003A4F26"/>
    <w:rsid w:val="003A51E9"/>
    <w:rsid w:val="003A53FC"/>
    <w:rsid w:val="003A5646"/>
    <w:rsid w:val="003A5685"/>
    <w:rsid w:val="003A5F2B"/>
    <w:rsid w:val="003A5F66"/>
    <w:rsid w:val="003A6143"/>
    <w:rsid w:val="003A6AD7"/>
    <w:rsid w:val="003A6F9D"/>
    <w:rsid w:val="003A701D"/>
    <w:rsid w:val="003A717F"/>
    <w:rsid w:val="003A71C4"/>
    <w:rsid w:val="003A739C"/>
    <w:rsid w:val="003A7514"/>
    <w:rsid w:val="003A7587"/>
    <w:rsid w:val="003A7634"/>
    <w:rsid w:val="003A789C"/>
    <w:rsid w:val="003A78B8"/>
    <w:rsid w:val="003A7923"/>
    <w:rsid w:val="003A7BCA"/>
    <w:rsid w:val="003A7ED5"/>
    <w:rsid w:val="003B000A"/>
    <w:rsid w:val="003B030A"/>
    <w:rsid w:val="003B0481"/>
    <w:rsid w:val="003B04E2"/>
    <w:rsid w:val="003B0638"/>
    <w:rsid w:val="003B07D2"/>
    <w:rsid w:val="003B12EA"/>
    <w:rsid w:val="003B166A"/>
    <w:rsid w:val="003B19CD"/>
    <w:rsid w:val="003B1B2A"/>
    <w:rsid w:val="003B1BA7"/>
    <w:rsid w:val="003B1D7F"/>
    <w:rsid w:val="003B1FD6"/>
    <w:rsid w:val="003B2285"/>
    <w:rsid w:val="003B240A"/>
    <w:rsid w:val="003B2C60"/>
    <w:rsid w:val="003B2C69"/>
    <w:rsid w:val="003B2D91"/>
    <w:rsid w:val="003B2F48"/>
    <w:rsid w:val="003B31CA"/>
    <w:rsid w:val="003B3468"/>
    <w:rsid w:val="003B358B"/>
    <w:rsid w:val="003B3778"/>
    <w:rsid w:val="003B3C6E"/>
    <w:rsid w:val="003B3D45"/>
    <w:rsid w:val="003B441D"/>
    <w:rsid w:val="003B44EB"/>
    <w:rsid w:val="003B49BB"/>
    <w:rsid w:val="003B4B92"/>
    <w:rsid w:val="003B4E03"/>
    <w:rsid w:val="003B4E2D"/>
    <w:rsid w:val="003B4E38"/>
    <w:rsid w:val="003B4EF4"/>
    <w:rsid w:val="003B4EF7"/>
    <w:rsid w:val="003B4F9C"/>
    <w:rsid w:val="003B557B"/>
    <w:rsid w:val="003B566C"/>
    <w:rsid w:val="003B592F"/>
    <w:rsid w:val="003B5B85"/>
    <w:rsid w:val="003B5BE6"/>
    <w:rsid w:val="003B61EA"/>
    <w:rsid w:val="003B6403"/>
    <w:rsid w:val="003B657E"/>
    <w:rsid w:val="003B6825"/>
    <w:rsid w:val="003B68CD"/>
    <w:rsid w:val="003B690F"/>
    <w:rsid w:val="003B69E8"/>
    <w:rsid w:val="003B6AE2"/>
    <w:rsid w:val="003B6B99"/>
    <w:rsid w:val="003B6C52"/>
    <w:rsid w:val="003B6D92"/>
    <w:rsid w:val="003B7039"/>
    <w:rsid w:val="003B7124"/>
    <w:rsid w:val="003B7459"/>
    <w:rsid w:val="003B7638"/>
    <w:rsid w:val="003B7793"/>
    <w:rsid w:val="003B7BA7"/>
    <w:rsid w:val="003B7E0C"/>
    <w:rsid w:val="003B7F67"/>
    <w:rsid w:val="003C0198"/>
    <w:rsid w:val="003C0345"/>
    <w:rsid w:val="003C055E"/>
    <w:rsid w:val="003C0682"/>
    <w:rsid w:val="003C07DF"/>
    <w:rsid w:val="003C0D16"/>
    <w:rsid w:val="003C0D66"/>
    <w:rsid w:val="003C0F06"/>
    <w:rsid w:val="003C0FD7"/>
    <w:rsid w:val="003C1009"/>
    <w:rsid w:val="003C1BE4"/>
    <w:rsid w:val="003C208D"/>
    <w:rsid w:val="003C2103"/>
    <w:rsid w:val="003C2156"/>
    <w:rsid w:val="003C2423"/>
    <w:rsid w:val="003C24D2"/>
    <w:rsid w:val="003C251F"/>
    <w:rsid w:val="003C26F9"/>
    <w:rsid w:val="003C27F4"/>
    <w:rsid w:val="003C2898"/>
    <w:rsid w:val="003C298D"/>
    <w:rsid w:val="003C2C95"/>
    <w:rsid w:val="003C306B"/>
    <w:rsid w:val="003C33EE"/>
    <w:rsid w:val="003C342B"/>
    <w:rsid w:val="003C35F5"/>
    <w:rsid w:val="003C3660"/>
    <w:rsid w:val="003C3909"/>
    <w:rsid w:val="003C3A93"/>
    <w:rsid w:val="003C3B37"/>
    <w:rsid w:val="003C3B4C"/>
    <w:rsid w:val="003C3BC5"/>
    <w:rsid w:val="003C3E75"/>
    <w:rsid w:val="003C4615"/>
    <w:rsid w:val="003C4A24"/>
    <w:rsid w:val="003C4E56"/>
    <w:rsid w:val="003C5598"/>
    <w:rsid w:val="003C56B6"/>
    <w:rsid w:val="003C571B"/>
    <w:rsid w:val="003C5A3E"/>
    <w:rsid w:val="003C6065"/>
    <w:rsid w:val="003C617D"/>
    <w:rsid w:val="003C618D"/>
    <w:rsid w:val="003C62B6"/>
    <w:rsid w:val="003C672F"/>
    <w:rsid w:val="003C69B4"/>
    <w:rsid w:val="003C69BE"/>
    <w:rsid w:val="003C6BD3"/>
    <w:rsid w:val="003C6FBA"/>
    <w:rsid w:val="003C7446"/>
    <w:rsid w:val="003C7859"/>
    <w:rsid w:val="003C7870"/>
    <w:rsid w:val="003C793A"/>
    <w:rsid w:val="003C79DB"/>
    <w:rsid w:val="003C7A12"/>
    <w:rsid w:val="003C7BCA"/>
    <w:rsid w:val="003C7C22"/>
    <w:rsid w:val="003C7CFE"/>
    <w:rsid w:val="003C7D55"/>
    <w:rsid w:val="003D0012"/>
    <w:rsid w:val="003D01D2"/>
    <w:rsid w:val="003D035F"/>
    <w:rsid w:val="003D042A"/>
    <w:rsid w:val="003D062D"/>
    <w:rsid w:val="003D0707"/>
    <w:rsid w:val="003D075D"/>
    <w:rsid w:val="003D0AAD"/>
    <w:rsid w:val="003D0D75"/>
    <w:rsid w:val="003D0F63"/>
    <w:rsid w:val="003D0FAC"/>
    <w:rsid w:val="003D104B"/>
    <w:rsid w:val="003D1140"/>
    <w:rsid w:val="003D1304"/>
    <w:rsid w:val="003D14E6"/>
    <w:rsid w:val="003D15F9"/>
    <w:rsid w:val="003D1AFF"/>
    <w:rsid w:val="003D1D6E"/>
    <w:rsid w:val="003D1F34"/>
    <w:rsid w:val="003D1FA1"/>
    <w:rsid w:val="003D1FA9"/>
    <w:rsid w:val="003D218C"/>
    <w:rsid w:val="003D21FD"/>
    <w:rsid w:val="003D2849"/>
    <w:rsid w:val="003D2880"/>
    <w:rsid w:val="003D2C17"/>
    <w:rsid w:val="003D2C71"/>
    <w:rsid w:val="003D2DC8"/>
    <w:rsid w:val="003D313C"/>
    <w:rsid w:val="003D31E7"/>
    <w:rsid w:val="003D352F"/>
    <w:rsid w:val="003D35AC"/>
    <w:rsid w:val="003D3668"/>
    <w:rsid w:val="003D378C"/>
    <w:rsid w:val="003D3823"/>
    <w:rsid w:val="003D3A66"/>
    <w:rsid w:val="003D3CA2"/>
    <w:rsid w:val="003D3F75"/>
    <w:rsid w:val="003D4257"/>
    <w:rsid w:val="003D45C6"/>
    <w:rsid w:val="003D46F5"/>
    <w:rsid w:val="003D4756"/>
    <w:rsid w:val="003D4871"/>
    <w:rsid w:val="003D4AC9"/>
    <w:rsid w:val="003D4BCA"/>
    <w:rsid w:val="003D4FB2"/>
    <w:rsid w:val="003D51A0"/>
    <w:rsid w:val="003D53EE"/>
    <w:rsid w:val="003D55F1"/>
    <w:rsid w:val="003D569B"/>
    <w:rsid w:val="003D5743"/>
    <w:rsid w:val="003D5939"/>
    <w:rsid w:val="003D5C74"/>
    <w:rsid w:val="003D5C76"/>
    <w:rsid w:val="003D5F1C"/>
    <w:rsid w:val="003D5FCB"/>
    <w:rsid w:val="003D6326"/>
    <w:rsid w:val="003D6442"/>
    <w:rsid w:val="003D6504"/>
    <w:rsid w:val="003D6531"/>
    <w:rsid w:val="003D6551"/>
    <w:rsid w:val="003D6584"/>
    <w:rsid w:val="003D6810"/>
    <w:rsid w:val="003D70ED"/>
    <w:rsid w:val="003D73FF"/>
    <w:rsid w:val="003D7460"/>
    <w:rsid w:val="003D7770"/>
    <w:rsid w:val="003D78BA"/>
    <w:rsid w:val="003D7979"/>
    <w:rsid w:val="003D7AE3"/>
    <w:rsid w:val="003D7B43"/>
    <w:rsid w:val="003D7BFE"/>
    <w:rsid w:val="003D7D27"/>
    <w:rsid w:val="003D7FE2"/>
    <w:rsid w:val="003E002B"/>
    <w:rsid w:val="003E00A9"/>
    <w:rsid w:val="003E0129"/>
    <w:rsid w:val="003E03E2"/>
    <w:rsid w:val="003E0619"/>
    <w:rsid w:val="003E0975"/>
    <w:rsid w:val="003E09DF"/>
    <w:rsid w:val="003E0BD1"/>
    <w:rsid w:val="003E0CD6"/>
    <w:rsid w:val="003E1036"/>
    <w:rsid w:val="003E13F8"/>
    <w:rsid w:val="003E14DA"/>
    <w:rsid w:val="003E1562"/>
    <w:rsid w:val="003E17FA"/>
    <w:rsid w:val="003E198A"/>
    <w:rsid w:val="003E1E80"/>
    <w:rsid w:val="003E1F09"/>
    <w:rsid w:val="003E1FD6"/>
    <w:rsid w:val="003E2219"/>
    <w:rsid w:val="003E25F3"/>
    <w:rsid w:val="003E2771"/>
    <w:rsid w:val="003E2851"/>
    <w:rsid w:val="003E2E28"/>
    <w:rsid w:val="003E35A1"/>
    <w:rsid w:val="003E38F8"/>
    <w:rsid w:val="003E3D9B"/>
    <w:rsid w:val="003E421F"/>
    <w:rsid w:val="003E44A6"/>
    <w:rsid w:val="003E473C"/>
    <w:rsid w:val="003E48AA"/>
    <w:rsid w:val="003E4A20"/>
    <w:rsid w:val="003E4D89"/>
    <w:rsid w:val="003E4DAE"/>
    <w:rsid w:val="003E4F1B"/>
    <w:rsid w:val="003E4F23"/>
    <w:rsid w:val="003E4FC9"/>
    <w:rsid w:val="003E50EB"/>
    <w:rsid w:val="003E513D"/>
    <w:rsid w:val="003E540E"/>
    <w:rsid w:val="003E54A3"/>
    <w:rsid w:val="003E5636"/>
    <w:rsid w:val="003E583A"/>
    <w:rsid w:val="003E58FE"/>
    <w:rsid w:val="003E5926"/>
    <w:rsid w:val="003E5C02"/>
    <w:rsid w:val="003E5CB7"/>
    <w:rsid w:val="003E5CD0"/>
    <w:rsid w:val="003E5ED8"/>
    <w:rsid w:val="003E5F14"/>
    <w:rsid w:val="003E61F2"/>
    <w:rsid w:val="003E6A3D"/>
    <w:rsid w:val="003E6A49"/>
    <w:rsid w:val="003E711E"/>
    <w:rsid w:val="003E71E6"/>
    <w:rsid w:val="003E72E9"/>
    <w:rsid w:val="003E7698"/>
    <w:rsid w:val="003E7891"/>
    <w:rsid w:val="003E7D15"/>
    <w:rsid w:val="003E7E55"/>
    <w:rsid w:val="003F02A5"/>
    <w:rsid w:val="003F034F"/>
    <w:rsid w:val="003F0A95"/>
    <w:rsid w:val="003F10E7"/>
    <w:rsid w:val="003F10E9"/>
    <w:rsid w:val="003F1956"/>
    <w:rsid w:val="003F19FA"/>
    <w:rsid w:val="003F225F"/>
    <w:rsid w:val="003F278E"/>
    <w:rsid w:val="003F27D7"/>
    <w:rsid w:val="003F2CC0"/>
    <w:rsid w:val="003F2FD6"/>
    <w:rsid w:val="003F3589"/>
    <w:rsid w:val="003F35FC"/>
    <w:rsid w:val="003F373D"/>
    <w:rsid w:val="003F37C5"/>
    <w:rsid w:val="003F3900"/>
    <w:rsid w:val="003F3ADD"/>
    <w:rsid w:val="003F3CAB"/>
    <w:rsid w:val="003F3DBE"/>
    <w:rsid w:val="003F407C"/>
    <w:rsid w:val="003F4156"/>
    <w:rsid w:val="003F41CF"/>
    <w:rsid w:val="003F420E"/>
    <w:rsid w:val="003F4774"/>
    <w:rsid w:val="003F4B76"/>
    <w:rsid w:val="003F4D7F"/>
    <w:rsid w:val="003F5505"/>
    <w:rsid w:val="003F556F"/>
    <w:rsid w:val="003F560E"/>
    <w:rsid w:val="003F5849"/>
    <w:rsid w:val="003F5AB2"/>
    <w:rsid w:val="003F5BCF"/>
    <w:rsid w:val="003F5D73"/>
    <w:rsid w:val="003F5EC2"/>
    <w:rsid w:val="003F6258"/>
    <w:rsid w:val="003F639F"/>
    <w:rsid w:val="003F63F0"/>
    <w:rsid w:val="003F680B"/>
    <w:rsid w:val="003F6A27"/>
    <w:rsid w:val="003F6ADA"/>
    <w:rsid w:val="003F6B34"/>
    <w:rsid w:val="003F6C63"/>
    <w:rsid w:val="003F6CA4"/>
    <w:rsid w:val="003F7530"/>
    <w:rsid w:val="003F7562"/>
    <w:rsid w:val="003F79EE"/>
    <w:rsid w:val="003F7AD5"/>
    <w:rsid w:val="003F7CBA"/>
    <w:rsid w:val="00400036"/>
    <w:rsid w:val="0040036B"/>
    <w:rsid w:val="004008FB"/>
    <w:rsid w:val="00400BF9"/>
    <w:rsid w:val="00400C87"/>
    <w:rsid w:val="00400D54"/>
    <w:rsid w:val="0040188C"/>
    <w:rsid w:val="004018D0"/>
    <w:rsid w:val="00401B04"/>
    <w:rsid w:val="00401B0E"/>
    <w:rsid w:val="00401B9C"/>
    <w:rsid w:val="00401BD9"/>
    <w:rsid w:val="00401D95"/>
    <w:rsid w:val="00401DC0"/>
    <w:rsid w:val="00401EF4"/>
    <w:rsid w:val="00401F01"/>
    <w:rsid w:val="00401F3D"/>
    <w:rsid w:val="00402103"/>
    <w:rsid w:val="0040230A"/>
    <w:rsid w:val="0040254E"/>
    <w:rsid w:val="00402557"/>
    <w:rsid w:val="0040279E"/>
    <w:rsid w:val="0040299E"/>
    <w:rsid w:val="00402F3F"/>
    <w:rsid w:val="004032F0"/>
    <w:rsid w:val="00403727"/>
    <w:rsid w:val="00403962"/>
    <w:rsid w:val="00403A98"/>
    <w:rsid w:val="00403D4D"/>
    <w:rsid w:val="00403D6B"/>
    <w:rsid w:val="00403F50"/>
    <w:rsid w:val="004043C4"/>
    <w:rsid w:val="00404820"/>
    <w:rsid w:val="00404B3C"/>
    <w:rsid w:val="00404C4F"/>
    <w:rsid w:val="00404DDD"/>
    <w:rsid w:val="0040530C"/>
    <w:rsid w:val="004053FF"/>
    <w:rsid w:val="004056BA"/>
    <w:rsid w:val="004058F5"/>
    <w:rsid w:val="00405950"/>
    <w:rsid w:val="00405A87"/>
    <w:rsid w:val="0040624D"/>
    <w:rsid w:val="0040628D"/>
    <w:rsid w:val="0040682C"/>
    <w:rsid w:val="00406945"/>
    <w:rsid w:val="00406F66"/>
    <w:rsid w:val="0040705C"/>
    <w:rsid w:val="00407200"/>
    <w:rsid w:val="004073B0"/>
    <w:rsid w:val="0040776D"/>
    <w:rsid w:val="004077AC"/>
    <w:rsid w:val="004077B9"/>
    <w:rsid w:val="00407975"/>
    <w:rsid w:val="00407AB2"/>
    <w:rsid w:val="00407E19"/>
    <w:rsid w:val="00407ED9"/>
    <w:rsid w:val="00407FBC"/>
    <w:rsid w:val="0041010E"/>
    <w:rsid w:val="00410530"/>
    <w:rsid w:val="00410899"/>
    <w:rsid w:val="00410A96"/>
    <w:rsid w:val="00411048"/>
    <w:rsid w:val="004112EF"/>
    <w:rsid w:val="004113D1"/>
    <w:rsid w:val="0041150D"/>
    <w:rsid w:val="0041166F"/>
    <w:rsid w:val="004119AF"/>
    <w:rsid w:val="004119B9"/>
    <w:rsid w:val="00411ACC"/>
    <w:rsid w:val="00411C77"/>
    <w:rsid w:val="00411ED3"/>
    <w:rsid w:val="004121C3"/>
    <w:rsid w:val="004121F7"/>
    <w:rsid w:val="0041226D"/>
    <w:rsid w:val="004123AC"/>
    <w:rsid w:val="004127FF"/>
    <w:rsid w:val="0041290D"/>
    <w:rsid w:val="004129F9"/>
    <w:rsid w:val="00412A01"/>
    <w:rsid w:val="00412A9C"/>
    <w:rsid w:val="00412E53"/>
    <w:rsid w:val="00412EED"/>
    <w:rsid w:val="00413209"/>
    <w:rsid w:val="00413338"/>
    <w:rsid w:val="00413640"/>
    <w:rsid w:val="0041364F"/>
    <w:rsid w:val="0041394B"/>
    <w:rsid w:val="00413CC3"/>
    <w:rsid w:val="00413F8D"/>
    <w:rsid w:val="0041402B"/>
    <w:rsid w:val="00414038"/>
    <w:rsid w:val="004140EA"/>
    <w:rsid w:val="0041411D"/>
    <w:rsid w:val="004141B3"/>
    <w:rsid w:val="004148BF"/>
    <w:rsid w:val="00414BAB"/>
    <w:rsid w:val="00414C4B"/>
    <w:rsid w:val="00414C75"/>
    <w:rsid w:val="00414C98"/>
    <w:rsid w:val="00414DA0"/>
    <w:rsid w:val="004151DD"/>
    <w:rsid w:val="004153A5"/>
    <w:rsid w:val="004157E3"/>
    <w:rsid w:val="0041588F"/>
    <w:rsid w:val="00415C68"/>
    <w:rsid w:val="00416164"/>
    <w:rsid w:val="004167FC"/>
    <w:rsid w:val="00416A3A"/>
    <w:rsid w:val="00416A77"/>
    <w:rsid w:val="00417187"/>
    <w:rsid w:val="004171AF"/>
    <w:rsid w:val="00417235"/>
    <w:rsid w:val="00417312"/>
    <w:rsid w:val="0041733E"/>
    <w:rsid w:val="0041771E"/>
    <w:rsid w:val="004179DE"/>
    <w:rsid w:val="00417B3F"/>
    <w:rsid w:val="00417CE2"/>
    <w:rsid w:val="00417CE4"/>
    <w:rsid w:val="00417D82"/>
    <w:rsid w:val="00417F31"/>
    <w:rsid w:val="0042012C"/>
    <w:rsid w:val="00420221"/>
    <w:rsid w:val="00420540"/>
    <w:rsid w:val="00420579"/>
    <w:rsid w:val="00420A0D"/>
    <w:rsid w:val="00420D27"/>
    <w:rsid w:val="0042103E"/>
    <w:rsid w:val="00421266"/>
    <w:rsid w:val="0042126E"/>
    <w:rsid w:val="00421362"/>
    <w:rsid w:val="0042140A"/>
    <w:rsid w:val="00421677"/>
    <w:rsid w:val="0042200F"/>
    <w:rsid w:val="004223FA"/>
    <w:rsid w:val="0042246E"/>
    <w:rsid w:val="00422D66"/>
    <w:rsid w:val="004231C5"/>
    <w:rsid w:val="00423471"/>
    <w:rsid w:val="0042348D"/>
    <w:rsid w:val="00423533"/>
    <w:rsid w:val="00423E37"/>
    <w:rsid w:val="00423EB4"/>
    <w:rsid w:val="004242C1"/>
    <w:rsid w:val="004242E4"/>
    <w:rsid w:val="004244FF"/>
    <w:rsid w:val="004246D2"/>
    <w:rsid w:val="0042485C"/>
    <w:rsid w:val="00424AF0"/>
    <w:rsid w:val="00424D35"/>
    <w:rsid w:val="00424FCA"/>
    <w:rsid w:val="0042507A"/>
    <w:rsid w:val="0042596F"/>
    <w:rsid w:val="00425CE4"/>
    <w:rsid w:val="00425F3C"/>
    <w:rsid w:val="0042618B"/>
    <w:rsid w:val="00426236"/>
    <w:rsid w:val="004266A3"/>
    <w:rsid w:val="00426A0B"/>
    <w:rsid w:val="00426DED"/>
    <w:rsid w:val="00426FCA"/>
    <w:rsid w:val="0042700D"/>
    <w:rsid w:val="00427046"/>
    <w:rsid w:val="0042710B"/>
    <w:rsid w:val="004273A2"/>
    <w:rsid w:val="004276D8"/>
    <w:rsid w:val="004276E9"/>
    <w:rsid w:val="004279B9"/>
    <w:rsid w:val="00427B0D"/>
    <w:rsid w:val="00427BA8"/>
    <w:rsid w:val="00427D5D"/>
    <w:rsid w:val="00427F3C"/>
    <w:rsid w:val="00427F3D"/>
    <w:rsid w:val="00427FB2"/>
    <w:rsid w:val="0043075A"/>
    <w:rsid w:val="004308D4"/>
    <w:rsid w:val="00430C9F"/>
    <w:rsid w:val="00431BE7"/>
    <w:rsid w:val="00431C97"/>
    <w:rsid w:val="0043213E"/>
    <w:rsid w:val="004322CF"/>
    <w:rsid w:val="0043231A"/>
    <w:rsid w:val="00432529"/>
    <w:rsid w:val="004327D2"/>
    <w:rsid w:val="0043292F"/>
    <w:rsid w:val="00432A64"/>
    <w:rsid w:val="00432A7C"/>
    <w:rsid w:val="00432AB9"/>
    <w:rsid w:val="00432C95"/>
    <w:rsid w:val="00433073"/>
    <w:rsid w:val="00433684"/>
    <w:rsid w:val="0043375F"/>
    <w:rsid w:val="0043385B"/>
    <w:rsid w:val="00433893"/>
    <w:rsid w:val="004341F3"/>
    <w:rsid w:val="00434478"/>
    <w:rsid w:val="004344DF"/>
    <w:rsid w:val="00434882"/>
    <w:rsid w:val="004351F1"/>
    <w:rsid w:val="00435772"/>
    <w:rsid w:val="004357EE"/>
    <w:rsid w:val="00435869"/>
    <w:rsid w:val="004358A9"/>
    <w:rsid w:val="004360C3"/>
    <w:rsid w:val="004361E5"/>
    <w:rsid w:val="00436292"/>
    <w:rsid w:val="004363D5"/>
    <w:rsid w:val="0043642E"/>
    <w:rsid w:val="004364F2"/>
    <w:rsid w:val="00436639"/>
    <w:rsid w:val="00436685"/>
    <w:rsid w:val="00436BE0"/>
    <w:rsid w:val="00436C8B"/>
    <w:rsid w:val="00436EFC"/>
    <w:rsid w:val="004376F4"/>
    <w:rsid w:val="00437A3B"/>
    <w:rsid w:val="00437A99"/>
    <w:rsid w:val="00437E57"/>
    <w:rsid w:val="004400EA"/>
    <w:rsid w:val="00440178"/>
    <w:rsid w:val="004401F1"/>
    <w:rsid w:val="004402C6"/>
    <w:rsid w:val="00440309"/>
    <w:rsid w:val="0044047C"/>
    <w:rsid w:val="00440857"/>
    <w:rsid w:val="00440889"/>
    <w:rsid w:val="00440A50"/>
    <w:rsid w:val="00440AB9"/>
    <w:rsid w:val="00440BA0"/>
    <w:rsid w:val="00440CE9"/>
    <w:rsid w:val="00440DBC"/>
    <w:rsid w:val="00440DF4"/>
    <w:rsid w:val="00440E14"/>
    <w:rsid w:val="00440F88"/>
    <w:rsid w:val="00441249"/>
    <w:rsid w:val="00441282"/>
    <w:rsid w:val="0044151B"/>
    <w:rsid w:val="004415A9"/>
    <w:rsid w:val="0044187B"/>
    <w:rsid w:val="0044187C"/>
    <w:rsid w:val="00441891"/>
    <w:rsid w:val="00441A6B"/>
    <w:rsid w:val="0044206B"/>
    <w:rsid w:val="004424B3"/>
    <w:rsid w:val="00442C1B"/>
    <w:rsid w:val="00442E40"/>
    <w:rsid w:val="00443222"/>
    <w:rsid w:val="0044332B"/>
    <w:rsid w:val="004435EF"/>
    <w:rsid w:val="00443663"/>
    <w:rsid w:val="004438B0"/>
    <w:rsid w:val="00443F12"/>
    <w:rsid w:val="004440AB"/>
    <w:rsid w:val="004445CD"/>
    <w:rsid w:val="0044462E"/>
    <w:rsid w:val="00444667"/>
    <w:rsid w:val="0044470D"/>
    <w:rsid w:val="004447D7"/>
    <w:rsid w:val="004448FF"/>
    <w:rsid w:val="004449D0"/>
    <w:rsid w:val="00445169"/>
    <w:rsid w:val="004452E9"/>
    <w:rsid w:val="0044545E"/>
    <w:rsid w:val="00445727"/>
    <w:rsid w:val="00445DD9"/>
    <w:rsid w:val="00445EDD"/>
    <w:rsid w:val="00445F4A"/>
    <w:rsid w:val="0044618E"/>
    <w:rsid w:val="00446502"/>
    <w:rsid w:val="0044676B"/>
    <w:rsid w:val="00446C1B"/>
    <w:rsid w:val="004470DC"/>
    <w:rsid w:val="00447219"/>
    <w:rsid w:val="004473F5"/>
    <w:rsid w:val="0044753F"/>
    <w:rsid w:val="00447F28"/>
    <w:rsid w:val="0045020A"/>
    <w:rsid w:val="0045022C"/>
    <w:rsid w:val="00450230"/>
    <w:rsid w:val="0045040A"/>
    <w:rsid w:val="004506A7"/>
    <w:rsid w:val="0045080E"/>
    <w:rsid w:val="004508D8"/>
    <w:rsid w:val="004508E9"/>
    <w:rsid w:val="00450B23"/>
    <w:rsid w:val="00450D19"/>
    <w:rsid w:val="00451582"/>
    <w:rsid w:val="00451D23"/>
    <w:rsid w:val="00451E89"/>
    <w:rsid w:val="00452254"/>
    <w:rsid w:val="004522C8"/>
    <w:rsid w:val="0045230B"/>
    <w:rsid w:val="004523C9"/>
    <w:rsid w:val="0045242D"/>
    <w:rsid w:val="0045250E"/>
    <w:rsid w:val="0045274B"/>
    <w:rsid w:val="00452CD7"/>
    <w:rsid w:val="00452F95"/>
    <w:rsid w:val="004531B1"/>
    <w:rsid w:val="0045337C"/>
    <w:rsid w:val="00453735"/>
    <w:rsid w:val="00453D5C"/>
    <w:rsid w:val="00453F19"/>
    <w:rsid w:val="0045411C"/>
    <w:rsid w:val="004547C9"/>
    <w:rsid w:val="0045496C"/>
    <w:rsid w:val="00454BFB"/>
    <w:rsid w:val="004550FB"/>
    <w:rsid w:val="00455405"/>
    <w:rsid w:val="004557AB"/>
    <w:rsid w:val="00455F04"/>
    <w:rsid w:val="004560E1"/>
    <w:rsid w:val="004564EA"/>
    <w:rsid w:val="004565A5"/>
    <w:rsid w:val="00456E2C"/>
    <w:rsid w:val="00456FBE"/>
    <w:rsid w:val="00457091"/>
    <w:rsid w:val="00457E7D"/>
    <w:rsid w:val="00457F99"/>
    <w:rsid w:val="00460989"/>
    <w:rsid w:val="00460D3B"/>
    <w:rsid w:val="00461198"/>
    <w:rsid w:val="00461263"/>
    <w:rsid w:val="00461455"/>
    <w:rsid w:val="004616FF"/>
    <w:rsid w:val="00461845"/>
    <w:rsid w:val="0046193E"/>
    <w:rsid w:val="004619F8"/>
    <w:rsid w:val="00461A49"/>
    <w:rsid w:val="00461CA0"/>
    <w:rsid w:val="00461E9A"/>
    <w:rsid w:val="00461F94"/>
    <w:rsid w:val="004620A0"/>
    <w:rsid w:val="0046229D"/>
    <w:rsid w:val="004622D4"/>
    <w:rsid w:val="00462420"/>
    <w:rsid w:val="00462607"/>
    <w:rsid w:val="0046261F"/>
    <w:rsid w:val="0046288C"/>
    <w:rsid w:val="00462CEE"/>
    <w:rsid w:val="00462D6D"/>
    <w:rsid w:val="00462D97"/>
    <w:rsid w:val="00462EC8"/>
    <w:rsid w:val="00462FF5"/>
    <w:rsid w:val="00463483"/>
    <w:rsid w:val="0046350C"/>
    <w:rsid w:val="00463614"/>
    <w:rsid w:val="00463D6D"/>
    <w:rsid w:val="00463EBD"/>
    <w:rsid w:val="00464136"/>
    <w:rsid w:val="0046432A"/>
    <w:rsid w:val="004643AA"/>
    <w:rsid w:val="004643C5"/>
    <w:rsid w:val="00464510"/>
    <w:rsid w:val="0046495B"/>
    <w:rsid w:val="00464B9A"/>
    <w:rsid w:val="00464F30"/>
    <w:rsid w:val="0046507E"/>
    <w:rsid w:val="004650C1"/>
    <w:rsid w:val="004651A2"/>
    <w:rsid w:val="0046552D"/>
    <w:rsid w:val="0046562A"/>
    <w:rsid w:val="0046590C"/>
    <w:rsid w:val="00465BE8"/>
    <w:rsid w:val="00465CC3"/>
    <w:rsid w:val="00465E6D"/>
    <w:rsid w:val="00465F6C"/>
    <w:rsid w:val="0046639F"/>
    <w:rsid w:val="00466C51"/>
    <w:rsid w:val="00466D77"/>
    <w:rsid w:val="0046710C"/>
    <w:rsid w:val="0046734D"/>
    <w:rsid w:val="004673AA"/>
    <w:rsid w:val="00467DFD"/>
    <w:rsid w:val="00467E2D"/>
    <w:rsid w:val="00467EA3"/>
    <w:rsid w:val="00467EFD"/>
    <w:rsid w:val="0047003E"/>
    <w:rsid w:val="00470214"/>
    <w:rsid w:val="004703C7"/>
    <w:rsid w:val="0047064A"/>
    <w:rsid w:val="00470702"/>
    <w:rsid w:val="00470AB6"/>
    <w:rsid w:val="00470B6A"/>
    <w:rsid w:val="00470DE3"/>
    <w:rsid w:val="00471195"/>
    <w:rsid w:val="00471319"/>
    <w:rsid w:val="00471342"/>
    <w:rsid w:val="00471371"/>
    <w:rsid w:val="004715F8"/>
    <w:rsid w:val="00471747"/>
    <w:rsid w:val="00471D9F"/>
    <w:rsid w:val="00472091"/>
    <w:rsid w:val="00472195"/>
    <w:rsid w:val="00472240"/>
    <w:rsid w:val="00472376"/>
    <w:rsid w:val="0047255D"/>
    <w:rsid w:val="004725E1"/>
    <w:rsid w:val="00472684"/>
    <w:rsid w:val="004726BC"/>
    <w:rsid w:val="004730B6"/>
    <w:rsid w:val="004734BA"/>
    <w:rsid w:val="004734CC"/>
    <w:rsid w:val="004734D1"/>
    <w:rsid w:val="004735FE"/>
    <w:rsid w:val="00473756"/>
    <w:rsid w:val="00473979"/>
    <w:rsid w:val="00473F7D"/>
    <w:rsid w:val="004740FF"/>
    <w:rsid w:val="00474223"/>
    <w:rsid w:val="004744BC"/>
    <w:rsid w:val="0047477A"/>
    <w:rsid w:val="00474799"/>
    <w:rsid w:val="0047487D"/>
    <w:rsid w:val="00474DA0"/>
    <w:rsid w:val="0047505E"/>
    <w:rsid w:val="00475279"/>
    <w:rsid w:val="004752C1"/>
    <w:rsid w:val="0047599A"/>
    <w:rsid w:val="0047599E"/>
    <w:rsid w:val="00475C58"/>
    <w:rsid w:val="00475CE4"/>
    <w:rsid w:val="00475E9B"/>
    <w:rsid w:val="00475F37"/>
    <w:rsid w:val="004760B0"/>
    <w:rsid w:val="0047667C"/>
    <w:rsid w:val="004766E8"/>
    <w:rsid w:val="00476A13"/>
    <w:rsid w:val="00476A4F"/>
    <w:rsid w:val="00476CD7"/>
    <w:rsid w:val="00476D6C"/>
    <w:rsid w:val="0047703A"/>
    <w:rsid w:val="0047791B"/>
    <w:rsid w:val="00477A55"/>
    <w:rsid w:val="00477D8C"/>
    <w:rsid w:val="00477FF1"/>
    <w:rsid w:val="00480041"/>
    <w:rsid w:val="004802EE"/>
    <w:rsid w:val="00480858"/>
    <w:rsid w:val="00480EBE"/>
    <w:rsid w:val="00480FBD"/>
    <w:rsid w:val="0048102C"/>
    <w:rsid w:val="0048105D"/>
    <w:rsid w:val="00481118"/>
    <w:rsid w:val="00481314"/>
    <w:rsid w:val="004824D7"/>
    <w:rsid w:val="004826D3"/>
    <w:rsid w:val="0048279C"/>
    <w:rsid w:val="0048298F"/>
    <w:rsid w:val="00482C78"/>
    <w:rsid w:val="00482CB3"/>
    <w:rsid w:val="00482EB0"/>
    <w:rsid w:val="0048360D"/>
    <w:rsid w:val="004836F6"/>
    <w:rsid w:val="0048395A"/>
    <w:rsid w:val="00483EDC"/>
    <w:rsid w:val="0048474B"/>
    <w:rsid w:val="004847AA"/>
    <w:rsid w:val="00484C12"/>
    <w:rsid w:val="00484D79"/>
    <w:rsid w:val="00484E2B"/>
    <w:rsid w:val="00484EA0"/>
    <w:rsid w:val="00485184"/>
    <w:rsid w:val="004853DE"/>
    <w:rsid w:val="0048557D"/>
    <w:rsid w:val="004855A0"/>
    <w:rsid w:val="004856EC"/>
    <w:rsid w:val="00485708"/>
    <w:rsid w:val="004857CF"/>
    <w:rsid w:val="00485B86"/>
    <w:rsid w:val="004864A7"/>
    <w:rsid w:val="00486DA7"/>
    <w:rsid w:val="00486E64"/>
    <w:rsid w:val="00487002"/>
    <w:rsid w:val="004870AF"/>
    <w:rsid w:val="0048728C"/>
    <w:rsid w:val="004873DA"/>
    <w:rsid w:val="004873FD"/>
    <w:rsid w:val="0048749B"/>
    <w:rsid w:val="004876CB"/>
    <w:rsid w:val="00487977"/>
    <w:rsid w:val="00487DA8"/>
    <w:rsid w:val="00487E0B"/>
    <w:rsid w:val="00490303"/>
    <w:rsid w:val="0049031E"/>
    <w:rsid w:val="00490444"/>
    <w:rsid w:val="00490493"/>
    <w:rsid w:val="0049049A"/>
    <w:rsid w:val="0049050A"/>
    <w:rsid w:val="00490C25"/>
    <w:rsid w:val="00490D74"/>
    <w:rsid w:val="00491947"/>
    <w:rsid w:val="004919F4"/>
    <w:rsid w:val="0049281D"/>
    <w:rsid w:val="004928DA"/>
    <w:rsid w:val="00492DAC"/>
    <w:rsid w:val="00493082"/>
    <w:rsid w:val="0049309B"/>
    <w:rsid w:val="004934E8"/>
    <w:rsid w:val="00493764"/>
    <w:rsid w:val="00493A8C"/>
    <w:rsid w:val="00493CF8"/>
    <w:rsid w:val="00493D7A"/>
    <w:rsid w:val="00493E02"/>
    <w:rsid w:val="00493ECC"/>
    <w:rsid w:val="00493EDC"/>
    <w:rsid w:val="00493F75"/>
    <w:rsid w:val="0049420F"/>
    <w:rsid w:val="00494366"/>
    <w:rsid w:val="00494819"/>
    <w:rsid w:val="00494845"/>
    <w:rsid w:val="004949F1"/>
    <w:rsid w:val="00494DFD"/>
    <w:rsid w:val="004951F6"/>
    <w:rsid w:val="00495236"/>
    <w:rsid w:val="004955F4"/>
    <w:rsid w:val="00495BEA"/>
    <w:rsid w:val="00495CE8"/>
    <w:rsid w:val="00495EB7"/>
    <w:rsid w:val="0049659D"/>
    <w:rsid w:val="004965FB"/>
    <w:rsid w:val="00496754"/>
    <w:rsid w:val="004967B4"/>
    <w:rsid w:val="00496890"/>
    <w:rsid w:val="00496BBB"/>
    <w:rsid w:val="00496BEC"/>
    <w:rsid w:val="00496CF6"/>
    <w:rsid w:val="00496E5D"/>
    <w:rsid w:val="004970D3"/>
    <w:rsid w:val="004977DF"/>
    <w:rsid w:val="00497AE3"/>
    <w:rsid w:val="00497AE9"/>
    <w:rsid w:val="00497B01"/>
    <w:rsid w:val="00497CED"/>
    <w:rsid w:val="00497E9B"/>
    <w:rsid w:val="004A0434"/>
    <w:rsid w:val="004A0567"/>
    <w:rsid w:val="004A06DC"/>
    <w:rsid w:val="004A08EC"/>
    <w:rsid w:val="004A0908"/>
    <w:rsid w:val="004A0B18"/>
    <w:rsid w:val="004A0E24"/>
    <w:rsid w:val="004A1698"/>
    <w:rsid w:val="004A190A"/>
    <w:rsid w:val="004A1B64"/>
    <w:rsid w:val="004A1DAC"/>
    <w:rsid w:val="004A2021"/>
    <w:rsid w:val="004A2212"/>
    <w:rsid w:val="004A223E"/>
    <w:rsid w:val="004A22B0"/>
    <w:rsid w:val="004A2394"/>
    <w:rsid w:val="004A23AA"/>
    <w:rsid w:val="004A256D"/>
    <w:rsid w:val="004A2871"/>
    <w:rsid w:val="004A2A7A"/>
    <w:rsid w:val="004A2DF0"/>
    <w:rsid w:val="004A2F6C"/>
    <w:rsid w:val="004A31CE"/>
    <w:rsid w:val="004A33E5"/>
    <w:rsid w:val="004A3480"/>
    <w:rsid w:val="004A3904"/>
    <w:rsid w:val="004A449B"/>
    <w:rsid w:val="004A44C1"/>
    <w:rsid w:val="004A4686"/>
    <w:rsid w:val="004A471A"/>
    <w:rsid w:val="004A4BB8"/>
    <w:rsid w:val="004A4FCA"/>
    <w:rsid w:val="004A5060"/>
    <w:rsid w:val="004A50C5"/>
    <w:rsid w:val="004A529C"/>
    <w:rsid w:val="004A52EF"/>
    <w:rsid w:val="004A5A9C"/>
    <w:rsid w:val="004A5D8D"/>
    <w:rsid w:val="004A6FB6"/>
    <w:rsid w:val="004A7090"/>
    <w:rsid w:val="004A71CC"/>
    <w:rsid w:val="004A727C"/>
    <w:rsid w:val="004A74FE"/>
    <w:rsid w:val="004A7567"/>
    <w:rsid w:val="004A776A"/>
    <w:rsid w:val="004A7B95"/>
    <w:rsid w:val="004A7D33"/>
    <w:rsid w:val="004A7E4C"/>
    <w:rsid w:val="004B0217"/>
    <w:rsid w:val="004B029D"/>
    <w:rsid w:val="004B055C"/>
    <w:rsid w:val="004B0776"/>
    <w:rsid w:val="004B0E8C"/>
    <w:rsid w:val="004B0E9F"/>
    <w:rsid w:val="004B0F50"/>
    <w:rsid w:val="004B10B1"/>
    <w:rsid w:val="004B1140"/>
    <w:rsid w:val="004B1303"/>
    <w:rsid w:val="004B1446"/>
    <w:rsid w:val="004B146D"/>
    <w:rsid w:val="004B17FB"/>
    <w:rsid w:val="004B182E"/>
    <w:rsid w:val="004B1A0C"/>
    <w:rsid w:val="004B21E3"/>
    <w:rsid w:val="004B27E2"/>
    <w:rsid w:val="004B2850"/>
    <w:rsid w:val="004B2863"/>
    <w:rsid w:val="004B2B70"/>
    <w:rsid w:val="004B2B8F"/>
    <w:rsid w:val="004B2D08"/>
    <w:rsid w:val="004B2D29"/>
    <w:rsid w:val="004B2EE5"/>
    <w:rsid w:val="004B32B9"/>
    <w:rsid w:val="004B32F5"/>
    <w:rsid w:val="004B33C3"/>
    <w:rsid w:val="004B344F"/>
    <w:rsid w:val="004B368B"/>
    <w:rsid w:val="004B3D66"/>
    <w:rsid w:val="004B3E98"/>
    <w:rsid w:val="004B3EFD"/>
    <w:rsid w:val="004B4002"/>
    <w:rsid w:val="004B40E6"/>
    <w:rsid w:val="004B4100"/>
    <w:rsid w:val="004B438D"/>
    <w:rsid w:val="004B4536"/>
    <w:rsid w:val="004B4B9D"/>
    <w:rsid w:val="004B4C91"/>
    <w:rsid w:val="004B51C7"/>
    <w:rsid w:val="004B52CC"/>
    <w:rsid w:val="004B548D"/>
    <w:rsid w:val="004B580C"/>
    <w:rsid w:val="004B5BB0"/>
    <w:rsid w:val="004B5C37"/>
    <w:rsid w:val="004B5E56"/>
    <w:rsid w:val="004B5E70"/>
    <w:rsid w:val="004B6157"/>
    <w:rsid w:val="004B63DC"/>
    <w:rsid w:val="004B64F1"/>
    <w:rsid w:val="004B6CFC"/>
    <w:rsid w:val="004B6D17"/>
    <w:rsid w:val="004B6FCF"/>
    <w:rsid w:val="004B71BE"/>
    <w:rsid w:val="004B7215"/>
    <w:rsid w:val="004B733E"/>
    <w:rsid w:val="004B7429"/>
    <w:rsid w:val="004B7453"/>
    <w:rsid w:val="004B7893"/>
    <w:rsid w:val="004B7AF5"/>
    <w:rsid w:val="004B7CCE"/>
    <w:rsid w:val="004B7E5B"/>
    <w:rsid w:val="004C0318"/>
    <w:rsid w:val="004C0328"/>
    <w:rsid w:val="004C049D"/>
    <w:rsid w:val="004C0685"/>
    <w:rsid w:val="004C06ED"/>
    <w:rsid w:val="004C0933"/>
    <w:rsid w:val="004C0F6A"/>
    <w:rsid w:val="004C10AC"/>
    <w:rsid w:val="004C110D"/>
    <w:rsid w:val="004C158D"/>
    <w:rsid w:val="004C1674"/>
    <w:rsid w:val="004C1720"/>
    <w:rsid w:val="004C1E36"/>
    <w:rsid w:val="004C2035"/>
    <w:rsid w:val="004C21AD"/>
    <w:rsid w:val="004C22EA"/>
    <w:rsid w:val="004C241C"/>
    <w:rsid w:val="004C2524"/>
    <w:rsid w:val="004C2694"/>
    <w:rsid w:val="004C2722"/>
    <w:rsid w:val="004C2A47"/>
    <w:rsid w:val="004C2CBB"/>
    <w:rsid w:val="004C2DCC"/>
    <w:rsid w:val="004C2EBA"/>
    <w:rsid w:val="004C3179"/>
    <w:rsid w:val="004C31AC"/>
    <w:rsid w:val="004C378E"/>
    <w:rsid w:val="004C39C5"/>
    <w:rsid w:val="004C489E"/>
    <w:rsid w:val="004C4D0B"/>
    <w:rsid w:val="004C5141"/>
    <w:rsid w:val="004C55E2"/>
    <w:rsid w:val="004C5889"/>
    <w:rsid w:val="004C5B4B"/>
    <w:rsid w:val="004C6212"/>
    <w:rsid w:val="004C624C"/>
    <w:rsid w:val="004C6624"/>
    <w:rsid w:val="004C69E3"/>
    <w:rsid w:val="004C6CF0"/>
    <w:rsid w:val="004C6D1A"/>
    <w:rsid w:val="004C76F4"/>
    <w:rsid w:val="004C7805"/>
    <w:rsid w:val="004C7A7C"/>
    <w:rsid w:val="004C7F99"/>
    <w:rsid w:val="004D0026"/>
    <w:rsid w:val="004D0109"/>
    <w:rsid w:val="004D01AD"/>
    <w:rsid w:val="004D020D"/>
    <w:rsid w:val="004D035A"/>
    <w:rsid w:val="004D0426"/>
    <w:rsid w:val="004D076D"/>
    <w:rsid w:val="004D07BE"/>
    <w:rsid w:val="004D0BAE"/>
    <w:rsid w:val="004D0DF9"/>
    <w:rsid w:val="004D0E80"/>
    <w:rsid w:val="004D10DA"/>
    <w:rsid w:val="004D1983"/>
    <w:rsid w:val="004D1E9B"/>
    <w:rsid w:val="004D2342"/>
    <w:rsid w:val="004D236E"/>
    <w:rsid w:val="004D246F"/>
    <w:rsid w:val="004D250A"/>
    <w:rsid w:val="004D282A"/>
    <w:rsid w:val="004D2959"/>
    <w:rsid w:val="004D2A7E"/>
    <w:rsid w:val="004D2BB3"/>
    <w:rsid w:val="004D2F70"/>
    <w:rsid w:val="004D3253"/>
    <w:rsid w:val="004D34E8"/>
    <w:rsid w:val="004D35F4"/>
    <w:rsid w:val="004D35F8"/>
    <w:rsid w:val="004D3666"/>
    <w:rsid w:val="004D3A8D"/>
    <w:rsid w:val="004D4F16"/>
    <w:rsid w:val="004D4F2E"/>
    <w:rsid w:val="004D4F36"/>
    <w:rsid w:val="004D527F"/>
    <w:rsid w:val="004D53E2"/>
    <w:rsid w:val="004D5408"/>
    <w:rsid w:val="004D5687"/>
    <w:rsid w:val="004D5948"/>
    <w:rsid w:val="004D597E"/>
    <w:rsid w:val="004D5A26"/>
    <w:rsid w:val="004D5ABB"/>
    <w:rsid w:val="004D5C03"/>
    <w:rsid w:val="004D5ED0"/>
    <w:rsid w:val="004D5EF3"/>
    <w:rsid w:val="004D5FA2"/>
    <w:rsid w:val="004D6051"/>
    <w:rsid w:val="004D60AB"/>
    <w:rsid w:val="004D6102"/>
    <w:rsid w:val="004D618F"/>
    <w:rsid w:val="004D634F"/>
    <w:rsid w:val="004D6470"/>
    <w:rsid w:val="004D668C"/>
    <w:rsid w:val="004D669F"/>
    <w:rsid w:val="004D6743"/>
    <w:rsid w:val="004D6846"/>
    <w:rsid w:val="004D69FD"/>
    <w:rsid w:val="004D6BFD"/>
    <w:rsid w:val="004D6E70"/>
    <w:rsid w:val="004D75C5"/>
    <w:rsid w:val="004D7635"/>
    <w:rsid w:val="004E02CD"/>
    <w:rsid w:val="004E035A"/>
    <w:rsid w:val="004E049D"/>
    <w:rsid w:val="004E0526"/>
    <w:rsid w:val="004E069D"/>
    <w:rsid w:val="004E0797"/>
    <w:rsid w:val="004E0EAF"/>
    <w:rsid w:val="004E0EE3"/>
    <w:rsid w:val="004E112F"/>
    <w:rsid w:val="004E1A6F"/>
    <w:rsid w:val="004E1B54"/>
    <w:rsid w:val="004E1C21"/>
    <w:rsid w:val="004E1D6F"/>
    <w:rsid w:val="004E1E63"/>
    <w:rsid w:val="004E1E69"/>
    <w:rsid w:val="004E228E"/>
    <w:rsid w:val="004E22DB"/>
    <w:rsid w:val="004E22FB"/>
    <w:rsid w:val="004E23B6"/>
    <w:rsid w:val="004E27B8"/>
    <w:rsid w:val="004E28BB"/>
    <w:rsid w:val="004E2C02"/>
    <w:rsid w:val="004E2E54"/>
    <w:rsid w:val="004E2F70"/>
    <w:rsid w:val="004E2F91"/>
    <w:rsid w:val="004E3034"/>
    <w:rsid w:val="004E3622"/>
    <w:rsid w:val="004E3742"/>
    <w:rsid w:val="004E3B99"/>
    <w:rsid w:val="004E3BD7"/>
    <w:rsid w:val="004E3F0F"/>
    <w:rsid w:val="004E4921"/>
    <w:rsid w:val="004E4951"/>
    <w:rsid w:val="004E4ACA"/>
    <w:rsid w:val="004E4B75"/>
    <w:rsid w:val="004E511E"/>
    <w:rsid w:val="004E53B4"/>
    <w:rsid w:val="004E568E"/>
    <w:rsid w:val="004E56B7"/>
    <w:rsid w:val="004E573C"/>
    <w:rsid w:val="004E5874"/>
    <w:rsid w:val="004E59C7"/>
    <w:rsid w:val="004E5B75"/>
    <w:rsid w:val="004E5ECE"/>
    <w:rsid w:val="004E62DD"/>
    <w:rsid w:val="004E6964"/>
    <w:rsid w:val="004E6A7E"/>
    <w:rsid w:val="004E6A99"/>
    <w:rsid w:val="004E6AEB"/>
    <w:rsid w:val="004E6AFA"/>
    <w:rsid w:val="004E6D08"/>
    <w:rsid w:val="004E6E55"/>
    <w:rsid w:val="004E6F9B"/>
    <w:rsid w:val="004E759F"/>
    <w:rsid w:val="004E795A"/>
    <w:rsid w:val="004E79B0"/>
    <w:rsid w:val="004E7AB3"/>
    <w:rsid w:val="004E7B68"/>
    <w:rsid w:val="004F015C"/>
    <w:rsid w:val="004F0594"/>
    <w:rsid w:val="004F0B7A"/>
    <w:rsid w:val="004F0DAA"/>
    <w:rsid w:val="004F0E77"/>
    <w:rsid w:val="004F0EB6"/>
    <w:rsid w:val="004F100C"/>
    <w:rsid w:val="004F105C"/>
    <w:rsid w:val="004F12AA"/>
    <w:rsid w:val="004F1843"/>
    <w:rsid w:val="004F1BE3"/>
    <w:rsid w:val="004F1F9F"/>
    <w:rsid w:val="004F224A"/>
    <w:rsid w:val="004F24A0"/>
    <w:rsid w:val="004F270E"/>
    <w:rsid w:val="004F2712"/>
    <w:rsid w:val="004F2874"/>
    <w:rsid w:val="004F288F"/>
    <w:rsid w:val="004F2A23"/>
    <w:rsid w:val="004F2A36"/>
    <w:rsid w:val="004F2DEF"/>
    <w:rsid w:val="004F30C9"/>
    <w:rsid w:val="004F31D0"/>
    <w:rsid w:val="004F3A25"/>
    <w:rsid w:val="004F3A65"/>
    <w:rsid w:val="004F3B2B"/>
    <w:rsid w:val="004F3E39"/>
    <w:rsid w:val="004F3ECB"/>
    <w:rsid w:val="004F3ED0"/>
    <w:rsid w:val="004F406B"/>
    <w:rsid w:val="004F41BF"/>
    <w:rsid w:val="004F429F"/>
    <w:rsid w:val="004F468D"/>
    <w:rsid w:val="004F46F0"/>
    <w:rsid w:val="004F474D"/>
    <w:rsid w:val="004F4863"/>
    <w:rsid w:val="004F4B28"/>
    <w:rsid w:val="004F4E7E"/>
    <w:rsid w:val="004F54D9"/>
    <w:rsid w:val="004F55DE"/>
    <w:rsid w:val="004F5695"/>
    <w:rsid w:val="004F5BB5"/>
    <w:rsid w:val="004F6087"/>
    <w:rsid w:val="004F6328"/>
    <w:rsid w:val="004F65E1"/>
    <w:rsid w:val="004F6935"/>
    <w:rsid w:val="004F6F87"/>
    <w:rsid w:val="004F7301"/>
    <w:rsid w:val="004F7B1D"/>
    <w:rsid w:val="004F7D30"/>
    <w:rsid w:val="00500101"/>
    <w:rsid w:val="005003A9"/>
    <w:rsid w:val="005003DE"/>
    <w:rsid w:val="005005AD"/>
    <w:rsid w:val="005008FC"/>
    <w:rsid w:val="005011E1"/>
    <w:rsid w:val="005014B6"/>
    <w:rsid w:val="005017BC"/>
    <w:rsid w:val="005017FA"/>
    <w:rsid w:val="0050183C"/>
    <w:rsid w:val="005018CE"/>
    <w:rsid w:val="00501972"/>
    <w:rsid w:val="00501AD3"/>
    <w:rsid w:val="00501BF7"/>
    <w:rsid w:val="0050234B"/>
    <w:rsid w:val="0050240C"/>
    <w:rsid w:val="00502500"/>
    <w:rsid w:val="0050259C"/>
    <w:rsid w:val="00502E29"/>
    <w:rsid w:val="00502E93"/>
    <w:rsid w:val="00502EF4"/>
    <w:rsid w:val="00502FCC"/>
    <w:rsid w:val="00503219"/>
    <w:rsid w:val="005032E7"/>
    <w:rsid w:val="0050332E"/>
    <w:rsid w:val="0050345F"/>
    <w:rsid w:val="00503718"/>
    <w:rsid w:val="005039C9"/>
    <w:rsid w:val="00503CA6"/>
    <w:rsid w:val="00503D56"/>
    <w:rsid w:val="00503DAC"/>
    <w:rsid w:val="00504292"/>
    <w:rsid w:val="00504358"/>
    <w:rsid w:val="005044F9"/>
    <w:rsid w:val="0050458D"/>
    <w:rsid w:val="005045B3"/>
    <w:rsid w:val="0050463C"/>
    <w:rsid w:val="00504827"/>
    <w:rsid w:val="005048D4"/>
    <w:rsid w:val="00504BF6"/>
    <w:rsid w:val="00504D11"/>
    <w:rsid w:val="00504D1C"/>
    <w:rsid w:val="00504E78"/>
    <w:rsid w:val="00504FB8"/>
    <w:rsid w:val="00504FD3"/>
    <w:rsid w:val="00505143"/>
    <w:rsid w:val="00505C64"/>
    <w:rsid w:val="00505C6A"/>
    <w:rsid w:val="005060C2"/>
    <w:rsid w:val="0050622E"/>
    <w:rsid w:val="005063F0"/>
    <w:rsid w:val="005064DE"/>
    <w:rsid w:val="00506670"/>
    <w:rsid w:val="00506763"/>
    <w:rsid w:val="0050687B"/>
    <w:rsid w:val="00506938"/>
    <w:rsid w:val="00506A15"/>
    <w:rsid w:val="00506E44"/>
    <w:rsid w:val="00506E73"/>
    <w:rsid w:val="00507035"/>
    <w:rsid w:val="00507147"/>
    <w:rsid w:val="005072CE"/>
    <w:rsid w:val="00507321"/>
    <w:rsid w:val="00507325"/>
    <w:rsid w:val="005073CF"/>
    <w:rsid w:val="00507639"/>
    <w:rsid w:val="005076E6"/>
    <w:rsid w:val="00507903"/>
    <w:rsid w:val="00507C12"/>
    <w:rsid w:val="00507E92"/>
    <w:rsid w:val="00510053"/>
    <w:rsid w:val="005106CD"/>
    <w:rsid w:val="00510A6D"/>
    <w:rsid w:val="00510AFF"/>
    <w:rsid w:val="00510BAF"/>
    <w:rsid w:val="00510E46"/>
    <w:rsid w:val="0051133D"/>
    <w:rsid w:val="005114BC"/>
    <w:rsid w:val="00511A6E"/>
    <w:rsid w:val="00511C13"/>
    <w:rsid w:val="00511CC9"/>
    <w:rsid w:val="00511E39"/>
    <w:rsid w:val="00511FDF"/>
    <w:rsid w:val="005120F4"/>
    <w:rsid w:val="0051212F"/>
    <w:rsid w:val="00512722"/>
    <w:rsid w:val="00512ACD"/>
    <w:rsid w:val="00512DF0"/>
    <w:rsid w:val="00512EE4"/>
    <w:rsid w:val="00513064"/>
    <w:rsid w:val="005136AB"/>
    <w:rsid w:val="00513B40"/>
    <w:rsid w:val="00513BC5"/>
    <w:rsid w:val="00514167"/>
    <w:rsid w:val="005142AF"/>
    <w:rsid w:val="00514369"/>
    <w:rsid w:val="005148B6"/>
    <w:rsid w:val="00514D9D"/>
    <w:rsid w:val="00514E94"/>
    <w:rsid w:val="00514F41"/>
    <w:rsid w:val="005150A3"/>
    <w:rsid w:val="00515459"/>
    <w:rsid w:val="005155D1"/>
    <w:rsid w:val="005156D8"/>
    <w:rsid w:val="00515B4B"/>
    <w:rsid w:val="00515CA5"/>
    <w:rsid w:val="00515D78"/>
    <w:rsid w:val="00515FFE"/>
    <w:rsid w:val="005162A6"/>
    <w:rsid w:val="00516305"/>
    <w:rsid w:val="0051636E"/>
    <w:rsid w:val="005168D0"/>
    <w:rsid w:val="00516AD2"/>
    <w:rsid w:val="00516BC8"/>
    <w:rsid w:val="00516F33"/>
    <w:rsid w:val="00517009"/>
    <w:rsid w:val="00517079"/>
    <w:rsid w:val="005171F5"/>
    <w:rsid w:val="00517366"/>
    <w:rsid w:val="00517684"/>
    <w:rsid w:val="00517847"/>
    <w:rsid w:val="0051797B"/>
    <w:rsid w:val="00517A09"/>
    <w:rsid w:val="00517A56"/>
    <w:rsid w:val="00517CBC"/>
    <w:rsid w:val="00517E2B"/>
    <w:rsid w:val="00520695"/>
    <w:rsid w:val="00520964"/>
    <w:rsid w:val="00520B3F"/>
    <w:rsid w:val="00520BFB"/>
    <w:rsid w:val="005210FB"/>
    <w:rsid w:val="00521738"/>
    <w:rsid w:val="00521804"/>
    <w:rsid w:val="005227B6"/>
    <w:rsid w:val="00522926"/>
    <w:rsid w:val="00522930"/>
    <w:rsid w:val="00522BD2"/>
    <w:rsid w:val="00522D34"/>
    <w:rsid w:val="00522D7C"/>
    <w:rsid w:val="00522E61"/>
    <w:rsid w:val="00522F8F"/>
    <w:rsid w:val="00522FE4"/>
    <w:rsid w:val="00523014"/>
    <w:rsid w:val="0052317D"/>
    <w:rsid w:val="005232A1"/>
    <w:rsid w:val="00523875"/>
    <w:rsid w:val="00523C2C"/>
    <w:rsid w:val="00523C94"/>
    <w:rsid w:val="00523F1E"/>
    <w:rsid w:val="00523FA3"/>
    <w:rsid w:val="00524116"/>
    <w:rsid w:val="0052427C"/>
    <w:rsid w:val="0052443C"/>
    <w:rsid w:val="005244EC"/>
    <w:rsid w:val="005246D4"/>
    <w:rsid w:val="00524725"/>
    <w:rsid w:val="0052487F"/>
    <w:rsid w:val="00524C99"/>
    <w:rsid w:val="00524DDF"/>
    <w:rsid w:val="005254DD"/>
    <w:rsid w:val="005255EA"/>
    <w:rsid w:val="00525744"/>
    <w:rsid w:val="00525AEC"/>
    <w:rsid w:val="00526067"/>
    <w:rsid w:val="005261A1"/>
    <w:rsid w:val="005263C3"/>
    <w:rsid w:val="005264CC"/>
    <w:rsid w:val="00526922"/>
    <w:rsid w:val="005269F1"/>
    <w:rsid w:val="00526AF0"/>
    <w:rsid w:val="00526B50"/>
    <w:rsid w:val="00526E48"/>
    <w:rsid w:val="00527094"/>
    <w:rsid w:val="00527160"/>
    <w:rsid w:val="005271FF"/>
    <w:rsid w:val="00527231"/>
    <w:rsid w:val="00527634"/>
    <w:rsid w:val="00527B4F"/>
    <w:rsid w:val="00527D6B"/>
    <w:rsid w:val="005301BD"/>
    <w:rsid w:val="00530619"/>
    <w:rsid w:val="0053069E"/>
    <w:rsid w:val="005309A5"/>
    <w:rsid w:val="00530C5F"/>
    <w:rsid w:val="00530EFA"/>
    <w:rsid w:val="00530F19"/>
    <w:rsid w:val="00531257"/>
    <w:rsid w:val="00531340"/>
    <w:rsid w:val="005314A7"/>
    <w:rsid w:val="00531538"/>
    <w:rsid w:val="00531BFE"/>
    <w:rsid w:val="00531E58"/>
    <w:rsid w:val="005320D5"/>
    <w:rsid w:val="0053218D"/>
    <w:rsid w:val="005323EE"/>
    <w:rsid w:val="005325DF"/>
    <w:rsid w:val="00532898"/>
    <w:rsid w:val="00532D16"/>
    <w:rsid w:val="00532E04"/>
    <w:rsid w:val="00532E8B"/>
    <w:rsid w:val="00533054"/>
    <w:rsid w:val="00533242"/>
    <w:rsid w:val="005333EE"/>
    <w:rsid w:val="0053344E"/>
    <w:rsid w:val="0053346A"/>
    <w:rsid w:val="00533A2D"/>
    <w:rsid w:val="00533AAC"/>
    <w:rsid w:val="00533B29"/>
    <w:rsid w:val="00533D3D"/>
    <w:rsid w:val="00534021"/>
    <w:rsid w:val="005341A2"/>
    <w:rsid w:val="005343C9"/>
    <w:rsid w:val="0053441C"/>
    <w:rsid w:val="00534C64"/>
    <w:rsid w:val="00534E65"/>
    <w:rsid w:val="0053535C"/>
    <w:rsid w:val="005353BB"/>
    <w:rsid w:val="005354D2"/>
    <w:rsid w:val="005355CF"/>
    <w:rsid w:val="00535605"/>
    <w:rsid w:val="00535618"/>
    <w:rsid w:val="00535944"/>
    <w:rsid w:val="00535D88"/>
    <w:rsid w:val="0053615B"/>
    <w:rsid w:val="0053616A"/>
    <w:rsid w:val="005362D7"/>
    <w:rsid w:val="00536407"/>
    <w:rsid w:val="005364C8"/>
    <w:rsid w:val="00536598"/>
    <w:rsid w:val="00536A6E"/>
    <w:rsid w:val="00536B5D"/>
    <w:rsid w:val="00536B8B"/>
    <w:rsid w:val="00536E1D"/>
    <w:rsid w:val="00536FA7"/>
    <w:rsid w:val="00536FE8"/>
    <w:rsid w:val="00537340"/>
    <w:rsid w:val="005373BE"/>
    <w:rsid w:val="0053775B"/>
    <w:rsid w:val="00537CAD"/>
    <w:rsid w:val="00537D0F"/>
    <w:rsid w:val="00537E10"/>
    <w:rsid w:val="00537EBB"/>
    <w:rsid w:val="0054006C"/>
    <w:rsid w:val="00540093"/>
    <w:rsid w:val="005405F1"/>
    <w:rsid w:val="005406E2"/>
    <w:rsid w:val="00540735"/>
    <w:rsid w:val="00540D5E"/>
    <w:rsid w:val="0054124B"/>
    <w:rsid w:val="0054149A"/>
    <w:rsid w:val="005417A8"/>
    <w:rsid w:val="005417B9"/>
    <w:rsid w:val="005419DF"/>
    <w:rsid w:val="005419EE"/>
    <w:rsid w:val="00541E34"/>
    <w:rsid w:val="00541EA4"/>
    <w:rsid w:val="00541F53"/>
    <w:rsid w:val="0054206E"/>
    <w:rsid w:val="00542073"/>
    <w:rsid w:val="00542097"/>
    <w:rsid w:val="00542769"/>
    <w:rsid w:val="0054281E"/>
    <w:rsid w:val="00542861"/>
    <w:rsid w:val="00542A7D"/>
    <w:rsid w:val="00542BB6"/>
    <w:rsid w:val="00542FC2"/>
    <w:rsid w:val="005430AA"/>
    <w:rsid w:val="005431BB"/>
    <w:rsid w:val="0054328A"/>
    <w:rsid w:val="00543831"/>
    <w:rsid w:val="005439EC"/>
    <w:rsid w:val="00543C1C"/>
    <w:rsid w:val="00543C4B"/>
    <w:rsid w:val="00543CA2"/>
    <w:rsid w:val="00543F2F"/>
    <w:rsid w:val="005440E2"/>
    <w:rsid w:val="005449CE"/>
    <w:rsid w:val="005451A0"/>
    <w:rsid w:val="00545802"/>
    <w:rsid w:val="00545A16"/>
    <w:rsid w:val="00545BFB"/>
    <w:rsid w:val="0054611D"/>
    <w:rsid w:val="0054617D"/>
    <w:rsid w:val="00546A19"/>
    <w:rsid w:val="00546E8B"/>
    <w:rsid w:val="00546F54"/>
    <w:rsid w:val="005471E8"/>
    <w:rsid w:val="0054724A"/>
    <w:rsid w:val="005473E3"/>
    <w:rsid w:val="00547401"/>
    <w:rsid w:val="0054747A"/>
    <w:rsid w:val="005477A8"/>
    <w:rsid w:val="005479B4"/>
    <w:rsid w:val="005479B5"/>
    <w:rsid w:val="00547BC3"/>
    <w:rsid w:val="00547BCD"/>
    <w:rsid w:val="00547CE0"/>
    <w:rsid w:val="00547E3C"/>
    <w:rsid w:val="00547E9E"/>
    <w:rsid w:val="00547EA9"/>
    <w:rsid w:val="00547EEB"/>
    <w:rsid w:val="00550316"/>
    <w:rsid w:val="005503A2"/>
    <w:rsid w:val="005505F6"/>
    <w:rsid w:val="005506EF"/>
    <w:rsid w:val="005508AD"/>
    <w:rsid w:val="005508E6"/>
    <w:rsid w:val="00551188"/>
    <w:rsid w:val="00551201"/>
    <w:rsid w:val="00551331"/>
    <w:rsid w:val="00551388"/>
    <w:rsid w:val="0055166D"/>
    <w:rsid w:val="005517BA"/>
    <w:rsid w:val="00551BD0"/>
    <w:rsid w:val="00551C41"/>
    <w:rsid w:val="00551DCC"/>
    <w:rsid w:val="00552349"/>
    <w:rsid w:val="0055250D"/>
    <w:rsid w:val="0055255F"/>
    <w:rsid w:val="0055256B"/>
    <w:rsid w:val="00552903"/>
    <w:rsid w:val="005529C6"/>
    <w:rsid w:val="005529FD"/>
    <w:rsid w:val="00552C0E"/>
    <w:rsid w:val="00552E52"/>
    <w:rsid w:val="00552F1E"/>
    <w:rsid w:val="00553555"/>
    <w:rsid w:val="0055368C"/>
    <w:rsid w:val="00553A3A"/>
    <w:rsid w:val="00553D30"/>
    <w:rsid w:val="00553F50"/>
    <w:rsid w:val="00554122"/>
    <w:rsid w:val="005543E0"/>
    <w:rsid w:val="00554422"/>
    <w:rsid w:val="00554519"/>
    <w:rsid w:val="0055482F"/>
    <w:rsid w:val="00554BD4"/>
    <w:rsid w:val="00554D1B"/>
    <w:rsid w:val="00554D96"/>
    <w:rsid w:val="00554FA6"/>
    <w:rsid w:val="00554FC0"/>
    <w:rsid w:val="00554FCB"/>
    <w:rsid w:val="005552F8"/>
    <w:rsid w:val="005555EF"/>
    <w:rsid w:val="0055597E"/>
    <w:rsid w:val="00555E9C"/>
    <w:rsid w:val="00555F37"/>
    <w:rsid w:val="00556244"/>
    <w:rsid w:val="00556682"/>
    <w:rsid w:val="00556A21"/>
    <w:rsid w:val="00556FB4"/>
    <w:rsid w:val="00556FF6"/>
    <w:rsid w:val="00557402"/>
    <w:rsid w:val="005574C2"/>
    <w:rsid w:val="00557517"/>
    <w:rsid w:val="00557924"/>
    <w:rsid w:val="00557A2B"/>
    <w:rsid w:val="00557B07"/>
    <w:rsid w:val="00557B5B"/>
    <w:rsid w:val="00557DB9"/>
    <w:rsid w:val="0056045D"/>
    <w:rsid w:val="005606DD"/>
    <w:rsid w:val="0056072D"/>
    <w:rsid w:val="00561097"/>
    <w:rsid w:val="00561197"/>
    <w:rsid w:val="00561294"/>
    <w:rsid w:val="005616F1"/>
    <w:rsid w:val="0056181C"/>
    <w:rsid w:val="00561B0F"/>
    <w:rsid w:val="00561EFF"/>
    <w:rsid w:val="0056208B"/>
    <w:rsid w:val="005622AB"/>
    <w:rsid w:val="005623CE"/>
    <w:rsid w:val="005627F4"/>
    <w:rsid w:val="005629C9"/>
    <w:rsid w:val="00562B81"/>
    <w:rsid w:val="00562CE0"/>
    <w:rsid w:val="00562D2B"/>
    <w:rsid w:val="00562FE3"/>
    <w:rsid w:val="00563130"/>
    <w:rsid w:val="005636E1"/>
    <w:rsid w:val="00563886"/>
    <w:rsid w:val="00563B62"/>
    <w:rsid w:val="00564111"/>
    <w:rsid w:val="00564BC9"/>
    <w:rsid w:val="00564EAC"/>
    <w:rsid w:val="00565049"/>
    <w:rsid w:val="00565231"/>
    <w:rsid w:val="0056527C"/>
    <w:rsid w:val="00565499"/>
    <w:rsid w:val="00565810"/>
    <w:rsid w:val="0056583E"/>
    <w:rsid w:val="00565924"/>
    <w:rsid w:val="0056597B"/>
    <w:rsid w:val="00566020"/>
    <w:rsid w:val="00566117"/>
    <w:rsid w:val="0056616E"/>
    <w:rsid w:val="005661A1"/>
    <w:rsid w:val="0056623E"/>
    <w:rsid w:val="00566309"/>
    <w:rsid w:val="005667AA"/>
    <w:rsid w:val="00566821"/>
    <w:rsid w:val="00566834"/>
    <w:rsid w:val="00566BE7"/>
    <w:rsid w:val="00566C4C"/>
    <w:rsid w:val="00566EDB"/>
    <w:rsid w:val="005672D7"/>
    <w:rsid w:val="00567518"/>
    <w:rsid w:val="00567686"/>
    <w:rsid w:val="00567B1C"/>
    <w:rsid w:val="00567B89"/>
    <w:rsid w:val="00567EC8"/>
    <w:rsid w:val="00567F78"/>
    <w:rsid w:val="00567FE6"/>
    <w:rsid w:val="00570391"/>
    <w:rsid w:val="00570806"/>
    <w:rsid w:val="005708CE"/>
    <w:rsid w:val="00570911"/>
    <w:rsid w:val="00570A07"/>
    <w:rsid w:val="005712A5"/>
    <w:rsid w:val="005713FA"/>
    <w:rsid w:val="00571496"/>
    <w:rsid w:val="005717D5"/>
    <w:rsid w:val="0057193A"/>
    <w:rsid w:val="00571DE1"/>
    <w:rsid w:val="00571F4C"/>
    <w:rsid w:val="005727AC"/>
    <w:rsid w:val="00572AF7"/>
    <w:rsid w:val="00572E37"/>
    <w:rsid w:val="00572F77"/>
    <w:rsid w:val="00573447"/>
    <w:rsid w:val="00573870"/>
    <w:rsid w:val="00573964"/>
    <w:rsid w:val="00573ABB"/>
    <w:rsid w:val="00573B66"/>
    <w:rsid w:val="00573DB9"/>
    <w:rsid w:val="00573E58"/>
    <w:rsid w:val="00573FC0"/>
    <w:rsid w:val="005744F6"/>
    <w:rsid w:val="005746BD"/>
    <w:rsid w:val="00574794"/>
    <w:rsid w:val="00574F8A"/>
    <w:rsid w:val="0057514B"/>
    <w:rsid w:val="005751F2"/>
    <w:rsid w:val="0057547B"/>
    <w:rsid w:val="00575579"/>
    <w:rsid w:val="005755D7"/>
    <w:rsid w:val="00575669"/>
    <w:rsid w:val="00575DAA"/>
    <w:rsid w:val="00575E11"/>
    <w:rsid w:val="00576116"/>
    <w:rsid w:val="00576236"/>
    <w:rsid w:val="00576296"/>
    <w:rsid w:val="00576403"/>
    <w:rsid w:val="00576450"/>
    <w:rsid w:val="0057653D"/>
    <w:rsid w:val="00576848"/>
    <w:rsid w:val="00576996"/>
    <w:rsid w:val="00576C0B"/>
    <w:rsid w:val="00576D6E"/>
    <w:rsid w:val="00576E07"/>
    <w:rsid w:val="00576E16"/>
    <w:rsid w:val="00576E9C"/>
    <w:rsid w:val="005770C2"/>
    <w:rsid w:val="005774AA"/>
    <w:rsid w:val="0057758D"/>
    <w:rsid w:val="0057763C"/>
    <w:rsid w:val="005776D1"/>
    <w:rsid w:val="00577EC7"/>
    <w:rsid w:val="00580BA0"/>
    <w:rsid w:val="00580DA7"/>
    <w:rsid w:val="00580E9B"/>
    <w:rsid w:val="0058107A"/>
    <w:rsid w:val="005810B5"/>
    <w:rsid w:val="00581221"/>
    <w:rsid w:val="005813FA"/>
    <w:rsid w:val="005815EC"/>
    <w:rsid w:val="00581613"/>
    <w:rsid w:val="0058173B"/>
    <w:rsid w:val="0058180D"/>
    <w:rsid w:val="00581943"/>
    <w:rsid w:val="00581A17"/>
    <w:rsid w:val="00581A6E"/>
    <w:rsid w:val="00581B32"/>
    <w:rsid w:val="00582559"/>
    <w:rsid w:val="005826EA"/>
    <w:rsid w:val="005827D7"/>
    <w:rsid w:val="005828E4"/>
    <w:rsid w:val="00582989"/>
    <w:rsid w:val="00582EC5"/>
    <w:rsid w:val="00582EF8"/>
    <w:rsid w:val="005830C3"/>
    <w:rsid w:val="00583228"/>
    <w:rsid w:val="00583339"/>
    <w:rsid w:val="0058341F"/>
    <w:rsid w:val="005834BB"/>
    <w:rsid w:val="00583AD3"/>
    <w:rsid w:val="00583C0A"/>
    <w:rsid w:val="00584191"/>
    <w:rsid w:val="005843A1"/>
    <w:rsid w:val="00584833"/>
    <w:rsid w:val="00584B61"/>
    <w:rsid w:val="00584C1E"/>
    <w:rsid w:val="00584E2B"/>
    <w:rsid w:val="0058517D"/>
    <w:rsid w:val="005853EC"/>
    <w:rsid w:val="00585880"/>
    <w:rsid w:val="00585C9D"/>
    <w:rsid w:val="00585FE9"/>
    <w:rsid w:val="00586195"/>
    <w:rsid w:val="0058619F"/>
    <w:rsid w:val="005862BD"/>
    <w:rsid w:val="00586587"/>
    <w:rsid w:val="00586F12"/>
    <w:rsid w:val="005874A3"/>
    <w:rsid w:val="0058755E"/>
    <w:rsid w:val="005875CE"/>
    <w:rsid w:val="005875EF"/>
    <w:rsid w:val="00587A09"/>
    <w:rsid w:val="00587B45"/>
    <w:rsid w:val="00587D5C"/>
    <w:rsid w:val="005900CB"/>
    <w:rsid w:val="00590195"/>
    <w:rsid w:val="00590218"/>
    <w:rsid w:val="0059050A"/>
    <w:rsid w:val="00590A0F"/>
    <w:rsid w:val="00590E0D"/>
    <w:rsid w:val="00590FD7"/>
    <w:rsid w:val="00590FE7"/>
    <w:rsid w:val="005914E9"/>
    <w:rsid w:val="0059176B"/>
    <w:rsid w:val="00591819"/>
    <w:rsid w:val="0059198C"/>
    <w:rsid w:val="00591CAB"/>
    <w:rsid w:val="00592A75"/>
    <w:rsid w:val="00592E47"/>
    <w:rsid w:val="00592F6F"/>
    <w:rsid w:val="00593021"/>
    <w:rsid w:val="005931EE"/>
    <w:rsid w:val="005932B7"/>
    <w:rsid w:val="005935A9"/>
    <w:rsid w:val="0059380D"/>
    <w:rsid w:val="00593835"/>
    <w:rsid w:val="00593D44"/>
    <w:rsid w:val="00593E57"/>
    <w:rsid w:val="00593ECF"/>
    <w:rsid w:val="00593F2E"/>
    <w:rsid w:val="005942D5"/>
    <w:rsid w:val="00594353"/>
    <w:rsid w:val="0059450A"/>
    <w:rsid w:val="0059458A"/>
    <w:rsid w:val="005945A6"/>
    <w:rsid w:val="005945DF"/>
    <w:rsid w:val="005945F0"/>
    <w:rsid w:val="00594BFB"/>
    <w:rsid w:val="00594DB7"/>
    <w:rsid w:val="00594F9B"/>
    <w:rsid w:val="00594FE4"/>
    <w:rsid w:val="005950E0"/>
    <w:rsid w:val="00595147"/>
    <w:rsid w:val="005952A2"/>
    <w:rsid w:val="00595491"/>
    <w:rsid w:val="005957D2"/>
    <w:rsid w:val="00595BE1"/>
    <w:rsid w:val="00596033"/>
    <w:rsid w:val="005964B6"/>
    <w:rsid w:val="005966CF"/>
    <w:rsid w:val="00596AAA"/>
    <w:rsid w:val="00597330"/>
    <w:rsid w:val="00597900"/>
    <w:rsid w:val="00597A9F"/>
    <w:rsid w:val="00597EA7"/>
    <w:rsid w:val="005A01FD"/>
    <w:rsid w:val="005A0223"/>
    <w:rsid w:val="005A0399"/>
    <w:rsid w:val="005A0548"/>
    <w:rsid w:val="005A0606"/>
    <w:rsid w:val="005A087D"/>
    <w:rsid w:val="005A0953"/>
    <w:rsid w:val="005A0958"/>
    <w:rsid w:val="005A10AE"/>
    <w:rsid w:val="005A1142"/>
    <w:rsid w:val="005A1180"/>
    <w:rsid w:val="005A1218"/>
    <w:rsid w:val="005A12DD"/>
    <w:rsid w:val="005A1698"/>
    <w:rsid w:val="005A1805"/>
    <w:rsid w:val="005A1824"/>
    <w:rsid w:val="005A1950"/>
    <w:rsid w:val="005A1B09"/>
    <w:rsid w:val="005A1B23"/>
    <w:rsid w:val="005A2113"/>
    <w:rsid w:val="005A2164"/>
    <w:rsid w:val="005A220F"/>
    <w:rsid w:val="005A234C"/>
    <w:rsid w:val="005A2963"/>
    <w:rsid w:val="005A29CD"/>
    <w:rsid w:val="005A2A01"/>
    <w:rsid w:val="005A2A4B"/>
    <w:rsid w:val="005A2BA0"/>
    <w:rsid w:val="005A2C15"/>
    <w:rsid w:val="005A3014"/>
    <w:rsid w:val="005A316A"/>
    <w:rsid w:val="005A332C"/>
    <w:rsid w:val="005A34FC"/>
    <w:rsid w:val="005A35FA"/>
    <w:rsid w:val="005A3724"/>
    <w:rsid w:val="005A3ACC"/>
    <w:rsid w:val="005A41BB"/>
    <w:rsid w:val="005A4334"/>
    <w:rsid w:val="005A44C2"/>
    <w:rsid w:val="005A496F"/>
    <w:rsid w:val="005A49D3"/>
    <w:rsid w:val="005A4AC0"/>
    <w:rsid w:val="005A4BA8"/>
    <w:rsid w:val="005A4DDE"/>
    <w:rsid w:val="005A4F7A"/>
    <w:rsid w:val="005A5C17"/>
    <w:rsid w:val="005A6232"/>
    <w:rsid w:val="005A62F6"/>
    <w:rsid w:val="005A638D"/>
    <w:rsid w:val="005A66FD"/>
    <w:rsid w:val="005A670B"/>
    <w:rsid w:val="005A695A"/>
    <w:rsid w:val="005A6BD9"/>
    <w:rsid w:val="005A6D9A"/>
    <w:rsid w:val="005A6DC2"/>
    <w:rsid w:val="005A71F0"/>
    <w:rsid w:val="005A71F8"/>
    <w:rsid w:val="005A759A"/>
    <w:rsid w:val="005A7DC4"/>
    <w:rsid w:val="005A7FF3"/>
    <w:rsid w:val="005B0120"/>
    <w:rsid w:val="005B02F6"/>
    <w:rsid w:val="005B03BE"/>
    <w:rsid w:val="005B041F"/>
    <w:rsid w:val="005B073F"/>
    <w:rsid w:val="005B09E0"/>
    <w:rsid w:val="005B0ACB"/>
    <w:rsid w:val="005B0B76"/>
    <w:rsid w:val="005B0BF0"/>
    <w:rsid w:val="005B0DC4"/>
    <w:rsid w:val="005B0EC6"/>
    <w:rsid w:val="005B1065"/>
    <w:rsid w:val="005B11AA"/>
    <w:rsid w:val="005B12B3"/>
    <w:rsid w:val="005B13E6"/>
    <w:rsid w:val="005B1EBE"/>
    <w:rsid w:val="005B20D2"/>
    <w:rsid w:val="005B2BA5"/>
    <w:rsid w:val="005B2F7A"/>
    <w:rsid w:val="005B303D"/>
    <w:rsid w:val="005B3432"/>
    <w:rsid w:val="005B35B3"/>
    <w:rsid w:val="005B35EA"/>
    <w:rsid w:val="005B37DA"/>
    <w:rsid w:val="005B3804"/>
    <w:rsid w:val="005B3874"/>
    <w:rsid w:val="005B3876"/>
    <w:rsid w:val="005B46E0"/>
    <w:rsid w:val="005B4935"/>
    <w:rsid w:val="005B49C5"/>
    <w:rsid w:val="005B4CB3"/>
    <w:rsid w:val="005B4D19"/>
    <w:rsid w:val="005B4DD8"/>
    <w:rsid w:val="005B4F65"/>
    <w:rsid w:val="005B4F91"/>
    <w:rsid w:val="005B51AA"/>
    <w:rsid w:val="005B5591"/>
    <w:rsid w:val="005B5593"/>
    <w:rsid w:val="005B58DD"/>
    <w:rsid w:val="005B5A58"/>
    <w:rsid w:val="005B5B02"/>
    <w:rsid w:val="005B5C2D"/>
    <w:rsid w:val="005B5FA7"/>
    <w:rsid w:val="005B625E"/>
    <w:rsid w:val="005B6929"/>
    <w:rsid w:val="005B6B1E"/>
    <w:rsid w:val="005B6D8D"/>
    <w:rsid w:val="005B6E4A"/>
    <w:rsid w:val="005B6F33"/>
    <w:rsid w:val="005B6F57"/>
    <w:rsid w:val="005B7024"/>
    <w:rsid w:val="005B728F"/>
    <w:rsid w:val="005B7373"/>
    <w:rsid w:val="005B7435"/>
    <w:rsid w:val="005B74A5"/>
    <w:rsid w:val="005B7523"/>
    <w:rsid w:val="005B786F"/>
    <w:rsid w:val="005B7F8A"/>
    <w:rsid w:val="005C056E"/>
    <w:rsid w:val="005C05E9"/>
    <w:rsid w:val="005C080A"/>
    <w:rsid w:val="005C0888"/>
    <w:rsid w:val="005C096C"/>
    <w:rsid w:val="005C0D21"/>
    <w:rsid w:val="005C0EB8"/>
    <w:rsid w:val="005C0FF2"/>
    <w:rsid w:val="005C141F"/>
    <w:rsid w:val="005C14CF"/>
    <w:rsid w:val="005C14D1"/>
    <w:rsid w:val="005C1D08"/>
    <w:rsid w:val="005C227F"/>
    <w:rsid w:val="005C249C"/>
    <w:rsid w:val="005C2B71"/>
    <w:rsid w:val="005C2E90"/>
    <w:rsid w:val="005C2F5A"/>
    <w:rsid w:val="005C31D7"/>
    <w:rsid w:val="005C32DB"/>
    <w:rsid w:val="005C3882"/>
    <w:rsid w:val="005C3A7B"/>
    <w:rsid w:val="005C3D6C"/>
    <w:rsid w:val="005C4297"/>
    <w:rsid w:val="005C42E9"/>
    <w:rsid w:val="005C42F7"/>
    <w:rsid w:val="005C4342"/>
    <w:rsid w:val="005C48C8"/>
    <w:rsid w:val="005C4BF5"/>
    <w:rsid w:val="005C559D"/>
    <w:rsid w:val="005C5882"/>
    <w:rsid w:val="005C5B41"/>
    <w:rsid w:val="005C5CB5"/>
    <w:rsid w:val="005C5DB9"/>
    <w:rsid w:val="005C5E6F"/>
    <w:rsid w:val="005C63AD"/>
    <w:rsid w:val="005C664F"/>
    <w:rsid w:val="005C6B69"/>
    <w:rsid w:val="005C6D27"/>
    <w:rsid w:val="005C734E"/>
    <w:rsid w:val="005C7527"/>
    <w:rsid w:val="005C75B1"/>
    <w:rsid w:val="005C76FB"/>
    <w:rsid w:val="005C7DAB"/>
    <w:rsid w:val="005C7E06"/>
    <w:rsid w:val="005C7E3C"/>
    <w:rsid w:val="005C7F26"/>
    <w:rsid w:val="005D0379"/>
    <w:rsid w:val="005D038C"/>
    <w:rsid w:val="005D0711"/>
    <w:rsid w:val="005D0B5D"/>
    <w:rsid w:val="005D0C93"/>
    <w:rsid w:val="005D11C6"/>
    <w:rsid w:val="005D1275"/>
    <w:rsid w:val="005D17BB"/>
    <w:rsid w:val="005D19F9"/>
    <w:rsid w:val="005D2017"/>
    <w:rsid w:val="005D2674"/>
    <w:rsid w:val="005D2944"/>
    <w:rsid w:val="005D2A56"/>
    <w:rsid w:val="005D2E23"/>
    <w:rsid w:val="005D30BC"/>
    <w:rsid w:val="005D322A"/>
    <w:rsid w:val="005D3614"/>
    <w:rsid w:val="005D3BAF"/>
    <w:rsid w:val="005D3D5D"/>
    <w:rsid w:val="005D41F5"/>
    <w:rsid w:val="005D440C"/>
    <w:rsid w:val="005D4A98"/>
    <w:rsid w:val="005D4C1F"/>
    <w:rsid w:val="005D4CEE"/>
    <w:rsid w:val="005D4F22"/>
    <w:rsid w:val="005D529A"/>
    <w:rsid w:val="005D56CF"/>
    <w:rsid w:val="005D583D"/>
    <w:rsid w:val="005D5D43"/>
    <w:rsid w:val="005D5D5F"/>
    <w:rsid w:val="005D5FC3"/>
    <w:rsid w:val="005D64F1"/>
    <w:rsid w:val="005D64FE"/>
    <w:rsid w:val="005D6978"/>
    <w:rsid w:val="005D6F15"/>
    <w:rsid w:val="005D7032"/>
    <w:rsid w:val="005D70FD"/>
    <w:rsid w:val="005D7301"/>
    <w:rsid w:val="005D7C68"/>
    <w:rsid w:val="005D7FBD"/>
    <w:rsid w:val="005E0099"/>
    <w:rsid w:val="005E0353"/>
    <w:rsid w:val="005E04CD"/>
    <w:rsid w:val="005E0609"/>
    <w:rsid w:val="005E06C7"/>
    <w:rsid w:val="005E07C5"/>
    <w:rsid w:val="005E0859"/>
    <w:rsid w:val="005E08E9"/>
    <w:rsid w:val="005E0A59"/>
    <w:rsid w:val="005E0A91"/>
    <w:rsid w:val="005E0FEB"/>
    <w:rsid w:val="005E124C"/>
    <w:rsid w:val="005E1371"/>
    <w:rsid w:val="005E13CE"/>
    <w:rsid w:val="005E1643"/>
    <w:rsid w:val="005E164D"/>
    <w:rsid w:val="005E19E4"/>
    <w:rsid w:val="005E1E05"/>
    <w:rsid w:val="005E1E44"/>
    <w:rsid w:val="005E2238"/>
    <w:rsid w:val="005E250D"/>
    <w:rsid w:val="005E251D"/>
    <w:rsid w:val="005E2801"/>
    <w:rsid w:val="005E2841"/>
    <w:rsid w:val="005E287F"/>
    <w:rsid w:val="005E2F28"/>
    <w:rsid w:val="005E2FF2"/>
    <w:rsid w:val="005E2FF6"/>
    <w:rsid w:val="005E310C"/>
    <w:rsid w:val="005E31A3"/>
    <w:rsid w:val="005E328B"/>
    <w:rsid w:val="005E37FE"/>
    <w:rsid w:val="005E3C90"/>
    <w:rsid w:val="005E3CF4"/>
    <w:rsid w:val="005E3CF5"/>
    <w:rsid w:val="005E3D2D"/>
    <w:rsid w:val="005E3D9B"/>
    <w:rsid w:val="005E3FAC"/>
    <w:rsid w:val="005E455E"/>
    <w:rsid w:val="005E475F"/>
    <w:rsid w:val="005E4850"/>
    <w:rsid w:val="005E4CED"/>
    <w:rsid w:val="005E5142"/>
    <w:rsid w:val="005E5552"/>
    <w:rsid w:val="005E5735"/>
    <w:rsid w:val="005E5A76"/>
    <w:rsid w:val="005E5BA9"/>
    <w:rsid w:val="005E5C33"/>
    <w:rsid w:val="005E5C41"/>
    <w:rsid w:val="005E5E45"/>
    <w:rsid w:val="005E61E8"/>
    <w:rsid w:val="005E65F9"/>
    <w:rsid w:val="005E6880"/>
    <w:rsid w:val="005E6CC8"/>
    <w:rsid w:val="005E7324"/>
    <w:rsid w:val="005E7462"/>
    <w:rsid w:val="005E746A"/>
    <w:rsid w:val="005E7479"/>
    <w:rsid w:val="005E7521"/>
    <w:rsid w:val="005E783C"/>
    <w:rsid w:val="005E79DB"/>
    <w:rsid w:val="005E7B23"/>
    <w:rsid w:val="005F0443"/>
    <w:rsid w:val="005F0486"/>
    <w:rsid w:val="005F04EA"/>
    <w:rsid w:val="005F05A7"/>
    <w:rsid w:val="005F0675"/>
    <w:rsid w:val="005F0CD7"/>
    <w:rsid w:val="005F0E99"/>
    <w:rsid w:val="005F1091"/>
    <w:rsid w:val="005F1623"/>
    <w:rsid w:val="005F1787"/>
    <w:rsid w:val="005F1C53"/>
    <w:rsid w:val="005F1FBD"/>
    <w:rsid w:val="005F2293"/>
    <w:rsid w:val="005F2BEF"/>
    <w:rsid w:val="005F2D87"/>
    <w:rsid w:val="005F2F9A"/>
    <w:rsid w:val="005F2FC2"/>
    <w:rsid w:val="005F326F"/>
    <w:rsid w:val="005F357B"/>
    <w:rsid w:val="005F36EA"/>
    <w:rsid w:val="005F3BC4"/>
    <w:rsid w:val="005F3D44"/>
    <w:rsid w:val="005F3F3D"/>
    <w:rsid w:val="005F42D2"/>
    <w:rsid w:val="005F49A9"/>
    <w:rsid w:val="005F4B1C"/>
    <w:rsid w:val="005F4BA8"/>
    <w:rsid w:val="005F4DEE"/>
    <w:rsid w:val="005F5664"/>
    <w:rsid w:val="005F5BCC"/>
    <w:rsid w:val="005F5F0C"/>
    <w:rsid w:val="005F6607"/>
    <w:rsid w:val="005F6660"/>
    <w:rsid w:val="005F6681"/>
    <w:rsid w:val="005F69BC"/>
    <w:rsid w:val="005F6BAB"/>
    <w:rsid w:val="005F6C2B"/>
    <w:rsid w:val="005F6D3A"/>
    <w:rsid w:val="005F6EE3"/>
    <w:rsid w:val="005F7074"/>
    <w:rsid w:val="005F765C"/>
    <w:rsid w:val="005F7A5F"/>
    <w:rsid w:val="005F7B31"/>
    <w:rsid w:val="005F7D1B"/>
    <w:rsid w:val="005F7D3F"/>
    <w:rsid w:val="005F7DB8"/>
    <w:rsid w:val="005F7F84"/>
    <w:rsid w:val="006000A0"/>
    <w:rsid w:val="006004C9"/>
    <w:rsid w:val="00600868"/>
    <w:rsid w:val="006009D6"/>
    <w:rsid w:val="00600C3A"/>
    <w:rsid w:val="00600F01"/>
    <w:rsid w:val="00601011"/>
    <w:rsid w:val="0060177A"/>
    <w:rsid w:val="006017E2"/>
    <w:rsid w:val="00602112"/>
    <w:rsid w:val="0060214C"/>
    <w:rsid w:val="0060225F"/>
    <w:rsid w:val="0060226F"/>
    <w:rsid w:val="00602307"/>
    <w:rsid w:val="00602678"/>
    <w:rsid w:val="00602AD0"/>
    <w:rsid w:val="00602B0E"/>
    <w:rsid w:val="00602F42"/>
    <w:rsid w:val="00603032"/>
    <w:rsid w:val="006035A1"/>
    <w:rsid w:val="006038BC"/>
    <w:rsid w:val="00603D61"/>
    <w:rsid w:val="006041B9"/>
    <w:rsid w:val="00604263"/>
    <w:rsid w:val="00604775"/>
    <w:rsid w:val="00604939"/>
    <w:rsid w:val="006051A4"/>
    <w:rsid w:val="006052D1"/>
    <w:rsid w:val="006053C7"/>
    <w:rsid w:val="0060553C"/>
    <w:rsid w:val="00605D71"/>
    <w:rsid w:val="00605E0E"/>
    <w:rsid w:val="00605F18"/>
    <w:rsid w:val="00605F21"/>
    <w:rsid w:val="0060621F"/>
    <w:rsid w:val="00606D71"/>
    <w:rsid w:val="00606ED3"/>
    <w:rsid w:val="00607198"/>
    <w:rsid w:val="00607320"/>
    <w:rsid w:val="006075FD"/>
    <w:rsid w:val="00607BCE"/>
    <w:rsid w:val="00607EFF"/>
    <w:rsid w:val="00607FD2"/>
    <w:rsid w:val="0061017C"/>
    <w:rsid w:val="006103A0"/>
    <w:rsid w:val="00610748"/>
    <w:rsid w:val="00610946"/>
    <w:rsid w:val="00610C63"/>
    <w:rsid w:val="00610E4A"/>
    <w:rsid w:val="006116E0"/>
    <w:rsid w:val="00611739"/>
    <w:rsid w:val="00611767"/>
    <w:rsid w:val="00611918"/>
    <w:rsid w:val="00611EDC"/>
    <w:rsid w:val="00612200"/>
    <w:rsid w:val="006124A2"/>
    <w:rsid w:val="0061262C"/>
    <w:rsid w:val="0061282F"/>
    <w:rsid w:val="00612EB1"/>
    <w:rsid w:val="0061346B"/>
    <w:rsid w:val="006135FA"/>
    <w:rsid w:val="006139C1"/>
    <w:rsid w:val="00613A56"/>
    <w:rsid w:val="00613A79"/>
    <w:rsid w:val="00613B88"/>
    <w:rsid w:val="00613F1F"/>
    <w:rsid w:val="00614077"/>
    <w:rsid w:val="00614136"/>
    <w:rsid w:val="00614206"/>
    <w:rsid w:val="00614257"/>
    <w:rsid w:val="0061455F"/>
    <w:rsid w:val="006148C4"/>
    <w:rsid w:val="00614C43"/>
    <w:rsid w:val="00614D15"/>
    <w:rsid w:val="006152E7"/>
    <w:rsid w:val="00615364"/>
    <w:rsid w:val="006155AC"/>
    <w:rsid w:val="006155B9"/>
    <w:rsid w:val="00615BF3"/>
    <w:rsid w:val="00615D79"/>
    <w:rsid w:val="006161F8"/>
    <w:rsid w:val="006165DB"/>
    <w:rsid w:val="0061672C"/>
    <w:rsid w:val="00616738"/>
    <w:rsid w:val="0061681C"/>
    <w:rsid w:val="00617277"/>
    <w:rsid w:val="00617286"/>
    <w:rsid w:val="00617414"/>
    <w:rsid w:val="0061766A"/>
    <w:rsid w:val="00617BBA"/>
    <w:rsid w:val="00617C0B"/>
    <w:rsid w:val="00617C14"/>
    <w:rsid w:val="00617C1C"/>
    <w:rsid w:val="00617D41"/>
    <w:rsid w:val="00617F1B"/>
    <w:rsid w:val="00617F9F"/>
    <w:rsid w:val="006203CA"/>
    <w:rsid w:val="00620503"/>
    <w:rsid w:val="0062091D"/>
    <w:rsid w:val="00620CEA"/>
    <w:rsid w:val="00620D3E"/>
    <w:rsid w:val="00621008"/>
    <w:rsid w:val="00621209"/>
    <w:rsid w:val="00621308"/>
    <w:rsid w:val="006213B2"/>
    <w:rsid w:val="00621969"/>
    <w:rsid w:val="006219E5"/>
    <w:rsid w:val="00621B63"/>
    <w:rsid w:val="00621BCB"/>
    <w:rsid w:val="00621D15"/>
    <w:rsid w:val="00621D6F"/>
    <w:rsid w:val="00621E3C"/>
    <w:rsid w:val="006223E7"/>
    <w:rsid w:val="00622539"/>
    <w:rsid w:val="006226D5"/>
    <w:rsid w:val="0062272B"/>
    <w:rsid w:val="00622969"/>
    <w:rsid w:val="00622E2B"/>
    <w:rsid w:val="0062302A"/>
    <w:rsid w:val="00623090"/>
    <w:rsid w:val="006232D3"/>
    <w:rsid w:val="006233BA"/>
    <w:rsid w:val="006237B8"/>
    <w:rsid w:val="00623E45"/>
    <w:rsid w:val="00623FEC"/>
    <w:rsid w:val="00624003"/>
    <w:rsid w:val="006242C0"/>
    <w:rsid w:val="006244B3"/>
    <w:rsid w:val="0062479B"/>
    <w:rsid w:val="00624C2E"/>
    <w:rsid w:val="006251B9"/>
    <w:rsid w:val="006251E2"/>
    <w:rsid w:val="006252B5"/>
    <w:rsid w:val="006252D8"/>
    <w:rsid w:val="00625828"/>
    <w:rsid w:val="006258DC"/>
    <w:rsid w:val="00625DAC"/>
    <w:rsid w:val="00625F64"/>
    <w:rsid w:val="00625F72"/>
    <w:rsid w:val="0062648B"/>
    <w:rsid w:val="006264A9"/>
    <w:rsid w:val="00626722"/>
    <w:rsid w:val="00626741"/>
    <w:rsid w:val="006268DC"/>
    <w:rsid w:val="00626C9B"/>
    <w:rsid w:val="00626E57"/>
    <w:rsid w:val="006274B0"/>
    <w:rsid w:val="00627698"/>
    <w:rsid w:val="006276F3"/>
    <w:rsid w:val="00627DA1"/>
    <w:rsid w:val="00630259"/>
    <w:rsid w:val="00630331"/>
    <w:rsid w:val="006308C2"/>
    <w:rsid w:val="00630A02"/>
    <w:rsid w:val="00630B6D"/>
    <w:rsid w:val="00630EB6"/>
    <w:rsid w:val="0063102A"/>
    <w:rsid w:val="006313EB"/>
    <w:rsid w:val="00631405"/>
    <w:rsid w:val="00631840"/>
    <w:rsid w:val="006318F0"/>
    <w:rsid w:val="0063196A"/>
    <w:rsid w:val="00631A33"/>
    <w:rsid w:val="00631A7A"/>
    <w:rsid w:val="00631C6B"/>
    <w:rsid w:val="00632A8C"/>
    <w:rsid w:val="00632AF3"/>
    <w:rsid w:val="006330FD"/>
    <w:rsid w:val="006332BF"/>
    <w:rsid w:val="006335BF"/>
    <w:rsid w:val="00633860"/>
    <w:rsid w:val="00633864"/>
    <w:rsid w:val="0063395D"/>
    <w:rsid w:val="006339ED"/>
    <w:rsid w:val="00633AC2"/>
    <w:rsid w:val="00633E72"/>
    <w:rsid w:val="00633F7D"/>
    <w:rsid w:val="006340D1"/>
    <w:rsid w:val="006342AF"/>
    <w:rsid w:val="006344DC"/>
    <w:rsid w:val="006346EA"/>
    <w:rsid w:val="00634844"/>
    <w:rsid w:val="006349AC"/>
    <w:rsid w:val="00634DC8"/>
    <w:rsid w:val="00634FC8"/>
    <w:rsid w:val="00635352"/>
    <w:rsid w:val="006354D2"/>
    <w:rsid w:val="00635A17"/>
    <w:rsid w:val="00635B0C"/>
    <w:rsid w:val="0063630F"/>
    <w:rsid w:val="00636422"/>
    <w:rsid w:val="006366C1"/>
    <w:rsid w:val="00636BA6"/>
    <w:rsid w:val="00636FD2"/>
    <w:rsid w:val="0063703F"/>
    <w:rsid w:val="00637321"/>
    <w:rsid w:val="0063738F"/>
    <w:rsid w:val="00637605"/>
    <w:rsid w:val="0063761A"/>
    <w:rsid w:val="00637A1D"/>
    <w:rsid w:val="00637A22"/>
    <w:rsid w:val="00637C08"/>
    <w:rsid w:val="00637D51"/>
    <w:rsid w:val="00637E89"/>
    <w:rsid w:val="00637F87"/>
    <w:rsid w:val="0064077A"/>
    <w:rsid w:val="006408E8"/>
    <w:rsid w:val="00640A91"/>
    <w:rsid w:val="0064120C"/>
    <w:rsid w:val="00641488"/>
    <w:rsid w:val="006415B5"/>
    <w:rsid w:val="006415B6"/>
    <w:rsid w:val="00641682"/>
    <w:rsid w:val="00641741"/>
    <w:rsid w:val="00641801"/>
    <w:rsid w:val="00641AE7"/>
    <w:rsid w:val="00641EB9"/>
    <w:rsid w:val="00641FA6"/>
    <w:rsid w:val="006423D2"/>
    <w:rsid w:val="006428F2"/>
    <w:rsid w:val="0064293C"/>
    <w:rsid w:val="00642E16"/>
    <w:rsid w:val="00642EB8"/>
    <w:rsid w:val="00642F06"/>
    <w:rsid w:val="006431D2"/>
    <w:rsid w:val="00643458"/>
    <w:rsid w:val="00643564"/>
    <w:rsid w:val="006436EA"/>
    <w:rsid w:val="00643744"/>
    <w:rsid w:val="00643753"/>
    <w:rsid w:val="00643842"/>
    <w:rsid w:val="00643CCC"/>
    <w:rsid w:val="00643DCC"/>
    <w:rsid w:val="006441BB"/>
    <w:rsid w:val="00644AD5"/>
    <w:rsid w:val="0064500E"/>
    <w:rsid w:val="00645287"/>
    <w:rsid w:val="00645295"/>
    <w:rsid w:val="0064535E"/>
    <w:rsid w:val="0064547E"/>
    <w:rsid w:val="006454ED"/>
    <w:rsid w:val="006456AC"/>
    <w:rsid w:val="006456CA"/>
    <w:rsid w:val="00645850"/>
    <w:rsid w:val="00645851"/>
    <w:rsid w:val="00645912"/>
    <w:rsid w:val="00645985"/>
    <w:rsid w:val="006459CA"/>
    <w:rsid w:val="006459FF"/>
    <w:rsid w:val="00645A23"/>
    <w:rsid w:val="00645BB7"/>
    <w:rsid w:val="00645CF5"/>
    <w:rsid w:val="00645DD2"/>
    <w:rsid w:val="00646038"/>
    <w:rsid w:val="0064604F"/>
    <w:rsid w:val="00646158"/>
    <w:rsid w:val="00646399"/>
    <w:rsid w:val="006463CC"/>
    <w:rsid w:val="0064643F"/>
    <w:rsid w:val="0064661B"/>
    <w:rsid w:val="00646659"/>
    <w:rsid w:val="0064677F"/>
    <w:rsid w:val="006469EE"/>
    <w:rsid w:val="00646A00"/>
    <w:rsid w:val="00646ADB"/>
    <w:rsid w:val="00646B8F"/>
    <w:rsid w:val="00646E5F"/>
    <w:rsid w:val="0064725A"/>
    <w:rsid w:val="006473EC"/>
    <w:rsid w:val="0064760F"/>
    <w:rsid w:val="006478E2"/>
    <w:rsid w:val="0064796F"/>
    <w:rsid w:val="00647BBB"/>
    <w:rsid w:val="00647C0D"/>
    <w:rsid w:val="00647CFF"/>
    <w:rsid w:val="00647F65"/>
    <w:rsid w:val="006500F9"/>
    <w:rsid w:val="0065023F"/>
    <w:rsid w:val="00650295"/>
    <w:rsid w:val="0065037A"/>
    <w:rsid w:val="0065044C"/>
    <w:rsid w:val="00650CE8"/>
    <w:rsid w:val="00650E77"/>
    <w:rsid w:val="00650FFE"/>
    <w:rsid w:val="00651168"/>
    <w:rsid w:val="00651432"/>
    <w:rsid w:val="00651597"/>
    <w:rsid w:val="006516C3"/>
    <w:rsid w:val="00651941"/>
    <w:rsid w:val="00651A47"/>
    <w:rsid w:val="00651ABE"/>
    <w:rsid w:val="00651D27"/>
    <w:rsid w:val="006520CC"/>
    <w:rsid w:val="006523B7"/>
    <w:rsid w:val="00652463"/>
    <w:rsid w:val="00652620"/>
    <w:rsid w:val="00652E6E"/>
    <w:rsid w:val="00652F21"/>
    <w:rsid w:val="00652F5E"/>
    <w:rsid w:val="00652F9A"/>
    <w:rsid w:val="00653075"/>
    <w:rsid w:val="0065333C"/>
    <w:rsid w:val="00653845"/>
    <w:rsid w:val="00653A1E"/>
    <w:rsid w:val="00653B6A"/>
    <w:rsid w:val="00653ECA"/>
    <w:rsid w:val="00653F36"/>
    <w:rsid w:val="006541B2"/>
    <w:rsid w:val="00654211"/>
    <w:rsid w:val="00654214"/>
    <w:rsid w:val="006544AA"/>
    <w:rsid w:val="006550A2"/>
    <w:rsid w:val="006550A6"/>
    <w:rsid w:val="006551DE"/>
    <w:rsid w:val="006557E7"/>
    <w:rsid w:val="00655873"/>
    <w:rsid w:val="00655B6D"/>
    <w:rsid w:val="00655B93"/>
    <w:rsid w:val="00655DF5"/>
    <w:rsid w:val="00655E7E"/>
    <w:rsid w:val="00655F06"/>
    <w:rsid w:val="00655FF9"/>
    <w:rsid w:val="00656054"/>
    <w:rsid w:val="00656088"/>
    <w:rsid w:val="00656480"/>
    <w:rsid w:val="00656809"/>
    <w:rsid w:val="00656D1C"/>
    <w:rsid w:val="00656E16"/>
    <w:rsid w:val="00656F3A"/>
    <w:rsid w:val="00657594"/>
    <w:rsid w:val="0065772C"/>
    <w:rsid w:val="00657E6A"/>
    <w:rsid w:val="0066001A"/>
    <w:rsid w:val="00660701"/>
    <w:rsid w:val="006607C5"/>
    <w:rsid w:val="00660B22"/>
    <w:rsid w:val="00660DF5"/>
    <w:rsid w:val="0066125F"/>
    <w:rsid w:val="00661663"/>
    <w:rsid w:val="006617C5"/>
    <w:rsid w:val="006618E9"/>
    <w:rsid w:val="00661B48"/>
    <w:rsid w:val="00661B6A"/>
    <w:rsid w:val="00661FE5"/>
    <w:rsid w:val="006630F3"/>
    <w:rsid w:val="006631B5"/>
    <w:rsid w:val="006632F9"/>
    <w:rsid w:val="00663471"/>
    <w:rsid w:val="00663792"/>
    <w:rsid w:val="006639A0"/>
    <w:rsid w:val="006639BA"/>
    <w:rsid w:val="00663A6F"/>
    <w:rsid w:val="00663E2B"/>
    <w:rsid w:val="00664331"/>
    <w:rsid w:val="00664468"/>
    <w:rsid w:val="0066450E"/>
    <w:rsid w:val="00664816"/>
    <w:rsid w:val="006648F3"/>
    <w:rsid w:val="00664957"/>
    <w:rsid w:val="00664A41"/>
    <w:rsid w:val="00664D4C"/>
    <w:rsid w:val="006651F6"/>
    <w:rsid w:val="00665316"/>
    <w:rsid w:val="006655EC"/>
    <w:rsid w:val="006658FA"/>
    <w:rsid w:val="006659E7"/>
    <w:rsid w:val="00665B08"/>
    <w:rsid w:val="00665C1E"/>
    <w:rsid w:val="00665CE5"/>
    <w:rsid w:val="00666129"/>
    <w:rsid w:val="0066630F"/>
    <w:rsid w:val="0066634E"/>
    <w:rsid w:val="00666373"/>
    <w:rsid w:val="006664AD"/>
    <w:rsid w:val="006665D4"/>
    <w:rsid w:val="00666B60"/>
    <w:rsid w:val="00666C0F"/>
    <w:rsid w:val="0066703C"/>
    <w:rsid w:val="006671DB"/>
    <w:rsid w:val="0066726E"/>
    <w:rsid w:val="006672E1"/>
    <w:rsid w:val="0066776C"/>
    <w:rsid w:val="006677CA"/>
    <w:rsid w:val="00667876"/>
    <w:rsid w:val="00667BE6"/>
    <w:rsid w:val="00667D66"/>
    <w:rsid w:val="00670396"/>
    <w:rsid w:val="0067041F"/>
    <w:rsid w:val="00670474"/>
    <w:rsid w:val="006704AA"/>
    <w:rsid w:val="006705AE"/>
    <w:rsid w:val="00670773"/>
    <w:rsid w:val="006707C3"/>
    <w:rsid w:val="006709E3"/>
    <w:rsid w:val="00670A41"/>
    <w:rsid w:val="00670A5D"/>
    <w:rsid w:val="00670D02"/>
    <w:rsid w:val="00670DAF"/>
    <w:rsid w:val="00670F1E"/>
    <w:rsid w:val="0067122D"/>
    <w:rsid w:val="00671378"/>
    <w:rsid w:val="00671BBF"/>
    <w:rsid w:val="00671E4E"/>
    <w:rsid w:val="006722AC"/>
    <w:rsid w:val="006722CE"/>
    <w:rsid w:val="0067240A"/>
    <w:rsid w:val="006727D5"/>
    <w:rsid w:val="00672F68"/>
    <w:rsid w:val="00672FF9"/>
    <w:rsid w:val="00673278"/>
    <w:rsid w:val="00673672"/>
    <w:rsid w:val="0067373B"/>
    <w:rsid w:val="006737EF"/>
    <w:rsid w:val="00673A09"/>
    <w:rsid w:val="00673A9F"/>
    <w:rsid w:val="00673ECC"/>
    <w:rsid w:val="00673ED6"/>
    <w:rsid w:val="0067400E"/>
    <w:rsid w:val="006742CA"/>
    <w:rsid w:val="006743D2"/>
    <w:rsid w:val="0067442A"/>
    <w:rsid w:val="0067458B"/>
    <w:rsid w:val="006745E8"/>
    <w:rsid w:val="0067469C"/>
    <w:rsid w:val="00674AAF"/>
    <w:rsid w:val="00674BE8"/>
    <w:rsid w:val="00674DEF"/>
    <w:rsid w:val="00675061"/>
    <w:rsid w:val="00675259"/>
    <w:rsid w:val="006752C1"/>
    <w:rsid w:val="006756A2"/>
    <w:rsid w:val="006757DE"/>
    <w:rsid w:val="006759C4"/>
    <w:rsid w:val="00675B57"/>
    <w:rsid w:val="0067604E"/>
    <w:rsid w:val="00676259"/>
    <w:rsid w:val="006762BF"/>
    <w:rsid w:val="006764C6"/>
    <w:rsid w:val="00676692"/>
    <w:rsid w:val="00676786"/>
    <w:rsid w:val="00676BA2"/>
    <w:rsid w:val="00676F78"/>
    <w:rsid w:val="00677013"/>
    <w:rsid w:val="00677045"/>
    <w:rsid w:val="00677077"/>
    <w:rsid w:val="00677127"/>
    <w:rsid w:val="006775C6"/>
    <w:rsid w:val="0067774E"/>
    <w:rsid w:val="006778A7"/>
    <w:rsid w:val="0067794F"/>
    <w:rsid w:val="006800CF"/>
    <w:rsid w:val="00680350"/>
    <w:rsid w:val="0068043B"/>
    <w:rsid w:val="00680A6D"/>
    <w:rsid w:val="00680AE1"/>
    <w:rsid w:val="00680DC9"/>
    <w:rsid w:val="00680E4A"/>
    <w:rsid w:val="0068133D"/>
    <w:rsid w:val="00681377"/>
    <w:rsid w:val="006813C4"/>
    <w:rsid w:val="00681591"/>
    <w:rsid w:val="00681722"/>
    <w:rsid w:val="006821B5"/>
    <w:rsid w:val="0068227F"/>
    <w:rsid w:val="006823F2"/>
    <w:rsid w:val="006825B6"/>
    <w:rsid w:val="0068283B"/>
    <w:rsid w:val="00682BCC"/>
    <w:rsid w:val="00682F93"/>
    <w:rsid w:val="00683369"/>
    <w:rsid w:val="00683459"/>
    <w:rsid w:val="00683475"/>
    <w:rsid w:val="006836B4"/>
    <w:rsid w:val="00683746"/>
    <w:rsid w:val="00683AD3"/>
    <w:rsid w:val="006845B8"/>
    <w:rsid w:val="0068481B"/>
    <w:rsid w:val="00684C33"/>
    <w:rsid w:val="006850BA"/>
    <w:rsid w:val="0068520B"/>
    <w:rsid w:val="0068522D"/>
    <w:rsid w:val="006853C9"/>
    <w:rsid w:val="006853DC"/>
    <w:rsid w:val="0068566F"/>
    <w:rsid w:val="00685B33"/>
    <w:rsid w:val="006862BC"/>
    <w:rsid w:val="006863B2"/>
    <w:rsid w:val="006868F9"/>
    <w:rsid w:val="0068700E"/>
    <w:rsid w:val="0068711D"/>
    <w:rsid w:val="00687552"/>
    <w:rsid w:val="00687B4E"/>
    <w:rsid w:val="00690000"/>
    <w:rsid w:val="00690578"/>
    <w:rsid w:val="00690A48"/>
    <w:rsid w:val="00690CEA"/>
    <w:rsid w:val="006910A7"/>
    <w:rsid w:val="00691186"/>
    <w:rsid w:val="00691745"/>
    <w:rsid w:val="006920E6"/>
    <w:rsid w:val="006926B3"/>
    <w:rsid w:val="006926C6"/>
    <w:rsid w:val="00692795"/>
    <w:rsid w:val="006928DF"/>
    <w:rsid w:val="006928EA"/>
    <w:rsid w:val="00693202"/>
    <w:rsid w:val="00693D51"/>
    <w:rsid w:val="00693E5E"/>
    <w:rsid w:val="00693F25"/>
    <w:rsid w:val="006944E8"/>
    <w:rsid w:val="0069452A"/>
    <w:rsid w:val="0069485A"/>
    <w:rsid w:val="0069486E"/>
    <w:rsid w:val="00694890"/>
    <w:rsid w:val="0069493A"/>
    <w:rsid w:val="006951E6"/>
    <w:rsid w:val="00695504"/>
    <w:rsid w:val="00695A15"/>
    <w:rsid w:val="00695BC2"/>
    <w:rsid w:val="00695F42"/>
    <w:rsid w:val="00695FBA"/>
    <w:rsid w:val="0069605C"/>
    <w:rsid w:val="006960AC"/>
    <w:rsid w:val="006963F1"/>
    <w:rsid w:val="00696473"/>
    <w:rsid w:val="00696A03"/>
    <w:rsid w:val="00696ABC"/>
    <w:rsid w:val="00696BA9"/>
    <w:rsid w:val="00696BCF"/>
    <w:rsid w:val="00696D40"/>
    <w:rsid w:val="00696F38"/>
    <w:rsid w:val="00697041"/>
    <w:rsid w:val="006970D7"/>
    <w:rsid w:val="0069765F"/>
    <w:rsid w:val="006979D7"/>
    <w:rsid w:val="00697CC7"/>
    <w:rsid w:val="006A01D5"/>
    <w:rsid w:val="006A0896"/>
    <w:rsid w:val="006A0B93"/>
    <w:rsid w:val="006A0E02"/>
    <w:rsid w:val="006A10A6"/>
    <w:rsid w:val="006A1150"/>
    <w:rsid w:val="006A143C"/>
    <w:rsid w:val="006A1646"/>
    <w:rsid w:val="006A16CC"/>
    <w:rsid w:val="006A17FB"/>
    <w:rsid w:val="006A1F00"/>
    <w:rsid w:val="006A20B5"/>
    <w:rsid w:val="006A22E9"/>
    <w:rsid w:val="006A279B"/>
    <w:rsid w:val="006A2889"/>
    <w:rsid w:val="006A2A31"/>
    <w:rsid w:val="006A2A4F"/>
    <w:rsid w:val="006A2D28"/>
    <w:rsid w:val="006A2DF7"/>
    <w:rsid w:val="006A2F9B"/>
    <w:rsid w:val="006A30FA"/>
    <w:rsid w:val="006A31F8"/>
    <w:rsid w:val="006A32E8"/>
    <w:rsid w:val="006A36C3"/>
    <w:rsid w:val="006A38C0"/>
    <w:rsid w:val="006A3D3B"/>
    <w:rsid w:val="006A3E5D"/>
    <w:rsid w:val="006A4531"/>
    <w:rsid w:val="006A472C"/>
    <w:rsid w:val="006A474B"/>
    <w:rsid w:val="006A48A4"/>
    <w:rsid w:val="006A48D6"/>
    <w:rsid w:val="006A4994"/>
    <w:rsid w:val="006A49CA"/>
    <w:rsid w:val="006A4B39"/>
    <w:rsid w:val="006A4F92"/>
    <w:rsid w:val="006A4FFE"/>
    <w:rsid w:val="006A52A9"/>
    <w:rsid w:val="006A53C0"/>
    <w:rsid w:val="006A5773"/>
    <w:rsid w:val="006A5949"/>
    <w:rsid w:val="006A5A91"/>
    <w:rsid w:val="006A5AE3"/>
    <w:rsid w:val="006A5AF3"/>
    <w:rsid w:val="006A5D90"/>
    <w:rsid w:val="006A5E32"/>
    <w:rsid w:val="006A61E4"/>
    <w:rsid w:val="006A6305"/>
    <w:rsid w:val="006A6332"/>
    <w:rsid w:val="006A63C7"/>
    <w:rsid w:val="006A6532"/>
    <w:rsid w:val="006A6A6A"/>
    <w:rsid w:val="006A6BED"/>
    <w:rsid w:val="006A70A7"/>
    <w:rsid w:val="006A71CD"/>
    <w:rsid w:val="006A736C"/>
    <w:rsid w:val="006A7853"/>
    <w:rsid w:val="006A7B7B"/>
    <w:rsid w:val="006A7F7C"/>
    <w:rsid w:val="006B0171"/>
    <w:rsid w:val="006B0223"/>
    <w:rsid w:val="006B0810"/>
    <w:rsid w:val="006B0C64"/>
    <w:rsid w:val="006B0E49"/>
    <w:rsid w:val="006B0ECF"/>
    <w:rsid w:val="006B1360"/>
    <w:rsid w:val="006B143E"/>
    <w:rsid w:val="006B18E4"/>
    <w:rsid w:val="006B1B11"/>
    <w:rsid w:val="006B1E24"/>
    <w:rsid w:val="006B1E8D"/>
    <w:rsid w:val="006B2017"/>
    <w:rsid w:val="006B2367"/>
    <w:rsid w:val="006B26B4"/>
    <w:rsid w:val="006B282E"/>
    <w:rsid w:val="006B2939"/>
    <w:rsid w:val="006B297E"/>
    <w:rsid w:val="006B2A18"/>
    <w:rsid w:val="006B2A9E"/>
    <w:rsid w:val="006B2B87"/>
    <w:rsid w:val="006B2C9A"/>
    <w:rsid w:val="006B33B3"/>
    <w:rsid w:val="006B35FC"/>
    <w:rsid w:val="006B37DF"/>
    <w:rsid w:val="006B3A38"/>
    <w:rsid w:val="006B3B50"/>
    <w:rsid w:val="006B4137"/>
    <w:rsid w:val="006B4372"/>
    <w:rsid w:val="006B4502"/>
    <w:rsid w:val="006B47B5"/>
    <w:rsid w:val="006B483B"/>
    <w:rsid w:val="006B49E4"/>
    <w:rsid w:val="006B4A60"/>
    <w:rsid w:val="006B4B12"/>
    <w:rsid w:val="006B4B55"/>
    <w:rsid w:val="006B4B76"/>
    <w:rsid w:val="006B4B7F"/>
    <w:rsid w:val="006B4DB1"/>
    <w:rsid w:val="006B521F"/>
    <w:rsid w:val="006B52AC"/>
    <w:rsid w:val="006B5603"/>
    <w:rsid w:val="006B57F1"/>
    <w:rsid w:val="006B5925"/>
    <w:rsid w:val="006B5AA6"/>
    <w:rsid w:val="006B5AFD"/>
    <w:rsid w:val="006B5B6E"/>
    <w:rsid w:val="006B60EB"/>
    <w:rsid w:val="006B65A8"/>
    <w:rsid w:val="006B6762"/>
    <w:rsid w:val="006B6B10"/>
    <w:rsid w:val="006B6C05"/>
    <w:rsid w:val="006B6C80"/>
    <w:rsid w:val="006B6DCC"/>
    <w:rsid w:val="006B7047"/>
    <w:rsid w:val="006B71F1"/>
    <w:rsid w:val="006B7480"/>
    <w:rsid w:val="006B782B"/>
    <w:rsid w:val="006B7949"/>
    <w:rsid w:val="006B7989"/>
    <w:rsid w:val="006B7C6E"/>
    <w:rsid w:val="006B7D56"/>
    <w:rsid w:val="006B7E51"/>
    <w:rsid w:val="006C024E"/>
    <w:rsid w:val="006C02FE"/>
    <w:rsid w:val="006C03BE"/>
    <w:rsid w:val="006C0496"/>
    <w:rsid w:val="006C0923"/>
    <w:rsid w:val="006C09AE"/>
    <w:rsid w:val="006C0A1B"/>
    <w:rsid w:val="006C0AAD"/>
    <w:rsid w:val="006C0B5B"/>
    <w:rsid w:val="006C0D67"/>
    <w:rsid w:val="006C0F65"/>
    <w:rsid w:val="006C12F2"/>
    <w:rsid w:val="006C13B4"/>
    <w:rsid w:val="006C15E0"/>
    <w:rsid w:val="006C198F"/>
    <w:rsid w:val="006C1B76"/>
    <w:rsid w:val="006C1F02"/>
    <w:rsid w:val="006C228C"/>
    <w:rsid w:val="006C2981"/>
    <w:rsid w:val="006C326A"/>
    <w:rsid w:val="006C33B0"/>
    <w:rsid w:val="006C37E2"/>
    <w:rsid w:val="006C38D4"/>
    <w:rsid w:val="006C478B"/>
    <w:rsid w:val="006C4931"/>
    <w:rsid w:val="006C49F6"/>
    <w:rsid w:val="006C4E35"/>
    <w:rsid w:val="006C51F3"/>
    <w:rsid w:val="006C5555"/>
    <w:rsid w:val="006C5E06"/>
    <w:rsid w:val="006C5EAB"/>
    <w:rsid w:val="006C5F9B"/>
    <w:rsid w:val="006C6084"/>
    <w:rsid w:val="006C61A6"/>
    <w:rsid w:val="006C6258"/>
    <w:rsid w:val="006C6703"/>
    <w:rsid w:val="006C68C4"/>
    <w:rsid w:val="006C69E7"/>
    <w:rsid w:val="006C6A4D"/>
    <w:rsid w:val="006C6B86"/>
    <w:rsid w:val="006C6C8C"/>
    <w:rsid w:val="006C6CBB"/>
    <w:rsid w:val="006C6ED5"/>
    <w:rsid w:val="006C70A3"/>
    <w:rsid w:val="006C737B"/>
    <w:rsid w:val="006C7476"/>
    <w:rsid w:val="006C767F"/>
    <w:rsid w:val="006C7830"/>
    <w:rsid w:val="006C78EA"/>
    <w:rsid w:val="006C7E12"/>
    <w:rsid w:val="006D002B"/>
    <w:rsid w:val="006D023D"/>
    <w:rsid w:val="006D03B5"/>
    <w:rsid w:val="006D08F3"/>
    <w:rsid w:val="006D0ABA"/>
    <w:rsid w:val="006D0CFC"/>
    <w:rsid w:val="006D116C"/>
    <w:rsid w:val="006D11FC"/>
    <w:rsid w:val="006D1333"/>
    <w:rsid w:val="006D1B5E"/>
    <w:rsid w:val="006D1B7F"/>
    <w:rsid w:val="006D21DA"/>
    <w:rsid w:val="006D2418"/>
    <w:rsid w:val="006D27C4"/>
    <w:rsid w:val="006D282D"/>
    <w:rsid w:val="006D2C32"/>
    <w:rsid w:val="006D2C48"/>
    <w:rsid w:val="006D2F67"/>
    <w:rsid w:val="006D3C83"/>
    <w:rsid w:val="006D3CF1"/>
    <w:rsid w:val="006D3D68"/>
    <w:rsid w:val="006D3E03"/>
    <w:rsid w:val="006D464B"/>
    <w:rsid w:val="006D46CE"/>
    <w:rsid w:val="006D4806"/>
    <w:rsid w:val="006D489F"/>
    <w:rsid w:val="006D4EC3"/>
    <w:rsid w:val="006D50AD"/>
    <w:rsid w:val="006D51F8"/>
    <w:rsid w:val="006D5313"/>
    <w:rsid w:val="006D5322"/>
    <w:rsid w:val="006D55BB"/>
    <w:rsid w:val="006D57E7"/>
    <w:rsid w:val="006D57F7"/>
    <w:rsid w:val="006D58AA"/>
    <w:rsid w:val="006D5C8C"/>
    <w:rsid w:val="006D5E48"/>
    <w:rsid w:val="006D5E53"/>
    <w:rsid w:val="006D6E2D"/>
    <w:rsid w:val="006D701F"/>
    <w:rsid w:val="006D752F"/>
    <w:rsid w:val="006D75AE"/>
    <w:rsid w:val="006D7600"/>
    <w:rsid w:val="006D761B"/>
    <w:rsid w:val="006D779D"/>
    <w:rsid w:val="006D79FF"/>
    <w:rsid w:val="006D7B02"/>
    <w:rsid w:val="006E0179"/>
    <w:rsid w:val="006E0605"/>
    <w:rsid w:val="006E0928"/>
    <w:rsid w:val="006E0AF1"/>
    <w:rsid w:val="006E0B35"/>
    <w:rsid w:val="006E0B7E"/>
    <w:rsid w:val="006E0DEA"/>
    <w:rsid w:val="006E111E"/>
    <w:rsid w:val="006E1144"/>
    <w:rsid w:val="006E1355"/>
    <w:rsid w:val="006E1525"/>
    <w:rsid w:val="006E1817"/>
    <w:rsid w:val="006E1ADF"/>
    <w:rsid w:val="006E1C9F"/>
    <w:rsid w:val="006E1CC7"/>
    <w:rsid w:val="006E1CF7"/>
    <w:rsid w:val="006E1D2C"/>
    <w:rsid w:val="006E2198"/>
    <w:rsid w:val="006E22E8"/>
    <w:rsid w:val="006E2383"/>
    <w:rsid w:val="006E2384"/>
    <w:rsid w:val="006E25AF"/>
    <w:rsid w:val="006E26AA"/>
    <w:rsid w:val="006E2C1D"/>
    <w:rsid w:val="006E2CA3"/>
    <w:rsid w:val="006E2CCF"/>
    <w:rsid w:val="006E2D1D"/>
    <w:rsid w:val="006E323E"/>
    <w:rsid w:val="006E34CD"/>
    <w:rsid w:val="006E367C"/>
    <w:rsid w:val="006E3BFC"/>
    <w:rsid w:val="006E3E75"/>
    <w:rsid w:val="006E40B4"/>
    <w:rsid w:val="006E4494"/>
    <w:rsid w:val="006E45D7"/>
    <w:rsid w:val="006E49A9"/>
    <w:rsid w:val="006E49D6"/>
    <w:rsid w:val="006E4CE4"/>
    <w:rsid w:val="006E4DAA"/>
    <w:rsid w:val="006E4DC4"/>
    <w:rsid w:val="006E51C5"/>
    <w:rsid w:val="006E51F0"/>
    <w:rsid w:val="006E570F"/>
    <w:rsid w:val="006E585F"/>
    <w:rsid w:val="006E5CF4"/>
    <w:rsid w:val="006E5D6D"/>
    <w:rsid w:val="006E5E74"/>
    <w:rsid w:val="006E5E8D"/>
    <w:rsid w:val="006E607D"/>
    <w:rsid w:val="006E6294"/>
    <w:rsid w:val="006E645F"/>
    <w:rsid w:val="006E65E5"/>
    <w:rsid w:val="006E66DF"/>
    <w:rsid w:val="006E67A4"/>
    <w:rsid w:val="006E69E1"/>
    <w:rsid w:val="006E6B55"/>
    <w:rsid w:val="006E6C95"/>
    <w:rsid w:val="006E6D81"/>
    <w:rsid w:val="006E707E"/>
    <w:rsid w:val="006E7347"/>
    <w:rsid w:val="006E7494"/>
    <w:rsid w:val="006E74FA"/>
    <w:rsid w:val="006E7A62"/>
    <w:rsid w:val="006E7E2A"/>
    <w:rsid w:val="006E7F16"/>
    <w:rsid w:val="006F0084"/>
    <w:rsid w:val="006F0145"/>
    <w:rsid w:val="006F076E"/>
    <w:rsid w:val="006F08B3"/>
    <w:rsid w:val="006F0AC0"/>
    <w:rsid w:val="006F0EE4"/>
    <w:rsid w:val="006F110F"/>
    <w:rsid w:val="006F11BE"/>
    <w:rsid w:val="006F11E6"/>
    <w:rsid w:val="006F15EB"/>
    <w:rsid w:val="006F166C"/>
    <w:rsid w:val="006F1948"/>
    <w:rsid w:val="006F19E0"/>
    <w:rsid w:val="006F1B29"/>
    <w:rsid w:val="006F20F0"/>
    <w:rsid w:val="006F26CB"/>
    <w:rsid w:val="006F2D4E"/>
    <w:rsid w:val="006F2DFF"/>
    <w:rsid w:val="006F2E5A"/>
    <w:rsid w:val="006F3150"/>
    <w:rsid w:val="006F31B7"/>
    <w:rsid w:val="006F358C"/>
    <w:rsid w:val="006F3603"/>
    <w:rsid w:val="006F3ADD"/>
    <w:rsid w:val="006F3D3F"/>
    <w:rsid w:val="006F3D4A"/>
    <w:rsid w:val="006F4301"/>
    <w:rsid w:val="006F46DC"/>
    <w:rsid w:val="006F48DB"/>
    <w:rsid w:val="006F4A92"/>
    <w:rsid w:val="006F4B4D"/>
    <w:rsid w:val="006F4F99"/>
    <w:rsid w:val="006F5673"/>
    <w:rsid w:val="006F5914"/>
    <w:rsid w:val="006F600B"/>
    <w:rsid w:val="006F62A5"/>
    <w:rsid w:val="006F6511"/>
    <w:rsid w:val="006F65A7"/>
    <w:rsid w:val="006F660C"/>
    <w:rsid w:val="006F6892"/>
    <w:rsid w:val="006F6AF4"/>
    <w:rsid w:val="006F6ECF"/>
    <w:rsid w:val="006F72DB"/>
    <w:rsid w:val="006F738C"/>
    <w:rsid w:val="006F73A9"/>
    <w:rsid w:val="006F7691"/>
    <w:rsid w:val="006F7C93"/>
    <w:rsid w:val="006F7CFD"/>
    <w:rsid w:val="006F7E2C"/>
    <w:rsid w:val="00700166"/>
    <w:rsid w:val="007001E8"/>
    <w:rsid w:val="007002A7"/>
    <w:rsid w:val="00700E22"/>
    <w:rsid w:val="00700F55"/>
    <w:rsid w:val="00700FD6"/>
    <w:rsid w:val="0070119F"/>
    <w:rsid w:val="00701596"/>
    <w:rsid w:val="00701618"/>
    <w:rsid w:val="007017ED"/>
    <w:rsid w:val="00701D36"/>
    <w:rsid w:val="007023D1"/>
    <w:rsid w:val="00702446"/>
    <w:rsid w:val="0070286C"/>
    <w:rsid w:val="00702952"/>
    <w:rsid w:val="00702B16"/>
    <w:rsid w:val="00702B44"/>
    <w:rsid w:val="00702BAA"/>
    <w:rsid w:val="00702E11"/>
    <w:rsid w:val="00703061"/>
    <w:rsid w:val="007036BA"/>
    <w:rsid w:val="00704150"/>
    <w:rsid w:val="007041D4"/>
    <w:rsid w:val="007041F6"/>
    <w:rsid w:val="00704489"/>
    <w:rsid w:val="0070448A"/>
    <w:rsid w:val="0070449C"/>
    <w:rsid w:val="0070458C"/>
    <w:rsid w:val="007046F4"/>
    <w:rsid w:val="00704A10"/>
    <w:rsid w:val="00704C3D"/>
    <w:rsid w:val="00704CA6"/>
    <w:rsid w:val="00704DCE"/>
    <w:rsid w:val="00704E5A"/>
    <w:rsid w:val="00704FEC"/>
    <w:rsid w:val="007051D2"/>
    <w:rsid w:val="00705325"/>
    <w:rsid w:val="00705393"/>
    <w:rsid w:val="007056D4"/>
    <w:rsid w:val="007058D9"/>
    <w:rsid w:val="00705A0E"/>
    <w:rsid w:val="00705C17"/>
    <w:rsid w:val="007061C2"/>
    <w:rsid w:val="007063FC"/>
    <w:rsid w:val="00706660"/>
    <w:rsid w:val="00706820"/>
    <w:rsid w:val="0070706C"/>
    <w:rsid w:val="00707433"/>
    <w:rsid w:val="00707D88"/>
    <w:rsid w:val="00710037"/>
    <w:rsid w:val="007104B9"/>
    <w:rsid w:val="00710531"/>
    <w:rsid w:val="00710B6C"/>
    <w:rsid w:val="00710D55"/>
    <w:rsid w:val="00710EA9"/>
    <w:rsid w:val="00710F22"/>
    <w:rsid w:val="007110B1"/>
    <w:rsid w:val="007110D0"/>
    <w:rsid w:val="0071111E"/>
    <w:rsid w:val="007116D9"/>
    <w:rsid w:val="00711857"/>
    <w:rsid w:val="00711905"/>
    <w:rsid w:val="00711C10"/>
    <w:rsid w:val="00711E9C"/>
    <w:rsid w:val="0071205E"/>
    <w:rsid w:val="0071273F"/>
    <w:rsid w:val="007129D0"/>
    <w:rsid w:val="00713307"/>
    <w:rsid w:val="00713512"/>
    <w:rsid w:val="00713AA1"/>
    <w:rsid w:val="00713DC6"/>
    <w:rsid w:val="007143CF"/>
    <w:rsid w:val="00714550"/>
    <w:rsid w:val="00714588"/>
    <w:rsid w:val="00714698"/>
    <w:rsid w:val="007146F2"/>
    <w:rsid w:val="00714756"/>
    <w:rsid w:val="00714924"/>
    <w:rsid w:val="00714AF3"/>
    <w:rsid w:val="00714B25"/>
    <w:rsid w:val="00714BFD"/>
    <w:rsid w:val="00714CDE"/>
    <w:rsid w:val="00714E85"/>
    <w:rsid w:val="00714E93"/>
    <w:rsid w:val="0071503B"/>
    <w:rsid w:val="00715244"/>
    <w:rsid w:val="00715997"/>
    <w:rsid w:val="00715C1D"/>
    <w:rsid w:val="00715EAE"/>
    <w:rsid w:val="007162F2"/>
    <w:rsid w:val="007165EE"/>
    <w:rsid w:val="007169E4"/>
    <w:rsid w:val="00716DA2"/>
    <w:rsid w:val="00716FD5"/>
    <w:rsid w:val="00717109"/>
    <w:rsid w:val="007172DE"/>
    <w:rsid w:val="007172F0"/>
    <w:rsid w:val="0071737C"/>
    <w:rsid w:val="007174C4"/>
    <w:rsid w:val="007176DC"/>
    <w:rsid w:val="0071775A"/>
    <w:rsid w:val="0071798E"/>
    <w:rsid w:val="007179E0"/>
    <w:rsid w:val="00717E5A"/>
    <w:rsid w:val="00717EB4"/>
    <w:rsid w:val="00720068"/>
    <w:rsid w:val="00720171"/>
    <w:rsid w:val="00720303"/>
    <w:rsid w:val="0072046E"/>
    <w:rsid w:val="00720799"/>
    <w:rsid w:val="007209A7"/>
    <w:rsid w:val="00720CBE"/>
    <w:rsid w:val="00720F8E"/>
    <w:rsid w:val="00721293"/>
    <w:rsid w:val="00721562"/>
    <w:rsid w:val="007216EB"/>
    <w:rsid w:val="007219AC"/>
    <w:rsid w:val="00721DB5"/>
    <w:rsid w:val="00721E0C"/>
    <w:rsid w:val="00721E87"/>
    <w:rsid w:val="0072265C"/>
    <w:rsid w:val="00722670"/>
    <w:rsid w:val="007226ED"/>
    <w:rsid w:val="007227BC"/>
    <w:rsid w:val="00722800"/>
    <w:rsid w:val="0072282D"/>
    <w:rsid w:val="00722964"/>
    <w:rsid w:val="00722A64"/>
    <w:rsid w:val="0072302A"/>
    <w:rsid w:val="00723089"/>
    <w:rsid w:val="007233E8"/>
    <w:rsid w:val="007235F5"/>
    <w:rsid w:val="007237DF"/>
    <w:rsid w:val="00723B17"/>
    <w:rsid w:val="00724008"/>
    <w:rsid w:val="00724031"/>
    <w:rsid w:val="007240D5"/>
    <w:rsid w:val="007246C2"/>
    <w:rsid w:val="00724735"/>
    <w:rsid w:val="00724C97"/>
    <w:rsid w:val="00724E2D"/>
    <w:rsid w:val="00724FF0"/>
    <w:rsid w:val="007252D6"/>
    <w:rsid w:val="00725546"/>
    <w:rsid w:val="00725700"/>
    <w:rsid w:val="00725A92"/>
    <w:rsid w:val="00726268"/>
    <w:rsid w:val="007262AC"/>
    <w:rsid w:val="00726FEC"/>
    <w:rsid w:val="00727344"/>
    <w:rsid w:val="007276E3"/>
    <w:rsid w:val="007277F2"/>
    <w:rsid w:val="00727962"/>
    <w:rsid w:val="00727A45"/>
    <w:rsid w:val="00727B82"/>
    <w:rsid w:val="00727E04"/>
    <w:rsid w:val="0073012E"/>
    <w:rsid w:val="00730163"/>
    <w:rsid w:val="007305A7"/>
    <w:rsid w:val="00730719"/>
    <w:rsid w:val="00730C24"/>
    <w:rsid w:val="00730CFE"/>
    <w:rsid w:val="00730F1A"/>
    <w:rsid w:val="00730F2B"/>
    <w:rsid w:val="00731007"/>
    <w:rsid w:val="00731554"/>
    <w:rsid w:val="0073198F"/>
    <w:rsid w:val="00731BE6"/>
    <w:rsid w:val="00731F38"/>
    <w:rsid w:val="007320D7"/>
    <w:rsid w:val="00732122"/>
    <w:rsid w:val="007323E2"/>
    <w:rsid w:val="007325C2"/>
    <w:rsid w:val="007328FC"/>
    <w:rsid w:val="00732B30"/>
    <w:rsid w:val="00732D58"/>
    <w:rsid w:val="00732F0A"/>
    <w:rsid w:val="00732FA6"/>
    <w:rsid w:val="0073301E"/>
    <w:rsid w:val="00733ACB"/>
    <w:rsid w:val="00733BB4"/>
    <w:rsid w:val="00733CFD"/>
    <w:rsid w:val="00733D9A"/>
    <w:rsid w:val="00733E57"/>
    <w:rsid w:val="00733F74"/>
    <w:rsid w:val="007345ED"/>
    <w:rsid w:val="00734847"/>
    <w:rsid w:val="00734985"/>
    <w:rsid w:val="00734C48"/>
    <w:rsid w:val="00734C87"/>
    <w:rsid w:val="00734CC1"/>
    <w:rsid w:val="00734CD2"/>
    <w:rsid w:val="00734D4B"/>
    <w:rsid w:val="00734D88"/>
    <w:rsid w:val="007351F1"/>
    <w:rsid w:val="0073540B"/>
    <w:rsid w:val="0073586B"/>
    <w:rsid w:val="007359D7"/>
    <w:rsid w:val="00735BAB"/>
    <w:rsid w:val="00735BB1"/>
    <w:rsid w:val="00735E4B"/>
    <w:rsid w:val="007362F2"/>
    <w:rsid w:val="007365BA"/>
    <w:rsid w:val="00736A26"/>
    <w:rsid w:val="00736C7F"/>
    <w:rsid w:val="00737026"/>
    <w:rsid w:val="00737099"/>
    <w:rsid w:val="0073709A"/>
    <w:rsid w:val="007371CF"/>
    <w:rsid w:val="00737602"/>
    <w:rsid w:val="007377AA"/>
    <w:rsid w:val="007377C9"/>
    <w:rsid w:val="0073782C"/>
    <w:rsid w:val="00737898"/>
    <w:rsid w:val="00737C9D"/>
    <w:rsid w:val="00737CEE"/>
    <w:rsid w:val="007401E8"/>
    <w:rsid w:val="00740226"/>
    <w:rsid w:val="00740314"/>
    <w:rsid w:val="00740454"/>
    <w:rsid w:val="00740965"/>
    <w:rsid w:val="00740C34"/>
    <w:rsid w:val="00740D9E"/>
    <w:rsid w:val="007411D1"/>
    <w:rsid w:val="007413CA"/>
    <w:rsid w:val="00741468"/>
    <w:rsid w:val="007415B6"/>
    <w:rsid w:val="007415C8"/>
    <w:rsid w:val="007416E3"/>
    <w:rsid w:val="00741F03"/>
    <w:rsid w:val="00742D70"/>
    <w:rsid w:val="0074332F"/>
    <w:rsid w:val="00743789"/>
    <w:rsid w:val="00743799"/>
    <w:rsid w:val="00743ACA"/>
    <w:rsid w:val="00743AFF"/>
    <w:rsid w:val="00743D59"/>
    <w:rsid w:val="00743EEC"/>
    <w:rsid w:val="0074404C"/>
    <w:rsid w:val="007442BB"/>
    <w:rsid w:val="0074434A"/>
    <w:rsid w:val="007444AC"/>
    <w:rsid w:val="007444C7"/>
    <w:rsid w:val="007448CC"/>
    <w:rsid w:val="00744A6D"/>
    <w:rsid w:val="00744BED"/>
    <w:rsid w:val="00744C07"/>
    <w:rsid w:val="007451D0"/>
    <w:rsid w:val="00745284"/>
    <w:rsid w:val="00745362"/>
    <w:rsid w:val="0074537E"/>
    <w:rsid w:val="00745B64"/>
    <w:rsid w:val="00745B96"/>
    <w:rsid w:val="00745D51"/>
    <w:rsid w:val="007462E1"/>
    <w:rsid w:val="0074643E"/>
    <w:rsid w:val="00746868"/>
    <w:rsid w:val="00746A2C"/>
    <w:rsid w:val="00746A9B"/>
    <w:rsid w:val="00746C11"/>
    <w:rsid w:val="00746D24"/>
    <w:rsid w:val="00747078"/>
    <w:rsid w:val="0074743E"/>
    <w:rsid w:val="007474CB"/>
    <w:rsid w:val="007475B7"/>
    <w:rsid w:val="00747B57"/>
    <w:rsid w:val="00747DA7"/>
    <w:rsid w:val="00747E7E"/>
    <w:rsid w:val="007500C6"/>
    <w:rsid w:val="007504E6"/>
    <w:rsid w:val="007504E8"/>
    <w:rsid w:val="0075053F"/>
    <w:rsid w:val="00750A9F"/>
    <w:rsid w:val="00750AFB"/>
    <w:rsid w:val="00750D28"/>
    <w:rsid w:val="00750DEE"/>
    <w:rsid w:val="00750E2A"/>
    <w:rsid w:val="00750E2E"/>
    <w:rsid w:val="00750E5C"/>
    <w:rsid w:val="00751054"/>
    <w:rsid w:val="007510A8"/>
    <w:rsid w:val="007511FE"/>
    <w:rsid w:val="007512D5"/>
    <w:rsid w:val="007514CE"/>
    <w:rsid w:val="007519B5"/>
    <w:rsid w:val="00751D90"/>
    <w:rsid w:val="00751E5C"/>
    <w:rsid w:val="007520BA"/>
    <w:rsid w:val="00752360"/>
    <w:rsid w:val="0075236E"/>
    <w:rsid w:val="007523F5"/>
    <w:rsid w:val="00753047"/>
    <w:rsid w:val="007530B6"/>
    <w:rsid w:val="0075314C"/>
    <w:rsid w:val="007533C7"/>
    <w:rsid w:val="007533C9"/>
    <w:rsid w:val="007533CA"/>
    <w:rsid w:val="007537A4"/>
    <w:rsid w:val="00753996"/>
    <w:rsid w:val="00753A29"/>
    <w:rsid w:val="00753AFE"/>
    <w:rsid w:val="00753BDA"/>
    <w:rsid w:val="00753E55"/>
    <w:rsid w:val="00753F2A"/>
    <w:rsid w:val="0075419F"/>
    <w:rsid w:val="00754206"/>
    <w:rsid w:val="0075435E"/>
    <w:rsid w:val="007543D9"/>
    <w:rsid w:val="007543EF"/>
    <w:rsid w:val="00754619"/>
    <w:rsid w:val="00754703"/>
    <w:rsid w:val="00754907"/>
    <w:rsid w:val="0075497C"/>
    <w:rsid w:val="00754BF3"/>
    <w:rsid w:val="00754C33"/>
    <w:rsid w:val="00754E52"/>
    <w:rsid w:val="00755218"/>
    <w:rsid w:val="0075537C"/>
    <w:rsid w:val="007554B2"/>
    <w:rsid w:val="0075563A"/>
    <w:rsid w:val="007556EC"/>
    <w:rsid w:val="007558B9"/>
    <w:rsid w:val="00755B06"/>
    <w:rsid w:val="00755C3C"/>
    <w:rsid w:val="00756002"/>
    <w:rsid w:val="00756139"/>
    <w:rsid w:val="00756359"/>
    <w:rsid w:val="00756437"/>
    <w:rsid w:val="00756C08"/>
    <w:rsid w:val="00756FB8"/>
    <w:rsid w:val="00757301"/>
    <w:rsid w:val="0075736F"/>
    <w:rsid w:val="007573D6"/>
    <w:rsid w:val="00757464"/>
    <w:rsid w:val="00757611"/>
    <w:rsid w:val="00757837"/>
    <w:rsid w:val="0075792E"/>
    <w:rsid w:val="00757991"/>
    <w:rsid w:val="00757A4A"/>
    <w:rsid w:val="00757D7D"/>
    <w:rsid w:val="00757F11"/>
    <w:rsid w:val="007601D5"/>
    <w:rsid w:val="007601E9"/>
    <w:rsid w:val="007601F1"/>
    <w:rsid w:val="0076024B"/>
    <w:rsid w:val="0076073D"/>
    <w:rsid w:val="0076095E"/>
    <w:rsid w:val="00760E1E"/>
    <w:rsid w:val="00760F2D"/>
    <w:rsid w:val="00760F81"/>
    <w:rsid w:val="00761762"/>
    <w:rsid w:val="00761811"/>
    <w:rsid w:val="00761C1B"/>
    <w:rsid w:val="007626B0"/>
    <w:rsid w:val="00762902"/>
    <w:rsid w:val="0076305B"/>
    <w:rsid w:val="00763425"/>
    <w:rsid w:val="00763509"/>
    <w:rsid w:val="00763D04"/>
    <w:rsid w:val="007643B5"/>
    <w:rsid w:val="007643D8"/>
    <w:rsid w:val="0076461C"/>
    <w:rsid w:val="00764C80"/>
    <w:rsid w:val="00764EF5"/>
    <w:rsid w:val="00765159"/>
    <w:rsid w:val="0076537C"/>
    <w:rsid w:val="007655A6"/>
    <w:rsid w:val="00765A5B"/>
    <w:rsid w:val="00765C35"/>
    <w:rsid w:val="00765D17"/>
    <w:rsid w:val="0076623C"/>
    <w:rsid w:val="007665C8"/>
    <w:rsid w:val="0076697B"/>
    <w:rsid w:val="00766A4A"/>
    <w:rsid w:val="00766A85"/>
    <w:rsid w:val="00766AB4"/>
    <w:rsid w:val="00766B3E"/>
    <w:rsid w:val="00766C0E"/>
    <w:rsid w:val="00767080"/>
    <w:rsid w:val="0076763E"/>
    <w:rsid w:val="00767C09"/>
    <w:rsid w:val="00767EAB"/>
    <w:rsid w:val="007702BF"/>
    <w:rsid w:val="007706E7"/>
    <w:rsid w:val="00770997"/>
    <w:rsid w:val="00770A11"/>
    <w:rsid w:val="00770F93"/>
    <w:rsid w:val="0077109A"/>
    <w:rsid w:val="0077128A"/>
    <w:rsid w:val="007713CB"/>
    <w:rsid w:val="00771580"/>
    <w:rsid w:val="0077158D"/>
    <w:rsid w:val="0077189D"/>
    <w:rsid w:val="007718E7"/>
    <w:rsid w:val="00771AF0"/>
    <w:rsid w:val="00771B52"/>
    <w:rsid w:val="00771EF6"/>
    <w:rsid w:val="00772011"/>
    <w:rsid w:val="00773209"/>
    <w:rsid w:val="00773260"/>
    <w:rsid w:val="00773281"/>
    <w:rsid w:val="00773655"/>
    <w:rsid w:val="0077384C"/>
    <w:rsid w:val="007738EC"/>
    <w:rsid w:val="00773B39"/>
    <w:rsid w:val="00773CC6"/>
    <w:rsid w:val="00773F66"/>
    <w:rsid w:val="00774000"/>
    <w:rsid w:val="0077413F"/>
    <w:rsid w:val="00774333"/>
    <w:rsid w:val="007744A2"/>
    <w:rsid w:val="007746BD"/>
    <w:rsid w:val="00774F36"/>
    <w:rsid w:val="00775210"/>
    <w:rsid w:val="00775215"/>
    <w:rsid w:val="0077574F"/>
    <w:rsid w:val="007757DF"/>
    <w:rsid w:val="007759F7"/>
    <w:rsid w:val="00775A46"/>
    <w:rsid w:val="00775CE9"/>
    <w:rsid w:val="00775D68"/>
    <w:rsid w:val="00775EC5"/>
    <w:rsid w:val="007761A6"/>
    <w:rsid w:val="00776393"/>
    <w:rsid w:val="007764B7"/>
    <w:rsid w:val="0077683B"/>
    <w:rsid w:val="00776F39"/>
    <w:rsid w:val="00776F49"/>
    <w:rsid w:val="00776FDD"/>
    <w:rsid w:val="0077708F"/>
    <w:rsid w:val="007770D3"/>
    <w:rsid w:val="0077712A"/>
    <w:rsid w:val="00777439"/>
    <w:rsid w:val="007774B5"/>
    <w:rsid w:val="00777C56"/>
    <w:rsid w:val="00777F4E"/>
    <w:rsid w:val="00777F57"/>
    <w:rsid w:val="00780082"/>
    <w:rsid w:val="007800A6"/>
    <w:rsid w:val="0078041E"/>
    <w:rsid w:val="0078043F"/>
    <w:rsid w:val="007804F8"/>
    <w:rsid w:val="00780548"/>
    <w:rsid w:val="007808F8"/>
    <w:rsid w:val="00780C49"/>
    <w:rsid w:val="00780C77"/>
    <w:rsid w:val="0078159A"/>
    <w:rsid w:val="007821BB"/>
    <w:rsid w:val="00782FA0"/>
    <w:rsid w:val="007831D9"/>
    <w:rsid w:val="00783329"/>
    <w:rsid w:val="00783B02"/>
    <w:rsid w:val="00783C21"/>
    <w:rsid w:val="0078417E"/>
    <w:rsid w:val="00784331"/>
    <w:rsid w:val="007844C1"/>
    <w:rsid w:val="007847F7"/>
    <w:rsid w:val="00784ACD"/>
    <w:rsid w:val="00784BDA"/>
    <w:rsid w:val="00784CCD"/>
    <w:rsid w:val="00785027"/>
    <w:rsid w:val="007852BF"/>
    <w:rsid w:val="0078535D"/>
    <w:rsid w:val="00785653"/>
    <w:rsid w:val="00785730"/>
    <w:rsid w:val="00785882"/>
    <w:rsid w:val="00785A64"/>
    <w:rsid w:val="00785B6E"/>
    <w:rsid w:val="00785FF2"/>
    <w:rsid w:val="00786200"/>
    <w:rsid w:val="007868F5"/>
    <w:rsid w:val="00786FBF"/>
    <w:rsid w:val="0078715E"/>
    <w:rsid w:val="007873AB"/>
    <w:rsid w:val="007874F8"/>
    <w:rsid w:val="007875A9"/>
    <w:rsid w:val="007876A5"/>
    <w:rsid w:val="00787960"/>
    <w:rsid w:val="00787A56"/>
    <w:rsid w:val="00787CEB"/>
    <w:rsid w:val="00787F2D"/>
    <w:rsid w:val="00790038"/>
    <w:rsid w:val="007900EC"/>
    <w:rsid w:val="00790251"/>
    <w:rsid w:val="0079058B"/>
    <w:rsid w:val="00790881"/>
    <w:rsid w:val="00790DBE"/>
    <w:rsid w:val="00790E54"/>
    <w:rsid w:val="00791341"/>
    <w:rsid w:val="00791749"/>
    <w:rsid w:val="00791A95"/>
    <w:rsid w:val="00791ADB"/>
    <w:rsid w:val="00791B04"/>
    <w:rsid w:val="00791F58"/>
    <w:rsid w:val="00791F8F"/>
    <w:rsid w:val="007920E9"/>
    <w:rsid w:val="007921B7"/>
    <w:rsid w:val="0079237E"/>
    <w:rsid w:val="00792597"/>
    <w:rsid w:val="00792814"/>
    <w:rsid w:val="00792A92"/>
    <w:rsid w:val="00792F5E"/>
    <w:rsid w:val="007934CA"/>
    <w:rsid w:val="007934DC"/>
    <w:rsid w:val="00793595"/>
    <w:rsid w:val="00793754"/>
    <w:rsid w:val="0079398A"/>
    <w:rsid w:val="00793A71"/>
    <w:rsid w:val="00793B70"/>
    <w:rsid w:val="00793C71"/>
    <w:rsid w:val="00793E70"/>
    <w:rsid w:val="00794659"/>
    <w:rsid w:val="00794714"/>
    <w:rsid w:val="0079479A"/>
    <w:rsid w:val="00794802"/>
    <w:rsid w:val="00794B72"/>
    <w:rsid w:val="00794DDD"/>
    <w:rsid w:val="007950D2"/>
    <w:rsid w:val="007953CF"/>
    <w:rsid w:val="007954AF"/>
    <w:rsid w:val="007955E4"/>
    <w:rsid w:val="0079576B"/>
    <w:rsid w:val="0079582F"/>
    <w:rsid w:val="007959EB"/>
    <w:rsid w:val="00795B48"/>
    <w:rsid w:val="00795B5D"/>
    <w:rsid w:val="00795BA2"/>
    <w:rsid w:val="00796202"/>
    <w:rsid w:val="007963A1"/>
    <w:rsid w:val="007963D8"/>
    <w:rsid w:val="00796575"/>
    <w:rsid w:val="00796727"/>
    <w:rsid w:val="00796739"/>
    <w:rsid w:val="007968C6"/>
    <w:rsid w:val="00796BC8"/>
    <w:rsid w:val="00796E99"/>
    <w:rsid w:val="00796EC9"/>
    <w:rsid w:val="007970FE"/>
    <w:rsid w:val="007975ED"/>
    <w:rsid w:val="0079778D"/>
    <w:rsid w:val="00797AC0"/>
    <w:rsid w:val="007A0045"/>
    <w:rsid w:val="007A02C3"/>
    <w:rsid w:val="007A02D9"/>
    <w:rsid w:val="007A06D5"/>
    <w:rsid w:val="007A06F8"/>
    <w:rsid w:val="007A09AE"/>
    <w:rsid w:val="007A0AFD"/>
    <w:rsid w:val="007A0ECF"/>
    <w:rsid w:val="007A1163"/>
    <w:rsid w:val="007A1394"/>
    <w:rsid w:val="007A15C0"/>
    <w:rsid w:val="007A15E2"/>
    <w:rsid w:val="007A17FC"/>
    <w:rsid w:val="007A18C9"/>
    <w:rsid w:val="007A1C95"/>
    <w:rsid w:val="007A1DDB"/>
    <w:rsid w:val="007A2108"/>
    <w:rsid w:val="007A26DC"/>
    <w:rsid w:val="007A2B0B"/>
    <w:rsid w:val="007A2C03"/>
    <w:rsid w:val="007A2C65"/>
    <w:rsid w:val="007A2E78"/>
    <w:rsid w:val="007A3015"/>
    <w:rsid w:val="007A3232"/>
    <w:rsid w:val="007A397F"/>
    <w:rsid w:val="007A3AF7"/>
    <w:rsid w:val="007A3BA4"/>
    <w:rsid w:val="007A3D53"/>
    <w:rsid w:val="007A3D5A"/>
    <w:rsid w:val="007A3FB6"/>
    <w:rsid w:val="007A41F4"/>
    <w:rsid w:val="007A441E"/>
    <w:rsid w:val="007A44FD"/>
    <w:rsid w:val="007A46B6"/>
    <w:rsid w:val="007A474A"/>
    <w:rsid w:val="007A4798"/>
    <w:rsid w:val="007A492E"/>
    <w:rsid w:val="007A4C97"/>
    <w:rsid w:val="007A4EE2"/>
    <w:rsid w:val="007A4F39"/>
    <w:rsid w:val="007A5075"/>
    <w:rsid w:val="007A51AE"/>
    <w:rsid w:val="007A526D"/>
    <w:rsid w:val="007A5494"/>
    <w:rsid w:val="007A5672"/>
    <w:rsid w:val="007A5857"/>
    <w:rsid w:val="007A5A0B"/>
    <w:rsid w:val="007A5E5D"/>
    <w:rsid w:val="007A609A"/>
    <w:rsid w:val="007A6553"/>
    <w:rsid w:val="007A66F8"/>
    <w:rsid w:val="007A6791"/>
    <w:rsid w:val="007A6E8E"/>
    <w:rsid w:val="007A6EF4"/>
    <w:rsid w:val="007A70F2"/>
    <w:rsid w:val="007A71FF"/>
    <w:rsid w:val="007A7234"/>
    <w:rsid w:val="007A76FE"/>
    <w:rsid w:val="007A7885"/>
    <w:rsid w:val="007A7BD9"/>
    <w:rsid w:val="007A7F32"/>
    <w:rsid w:val="007A7F83"/>
    <w:rsid w:val="007B024B"/>
    <w:rsid w:val="007B0647"/>
    <w:rsid w:val="007B0653"/>
    <w:rsid w:val="007B0A89"/>
    <w:rsid w:val="007B0B25"/>
    <w:rsid w:val="007B0DEE"/>
    <w:rsid w:val="007B130D"/>
    <w:rsid w:val="007B1E01"/>
    <w:rsid w:val="007B2220"/>
    <w:rsid w:val="007B23BC"/>
    <w:rsid w:val="007B25C7"/>
    <w:rsid w:val="007B26DD"/>
    <w:rsid w:val="007B28E0"/>
    <w:rsid w:val="007B2954"/>
    <w:rsid w:val="007B2A1C"/>
    <w:rsid w:val="007B2A23"/>
    <w:rsid w:val="007B2BF9"/>
    <w:rsid w:val="007B2D4A"/>
    <w:rsid w:val="007B31FD"/>
    <w:rsid w:val="007B33B1"/>
    <w:rsid w:val="007B35F3"/>
    <w:rsid w:val="007B38F4"/>
    <w:rsid w:val="007B3D13"/>
    <w:rsid w:val="007B4247"/>
    <w:rsid w:val="007B4685"/>
    <w:rsid w:val="007B4A9F"/>
    <w:rsid w:val="007B5100"/>
    <w:rsid w:val="007B52E6"/>
    <w:rsid w:val="007B58F5"/>
    <w:rsid w:val="007B5C53"/>
    <w:rsid w:val="007B5F06"/>
    <w:rsid w:val="007B6586"/>
    <w:rsid w:val="007B695D"/>
    <w:rsid w:val="007B6ACA"/>
    <w:rsid w:val="007B6C35"/>
    <w:rsid w:val="007B6C3B"/>
    <w:rsid w:val="007B6DE2"/>
    <w:rsid w:val="007B6E11"/>
    <w:rsid w:val="007B6F4F"/>
    <w:rsid w:val="007B742B"/>
    <w:rsid w:val="007B74AC"/>
    <w:rsid w:val="007B74CE"/>
    <w:rsid w:val="007B74D1"/>
    <w:rsid w:val="007B74D6"/>
    <w:rsid w:val="007B76A6"/>
    <w:rsid w:val="007B76BB"/>
    <w:rsid w:val="007B7717"/>
    <w:rsid w:val="007B7826"/>
    <w:rsid w:val="007B78AA"/>
    <w:rsid w:val="007B796A"/>
    <w:rsid w:val="007B7A0F"/>
    <w:rsid w:val="007B7B23"/>
    <w:rsid w:val="007B7E5F"/>
    <w:rsid w:val="007B7F17"/>
    <w:rsid w:val="007C0212"/>
    <w:rsid w:val="007C045A"/>
    <w:rsid w:val="007C0912"/>
    <w:rsid w:val="007C098F"/>
    <w:rsid w:val="007C0CB4"/>
    <w:rsid w:val="007C0FD4"/>
    <w:rsid w:val="007C10ED"/>
    <w:rsid w:val="007C150A"/>
    <w:rsid w:val="007C1534"/>
    <w:rsid w:val="007C1653"/>
    <w:rsid w:val="007C178E"/>
    <w:rsid w:val="007C188D"/>
    <w:rsid w:val="007C1A7E"/>
    <w:rsid w:val="007C1B57"/>
    <w:rsid w:val="007C1DCD"/>
    <w:rsid w:val="007C204E"/>
    <w:rsid w:val="007C2607"/>
    <w:rsid w:val="007C2661"/>
    <w:rsid w:val="007C2B77"/>
    <w:rsid w:val="007C2CBA"/>
    <w:rsid w:val="007C2CCB"/>
    <w:rsid w:val="007C2CDC"/>
    <w:rsid w:val="007C2D79"/>
    <w:rsid w:val="007C2FDE"/>
    <w:rsid w:val="007C386B"/>
    <w:rsid w:val="007C39D5"/>
    <w:rsid w:val="007C402B"/>
    <w:rsid w:val="007C4568"/>
    <w:rsid w:val="007C4591"/>
    <w:rsid w:val="007C4C6F"/>
    <w:rsid w:val="007C552C"/>
    <w:rsid w:val="007C5756"/>
    <w:rsid w:val="007C59C2"/>
    <w:rsid w:val="007C5A05"/>
    <w:rsid w:val="007C5C6B"/>
    <w:rsid w:val="007C5EBB"/>
    <w:rsid w:val="007C615B"/>
    <w:rsid w:val="007C6387"/>
    <w:rsid w:val="007C6700"/>
    <w:rsid w:val="007C6746"/>
    <w:rsid w:val="007C6A33"/>
    <w:rsid w:val="007C7286"/>
    <w:rsid w:val="007C72A0"/>
    <w:rsid w:val="007C78B8"/>
    <w:rsid w:val="007C7CE1"/>
    <w:rsid w:val="007D012F"/>
    <w:rsid w:val="007D02AA"/>
    <w:rsid w:val="007D0412"/>
    <w:rsid w:val="007D085C"/>
    <w:rsid w:val="007D093E"/>
    <w:rsid w:val="007D0B03"/>
    <w:rsid w:val="007D117F"/>
    <w:rsid w:val="007D11E4"/>
    <w:rsid w:val="007D13B8"/>
    <w:rsid w:val="007D148E"/>
    <w:rsid w:val="007D17BF"/>
    <w:rsid w:val="007D23E3"/>
    <w:rsid w:val="007D26E3"/>
    <w:rsid w:val="007D2C90"/>
    <w:rsid w:val="007D343E"/>
    <w:rsid w:val="007D37F2"/>
    <w:rsid w:val="007D3A99"/>
    <w:rsid w:val="007D3AF2"/>
    <w:rsid w:val="007D3C4B"/>
    <w:rsid w:val="007D4206"/>
    <w:rsid w:val="007D469D"/>
    <w:rsid w:val="007D47F0"/>
    <w:rsid w:val="007D497C"/>
    <w:rsid w:val="007D4C3C"/>
    <w:rsid w:val="007D4F10"/>
    <w:rsid w:val="007D5105"/>
    <w:rsid w:val="007D52C4"/>
    <w:rsid w:val="007D546F"/>
    <w:rsid w:val="007D57C8"/>
    <w:rsid w:val="007D58B7"/>
    <w:rsid w:val="007D58CA"/>
    <w:rsid w:val="007D58CC"/>
    <w:rsid w:val="007D5951"/>
    <w:rsid w:val="007D5C53"/>
    <w:rsid w:val="007D5CBC"/>
    <w:rsid w:val="007D62C4"/>
    <w:rsid w:val="007D671A"/>
    <w:rsid w:val="007D6A70"/>
    <w:rsid w:val="007D6C83"/>
    <w:rsid w:val="007D706D"/>
    <w:rsid w:val="007D751D"/>
    <w:rsid w:val="007D7597"/>
    <w:rsid w:val="007D7615"/>
    <w:rsid w:val="007D7765"/>
    <w:rsid w:val="007D7768"/>
    <w:rsid w:val="007E0461"/>
    <w:rsid w:val="007E08C5"/>
    <w:rsid w:val="007E09C6"/>
    <w:rsid w:val="007E09EE"/>
    <w:rsid w:val="007E0A2F"/>
    <w:rsid w:val="007E0F89"/>
    <w:rsid w:val="007E14C8"/>
    <w:rsid w:val="007E16BE"/>
    <w:rsid w:val="007E18C0"/>
    <w:rsid w:val="007E1968"/>
    <w:rsid w:val="007E1A39"/>
    <w:rsid w:val="007E1A7B"/>
    <w:rsid w:val="007E1B79"/>
    <w:rsid w:val="007E1CC7"/>
    <w:rsid w:val="007E1D68"/>
    <w:rsid w:val="007E2063"/>
    <w:rsid w:val="007E2531"/>
    <w:rsid w:val="007E2D52"/>
    <w:rsid w:val="007E2DE3"/>
    <w:rsid w:val="007E3060"/>
    <w:rsid w:val="007E321C"/>
    <w:rsid w:val="007E3378"/>
    <w:rsid w:val="007E38AA"/>
    <w:rsid w:val="007E3C83"/>
    <w:rsid w:val="007E4012"/>
    <w:rsid w:val="007E436C"/>
    <w:rsid w:val="007E455E"/>
    <w:rsid w:val="007E45CA"/>
    <w:rsid w:val="007E472A"/>
    <w:rsid w:val="007E473E"/>
    <w:rsid w:val="007E48F7"/>
    <w:rsid w:val="007E49E2"/>
    <w:rsid w:val="007E4E1A"/>
    <w:rsid w:val="007E4E62"/>
    <w:rsid w:val="007E4F2F"/>
    <w:rsid w:val="007E4F31"/>
    <w:rsid w:val="007E4FF2"/>
    <w:rsid w:val="007E5152"/>
    <w:rsid w:val="007E519E"/>
    <w:rsid w:val="007E5482"/>
    <w:rsid w:val="007E556F"/>
    <w:rsid w:val="007E5892"/>
    <w:rsid w:val="007E59A0"/>
    <w:rsid w:val="007E5A42"/>
    <w:rsid w:val="007E5B89"/>
    <w:rsid w:val="007E5EF9"/>
    <w:rsid w:val="007E5FFD"/>
    <w:rsid w:val="007E625A"/>
    <w:rsid w:val="007E625C"/>
    <w:rsid w:val="007E62D0"/>
    <w:rsid w:val="007E646E"/>
    <w:rsid w:val="007E6622"/>
    <w:rsid w:val="007E675B"/>
    <w:rsid w:val="007E6848"/>
    <w:rsid w:val="007E6D06"/>
    <w:rsid w:val="007E7071"/>
    <w:rsid w:val="007E718F"/>
    <w:rsid w:val="007E7365"/>
    <w:rsid w:val="007E7944"/>
    <w:rsid w:val="007E7D24"/>
    <w:rsid w:val="007F019F"/>
    <w:rsid w:val="007F033E"/>
    <w:rsid w:val="007F0500"/>
    <w:rsid w:val="007F055A"/>
    <w:rsid w:val="007F05A6"/>
    <w:rsid w:val="007F0B2C"/>
    <w:rsid w:val="007F0C47"/>
    <w:rsid w:val="007F104F"/>
    <w:rsid w:val="007F1AB6"/>
    <w:rsid w:val="007F1D13"/>
    <w:rsid w:val="007F21DA"/>
    <w:rsid w:val="007F2389"/>
    <w:rsid w:val="007F24D7"/>
    <w:rsid w:val="007F2610"/>
    <w:rsid w:val="007F2667"/>
    <w:rsid w:val="007F285A"/>
    <w:rsid w:val="007F2CC5"/>
    <w:rsid w:val="007F2E0E"/>
    <w:rsid w:val="007F2F2F"/>
    <w:rsid w:val="007F3045"/>
    <w:rsid w:val="007F331A"/>
    <w:rsid w:val="007F351D"/>
    <w:rsid w:val="007F3E3D"/>
    <w:rsid w:val="007F4138"/>
    <w:rsid w:val="007F479D"/>
    <w:rsid w:val="007F4E34"/>
    <w:rsid w:val="007F5130"/>
    <w:rsid w:val="007F522E"/>
    <w:rsid w:val="007F5693"/>
    <w:rsid w:val="007F5765"/>
    <w:rsid w:val="007F5871"/>
    <w:rsid w:val="007F6436"/>
    <w:rsid w:val="007F6EAA"/>
    <w:rsid w:val="007F71CA"/>
    <w:rsid w:val="007F7516"/>
    <w:rsid w:val="007F75FD"/>
    <w:rsid w:val="007F782B"/>
    <w:rsid w:val="007F7C21"/>
    <w:rsid w:val="007F7CDD"/>
    <w:rsid w:val="008005A2"/>
    <w:rsid w:val="00800608"/>
    <w:rsid w:val="008006DB"/>
    <w:rsid w:val="0080074F"/>
    <w:rsid w:val="0080092B"/>
    <w:rsid w:val="00800B6D"/>
    <w:rsid w:val="00800C6B"/>
    <w:rsid w:val="00800D33"/>
    <w:rsid w:val="00801038"/>
    <w:rsid w:val="008012FF"/>
    <w:rsid w:val="00801323"/>
    <w:rsid w:val="008013E2"/>
    <w:rsid w:val="00801406"/>
    <w:rsid w:val="008015E7"/>
    <w:rsid w:val="00801608"/>
    <w:rsid w:val="0080195C"/>
    <w:rsid w:val="00801F2E"/>
    <w:rsid w:val="008023B2"/>
    <w:rsid w:val="0080268A"/>
    <w:rsid w:val="008027F8"/>
    <w:rsid w:val="00802D48"/>
    <w:rsid w:val="00802DAC"/>
    <w:rsid w:val="008034C3"/>
    <w:rsid w:val="008035C3"/>
    <w:rsid w:val="00803766"/>
    <w:rsid w:val="0080379D"/>
    <w:rsid w:val="008038D9"/>
    <w:rsid w:val="0080398D"/>
    <w:rsid w:val="00803B38"/>
    <w:rsid w:val="00803B3E"/>
    <w:rsid w:val="00803B55"/>
    <w:rsid w:val="00803F52"/>
    <w:rsid w:val="0080401B"/>
    <w:rsid w:val="008040D7"/>
    <w:rsid w:val="0080415B"/>
    <w:rsid w:val="0080440F"/>
    <w:rsid w:val="00804617"/>
    <w:rsid w:val="00804D93"/>
    <w:rsid w:val="00804DEE"/>
    <w:rsid w:val="00804F7C"/>
    <w:rsid w:val="008050F3"/>
    <w:rsid w:val="008053D2"/>
    <w:rsid w:val="00805420"/>
    <w:rsid w:val="008056D6"/>
    <w:rsid w:val="00805980"/>
    <w:rsid w:val="00805E15"/>
    <w:rsid w:val="00805F09"/>
    <w:rsid w:val="00806036"/>
    <w:rsid w:val="00806152"/>
    <w:rsid w:val="0080624D"/>
    <w:rsid w:val="0080653F"/>
    <w:rsid w:val="00806627"/>
    <w:rsid w:val="00806918"/>
    <w:rsid w:val="00806B17"/>
    <w:rsid w:val="0080714A"/>
    <w:rsid w:val="008072D6"/>
    <w:rsid w:val="00807581"/>
    <w:rsid w:val="0080759D"/>
    <w:rsid w:val="00807602"/>
    <w:rsid w:val="00807640"/>
    <w:rsid w:val="008078EC"/>
    <w:rsid w:val="00807C1F"/>
    <w:rsid w:val="00807C6D"/>
    <w:rsid w:val="00807FB3"/>
    <w:rsid w:val="00810071"/>
    <w:rsid w:val="0081012B"/>
    <w:rsid w:val="008102A6"/>
    <w:rsid w:val="0081069B"/>
    <w:rsid w:val="0081084B"/>
    <w:rsid w:val="00810CCF"/>
    <w:rsid w:val="00810D4C"/>
    <w:rsid w:val="00810FBC"/>
    <w:rsid w:val="008111D3"/>
    <w:rsid w:val="008116D4"/>
    <w:rsid w:val="00811975"/>
    <w:rsid w:val="00811A11"/>
    <w:rsid w:val="00811C96"/>
    <w:rsid w:val="00811E0C"/>
    <w:rsid w:val="00812830"/>
    <w:rsid w:val="0081285D"/>
    <w:rsid w:val="00812A82"/>
    <w:rsid w:val="00812CA8"/>
    <w:rsid w:val="00813188"/>
    <w:rsid w:val="00813758"/>
    <w:rsid w:val="008139C8"/>
    <w:rsid w:val="00813C02"/>
    <w:rsid w:val="00813C90"/>
    <w:rsid w:val="00813E59"/>
    <w:rsid w:val="008140B8"/>
    <w:rsid w:val="0081427F"/>
    <w:rsid w:val="0081436F"/>
    <w:rsid w:val="0081473E"/>
    <w:rsid w:val="00814881"/>
    <w:rsid w:val="00814B93"/>
    <w:rsid w:val="00814DB1"/>
    <w:rsid w:val="00814EA2"/>
    <w:rsid w:val="008150ED"/>
    <w:rsid w:val="00815172"/>
    <w:rsid w:val="00815417"/>
    <w:rsid w:val="00815422"/>
    <w:rsid w:val="008154FF"/>
    <w:rsid w:val="0081555A"/>
    <w:rsid w:val="00815619"/>
    <w:rsid w:val="008156E9"/>
    <w:rsid w:val="008157D8"/>
    <w:rsid w:val="00815B8C"/>
    <w:rsid w:val="00815F0A"/>
    <w:rsid w:val="008165F1"/>
    <w:rsid w:val="00816904"/>
    <w:rsid w:val="0081691E"/>
    <w:rsid w:val="00816C62"/>
    <w:rsid w:val="00816D2B"/>
    <w:rsid w:val="0081708A"/>
    <w:rsid w:val="00817118"/>
    <w:rsid w:val="0081717F"/>
    <w:rsid w:val="00817337"/>
    <w:rsid w:val="008173D4"/>
    <w:rsid w:val="008175C1"/>
    <w:rsid w:val="00817655"/>
    <w:rsid w:val="00817DAA"/>
    <w:rsid w:val="00817E17"/>
    <w:rsid w:val="008201C3"/>
    <w:rsid w:val="0082033C"/>
    <w:rsid w:val="00820373"/>
    <w:rsid w:val="00820436"/>
    <w:rsid w:val="0082054A"/>
    <w:rsid w:val="00820555"/>
    <w:rsid w:val="008205F4"/>
    <w:rsid w:val="00820791"/>
    <w:rsid w:val="00820ACB"/>
    <w:rsid w:val="00820B99"/>
    <w:rsid w:val="00820C90"/>
    <w:rsid w:val="008211B9"/>
    <w:rsid w:val="008211D2"/>
    <w:rsid w:val="008211F2"/>
    <w:rsid w:val="0082128F"/>
    <w:rsid w:val="0082132B"/>
    <w:rsid w:val="00821420"/>
    <w:rsid w:val="0082169E"/>
    <w:rsid w:val="00821B80"/>
    <w:rsid w:val="00821C02"/>
    <w:rsid w:val="00821FBB"/>
    <w:rsid w:val="008225CD"/>
    <w:rsid w:val="00823191"/>
    <w:rsid w:val="0082320E"/>
    <w:rsid w:val="00823664"/>
    <w:rsid w:val="008239D7"/>
    <w:rsid w:val="00823A1B"/>
    <w:rsid w:val="00823B9F"/>
    <w:rsid w:val="00824105"/>
    <w:rsid w:val="008244E3"/>
    <w:rsid w:val="0082469D"/>
    <w:rsid w:val="00824C1F"/>
    <w:rsid w:val="00825001"/>
    <w:rsid w:val="0082518D"/>
    <w:rsid w:val="008254F9"/>
    <w:rsid w:val="00825607"/>
    <w:rsid w:val="0082567F"/>
    <w:rsid w:val="00825959"/>
    <w:rsid w:val="00825B43"/>
    <w:rsid w:val="00825C63"/>
    <w:rsid w:val="0082616D"/>
    <w:rsid w:val="00826480"/>
    <w:rsid w:val="008264D6"/>
    <w:rsid w:val="00826B2B"/>
    <w:rsid w:val="00826C20"/>
    <w:rsid w:val="0082730D"/>
    <w:rsid w:val="00827920"/>
    <w:rsid w:val="00827A08"/>
    <w:rsid w:val="00827BB5"/>
    <w:rsid w:val="00827DB2"/>
    <w:rsid w:val="00830288"/>
    <w:rsid w:val="008303FD"/>
    <w:rsid w:val="0083086F"/>
    <w:rsid w:val="008308CA"/>
    <w:rsid w:val="008308F3"/>
    <w:rsid w:val="00830C5D"/>
    <w:rsid w:val="00830E4D"/>
    <w:rsid w:val="00830EA0"/>
    <w:rsid w:val="0083151F"/>
    <w:rsid w:val="00831633"/>
    <w:rsid w:val="00831F52"/>
    <w:rsid w:val="00832007"/>
    <w:rsid w:val="008323AF"/>
    <w:rsid w:val="008327DF"/>
    <w:rsid w:val="00832B45"/>
    <w:rsid w:val="00833204"/>
    <w:rsid w:val="008339BC"/>
    <w:rsid w:val="00833C5A"/>
    <w:rsid w:val="00833D07"/>
    <w:rsid w:val="00833DF5"/>
    <w:rsid w:val="008347B2"/>
    <w:rsid w:val="008347EF"/>
    <w:rsid w:val="008348FF"/>
    <w:rsid w:val="00834BF4"/>
    <w:rsid w:val="00834CA1"/>
    <w:rsid w:val="008351FE"/>
    <w:rsid w:val="00835288"/>
    <w:rsid w:val="00835466"/>
    <w:rsid w:val="00835983"/>
    <w:rsid w:val="00835D84"/>
    <w:rsid w:val="008360CD"/>
    <w:rsid w:val="008361C1"/>
    <w:rsid w:val="008361F7"/>
    <w:rsid w:val="008365A2"/>
    <w:rsid w:val="008366E3"/>
    <w:rsid w:val="00836955"/>
    <w:rsid w:val="00836F67"/>
    <w:rsid w:val="0083736B"/>
    <w:rsid w:val="008375FB"/>
    <w:rsid w:val="00837864"/>
    <w:rsid w:val="00837980"/>
    <w:rsid w:val="00837A0A"/>
    <w:rsid w:val="00837A1E"/>
    <w:rsid w:val="00837A4A"/>
    <w:rsid w:val="00840178"/>
    <w:rsid w:val="0084025D"/>
    <w:rsid w:val="00840284"/>
    <w:rsid w:val="00840300"/>
    <w:rsid w:val="00840493"/>
    <w:rsid w:val="0084078E"/>
    <w:rsid w:val="0084081F"/>
    <w:rsid w:val="0084085D"/>
    <w:rsid w:val="00840979"/>
    <w:rsid w:val="00840B74"/>
    <w:rsid w:val="00840CD8"/>
    <w:rsid w:val="00841536"/>
    <w:rsid w:val="00841A1B"/>
    <w:rsid w:val="00841A56"/>
    <w:rsid w:val="00841AAB"/>
    <w:rsid w:val="00841C7E"/>
    <w:rsid w:val="00841E4F"/>
    <w:rsid w:val="0084235A"/>
    <w:rsid w:val="00842655"/>
    <w:rsid w:val="008426C6"/>
    <w:rsid w:val="00842775"/>
    <w:rsid w:val="0084284E"/>
    <w:rsid w:val="008429EA"/>
    <w:rsid w:val="00842C43"/>
    <w:rsid w:val="00842E28"/>
    <w:rsid w:val="00842FE3"/>
    <w:rsid w:val="008431A6"/>
    <w:rsid w:val="008431C1"/>
    <w:rsid w:val="00843368"/>
    <w:rsid w:val="00843460"/>
    <w:rsid w:val="00843546"/>
    <w:rsid w:val="00843657"/>
    <w:rsid w:val="0084376A"/>
    <w:rsid w:val="008437F0"/>
    <w:rsid w:val="00843892"/>
    <w:rsid w:val="00844122"/>
    <w:rsid w:val="00844373"/>
    <w:rsid w:val="00844409"/>
    <w:rsid w:val="00844427"/>
    <w:rsid w:val="0084461A"/>
    <w:rsid w:val="00844D83"/>
    <w:rsid w:val="00844EF4"/>
    <w:rsid w:val="008455EC"/>
    <w:rsid w:val="00845912"/>
    <w:rsid w:val="00845C37"/>
    <w:rsid w:val="00845D21"/>
    <w:rsid w:val="00845FA3"/>
    <w:rsid w:val="00845FF7"/>
    <w:rsid w:val="008460EF"/>
    <w:rsid w:val="00846238"/>
    <w:rsid w:val="0084626C"/>
    <w:rsid w:val="00846372"/>
    <w:rsid w:val="00846581"/>
    <w:rsid w:val="00846666"/>
    <w:rsid w:val="00846859"/>
    <w:rsid w:val="00846A35"/>
    <w:rsid w:val="00846A38"/>
    <w:rsid w:val="00846A45"/>
    <w:rsid w:val="00846BF3"/>
    <w:rsid w:val="00846F47"/>
    <w:rsid w:val="00847095"/>
    <w:rsid w:val="008470BE"/>
    <w:rsid w:val="00847617"/>
    <w:rsid w:val="008476F8"/>
    <w:rsid w:val="008477BC"/>
    <w:rsid w:val="00847834"/>
    <w:rsid w:val="00847938"/>
    <w:rsid w:val="00847B29"/>
    <w:rsid w:val="00850569"/>
    <w:rsid w:val="00850954"/>
    <w:rsid w:val="00850A5F"/>
    <w:rsid w:val="00850ACA"/>
    <w:rsid w:val="00850CF4"/>
    <w:rsid w:val="00850EE4"/>
    <w:rsid w:val="00850F05"/>
    <w:rsid w:val="00850FE8"/>
    <w:rsid w:val="008510F6"/>
    <w:rsid w:val="00851132"/>
    <w:rsid w:val="008511F9"/>
    <w:rsid w:val="0085127D"/>
    <w:rsid w:val="008514B3"/>
    <w:rsid w:val="0085167B"/>
    <w:rsid w:val="008517B9"/>
    <w:rsid w:val="008518F8"/>
    <w:rsid w:val="00851DD7"/>
    <w:rsid w:val="0085222D"/>
    <w:rsid w:val="00852396"/>
    <w:rsid w:val="00852570"/>
    <w:rsid w:val="008525FB"/>
    <w:rsid w:val="00852609"/>
    <w:rsid w:val="0085271E"/>
    <w:rsid w:val="008529BC"/>
    <w:rsid w:val="00852DC6"/>
    <w:rsid w:val="00852DEF"/>
    <w:rsid w:val="008530A5"/>
    <w:rsid w:val="00853238"/>
    <w:rsid w:val="008535D3"/>
    <w:rsid w:val="00853747"/>
    <w:rsid w:val="00853808"/>
    <w:rsid w:val="00853E4C"/>
    <w:rsid w:val="00853EE5"/>
    <w:rsid w:val="0085405C"/>
    <w:rsid w:val="008540E9"/>
    <w:rsid w:val="0085463E"/>
    <w:rsid w:val="00854721"/>
    <w:rsid w:val="00854744"/>
    <w:rsid w:val="008548D9"/>
    <w:rsid w:val="008549B7"/>
    <w:rsid w:val="00854CFF"/>
    <w:rsid w:val="00855417"/>
    <w:rsid w:val="00855460"/>
    <w:rsid w:val="00855622"/>
    <w:rsid w:val="0085567F"/>
    <w:rsid w:val="00855713"/>
    <w:rsid w:val="00856200"/>
    <w:rsid w:val="0085653B"/>
    <w:rsid w:val="008565EC"/>
    <w:rsid w:val="0085667F"/>
    <w:rsid w:val="00856732"/>
    <w:rsid w:val="0085674E"/>
    <w:rsid w:val="00856A47"/>
    <w:rsid w:val="0085720A"/>
    <w:rsid w:val="008573E7"/>
    <w:rsid w:val="008575BC"/>
    <w:rsid w:val="008575BD"/>
    <w:rsid w:val="008578CB"/>
    <w:rsid w:val="00857A6E"/>
    <w:rsid w:val="00857A7D"/>
    <w:rsid w:val="00857B23"/>
    <w:rsid w:val="00857D67"/>
    <w:rsid w:val="00857F0A"/>
    <w:rsid w:val="00857F6F"/>
    <w:rsid w:val="00860478"/>
    <w:rsid w:val="00860A8D"/>
    <w:rsid w:val="00860C9A"/>
    <w:rsid w:val="00860FD3"/>
    <w:rsid w:val="00861452"/>
    <w:rsid w:val="008617A8"/>
    <w:rsid w:val="00861CBC"/>
    <w:rsid w:val="00861DB5"/>
    <w:rsid w:val="00862086"/>
    <w:rsid w:val="00862B06"/>
    <w:rsid w:val="00862C10"/>
    <w:rsid w:val="00862D23"/>
    <w:rsid w:val="00863001"/>
    <w:rsid w:val="008630FE"/>
    <w:rsid w:val="0086337B"/>
    <w:rsid w:val="00863471"/>
    <w:rsid w:val="00863721"/>
    <w:rsid w:val="0086372E"/>
    <w:rsid w:val="00863A9B"/>
    <w:rsid w:val="00863BA1"/>
    <w:rsid w:val="00863CA2"/>
    <w:rsid w:val="00864763"/>
    <w:rsid w:val="00864DA3"/>
    <w:rsid w:val="00865056"/>
    <w:rsid w:val="00865158"/>
    <w:rsid w:val="00865562"/>
    <w:rsid w:val="008656E7"/>
    <w:rsid w:val="0086574A"/>
    <w:rsid w:val="00865A65"/>
    <w:rsid w:val="00865A82"/>
    <w:rsid w:val="00865C0C"/>
    <w:rsid w:val="00866243"/>
    <w:rsid w:val="0086658D"/>
    <w:rsid w:val="008671E0"/>
    <w:rsid w:val="00867602"/>
    <w:rsid w:val="00867953"/>
    <w:rsid w:val="00867D9A"/>
    <w:rsid w:val="00867DF1"/>
    <w:rsid w:val="00867EEF"/>
    <w:rsid w:val="00867FAD"/>
    <w:rsid w:val="0087004C"/>
    <w:rsid w:val="00870263"/>
    <w:rsid w:val="00870269"/>
    <w:rsid w:val="00870986"/>
    <w:rsid w:val="00870ABC"/>
    <w:rsid w:val="0087175C"/>
    <w:rsid w:val="00871778"/>
    <w:rsid w:val="00871979"/>
    <w:rsid w:val="00871AB1"/>
    <w:rsid w:val="00871B02"/>
    <w:rsid w:val="00871D15"/>
    <w:rsid w:val="00871D38"/>
    <w:rsid w:val="00872234"/>
    <w:rsid w:val="008722F2"/>
    <w:rsid w:val="00872460"/>
    <w:rsid w:val="00872674"/>
    <w:rsid w:val="00872E19"/>
    <w:rsid w:val="008732B7"/>
    <w:rsid w:val="008732FB"/>
    <w:rsid w:val="0087384E"/>
    <w:rsid w:val="008739B6"/>
    <w:rsid w:val="008739FA"/>
    <w:rsid w:val="00873B38"/>
    <w:rsid w:val="00873BA4"/>
    <w:rsid w:val="00873D59"/>
    <w:rsid w:val="00873DD8"/>
    <w:rsid w:val="00873E4A"/>
    <w:rsid w:val="00873F49"/>
    <w:rsid w:val="00874540"/>
    <w:rsid w:val="0087455C"/>
    <w:rsid w:val="008745D9"/>
    <w:rsid w:val="0087464A"/>
    <w:rsid w:val="008746D8"/>
    <w:rsid w:val="008748D7"/>
    <w:rsid w:val="008749BC"/>
    <w:rsid w:val="00874D71"/>
    <w:rsid w:val="00874ED4"/>
    <w:rsid w:val="00874F86"/>
    <w:rsid w:val="0087501A"/>
    <w:rsid w:val="008751AA"/>
    <w:rsid w:val="00875386"/>
    <w:rsid w:val="008754A1"/>
    <w:rsid w:val="008754AD"/>
    <w:rsid w:val="0087575A"/>
    <w:rsid w:val="008760E0"/>
    <w:rsid w:val="00876155"/>
    <w:rsid w:val="0087619A"/>
    <w:rsid w:val="008762AD"/>
    <w:rsid w:val="00876393"/>
    <w:rsid w:val="00876511"/>
    <w:rsid w:val="00876B5B"/>
    <w:rsid w:val="00876E1A"/>
    <w:rsid w:val="00876E27"/>
    <w:rsid w:val="00876FDC"/>
    <w:rsid w:val="0087707F"/>
    <w:rsid w:val="00877095"/>
    <w:rsid w:val="008773B0"/>
    <w:rsid w:val="0087766E"/>
    <w:rsid w:val="00877967"/>
    <w:rsid w:val="00877983"/>
    <w:rsid w:val="00877FA5"/>
    <w:rsid w:val="00880521"/>
    <w:rsid w:val="008808B4"/>
    <w:rsid w:val="0088090B"/>
    <w:rsid w:val="00880A09"/>
    <w:rsid w:val="00880D58"/>
    <w:rsid w:val="00880D81"/>
    <w:rsid w:val="00880FC1"/>
    <w:rsid w:val="0088105B"/>
    <w:rsid w:val="00881501"/>
    <w:rsid w:val="00881A61"/>
    <w:rsid w:val="00881B3F"/>
    <w:rsid w:val="00881B55"/>
    <w:rsid w:val="00881F8D"/>
    <w:rsid w:val="0088206D"/>
    <w:rsid w:val="00882688"/>
    <w:rsid w:val="008829B9"/>
    <w:rsid w:val="00882A3D"/>
    <w:rsid w:val="00882EF7"/>
    <w:rsid w:val="00883883"/>
    <w:rsid w:val="00883B3A"/>
    <w:rsid w:val="00883D66"/>
    <w:rsid w:val="00883E07"/>
    <w:rsid w:val="00883FD1"/>
    <w:rsid w:val="008842B8"/>
    <w:rsid w:val="00884450"/>
    <w:rsid w:val="00884682"/>
    <w:rsid w:val="00884917"/>
    <w:rsid w:val="00884923"/>
    <w:rsid w:val="00884A73"/>
    <w:rsid w:val="00884E0E"/>
    <w:rsid w:val="00885086"/>
    <w:rsid w:val="008854D0"/>
    <w:rsid w:val="008856AE"/>
    <w:rsid w:val="00885895"/>
    <w:rsid w:val="00885FBD"/>
    <w:rsid w:val="00886489"/>
    <w:rsid w:val="008865F7"/>
    <w:rsid w:val="00886612"/>
    <w:rsid w:val="00886A56"/>
    <w:rsid w:val="00886B15"/>
    <w:rsid w:val="00887686"/>
    <w:rsid w:val="00887AB1"/>
    <w:rsid w:val="00887BAB"/>
    <w:rsid w:val="00890225"/>
    <w:rsid w:val="00890235"/>
    <w:rsid w:val="00890399"/>
    <w:rsid w:val="00890879"/>
    <w:rsid w:val="00890A2A"/>
    <w:rsid w:val="00890BF8"/>
    <w:rsid w:val="00890DFB"/>
    <w:rsid w:val="00891407"/>
    <w:rsid w:val="00891567"/>
    <w:rsid w:val="00891700"/>
    <w:rsid w:val="008919FA"/>
    <w:rsid w:val="00892096"/>
    <w:rsid w:val="0089241E"/>
    <w:rsid w:val="00892557"/>
    <w:rsid w:val="00892621"/>
    <w:rsid w:val="00892B55"/>
    <w:rsid w:val="00892C2A"/>
    <w:rsid w:val="008930BD"/>
    <w:rsid w:val="008932DE"/>
    <w:rsid w:val="008935B1"/>
    <w:rsid w:val="008937CF"/>
    <w:rsid w:val="00893896"/>
    <w:rsid w:val="00893B69"/>
    <w:rsid w:val="00893C7E"/>
    <w:rsid w:val="00893D9B"/>
    <w:rsid w:val="00893F2F"/>
    <w:rsid w:val="00894219"/>
    <w:rsid w:val="00894404"/>
    <w:rsid w:val="00894483"/>
    <w:rsid w:val="008944A9"/>
    <w:rsid w:val="00894C63"/>
    <w:rsid w:val="00894D66"/>
    <w:rsid w:val="00894E9E"/>
    <w:rsid w:val="00894EA1"/>
    <w:rsid w:val="0089506E"/>
    <w:rsid w:val="00895305"/>
    <w:rsid w:val="00895406"/>
    <w:rsid w:val="0089544D"/>
    <w:rsid w:val="00895A3A"/>
    <w:rsid w:val="00895BE0"/>
    <w:rsid w:val="00895D55"/>
    <w:rsid w:val="008960EB"/>
    <w:rsid w:val="008962B4"/>
    <w:rsid w:val="008963DD"/>
    <w:rsid w:val="00896405"/>
    <w:rsid w:val="0089689D"/>
    <w:rsid w:val="00896CEE"/>
    <w:rsid w:val="00896DB3"/>
    <w:rsid w:val="00897094"/>
    <w:rsid w:val="00897247"/>
    <w:rsid w:val="008972EE"/>
    <w:rsid w:val="00897410"/>
    <w:rsid w:val="00897453"/>
    <w:rsid w:val="008975B5"/>
    <w:rsid w:val="00897A60"/>
    <w:rsid w:val="00897D67"/>
    <w:rsid w:val="00897FA4"/>
    <w:rsid w:val="00897FC9"/>
    <w:rsid w:val="008A0395"/>
    <w:rsid w:val="008A068E"/>
    <w:rsid w:val="008A0763"/>
    <w:rsid w:val="008A09AE"/>
    <w:rsid w:val="008A0B54"/>
    <w:rsid w:val="008A0CC9"/>
    <w:rsid w:val="008A0FE5"/>
    <w:rsid w:val="008A1088"/>
    <w:rsid w:val="008A1317"/>
    <w:rsid w:val="008A1952"/>
    <w:rsid w:val="008A1982"/>
    <w:rsid w:val="008A1993"/>
    <w:rsid w:val="008A1D38"/>
    <w:rsid w:val="008A2162"/>
    <w:rsid w:val="008A21DE"/>
    <w:rsid w:val="008A23C1"/>
    <w:rsid w:val="008A250D"/>
    <w:rsid w:val="008A2984"/>
    <w:rsid w:val="008A2DEA"/>
    <w:rsid w:val="008A2FBF"/>
    <w:rsid w:val="008A300A"/>
    <w:rsid w:val="008A3A5C"/>
    <w:rsid w:val="008A3ADE"/>
    <w:rsid w:val="008A3BC3"/>
    <w:rsid w:val="008A3F90"/>
    <w:rsid w:val="008A420A"/>
    <w:rsid w:val="008A4528"/>
    <w:rsid w:val="008A46F7"/>
    <w:rsid w:val="008A4897"/>
    <w:rsid w:val="008A4A15"/>
    <w:rsid w:val="008A4C0F"/>
    <w:rsid w:val="008A4CC5"/>
    <w:rsid w:val="008A4EE7"/>
    <w:rsid w:val="008A4FCE"/>
    <w:rsid w:val="008A516D"/>
    <w:rsid w:val="008A5B6D"/>
    <w:rsid w:val="008A611A"/>
    <w:rsid w:val="008A614F"/>
    <w:rsid w:val="008A626A"/>
    <w:rsid w:val="008A6836"/>
    <w:rsid w:val="008A695E"/>
    <w:rsid w:val="008A6A46"/>
    <w:rsid w:val="008A6BA0"/>
    <w:rsid w:val="008A6E05"/>
    <w:rsid w:val="008A6E16"/>
    <w:rsid w:val="008A6E54"/>
    <w:rsid w:val="008A6F85"/>
    <w:rsid w:val="008A7042"/>
    <w:rsid w:val="008A7436"/>
    <w:rsid w:val="008A7461"/>
    <w:rsid w:val="008A76F1"/>
    <w:rsid w:val="008A778F"/>
    <w:rsid w:val="008A7883"/>
    <w:rsid w:val="008A7895"/>
    <w:rsid w:val="008A7901"/>
    <w:rsid w:val="008A79C7"/>
    <w:rsid w:val="008A7AE6"/>
    <w:rsid w:val="008A7AFF"/>
    <w:rsid w:val="008A7D0F"/>
    <w:rsid w:val="008A7D2A"/>
    <w:rsid w:val="008A7D3D"/>
    <w:rsid w:val="008A7E2E"/>
    <w:rsid w:val="008A7E7D"/>
    <w:rsid w:val="008A7F39"/>
    <w:rsid w:val="008B007C"/>
    <w:rsid w:val="008B023C"/>
    <w:rsid w:val="008B05D2"/>
    <w:rsid w:val="008B0A1E"/>
    <w:rsid w:val="008B0B14"/>
    <w:rsid w:val="008B0B68"/>
    <w:rsid w:val="008B0BB3"/>
    <w:rsid w:val="008B0E65"/>
    <w:rsid w:val="008B1483"/>
    <w:rsid w:val="008B1714"/>
    <w:rsid w:val="008B1BB4"/>
    <w:rsid w:val="008B1CF0"/>
    <w:rsid w:val="008B1D7A"/>
    <w:rsid w:val="008B213D"/>
    <w:rsid w:val="008B21F3"/>
    <w:rsid w:val="008B21F9"/>
    <w:rsid w:val="008B2359"/>
    <w:rsid w:val="008B2382"/>
    <w:rsid w:val="008B245E"/>
    <w:rsid w:val="008B247F"/>
    <w:rsid w:val="008B24E3"/>
    <w:rsid w:val="008B2500"/>
    <w:rsid w:val="008B2675"/>
    <w:rsid w:val="008B2848"/>
    <w:rsid w:val="008B2976"/>
    <w:rsid w:val="008B2A41"/>
    <w:rsid w:val="008B312D"/>
    <w:rsid w:val="008B341A"/>
    <w:rsid w:val="008B3435"/>
    <w:rsid w:val="008B34A5"/>
    <w:rsid w:val="008B3811"/>
    <w:rsid w:val="008B3C5E"/>
    <w:rsid w:val="008B3DD2"/>
    <w:rsid w:val="008B3E4B"/>
    <w:rsid w:val="008B3E9B"/>
    <w:rsid w:val="008B43A0"/>
    <w:rsid w:val="008B43F3"/>
    <w:rsid w:val="008B4481"/>
    <w:rsid w:val="008B47F3"/>
    <w:rsid w:val="008B4DD6"/>
    <w:rsid w:val="008B4E44"/>
    <w:rsid w:val="008B529D"/>
    <w:rsid w:val="008B57EA"/>
    <w:rsid w:val="008B5991"/>
    <w:rsid w:val="008B59B0"/>
    <w:rsid w:val="008B60DB"/>
    <w:rsid w:val="008B6287"/>
    <w:rsid w:val="008B6407"/>
    <w:rsid w:val="008B666A"/>
    <w:rsid w:val="008B680D"/>
    <w:rsid w:val="008B6947"/>
    <w:rsid w:val="008B6B2E"/>
    <w:rsid w:val="008B6B8A"/>
    <w:rsid w:val="008B73D7"/>
    <w:rsid w:val="008B76A4"/>
    <w:rsid w:val="008B775B"/>
    <w:rsid w:val="008B77CA"/>
    <w:rsid w:val="008C0317"/>
    <w:rsid w:val="008C0408"/>
    <w:rsid w:val="008C04F9"/>
    <w:rsid w:val="008C0777"/>
    <w:rsid w:val="008C0A77"/>
    <w:rsid w:val="008C0B58"/>
    <w:rsid w:val="008C0C76"/>
    <w:rsid w:val="008C0C94"/>
    <w:rsid w:val="008C0CDC"/>
    <w:rsid w:val="008C0DD0"/>
    <w:rsid w:val="008C13A3"/>
    <w:rsid w:val="008C1421"/>
    <w:rsid w:val="008C16B9"/>
    <w:rsid w:val="008C1E91"/>
    <w:rsid w:val="008C216A"/>
    <w:rsid w:val="008C2179"/>
    <w:rsid w:val="008C21EE"/>
    <w:rsid w:val="008C22FD"/>
    <w:rsid w:val="008C2370"/>
    <w:rsid w:val="008C23F9"/>
    <w:rsid w:val="008C2508"/>
    <w:rsid w:val="008C254D"/>
    <w:rsid w:val="008C265F"/>
    <w:rsid w:val="008C2665"/>
    <w:rsid w:val="008C2A40"/>
    <w:rsid w:val="008C2E6A"/>
    <w:rsid w:val="008C2F89"/>
    <w:rsid w:val="008C3057"/>
    <w:rsid w:val="008C310A"/>
    <w:rsid w:val="008C31C3"/>
    <w:rsid w:val="008C3345"/>
    <w:rsid w:val="008C3549"/>
    <w:rsid w:val="008C35F1"/>
    <w:rsid w:val="008C366B"/>
    <w:rsid w:val="008C3CA6"/>
    <w:rsid w:val="008C4405"/>
    <w:rsid w:val="008C452B"/>
    <w:rsid w:val="008C4DB6"/>
    <w:rsid w:val="008C58D7"/>
    <w:rsid w:val="008C5A2B"/>
    <w:rsid w:val="008C5A30"/>
    <w:rsid w:val="008C5A5F"/>
    <w:rsid w:val="008C5DC5"/>
    <w:rsid w:val="008C6016"/>
    <w:rsid w:val="008C61D5"/>
    <w:rsid w:val="008C6338"/>
    <w:rsid w:val="008C659B"/>
    <w:rsid w:val="008C65B3"/>
    <w:rsid w:val="008C66F7"/>
    <w:rsid w:val="008C67A0"/>
    <w:rsid w:val="008C685A"/>
    <w:rsid w:val="008C692B"/>
    <w:rsid w:val="008C6EE0"/>
    <w:rsid w:val="008C7020"/>
    <w:rsid w:val="008C7032"/>
    <w:rsid w:val="008C711E"/>
    <w:rsid w:val="008C71C4"/>
    <w:rsid w:val="008C7713"/>
    <w:rsid w:val="008C7C0D"/>
    <w:rsid w:val="008C7C44"/>
    <w:rsid w:val="008C7E6B"/>
    <w:rsid w:val="008C7FB9"/>
    <w:rsid w:val="008C7FF7"/>
    <w:rsid w:val="008D0068"/>
    <w:rsid w:val="008D0104"/>
    <w:rsid w:val="008D0466"/>
    <w:rsid w:val="008D04D0"/>
    <w:rsid w:val="008D061F"/>
    <w:rsid w:val="008D0662"/>
    <w:rsid w:val="008D16F3"/>
    <w:rsid w:val="008D1E83"/>
    <w:rsid w:val="008D1EAE"/>
    <w:rsid w:val="008D202F"/>
    <w:rsid w:val="008D20B4"/>
    <w:rsid w:val="008D23DB"/>
    <w:rsid w:val="008D288E"/>
    <w:rsid w:val="008D2A01"/>
    <w:rsid w:val="008D2D9A"/>
    <w:rsid w:val="008D2ED9"/>
    <w:rsid w:val="008D2F16"/>
    <w:rsid w:val="008D3327"/>
    <w:rsid w:val="008D35A7"/>
    <w:rsid w:val="008D36EF"/>
    <w:rsid w:val="008D3956"/>
    <w:rsid w:val="008D3AE4"/>
    <w:rsid w:val="008D3C00"/>
    <w:rsid w:val="008D3C60"/>
    <w:rsid w:val="008D3E87"/>
    <w:rsid w:val="008D4850"/>
    <w:rsid w:val="008D48B0"/>
    <w:rsid w:val="008D4914"/>
    <w:rsid w:val="008D4AD6"/>
    <w:rsid w:val="008D4EAD"/>
    <w:rsid w:val="008D5535"/>
    <w:rsid w:val="008D563B"/>
    <w:rsid w:val="008D56E9"/>
    <w:rsid w:val="008D5778"/>
    <w:rsid w:val="008D5913"/>
    <w:rsid w:val="008D5C39"/>
    <w:rsid w:val="008D5D1A"/>
    <w:rsid w:val="008D5E30"/>
    <w:rsid w:val="008D5E7B"/>
    <w:rsid w:val="008D5E90"/>
    <w:rsid w:val="008D61C9"/>
    <w:rsid w:val="008D6496"/>
    <w:rsid w:val="008D6720"/>
    <w:rsid w:val="008D6E15"/>
    <w:rsid w:val="008D708A"/>
    <w:rsid w:val="008D710E"/>
    <w:rsid w:val="008D7154"/>
    <w:rsid w:val="008D716A"/>
    <w:rsid w:val="008D77DD"/>
    <w:rsid w:val="008D7AAC"/>
    <w:rsid w:val="008D7AD1"/>
    <w:rsid w:val="008D7E23"/>
    <w:rsid w:val="008E0081"/>
    <w:rsid w:val="008E0131"/>
    <w:rsid w:val="008E0282"/>
    <w:rsid w:val="008E04EF"/>
    <w:rsid w:val="008E070B"/>
    <w:rsid w:val="008E0727"/>
    <w:rsid w:val="008E081D"/>
    <w:rsid w:val="008E0C87"/>
    <w:rsid w:val="008E1014"/>
    <w:rsid w:val="008E1797"/>
    <w:rsid w:val="008E19C5"/>
    <w:rsid w:val="008E1A77"/>
    <w:rsid w:val="008E1ABC"/>
    <w:rsid w:val="008E1F3E"/>
    <w:rsid w:val="008E206C"/>
    <w:rsid w:val="008E28FD"/>
    <w:rsid w:val="008E2D52"/>
    <w:rsid w:val="008E2EE8"/>
    <w:rsid w:val="008E2FE3"/>
    <w:rsid w:val="008E3804"/>
    <w:rsid w:val="008E38C1"/>
    <w:rsid w:val="008E3948"/>
    <w:rsid w:val="008E398A"/>
    <w:rsid w:val="008E4189"/>
    <w:rsid w:val="008E422B"/>
    <w:rsid w:val="008E43A1"/>
    <w:rsid w:val="008E4625"/>
    <w:rsid w:val="008E47F1"/>
    <w:rsid w:val="008E4AF2"/>
    <w:rsid w:val="008E4B9D"/>
    <w:rsid w:val="008E4DFB"/>
    <w:rsid w:val="008E4E7E"/>
    <w:rsid w:val="008E4EAB"/>
    <w:rsid w:val="008E4EAF"/>
    <w:rsid w:val="008E52D8"/>
    <w:rsid w:val="008E5906"/>
    <w:rsid w:val="008E595A"/>
    <w:rsid w:val="008E59EF"/>
    <w:rsid w:val="008E5C3F"/>
    <w:rsid w:val="008E5D93"/>
    <w:rsid w:val="008E5F11"/>
    <w:rsid w:val="008E5FA8"/>
    <w:rsid w:val="008E6233"/>
    <w:rsid w:val="008E639E"/>
    <w:rsid w:val="008E661A"/>
    <w:rsid w:val="008E67B9"/>
    <w:rsid w:val="008E690C"/>
    <w:rsid w:val="008E6918"/>
    <w:rsid w:val="008E6990"/>
    <w:rsid w:val="008E6B0C"/>
    <w:rsid w:val="008E6D3C"/>
    <w:rsid w:val="008E72AC"/>
    <w:rsid w:val="008E75D3"/>
    <w:rsid w:val="008E7760"/>
    <w:rsid w:val="008E77CB"/>
    <w:rsid w:val="008E7E6F"/>
    <w:rsid w:val="008F010A"/>
    <w:rsid w:val="008F01EF"/>
    <w:rsid w:val="008F025D"/>
    <w:rsid w:val="008F0AC1"/>
    <w:rsid w:val="008F104D"/>
    <w:rsid w:val="008F1152"/>
    <w:rsid w:val="008F1635"/>
    <w:rsid w:val="008F193F"/>
    <w:rsid w:val="008F19FE"/>
    <w:rsid w:val="008F1AC3"/>
    <w:rsid w:val="008F1B11"/>
    <w:rsid w:val="008F1C43"/>
    <w:rsid w:val="008F1D78"/>
    <w:rsid w:val="008F1F7C"/>
    <w:rsid w:val="008F21D3"/>
    <w:rsid w:val="008F24F2"/>
    <w:rsid w:val="008F253D"/>
    <w:rsid w:val="008F254D"/>
    <w:rsid w:val="008F28CF"/>
    <w:rsid w:val="008F33D2"/>
    <w:rsid w:val="008F3435"/>
    <w:rsid w:val="008F3496"/>
    <w:rsid w:val="008F3710"/>
    <w:rsid w:val="008F38DE"/>
    <w:rsid w:val="008F39A2"/>
    <w:rsid w:val="008F3A5E"/>
    <w:rsid w:val="008F3E62"/>
    <w:rsid w:val="008F3ECE"/>
    <w:rsid w:val="008F4312"/>
    <w:rsid w:val="008F441D"/>
    <w:rsid w:val="008F4445"/>
    <w:rsid w:val="008F46B5"/>
    <w:rsid w:val="008F4735"/>
    <w:rsid w:val="008F4A2F"/>
    <w:rsid w:val="008F4C58"/>
    <w:rsid w:val="008F53DA"/>
    <w:rsid w:val="008F5B60"/>
    <w:rsid w:val="008F6542"/>
    <w:rsid w:val="008F65B5"/>
    <w:rsid w:val="008F6B04"/>
    <w:rsid w:val="008F6B41"/>
    <w:rsid w:val="008F6B84"/>
    <w:rsid w:val="008F6C9E"/>
    <w:rsid w:val="008F763D"/>
    <w:rsid w:val="008F7985"/>
    <w:rsid w:val="008F79D4"/>
    <w:rsid w:val="008F7CB3"/>
    <w:rsid w:val="008F7D94"/>
    <w:rsid w:val="008F7EB6"/>
    <w:rsid w:val="008F7EE8"/>
    <w:rsid w:val="009000A5"/>
    <w:rsid w:val="009003DB"/>
    <w:rsid w:val="00900556"/>
    <w:rsid w:val="00900A27"/>
    <w:rsid w:val="00900ACA"/>
    <w:rsid w:val="00901049"/>
    <w:rsid w:val="0090116A"/>
    <w:rsid w:val="0090185C"/>
    <w:rsid w:val="00901C0D"/>
    <w:rsid w:val="00902391"/>
    <w:rsid w:val="009028BE"/>
    <w:rsid w:val="00902B50"/>
    <w:rsid w:val="00902B9C"/>
    <w:rsid w:val="00902D98"/>
    <w:rsid w:val="00902FF5"/>
    <w:rsid w:val="009032F2"/>
    <w:rsid w:val="00903531"/>
    <w:rsid w:val="0090363B"/>
    <w:rsid w:val="00903985"/>
    <w:rsid w:val="00903C66"/>
    <w:rsid w:val="00903C8E"/>
    <w:rsid w:val="00904102"/>
    <w:rsid w:val="00904225"/>
    <w:rsid w:val="009045DF"/>
    <w:rsid w:val="0090467A"/>
    <w:rsid w:val="0090481C"/>
    <w:rsid w:val="00904840"/>
    <w:rsid w:val="00904B46"/>
    <w:rsid w:val="00904F77"/>
    <w:rsid w:val="0090523E"/>
    <w:rsid w:val="00905332"/>
    <w:rsid w:val="00905350"/>
    <w:rsid w:val="0090577D"/>
    <w:rsid w:val="009057A5"/>
    <w:rsid w:val="00905837"/>
    <w:rsid w:val="00905B3B"/>
    <w:rsid w:val="00905FF4"/>
    <w:rsid w:val="009061A2"/>
    <w:rsid w:val="00906245"/>
    <w:rsid w:val="009063CB"/>
    <w:rsid w:val="009065FB"/>
    <w:rsid w:val="0090666F"/>
    <w:rsid w:val="009067CE"/>
    <w:rsid w:val="00906BAF"/>
    <w:rsid w:val="00906D9E"/>
    <w:rsid w:val="00907259"/>
    <w:rsid w:val="009073C5"/>
    <w:rsid w:val="00907406"/>
    <w:rsid w:val="00907628"/>
    <w:rsid w:val="009076CB"/>
    <w:rsid w:val="0090784F"/>
    <w:rsid w:val="00907C21"/>
    <w:rsid w:val="00907CB5"/>
    <w:rsid w:val="00907D30"/>
    <w:rsid w:val="00907EF6"/>
    <w:rsid w:val="00907F9B"/>
    <w:rsid w:val="00907FAB"/>
    <w:rsid w:val="009102C0"/>
    <w:rsid w:val="00910482"/>
    <w:rsid w:val="00910882"/>
    <w:rsid w:val="00910DA2"/>
    <w:rsid w:val="009112A0"/>
    <w:rsid w:val="00911699"/>
    <w:rsid w:val="00911895"/>
    <w:rsid w:val="0091192E"/>
    <w:rsid w:val="00911AB3"/>
    <w:rsid w:val="0091225F"/>
    <w:rsid w:val="00912263"/>
    <w:rsid w:val="00912283"/>
    <w:rsid w:val="009127B1"/>
    <w:rsid w:val="009128AB"/>
    <w:rsid w:val="009130BC"/>
    <w:rsid w:val="00913473"/>
    <w:rsid w:val="009134A0"/>
    <w:rsid w:val="00913A35"/>
    <w:rsid w:val="00913B6A"/>
    <w:rsid w:val="00913C8B"/>
    <w:rsid w:val="00914364"/>
    <w:rsid w:val="009146CD"/>
    <w:rsid w:val="0091489F"/>
    <w:rsid w:val="00914BB1"/>
    <w:rsid w:val="0091558B"/>
    <w:rsid w:val="0091562C"/>
    <w:rsid w:val="009156DC"/>
    <w:rsid w:val="00915874"/>
    <w:rsid w:val="009159AC"/>
    <w:rsid w:val="00915D19"/>
    <w:rsid w:val="0091617A"/>
    <w:rsid w:val="00916226"/>
    <w:rsid w:val="0091639E"/>
    <w:rsid w:val="00916AEB"/>
    <w:rsid w:val="00916BF8"/>
    <w:rsid w:val="00916C83"/>
    <w:rsid w:val="00916CEF"/>
    <w:rsid w:val="00916E29"/>
    <w:rsid w:val="00917579"/>
    <w:rsid w:val="00917825"/>
    <w:rsid w:val="00917C2E"/>
    <w:rsid w:val="00920311"/>
    <w:rsid w:val="009204D2"/>
    <w:rsid w:val="00920550"/>
    <w:rsid w:val="00920803"/>
    <w:rsid w:val="00920FDE"/>
    <w:rsid w:val="009210C5"/>
    <w:rsid w:val="009211EC"/>
    <w:rsid w:val="00921219"/>
    <w:rsid w:val="009212F6"/>
    <w:rsid w:val="009217D1"/>
    <w:rsid w:val="00921A6B"/>
    <w:rsid w:val="00921AC0"/>
    <w:rsid w:val="00921BAF"/>
    <w:rsid w:val="00922250"/>
    <w:rsid w:val="00922A4E"/>
    <w:rsid w:val="00922BCC"/>
    <w:rsid w:val="00922C14"/>
    <w:rsid w:val="00922CC8"/>
    <w:rsid w:val="00922D63"/>
    <w:rsid w:val="00922DF4"/>
    <w:rsid w:val="00922E8C"/>
    <w:rsid w:val="009230B6"/>
    <w:rsid w:val="0092344B"/>
    <w:rsid w:val="009237EF"/>
    <w:rsid w:val="009238A8"/>
    <w:rsid w:val="00923ED0"/>
    <w:rsid w:val="009241A0"/>
    <w:rsid w:val="00924242"/>
    <w:rsid w:val="00924249"/>
    <w:rsid w:val="00924448"/>
    <w:rsid w:val="009246F8"/>
    <w:rsid w:val="009249DA"/>
    <w:rsid w:val="00924BC4"/>
    <w:rsid w:val="00924CE9"/>
    <w:rsid w:val="00924F5A"/>
    <w:rsid w:val="00924F80"/>
    <w:rsid w:val="009251DA"/>
    <w:rsid w:val="00925C75"/>
    <w:rsid w:val="00925D5B"/>
    <w:rsid w:val="00926523"/>
    <w:rsid w:val="00926702"/>
    <w:rsid w:val="00926810"/>
    <w:rsid w:val="009268A0"/>
    <w:rsid w:val="009269EF"/>
    <w:rsid w:val="00927947"/>
    <w:rsid w:val="00927A0C"/>
    <w:rsid w:val="00927A52"/>
    <w:rsid w:val="00927AD9"/>
    <w:rsid w:val="00927BB9"/>
    <w:rsid w:val="00927C43"/>
    <w:rsid w:val="00927C99"/>
    <w:rsid w:val="00927F52"/>
    <w:rsid w:val="009305F2"/>
    <w:rsid w:val="00930999"/>
    <w:rsid w:val="00930C10"/>
    <w:rsid w:val="00930E45"/>
    <w:rsid w:val="00930F9D"/>
    <w:rsid w:val="009311C3"/>
    <w:rsid w:val="00931367"/>
    <w:rsid w:val="00931701"/>
    <w:rsid w:val="00931B6F"/>
    <w:rsid w:val="00931D81"/>
    <w:rsid w:val="00931E04"/>
    <w:rsid w:val="00931E53"/>
    <w:rsid w:val="00931E99"/>
    <w:rsid w:val="00932011"/>
    <w:rsid w:val="0093203E"/>
    <w:rsid w:val="00932183"/>
    <w:rsid w:val="009321BC"/>
    <w:rsid w:val="0093264E"/>
    <w:rsid w:val="00932668"/>
    <w:rsid w:val="00932805"/>
    <w:rsid w:val="0093285E"/>
    <w:rsid w:val="009328FB"/>
    <w:rsid w:val="00932AB4"/>
    <w:rsid w:val="00932B19"/>
    <w:rsid w:val="00932CF2"/>
    <w:rsid w:val="00932E0D"/>
    <w:rsid w:val="00932E9F"/>
    <w:rsid w:val="00932EC8"/>
    <w:rsid w:val="00933070"/>
    <w:rsid w:val="0093313E"/>
    <w:rsid w:val="00933584"/>
    <w:rsid w:val="009339DB"/>
    <w:rsid w:val="00933B95"/>
    <w:rsid w:val="00933B96"/>
    <w:rsid w:val="00933F48"/>
    <w:rsid w:val="00933FFE"/>
    <w:rsid w:val="00934061"/>
    <w:rsid w:val="0093418D"/>
    <w:rsid w:val="0093456B"/>
    <w:rsid w:val="00934642"/>
    <w:rsid w:val="00934B9C"/>
    <w:rsid w:val="00934BD0"/>
    <w:rsid w:val="00935038"/>
    <w:rsid w:val="0093555A"/>
    <w:rsid w:val="00935B24"/>
    <w:rsid w:val="00935F97"/>
    <w:rsid w:val="0093617C"/>
    <w:rsid w:val="0093635F"/>
    <w:rsid w:val="009363AF"/>
    <w:rsid w:val="00936528"/>
    <w:rsid w:val="0093674C"/>
    <w:rsid w:val="009367B8"/>
    <w:rsid w:val="0093699D"/>
    <w:rsid w:val="00936E85"/>
    <w:rsid w:val="009370E6"/>
    <w:rsid w:val="009373E4"/>
    <w:rsid w:val="0093759E"/>
    <w:rsid w:val="0093791F"/>
    <w:rsid w:val="009403F0"/>
    <w:rsid w:val="00940578"/>
    <w:rsid w:val="009406E7"/>
    <w:rsid w:val="009406FD"/>
    <w:rsid w:val="00940B79"/>
    <w:rsid w:val="00940C78"/>
    <w:rsid w:val="00940D80"/>
    <w:rsid w:val="00940D9D"/>
    <w:rsid w:val="0094100F"/>
    <w:rsid w:val="009412A9"/>
    <w:rsid w:val="0094140E"/>
    <w:rsid w:val="00941B10"/>
    <w:rsid w:val="00941E27"/>
    <w:rsid w:val="0094212C"/>
    <w:rsid w:val="0094223E"/>
    <w:rsid w:val="00942447"/>
    <w:rsid w:val="0094260D"/>
    <w:rsid w:val="00942610"/>
    <w:rsid w:val="009427E9"/>
    <w:rsid w:val="00942879"/>
    <w:rsid w:val="00942A83"/>
    <w:rsid w:val="00942F51"/>
    <w:rsid w:val="00942F5C"/>
    <w:rsid w:val="0094327E"/>
    <w:rsid w:val="009432FC"/>
    <w:rsid w:val="0094340B"/>
    <w:rsid w:val="009435F4"/>
    <w:rsid w:val="00943614"/>
    <w:rsid w:val="009436CF"/>
    <w:rsid w:val="00943945"/>
    <w:rsid w:val="00943A0F"/>
    <w:rsid w:val="00943AE3"/>
    <w:rsid w:val="00943AE7"/>
    <w:rsid w:val="00943DA1"/>
    <w:rsid w:val="00943F6C"/>
    <w:rsid w:val="00943FAC"/>
    <w:rsid w:val="00944001"/>
    <w:rsid w:val="0094401D"/>
    <w:rsid w:val="009441AA"/>
    <w:rsid w:val="009442D3"/>
    <w:rsid w:val="009446D9"/>
    <w:rsid w:val="009448A3"/>
    <w:rsid w:val="00944936"/>
    <w:rsid w:val="00944A78"/>
    <w:rsid w:val="00944BA9"/>
    <w:rsid w:val="00944D86"/>
    <w:rsid w:val="00944E6B"/>
    <w:rsid w:val="00945249"/>
    <w:rsid w:val="009456DD"/>
    <w:rsid w:val="00945AD1"/>
    <w:rsid w:val="00945CA3"/>
    <w:rsid w:val="009461EF"/>
    <w:rsid w:val="009464EF"/>
    <w:rsid w:val="00946A29"/>
    <w:rsid w:val="00946DDD"/>
    <w:rsid w:val="00946E7C"/>
    <w:rsid w:val="00946F93"/>
    <w:rsid w:val="00947142"/>
    <w:rsid w:val="0094718D"/>
    <w:rsid w:val="0094731B"/>
    <w:rsid w:val="00947585"/>
    <w:rsid w:val="00947A32"/>
    <w:rsid w:val="00950153"/>
    <w:rsid w:val="009503BC"/>
    <w:rsid w:val="009505FD"/>
    <w:rsid w:val="009507DB"/>
    <w:rsid w:val="00950A6F"/>
    <w:rsid w:val="00950CAD"/>
    <w:rsid w:val="00950DD6"/>
    <w:rsid w:val="00951121"/>
    <w:rsid w:val="009513D9"/>
    <w:rsid w:val="009514D9"/>
    <w:rsid w:val="00951543"/>
    <w:rsid w:val="00951BF7"/>
    <w:rsid w:val="00951DB7"/>
    <w:rsid w:val="0095245F"/>
    <w:rsid w:val="009526DC"/>
    <w:rsid w:val="00952715"/>
    <w:rsid w:val="009527C6"/>
    <w:rsid w:val="00952A06"/>
    <w:rsid w:val="00952B9C"/>
    <w:rsid w:val="00952CFB"/>
    <w:rsid w:val="00953036"/>
    <w:rsid w:val="00953264"/>
    <w:rsid w:val="009532E8"/>
    <w:rsid w:val="00953394"/>
    <w:rsid w:val="00953B12"/>
    <w:rsid w:val="00953D74"/>
    <w:rsid w:val="00953EFD"/>
    <w:rsid w:val="00954580"/>
    <w:rsid w:val="009546E0"/>
    <w:rsid w:val="0095476D"/>
    <w:rsid w:val="00954B9A"/>
    <w:rsid w:val="00954C22"/>
    <w:rsid w:val="00954F20"/>
    <w:rsid w:val="009550EA"/>
    <w:rsid w:val="009551F5"/>
    <w:rsid w:val="00955603"/>
    <w:rsid w:val="009558E8"/>
    <w:rsid w:val="00955C8B"/>
    <w:rsid w:val="00955F33"/>
    <w:rsid w:val="00956402"/>
    <w:rsid w:val="009564D3"/>
    <w:rsid w:val="009569CD"/>
    <w:rsid w:val="00956AD6"/>
    <w:rsid w:val="00956BFF"/>
    <w:rsid w:val="00957341"/>
    <w:rsid w:val="00957394"/>
    <w:rsid w:val="009577D7"/>
    <w:rsid w:val="00957863"/>
    <w:rsid w:val="00957972"/>
    <w:rsid w:val="00957DD1"/>
    <w:rsid w:val="00957E3A"/>
    <w:rsid w:val="0096032F"/>
    <w:rsid w:val="0096050B"/>
    <w:rsid w:val="00960626"/>
    <w:rsid w:val="0096070E"/>
    <w:rsid w:val="00960BFB"/>
    <w:rsid w:val="00960D6A"/>
    <w:rsid w:val="00960EB1"/>
    <w:rsid w:val="00960FD5"/>
    <w:rsid w:val="009618C1"/>
    <w:rsid w:val="00961A87"/>
    <w:rsid w:val="00961A93"/>
    <w:rsid w:val="00961AED"/>
    <w:rsid w:val="00961D8F"/>
    <w:rsid w:val="00961F4D"/>
    <w:rsid w:val="0096204A"/>
    <w:rsid w:val="00962316"/>
    <w:rsid w:val="009624E4"/>
    <w:rsid w:val="00962724"/>
    <w:rsid w:val="00962987"/>
    <w:rsid w:val="00962A41"/>
    <w:rsid w:val="00962BB4"/>
    <w:rsid w:val="00962F0D"/>
    <w:rsid w:val="00963205"/>
    <w:rsid w:val="009632B9"/>
    <w:rsid w:val="00963402"/>
    <w:rsid w:val="00963592"/>
    <w:rsid w:val="00963728"/>
    <w:rsid w:val="009637FE"/>
    <w:rsid w:val="00963AE8"/>
    <w:rsid w:val="0096438E"/>
    <w:rsid w:val="00964B16"/>
    <w:rsid w:val="009652D2"/>
    <w:rsid w:val="00965388"/>
    <w:rsid w:val="00965C47"/>
    <w:rsid w:val="00965D9D"/>
    <w:rsid w:val="00965DB4"/>
    <w:rsid w:val="00965F06"/>
    <w:rsid w:val="0096608D"/>
    <w:rsid w:val="009660F3"/>
    <w:rsid w:val="009661FD"/>
    <w:rsid w:val="0096636D"/>
    <w:rsid w:val="0096672B"/>
    <w:rsid w:val="009668D2"/>
    <w:rsid w:val="00966C7D"/>
    <w:rsid w:val="00966E66"/>
    <w:rsid w:val="0096717C"/>
    <w:rsid w:val="00967263"/>
    <w:rsid w:val="009672F1"/>
    <w:rsid w:val="00967645"/>
    <w:rsid w:val="00967646"/>
    <w:rsid w:val="00967963"/>
    <w:rsid w:val="0096796D"/>
    <w:rsid w:val="00967C7C"/>
    <w:rsid w:val="00967E0A"/>
    <w:rsid w:val="00970299"/>
    <w:rsid w:val="009703DE"/>
    <w:rsid w:val="00970594"/>
    <w:rsid w:val="00970734"/>
    <w:rsid w:val="00970BEC"/>
    <w:rsid w:val="00970D45"/>
    <w:rsid w:val="009710E7"/>
    <w:rsid w:val="0097138C"/>
    <w:rsid w:val="0097140A"/>
    <w:rsid w:val="00971437"/>
    <w:rsid w:val="00971753"/>
    <w:rsid w:val="009718D3"/>
    <w:rsid w:val="00971BA9"/>
    <w:rsid w:val="00971D07"/>
    <w:rsid w:val="00971E6C"/>
    <w:rsid w:val="00971E7E"/>
    <w:rsid w:val="00971E89"/>
    <w:rsid w:val="00971E8D"/>
    <w:rsid w:val="009728C8"/>
    <w:rsid w:val="00972FA5"/>
    <w:rsid w:val="009732DF"/>
    <w:rsid w:val="009736D8"/>
    <w:rsid w:val="00973741"/>
    <w:rsid w:val="009737D6"/>
    <w:rsid w:val="00973B20"/>
    <w:rsid w:val="00973C1C"/>
    <w:rsid w:val="00973F86"/>
    <w:rsid w:val="009742F9"/>
    <w:rsid w:val="009747CF"/>
    <w:rsid w:val="00974A9D"/>
    <w:rsid w:val="00974EAD"/>
    <w:rsid w:val="00975044"/>
    <w:rsid w:val="00975109"/>
    <w:rsid w:val="00975339"/>
    <w:rsid w:val="0097569B"/>
    <w:rsid w:val="009756E0"/>
    <w:rsid w:val="009757C6"/>
    <w:rsid w:val="00975856"/>
    <w:rsid w:val="009759BA"/>
    <w:rsid w:val="00975AC9"/>
    <w:rsid w:val="0097611F"/>
    <w:rsid w:val="00976149"/>
    <w:rsid w:val="0097626F"/>
    <w:rsid w:val="00976489"/>
    <w:rsid w:val="009765EF"/>
    <w:rsid w:val="009767BC"/>
    <w:rsid w:val="0097698E"/>
    <w:rsid w:val="00976AC7"/>
    <w:rsid w:val="00977675"/>
    <w:rsid w:val="009776E9"/>
    <w:rsid w:val="00977D83"/>
    <w:rsid w:val="00977E64"/>
    <w:rsid w:val="00980105"/>
    <w:rsid w:val="009801BC"/>
    <w:rsid w:val="009802CE"/>
    <w:rsid w:val="009809AB"/>
    <w:rsid w:val="00980A3E"/>
    <w:rsid w:val="0098144B"/>
    <w:rsid w:val="00981616"/>
    <w:rsid w:val="00982738"/>
    <w:rsid w:val="00982D6F"/>
    <w:rsid w:val="00982E85"/>
    <w:rsid w:val="0098306A"/>
    <w:rsid w:val="009832CA"/>
    <w:rsid w:val="00983437"/>
    <w:rsid w:val="00983553"/>
    <w:rsid w:val="00983746"/>
    <w:rsid w:val="00984C20"/>
    <w:rsid w:val="00984D16"/>
    <w:rsid w:val="00984EC7"/>
    <w:rsid w:val="00985014"/>
    <w:rsid w:val="0098518A"/>
    <w:rsid w:val="0098529B"/>
    <w:rsid w:val="009852A2"/>
    <w:rsid w:val="009852AB"/>
    <w:rsid w:val="009859EE"/>
    <w:rsid w:val="00985A2C"/>
    <w:rsid w:val="00985AF6"/>
    <w:rsid w:val="00985B53"/>
    <w:rsid w:val="00985C03"/>
    <w:rsid w:val="00985C49"/>
    <w:rsid w:val="00985C86"/>
    <w:rsid w:val="00985E11"/>
    <w:rsid w:val="00985E28"/>
    <w:rsid w:val="00986412"/>
    <w:rsid w:val="009865CF"/>
    <w:rsid w:val="00986768"/>
    <w:rsid w:val="00986AA9"/>
    <w:rsid w:val="00986C4B"/>
    <w:rsid w:val="00986DB2"/>
    <w:rsid w:val="00987073"/>
    <w:rsid w:val="00987263"/>
    <w:rsid w:val="00987276"/>
    <w:rsid w:val="009872F9"/>
    <w:rsid w:val="0098732C"/>
    <w:rsid w:val="00987402"/>
    <w:rsid w:val="009877D3"/>
    <w:rsid w:val="00987D72"/>
    <w:rsid w:val="00990C13"/>
    <w:rsid w:val="00990C2A"/>
    <w:rsid w:val="00990DA3"/>
    <w:rsid w:val="00991255"/>
    <w:rsid w:val="00991288"/>
    <w:rsid w:val="00991353"/>
    <w:rsid w:val="009917E5"/>
    <w:rsid w:val="00991958"/>
    <w:rsid w:val="00991A10"/>
    <w:rsid w:val="00991C87"/>
    <w:rsid w:val="009923A5"/>
    <w:rsid w:val="0099250D"/>
    <w:rsid w:val="0099291D"/>
    <w:rsid w:val="009929BA"/>
    <w:rsid w:val="00992A5A"/>
    <w:rsid w:val="00992A8B"/>
    <w:rsid w:val="00992B02"/>
    <w:rsid w:val="0099334B"/>
    <w:rsid w:val="00994082"/>
    <w:rsid w:val="00994164"/>
    <w:rsid w:val="00994187"/>
    <w:rsid w:val="0099444C"/>
    <w:rsid w:val="00994496"/>
    <w:rsid w:val="00994502"/>
    <w:rsid w:val="009949EC"/>
    <w:rsid w:val="00994A8D"/>
    <w:rsid w:val="00994CF5"/>
    <w:rsid w:val="00994EB4"/>
    <w:rsid w:val="009953EB"/>
    <w:rsid w:val="009954AB"/>
    <w:rsid w:val="009957E2"/>
    <w:rsid w:val="00995A34"/>
    <w:rsid w:val="00995DFE"/>
    <w:rsid w:val="00996336"/>
    <w:rsid w:val="00996481"/>
    <w:rsid w:val="00996720"/>
    <w:rsid w:val="00996C08"/>
    <w:rsid w:val="00996EA1"/>
    <w:rsid w:val="009971B0"/>
    <w:rsid w:val="00997BEC"/>
    <w:rsid w:val="00997D08"/>
    <w:rsid w:val="00997DCD"/>
    <w:rsid w:val="009A02CF"/>
    <w:rsid w:val="009A09C3"/>
    <w:rsid w:val="009A0AF1"/>
    <w:rsid w:val="009A0B04"/>
    <w:rsid w:val="009A0CD5"/>
    <w:rsid w:val="009A0EEA"/>
    <w:rsid w:val="009A111A"/>
    <w:rsid w:val="009A14D4"/>
    <w:rsid w:val="009A170D"/>
    <w:rsid w:val="009A1710"/>
    <w:rsid w:val="009A1F00"/>
    <w:rsid w:val="009A20EC"/>
    <w:rsid w:val="009A22EB"/>
    <w:rsid w:val="009A23CE"/>
    <w:rsid w:val="009A25D6"/>
    <w:rsid w:val="009A2A69"/>
    <w:rsid w:val="009A2BE0"/>
    <w:rsid w:val="009A2DD3"/>
    <w:rsid w:val="009A2F39"/>
    <w:rsid w:val="009A317A"/>
    <w:rsid w:val="009A32F8"/>
    <w:rsid w:val="009A3577"/>
    <w:rsid w:val="009A3875"/>
    <w:rsid w:val="009A3A00"/>
    <w:rsid w:val="009A3D3A"/>
    <w:rsid w:val="009A46F8"/>
    <w:rsid w:val="009A4AC2"/>
    <w:rsid w:val="009A4B8B"/>
    <w:rsid w:val="009A4CBB"/>
    <w:rsid w:val="009A4F94"/>
    <w:rsid w:val="009A4FD8"/>
    <w:rsid w:val="009A5455"/>
    <w:rsid w:val="009A54B0"/>
    <w:rsid w:val="009A59A4"/>
    <w:rsid w:val="009A5B37"/>
    <w:rsid w:val="009A5DC4"/>
    <w:rsid w:val="009A5E04"/>
    <w:rsid w:val="009A6066"/>
    <w:rsid w:val="009A60A0"/>
    <w:rsid w:val="009A65D4"/>
    <w:rsid w:val="009A6763"/>
    <w:rsid w:val="009A6BB5"/>
    <w:rsid w:val="009A6C0F"/>
    <w:rsid w:val="009A6F44"/>
    <w:rsid w:val="009A718A"/>
    <w:rsid w:val="009A7215"/>
    <w:rsid w:val="009A7623"/>
    <w:rsid w:val="009A7AB2"/>
    <w:rsid w:val="009A7F3B"/>
    <w:rsid w:val="009B0027"/>
    <w:rsid w:val="009B0364"/>
    <w:rsid w:val="009B0580"/>
    <w:rsid w:val="009B0AE2"/>
    <w:rsid w:val="009B1235"/>
    <w:rsid w:val="009B1635"/>
    <w:rsid w:val="009B190E"/>
    <w:rsid w:val="009B19CE"/>
    <w:rsid w:val="009B1A62"/>
    <w:rsid w:val="009B1ECA"/>
    <w:rsid w:val="009B1F8F"/>
    <w:rsid w:val="009B207F"/>
    <w:rsid w:val="009B21F5"/>
    <w:rsid w:val="009B27B4"/>
    <w:rsid w:val="009B2A99"/>
    <w:rsid w:val="009B2B01"/>
    <w:rsid w:val="009B2C35"/>
    <w:rsid w:val="009B2D09"/>
    <w:rsid w:val="009B304F"/>
    <w:rsid w:val="009B30E6"/>
    <w:rsid w:val="009B32C0"/>
    <w:rsid w:val="009B357B"/>
    <w:rsid w:val="009B3717"/>
    <w:rsid w:val="009B3CDF"/>
    <w:rsid w:val="009B43B6"/>
    <w:rsid w:val="009B4BBE"/>
    <w:rsid w:val="009B54B4"/>
    <w:rsid w:val="009B56BB"/>
    <w:rsid w:val="009B576C"/>
    <w:rsid w:val="009B59DC"/>
    <w:rsid w:val="009B61F3"/>
    <w:rsid w:val="009B6230"/>
    <w:rsid w:val="009B6742"/>
    <w:rsid w:val="009B6750"/>
    <w:rsid w:val="009B721B"/>
    <w:rsid w:val="009B78A6"/>
    <w:rsid w:val="009B78F8"/>
    <w:rsid w:val="009B79D9"/>
    <w:rsid w:val="009C0240"/>
    <w:rsid w:val="009C04CE"/>
    <w:rsid w:val="009C0A2C"/>
    <w:rsid w:val="009C0FE8"/>
    <w:rsid w:val="009C1083"/>
    <w:rsid w:val="009C1255"/>
    <w:rsid w:val="009C1425"/>
    <w:rsid w:val="009C1601"/>
    <w:rsid w:val="009C18AB"/>
    <w:rsid w:val="009C1913"/>
    <w:rsid w:val="009C1CCC"/>
    <w:rsid w:val="009C2240"/>
    <w:rsid w:val="009C2381"/>
    <w:rsid w:val="009C290E"/>
    <w:rsid w:val="009C2A04"/>
    <w:rsid w:val="009C2B52"/>
    <w:rsid w:val="009C2B6D"/>
    <w:rsid w:val="009C2D3B"/>
    <w:rsid w:val="009C2F19"/>
    <w:rsid w:val="009C3866"/>
    <w:rsid w:val="009C3D43"/>
    <w:rsid w:val="009C3F09"/>
    <w:rsid w:val="009C4350"/>
    <w:rsid w:val="009C4557"/>
    <w:rsid w:val="009C49E4"/>
    <w:rsid w:val="009C4FE5"/>
    <w:rsid w:val="009C5921"/>
    <w:rsid w:val="009C59F0"/>
    <w:rsid w:val="009C6411"/>
    <w:rsid w:val="009C6450"/>
    <w:rsid w:val="009C64D8"/>
    <w:rsid w:val="009C662D"/>
    <w:rsid w:val="009C6A1D"/>
    <w:rsid w:val="009C6ACE"/>
    <w:rsid w:val="009C6CEB"/>
    <w:rsid w:val="009C6F1C"/>
    <w:rsid w:val="009C7199"/>
    <w:rsid w:val="009C723F"/>
    <w:rsid w:val="009C73AB"/>
    <w:rsid w:val="009C7549"/>
    <w:rsid w:val="009C75A8"/>
    <w:rsid w:val="009C7A26"/>
    <w:rsid w:val="009C7E86"/>
    <w:rsid w:val="009C7FB2"/>
    <w:rsid w:val="009D0344"/>
    <w:rsid w:val="009D0439"/>
    <w:rsid w:val="009D0486"/>
    <w:rsid w:val="009D0EC2"/>
    <w:rsid w:val="009D0F40"/>
    <w:rsid w:val="009D1453"/>
    <w:rsid w:val="009D1656"/>
    <w:rsid w:val="009D16B8"/>
    <w:rsid w:val="009D1C95"/>
    <w:rsid w:val="009D1E0B"/>
    <w:rsid w:val="009D1EAA"/>
    <w:rsid w:val="009D22DD"/>
    <w:rsid w:val="009D2338"/>
    <w:rsid w:val="009D24AC"/>
    <w:rsid w:val="009D2542"/>
    <w:rsid w:val="009D2653"/>
    <w:rsid w:val="009D2A9D"/>
    <w:rsid w:val="009D2B37"/>
    <w:rsid w:val="009D2DAA"/>
    <w:rsid w:val="009D2F8B"/>
    <w:rsid w:val="009D316C"/>
    <w:rsid w:val="009D3370"/>
    <w:rsid w:val="009D3576"/>
    <w:rsid w:val="009D389E"/>
    <w:rsid w:val="009D3F6F"/>
    <w:rsid w:val="009D414A"/>
    <w:rsid w:val="009D4373"/>
    <w:rsid w:val="009D449F"/>
    <w:rsid w:val="009D4D45"/>
    <w:rsid w:val="009D4DC3"/>
    <w:rsid w:val="009D4DCB"/>
    <w:rsid w:val="009D4F9C"/>
    <w:rsid w:val="009D56CB"/>
    <w:rsid w:val="009D598A"/>
    <w:rsid w:val="009D63AA"/>
    <w:rsid w:val="009D66BE"/>
    <w:rsid w:val="009D6832"/>
    <w:rsid w:val="009D68AA"/>
    <w:rsid w:val="009D6A27"/>
    <w:rsid w:val="009D6AF9"/>
    <w:rsid w:val="009D6B38"/>
    <w:rsid w:val="009D6D4A"/>
    <w:rsid w:val="009D6F2B"/>
    <w:rsid w:val="009D6F8E"/>
    <w:rsid w:val="009D77BE"/>
    <w:rsid w:val="009D7BB9"/>
    <w:rsid w:val="009D7DC8"/>
    <w:rsid w:val="009D7F2E"/>
    <w:rsid w:val="009E016F"/>
    <w:rsid w:val="009E021A"/>
    <w:rsid w:val="009E04F7"/>
    <w:rsid w:val="009E0520"/>
    <w:rsid w:val="009E0556"/>
    <w:rsid w:val="009E0A93"/>
    <w:rsid w:val="009E0BE8"/>
    <w:rsid w:val="009E0CA5"/>
    <w:rsid w:val="009E11D9"/>
    <w:rsid w:val="009E1503"/>
    <w:rsid w:val="009E1613"/>
    <w:rsid w:val="009E1AED"/>
    <w:rsid w:val="009E1CBA"/>
    <w:rsid w:val="009E2132"/>
    <w:rsid w:val="009E2779"/>
    <w:rsid w:val="009E2951"/>
    <w:rsid w:val="009E356B"/>
    <w:rsid w:val="009E4868"/>
    <w:rsid w:val="009E49DF"/>
    <w:rsid w:val="009E4B10"/>
    <w:rsid w:val="009E4D8C"/>
    <w:rsid w:val="009E53CD"/>
    <w:rsid w:val="009E5494"/>
    <w:rsid w:val="009E56C7"/>
    <w:rsid w:val="009E5710"/>
    <w:rsid w:val="009E5752"/>
    <w:rsid w:val="009E59CA"/>
    <w:rsid w:val="009E59DC"/>
    <w:rsid w:val="009E59FF"/>
    <w:rsid w:val="009E5AF9"/>
    <w:rsid w:val="009E5B0C"/>
    <w:rsid w:val="009E5B70"/>
    <w:rsid w:val="009E5DC0"/>
    <w:rsid w:val="009E64C9"/>
    <w:rsid w:val="009E6563"/>
    <w:rsid w:val="009E66EC"/>
    <w:rsid w:val="009E6967"/>
    <w:rsid w:val="009E6986"/>
    <w:rsid w:val="009E6EBD"/>
    <w:rsid w:val="009E6F44"/>
    <w:rsid w:val="009E71F3"/>
    <w:rsid w:val="009E74C7"/>
    <w:rsid w:val="009E77B6"/>
    <w:rsid w:val="009E7C6A"/>
    <w:rsid w:val="009E7F76"/>
    <w:rsid w:val="009E7FF2"/>
    <w:rsid w:val="009F021E"/>
    <w:rsid w:val="009F0876"/>
    <w:rsid w:val="009F0D87"/>
    <w:rsid w:val="009F0E42"/>
    <w:rsid w:val="009F1807"/>
    <w:rsid w:val="009F1902"/>
    <w:rsid w:val="009F1A0B"/>
    <w:rsid w:val="009F1ECD"/>
    <w:rsid w:val="009F2005"/>
    <w:rsid w:val="009F2119"/>
    <w:rsid w:val="009F21EC"/>
    <w:rsid w:val="009F22D9"/>
    <w:rsid w:val="009F276F"/>
    <w:rsid w:val="009F278A"/>
    <w:rsid w:val="009F2E22"/>
    <w:rsid w:val="009F2FB9"/>
    <w:rsid w:val="009F34AF"/>
    <w:rsid w:val="009F381A"/>
    <w:rsid w:val="009F3DED"/>
    <w:rsid w:val="009F3E92"/>
    <w:rsid w:val="009F3F15"/>
    <w:rsid w:val="009F3FBC"/>
    <w:rsid w:val="009F4019"/>
    <w:rsid w:val="009F4385"/>
    <w:rsid w:val="009F4409"/>
    <w:rsid w:val="009F466E"/>
    <w:rsid w:val="009F4927"/>
    <w:rsid w:val="009F4C5F"/>
    <w:rsid w:val="009F5364"/>
    <w:rsid w:val="009F571C"/>
    <w:rsid w:val="009F58BA"/>
    <w:rsid w:val="009F5CEE"/>
    <w:rsid w:val="009F5E85"/>
    <w:rsid w:val="009F601D"/>
    <w:rsid w:val="009F610C"/>
    <w:rsid w:val="009F6140"/>
    <w:rsid w:val="009F61BB"/>
    <w:rsid w:val="009F6358"/>
    <w:rsid w:val="009F64A9"/>
    <w:rsid w:val="009F651A"/>
    <w:rsid w:val="009F65DE"/>
    <w:rsid w:val="009F6898"/>
    <w:rsid w:val="009F6B31"/>
    <w:rsid w:val="009F6FCC"/>
    <w:rsid w:val="009F6FDB"/>
    <w:rsid w:val="009F711B"/>
    <w:rsid w:val="009F71C3"/>
    <w:rsid w:val="009F7210"/>
    <w:rsid w:val="009F7449"/>
    <w:rsid w:val="009F7BC5"/>
    <w:rsid w:val="009F7E2D"/>
    <w:rsid w:val="009F7F57"/>
    <w:rsid w:val="00A00368"/>
    <w:rsid w:val="00A00406"/>
    <w:rsid w:val="00A00630"/>
    <w:rsid w:val="00A00693"/>
    <w:rsid w:val="00A0071D"/>
    <w:rsid w:val="00A00770"/>
    <w:rsid w:val="00A0080E"/>
    <w:rsid w:val="00A0087C"/>
    <w:rsid w:val="00A00959"/>
    <w:rsid w:val="00A00986"/>
    <w:rsid w:val="00A00C8E"/>
    <w:rsid w:val="00A00F95"/>
    <w:rsid w:val="00A0113D"/>
    <w:rsid w:val="00A014A4"/>
    <w:rsid w:val="00A01A3F"/>
    <w:rsid w:val="00A01F68"/>
    <w:rsid w:val="00A02095"/>
    <w:rsid w:val="00A020E1"/>
    <w:rsid w:val="00A020E2"/>
    <w:rsid w:val="00A02375"/>
    <w:rsid w:val="00A025E6"/>
    <w:rsid w:val="00A02900"/>
    <w:rsid w:val="00A02AAA"/>
    <w:rsid w:val="00A02CF9"/>
    <w:rsid w:val="00A02EED"/>
    <w:rsid w:val="00A02F0D"/>
    <w:rsid w:val="00A030B6"/>
    <w:rsid w:val="00A03232"/>
    <w:rsid w:val="00A03A24"/>
    <w:rsid w:val="00A03ACB"/>
    <w:rsid w:val="00A03CD7"/>
    <w:rsid w:val="00A03F1D"/>
    <w:rsid w:val="00A03FD8"/>
    <w:rsid w:val="00A03FD9"/>
    <w:rsid w:val="00A04056"/>
    <w:rsid w:val="00A042F7"/>
    <w:rsid w:val="00A043E5"/>
    <w:rsid w:val="00A0454A"/>
    <w:rsid w:val="00A04586"/>
    <w:rsid w:val="00A045C7"/>
    <w:rsid w:val="00A04AE5"/>
    <w:rsid w:val="00A04BD6"/>
    <w:rsid w:val="00A04C92"/>
    <w:rsid w:val="00A0507C"/>
    <w:rsid w:val="00A050CC"/>
    <w:rsid w:val="00A051A3"/>
    <w:rsid w:val="00A05270"/>
    <w:rsid w:val="00A0538F"/>
    <w:rsid w:val="00A05498"/>
    <w:rsid w:val="00A055BC"/>
    <w:rsid w:val="00A055E5"/>
    <w:rsid w:val="00A05721"/>
    <w:rsid w:val="00A059E1"/>
    <w:rsid w:val="00A059EF"/>
    <w:rsid w:val="00A05A44"/>
    <w:rsid w:val="00A05B9E"/>
    <w:rsid w:val="00A05D07"/>
    <w:rsid w:val="00A05E1C"/>
    <w:rsid w:val="00A0630D"/>
    <w:rsid w:val="00A06750"/>
    <w:rsid w:val="00A067CA"/>
    <w:rsid w:val="00A0693A"/>
    <w:rsid w:val="00A06944"/>
    <w:rsid w:val="00A069EE"/>
    <w:rsid w:val="00A06CCF"/>
    <w:rsid w:val="00A0713A"/>
    <w:rsid w:val="00A07193"/>
    <w:rsid w:val="00A072AD"/>
    <w:rsid w:val="00A0732F"/>
    <w:rsid w:val="00A0756B"/>
    <w:rsid w:val="00A079EE"/>
    <w:rsid w:val="00A07C35"/>
    <w:rsid w:val="00A07F09"/>
    <w:rsid w:val="00A07F3F"/>
    <w:rsid w:val="00A1001A"/>
    <w:rsid w:val="00A106A4"/>
    <w:rsid w:val="00A10953"/>
    <w:rsid w:val="00A10C9A"/>
    <w:rsid w:val="00A1102B"/>
    <w:rsid w:val="00A1116F"/>
    <w:rsid w:val="00A1140B"/>
    <w:rsid w:val="00A11428"/>
    <w:rsid w:val="00A11509"/>
    <w:rsid w:val="00A11832"/>
    <w:rsid w:val="00A11889"/>
    <w:rsid w:val="00A11CFE"/>
    <w:rsid w:val="00A11F22"/>
    <w:rsid w:val="00A120F9"/>
    <w:rsid w:val="00A121F3"/>
    <w:rsid w:val="00A124DC"/>
    <w:rsid w:val="00A1257D"/>
    <w:rsid w:val="00A12599"/>
    <w:rsid w:val="00A12720"/>
    <w:rsid w:val="00A127F3"/>
    <w:rsid w:val="00A12914"/>
    <w:rsid w:val="00A12A15"/>
    <w:rsid w:val="00A12A1F"/>
    <w:rsid w:val="00A131A6"/>
    <w:rsid w:val="00A1320B"/>
    <w:rsid w:val="00A13273"/>
    <w:rsid w:val="00A135D9"/>
    <w:rsid w:val="00A13695"/>
    <w:rsid w:val="00A136BE"/>
    <w:rsid w:val="00A13779"/>
    <w:rsid w:val="00A13FD6"/>
    <w:rsid w:val="00A1444E"/>
    <w:rsid w:val="00A14597"/>
    <w:rsid w:val="00A149A3"/>
    <w:rsid w:val="00A14A70"/>
    <w:rsid w:val="00A14C29"/>
    <w:rsid w:val="00A14C98"/>
    <w:rsid w:val="00A14C9C"/>
    <w:rsid w:val="00A14CF8"/>
    <w:rsid w:val="00A14DD2"/>
    <w:rsid w:val="00A14F5F"/>
    <w:rsid w:val="00A14FC6"/>
    <w:rsid w:val="00A15106"/>
    <w:rsid w:val="00A15177"/>
    <w:rsid w:val="00A15929"/>
    <w:rsid w:val="00A1596F"/>
    <w:rsid w:val="00A15C31"/>
    <w:rsid w:val="00A162E7"/>
    <w:rsid w:val="00A16876"/>
    <w:rsid w:val="00A16929"/>
    <w:rsid w:val="00A16A4A"/>
    <w:rsid w:val="00A16E18"/>
    <w:rsid w:val="00A172B1"/>
    <w:rsid w:val="00A175A0"/>
    <w:rsid w:val="00A17604"/>
    <w:rsid w:val="00A17B94"/>
    <w:rsid w:val="00A17E12"/>
    <w:rsid w:val="00A200B7"/>
    <w:rsid w:val="00A202CF"/>
    <w:rsid w:val="00A2043F"/>
    <w:rsid w:val="00A20707"/>
    <w:rsid w:val="00A207F1"/>
    <w:rsid w:val="00A20B40"/>
    <w:rsid w:val="00A20BF1"/>
    <w:rsid w:val="00A20EBB"/>
    <w:rsid w:val="00A20F5A"/>
    <w:rsid w:val="00A21084"/>
    <w:rsid w:val="00A212F6"/>
    <w:rsid w:val="00A222EE"/>
    <w:rsid w:val="00A2235F"/>
    <w:rsid w:val="00A22414"/>
    <w:rsid w:val="00A22465"/>
    <w:rsid w:val="00A22535"/>
    <w:rsid w:val="00A226D8"/>
    <w:rsid w:val="00A22B9C"/>
    <w:rsid w:val="00A23101"/>
    <w:rsid w:val="00A234E7"/>
    <w:rsid w:val="00A238BA"/>
    <w:rsid w:val="00A23B05"/>
    <w:rsid w:val="00A23C80"/>
    <w:rsid w:val="00A244CD"/>
    <w:rsid w:val="00A24C8E"/>
    <w:rsid w:val="00A24ED4"/>
    <w:rsid w:val="00A24F20"/>
    <w:rsid w:val="00A25385"/>
    <w:rsid w:val="00A2596F"/>
    <w:rsid w:val="00A25AC2"/>
    <w:rsid w:val="00A25AF2"/>
    <w:rsid w:val="00A25DEC"/>
    <w:rsid w:val="00A25FA6"/>
    <w:rsid w:val="00A26133"/>
    <w:rsid w:val="00A261F6"/>
    <w:rsid w:val="00A263CA"/>
    <w:rsid w:val="00A266A8"/>
    <w:rsid w:val="00A266BC"/>
    <w:rsid w:val="00A268B3"/>
    <w:rsid w:val="00A2695A"/>
    <w:rsid w:val="00A26A28"/>
    <w:rsid w:val="00A26D55"/>
    <w:rsid w:val="00A27047"/>
    <w:rsid w:val="00A27244"/>
    <w:rsid w:val="00A27851"/>
    <w:rsid w:val="00A278D3"/>
    <w:rsid w:val="00A27EB5"/>
    <w:rsid w:val="00A27EE1"/>
    <w:rsid w:val="00A27F39"/>
    <w:rsid w:val="00A302A5"/>
    <w:rsid w:val="00A306A2"/>
    <w:rsid w:val="00A306D3"/>
    <w:rsid w:val="00A3073C"/>
    <w:rsid w:val="00A308F6"/>
    <w:rsid w:val="00A3096B"/>
    <w:rsid w:val="00A31036"/>
    <w:rsid w:val="00A31094"/>
    <w:rsid w:val="00A3111D"/>
    <w:rsid w:val="00A311F7"/>
    <w:rsid w:val="00A31405"/>
    <w:rsid w:val="00A314FD"/>
    <w:rsid w:val="00A315DA"/>
    <w:rsid w:val="00A3168E"/>
    <w:rsid w:val="00A316ED"/>
    <w:rsid w:val="00A317D5"/>
    <w:rsid w:val="00A31B76"/>
    <w:rsid w:val="00A320B2"/>
    <w:rsid w:val="00A3229B"/>
    <w:rsid w:val="00A3230E"/>
    <w:rsid w:val="00A323CE"/>
    <w:rsid w:val="00A32413"/>
    <w:rsid w:val="00A324A8"/>
    <w:rsid w:val="00A33304"/>
    <w:rsid w:val="00A335D8"/>
    <w:rsid w:val="00A335F6"/>
    <w:rsid w:val="00A3369C"/>
    <w:rsid w:val="00A33FC1"/>
    <w:rsid w:val="00A341DA"/>
    <w:rsid w:val="00A342C2"/>
    <w:rsid w:val="00A342D8"/>
    <w:rsid w:val="00A3445A"/>
    <w:rsid w:val="00A3472D"/>
    <w:rsid w:val="00A34841"/>
    <w:rsid w:val="00A34ED2"/>
    <w:rsid w:val="00A34F40"/>
    <w:rsid w:val="00A352D4"/>
    <w:rsid w:val="00A35431"/>
    <w:rsid w:val="00A3589A"/>
    <w:rsid w:val="00A35A48"/>
    <w:rsid w:val="00A35C43"/>
    <w:rsid w:val="00A35CBA"/>
    <w:rsid w:val="00A35D54"/>
    <w:rsid w:val="00A35F60"/>
    <w:rsid w:val="00A363E5"/>
    <w:rsid w:val="00A36C01"/>
    <w:rsid w:val="00A36E9F"/>
    <w:rsid w:val="00A37267"/>
    <w:rsid w:val="00A3733D"/>
    <w:rsid w:val="00A373CC"/>
    <w:rsid w:val="00A374B0"/>
    <w:rsid w:val="00A37764"/>
    <w:rsid w:val="00A37935"/>
    <w:rsid w:val="00A37CF6"/>
    <w:rsid w:val="00A37D10"/>
    <w:rsid w:val="00A37E87"/>
    <w:rsid w:val="00A37FD6"/>
    <w:rsid w:val="00A401E4"/>
    <w:rsid w:val="00A4094A"/>
    <w:rsid w:val="00A40A86"/>
    <w:rsid w:val="00A41798"/>
    <w:rsid w:val="00A419BA"/>
    <w:rsid w:val="00A41A5C"/>
    <w:rsid w:val="00A41B4B"/>
    <w:rsid w:val="00A41C01"/>
    <w:rsid w:val="00A41C25"/>
    <w:rsid w:val="00A41D93"/>
    <w:rsid w:val="00A41EBD"/>
    <w:rsid w:val="00A41ECC"/>
    <w:rsid w:val="00A42524"/>
    <w:rsid w:val="00A42709"/>
    <w:rsid w:val="00A42B1A"/>
    <w:rsid w:val="00A42CE1"/>
    <w:rsid w:val="00A42F08"/>
    <w:rsid w:val="00A42F99"/>
    <w:rsid w:val="00A4324C"/>
    <w:rsid w:val="00A435BC"/>
    <w:rsid w:val="00A436EA"/>
    <w:rsid w:val="00A43910"/>
    <w:rsid w:val="00A43A78"/>
    <w:rsid w:val="00A43C4A"/>
    <w:rsid w:val="00A43D51"/>
    <w:rsid w:val="00A43E67"/>
    <w:rsid w:val="00A4408F"/>
    <w:rsid w:val="00A444B4"/>
    <w:rsid w:val="00A4455C"/>
    <w:rsid w:val="00A445BB"/>
    <w:rsid w:val="00A446E1"/>
    <w:rsid w:val="00A4491F"/>
    <w:rsid w:val="00A4494F"/>
    <w:rsid w:val="00A449D6"/>
    <w:rsid w:val="00A44AF6"/>
    <w:rsid w:val="00A458A6"/>
    <w:rsid w:val="00A45C3C"/>
    <w:rsid w:val="00A4646E"/>
    <w:rsid w:val="00A46757"/>
    <w:rsid w:val="00A4677E"/>
    <w:rsid w:val="00A4689E"/>
    <w:rsid w:val="00A468A6"/>
    <w:rsid w:val="00A46967"/>
    <w:rsid w:val="00A46A22"/>
    <w:rsid w:val="00A46F30"/>
    <w:rsid w:val="00A472FB"/>
    <w:rsid w:val="00A4738A"/>
    <w:rsid w:val="00A475AC"/>
    <w:rsid w:val="00A477E3"/>
    <w:rsid w:val="00A479C8"/>
    <w:rsid w:val="00A47CAE"/>
    <w:rsid w:val="00A5019E"/>
    <w:rsid w:val="00A50276"/>
    <w:rsid w:val="00A5028D"/>
    <w:rsid w:val="00A502DA"/>
    <w:rsid w:val="00A505FF"/>
    <w:rsid w:val="00A506FB"/>
    <w:rsid w:val="00A5075B"/>
    <w:rsid w:val="00A507FD"/>
    <w:rsid w:val="00A50AF0"/>
    <w:rsid w:val="00A50C69"/>
    <w:rsid w:val="00A50D77"/>
    <w:rsid w:val="00A50FAF"/>
    <w:rsid w:val="00A510F7"/>
    <w:rsid w:val="00A511BA"/>
    <w:rsid w:val="00A513B1"/>
    <w:rsid w:val="00A51CE7"/>
    <w:rsid w:val="00A51FB7"/>
    <w:rsid w:val="00A51FBD"/>
    <w:rsid w:val="00A52008"/>
    <w:rsid w:val="00A5201D"/>
    <w:rsid w:val="00A52356"/>
    <w:rsid w:val="00A52389"/>
    <w:rsid w:val="00A52483"/>
    <w:rsid w:val="00A5258F"/>
    <w:rsid w:val="00A52794"/>
    <w:rsid w:val="00A52DB4"/>
    <w:rsid w:val="00A52E96"/>
    <w:rsid w:val="00A52EF4"/>
    <w:rsid w:val="00A53002"/>
    <w:rsid w:val="00A53380"/>
    <w:rsid w:val="00A534A8"/>
    <w:rsid w:val="00A53526"/>
    <w:rsid w:val="00A53587"/>
    <w:rsid w:val="00A53813"/>
    <w:rsid w:val="00A53B03"/>
    <w:rsid w:val="00A53C30"/>
    <w:rsid w:val="00A53D4A"/>
    <w:rsid w:val="00A54044"/>
    <w:rsid w:val="00A540C8"/>
    <w:rsid w:val="00A54247"/>
    <w:rsid w:val="00A54407"/>
    <w:rsid w:val="00A54514"/>
    <w:rsid w:val="00A547F0"/>
    <w:rsid w:val="00A547F1"/>
    <w:rsid w:val="00A54B6C"/>
    <w:rsid w:val="00A54B78"/>
    <w:rsid w:val="00A554F5"/>
    <w:rsid w:val="00A5594A"/>
    <w:rsid w:val="00A559CD"/>
    <w:rsid w:val="00A55CAA"/>
    <w:rsid w:val="00A55CB8"/>
    <w:rsid w:val="00A55CD6"/>
    <w:rsid w:val="00A5618F"/>
    <w:rsid w:val="00A56464"/>
    <w:rsid w:val="00A56A78"/>
    <w:rsid w:val="00A56C13"/>
    <w:rsid w:val="00A56C89"/>
    <w:rsid w:val="00A56DC7"/>
    <w:rsid w:val="00A5706B"/>
    <w:rsid w:val="00A57072"/>
    <w:rsid w:val="00A57094"/>
    <w:rsid w:val="00A572F1"/>
    <w:rsid w:val="00A57716"/>
    <w:rsid w:val="00A57864"/>
    <w:rsid w:val="00A57BF4"/>
    <w:rsid w:val="00A57D4A"/>
    <w:rsid w:val="00A6015D"/>
    <w:rsid w:val="00A60348"/>
    <w:rsid w:val="00A60406"/>
    <w:rsid w:val="00A60B26"/>
    <w:rsid w:val="00A60C35"/>
    <w:rsid w:val="00A60E15"/>
    <w:rsid w:val="00A60FBC"/>
    <w:rsid w:val="00A610AE"/>
    <w:rsid w:val="00A61A17"/>
    <w:rsid w:val="00A61A1A"/>
    <w:rsid w:val="00A61AE9"/>
    <w:rsid w:val="00A61C93"/>
    <w:rsid w:val="00A61E00"/>
    <w:rsid w:val="00A61E18"/>
    <w:rsid w:val="00A61F67"/>
    <w:rsid w:val="00A61FCA"/>
    <w:rsid w:val="00A6204A"/>
    <w:rsid w:val="00A6212C"/>
    <w:rsid w:val="00A622B5"/>
    <w:rsid w:val="00A623FD"/>
    <w:rsid w:val="00A624B0"/>
    <w:rsid w:val="00A6282F"/>
    <w:rsid w:val="00A62D2A"/>
    <w:rsid w:val="00A62E20"/>
    <w:rsid w:val="00A62F8A"/>
    <w:rsid w:val="00A633C2"/>
    <w:rsid w:val="00A63582"/>
    <w:rsid w:val="00A63804"/>
    <w:rsid w:val="00A63BAF"/>
    <w:rsid w:val="00A63C01"/>
    <w:rsid w:val="00A63DCF"/>
    <w:rsid w:val="00A63E19"/>
    <w:rsid w:val="00A63EC3"/>
    <w:rsid w:val="00A63FE2"/>
    <w:rsid w:val="00A64615"/>
    <w:rsid w:val="00A647C5"/>
    <w:rsid w:val="00A64D62"/>
    <w:rsid w:val="00A654E7"/>
    <w:rsid w:val="00A65739"/>
    <w:rsid w:val="00A6581D"/>
    <w:rsid w:val="00A6592A"/>
    <w:rsid w:val="00A659AC"/>
    <w:rsid w:val="00A65B2F"/>
    <w:rsid w:val="00A65C71"/>
    <w:rsid w:val="00A66071"/>
    <w:rsid w:val="00A66243"/>
    <w:rsid w:val="00A664F4"/>
    <w:rsid w:val="00A66AEC"/>
    <w:rsid w:val="00A66BBF"/>
    <w:rsid w:val="00A670B2"/>
    <w:rsid w:val="00A67359"/>
    <w:rsid w:val="00A673BD"/>
    <w:rsid w:val="00A674BD"/>
    <w:rsid w:val="00A675FE"/>
    <w:rsid w:val="00A67B90"/>
    <w:rsid w:val="00A67C44"/>
    <w:rsid w:val="00A67D3D"/>
    <w:rsid w:val="00A67DDA"/>
    <w:rsid w:val="00A70531"/>
    <w:rsid w:val="00A70715"/>
    <w:rsid w:val="00A70833"/>
    <w:rsid w:val="00A70A47"/>
    <w:rsid w:val="00A70C40"/>
    <w:rsid w:val="00A70E0E"/>
    <w:rsid w:val="00A7142E"/>
    <w:rsid w:val="00A71961"/>
    <w:rsid w:val="00A71C97"/>
    <w:rsid w:val="00A71D6C"/>
    <w:rsid w:val="00A720F8"/>
    <w:rsid w:val="00A72175"/>
    <w:rsid w:val="00A721E4"/>
    <w:rsid w:val="00A726C2"/>
    <w:rsid w:val="00A72851"/>
    <w:rsid w:val="00A731BE"/>
    <w:rsid w:val="00A732E5"/>
    <w:rsid w:val="00A73362"/>
    <w:rsid w:val="00A7345B"/>
    <w:rsid w:val="00A735F2"/>
    <w:rsid w:val="00A73641"/>
    <w:rsid w:val="00A737ED"/>
    <w:rsid w:val="00A73A66"/>
    <w:rsid w:val="00A73B57"/>
    <w:rsid w:val="00A73C30"/>
    <w:rsid w:val="00A73FCA"/>
    <w:rsid w:val="00A74378"/>
    <w:rsid w:val="00A743BD"/>
    <w:rsid w:val="00A7447F"/>
    <w:rsid w:val="00A745E5"/>
    <w:rsid w:val="00A74609"/>
    <w:rsid w:val="00A74808"/>
    <w:rsid w:val="00A74921"/>
    <w:rsid w:val="00A7492D"/>
    <w:rsid w:val="00A74DDF"/>
    <w:rsid w:val="00A74FFA"/>
    <w:rsid w:val="00A750AB"/>
    <w:rsid w:val="00A75538"/>
    <w:rsid w:val="00A75BA2"/>
    <w:rsid w:val="00A75CC4"/>
    <w:rsid w:val="00A75D22"/>
    <w:rsid w:val="00A7608C"/>
    <w:rsid w:val="00A7623F"/>
    <w:rsid w:val="00A766E2"/>
    <w:rsid w:val="00A76816"/>
    <w:rsid w:val="00A76EF4"/>
    <w:rsid w:val="00A77009"/>
    <w:rsid w:val="00A770F8"/>
    <w:rsid w:val="00A7724A"/>
    <w:rsid w:val="00A772ED"/>
    <w:rsid w:val="00A773E6"/>
    <w:rsid w:val="00A774FE"/>
    <w:rsid w:val="00A77F5A"/>
    <w:rsid w:val="00A80142"/>
    <w:rsid w:val="00A80444"/>
    <w:rsid w:val="00A805D5"/>
    <w:rsid w:val="00A8098F"/>
    <w:rsid w:val="00A81034"/>
    <w:rsid w:val="00A81306"/>
    <w:rsid w:val="00A81A35"/>
    <w:rsid w:val="00A82465"/>
    <w:rsid w:val="00A82545"/>
    <w:rsid w:val="00A82650"/>
    <w:rsid w:val="00A8319F"/>
    <w:rsid w:val="00A831A3"/>
    <w:rsid w:val="00A83338"/>
    <w:rsid w:val="00A837B4"/>
    <w:rsid w:val="00A838A1"/>
    <w:rsid w:val="00A83AC2"/>
    <w:rsid w:val="00A83E64"/>
    <w:rsid w:val="00A8415D"/>
    <w:rsid w:val="00A84334"/>
    <w:rsid w:val="00A844B0"/>
    <w:rsid w:val="00A844F0"/>
    <w:rsid w:val="00A84652"/>
    <w:rsid w:val="00A84925"/>
    <w:rsid w:val="00A84964"/>
    <w:rsid w:val="00A84A1F"/>
    <w:rsid w:val="00A84CDD"/>
    <w:rsid w:val="00A84DA9"/>
    <w:rsid w:val="00A85190"/>
    <w:rsid w:val="00A851BC"/>
    <w:rsid w:val="00A85637"/>
    <w:rsid w:val="00A85FDD"/>
    <w:rsid w:val="00A86427"/>
    <w:rsid w:val="00A86448"/>
    <w:rsid w:val="00A86514"/>
    <w:rsid w:val="00A868F2"/>
    <w:rsid w:val="00A86DF9"/>
    <w:rsid w:val="00A8710B"/>
    <w:rsid w:val="00A87401"/>
    <w:rsid w:val="00A87407"/>
    <w:rsid w:val="00A8762F"/>
    <w:rsid w:val="00A8794B"/>
    <w:rsid w:val="00A87960"/>
    <w:rsid w:val="00A87C86"/>
    <w:rsid w:val="00A87DBD"/>
    <w:rsid w:val="00A9003D"/>
    <w:rsid w:val="00A900B9"/>
    <w:rsid w:val="00A903CC"/>
    <w:rsid w:val="00A9049C"/>
    <w:rsid w:val="00A90750"/>
    <w:rsid w:val="00A91025"/>
    <w:rsid w:val="00A9140A"/>
    <w:rsid w:val="00A91763"/>
    <w:rsid w:val="00A919DC"/>
    <w:rsid w:val="00A91D36"/>
    <w:rsid w:val="00A923E4"/>
    <w:rsid w:val="00A9248A"/>
    <w:rsid w:val="00A924A2"/>
    <w:rsid w:val="00A924B3"/>
    <w:rsid w:val="00A926CF"/>
    <w:rsid w:val="00A92A21"/>
    <w:rsid w:val="00A92CB7"/>
    <w:rsid w:val="00A92E2C"/>
    <w:rsid w:val="00A9338A"/>
    <w:rsid w:val="00A93E14"/>
    <w:rsid w:val="00A93E79"/>
    <w:rsid w:val="00A941F8"/>
    <w:rsid w:val="00A94237"/>
    <w:rsid w:val="00A946BC"/>
    <w:rsid w:val="00A9478B"/>
    <w:rsid w:val="00A9487B"/>
    <w:rsid w:val="00A949A0"/>
    <w:rsid w:val="00A94A69"/>
    <w:rsid w:val="00A94EA1"/>
    <w:rsid w:val="00A94EB2"/>
    <w:rsid w:val="00A9516A"/>
    <w:rsid w:val="00A953CC"/>
    <w:rsid w:val="00A954D5"/>
    <w:rsid w:val="00A95580"/>
    <w:rsid w:val="00A957EB"/>
    <w:rsid w:val="00A9585C"/>
    <w:rsid w:val="00A95884"/>
    <w:rsid w:val="00A960FA"/>
    <w:rsid w:val="00A96225"/>
    <w:rsid w:val="00A962D5"/>
    <w:rsid w:val="00A962EC"/>
    <w:rsid w:val="00A96712"/>
    <w:rsid w:val="00A9693B"/>
    <w:rsid w:val="00A96A01"/>
    <w:rsid w:val="00A96A40"/>
    <w:rsid w:val="00A96E74"/>
    <w:rsid w:val="00A96FB7"/>
    <w:rsid w:val="00A970EC"/>
    <w:rsid w:val="00A97238"/>
    <w:rsid w:val="00A97377"/>
    <w:rsid w:val="00A97447"/>
    <w:rsid w:val="00A97887"/>
    <w:rsid w:val="00A9789C"/>
    <w:rsid w:val="00A97F94"/>
    <w:rsid w:val="00AA009D"/>
    <w:rsid w:val="00AA00CC"/>
    <w:rsid w:val="00AA035D"/>
    <w:rsid w:val="00AA0526"/>
    <w:rsid w:val="00AA07C3"/>
    <w:rsid w:val="00AA0837"/>
    <w:rsid w:val="00AA0B5A"/>
    <w:rsid w:val="00AA0C8A"/>
    <w:rsid w:val="00AA118C"/>
    <w:rsid w:val="00AA144E"/>
    <w:rsid w:val="00AA1546"/>
    <w:rsid w:val="00AA1A25"/>
    <w:rsid w:val="00AA1B88"/>
    <w:rsid w:val="00AA1CA4"/>
    <w:rsid w:val="00AA1D5F"/>
    <w:rsid w:val="00AA2027"/>
    <w:rsid w:val="00AA2142"/>
    <w:rsid w:val="00AA23A5"/>
    <w:rsid w:val="00AA24A4"/>
    <w:rsid w:val="00AA2615"/>
    <w:rsid w:val="00AA2748"/>
    <w:rsid w:val="00AA278A"/>
    <w:rsid w:val="00AA2A82"/>
    <w:rsid w:val="00AA2EAF"/>
    <w:rsid w:val="00AA2F4D"/>
    <w:rsid w:val="00AA31A6"/>
    <w:rsid w:val="00AA34BF"/>
    <w:rsid w:val="00AA36C2"/>
    <w:rsid w:val="00AA3E2A"/>
    <w:rsid w:val="00AA40BF"/>
    <w:rsid w:val="00AA412E"/>
    <w:rsid w:val="00AA455D"/>
    <w:rsid w:val="00AA4654"/>
    <w:rsid w:val="00AA4664"/>
    <w:rsid w:val="00AA46F4"/>
    <w:rsid w:val="00AA4808"/>
    <w:rsid w:val="00AA4A44"/>
    <w:rsid w:val="00AA4BC9"/>
    <w:rsid w:val="00AA4CAC"/>
    <w:rsid w:val="00AA4CFB"/>
    <w:rsid w:val="00AA4E07"/>
    <w:rsid w:val="00AA530D"/>
    <w:rsid w:val="00AA5763"/>
    <w:rsid w:val="00AA57BE"/>
    <w:rsid w:val="00AA5A2E"/>
    <w:rsid w:val="00AA5BBE"/>
    <w:rsid w:val="00AA5E2B"/>
    <w:rsid w:val="00AA5E79"/>
    <w:rsid w:val="00AA5F06"/>
    <w:rsid w:val="00AA632A"/>
    <w:rsid w:val="00AA662D"/>
    <w:rsid w:val="00AA6660"/>
    <w:rsid w:val="00AA6CC9"/>
    <w:rsid w:val="00AA7228"/>
    <w:rsid w:val="00AA7263"/>
    <w:rsid w:val="00AA7349"/>
    <w:rsid w:val="00AA745D"/>
    <w:rsid w:val="00AA7687"/>
    <w:rsid w:val="00AA773E"/>
    <w:rsid w:val="00AA7D81"/>
    <w:rsid w:val="00AB0217"/>
    <w:rsid w:val="00AB021E"/>
    <w:rsid w:val="00AB0407"/>
    <w:rsid w:val="00AB05C0"/>
    <w:rsid w:val="00AB065D"/>
    <w:rsid w:val="00AB077A"/>
    <w:rsid w:val="00AB0D32"/>
    <w:rsid w:val="00AB0DF2"/>
    <w:rsid w:val="00AB0E9B"/>
    <w:rsid w:val="00AB0F65"/>
    <w:rsid w:val="00AB1196"/>
    <w:rsid w:val="00AB126E"/>
    <w:rsid w:val="00AB135F"/>
    <w:rsid w:val="00AB14D6"/>
    <w:rsid w:val="00AB167E"/>
    <w:rsid w:val="00AB16D2"/>
    <w:rsid w:val="00AB18E0"/>
    <w:rsid w:val="00AB197F"/>
    <w:rsid w:val="00AB19B2"/>
    <w:rsid w:val="00AB1C18"/>
    <w:rsid w:val="00AB1C5E"/>
    <w:rsid w:val="00AB1E37"/>
    <w:rsid w:val="00AB20D1"/>
    <w:rsid w:val="00AB2223"/>
    <w:rsid w:val="00AB2298"/>
    <w:rsid w:val="00AB22BF"/>
    <w:rsid w:val="00AB2530"/>
    <w:rsid w:val="00AB2615"/>
    <w:rsid w:val="00AB2743"/>
    <w:rsid w:val="00AB2832"/>
    <w:rsid w:val="00AB28AE"/>
    <w:rsid w:val="00AB2A81"/>
    <w:rsid w:val="00AB2B24"/>
    <w:rsid w:val="00AB2C65"/>
    <w:rsid w:val="00AB2CB3"/>
    <w:rsid w:val="00AB2DDB"/>
    <w:rsid w:val="00AB2E83"/>
    <w:rsid w:val="00AB3D55"/>
    <w:rsid w:val="00AB3E8B"/>
    <w:rsid w:val="00AB3ECC"/>
    <w:rsid w:val="00AB3FD7"/>
    <w:rsid w:val="00AB41D7"/>
    <w:rsid w:val="00AB4541"/>
    <w:rsid w:val="00AB4B59"/>
    <w:rsid w:val="00AB4B8B"/>
    <w:rsid w:val="00AB4D9A"/>
    <w:rsid w:val="00AB51C2"/>
    <w:rsid w:val="00AB527D"/>
    <w:rsid w:val="00AB5589"/>
    <w:rsid w:val="00AB5F81"/>
    <w:rsid w:val="00AB650B"/>
    <w:rsid w:val="00AB65C7"/>
    <w:rsid w:val="00AB6771"/>
    <w:rsid w:val="00AB6A8C"/>
    <w:rsid w:val="00AB6A99"/>
    <w:rsid w:val="00AB6BE3"/>
    <w:rsid w:val="00AB6CDF"/>
    <w:rsid w:val="00AB6DE0"/>
    <w:rsid w:val="00AB7592"/>
    <w:rsid w:val="00AB7618"/>
    <w:rsid w:val="00AB76C4"/>
    <w:rsid w:val="00AB7B75"/>
    <w:rsid w:val="00AC0137"/>
    <w:rsid w:val="00AC0334"/>
    <w:rsid w:val="00AC04CC"/>
    <w:rsid w:val="00AC0558"/>
    <w:rsid w:val="00AC09AB"/>
    <w:rsid w:val="00AC0A90"/>
    <w:rsid w:val="00AC1665"/>
    <w:rsid w:val="00AC19F2"/>
    <w:rsid w:val="00AC1C46"/>
    <w:rsid w:val="00AC1DAB"/>
    <w:rsid w:val="00AC20C1"/>
    <w:rsid w:val="00AC2280"/>
    <w:rsid w:val="00AC231D"/>
    <w:rsid w:val="00AC2390"/>
    <w:rsid w:val="00AC2617"/>
    <w:rsid w:val="00AC269E"/>
    <w:rsid w:val="00AC27C3"/>
    <w:rsid w:val="00AC2992"/>
    <w:rsid w:val="00AC2A19"/>
    <w:rsid w:val="00AC2C72"/>
    <w:rsid w:val="00AC2D39"/>
    <w:rsid w:val="00AC3075"/>
    <w:rsid w:val="00AC30FA"/>
    <w:rsid w:val="00AC3295"/>
    <w:rsid w:val="00AC355C"/>
    <w:rsid w:val="00AC35DA"/>
    <w:rsid w:val="00AC3972"/>
    <w:rsid w:val="00AC39E6"/>
    <w:rsid w:val="00AC3BA2"/>
    <w:rsid w:val="00AC3BAA"/>
    <w:rsid w:val="00AC4153"/>
    <w:rsid w:val="00AC4496"/>
    <w:rsid w:val="00AC4608"/>
    <w:rsid w:val="00AC4A12"/>
    <w:rsid w:val="00AC4B57"/>
    <w:rsid w:val="00AC4CE9"/>
    <w:rsid w:val="00AC4EBB"/>
    <w:rsid w:val="00AC4F88"/>
    <w:rsid w:val="00AC4FE7"/>
    <w:rsid w:val="00AC5192"/>
    <w:rsid w:val="00AC52AB"/>
    <w:rsid w:val="00AC539D"/>
    <w:rsid w:val="00AC5A91"/>
    <w:rsid w:val="00AC5BA6"/>
    <w:rsid w:val="00AC5C14"/>
    <w:rsid w:val="00AC5D36"/>
    <w:rsid w:val="00AC5D49"/>
    <w:rsid w:val="00AC5DD8"/>
    <w:rsid w:val="00AC5E9F"/>
    <w:rsid w:val="00AC5EAA"/>
    <w:rsid w:val="00AC5F35"/>
    <w:rsid w:val="00AC6174"/>
    <w:rsid w:val="00AC619F"/>
    <w:rsid w:val="00AC6242"/>
    <w:rsid w:val="00AC654F"/>
    <w:rsid w:val="00AC658E"/>
    <w:rsid w:val="00AC673A"/>
    <w:rsid w:val="00AC6B7C"/>
    <w:rsid w:val="00AC6C8F"/>
    <w:rsid w:val="00AC7465"/>
    <w:rsid w:val="00AC756B"/>
    <w:rsid w:val="00AC7A81"/>
    <w:rsid w:val="00AC7B78"/>
    <w:rsid w:val="00AD08F6"/>
    <w:rsid w:val="00AD09B0"/>
    <w:rsid w:val="00AD0AF0"/>
    <w:rsid w:val="00AD0D0D"/>
    <w:rsid w:val="00AD11F2"/>
    <w:rsid w:val="00AD154E"/>
    <w:rsid w:val="00AD1920"/>
    <w:rsid w:val="00AD19F5"/>
    <w:rsid w:val="00AD1A10"/>
    <w:rsid w:val="00AD1BFB"/>
    <w:rsid w:val="00AD1C70"/>
    <w:rsid w:val="00AD1E33"/>
    <w:rsid w:val="00AD2121"/>
    <w:rsid w:val="00AD2198"/>
    <w:rsid w:val="00AD2348"/>
    <w:rsid w:val="00AD25FE"/>
    <w:rsid w:val="00AD2850"/>
    <w:rsid w:val="00AD2974"/>
    <w:rsid w:val="00AD2E22"/>
    <w:rsid w:val="00AD32D4"/>
    <w:rsid w:val="00AD3309"/>
    <w:rsid w:val="00AD3340"/>
    <w:rsid w:val="00AD3475"/>
    <w:rsid w:val="00AD3612"/>
    <w:rsid w:val="00AD39BE"/>
    <w:rsid w:val="00AD3C33"/>
    <w:rsid w:val="00AD3D7B"/>
    <w:rsid w:val="00AD42F3"/>
    <w:rsid w:val="00AD434D"/>
    <w:rsid w:val="00AD43E1"/>
    <w:rsid w:val="00AD442C"/>
    <w:rsid w:val="00AD4ADE"/>
    <w:rsid w:val="00AD4B6A"/>
    <w:rsid w:val="00AD511F"/>
    <w:rsid w:val="00AD5342"/>
    <w:rsid w:val="00AD5499"/>
    <w:rsid w:val="00AD570A"/>
    <w:rsid w:val="00AD5A2B"/>
    <w:rsid w:val="00AD5A61"/>
    <w:rsid w:val="00AD5C52"/>
    <w:rsid w:val="00AD631F"/>
    <w:rsid w:val="00AD64EF"/>
    <w:rsid w:val="00AD686B"/>
    <w:rsid w:val="00AD6D4E"/>
    <w:rsid w:val="00AD6FAF"/>
    <w:rsid w:val="00AD743E"/>
    <w:rsid w:val="00AD75F1"/>
    <w:rsid w:val="00AD7756"/>
    <w:rsid w:val="00AD78B9"/>
    <w:rsid w:val="00AD791C"/>
    <w:rsid w:val="00AD7B70"/>
    <w:rsid w:val="00AD7DFD"/>
    <w:rsid w:val="00AE0391"/>
    <w:rsid w:val="00AE045E"/>
    <w:rsid w:val="00AE0516"/>
    <w:rsid w:val="00AE08B1"/>
    <w:rsid w:val="00AE0CFB"/>
    <w:rsid w:val="00AE0D82"/>
    <w:rsid w:val="00AE0D90"/>
    <w:rsid w:val="00AE0F18"/>
    <w:rsid w:val="00AE0F30"/>
    <w:rsid w:val="00AE0FDA"/>
    <w:rsid w:val="00AE107D"/>
    <w:rsid w:val="00AE120A"/>
    <w:rsid w:val="00AE15F1"/>
    <w:rsid w:val="00AE17C5"/>
    <w:rsid w:val="00AE1806"/>
    <w:rsid w:val="00AE1830"/>
    <w:rsid w:val="00AE1A3C"/>
    <w:rsid w:val="00AE1A77"/>
    <w:rsid w:val="00AE205B"/>
    <w:rsid w:val="00AE213A"/>
    <w:rsid w:val="00AE2173"/>
    <w:rsid w:val="00AE2455"/>
    <w:rsid w:val="00AE297D"/>
    <w:rsid w:val="00AE2A2B"/>
    <w:rsid w:val="00AE2C23"/>
    <w:rsid w:val="00AE2C86"/>
    <w:rsid w:val="00AE2D4F"/>
    <w:rsid w:val="00AE30D6"/>
    <w:rsid w:val="00AE398B"/>
    <w:rsid w:val="00AE3A5D"/>
    <w:rsid w:val="00AE3BF2"/>
    <w:rsid w:val="00AE3CF3"/>
    <w:rsid w:val="00AE4023"/>
    <w:rsid w:val="00AE4276"/>
    <w:rsid w:val="00AE438B"/>
    <w:rsid w:val="00AE442A"/>
    <w:rsid w:val="00AE44D2"/>
    <w:rsid w:val="00AE458D"/>
    <w:rsid w:val="00AE4812"/>
    <w:rsid w:val="00AE4A09"/>
    <w:rsid w:val="00AE4F14"/>
    <w:rsid w:val="00AE5002"/>
    <w:rsid w:val="00AE51A8"/>
    <w:rsid w:val="00AE55D7"/>
    <w:rsid w:val="00AE5716"/>
    <w:rsid w:val="00AE5788"/>
    <w:rsid w:val="00AE5849"/>
    <w:rsid w:val="00AE5A07"/>
    <w:rsid w:val="00AE5A98"/>
    <w:rsid w:val="00AE5B8E"/>
    <w:rsid w:val="00AE632D"/>
    <w:rsid w:val="00AE644F"/>
    <w:rsid w:val="00AE655A"/>
    <w:rsid w:val="00AE67B8"/>
    <w:rsid w:val="00AE6A2D"/>
    <w:rsid w:val="00AE700C"/>
    <w:rsid w:val="00AE723D"/>
    <w:rsid w:val="00AE75A7"/>
    <w:rsid w:val="00AE78D8"/>
    <w:rsid w:val="00AE7C89"/>
    <w:rsid w:val="00AE7D2B"/>
    <w:rsid w:val="00AE7EE5"/>
    <w:rsid w:val="00AF00A8"/>
    <w:rsid w:val="00AF0178"/>
    <w:rsid w:val="00AF04C1"/>
    <w:rsid w:val="00AF062C"/>
    <w:rsid w:val="00AF077A"/>
    <w:rsid w:val="00AF07DF"/>
    <w:rsid w:val="00AF0C61"/>
    <w:rsid w:val="00AF0E44"/>
    <w:rsid w:val="00AF10B0"/>
    <w:rsid w:val="00AF11C5"/>
    <w:rsid w:val="00AF11CA"/>
    <w:rsid w:val="00AF15E6"/>
    <w:rsid w:val="00AF1A10"/>
    <w:rsid w:val="00AF1BB7"/>
    <w:rsid w:val="00AF1FE4"/>
    <w:rsid w:val="00AF2544"/>
    <w:rsid w:val="00AF25E1"/>
    <w:rsid w:val="00AF26C2"/>
    <w:rsid w:val="00AF279D"/>
    <w:rsid w:val="00AF285D"/>
    <w:rsid w:val="00AF2D47"/>
    <w:rsid w:val="00AF2DBE"/>
    <w:rsid w:val="00AF2E31"/>
    <w:rsid w:val="00AF309F"/>
    <w:rsid w:val="00AF3177"/>
    <w:rsid w:val="00AF31B8"/>
    <w:rsid w:val="00AF3369"/>
    <w:rsid w:val="00AF3466"/>
    <w:rsid w:val="00AF3A87"/>
    <w:rsid w:val="00AF3C20"/>
    <w:rsid w:val="00AF3C54"/>
    <w:rsid w:val="00AF3E34"/>
    <w:rsid w:val="00AF3F01"/>
    <w:rsid w:val="00AF4021"/>
    <w:rsid w:val="00AF40EC"/>
    <w:rsid w:val="00AF4275"/>
    <w:rsid w:val="00AF4610"/>
    <w:rsid w:val="00AF475B"/>
    <w:rsid w:val="00AF483E"/>
    <w:rsid w:val="00AF4959"/>
    <w:rsid w:val="00AF4A13"/>
    <w:rsid w:val="00AF4B1B"/>
    <w:rsid w:val="00AF4D1D"/>
    <w:rsid w:val="00AF530A"/>
    <w:rsid w:val="00AF538A"/>
    <w:rsid w:val="00AF5A85"/>
    <w:rsid w:val="00AF5D54"/>
    <w:rsid w:val="00AF6262"/>
    <w:rsid w:val="00AF630B"/>
    <w:rsid w:val="00AF63B5"/>
    <w:rsid w:val="00AF64C3"/>
    <w:rsid w:val="00AF6607"/>
    <w:rsid w:val="00AF66C7"/>
    <w:rsid w:val="00AF7087"/>
    <w:rsid w:val="00AF755B"/>
    <w:rsid w:val="00AF764D"/>
    <w:rsid w:val="00AF768A"/>
    <w:rsid w:val="00B00359"/>
    <w:rsid w:val="00B0039E"/>
    <w:rsid w:val="00B003ED"/>
    <w:rsid w:val="00B0050C"/>
    <w:rsid w:val="00B009FE"/>
    <w:rsid w:val="00B00ABC"/>
    <w:rsid w:val="00B00ACF"/>
    <w:rsid w:val="00B00B3D"/>
    <w:rsid w:val="00B00B71"/>
    <w:rsid w:val="00B00B83"/>
    <w:rsid w:val="00B00D40"/>
    <w:rsid w:val="00B00FD7"/>
    <w:rsid w:val="00B013B2"/>
    <w:rsid w:val="00B01558"/>
    <w:rsid w:val="00B015F5"/>
    <w:rsid w:val="00B01646"/>
    <w:rsid w:val="00B0198E"/>
    <w:rsid w:val="00B01B15"/>
    <w:rsid w:val="00B01D62"/>
    <w:rsid w:val="00B01F0A"/>
    <w:rsid w:val="00B020E8"/>
    <w:rsid w:val="00B0241E"/>
    <w:rsid w:val="00B02585"/>
    <w:rsid w:val="00B027B9"/>
    <w:rsid w:val="00B0294F"/>
    <w:rsid w:val="00B02B64"/>
    <w:rsid w:val="00B03291"/>
    <w:rsid w:val="00B03445"/>
    <w:rsid w:val="00B035B4"/>
    <w:rsid w:val="00B03735"/>
    <w:rsid w:val="00B039DC"/>
    <w:rsid w:val="00B03F22"/>
    <w:rsid w:val="00B044EB"/>
    <w:rsid w:val="00B04758"/>
    <w:rsid w:val="00B04A1F"/>
    <w:rsid w:val="00B04E5A"/>
    <w:rsid w:val="00B04EED"/>
    <w:rsid w:val="00B0572F"/>
    <w:rsid w:val="00B0597D"/>
    <w:rsid w:val="00B059A8"/>
    <w:rsid w:val="00B05A1D"/>
    <w:rsid w:val="00B05D20"/>
    <w:rsid w:val="00B05D4B"/>
    <w:rsid w:val="00B05F5E"/>
    <w:rsid w:val="00B05FD0"/>
    <w:rsid w:val="00B06317"/>
    <w:rsid w:val="00B06657"/>
    <w:rsid w:val="00B066B9"/>
    <w:rsid w:val="00B068E1"/>
    <w:rsid w:val="00B06C1E"/>
    <w:rsid w:val="00B070A0"/>
    <w:rsid w:val="00B071D9"/>
    <w:rsid w:val="00B076A0"/>
    <w:rsid w:val="00B07BBC"/>
    <w:rsid w:val="00B07FE6"/>
    <w:rsid w:val="00B1019F"/>
    <w:rsid w:val="00B10319"/>
    <w:rsid w:val="00B104A2"/>
    <w:rsid w:val="00B10611"/>
    <w:rsid w:val="00B10955"/>
    <w:rsid w:val="00B10E67"/>
    <w:rsid w:val="00B1108C"/>
    <w:rsid w:val="00B1144A"/>
    <w:rsid w:val="00B11713"/>
    <w:rsid w:val="00B11EDF"/>
    <w:rsid w:val="00B11FED"/>
    <w:rsid w:val="00B122B5"/>
    <w:rsid w:val="00B12381"/>
    <w:rsid w:val="00B12469"/>
    <w:rsid w:val="00B126E6"/>
    <w:rsid w:val="00B12903"/>
    <w:rsid w:val="00B12B51"/>
    <w:rsid w:val="00B12B52"/>
    <w:rsid w:val="00B12C50"/>
    <w:rsid w:val="00B12FF3"/>
    <w:rsid w:val="00B130A8"/>
    <w:rsid w:val="00B1341B"/>
    <w:rsid w:val="00B13830"/>
    <w:rsid w:val="00B143D8"/>
    <w:rsid w:val="00B14979"/>
    <w:rsid w:val="00B14CB2"/>
    <w:rsid w:val="00B1517C"/>
    <w:rsid w:val="00B1534F"/>
    <w:rsid w:val="00B15389"/>
    <w:rsid w:val="00B157A4"/>
    <w:rsid w:val="00B1590F"/>
    <w:rsid w:val="00B15AFA"/>
    <w:rsid w:val="00B15B43"/>
    <w:rsid w:val="00B15C29"/>
    <w:rsid w:val="00B15F18"/>
    <w:rsid w:val="00B15F26"/>
    <w:rsid w:val="00B1603D"/>
    <w:rsid w:val="00B16431"/>
    <w:rsid w:val="00B164BD"/>
    <w:rsid w:val="00B1650F"/>
    <w:rsid w:val="00B1673B"/>
    <w:rsid w:val="00B16814"/>
    <w:rsid w:val="00B16F63"/>
    <w:rsid w:val="00B176D0"/>
    <w:rsid w:val="00B200E5"/>
    <w:rsid w:val="00B201A8"/>
    <w:rsid w:val="00B20AD6"/>
    <w:rsid w:val="00B20C1A"/>
    <w:rsid w:val="00B20C4B"/>
    <w:rsid w:val="00B20CF3"/>
    <w:rsid w:val="00B215AE"/>
    <w:rsid w:val="00B2171B"/>
    <w:rsid w:val="00B2186B"/>
    <w:rsid w:val="00B21881"/>
    <w:rsid w:val="00B21ADD"/>
    <w:rsid w:val="00B21FA3"/>
    <w:rsid w:val="00B21FC0"/>
    <w:rsid w:val="00B2207F"/>
    <w:rsid w:val="00B2253C"/>
    <w:rsid w:val="00B2256F"/>
    <w:rsid w:val="00B2262C"/>
    <w:rsid w:val="00B22779"/>
    <w:rsid w:val="00B22DCE"/>
    <w:rsid w:val="00B23D3B"/>
    <w:rsid w:val="00B23F82"/>
    <w:rsid w:val="00B245F5"/>
    <w:rsid w:val="00B2477F"/>
    <w:rsid w:val="00B24780"/>
    <w:rsid w:val="00B24D11"/>
    <w:rsid w:val="00B25133"/>
    <w:rsid w:val="00B251DF"/>
    <w:rsid w:val="00B252FA"/>
    <w:rsid w:val="00B254E0"/>
    <w:rsid w:val="00B25753"/>
    <w:rsid w:val="00B26497"/>
    <w:rsid w:val="00B26552"/>
    <w:rsid w:val="00B26A78"/>
    <w:rsid w:val="00B26B69"/>
    <w:rsid w:val="00B26D9A"/>
    <w:rsid w:val="00B26E99"/>
    <w:rsid w:val="00B2715C"/>
    <w:rsid w:val="00B2716E"/>
    <w:rsid w:val="00B27213"/>
    <w:rsid w:val="00B279ED"/>
    <w:rsid w:val="00B27B37"/>
    <w:rsid w:val="00B300E0"/>
    <w:rsid w:val="00B3018D"/>
    <w:rsid w:val="00B304C5"/>
    <w:rsid w:val="00B307F5"/>
    <w:rsid w:val="00B30A7C"/>
    <w:rsid w:val="00B30AF2"/>
    <w:rsid w:val="00B30BF1"/>
    <w:rsid w:val="00B3148C"/>
    <w:rsid w:val="00B3181B"/>
    <w:rsid w:val="00B31846"/>
    <w:rsid w:val="00B31AF4"/>
    <w:rsid w:val="00B31D85"/>
    <w:rsid w:val="00B31DAE"/>
    <w:rsid w:val="00B31DB2"/>
    <w:rsid w:val="00B31E1B"/>
    <w:rsid w:val="00B3234D"/>
    <w:rsid w:val="00B323E7"/>
    <w:rsid w:val="00B324A5"/>
    <w:rsid w:val="00B327D0"/>
    <w:rsid w:val="00B327F2"/>
    <w:rsid w:val="00B32C5B"/>
    <w:rsid w:val="00B32CAC"/>
    <w:rsid w:val="00B32D0C"/>
    <w:rsid w:val="00B32D4E"/>
    <w:rsid w:val="00B32EA2"/>
    <w:rsid w:val="00B337CD"/>
    <w:rsid w:val="00B33975"/>
    <w:rsid w:val="00B33B72"/>
    <w:rsid w:val="00B33DDF"/>
    <w:rsid w:val="00B341F0"/>
    <w:rsid w:val="00B34372"/>
    <w:rsid w:val="00B344EC"/>
    <w:rsid w:val="00B34579"/>
    <w:rsid w:val="00B347E0"/>
    <w:rsid w:val="00B348C1"/>
    <w:rsid w:val="00B34C71"/>
    <w:rsid w:val="00B3570E"/>
    <w:rsid w:val="00B35B9B"/>
    <w:rsid w:val="00B35E80"/>
    <w:rsid w:val="00B360F5"/>
    <w:rsid w:val="00B36196"/>
    <w:rsid w:val="00B36886"/>
    <w:rsid w:val="00B36A2D"/>
    <w:rsid w:val="00B36D58"/>
    <w:rsid w:val="00B36ED0"/>
    <w:rsid w:val="00B370DC"/>
    <w:rsid w:val="00B3718F"/>
    <w:rsid w:val="00B3724F"/>
    <w:rsid w:val="00B37354"/>
    <w:rsid w:val="00B37368"/>
    <w:rsid w:val="00B373A6"/>
    <w:rsid w:val="00B375AF"/>
    <w:rsid w:val="00B376B2"/>
    <w:rsid w:val="00B377A7"/>
    <w:rsid w:val="00B378D2"/>
    <w:rsid w:val="00B37CFB"/>
    <w:rsid w:val="00B37E84"/>
    <w:rsid w:val="00B37EEF"/>
    <w:rsid w:val="00B37F39"/>
    <w:rsid w:val="00B4042A"/>
    <w:rsid w:val="00B40BDA"/>
    <w:rsid w:val="00B40D74"/>
    <w:rsid w:val="00B40F01"/>
    <w:rsid w:val="00B4105E"/>
    <w:rsid w:val="00B41225"/>
    <w:rsid w:val="00B4150C"/>
    <w:rsid w:val="00B416E3"/>
    <w:rsid w:val="00B41EF3"/>
    <w:rsid w:val="00B425DD"/>
    <w:rsid w:val="00B4271F"/>
    <w:rsid w:val="00B42863"/>
    <w:rsid w:val="00B42A6D"/>
    <w:rsid w:val="00B42B6C"/>
    <w:rsid w:val="00B42D85"/>
    <w:rsid w:val="00B4301F"/>
    <w:rsid w:val="00B432CD"/>
    <w:rsid w:val="00B435FC"/>
    <w:rsid w:val="00B4364F"/>
    <w:rsid w:val="00B43C7B"/>
    <w:rsid w:val="00B43F43"/>
    <w:rsid w:val="00B44014"/>
    <w:rsid w:val="00B4435B"/>
    <w:rsid w:val="00B4442B"/>
    <w:rsid w:val="00B444F4"/>
    <w:rsid w:val="00B446CA"/>
    <w:rsid w:val="00B44AFC"/>
    <w:rsid w:val="00B44BAA"/>
    <w:rsid w:val="00B44F91"/>
    <w:rsid w:val="00B44FB6"/>
    <w:rsid w:val="00B4516F"/>
    <w:rsid w:val="00B452D0"/>
    <w:rsid w:val="00B456EC"/>
    <w:rsid w:val="00B457B4"/>
    <w:rsid w:val="00B459E5"/>
    <w:rsid w:val="00B459F1"/>
    <w:rsid w:val="00B45DBC"/>
    <w:rsid w:val="00B45E75"/>
    <w:rsid w:val="00B45F11"/>
    <w:rsid w:val="00B45F65"/>
    <w:rsid w:val="00B461B7"/>
    <w:rsid w:val="00B46393"/>
    <w:rsid w:val="00B46535"/>
    <w:rsid w:val="00B465AB"/>
    <w:rsid w:val="00B46DC6"/>
    <w:rsid w:val="00B46F98"/>
    <w:rsid w:val="00B472C0"/>
    <w:rsid w:val="00B472C1"/>
    <w:rsid w:val="00B473ED"/>
    <w:rsid w:val="00B479B1"/>
    <w:rsid w:val="00B47B58"/>
    <w:rsid w:val="00B47CAF"/>
    <w:rsid w:val="00B47D5E"/>
    <w:rsid w:val="00B5004A"/>
    <w:rsid w:val="00B502AE"/>
    <w:rsid w:val="00B5075E"/>
    <w:rsid w:val="00B509FF"/>
    <w:rsid w:val="00B50B0A"/>
    <w:rsid w:val="00B50CE6"/>
    <w:rsid w:val="00B51045"/>
    <w:rsid w:val="00B512D5"/>
    <w:rsid w:val="00B51617"/>
    <w:rsid w:val="00B51B8A"/>
    <w:rsid w:val="00B51CDA"/>
    <w:rsid w:val="00B5231A"/>
    <w:rsid w:val="00B52490"/>
    <w:rsid w:val="00B52521"/>
    <w:rsid w:val="00B52671"/>
    <w:rsid w:val="00B52904"/>
    <w:rsid w:val="00B52C42"/>
    <w:rsid w:val="00B52C9A"/>
    <w:rsid w:val="00B52D19"/>
    <w:rsid w:val="00B530E3"/>
    <w:rsid w:val="00B5352D"/>
    <w:rsid w:val="00B53BD6"/>
    <w:rsid w:val="00B53C3B"/>
    <w:rsid w:val="00B53ECF"/>
    <w:rsid w:val="00B54323"/>
    <w:rsid w:val="00B543DB"/>
    <w:rsid w:val="00B54A28"/>
    <w:rsid w:val="00B54D12"/>
    <w:rsid w:val="00B552F7"/>
    <w:rsid w:val="00B5596C"/>
    <w:rsid w:val="00B55976"/>
    <w:rsid w:val="00B55986"/>
    <w:rsid w:val="00B55A51"/>
    <w:rsid w:val="00B55B59"/>
    <w:rsid w:val="00B55BFD"/>
    <w:rsid w:val="00B55D1B"/>
    <w:rsid w:val="00B55EFC"/>
    <w:rsid w:val="00B56988"/>
    <w:rsid w:val="00B56AEF"/>
    <w:rsid w:val="00B56AF9"/>
    <w:rsid w:val="00B56B66"/>
    <w:rsid w:val="00B57379"/>
    <w:rsid w:val="00B57BDC"/>
    <w:rsid w:val="00B57F2B"/>
    <w:rsid w:val="00B60043"/>
    <w:rsid w:val="00B606B0"/>
    <w:rsid w:val="00B60D5C"/>
    <w:rsid w:val="00B60D8E"/>
    <w:rsid w:val="00B60F33"/>
    <w:rsid w:val="00B6119B"/>
    <w:rsid w:val="00B6139F"/>
    <w:rsid w:val="00B61A7D"/>
    <w:rsid w:val="00B6212E"/>
    <w:rsid w:val="00B62210"/>
    <w:rsid w:val="00B6223B"/>
    <w:rsid w:val="00B62442"/>
    <w:rsid w:val="00B62539"/>
    <w:rsid w:val="00B628B7"/>
    <w:rsid w:val="00B62936"/>
    <w:rsid w:val="00B62C65"/>
    <w:rsid w:val="00B62DAD"/>
    <w:rsid w:val="00B62F1F"/>
    <w:rsid w:val="00B63053"/>
    <w:rsid w:val="00B630F2"/>
    <w:rsid w:val="00B631A9"/>
    <w:rsid w:val="00B63404"/>
    <w:rsid w:val="00B6340F"/>
    <w:rsid w:val="00B637B0"/>
    <w:rsid w:val="00B63963"/>
    <w:rsid w:val="00B63E50"/>
    <w:rsid w:val="00B63ECA"/>
    <w:rsid w:val="00B64146"/>
    <w:rsid w:val="00B642F3"/>
    <w:rsid w:val="00B64401"/>
    <w:rsid w:val="00B6491E"/>
    <w:rsid w:val="00B64EA0"/>
    <w:rsid w:val="00B65229"/>
    <w:rsid w:val="00B6535C"/>
    <w:rsid w:val="00B65978"/>
    <w:rsid w:val="00B65E95"/>
    <w:rsid w:val="00B66075"/>
    <w:rsid w:val="00B66079"/>
    <w:rsid w:val="00B662D4"/>
    <w:rsid w:val="00B66836"/>
    <w:rsid w:val="00B669FC"/>
    <w:rsid w:val="00B66A07"/>
    <w:rsid w:val="00B670B4"/>
    <w:rsid w:val="00B6733F"/>
    <w:rsid w:val="00B67645"/>
    <w:rsid w:val="00B67D4F"/>
    <w:rsid w:val="00B7015E"/>
    <w:rsid w:val="00B704C7"/>
    <w:rsid w:val="00B7052B"/>
    <w:rsid w:val="00B706EC"/>
    <w:rsid w:val="00B707C7"/>
    <w:rsid w:val="00B70DA4"/>
    <w:rsid w:val="00B70EB8"/>
    <w:rsid w:val="00B70ECE"/>
    <w:rsid w:val="00B7110D"/>
    <w:rsid w:val="00B7121A"/>
    <w:rsid w:val="00B71257"/>
    <w:rsid w:val="00B7148A"/>
    <w:rsid w:val="00B71F8B"/>
    <w:rsid w:val="00B728EA"/>
    <w:rsid w:val="00B72F0E"/>
    <w:rsid w:val="00B730FE"/>
    <w:rsid w:val="00B73222"/>
    <w:rsid w:val="00B740C9"/>
    <w:rsid w:val="00B74486"/>
    <w:rsid w:val="00B748A3"/>
    <w:rsid w:val="00B74A46"/>
    <w:rsid w:val="00B74A4C"/>
    <w:rsid w:val="00B74B71"/>
    <w:rsid w:val="00B74DFB"/>
    <w:rsid w:val="00B75134"/>
    <w:rsid w:val="00B751CD"/>
    <w:rsid w:val="00B75345"/>
    <w:rsid w:val="00B7567A"/>
    <w:rsid w:val="00B7584E"/>
    <w:rsid w:val="00B760D9"/>
    <w:rsid w:val="00B761E6"/>
    <w:rsid w:val="00B7651F"/>
    <w:rsid w:val="00B76624"/>
    <w:rsid w:val="00B7662C"/>
    <w:rsid w:val="00B7668C"/>
    <w:rsid w:val="00B76E00"/>
    <w:rsid w:val="00B76F6A"/>
    <w:rsid w:val="00B7702E"/>
    <w:rsid w:val="00B777B5"/>
    <w:rsid w:val="00B77A19"/>
    <w:rsid w:val="00B77B50"/>
    <w:rsid w:val="00B77C92"/>
    <w:rsid w:val="00B77D9E"/>
    <w:rsid w:val="00B77DB0"/>
    <w:rsid w:val="00B80802"/>
    <w:rsid w:val="00B8080C"/>
    <w:rsid w:val="00B8093B"/>
    <w:rsid w:val="00B80B8A"/>
    <w:rsid w:val="00B80D53"/>
    <w:rsid w:val="00B80D55"/>
    <w:rsid w:val="00B80E08"/>
    <w:rsid w:val="00B814FD"/>
    <w:rsid w:val="00B81D96"/>
    <w:rsid w:val="00B81FFB"/>
    <w:rsid w:val="00B82040"/>
    <w:rsid w:val="00B821C0"/>
    <w:rsid w:val="00B8258D"/>
    <w:rsid w:val="00B82642"/>
    <w:rsid w:val="00B82861"/>
    <w:rsid w:val="00B82FD7"/>
    <w:rsid w:val="00B83355"/>
    <w:rsid w:val="00B836C7"/>
    <w:rsid w:val="00B83743"/>
    <w:rsid w:val="00B8388F"/>
    <w:rsid w:val="00B83C48"/>
    <w:rsid w:val="00B83C8A"/>
    <w:rsid w:val="00B84160"/>
    <w:rsid w:val="00B84397"/>
    <w:rsid w:val="00B843DC"/>
    <w:rsid w:val="00B8444A"/>
    <w:rsid w:val="00B8453D"/>
    <w:rsid w:val="00B846E4"/>
    <w:rsid w:val="00B8479A"/>
    <w:rsid w:val="00B84CEE"/>
    <w:rsid w:val="00B84F5F"/>
    <w:rsid w:val="00B850D2"/>
    <w:rsid w:val="00B85753"/>
    <w:rsid w:val="00B8590F"/>
    <w:rsid w:val="00B85C6D"/>
    <w:rsid w:val="00B85CED"/>
    <w:rsid w:val="00B85DC2"/>
    <w:rsid w:val="00B8618F"/>
    <w:rsid w:val="00B862FB"/>
    <w:rsid w:val="00B8640F"/>
    <w:rsid w:val="00B86526"/>
    <w:rsid w:val="00B868D3"/>
    <w:rsid w:val="00B86FD1"/>
    <w:rsid w:val="00B8728E"/>
    <w:rsid w:val="00B875E4"/>
    <w:rsid w:val="00B87649"/>
    <w:rsid w:val="00B8786E"/>
    <w:rsid w:val="00B879D7"/>
    <w:rsid w:val="00B87A01"/>
    <w:rsid w:val="00B87A1B"/>
    <w:rsid w:val="00B87C5A"/>
    <w:rsid w:val="00B87FB4"/>
    <w:rsid w:val="00B90162"/>
    <w:rsid w:val="00B9047C"/>
    <w:rsid w:val="00B905C2"/>
    <w:rsid w:val="00B90894"/>
    <w:rsid w:val="00B90998"/>
    <w:rsid w:val="00B909C2"/>
    <w:rsid w:val="00B90AE5"/>
    <w:rsid w:val="00B90B3A"/>
    <w:rsid w:val="00B90E1B"/>
    <w:rsid w:val="00B90F83"/>
    <w:rsid w:val="00B914D2"/>
    <w:rsid w:val="00B91693"/>
    <w:rsid w:val="00B91996"/>
    <w:rsid w:val="00B91C71"/>
    <w:rsid w:val="00B91D05"/>
    <w:rsid w:val="00B91EE1"/>
    <w:rsid w:val="00B91F03"/>
    <w:rsid w:val="00B920F2"/>
    <w:rsid w:val="00B92122"/>
    <w:rsid w:val="00B924DA"/>
    <w:rsid w:val="00B925C3"/>
    <w:rsid w:val="00B926C6"/>
    <w:rsid w:val="00B92AE3"/>
    <w:rsid w:val="00B933B1"/>
    <w:rsid w:val="00B934BB"/>
    <w:rsid w:val="00B93536"/>
    <w:rsid w:val="00B93713"/>
    <w:rsid w:val="00B9391D"/>
    <w:rsid w:val="00B93B0A"/>
    <w:rsid w:val="00B93D4A"/>
    <w:rsid w:val="00B93F4E"/>
    <w:rsid w:val="00B94098"/>
    <w:rsid w:val="00B9418B"/>
    <w:rsid w:val="00B941B9"/>
    <w:rsid w:val="00B9428D"/>
    <w:rsid w:val="00B94485"/>
    <w:rsid w:val="00B945FF"/>
    <w:rsid w:val="00B94CB9"/>
    <w:rsid w:val="00B94EB2"/>
    <w:rsid w:val="00B94F41"/>
    <w:rsid w:val="00B95069"/>
    <w:rsid w:val="00B95127"/>
    <w:rsid w:val="00B953E1"/>
    <w:rsid w:val="00B9571E"/>
    <w:rsid w:val="00B95AF7"/>
    <w:rsid w:val="00B95B73"/>
    <w:rsid w:val="00B95D2C"/>
    <w:rsid w:val="00B95F82"/>
    <w:rsid w:val="00B95FD2"/>
    <w:rsid w:val="00B966CD"/>
    <w:rsid w:val="00B9698E"/>
    <w:rsid w:val="00B9701D"/>
    <w:rsid w:val="00B9717B"/>
    <w:rsid w:val="00B97510"/>
    <w:rsid w:val="00B97623"/>
    <w:rsid w:val="00B976A9"/>
    <w:rsid w:val="00B977D0"/>
    <w:rsid w:val="00B97A1E"/>
    <w:rsid w:val="00BA0193"/>
    <w:rsid w:val="00BA027B"/>
    <w:rsid w:val="00BA0498"/>
    <w:rsid w:val="00BA0544"/>
    <w:rsid w:val="00BA0599"/>
    <w:rsid w:val="00BA098F"/>
    <w:rsid w:val="00BA0A4D"/>
    <w:rsid w:val="00BA0B73"/>
    <w:rsid w:val="00BA11C7"/>
    <w:rsid w:val="00BA14CF"/>
    <w:rsid w:val="00BA1595"/>
    <w:rsid w:val="00BA1B9B"/>
    <w:rsid w:val="00BA1D93"/>
    <w:rsid w:val="00BA1DCF"/>
    <w:rsid w:val="00BA1E4F"/>
    <w:rsid w:val="00BA1E9C"/>
    <w:rsid w:val="00BA20AA"/>
    <w:rsid w:val="00BA2205"/>
    <w:rsid w:val="00BA244D"/>
    <w:rsid w:val="00BA2566"/>
    <w:rsid w:val="00BA28FC"/>
    <w:rsid w:val="00BA2A57"/>
    <w:rsid w:val="00BA2C30"/>
    <w:rsid w:val="00BA2D5C"/>
    <w:rsid w:val="00BA2FA4"/>
    <w:rsid w:val="00BA2FDC"/>
    <w:rsid w:val="00BA33B9"/>
    <w:rsid w:val="00BA356B"/>
    <w:rsid w:val="00BA3B70"/>
    <w:rsid w:val="00BA3BEE"/>
    <w:rsid w:val="00BA416D"/>
    <w:rsid w:val="00BA4289"/>
    <w:rsid w:val="00BA430B"/>
    <w:rsid w:val="00BA430C"/>
    <w:rsid w:val="00BA47E8"/>
    <w:rsid w:val="00BA49D0"/>
    <w:rsid w:val="00BA4E5A"/>
    <w:rsid w:val="00BA4EE2"/>
    <w:rsid w:val="00BA51A0"/>
    <w:rsid w:val="00BA52A5"/>
    <w:rsid w:val="00BA5378"/>
    <w:rsid w:val="00BA5542"/>
    <w:rsid w:val="00BA58CA"/>
    <w:rsid w:val="00BA5942"/>
    <w:rsid w:val="00BA5B2F"/>
    <w:rsid w:val="00BA5BBA"/>
    <w:rsid w:val="00BA5EE7"/>
    <w:rsid w:val="00BA60A8"/>
    <w:rsid w:val="00BA634F"/>
    <w:rsid w:val="00BA6440"/>
    <w:rsid w:val="00BA6651"/>
    <w:rsid w:val="00BA6BE5"/>
    <w:rsid w:val="00BA707E"/>
    <w:rsid w:val="00BA72D2"/>
    <w:rsid w:val="00BA73AE"/>
    <w:rsid w:val="00BA7599"/>
    <w:rsid w:val="00BA76DB"/>
    <w:rsid w:val="00BA7851"/>
    <w:rsid w:val="00BA79AD"/>
    <w:rsid w:val="00BA7B08"/>
    <w:rsid w:val="00BA7BFF"/>
    <w:rsid w:val="00BA7F64"/>
    <w:rsid w:val="00BB044E"/>
    <w:rsid w:val="00BB0772"/>
    <w:rsid w:val="00BB0D1C"/>
    <w:rsid w:val="00BB0D2C"/>
    <w:rsid w:val="00BB1062"/>
    <w:rsid w:val="00BB1540"/>
    <w:rsid w:val="00BB16C3"/>
    <w:rsid w:val="00BB1CB3"/>
    <w:rsid w:val="00BB1D71"/>
    <w:rsid w:val="00BB1F33"/>
    <w:rsid w:val="00BB22F6"/>
    <w:rsid w:val="00BB257B"/>
    <w:rsid w:val="00BB26C9"/>
    <w:rsid w:val="00BB26D6"/>
    <w:rsid w:val="00BB278B"/>
    <w:rsid w:val="00BB27F9"/>
    <w:rsid w:val="00BB29EC"/>
    <w:rsid w:val="00BB2A74"/>
    <w:rsid w:val="00BB2D66"/>
    <w:rsid w:val="00BB2DF0"/>
    <w:rsid w:val="00BB2E52"/>
    <w:rsid w:val="00BB3082"/>
    <w:rsid w:val="00BB316C"/>
    <w:rsid w:val="00BB33A8"/>
    <w:rsid w:val="00BB361D"/>
    <w:rsid w:val="00BB3979"/>
    <w:rsid w:val="00BB3A8A"/>
    <w:rsid w:val="00BB3B05"/>
    <w:rsid w:val="00BB3D14"/>
    <w:rsid w:val="00BB3E75"/>
    <w:rsid w:val="00BB404A"/>
    <w:rsid w:val="00BB4094"/>
    <w:rsid w:val="00BB4142"/>
    <w:rsid w:val="00BB44A6"/>
    <w:rsid w:val="00BB455C"/>
    <w:rsid w:val="00BB48FA"/>
    <w:rsid w:val="00BB49E4"/>
    <w:rsid w:val="00BB4A3E"/>
    <w:rsid w:val="00BB4A3F"/>
    <w:rsid w:val="00BB4AE4"/>
    <w:rsid w:val="00BB4BBE"/>
    <w:rsid w:val="00BB4E06"/>
    <w:rsid w:val="00BB51D1"/>
    <w:rsid w:val="00BB5337"/>
    <w:rsid w:val="00BB555A"/>
    <w:rsid w:val="00BB5C96"/>
    <w:rsid w:val="00BB637B"/>
    <w:rsid w:val="00BB6485"/>
    <w:rsid w:val="00BB6659"/>
    <w:rsid w:val="00BB69E2"/>
    <w:rsid w:val="00BB6B35"/>
    <w:rsid w:val="00BB6B5F"/>
    <w:rsid w:val="00BB7129"/>
    <w:rsid w:val="00BB71D5"/>
    <w:rsid w:val="00BB784E"/>
    <w:rsid w:val="00BB7C1D"/>
    <w:rsid w:val="00BB7D1C"/>
    <w:rsid w:val="00BB7F2F"/>
    <w:rsid w:val="00BC0142"/>
    <w:rsid w:val="00BC02DD"/>
    <w:rsid w:val="00BC053A"/>
    <w:rsid w:val="00BC0833"/>
    <w:rsid w:val="00BC09B9"/>
    <w:rsid w:val="00BC0EE8"/>
    <w:rsid w:val="00BC130D"/>
    <w:rsid w:val="00BC1452"/>
    <w:rsid w:val="00BC1463"/>
    <w:rsid w:val="00BC1588"/>
    <w:rsid w:val="00BC1986"/>
    <w:rsid w:val="00BC1AD5"/>
    <w:rsid w:val="00BC1D71"/>
    <w:rsid w:val="00BC1F8E"/>
    <w:rsid w:val="00BC1FAA"/>
    <w:rsid w:val="00BC24B9"/>
    <w:rsid w:val="00BC2848"/>
    <w:rsid w:val="00BC290C"/>
    <w:rsid w:val="00BC2D2B"/>
    <w:rsid w:val="00BC2EDA"/>
    <w:rsid w:val="00BC2FC2"/>
    <w:rsid w:val="00BC304E"/>
    <w:rsid w:val="00BC37CF"/>
    <w:rsid w:val="00BC3CBA"/>
    <w:rsid w:val="00BC41C5"/>
    <w:rsid w:val="00BC43C4"/>
    <w:rsid w:val="00BC4909"/>
    <w:rsid w:val="00BC4E12"/>
    <w:rsid w:val="00BC5302"/>
    <w:rsid w:val="00BC5471"/>
    <w:rsid w:val="00BC56E8"/>
    <w:rsid w:val="00BC572B"/>
    <w:rsid w:val="00BC5A28"/>
    <w:rsid w:val="00BC5AE3"/>
    <w:rsid w:val="00BC60CD"/>
    <w:rsid w:val="00BC613E"/>
    <w:rsid w:val="00BC62F7"/>
    <w:rsid w:val="00BC63E3"/>
    <w:rsid w:val="00BC6532"/>
    <w:rsid w:val="00BC6553"/>
    <w:rsid w:val="00BC677B"/>
    <w:rsid w:val="00BC6911"/>
    <w:rsid w:val="00BC6930"/>
    <w:rsid w:val="00BC6BA8"/>
    <w:rsid w:val="00BC6DAA"/>
    <w:rsid w:val="00BC6E9C"/>
    <w:rsid w:val="00BC6EF9"/>
    <w:rsid w:val="00BC76BC"/>
    <w:rsid w:val="00BC76EC"/>
    <w:rsid w:val="00BC7C7E"/>
    <w:rsid w:val="00BD00D1"/>
    <w:rsid w:val="00BD01B8"/>
    <w:rsid w:val="00BD09E7"/>
    <w:rsid w:val="00BD0C35"/>
    <w:rsid w:val="00BD0C3B"/>
    <w:rsid w:val="00BD118A"/>
    <w:rsid w:val="00BD1335"/>
    <w:rsid w:val="00BD16AA"/>
    <w:rsid w:val="00BD1A3F"/>
    <w:rsid w:val="00BD1B4B"/>
    <w:rsid w:val="00BD20A5"/>
    <w:rsid w:val="00BD251B"/>
    <w:rsid w:val="00BD2726"/>
    <w:rsid w:val="00BD2885"/>
    <w:rsid w:val="00BD291B"/>
    <w:rsid w:val="00BD298C"/>
    <w:rsid w:val="00BD2F90"/>
    <w:rsid w:val="00BD2F95"/>
    <w:rsid w:val="00BD33C8"/>
    <w:rsid w:val="00BD34CE"/>
    <w:rsid w:val="00BD3606"/>
    <w:rsid w:val="00BD368F"/>
    <w:rsid w:val="00BD36B4"/>
    <w:rsid w:val="00BD36B5"/>
    <w:rsid w:val="00BD3926"/>
    <w:rsid w:val="00BD3B6F"/>
    <w:rsid w:val="00BD3BF7"/>
    <w:rsid w:val="00BD3DA4"/>
    <w:rsid w:val="00BD3ECC"/>
    <w:rsid w:val="00BD40E1"/>
    <w:rsid w:val="00BD4281"/>
    <w:rsid w:val="00BD42ED"/>
    <w:rsid w:val="00BD4562"/>
    <w:rsid w:val="00BD4B4B"/>
    <w:rsid w:val="00BD4DC3"/>
    <w:rsid w:val="00BD4EF5"/>
    <w:rsid w:val="00BD4F20"/>
    <w:rsid w:val="00BD4FB6"/>
    <w:rsid w:val="00BD511E"/>
    <w:rsid w:val="00BD56B3"/>
    <w:rsid w:val="00BD59AC"/>
    <w:rsid w:val="00BD5D37"/>
    <w:rsid w:val="00BD61A6"/>
    <w:rsid w:val="00BD6474"/>
    <w:rsid w:val="00BD6854"/>
    <w:rsid w:val="00BD68B3"/>
    <w:rsid w:val="00BD69C2"/>
    <w:rsid w:val="00BD6AF6"/>
    <w:rsid w:val="00BD6B7F"/>
    <w:rsid w:val="00BD6E46"/>
    <w:rsid w:val="00BD70CE"/>
    <w:rsid w:val="00BD711D"/>
    <w:rsid w:val="00BD7234"/>
    <w:rsid w:val="00BD7624"/>
    <w:rsid w:val="00BD77CC"/>
    <w:rsid w:val="00BD7B74"/>
    <w:rsid w:val="00BD7C11"/>
    <w:rsid w:val="00BD7C16"/>
    <w:rsid w:val="00BD7FB2"/>
    <w:rsid w:val="00BE0408"/>
    <w:rsid w:val="00BE048F"/>
    <w:rsid w:val="00BE070F"/>
    <w:rsid w:val="00BE0769"/>
    <w:rsid w:val="00BE0FA2"/>
    <w:rsid w:val="00BE17ED"/>
    <w:rsid w:val="00BE1966"/>
    <w:rsid w:val="00BE1FD7"/>
    <w:rsid w:val="00BE2E29"/>
    <w:rsid w:val="00BE2E5E"/>
    <w:rsid w:val="00BE32BB"/>
    <w:rsid w:val="00BE3778"/>
    <w:rsid w:val="00BE3972"/>
    <w:rsid w:val="00BE398F"/>
    <w:rsid w:val="00BE3B0E"/>
    <w:rsid w:val="00BE3B47"/>
    <w:rsid w:val="00BE3CC3"/>
    <w:rsid w:val="00BE3DF1"/>
    <w:rsid w:val="00BE43AC"/>
    <w:rsid w:val="00BE4423"/>
    <w:rsid w:val="00BE45FF"/>
    <w:rsid w:val="00BE46BF"/>
    <w:rsid w:val="00BE4924"/>
    <w:rsid w:val="00BE49D7"/>
    <w:rsid w:val="00BE4A3D"/>
    <w:rsid w:val="00BE4AB3"/>
    <w:rsid w:val="00BE4B57"/>
    <w:rsid w:val="00BE4CDA"/>
    <w:rsid w:val="00BE4F70"/>
    <w:rsid w:val="00BE4F8A"/>
    <w:rsid w:val="00BE5403"/>
    <w:rsid w:val="00BE54C3"/>
    <w:rsid w:val="00BE55EA"/>
    <w:rsid w:val="00BE5CF6"/>
    <w:rsid w:val="00BE5FAB"/>
    <w:rsid w:val="00BE6158"/>
    <w:rsid w:val="00BE61C1"/>
    <w:rsid w:val="00BE6413"/>
    <w:rsid w:val="00BE6446"/>
    <w:rsid w:val="00BE6841"/>
    <w:rsid w:val="00BE6889"/>
    <w:rsid w:val="00BE7103"/>
    <w:rsid w:val="00BE748D"/>
    <w:rsid w:val="00BE7813"/>
    <w:rsid w:val="00BE7B6B"/>
    <w:rsid w:val="00BE7CA9"/>
    <w:rsid w:val="00BF017C"/>
    <w:rsid w:val="00BF0510"/>
    <w:rsid w:val="00BF0559"/>
    <w:rsid w:val="00BF07DF"/>
    <w:rsid w:val="00BF0871"/>
    <w:rsid w:val="00BF0946"/>
    <w:rsid w:val="00BF0F39"/>
    <w:rsid w:val="00BF0FBF"/>
    <w:rsid w:val="00BF108F"/>
    <w:rsid w:val="00BF127B"/>
    <w:rsid w:val="00BF12F5"/>
    <w:rsid w:val="00BF1617"/>
    <w:rsid w:val="00BF17C5"/>
    <w:rsid w:val="00BF19A2"/>
    <w:rsid w:val="00BF1CD0"/>
    <w:rsid w:val="00BF1D88"/>
    <w:rsid w:val="00BF2045"/>
    <w:rsid w:val="00BF2329"/>
    <w:rsid w:val="00BF2514"/>
    <w:rsid w:val="00BF2AB9"/>
    <w:rsid w:val="00BF2BF0"/>
    <w:rsid w:val="00BF2E35"/>
    <w:rsid w:val="00BF2F69"/>
    <w:rsid w:val="00BF2FC5"/>
    <w:rsid w:val="00BF3298"/>
    <w:rsid w:val="00BF333A"/>
    <w:rsid w:val="00BF3484"/>
    <w:rsid w:val="00BF34DD"/>
    <w:rsid w:val="00BF358D"/>
    <w:rsid w:val="00BF35F5"/>
    <w:rsid w:val="00BF3607"/>
    <w:rsid w:val="00BF37FD"/>
    <w:rsid w:val="00BF3803"/>
    <w:rsid w:val="00BF39C7"/>
    <w:rsid w:val="00BF3EDA"/>
    <w:rsid w:val="00BF4759"/>
    <w:rsid w:val="00BF5022"/>
    <w:rsid w:val="00BF5101"/>
    <w:rsid w:val="00BF5A77"/>
    <w:rsid w:val="00BF5AA7"/>
    <w:rsid w:val="00BF6291"/>
    <w:rsid w:val="00BF63D0"/>
    <w:rsid w:val="00BF6761"/>
    <w:rsid w:val="00BF68A9"/>
    <w:rsid w:val="00BF6941"/>
    <w:rsid w:val="00BF6B37"/>
    <w:rsid w:val="00BF6C3F"/>
    <w:rsid w:val="00BF6DBA"/>
    <w:rsid w:val="00BF6E47"/>
    <w:rsid w:val="00BF6E7C"/>
    <w:rsid w:val="00BF7311"/>
    <w:rsid w:val="00BF7858"/>
    <w:rsid w:val="00BF7B3B"/>
    <w:rsid w:val="00BF7E45"/>
    <w:rsid w:val="00BF7F14"/>
    <w:rsid w:val="00BF7FC8"/>
    <w:rsid w:val="00C00639"/>
    <w:rsid w:val="00C0082F"/>
    <w:rsid w:val="00C0092F"/>
    <w:rsid w:val="00C01592"/>
    <w:rsid w:val="00C01873"/>
    <w:rsid w:val="00C01C98"/>
    <w:rsid w:val="00C01E13"/>
    <w:rsid w:val="00C021E3"/>
    <w:rsid w:val="00C02551"/>
    <w:rsid w:val="00C026B5"/>
    <w:rsid w:val="00C0284A"/>
    <w:rsid w:val="00C029B8"/>
    <w:rsid w:val="00C03070"/>
    <w:rsid w:val="00C036DE"/>
    <w:rsid w:val="00C03EF0"/>
    <w:rsid w:val="00C0422A"/>
    <w:rsid w:val="00C043CB"/>
    <w:rsid w:val="00C047A0"/>
    <w:rsid w:val="00C048F7"/>
    <w:rsid w:val="00C04A14"/>
    <w:rsid w:val="00C04BCD"/>
    <w:rsid w:val="00C0544B"/>
    <w:rsid w:val="00C0593A"/>
    <w:rsid w:val="00C05B1E"/>
    <w:rsid w:val="00C05B8F"/>
    <w:rsid w:val="00C05BD2"/>
    <w:rsid w:val="00C05BEE"/>
    <w:rsid w:val="00C05CBB"/>
    <w:rsid w:val="00C061B1"/>
    <w:rsid w:val="00C065EF"/>
    <w:rsid w:val="00C06614"/>
    <w:rsid w:val="00C069A2"/>
    <w:rsid w:val="00C070DE"/>
    <w:rsid w:val="00C07144"/>
    <w:rsid w:val="00C07180"/>
    <w:rsid w:val="00C0724A"/>
    <w:rsid w:val="00C077EE"/>
    <w:rsid w:val="00C07882"/>
    <w:rsid w:val="00C07AC4"/>
    <w:rsid w:val="00C07C11"/>
    <w:rsid w:val="00C07C1B"/>
    <w:rsid w:val="00C07C88"/>
    <w:rsid w:val="00C07FA3"/>
    <w:rsid w:val="00C10358"/>
    <w:rsid w:val="00C10538"/>
    <w:rsid w:val="00C1071D"/>
    <w:rsid w:val="00C10723"/>
    <w:rsid w:val="00C10932"/>
    <w:rsid w:val="00C10954"/>
    <w:rsid w:val="00C1098A"/>
    <w:rsid w:val="00C10A25"/>
    <w:rsid w:val="00C10C1D"/>
    <w:rsid w:val="00C10C62"/>
    <w:rsid w:val="00C10F95"/>
    <w:rsid w:val="00C1108D"/>
    <w:rsid w:val="00C111D2"/>
    <w:rsid w:val="00C11A40"/>
    <w:rsid w:val="00C11B03"/>
    <w:rsid w:val="00C11B65"/>
    <w:rsid w:val="00C11E7C"/>
    <w:rsid w:val="00C11F30"/>
    <w:rsid w:val="00C12225"/>
    <w:rsid w:val="00C12436"/>
    <w:rsid w:val="00C12477"/>
    <w:rsid w:val="00C12935"/>
    <w:rsid w:val="00C13113"/>
    <w:rsid w:val="00C135CB"/>
    <w:rsid w:val="00C135ED"/>
    <w:rsid w:val="00C136C2"/>
    <w:rsid w:val="00C1371B"/>
    <w:rsid w:val="00C13A0A"/>
    <w:rsid w:val="00C13DB3"/>
    <w:rsid w:val="00C142CB"/>
    <w:rsid w:val="00C144B5"/>
    <w:rsid w:val="00C14889"/>
    <w:rsid w:val="00C14A92"/>
    <w:rsid w:val="00C14AD0"/>
    <w:rsid w:val="00C14C47"/>
    <w:rsid w:val="00C14D1B"/>
    <w:rsid w:val="00C14E09"/>
    <w:rsid w:val="00C14F91"/>
    <w:rsid w:val="00C15776"/>
    <w:rsid w:val="00C159B1"/>
    <w:rsid w:val="00C15B3C"/>
    <w:rsid w:val="00C15C58"/>
    <w:rsid w:val="00C15E65"/>
    <w:rsid w:val="00C16044"/>
    <w:rsid w:val="00C1647F"/>
    <w:rsid w:val="00C16488"/>
    <w:rsid w:val="00C164F5"/>
    <w:rsid w:val="00C165A1"/>
    <w:rsid w:val="00C165D2"/>
    <w:rsid w:val="00C16AC3"/>
    <w:rsid w:val="00C177FC"/>
    <w:rsid w:val="00C17B9E"/>
    <w:rsid w:val="00C17C23"/>
    <w:rsid w:val="00C17C65"/>
    <w:rsid w:val="00C17E37"/>
    <w:rsid w:val="00C17F7F"/>
    <w:rsid w:val="00C200A7"/>
    <w:rsid w:val="00C201AE"/>
    <w:rsid w:val="00C20FA2"/>
    <w:rsid w:val="00C21344"/>
    <w:rsid w:val="00C2194D"/>
    <w:rsid w:val="00C21D87"/>
    <w:rsid w:val="00C21EDC"/>
    <w:rsid w:val="00C21F21"/>
    <w:rsid w:val="00C220D9"/>
    <w:rsid w:val="00C221CA"/>
    <w:rsid w:val="00C223E4"/>
    <w:rsid w:val="00C2257B"/>
    <w:rsid w:val="00C2259A"/>
    <w:rsid w:val="00C2298E"/>
    <w:rsid w:val="00C22F72"/>
    <w:rsid w:val="00C22FBE"/>
    <w:rsid w:val="00C23054"/>
    <w:rsid w:val="00C2349C"/>
    <w:rsid w:val="00C23C61"/>
    <w:rsid w:val="00C23D29"/>
    <w:rsid w:val="00C23E23"/>
    <w:rsid w:val="00C24359"/>
    <w:rsid w:val="00C2456F"/>
    <w:rsid w:val="00C24AC2"/>
    <w:rsid w:val="00C24EEE"/>
    <w:rsid w:val="00C24EF4"/>
    <w:rsid w:val="00C25796"/>
    <w:rsid w:val="00C257CA"/>
    <w:rsid w:val="00C25D4C"/>
    <w:rsid w:val="00C2611D"/>
    <w:rsid w:val="00C2631B"/>
    <w:rsid w:val="00C264AB"/>
    <w:rsid w:val="00C26954"/>
    <w:rsid w:val="00C269A1"/>
    <w:rsid w:val="00C269E2"/>
    <w:rsid w:val="00C26E10"/>
    <w:rsid w:val="00C273DD"/>
    <w:rsid w:val="00C27435"/>
    <w:rsid w:val="00C27595"/>
    <w:rsid w:val="00C2775F"/>
    <w:rsid w:val="00C27A03"/>
    <w:rsid w:val="00C27BFB"/>
    <w:rsid w:val="00C27FA4"/>
    <w:rsid w:val="00C30366"/>
    <w:rsid w:val="00C308FC"/>
    <w:rsid w:val="00C309B8"/>
    <w:rsid w:val="00C30A20"/>
    <w:rsid w:val="00C30CCB"/>
    <w:rsid w:val="00C30DA1"/>
    <w:rsid w:val="00C30F10"/>
    <w:rsid w:val="00C30F11"/>
    <w:rsid w:val="00C31002"/>
    <w:rsid w:val="00C310DA"/>
    <w:rsid w:val="00C31525"/>
    <w:rsid w:val="00C3153A"/>
    <w:rsid w:val="00C3172F"/>
    <w:rsid w:val="00C31778"/>
    <w:rsid w:val="00C31BA2"/>
    <w:rsid w:val="00C31E56"/>
    <w:rsid w:val="00C32ADF"/>
    <w:rsid w:val="00C32AF9"/>
    <w:rsid w:val="00C32B4B"/>
    <w:rsid w:val="00C3322C"/>
    <w:rsid w:val="00C33426"/>
    <w:rsid w:val="00C33586"/>
    <w:rsid w:val="00C33757"/>
    <w:rsid w:val="00C33963"/>
    <w:rsid w:val="00C33A39"/>
    <w:rsid w:val="00C33AD7"/>
    <w:rsid w:val="00C33C7D"/>
    <w:rsid w:val="00C33F39"/>
    <w:rsid w:val="00C34207"/>
    <w:rsid w:val="00C342C2"/>
    <w:rsid w:val="00C346F8"/>
    <w:rsid w:val="00C3476B"/>
    <w:rsid w:val="00C34B3E"/>
    <w:rsid w:val="00C34E17"/>
    <w:rsid w:val="00C34E86"/>
    <w:rsid w:val="00C34EFE"/>
    <w:rsid w:val="00C354F9"/>
    <w:rsid w:val="00C3563F"/>
    <w:rsid w:val="00C3575C"/>
    <w:rsid w:val="00C3578F"/>
    <w:rsid w:val="00C35844"/>
    <w:rsid w:val="00C3585E"/>
    <w:rsid w:val="00C358E2"/>
    <w:rsid w:val="00C35C02"/>
    <w:rsid w:val="00C35D28"/>
    <w:rsid w:val="00C35E7A"/>
    <w:rsid w:val="00C35EEA"/>
    <w:rsid w:val="00C36265"/>
    <w:rsid w:val="00C36436"/>
    <w:rsid w:val="00C36928"/>
    <w:rsid w:val="00C36991"/>
    <w:rsid w:val="00C37478"/>
    <w:rsid w:val="00C378DE"/>
    <w:rsid w:val="00C37B9F"/>
    <w:rsid w:val="00C37EAC"/>
    <w:rsid w:val="00C40649"/>
    <w:rsid w:val="00C4097D"/>
    <w:rsid w:val="00C40A13"/>
    <w:rsid w:val="00C40AA9"/>
    <w:rsid w:val="00C40F16"/>
    <w:rsid w:val="00C4109C"/>
    <w:rsid w:val="00C41183"/>
    <w:rsid w:val="00C41402"/>
    <w:rsid w:val="00C41961"/>
    <w:rsid w:val="00C41AC7"/>
    <w:rsid w:val="00C41BEE"/>
    <w:rsid w:val="00C41F12"/>
    <w:rsid w:val="00C423E9"/>
    <w:rsid w:val="00C4285F"/>
    <w:rsid w:val="00C429AA"/>
    <w:rsid w:val="00C42C56"/>
    <w:rsid w:val="00C42DDC"/>
    <w:rsid w:val="00C42F80"/>
    <w:rsid w:val="00C42F89"/>
    <w:rsid w:val="00C43038"/>
    <w:rsid w:val="00C43590"/>
    <w:rsid w:val="00C435CD"/>
    <w:rsid w:val="00C4388F"/>
    <w:rsid w:val="00C43AEF"/>
    <w:rsid w:val="00C43D1D"/>
    <w:rsid w:val="00C43EEA"/>
    <w:rsid w:val="00C43FE0"/>
    <w:rsid w:val="00C44308"/>
    <w:rsid w:val="00C44317"/>
    <w:rsid w:val="00C4487C"/>
    <w:rsid w:val="00C44A68"/>
    <w:rsid w:val="00C44A84"/>
    <w:rsid w:val="00C44D20"/>
    <w:rsid w:val="00C44D39"/>
    <w:rsid w:val="00C45025"/>
    <w:rsid w:val="00C45182"/>
    <w:rsid w:val="00C45486"/>
    <w:rsid w:val="00C45622"/>
    <w:rsid w:val="00C45651"/>
    <w:rsid w:val="00C458F8"/>
    <w:rsid w:val="00C45BCE"/>
    <w:rsid w:val="00C45BF2"/>
    <w:rsid w:val="00C45C31"/>
    <w:rsid w:val="00C45D35"/>
    <w:rsid w:val="00C46276"/>
    <w:rsid w:val="00C462D4"/>
    <w:rsid w:val="00C4684D"/>
    <w:rsid w:val="00C4693A"/>
    <w:rsid w:val="00C46C1B"/>
    <w:rsid w:val="00C46D5C"/>
    <w:rsid w:val="00C46FA0"/>
    <w:rsid w:val="00C470A8"/>
    <w:rsid w:val="00C472B3"/>
    <w:rsid w:val="00C472BC"/>
    <w:rsid w:val="00C4737A"/>
    <w:rsid w:val="00C47597"/>
    <w:rsid w:val="00C4776E"/>
    <w:rsid w:val="00C4788B"/>
    <w:rsid w:val="00C479BC"/>
    <w:rsid w:val="00C47A2C"/>
    <w:rsid w:val="00C47A51"/>
    <w:rsid w:val="00C47CED"/>
    <w:rsid w:val="00C47D4D"/>
    <w:rsid w:val="00C47E79"/>
    <w:rsid w:val="00C500B4"/>
    <w:rsid w:val="00C5029C"/>
    <w:rsid w:val="00C50478"/>
    <w:rsid w:val="00C5049A"/>
    <w:rsid w:val="00C50891"/>
    <w:rsid w:val="00C508B7"/>
    <w:rsid w:val="00C50B58"/>
    <w:rsid w:val="00C510AC"/>
    <w:rsid w:val="00C51D10"/>
    <w:rsid w:val="00C5224E"/>
    <w:rsid w:val="00C52647"/>
    <w:rsid w:val="00C52731"/>
    <w:rsid w:val="00C5299A"/>
    <w:rsid w:val="00C531A4"/>
    <w:rsid w:val="00C536B1"/>
    <w:rsid w:val="00C537D9"/>
    <w:rsid w:val="00C5419F"/>
    <w:rsid w:val="00C5444B"/>
    <w:rsid w:val="00C5450E"/>
    <w:rsid w:val="00C54586"/>
    <w:rsid w:val="00C547C3"/>
    <w:rsid w:val="00C549C3"/>
    <w:rsid w:val="00C54B13"/>
    <w:rsid w:val="00C5506B"/>
    <w:rsid w:val="00C550B6"/>
    <w:rsid w:val="00C553E3"/>
    <w:rsid w:val="00C55620"/>
    <w:rsid w:val="00C556AA"/>
    <w:rsid w:val="00C55C3B"/>
    <w:rsid w:val="00C55C83"/>
    <w:rsid w:val="00C56099"/>
    <w:rsid w:val="00C56299"/>
    <w:rsid w:val="00C5635D"/>
    <w:rsid w:val="00C5640E"/>
    <w:rsid w:val="00C56706"/>
    <w:rsid w:val="00C5674F"/>
    <w:rsid w:val="00C56DFD"/>
    <w:rsid w:val="00C57402"/>
    <w:rsid w:val="00C57410"/>
    <w:rsid w:val="00C57A39"/>
    <w:rsid w:val="00C60090"/>
    <w:rsid w:val="00C605E4"/>
    <w:rsid w:val="00C60617"/>
    <w:rsid w:val="00C60776"/>
    <w:rsid w:val="00C608DF"/>
    <w:rsid w:val="00C60AC9"/>
    <w:rsid w:val="00C60E61"/>
    <w:rsid w:val="00C61687"/>
    <w:rsid w:val="00C6199B"/>
    <w:rsid w:val="00C61E5A"/>
    <w:rsid w:val="00C62348"/>
    <w:rsid w:val="00C624D4"/>
    <w:rsid w:val="00C62C55"/>
    <w:rsid w:val="00C633F6"/>
    <w:rsid w:val="00C63C4C"/>
    <w:rsid w:val="00C63F39"/>
    <w:rsid w:val="00C6415A"/>
    <w:rsid w:val="00C6423E"/>
    <w:rsid w:val="00C643A4"/>
    <w:rsid w:val="00C6458A"/>
    <w:rsid w:val="00C6475B"/>
    <w:rsid w:val="00C64A7B"/>
    <w:rsid w:val="00C64B1C"/>
    <w:rsid w:val="00C64B21"/>
    <w:rsid w:val="00C64C4B"/>
    <w:rsid w:val="00C64CCD"/>
    <w:rsid w:val="00C65082"/>
    <w:rsid w:val="00C654A0"/>
    <w:rsid w:val="00C656BE"/>
    <w:rsid w:val="00C657EB"/>
    <w:rsid w:val="00C658FF"/>
    <w:rsid w:val="00C65B98"/>
    <w:rsid w:val="00C65C91"/>
    <w:rsid w:val="00C665B2"/>
    <w:rsid w:val="00C66698"/>
    <w:rsid w:val="00C66728"/>
    <w:rsid w:val="00C66789"/>
    <w:rsid w:val="00C66909"/>
    <w:rsid w:val="00C6694F"/>
    <w:rsid w:val="00C66C87"/>
    <w:rsid w:val="00C66D09"/>
    <w:rsid w:val="00C66D0A"/>
    <w:rsid w:val="00C66E57"/>
    <w:rsid w:val="00C67312"/>
    <w:rsid w:val="00C6735D"/>
    <w:rsid w:val="00C67480"/>
    <w:rsid w:val="00C6775B"/>
    <w:rsid w:val="00C67769"/>
    <w:rsid w:val="00C67A82"/>
    <w:rsid w:val="00C67BCF"/>
    <w:rsid w:val="00C67FB3"/>
    <w:rsid w:val="00C70334"/>
    <w:rsid w:val="00C70342"/>
    <w:rsid w:val="00C7039D"/>
    <w:rsid w:val="00C703CB"/>
    <w:rsid w:val="00C703F4"/>
    <w:rsid w:val="00C70406"/>
    <w:rsid w:val="00C70559"/>
    <w:rsid w:val="00C711BA"/>
    <w:rsid w:val="00C711DD"/>
    <w:rsid w:val="00C719B1"/>
    <w:rsid w:val="00C71A6E"/>
    <w:rsid w:val="00C71EDC"/>
    <w:rsid w:val="00C71F68"/>
    <w:rsid w:val="00C7207E"/>
    <w:rsid w:val="00C72229"/>
    <w:rsid w:val="00C72457"/>
    <w:rsid w:val="00C72723"/>
    <w:rsid w:val="00C72830"/>
    <w:rsid w:val="00C72AD9"/>
    <w:rsid w:val="00C72E00"/>
    <w:rsid w:val="00C735FB"/>
    <w:rsid w:val="00C73884"/>
    <w:rsid w:val="00C73945"/>
    <w:rsid w:val="00C739E3"/>
    <w:rsid w:val="00C73BFC"/>
    <w:rsid w:val="00C73DBE"/>
    <w:rsid w:val="00C73E4F"/>
    <w:rsid w:val="00C741C7"/>
    <w:rsid w:val="00C7435C"/>
    <w:rsid w:val="00C748A8"/>
    <w:rsid w:val="00C74C2B"/>
    <w:rsid w:val="00C74D14"/>
    <w:rsid w:val="00C74F5F"/>
    <w:rsid w:val="00C75113"/>
    <w:rsid w:val="00C75147"/>
    <w:rsid w:val="00C75321"/>
    <w:rsid w:val="00C75B13"/>
    <w:rsid w:val="00C75D75"/>
    <w:rsid w:val="00C75DDF"/>
    <w:rsid w:val="00C7611D"/>
    <w:rsid w:val="00C76295"/>
    <w:rsid w:val="00C7643E"/>
    <w:rsid w:val="00C76580"/>
    <w:rsid w:val="00C766D5"/>
    <w:rsid w:val="00C767FF"/>
    <w:rsid w:val="00C76AE2"/>
    <w:rsid w:val="00C76B3E"/>
    <w:rsid w:val="00C76B46"/>
    <w:rsid w:val="00C76FB6"/>
    <w:rsid w:val="00C77033"/>
    <w:rsid w:val="00C778B3"/>
    <w:rsid w:val="00C77A7C"/>
    <w:rsid w:val="00C77ADE"/>
    <w:rsid w:val="00C77B8C"/>
    <w:rsid w:val="00C77DB8"/>
    <w:rsid w:val="00C77E78"/>
    <w:rsid w:val="00C8019F"/>
    <w:rsid w:val="00C805A5"/>
    <w:rsid w:val="00C80D7C"/>
    <w:rsid w:val="00C80F84"/>
    <w:rsid w:val="00C80F9A"/>
    <w:rsid w:val="00C8102A"/>
    <w:rsid w:val="00C8105E"/>
    <w:rsid w:val="00C81158"/>
    <w:rsid w:val="00C811FF"/>
    <w:rsid w:val="00C815AB"/>
    <w:rsid w:val="00C8164E"/>
    <w:rsid w:val="00C81B31"/>
    <w:rsid w:val="00C81D99"/>
    <w:rsid w:val="00C8202D"/>
    <w:rsid w:val="00C82506"/>
    <w:rsid w:val="00C82A1A"/>
    <w:rsid w:val="00C82A22"/>
    <w:rsid w:val="00C82AEE"/>
    <w:rsid w:val="00C82C09"/>
    <w:rsid w:val="00C82D63"/>
    <w:rsid w:val="00C82F98"/>
    <w:rsid w:val="00C83005"/>
    <w:rsid w:val="00C83096"/>
    <w:rsid w:val="00C83263"/>
    <w:rsid w:val="00C8331C"/>
    <w:rsid w:val="00C833E4"/>
    <w:rsid w:val="00C83AF0"/>
    <w:rsid w:val="00C83AFE"/>
    <w:rsid w:val="00C83D23"/>
    <w:rsid w:val="00C84514"/>
    <w:rsid w:val="00C84626"/>
    <w:rsid w:val="00C84991"/>
    <w:rsid w:val="00C84A75"/>
    <w:rsid w:val="00C84D26"/>
    <w:rsid w:val="00C85218"/>
    <w:rsid w:val="00C8548E"/>
    <w:rsid w:val="00C85A70"/>
    <w:rsid w:val="00C85D9F"/>
    <w:rsid w:val="00C85DC8"/>
    <w:rsid w:val="00C85E72"/>
    <w:rsid w:val="00C85EC2"/>
    <w:rsid w:val="00C862BB"/>
    <w:rsid w:val="00C862E5"/>
    <w:rsid w:val="00C86913"/>
    <w:rsid w:val="00C86ADE"/>
    <w:rsid w:val="00C86B39"/>
    <w:rsid w:val="00C86CBB"/>
    <w:rsid w:val="00C86F3F"/>
    <w:rsid w:val="00C8705F"/>
    <w:rsid w:val="00C873F1"/>
    <w:rsid w:val="00C8744F"/>
    <w:rsid w:val="00C87577"/>
    <w:rsid w:val="00C87876"/>
    <w:rsid w:val="00C879DB"/>
    <w:rsid w:val="00C87AC7"/>
    <w:rsid w:val="00C87DC8"/>
    <w:rsid w:val="00C87E55"/>
    <w:rsid w:val="00C90047"/>
    <w:rsid w:val="00C90341"/>
    <w:rsid w:val="00C904AA"/>
    <w:rsid w:val="00C90579"/>
    <w:rsid w:val="00C90833"/>
    <w:rsid w:val="00C90CC0"/>
    <w:rsid w:val="00C90E50"/>
    <w:rsid w:val="00C91320"/>
    <w:rsid w:val="00C917A3"/>
    <w:rsid w:val="00C917FB"/>
    <w:rsid w:val="00C91C61"/>
    <w:rsid w:val="00C91D6F"/>
    <w:rsid w:val="00C9228D"/>
    <w:rsid w:val="00C92350"/>
    <w:rsid w:val="00C9253D"/>
    <w:rsid w:val="00C9268E"/>
    <w:rsid w:val="00C92985"/>
    <w:rsid w:val="00C929E6"/>
    <w:rsid w:val="00C932F5"/>
    <w:rsid w:val="00C933FB"/>
    <w:rsid w:val="00C9353C"/>
    <w:rsid w:val="00C93A1E"/>
    <w:rsid w:val="00C93A7D"/>
    <w:rsid w:val="00C93AF1"/>
    <w:rsid w:val="00C93C5B"/>
    <w:rsid w:val="00C93CD1"/>
    <w:rsid w:val="00C93D63"/>
    <w:rsid w:val="00C93DE2"/>
    <w:rsid w:val="00C94106"/>
    <w:rsid w:val="00C9423A"/>
    <w:rsid w:val="00C94643"/>
    <w:rsid w:val="00C9466B"/>
    <w:rsid w:val="00C94A93"/>
    <w:rsid w:val="00C94B0F"/>
    <w:rsid w:val="00C95195"/>
    <w:rsid w:val="00C9527F"/>
    <w:rsid w:val="00C954F9"/>
    <w:rsid w:val="00C95850"/>
    <w:rsid w:val="00C95AA4"/>
    <w:rsid w:val="00C95D11"/>
    <w:rsid w:val="00C95E95"/>
    <w:rsid w:val="00C95FA7"/>
    <w:rsid w:val="00C963AF"/>
    <w:rsid w:val="00C96459"/>
    <w:rsid w:val="00C967A1"/>
    <w:rsid w:val="00C967CE"/>
    <w:rsid w:val="00C969A2"/>
    <w:rsid w:val="00C96C43"/>
    <w:rsid w:val="00C96C58"/>
    <w:rsid w:val="00C970D2"/>
    <w:rsid w:val="00C970DF"/>
    <w:rsid w:val="00C971D8"/>
    <w:rsid w:val="00C97CA5"/>
    <w:rsid w:val="00CA0248"/>
    <w:rsid w:val="00CA043A"/>
    <w:rsid w:val="00CA05AF"/>
    <w:rsid w:val="00CA0648"/>
    <w:rsid w:val="00CA07D0"/>
    <w:rsid w:val="00CA08B0"/>
    <w:rsid w:val="00CA09AA"/>
    <w:rsid w:val="00CA0BEF"/>
    <w:rsid w:val="00CA0D67"/>
    <w:rsid w:val="00CA0DB6"/>
    <w:rsid w:val="00CA0EFD"/>
    <w:rsid w:val="00CA0F1A"/>
    <w:rsid w:val="00CA1003"/>
    <w:rsid w:val="00CA10B6"/>
    <w:rsid w:val="00CA1102"/>
    <w:rsid w:val="00CA1476"/>
    <w:rsid w:val="00CA16EA"/>
    <w:rsid w:val="00CA1875"/>
    <w:rsid w:val="00CA1CCF"/>
    <w:rsid w:val="00CA1D5F"/>
    <w:rsid w:val="00CA230F"/>
    <w:rsid w:val="00CA248C"/>
    <w:rsid w:val="00CA2919"/>
    <w:rsid w:val="00CA2ADF"/>
    <w:rsid w:val="00CA2CFF"/>
    <w:rsid w:val="00CA2E90"/>
    <w:rsid w:val="00CA2FEF"/>
    <w:rsid w:val="00CA31E1"/>
    <w:rsid w:val="00CA33B4"/>
    <w:rsid w:val="00CA371D"/>
    <w:rsid w:val="00CA3744"/>
    <w:rsid w:val="00CA3A13"/>
    <w:rsid w:val="00CA4144"/>
    <w:rsid w:val="00CA42FD"/>
    <w:rsid w:val="00CA4730"/>
    <w:rsid w:val="00CA47EC"/>
    <w:rsid w:val="00CA48A0"/>
    <w:rsid w:val="00CA4A5B"/>
    <w:rsid w:val="00CA4F71"/>
    <w:rsid w:val="00CA5167"/>
    <w:rsid w:val="00CA52AF"/>
    <w:rsid w:val="00CA5470"/>
    <w:rsid w:val="00CA54EA"/>
    <w:rsid w:val="00CA5624"/>
    <w:rsid w:val="00CA5912"/>
    <w:rsid w:val="00CA59FF"/>
    <w:rsid w:val="00CA5CCA"/>
    <w:rsid w:val="00CA5D5E"/>
    <w:rsid w:val="00CA6258"/>
    <w:rsid w:val="00CA62E2"/>
    <w:rsid w:val="00CA6A74"/>
    <w:rsid w:val="00CA70C0"/>
    <w:rsid w:val="00CA732D"/>
    <w:rsid w:val="00CA73EB"/>
    <w:rsid w:val="00CA76D1"/>
    <w:rsid w:val="00CA79F7"/>
    <w:rsid w:val="00CA7EC9"/>
    <w:rsid w:val="00CB0111"/>
    <w:rsid w:val="00CB03B9"/>
    <w:rsid w:val="00CB0C45"/>
    <w:rsid w:val="00CB0D9E"/>
    <w:rsid w:val="00CB0FA4"/>
    <w:rsid w:val="00CB0FE8"/>
    <w:rsid w:val="00CB1068"/>
    <w:rsid w:val="00CB163D"/>
    <w:rsid w:val="00CB1663"/>
    <w:rsid w:val="00CB1C4E"/>
    <w:rsid w:val="00CB1D00"/>
    <w:rsid w:val="00CB1E53"/>
    <w:rsid w:val="00CB217A"/>
    <w:rsid w:val="00CB23A2"/>
    <w:rsid w:val="00CB2448"/>
    <w:rsid w:val="00CB2658"/>
    <w:rsid w:val="00CB282A"/>
    <w:rsid w:val="00CB287A"/>
    <w:rsid w:val="00CB2981"/>
    <w:rsid w:val="00CB2AA2"/>
    <w:rsid w:val="00CB2C69"/>
    <w:rsid w:val="00CB2D43"/>
    <w:rsid w:val="00CB2FA0"/>
    <w:rsid w:val="00CB31C7"/>
    <w:rsid w:val="00CB33DC"/>
    <w:rsid w:val="00CB3585"/>
    <w:rsid w:val="00CB3823"/>
    <w:rsid w:val="00CB3A43"/>
    <w:rsid w:val="00CB3C6D"/>
    <w:rsid w:val="00CB3C83"/>
    <w:rsid w:val="00CB4B80"/>
    <w:rsid w:val="00CB4C6D"/>
    <w:rsid w:val="00CB4D43"/>
    <w:rsid w:val="00CB4F2F"/>
    <w:rsid w:val="00CB552C"/>
    <w:rsid w:val="00CB56D1"/>
    <w:rsid w:val="00CB56E5"/>
    <w:rsid w:val="00CB5718"/>
    <w:rsid w:val="00CB5760"/>
    <w:rsid w:val="00CB57AB"/>
    <w:rsid w:val="00CB58DA"/>
    <w:rsid w:val="00CB5BDE"/>
    <w:rsid w:val="00CB5CA7"/>
    <w:rsid w:val="00CB5E87"/>
    <w:rsid w:val="00CB620F"/>
    <w:rsid w:val="00CB634B"/>
    <w:rsid w:val="00CB6594"/>
    <w:rsid w:val="00CB6727"/>
    <w:rsid w:val="00CB6827"/>
    <w:rsid w:val="00CB6965"/>
    <w:rsid w:val="00CB6A79"/>
    <w:rsid w:val="00CB6EAA"/>
    <w:rsid w:val="00CB7178"/>
    <w:rsid w:val="00CB73B4"/>
    <w:rsid w:val="00CB79F3"/>
    <w:rsid w:val="00CB7A09"/>
    <w:rsid w:val="00CB7E46"/>
    <w:rsid w:val="00CC00CF"/>
    <w:rsid w:val="00CC0303"/>
    <w:rsid w:val="00CC0FA8"/>
    <w:rsid w:val="00CC0FF7"/>
    <w:rsid w:val="00CC10E2"/>
    <w:rsid w:val="00CC12A7"/>
    <w:rsid w:val="00CC17EF"/>
    <w:rsid w:val="00CC18A0"/>
    <w:rsid w:val="00CC18BB"/>
    <w:rsid w:val="00CC1D59"/>
    <w:rsid w:val="00CC23A5"/>
    <w:rsid w:val="00CC2654"/>
    <w:rsid w:val="00CC2721"/>
    <w:rsid w:val="00CC2739"/>
    <w:rsid w:val="00CC28C5"/>
    <w:rsid w:val="00CC30D5"/>
    <w:rsid w:val="00CC3268"/>
    <w:rsid w:val="00CC37C9"/>
    <w:rsid w:val="00CC3993"/>
    <w:rsid w:val="00CC4926"/>
    <w:rsid w:val="00CC4993"/>
    <w:rsid w:val="00CC4ED0"/>
    <w:rsid w:val="00CC4FF6"/>
    <w:rsid w:val="00CC53D5"/>
    <w:rsid w:val="00CC53FA"/>
    <w:rsid w:val="00CC54F5"/>
    <w:rsid w:val="00CC586E"/>
    <w:rsid w:val="00CC5A67"/>
    <w:rsid w:val="00CC5AF7"/>
    <w:rsid w:val="00CC5DA2"/>
    <w:rsid w:val="00CC5F65"/>
    <w:rsid w:val="00CC6B5F"/>
    <w:rsid w:val="00CC6C67"/>
    <w:rsid w:val="00CC6DF3"/>
    <w:rsid w:val="00CC6F06"/>
    <w:rsid w:val="00CC6F58"/>
    <w:rsid w:val="00CC7027"/>
    <w:rsid w:val="00CC7071"/>
    <w:rsid w:val="00CC70E9"/>
    <w:rsid w:val="00CC71D2"/>
    <w:rsid w:val="00CC723A"/>
    <w:rsid w:val="00CC75B1"/>
    <w:rsid w:val="00CC7762"/>
    <w:rsid w:val="00CC7850"/>
    <w:rsid w:val="00CC7A2E"/>
    <w:rsid w:val="00CC7C69"/>
    <w:rsid w:val="00CC7C8D"/>
    <w:rsid w:val="00CC7E2C"/>
    <w:rsid w:val="00CD0439"/>
    <w:rsid w:val="00CD04E1"/>
    <w:rsid w:val="00CD097C"/>
    <w:rsid w:val="00CD09F4"/>
    <w:rsid w:val="00CD0B13"/>
    <w:rsid w:val="00CD0DCE"/>
    <w:rsid w:val="00CD1104"/>
    <w:rsid w:val="00CD1251"/>
    <w:rsid w:val="00CD12ED"/>
    <w:rsid w:val="00CD13A5"/>
    <w:rsid w:val="00CD153E"/>
    <w:rsid w:val="00CD155B"/>
    <w:rsid w:val="00CD1571"/>
    <w:rsid w:val="00CD161F"/>
    <w:rsid w:val="00CD1D20"/>
    <w:rsid w:val="00CD1DE9"/>
    <w:rsid w:val="00CD21E1"/>
    <w:rsid w:val="00CD226F"/>
    <w:rsid w:val="00CD2304"/>
    <w:rsid w:val="00CD2366"/>
    <w:rsid w:val="00CD23F7"/>
    <w:rsid w:val="00CD286C"/>
    <w:rsid w:val="00CD2901"/>
    <w:rsid w:val="00CD2917"/>
    <w:rsid w:val="00CD2B21"/>
    <w:rsid w:val="00CD2B41"/>
    <w:rsid w:val="00CD3BF0"/>
    <w:rsid w:val="00CD3D5E"/>
    <w:rsid w:val="00CD401E"/>
    <w:rsid w:val="00CD4169"/>
    <w:rsid w:val="00CD4294"/>
    <w:rsid w:val="00CD4319"/>
    <w:rsid w:val="00CD4543"/>
    <w:rsid w:val="00CD4792"/>
    <w:rsid w:val="00CD49B1"/>
    <w:rsid w:val="00CD4E80"/>
    <w:rsid w:val="00CD5137"/>
    <w:rsid w:val="00CD52CA"/>
    <w:rsid w:val="00CD550D"/>
    <w:rsid w:val="00CD55A6"/>
    <w:rsid w:val="00CD5AE0"/>
    <w:rsid w:val="00CD5B48"/>
    <w:rsid w:val="00CD5BC9"/>
    <w:rsid w:val="00CD5D7D"/>
    <w:rsid w:val="00CD5DA5"/>
    <w:rsid w:val="00CD61E7"/>
    <w:rsid w:val="00CD6242"/>
    <w:rsid w:val="00CD6448"/>
    <w:rsid w:val="00CD65D5"/>
    <w:rsid w:val="00CD691C"/>
    <w:rsid w:val="00CD6A99"/>
    <w:rsid w:val="00CD6F0C"/>
    <w:rsid w:val="00CD715F"/>
    <w:rsid w:val="00CD72AF"/>
    <w:rsid w:val="00CD7316"/>
    <w:rsid w:val="00CD764B"/>
    <w:rsid w:val="00CE00B9"/>
    <w:rsid w:val="00CE038A"/>
    <w:rsid w:val="00CE04E8"/>
    <w:rsid w:val="00CE04F3"/>
    <w:rsid w:val="00CE0525"/>
    <w:rsid w:val="00CE09CE"/>
    <w:rsid w:val="00CE0B34"/>
    <w:rsid w:val="00CE0D70"/>
    <w:rsid w:val="00CE146D"/>
    <w:rsid w:val="00CE149F"/>
    <w:rsid w:val="00CE14F0"/>
    <w:rsid w:val="00CE1628"/>
    <w:rsid w:val="00CE17DC"/>
    <w:rsid w:val="00CE1B3D"/>
    <w:rsid w:val="00CE1E85"/>
    <w:rsid w:val="00CE20EB"/>
    <w:rsid w:val="00CE2198"/>
    <w:rsid w:val="00CE222C"/>
    <w:rsid w:val="00CE2408"/>
    <w:rsid w:val="00CE2647"/>
    <w:rsid w:val="00CE27C4"/>
    <w:rsid w:val="00CE27E7"/>
    <w:rsid w:val="00CE2EF2"/>
    <w:rsid w:val="00CE35FC"/>
    <w:rsid w:val="00CE38E7"/>
    <w:rsid w:val="00CE392E"/>
    <w:rsid w:val="00CE3936"/>
    <w:rsid w:val="00CE3CC7"/>
    <w:rsid w:val="00CE3FD0"/>
    <w:rsid w:val="00CE435A"/>
    <w:rsid w:val="00CE4550"/>
    <w:rsid w:val="00CE493D"/>
    <w:rsid w:val="00CE4F39"/>
    <w:rsid w:val="00CE52AE"/>
    <w:rsid w:val="00CE58DB"/>
    <w:rsid w:val="00CE5A0B"/>
    <w:rsid w:val="00CE5DF8"/>
    <w:rsid w:val="00CE624E"/>
    <w:rsid w:val="00CE64B8"/>
    <w:rsid w:val="00CE6524"/>
    <w:rsid w:val="00CE67B2"/>
    <w:rsid w:val="00CE6D72"/>
    <w:rsid w:val="00CE6EC5"/>
    <w:rsid w:val="00CE708E"/>
    <w:rsid w:val="00CE714C"/>
    <w:rsid w:val="00CE7165"/>
    <w:rsid w:val="00CE71D1"/>
    <w:rsid w:val="00CE7435"/>
    <w:rsid w:val="00CE74D3"/>
    <w:rsid w:val="00CE75B7"/>
    <w:rsid w:val="00CE78DC"/>
    <w:rsid w:val="00CE7A49"/>
    <w:rsid w:val="00CE7AA8"/>
    <w:rsid w:val="00CE7BEC"/>
    <w:rsid w:val="00CE7D3D"/>
    <w:rsid w:val="00CF005C"/>
    <w:rsid w:val="00CF0063"/>
    <w:rsid w:val="00CF03CB"/>
    <w:rsid w:val="00CF06B9"/>
    <w:rsid w:val="00CF09C8"/>
    <w:rsid w:val="00CF13A3"/>
    <w:rsid w:val="00CF1774"/>
    <w:rsid w:val="00CF19A5"/>
    <w:rsid w:val="00CF1B23"/>
    <w:rsid w:val="00CF1D0E"/>
    <w:rsid w:val="00CF1D56"/>
    <w:rsid w:val="00CF1DC1"/>
    <w:rsid w:val="00CF2163"/>
    <w:rsid w:val="00CF2277"/>
    <w:rsid w:val="00CF23AC"/>
    <w:rsid w:val="00CF296D"/>
    <w:rsid w:val="00CF29E6"/>
    <w:rsid w:val="00CF3238"/>
    <w:rsid w:val="00CF3359"/>
    <w:rsid w:val="00CF3433"/>
    <w:rsid w:val="00CF38CF"/>
    <w:rsid w:val="00CF39EE"/>
    <w:rsid w:val="00CF3A37"/>
    <w:rsid w:val="00CF3AA6"/>
    <w:rsid w:val="00CF3AF4"/>
    <w:rsid w:val="00CF3BE6"/>
    <w:rsid w:val="00CF3DD2"/>
    <w:rsid w:val="00CF3E53"/>
    <w:rsid w:val="00CF4246"/>
    <w:rsid w:val="00CF454A"/>
    <w:rsid w:val="00CF4ACB"/>
    <w:rsid w:val="00CF4C7A"/>
    <w:rsid w:val="00CF4DBC"/>
    <w:rsid w:val="00CF4DBE"/>
    <w:rsid w:val="00CF505C"/>
    <w:rsid w:val="00CF549F"/>
    <w:rsid w:val="00CF5511"/>
    <w:rsid w:val="00CF5B74"/>
    <w:rsid w:val="00CF5E0B"/>
    <w:rsid w:val="00CF64FC"/>
    <w:rsid w:val="00CF65C7"/>
    <w:rsid w:val="00CF69A8"/>
    <w:rsid w:val="00CF6A3A"/>
    <w:rsid w:val="00CF6B94"/>
    <w:rsid w:val="00CF71FD"/>
    <w:rsid w:val="00CF723C"/>
    <w:rsid w:val="00CF72BD"/>
    <w:rsid w:val="00CF779E"/>
    <w:rsid w:val="00CF798B"/>
    <w:rsid w:val="00D000C0"/>
    <w:rsid w:val="00D0097C"/>
    <w:rsid w:val="00D00C03"/>
    <w:rsid w:val="00D012CE"/>
    <w:rsid w:val="00D012EA"/>
    <w:rsid w:val="00D0136A"/>
    <w:rsid w:val="00D015FF"/>
    <w:rsid w:val="00D016DD"/>
    <w:rsid w:val="00D01A17"/>
    <w:rsid w:val="00D01D04"/>
    <w:rsid w:val="00D01F85"/>
    <w:rsid w:val="00D02026"/>
    <w:rsid w:val="00D021E4"/>
    <w:rsid w:val="00D02577"/>
    <w:rsid w:val="00D0260F"/>
    <w:rsid w:val="00D0282B"/>
    <w:rsid w:val="00D0387F"/>
    <w:rsid w:val="00D03B25"/>
    <w:rsid w:val="00D03DA9"/>
    <w:rsid w:val="00D03DEC"/>
    <w:rsid w:val="00D03EA5"/>
    <w:rsid w:val="00D04255"/>
    <w:rsid w:val="00D043F0"/>
    <w:rsid w:val="00D04717"/>
    <w:rsid w:val="00D047F0"/>
    <w:rsid w:val="00D047FA"/>
    <w:rsid w:val="00D04A8D"/>
    <w:rsid w:val="00D04B6C"/>
    <w:rsid w:val="00D04CB8"/>
    <w:rsid w:val="00D04E28"/>
    <w:rsid w:val="00D04EED"/>
    <w:rsid w:val="00D0515B"/>
    <w:rsid w:val="00D051E1"/>
    <w:rsid w:val="00D05597"/>
    <w:rsid w:val="00D05677"/>
    <w:rsid w:val="00D056A9"/>
    <w:rsid w:val="00D058B7"/>
    <w:rsid w:val="00D05AB2"/>
    <w:rsid w:val="00D05BCF"/>
    <w:rsid w:val="00D05F29"/>
    <w:rsid w:val="00D06432"/>
    <w:rsid w:val="00D06893"/>
    <w:rsid w:val="00D069A3"/>
    <w:rsid w:val="00D06C17"/>
    <w:rsid w:val="00D07016"/>
    <w:rsid w:val="00D070D6"/>
    <w:rsid w:val="00D07132"/>
    <w:rsid w:val="00D07510"/>
    <w:rsid w:val="00D0788F"/>
    <w:rsid w:val="00D07B00"/>
    <w:rsid w:val="00D07B67"/>
    <w:rsid w:val="00D07C30"/>
    <w:rsid w:val="00D07CBC"/>
    <w:rsid w:val="00D07CF1"/>
    <w:rsid w:val="00D10223"/>
    <w:rsid w:val="00D10945"/>
    <w:rsid w:val="00D10D64"/>
    <w:rsid w:val="00D10F3B"/>
    <w:rsid w:val="00D11582"/>
    <w:rsid w:val="00D11CF7"/>
    <w:rsid w:val="00D11F3D"/>
    <w:rsid w:val="00D122D5"/>
    <w:rsid w:val="00D1274B"/>
    <w:rsid w:val="00D127FD"/>
    <w:rsid w:val="00D12EE9"/>
    <w:rsid w:val="00D12FB0"/>
    <w:rsid w:val="00D13035"/>
    <w:rsid w:val="00D1358C"/>
    <w:rsid w:val="00D1377F"/>
    <w:rsid w:val="00D13968"/>
    <w:rsid w:val="00D13F69"/>
    <w:rsid w:val="00D14103"/>
    <w:rsid w:val="00D14187"/>
    <w:rsid w:val="00D1452C"/>
    <w:rsid w:val="00D145DF"/>
    <w:rsid w:val="00D146F4"/>
    <w:rsid w:val="00D14B44"/>
    <w:rsid w:val="00D15260"/>
    <w:rsid w:val="00D15274"/>
    <w:rsid w:val="00D155F1"/>
    <w:rsid w:val="00D15796"/>
    <w:rsid w:val="00D15C40"/>
    <w:rsid w:val="00D15CD4"/>
    <w:rsid w:val="00D16099"/>
    <w:rsid w:val="00D16154"/>
    <w:rsid w:val="00D162F6"/>
    <w:rsid w:val="00D16575"/>
    <w:rsid w:val="00D165D4"/>
    <w:rsid w:val="00D16704"/>
    <w:rsid w:val="00D17061"/>
    <w:rsid w:val="00D1731D"/>
    <w:rsid w:val="00D17360"/>
    <w:rsid w:val="00D17538"/>
    <w:rsid w:val="00D175D0"/>
    <w:rsid w:val="00D1782E"/>
    <w:rsid w:val="00D17843"/>
    <w:rsid w:val="00D17D7A"/>
    <w:rsid w:val="00D203EE"/>
    <w:rsid w:val="00D20709"/>
    <w:rsid w:val="00D20DF8"/>
    <w:rsid w:val="00D20F4F"/>
    <w:rsid w:val="00D20FBC"/>
    <w:rsid w:val="00D210BF"/>
    <w:rsid w:val="00D2179E"/>
    <w:rsid w:val="00D221E2"/>
    <w:rsid w:val="00D22271"/>
    <w:rsid w:val="00D2247B"/>
    <w:rsid w:val="00D225F4"/>
    <w:rsid w:val="00D230AA"/>
    <w:rsid w:val="00D2347F"/>
    <w:rsid w:val="00D23C81"/>
    <w:rsid w:val="00D24668"/>
    <w:rsid w:val="00D24795"/>
    <w:rsid w:val="00D24DAE"/>
    <w:rsid w:val="00D24E7D"/>
    <w:rsid w:val="00D24E98"/>
    <w:rsid w:val="00D24FB9"/>
    <w:rsid w:val="00D25F4E"/>
    <w:rsid w:val="00D25FC1"/>
    <w:rsid w:val="00D2689B"/>
    <w:rsid w:val="00D268C4"/>
    <w:rsid w:val="00D26924"/>
    <w:rsid w:val="00D26B78"/>
    <w:rsid w:val="00D26D02"/>
    <w:rsid w:val="00D26ECC"/>
    <w:rsid w:val="00D27057"/>
    <w:rsid w:val="00D272B6"/>
    <w:rsid w:val="00D273CE"/>
    <w:rsid w:val="00D27545"/>
    <w:rsid w:val="00D275A0"/>
    <w:rsid w:val="00D27645"/>
    <w:rsid w:val="00D27A56"/>
    <w:rsid w:val="00D30146"/>
    <w:rsid w:val="00D302CB"/>
    <w:rsid w:val="00D30346"/>
    <w:rsid w:val="00D30410"/>
    <w:rsid w:val="00D30581"/>
    <w:rsid w:val="00D30AF3"/>
    <w:rsid w:val="00D30B4F"/>
    <w:rsid w:val="00D30C14"/>
    <w:rsid w:val="00D31092"/>
    <w:rsid w:val="00D313AD"/>
    <w:rsid w:val="00D31A48"/>
    <w:rsid w:val="00D31AE9"/>
    <w:rsid w:val="00D31F06"/>
    <w:rsid w:val="00D31F5C"/>
    <w:rsid w:val="00D326CC"/>
    <w:rsid w:val="00D3271C"/>
    <w:rsid w:val="00D32EB5"/>
    <w:rsid w:val="00D32F7E"/>
    <w:rsid w:val="00D33426"/>
    <w:rsid w:val="00D338C8"/>
    <w:rsid w:val="00D3397F"/>
    <w:rsid w:val="00D33C84"/>
    <w:rsid w:val="00D341C2"/>
    <w:rsid w:val="00D3428C"/>
    <w:rsid w:val="00D342CB"/>
    <w:rsid w:val="00D34B32"/>
    <w:rsid w:val="00D34F73"/>
    <w:rsid w:val="00D352B7"/>
    <w:rsid w:val="00D354D2"/>
    <w:rsid w:val="00D355F4"/>
    <w:rsid w:val="00D3588A"/>
    <w:rsid w:val="00D35A9D"/>
    <w:rsid w:val="00D35C87"/>
    <w:rsid w:val="00D35CF7"/>
    <w:rsid w:val="00D35F9E"/>
    <w:rsid w:val="00D36163"/>
    <w:rsid w:val="00D365B8"/>
    <w:rsid w:val="00D369C7"/>
    <w:rsid w:val="00D36A39"/>
    <w:rsid w:val="00D36E97"/>
    <w:rsid w:val="00D37061"/>
    <w:rsid w:val="00D370A6"/>
    <w:rsid w:val="00D37163"/>
    <w:rsid w:val="00D3721E"/>
    <w:rsid w:val="00D3729A"/>
    <w:rsid w:val="00D37360"/>
    <w:rsid w:val="00D378E0"/>
    <w:rsid w:val="00D37B07"/>
    <w:rsid w:val="00D37DD9"/>
    <w:rsid w:val="00D400BD"/>
    <w:rsid w:val="00D405B7"/>
    <w:rsid w:val="00D4071A"/>
    <w:rsid w:val="00D407D4"/>
    <w:rsid w:val="00D40F14"/>
    <w:rsid w:val="00D40F1F"/>
    <w:rsid w:val="00D41235"/>
    <w:rsid w:val="00D41381"/>
    <w:rsid w:val="00D414FB"/>
    <w:rsid w:val="00D41788"/>
    <w:rsid w:val="00D41F48"/>
    <w:rsid w:val="00D42063"/>
    <w:rsid w:val="00D420FC"/>
    <w:rsid w:val="00D4213A"/>
    <w:rsid w:val="00D422EA"/>
    <w:rsid w:val="00D42422"/>
    <w:rsid w:val="00D42645"/>
    <w:rsid w:val="00D427A0"/>
    <w:rsid w:val="00D42B8A"/>
    <w:rsid w:val="00D42CF8"/>
    <w:rsid w:val="00D42D00"/>
    <w:rsid w:val="00D42DFF"/>
    <w:rsid w:val="00D4303D"/>
    <w:rsid w:val="00D43093"/>
    <w:rsid w:val="00D4315B"/>
    <w:rsid w:val="00D43558"/>
    <w:rsid w:val="00D43645"/>
    <w:rsid w:val="00D43685"/>
    <w:rsid w:val="00D438A8"/>
    <w:rsid w:val="00D43954"/>
    <w:rsid w:val="00D43967"/>
    <w:rsid w:val="00D43BFC"/>
    <w:rsid w:val="00D43E3F"/>
    <w:rsid w:val="00D43E8E"/>
    <w:rsid w:val="00D442AE"/>
    <w:rsid w:val="00D4452B"/>
    <w:rsid w:val="00D44820"/>
    <w:rsid w:val="00D44871"/>
    <w:rsid w:val="00D4490A"/>
    <w:rsid w:val="00D449E1"/>
    <w:rsid w:val="00D44B66"/>
    <w:rsid w:val="00D44D0C"/>
    <w:rsid w:val="00D44D1E"/>
    <w:rsid w:val="00D44DC5"/>
    <w:rsid w:val="00D44E65"/>
    <w:rsid w:val="00D45211"/>
    <w:rsid w:val="00D45234"/>
    <w:rsid w:val="00D457E2"/>
    <w:rsid w:val="00D45961"/>
    <w:rsid w:val="00D45B67"/>
    <w:rsid w:val="00D46227"/>
    <w:rsid w:val="00D46394"/>
    <w:rsid w:val="00D463EF"/>
    <w:rsid w:val="00D466DA"/>
    <w:rsid w:val="00D469DD"/>
    <w:rsid w:val="00D46A72"/>
    <w:rsid w:val="00D46F05"/>
    <w:rsid w:val="00D474CB"/>
    <w:rsid w:val="00D47700"/>
    <w:rsid w:val="00D47887"/>
    <w:rsid w:val="00D478D5"/>
    <w:rsid w:val="00D47A43"/>
    <w:rsid w:val="00D47A91"/>
    <w:rsid w:val="00D5024B"/>
    <w:rsid w:val="00D504ED"/>
    <w:rsid w:val="00D50544"/>
    <w:rsid w:val="00D509A7"/>
    <w:rsid w:val="00D50F8A"/>
    <w:rsid w:val="00D51057"/>
    <w:rsid w:val="00D51071"/>
    <w:rsid w:val="00D511C2"/>
    <w:rsid w:val="00D51226"/>
    <w:rsid w:val="00D51293"/>
    <w:rsid w:val="00D513CF"/>
    <w:rsid w:val="00D515D1"/>
    <w:rsid w:val="00D51C83"/>
    <w:rsid w:val="00D51F19"/>
    <w:rsid w:val="00D51FFB"/>
    <w:rsid w:val="00D5238C"/>
    <w:rsid w:val="00D526A8"/>
    <w:rsid w:val="00D52996"/>
    <w:rsid w:val="00D52A82"/>
    <w:rsid w:val="00D52DC9"/>
    <w:rsid w:val="00D52E2C"/>
    <w:rsid w:val="00D5300E"/>
    <w:rsid w:val="00D534A2"/>
    <w:rsid w:val="00D5380E"/>
    <w:rsid w:val="00D53886"/>
    <w:rsid w:val="00D53A54"/>
    <w:rsid w:val="00D53C32"/>
    <w:rsid w:val="00D53FBE"/>
    <w:rsid w:val="00D542FD"/>
    <w:rsid w:val="00D54C8E"/>
    <w:rsid w:val="00D54CBC"/>
    <w:rsid w:val="00D54D3C"/>
    <w:rsid w:val="00D54FD8"/>
    <w:rsid w:val="00D551EE"/>
    <w:rsid w:val="00D552E3"/>
    <w:rsid w:val="00D553BC"/>
    <w:rsid w:val="00D555E6"/>
    <w:rsid w:val="00D55697"/>
    <w:rsid w:val="00D55CF0"/>
    <w:rsid w:val="00D55EA2"/>
    <w:rsid w:val="00D560AD"/>
    <w:rsid w:val="00D56292"/>
    <w:rsid w:val="00D562B8"/>
    <w:rsid w:val="00D56430"/>
    <w:rsid w:val="00D5655A"/>
    <w:rsid w:val="00D5660B"/>
    <w:rsid w:val="00D56643"/>
    <w:rsid w:val="00D567F7"/>
    <w:rsid w:val="00D5684E"/>
    <w:rsid w:val="00D5695E"/>
    <w:rsid w:val="00D56A8F"/>
    <w:rsid w:val="00D57111"/>
    <w:rsid w:val="00D5751D"/>
    <w:rsid w:val="00D57597"/>
    <w:rsid w:val="00D57B45"/>
    <w:rsid w:val="00D6055F"/>
    <w:rsid w:val="00D60651"/>
    <w:rsid w:val="00D6085F"/>
    <w:rsid w:val="00D60BB7"/>
    <w:rsid w:val="00D60D54"/>
    <w:rsid w:val="00D610FB"/>
    <w:rsid w:val="00D61497"/>
    <w:rsid w:val="00D6149E"/>
    <w:rsid w:val="00D614F2"/>
    <w:rsid w:val="00D6199E"/>
    <w:rsid w:val="00D622EA"/>
    <w:rsid w:val="00D626DE"/>
    <w:rsid w:val="00D62864"/>
    <w:rsid w:val="00D630E3"/>
    <w:rsid w:val="00D63399"/>
    <w:rsid w:val="00D633B2"/>
    <w:rsid w:val="00D63887"/>
    <w:rsid w:val="00D63A50"/>
    <w:rsid w:val="00D63D7B"/>
    <w:rsid w:val="00D63FCE"/>
    <w:rsid w:val="00D640AE"/>
    <w:rsid w:val="00D6491C"/>
    <w:rsid w:val="00D64B46"/>
    <w:rsid w:val="00D64BDA"/>
    <w:rsid w:val="00D64D1B"/>
    <w:rsid w:val="00D64D21"/>
    <w:rsid w:val="00D65089"/>
    <w:rsid w:val="00D65384"/>
    <w:rsid w:val="00D65778"/>
    <w:rsid w:val="00D659C9"/>
    <w:rsid w:val="00D65CA0"/>
    <w:rsid w:val="00D65E56"/>
    <w:rsid w:val="00D65F0B"/>
    <w:rsid w:val="00D660CB"/>
    <w:rsid w:val="00D665C4"/>
    <w:rsid w:val="00D66660"/>
    <w:rsid w:val="00D66890"/>
    <w:rsid w:val="00D66B9C"/>
    <w:rsid w:val="00D67401"/>
    <w:rsid w:val="00D67419"/>
    <w:rsid w:val="00D67516"/>
    <w:rsid w:val="00D677F8"/>
    <w:rsid w:val="00D67EF2"/>
    <w:rsid w:val="00D705C4"/>
    <w:rsid w:val="00D705DE"/>
    <w:rsid w:val="00D70A76"/>
    <w:rsid w:val="00D70D83"/>
    <w:rsid w:val="00D70D9D"/>
    <w:rsid w:val="00D70E43"/>
    <w:rsid w:val="00D70E4C"/>
    <w:rsid w:val="00D70F73"/>
    <w:rsid w:val="00D71076"/>
    <w:rsid w:val="00D711FD"/>
    <w:rsid w:val="00D71253"/>
    <w:rsid w:val="00D7138F"/>
    <w:rsid w:val="00D714D3"/>
    <w:rsid w:val="00D7172E"/>
    <w:rsid w:val="00D71881"/>
    <w:rsid w:val="00D718B8"/>
    <w:rsid w:val="00D71B43"/>
    <w:rsid w:val="00D71B63"/>
    <w:rsid w:val="00D71FDE"/>
    <w:rsid w:val="00D72699"/>
    <w:rsid w:val="00D72931"/>
    <w:rsid w:val="00D72B55"/>
    <w:rsid w:val="00D730B2"/>
    <w:rsid w:val="00D7322D"/>
    <w:rsid w:val="00D732E7"/>
    <w:rsid w:val="00D734C4"/>
    <w:rsid w:val="00D7385F"/>
    <w:rsid w:val="00D7397D"/>
    <w:rsid w:val="00D73D78"/>
    <w:rsid w:val="00D73EAC"/>
    <w:rsid w:val="00D73FBB"/>
    <w:rsid w:val="00D74028"/>
    <w:rsid w:val="00D74689"/>
    <w:rsid w:val="00D74A00"/>
    <w:rsid w:val="00D74ACC"/>
    <w:rsid w:val="00D74D2C"/>
    <w:rsid w:val="00D74DD2"/>
    <w:rsid w:val="00D7502F"/>
    <w:rsid w:val="00D75485"/>
    <w:rsid w:val="00D75951"/>
    <w:rsid w:val="00D75A2F"/>
    <w:rsid w:val="00D76146"/>
    <w:rsid w:val="00D7684F"/>
    <w:rsid w:val="00D768BB"/>
    <w:rsid w:val="00D76A89"/>
    <w:rsid w:val="00D76C02"/>
    <w:rsid w:val="00D76C7F"/>
    <w:rsid w:val="00D76F4C"/>
    <w:rsid w:val="00D7710B"/>
    <w:rsid w:val="00D7740E"/>
    <w:rsid w:val="00D778EE"/>
    <w:rsid w:val="00D7790C"/>
    <w:rsid w:val="00D802F6"/>
    <w:rsid w:val="00D804A5"/>
    <w:rsid w:val="00D806F2"/>
    <w:rsid w:val="00D8082D"/>
    <w:rsid w:val="00D808F3"/>
    <w:rsid w:val="00D80B2C"/>
    <w:rsid w:val="00D80FDB"/>
    <w:rsid w:val="00D81044"/>
    <w:rsid w:val="00D8133E"/>
    <w:rsid w:val="00D81E09"/>
    <w:rsid w:val="00D81E2E"/>
    <w:rsid w:val="00D81EE2"/>
    <w:rsid w:val="00D8271D"/>
    <w:rsid w:val="00D8272C"/>
    <w:rsid w:val="00D8279C"/>
    <w:rsid w:val="00D82805"/>
    <w:rsid w:val="00D82D34"/>
    <w:rsid w:val="00D833FF"/>
    <w:rsid w:val="00D83439"/>
    <w:rsid w:val="00D8364E"/>
    <w:rsid w:val="00D83743"/>
    <w:rsid w:val="00D83968"/>
    <w:rsid w:val="00D83AB8"/>
    <w:rsid w:val="00D83F78"/>
    <w:rsid w:val="00D842C3"/>
    <w:rsid w:val="00D842F7"/>
    <w:rsid w:val="00D845AF"/>
    <w:rsid w:val="00D84743"/>
    <w:rsid w:val="00D84C8E"/>
    <w:rsid w:val="00D84D72"/>
    <w:rsid w:val="00D8511F"/>
    <w:rsid w:val="00D85346"/>
    <w:rsid w:val="00D85815"/>
    <w:rsid w:val="00D85D97"/>
    <w:rsid w:val="00D85E48"/>
    <w:rsid w:val="00D86015"/>
    <w:rsid w:val="00D86070"/>
    <w:rsid w:val="00D860F4"/>
    <w:rsid w:val="00D86216"/>
    <w:rsid w:val="00D862C0"/>
    <w:rsid w:val="00D8681B"/>
    <w:rsid w:val="00D8699F"/>
    <w:rsid w:val="00D86D41"/>
    <w:rsid w:val="00D86FA9"/>
    <w:rsid w:val="00D8705F"/>
    <w:rsid w:val="00D87186"/>
    <w:rsid w:val="00D871FC"/>
    <w:rsid w:val="00D8749F"/>
    <w:rsid w:val="00D87603"/>
    <w:rsid w:val="00D878D4"/>
    <w:rsid w:val="00D87BEA"/>
    <w:rsid w:val="00D9016B"/>
    <w:rsid w:val="00D90253"/>
    <w:rsid w:val="00D90767"/>
    <w:rsid w:val="00D91432"/>
    <w:rsid w:val="00D914FB"/>
    <w:rsid w:val="00D915EF"/>
    <w:rsid w:val="00D91857"/>
    <w:rsid w:val="00D9187C"/>
    <w:rsid w:val="00D9191B"/>
    <w:rsid w:val="00D91A08"/>
    <w:rsid w:val="00D91D26"/>
    <w:rsid w:val="00D920AC"/>
    <w:rsid w:val="00D924AC"/>
    <w:rsid w:val="00D92570"/>
    <w:rsid w:val="00D92D9E"/>
    <w:rsid w:val="00D92DA2"/>
    <w:rsid w:val="00D9324A"/>
    <w:rsid w:val="00D9333F"/>
    <w:rsid w:val="00D9386C"/>
    <w:rsid w:val="00D93921"/>
    <w:rsid w:val="00D93A91"/>
    <w:rsid w:val="00D93C9B"/>
    <w:rsid w:val="00D93DA1"/>
    <w:rsid w:val="00D93E80"/>
    <w:rsid w:val="00D94189"/>
    <w:rsid w:val="00D949F0"/>
    <w:rsid w:val="00D94E5E"/>
    <w:rsid w:val="00D95318"/>
    <w:rsid w:val="00D95657"/>
    <w:rsid w:val="00D95783"/>
    <w:rsid w:val="00D95CE8"/>
    <w:rsid w:val="00D95F2F"/>
    <w:rsid w:val="00D960DD"/>
    <w:rsid w:val="00D96B12"/>
    <w:rsid w:val="00D96CF8"/>
    <w:rsid w:val="00D96DDE"/>
    <w:rsid w:val="00D974B3"/>
    <w:rsid w:val="00D97755"/>
    <w:rsid w:val="00D9778E"/>
    <w:rsid w:val="00D979B1"/>
    <w:rsid w:val="00D97D7B"/>
    <w:rsid w:val="00D97DA3"/>
    <w:rsid w:val="00DA002F"/>
    <w:rsid w:val="00DA02CD"/>
    <w:rsid w:val="00DA0400"/>
    <w:rsid w:val="00DA0487"/>
    <w:rsid w:val="00DA055E"/>
    <w:rsid w:val="00DA087A"/>
    <w:rsid w:val="00DA08B3"/>
    <w:rsid w:val="00DA0A13"/>
    <w:rsid w:val="00DA0D8A"/>
    <w:rsid w:val="00DA0E30"/>
    <w:rsid w:val="00DA115B"/>
    <w:rsid w:val="00DA13A8"/>
    <w:rsid w:val="00DA1686"/>
    <w:rsid w:val="00DA1738"/>
    <w:rsid w:val="00DA18E9"/>
    <w:rsid w:val="00DA19E7"/>
    <w:rsid w:val="00DA1A34"/>
    <w:rsid w:val="00DA1B69"/>
    <w:rsid w:val="00DA1D25"/>
    <w:rsid w:val="00DA225C"/>
    <w:rsid w:val="00DA249E"/>
    <w:rsid w:val="00DA24CA"/>
    <w:rsid w:val="00DA277C"/>
    <w:rsid w:val="00DA2AA8"/>
    <w:rsid w:val="00DA2B40"/>
    <w:rsid w:val="00DA2B63"/>
    <w:rsid w:val="00DA2BF9"/>
    <w:rsid w:val="00DA2C0C"/>
    <w:rsid w:val="00DA2E1D"/>
    <w:rsid w:val="00DA2E2C"/>
    <w:rsid w:val="00DA2FC3"/>
    <w:rsid w:val="00DA3130"/>
    <w:rsid w:val="00DA3365"/>
    <w:rsid w:val="00DA3A11"/>
    <w:rsid w:val="00DA3AD1"/>
    <w:rsid w:val="00DA3AD3"/>
    <w:rsid w:val="00DA3B4C"/>
    <w:rsid w:val="00DA3BF9"/>
    <w:rsid w:val="00DA3D20"/>
    <w:rsid w:val="00DA3E02"/>
    <w:rsid w:val="00DA3EE5"/>
    <w:rsid w:val="00DA3F27"/>
    <w:rsid w:val="00DA3FDD"/>
    <w:rsid w:val="00DA41EC"/>
    <w:rsid w:val="00DA4241"/>
    <w:rsid w:val="00DA442F"/>
    <w:rsid w:val="00DA4432"/>
    <w:rsid w:val="00DA458A"/>
    <w:rsid w:val="00DA4761"/>
    <w:rsid w:val="00DA4934"/>
    <w:rsid w:val="00DA495E"/>
    <w:rsid w:val="00DA4E7A"/>
    <w:rsid w:val="00DA4EA8"/>
    <w:rsid w:val="00DA52A2"/>
    <w:rsid w:val="00DA570B"/>
    <w:rsid w:val="00DA5758"/>
    <w:rsid w:val="00DA5971"/>
    <w:rsid w:val="00DA5A2E"/>
    <w:rsid w:val="00DA5DCA"/>
    <w:rsid w:val="00DA5ED0"/>
    <w:rsid w:val="00DA5FF8"/>
    <w:rsid w:val="00DA6195"/>
    <w:rsid w:val="00DA65F8"/>
    <w:rsid w:val="00DA70C3"/>
    <w:rsid w:val="00DA7366"/>
    <w:rsid w:val="00DA75B6"/>
    <w:rsid w:val="00DA7BD7"/>
    <w:rsid w:val="00DA7DA0"/>
    <w:rsid w:val="00DA7EE5"/>
    <w:rsid w:val="00DB0019"/>
    <w:rsid w:val="00DB0037"/>
    <w:rsid w:val="00DB00B5"/>
    <w:rsid w:val="00DB0146"/>
    <w:rsid w:val="00DB0678"/>
    <w:rsid w:val="00DB09A0"/>
    <w:rsid w:val="00DB0ED5"/>
    <w:rsid w:val="00DB1144"/>
    <w:rsid w:val="00DB1665"/>
    <w:rsid w:val="00DB1AD0"/>
    <w:rsid w:val="00DB1BE9"/>
    <w:rsid w:val="00DB1D5B"/>
    <w:rsid w:val="00DB25D4"/>
    <w:rsid w:val="00DB290E"/>
    <w:rsid w:val="00DB2923"/>
    <w:rsid w:val="00DB2B95"/>
    <w:rsid w:val="00DB2EF5"/>
    <w:rsid w:val="00DB2F68"/>
    <w:rsid w:val="00DB30B6"/>
    <w:rsid w:val="00DB30EE"/>
    <w:rsid w:val="00DB30FC"/>
    <w:rsid w:val="00DB33EC"/>
    <w:rsid w:val="00DB361B"/>
    <w:rsid w:val="00DB37C0"/>
    <w:rsid w:val="00DB3929"/>
    <w:rsid w:val="00DB3AEA"/>
    <w:rsid w:val="00DB40AA"/>
    <w:rsid w:val="00DB419F"/>
    <w:rsid w:val="00DB433B"/>
    <w:rsid w:val="00DB4437"/>
    <w:rsid w:val="00DB461B"/>
    <w:rsid w:val="00DB5112"/>
    <w:rsid w:val="00DB5123"/>
    <w:rsid w:val="00DB527C"/>
    <w:rsid w:val="00DB58F4"/>
    <w:rsid w:val="00DB5AFD"/>
    <w:rsid w:val="00DB5B13"/>
    <w:rsid w:val="00DB5B7B"/>
    <w:rsid w:val="00DB5CDE"/>
    <w:rsid w:val="00DB5DD7"/>
    <w:rsid w:val="00DB6222"/>
    <w:rsid w:val="00DB6274"/>
    <w:rsid w:val="00DB67CA"/>
    <w:rsid w:val="00DB69A4"/>
    <w:rsid w:val="00DB6B15"/>
    <w:rsid w:val="00DB6BDB"/>
    <w:rsid w:val="00DB6E52"/>
    <w:rsid w:val="00DB72FD"/>
    <w:rsid w:val="00DB7341"/>
    <w:rsid w:val="00DB73C4"/>
    <w:rsid w:val="00DB7697"/>
    <w:rsid w:val="00DB77F1"/>
    <w:rsid w:val="00DC09A7"/>
    <w:rsid w:val="00DC0A1F"/>
    <w:rsid w:val="00DC0D58"/>
    <w:rsid w:val="00DC0E7B"/>
    <w:rsid w:val="00DC0F58"/>
    <w:rsid w:val="00DC1160"/>
    <w:rsid w:val="00DC1802"/>
    <w:rsid w:val="00DC189B"/>
    <w:rsid w:val="00DC1B0D"/>
    <w:rsid w:val="00DC1BF9"/>
    <w:rsid w:val="00DC1C75"/>
    <w:rsid w:val="00DC1DA2"/>
    <w:rsid w:val="00DC2150"/>
    <w:rsid w:val="00DC2231"/>
    <w:rsid w:val="00DC244D"/>
    <w:rsid w:val="00DC2797"/>
    <w:rsid w:val="00DC28EB"/>
    <w:rsid w:val="00DC2963"/>
    <w:rsid w:val="00DC2DD7"/>
    <w:rsid w:val="00DC2E58"/>
    <w:rsid w:val="00DC333A"/>
    <w:rsid w:val="00DC338F"/>
    <w:rsid w:val="00DC3490"/>
    <w:rsid w:val="00DC368E"/>
    <w:rsid w:val="00DC39FE"/>
    <w:rsid w:val="00DC3FC4"/>
    <w:rsid w:val="00DC4022"/>
    <w:rsid w:val="00DC4328"/>
    <w:rsid w:val="00DC46A0"/>
    <w:rsid w:val="00DC47E5"/>
    <w:rsid w:val="00DC4AAC"/>
    <w:rsid w:val="00DC4B44"/>
    <w:rsid w:val="00DC4BF0"/>
    <w:rsid w:val="00DC4C31"/>
    <w:rsid w:val="00DC4EBB"/>
    <w:rsid w:val="00DC50F6"/>
    <w:rsid w:val="00DC5108"/>
    <w:rsid w:val="00DC52D7"/>
    <w:rsid w:val="00DC53AA"/>
    <w:rsid w:val="00DC53C3"/>
    <w:rsid w:val="00DC57C2"/>
    <w:rsid w:val="00DC582C"/>
    <w:rsid w:val="00DC5A6F"/>
    <w:rsid w:val="00DC5CEE"/>
    <w:rsid w:val="00DC5D6C"/>
    <w:rsid w:val="00DC61F5"/>
    <w:rsid w:val="00DC622C"/>
    <w:rsid w:val="00DC6297"/>
    <w:rsid w:val="00DC63E5"/>
    <w:rsid w:val="00DC6499"/>
    <w:rsid w:val="00DC6C6F"/>
    <w:rsid w:val="00DC6DEB"/>
    <w:rsid w:val="00DC71CD"/>
    <w:rsid w:val="00DC73AB"/>
    <w:rsid w:val="00DC741C"/>
    <w:rsid w:val="00DC76A0"/>
    <w:rsid w:val="00DC7927"/>
    <w:rsid w:val="00DC7D4C"/>
    <w:rsid w:val="00DD0094"/>
    <w:rsid w:val="00DD038D"/>
    <w:rsid w:val="00DD0428"/>
    <w:rsid w:val="00DD04DD"/>
    <w:rsid w:val="00DD0FC8"/>
    <w:rsid w:val="00DD106D"/>
    <w:rsid w:val="00DD132D"/>
    <w:rsid w:val="00DD15E9"/>
    <w:rsid w:val="00DD1758"/>
    <w:rsid w:val="00DD17B3"/>
    <w:rsid w:val="00DD18F8"/>
    <w:rsid w:val="00DD19F2"/>
    <w:rsid w:val="00DD1AFD"/>
    <w:rsid w:val="00DD1D82"/>
    <w:rsid w:val="00DD1F70"/>
    <w:rsid w:val="00DD2038"/>
    <w:rsid w:val="00DD2104"/>
    <w:rsid w:val="00DD280B"/>
    <w:rsid w:val="00DD29BA"/>
    <w:rsid w:val="00DD2A27"/>
    <w:rsid w:val="00DD31A9"/>
    <w:rsid w:val="00DD324A"/>
    <w:rsid w:val="00DD33F5"/>
    <w:rsid w:val="00DD3511"/>
    <w:rsid w:val="00DD353F"/>
    <w:rsid w:val="00DD3605"/>
    <w:rsid w:val="00DD36ED"/>
    <w:rsid w:val="00DD3BA6"/>
    <w:rsid w:val="00DD3BD1"/>
    <w:rsid w:val="00DD3C7A"/>
    <w:rsid w:val="00DD3CFF"/>
    <w:rsid w:val="00DD3EF5"/>
    <w:rsid w:val="00DD3F46"/>
    <w:rsid w:val="00DD43C1"/>
    <w:rsid w:val="00DD454E"/>
    <w:rsid w:val="00DD4C36"/>
    <w:rsid w:val="00DD4FFF"/>
    <w:rsid w:val="00DD5242"/>
    <w:rsid w:val="00DD5298"/>
    <w:rsid w:val="00DD553D"/>
    <w:rsid w:val="00DD561D"/>
    <w:rsid w:val="00DD56F1"/>
    <w:rsid w:val="00DD57FE"/>
    <w:rsid w:val="00DD5A3E"/>
    <w:rsid w:val="00DD5C05"/>
    <w:rsid w:val="00DD6BDA"/>
    <w:rsid w:val="00DD6DCB"/>
    <w:rsid w:val="00DD71DF"/>
    <w:rsid w:val="00DD72FE"/>
    <w:rsid w:val="00DD740F"/>
    <w:rsid w:val="00DD75B1"/>
    <w:rsid w:val="00DD75C2"/>
    <w:rsid w:val="00DD7785"/>
    <w:rsid w:val="00DD792B"/>
    <w:rsid w:val="00DD79C0"/>
    <w:rsid w:val="00DD7B4F"/>
    <w:rsid w:val="00DE03F6"/>
    <w:rsid w:val="00DE045F"/>
    <w:rsid w:val="00DE04B9"/>
    <w:rsid w:val="00DE0556"/>
    <w:rsid w:val="00DE07D0"/>
    <w:rsid w:val="00DE0857"/>
    <w:rsid w:val="00DE0B4C"/>
    <w:rsid w:val="00DE0BC8"/>
    <w:rsid w:val="00DE11D6"/>
    <w:rsid w:val="00DE1257"/>
    <w:rsid w:val="00DE13EF"/>
    <w:rsid w:val="00DE160E"/>
    <w:rsid w:val="00DE183F"/>
    <w:rsid w:val="00DE1B7E"/>
    <w:rsid w:val="00DE1C61"/>
    <w:rsid w:val="00DE1DA3"/>
    <w:rsid w:val="00DE207B"/>
    <w:rsid w:val="00DE20C1"/>
    <w:rsid w:val="00DE21C7"/>
    <w:rsid w:val="00DE2445"/>
    <w:rsid w:val="00DE2F29"/>
    <w:rsid w:val="00DE31C5"/>
    <w:rsid w:val="00DE347E"/>
    <w:rsid w:val="00DE34C0"/>
    <w:rsid w:val="00DE356C"/>
    <w:rsid w:val="00DE3717"/>
    <w:rsid w:val="00DE377F"/>
    <w:rsid w:val="00DE38F8"/>
    <w:rsid w:val="00DE3963"/>
    <w:rsid w:val="00DE3E17"/>
    <w:rsid w:val="00DE3FE5"/>
    <w:rsid w:val="00DE417C"/>
    <w:rsid w:val="00DE4395"/>
    <w:rsid w:val="00DE43F3"/>
    <w:rsid w:val="00DE44D7"/>
    <w:rsid w:val="00DE4632"/>
    <w:rsid w:val="00DE4876"/>
    <w:rsid w:val="00DE4C02"/>
    <w:rsid w:val="00DE4C44"/>
    <w:rsid w:val="00DE4DFA"/>
    <w:rsid w:val="00DE4EEE"/>
    <w:rsid w:val="00DE5133"/>
    <w:rsid w:val="00DE560D"/>
    <w:rsid w:val="00DE579E"/>
    <w:rsid w:val="00DE58F4"/>
    <w:rsid w:val="00DE5DFF"/>
    <w:rsid w:val="00DE5E02"/>
    <w:rsid w:val="00DE608C"/>
    <w:rsid w:val="00DE62BE"/>
    <w:rsid w:val="00DE6314"/>
    <w:rsid w:val="00DE6317"/>
    <w:rsid w:val="00DE6474"/>
    <w:rsid w:val="00DE669A"/>
    <w:rsid w:val="00DE66ED"/>
    <w:rsid w:val="00DE6775"/>
    <w:rsid w:val="00DE67F9"/>
    <w:rsid w:val="00DE6B61"/>
    <w:rsid w:val="00DE6E9A"/>
    <w:rsid w:val="00DE6FC4"/>
    <w:rsid w:val="00DE7076"/>
    <w:rsid w:val="00DE71B0"/>
    <w:rsid w:val="00DE7301"/>
    <w:rsid w:val="00DE7452"/>
    <w:rsid w:val="00DE7AE7"/>
    <w:rsid w:val="00DE7E80"/>
    <w:rsid w:val="00DE7ECC"/>
    <w:rsid w:val="00DF0163"/>
    <w:rsid w:val="00DF03F1"/>
    <w:rsid w:val="00DF0436"/>
    <w:rsid w:val="00DF0557"/>
    <w:rsid w:val="00DF0576"/>
    <w:rsid w:val="00DF0849"/>
    <w:rsid w:val="00DF0864"/>
    <w:rsid w:val="00DF0AA0"/>
    <w:rsid w:val="00DF0B40"/>
    <w:rsid w:val="00DF0C89"/>
    <w:rsid w:val="00DF0D24"/>
    <w:rsid w:val="00DF1090"/>
    <w:rsid w:val="00DF11E6"/>
    <w:rsid w:val="00DF12AF"/>
    <w:rsid w:val="00DF1339"/>
    <w:rsid w:val="00DF13C1"/>
    <w:rsid w:val="00DF15EA"/>
    <w:rsid w:val="00DF15FD"/>
    <w:rsid w:val="00DF181B"/>
    <w:rsid w:val="00DF1D35"/>
    <w:rsid w:val="00DF1DF9"/>
    <w:rsid w:val="00DF218A"/>
    <w:rsid w:val="00DF21A4"/>
    <w:rsid w:val="00DF2323"/>
    <w:rsid w:val="00DF243D"/>
    <w:rsid w:val="00DF275B"/>
    <w:rsid w:val="00DF2A3B"/>
    <w:rsid w:val="00DF2A89"/>
    <w:rsid w:val="00DF30EE"/>
    <w:rsid w:val="00DF3385"/>
    <w:rsid w:val="00DF3408"/>
    <w:rsid w:val="00DF34D0"/>
    <w:rsid w:val="00DF37F7"/>
    <w:rsid w:val="00DF3953"/>
    <w:rsid w:val="00DF3BCF"/>
    <w:rsid w:val="00DF40D8"/>
    <w:rsid w:val="00DF43A8"/>
    <w:rsid w:val="00DF4625"/>
    <w:rsid w:val="00DF4D44"/>
    <w:rsid w:val="00DF4E75"/>
    <w:rsid w:val="00DF4F1F"/>
    <w:rsid w:val="00DF51FF"/>
    <w:rsid w:val="00DF5343"/>
    <w:rsid w:val="00DF53B3"/>
    <w:rsid w:val="00DF59AE"/>
    <w:rsid w:val="00DF5B27"/>
    <w:rsid w:val="00DF60F1"/>
    <w:rsid w:val="00DF6352"/>
    <w:rsid w:val="00DF64C7"/>
    <w:rsid w:val="00DF64CA"/>
    <w:rsid w:val="00DF65C3"/>
    <w:rsid w:val="00DF65C6"/>
    <w:rsid w:val="00DF6837"/>
    <w:rsid w:val="00DF6B79"/>
    <w:rsid w:val="00DF6C62"/>
    <w:rsid w:val="00DF6C78"/>
    <w:rsid w:val="00DF6E93"/>
    <w:rsid w:val="00DF6F67"/>
    <w:rsid w:val="00DF73C6"/>
    <w:rsid w:val="00DF7671"/>
    <w:rsid w:val="00DF7983"/>
    <w:rsid w:val="00DF7A4B"/>
    <w:rsid w:val="00DF7AAC"/>
    <w:rsid w:val="00DF7F04"/>
    <w:rsid w:val="00E001E6"/>
    <w:rsid w:val="00E0034B"/>
    <w:rsid w:val="00E003CC"/>
    <w:rsid w:val="00E00D98"/>
    <w:rsid w:val="00E00E17"/>
    <w:rsid w:val="00E01011"/>
    <w:rsid w:val="00E0111F"/>
    <w:rsid w:val="00E0117E"/>
    <w:rsid w:val="00E01986"/>
    <w:rsid w:val="00E01A75"/>
    <w:rsid w:val="00E02063"/>
    <w:rsid w:val="00E02AB6"/>
    <w:rsid w:val="00E02D50"/>
    <w:rsid w:val="00E02FB2"/>
    <w:rsid w:val="00E033CB"/>
    <w:rsid w:val="00E03587"/>
    <w:rsid w:val="00E037BC"/>
    <w:rsid w:val="00E03898"/>
    <w:rsid w:val="00E039AC"/>
    <w:rsid w:val="00E03C66"/>
    <w:rsid w:val="00E03D36"/>
    <w:rsid w:val="00E041AB"/>
    <w:rsid w:val="00E047D2"/>
    <w:rsid w:val="00E04800"/>
    <w:rsid w:val="00E049D8"/>
    <w:rsid w:val="00E05018"/>
    <w:rsid w:val="00E052A0"/>
    <w:rsid w:val="00E05300"/>
    <w:rsid w:val="00E05324"/>
    <w:rsid w:val="00E0577D"/>
    <w:rsid w:val="00E06034"/>
    <w:rsid w:val="00E0617C"/>
    <w:rsid w:val="00E063C3"/>
    <w:rsid w:val="00E06847"/>
    <w:rsid w:val="00E068B0"/>
    <w:rsid w:val="00E06EA7"/>
    <w:rsid w:val="00E06EE1"/>
    <w:rsid w:val="00E0718D"/>
    <w:rsid w:val="00E0726F"/>
    <w:rsid w:val="00E0740F"/>
    <w:rsid w:val="00E074B8"/>
    <w:rsid w:val="00E079A2"/>
    <w:rsid w:val="00E07F3D"/>
    <w:rsid w:val="00E07F4E"/>
    <w:rsid w:val="00E10289"/>
    <w:rsid w:val="00E10BA4"/>
    <w:rsid w:val="00E10C7E"/>
    <w:rsid w:val="00E10D48"/>
    <w:rsid w:val="00E10F1C"/>
    <w:rsid w:val="00E1114F"/>
    <w:rsid w:val="00E11178"/>
    <w:rsid w:val="00E111B2"/>
    <w:rsid w:val="00E11355"/>
    <w:rsid w:val="00E1144C"/>
    <w:rsid w:val="00E1175E"/>
    <w:rsid w:val="00E11846"/>
    <w:rsid w:val="00E11E0E"/>
    <w:rsid w:val="00E121C0"/>
    <w:rsid w:val="00E1250C"/>
    <w:rsid w:val="00E1275A"/>
    <w:rsid w:val="00E12A6F"/>
    <w:rsid w:val="00E12AF1"/>
    <w:rsid w:val="00E12CF7"/>
    <w:rsid w:val="00E12EBD"/>
    <w:rsid w:val="00E130FB"/>
    <w:rsid w:val="00E13220"/>
    <w:rsid w:val="00E1334A"/>
    <w:rsid w:val="00E1368F"/>
    <w:rsid w:val="00E137CC"/>
    <w:rsid w:val="00E1396A"/>
    <w:rsid w:val="00E139BE"/>
    <w:rsid w:val="00E13A19"/>
    <w:rsid w:val="00E13A53"/>
    <w:rsid w:val="00E13ADA"/>
    <w:rsid w:val="00E13C67"/>
    <w:rsid w:val="00E13CAA"/>
    <w:rsid w:val="00E13FBB"/>
    <w:rsid w:val="00E14648"/>
    <w:rsid w:val="00E147D9"/>
    <w:rsid w:val="00E14920"/>
    <w:rsid w:val="00E149D4"/>
    <w:rsid w:val="00E14BCA"/>
    <w:rsid w:val="00E14EB3"/>
    <w:rsid w:val="00E14F68"/>
    <w:rsid w:val="00E15404"/>
    <w:rsid w:val="00E156FB"/>
    <w:rsid w:val="00E15A2C"/>
    <w:rsid w:val="00E15C59"/>
    <w:rsid w:val="00E15F7F"/>
    <w:rsid w:val="00E16088"/>
    <w:rsid w:val="00E1626A"/>
    <w:rsid w:val="00E16436"/>
    <w:rsid w:val="00E1653B"/>
    <w:rsid w:val="00E1669A"/>
    <w:rsid w:val="00E1686A"/>
    <w:rsid w:val="00E169F7"/>
    <w:rsid w:val="00E170F9"/>
    <w:rsid w:val="00E200DB"/>
    <w:rsid w:val="00E20222"/>
    <w:rsid w:val="00E20223"/>
    <w:rsid w:val="00E20246"/>
    <w:rsid w:val="00E20298"/>
    <w:rsid w:val="00E20399"/>
    <w:rsid w:val="00E20516"/>
    <w:rsid w:val="00E20AA7"/>
    <w:rsid w:val="00E20AAD"/>
    <w:rsid w:val="00E20B70"/>
    <w:rsid w:val="00E20E4C"/>
    <w:rsid w:val="00E20E7A"/>
    <w:rsid w:val="00E20FC2"/>
    <w:rsid w:val="00E210CA"/>
    <w:rsid w:val="00E2111B"/>
    <w:rsid w:val="00E2111E"/>
    <w:rsid w:val="00E212EA"/>
    <w:rsid w:val="00E214CE"/>
    <w:rsid w:val="00E217E2"/>
    <w:rsid w:val="00E2194A"/>
    <w:rsid w:val="00E219AD"/>
    <w:rsid w:val="00E21C4A"/>
    <w:rsid w:val="00E21C7E"/>
    <w:rsid w:val="00E22137"/>
    <w:rsid w:val="00E2243B"/>
    <w:rsid w:val="00E2271E"/>
    <w:rsid w:val="00E227C7"/>
    <w:rsid w:val="00E22BCA"/>
    <w:rsid w:val="00E22E69"/>
    <w:rsid w:val="00E22F60"/>
    <w:rsid w:val="00E22F9A"/>
    <w:rsid w:val="00E232EE"/>
    <w:rsid w:val="00E233D6"/>
    <w:rsid w:val="00E23943"/>
    <w:rsid w:val="00E23C08"/>
    <w:rsid w:val="00E23ECA"/>
    <w:rsid w:val="00E23ED5"/>
    <w:rsid w:val="00E23F04"/>
    <w:rsid w:val="00E24245"/>
    <w:rsid w:val="00E2463C"/>
    <w:rsid w:val="00E24645"/>
    <w:rsid w:val="00E2470B"/>
    <w:rsid w:val="00E249B9"/>
    <w:rsid w:val="00E24A2B"/>
    <w:rsid w:val="00E24B64"/>
    <w:rsid w:val="00E24CC0"/>
    <w:rsid w:val="00E24D2C"/>
    <w:rsid w:val="00E24F5A"/>
    <w:rsid w:val="00E250FE"/>
    <w:rsid w:val="00E25118"/>
    <w:rsid w:val="00E25121"/>
    <w:rsid w:val="00E251A4"/>
    <w:rsid w:val="00E254F8"/>
    <w:rsid w:val="00E25B6A"/>
    <w:rsid w:val="00E25FAB"/>
    <w:rsid w:val="00E260CC"/>
    <w:rsid w:val="00E2615B"/>
    <w:rsid w:val="00E262EB"/>
    <w:rsid w:val="00E26338"/>
    <w:rsid w:val="00E26E9C"/>
    <w:rsid w:val="00E26EF9"/>
    <w:rsid w:val="00E26FB6"/>
    <w:rsid w:val="00E271AA"/>
    <w:rsid w:val="00E275E4"/>
    <w:rsid w:val="00E279A7"/>
    <w:rsid w:val="00E27CAE"/>
    <w:rsid w:val="00E300E6"/>
    <w:rsid w:val="00E301D8"/>
    <w:rsid w:val="00E306C3"/>
    <w:rsid w:val="00E30706"/>
    <w:rsid w:val="00E30764"/>
    <w:rsid w:val="00E30A31"/>
    <w:rsid w:val="00E30DAE"/>
    <w:rsid w:val="00E30E61"/>
    <w:rsid w:val="00E30E7C"/>
    <w:rsid w:val="00E3124D"/>
    <w:rsid w:val="00E314F4"/>
    <w:rsid w:val="00E316CD"/>
    <w:rsid w:val="00E316F1"/>
    <w:rsid w:val="00E31DCD"/>
    <w:rsid w:val="00E31F0D"/>
    <w:rsid w:val="00E3221C"/>
    <w:rsid w:val="00E324F2"/>
    <w:rsid w:val="00E3253F"/>
    <w:rsid w:val="00E3294F"/>
    <w:rsid w:val="00E32BB1"/>
    <w:rsid w:val="00E32C5A"/>
    <w:rsid w:val="00E32E44"/>
    <w:rsid w:val="00E3318A"/>
    <w:rsid w:val="00E3341F"/>
    <w:rsid w:val="00E334FE"/>
    <w:rsid w:val="00E33656"/>
    <w:rsid w:val="00E33746"/>
    <w:rsid w:val="00E33A2A"/>
    <w:rsid w:val="00E34347"/>
    <w:rsid w:val="00E34481"/>
    <w:rsid w:val="00E346D4"/>
    <w:rsid w:val="00E34820"/>
    <w:rsid w:val="00E34CFB"/>
    <w:rsid w:val="00E34D3F"/>
    <w:rsid w:val="00E34DEB"/>
    <w:rsid w:val="00E353FD"/>
    <w:rsid w:val="00E354DE"/>
    <w:rsid w:val="00E357A6"/>
    <w:rsid w:val="00E35997"/>
    <w:rsid w:val="00E35BA2"/>
    <w:rsid w:val="00E35CFD"/>
    <w:rsid w:val="00E35D5F"/>
    <w:rsid w:val="00E35D9A"/>
    <w:rsid w:val="00E36248"/>
    <w:rsid w:val="00E366C8"/>
    <w:rsid w:val="00E36A66"/>
    <w:rsid w:val="00E36C89"/>
    <w:rsid w:val="00E36D77"/>
    <w:rsid w:val="00E371C0"/>
    <w:rsid w:val="00E3738D"/>
    <w:rsid w:val="00E37397"/>
    <w:rsid w:val="00E37419"/>
    <w:rsid w:val="00E37846"/>
    <w:rsid w:val="00E37B71"/>
    <w:rsid w:val="00E37CFC"/>
    <w:rsid w:val="00E4025A"/>
    <w:rsid w:val="00E40374"/>
    <w:rsid w:val="00E4077A"/>
    <w:rsid w:val="00E408E4"/>
    <w:rsid w:val="00E40986"/>
    <w:rsid w:val="00E409AD"/>
    <w:rsid w:val="00E40AA0"/>
    <w:rsid w:val="00E40CBA"/>
    <w:rsid w:val="00E40CEE"/>
    <w:rsid w:val="00E40DB9"/>
    <w:rsid w:val="00E410A0"/>
    <w:rsid w:val="00E410BA"/>
    <w:rsid w:val="00E411F0"/>
    <w:rsid w:val="00E41D89"/>
    <w:rsid w:val="00E42C63"/>
    <w:rsid w:val="00E43273"/>
    <w:rsid w:val="00E434DA"/>
    <w:rsid w:val="00E436F6"/>
    <w:rsid w:val="00E43981"/>
    <w:rsid w:val="00E43B68"/>
    <w:rsid w:val="00E43E2A"/>
    <w:rsid w:val="00E43F9A"/>
    <w:rsid w:val="00E43FD3"/>
    <w:rsid w:val="00E43FFC"/>
    <w:rsid w:val="00E4405F"/>
    <w:rsid w:val="00E4455E"/>
    <w:rsid w:val="00E4457C"/>
    <w:rsid w:val="00E44795"/>
    <w:rsid w:val="00E4492B"/>
    <w:rsid w:val="00E44ECE"/>
    <w:rsid w:val="00E44FF0"/>
    <w:rsid w:val="00E45368"/>
    <w:rsid w:val="00E4540B"/>
    <w:rsid w:val="00E454BE"/>
    <w:rsid w:val="00E45722"/>
    <w:rsid w:val="00E457D0"/>
    <w:rsid w:val="00E457F5"/>
    <w:rsid w:val="00E459C7"/>
    <w:rsid w:val="00E45B44"/>
    <w:rsid w:val="00E45BAD"/>
    <w:rsid w:val="00E45E34"/>
    <w:rsid w:val="00E45F20"/>
    <w:rsid w:val="00E46093"/>
    <w:rsid w:val="00E46167"/>
    <w:rsid w:val="00E462F0"/>
    <w:rsid w:val="00E46396"/>
    <w:rsid w:val="00E4657A"/>
    <w:rsid w:val="00E467CE"/>
    <w:rsid w:val="00E46BC7"/>
    <w:rsid w:val="00E46D2B"/>
    <w:rsid w:val="00E46E8B"/>
    <w:rsid w:val="00E47035"/>
    <w:rsid w:val="00E478AB"/>
    <w:rsid w:val="00E47963"/>
    <w:rsid w:val="00E479C6"/>
    <w:rsid w:val="00E47B3D"/>
    <w:rsid w:val="00E47D5C"/>
    <w:rsid w:val="00E50077"/>
    <w:rsid w:val="00E503C4"/>
    <w:rsid w:val="00E5043B"/>
    <w:rsid w:val="00E5074B"/>
    <w:rsid w:val="00E50A39"/>
    <w:rsid w:val="00E50C0D"/>
    <w:rsid w:val="00E50E1C"/>
    <w:rsid w:val="00E51276"/>
    <w:rsid w:val="00E5132A"/>
    <w:rsid w:val="00E5144E"/>
    <w:rsid w:val="00E5146B"/>
    <w:rsid w:val="00E514C7"/>
    <w:rsid w:val="00E5157D"/>
    <w:rsid w:val="00E518AF"/>
    <w:rsid w:val="00E51978"/>
    <w:rsid w:val="00E51A66"/>
    <w:rsid w:val="00E51E73"/>
    <w:rsid w:val="00E52018"/>
    <w:rsid w:val="00E5236D"/>
    <w:rsid w:val="00E52399"/>
    <w:rsid w:val="00E5243C"/>
    <w:rsid w:val="00E52564"/>
    <w:rsid w:val="00E525B7"/>
    <w:rsid w:val="00E52753"/>
    <w:rsid w:val="00E52C37"/>
    <w:rsid w:val="00E52F5E"/>
    <w:rsid w:val="00E530EF"/>
    <w:rsid w:val="00E53373"/>
    <w:rsid w:val="00E53558"/>
    <w:rsid w:val="00E53924"/>
    <w:rsid w:val="00E53944"/>
    <w:rsid w:val="00E5398F"/>
    <w:rsid w:val="00E53D28"/>
    <w:rsid w:val="00E53D6A"/>
    <w:rsid w:val="00E53E4E"/>
    <w:rsid w:val="00E54736"/>
    <w:rsid w:val="00E54AA9"/>
    <w:rsid w:val="00E54B9F"/>
    <w:rsid w:val="00E54DD2"/>
    <w:rsid w:val="00E55374"/>
    <w:rsid w:val="00E5546E"/>
    <w:rsid w:val="00E55636"/>
    <w:rsid w:val="00E55A94"/>
    <w:rsid w:val="00E55BFD"/>
    <w:rsid w:val="00E55D9D"/>
    <w:rsid w:val="00E55FFD"/>
    <w:rsid w:val="00E5608B"/>
    <w:rsid w:val="00E5618A"/>
    <w:rsid w:val="00E5636E"/>
    <w:rsid w:val="00E56493"/>
    <w:rsid w:val="00E56520"/>
    <w:rsid w:val="00E567A8"/>
    <w:rsid w:val="00E56868"/>
    <w:rsid w:val="00E56DFB"/>
    <w:rsid w:val="00E56ED4"/>
    <w:rsid w:val="00E57328"/>
    <w:rsid w:val="00E57408"/>
    <w:rsid w:val="00E5767A"/>
    <w:rsid w:val="00E5795E"/>
    <w:rsid w:val="00E60074"/>
    <w:rsid w:val="00E6010B"/>
    <w:rsid w:val="00E6099F"/>
    <w:rsid w:val="00E60D7D"/>
    <w:rsid w:val="00E60EDF"/>
    <w:rsid w:val="00E611BB"/>
    <w:rsid w:val="00E61205"/>
    <w:rsid w:val="00E61255"/>
    <w:rsid w:val="00E61256"/>
    <w:rsid w:val="00E61286"/>
    <w:rsid w:val="00E6128F"/>
    <w:rsid w:val="00E6153E"/>
    <w:rsid w:val="00E615C2"/>
    <w:rsid w:val="00E61851"/>
    <w:rsid w:val="00E6193B"/>
    <w:rsid w:val="00E61955"/>
    <w:rsid w:val="00E61C1E"/>
    <w:rsid w:val="00E621A8"/>
    <w:rsid w:val="00E62283"/>
    <w:rsid w:val="00E62444"/>
    <w:rsid w:val="00E624C8"/>
    <w:rsid w:val="00E62607"/>
    <w:rsid w:val="00E62745"/>
    <w:rsid w:val="00E629AC"/>
    <w:rsid w:val="00E62A66"/>
    <w:rsid w:val="00E62D13"/>
    <w:rsid w:val="00E62F7B"/>
    <w:rsid w:val="00E63083"/>
    <w:rsid w:val="00E633E1"/>
    <w:rsid w:val="00E63469"/>
    <w:rsid w:val="00E635B4"/>
    <w:rsid w:val="00E63DC1"/>
    <w:rsid w:val="00E644E6"/>
    <w:rsid w:val="00E64530"/>
    <w:rsid w:val="00E64623"/>
    <w:rsid w:val="00E64987"/>
    <w:rsid w:val="00E64B31"/>
    <w:rsid w:val="00E64C47"/>
    <w:rsid w:val="00E64C89"/>
    <w:rsid w:val="00E64FB1"/>
    <w:rsid w:val="00E65259"/>
    <w:rsid w:val="00E652CC"/>
    <w:rsid w:val="00E6594C"/>
    <w:rsid w:val="00E65B5A"/>
    <w:rsid w:val="00E65E97"/>
    <w:rsid w:val="00E65EEA"/>
    <w:rsid w:val="00E65FD6"/>
    <w:rsid w:val="00E660CA"/>
    <w:rsid w:val="00E6617B"/>
    <w:rsid w:val="00E664E6"/>
    <w:rsid w:val="00E66517"/>
    <w:rsid w:val="00E665F4"/>
    <w:rsid w:val="00E6660B"/>
    <w:rsid w:val="00E6673A"/>
    <w:rsid w:val="00E66A7F"/>
    <w:rsid w:val="00E670FC"/>
    <w:rsid w:val="00E671A6"/>
    <w:rsid w:val="00E673EE"/>
    <w:rsid w:val="00E674E8"/>
    <w:rsid w:val="00E6780C"/>
    <w:rsid w:val="00E679AC"/>
    <w:rsid w:val="00E67C48"/>
    <w:rsid w:val="00E67ECF"/>
    <w:rsid w:val="00E70096"/>
    <w:rsid w:val="00E7017D"/>
    <w:rsid w:val="00E702D1"/>
    <w:rsid w:val="00E70414"/>
    <w:rsid w:val="00E70CC8"/>
    <w:rsid w:val="00E70D34"/>
    <w:rsid w:val="00E7117E"/>
    <w:rsid w:val="00E7131A"/>
    <w:rsid w:val="00E7144A"/>
    <w:rsid w:val="00E71548"/>
    <w:rsid w:val="00E71686"/>
    <w:rsid w:val="00E71F46"/>
    <w:rsid w:val="00E7204E"/>
    <w:rsid w:val="00E720AB"/>
    <w:rsid w:val="00E72259"/>
    <w:rsid w:val="00E72295"/>
    <w:rsid w:val="00E724A6"/>
    <w:rsid w:val="00E726BD"/>
    <w:rsid w:val="00E72A43"/>
    <w:rsid w:val="00E72B8E"/>
    <w:rsid w:val="00E73370"/>
    <w:rsid w:val="00E73517"/>
    <w:rsid w:val="00E73AD0"/>
    <w:rsid w:val="00E73DDB"/>
    <w:rsid w:val="00E73EEE"/>
    <w:rsid w:val="00E74501"/>
    <w:rsid w:val="00E745D6"/>
    <w:rsid w:val="00E74896"/>
    <w:rsid w:val="00E74C26"/>
    <w:rsid w:val="00E74E72"/>
    <w:rsid w:val="00E74F1C"/>
    <w:rsid w:val="00E75022"/>
    <w:rsid w:val="00E750D5"/>
    <w:rsid w:val="00E7530B"/>
    <w:rsid w:val="00E753F1"/>
    <w:rsid w:val="00E75723"/>
    <w:rsid w:val="00E759E4"/>
    <w:rsid w:val="00E7616C"/>
    <w:rsid w:val="00E7623D"/>
    <w:rsid w:val="00E76996"/>
    <w:rsid w:val="00E76B13"/>
    <w:rsid w:val="00E76B22"/>
    <w:rsid w:val="00E774F9"/>
    <w:rsid w:val="00E775A5"/>
    <w:rsid w:val="00E77729"/>
    <w:rsid w:val="00E778A2"/>
    <w:rsid w:val="00E778DC"/>
    <w:rsid w:val="00E77ACC"/>
    <w:rsid w:val="00E8020B"/>
    <w:rsid w:val="00E805FA"/>
    <w:rsid w:val="00E80802"/>
    <w:rsid w:val="00E80821"/>
    <w:rsid w:val="00E809C2"/>
    <w:rsid w:val="00E80B92"/>
    <w:rsid w:val="00E81D80"/>
    <w:rsid w:val="00E81F43"/>
    <w:rsid w:val="00E82071"/>
    <w:rsid w:val="00E824BA"/>
    <w:rsid w:val="00E82691"/>
    <w:rsid w:val="00E82C9A"/>
    <w:rsid w:val="00E82F40"/>
    <w:rsid w:val="00E82F4C"/>
    <w:rsid w:val="00E83017"/>
    <w:rsid w:val="00E83285"/>
    <w:rsid w:val="00E83413"/>
    <w:rsid w:val="00E83757"/>
    <w:rsid w:val="00E8392B"/>
    <w:rsid w:val="00E83BFE"/>
    <w:rsid w:val="00E83E10"/>
    <w:rsid w:val="00E83E2F"/>
    <w:rsid w:val="00E83F36"/>
    <w:rsid w:val="00E83FFC"/>
    <w:rsid w:val="00E84358"/>
    <w:rsid w:val="00E84499"/>
    <w:rsid w:val="00E844AD"/>
    <w:rsid w:val="00E844CE"/>
    <w:rsid w:val="00E84AA1"/>
    <w:rsid w:val="00E84EDC"/>
    <w:rsid w:val="00E85528"/>
    <w:rsid w:val="00E85630"/>
    <w:rsid w:val="00E856BA"/>
    <w:rsid w:val="00E858BC"/>
    <w:rsid w:val="00E858E8"/>
    <w:rsid w:val="00E85E7A"/>
    <w:rsid w:val="00E85EDB"/>
    <w:rsid w:val="00E86282"/>
    <w:rsid w:val="00E86318"/>
    <w:rsid w:val="00E865D8"/>
    <w:rsid w:val="00E869C5"/>
    <w:rsid w:val="00E86A67"/>
    <w:rsid w:val="00E86F00"/>
    <w:rsid w:val="00E87420"/>
    <w:rsid w:val="00E8749C"/>
    <w:rsid w:val="00E87809"/>
    <w:rsid w:val="00E879C5"/>
    <w:rsid w:val="00E87A83"/>
    <w:rsid w:val="00E87C1B"/>
    <w:rsid w:val="00E87D26"/>
    <w:rsid w:val="00E90041"/>
    <w:rsid w:val="00E900D3"/>
    <w:rsid w:val="00E902CA"/>
    <w:rsid w:val="00E90481"/>
    <w:rsid w:val="00E909D7"/>
    <w:rsid w:val="00E90B37"/>
    <w:rsid w:val="00E90DCD"/>
    <w:rsid w:val="00E90E3C"/>
    <w:rsid w:val="00E911D0"/>
    <w:rsid w:val="00E912C4"/>
    <w:rsid w:val="00E9138C"/>
    <w:rsid w:val="00E91475"/>
    <w:rsid w:val="00E91777"/>
    <w:rsid w:val="00E917AD"/>
    <w:rsid w:val="00E91997"/>
    <w:rsid w:val="00E91AF9"/>
    <w:rsid w:val="00E91F69"/>
    <w:rsid w:val="00E92359"/>
    <w:rsid w:val="00E92382"/>
    <w:rsid w:val="00E92671"/>
    <w:rsid w:val="00E9269F"/>
    <w:rsid w:val="00E9282D"/>
    <w:rsid w:val="00E9286F"/>
    <w:rsid w:val="00E92B6A"/>
    <w:rsid w:val="00E92C43"/>
    <w:rsid w:val="00E92C59"/>
    <w:rsid w:val="00E92CCF"/>
    <w:rsid w:val="00E92DF4"/>
    <w:rsid w:val="00E92E78"/>
    <w:rsid w:val="00E9313B"/>
    <w:rsid w:val="00E9392C"/>
    <w:rsid w:val="00E93D93"/>
    <w:rsid w:val="00E93EC7"/>
    <w:rsid w:val="00E93EE2"/>
    <w:rsid w:val="00E93F94"/>
    <w:rsid w:val="00E940A5"/>
    <w:rsid w:val="00E94223"/>
    <w:rsid w:val="00E94892"/>
    <w:rsid w:val="00E94981"/>
    <w:rsid w:val="00E94A58"/>
    <w:rsid w:val="00E9501C"/>
    <w:rsid w:val="00E951B9"/>
    <w:rsid w:val="00E954FB"/>
    <w:rsid w:val="00E9561C"/>
    <w:rsid w:val="00E95671"/>
    <w:rsid w:val="00E95877"/>
    <w:rsid w:val="00E95A2D"/>
    <w:rsid w:val="00E95A8A"/>
    <w:rsid w:val="00E9629A"/>
    <w:rsid w:val="00E96722"/>
    <w:rsid w:val="00E967EC"/>
    <w:rsid w:val="00E968A7"/>
    <w:rsid w:val="00E96C5C"/>
    <w:rsid w:val="00E96FF1"/>
    <w:rsid w:val="00E97011"/>
    <w:rsid w:val="00E970A2"/>
    <w:rsid w:val="00E970A6"/>
    <w:rsid w:val="00E974D6"/>
    <w:rsid w:val="00E97520"/>
    <w:rsid w:val="00E97AE0"/>
    <w:rsid w:val="00E97D3F"/>
    <w:rsid w:val="00E97D55"/>
    <w:rsid w:val="00E97F2B"/>
    <w:rsid w:val="00EA09CD"/>
    <w:rsid w:val="00EA0CE6"/>
    <w:rsid w:val="00EA0DBC"/>
    <w:rsid w:val="00EA0E8E"/>
    <w:rsid w:val="00EA0F46"/>
    <w:rsid w:val="00EA10AD"/>
    <w:rsid w:val="00EA111A"/>
    <w:rsid w:val="00EA116D"/>
    <w:rsid w:val="00EA155F"/>
    <w:rsid w:val="00EA1AAB"/>
    <w:rsid w:val="00EA1B06"/>
    <w:rsid w:val="00EA2A56"/>
    <w:rsid w:val="00EA2B36"/>
    <w:rsid w:val="00EA33C9"/>
    <w:rsid w:val="00EA3476"/>
    <w:rsid w:val="00EA3509"/>
    <w:rsid w:val="00EA35B2"/>
    <w:rsid w:val="00EA3C61"/>
    <w:rsid w:val="00EA3E71"/>
    <w:rsid w:val="00EA43F0"/>
    <w:rsid w:val="00EA45FB"/>
    <w:rsid w:val="00EA461B"/>
    <w:rsid w:val="00EA4A90"/>
    <w:rsid w:val="00EA4B7E"/>
    <w:rsid w:val="00EA4E52"/>
    <w:rsid w:val="00EA516F"/>
    <w:rsid w:val="00EA5214"/>
    <w:rsid w:val="00EA53A5"/>
    <w:rsid w:val="00EA565B"/>
    <w:rsid w:val="00EA5E32"/>
    <w:rsid w:val="00EA5FF4"/>
    <w:rsid w:val="00EA62AB"/>
    <w:rsid w:val="00EA6636"/>
    <w:rsid w:val="00EA6823"/>
    <w:rsid w:val="00EA6A8E"/>
    <w:rsid w:val="00EA6F63"/>
    <w:rsid w:val="00EA77A7"/>
    <w:rsid w:val="00EA79ED"/>
    <w:rsid w:val="00EA7A7C"/>
    <w:rsid w:val="00EA7D52"/>
    <w:rsid w:val="00EA7E2D"/>
    <w:rsid w:val="00EA7EB3"/>
    <w:rsid w:val="00EA7F6D"/>
    <w:rsid w:val="00EB00B6"/>
    <w:rsid w:val="00EB03C3"/>
    <w:rsid w:val="00EB051C"/>
    <w:rsid w:val="00EB069C"/>
    <w:rsid w:val="00EB06A2"/>
    <w:rsid w:val="00EB06C5"/>
    <w:rsid w:val="00EB07AB"/>
    <w:rsid w:val="00EB07D4"/>
    <w:rsid w:val="00EB09EE"/>
    <w:rsid w:val="00EB0B6A"/>
    <w:rsid w:val="00EB12D6"/>
    <w:rsid w:val="00EB13F5"/>
    <w:rsid w:val="00EB1631"/>
    <w:rsid w:val="00EB1698"/>
    <w:rsid w:val="00EB1786"/>
    <w:rsid w:val="00EB19D0"/>
    <w:rsid w:val="00EB1A50"/>
    <w:rsid w:val="00EB1A75"/>
    <w:rsid w:val="00EB1CAC"/>
    <w:rsid w:val="00EB1ED0"/>
    <w:rsid w:val="00EB22E7"/>
    <w:rsid w:val="00EB235B"/>
    <w:rsid w:val="00EB24B5"/>
    <w:rsid w:val="00EB24C3"/>
    <w:rsid w:val="00EB27AB"/>
    <w:rsid w:val="00EB289A"/>
    <w:rsid w:val="00EB2ADD"/>
    <w:rsid w:val="00EB2C2A"/>
    <w:rsid w:val="00EB2E9E"/>
    <w:rsid w:val="00EB3395"/>
    <w:rsid w:val="00EB35FB"/>
    <w:rsid w:val="00EB3613"/>
    <w:rsid w:val="00EB3AB6"/>
    <w:rsid w:val="00EB3BA5"/>
    <w:rsid w:val="00EB3BD9"/>
    <w:rsid w:val="00EB46BA"/>
    <w:rsid w:val="00EB4799"/>
    <w:rsid w:val="00EB47F8"/>
    <w:rsid w:val="00EB4B92"/>
    <w:rsid w:val="00EB4F8D"/>
    <w:rsid w:val="00EB5166"/>
    <w:rsid w:val="00EB5319"/>
    <w:rsid w:val="00EB546E"/>
    <w:rsid w:val="00EB5701"/>
    <w:rsid w:val="00EB5AB5"/>
    <w:rsid w:val="00EB60BD"/>
    <w:rsid w:val="00EB6198"/>
    <w:rsid w:val="00EB692D"/>
    <w:rsid w:val="00EB6A5F"/>
    <w:rsid w:val="00EB6AF2"/>
    <w:rsid w:val="00EB6FB1"/>
    <w:rsid w:val="00EB746B"/>
    <w:rsid w:val="00EB7664"/>
    <w:rsid w:val="00EB77D3"/>
    <w:rsid w:val="00EB7C10"/>
    <w:rsid w:val="00EB7F45"/>
    <w:rsid w:val="00EC008F"/>
    <w:rsid w:val="00EC02E1"/>
    <w:rsid w:val="00EC0412"/>
    <w:rsid w:val="00EC0656"/>
    <w:rsid w:val="00EC06D2"/>
    <w:rsid w:val="00EC0779"/>
    <w:rsid w:val="00EC07B0"/>
    <w:rsid w:val="00EC0974"/>
    <w:rsid w:val="00EC0F01"/>
    <w:rsid w:val="00EC1374"/>
    <w:rsid w:val="00EC1465"/>
    <w:rsid w:val="00EC1877"/>
    <w:rsid w:val="00EC196E"/>
    <w:rsid w:val="00EC1BD2"/>
    <w:rsid w:val="00EC1C91"/>
    <w:rsid w:val="00EC2086"/>
    <w:rsid w:val="00EC224E"/>
    <w:rsid w:val="00EC2419"/>
    <w:rsid w:val="00EC2A65"/>
    <w:rsid w:val="00EC2B11"/>
    <w:rsid w:val="00EC32B4"/>
    <w:rsid w:val="00EC35D6"/>
    <w:rsid w:val="00EC3668"/>
    <w:rsid w:val="00EC36B3"/>
    <w:rsid w:val="00EC38B3"/>
    <w:rsid w:val="00EC3A2E"/>
    <w:rsid w:val="00EC3D13"/>
    <w:rsid w:val="00EC3EE5"/>
    <w:rsid w:val="00EC407C"/>
    <w:rsid w:val="00EC41D7"/>
    <w:rsid w:val="00EC514F"/>
    <w:rsid w:val="00EC51F8"/>
    <w:rsid w:val="00EC541C"/>
    <w:rsid w:val="00EC549E"/>
    <w:rsid w:val="00EC556D"/>
    <w:rsid w:val="00EC58A9"/>
    <w:rsid w:val="00EC5A08"/>
    <w:rsid w:val="00EC5B87"/>
    <w:rsid w:val="00EC5C84"/>
    <w:rsid w:val="00EC5EB4"/>
    <w:rsid w:val="00EC600A"/>
    <w:rsid w:val="00EC674D"/>
    <w:rsid w:val="00EC6B5F"/>
    <w:rsid w:val="00EC6BF9"/>
    <w:rsid w:val="00EC6CD1"/>
    <w:rsid w:val="00EC77FF"/>
    <w:rsid w:val="00EC787C"/>
    <w:rsid w:val="00EC795F"/>
    <w:rsid w:val="00EC7F97"/>
    <w:rsid w:val="00ED000C"/>
    <w:rsid w:val="00ED00C4"/>
    <w:rsid w:val="00ED0249"/>
    <w:rsid w:val="00ED0273"/>
    <w:rsid w:val="00ED0338"/>
    <w:rsid w:val="00ED035B"/>
    <w:rsid w:val="00ED084C"/>
    <w:rsid w:val="00ED0BAD"/>
    <w:rsid w:val="00ED0C6D"/>
    <w:rsid w:val="00ED1318"/>
    <w:rsid w:val="00ED1419"/>
    <w:rsid w:val="00ED1603"/>
    <w:rsid w:val="00ED1930"/>
    <w:rsid w:val="00ED1F94"/>
    <w:rsid w:val="00ED2336"/>
    <w:rsid w:val="00ED2340"/>
    <w:rsid w:val="00ED25FA"/>
    <w:rsid w:val="00ED2851"/>
    <w:rsid w:val="00ED29D2"/>
    <w:rsid w:val="00ED2DB7"/>
    <w:rsid w:val="00ED2FB4"/>
    <w:rsid w:val="00ED32FF"/>
    <w:rsid w:val="00ED33B3"/>
    <w:rsid w:val="00ED3480"/>
    <w:rsid w:val="00ED3B81"/>
    <w:rsid w:val="00ED3BD8"/>
    <w:rsid w:val="00ED3F71"/>
    <w:rsid w:val="00ED4392"/>
    <w:rsid w:val="00ED490C"/>
    <w:rsid w:val="00ED4C74"/>
    <w:rsid w:val="00ED5071"/>
    <w:rsid w:val="00ED5168"/>
    <w:rsid w:val="00ED52B8"/>
    <w:rsid w:val="00ED55B1"/>
    <w:rsid w:val="00ED5746"/>
    <w:rsid w:val="00ED58AD"/>
    <w:rsid w:val="00ED5914"/>
    <w:rsid w:val="00ED5A98"/>
    <w:rsid w:val="00ED61C1"/>
    <w:rsid w:val="00ED6260"/>
    <w:rsid w:val="00ED6349"/>
    <w:rsid w:val="00ED638D"/>
    <w:rsid w:val="00ED6421"/>
    <w:rsid w:val="00ED65F0"/>
    <w:rsid w:val="00ED69F2"/>
    <w:rsid w:val="00ED6ACF"/>
    <w:rsid w:val="00ED6AE4"/>
    <w:rsid w:val="00ED6ECB"/>
    <w:rsid w:val="00ED6FA8"/>
    <w:rsid w:val="00ED70A4"/>
    <w:rsid w:val="00ED76E5"/>
    <w:rsid w:val="00ED79AB"/>
    <w:rsid w:val="00ED7BFC"/>
    <w:rsid w:val="00ED7EAA"/>
    <w:rsid w:val="00ED7EDA"/>
    <w:rsid w:val="00ED7EFC"/>
    <w:rsid w:val="00EE00AC"/>
    <w:rsid w:val="00EE00DF"/>
    <w:rsid w:val="00EE018C"/>
    <w:rsid w:val="00EE0239"/>
    <w:rsid w:val="00EE0395"/>
    <w:rsid w:val="00EE04F2"/>
    <w:rsid w:val="00EE0732"/>
    <w:rsid w:val="00EE0CD7"/>
    <w:rsid w:val="00EE0DBF"/>
    <w:rsid w:val="00EE0E83"/>
    <w:rsid w:val="00EE113A"/>
    <w:rsid w:val="00EE1160"/>
    <w:rsid w:val="00EE1412"/>
    <w:rsid w:val="00EE149F"/>
    <w:rsid w:val="00EE17E8"/>
    <w:rsid w:val="00EE1B7A"/>
    <w:rsid w:val="00EE1C6F"/>
    <w:rsid w:val="00EE1D99"/>
    <w:rsid w:val="00EE1DB0"/>
    <w:rsid w:val="00EE1F41"/>
    <w:rsid w:val="00EE21E8"/>
    <w:rsid w:val="00EE2830"/>
    <w:rsid w:val="00EE2DE7"/>
    <w:rsid w:val="00EE33FB"/>
    <w:rsid w:val="00EE34A1"/>
    <w:rsid w:val="00EE3613"/>
    <w:rsid w:val="00EE3644"/>
    <w:rsid w:val="00EE4059"/>
    <w:rsid w:val="00EE4139"/>
    <w:rsid w:val="00EE4930"/>
    <w:rsid w:val="00EE49DE"/>
    <w:rsid w:val="00EE4BDD"/>
    <w:rsid w:val="00EE4D2B"/>
    <w:rsid w:val="00EE4EA6"/>
    <w:rsid w:val="00EE500F"/>
    <w:rsid w:val="00EE502C"/>
    <w:rsid w:val="00EE5574"/>
    <w:rsid w:val="00EE5A28"/>
    <w:rsid w:val="00EE5A94"/>
    <w:rsid w:val="00EE5BE7"/>
    <w:rsid w:val="00EE5CAA"/>
    <w:rsid w:val="00EE5F44"/>
    <w:rsid w:val="00EE6403"/>
    <w:rsid w:val="00EE66C8"/>
    <w:rsid w:val="00EE686F"/>
    <w:rsid w:val="00EE6A25"/>
    <w:rsid w:val="00EE6C91"/>
    <w:rsid w:val="00EE6DF4"/>
    <w:rsid w:val="00EE7417"/>
    <w:rsid w:val="00EE744D"/>
    <w:rsid w:val="00EE7636"/>
    <w:rsid w:val="00EE769F"/>
    <w:rsid w:val="00EE7828"/>
    <w:rsid w:val="00EE7894"/>
    <w:rsid w:val="00EE7918"/>
    <w:rsid w:val="00EE7A73"/>
    <w:rsid w:val="00EE7BC7"/>
    <w:rsid w:val="00EE7CB5"/>
    <w:rsid w:val="00EE7D58"/>
    <w:rsid w:val="00EE7F54"/>
    <w:rsid w:val="00EF00BE"/>
    <w:rsid w:val="00EF056F"/>
    <w:rsid w:val="00EF05C7"/>
    <w:rsid w:val="00EF064F"/>
    <w:rsid w:val="00EF0873"/>
    <w:rsid w:val="00EF0A3F"/>
    <w:rsid w:val="00EF0D5C"/>
    <w:rsid w:val="00EF1138"/>
    <w:rsid w:val="00EF118F"/>
    <w:rsid w:val="00EF159C"/>
    <w:rsid w:val="00EF171D"/>
    <w:rsid w:val="00EF18B9"/>
    <w:rsid w:val="00EF1D48"/>
    <w:rsid w:val="00EF1DEE"/>
    <w:rsid w:val="00EF1F69"/>
    <w:rsid w:val="00EF1F87"/>
    <w:rsid w:val="00EF1FDD"/>
    <w:rsid w:val="00EF2046"/>
    <w:rsid w:val="00EF20FE"/>
    <w:rsid w:val="00EF268A"/>
    <w:rsid w:val="00EF2762"/>
    <w:rsid w:val="00EF2B6B"/>
    <w:rsid w:val="00EF30B6"/>
    <w:rsid w:val="00EF311A"/>
    <w:rsid w:val="00EF32F4"/>
    <w:rsid w:val="00EF35A2"/>
    <w:rsid w:val="00EF3778"/>
    <w:rsid w:val="00EF38E9"/>
    <w:rsid w:val="00EF3B1E"/>
    <w:rsid w:val="00EF3CAC"/>
    <w:rsid w:val="00EF3E13"/>
    <w:rsid w:val="00EF42E7"/>
    <w:rsid w:val="00EF4354"/>
    <w:rsid w:val="00EF4363"/>
    <w:rsid w:val="00EF4603"/>
    <w:rsid w:val="00EF4655"/>
    <w:rsid w:val="00EF47BD"/>
    <w:rsid w:val="00EF4D8E"/>
    <w:rsid w:val="00EF4FBF"/>
    <w:rsid w:val="00EF50A1"/>
    <w:rsid w:val="00EF5181"/>
    <w:rsid w:val="00EF5208"/>
    <w:rsid w:val="00EF54D2"/>
    <w:rsid w:val="00EF5504"/>
    <w:rsid w:val="00EF5571"/>
    <w:rsid w:val="00EF583C"/>
    <w:rsid w:val="00EF590F"/>
    <w:rsid w:val="00EF5998"/>
    <w:rsid w:val="00EF5A5F"/>
    <w:rsid w:val="00EF5B5F"/>
    <w:rsid w:val="00EF5E44"/>
    <w:rsid w:val="00EF63D7"/>
    <w:rsid w:val="00EF63FB"/>
    <w:rsid w:val="00EF6E69"/>
    <w:rsid w:val="00EF6E82"/>
    <w:rsid w:val="00EF71BC"/>
    <w:rsid w:val="00EF7356"/>
    <w:rsid w:val="00EF7433"/>
    <w:rsid w:val="00EF74D4"/>
    <w:rsid w:val="00EF77DB"/>
    <w:rsid w:val="00EF7A5B"/>
    <w:rsid w:val="00EF7A83"/>
    <w:rsid w:val="00EF7B34"/>
    <w:rsid w:val="00EF7C23"/>
    <w:rsid w:val="00EF7D73"/>
    <w:rsid w:val="00EF7DB0"/>
    <w:rsid w:val="00EF7F1F"/>
    <w:rsid w:val="00F00007"/>
    <w:rsid w:val="00F001EC"/>
    <w:rsid w:val="00F00B32"/>
    <w:rsid w:val="00F00D58"/>
    <w:rsid w:val="00F00D6F"/>
    <w:rsid w:val="00F00E30"/>
    <w:rsid w:val="00F010E4"/>
    <w:rsid w:val="00F010F6"/>
    <w:rsid w:val="00F01E8E"/>
    <w:rsid w:val="00F020F9"/>
    <w:rsid w:val="00F02147"/>
    <w:rsid w:val="00F02222"/>
    <w:rsid w:val="00F02299"/>
    <w:rsid w:val="00F02407"/>
    <w:rsid w:val="00F0256B"/>
    <w:rsid w:val="00F025FB"/>
    <w:rsid w:val="00F02613"/>
    <w:rsid w:val="00F02616"/>
    <w:rsid w:val="00F02956"/>
    <w:rsid w:val="00F02CBD"/>
    <w:rsid w:val="00F02DFC"/>
    <w:rsid w:val="00F03153"/>
    <w:rsid w:val="00F03295"/>
    <w:rsid w:val="00F03C1F"/>
    <w:rsid w:val="00F03E10"/>
    <w:rsid w:val="00F04522"/>
    <w:rsid w:val="00F04544"/>
    <w:rsid w:val="00F0472D"/>
    <w:rsid w:val="00F04A6E"/>
    <w:rsid w:val="00F04BD6"/>
    <w:rsid w:val="00F04CA6"/>
    <w:rsid w:val="00F04EA2"/>
    <w:rsid w:val="00F04EB6"/>
    <w:rsid w:val="00F04FB3"/>
    <w:rsid w:val="00F04FB5"/>
    <w:rsid w:val="00F054DD"/>
    <w:rsid w:val="00F059BE"/>
    <w:rsid w:val="00F05CE6"/>
    <w:rsid w:val="00F05DB5"/>
    <w:rsid w:val="00F06032"/>
    <w:rsid w:val="00F06119"/>
    <w:rsid w:val="00F06188"/>
    <w:rsid w:val="00F061F5"/>
    <w:rsid w:val="00F06220"/>
    <w:rsid w:val="00F0622B"/>
    <w:rsid w:val="00F06231"/>
    <w:rsid w:val="00F063D3"/>
    <w:rsid w:val="00F068C2"/>
    <w:rsid w:val="00F06CF3"/>
    <w:rsid w:val="00F06DCB"/>
    <w:rsid w:val="00F06E31"/>
    <w:rsid w:val="00F06F75"/>
    <w:rsid w:val="00F0718D"/>
    <w:rsid w:val="00F07418"/>
    <w:rsid w:val="00F075C3"/>
    <w:rsid w:val="00F075D2"/>
    <w:rsid w:val="00F0773B"/>
    <w:rsid w:val="00F079D1"/>
    <w:rsid w:val="00F07A0F"/>
    <w:rsid w:val="00F07B78"/>
    <w:rsid w:val="00F07CAF"/>
    <w:rsid w:val="00F07CDC"/>
    <w:rsid w:val="00F07FA0"/>
    <w:rsid w:val="00F10057"/>
    <w:rsid w:val="00F10347"/>
    <w:rsid w:val="00F1099E"/>
    <w:rsid w:val="00F10A21"/>
    <w:rsid w:val="00F114A0"/>
    <w:rsid w:val="00F115A5"/>
    <w:rsid w:val="00F11F06"/>
    <w:rsid w:val="00F1223C"/>
    <w:rsid w:val="00F126AB"/>
    <w:rsid w:val="00F12A44"/>
    <w:rsid w:val="00F12ED7"/>
    <w:rsid w:val="00F12F2B"/>
    <w:rsid w:val="00F13195"/>
    <w:rsid w:val="00F134C1"/>
    <w:rsid w:val="00F13812"/>
    <w:rsid w:val="00F13A17"/>
    <w:rsid w:val="00F13AF8"/>
    <w:rsid w:val="00F13F30"/>
    <w:rsid w:val="00F13F44"/>
    <w:rsid w:val="00F14133"/>
    <w:rsid w:val="00F143DC"/>
    <w:rsid w:val="00F14695"/>
    <w:rsid w:val="00F146CA"/>
    <w:rsid w:val="00F1487E"/>
    <w:rsid w:val="00F148B9"/>
    <w:rsid w:val="00F14AE3"/>
    <w:rsid w:val="00F14CD0"/>
    <w:rsid w:val="00F14D60"/>
    <w:rsid w:val="00F14EB8"/>
    <w:rsid w:val="00F1508F"/>
    <w:rsid w:val="00F15353"/>
    <w:rsid w:val="00F153B4"/>
    <w:rsid w:val="00F15533"/>
    <w:rsid w:val="00F15546"/>
    <w:rsid w:val="00F15E92"/>
    <w:rsid w:val="00F15EF2"/>
    <w:rsid w:val="00F161EE"/>
    <w:rsid w:val="00F1646F"/>
    <w:rsid w:val="00F16D8E"/>
    <w:rsid w:val="00F17051"/>
    <w:rsid w:val="00F17059"/>
    <w:rsid w:val="00F170A6"/>
    <w:rsid w:val="00F171D7"/>
    <w:rsid w:val="00F172E4"/>
    <w:rsid w:val="00F1743D"/>
    <w:rsid w:val="00F17503"/>
    <w:rsid w:val="00F1751B"/>
    <w:rsid w:val="00F1751C"/>
    <w:rsid w:val="00F175B9"/>
    <w:rsid w:val="00F17866"/>
    <w:rsid w:val="00F17B40"/>
    <w:rsid w:val="00F17F66"/>
    <w:rsid w:val="00F20345"/>
    <w:rsid w:val="00F20392"/>
    <w:rsid w:val="00F2066A"/>
    <w:rsid w:val="00F207B0"/>
    <w:rsid w:val="00F209A8"/>
    <w:rsid w:val="00F20A91"/>
    <w:rsid w:val="00F20B14"/>
    <w:rsid w:val="00F20B44"/>
    <w:rsid w:val="00F20F6A"/>
    <w:rsid w:val="00F21069"/>
    <w:rsid w:val="00F21146"/>
    <w:rsid w:val="00F21532"/>
    <w:rsid w:val="00F21A0E"/>
    <w:rsid w:val="00F21D0A"/>
    <w:rsid w:val="00F21EFC"/>
    <w:rsid w:val="00F22310"/>
    <w:rsid w:val="00F22515"/>
    <w:rsid w:val="00F227F8"/>
    <w:rsid w:val="00F2285E"/>
    <w:rsid w:val="00F22CCD"/>
    <w:rsid w:val="00F23193"/>
    <w:rsid w:val="00F231EB"/>
    <w:rsid w:val="00F2322B"/>
    <w:rsid w:val="00F236F6"/>
    <w:rsid w:val="00F23861"/>
    <w:rsid w:val="00F238C6"/>
    <w:rsid w:val="00F23949"/>
    <w:rsid w:val="00F23E73"/>
    <w:rsid w:val="00F24478"/>
    <w:rsid w:val="00F24646"/>
    <w:rsid w:val="00F24712"/>
    <w:rsid w:val="00F24D16"/>
    <w:rsid w:val="00F24FCF"/>
    <w:rsid w:val="00F25578"/>
    <w:rsid w:val="00F25729"/>
    <w:rsid w:val="00F257A2"/>
    <w:rsid w:val="00F25894"/>
    <w:rsid w:val="00F25BC6"/>
    <w:rsid w:val="00F25C74"/>
    <w:rsid w:val="00F25C8B"/>
    <w:rsid w:val="00F261AC"/>
    <w:rsid w:val="00F261B0"/>
    <w:rsid w:val="00F26A97"/>
    <w:rsid w:val="00F26D87"/>
    <w:rsid w:val="00F27786"/>
    <w:rsid w:val="00F278F7"/>
    <w:rsid w:val="00F27900"/>
    <w:rsid w:val="00F27A78"/>
    <w:rsid w:val="00F27C5F"/>
    <w:rsid w:val="00F27CF1"/>
    <w:rsid w:val="00F27D63"/>
    <w:rsid w:val="00F300A6"/>
    <w:rsid w:val="00F300B4"/>
    <w:rsid w:val="00F30131"/>
    <w:rsid w:val="00F301FC"/>
    <w:rsid w:val="00F306DC"/>
    <w:rsid w:val="00F309D4"/>
    <w:rsid w:val="00F30EBA"/>
    <w:rsid w:val="00F310D5"/>
    <w:rsid w:val="00F311AA"/>
    <w:rsid w:val="00F3124D"/>
    <w:rsid w:val="00F317AB"/>
    <w:rsid w:val="00F31867"/>
    <w:rsid w:val="00F31A99"/>
    <w:rsid w:val="00F32096"/>
    <w:rsid w:val="00F32111"/>
    <w:rsid w:val="00F3238E"/>
    <w:rsid w:val="00F32497"/>
    <w:rsid w:val="00F325C7"/>
    <w:rsid w:val="00F328D7"/>
    <w:rsid w:val="00F32B3C"/>
    <w:rsid w:val="00F32B5C"/>
    <w:rsid w:val="00F32B70"/>
    <w:rsid w:val="00F32F6E"/>
    <w:rsid w:val="00F333E1"/>
    <w:rsid w:val="00F336B2"/>
    <w:rsid w:val="00F33B07"/>
    <w:rsid w:val="00F342D4"/>
    <w:rsid w:val="00F34300"/>
    <w:rsid w:val="00F34432"/>
    <w:rsid w:val="00F346D9"/>
    <w:rsid w:val="00F348EE"/>
    <w:rsid w:val="00F34CD8"/>
    <w:rsid w:val="00F34D9D"/>
    <w:rsid w:val="00F3539B"/>
    <w:rsid w:val="00F35587"/>
    <w:rsid w:val="00F35602"/>
    <w:rsid w:val="00F359F5"/>
    <w:rsid w:val="00F35AFA"/>
    <w:rsid w:val="00F35D66"/>
    <w:rsid w:val="00F36194"/>
    <w:rsid w:val="00F36412"/>
    <w:rsid w:val="00F36B3C"/>
    <w:rsid w:val="00F36D85"/>
    <w:rsid w:val="00F3714B"/>
    <w:rsid w:val="00F37161"/>
    <w:rsid w:val="00F3782F"/>
    <w:rsid w:val="00F37CD9"/>
    <w:rsid w:val="00F40508"/>
    <w:rsid w:val="00F405E0"/>
    <w:rsid w:val="00F40A98"/>
    <w:rsid w:val="00F40FB1"/>
    <w:rsid w:val="00F4142F"/>
    <w:rsid w:val="00F41450"/>
    <w:rsid w:val="00F4179A"/>
    <w:rsid w:val="00F417AF"/>
    <w:rsid w:val="00F41971"/>
    <w:rsid w:val="00F41A89"/>
    <w:rsid w:val="00F41B96"/>
    <w:rsid w:val="00F41C1A"/>
    <w:rsid w:val="00F41DAE"/>
    <w:rsid w:val="00F4211C"/>
    <w:rsid w:val="00F422D9"/>
    <w:rsid w:val="00F4244C"/>
    <w:rsid w:val="00F425F1"/>
    <w:rsid w:val="00F428BD"/>
    <w:rsid w:val="00F42E72"/>
    <w:rsid w:val="00F4318E"/>
    <w:rsid w:val="00F43336"/>
    <w:rsid w:val="00F43378"/>
    <w:rsid w:val="00F43494"/>
    <w:rsid w:val="00F43748"/>
    <w:rsid w:val="00F43A11"/>
    <w:rsid w:val="00F43A36"/>
    <w:rsid w:val="00F43B40"/>
    <w:rsid w:val="00F43E0E"/>
    <w:rsid w:val="00F43FD9"/>
    <w:rsid w:val="00F44E2B"/>
    <w:rsid w:val="00F44E55"/>
    <w:rsid w:val="00F44EA8"/>
    <w:rsid w:val="00F45158"/>
    <w:rsid w:val="00F454B7"/>
    <w:rsid w:val="00F45709"/>
    <w:rsid w:val="00F45C48"/>
    <w:rsid w:val="00F45C7B"/>
    <w:rsid w:val="00F45D2A"/>
    <w:rsid w:val="00F46088"/>
    <w:rsid w:val="00F46187"/>
    <w:rsid w:val="00F46308"/>
    <w:rsid w:val="00F4669A"/>
    <w:rsid w:val="00F46743"/>
    <w:rsid w:val="00F46814"/>
    <w:rsid w:val="00F4687E"/>
    <w:rsid w:val="00F46897"/>
    <w:rsid w:val="00F46911"/>
    <w:rsid w:val="00F4747B"/>
    <w:rsid w:val="00F474F6"/>
    <w:rsid w:val="00F4785C"/>
    <w:rsid w:val="00F47882"/>
    <w:rsid w:val="00F47BD5"/>
    <w:rsid w:val="00F47E50"/>
    <w:rsid w:val="00F50528"/>
    <w:rsid w:val="00F50EDC"/>
    <w:rsid w:val="00F5111B"/>
    <w:rsid w:val="00F51122"/>
    <w:rsid w:val="00F5143A"/>
    <w:rsid w:val="00F5148D"/>
    <w:rsid w:val="00F515D9"/>
    <w:rsid w:val="00F51880"/>
    <w:rsid w:val="00F51998"/>
    <w:rsid w:val="00F519DD"/>
    <w:rsid w:val="00F51B2A"/>
    <w:rsid w:val="00F51D04"/>
    <w:rsid w:val="00F520FF"/>
    <w:rsid w:val="00F52192"/>
    <w:rsid w:val="00F525E3"/>
    <w:rsid w:val="00F52A90"/>
    <w:rsid w:val="00F52B41"/>
    <w:rsid w:val="00F52CBB"/>
    <w:rsid w:val="00F52D90"/>
    <w:rsid w:val="00F537FE"/>
    <w:rsid w:val="00F53D28"/>
    <w:rsid w:val="00F5404E"/>
    <w:rsid w:val="00F5417A"/>
    <w:rsid w:val="00F54213"/>
    <w:rsid w:val="00F542BD"/>
    <w:rsid w:val="00F542CD"/>
    <w:rsid w:val="00F54540"/>
    <w:rsid w:val="00F5465C"/>
    <w:rsid w:val="00F54863"/>
    <w:rsid w:val="00F549B0"/>
    <w:rsid w:val="00F54BC9"/>
    <w:rsid w:val="00F54F57"/>
    <w:rsid w:val="00F5520F"/>
    <w:rsid w:val="00F55502"/>
    <w:rsid w:val="00F5595B"/>
    <w:rsid w:val="00F55CA7"/>
    <w:rsid w:val="00F55CBB"/>
    <w:rsid w:val="00F55EF7"/>
    <w:rsid w:val="00F55F70"/>
    <w:rsid w:val="00F56084"/>
    <w:rsid w:val="00F561FA"/>
    <w:rsid w:val="00F56C53"/>
    <w:rsid w:val="00F57010"/>
    <w:rsid w:val="00F57133"/>
    <w:rsid w:val="00F57A01"/>
    <w:rsid w:val="00F57B30"/>
    <w:rsid w:val="00F57C30"/>
    <w:rsid w:val="00F602BF"/>
    <w:rsid w:val="00F60417"/>
    <w:rsid w:val="00F604BC"/>
    <w:rsid w:val="00F607A3"/>
    <w:rsid w:val="00F608FD"/>
    <w:rsid w:val="00F60DE7"/>
    <w:rsid w:val="00F60ECC"/>
    <w:rsid w:val="00F60F1F"/>
    <w:rsid w:val="00F61646"/>
    <w:rsid w:val="00F6194D"/>
    <w:rsid w:val="00F61CD1"/>
    <w:rsid w:val="00F61DDB"/>
    <w:rsid w:val="00F61F15"/>
    <w:rsid w:val="00F61FA6"/>
    <w:rsid w:val="00F6250B"/>
    <w:rsid w:val="00F627C0"/>
    <w:rsid w:val="00F62FD6"/>
    <w:rsid w:val="00F632BB"/>
    <w:rsid w:val="00F63455"/>
    <w:rsid w:val="00F63459"/>
    <w:rsid w:val="00F634C7"/>
    <w:rsid w:val="00F63609"/>
    <w:rsid w:val="00F63A53"/>
    <w:rsid w:val="00F63BBC"/>
    <w:rsid w:val="00F63BCF"/>
    <w:rsid w:val="00F640A4"/>
    <w:rsid w:val="00F643B7"/>
    <w:rsid w:val="00F6446E"/>
    <w:rsid w:val="00F6448A"/>
    <w:rsid w:val="00F6489F"/>
    <w:rsid w:val="00F64F27"/>
    <w:rsid w:val="00F6562D"/>
    <w:rsid w:val="00F65A57"/>
    <w:rsid w:val="00F65A68"/>
    <w:rsid w:val="00F65C96"/>
    <w:rsid w:val="00F6601B"/>
    <w:rsid w:val="00F66405"/>
    <w:rsid w:val="00F66550"/>
    <w:rsid w:val="00F6671C"/>
    <w:rsid w:val="00F6674E"/>
    <w:rsid w:val="00F667BA"/>
    <w:rsid w:val="00F66879"/>
    <w:rsid w:val="00F66FAD"/>
    <w:rsid w:val="00F67356"/>
    <w:rsid w:val="00F673CF"/>
    <w:rsid w:val="00F67BF1"/>
    <w:rsid w:val="00F67C40"/>
    <w:rsid w:val="00F67C45"/>
    <w:rsid w:val="00F70014"/>
    <w:rsid w:val="00F7018A"/>
    <w:rsid w:val="00F703A8"/>
    <w:rsid w:val="00F704CE"/>
    <w:rsid w:val="00F706D7"/>
    <w:rsid w:val="00F70C71"/>
    <w:rsid w:val="00F70D7F"/>
    <w:rsid w:val="00F70ED8"/>
    <w:rsid w:val="00F71057"/>
    <w:rsid w:val="00F7112A"/>
    <w:rsid w:val="00F7146C"/>
    <w:rsid w:val="00F71595"/>
    <w:rsid w:val="00F7196E"/>
    <w:rsid w:val="00F719A6"/>
    <w:rsid w:val="00F71D85"/>
    <w:rsid w:val="00F71E61"/>
    <w:rsid w:val="00F71F6F"/>
    <w:rsid w:val="00F72618"/>
    <w:rsid w:val="00F7289A"/>
    <w:rsid w:val="00F72930"/>
    <w:rsid w:val="00F72DC2"/>
    <w:rsid w:val="00F72DDF"/>
    <w:rsid w:val="00F72EED"/>
    <w:rsid w:val="00F730B3"/>
    <w:rsid w:val="00F7310D"/>
    <w:rsid w:val="00F732B5"/>
    <w:rsid w:val="00F733B9"/>
    <w:rsid w:val="00F733D4"/>
    <w:rsid w:val="00F73960"/>
    <w:rsid w:val="00F73AAE"/>
    <w:rsid w:val="00F73AC9"/>
    <w:rsid w:val="00F73BE3"/>
    <w:rsid w:val="00F73C8E"/>
    <w:rsid w:val="00F7462A"/>
    <w:rsid w:val="00F74650"/>
    <w:rsid w:val="00F7481F"/>
    <w:rsid w:val="00F74834"/>
    <w:rsid w:val="00F749C5"/>
    <w:rsid w:val="00F74AB1"/>
    <w:rsid w:val="00F74BD4"/>
    <w:rsid w:val="00F74E6D"/>
    <w:rsid w:val="00F75012"/>
    <w:rsid w:val="00F75143"/>
    <w:rsid w:val="00F75156"/>
    <w:rsid w:val="00F75360"/>
    <w:rsid w:val="00F7547A"/>
    <w:rsid w:val="00F75582"/>
    <w:rsid w:val="00F75914"/>
    <w:rsid w:val="00F75B00"/>
    <w:rsid w:val="00F75CF7"/>
    <w:rsid w:val="00F75D9A"/>
    <w:rsid w:val="00F75F44"/>
    <w:rsid w:val="00F761CD"/>
    <w:rsid w:val="00F7621F"/>
    <w:rsid w:val="00F7658E"/>
    <w:rsid w:val="00F76C94"/>
    <w:rsid w:val="00F76DB8"/>
    <w:rsid w:val="00F76E73"/>
    <w:rsid w:val="00F77207"/>
    <w:rsid w:val="00F774C3"/>
    <w:rsid w:val="00F775BD"/>
    <w:rsid w:val="00F77602"/>
    <w:rsid w:val="00F77C08"/>
    <w:rsid w:val="00F77CC1"/>
    <w:rsid w:val="00F77DCE"/>
    <w:rsid w:val="00F77E16"/>
    <w:rsid w:val="00F77EB1"/>
    <w:rsid w:val="00F77F11"/>
    <w:rsid w:val="00F800CD"/>
    <w:rsid w:val="00F80479"/>
    <w:rsid w:val="00F80675"/>
    <w:rsid w:val="00F806E4"/>
    <w:rsid w:val="00F80C36"/>
    <w:rsid w:val="00F80FEB"/>
    <w:rsid w:val="00F8121B"/>
    <w:rsid w:val="00F81321"/>
    <w:rsid w:val="00F817E9"/>
    <w:rsid w:val="00F81858"/>
    <w:rsid w:val="00F8211B"/>
    <w:rsid w:val="00F82220"/>
    <w:rsid w:val="00F8254A"/>
    <w:rsid w:val="00F82A53"/>
    <w:rsid w:val="00F82B4E"/>
    <w:rsid w:val="00F82CB0"/>
    <w:rsid w:val="00F82FCD"/>
    <w:rsid w:val="00F830C3"/>
    <w:rsid w:val="00F830DC"/>
    <w:rsid w:val="00F8322A"/>
    <w:rsid w:val="00F83405"/>
    <w:rsid w:val="00F834A7"/>
    <w:rsid w:val="00F836D3"/>
    <w:rsid w:val="00F83AD4"/>
    <w:rsid w:val="00F83B77"/>
    <w:rsid w:val="00F83D2F"/>
    <w:rsid w:val="00F84182"/>
    <w:rsid w:val="00F844D0"/>
    <w:rsid w:val="00F8452D"/>
    <w:rsid w:val="00F84581"/>
    <w:rsid w:val="00F8476C"/>
    <w:rsid w:val="00F84A06"/>
    <w:rsid w:val="00F84A66"/>
    <w:rsid w:val="00F84E1D"/>
    <w:rsid w:val="00F84E3C"/>
    <w:rsid w:val="00F851CE"/>
    <w:rsid w:val="00F8555D"/>
    <w:rsid w:val="00F85774"/>
    <w:rsid w:val="00F858A6"/>
    <w:rsid w:val="00F8596D"/>
    <w:rsid w:val="00F859ED"/>
    <w:rsid w:val="00F85B71"/>
    <w:rsid w:val="00F85EEF"/>
    <w:rsid w:val="00F85F75"/>
    <w:rsid w:val="00F85FC6"/>
    <w:rsid w:val="00F8624E"/>
    <w:rsid w:val="00F862E2"/>
    <w:rsid w:val="00F86726"/>
    <w:rsid w:val="00F8672E"/>
    <w:rsid w:val="00F86C25"/>
    <w:rsid w:val="00F86DBC"/>
    <w:rsid w:val="00F86FC3"/>
    <w:rsid w:val="00F87568"/>
    <w:rsid w:val="00F87AC6"/>
    <w:rsid w:val="00F87AF6"/>
    <w:rsid w:val="00F87BBA"/>
    <w:rsid w:val="00F87D7E"/>
    <w:rsid w:val="00F87F74"/>
    <w:rsid w:val="00F9018E"/>
    <w:rsid w:val="00F90422"/>
    <w:rsid w:val="00F90459"/>
    <w:rsid w:val="00F9086F"/>
    <w:rsid w:val="00F90878"/>
    <w:rsid w:val="00F908F5"/>
    <w:rsid w:val="00F90AA2"/>
    <w:rsid w:val="00F90BEF"/>
    <w:rsid w:val="00F90D80"/>
    <w:rsid w:val="00F90F96"/>
    <w:rsid w:val="00F9100F"/>
    <w:rsid w:val="00F91653"/>
    <w:rsid w:val="00F920D2"/>
    <w:rsid w:val="00F921C9"/>
    <w:rsid w:val="00F9284D"/>
    <w:rsid w:val="00F930EF"/>
    <w:rsid w:val="00F93406"/>
    <w:rsid w:val="00F934A2"/>
    <w:rsid w:val="00F936AC"/>
    <w:rsid w:val="00F940CA"/>
    <w:rsid w:val="00F9469E"/>
    <w:rsid w:val="00F946BE"/>
    <w:rsid w:val="00F9491A"/>
    <w:rsid w:val="00F94944"/>
    <w:rsid w:val="00F949C8"/>
    <w:rsid w:val="00F949E0"/>
    <w:rsid w:val="00F954D3"/>
    <w:rsid w:val="00F9563C"/>
    <w:rsid w:val="00F95974"/>
    <w:rsid w:val="00F96083"/>
    <w:rsid w:val="00F96225"/>
    <w:rsid w:val="00F96451"/>
    <w:rsid w:val="00F9686D"/>
    <w:rsid w:val="00F96F89"/>
    <w:rsid w:val="00F97034"/>
    <w:rsid w:val="00F971BA"/>
    <w:rsid w:val="00F977CB"/>
    <w:rsid w:val="00F9790E"/>
    <w:rsid w:val="00F979E7"/>
    <w:rsid w:val="00F97C22"/>
    <w:rsid w:val="00F97ED6"/>
    <w:rsid w:val="00F97F44"/>
    <w:rsid w:val="00FA02F1"/>
    <w:rsid w:val="00FA02F9"/>
    <w:rsid w:val="00FA04B7"/>
    <w:rsid w:val="00FA0548"/>
    <w:rsid w:val="00FA073D"/>
    <w:rsid w:val="00FA0FB3"/>
    <w:rsid w:val="00FA136B"/>
    <w:rsid w:val="00FA13A9"/>
    <w:rsid w:val="00FA1756"/>
    <w:rsid w:val="00FA18BF"/>
    <w:rsid w:val="00FA1ACA"/>
    <w:rsid w:val="00FA1C7F"/>
    <w:rsid w:val="00FA1F29"/>
    <w:rsid w:val="00FA2228"/>
    <w:rsid w:val="00FA24B7"/>
    <w:rsid w:val="00FA285B"/>
    <w:rsid w:val="00FA2CE6"/>
    <w:rsid w:val="00FA2DA9"/>
    <w:rsid w:val="00FA2E7A"/>
    <w:rsid w:val="00FA2F82"/>
    <w:rsid w:val="00FA3079"/>
    <w:rsid w:val="00FA3583"/>
    <w:rsid w:val="00FA35B5"/>
    <w:rsid w:val="00FA3687"/>
    <w:rsid w:val="00FA3768"/>
    <w:rsid w:val="00FA3E79"/>
    <w:rsid w:val="00FA400B"/>
    <w:rsid w:val="00FA4034"/>
    <w:rsid w:val="00FA4937"/>
    <w:rsid w:val="00FA4C98"/>
    <w:rsid w:val="00FA4EB4"/>
    <w:rsid w:val="00FA4F9F"/>
    <w:rsid w:val="00FA5188"/>
    <w:rsid w:val="00FA5655"/>
    <w:rsid w:val="00FA5920"/>
    <w:rsid w:val="00FA5B8A"/>
    <w:rsid w:val="00FA5D27"/>
    <w:rsid w:val="00FA5DE5"/>
    <w:rsid w:val="00FA5FA3"/>
    <w:rsid w:val="00FA62EE"/>
    <w:rsid w:val="00FA633B"/>
    <w:rsid w:val="00FA67BE"/>
    <w:rsid w:val="00FA680D"/>
    <w:rsid w:val="00FA6812"/>
    <w:rsid w:val="00FA719D"/>
    <w:rsid w:val="00FA77C8"/>
    <w:rsid w:val="00FA78BC"/>
    <w:rsid w:val="00FA7C67"/>
    <w:rsid w:val="00FA7D3C"/>
    <w:rsid w:val="00FB0127"/>
    <w:rsid w:val="00FB01C8"/>
    <w:rsid w:val="00FB04B3"/>
    <w:rsid w:val="00FB0892"/>
    <w:rsid w:val="00FB0A0D"/>
    <w:rsid w:val="00FB0B2E"/>
    <w:rsid w:val="00FB0C52"/>
    <w:rsid w:val="00FB0F45"/>
    <w:rsid w:val="00FB118F"/>
    <w:rsid w:val="00FB125D"/>
    <w:rsid w:val="00FB14CF"/>
    <w:rsid w:val="00FB14EE"/>
    <w:rsid w:val="00FB155E"/>
    <w:rsid w:val="00FB16ED"/>
    <w:rsid w:val="00FB180C"/>
    <w:rsid w:val="00FB1F96"/>
    <w:rsid w:val="00FB20B1"/>
    <w:rsid w:val="00FB2797"/>
    <w:rsid w:val="00FB2983"/>
    <w:rsid w:val="00FB2B88"/>
    <w:rsid w:val="00FB2C6D"/>
    <w:rsid w:val="00FB2DC1"/>
    <w:rsid w:val="00FB2E9D"/>
    <w:rsid w:val="00FB3610"/>
    <w:rsid w:val="00FB3695"/>
    <w:rsid w:val="00FB3767"/>
    <w:rsid w:val="00FB37B9"/>
    <w:rsid w:val="00FB37E5"/>
    <w:rsid w:val="00FB39DF"/>
    <w:rsid w:val="00FB3F5A"/>
    <w:rsid w:val="00FB42B0"/>
    <w:rsid w:val="00FB4471"/>
    <w:rsid w:val="00FB473F"/>
    <w:rsid w:val="00FB4748"/>
    <w:rsid w:val="00FB47E0"/>
    <w:rsid w:val="00FB4A00"/>
    <w:rsid w:val="00FB4A4C"/>
    <w:rsid w:val="00FB4E9D"/>
    <w:rsid w:val="00FB4F39"/>
    <w:rsid w:val="00FB4FA4"/>
    <w:rsid w:val="00FB51C5"/>
    <w:rsid w:val="00FB52AC"/>
    <w:rsid w:val="00FB536C"/>
    <w:rsid w:val="00FB554A"/>
    <w:rsid w:val="00FB55E9"/>
    <w:rsid w:val="00FB5663"/>
    <w:rsid w:val="00FB5BF1"/>
    <w:rsid w:val="00FB5C72"/>
    <w:rsid w:val="00FB5D52"/>
    <w:rsid w:val="00FB5E6C"/>
    <w:rsid w:val="00FB5E7D"/>
    <w:rsid w:val="00FB62C5"/>
    <w:rsid w:val="00FB662E"/>
    <w:rsid w:val="00FB67E5"/>
    <w:rsid w:val="00FB6E68"/>
    <w:rsid w:val="00FB7302"/>
    <w:rsid w:val="00FB73D5"/>
    <w:rsid w:val="00FB74AD"/>
    <w:rsid w:val="00FB769D"/>
    <w:rsid w:val="00FB78A8"/>
    <w:rsid w:val="00FB79EF"/>
    <w:rsid w:val="00FB7B27"/>
    <w:rsid w:val="00FB7CA1"/>
    <w:rsid w:val="00FB7D3D"/>
    <w:rsid w:val="00FB7E55"/>
    <w:rsid w:val="00FC007E"/>
    <w:rsid w:val="00FC01E7"/>
    <w:rsid w:val="00FC0C9C"/>
    <w:rsid w:val="00FC0DA5"/>
    <w:rsid w:val="00FC1199"/>
    <w:rsid w:val="00FC13A4"/>
    <w:rsid w:val="00FC13C7"/>
    <w:rsid w:val="00FC13EF"/>
    <w:rsid w:val="00FC1791"/>
    <w:rsid w:val="00FC1922"/>
    <w:rsid w:val="00FC1ABE"/>
    <w:rsid w:val="00FC2180"/>
    <w:rsid w:val="00FC2340"/>
    <w:rsid w:val="00FC2353"/>
    <w:rsid w:val="00FC2744"/>
    <w:rsid w:val="00FC275A"/>
    <w:rsid w:val="00FC28EE"/>
    <w:rsid w:val="00FC2981"/>
    <w:rsid w:val="00FC2AB5"/>
    <w:rsid w:val="00FC2BDF"/>
    <w:rsid w:val="00FC2C12"/>
    <w:rsid w:val="00FC2C71"/>
    <w:rsid w:val="00FC2D1F"/>
    <w:rsid w:val="00FC3331"/>
    <w:rsid w:val="00FC3BE7"/>
    <w:rsid w:val="00FC3E4D"/>
    <w:rsid w:val="00FC417E"/>
    <w:rsid w:val="00FC43B2"/>
    <w:rsid w:val="00FC4545"/>
    <w:rsid w:val="00FC45AE"/>
    <w:rsid w:val="00FC4653"/>
    <w:rsid w:val="00FC46DC"/>
    <w:rsid w:val="00FC47CE"/>
    <w:rsid w:val="00FC4B15"/>
    <w:rsid w:val="00FC4F5B"/>
    <w:rsid w:val="00FC5073"/>
    <w:rsid w:val="00FC5346"/>
    <w:rsid w:val="00FC544C"/>
    <w:rsid w:val="00FC5603"/>
    <w:rsid w:val="00FC5656"/>
    <w:rsid w:val="00FC5761"/>
    <w:rsid w:val="00FC5833"/>
    <w:rsid w:val="00FC5B6D"/>
    <w:rsid w:val="00FC6337"/>
    <w:rsid w:val="00FC6384"/>
    <w:rsid w:val="00FC63DC"/>
    <w:rsid w:val="00FC6507"/>
    <w:rsid w:val="00FC6657"/>
    <w:rsid w:val="00FC6776"/>
    <w:rsid w:val="00FC67B5"/>
    <w:rsid w:val="00FC6903"/>
    <w:rsid w:val="00FC699E"/>
    <w:rsid w:val="00FC6CD3"/>
    <w:rsid w:val="00FC700F"/>
    <w:rsid w:val="00FC7145"/>
    <w:rsid w:val="00FC717F"/>
    <w:rsid w:val="00FC736B"/>
    <w:rsid w:val="00FC7376"/>
    <w:rsid w:val="00FC7CD6"/>
    <w:rsid w:val="00FC7E40"/>
    <w:rsid w:val="00FD0147"/>
    <w:rsid w:val="00FD0203"/>
    <w:rsid w:val="00FD0458"/>
    <w:rsid w:val="00FD0721"/>
    <w:rsid w:val="00FD0BE9"/>
    <w:rsid w:val="00FD0C9C"/>
    <w:rsid w:val="00FD0EBC"/>
    <w:rsid w:val="00FD14BC"/>
    <w:rsid w:val="00FD18D2"/>
    <w:rsid w:val="00FD1A6E"/>
    <w:rsid w:val="00FD1DEF"/>
    <w:rsid w:val="00FD20B1"/>
    <w:rsid w:val="00FD236B"/>
    <w:rsid w:val="00FD29FA"/>
    <w:rsid w:val="00FD3336"/>
    <w:rsid w:val="00FD338E"/>
    <w:rsid w:val="00FD3860"/>
    <w:rsid w:val="00FD3886"/>
    <w:rsid w:val="00FD39A7"/>
    <w:rsid w:val="00FD3B3D"/>
    <w:rsid w:val="00FD3BF7"/>
    <w:rsid w:val="00FD3DBC"/>
    <w:rsid w:val="00FD3F78"/>
    <w:rsid w:val="00FD420D"/>
    <w:rsid w:val="00FD45AB"/>
    <w:rsid w:val="00FD45AF"/>
    <w:rsid w:val="00FD4920"/>
    <w:rsid w:val="00FD4A1F"/>
    <w:rsid w:val="00FD4B78"/>
    <w:rsid w:val="00FD4C7A"/>
    <w:rsid w:val="00FD4DFD"/>
    <w:rsid w:val="00FD5036"/>
    <w:rsid w:val="00FD52BC"/>
    <w:rsid w:val="00FD5627"/>
    <w:rsid w:val="00FD58CC"/>
    <w:rsid w:val="00FD59E7"/>
    <w:rsid w:val="00FD5ABC"/>
    <w:rsid w:val="00FD5B45"/>
    <w:rsid w:val="00FD5D04"/>
    <w:rsid w:val="00FD5F18"/>
    <w:rsid w:val="00FD5F42"/>
    <w:rsid w:val="00FD60D8"/>
    <w:rsid w:val="00FD60F6"/>
    <w:rsid w:val="00FD61B1"/>
    <w:rsid w:val="00FD6619"/>
    <w:rsid w:val="00FD69BE"/>
    <w:rsid w:val="00FD6A59"/>
    <w:rsid w:val="00FD6AF4"/>
    <w:rsid w:val="00FD6EC1"/>
    <w:rsid w:val="00FD6F7A"/>
    <w:rsid w:val="00FD6FB8"/>
    <w:rsid w:val="00FD717A"/>
    <w:rsid w:val="00FD7571"/>
    <w:rsid w:val="00FD78BC"/>
    <w:rsid w:val="00FD7A57"/>
    <w:rsid w:val="00FD7AA5"/>
    <w:rsid w:val="00FD7B8A"/>
    <w:rsid w:val="00FD7D11"/>
    <w:rsid w:val="00FE005C"/>
    <w:rsid w:val="00FE006A"/>
    <w:rsid w:val="00FE0A46"/>
    <w:rsid w:val="00FE0ACD"/>
    <w:rsid w:val="00FE0ADE"/>
    <w:rsid w:val="00FE0C52"/>
    <w:rsid w:val="00FE11E7"/>
    <w:rsid w:val="00FE1204"/>
    <w:rsid w:val="00FE1239"/>
    <w:rsid w:val="00FE147C"/>
    <w:rsid w:val="00FE14E8"/>
    <w:rsid w:val="00FE16DD"/>
    <w:rsid w:val="00FE1940"/>
    <w:rsid w:val="00FE1B94"/>
    <w:rsid w:val="00FE1D37"/>
    <w:rsid w:val="00FE1E25"/>
    <w:rsid w:val="00FE2749"/>
    <w:rsid w:val="00FE277E"/>
    <w:rsid w:val="00FE28B0"/>
    <w:rsid w:val="00FE2FC5"/>
    <w:rsid w:val="00FE30B1"/>
    <w:rsid w:val="00FE330D"/>
    <w:rsid w:val="00FE335C"/>
    <w:rsid w:val="00FE34A3"/>
    <w:rsid w:val="00FE3554"/>
    <w:rsid w:val="00FE3644"/>
    <w:rsid w:val="00FE38BD"/>
    <w:rsid w:val="00FE3A37"/>
    <w:rsid w:val="00FE3BF7"/>
    <w:rsid w:val="00FE3E1F"/>
    <w:rsid w:val="00FE41BD"/>
    <w:rsid w:val="00FE445F"/>
    <w:rsid w:val="00FE4482"/>
    <w:rsid w:val="00FE44A1"/>
    <w:rsid w:val="00FE45DA"/>
    <w:rsid w:val="00FE4E72"/>
    <w:rsid w:val="00FE4F78"/>
    <w:rsid w:val="00FE57E3"/>
    <w:rsid w:val="00FE5980"/>
    <w:rsid w:val="00FE5F8B"/>
    <w:rsid w:val="00FE63E2"/>
    <w:rsid w:val="00FE64F4"/>
    <w:rsid w:val="00FE687C"/>
    <w:rsid w:val="00FE6ABC"/>
    <w:rsid w:val="00FE6C40"/>
    <w:rsid w:val="00FE6E4C"/>
    <w:rsid w:val="00FE7480"/>
    <w:rsid w:val="00FE7E9B"/>
    <w:rsid w:val="00FE7EEA"/>
    <w:rsid w:val="00FF010F"/>
    <w:rsid w:val="00FF0909"/>
    <w:rsid w:val="00FF123A"/>
    <w:rsid w:val="00FF13C6"/>
    <w:rsid w:val="00FF1701"/>
    <w:rsid w:val="00FF18F8"/>
    <w:rsid w:val="00FF195D"/>
    <w:rsid w:val="00FF1A29"/>
    <w:rsid w:val="00FF1E14"/>
    <w:rsid w:val="00FF2061"/>
    <w:rsid w:val="00FF2153"/>
    <w:rsid w:val="00FF267E"/>
    <w:rsid w:val="00FF2A4E"/>
    <w:rsid w:val="00FF31F4"/>
    <w:rsid w:val="00FF36D2"/>
    <w:rsid w:val="00FF37B6"/>
    <w:rsid w:val="00FF39F3"/>
    <w:rsid w:val="00FF3B81"/>
    <w:rsid w:val="00FF3F2D"/>
    <w:rsid w:val="00FF4111"/>
    <w:rsid w:val="00FF4158"/>
    <w:rsid w:val="00FF45DA"/>
    <w:rsid w:val="00FF4772"/>
    <w:rsid w:val="00FF4AD7"/>
    <w:rsid w:val="00FF4CE5"/>
    <w:rsid w:val="00FF4E90"/>
    <w:rsid w:val="00FF4F61"/>
    <w:rsid w:val="00FF52D2"/>
    <w:rsid w:val="00FF537C"/>
    <w:rsid w:val="00FF5553"/>
    <w:rsid w:val="00FF555C"/>
    <w:rsid w:val="00FF556E"/>
    <w:rsid w:val="00FF5781"/>
    <w:rsid w:val="00FF5AD5"/>
    <w:rsid w:val="00FF629F"/>
    <w:rsid w:val="00FF6304"/>
    <w:rsid w:val="00FF66A5"/>
    <w:rsid w:val="00FF67DA"/>
    <w:rsid w:val="00FF69D2"/>
    <w:rsid w:val="00FF6C9A"/>
    <w:rsid w:val="00FF71DE"/>
    <w:rsid w:val="00FF7312"/>
    <w:rsid w:val="00FF7504"/>
    <w:rsid w:val="00FF7633"/>
    <w:rsid w:val="00FF78D9"/>
    <w:rsid w:val="00FF7B5E"/>
    <w:rsid w:val="00FF7D26"/>
    <w:rsid w:val="00FF7DCE"/>
    <w:rsid w:val="052119C1"/>
    <w:rsid w:val="05B6CF0E"/>
    <w:rsid w:val="09174480"/>
    <w:rsid w:val="0AF376D0"/>
    <w:rsid w:val="0B0682A7"/>
    <w:rsid w:val="0F0340E4"/>
    <w:rsid w:val="151F7892"/>
    <w:rsid w:val="177E2F8F"/>
    <w:rsid w:val="187A4774"/>
    <w:rsid w:val="19AC6537"/>
    <w:rsid w:val="1D272BE8"/>
    <w:rsid w:val="1E4FED7B"/>
    <w:rsid w:val="26C9C2A8"/>
    <w:rsid w:val="27ADE05D"/>
    <w:rsid w:val="28E96D74"/>
    <w:rsid w:val="2BC9382B"/>
    <w:rsid w:val="361A1E1B"/>
    <w:rsid w:val="44F6570B"/>
    <w:rsid w:val="47D52C61"/>
    <w:rsid w:val="48485DBC"/>
    <w:rsid w:val="48624D65"/>
    <w:rsid w:val="4FCCDBC2"/>
    <w:rsid w:val="53595482"/>
    <w:rsid w:val="60AE288C"/>
    <w:rsid w:val="68D5B6F7"/>
    <w:rsid w:val="6BDA99BF"/>
    <w:rsid w:val="6C039A4A"/>
    <w:rsid w:val="76C9B5EC"/>
    <w:rsid w:val="7B034756"/>
    <w:rsid w:val="7DCEFDBC"/>
  </w:rsids>
  <m:mathPr>
    <m:mathFont m:val="Cambria Math"/>
    <m:brkBin m:val="before"/>
    <m:brkBinSub m:val="--"/>
    <m:smallFrac m:val="0"/>
    <m:dispDef/>
    <m:lMargin m:val="0"/>
    <m:rMargin m:val="0"/>
    <m:defJc m:val="centerGroup"/>
    <m:wrapIndent m:val="1440"/>
    <m:intLim m:val="subSup"/>
    <m:naryLim m:val="undOvr"/>
  </m:mathPr>
  <w:themeFontLang w:val="pl-P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94CC47A"/>
  <w15:chartTrackingRefBased/>
  <w15:docId w15:val="{38D56511-B866-4962-A4A8-500EB2B64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4A2212"/>
    <w:pPr>
      <w:spacing w:before="160" w:line="240" w:lineRule="auto"/>
      <w:ind w:firstLine="709"/>
      <w:jc w:val="both"/>
    </w:pPr>
    <w:rPr>
      <w:sz w:val="24"/>
      <w:szCs w:val="24"/>
    </w:rPr>
  </w:style>
  <w:style w:type="paragraph" w:styleId="Nagwek1">
    <w:name w:val="heading 1"/>
    <w:basedOn w:val="Normalny"/>
    <w:next w:val="Nagwek2"/>
    <w:link w:val="Nagwek1Znak"/>
    <w:uiPriority w:val="9"/>
    <w:qFormat/>
    <w:rsid w:val="00965F06"/>
    <w:pPr>
      <w:spacing w:before="280" w:after="280"/>
      <w:outlineLvl w:val="0"/>
    </w:pPr>
    <w:rPr>
      <w:rFonts w:ascii="Arial" w:hAnsi="Arial"/>
      <w:b/>
      <w:sz w:val="32"/>
      <w:szCs w:val="32"/>
    </w:rPr>
  </w:style>
  <w:style w:type="paragraph" w:styleId="Nagwek2">
    <w:name w:val="heading 2"/>
    <w:basedOn w:val="Normalny"/>
    <w:next w:val="Nagwek3"/>
    <w:link w:val="Nagwek2Znak"/>
    <w:uiPriority w:val="9"/>
    <w:unhideWhenUsed/>
    <w:qFormat/>
    <w:rsid w:val="005A1B09"/>
    <w:pPr>
      <w:keepNext/>
      <w:keepLines/>
      <w:numPr>
        <w:ilvl w:val="1"/>
        <w:numId w:val="11"/>
      </w:numPr>
      <w:spacing w:before="240" w:after="240"/>
      <w:ind w:left="576"/>
      <w:outlineLvl w:val="1"/>
    </w:pPr>
    <w:rPr>
      <w:rFonts w:ascii="Arial" w:eastAsiaTheme="majorEastAsia" w:hAnsi="Arial" w:cstheme="majorBidi"/>
      <w:b/>
      <w:szCs w:val="28"/>
    </w:rPr>
  </w:style>
  <w:style w:type="paragraph" w:styleId="Nagwek3">
    <w:name w:val="heading 3"/>
    <w:basedOn w:val="Nagwek2"/>
    <w:link w:val="Nagwek3Znak"/>
    <w:uiPriority w:val="9"/>
    <w:unhideWhenUsed/>
    <w:qFormat/>
    <w:rsid w:val="006D489F"/>
    <w:pPr>
      <w:numPr>
        <w:ilvl w:val="2"/>
      </w:numPr>
      <w:spacing w:before="200" w:after="200"/>
      <w:outlineLvl w:val="2"/>
    </w:pPr>
    <w:rPr>
      <w:szCs w:val="26"/>
    </w:rPr>
  </w:style>
  <w:style w:type="paragraph" w:styleId="Nagwek4">
    <w:name w:val="heading 4"/>
    <w:basedOn w:val="Normalny"/>
    <w:next w:val="Normalny"/>
    <w:link w:val="Nagwek4Znak"/>
    <w:uiPriority w:val="9"/>
    <w:unhideWhenUsed/>
    <w:qFormat/>
    <w:rsid w:val="007B0DEE"/>
    <w:pPr>
      <w:keepNext/>
      <w:keepLines/>
      <w:numPr>
        <w:ilvl w:val="3"/>
        <w:numId w:val="11"/>
      </w:numPr>
      <w:spacing w:before="40" w:after="0"/>
      <w:outlineLvl w:val="3"/>
    </w:pPr>
    <w:rPr>
      <w:rFonts w:asciiTheme="majorHAnsi" w:eastAsiaTheme="majorEastAsia" w:hAnsiTheme="majorHAnsi" w:cstheme="majorBidi"/>
      <w:b/>
    </w:rPr>
  </w:style>
  <w:style w:type="paragraph" w:styleId="Nagwek5">
    <w:name w:val="heading 5"/>
    <w:basedOn w:val="Normalny"/>
    <w:next w:val="Normalny"/>
    <w:link w:val="Nagwek5Znak"/>
    <w:uiPriority w:val="9"/>
    <w:semiHidden/>
    <w:unhideWhenUsed/>
    <w:qFormat/>
    <w:rsid w:val="00D14187"/>
    <w:pPr>
      <w:keepNext/>
      <w:keepLines/>
      <w:numPr>
        <w:ilvl w:val="4"/>
        <w:numId w:val="11"/>
      </w:numPr>
      <w:spacing w:before="40" w:after="0"/>
      <w:outlineLvl w:val="4"/>
    </w:pPr>
    <w:rPr>
      <w:rFonts w:asciiTheme="majorHAnsi" w:eastAsiaTheme="majorEastAsia" w:hAnsiTheme="majorHAnsi" w:cstheme="majorBidi"/>
      <w:color w:val="374C80" w:themeColor="accent1" w:themeShade="BF"/>
    </w:rPr>
  </w:style>
  <w:style w:type="paragraph" w:styleId="Nagwek6">
    <w:name w:val="heading 6"/>
    <w:basedOn w:val="Normalny"/>
    <w:next w:val="Normalny"/>
    <w:link w:val="Nagwek6Znak"/>
    <w:uiPriority w:val="9"/>
    <w:semiHidden/>
    <w:unhideWhenUsed/>
    <w:qFormat/>
    <w:rsid w:val="004A2212"/>
    <w:pPr>
      <w:keepNext/>
      <w:keepLines/>
      <w:numPr>
        <w:ilvl w:val="5"/>
        <w:numId w:val="11"/>
      </w:numPr>
      <w:spacing w:before="40" w:after="0"/>
      <w:outlineLvl w:val="5"/>
    </w:pPr>
    <w:rPr>
      <w:rFonts w:asciiTheme="majorHAnsi" w:eastAsiaTheme="majorEastAsia" w:hAnsiTheme="majorHAnsi" w:cstheme="majorBidi"/>
      <w:color w:val="243255" w:themeColor="accent1" w:themeShade="7F"/>
    </w:rPr>
  </w:style>
  <w:style w:type="paragraph" w:styleId="Nagwek7">
    <w:name w:val="heading 7"/>
    <w:basedOn w:val="Normalny"/>
    <w:next w:val="Normalny"/>
    <w:link w:val="Nagwek7Znak"/>
    <w:uiPriority w:val="9"/>
    <w:semiHidden/>
    <w:unhideWhenUsed/>
    <w:qFormat/>
    <w:rsid w:val="004A2212"/>
    <w:pPr>
      <w:keepNext/>
      <w:keepLines/>
      <w:numPr>
        <w:ilvl w:val="6"/>
        <w:numId w:val="11"/>
      </w:numPr>
      <w:spacing w:before="40" w:after="0"/>
      <w:outlineLvl w:val="6"/>
    </w:pPr>
    <w:rPr>
      <w:rFonts w:asciiTheme="majorHAnsi" w:eastAsiaTheme="majorEastAsia" w:hAnsiTheme="majorHAnsi" w:cstheme="majorBidi"/>
      <w:i/>
      <w:iCs/>
      <w:color w:val="243255" w:themeColor="accent1" w:themeShade="7F"/>
    </w:rPr>
  </w:style>
  <w:style w:type="paragraph" w:styleId="Nagwek8">
    <w:name w:val="heading 8"/>
    <w:basedOn w:val="Normalny"/>
    <w:next w:val="Normalny"/>
    <w:link w:val="Nagwek8Znak"/>
    <w:uiPriority w:val="9"/>
    <w:semiHidden/>
    <w:unhideWhenUsed/>
    <w:qFormat/>
    <w:rsid w:val="004A2212"/>
    <w:pPr>
      <w:keepNext/>
      <w:keepLines/>
      <w:numPr>
        <w:ilvl w:val="7"/>
        <w:numId w:val="11"/>
      </w:numPr>
      <w:spacing w:before="40" w:after="0"/>
      <w:outlineLvl w:val="7"/>
    </w:pPr>
    <w:rPr>
      <w:rFonts w:asciiTheme="majorHAnsi" w:eastAsiaTheme="majorEastAsia" w:hAnsiTheme="majorHAnsi" w:cstheme="majorBidi"/>
      <w:color w:val="272727" w:themeColor="text1" w:themeTint="D8"/>
      <w:sz w:val="21"/>
      <w:szCs w:val="21"/>
    </w:rPr>
  </w:style>
  <w:style w:type="paragraph" w:styleId="Nagwek9">
    <w:name w:val="heading 9"/>
    <w:basedOn w:val="Normalny"/>
    <w:next w:val="Normalny"/>
    <w:link w:val="Nagwek9Znak"/>
    <w:uiPriority w:val="9"/>
    <w:semiHidden/>
    <w:unhideWhenUsed/>
    <w:qFormat/>
    <w:rsid w:val="004A2212"/>
    <w:pPr>
      <w:keepNext/>
      <w:keepLines/>
      <w:numPr>
        <w:ilvl w:val="8"/>
        <w:numId w:val="1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D14187"/>
    <w:pPr>
      <w:tabs>
        <w:tab w:val="center" w:pos="4536"/>
        <w:tab w:val="right" w:pos="9072"/>
      </w:tabs>
      <w:spacing w:after="0"/>
    </w:pPr>
  </w:style>
  <w:style w:type="character" w:customStyle="1" w:styleId="NagwekZnak">
    <w:name w:val="Nagłówek Znak"/>
    <w:basedOn w:val="Domylnaczcionkaakapitu"/>
    <w:link w:val="Nagwek"/>
    <w:uiPriority w:val="99"/>
    <w:rsid w:val="00D14187"/>
  </w:style>
  <w:style w:type="paragraph" w:styleId="Stopka">
    <w:name w:val="footer"/>
    <w:basedOn w:val="Normalny"/>
    <w:link w:val="StopkaZnak"/>
    <w:uiPriority w:val="99"/>
    <w:unhideWhenUsed/>
    <w:rsid w:val="00D14187"/>
    <w:pPr>
      <w:tabs>
        <w:tab w:val="center" w:pos="4536"/>
        <w:tab w:val="right" w:pos="9072"/>
      </w:tabs>
      <w:spacing w:after="0"/>
    </w:pPr>
  </w:style>
  <w:style w:type="character" w:customStyle="1" w:styleId="StopkaZnak">
    <w:name w:val="Stopka Znak"/>
    <w:basedOn w:val="Domylnaczcionkaakapitu"/>
    <w:link w:val="Stopka"/>
    <w:uiPriority w:val="99"/>
    <w:rsid w:val="00D14187"/>
  </w:style>
  <w:style w:type="character" w:customStyle="1" w:styleId="Nagwek1Znak">
    <w:name w:val="Nagłówek 1 Znak"/>
    <w:basedOn w:val="Domylnaczcionkaakapitu"/>
    <w:link w:val="Nagwek1"/>
    <w:uiPriority w:val="9"/>
    <w:rsid w:val="00965F06"/>
    <w:rPr>
      <w:rFonts w:ascii="Arial" w:hAnsi="Arial"/>
      <w:b/>
      <w:sz w:val="32"/>
      <w:szCs w:val="32"/>
    </w:rPr>
  </w:style>
  <w:style w:type="paragraph" w:styleId="Spistreci1">
    <w:name w:val="toc 1"/>
    <w:basedOn w:val="Normalny"/>
    <w:next w:val="Normalny"/>
    <w:autoRedefine/>
    <w:uiPriority w:val="39"/>
    <w:unhideWhenUsed/>
    <w:rsid w:val="00D45234"/>
    <w:pPr>
      <w:tabs>
        <w:tab w:val="left" w:pos="284"/>
        <w:tab w:val="right" w:leader="dot" w:pos="8656"/>
      </w:tabs>
      <w:spacing w:after="100"/>
      <w:ind w:firstLine="0"/>
    </w:pPr>
    <w:rPr>
      <w:rFonts w:eastAsiaTheme="minorEastAsia"/>
      <w:noProof/>
      <w:sz w:val="22"/>
      <w:szCs w:val="22"/>
      <w:lang w:eastAsia="pl-PL"/>
    </w:rPr>
  </w:style>
  <w:style w:type="character" w:customStyle="1" w:styleId="Nagwek2Znak">
    <w:name w:val="Nagłówek 2 Znak"/>
    <w:basedOn w:val="Domylnaczcionkaakapitu"/>
    <w:link w:val="Nagwek2"/>
    <w:uiPriority w:val="9"/>
    <w:rsid w:val="005A1B09"/>
    <w:rPr>
      <w:rFonts w:ascii="Arial" w:eastAsiaTheme="majorEastAsia" w:hAnsi="Arial" w:cstheme="majorBidi"/>
      <w:b/>
      <w:sz w:val="24"/>
      <w:szCs w:val="28"/>
    </w:rPr>
  </w:style>
  <w:style w:type="character" w:customStyle="1" w:styleId="Nagwek3Znak">
    <w:name w:val="Nagłówek 3 Znak"/>
    <w:basedOn w:val="Domylnaczcionkaakapitu"/>
    <w:link w:val="Nagwek3"/>
    <w:uiPriority w:val="9"/>
    <w:rsid w:val="006D489F"/>
    <w:rPr>
      <w:rFonts w:ascii="Arial" w:eastAsiaTheme="majorEastAsia" w:hAnsi="Arial" w:cstheme="majorBidi"/>
      <w:b/>
      <w:sz w:val="24"/>
      <w:szCs w:val="26"/>
    </w:rPr>
  </w:style>
  <w:style w:type="character" w:customStyle="1" w:styleId="Nagwek4Znak">
    <w:name w:val="Nagłówek 4 Znak"/>
    <w:basedOn w:val="Domylnaczcionkaakapitu"/>
    <w:link w:val="Nagwek4"/>
    <w:uiPriority w:val="9"/>
    <w:rsid w:val="007B0DEE"/>
    <w:rPr>
      <w:rFonts w:asciiTheme="majorHAnsi" w:eastAsiaTheme="majorEastAsia" w:hAnsiTheme="majorHAnsi" w:cstheme="majorBidi"/>
      <w:b/>
      <w:sz w:val="24"/>
      <w:szCs w:val="24"/>
    </w:rPr>
  </w:style>
  <w:style w:type="character" w:customStyle="1" w:styleId="Nagwek5Znak">
    <w:name w:val="Nagłówek 5 Znak"/>
    <w:basedOn w:val="Domylnaczcionkaakapitu"/>
    <w:link w:val="Nagwek5"/>
    <w:uiPriority w:val="9"/>
    <w:semiHidden/>
    <w:rsid w:val="00D14187"/>
    <w:rPr>
      <w:rFonts w:asciiTheme="majorHAnsi" w:eastAsiaTheme="majorEastAsia" w:hAnsiTheme="majorHAnsi" w:cstheme="majorBidi"/>
      <w:color w:val="374C80" w:themeColor="accent1" w:themeShade="BF"/>
      <w:sz w:val="24"/>
      <w:szCs w:val="24"/>
    </w:rPr>
  </w:style>
  <w:style w:type="character" w:customStyle="1" w:styleId="Nagwek6Znak">
    <w:name w:val="Nagłówek 6 Znak"/>
    <w:basedOn w:val="Domylnaczcionkaakapitu"/>
    <w:link w:val="Nagwek6"/>
    <w:uiPriority w:val="9"/>
    <w:semiHidden/>
    <w:rsid w:val="004A2212"/>
    <w:rPr>
      <w:rFonts w:asciiTheme="majorHAnsi" w:eastAsiaTheme="majorEastAsia" w:hAnsiTheme="majorHAnsi" w:cstheme="majorBidi"/>
      <w:color w:val="243255" w:themeColor="accent1" w:themeShade="7F"/>
      <w:sz w:val="24"/>
      <w:szCs w:val="24"/>
    </w:rPr>
  </w:style>
  <w:style w:type="character" w:customStyle="1" w:styleId="Nagwek7Znak">
    <w:name w:val="Nagłówek 7 Znak"/>
    <w:basedOn w:val="Domylnaczcionkaakapitu"/>
    <w:link w:val="Nagwek7"/>
    <w:uiPriority w:val="9"/>
    <w:semiHidden/>
    <w:rsid w:val="004A2212"/>
    <w:rPr>
      <w:rFonts w:asciiTheme="majorHAnsi" w:eastAsiaTheme="majorEastAsia" w:hAnsiTheme="majorHAnsi" w:cstheme="majorBidi"/>
      <w:i/>
      <w:iCs/>
      <w:color w:val="243255" w:themeColor="accent1" w:themeShade="7F"/>
      <w:sz w:val="24"/>
      <w:szCs w:val="24"/>
    </w:rPr>
  </w:style>
  <w:style w:type="character" w:customStyle="1" w:styleId="Nagwek8Znak">
    <w:name w:val="Nagłówek 8 Znak"/>
    <w:basedOn w:val="Domylnaczcionkaakapitu"/>
    <w:link w:val="Nagwek8"/>
    <w:uiPriority w:val="9"/>
    <w:semiHidden/>
    <w:rsid w:val="004A2212"/>
    <w:rPr>
      <w:rFonts w:asciiTheme="majorHAnsi" w:eastAsiaTheme="majorEastAsia" w:hAnsiTheme="majorHAnsi" w:cstheme="majorBidi"/>
      <w:color w:val="272727" w:themeColor="text1" w:themeTint="D8"/>
      <w:sz w:val="21"/>
      <w:szCs w:val="21"/>
    </w:rPr>
  </w:style>
  <w:style w:type="character" w:customStyle="1" w:styleId="Nagwek9Znak">
    <w:name w:val="Nagłówek 9 Znak"/>
    <w:basedOn w:val="Domylnaczcionkaakapitu"/>
    <w:link w:val="Nagwek9"/>
    <w:uiPriority w:val="9"/>
    <w:semiHidden/>
    <w:rsid w:val="004A2212"/>
    <w:rPr>
      <w:rFonts w:asciiTheme="majorHAnsi" w:eastAsiaTheme="majorEastAsia" w:hAnsiTheme="majorHAnsi" w:cstheme="majorBidi"/>
      <w:i/>
      <w:iCs/>
      <w:color w:val="272727" w:themeColor="text1" w:themeTint="D8"/>
      <w:sz w:val="21"/>
      <w:szCs w:val="21"/>
    </w:rPr>
  </w:style>
  <w:style w:type="paragraph" w:styleId="Nagwekspisutreci">
    <w:name w:val="TOC Heading"/>
    <w:basedOn w:val="Nagwek1"/>
    <w:next w:val="Normalny"/>
    <w:uiPriority w:val="39"/>
    <w:unhideWhenUsed/>
    <w:qFormat/>
    <w:rsid w:val="000F45FC"/>
    <w:pPr>
      <w:spacing w:before="240" w:after="0" w:line="259" w:lineRule="auto"/>
      <w:ind w:firstLine="0"/>
      <w:outlineLvl w:val="9"/>
    </w:pPr>
    <w:rPr>
      <w:lang w:eastAsia="pl-PL"/>
    </w:rPr>
  </w:style>
  <w:style w:type="paragraph" w:styleId="Spistreci2">
    <w:name w:val="toc 2"/>
    <w:basedOn w:val="Normalny"/>
    <w:next w:val="Normalny"/>
    <w:autoRedefine/>
    <w:uiPriority w:val="39"/>
    <w:unhideWhenUsed/>
    <w:rsid w:val="00D45234"/>
    <w:pPr>
      <w:tabs>
        <w:tab w:val="left" w:pos="851"/>
        <w:tab w:val="right" w:leader="dot" w:pos="8656"/>
      </w:tabs>
      <w:spacing w:after="100"/>
      <w:ind w:left="221" w:firstLine="0"/>
    </w:pPr>
    <w:rPr>
      <w:rFonts w:eastAsiaTheme="minorEastAsia"/>
      <w:noProof/>
      <w:sz w:val="22"/>
      <w:szCs w:val="22"/>
      <w:lang w:eastAsia="pl-PL"/>
    </w:rPr>
  </w:style>
  <w:style w:type="paragraph" w:styleId="Spistreci3">
    <w:name w:val="toc 3"/>
    <w:basedOn w:val="Normalny"/>
    <w:next w:val="Normalny"/>
    <w:autoRedefine/>
    <w:uiPriority w:val="39"/>
    <w:unhideWhenUsed/>
    <w:rsid w:val="00D45234"/>
    <w:pPr>
      <w:tabs>
        <w:tab w:val="left" w:pos="1418"/>
        <w:tab w:val="right" w:leader="dot" w:pos="8656"/>
      </w:tabs>
      <w:spacing w:after="100"/>
      <w:ind w:left="442" w:firstLine="0"/>
    </w:pPr>
    <w:rPr>
      <w:rFonts w:eastAsiaTheme="minorEastAsia"/>
      <w:noProof/>
      <w:sz w:val="22"/>
      <w:szCs w:val="22"/>
      <w:lang w:eastAsia="pl-PL"/>
    </w:rPr>
  </w:style>
  <w:style w:type="character" w:styleId="Hipercze">
    <w:name w:val="Hyperlink"/>
    <w:basedOn w:val="Domylnaczcionkaakapitu"/>
    <w:uiPriority w:val="99"/>
    <w:unhideWhenUsed/>
    <w:rsid w:val="00D45234"/>
    <w:rPr>
      <w:caps w:val="0"/>
      <w:smallCaps w:val="0"/>
    </w:rPr>
  </w:style>
  <w:style w:type="table" w:styleId="Tabela-Siatka">
    <w:name w:val="Table Grid"/>
    <w:basedOn w:val="Standardowy"/>
    <w:uiPriority w:val="39"/>
    <w:rsid w:val="000F45F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ela">
    <w:name w:val="Tabela"/>
    <w:basedOn w:val="Normalny"/>
    <w:qFormat/>
    <w:rsid w:val="004A2212"/>
    <w:pPr>
      <w:spacing w:before="40" w:after="40"/>
      <w:ind w:firstLine="0"/>
      <w:jc w:val="center"/>
    </w:pPr>
  </w:style>
  <w:style w:type="paragraph" w:styleId="Legenda">
    <w:name w:val="caption"/>
    <w:basedOn w:val="Normalny"/>
    <w:next w:val="Normalny"/>
    <w:uiPriority w:val="35"/>
    <w:unhideWhenUsed/>
    <w:qFormat/>
    <w:rsid w:val="004A2212"/>
    <w:pPr>
      <w:spacing w:before="40" w:after="40"/>
      <w:ind w:firstLine="0"/>
    </w:pPr>
    <w:rPr>
      <w:sz w:val="20"/>
      <w:szCs w:val="20"/>
    </w:rPr>
  </w:style>
  <w:style w:type="paragraph" w:styleId="Spisilustracji">
    <w:name w:val="table of figures"/>
    <w:basedOn w:val="Normalny"/>
    <w:next w:val="Normalny"/>
    <w:uiPriority w:val="99"/>
    <w:unhideWhenUsed/>
    <w:rsid w:val="008B2382"/>
    <w:pPr>
      <w:tabs>
        <w:tab w:val="right" w:leader="dot" w:pos="8656"/>
      </w:tabs>
      <w:spacing w:after="0"/>
      <w:ind w:firstLine="0"/>
    </w:pPr>
  </w:style>
  <w:style w:type="paragraph" w:customStyle="1" w:styleId="Hipercznerysunkwitabel">
    <w:name w:val="Hiperłączne rysunków i tabel"/>
    <w:basedOn w:val="Spisilustracji"/>
    <w:rsid w:val="008B2382"/>
    <w:rPr>
      <w:noProof/>
    </w:rPr>
  </w:style>
  <w:style w:type="paragraph" w:styleId="Tytu">
    <w:name w:val="Title"/>
    <w:basedOn w:val="Normalny"/>
    <w:next w:val="Normalny"/>
    <w:link w:val="TytuZnak"/>
    <w:uiPriority w:val="10"/>
    <w:qFormat/>
    <w:rsid w:val="003E25F3"/>
    <w:pPr>
      <w:spacing w:before="0" w:after="0"/>
      <w:ind w:firstLine="0"/>
      <w:jc w:val="center"/>
    </w:pPr>
    <w:rPr>
      <w:caps/>
      <w:color w:val="4A66AC" w:themeColor="accent1"/>
      <w:sz w:val="64"/>
      <w:szCs w:val="64"/>
    </w:rPr>
  </w:style>
  <w:style w:type="character" w:customStyle="1" w:styleId="TytuZnak">
    <w:name w:val="Tytuł Znak"/>
    <w:basedOn w:val="Domylnaczcionkaakapitu"/>
    <w:link w:val="Tytu"/>
    <w:uiPriority w:val="10"/>
    <w:rsid w:val="003E25F3"/>
    <w:rPr>
      <w:caps/>
      <w:color w:val="4A66AC" w:themeColor="accent1"/>
      <w:sz w:val="64"/>
      <w:szCs w:val="64"/>
    </w:rPr>
  </w:style>
  <w:style w:type="paragraph" w:styleId="Podtytu">
    <w:name w:val="Subtitle"/>
    <w:basedOn w:val="Bezodstpw"/>
    <w:next w:val="Normalny"/>
    <w:link w:val="PodtytuZnak"/>
    <w:uiPriority w:val="11"/>
    <w:qFormat/>
    <w:rsid w:val="003E25F3"/>
    <w:pPr>
      <w:jc w:val="right"/>
    </w:pPr>
    <w:rPr>
      <w:color w:val="4A66AC" w:themeColor="accent1"/>
      <w:sz w:val="28"/>
      <w:szCs w:val="28"/>
      <w:lang w:val="pl-PL"/>
    </w:rPr>
  </w:style>
  <w:style w:type="character" w:customStyle="1" w:styleId="PodtytuZnak">
    <w:name w:val="Podtytuł Znak"/>
    <w:basedOn w:val="Domylnaczcionkaakapitu"/>
    <w:link w:val="Podtytu"/>
    <w:uiPriority w:val="11"/>
    <w:rsid w:val="003E25F3"/>
    <w:rPr>
      <w:color w:val="4A66AC" w:themeColor="accent1"/>
      <w:sz w:val="28"/>
      <w:szCs w:val="28"/>
    </w:rPr>
  </w:style>
  <w:style w:type="character" w:styleId="Tekstzastpczy">
    <w:name w:val="Placeholder Text"/>
    <w:basedOn w:val="Domylnaczcionkaakapitu"/>
    <w:uiPriority w:val="99"/>
    <w:semiHidden/>
    <w:rsid w:val="00A14CF8"/>
    <w:rPr>
      <w:color w:val="808080"/>
    </w:rPr>
  </w:style>
  <w:style w:type="character" w:styleId="Wyrnieniedelikatne">
    <w:name w:val="Subtle Emphasis"/>
    <w:basedOn w:val="Domylnaczcionkaakapitu"/>
    <w:uiPriority w:val="19"/>
    <w:rsid w:val="00716DA2"/>
    <w:rPr>
      <w:bCs/>
      <w:szCs w:val="16"/>
    </w:rPr>
  </w:style>
  <w:style w:type="paragraph" w:styleId="Tekstdymka">
    <w:name w:val="Balloon Text"/>
    <w:basedOn w:val="Normalny"/>
    <w:link w:val="TekstdymkaZnak"/>
    <w:uiPriority w:val="99"/>
    <w:semiHidden/>
    <w:unhideWhenUsed/>
    <w:rsid w:val="00125F22"/>
    <w:pPr>
      <w:spacing w:before="0" w:after="0"/>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125F22"/>
    <w:rPr>
      <w:rFonts w:ascii="Segoe UI" w:hAnsi="Segoe UI" w:cs="Segoe UI"/>
      <w:sz w:val="18"/>
      <w:szCs w:val="18"/>
    </w:rPr>
  </w:style>
  <w:style w:type="paragraph" w:customStyle="1" w:styleId="TableParagraph">
    <w:name w:val="Table Paragraph"/>
    <w:basedOn w:val="Normalny"/>
    <w:uiPriority w:val="1"/>
    <w:rsid w:val="006F0145"/>
    <w:pPr>
      <w:widowControl w:val="0"/>
      <w:spacing w:before="0" w:after="0"/>
      <w:ind w:firstLine="0"/>
    </w:pPr>
    <w:rPr>
      <w:rFonts w:ascii="Arial" w:hAnsi="Arial"/>
      <w:sz w:val="22"/>
      <w:szCs w:val="22"/>
    </w:rPr>
  </w:style>
  <w:style w:type="paragraph" w:styleId="Bezodstpw">
    <w:name w:val="No Spacing"/>
    <w:link w:val="BezodstpwZnak"/>
    <w:uiPriority w:val="1"/>
    <w:qFormat/>
    <w:rsid w:val="006F0145"/>
    <w:pPr>
      <w:widowControl w:val="0"/>
      <w:spacing w:after="0" w:line="240" w:lineRule="auto"/>
    </w:pPr>
    <w:rPr>
      <w:lang w:val="en-US"/>
    </w:rPr>
  </w:style>
  <w:style w:type="character" w:customStyle="1" w:styleId="BezodstpwZnak">
    <w:name w:val="Bez odstępów Znak"/>
    <w:basedOn w:val="Domylnaczcionkaakapitu"/>
    <w:link w:val="Bezodstpw"/>
    <w:uiPriority w:val="1"/>
    <w:rsid w:val="006F0145"/>
    <w:rPr>
      <w:lang w:val="en-US"/>
    </w:rPr>
  </w:style>
  <w:style w:type="paragraph" w:styleId="Akapitzlist">
    <w:name w:val="List Paragraph"/>
    <w:aliases w:val="Signature,OZC,Numerowanie,Akapit z listą BS,Kolorowa lista — akcent 11,Akapit z listą1,A_wyliczenie,K-P_odwolanie,Akapit z listą5,maz_wyliczenie,opis dzialania,punkt_JEMS,Akapit z listą2,BulletC,normalny tekst,List bullet,List Paragraph"/>
    <w:basedOn w:val="Normalny"/>
    <w:link w:val="AkapitzlistZnak"/>
    <w:uiPriority w:val="34"/>
    <w:qFormat/>
    <w:rsid w:val="006F0145"/>
    <w:pPr>
      <w:spacing w:before="0" w:after="0" w:line="360" w:lineRule="auto"/>
      <w:ind w:left="720" w:firstLine="0"/>
      <w:contextualSpacing/>
    </w:pPr>
    <w:rPr>
      <w:rFonts w:ascii="Arial" w:hAnsi="Arial"/>
      <w:sz w:val="22"/>
      <w:szCs w:val="22"/>
    </w:rPr>
  </w:style>
  <w:style w:type="character" w:customStyle="1" w:styleId="shorttext">
    <w:name w:val="short_text"/>
    <w:basedOn w:val="Domylnaczcionkaakapitu"/>
    <w:rsid w:val="006F0145"/>
  </w:style>
  <w:style w:type="paragraph" w:styleId="Tekstpodstawowy">
    <w:name w:val="Body Text"/>
    <w:basedOn w:val="Normalny"/>
    <w:link w:val="TekstpodstawowyZnak"/>
    <w:qFormat/>
    <w:rsid w:val="006F0145"/>
    <w:pPr>
      <w:widowControl w:val="0"/>
      <w:spacing w:before="0" w:after="0" w:line="276" w:lineRule="auto"/>
      <w:ind w:left="113" w:firstLine="0"/>
      <w:jc w:val="left"/>
    </w:pPr>
    <w:rPr>
      <w:rFonts w:ascii="Calibri" w:eastAsia="Calibri" w:hAnsi="Calibri"/>
    </w:rPr>
  </w:style>
  <w:style w:type="character" w:customStyle="1" w:styleId="TekstpodstawowyZnak">
    <w:name w:val="Tekst podstawowy Znak"/>
    <w:basedOn w:val="Domylnaczcionkaakapitu"/>
    <w:link w:val="Tekstpodstawowy"/>
    <w:rsid w:val="006F0145"/>
    <w:rPr>
      <w:rFonts w:ascii="Calibri" w:eastAsia="Calibri" w:hAnsi="Calibri"/>
      <w:sz w:val="24"/>
      <w:szCs w:val="24"/>
    </w:rPr>
  </w:style>
  <w:style w:type="character" w:styleId="Odwoaniedokomentarza">
    <w:name w:val="annotation reference"/>
    <w:basedOn w:val="Domylnaczcionkaakapitu"/>
    <w:uiPriority w:val="99"/>
    <w:semiHidden/>
    <w:unhideWhenUsed/>
    <w:rsid w:val="006F0145"/>
    <w:rPr>
      <w:sz w:val="16"/>
      <w:szCs w:val="16"/>
    </w:rPr>
  </w:style>
  <w:style w:type="paragraph" w:styleId="Tekstkomentarza">
    <w:name w:val="annotation text"/>
    <w:basedOn w:val="Normalny"/>
    <w:link w:val="TekstkomentarzaZnak"/>
    <w:uiPriority w:val="99"/>
    <w:unhideWhenUsed/>
    <w:rsid w:val="006F0145"/>
    <w:pPr>
      <w:spacing w:before="0" w:after="0"/>
      <w:ind w:firstLine="0"/>
    </w:pPr>
    <w:rPr>
      <w:rFonts w:ascii="Arial" w:hAnsi="Arial"/>
      <w:sz w:val="20"/>
      <w:szCs w:val="20"/>
    </w:rPr>
  </w:style>
  <w:style w:type="character" w:customStyle="1" w:styleId="TekstkomentarzaZnak">
    <w:name w:val="Tekst komentarza Znak"/>
    <w:basedOn w:val="Domylnaczcionkaakapitu"/>
    <w:link w:val="Tekstkomentarza"/>
    <w:uiPriority w:val="99"/>
    <w:rsid w:val="006F0145"/>
    <w:rPr>
      <w:rFonts w:ascii="Arial" w:hAnsi="Arial"/>
      <w:sz w:val="20"/>
      <w:szCs w:val="20"/>
    </w:rPr>
  </w:style>
  <w:style w:type="paragraph" w:styleId="Tematkomentarza">
    <w:name w:val="annotation subject"/>
    <w:basedOn w:val="Tekstkomentarza"/>
    <w:next w:val="Tekstkomentarza"/>
    <w:link w:val="TematkomentarzaZnak"/>
    <w:uiPriority w:val="99"/>
    <w:semiHidden/>
    <w:unhideWhenUsed/>
    <w:rsid w:val="006F0145"/>
    <w:rPr>
      <w:b/>
      <w:bCs/>
    </w:rPr>
  </w:style>
  <w:style w:type="character" w:customStyle="1" w:styleId="TematkomentarzaZnak">
    <w:name w:val="Temat komentarza Znak"/>
    <w:basedOn w:val="TekstkomentarzaZnak"/>
    <w:link w:val="Tematkomentarza"/>
    <w:uiPriority w:val="99"/>
    <w:semiHidden/>
    <w:rsid w:val="006F0145"/>
    <w:rPr>
      <w:rFonts w:ascii="Arial" w:hAnsi="Arial"/>
      <w:b/>
      <w:bCs/>
      <w:sz w:val="20"/>
      <w:szCs w:val="20"/>
    </w:rPr>
  </w:style>
  <w:style w:type="paragraph" w:styleId="Spistreci4">
    <w:name w:val="toc 4"/>
    <w:basedOn w:val="Normalny"/>
    <w:next w:val="Normalny"/>
    <w:autoRedefine/>
    <w:uiPriority w:val="39"/>
    <w:unhideWhenUsed/>
    <w:rsid w:val="00CD6448"/>
    <w:pPr>
      <w:spacing w:before="0" w:after="100" w:line="259" w:lineRule="auto"/>
      <w:ind w:left="567" w:right="-284" w:firstLine="0"/>
      <w:jc w:val="left"/>
    </w:pPr>
    <w:rPr>
      <w:rFonts w:eastAsiaTheme="minorEastAsia"/>
      <w:sz w:val="22"/>
      <w:szCs w:val="22"/>
      <w:lang w:eastAsia="pl-PL"/>
    </w:rPr>
  </w:style>
  <w:style w:type="paragraph" w:styleId="Spistreci5">
    <w:name w:val="toc 5"/>
    <w:basedOn w:val="Normalny"/>
    <w:next w:val="Normalny"/>
    <w:autoRedefine/>
    <w:uiPriority w:val="39"/>
    <w:unhideWhenUsed/>
    <w:rsid w:val="006F0145"/>
    <w:pPr>
      <w:spacing w:before="0" w:after="100" w:line="259" w:lineRule="auto"/>
      <w:ind w:left="880" w:firstLine="0"/>
      <w:jc w:val="left"/>
    </w:pPr>
    <w:rPr>
      <w:rFonts w:eastAsiaTheme="minorEastAsia"/>
      <w:sz w:val="22"/>
      <w:szCs w:val="22"/>
      <w:lang w:eastAsia="pl-PL"/>
    </w:rPr>
  </w:style>
  <w:style w:type="paragraph" w:styleId="Spistreci6">
    <w:name w:val="toc 6"/>
    <w:basedOn w:val="Normalny"/>
    <w:next w:val="Normalny"/>
    <w:autoRedefine/>
    <w:uiPriority w:val="39"/>
    <w:unhideWhenUsed/>
    <w:rsid w:val="006F0145"/>
    <w:pPr>
      <w:spacing w:before="0" w:after="100" w:line="259" w:lineRule="auto"/>
      <w:ind w:left="1100" w:firstLine="0"/>
      <w:jc w:val="left"/>
    </w:pPr>
    <w:rPr>
      <w:rFonts w:eastAsiaTheme="minorEastAsia"/>
      <w:sz w:val="22"/>
      <w:szCs w:val="22"/>
      <w:lang w:eastAsia="pl-PL"/>
    </w:rPr>
  </w:style>
  <w:style w:type="paragraph" w:styleId="Spistreci7">
    <w:name w:val="toc 7"/>
    <w:basedOn w:val="Normalny"/>
    <w:next w:val="Normalny"/>
    <w:autoRedefine/>
    <w:uiPriority w:val="39"/>
    <w:unhideWhenUsed/>
    <w:rsid w:val="006F0145"/>
    <w:pPr>
      <w:spacing w:before="0" w:after="100" w:line="259" w:lineRule="auto"/>
      <w:ind w:left="1320" w:firstLine="0"/>
      <w:jc w:val="left"/>
    </w:pPr>
    <w:rPr>
      <w:rFonts w:eastAsiaTheme="minorEastAsia"/>
      <w:sz w:val="22"/>
      <w:szCs w:val="22"/>
      <w:lang w:eastAsia="pl-PL"/>
    </w:rPr>
  </w:style>
  <w:style w:type="paragraph" w:styleId="Spistreci8">
    <w:name w:val="toc 8"/>
    <w:basedOn w:val="Normalny"/>
    <w:next w:val="Normalny"/>
    <w:autoRedefine/>
    <w:uiPriority w:val="39"/>
    <w:unhideWhenUsed/>
    <w:rsid w:val="006F0145"/>
    <w:pPr>
      <w:spacing w:before="0" w:after="100" w:line="259" w:lineRule="auto"/>
      <w:ind w:left="1540" w:firstLine="0"/>
      <w:jc w:val="left"/>
    </w:pPr>
    <w:rPr>
      <w:rFonts w:eastAsiaTheme="minorEastAsia"/>
      <w:sz w:val="22"/>
      <w:szCs w:val="22"/>
      <w:lang w:eastAsia="pl-PL"/>
    </w:rPr>
  </w:style>
  <w:style w:type="paragraph" w:styleId="Spistreci9">
    <w:name w:val="toc 9"/>
    <w:basedOn w:val="Normalny"/>
    <w:next w:val="Normalny"/>
    <w:autoRedefine/>
    <w:uiPriority w:val="39"/>
    <w:unhideWhenUsed/>
    <w:rsid w:val="006F0145"/>
    <w:pPr>
      <w:spacing w:before="0" w:after="100" w:line="259" w:lineRule="auto"/>
      <w:ind w:left="1760" w:firstLine="0"/>
      <w:jc w:val="left"/>
    </w:pPr>
    <w:rPr>
      <w:rFonts w:eastAsiaTheme="minorEastAsia"/>
      <w:sz w:val="22"/>
      <w:szCs w:val="22"/>
      <w:lang w:eastAsia="pl-PL"/>
    </w:rPr>
  </w:style>
  <w:style w:type="character" w:styleId="Nierozpoznanawzmianka">
    <w:name w:val="Unresolved Mention"/>
    <w:basedOn w:val="Domylnaczcionkaakapitu"/>
    <w:uiPriority w:val="99"/>
    <w:semiHidden/>
    <w:unhideWhenUsed/>
    <w:rsid w:val="006F0145"/>
    <w:rPr>
      <w:color w:val="605E5C"/>
      <w:shd w:val="clear" w:color="auto" w:fill="E1DFDD"/>
    </w:rPr>
  </w:style>
  <w:style w:type="character" w:customStyle="1" w:styleId="AkapitzlistZnak">
    <w:name w:val="Akapit z listą Znak"/>
    <w:aliases w:val="Signature Znak,OZC Znak,Numerowanie Znak,Akapit z listą BS Znak,Kolorowa lista — akcent 11 Znak,Akapit z listą1 Znak,A_wyliczenie Znak,K-P_odwolanie Znak,Akapit z listą5 Znak,maz_wyliczenie Znak,opis dzialania Znak,punkt_JEMS Znak"/>
    <w:link w:val="Akapitzlist"/>
    <w:uiPriority w:val="34"/>
    <w:qFormat/>
    <w:rsid w:val="006F0145"/>
    <w:rPr>
      <w:rFonts w:ascii="Arial" w:hAnsi="Arial"/>
    </w:rPr>
  </w:style>
  <w:style w:type="paragraph" w:styleId="NormalnyWeb">
    <w:name w:val="Normal (Web)"/>
    <w:basedOn w:val="Normalny"/>
    <w:uiPriority w:val="99"/>
    <w:unhideWhenUsed/>
    <w:qFormat/>
    <w:rsid w:val="006F0145"/>
    <w:pPr>
      <w:spacing w:before="100" w:beforeAutospacing="1" w:after="100" w:afterAutospacing="1"/>
      <w:ind w:firstLine="0"/>
      <w:jc w:val="left"/>
    </w:pPr>
    <w:rPr>
      <w:rFonts w:ascii="Times New Roman" w:eastAsia="Times New Roman" w:hAnsi="Times New Roman" w:cs="Times New Roman"/>
      <w:lang w:eastAsia="pl-PL"/>
    </w:rPr>
  </w:style>
  <w:style w:type="paragraph" w:styleId="Poprawka">
    <w:name w:val="Revision"/>
    <w:hidden/>
    <w:uiPriority w:val="99"/>
    <w:semiHidden/>
    <w:rsid w:val="006F0145"/>
    <w:pPr>
      <w:spacing w:after="0" w:line="240" w:lineRule="auto"/>
    </w:pPr>
    <w:rPr>
      <w:rFonts w:ascii="Arial" w:hAnsi="Arial"/>
    </w:rPr>
  </w:style>
  <w:style w:type="paragraph" w:styleId="Tekstprzypisukocowego">
    <w:name w:val="endnote text"/>
    <w:basedOn w:val="Normalny"/>
    <w:link w:val="TekstprzypisukocowegoZnak"/>
    <w:uiPriority w:val="99"/>
    <w:semiHidden/>
    <w:unhideWhenUsed/>
    <w:rsid w:val="009852AB"/>
    <w:pPr>
      <w:spacing w:before="0" w:after="0"/>
    </w:pPr>
    <w:rPr>
      <w:sz w:val="20"/>
      <w:szCs w:val="20"/>
    </w:rPr>
  </w:style>
  <w:style w:type="character" w:customStyle="1" w:styleId="TekstprzypisukocowegoZnak">
    <w:name w:val="Tekst przypisu końcowego Znak"/>
    <w:basedOn w:val="Domylnaczcionkaakapitu"/>
    <w:link w:val="Tekstprzypisukocowego"/>
    <w:uiPriority w:val="99"/>
    <w:semiHidden/>
    <w:rsid w:val="009852AB"/>
    <w:rPr>
      <w:sz w:val="20"/>
      <w:szCs w:val="20"/>
    </w:rPr>
  </w:style>
  <w:style w:type="character" w:styleId="Odwoanieprzypisukocowego">
    <w:name w:val="endnote reference"/>
    <w:basedOn w:val="Domylnaczcionkaakapitu"/>
    <w:uiPriority w:val="99"/>
    <w:semiHidden/>
    <w:unhideWhenUsed/>
    <w:rsid w:val="009852AB"/>
    <w:rPr>
      <w:vertAlign w:val="superscript"/>
    </w:rPr>
  </w:style>
  <w:style w:type="paragraph" w:customStyle="1" w:styleId="Default">
    <w:name w:val="Default"/>
    <w:rsid w:val="00252D36"/>
    <w:pPr>
      <w:autoSpaceDE w:val="0"/>
      <w:autoSpaceDN w:val="0"/>
      <w:adjustRightInd w:val="0"/>
      <w:spacing w:after="0" w:line="240" w:lineRule="auto"/>
    </w:pPr>
    <w:rPr>
      <w:rFonts w:ascii="Calibri" w:hAnsi="Calibri" w:cs="Calibri"/>
      <w:color w:val="000000"/>
      <w:sz w:val="24"/>
      <w:szCs w:val="24"/>
    </w:rPr>
  </w:style>
  <w:style w:type="paragraph" w:styleId="Listapunktowana">
    <w:name w:val="List Bullet"/>
    <w:basedOn w:val="Normalny"/>
    <w:autoRedefine/>
    <w:unhideWhenUsed/>
    <w:rsid w:val="00C11F30"/>
    <w:pPr>
      <w:suppressAutoHyphens/>
      <w:snapToGrid w:val="0"/>
      <w:spacing w:before="0" w:after="0" w:line="360" w:lineRule="auto"/>
      <w:ind w:firstLine="0"/>
    </w:pPr>
    <w:rPr>
      <w:rFonts w:ascii="Arial" w:eastAsia="Times New Roman" w:hAnsi="Arial" w:cs="Arial"/>
      <w:sz w:val="22"/>
      <w:lang w:eastAsia="ar-SA"/>
    </w:rPr>
  </w:style>
  <w:style w:type="paragraph" w:customStyle="1" w:styleId="WW-Tekstpodstawowy3">
    <w:name w:val="WW-Tekst podstawowy 3"/>
    <w:basedOn w:val="Normalny"/>
    <w:rsid w:val="00EE500F"/>
    <w:pPr>
      <w:spacing w:before="0" w:after="0"/>
      <w:ind w:left="357" w:right="1" w:hanging="357"/>
    </w:pPr>
    <w:rPr>
      <w:rFonts w:ascii="Arial" w:hAnsi="Arial" w:cs="Arial"/>
      <w:sz w:val="22"/>
      <w:szCs w:val="22"/>
    </w:rPr>
  </w:style>
  <w:style w:type="paragraph" w:customStyle="1" w:styleId="Standard">
    <w:name w:val="Standard"/>
    <w:rsid w:val="004C2CBB"/>
    <w:pPr>
      <w:suppressAutoHyphens/>
      <w:spacing w:after="0" w:line="240" w:lineRule="auto"/>
    </w:pPr>
    <w:rPr>
      <w:rFonts w:ascii="Times New Roman" w:eastAsia="Arial" w:hAnsi="Times New Roman" w:cs="Times New Roman"/>
      <w:kern w:val="2"/>
      <w:sz w:val="24"/>
      <w:szCs w:val="24"/>
      <w:lang w:eastAsia="ar-SA"/>
    </w:rPr>
  </w:style>
  <w:style w:type="paragraph" w:customStyle="1" w:styleId="Textbody">
    <w:name w:val="Text body"/>
    <w:basedOn w:val="Standard"/>
    <w:rsid w:val="00413338"/>
    <w:pPr>
      <w:tabs>
        <w:tab w:val="left" w:pos="567"/>
      </w:tabs>
      <w:suppressAutoHyphens w:val="0"/>
      <w:jc w:val="both"/>
    </w:pPr>
    <w:rPr>
      <w:rFonts w:ascii="Calibri" w:eastAsia="Times New Roman" w:hAnsi="Calibri"/>
      <w:kern w:val="0"/>
      <w:sz w:val="22"/>
      <w:szCs w:val="20"/>
      <w:lang w:eastAsia="zh-CN"/>
    </w:rPr>
  </w:style>
  <w:style w:type="character" w:styleId="Wzmianka">
    <w:name w:val="Mention"/>
    <w:basedOn w:val="Domylnaczcionkaakapitu"/>
    <w:uiPriority w:val="99"/>
    <w:unhideWhenUsed/>
    <w:rsid w:val="003C2423"/>
    <w:rPr>
      <w:color w:val="2B579A"/>
      <w:shd w:val="clear" w:color="auto" w:fill="E1DFDD"/>
    </w:rPr>
  </w:style>
  <w:style w:type="paragraph" w:customStyle="1" w:styleId="paragraph">
    <w:name w:val="paragraph"/>
    <w:basedOn w:val="Normalny"/>
    <w:rsid w:val="00787CEB"/>
    <w:pPr>
      <w:spacing w:before="100" w:beforeAutospacing="1" w:after="100" w:afterAutospacing="1"/>
      <w:ind w:firstLine="0"/>
      <w:jc w:val="left"/>
    </w:pPr>
    <w:rPr>
      <w:rFonts w:ascii="Times New Roman" w:eastAsia="Times New Roman" w:hAnsi="Times New Roman" w:cs="Times New Roman"/>
      <w:lang w:eastAsia="pl-PL"/>
    </w:rPr>
  </w:style>
  <w:style w:type="character" w:customStyle="1" w:styleId="normaltextrun">
    <w:name w:val="normaltextrun"/>
    <w:basedOn w:val="Domylnaczcionkaakapitu"/>
    <w:rsid w:val="00787CEB"/>
  </w:style>
  <w:style w:type="character" w:customStyle="1" w:styleId="eop">
    <w:name w:val="eop"/>
    <w:basedOn w:val="Domylnaczcionkaakapitu"/>
    <w:rsid w:val="00787CEB"/>
  </w:style>
  <w:style w:type="paragraph" w:customStyle="1" w:styleId="xmsolistparagraph">
    <w:name w:val="x_msolistparagraph"/>
    <w:basedOn w:val="Normalny"/>
    <w:rsid w:val="00FE2749"/>
    <w:pPr>
      <w:spacing w:before="100" w:beforeAutospacing="1" w:after="100" w:afterAutospacing="1"/>
      <w:ind w:firstLine="0"/>
      <w:jc w:val="left"/>
    </w:pPr>
    <w:rPr>
      <w:rFonts w:ascii="Aptos" w:hAnsi="Aptos" w:cs="Aptos"/>
      <w:lang w:eastAsia="pl-PL"/>
    </w:rPr>
  </w:style>
  <w:style w:type="paragraph" w:customStyle="1" w:styleId="Body">
    <w:name w:val="Body"/>
    <w:qFormat/>
    <w:rsid w:val="00847B29"/>
    <w:pPr>
      <w:spacing w:before="100" w:after="100" w:line="264" w:lineRule="auto"/>
    </w:pPr>
    <w:rPr>
      <w:rFonts w:ascii="Arial" w:eastAsia="ヒラギノ角ゴ Pro W3" w:hAnsi="Arial" w:cs="Arial"/>
      <w:color w:val="000000"/>
      <w:kern w:val="2"/>
      <w:szCs w:val="21"/>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911619">
      <w:bodyDiv w:val="1"/>
      <w:marLeft w:val="0"/>
      <w:marRight w:val="0"/>
      <w:marTop w:val="0"/>
      <w:marBottom w:val="0"/>
      <w:divBdr>
        <w:top w:val="none" w:sz="0" w:space="0" w:color="auto"/>
        <w:left w:val="none" w:sz="0" w:space="0" w:color="auto"/>
        <w:bottom w:val="none" w:sz="0" w:space="0" w:color="auto"/>
        <w:right w:val="none" w:sz="0" w:space="0" w:color="auto"/>
      </w:divBdr>
      <w:divsChild>
        <w:div w:id="471681741">
          <w:marLeft w:val="0"/>
          <w:marRight w:val="0"/>
          <w:marTop w:val="0"/>
          <w:marBottom w:val="0"/>
          <w:divBdr>
            <w:top w:val="none" w:sz="0" w:space="0" w:color="auto"/>
            <w:left w:val="none" w:sz="0" w:space="0" w:color="auto"/>
            <w:bottom w:val="none" w:sz="0" w:space="0" w:color="auto"/>
            <w:right w:val="none" w:sz="0" w:space="0" w:color="auto"/>
          </w:divBdr>
        </w:div>
        <w:div w:id="578561958">
          <w:marLeft w:val="0"/>
          <w:marRight w:val="0"/>
          <w:marTop w:val="0"/>
          <w:marBottom w:val="0"/>
          <w:divBdr>
            <w:top w:val="none" w:sz="0" w:space="0" w:color="auto"/>
            <w:left w:val="none" w:sz="0" w:space="0" w:color="auto"/>
            <w:bottom w:val="none" w:sz="0" w:space="0" w:color="auto"/>
            <w:right w:val="none" w:sz="0" w:space="0" w:color="auto"/>
          </w:divBdr>
        </w:div>
        <w:div w:id="759106609">
          <w:marLeft w:val="0"/>
          <w:marRight w:val="0"/>
          <w:marTop w:val="0"/>
          <w:marBottom w:val="0"/>
          <w:divBdr>
            <w:top w:val="none" w:sz="0" w:space="0" w:color="auto"/>
            <w:left w:val="none" w:sz="0" w:space="0" w:color="auto"/>
            <w:bottom w:val="none" w:sz="0" w:space="0" w:color="auto"/>
            <w:right w:val="none" w:sz="0" w:space="0" w:color="auto"/>
          </w:divBdr>
        </w:div>
        <w:div w:id="802312398">
          <w:marLeft w:val="0"/>
          <w:marRight w:val="0"/>
          <w:marTop w:val="0"/>
          <w:marBottom w:val="0"/>
          <w:divBdr>
            <w:top w:val="none" w:sz="0" w:space="0" w:color="auto"/>
            <w:left w:val="none" w:sz="0" w:space="0" w:color="auto"/>
            <w:bottom w:val="none" w:sz="0" w:space="0" w:color="auto"/>
            <w:right w:val="none" w:sz="0" w:space="0" w:color="auto"/>
          </w:divBdr>
        </w:div>
        <w:div w:id="828908071">
          <w:marLeft w:val="0"/>
          <w:marRight w:val="0"/>
          <w:marTop w:val="0"/>
          <w:marBottom w:val="0"/>
          <w:divBdr>
            <w:top w:val="none" w:sz="0" w:space="0" w:color="auto"/>
            <w:left w:val="none" w:sz="0" w:space="0" w:color="auto"/>
            <w:bottom w:val="none" w:sz="0" w:space="0" w:color="auto"/>
            <w:right w:val="none" w:sz="0" w:space="0" w:color="auto"/>
          </w:divBdr>
        </w:div>
        <w:div w:id="830295544">
          <w:marLeft w:val="0"/>
          <w:marRight w:val="0"/>
          <w:marTop w:val="0"/>
          <w:marBottom w:val="0"/>
          <w:divBdr>
            <w:top w:val="none" w:sz="0" w:space="0" w:color="auto"/>
            <w:left w:val="none" w:sz="0" w:space="0" w:color="auto"/>
            <w:bottom w:val="none" w:sz="0" w:space="0" w:color="auto"/>
            <w:right w:val="none" w:sz="0" w:space="0" w:color="auto"/>
          </w:divBdr>
        </w:div>
        <w:div w:id="909467743">
          <w:marLeft w:val="0"/>
          <w:marRight w:val="0"/>
          <w:marTop w:val="0"/>
          <w:marBottom w:val="0"/>
          <w:divBdr>
            <w:top w:val="none" w:sz="0" w:space="0" w:color="auto"/>
            <w:left w:val="none" w:sz="0" w:space="0" w:color="auto"/>
            <w:bottom w:val="none" w:sz="0" w:space="0" w:color="auto"/>
            <w:right w:val="none" w:sz="0" w:space="0" w:color="auto"/>
          </w:divBdr>
        </w:div>
        <w:div w:id="926500176">
          <w:marLeft w:val="0"/>
          <w:marRight w:val="0"/>
          <w:marTop w:val="0"/>
          <w:marBottom w:val="0"/>
          <w:divBdr>
            <w:top w:val="none" w:sz="0" w:space="0" w:color="auto"/>
            <w:left w:val="none" w:sz="0" w:space="0" w:color="auto"/>
            <w:bottom w:val="none" w:sz="0" w:space="0" w:color="auto"/>
            <w:right w:val="none" w:sz="0" w:space="0" w:color="auto"/>
          </w:divBdr>
        </w:div>
        <w:div w:id="937054817">
          <w:marLeft w:val="0"/>
          <w:marRight w:val="0"/>
          <w:marTop w:val="0"/>
          <w:marBottom w:val="0"/>
          <w:divBdr>
            <w:top w:val="none" w:sz="0" w:space="0" w:color="auto"/>
            <w:left w:val="none" w:sz="0" w:space="0" w:color="auto"/>
            <w:bottom w:val="none" w:sz="0" w:space="0" w:color="auto"/>
            <w:right w:val="none" w:sz="0" w:space="0" w:color="auto"/>
          </w:divBdr>
        </w:div>
        <w:div w:id="1169175347">
          <w:marLeft w:val="0"/>
          <w:marRight w:val="0"/>
          <w:marTop w:val="0"/>
          <w:marBottom w:val="0"/>
          <w:divBdr>
            <w:top w:val="none" w:sz="0" w:space="0" w:color="auto"/>
            <w:left w:val="none" w:sz="0" w:space="0" w:color="auto"/>
            <w:bottom w:val="none" w:sz="0" w:space="0" w:color="auto"/>
            <w:right w:val="none" w:sz="0" w:space="0" w:color="auto"/>
          </w:divBdr>
        </w:div>
        <w:div w:id="1211110149">
          <w:marLeft w:val="0"/>
          <w:marRight w:val="0"/>
          <w:marTop w:val="0"/>
          <w:marBottom w:val="0"/>
          <w:divBdr>
            <w:top w:val="none" w:sz="0" w:space="0" w:color="auto"/>
            <w:left w:val="none" w:sz="0" w:space="0" w:color="auto"/>
            <w:bottom w:val="none" w:sz="0" w:space="0" w:color="auto"/>
            <w:right w:val="none" w:sz="0" w:space="0" w:color="auto"/>
          </w:divBdr>
        </w:div>
        <w:div w:id="1221861153">
          <w:marLeft w:val="0"/>
          <w:marRight w:val="0"/>
          <w:marTop w:val="0"/>
          <w:marBottom w:val="0"/>
          <w:divBdr>
            <w:top w:val="none" w:sz="0" w:space="0" w:color="auto"/>
            <w:left w:val="none" w:sz="0" w:space="0" w:color="auto"/>
            <w:bottom w:val="none" w:sz="0" w:space="0" w:color="auto"/>
            <w:right w:val="none" w:sz="0" w:space="0" w:color="auto"/>
          </w:divBdr>
        </w:div>
        <w:div w:id="1227645304">
          <w:marLeft w:val="0"/>
          <w:marRight w:val="0"/>
          <w:marTop w:val="0"/>
          <w:marBottom w:val="0"/>
          <w:divBdr>
            <w:top w:val="none" w:sz="0" w:space="0" w:color="auto"/>
            <w:left w:val="none" w:sz="0" w:space="0" w:color="auto"/>
            <w:bottom w:val="none" w:sz="0" w:space="0" w:color="auto"/>
            <w:right w:val="none" w:sz="0" w:space="0" w:color="auto"/>
          </w:divBdr>
        </w:div>
        <w:div w:id="1266156619">
          <w:marLeft w:val="0"/>
          <w:marRight w:val="0"/>
          <w:marTop w:val="0"/>
          <w:marBottom w:val="0"/>
          <w:divBdr>
            <w:top w:val="none" w:sz="0" w:space="0" w:color="auto"/>
            <w:left w:val="none" w:sz="0" w:space="0" w:color="auto"/>
            <w:bottom w:val="none" w:sz="0" w:space="0" w:color="auto"/>
            <w:right w:val="none" w:sz="0" w:space="0" w:color="auto"/>
          </w:divBdr>
        </w:div>
        <w:div w:id="1363284215">
          <w:marLeft w:val="0"/>
          <w:marRight w:val="0"/>
          <w:marTop w:val="0"/>
          <w:marBottom w:val="0"/>
          <w:divBdr>
            <w:top w:val="none" w:sz="0" w:space="0" w:color="auto"/>
            <w:left w:val="none" w:sz="0" w:space="0" w:color="auto"/>
            <w:bottom w:val="none" w:sz="0" w:space="0" w:color="auto"/>
            <w:right w:val="none" w:sz="0" w:space="0" w:color="auto"/>
          </w:divBdr>
        </w:div>
        <w:div w:id="1558780214">
          <w:marLeft w:val="0"/>
          <w:marRight w:val="0"/>
          <w:marTop w:val="0"/>
          <w:marBottom w:val="0"/>
          <w:divBdr>
            <w:top w:val="none" w:sz="0" w:space="0" w:color="auto"/>
            <w:left w:val="none" w:sz="0" w:space="0" w:color="auto"/>
            <w:bottom w:val="none" w:sz="0" w:space="0" w:color="auto"/>
            <w:right w:val="none" w:sz="0" w:space="0" w:color="auto"/>
          </w:divBdr>
        </w:div>
        <w:div w:id="1899515934">
          <w:marLeft w:val="0"/>
          <w:marRight w:val="0"/>
          <w:marTop w:val="0"/>
          <w:marBottom w:val="0"/>
          <w:divBdr>
            <w:top w:val="none" w:sz="0" w:space="0" w:color="auto"/>
            <w:left w:val="none" w:sz="0" w:space="0" w:color="auto"/>
            <w:bottom w:val="none" w:sz="0" w:space="0" w:color="auto"/>
            <w:right w:val="none" w:sz="0" w:space="0" w:color="auto"/>
          </w:divBdr>
        </w:div>
      </w:divsChild>
    </w:div>
    <w:div w:id="83649495">
      <w:bodyDiv w:val="1"/>
      <w:marLeft w:val="0"/>
      <w:marRight w:val="0"/>
      <w:marTop w:val="0"/>
      <w:marBottom w:val="0"/>
      <w:divBdr>
        <w:top w:val="none" w:sz="0" w:space="0" w:color="auto"/>
        <w:left w:val="none" w:sz="0" w:space="0" w:color="auto"/>
        <w:bottom w:val="none" w:sz="0" w:space="0" w:color="auto"/>
        <w:right w:val="none" w:sz="0" w:space="0" w:color="auto"/>
      </w:divBdr>
    </w:div>
    <w:div w:id="207382353">
      <w:bodyDiv w:val="1"/>
      <w:marLeft w:val="0"/>
      <w:marRight w:val="0"/>
      <w:marTop w:val="0"/>
      <w:marBottom w:val="0"/>
      <w:divBdr>
        <w:top w:val="none" w:sz="0" w:space="0" w:color="auto"/>
        <w:left w:val="none" w:sz="0" w:space="0" w:color="auto"/>
        <w:bottom w:val="none" w:sz="0" w:space="0" w:color="auto"/>
        <w:right w:val="none" w:sz="0" w:space="0" w:color="auto"/>
      </w:divBdr>
    </w:div>
    <w:div w:id="270667312">
      <w:bodyDiv w:val="1"/>
      <w:marLeft w:val="0"/>
      <w:marRight w:val="0"/>
      <w:marTop w:val="0"/>
      <w:marBottom w:val="0"/>
      <w:divBdr>
        <w:top w:val="none" w:sz="0" w:space="0" w:color="auto"/>
        <w:left w:val="none" w:sz="0" w:space="0" w:color="auto"/>
        <w:bottom w:val="none" w:sz="0" w:space="0" w:color="auto"/>
        <w:right w:val="none" w:sz="0" w:space="0" w:color="auto"/>
      </w:divBdr>
    </w:div>
    <w:div w:id="274094290">
      <w:bodyDiv w:val="1"/>
      <w:marLeft w:val="0"/>
      <w:marRight w:val="0"/>
      <w:marTop w:val="0"/>
      <w:marBottom w:val="0"/>
      <w:divBdr>
        <w:top w:val="none" w:sz="0" w:space="0" w:color="auto"/>
        <w:left w:val="none" w:sz="0" w:space="0" w:color="auto"/>
        <w:bottom w:val="none" w:sz="0" w:space="0" w:color="auto"/>
        <w:right w:val="none" w:sz="0" w:space="0" w:color="auto"/>
      </w:divBdr>
    </w:div>
    <w:div w:id="284427752">
      <w:bodyDiv w:val="1"/>
      <w:marLeft w:val="0"/>
      <w:marRight w:val="0"/>
      <w:marTop w:val="0"/>
      <w:marBottom w:val="0"/>
      <w:divBdr>
        <w:top w:val="none" w:sz="0" w:space="0" w:color="auto"/>
        <w:left w:val="none" w:sz="0" w:space="0" w:color="auto"/>
        <w:bottom w:val="none" w:sz="0" w:space="0" w:color="auto"/>
        <w:right w:val="none" w:sz="0" w:space="0" w:color="auto"/>
      </w:divBdr>
    </w:div>
    <w:div w:id="314258543">
      <w:bodyDiv w:val="1"/>
      <w:marLeft w:val="0"/>
      <w:marRight w:val="0"/>
      <w:marTop w:val="0"/>
      <w:marBottom w:val="0"/>
      <w:divBdr>
        <w:top w:val="none" w:sz="0" w:space="0" w:color="auto"/>
        <w:left w:val="none" w:sz="0" w:space="0" w:color="auto"/>
        <w:bottom w:val="none" w:sz="0" w:space="0" w:color="auto"/>
        <w:right w:val="none" w:sz="0" w:space="0" w:color="auto"/>
      </w:divBdr>
    </w:div>
    <w:div w:id="340935213">
      <w:bodyDiv w:val="1"/>
      <w:marLeft w:val="0"/>
      <w:marRight w:val="0"/>
      <w:marTop w:val="0"/>
      <w:marBottom w:val="0"/>
      <w:divBdr>
        <w:top w:val="none" w:sz="0" w:space="0" w:color="auto"/>
        <w:left w:val="none" w:sz="0" w:space="0" w:color="auto"/>
        <w:bottom w:val="none" w:sz="0" w:space="0" w:color="auto"/>
        <w:right w:val="none" w:sz="0" w:space="0" w:color="auto"/>
      </w:divBdr>
      <w:divsChild>
        <w:div w:id="872771949">
          <w:marLeft w:val="0"/>
          <w:marRight w:val="0"/>
          <w:marTop w:val="0"/>
          <w:marBottom w:val="0"/>
          <w:divBdr>
            <w:top w:val="none" w:sz="0" w:space="0" w:color="auto"/>
            <w:left w:val="none" w:sz="0" w:space="0" w:color="auto"/>
            <w:bottom w:val="none" w:sz="0" w:space="0" w:color="auto"/>
            <w:right w:val="none" w:sz="0" w:space="0" w:color="auto"/>
          </w:divBdr>
        </w:div>
        <w:div w:id="1925072569">
          <w:marLeft w:val="0"/>
          <w:marRight w:val="0"/>
          <w:marTop w:val="0"/>
          <w:marBottom w:val="0"/>
          <w:divBdr>
            <w:top w:val="none" w:sz="0" w:space="0" w:color="auto"/>
            <w:left w:val="none" w:sz="0" w:space="0" w:color="auto"/>
            <w:bottom w:val="none" w:sz="0" w:space="0" w:color="auto"/>
            <w:right w:val="none" w:sz="0" w:space="0" w:color="auto"/>
          </w:divBdr>
        </w:div>
      </w:divsChild>
    </w:div>
    <w:div w:id="381557265">
      <w:bodyDiv w:val="1"/>
      <w:marLeft w:val="0"/>
      <w:marRight w:val="0"/>
      <w:marTop w:val="0"/>
      <w:marBottom w:val="0"/>
      <w:divBdr>
        <w:top w:val="none" w:sz="0" w:space="0" w:color="auto"/>
        <w:left w:val="none" w:sz="0" w:space="0" w:color="auto"/>
        <w:bottom w:val="none" w:sz="0" w:space="0" w:color="auto"/>
        <w:right w:val="none" w:sz="0" w:space="0" w:color="auto"/>
      </w:divBdr>
    </w:div>
    <w:div w:id="697125470">
      <w:bodyDiv w:val="1"/>
      <w:marLeft w:val="0"/>
      <w:marRight w:val="0"/>
      <w:marTop w:val="0"/>
      <w:marBottom w:val="0"/>
      <w:divBdr>
        <w:top w:val="none" w:sz="0" w:space="0" w:color="auto"/>
        <w:left w:val="none" w:sz="0" w:space="0" w:color="auto"/>
        <w:bottom w:val="none" w:sz="0" w:space="0" w:color="auto"/>
        <w:right w:val="none" w:sz="0" w:space="0" w:color="auto"/>
      </w:divBdr>
    </w:div>
    <w:div w:id="767431089">
      <w:bodyDiv w:val="1"/>
      <w:marLeft w:val="0"/>
      <w:marRight w:val="0"/>
      <w:marTop w:val="0"/>
      <w:marBottom w:val="0"/>
      <w:divBdr>
        <w:top w:val="none" w:sz="0" w:space="0" w:color="auto"/>
        <w:left w:val="none" w:sz="0" w:space="0" w:color="auto"/>
        <w:bottom w:val="none" w:sz="0" w:space="0" w:color="auto"/>
        <w:right w:val="none" w:sz="0" w:space="0" w:color="auto"/>
      </w:divBdr>
    </w:div>
    <w:div w:id="869950785">
      <w:bodyDiv w:val="1"/>
      <w:marLeft w:val="0"/>
      <w:marRight w:val="0"/>
      <w:marTop w:val="0"/>
      <w:marBottom w:val="0"/>
      <w:divBdr>
        <w:top w:val="none" w:sz="0" w:space="0" w:color="auto"/>
        <w:left w:val="none" w:sz="0" w:space="0" w:color="auto"/>
        <w:bottom w:val="none" w:sz="0" w:space="0" w:color="auto"/>
        <w:right w:val="none" w:sz="0" w:space="0" w:color="auto"/>
      </w:divBdr>
      <w:divsChild>
        <w:div w:id="61343300">
          <w:marLeft w:val="0"/>
          <w:marRight w:val="0"/>
          <w:marTop w:val="0"/>
          <w:marBottom w:val="0"/>
          <w:divBdr>
            <w:top w:val="none" w:sz="0" w:space="0" w:color="auto"/>
            <w:left w:val="none" w:sz="0" w:space="0" w:color="auto"/>
            <w:bottom w:val="none" w:sz="0" w:space="0" w:color="auto"/>
            <w:right w:val="none" w:sz="0" w:space="0" w:color="auto"/>
          </w:divBdr>
        </w:div>
        <w:div w:id="83384800">
          <w:marLeft w:val="0"/>
          <w:marRight w:val="0"/>
          <w:marTop w:val="0"/>
          <w:marBottom w:val="0"/>
          <w:divBdr>
            <w:top w:val="none" w:sz="0" w:space="0" w:color="auto"/>
            <w:left w:val="none" w:sz="0" w:space="0" w:color="auto"/>
            <w:bottom w:val="none" w:sz="0" w:space="0" w:color="auto"/>
            <w:right w:val="none" w:sz="0" w:space="0" w:color="auto"/>
          </w:divBdr>
        </w:div>
        <w:div w:id="166946483">
          <w:marLeft w:val="0"/>
          <w:marRight w:val="0"/>
          <w:marTop w:val="0"/>
          <w:marBottom w:val="0"/>
          <w:divBdr>
            <w:top w:val="none" w:sz="0" w:space="0" w:color="auto"/>
            <w:left w:val="none" w:sz="0" w:space="0" w:color="auto"/>
            <w:bottom w:val="none" w:sz="0" w:space="0" w:color="auto"/>
            <w:right w:val="none" w:sz="0" w:space="0" w:color="auto"/>
          </w:divBdr>
        </w:div>
        <w:div w:id="870722942">
          <w:marLeft w:val="0"/>
          <w:marRight w:val="0"/>
          <w:marTop w:val="0"/>
          <w:marBottom w:val="0"/>
          <w:divBdr>
            <w:top w:val="none" w:sz="0" w:space="0" w:color="auto"/>
            <w:left w:val="none" w:sz="0" w:space="0" w:color="auto"/>
            <w:bottom w:val="none" w:sz="0" w:space="0" w:color="auto"/>
            <w:right w:val="none" w:sz="0" w:space="0" w:color="auto"/>
          </w:divBdr>
        </w:div>
        <w:div w:id="1142577650">
          <w:marLeft w:val="0"/>
          <w:marRight w:val="0"/>
          <w:marTop w:val="0"/>
          <w:marBottom w:val="0"/>
          <w:divBdr>
            <w:top w:val="none" w:sz="0" w:space="0" w:color="auto"/>
            <w:left w:val="none" w:sz="0" w:space="0" w:color="auto"/>
            <w:bottom w:val="none" w:sz="0" w:space="0" w:color="auto"/>
            <w:right w:val="none" w:sz="0" w:space="0" w:color="auto"/>
          </w:divBdr>
        </w:div>
        <w:div w:id="1311596767">
          <w:marLeft w:val="0"/>
          <w:marRight w:val="0"/>
          <w:marTop w:val="0"/>
          <w:marBottom w:val="0"/>
          <w:divBdr>
            <w:top w:val="none" w:sz="0" w:space="0" w:color="auto"/>
            <w:left w:val="none" w:sz="0" w:space="0" w:color="auto"/>
            <w:bottom w:val="none" w:sz="0" w:space="0" w:color="auto"/>
            <w:right w:val="none" w:sz="0" w:space="0" w:color="auto"/>
          </w:divBdr>
        </w:div>
        <w:div w:id="1540702358">
          <w:marLeft w:val="0"/>
          <w:marRight w:val="0"/>
          <w:marTop w:val="0"/>
          <w:marBottom w:val="0"/>
          <w:divBdr>
            <w:top w:val="none" w:sz="0" w:space="0" w:color="auto"/>
            <w:left w:val="none" w:sz="0" w:space="0" w:color="auto"/>
            <w:bottom w:val="none" w:sz="0" w:space="0" w:color="auto"/>
            <w:right w:val="none" w:sz="0" w:space="0" w:color="auto"/>
          </w:divBdr>
        </w:div>
        <w:div w:id="1960602221">
          <w:marLeft w:val="0"/>
          <w:marRight w:val="0"/>
          <w:marTop w:val="0"/>
          <w:marBottom w:val="0"/>
          <w:divBdr>
            <w:top w:val="none" w:sz="0" w:space="0" w:color="auto"/>
            <w:left w:val="none" w:sz="0" w:space="0" w:color="auto"/>
            <w:bottom w:val="none" w:sz="0" w:space="0" w:color="auto"/>
            <w:right w:val="none" w:sz="0" w:space="0" w:color="auto"/>
          </w:divBdr>
        </w:div>
        <w:div w:id="1971982472">
          <w:marLeft w:val="0"/>
          <w:marRight w:val="0"/>
          <w:marTop w:val="0"/>
          <w:marBottom w:val="0"/>
          <w:divBdr>
            <w:top w:val="none" w:sz="0" w:space="0" w:color="auto"/>
            <w:left w:val="none" w:sz="0" w:space="0" w:color="auto"/>
            <w:bottom w:val="none" w:sz="0" w:space="0" w:color="auto"/>
            <w:right w:val="none" w:sz="0" w:space="0" w:color="auto"/>
          </w:divBdr>
        </w:div>
        <w:div w:id="2058890193">
          <w:marLeft w:val="0"/>
          <w:marRight w:val="0"/>
          <w:marTop w:val="0"/>
          <w:marBottom w:val="0"/>
          <w:divBdr>
            <w:top w:val="none" w:sz="0" w:space="0" w:color="auto"/>
            <w:left w:val="none" w:sz="0" w:space="0" w:color="auto"/>
            <w:bottom w:val="none" w:sz="0" w:space="0" w:color="auto"/>
            <w:right w:val="none" w:sz="0" w:space="0" w:color="auto"/>
          </w:divBdr>
        </w:div>
      </w:divsChild>
    </w:div>
    <w:div w:id="1158880342">
      <w:bodyDiv w:val="1"/>
      <w:marLeft w:val="0"/>
      <w:marRight w:val="0"/>
      <w:marTop w:val="0"/>
      <w:marBottom w:val="0"/>
      <w:divBdr>
        <w:top w:val="none" w:sz="0" w:space="0" w:color="auto"/>
        <w:left w:val="none" w:sz="0" w:space="0" w:color="auto"/>
        <w:bottom w:val="none" w:sz="0" w:space="0" w:color="auto"/>
        <w:right w:val="none" w:sz="0" w:space="0" w:color="auto"/>
      </w:divBdr>
      <w:divsChild>
        <w:div w:id="97725602">
          <w:marLeft w:val="0"/>
          <w:marRight w:val="0"/>
          <w:marTop w:val="0"/>
          <w:marBottom w:val="0"/>
          <w:divBdr>
            <w:top w:val="none" w:sz="0" w:space="0" w:color="auto"/>
            <w:left w:val="none" w:sz="0" w:space="0" w:color="auto"/>
            <w:bottom w:val="none" w:sz="0" w:space="0" w:color="auto"/>
            <w:right w:val="none" w:sz="0" w:space="0" w:color="auto"/>
          </w:divBdr>
        </w:div>
        <w:div w:id="156504619">
          <w:marLeft w:val="0"/>
          <w:marRight w:val="0"/>
          <w:marTop w:val="0"/>
          <w:marBottom w:val="0"/>
          <w:divBdr>
            <w:top w:val="none" w:sz="0" w:space="0" w:color="auto"/>
            <w:left w:val="none" w:sz="0" w:space="0" w:color="auto"/>
            <w:bottom w:val="none" w:sz="0" w:space="0" w:color="auto"/>
            <w:right w:val="none" w:sz="0" w:space="0" w:color="auto"/>
          </w:divBdr>
        </w:div>
        <w:div w:id="180703736">
          <w:marLeft w:val="0"/>
          <w:marRight w:val="0"/>
          <w:marTop w:val="0"/>
          <w:marBottom w:val="0"/>
          <w:divBdr>
            <w:top w:val="none" w:sz="0" w:space="0" w:color="auto"/>
            <w:left w:val="none" w:sz="0" w:space="0" w:color="auto"/>
            <w:bottom w:val="none" w:sz="0" w:space="0" w:color="auto"/>
            <w:right w:val="none" w:sz="0" w:space="0" w:color="auto"/>
          </w:divBdr>
        </w:div>
        <w:div w:id="201600937">
          <w:marLeft w:val="0"/>
          <w:marRight w:val="0"/>
          <w:marTop w:val="0"/>
          <w:marBottom w:val="0"/>
          <w:divBdr>
            <w:top w:val="none" w:sz="0" w:space="0" w:color="auto"/>
            <w:left w:val="none" w:sz="0" w:space="0" w:color="auto"/>
            <w:bottom w:val="none" w:sz="0" w:space="0" w:color="auto"/>
            <w:right w:val="none" w:sz="0" w:space="0" w:color="auto"/>
          </w:divBdr>
        </w:div>
        <w:div w:id="340161287">
          <w:marLeft w:val="0"/>
          <w:marRight w:val="0"/>
          <w:marTop w:val="0"/>
          <w:marBottom w:val="0"/>
          <w:divBdr>
            <w:top w:val="none" w:sz="0" w:space="0" w:color="auto"/>
            <w:left w:val="none" w:sz="0" w:space="0" w:color="auto"/>
            <w:bottom w:val="none" w:sz="0" w:space="0" w:color="auto"/>
            <w:right w:val="none" w:sz="0" w:space="0" w:color="auto"/>
          </w:divBdr>
        </w:div>
        <w:div w:id="557668812">
          <w:marLeft w:val="0"/>
          <w:marRight w:val="0"/>
          <w:marTop w:val="0"/>
          <w:marBottom w:val="0"/>
          <w:divBdr>
            <w:top w:val="none" w:sz="0" w:space="0" w:color="auto"/>
            <w:left w:val="none" w:sz="0" w:space="0" w:color="auto"/>
            <w:bottom w:val="none" w:sz="0" w:space="0" w:color="auto"/>
            <w:right w:val="none" w:sz="0" w:space="0" w:color="auto"/>
          </w:divBdr>
        </w:div>
        <w:div w:id="739327343">
          <w:marLeft w:val="0"/>
          <w:marRight w:val="0"/>
          <w:marTop w:val="0"/>
          <w:marBottom w:val="0"/>
          <w:divBdr>
            <w:top w:val="none" w:sz="0" w:space="0" w:color="auto"/>
            <w:left w:val="none" w:sz="0" w:space="0" w:color="auto"/>
            <w:bottom w:val="none" w:sz="0" w:space="0" w:color="auto"/>
            <w:right w:val="none" w:sz="0" w:space="0" w:color="auto"/>
          </w:divBdr>
        </w:div>
        <w:div w:id="1126697701">
          <w:marLeft w:val="0"/>
          <w:marRight w:val="0"/>
          <w:marTop w:val="0"/>
          <w:marBottom w:val="0"/>
          <w:divBdr>
            <w:top w:val="none" w:sz="0" w:space="0" w:color="auto"/>
            <w:left w:val="none" w:sz="0" w:space="0" w:color="auto"/>
            <w:bottom w:val="none" w:sz="0" w:space="0" w:color="auto"/>
            <w:right w:val="none" w:sz="0" w:space="0" w:color="auto"/>
          </w:divBdr>
        </w:div>
        <w:div w:id="1182472487">
          <w:marLeft w:val="0"/>
          <w:marRight w:val="0"/>
          <w:marTop w:val="0"/>
          <w:marBottom w:val="0"/>
          <w:divBdr>
            <w:top w:val="none" w:sz="0" w:space="0" w:color="auto"/>
            <w:left w:val="none" w:sz="0" w:space="0" w:color="auto"/>
            <w:bottom w:val="none" w:sz="0" w:space="0" w:color="auto"/>
            <w:right w:val="none" w:sz="0" w:space="0" w:color="auto"/>
          </w:divBdr>
        </w:div>
        <w:div w:id="1451360862">
          <w:marLeft w:val="0"/>
          <w:marRight w:val="0"/>
          <w:marTop w:val="0"/>
          <w:marBottom w:val="0"/>
          <w:divBdr>
            <w:top w:val="none" w:sz="0" w:space="0" w:color="auto"/>
            <w:left w:val="none" w:sz="0" w:space="0" w:color="auto"/>
            <w:bottom w:val="none" w:sz="0" w:space="0" w:color="auto"/>
            <w:right w:val="none" w:sz="0" w:space="0" w:color="auto"/>
          </w:divBdr>
        </w:div>
        <w:div w:id="1780373273">
          <w:marLeft w:val="0"/>
          <w:marRight w:val="0"/>
          <w:marTop w:val="0"/>
          <w:marBottom w:val="0"/>
          <w:divBdr>
            <w:top w:val="none" w:sz="0" w:space="0" w:color="auto"/>
            <w:left w:val="none" w:sz="0" w:space="0" w:color="auto"/>
            <w:bottom w:val="none" w:sz="0" w:space="0" w:color="auto"/>
            <w:right w:val="none" w:sz="0" w:space="0" w:color="auto"/>
          </w:divBdr>
        </w:div>
        <w:div w:id="1829713764">
          <w:marLeft w:val="0"/>
          <w:marRight w:val="0"/>
          <w:marTop w:val="0"/>
          <w:marBottom w:val="0"/>
          <w:divBdr>
            <w:top w:val="none" w:sz="0" w:space="0" w:color="auto"/>
            <w:left w:val="none" w:sz="0" w:space="0" w:color="auto"/>
            <w:bottom w:val="none" w:sz="0" w:space="0" w:color="auto"/>
            <w:right w:val="none" w:sz="0" w:space="0" w:color="auto"/>
          </w:divBdr>
        </w:div>
        <w:div w:id="1940748193">
          <w:marLeft w:val="0"/>
          <w:marRight w:val="0"/>
          <w:marTop w:val="0"/>
          <w:marBottom w:val="0"/>
          <w:divBdr>
            <w:top w:val="none" w:sz="0" w:space="0" w:color="auto"/>
            <w:left w:val="none" w:sz="0" w:space="0" w:color="auto"/>
            <w:bottom w:val="none" w:sz="0" w:space="0" w:color="auto"/>
            <w:right w:val="none" w:sz="0" w:space="0" w:color="auto"/>
          </w:divBdr>
        </w:div>
        <w:div w:id="1964532329">
          <w:marLeft w:val="0"/>
          <w:marRight w:val="0"/>
          <w:marTop w:val="0"/>
          <w:marBottom w:val="0"/>
          <w:divBdr>
            <w:top w:val="none" w:sz="0" w:space="0" w:color="auto"/>
            <w:left w:val="none" w:sz="0" w:space="0" w:color="auto"/>
            <w:bottom w:val="none" w:sz="0" w:space="0" w:color="auto"/>
            <w:right w:val="none" w:sz="0" w:space="0" w:color="auto"/>
          </w:divBdr>
        </w:div>
        <w:div w:id="2079597619">
          <w:marLeft w:val="0"/>
          <w:marRight w:val="0"/>
          <w:marTop w:val="0"/>
          <w:marBottom w:val="0"/>
          <w:divBdr>
            <w:top w:val="none" w:sz="0" w:space="0" w:color="auto"/>
            <w:left w:val="none" w:sz="0" w:space="0" w:color="auto"/>
            <w:bottom w:val="none" w:sz="0" w:space="0" w:color="auto"/>
            <w:right w:val="none" w:sz="0" w:space="0" w:color="auto"/>
          </w:divBdr>
        </w:div>
      </w:divsChild>
    </w:div>
    <w:div w:id="1195577124">
      <w:bodyDiv w:val="1"/>
      <w:marLeft w:val="0"/>
      <w:marRight w:val="0"/>
      <w:marTop w:val="0"/>
      <w:marBottom w:val="0"/>
      <w:divBdr>
        <w:top w:val="none" w:sz="0" w:space="0" w:color="auto"/>
        <w:left w:val="none" w:sz="0" w:space="0" w:color="auto"/>
        <w:bottom w:val="none" w:sz="0" w:space="0" w:color="auto"/>
        <w:right w:val="none" w:sz="0" w:space="0" w:color="auto"/>
      </w:divBdr>
    </w:div>
    <w:div w:id="1282302065">
      <w:bodyDiv w:val="1"/>
      <w:marLeft w:val="0"/>
      <w:marRight w:val="0"/>
      <w:marTop w:val="0"/>
      <w:marBottom w:val="0"/>
      <w:divBdr>
        <w:top w:val="none" w:sz="0" w:space="0" w:color="auto"/>
        <w:left w:val="none" w:sz="0" w:space="0" w:color="auto"/>
        <w:bottom w:val="none" w:sz="0" w:space="0" w:color="auto"/>
        <w:right w:val="none" w:sz="0" w:space="0" w:color="auto"/>
      </w:divBdr>
    </w:div>
    <w:div w:id="1446075571">
      <w:bodyDiv w:val="1"/>
      <w:marLeft w:val="0"/>
      <w:marRight w:val="0"/>
      <w:marTop w:val="0"/>
      <w:marBottom w:val="0"/>
      <w:divBdr>
        <w:top w:val="none" w:sz="0" w:space="0" w:color="auto"/>
        <w:left w:val="none" w:sz="0" w:space="0" w:color="auto"/>
        <w:bottom w:val="none" w:sz="0" w:space="0" w:color="auto"/>
        <w:right w:val="none" w:sz="0" w:space="0" w:color="auto"/>
      </w:divBdr>
    </w:div>
    <w:div w:id="1466045387">
      <w:bodyDiv w:val="1"/>
      <w:marLeft w:val="0"/>
      <w:marRight w:val="0"/>
      <w:marTop w:val="0"/>
      <w:marBottom w:val="0"/>
      <w:divBdr>
        <w:top w:val="none" w:sz="0" w:space="0" w:color="auto"/>
        <w:left w:val="none" w:sz="0" w:space="0" w:color="auto"/>
        <w:bottom w:val="none" w:sz="0" w:space="0" w:color="auto"/>
        <w:right w:val="none" w:sz="0" w:space="0" w:color="auto"/>
      </w:divBdr>
    </w:div>
    <w:div w:id="1534997150">
      <w:bodyDiv w:val="1"/>
      <w:marLeft w:val="0"/>
      <w:marRight w:val="0"/>
      <w:marTop w:val="0"/>
      <w:marBottom w:val="0"/>
      <w:divBdr>
        <w:top w:val="none" w:sz="0" w:space="0" w:color="auto"/>
        <w:left w:val="none" w:sz="0" w:space="0" w:color="auto"/>
        <w:bottom w:val="none" w:sz="0" w:space="0" w:color="auto"/>
        <w:right w:val="none" w:sz="0" w:space="0" w:color="auto"/>
      </w:divBdr>
    </w:div>
    <w:div w:id="1679580128">
      <w:bodyDiv w:val="1"/>
      <w:marLeft w:val="0"/>
      <w:marRight w:val="0"/>
      <w:marTop w:val="0"/>
      <w:marBottom w:val="0"/>
      <w:divBdr>
        <w:top w:val="none" w:sz="0" w:space="0" w:color="auto"/>
        <w:left w:val="none" w:sz="0" w:space="0" w:color="auto"/>
        <w:bottom w:val="none" w:sz="0" w:space="0" w:color="auto"/>
        <w:right w:val="none" w:sz="0" w:space="0" w:color="auto"/>
      </w:divBdr>
    </w:div>
    <w:div w:id="1806315267">
      <w:bodyDiv w:val="1"/>
      <w:marLeft w:val="0"/>
      <w:marRight w:val="0"/>
      <w:marTop w:val="0"/>
      <w:marBottom w:val="0"/>
      <w:divBdr>
        <w:top w:val="none" w:sz="0" w:space="0" w:color="auto"/>
        <w:left w:val="none" w:sz="0" w:space="0" w:color="auto"/>
        <w:bottom w:val="none" w:sz="0" w:space="0" w:color="auto"/>
        <w:right w:val="none" w:sz="0" w:space="0" w:color="auto"/>
      </w:divBdr>
    </w:div>
    <w:div w:id="2017149793">
      <w:bodyDiv w:val="1"/>
      <w:marLeft w:val="0"/>
      <w:marRight w:val="0"/>
      <w:marTop w:val="0"/>
      <w:marBottom w:val="0"/>
      <w:divBdr>
        <w:top w:val="none" w:sz="0" w:space="0" w:color="auto"/>
        <w:left w:val="none" w:sz="0" w:space="0" w:color="auto"/>
        <w:bottom w:val="none" w:sz="0" w:space="0" w:color="auto"/>
        <w:right w:val="none" w:sz="0" w:space="0" w:color="auto"/>
      </w:divBdr>
    </w:div>
    <w:div w:id="2102603601">
      <w:bodyDiv w:val="1"/>
      <w:marLeft w:val="0"/>
      <w:marRight w:val="0"/>
      <w:marTop w:val="0"/>
      <w:marBottom w:val="0"/>
      <w:divBdr>
        <w:top w:val="none" w:sz="0" w:space="0" w:color="auto"/>
        <w:left w:val="none" w:sz="0" w:space="0" w:color="auto"/>
        <w:bottom w:val="none" w:sz="0" w:space="0" w:color="auto"/>
        <w:right w:val="none" w:sz="0" w:space="0" w:color="auto"/>
      </w:divBdr>
      <w:divsChild>
        <w:div w:id="19939648">
          <w:marLeft w:val="0"/>
          <w:marRight w:val="0"/>
          <w:marTop w:val="0"/>
          <w:marBottom w:val="0"/>
          <w:divBdr>
            <w:top w:val="none" w:sz="0" w:space="0" w:color="auto"/>
            <w:left w:val="none" w:sz="0" w:space="0" w:color="auto"/>
            <w:bottom w:val="none" w:sz="0" w:space="0" w:color="auto"/>
            <w:right w:val="none" w:sz="0" w:space="0" w:color="auto"/>
          </w:divBdr>
        </w:div>
        <w:div w:id="45613567">
          <w:marLeft w:val="0"/>
          <w:marRight w:val="0"/>
          <w:marTop w:val="0"/>
          <w:marBottom w:val="0"/>
          <w:divBdr>
            <w:top w:val="none" w:sz="0" w:space="0" w:color="auto"/>
            <w:left w:val="none" w:sz="0" w:space="0" w:color="auto"/>
            <w:bottom w:val="none" w:sz="0" w:space="0" w:color="auto"/>
            <w:right w:val="none" w:sz="0" w:space="0" w:color="auto"/>
          </w:divBdr>
        </w:div>
        <w:div w:id="75061015">
          <w:marLeft w:val="0"/>
          <w:marRight w:val="0"/>
          <w:marTop w:val="0"/>
          <w:marBottom w:val="0"/>
          <w:divBdr>
            <w:top w:val="none" w:sz="0" w:space="0" w:color="auto"/>
            <w:left w:val="none" w:sz="0" w:space="0" w:color="auto"/>
            <w:bottom w:val="none" w:sz="0" w:space="0" w:color="auto"/>
            <w:right w:val="none" w:sz="0" w:space="0" w:color="auto"/>
          </w:divBdr>
        </w:div>
        <w:div w:id="109668588">
          <w:marLeft w:val="0"/>
          <w:marRight w:val="0"/>
          <w:marTop w:val="0"/>
          <w:marBottom w:val="0"/>
          <w:divBdr>
            <w:top w:val="none" w:sz="0" w:space="0" w:color="auto"/>
            <w:left w:val="none" w:sz="0" w:space="0" w:color="auto"/>
            <w:bottom w:val="none" w:sz="0" w:space="0" w:color="auto"/>
            <w:right w:val="none" w:sz="0" w:space="0" w:color="auto"/>
          </w:divBdr>
        </w:div>
        <w:div w:id="120803702">
          <w:marLeft w:val="0"/>
          <w:marRight w:val="0"/>
          <w:marTop w:val="0"/>
          <w:marBottom w:val="0"/>
          <w:divBdr>
            <w:top w:val="none" w:sz="0" w:space="0" w:color="auto"/>
            <w:left w:val="none" w:sz="0" w:space="0" w:color="auto"/>
            <w:bottom w:val="none" w:sz="0" w:space="0" w:color="auto"/>
            <w:right w:val="none" w:sz="0" w:space="0" w:color="auto"/>
          </w:divBdr>
        </w:div>
        <w:div w:id="129641836">
          <w:marLeft w:val="0"/>
          <w:marRight w:val="0"/>
          <w:marTop w:val="0"/>
          <w:marBottom w:val="0"/>
          <w:divBdr>
            <w:top w:val="none" w:sz="0" w:space="0" w:color="auto"/>
            <w:left w:val="none" w:sz="0" w:space="0" w:color="auto"/>
            <w:bottom w:val="none" w:sz="0" w:space="0" w:color="auto"/>
            <w:right w:val="none" w:sz="0" w:space="0" w:color="auto"/>
          </w:divBdr>
        </w:div>
        <w:div w:id="132332813">
          <w:marLeft w:val="0"/>
          <w:marRight w:val="0"/>
          <w:marTop w:val="0"/>
          <w:marBottom w:val="0"/>
          <w:divBdr>
            <w:top w:val="none" w:sz="0" w:space="0" w:color="auto"/>
            <w:left w:val="none" w:sz="0" w:space="0" w:color="auto"/>
            <w:bottom w:val="none" w:sz="0" w:space="0" w:color="auto"/>
            <w:right w:val="none" w:sz="0" w:space="0" w:color="auto"/>
          </w:divBdr>
        </w:div>
        <w:div w:id="143817040">
          <w:marLeft w:val="0"/>
          <w:marRight w:val="0"/>
          <w:marTop w:val="0"/>
          <w:marBottom w:val="0"/>
          <w:divBdr>
            <w:top w:val="none" w:sz="0" w:space="0" w:color="auto"/>
            <w:left w:val="none" w:sz="0" w:space="0" w:color="auto"/>
            <w:bottom w:val="none" w:sz="0" w:space="0" w:color="auto"/>
            <w:right w:val="none" w:sz="0" w:space="0" w:color="auto"/>
          </w:divBdr>
        </w:div>
        <w:div w:id="144513168">
          <w:marLeft w:val="0"/>
          <w:marRight w:val="0"/>
          <w:marTop w:val="0"/>
          <w:marBottom w:val="0"/>
          <w:divBdr>
            <w:top w:val="none" w:sz="0" w:space="0" w:color="auto"/>
            <w:left w:val="none" w:sz="0" w:space="0" w:color="auto"/>
            <w:bottom w:val="none" w:sz="0" w:space="0" w:color="auto"/>
            <w:right w:val="none" w:sz="0" w:space="0" w:color="auto"/>
          </w:divBdr>
        </w:div>
        <w:div w:id="152992106">
          <w:marLeft w:val="0"/>
          <w:marRight w:val="0"/>
          <w:marTop w:val="0"/>
          <w:marBottom w:val="0"/>
          <w:divBdr>
            <w:top w:val="none" w:sz="0" w:space="0" w:color="auto"/>
            <w:left w:val="none" w:sz="0" w:space="0" w:color="auto"/>
            <w:bottom w:val="none" w:sz="0" w:space="0" w:color="auto"/>
            <w:right w:val="none" w:sz="0" w:space="0" w:color="auto"/>
          </w:divBdr>
        </w:div>
        <w:div w:id="195432423">
          <w:marLeft w:val="0"/>
          <w:marRight w:val="0"/>
          <w:marTop w:val="0"/>
          <w:marBottom w:val="0"/>
          <w:divBdr>
            <w:top w:val="none" w:sz="0" w:space="0" w:color="auto"/>
            <w:left w:val="none" w:sz="0" w:space="0" w:color="auto"/>
            <w:bottom w:val="none" w:sz="0" w:space="0" w:color="auto"/>
            <w:right w:val="none" w:sz="0" w:space="0" w:color="auto"/>
          </w:divBdr>
        </w:div>
        <w:div w:id="243420783">
          <w:marLeft w:val="0"/>
          <w:marRight w:val="0"/>
          <w:marTop w:val="0"/>
          <w:marBottom w:val="0"/>
          <w:divBdr>
            <w:top w:val="none" w:sz="0" w:space="0" w:color="auto"/>
            <w:left w:val="none" w:sz="0" w:space="0" w:color="auto"/>
            <w:bottom w:val="none" w:sz="0" w:space="0" w:color="auto"/>
            <w:right w:val="none" w:sz="0" w:space="0" w:color="auto"/>
          </w:divBdr>
        </w:div>
        <w:div w:id="265120650">
          <w:marLeft w:val="0"/>
          <w:marRight w:val="0"/>
          <w:marTop w:val="0"/>
          <w:marBottom w:val="0"/>
          <w:divBdr>
            <w:top w:val="none" w:sz="0" w:space="0" w:color="auto"/>
            <w:left w:val="none" w:sz="0" w:space="0" w:color="auto"/>
            <w:bottom w:val="none" w:sz="0" w:space="0" w:color="auto"/>
            <w:right w:val="none" w:sz="0" w:space="0" w:color="auto"/>
          </w:divBdr>
        </w:div>
        <w:div w:id="286351161">
          <w:marLeft w:val="0"/>
          <w:marRight w:val="0"/>
          <w:marTop w:val="0"/>
          <w:marBottom w:val="0"/>
          <w:divBdr>
            <w:top w:val="none" w:sz="0" w:space="0" w:color="auto"/>
            <w:left w:val="none" w:sz="0" w:space="0" w:color="auto"/>
            <w:bottom w:val="none" w:sz="0" w:space="0" w:color="auto"/>
            <w:right w:val="none" w:sz="0" w:space="0" w:color="auto"/>
          </w:divBdr>
        </w:div>
        <w:div w:id="287661132">
          <w:marLeft w:val="0"/>
          <w:marRight w:val="0"/>
          <w:marTop w:val="0"/>
          <w:marBottom w:val="0"/>
          <w:divBdr>
            <w:top w:val="none" w:sz="0" w:space="0" w:color="auto"/>
            <w:left w:val="none" w:sz="0" w:space="0" w:color="auto"/>
            <w:bottom w:val="none" w:sz="0" w:space="0" w:color="auto"/>
            <w:right w:val="none" w:sz="0" w:space="0" w:color="auto"/>
          </w:divBdr>
        </w:div>
        <w:div w:id="330715296">
          <w:marLeft w:val="0"/>
          <w:marRight w:val="0"/>
          <w:marTop w:val="0"/>
          <w:marBottom w:val="0"/>
          <w:divBdr>
            <w:top w:val="none" w:sz="0" w:space="0" w:color="auto"/>
            <w:left w:val="none" w:sz="0" w:space="0" w:color="auto"/>
            <w:bottom w:val="none" w:sz="0" w:space="0" w:color="auto"/>
            <w:right w:val="none" w:sz="0" w:space="0" w:color="auto"/>
          </w:divBdr>
        </w:div>
        <w:div w:id="439683621">
          <w:marLeft w:val="0"/>
          <w:marRight w:val="0"/>
          <w:marTop w:val="0"/>
          <w:marBottom w:val="0"/>
          <w:divBdr>
            <w:top w:val="none" w:sz="0" w:space="0" w:color="auto"/>
            <w:left w:val="none" w:sz="0" w:space="0" w:color="auto"/>
            <w:bottom w:val="none" w:sz="0" w:space="0" w:color="auto"/>
            <w:right w:val="none" w:sz="0" w:space="0" w:color="auto"/>
          </w:divBdr>
        </w:div>
        <w:div w:id="454762983">
          <w:marLeft w:val="0"/>
          <w:marRight w:val="0"/>
          <w:marTop w:val="0"/>
          <w:marBottom w:val="0"/>
          <w:divBdr>
            <w:top w:val="none" w:sz="0" w:space="0" w:color="auto"/>
            <w:left w:val="none" w:sz="0" w:space="0" w:color="auto"/>
            <w:bottom w:val="none" w:sz="0" w:space="0" w:color="auto"/>
            <w:right w:val="none" w:sz="0" w:space="0" w:color="auto"/>
          </w:divBdr>
        </w:div>
        <w:div w:id="485053776">
          <w:marLeft w:val="0"/>
          <w:marRight w:val="0"/>
          <w:marTop w:val="0"/>
          <w:marBottom w:val="0"/>
          <w:divBdr>
            <w:top w:val="none" w:sz="0" w:space="0" w:color="auto"/>
            <w:left w:val="none" w:sz="0" w:space="0" w:color="auto"/>
            <w:bottom w:val="none" w:sz="0" w:space="0" w:color="auto"/>
            <w:right w:val="none" w:sz="0" w:space="0" w:color="auto"/>
          </w:divBdr>
        </w:div>
        <w:div w:id="490802301">
          <w:marLeft w:val="0"/>
          <w:marRight w:val="0"/>
          <w:marTop w:val="0"/>
          <w:marBottom w:val="0"/>
          <w:divBdr>
            <w:top w:val="none" w:sz="0" w:space="0" w:color="auto"/>
            <w:left w:val="none" w:sz="0" w:space="0" w:color="auto"/>
            <w:bottom w:val="none" w:sz="0" w:space="0" w:color="auto"/>
            <w:right w:val="none" w:sz="0" w:space="0" w:color="auto"/>
          </w:divBdr>
        </w:div>
        <w:div w:id="517357580">
          <w:marLeft w:val="0"/>
          <w:marRight w:val="0"/>
          <w:marTop w:val="0"/>
          <w:marBottom w:val="0"/>
          <w:divBdr>
            <w:top w:val="none" w:sz="0" w:space="0" w:color="auto"/>
            <w:left w:val="none" w:sz="0" w:space="0" w:color="auto"/>
            <w:bottom w:val="none" w:sz="0" w:space="0" w:color="auto"/>
            <w:right w:val="none" w:sz="0" w:space="0" w:color="auto"/>
          </w:divBdr>
        </w:div>
        <w:div w:id="520168565">
          <w:marLeft w:val="0"/>
          <w:marRight w:val="0"/>
          <w:marTop w:val="0"/>
          <w:marBottom w:val="0"/>
          <w:divBdr>
            <w:top w:val="none" w:sz="0" w:space="0" w:color="auto"/>
            <w:left w:val="none" w:sz="0" w:space="0" w:color="auto"/>
            <w:bottom w:val="none" w:sz="0" w:space="0" w:color="auto"/>
            <w:right w:val="none" w:sz="0" w:space="0" w:color="auto"/>
          </w:divBdr>
        </w:div>
        <w:div w:id="526791225">
          <w:marLeft w:val="0"/>
          <w:marRight w:val="0"/>
          <w:marTop w:val="0"/>
          <w:marBottom w:val="0"/>
          <w:divBdr>
            <w:top w:val="none" w:sz="0" w:space="0" w:color="auto"/>
            <w:left w:val="none" w:sz="0" w:space="0" w:color="auto"/>
            <w:bottom w:val="none" w:sz="0" w:space="0" w:color="auto"/>
            <w:right w:val="none" w:sz="0" w:space="0" w:color="auto"/>
          </w:divBdr>
        </w:div>
        <w:div w:id="552889065">
          <w:marLeft w:val="0"/>
          <w:marRight w:val="0"/>
          <w:marTop w:val="0"/>
          <w:marBottom w:val="0"/>
          <w:divBdr>
            <w:top w:val="none" w:sz="0" w:space="0" w:color="auto"/>
            <w:left w:val="none" w:sz="0" w:space="0" w:color="auto"/>
            <w:bottom w:val="none" w:sz="0" w:space="0" w:color="auto"/>
            <w:right w:val="none" w:sz="0" w:space="0" w:color="auto"/>
          </w:divBdr>
        </w:div>
        <w:div w:id="595289269">
          <w:marLeft w:val="0"/>
          <w:marRight w:val="0"/>
          <w:marTop w:val="0"/>
          <w:marBottom w:val="0"/>
          <w:divBdr>
            <w:top w:val="none" w:sz="0" w:space="0" w:color="auto"/>
            <w:left w:val="none" w:sz="0" w:space="0" w:color="auto"/>
            <w:bottom w:val="none" w:sz="0" w:space="0" w:color="auto"/>
            <w:right w:val="none" w:sz="0" w:space="0" w:color="auto"/>
          </w:divBdr>
        </w:div>
        <w:div w:id="600602703">
          <w:marLeft w:val="0"/>
          <w:marRight w:val="0"/>
          <w:marTop w:val="0"/>
          <w:marBottom w:val="0"/>
          <w:divBdr>
            <w:top w:val="none" w:sz="0" w:space="0" w:color="auto"/>
            <w:left w:val="none" w:sz="0" w:space="0" w:color="auto"/>
            <w:bottom w:val="none" w:sz="0" w:space="0" w:color="auto"/>
            <w:right w:val="none" w:sz="0" w:space="0" w:color="auto"/>
          </w:divBdr>
        </w:div>
        <w:div w:id="612983309">
          <w:marLeft w:val="0"/>
          <w:marRight w:val="0"/>
          <w:marTop w:val="0"/>
          <w:marBottom w:val="0"/>
          <w:divBdr>
            <w:top w:val="none" w:sz="0" w:space="0" w:color="auto"/>
            <w:left w:val="none" w:sz="0" w:space="0" w:color="auto"/>
            <w:bottom w:val="none" w:sz="0" w:space="0" w:color="auto"/>
            <w:right w:val="none" w:sz="0" w:space="0" w:color="auto"/>
          </w:divBdr>
        </w:div>
        <w:div w:id="626664346">
          <w:marLeft w:val="0"/>
          <w:marRight w:val="0"/>
          <w:marTop w:val="0"/>
          <w:marBottom w:val="0"/>
          <w:divBdr>
            <w:top w:val="none" w:sz="0" w:space="0" w:color="auto"/>
            <w:left w:val="none" w:sz="0" w:space="0" w:color="auto"/>
            <w:bottom w:val="none" w:sz="0" w:space="0" w:color="auto"/>
            <w:right w:val="none" w:sz="0" w:space="0" w:color="auto"/>
          </w:divBdr>
        </w:div>
        <w:div w:id="668872633">
          <w:marLeft w:val="0"/>
          <w:marRight w:val="0"/>
          <w:marTop w:val="0"/>
          <w:marBottom w:val="0"/>
          <w:divBdr>
            <w:top w:val="none" w:sz="0" w:space="0" w:color="auto"/>
            <w:left w:val="none" w:sz="0" w:space="0" w:color="auto"/>
            <w:bottom w:val="none" w:sz="0" w:space="0" w:color="auto"/>
            <w:right w:val="none" w:sz="0" w:space="0" w:color="auto"/>
          </w:divBdr>
        </w:div>
        <w:div w:id="671876519">
          <w:marLeft w:val="0"/>
          <w:marRight w:val="0"/>
          <w:marTop w:val="0"/>
          <w:marBottom w:val="0"/>
          <w:divBdr>
            <w:top w:val="none" w:sz="0" w:space="0" w:color="auto"/>
            <w:left w:val="none" w:sz="0" w:space="0" w:color="auto"/>
            <w:bottom w:val="none" w:sz="0" w:space="0" w:color="auto"/>
            <w:right w:val="none" w:sz="0" w:space="0" w:color="auto"/>
          </w:divBdr>
        </w:div>
        <w:div w:id="686448222">
          <w:marLeft w:val="0"/>
          <w:marRight w:val="0"/>
          <w:marTop w:val="0"/>
          <w:marBottom w:val="0"/>
          <w:divBdr>
            <w:top w:val="none" w:sz="0" w:space="0" w:color="auto"/>
            <w:left w:val="none" w:sz="0" w:space="0" w:color="auto"/>
            <w:bottom w:val="none" w:sz="0" w:space="0" w:color="auto"/>
            <w:right w:val="none" w:sz="0" w:space="0" w:color="auto"/>
          </w:divBdr>
        </w:div>
        <w:div w:id="699167376">
          <w:marLeft w:val="0"/>
          <w:marRight w:val="0"/>
          <w:marTop w:val="0"/>
          <w:marBottom w:val="0"/>
          <w:divBdr>
            <w:top w:val="none" w:sz="0" w:space="0" w:color="auto"/>
            <w:left w:val="none" w:sz="0" w:space="0" w:color="auto"/>
            <w:bottom w:val="none" w:sz="0" w:space="0" w:color="auto"/>
            <w:right w:val="none" w:sz="0" w:space="0" w:color="auto"/>
          </w:divBdr>
        </w:div>
        <w:div w:id="710030784">
          <w:marLeft w:val="0"/>
          <w:marRight w:val="0"/>
          <w:marTop w:val="0"/>
          <w:marBottom w:val="0"/>
          <w:divBdr>
            <w:top w:val="none" w:sz="0" w:space="0" w:color="auto"/>
            <w:left w:val="none" w:sz="0" w:space="0" w:color="auto"/>
            <w:bottom w:val="none" w:sz="0" w:space="0" w:color="auto"/>
            <w:right w:val="none" w:sz="0" w:space="0" w:color="auto"/>
          </w:divBdr>
        </w:div>
        <w:div w:id="739256137">
          <w:marLeft w:val="0"/>
          <w:marRight w:val="0"/>
          <w:marTop w:val="0"/>
          <w:marBottom w:val="0"/>
          <w:divBdr>
            <w:top w:val="none" w:sz="0" w:space="0" w:color="auto"/>
            <w:left w:val="none" w:sz="0" w:space="0" w:color="auto"/>
            <w:bottom w:val="none" w:sz="0" w:space="0" w:color="auto"/>
            <w:right w:val="none" w:sz="0" w:space="0" w:color="auto"/>
          </w:divBdr>
        </w:div>
        <w:div w:id="745735494">
          <w:marLeft w:val="0"/>
          <w:marRight w:val="0"/>
          <w:marTop w:val="0"/>
          <w:marBottom w:val="0"/>
          <w:divBdr>
            <w:top w:val="none" w:sz="0" w:space="0" w:color="auto"/>
            <w:left w:val="none" w:sz="0" w:space="0" w:color="auto"/>
            <w:bottom w:val="none" w:sz="0" w:space="0" w:color="auto"/>
            <w:right w:val="none" w:sz="0" w:space="0" w:color="auto"/>
          </w:divBdr>
        </w:div>
        <w:div w:id="764881736">
          <w:marLeft w:val="0"/>
          <w:marRight w:val="0"/>
          <w:marTop w:val="0"/>
          <w:marBottom w:val="0"/>
          <w:divBdr>
            <w:top w:val="none" w:sz="0" w:space="0" w:color="auto"/>
            <w:left w:val="none" w:sz="0" w:space="0" w:color="auto"/>
            <w:bottom w:val="none" w:sz="0" w:space="0" w:color="auto"/>
            <w:right w:val="none" w:sz="0" w:space="0" w:color="auto"/>
          </w:divBdr>
        </w:div>
        <w:div w:id="768702511">
          <w:marLeft w:val="0"/>
          <w:marRight w:val="0"/>
          <w:marTop w:val="0"/>
          <w:marBottom w:val="0"/>
          <w:divBdr>
            <w:top w:val="none" w:sz="0" w:space="0" w:color="auto"/>
            <w:left w:val="none" w:sz="0" w:space="0" w:color="auto"/>
            <w:bottom w:val="none" w:sz="0" w:space="0" w:color="auto"/>
            <w:right w:val="none" w:sz="0" w:space="0" w:color="auto"/>
          </w:divBdr>
        </w:div>
        <w:div w:id="852501545">
          <w:marLeft w:val="0"/>
          <w:marRight w:val="0"/>
          <w:marTop w:val="0"/>
          <w:marBottom w:val="0"/>
          <w:divBdr>
            <w:top w:val="none" w:sz="0" w:space="0" w:color="auto"/>
            <w:left w:val="none" w:sz="0" w:space="0" w:color="auto"/>
            <w:bottom w:val="none" w:sz="0" w:space="0" w:color="auto"/>
            <w:right w:val="none" w:sz="0" w:space="0" w:color="auto"/>
          </w:divBdr>
        </w:div>
        <w:div w:id="872379484">
          <w:marLeft w:val="0"/>
          <w:marRight w:val="0"/>
          <w:marTop w:val="0"/>
          <w:marBottom w:val="0"/>
          <w:divBdr>
            <w:top w:val="none" w:sz="0" w:space="0" w:color="auto"/>
            <w:left w:val="none" w:sz="0" w:space="0" w:color="auto"/>
            <w:bottom w:val="none" w:sz="0" w:space="0" w:color="auto"/>
            <w:right w:val="none" w:sz="0" w:space="0" w:color="auto"/>
          </w:divBdr>
        </w:div>
        <w:div w:id="875851842">
          <w:marLeft w:val="0"/>
          <w:marRight w:val="0"/>
          <w:marTop w:val="0"/>
          <w:marBottom w:val="0"/>
          <w:divBdr>
            <w:top w:val="none" w:sz="0" w:space="0" w:color="auto"/>
            <w:left w:val="none" w:sz="0" w:space="0" w:color="auto"/>
            <w:bottom w:val="none" w:sz="0" w:space="0" w:color="auto"/>
            <w:right w:val="none" w:sz="0" w:space="0" w:color="auto"/>
          </w:divBdr>
        </w:div>
        <w:div w:id="896361996">
          <w:marLeft w:val="0"/>
          <w:marRight w:val="0"/>
          <w:marTop w:val="0"/>
          <w:marBottom w:val="0"/>
          <w:divBdr>
            <w:top w:val="none" w:sz="0" w:space="0" w:color="auto"/>
            <w:left w:val="none" w:sz="0" w:space="0" w:color="auto"/>
            <w:bottom w:val="none" w:sz="0" w:space="0" w:color="auto"/>
            <w:right w:val="none" w:sz="0" w:space="0" w:color="auto"/>
          </w:divBdr>
        </w:div>
        <w:div w:id="935287213">
          <w:marLeft w:val="0"/>
          <w:marRight w:val="0"/>
          <w:marTop w:val="0"/>
          <w:marBottom w:val="0"/>
          <w:divBdr>
            <w:top w:val="none" w:sz="0" w:space="0" w:color="auto"/>
            <w:left w:val="none" w:sz="0" w:space="0" w:color="auto"/>
            <w:bottom w:val="none" w:sz="0" w:space="0" w:color="auto"/>
            <w:right w:val="none" w:sz="0" w:space="0" w:color="auto"/>
          </w:divBdr>
        </w:div>
        <w:div w:id="935333210">
          <w:marLeft w:val="0"/>
          <w:marRight w:val="0"/>
          <w:marTop w:val="0"/>
          <w:marBottom w:val="0"/>
          <w:divBdr>
            <w:top w:val="none" w:sz="0" w:space="0" w:color="auto"/>
            <w:left w:val="none" w:sz="0" w:space="0" w:color="auto"/>
            <w:bottom w:val="none" w:sz="0" w:space="0" w:color="auto"/>
            <w:right w:val="none" w:sz="0" w:space="0" w:color="auto"/>
          </w:divBdr>
        </w:div>
        <w:div w:id="947006225">
          <w:marLeft w:val="0"/>
          <w:marRight w:val="0"/>
          <w:marTop w:val="0"/>
          <w:marBottom w:val="0"/>
          <w:divBdr>
            <w:top w:val="none" w:sz="0" w:space="0" w:color="auto"/>
            <w:left w:val="none" w:sz="0" w:space="0" w:color="auto"/>
            <w:bottom w:val="none" w:sz="0" w:space="0" w:color="auto"/>
            <w:right w:val="none" w:sz="0" w:space="0" w:color="auto"/>
          </w:divBdr>
        </w:div>
        <w:div w:id="949892860">
          <w:marLeft w:val="0"/>
          <w:marRight w:val="0"/>
          <w:marTop w:val="0"/>
          <w:marBottom w:val="0"/>
          <w:divBdr>
            <w:top w:val="none" w:sz="0" w:space="0" w:color="auto"/>
            <w:left w:val="none" w:sz="0" w:space="0" w:color="auto"/>
            <w:bottom w:val="none" w:sz="0" w:space="0" w:color="auto"/>
            <w:right w:val="none" w:sz="0" w:space="0" w:color="auto"/>
          </w:divBdr>
        </w:div>
        <w:div w:id="1041826182">
          <w:marLeft w:val="0"/>
          <w:marRight w:val="0"/>
          <w:marTop w:val="0"/>
          <w:marBottom w:val="0"/>
          <w:divBdr>
            <w:top w:val="none" w:sz="0" w:space="0" w:color="auto"/>
            <w:left w:val="none" w:sz="0" w:space="0" w:color="auto"/>
            <w:bottom w:val="none" w:sz="0" w:space="0" w:color="auto"/>
            <w:right w:val="none" w:sz="0" w:space="0" w:color="auto"/>
          </w:divBdr>
        </w:div>
        <w:div w:id="1059131354">
          <w:marLeft w:val="0"/>
          <w:marRight w:val="0"/>
          <w:marTop w:val="0"/>
          <w:marBottom w:val="0"/>
          <w:divBdr>
            <w:top w:val="none" w:sz="0" w:space="0" w:color="auto"/>
            <w:left w:val="none" w:sz="0" w:space="0" w:color="auto"/>
            <w:bottom w:val="none" w:sz="0" w:space="0" w:color="auto"/>
            <w:right w:val="none" w:sz="0" w:space="0" w:color="auto"/>
          </w:divBdr>
        </w:div>
        <w:div w:id="1090543471">
          <w:marLeft w:val="0"/>
          <w:marRight w:val="0"/>
          <w:marTop w:val="0"/>
          <w:marBottom w:val="0"/>
          <w:divBdr>
            <w:top w:val="none" w:sz="0" w:space="0" w:color="auto"/>
            <w:left w:val="none" w:sz="0" w:space="0" w:color="auto"/>
            <w:bottom w:val="none" w:sz="0" w:space="0" w:color="auto"/>
            <w:right w:val="none" w:sz="0" w:space="0" w:color="auto"/>
          </w:divBdr>
        </w:div>
        <w:div w:id="1098259048">
          <w:marLeft w:val="0"/>
          <w:marRight w:val="0"/>
          <w:marTop w:val="0"/>
          <w:marBottom w:val="0"/>
          <w:divBdr>
            <w:top w:val="none" w:sz="0" w:space="0" w:color="auto"/>
            <w:left w:val="none" w:sz="0" w:space="0" w:color="auto"/>
            <w:bottom w:val="none" w:sz="0" w:space="0" w:color="auto"/>
            <w:right w:val="none" w:sz="0" w:space="0" w:color="auto"/>
          </w:divBdr>
        </w:div>
        <w:div w:id="1113742740">
          <w:marLeft w:val="0"/>
          <w:marRight w:val="0"/>
          <w:marTop w:val="0"/>
          <w:marBottom w:val="0"/>
          <w:divBdr>
            <w:top w:val="none" w:sz="0" w:space="0" w:color="auto"/>
            <w:left w:val="none" w:sz="0" w:space="0" w:color="auto"/>
            <w:bottom w:val="none" w:sz="0" w:space="0" w:color="auto"/>
            <w:right w:val="none" w:sz="0" w:space="0" w:color="auto"/>
          </w:divBdr>
        </w:div>
        <w:div w:id="1120341524">
          <w:marLeft w:val="0"/>
          <w:marRight w:val="0"/>
          <w:marTop w:val="0"/>
          <w:marBottom w:val="0"/>
          <w:divBdr>
            <w:top w:val="none" w:sz="0" w:space="0" w:color="auto"/>
            <w:left w:val="none" w:sz="0" w:space="0" w:color="auto"/>
            <w:bottom w:val="none" w:sz="0" w:space="0" w:color="auto"/>
            <w:right w:val="none" w:sz="0" w:space="0" w:color="auto"/>
          </w:divBdr>
        </w:div>
        <w:div w:id="1143230659">
          <w:marLeft w:val="0"/>
          <w:marRight w:val="0"/>
          <w:marTop w:val="0"/>
          <w:marBottom w:val="0"/>
          <w:divBdr>
            <w:top w:val="none" w:sz="0" w:space="0" w:color="auto"/>
            <w:left w:val="none" w:sz="0" w:space="0" w:color="auto"/>
            <w:bottom w:val="none" w:sz="0" w:space="0" w:color="auto"/>
            <w:right w:val="none" w:sz="0" w:space="0" w:color="auto"/>
          </w:divBdr>
        </w:div>
        <w:div w:id="1169055048">
          <w:marLeft w:val="0"/>
          <w:marRight w:val="0"/>
          <w:marTop w:val="0"/>
          <w:marBottom w:val="0"/>
          <w:divBdr>
            <w:top w:val="none" w:sz="0" w:space="0" w:color="auto"/>
            <w:left w:val="none" w:sz="0" w:space="0" w:color="auto"/>
            <w:bottom w:val="none" w:sz="0" w:space="0" w:color="auto"/>
            <w:right w:val="none" w:sz="0" w:space="0" w:color="auto"/>
          </w:divBdr>
        </w:div>
        <w:div w:id="1170948501">
          <w:marLeft w:val="0"/>
          <w:marRight w:val="0"/>
          <w:marTop w:val="0"/>
          <w:marBottom w:val="0"/>
          <w:divBdr>
            <w:top w:val="none" w:sz="0" w:space="0" w:color="auto"/>
            <w:left w:val="none" w:sz="0" w:space="0" w:color="auto"/>
            <w:bottom w:val="none" w:sz="0" w:space="0" w:color="auto"/>
            <w:right w:val="none" w:sz="0" w:space="0" w:color="auto"/>
          </w:divBdr>
        </w:div>
        <w:div w:id="1208446586">
          <w:marLeft w:val="0"/>
          <w:marRight w:val="0"/>
          <w:marTop w:val="0"/>
          <w:marBottom w:val="0"/>
          <w:divBdr>
            <w:top w:val="none" w:sz="0" w:space="0" w:color="auto"/>
            <w:left w:val="none" w:sz="0" w:space="0" w:color="auto"/>
            <w:bottom w:val="none" w:sz="0" w:space="0" w:color="auto"/>
            <w:right w:val="none" w:sz="0" w:space="0" w:color="auto"/>
          </w:divBdr>
        </w:div>
        <w:div w:id="1208688459">
          <w:marLeft w:val="0"/>
          <w:marRight w:val="0"/>
          <w:marTop w:val="0"/>
          <w:marBottom w:val="0"/>
          <w:divBdr>
            <w:top w:val="none" w:sz="0" w:space="0" w:color="auto"/>
            <w:left w:val="none" w:sz="0" w:space="0" w:color="auto"/>
            <w:bottom w:val="none" w:sz="0" w:space="0" w:color="auto"/>
            <w:right w:val="none" w:sz="0" w:space="0" w:color="auto"/>
          </w:divBdr>
        </w:div>
        <w:div w:id="1219316114">
          <w:marLeft w:val="0"/>
          <w:marRight w:val="0"/>
          <w:marTop w:val="0"/>
          <w:marBottom w:val="0"/>
          <w:divBdr>
            <w:top w:val="none" w:sz="0" w:space="0" w:color="auto"/>
            <w:left w:val="none" w:sz="0" w:space="0" w:color="auto"/>
            <w:bottom w:val="none" w:sz="0" w:space="0" w:color="auto"/>
            <w:right w:val="none" w:sz="0" w:space="0" w:color="auto"/>
          </w:divBdr>
        </w:div>
        <w:div w:id="1222592373">
          <w:marLeft w:val="0"/>
          <w:marRight w:val="0"/>
          <w:marTop w:val="0"/>
          <w:marBottom w:val="0"/>
          <w:divBdr>
            <w:top w:val="none" w:sz="0" w:space="0" w:color="auto"/>
            <w:left w:val="none" w:sz="0" w:space="0" w:color="auto"/>
            <w:bottom w:val="none" w:sz="0" w:space="0" w:color="auto"/>
            <w:right w:val="none" w:sz="0" w:space="0" w:color="auto"/>
          </w:divBdr>
        </w:div>
        <w:div w:id="1262688620">
          <w:marLeft w:val="0"/>
          <w:marRight w:val="0"/>
          <w:marTop w:val="0"/>
          <w:marBottom w:val="0"/>
          <w:divBdr>
            <w:top w:val="none" w:sz="0" w:space="0" w:color="auto"/>
            <w:left w:val="none" w:sz="0" w:space="0" w:color="auto"/>
            <w:bottom w:val="none" w:sz="0" w:space="0" w:color="auto"/>
            <w:right w:val="none" w:sz="0" w:space="0" w:color="auto"/>
          </w:divBdr>
        </w:div>
        <w:div w:id="1265500579">
          <w:marLeft w:val="0"/>
          <w:marRight w:val="0"/>
          <w:marTop w:val="0"/>
          <w:marBottom w:val="0"/>
          <w:divBdr>
            <w:top w:val="none" w:sz="0" w:space="0" w:color="auto"/>
            <w:left w:val="none" w:sz="0" w:space="0" w:color="auto"/>
            <w:bottom w:val="none" w:sz="0" w:space="0" w:color="auto"/>
            <w:right w:val="none" w:sz="0" w:space="0" w:color="auto"/>
          </w:divBdr>
        </w:div>
        <w:div w:id="1296330992">
          <w:marLeft w:val="0"/>
          <w:marRight w:val="0"/>
          <w:marTop w:val="0"/>
          <w:marBottom w:val="0"/>
          <w:divBdr>
            <w:top w:val="none" w:sz="0" w:space="0" w:color="auto"/>
            <w:left w:val="none" w:sz="0" w:space="0" w:color="auto"/>
            <w:bottom w:val="none" w:sz="0" w:space="0" w:color="auto"/>
            <w:right w:val="none" w:sz="0" w:space="0" w:color="auto"/>
          </w:divBdr>
        </w:div>
        <w:div w:id="1317951022">
          <w:marLeft w:val="0"/>
          <w:marRight w:val="0"/>
          <w:marTop w:val="0"/>
          <w:marBottom w:val="0"/>
          <w:divBdr>
            <w:top w:val="none" w:sz="0" w:space="0" w:color="auto"/>
            <w:left w:val="none" w:sz="0" w:space="0" w:color="auto"/>
            <w:bottom w:val="none" w:sz="0" w:space="0" w:color="auto"/>
            <w:right w:val="none" w:sz="0" w:space="0" w:color="auto"/>
          </w:divBdr>
        </w:div>
        <w:div w:id="1324313598">
          <w:marLeft w:val="0"/>
          <w:marRight w:val="0"/>
          <w:marTop w:val="0"/>
          <w:marBottom w:val="0"/>
          <w:divBdr>
            <w:top w:val="none" w:sz="0" w:space="0" w:color="auto"/>
            <w:left w:val="none" w:sz="0" w:space="0" w:color="auto"/>
            <w:bottom w:val="none" w:sz="0" w:space="0" w:color="auto"/>
            <w:right w:val="none" w:sz="0" w:space="0" w:color="auto"/>
          </w:divBdr>
        </w:div>
        <w:div w:id="1329819732">
          <w:marLeft w:val="0"/>
          <w:marRight w:val="0"/>
          <w:marTop w:val="0"/>
          <w:marBottom w:val="0"/>
          <w:divBdr>
            <w:top w:val="none" w:sz="0" w:space="0" w:color="auto"/>
            <w:left w:val="none" w:sz="0" w:space="0" w:color="auto"/>
            <w:bottom w:val="none" w:sz="0" w:space="0" w:color="auto"/>
            <w:right w:val="none" w:sz="0" w:space="0" w:color="auto"/>
          </w:divBdr>
        </w:div>
        <w:div w:id="1336300421">
          <w:marLeft w:val="0"/>
          <w:marRight w:val="0"/>
          <w:marTop w:val="0"/>
          <w:marBottom w:val="0"/>
          <w:divBdr>
            <w:top w:val="none" w:sz="0" w:space="0" w:color="auto"/>
            <w:left w:val="none" w:sz="0" w:space="0" w:color="auto"/>
            <w:bottom w:val="none" w:sz="0" w:space="0" w:color="auto"/>
            <w:right w:val="none" w:sz="0" w:space="0" w:color="auto"/>
          </w:divBdr>
        </w:div>
        <w:div w:id="1347487813">
          <w:marLeft w:val="0"/>
          <w:marRight w:val="0"/>
          <w:marTop w:val="0"/>
          <w:marBottom w:val="0"/>
          <w:divBdr>
            <w:top w:val="none" w:sz="0" w:space="0" w:color="auto"/>
            <w:left w:val="none" w:sz="0" w:space="0" w:color="auto"/>
            <w:bottom w:val="none" w:sz="0" w:space="0" w:color="auto"/>
            <w:right w:val="none" w:sz="0" w:space="0" w:color="auto"/>
          </w:divBdr>
        </w:div>
        <w:div w:id="1407412985">
          <w:marLeft w:val="0"/>
          <w:marRight w:val="0"/>
          <w:marTop w:val="0"/>
          <w:marBottom w:val="0"/>
          <w:divBdr>
            <w:top w:val="none" w:sz="0" w:space="0" w:color="auto"/>
            <w:left w:val="none" w:sz="0" w:space="0" w:color="auto"/>
            <w:bottom w:val="none" w:sz="0" w:space="0" w:color="auto"/>
            <w:right w:val="none" w:sz="0" w:space="0" w:color="auto"/>
          </w:divBdr>
        </w:div>
        <w:div w:id="1419017271">
          <w:marLeft w:val="0"/>
          <w:marRight w:val="0"/>
          <w:marTop w:val="0"/>
          <w:marBottom w:val="0"/>
          <w:divBdr>
            <w:top w:val="none" w:sz="0" w:space="0" w:color="auto"/>
            <w:left w:val="none" w:sz="0" w:space="0" w:color="auto"/>
            <w:bottom w:val="none" w:sz="0" w:space="0" w:color="auto"/>
            <w:right w:val="none" w:sz="0" w:space="0" w:color="auto"/>
          </w:divBdr>
        </w:div>
        <w:div w:id="1454859373">
          <w:marLeft w:val="0"/>
          <w:marRight w:val="0"/>
          <w:marTop w:val="0"/>
          <w:marBottom w:val="0"/>
          <w:divBdr>
            <w:top w:val="none" w:sz="0" w:space="0" w:color="auto"/>
            <w:left w:val="none" w:sz="0" w:space="0" w:color="auto"/>
            <w:bottom w:val="none" w:sz="0" w:space="0" w:color="auto"/>
            <w:right w:val="none" w:sz="0" w:space="0" w:color="auto"/>
          </w:divBdr>
        </w:div>
        <w:div w:id="1523277066">
          <w:marLeft w:val="0"/>
          <w:marRight w:val="0"/>
          <w:marTop w:val="0"/>
          <w:marBottom w:val="0"/>
          <w:divBdr>
            <w:top w:val="none" w:sz="0" w:space="0" w:color="auto"/>
            <w:left w:val="none" w:sz="0" w:space="0" w:color="auto"/>
            <w:bottom w:val="none" w:sz="0" w:space="0" w:color="auto"/>
            <w:right w:val="none" w:sz="0" w:space="0" w:color="auto"/>
          </w:divBdr>
        </w:div>
        <w:div w:id="1528908417">
          <w:marLeft w:val="0"/>
          <w:marRight w:val="0"/>
          <w:marTop w:val="0"/>
          <w:marBottom w:val="0"/>
          <w:divBdr>
            <w:top w:val="none" w:sz="0" w:space="0" w:color="auto"/>
            <w:left w:val="none" w:sz="0" w:space="0" w:color="auto"/>
            <w:bottom w:val="none" w:sz="0" w:space="0" w:color="auto"/>
            <w:right w:val="none" w:sz="0" w:space="0" w:color="auto"/>
          </w:divBdr>
        </w:div>
        <w:div w:id="1534152561">
          <w:marLeft w:val="0"/>
          <w:marRight w:val="0"/>
          <w:marTop w:val="0"/>
          <w:marBottom w:val="0"/>
          <w:divBdr>
            <w:top w:val="none" w:sz="0" w:space="0" w:color="auto"/>
            <w:left w:val="none" w:sz="0" w:space="0" w:color="auto"/>
            <w:bottom w:val="none" w:sz="0" w:space="0" w:color="auto"/>
            <w:right w:val="none" w:sz="0" w:space="0" w:color="auto"/>
          </w:divBdr>
        </w:div>
        <w:div w:id="1540512519">
          <w:marLeft w:val="0"/>
          <w:marRight w:val="0"/>
          <w:marTop w:val="0"/>
          <w:marBottom w:val="0"/>
          <w:divBdr>
            <w:top w:val="none" w:sz="0" w:space="0" w:color="auto"/>
            <w:left w:val="none" w:sz="0" w:space="0" w:color="auto"/>
            <w:bottom w:val="none" w:sz="0" w:space="0" w:color="auto"/>
            <w:right w:val="none" w:sz="0" w:space="0" w:color="auto"/>
          </w:divBdr>
        </w:div>
        <w:div w:id="1570455508">
          <w:marLeft w:val="0"/>
          <w:marRight w:val="0"/>
          <w:marTop w:val="0"/>
          <w:marBottom w:val="0"/>
          <w:divBdr>
            <w:top w:val="none" w:sz="0" w:space="0" w:color="auto"/>
            <w:left w:val="none" w:sz="0" w:space="0" w:color="auto"/>
            <w:bottom w:val="none" w:sz="0" w:space="0" w:color="auto"/>
            <w:right w:val="none" w:sz="0" w:space="0" w:color="auto"/>
          </w:divBdr>
        </w:div>
        <w:div w:id="1592472704">
          <w:marLeft w:val="0"/>
          <w:marRight w:val="0"/>
          <w:marTop w:val="0"/>
          <w:marBottom w:val="0"/>
          <w:divBdr>
            <w:top w:val="none" w:sz="0" w:space="0" w:color="auto"/>
            <w:left w:val="none" w:sz="0" w:space="0" w:color="auto"/>
            <w:bottom w:val="none" w:sz="0" w:space="0" w:color="auto"/>
            <w:right w:val="none" w:sz="0" w:space="0" w:color="auto"/>
          </w:divBdr>
        </w:div>
        <w:div w:id="1700012715">
          <w:marLeft w:val="0"/>
          <w:marRight w:val="0"/>
          <w:marTop w:val="0"/>
          <w:marBottom w:val="0"/>
          <w:divBdr>
            <w:top w:val="none" w:sz="0" w:space="0" w:color="auto"/>
            <w:left w:val="none" w:sz="0" w:space="0" w:color="auto"/>
            <w:bottom w:val="none" w:sz="0" w:space="0" w:color="auto"/>
            <w:right w:val="none" w:sz="0" w:space="0" w:color="auto"/>
          </w:divBdr>
        </w:div>
        <w:div w:id="1763650240">
          <w:marLeft w:val="0"/>
          <w:marRight w:val="0"/>
          <w:marTop w:val="0"/>
          <w:marBottom w:val="0"/>
          <w:divBdr>
            <w:top w:val="none" w:sz="0" w:space="0" w:color="auto"/>
            <w:left w:val="none" w:sz="0" w:space="0" w:color="auto"/>
            <w:bottom w:val="none" w:sz="0" w:space="0" w:color="auto"/>
            <w:right w:val="none" w:sz="0" w:space="0" w:color="auto"/>
          </w:divBdr>
        </w:div>
        <w:div w:id="1774664524">
          <w:marLeft w:val="0"/>
          <w:marRight w:val="0"/>
          <w:marTop w:val="0"/>
          <w:marBottom w:val="0"/>
          <w:divBdr>
            <w:top w:val="none" w:sz="0" w:space="0" w:color="auto"/>
            <w:left w:val="none" w:sz="0" w:space="0" w:color="auto"/>
            <w:bottom w:val="none" w:sz="0" w:space="0" w:color="auto"/>
            <w:right w:val="none" w:sz="0" w:space="0" w:color="auto"/>
          </w:divBdr>
        </w:div>
        <w:div w:id="1778475879">
          <w:marLeft w:val="0"/>
          <w:marRight w:val="0"/>
          <w:marTop w:val="0"/>
          <w:marBottom w:val="0"/>
          <w:divBdr>
            <w:top w:val="none" w:sz="0" w:space="0" w:color="auto"/>
            <w:left w:val="none" w:sz="0" w:space="0" w:color="auto"/>
            <w:bottom w:val="none" w:sz="0" w:space="0" w:color="auto"/>
            <w:right w:val="none" w:sz="0" w:space="0" w:color="auto"/>
          </w:divBdr>
        </w:div>
        <w:div w:id="1832402011">
          <w:marLeft w:val="0"/>
          <w:marRight w:val="0"/>
          <w:marTop w:val="0"/>
          <w:marBottom w:val="0"/>
          <w:divBdr>
            <w:top w:val="none" w:sz="0" w:space="0" w:color="auto"/>
            <w:left w:val="none" w:sz="0" w:space="0" w:color="auto"/>
            <w:bottom w:val="none" w:sz="0" w:space="0" w:color="auto"/>
            <w:right w:val="none" w:sz="0" w:space="0" w:color="auto"/>
          </w:divBdr>
        </w:div>
        <w:div w:id="1872953782">
          <w:marLeft w:val="0"/>
          <w:marRight w:val="0"/>
          <w:marTop w:val="0"/>
          <w:marBottom w:val="0"/>
          <w:divBdr>
            <w:top w:val="none" w:sz="0" w:space="0" w:color="auto"/>
            <w:left w:val="none" w:sz="0" w:space="0" w:color="auto"/>
            <w:bottom w:val="none" w:sz="0" w:space="0" w:color="auto"/>
            <w:right w:val="none" w:sz="0" w:space="0" w:color="auto"/>
          </w:divBdr>
        </w:div>
        <w:div w:id="1951279689">
          <w:marLeft w:val="0"/>
          <w:marRight w:val="0"/>
          <w:marTop w:val="0"/>
          <w:marBottom w:val="0"/>
          <w:divBdr>
            <w:top w:val="none" w:sz="0" w:space="0" w:color="auto"/>
            <w:left w:val="none" w:sz="0" w:space="0" w:color="auto"/>
            <w:bottom w:val="none" w:sz="0" w:space="0" w:color="auto"/>
            <w:right w:val="none" w:sz="0" w:space="0" w:color="auto"/>
          </w:divBdr>
        </w:div>
        <w:div w:id="1988506599">
          <w:marLeft w:val="0"/>
          <w:marRight w:val="0"/>
          <w:marTop w:val="0"/>
          <w:marBottom w:val="0"/>
          <w:divBdr>
            <w:top w:val="none" w:sz="0" w:space="0" w:color="auto"/>
            <w:left w:val="none" w:sz="0" w:space="0" w:color="auto"/>
            <w:bottom w:val="none" w:sz="0" w:space="0" w:color="auto"/>
            <w:right w:val="none" w:sz="0" w:space="0" w:color="auto"/>
          </w:divBdr>
        </w:div>
        <w:div w:id="1994983590">
          <w:marLeft w:val="0"/>
          <w:marRight w:val="0"/>
          <w:marTop w:val="0"/>
          <w:marBottom w:val="0"/>
          <w:divBdr>
            <w:top w:val="none" w:sz="0" w:space="0" w:color="auto"/>
            <w:left w:val="none" w:sz="0" w:space="0" w:color="auto"/>
            <w:bottom w:val="none" w:sz="0" w:space="0" w:color="auto"/>
            <w:right w:val="none" w:sz="0" w:space="0" w:color="auto"/>
          </w:divBdr>
        </w:div>
        <w:div w:id="2101179048">
          <w:marLeft w:val="0"/>
          <w:marRight w:val="0"/>
          <w:marTop w:val="0"/>
          <w:marBottom w:val="0"/>
          <w:divBdr>
            <w:top w:val="none" w:sz="0" w:space="0" w:color="auto"/>
            <w:left w:val="none" w:sz="0" w:space="0" w:color="auto"/>
            <w:bottom w:val="none" w:sz="0" w:space="0" w:color="auto"/>
            <w:right w:val="none" w:sz="0" w:space="0" w:color="auto"/>
          </w:divBdr>
        </w:div>
        <w:div w:id="211917528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0.png"/><Relationship Id="rId18" Type="http://schemas.openxmlformats.org/officeDocument/2006/relationships/image" Target="media/image3.png"/><Relationship Id="rId26" Type="http://schemas.openxmlformats.org/officeDocument/2006/relationships/image" Target="media/image11.png"/><Relationship Id="rId3" Type="http://schemas.openxmlformats.org/officeDocument/2006/relationships/customXml" Target="../customXml/item3.xml"/><Relationship Id="rId21" Type="http://schemas.openxmlformats.org/officeDocument/2006/relationships/image" Target="media/image6.png"/><Relationship Id="rId34" Type="http://schemas.openxmlformats.org/officeDocument/2006/relationships/footer" Target="footer5.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footer" Target="footer2.xml"/><Relationship Id="rId25" Type="http://schemas.openxmlformats.org/officeDocument/2006/relationships/image" Target="media/image10.png"/><Relationship Id="rId33" Type="http://schemas.openxmlformats.org/officeDocument/2006/relationships/header" Target="header5.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5.png"/><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png"/><Relationship Id="rId32" Type="http://schemas.openxmlformats.org/officeDocument/2006/relationships/footer" Target="footer4.xm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4.png"/><Relationship Id="rId31"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image" Target="media/image7.jpeg"/><Relationship Id="rId27" Type="http://schemas.openxmlformats.org/officeDocument/2006/relationships/image" Target="media/image12.png"/><Relationship Id="rId30" Type="http://schemas.openxmlformats.org/officeDocument/2006/relationships/header" Target="header4.xml"/><Relationship Id="rId35" Type="http://schemas.openxmlformats.org/officeDocument/2006/relationships/fontTable" Target="fontTable.xml"/><Relationship Id="rId8" Type="http://schemas.openxmlformats.org/officeDocument/2006/relationships/settings" Target="settings.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Motyw pakietu Office">
  <a:themeElements>
    <a:clrScheme name="Ciepły niebieski">
      <a:dk1>
        <a:sysClr val="windowText" lastClr="000000"/>
      </a:dk1>
      <a:lt1>
        <a:sysClr val="window" lastClr="FFFFFF"/>
      </a:lt1>
      <a:dk2>
        <a:srgbClr val="242852"/>
      </a:dk2>
      <a:lt2>
        <a:srgbClr val="ACCBF9"/>
      </a:lt2>
      <a:accent1>
        <a:srgbClr val="4A66AC"/>
      </a:accent1>
      <a:accent2>
        <a:srgbClr val="629DD1"/>
      </a:accent2>
      <a:accent3>
        <a:srgbClr val="297FD5"/>
      </a:accent3>
      <a:accent4>
        <a:srgbClr val="7F8FA9"/>
      </a:accent4>
      <a:accent5>
        <a:srgbClr val="5AA2AE"/>
      </a:accent5>
      <a:accent6>
        <a:srgbClr val="9D90A0"/>
      </a:accent6>
      <a:hlink>
        <a:srgbClr val="9454C3"/>
      </a:hlink>
      <a:folHlink>
        <a:srgbClr val="3EBBF0"/>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2020-01-01T00:00:00</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3587cd99-6adc-4699-8355-bdda6b0048cf">
      <Terms xmlns="http://schemas.microsoft.com/office/infopath/2007/PartnerControls"/>
    </lcf76f155ced4ddcb4097134ff3c332f>
    <TaxCatchAll xmlns="087bebdc-84cb-4a57-8232-5e211e992a85"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IEEE2006OfficeOnline.xsl" StyleName="IEEE" Version="2006"/>
</file>

<file path=customXml/item5.xml><?xml version="1.0" encoding="utf-8"?>
<ct:contentTypeSchema xmlns:ct="http://schemas.microsoft.com/office/2006/metadata/contentType" xmlns:ma="http://schemas.microsoft.com/office/2006/metadata/properties/metaAttributes" ct:_="" ma:_="" ma:contentTypeName="Dokument" ma:contentTypeID="0x010100C7872F173AF01B469B785B5D78EB9C09" ma:contentTypeVersion="12" ma:contentTypeDescription="Utwórz nowy dokument." ma:contentTypeScope="" ma:versionID="57d72303ed629db525545296edb87f8b">
  <xsd:schema xmlns:xsd="http://www.w3.org/2001/XMLSchema" xmlns:xs="http://www.w3.org/2001/XMLSchema" xmlns:p="http://schemas.microsoft.com/office/2006/metadata/properties" xmlns:ns2="3587cd99-6adc-4699-8355-bdda6b0048cf" xmlns:ns3="087bebdc-84cb-4a57-8232-5e211e992a85" targetNamespace="http://schemas.microsoft.com/office/2006/metadata/properties" ma:root="true" ma:fieldsID="2ce82d8ed588d2754ac2e1658e740a39" ns2:_="" ns3:_="">
    <xsd:import namespace="3587cd99-6adc-4699-8355-bdda6b0048cf"/>
    <xsd:import namespace="087bebdc-84cb-4a57-8232-5e211e992a8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587cd99-6adc-4699-8355-bdda6b0048c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lcf76f155ced4ddcb4097134ff3c332f" ma:index="12" nillable="true" ma:taxonomy="true" ma:internalName="lcf76f155ced4ddcb4097134ff3c332f" ma:taxonomyFieldName="MediaServiceImageTags" ma:displayName="Tagi obrazów" ma:readOnly="false" ma:fieldId="{5cf76f15-5ced-4ddc-b409-7134ff3c332f}" ma:taxonomyMulti="true" ma:sspId="34852690-abe6-44a8-89e7-aee1cd9d32fc" ma:termSetId="09814cd3-568e-fe90-9814-8d621ff8fb84" ma:anchorId="fba54fb3-c3e1-fe81-a776-ca4b69148c4d" ma:open="true" ma:isKeyword="false">
      <xsd:complexType>
        <xsd:sequence>
          <xsd:element ref="pc:Terms" minOccurs="0" maxOccurs="1"/>
        </xsd:sequence>
      </xsd:complex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87bebdc-84cb-4a57-8232-5e211e992a85"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e9a7cbe-dea4-4efd-a33c-05187a599182}" ma:internalName="TaxCatchAll" ma:showField="CatchAllData" ma:web="087bebdc-84cb-4a57-8232-5e211e992a8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77310B0-BAAA-4CFE-95D9-A0E5675901D2}">
  <ds:schemaRefs>
    <ds:schemaRef ds:uri="http://schemas.microsoft.com/office/2006/metadata/properties"/>
    <ds:schemaRef ds:uri="http://schemas.microsoft.com/office/infopath/2007/PartnerControls"/>
    <ds:schemaRef ds:uri="3587cd99-6adc-4699-8355-bdda6b0048cf"/>
    <ds:schemaRef ds:uri="087bebdc-84cb-4a57-8232-5e211e992a85"/>
  </ds:schemaRefs>
</ds:datastoreItem>
</file>

<file path=customXml/itemProps3.xml><?xml version="1.0" encoding="utf-8"?>
<ds:datastoreItem xmlns:ds="http://schemas.openxmlformats.org/officeDocument/2006/customXml" ds:itemID="{B7783341-ED53-4920-807F-45A43C21A51B}">
  <ds:schemaRefs>
    <ds:schemaRef ds:uri="http://schemas.microsoft.com/sharepoint/v3/contenttype/forms"/>
  </ds:schemaRefs>
</ds:datastoreItem>
</file>

<file path=customXml/itemProps4.xml><?xml version="1.0" encoding="utf-8"?>
<ds:datastoreItem xmlns:ds="http://schemas.openxmlformats.org/officeDocument/2006/customXml" ds:itemID="{9408BF8E-88A9-4AAE-9FB6-13EC6DF1C460}">
  <ds:schemaRefs>
    <ds:schemaRef ds:uri="http://schemas.openxmlformats.org/officeDocument/2006/bibliography"/>
  </ds:schemaRefs>
</ds:datastoreItem>
</file>

<file path=customXml/itemProps5.xml><?xml version="1.0" encoding="utf-8"?>
<ds:datastoreItem xmlns:ds="http://schemas.openxmlformats.org/officeDocument/2006/customXml" ds:itemID="{E6EC9C99-8513-4962-87E9-555CD35A4DB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587cd99-6adc-4699-8355-bdda6b0048cf"/>
    <ds:schemaRef ds:uri="087bebdc-84cb-4a57-8232-5e211e992a8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7255</TotalTime>
  <Pages>57</Pages>
  <Words>17352</Words>
  <Characters>104118</Characters>
  <Application>Microsoft Office Word</Application>
  <DocSecurity>0</DocSecurity>
  <Lines>867</Lines>
  <Paragraphs>242</Paragraphs>
  <ScaleCrop>false</ScaleCrop>
  <HeadingPairs>
    <vt:vector size="2" baseType="variant">
      <vt:variant>
        <vt:lpstr>Tytuł</vt:lpstr>
      </vt:variant>
      <vt:variant>
        <vt:i4>1</vt:i4>
      </vt:variant>
    </vt:vector>
  </HeadingPairs>
  <TitlesOfParts>
    <vt:vector size="1" baseType="lpstr">
      <vt:lpstr>Program funkcjonalno-użytkowy</vt:lpstr>
    </vt:vector>
  </TitlesOfParts>
  <Company/>
  <LinksUpToDate>false</LinksUpToDate>
  <CharactersWithSpaces>121228</CharactersWithSpaces>
  <SharedDoc>false</SharedDoc>
  <HLinks>
    <vt:vector size="516" baseType="variant">
      <vt:variant>
        <vt:i4>2031667</vt:i4>
      </vt:variant>
      <vt:variant>
        <vt:i4>512</vt:i4>
      </vt:variant>
      <vt:variant>
        <vt:i4>0</vt:i4>
      </vt:variant>
      <vt:variant>
        <vt:i4>5</vt:i4>
      </vt:variant>
      <vt:variant>
        <vt:lpwstr/>
      </vt:variant>
      <vt:variant>
        <vt:lpwstr>_Toc161741781</vt:lpwstr>
      </vt:variant>
      <vt:variant>
        <vt:i4>2031667</vt:i4>
      </vt:variant>
      <vt:variant>
        <vt:i4>506</vt:i4>
      </vt:variant>
      <vt:variant>
        <vt:i4>0</vt:i4>
      </vt:variant>
      <vt:variant>
        <vt:i4>5</vt:i4>
      </vt:variant>
      <vt:variant>
        <vt:lpwstr/>
      </vt:variant>
      <vt:variant>
        <vt:lpwstr>_Toc161741780</vt:lpwstr>
      </vt:variant>
      <vt:variant>
        <vt:i4>1048627</vt:i4>
      </vt:variant>
      <vt:variant>
        <vt:i4>500</vt:i4>
      </vt:variant>
      <vt:variant>
        <vt:i4>0</vt:i4>
      </vt:variant>
      <vt:variant>
        <vt:i4>5</vt:i4>
      </vt:variant>
      <vt:variant>
        <vt:lpwstr/>
      </vt:variant>
      <vt:variant>
        <vt:lpwstr>_Toc161741779</vt:lpwstr>
      </vt:variant>
      <vt:variant>
        <vt:i4>1048627</vt:i4>
      </vt:variant>
      <vt:variant>
        <vt:i4>494</vt:i4>
      </vt:variant>
      <vt:variant>
        <vt:i4>0</vt:i4>
      </vt:variant>
      <vt:variant>
        <vt:i4>5</vt:i4>
      </vt:variant>
      <vt:variant>
        <vt:lpwstr/>
      </vt:variant>
      <vt:variant>
        <vt:lpwstr>_Toc161741778</vt:lpwstr>
      </vt:variant>
      <vt:variant>
        <vt:i4>1048627</vt:i4>
      </vt:variant>
      <vt:variant>
        <vt:i4>488</vt:i4>
      </vt:variant>
      <vt:variant>
        <vt:i4>0</vt:i4>
      </vt:variant>
      <vt:variant>
        <vt:i4>5</vt:i4>
      </vt:variant>
      <vt:variant>
        <vt:lpwstr/>
      </vt:variant>
      <vt:variant>
        <vt:lpwstr>_Toc161741777</vt:lpwstr>
      </vt:variant>
      <vt:variant>
        <vt:i4>1048627</vt:i4>
      </vt:variant>
      <vt:variant>
        <vt:i4>482</vt:i4>
      </vt:variant>
      <vt:variant>
        <vt:i4>0</vt:i4>
      </vt:variant>
      <vt:variant>
        <vt:i4>5</vt:i4>
      </vt:variant>
      <vt:variant>
        <vt:lpwstr/>
      </vt:variant>
      <vt:variant>
        <vt:lpwstr>_Toc161741776</vt:lpwstr>
      </vt:variant>
      <vt:variant>
        <vt:i4>1048627</vt:i4>
      </vt:variant>
      <vt:variant>
        <vt:i4>476</vt:i4>
      </vt:variant>
      <vt:variant>
        <vt:i4>0</vt:i4>
      </vt:variant>
      <vt:variant>
        <vt:i4>5</vt:i4>
      </vt:variant>
      <vt:variant>
        <vt:lpwstr/>
      </vt:variant>
      <vt:variant>
        <vt:lpwstr>_Toc161741775</vt:lpwstr>
      </vt:variant>
      <vt:variant>
        <vt:i4>1048627</vt:i4>
      </vt:variant>
      <vt:variant>
        <vt:i4>470</vt:i4>
      </vt:variant>
      <vt:variant>
        <vt:i4>0</vt:i4>
      </vt:variant>
      <vt:variant>
        <vt:i4>5</vt:i4>
      </vt:variant>
      <vt:variant>
        <vt:lpwstr/>
      </vt:variant>
      <vt:variant>
        <vt:lpwstr>_Toc161741774</vt:lpwstr>
      </vt:variant>
      <vt:variant>
        <vt:i4>1048627</vt:i4>
      </vt:variant>
      <vt:variant>
        <vt:i4>464</vt:i4>
      </vt:variant>
      <vt:variant>
        <vt:i4>0</vt:i4>
      </vt:variant>
      <vt:variant>
        <vt:i4>5</vt:i4>
      </vt:variant>
      <vt:variant>
        <vt:lpwstr/>
      </vt:variant>
      <vt:variant>
        <vt:lpwstr>_Toc161741773</vt:lpwstr>
      </vt:variant>
      <vt:variant>
        <vt:i4>1048627</vt:i4>
      </vt:variant>
      <vt:variant>
        <vt:i4>458</vt:i4>
      </vt:variant>
      <vt:variant>
        <vt:i4>0</vt:i4>
      </vt:variant>
      <vt:variant>
        <vt:i4>5</vt:i4>
      </vt:variant>
      <vt:variant>
        <vt:lpwstr/>
      </vt:variant>
      <vt:variant>
        <vt:lpwstr>_Toc161741772</vt:lpwstr>
      </vt:variant>
      <vt:variant>
        <vt:i4>1048627</vt:i4>
      </vt:variant>
      <vt:variant>
        <vt:i4>452</vt:i4>
      </vt:variant>
      <vt:variant>
        <vt:i4>0</vt:i4>
      </vt:variant>
      <vt:variant>
        <vt:i4>5</vt:i4>
      </vt:variant>
      <vt:variant>
        <vt:lpwstr/>
      </vt:variant>
      <vt:variant>
        <vt:lpwstr>_Toc161741771</vt:lpwstr>
      </vt:variant>
      <vt:variant>
        <vt:i4>1048627</vt:i4>
      </vt:variant>
      <vt:variant>
        <vt:i4>446</vt:i4>
      </vt:variant>
      <vt:variant>
        <vt:i4>0</vt:i4>
      </vt:variant>
      <vt:variant>
        <vt:i4>5</vt:i4>
      </vt:variant>
      <vt:variant>
        <vt:lpwstr/>
      </vt:variant>
      <vt:variant>
        <vt:lpwstr>_Toc161741770</vt:lpwstr>
      </vt:variant>
      <vt:variant>
        <vt:i4>1114163</vt:i4>
      </vt:variant>
      <vt:variant>
        <vt:i4>440</vt:i4>
      </vt:variant>
      <vt:variant>
        <vt:i4>0</vt:i4>
      </vt:variant>
      <vt:variant>
        <vt:i4>5</vt:i4>
      </vt:variant>
      <vt:variant>
        <vt:lpwstr/>
      </vt:variant>
      <vt:variant>
        <vt:lpwstr>_Toc161741769</vt:lpwstr>
      </vt:variant>
      <vt:variant>
        <vt:i4>1114163</vt:i4>
      </vt:variant>
      <vt:variant>
        <vt:i4>434</vt:i4>
      </vt:variant>
      <vt:variant>
        <vt:i4>0</vt:i4>
      </vt:variant>
      <vt:variant>
        <vt:i4>5</vt:i4>
      </vt:variant>
      <vt:variant>
        <vt:lpwstr/>
      </vt:variant>
      <vt:variant>
        <vt:lpwstr>_Toc161741768</vt:lpwstr>
      </vt:variant>
      <vt:variant>
        <vt:i4>1114163</vt:i4>
      </vt:variant>
      <vt:variant>
        <vt:i4>428</vt:i4>
      </vt:variant>
      <vt:variant>
        <vt:i4>0</vt:i4>
      </vt:variant>
      <vt:variant>
        <vt:i4>5</vt:i4>
      </vt:variant>
      <vt:variant>
        <vt:lpwstr/>
      </vt:variant>
      <vt:variant>
        <vt:lpwstr>_Toc161741767</vt:lpwstr>
      </vt:variant>
      <vt:variant>
        <vt:i4>1114163</vt:i4>
      </vt:variant>
      <vt:variant>
        <vt:i4>422</vt:i4>
      </vt:variant>
      <vt:variant>
        <vt:i4>0</vt:i4>
      </vt:variant>
      <vt:variant>
        <vt:i4>5</vt:i4>
      </vt:variant>
      <vt:variant>
        <vt:lpwstr/>
      </vt:variant>
      <vt:variant>
        <vt:lpwstr>_Toc161741766</vt:lpwstr>
      </vt:variant>
      <vt:variant>
        <vt:i4>1114163</vt:i4>
      </vt:variant>
      <vt:variant>
        <vt:i4>416</vt:i4>
      </vt:variant>
      <vt:variant>
        <vt:i4>0</vt:i4>
      </vt:variant>
      <vt:variant>
        <vt:i4>5</vt:i4>
      </vt:variant>
      <vt:variant>
        <vt:lpwstr/>
      </vt:variant>
      <vt:variant>
        <vt:lpwstr>_Toc161741765</vt:lpwstr>
      </vt:variant>
      <vt:variant>
        <vt:i4>1114163</vt:i4>
      </vt:variant>
      <vt:variant>
        <vt:i4>410</vt:i4>
      </vt:variant>
      <vt:variant>
        <vt:i4>0</vt:i4>
      </vt:variant>
      <vt:variant>
        <vt:i4>5</vt:i4>
      </vt:variant>
      <vt:variant>
        <vt:lpwstr/>
      </vt:variant>
      <vt:variant>
        <vt:lpwstr>_Toc161741764</vt:lpwstr>
      </vt:variant>
      <vt:variant>
        <vt:i4>1114163</vt:i4>
      </vt:variant>
      <vt:variant>
        <vt:i4>404</vt:i4>
      </vt:variant>
      <vt:variant>
        <vt:i4>0</vt:i4>
      </vt:variant>
      <vt:variant>
        <vt:i4>5</vt:i4>
      </vt:variant>
      <vt:variant>
        <vt:lpwstr/>
      </vt:variant>
      <vt:variant>
        <vt:lpwstr>_Toc161741763</vt:lpwstr>
      </vt:variant>
      <vt:variant>
        <vt:i4>1114163</vt:i4>
      </vt:variant>
      <vt:variant>
        <vt:i4>398</vt:i4>
      </vt:variant>
      <vt:variant>
        <vt:i4>0</vt:i4>
      </vt:variant>
      <vt:variant>
        <vt:i4>5</vt:i4>
      </vt:variant>
      <vt:variant>
        <vt:lpwstr/>
      </vt:variant>
      <vt:variant>
        <vt:lpwstr>_Toc161741762</vt:lpwstr>
      </vt:variant>
      <vt:variant>
        <vt:i4>1114163</vt:i4>
      </vt:variant>
      <vt:variant>
        <vt:i4>392</vt:i4>
      </vt:variant>
      <vt:variant>
        <vt:i4>0</vt:i4>
      </vt:variant>
      <vt:variant>
        <vt:i4>5</vt:i4>
      </vt:variant>
      <vt:variant>
        <vt:lpwstr/>
      </vt:variant>
      <vt:variant>
        <vt:lpwstr>_Toc161741761</vt:lpwstr>
      </vt:variant>
      <vt:variant>
        <vt:i4>1114163</vt:i4>
      </vt:variant>
      <vt:variant>
        <vt:i4>386</vt:i4>
      </vt:variant>
      <vt:variant>
        <vt:i4>0</vt:i4>
      </vt:variant>
      <vt:variant>
        <vt:i4>5</vt:i4>
      </vt:variant>
      <vt:variant>
        <vt:lpwstr/>
      </vt:variant>
      <vt:variant>
        <vt:lpwstr>_Toc161741760</vt:lpwstr>
      </vt:variant>
      <vt:variant>
        <vt:i4>1179699</vt:i4>
      </vt:variant>
      <vt:variant>
        <vt:i4>380</vt:i4>
      </vt:variant>
      <vt:variant>
        <vt:i4>0</vt:i4>
      </vt:variant>
      <vt:variant>
        <vt:i4>5</vt:i4>
      </vt:variant>
      <vt:variant>
        <vt:lpwstr/>
      </vt:variant>
      <vt:variant>
        <vt:lpwstr>_Toc161741759</vt:lpwstr>
      </vt:variant>
      <vt:variant>
        <vt:i4>1179699</vt:i4>
      </vt:variant>
      <vt:variant>
        <vt:i4>374</vt:i4>
      </vt:variant>
      <vt:variant>
        <vt:i4>0</vt:i4>
      </vt:variant>
      <vt:variant>
        <vt:i4>5</vt:i4>
      </vt:variant>
      <vt:variant>
        <vt:lpwstr/>
      </vt:variant>
      <vt:variant>
        <vt:lpwstr>_Toc161741758</vt:lpwstr>
      </vt:variant>
      <vt:variant>
        <vt:i4>1179699</vt:i4>
      </vt:variant>
      <vt:variant>
        <vt:i4>368</vt:i4>
      </vt:variant>
      <vt:variant>
        <vt:i4>0</vt:i4>
      </vt:variant>
      <vt:variant>
        <vt:i4>5</vt:i4>
      </vt:variant>
      <vt:variant>
        <vt:lpwstr/>
      </vt:variant>
      <vt:variant>
        <vt:lpwstr>_Toc161741757</vt:lpwstr>
      </vt:variant>
      <vt:variant>
        <vt:i4>1179699</vt:i4>
      </vt:variant>
      <vt:variant>
        <vt:i4>362</vt:i4>
      </vt:variant>
      <vt:variant>
        <vt:i4>0</vt:i4>
      </vt:variant>
      <vt:variant>
        <vt:i4>5</vt:i4>
      </vt:variant>
      <vt:variant>
        <vt:lpwstr/>
      </vt:variant>
      <vt:variant>
        <vt:lpwstr>_Toc161741756</vt:lpwstr>
      </vt:variant>
      <vt:variant>
        <vt:i4>1179699</vt:i4>
      </vt:variant>
      <vt:variant>
        <vt:i4>356</vt:i4>
      </vt:variant>
      <vt:variant>
        <vt:i4>0</vt:i4>
      </vt:variant>
      <vt:variant>
        <vt:i4>5</vt:i4>
      </vt:variant>
      <vt:variant>
        <vt:lpwstr/>
      </vt:variant>
      <vt:variant>
        <vt:lpwstr>_Toc161741755</vt:lpwstr>
      </vt:variant>
      <vt:variant>
        <vt:i4>1179699</vt:i4>
      </vt:variant>
      <vt:variant>
        <vt:i4>350</vt:i4>
      </vt:variant>
      <vt:variant>
        <vt:i4>0</vt:i4>
      </vt:variant>
      <vt:variant>
        <vt:i4>5</vt:i4>
      </vt:variant>
      <vt:variant>
        <vt:lpwstr/>
      </vt:variant>
      <vt:variant>
        <vt:lpwstr>_Toc161741754</vt:lpwstr>
      </vt:variant>
      <vt:variant>
        <vt:i4>1179699</vt:i4>
      </vt:variant>
      <vt:variant>
        <vt:i4>344</vt:i4>
      </vt:variant>
      <vt:variant>
        <vt:i4>0</vt:i4>
      </vt:variant>
      <vt:variant>
        <vt:i4>5</vt:i4>
      </vt:variant>
      <vt:variant>
        <vt:lpwstr/>
      </vt:variant>
      <vt:variant>
        <vt:lpwstr>_Toc161741753</vt:lpwstr>
      </vt:variant>
      <vt:variant>
        <vt:i4>1179699</vt:i4>
      </vt:variant>
      <vt:variant>
        <vt:i4>338</vt:i4>
      </vt:variant>
      <vt:variant>
        <vt:i4>0</vt:i4>
      </vt:variant>
      <vt:variant>
        <vt:i4>5</vt:i4>
      </vt:variant>
      <vt:variant>
        <vt:lpwstr/>
      </vt:variant>
      <vt:variant>
        <vt:lpwstr>_Toc161741752</vt:lpwstr>
      </vt:variant>
      <vt:variant>
        <vt:i4>1179699</vt:i4>
      </vt:variant>
      <vt:variant>
        <vt:i4>332</vt:i4>
      </vt:variant>
      <vt:variant>
        <vt:i4>0</vt:i4>
      </vt:variant>
      <vt:variant>
        <vt:i4>5</vt:i4>
      </vt:variant>
      <vt:variant>
        <vt:lpwstr/>
      </vt:variant>
      <vt:variant>
        <vt:lpwstr>_Toc161741751</vt:lpwstr>
      </vt:variant>
      <vt:variant>
        <vt:i4>1179699</vt:i4>
      </vt:variant>
      <vt:variant>
        <vt:i4>326</vt:i4>
      </vt:variant>
      <vt:variant>
        <vt:i4>0</vt:i4>
      </vt:variant>
      <vt:variant>
        <vt:i4>5</vt:i4>
      </vt:variant>
      <vt:variant>
        <vt:lpwstr/>
      </vt:variant>
      <vt:variant>
        <vt:lpwstr>_Toc161741750</vt:lpwstr>
      </vt:variant>
      <vt:variant>
        <vt:i4>1245235</vt:i4>
      </vt:variant>
      <vt:variant>
        <vt:i4>320</vt:i4>
      </vt:variant>
      <vt:variant>
        <vt:i4>0</vt:i4>
      </vt:variant>
      <vt:variant>
        <vt:i4>5</vt:i4>
      </vt:variant>
      <vt:variant>
        <vt:lpwstr/>
      </vt:variant>
      <vt:variant>
        <vt:lpwstr>_Toc161741749</vt:lpwstr>
      </vt:variant>
      <vt:variant>
        <vt:i4>1245235</vt:i4>
      </vt:variant>
      <vt:variant>
        <vt:i4>314</vt:i4>
      </vt:variant>
      <vt:variant>
        <vt:i4>0</vt:i4>
      </vt:variant>
      <vt:variant>
        <vt:i4>5</vt:i4>
      </vt:variant>
      <vt:variant>
        <vt:lpwstr/>
      </vt:variant>
      <vt:variant>
        <vt:lpwstr>_Toc161741748</vt:lpwstr>
      </vt:variant>
      <vt:variant>
        <vt:i4>1245235</vt:i4>
      </vt:variant>
      <vt:variant>
        <vt:i4>308</vt:i4>
      </vt:variant>
      <vt:variant>
        <vt:i4>0</vt:i4>
      </vt:variant>
      <vt:variant>
        <vt:i4>5</vt:i4>
      </vt:variant>
      <vt:variant>
        <vt:lpwstr/>
      </vt:variant>
      <vt:variant>
        <vt:lpwstr>_Toc161741747</vt:lpwstr>
      </vt:variant>
      <vt:variant>
        <vt:i4>1245235</vt:i4>
      </vt:variant>
      <vt:variant>
        <vt:i4>302</vt:i4>
      </vt:variant>
      <vt:variant>
        <vt:i4>0</vt:i4>
      </vt:variant>
      <vt:variant>
        <vt:i4>5</vt:i4>
      </vt:variant>
      <vt:variant>
        <vt:lpwstr/>
      </vt:variant>
      <vt:variant>
        <vt:lpwstr>_Toc161741746</vt:lpwstr>
      </vt:variant>
      <vt:variant>
        <vt:i4>1245235</vt:i4>
      </vt:variant>
      <vt:variant>
        <vt:i4>296</vt:i4>
      </vt:variant>
      <vt:variant>
        <vt:i4>0</vt:i4>
      </vt:variant>
      <vt:variant>
        <vt:i4>5</vt:i4>
      </vt:variant>
      <vt:variant>
        <vt:lpwstr/>
      </vt:variant>
      <vt:variant>
        <vt:lpwstr>_Toc161741745</vt:lpwstr>
      </vt:variant>
      <vt:variant>
        <vt:i4>1245235</vt:i4>
      </vt:variant>
      <vt:variant>
        <vt:i4>290</vt:i4>
      </vt:variant>
      <vt:variant>
        <vt:i4>0</vt:i4>
      </vt:variant>
      <vt:variant>
        <vt:i4>5</vt:i4>
      </vt:variant>
      <vt:variant>
        <vt:lpwstr/>
      </vt:variant>
      <vt:variant>
        <vt:lpwstr>_Toc161741744</vt:lpwstr>
      </vt:variant>
      <vt:variant>
        <vt:i4>1245235</vt:i4>
      </vt:variant>
      <vt:variant>
        <vt:i4>284</vt:i4>
      </vt:variant>
      <vt:variant>
        <vt:i4>0</vt:i4>
      </vt:variant>
      <vt:variant>
        <vt:i4>5</vt:i4>
      </vt:variant>
      <vt:variant>
        <vt:lpwstr/>
      </vt:variant>
      <vt:variant>
        <vt:lpwstr>_Toc161741743</vt:lpwstr>
      </vt:variant>
      <vt:variant>
        <vt:i4>1245235</vt:i4>
      </vt:variant>
      <vt:variant>
        <vt:i4>278</vt:i4>
      </vt:variant>
      <vt:variant>
        <vt:i4>0</vt:i4>
      </vt:variant>
      <vt:variant>
        <vt:i4>5</vt:i4>
      </vt:variant>
      <vt:variant>
        <vt:lpwstr/>
      </vt:variant>
      <vt:variant>
        <vt:lpwstr>_Toc161741742</vt:lpwstr>
      </vt:variant>
      <vt:variant>
        <vt:i4>1245235</vt:i4>
      </vt:variant>
      <vt:variant>
        <vt:i4>272</vt:i4>
      </vt:variant>
      <vt:variant>
        <vt:i4>0</vt:i4>
      </vt:variant>
      <vt:variant>
        <vt:i4>5</vt:i4>
      </vt:variant>
      <vt:variant>
        <vt:lpwstr/>
      </vt:variant>
      <vt:variant>
        <vt:lpwstr>_Toc161741741</vt:lpwstr>
      </vt:variant>
      <vt:variant>
        <vt:i4>1245235</vt:i4>
      </vt:variant>
      <vt:variant>
        <vt:i4>266</vt:i4>
      </vt:variant>
      <vt:variant>
        <vt:i4>0</vt:i4>
      </vt:variant>
      <vt:variant>
        <vt:i4>5</vt:i4>
      </vt:variant>
      <vt:variant>
        <vt:lpwstr/>
      </vt:variant>
      <vt:variant>
        <vt:lpwstr>_Toc161741740</vt:lpwstr>
      </vt:variant>
      <vt:variant>
        <vt:i4>1310771</vt:i4>
      </vt:variant>
      <vt:variant>
        <vt:i4>260</vt:i4>
      </vt:variant>
      <vt:variant>
        <vt:i4>0</vt:i4>
      </vt:variant>
      <vt:variant>
        <vt:i4>5</vt:i4>
      </vt:variant>
      <vt:variant>
        <vt:lpwstr/>
      </vt:variant>
      <vt:variant>
        <vt:lpwstr>_Toc161741739</vt:lpwstr>
      </vt:variant>
      <vt:variant>
        <vt:i4>1310771</vt:i4>
      </vt:variant>
      <vt:variant>
        <vt:i4>254</vt:i4>
      </vt:variant>
      <vt:variant>
        <vt:i4>0</vt:i4>
      </vt:variant>
      <vt:variant>
        <vt:i4>5</vt:i4>
      </vt:variant>
      <vt:variant>
        <vt:lpwstr/>
      </vt:variant>
      <vt:variant>
        <vt:lpwstr>_Toc161741738</vt:lpwstr>
      </vt:variant>
      <vt:variant>
        <vt:i4>1310771</vt:i4>
      </vt:variant>
      <vt:variant>
        <vt:i4>248</vt:i4>
      </vt:variant>
      <vt:variant>
        <vt:i4>0</vt:i4>
      </vt:variant>
      <vt:variant>
        <vt:i4>5</vt:i4>
      </vt:variant>
      <vt:variant>
        <vt:lpwstr/>
      </vt:variant>
      <vt:variant>
        <vt:lpwstr>_Toc161741737</vt:lpwstr>
      </vt:variant>
      <vt:variant>
        <vt:i4>1310771</vt:i4>
      </vt:variant>
      <vt:variant>
        <vt:i4>242</vt:i4>
      </vt:variant>
      <vt:variant>
        <vt:i4>0</vt:i4>
      </vt:variant>
      <vt:variant>
        <vt:i4>5</vt:i4>
      </vt:variant>
      <vt:variant>
        <vt:lpwstr/>
      </vt:variant>
      <vt:variant>
        <vt:lpwstr>_Toc161741736</vt:lpwstr>
      </vt:variant>
      <vt:variant>
        <vt:i4>1310771</vt:i4>
      </vt:variant>
      <vt:variant>
        <vt:i4>236</vt:i4>
      </vt:variant>
      <vt:variant>
        <vt:i4>0</vt:i4>
      </vt:variant>
      <vt:variant>
        <vt:i4>5</vt:i4>
      </vt:variant>
      <vt:variant>
        <vt:lpwstr/>
      </vt:variant>
      <vt:variant>
        <vt:lpwstr>_Toc161741735</vt:lpwstr>
      </vt:variant>
      <vt:variant>
        <vt:i4>1310771</vt:i4>
      </vt:variant>
      <vt:variant>
        <vt:i4>230</vt:i4>
      </vt:variant>
      <vt:variant>
        <vt:i4>0</vt:i4>
      </vt:variant>
      <vt:variant>
        <vt:i4>5</vt:i4>
      </vt:variant>
      <vt:variant>
        <vt:lpwstr/>
      </vt:variant>
      <vt:variant>
        <vt:lpwstr>_Toc161741734</vt:lpwstr>
      </vt:variant>
      <vt:variant>
        <vt:i4>1310771</vt:i4>
      </vt:variant>
      <vt:variant>
        <vt:i4>224</vt:i4>
      </vt:variant>
      <vt:variant>
        <vt:i4>0</vt:i4>
      </vt:variant>
      <vt:variant>
        <vt:i4>5</vt:i4>
      </vt:variant>
      <vt:variant>
        <vt:lpwstr/>
      </vt:variant>
      <vt:variant>
        <vt:lpwstr>_Toc161741733</vt:lpwstr>
      </vt:variant>
      <vt:variant>
        <vt:i4>1310771</vt:i4>
      </vt:variant>
      <vt:variant>
        <vt:i4>218</vt:i4>
      </vt:variant>
      <vt:variant>
        <vt:i4>0</vt:i4>
      </vt:variant>
      <vt:variant>
        <vt:i4>5</vt:i4>
      </vt:variant>
      <vt:variant>
        <vt:lpwstr/>
      </vt:variant>
      <vt:variant>
        <vt:lpwstr>_Toc161741732</vt:lpwstr>
      </vt:variant>
      <vt:variant>
        <vt:i4>1310771</vt:i4>
      </vt:variant>
      <vt:variant>
        <vt:i4>212</vt:i4>
      </vt:variant>
      <vt:variant>
        <vt:i4>0</vt:i4>
      </vt:variant>
      <vt:variant>
        <vt:i4>5</vt:i4>
      </vt:variant>
      <vt:variant>
        <vt:lpwstr/>
      </vt:variant>
      <vt:variant>
        <vt:lpwstr>_Toc161741731</vt:lpwstr>
      </vt:variant>
      <vt:variant>
        <vt:i4>1310771</vt:i4>
      </vt:variant>
      <vt:variant>
        <vt:i4>206</vt:i4>
      </vt:variant>
      <vt:variant>
        <vt:i4>0</vt:i4>
      </vt:variant>
      <vt:variant>
        <vt:i4>5</vt:i4>
      </vt:variant>
      <vt:variant>
        <vt:lpwstr/>
      </vt:variant>
      <vt:variant>
        <vt:lpwstr>_Toc161741730</vt:lpwstr>
      </vt:variant>
      <vt:variant>
        <vt:i4>1376307</vt:i4>
      </vt:variant>
      <vt:variant>
        <vt:i4>200</vt:i4>
      </vt:variant>
      <vt:variant>
        <vt:i4>0</vt:i4>
      </vt:variant>
      <vt:variant>
        <vt:i4>5</vt:i4>
      </vt:variant>
      <vt:variant>
        <vt:lpwstr/>
      </vt:variant>
      <vt:variant>
        <vt:lpwstr>_Toc161741729</vt:lpwstr>
      </vt:variant>
      <vt:variant>
        <vt:i4>1376307</vt:i4>
      </vt:variant>
      <vt:variant>
        <vt:i4>194</vt:i4>
      </vt:variant>
      <vt:variant>
        <vt:i4>0</vt:i4>
      </vt:variant>
      <vt:variant>
        <vt:i4>5</vt:i4>
      </vt:variant>
      <vt:variant>
        <vt:lpwstr/>
      </vt:variant>
      <vt:variant>
        <vt:lpwstr>_Toc161741728</vt:lpwstr>
      </vt:variant>
      <vt:variant>
        <vt:i4>1376307</vt:i4>
      </vt:variant>
      <vt:variant>
        <vt:i4>188</vt:i4>
      </vt:variant>
      <vt:variant>
        <vt:i4>0</vt:i4>
      </vt:variant>
      <vt:variant>
        <vt:i4>5</vt:i4>
      </vt:variant>
      <vt:variant>
        <vt:lpwstr/>
      </vt:variant>
      <vt:variant>
        <vt:lpwstr>_Toc161741727</vt:lpwstr>
      </vt:variant>
      <vt:variant>
        <vt:i4>1376307</vt:i4>
      </vt:variant>
      <vt:variant>
        <vt:i4>182</vt:i4>
      </vt:variant>
      <vt:variant>
        <vt:i4>0</vt:i4>
      </vt:variant>
      <vt:variant>
        <vt:i4>5</vt:i4>
      </vt:variant>
      <vt:variant>
        <vt:lpwstr/>
      </vt:variant>
      <vt:variant>
        <vt:lpwstr>_Toc161741726</vt:lpwstr>
      </vt:variant>
      <vt:variant>
        <vt:i4>1376307</vt:i4>
      </vt:variant>
      <vt:variant>
        <vt:i4>176</vt:i4>
      </vt:variant>
      <vt:variant>
        <vt:i4>0</vt:i4>
      </vt:variant>
      <vt:variant>
        <vt:i4>5</vt:i4>
      </vt:variant>
      <vt:variant>
        <vt:lpwstr/>
      </vt:variant>
      <vt:variant>
        <vt:lpwstr>_Toc161741725</vt:lpwstr>
      </vt:variant>
      <vt:variant>
        <vt:i4>1376307</vt:i4>
      </vt:variant>
      <vt:variant>
        <vt:i4>170</vt:i4>
      </vt:variant>
      <vt:variant>
        <vt:i4>0</vt:i4>
      </vt:variant>
      <vt:variant>
        <vt:i4>5</vt:i4>
      </vt:variant>
      <vt:variant>
        <vt:lpwstr/>
      </vt:variant>
      <vt:variant>
        <vt:lpwstr>_Toc161741724</vt:lpwstr>
      </vt:variant>
      <vt:variant>
        <vt:i4>1376307</vt:i4>
      </vt:variant>
      <vt:variant>
        <vt:i4>164</vt:i4>
      </vt:variant>
      <vt:variant>
        <vt:i4>0</vt:i4>
      </vt:variant>
      <vt:variant>
        <vt:i4>5</vt:i4>
      </vt:variant>
      <vt:variant>
        <vt:lpwstr/>
      </vt:variant>
      <vt:variant>
        <vt:lpwstr>_Toc161741723</vt:lpwstr>
      </vt:variant>
      <vt:variant>
        <vt:i4>1376307</vt:i4>
      </vt:variant>
      <vt:variant>
        <vt:i4>158</vt:i4>
      </vt:variant>
      <vt:variant>
        <vt:i4>0</vt:i4>
      </vt:variant>
      <vt:variant>
        <vt:i4>5</vt:i4>
      </vt:variant>
      <vt:variant>
        <vt:lpwstr/>
      </vt:variant>
      <vt:variant>
        <vt:lpwstr>_Toc161741722</vt:lpwstr>
      </vt:variant>
      <vt:variant>
        <vt:i4>1376307</vt:i4>
      </vt:variant>
      <vt:variant>
        <vt:i4>152</vt:i4>
      </vt:variant>
      <vt:variant>
        <vt:i4>0</vt:i4>
      </vt:variant>
      <vt:variant>
        <vt:i4>5</vt:i4>
      </vt:variant>
      <vt:variant>
        <vt:lpwstr/>
      </vt:variant>
      <vt:variant>
        <vt:lpwstr>_Toc161741721</vt:lpwstr>
      </vt:variant>
      <vt:variant>
        <vt:i4>1376307</vt:i4>
      </vt:variant>
      <vt:variant>
        <vt:i4>146</vt:i4>
      </vt:variant>
      <vt:variant>
        <vt:i4>0</vt:i4>
      </vt:variant>
      <vt:variant>
        <vt:i4>5</vt:i4>
      </vt:variant>
      <vt:variant>
        <vt:lpwstr/>
      </vt:variant>
      <vt:variant>
        <vt:lpwstr>_Toc161741720</vt:lpwstr>
      </vt:variant>
      <vt:variant>
        <vt:i4>1441843</vt:i4>
      </vt:variant>
      <vt:variant>
        <vt:i4>140</vt:i4>
      </vt:variant>
      <vt:variant>
        <vt:i4>0</vt:i4>
      </vt:variant>
      <vt:variant>
        <vt:i4>5</vt:i4>
      </vt:variant>
      <vt:variant>
        <vt:lpwstr/>
      </vt:variant>
      <vt:variant>
        <vt:lpwstr>_Toc161741719</vt:lpwstr>
      </vt:variant>
      <vt:variant>
        <vt:i4>1441843</vt:i4>
      </vt:variant>
      <vt:variant>
        <vt:i4>134</vt:i4>
      </vt:variant>
      <vt:variant>
        <vt:i4>0</vt:i4>
      </vt:variant>
      <vt:variant>
        <vt:i4>5</vt:i4>
      </vt:variant>
      <vt:variant>
        <vt:lpwstr/>
      </vt:variant>
      <vt:variant>
        <vt:lpwstr>_Toc161741718</vt:lpwstr>
      </vt:variant>
      <vt:variant>
        <vt:i4>1441843</vt:i4>
      </vt:variant>
      <vt:variant>
        <vt:i4>128</vt:i4>
      </vt:variant>
      <vt:variant>
        <vt:i4>0</vt:i4>
      </vt:variant>
      <vt:variant>
        <vt:i4>5</vt:i4>
      </vt:variant>
      <vt:variant>
        <vt:lpwstr/>
      </vt:variant>
      <vt:variant>
        <vt:lpwstr>_Toc161741717</vt:lpwstr>
      </vt:variant>
      <vt:variant>
        <vt:i4>1441843</vt:i4>
      </vt:variant>
      <vt:variant>
        <vt:i4>122</vt:i4>
      </vt:variant>
      <vt:variant>
        <vt:i4>0</vt:i4>
      </vt:variant>
      <vt:variant>
        <vt:i4>5</vt:i4>
      </vt:variant>
      <vt:variant>
        <vt:lpwstr/>
      </vt:variant>
      <vt:variant>
        <vt:lpwstr>_Toc161741716</vt:lpwstr>
      </vt:variant>
      <vt:variant>
        <vt:i4>1441843</vt:i4>
      </vt:variant>
      <vt:variant>
        <vt:i4>116</vt:i4>
      </vt:variant>
      <vt:variant>
        <vt:i4>0</vt:i4>
      </vt:variant>
      <vt:variant>
        <vt:i4>5</vt:i4>
      </vt:variant>
      <vt:variant>
        <vt:lpwstr/>
      </vt:variant>
      <vt:variant>
        <vt:lpwstr>_Toc161741715</vt:lpwstr>
      </vt:variant>
      <vt:variant>
        <vt:i4>1441843</vt:i4>
      </vt:variant>
      <vt:variant>
        <vt:i4>110</vt:i4>
      </vt:variant>
      <vt:variant>
        <vt:i4>0</vt:i4>
      </vt:variant>
      <vt:variant>
        <vt:i4>5</vt:i4>
      </vt:variant>
      <vt:variant>
        <vt:lpwstr/>
      </vt:variant>
      <vt:variant>
        <vt:lpwstr>_Toc161741714</vt:lpwstr>
      </vt:variant>
      <vt:variant>
        <vt:i4>1441843</vt:i4>
      </vt:variant>
      <vt:variant>
        <vt:i4>104</vt:i4>
      </vt:variant>
      <vt:variant>
        <vt:i4>0</vt:i4>
      </vt:variant>
      <vt:variant>
        <vt:i4>5</vt:i4>
      </vt:variant>
      <vt:variant>
        <vt:lpwstr/>
      </vt:variant>
      <vt:variant>
        <vt:lpwstr>_Toc161741713</vt:lpwstr>
      </vt:variant>
      <vt:variant>
        <vt:i4>1441843</vt:i4>
      </vt:variant>
      <vt:variant>
        <vt:i4>98</vt:i4>
      </vt:variant>
      <vt:variant>
        <vt:i4>0</vt:i4>
      </vt:variant>
      <vt:variant>
        <vt:i4>5</vt:i4>
      </vt:variant>
      <vt:variant>
        <vt:lpwstr/>
      </vt:variant>
      <vt:variant>
        <vt:lpwstr>_Toc161741712</vt:lpwstr>
      </vt:variant>
      <vt:variant>
        <vt:i4>1441843</vt:i4>
      </vt:variant>
      <vt:variant>
        <vt:i4>92</vt:i4>
      </vt:variant>
      <vt:variant>
        <vt:i4>0</vt:i4>
      </vt:variant>
      <vt:variant>
        <vt:i4>5</vt:i4>
      </vt:variant>
      <vt:variant>
        <vt:lpwstr/>
      </vt:variant>
      <vt:variant>
        <vt:lpwstr>_Toc161741711</vt:lpwstr>
      </vt:variant>
      <vt:variant>
        <vt:i4>1507379</vt:i4>
      </vt:variant>
      <vt:variant>
        <vt:i4>86</vt:i4>
      </vt:variant>
      <vt:variant>
        <vt:i4>0</vt:i4>
      </vt:variant>
      <vt:variant>
        <vt:i4>5</vt:i4>
      </vt:variant>
      <vt:variant>
        <vt:lpwstr/>
      </vt:variant>
      <vt:variant>
        <vt:lpwstr>_Toc161741709</vt:lpwstr>
      </vt:variant>
      <vt:variant>
        <vt:i4>1507379</vt:i4>
      </vt:variant>
      <vt:variant>
        <vt:i4>80</vt:i4>
      </vt:variant>
      <vt:variant>
        <vt:i4>0</vt:i4>
      </vt:variant>
      <vt:variant>
        <vt:i4>5</vt:i4>
      </vt:variant>
      <vt:variant>
        <vt:lpwstr/>
      </vt:variant>
      <vt:variant>
        <vt:lpwstr>_Toc161741708</vt:lpwstr>
      </vt:variant>
      <vt:variant>
        <vt:i4>1507379</vt:i4>
      </vt:variant>
      <vt:variant>
        <vt:i4>74</vt:i4>
      </vt:variant>
      <vt:variant>
        <vt:i4>0</vt:i4>
      </vt:variant>
      <vt:variant>
        <vt:i4>5</vt:i4>
      </vt:variant>
      <vt:variant>
        <vt:lpwstr/>
      </vt:variant>
      <vt:variant>
        <vt:lpwstr>_Toc161741707</vt:lpwstr>
      </vt:variant>
      <vt:variant>
        <vt:i4>1507379</vt:i4>
      </vt:variant>
      <vt:variant>
        <vt:i4>68</vt:i4>
      </vt:variant>
      <vt:variant>
        <vt:i4>0</vt:i4>
      </vt:variant>
      <vt:variant>
        <vt:i4>5</vt:i4>
      </vt:variant>
      <vt:variant>
        <vt:lpwstr/>
      </vt:variant>
      <vt:variant>
        <vt:lpwstr>_Toc161741706</vt:lpwstr>
      </vt:variant>
      <vt:variant>
        <vt:i4>1507379</vt:i4>
      </vt:variant>
      <vt:variant>
        <vt:i4>62</vt:i4>
      </vt:variant>
      <vt:variant>
        <vt:i4>0</vt:i4>
      </vt:variant>
      <vt:variant>
        <vt:i4>5</vt:i4>
      </vt:variant>
      <vt:variant>
        <vt:lpwstr/>
      </vt:variant>
      <vt:variant>
        <vt:lpwstr>_Toc161741705</vt:lpwstr>
      </vt:variant>
      <vt:variant>
        <vt:i4>1507379</vt:i4>
      </vt:variant>
      <vt:variant>
        <vt:i4>56</vt:i4>
      </vt:variant>
      <vt:variant>
        <vt:i4>0</vt:i4>
      </vt:variant>
      <vt:variant>
        <vt:i4>5</vt:i4>
      </vt:variant>
      <vt:variant>
        <vt:lpwstr/>
      </vt:variant>
      <vt:variant>
        <vt:lpwstr>_Toc161741704</vt:lpwstr>
      </vt:variant>
      <vt:variant>
        <vt:i4>1507379</vt:i4>
      </vt:variant>
      <vt:variant>
        <vt:i4>50</vt:i4>
      </vt:variant>
      <vt:variant>
        <vt:i4>0</vt:i4>
      </vt:variant>
      <vt:variant>
        <vt:i4>5</vt:i4>
      </vt:variant>
      <vt:variant>
        <vt:lpwstr/>
      </vt:variant>
      <vt:variant>
        <vt:lpwstr>_Toc161741703</vt:lpwstr>
      </vt:variant>
      <vt:variant>
        <vt:i4>1507379</vt:i4>
      </vt:variant>
      <vt:variant>
        <vt:i4>44</vt:i4>
      </vt:variant>
      <vt:variant>
        <vt:i4>0</vt:i4>
      </vt:variant>
      <vt:variant>
        <vt:i4>5</vt:i4>
      </vt:variant>
      <vt:variant>
        <vt:lpwstr/>
      </vt:variant>
      <vt:variant>
        <vt:lpwstr>_Toc161741702</vt:lpwstr>
      </vt:variant>
      <vt:variant>
        <vt:i4>1507379</vt:i4>
      </vt:variant>
      <vt:variant>
        <vt:i4>38</vt:i4>
      </vt:variant>
      <vt:variant>
        <vt:i4>0</vt:i4>
      </vt:variant>
      <vt:variant>
        <vt:i4>5</vt:i4>
      </vt:variant>
      <vt:variant>
        <vt:lpwstr/>
      </vt:variant>
      <vt:variant>
        <vt:lpwstr>_Toc161741701</vt:lpwstr>
      </vt:variant>
      <vt:variant>
        <vt:i4>1507379</vt:i4>
      </vt:variant>
      <vt:variant>
        <vt:i4>32</vt:i4>
      </vt:variant>
      <vt:variant>
        <vt:i4>0</vt:i4>
      </vt:variant>
      <vt:variant>
        <vt:i4>5</vt:i4>
      </vt:variant>
      <vt:variant>
        <vt:lpwstr/>
      </vt:variant>
      <vt:variant>
        <vt:lpwstr>_Toc161741700</vt:lpwstr>
      </vt:variant>
      <vt:variant>
        <vt:i4>1966130</vt:i4>
      </vt:variant>
      <vt:variant>
        <vt:i4>26</vt:i4>
      </vt:variant>
      <vt:variant>
        <vt:i4>0</vt:i4>
      </vt:variant>
      <vt:variant>
        <vt:i4>5</vt:i4>
      </vt:variant>
      <vt:variant>
        <vt:lpwstr/>
      </vt:variant>
      <vt:variant>
        <vt:lpwstr>_Toc161741699</vt:lpwstr>
      </vt:variant>
      <vt:variant>
        <vt:i4>1966130</vt:i4>
      </vt:variant>
      <vt:variant>
        <vt:i4>20</vt:i4>
      </vt:variant>
      <vt:variant>
        <vt:i4>0</vt:i4>
      </vt:variant>
      <vt:variant>
        <vt:i4>5</vt:i4>
      </vt:variant>
      <vt:variant>
        <vt:lpwstr/>
      </vt:variant>
      <vt:variant>
        <vt:lpwstr>_Toc161741698</vt:lpwstr>
      </vt:variant>
      <vt:variant>
        <vt:i4>1966130</vt:i4>
      </vt:variant>
      <vt:variant>
        <vt:i4>14</vt:i4>
      </vt:variant>
      <vt:variant>
        <vt:i4>0</vt:i4>
      </vt:variant>
      <vt:variant>
        <vt:i4>5</vt:i4>
      </vt:variant>
      <vt:variant>
        <vt:lpwstr/>
      </vt:variant>
      <vt:variant>
        <vt:lpwstr>_Toc161741697</vt:lpwstr>
      </vt:variant>
      <vt:variant>
        <vt:i4>1966130</vt:i4>
      </vt:variant>
      <vt:variant>
        <vt:i4>8</vt:i4>
      </vt:variant>
      <vt:variant>
        <vt:i4>0</vt:i4>
      </vt:variant>
      <vt:variant>
        <vt:i4>5</vt:i4>
      </vt:variant>
      <vt:variant>
        <vt:lpwstr/>
      </vt:variant>
      <vt:variant>
        <vt:lpwstr>_Toc161741696</vt:lpwstr>
      </vt:variant>
      <vt:variant>
        <vt:i4>1966130</vt:i4>
      </vt:variant>
      <vt:variant>
        <vt:i4>2</vt:i4>
      </vt:variant>
      <vt:variant>
        <vt:i4>0</vt:i4>
      </vt:variant>
      <vt:variant>
        <vt:i4>5</vt:i4>
      </vt:variant>
      <vt:variant>
        <vt:lpwstr/>
      </vt:variant>
      <vt:variant>
        <vt:lpwstr>_Toc161741695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Program funkcjonalno-użytkowy</dc:title>
  <dc:subject>Nazwa fimy</dc:subject>
  <dc:creator>mgr inż. Igor Siedlecki</dc:creator>
  <cp:keywords/>
  <dc:description/>
  <cp:lastModifiedBy>Jan Rajdaszko</cp:lastModifiedBy>
  <cp:revision>2897</cp:revision>
  <cp:lastPrinted>2024-05-27T09:56:00Z</cp:lastPrinted>
  <dcterms:created xsi:type="dcterms:W3CDTF">2022-06-23T01:47:00Z</dcterms:created>
  <dcterms:modified xsi:type="dcterms:W3CDTF">2026-03-30T08:04:00Z</dcterms:modified>
  <cp:category>Program Funkcjonalno-Użytkowy Poprawa efektywności energetycznej budynków należących d</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0x010100C7872F173AF01B469B785B5D78EB9C09</vt:lpwstr>
  </property>
  <property fmtid="{D5CDD505-2E9C-101B-9397-08002B2CF9AE}" pid="3" name="Order">
    <vt:r8>10719300</vt:r8>
  </property>
  <property fmtid="{D5CDD505-2E9C-101B-9397-08002B2CF9AE}" pid="4" name="ComplianceAssetId">
    <vt:lpwstr/>
  </property>
  <property fmtid="{D5CDD505-2E9C-101B-9397-08002B2CF9AE}" pid="5" name="MediaServiceImageTags">
    <vt:lpwstr/>
  </property>
</Properties>
</file>