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60027192" w:displacedByCustomXml="next"/>
    <w:bookmarkEnd w:id="0" w:displacedByCustomXml="next"/>
    <w:sdt>
      <w:sdtPr>
        <w:rPr>
          <w:highlight w:val="yellow"/>
        </w:rPr>
        <w:id w:val="-1368127686"/>
        <w:docPartObj>
          <w:docPartGallery w:val="Cover Pages"/>
          <w:docPartUnique/>
        </w:docPartObj>
      </w:sdtPr>
      <w:sdtContent>
        <w:p w14:paraId="3864AC72" w14:textId="2D5848DB" w:rsidR="00D2347F" w:rsidRPr="008C711E" w:rsidRDefault="00D2347F">
          <w:pPr>
            <w:rPr>
              <w:highlight w:val="yellow"/>
            </w:rPr>
          </w:pPr>
          <w:r w:rsidRPr="008C711E">
            <w:rPr>
              <w:noProof/>
              <w:highlight w:val="yellow"/>
            </w:rPr>
            <mc:AlternateContent>
              <mc:Choice Requires="wpg">
                <w:drawing>
                  <wp:anchor distT="0" distB="0" distL="114300" distR="114300" simplePos="0" relativeHeight="251658240" behindDoc="0" locked="0" layoutInCell="1" allowOverlap="1" wp14:anchorId="093875BF" wp14:editId="01303D38">
                    <wp:simplePos x="0" y="0"/>
                    <wp:positionH relativeFrom="margin">
                      <wp:align>center</wp:align>
                    </wp:positionH>
                    <wp:positionV relativeFrom="topMargin">
                      <wp:align>top</wp:align>
                    </wp:positionV>
                    <wp:extent cx="7114540" cy="1291590"/>
                    <wp:effectExtent l="0" t="0" r="0" b="1905"/>
                    <wp:wrapNone/>
                    <wp:docPr id="149" name="Grupa 149"/>
                    <wp:cNvGraphicFramePr/>
                    <a:graphic xmlns:a="http://schemas.openxmlformats.org/drawingml/2006/main">
                      <a:graphicData uri="http://schemas.microsoft.com/office/word/2010/wordprocessingGroup">
                        <wpg:wgp>
                          <wpg:cNvGrpSpPr/>
                          <wpg:grpSpPr>
                            <a:xfrm>
                              <a:off x="0" y="0"/>
                              <a:ext cx="7114540" cy="1291590"/>
                              <a:chOff x="0" y="-1"/>
                              <a:chExt cx="7315200" cy="1216153"/>
                            </a:xfrm>
                          </wpg:grpSpPr>
                          <wps:wsp>
                            <wps:cNvPr id="150" name="Prostokąt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Prostokąt 151"/>
                            <wps:cNvSpPr/>
                            <wps:spPr>
                              <a:xfrm>
                                <a:off x="0" y="0"/>
                                <a:ext cx="7315200" cy="1216152"/>
                              </a:xfrm>
                              <a:prstGeom prst="rect">
                                <a:avLst/>
                              </a:prstGeom>
                              <a:blipFill>
                                <a:blip r:embed="rId12"/>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xmlns:arto="http://schemas.microsoft.com/office/word/2006/arto">
                <w:pict>
                  <v:group w14:anchorId="144B26BC" id="Grupa 149" o:spid="_x0000_s1026" style="position:absolute;margin-left:0;margin-top:0;width:560.2pt;height:101.7pt;z-index:251658240;mso-width-percent:941;mso-height-percent:121;mso-position-horizontal:center;mso-position-horizontal-relative:margin;mso-position-vertical:top;mso-position-vertical-relative:top-margin-area;mso-width-percent:941;mso-height-percent:121"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">
                    <v:shape id="Prostokąt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a66ac [3204]" stroked="f" strokeweight="1pt">
                      <v:stroke joinstyle="miter"/>
                      <v:path arrowok="t" o:connecttype="custom" o:connectlocs="0,0;7315200,0;7315200,1130373;3620757,733885;0,1092249;0,0" o:connectangles="0,0,0,0,0,0"/>
                    </v:shape>
                    <v:rect id="Prostokąt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3" o:title="" recolor="t" rotate="t" type="frame"/>
                    </v:rect>
                    <w10:wrap anchorx="margin" anchory="margin"/>
                  </v:group>
                </w:pict>
              </mc:Fallback>
            </mc:AlternateContent>
          </w:r>
        </w:p>
        <w:p w14:paraId="0EE56768" w14:textId="3EB9ABDD" w:rsidR="00E61955" w:rsidRPr="008C711E" w:rsidRDefault="00E61955" w:rsidP="0046639F">
          <w:pPr>
            <w:spacing w:before="0" w:line="259" w:lineRule="auto"/>
            <w:ind w:firstLine="0"/>
            <w:rPr>
              <w:highlight w:val="yellow"/>
            </w:rPr>
          </w:pPr>
        </w:p>
        <w:p w14:paraId="4061635E" w14:textId="1D1CC2D7" w:rsidR="003E25F3" w:rsidRPr="005D2A56" w:rsidRDefault="003E25F3" w:rsidP="009D6832">
          <w:pPr>
            <w:pStyle w:val="Tytu"/>
            <w:rPr>
              <w:sz w:val="36"/>
              <w:szCs w:val="36"/>
            </w:rPr>
          </w:pPr>
          <w:r w:rsidRPr="005D2A56">
            <w:rPr>
              <w:sz w:val="36"/>
              <w:szCs w:val="36"/>
            </w:rPr>
            <w:t>Program</w:t>
          </w:r>
          <w:r w:rsidR="009D6832" w:rsidRPr="005D2A56">
            <w:rPr>
              <w:sz w:val="36"/>
              <w:szCs w:val="36"/>
            </w:rPr>
            <w:t xml:space="preserve"> </w:t>
          </w:r>
          <w:r w:rsidRPr="005D2A56">
            <w:rPr>
              <w:sz w:val="36"/>
              <w:szCs w:val="36"/>
            </w:rPr>
            <w:t>funkcjonalno-użytkowy</w:t>
          </w:r>
        </w:p>
        <w:p w14:paraId="583AEE87" w14:textId="77777777" w:rsidR="00A52E96" w:rsidRPr="008C711E" w:rsidRDefault="00A52E96" w:rsidP="0046639F">
          <w:pPr>
            <w:ind w:firstLine="0"/>
            <w:rPr>
              <w:highlight w:val="yellow"/>
            </w:rPr>
          </w:pPr>
        </w:p>
        <w:p w14:paraId="1A5A5FAB" w14:textId="0B62EDD5" w:rsidR="007D497C" w:rsidRPr="00311085" w:rsidRDefault="00985A2C" w:rsidP="006B57F1">
          <w:pPr>
            <w:pStyle w:val="Podtytu"/>
            <w:jc w:val="center"/>
          </w:pPr>
          <w:r w:rsidRPr="00311085">
            <w:t xml:space="preserve">Poprawa efektywności energetycznej </w:t>
          </w:r>
          <w:r w:rsidR="00CA5D5E">
            <w:t>budynków Uniwersytetu Przyrodniczego w Poznaniu</w:t>
          </w:r>
        </w:p>
        <w:p w14:paraId="7DB06FC8" w14:textId="77777777" w:rsidR="007D17BF" w:rsidRDefault="007D17BF">
          <w:pPr>
            <w:spacing w:before="0" w:line="259" w:lineRule="auto"/>
            <w:ind w:firstLine="0"/>
            <w:jc w:val="left"/>
            <w:rPr>
              <w:b/>
              <w:bCs/>
              <w:highlight w:val="yellow"/>
            </w:rPr>
          </w:pPr>
        </w:p>
        <w:p w14:paraId="773C300A" w14:textId="77777777" w:rsidR="00F06CF3" w:rsidRDefault="00CA5D5E" w:rsidP="006B57F1">
          <w:pPr>
            <w:pStyle w:val="Podtytu"/>
            <w:spacing w:line="276" w:lineRule="auto"/>
            <w:jc w:val="center"/>
            <w:rPr>
              <w:b/>
              <w:bCs/>
            </w:rPr>
          </w:pPr>
          <w:r w:rsidRPr="00D03DA9">
            <w:rPr>
              <w:b/>
              <w:bCs/>
            </w:rPr>
            <w:t xml:space="preserve">Uniwersytet Przyrodniczy w Poznaniu, </w:t>
          </w:r>
        </w:p>
        <w:p w14:paraId="140F5D1B" w14:textId="0B091A22" w:rsidR="006B57F1" w:rsidRDefault="00CA5D5E" w:rsidP="006B57F1">
          <w:pPr>
            <w:pStyle w:val="Podtytu"/>
            <w:spacing w:line="276" w:lineRule="auto"/>
            <w:jc w:val="center"/>
            <w:rPr>
              <w:b/>
              <w:bCs/>
            </w:rPr>
          </w:pPr>
          <w:r w:rsidRPr="00D03DA9">
            <w:rPr>
              <w:b/>
              <w:bCs/>
            </w:rPr>
            <w:t>Rolnicze Gospodarstwo Doświadczalne</w:t>
          </w:r>
        </w:p>
        <w:p w14:paraId="61A0C9A0" w14:textId="1224EC54" w:rsidR="003D0012" w:rsidRDefault="003F7562" w:rsidP="0042485C">
          <w:pPr>
            <w:pStyle w:val="Podtytu"/>
            <w:jc w:val="center"/>
          </w:pPr>
          <w:r>
            <w:t xml:space="preserve">Dłoń </w:t>
          </w:r>
          <w:r w:rsidR="00852396">
            <w:t>4</w:t>
          </w:r>
          <w:r>
            <w:t xml:space="preserve">, </w:t>
          </w:r>
          <w:r w:rsidR="003D0012">
            <w:t>63-910 Miejska Górka</w:t>
          </w:r>
        </w:p>
        <w:p w14:paraId="297ACDD0" w14:textId="77777777" w:rsidR="0042485C" w:rsidRPr="0042485C" w:rsidRDefault="0042485C" w:rsidP="0042485C"/>
        <w:p w14:paraId="0AC10BBB" w14:textId="56C71A85" w:rsidR="00C87AC7" w:rsidRDefault="00C87AC7" w:rsidP="00C87AC7"/>
        <w:p w14:paraId="22A4E8D7" w14:textId="77777777" w:rsidR="00F53DB5" w:rsidRDefault="00F53DB5" w:rsidP="00C87AC7"/>
        <w:p w14:paraId="34711AC1" w14:textId="77777777" w:rsidR="00F53DB5" w:rsidRDefault="00F53DB5" w:rsidP="00C87AC7"/>
        <w:p w14:paraId="3C3FE3FB" w14:textId="77777777" w:rsidR="00F53DB5" w:rsidRDefault="00F53DB5" w:rsidP="00C87AC7"/>
        <w:p w14:paraId="506E269C" w14:textId="77777777" w:rsidR="00F53DB5" w:rsidRDefault="00F53DB5" w:rsidP="00C87AC7"/>
        <w:p w14:paraId="2A4CDCD1" w14:textId="77777777" w:rsidR="00F53DB5" w:rsidRDefault="00F53DB5" w:rsidP="00C87AC7"/>
        <w:p w14:paraId="53BEE767" w14:textId="77777777" w:rsidR="00F53DB5" w:rsidRPr="00C87AC7" w:rsidRDefault="00F53DB5" w:rsidP="00C87AC7"/>
        <w:p w14:paraId="2436F23B" w14:textId="03F09807" w:rsidR="007D497C" w:rsidRDefault="007D497C" w:rsidP="006B57F1">
          <w:pPr>
            <w:spacing w:before="0" w:after="0" w:line="276" w:lineRule="auto"/>
            <w:ind w:firstLine="0"/>
            <w:jc w:val="center"/>
            <w:rPr>
              <w:b/>
              <w:bCs/>
              <w:color w:val="4A66AC" w:themeColor="accent1"/>
              <w:sz w:val="28"/>
              <w:szCs w:val="28"/>
            </w:rPr>
          </w:pPr>
        </w:p>
        <w:p w14:paraId="0BEF6AE0" w14:textId="77777777" w:rsidR="00DC2797" w:rsidRDefault="00DC2797" w:rsidP="006B57F1">
          <w:pPr>
            <w:spacing w:before="0" w:after="0" w:line="276" w:lineRule="auto"/>
            <w:ind w:firstLine="0"/>
            <w:jc w:val="center"/>
            <w:rPr>
              <w:b/>
              <w:bCs/>
              <w:color w:val="4A66AC" w:themeColor="accent1"/>
              <w:sz w:val="28"/>
              <w:szCs w:val="28"/>
            </w:rPr>
          </w:pPr>
        </w:p>
        <w:p w14:paraId="21868D35" w14:textId="77777777" w:rsidR="00DC2797" w:rsidRDefault="00DC2797" w:rsidP="006B57F1">
          <w:pPr>
            <w:spacing w:before="0" w:after="0" w:line="276" w:lineRule="auto"/>
            <w:ind w:firstLine="0"/>
            <w:jc w:val="center"/>
            <w:rPr>
              <w:b/>
              <w:bCs/>
              <w:color w:val="4A66AC" w:themeColor="accent1"/>
              <w:sz w:val="28"/>
              <w:szCs w:val="28"/>
            </w:rPr>
          </w:pPr>
        </w:p>
        <w:p w14:paraId="23DCD8A0" w14:textId="77777777" w:rsidR="00DC2797" w:rsidRPr="008C711E" w:rsidRDefault="00DC2797" w:rsidP="006B57F1">
          <w:pPr>
            <w:spacing w:before="0" w:after="0" w:line="276" w:lineRule="auto"/>
            <w:ind w:firstLine="0"/>
            <w:jc w:val="center"/>
            <w:rPr>
              <w:highlight w:val="yellow"/>
            </w:rPr>
          </w:pPr>
        </w:p>
        <w:p w14:paraId="20C3C402" w14:textId="77777777" w:rsidR="00806036" w:rsidRPr="008C711E" w:rsidRDefault="00806036" w:rsidP="0046639F">
          <w:pPr>
            <w:spacing w:before="0" w:after="0" w:line="276" w:lineRule="auto"/>
            <w:ind w:firstLine="0"/>
            <w:rPr>
              <w:highlight w:val="yellow"/>
            </w:rPr>
          </w:pPr>
        </w:p>
        <w:p w14:paraId="20DF4CF5" w14:textId="2F77DBC5" w:rsidR="003E25F3" w:rsidRDefault="003475D3" w:rsidP="006B57F1">
          <w:pPr>
            <w:pStyle w:val="Podtytu"/>
            <w:spacing w:line="276" w:lineRule="auto"/>
            <w:jc w:val="center"/>
            <w:rPr>
              <w:b/>
              <w:bCs/>
            </w:rPr>
          </w:pPr>
          <w:r w:rsidRPr="00425CE4">
            <w:rPr>
              <w:b/>
              <w:bCs/>
            </w:rPr>
            <w:t>Inwestor:</w:t>
          </w:r>
        </w:p>
        <w:p w14:paraId="2CD3A1B5" w14:textId="0739E2B0" w:rsidR="0042485C" w:rsidRDefault="00714E85" w:rsidP="0046639F">
          <w:pPr>
            <w:pStyle w:val="Podtytu"/>
            <w:jc w:val="center"/>
          </w:pPr>
          <w:r>
            <w:t>Uniwersytet Przyrodniczy w Poznaniu</w:t>
          </w:r>
        </w:p>
        <w:p w14:paraId="493106EA" w14:textId="5902A1FB" w:rsidR="00714E85" w:rsidRDefault="00714E85" w:rsidP="0046639F">
          <w:pPr>
            <w:pStyle w:val="Podtytu"/>
            <w:jc w:val="center"/>
          </w:pPr>
          <w:r>
            <w:t>Ul. Wojska Polskiego 28</w:t>
          </w:r>
        </w:p>
        <w:p w14:paraId="60A464E4" w14:textId="771042A3" w:rsidR="003E25F3" w:rsidRDefault="0046639F" w:rsidP="0046639F">
          <w:pPr>
            <w:pStyle w:val="Podtytu"/>
            <w:jc w:val="center"/>
          </w:pPr>
          <w:r>
            <w:t>60-637 Poznań</w:t>
          </w:r>
        </w:p>
        <w:p w14:paraId="7B589C96" w14:textId="77777777" w:rsidR="0046639F" w:rsidRPr="0046639F" w:rsidRDefault="0046639F" w:rsidP="0046639F"/>
        <w:tbl>
          <w:tblPr>
            <w:tblStyle w:val="Tabela-Siatk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56"/>
          </w:tblGrid>
          <w:tr w:rsidR="00C85E72" w:rsidRPr="008C711E" w14:paraId="640EDB31" w14:textId="77777777" w:rsidTr="0046639F">
            <w:trPr>
              <w:jc w:val="center"/>
            </w:trPr>
            <w:tc>
              <w:tcPr>
                <w:tcW w:w="8656" w:type="dxa"/>
                <w:vAlign w:val="center"/>
              </w:tcPr>
              <w:p w14:paraId="5C5813E3" w14:textId="28E16ECC" w:rsidR="00C85E72" w:rsidRPr="002E7BD2" w:rsidRDefault="00C85E72" w:rsidP="0046639F">
                <w:pPr>
                  <w:ind w:firstLine="0"/>
                  <w:jc w:val="center"/>
                  <w:rPr>
                    <w:rStyle w:val="Wyrnieniedelikatne"/>
                  </w:rPr>
                </w:pPr>
                <w:r w:rsidRPr="002E7BD2">
                  <w:rPr>
                    <w:rStyle w:val="Wyrnieniedelikatne"/>
                  </w:rPr>
                  <w:t>Opracował:</w:t>
                </w:r>
              </w:p>
              <w:p w14:paraId="7FA6557D" w14:textId="1737C43C" w:rsidR="002439F3" w:rsidRDefault="008C04F9" w:rsidP="005A759A">
                <w:pPr>
                  <w:ind w:firstLine="0"/>
                  <w:jc w:val="center"/>
                  <w:rPr>
                    <w:rStyle w:val="Wyrnieniedelikatne"/>
                  </w:rPr>
                </w:pPr>
                <w:r>
                  <w:rPr>
                    <w:rStyle w:val="Wyrnieniedelikatne"/>
                  </w:rPr>
                  <w:t xml:space="preserve">mgr inż. </w:t>
                </w:r>
                <w:r w:rsidR="00053D62">
                  <w:rPr>
                    <w:rStyle w:val="Wyrnieniedelikatne"/>
                  </w:rPr>
                  <w:t>Jan Rajdaszko</w:t>
                </w:r>
              </w:p>
              <w:p w14:paraId="34636462" w14:textId="0AFDE3E9" w:rsidR="005A759A" w:rsidRPr="0046639F" w:rsidRDefault="00FC3BE7" w:rsidP="0046639F">
                <w:pPr>
                  <w:ind w:firstLine="0"/>
                  <w:jc w:val="center"/>
                  <w:rPr>
                    <w:rStyle w:val="Wyrnieniedelikatne"/>
                  </w:rPr>
                </w:pPr>
                <w:r w:rsidRPr="002E7BD2">
                  <w:rPr>
                    <w:rStyle w:val="Wyrnieniedelikatne"/>
                  </w:rPr>
                  <w:t xml:space="preserve">Aleksandra </w:t>
                </w:r>
                <w:proofErr w:type="spellStart"/>
                <w:r w:rsidRPr="002E7BD2">
                  <w:rPr>
                    <w:rStyle w:val="Wyrnieniedelikatne"/>
                  </w:rPr>
                  <w:t>Podgórzak</w:t>
                </w:r>
                <w:proofErr w:type="spellEnd"/>
              </w:p>
            </w:tc>
          </w:tr>
          <w:tr w:rsidR="00C85E72" w:rsidRPr="002E7BD2" w14:paraId="5F0B6EE0" w14:textId="77777777" w:rsidTr="0046639F">
            <w:trPr>
              <w:jc w:val="center"/>
            </w:trPr>
            <w:tc>
              <w:tcPr>
                <w:tcW w:w="8656" w:type="dxa"/>
                <w:vAlign w:val="center"/>
              </w:tcPr>
              <w:p w14:paraId="11015B55" w14:textId="77777777" w:rsidR="00400D54" w:rsidRDefault="00400D54" w:rsidP="0046639F">
                <w:pPr>
                  <w:ind w:firstLine="0"/>
                  <w:jc w:val="center"/>
                  <w:rPr>
                    <w:rStyle w:val="Wyrnieniedelikatne"/>
                  </w:rPr>
                </w:pPr>
              </w:p>
              <w:p w14:paraId="28FBCD9B" w14:textId="6FFBE15D" w:rsidR="007D469D" w:rsidRPr="002E7BD2" w:rsidRDefault="00053D62" w:rsidP="0046639F">
                <w:pPr>
                  <w:ind w:firstLine="0"/>
                  <w:jc w:val="center"/>
                  <w:rPr>
                    <w:rStyle w:val="Wyrnieniedelikatne"/>
                  </w:rPr>
                </w:pPr>
                <w:r>
                  <w:rPr>
                    <w:rStyle w:val="Wyrnieniedelikatne"/>
                  </w:rPr>
                  <w:t>Styczeń</w:t>
                </w:r>
                <w:r w:rsidR="00A01A3F" w:rsidRPr="002E7BD2">
                  <w:rPr>
                    <w:rStyle w:val="Wyrnieniedelikatne"/>
                  </w:rPr>
                  <w:t>,</w:t>
                </w:r>
                <w:r w:rsidR="00C85E72" w:rsidRPr="002E7BD2">
                  <w:rPr>
                    <w:rStyle w:val="Wyrnieniedelikatne"/>
                  </w:rPr>
                  <w:t xml:space="preserve"> 202</w:t>
                </w:r>
                <w:r>
                  <w:rPr>
                    <w:rStyle w:val="Wyrnieniedelikatne"/>
                  </w:rPr>
                  <w:t>6</w:t>
                </w:r>
              </w:p>
            </w:tc>
          </w:tr>
        </w:tbl>
        <w:p w14:paraId="1F009ABB" w14:textId="02156185" w:rsidR="007510A8" w:rsidRPr="008C711E" w:rsidRDefault="007510A8">
          <w:pPr>
            <w:spacing w:before="0" w:line="259" w:lineRule="auto"/>
            <w:ind w:firstLine="0"/>
            <w:jc w:val="left"/>
            <w:rPr>
              <w:highlight w:val="yellow"/>
            </w:rPr>
            <w:sectPr w:rsidR="007510A8" w:rsidRPr="008C711E" w:rsidSect="0040036B">
              <w:headerReference w:type="even" r:id="rId14"/>
              <w:headerReference w:type="default" r:id="rId15"/>
              <w:footerReference w:type="even" r:id="rId16"/>
              <w:footerReference w:type="default" r:id="rId17"/>
              <w:type w:val="continuous"/>
              <w:pgSz w:w="11906" w:h="16838"/>
              <w:pgMar w:top="1417" w:right="1417" w:bottom="1417" w:left="1417" w:header="708" w:footer="708" w:gutter="0"/>
              <w:pgNumType w:start="0"/>
              <w:cols w:space="708"/>
              <w:titlePg/>
              <w:docGrid w:linePitch="360"/>
            </w:sectPr>
          </w:pPr>
        </w:p>
        <w:p w14:paraId="66B02ECE" w14:textId="77777777" w:rsidR="003B4B92" w:rsidRPr="008C711E" w:rsidRDefault="00000000" w:rsidP="000F02C8">
          <w:pPr>
            <w:spacing w:before="0" w:line="259" w:lineRule="auto"/>
            <w:ind w:firstLine="0"/>
            <w:jc w:val="left"/>
            <w:rPr>
              <w:highlight w:val="yellow"/>
            </w:rPr>
          </w:pPr>
        </w:p>
      </w:sdtContent>
    </w:sdt>
    <w:p w14:paraId="77D6B6D5" w14:textId="2DF9E418" w:rsidR="006F0145" w:rsidRPr="002E7BD2" w:rsidRDefault="006F0145" w:rsidP="000F02C8">
      <w:pPr>
        <w:spacing w:before="0" w:line="259" w:lineRule="auto"/>
        <w:ind w:firstLine="0"/>
        <w:jc w:val="left"/>
      </w:pPr>
      <w:r w:rsidRPr="002E7BD2">
        <w:rPr>
          <w:rFonts w:asciiTheme="majorHAnsi" w:hAnsiTheme="majorHAnsi" w:cstheme="majorHAnsi"/>
        </w:rPr>
        <w:t>WSPÓLNY SŁOWNIK ZAMÓWIEŃ CPV</w:t>
      </w:r>
    </w:p>
    <w:p w14:paraId="0330FAF9" w14:textId="77777777" w:rsidR="006F0145" w:rsidRPr="002E7BD2" w:rsidRDefault="006F0145" w:rsidP="00FB2983">
      <w:pPr>
        <w:pStyle w:val="TableParagraph"/>
        <w:spacing w:line="360" w:lineRule="auto"/>
        <w:rPr>
          <w:rFonts w:asciiTheme="majorHAnsi" w:hAnsiTheme="majorHAnsi" w:cstheme="majorHAnsi"/>
        </w:rPr>
      </w:pPr>
    </w:p>
    <w:tbl>
      <w:tblPr>
        <w:tblW w:w="0" w:type="auto"/>
        <w:tblLook w:val="01E0" w:firstRow="1" w:lastRow="1" w:firstColumn="1" w:lastColumn="1" w:noHBand="0" w:noVBand="0"/>
      </w:tblPr>
      <w:tblGrid>
        <w:gridCol w:w="1838"/>
        <w:gridCol w:w="6970"/>
      </w:tblGrid>
      <w:tr w:rsidR="00AF538A" w:rsidRPr="002E7BD2" w14:paraId="144CD2F8" w14:textId="77777777" w:rsidTr="003B4B92">
        <w:trPr>
          <w:trHeight w:val="20"/>
        </w:trPr>
        <w:tc>
          <w:tcPr>
            <w:tcW w:w="1838" w:type="dxa"/>
            <w:vAlign w:val="center"/>
          </w:tcPr>
          <w:p w14:paraId="0918E406" w14:textId="2253A8B1" w:rsidR="006F0145" w:rsidRPr="001F0EFD" w:rsidRDefault="006F0145" w:rsidP="003B4B92">
            <w:pPr>
              <w:spacing w:before="0" w:after="0" w:line="360" w:lineRule="auto"/>
              <w:ind w:firstLine="0"/>
              <w:jc w:val="left"/>
              <w:rPr>
                <w:rFonts w:asciiTheme="majorHAnsi" w:hAnsiTheme="majorHAnsi" w:cstheme="majorHAnsi"/>
                <w:noProof/>
                <w:sz w:val="22"/>
                <w:szCs w:val="22"/>
              </w:rPr>
            </w:pPr>
            <w:bookmarkStart w:id="1" w:name="_Hlk10462534"/>
            <w:r w:rsidRPr="001F0EFD">
              <w:rPr>
                <w:rFonts w:asciiTheme="majorHAnsi" w:hAnsiTheme="majorHAnsi" w:cstheme="majorHAnsi"/>
                <w:noProof/>
                <w:sz w:val="22"/>
                <w:szCs w:val="22"/>
              </w:rPr>
              <w:t>45.00.00.00-</w:t>
            </w:r>
            <w:r w:rsidR="00523014" w:rsidRPr="001F0EFD">
              <w:rPr>
                <w:rFonts w:asciiTheme="majorHAnsi" w:hAnsiTheme="majorHAnsi" w:cstheme="majorHAnsi"/>
                <w:noProof/>
                <w:sz w:val="22"/>
                <w:szCs w:val="22"/>
              </w:rPr>
              <w:t>7</w:t>
            </w:r>
          </w:p>
        </w:tc>
        <w:tc>
          <w:tcPr>
            <w:tcW w:w="6970" w:type="dxa"/>
            <w:vAlign w:val="center"/>
          </w:tcPr>
          <w:p w14:paraId="1AF06B30" w14:textId="4110B3F5"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pacing w:val="-5"/>
                <w:sz w:val="22"/>
                <w:szCs w:val="22"/>
              </w:rPr>
              <w:t xml:space="preserve"> </w:t>
            </w:r>
            <w:r w:rsidRPr="001F0EFD">
              <w:rPr>
                <w:rFonts w:asciiTheme="majorHAnsi" w:hAnsiTheme="majorHAnsi" w:cstheme="majorHAnsi"/>
                <w:noProof/>
                <w:sz w:val="22"/>
                <w:szCs w:val="22"/>
              </w:rPr>
              <w:t>budowlane</w:t>
            </w:r>
          </w:p>
        </w:tc>
      </w:tr>
      <w:tr w:rsidR="00FD0147" w:rsidRPr="002E7BD2" w14:paraId="7FF70AED" w14:textId="77777777" w:rsidTr="003B4B92">
        <w:trPr>
          <w:trHeight w:val="20"/>
        </w:trPr>
        <w:tc>
          <w:tcPr>
            <w:tcW w:w="1838" w:type="dxa"/>
            <w:vAlign w:val="center"/>
          </w:tcPr>
          <w:p w14:paraId="6CA8646B" w14:textId="1CA7FA7C" w:rsidR="00FD0147" w:rsidRPr="001F0EFD" w:rsidRDefault="001C29A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45.10.00.00-8</w:t>
            </w:r>
          </w:p>
        </w:tc>
        <w:tc>
          <w:tcPr>
            <w:tcW w:w="6970" w:type="dxa"/>
            <w:vAlign w:val="center"/>
          </w:tcPr>
          <w:p w14:paraId="13214F97" w14:textId="6DF679EB" w:rsidR="00FD0147" w:rsidRPr="001F0EFD" w:rsidRDefault="001C29A5" w:rsidP="003B4B92">
            <w:pPr>
              <w:spacing w:before="0" w:after="0" w:line="360" w:lineRule="auto"/>
              <w:ind w:firstLine="0"/>
              <w:jc w:val="left"/>
              <w:rPr>
                <w:rFonts w:asciiTheme="majorHAnsi" w:hAnsiTheme="majorHAnsi" w:cstheme="majorHAnsi"/>
                <w:noProof/>
                <w:spacing w:val="-2"/>
                <w:sz w:val="22"/>
                <w:szCs w:val="22"/>
              </w:rPr>
            </w:pPr>
            <w:r w:rsidRPr="001F0EFD">
              <w:rPr>
                <w:rFonts w:asciiTheme="majorHAnsi" w:hAnsiTheme="majorHAnsi" w:cstheme="majorHAnsi"/>
                <w:noProof/>
                <w:spacing w:val="-2"/>
                <w:sz w:val="22"/>
                <w:szCs w:val="22"/>
              </w:rPr>
              <w:t>Przygotowanie terenu pod budowę</w:t>
            </w:r>
          </w:p>
        </w:tc>
      </w:tr>
      <w:tr w:rsidR="00AF538A" w:rsidRPr="002E7BD2" w14:paraId="7AE41B2C" w14:textId="77777777" w:rsidTr="003B4B92">
        <w:trPr>
          <w:trHeight w:val="20"/>
        </w:trPr>
        <w:tc>
          <w:tcPr>
            <w:tcW w:w="1838" w:type="dxa"/>
            <w:vAlign w:val="center"/>
          </w:tcPr>
          <w:p w14:paraId="624623B5"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45.11.12.00-0</w:t>
            </w:r>
          </w:p>
        </w:tc>
        <w:tc>
          <w:tcPr>
            <w:tcW w:w="6970" w:type="dxa"/>
            <w:vAlign w:val="center"/>
          </w:tcPr>
          <w:p w14:paraId="37D4D45F"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z w:val="22"/>
                <w:szCs w:val="22"/>
              </w:rPr>
              <w:t xml:space="preserve"> w zakresie przygotowania</w:t>
            </w:r>
            <w:r w:rsidRPr="001F0EFD">
              <w:rPr>
                <w:rFonts w:asciiTheme="majorHAnsi" w:hAnsiTheme="majorHAnsi" w:cstheme="majorHAnsi"/>
                <w:noProof/>
                <w:spacing w:val="3"/>
                <w:sz w:val="22"/>
                <w:szCs w:val="22"/>
              </w:rPr>
              <w:t xml:space="preserve"> </w:t>
            </w:r>
            <w:r w:rsidRPr="001F0EFD">
              <w:rPr>
                <w:rFonts w:asciiTheme="majorHAnsi" w:hAnsiTheme="majorHAnsi" w:cstheme="majorHAnsi"/>
                <w:noProof/>
                <w:sz w:val="22"/>
                <w:szCs w:val="22"/>
              </w:rPr>
              <w:t>terenu</w:t>
            </w:r>
            <w:r w:rsidRPr="001F0EFD">
              <w:rPr>
                <w:rFonts w:asciiTheme="majorHAnsi" w:hAnsiTheme="majorHAnsi" w:cstheme="majorHAnsi"/>
                <w:noProof/>
                <w:spacing w:val="1"/>
                <w:sz w:val="22"/>
                <w:szCs w:val="22"/>
              </w:rPr>
              <w:t xml:space="preserve"> </w:t>
            </w:r>
            <w:r w:rsidRPr="001F0EFD">
              <w:rPr>
                <w:rFonts w:asciiTheme="majorHAnsi" w:hAnsiTheme="majorHAnsi" w:cstheme="majorHAnsi"/>
                <w:noProof/>
                <w:spacing w:val="-2"/>
                <w:sz w:val="22"/>
                <w:szCs w:val="22"/>
              </w:rPr>
              <w:t>pod</w:t>
            </w:r>
            <w:r w:rsidRPr="001F0EFD">
              <w:rPr>
                <w:rFonts w:asciiTheme="majorHAnsi" w:hAnsiTheme="majorHAnsi" w:cstheme="majorHAnsi"/>
                <w:noProof/>
                <w:spacing w:val="1"/>
                <w:sz w:val="22"/>
                <w:szCs w:val="22"/>
              </w:rPr>
              <w:t xml:space="preserve"> </w:t>
            </w:r>
            <w:r w:rsidRPr="001F0EFD">
              <w:rPr>
                <w:rFonts w:asciiTheme="majorHAnsi" w:hAnsiTheme="majorHAnsi" w:cstheme="majorHAnsi"/>
                <w:noProof/>
                <w:sz w:val="22"/>
                <w:szCs w:val="22"/>
              </w:rPr>
              <w:t>budowę i</w:t>
            </w:r>
            <w:r w:rsidRPr="001F0EFD">
              <w:rPr>
                <w:rFonts w:asciiTheme="majorHAnsi" w:hAnsiTheme="majorHAnsi" w:cstheme="majorHAnsi"/>
                <w:noProof/>
                <w:spacing w:val="-4"/>
                <w:sz w:val="22"/>
                <w:szCs w:val="22"/>
              </w:rPr>
              <w:t xml:space="preserve"> </w:t>
            </w:r>
            <w:r w:rsidRPr="001F0EFD">
              <w:rPr>
                <w:rFonts w:asciiTheme="majorHAnsi" w:hAnsiTheme="majorHAnsi" w:cstheme="majorHAnsi"/>
                <w:noProof/>
                <w:sz w:val="22"/>
                <w:szCs w:val="22"/>
              </w:rPr>
              <w:t>roboty ziemne</w:t>
            </w:r>
          </w:p>
        </w:tc>
      </w:tr>
      <w:tr w:rsidR="00AF538A" w:rsidRPr="002E7BD2" w14:paraId="05B06177" w14:textId="77777777" w:rsidTr="003B4B92">
        <w:trPr>
          <w:trHeight w:val="20"/>
        </w:trPr>
        <w:tc>
          <w:tcPr>
            <w:tcW w:w="1838" w:type="dxa"/>
            <w:vAlign w:val="center"/>
          </w:tcPr>
          <w:p w14:paraId="1BF35EF2"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45.11.12.90-7</w:t>
            </w:r>
          </w:p>
        </w:tc>
        <w:tc>
          <w:tcPr>
            <w:tcW w:w="6970" w:type="dxa"/>
            <w:vAlign w:val="center"/>
          </w:tcPr>
          <w:p w14:paraId="628E3C69"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z w:val="22"/>
                <w:szCs w:val="22"/>
              </w:rPr>
              <w:t xml:space="preserve"> przygotowawcze do</w:t>
            </w:r>
            <w:r w:rsidRPr="001F0EFD">
              <w:rPr>
                <w:rFonts w:asciiTheme="majorHAnsi" w:hAnsiTheme="majorHAnsi" w:cstheme="majorHAnsi"/>
                <w:noProof/>
                <w:spacing w:val="-4"/>
                <w:sz w:val="22"/>
                <w:szCs w:val="22"/>
              </w:rPr>
              <w:t xml:space="preserve"> </w:t>
            </w:r>
            <w:r w:rsidRPr="001F0EFD">
              <w:rPr>
                <w:rFonts w:asciiTheme="majorHAnsi" w:hAnsiTheme="majorHAnsi" w:cstheme="majorHAnsi"/>
                <w:noProof/>
                <w:sz w:val="22"/>
                <w:szCs w:val="22"/>
              </w:rPr>
              <w:t>świadczenia</w:t>
            </w:r>
            <w:r w:rsidRPr="001F0EFD">
              <w:rPr>
                <w:rFonts w:asciiTheme="majorHAnsi" w:hAnsiTheme="majorHAnsi" w:cstheme="majorHAnsi"/>
                <w:noProof/>
                <w:spacing w:val="-2"/>
                <w:sz w:val="22"/>
                <w:szCs w:val="22"/>
              </w:rPr>
              <w:t xml:space="preserve"> </w:t>
            </w:r>
            <w:r w:rsidRPr="001F0EFD">
              <w:rPr>
                <w:rFonts w:asciiTheme="majorHAnsi" w:hAnsiTheme="majorHAnsi" w:cstheme="majorHAnsi"/>
                <w:noProof/>
                <w:sz w:val="22"/>
                <w:szCs w:val="22"/>
              </w:rPr>
              <w:t>usług</w:t>
            </w:r>
          </w:p>
        </w:tc>
      </w:tr>
      <w:tr w:rsidR="00AF538A" w:rsidRPr="002E7BD2" w14:paraId="3AC9D41A" w14:textId="77777777" w:rsidTr="003B4B92">
        <w:trPr>
          <w:trHeight w:val="20"/>
        </w:trPr>
        <w:tc>
          <w:tcPr>
            <w:tcW w:w="1838" w:type="dxa"/>
            <w:vAlign w:val="center"/>
          </w:tcPr>
          <w:p w14:paraId="5A97B31F"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45.11.12.91-4</w:t>
            </w:r>
          </w:p>
        </w:tc>
        <w:tc>
          <w:tcPr>
            <w:tcW w:w="6970" w:type="dxa"/>
            <w:vAlign w:val="center"/>
          </w:tcPr>
          <w:p w14:paraId="08BFA281"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pacing w:val="-6"/>
                <w:sz w:val="22"/>
                <w:szCs w:val="22"/>
              </w:rPr>
              <w:t xml:space="preserve"> </w:t>
            </w:r>
            <w:r w:rsidRPr="001F0EFD">
              <w:rPr>
                <w:rFonts w:asciiTheme="majorHAnsi" w:hAnsiTheme="majorHAnsi" w:cstheme="majorHAnsi"/>
                <w:noProof/>
                <w:sz w:val="22"/>
                <w:szCs w:val="22"/>
              </w:rPr>
              <w:t>w</w:t>
            </w:r>
            <w:r w:rsidRPr="001F0EFD">
              <w:rPr>
                <w:rFonts w:asciiTheme="majorHAnsi" w:hAnsiTheme="majorHAnsi" w:cstheme="majorHAnsi"/>
                <w:noProof/>
                <w:spacing w:val="-6"/>
                <w:sz w:val="22"/>
                <w:szCs w:val="22"/>
              </w:rPr>
              <w:t xml:space="preserve"> </w:t>
            </w:r>
            <w:r w:rsidRPr="001F0EFD">
              <w:rPr>
                <w:rFonts w:asciiTheme="majorHAnsi" w:hAnsiTheme="majorHAnsi" w:cstheme="majorHAnsi"/>
                <w:noProof/>
                <w:sz w:val="22"/>
                <w:szCs w:val="22"/>
              </w:rPr>
              <w:t>zakresie</w:t>
            </w:r>
            <w:r w:rsidRPr="001F0EFD">
              <w:rPr>
                <w:rFonts w:asciiTheme="majorHAnsi" w:hAnsiTheme="majorHAnsi" w:cstheme="majorHAnsi"/>
                <w:noProof/>
                <w:spacing w:val="-7"/>
                <w:sz w:val="22"/>
                <w:szCs w:val="22"/>
              </w:rPr>
              <w:t xml:space="preserve"> </w:t>
            </w:r>
            <w:r w:rsidRPr="001F0EFD">
              <w:rPr>
                <w:rFonts w:asciiTheme="majorHAnsi" w:hAnsiTheme="majorHAnsi" w:cstheme="majorHAnsi"/>
                <w:noProof/>
                <w:sz w:val="22"/>
                <w:szCs w:val="22"/>
              </w:rPr>
              <w:t>zagospodarowana</w:t>
            </w:r>
            <w:r w:rsidRPr="001F0EFD">
              <w:rPr>
                <w:rFonts w:asciiTheme="majorHAnsi" w:hAnsiTheme="majorHAnsi" w:cstheme="majorHAnsi"/>
                <w:noProof/>
                <w:spacing w:val="-7"/>
                <w:sz w:val="22"/>
                <w:szCs w:val="22"/>
              </w:rPr>
              <w:t xml:space="preserve"> </w:t>
            </w:r>
            <w:r w:rsidRPr="001F0EFD">
              <w:rPr>
                <w:rFonts w:asciiTheme="majorHAnsi" w:hAnsiTheme="majorHAnsi" w:cstheme="majorHAnsi"/>
                <w:noProof/>
                <w:sz w:val="22"/>
                <w:szCs w:val="22"/>
              </w:rPr>
              <w:t>terenu</w:t>
            </w:r>
          </w:p>
        </w:tc>
      </w:tr>
      <w:tr w:rsidR="004B4002" w:rsidRPr="002E7BD2" w14:paraId="4FE3B9F2" w14:textId="77777777" w:rsidTr="003B4B92">
        <w:trPr>
          <w:trHeight w:val="20"/>
        </w:trPr>
        <w:tc>
          <w:tcPr>
            <w:tcW w:w="1838" w:type="dxa"/>
            <w:vAlign w:val="center"/>
          </w:tcPr>
          <w:p w14:paraId="0AB72E17" w14:textId="35FEF701" w:rsidR="004B4002" w:rsidRPr="001F0EFD" w:rsidRDefault="006A4B39"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45.11.20.00-5</w:t>
            </w:r>
          </w:p>
        </w:tc>
        <w:tc>
          <w:tcPr>
            <w:tcW w:w="6970" w:type="dxa"/>
            <w:vAlign w:val="center"/>
          </w:tcPr>
          <w:p w14:paraId="306FE653" w14:textId="098D070A" w:rsidR="004B4002" w:rsidRPr="001F0EFD" w:rsidRDefault="006A4B39" w:rsidP="003B4B92">
            <w:pPr>
              <w:spacing w:before="0" w:after="0" w:line="360" w:lineRule="auto"/>
              <w:ind w:firstLine="0"/>
              <w:jc w:val="left"/>
              <w:rPr>
                <w:rFonts w:asciiTheme="majorHAnsi" w:hAnsiTheme="majorHAnsi" w:cstheme="majorHAnsi"/>
                <w:noProof/>
                <w:spacing w:val="-2"/>
                <w:sz w:val="22"/>
                <w:szCs w:val="22"/>
              </w:rPr>
            </w:pPr>
            <w:r w:rsidRPr="001F0EFD">
              <w:rPr>
                <w:rFonts w:asciiTheme="majorHAnsi" w:hAnsiTheme="majorHAnsi" w:cstheme="majorHAnsi"/>
                <w:noProof/>
                <w:spacing w:val="-2"/>
                <w:sz w:val="22"/>
                <w:szCs w:val="22"/>
              </w:rPr>
              <w:t>Roboty w zakresie usuwania gleby</w:t>
            </w:r>
          </w:p>
        </w:tc>
      </w:tr>
      <w:tr w:rsidR="006A4B39" w:rsidRPr="002E7BD2" w14:paraId="22D22BE9" w14:textId="77777777" w:rsidTr="003B4B92">
        <w:trPr>
          <w:trHeight w:val="20"/>
        </w:trPr>
        <w:tc>
          <w:tcPr>
            <w:tcW w:w="1838" w:type="dxa"/>
            <w:vAlign w:val="center"/>
          </w:tcPr>
          <w:p w14:paraId="4BF4C879" w14:textId="648DBA51" w:rsidR="006A4B39" w:rsidRPr="001F0EFD" w:rsidRDefault="00D67419"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w:t>
            </w:r>
            <w:r w:rsidR="00091510" w:rsidRPr="001F0EFD">
              <w:rPr>
                <w:rFonts w:asciiTheme="majorHAnsi" w:hAnsiTheme="majorHAnsi" w:cstheme="majorHAnsi"/>
                <w:noProof/>
                <w:sz w:val="22"/>
                <w:szCs w:val="22"/>
              </w:rPr>
              <w:t>11.30.00-2</w:t>
            </w:r>
          </w:p>
        </w:tc>
        <w:tc>
          <w:tcPr>
            <w:tcW w:w="6970" w:type="dxa"/>
            <w:vAlign w:val="center"/>
          </w:tcPr>
          <w:p w14:paraId="08BBAC6B" w14:textId="285C8CC9" w:rsidR="006A4B39" w:rsidRPr="001F0EFD" w:rsidRDefault="00091510" w:rsidP="003B4B92">
            <w:pPr>
              <w:spacing w:before="0" w:after="0" w:line="360" w:lineRule="auto"/>
              <w:ind w:firstLine="0"/>
              <w:jc w:val="left"/>
              <w:rPr>
                <w:rFonts w:asciiTheme="majorHAnsi" w:hAnsiTheme="majorHAnsi" w:cstheme="majorHAnsi"/>
                <w:noProof/>
                <w:spacing w:val="-2"/>
                <w:sz w:val="22"/>
                <w:szCs w:val="22"/>
              </w:rPr>
            </w:pPr>
            <w:r w:rsidRPr="001F0EFD">
              <w:rPr>
                <w:rFonts w:asciiTheme="majorHAnsi" w:hAnsiTheme="majorHAnsi" w:cstheme="majorHAnsi"/>
                <w:noProof/>
                <w:spacing w:val="-2"/>
                <w:sz w:val="22"/>
                <w:szCs w:val="22"/>
              </w:rPr>
              <w:t>Roboty na placu budowy</w:t>
            </w:r>
          </w:p>
        </w:tc>
      </w:tr>
      <w:tr w:rsidR="00AF538A" w:rsidRPr="002E7BD2" w14:paraId="640418D9" w14:textId="77777777" w:rsidTr="003B4B92">
        <w:trPr>
          <w:trHeight w:val="20"/>
        </w:trPr>
        <w:tc>
          <w:tcPr>
            <w:tcW w:w="1838" w:type="dxa"/>
            <w:vAlign w:val="center"/>
          </w:tcPr>
          <w:p w14:paraId="6BDACDD9"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45.21.00.00-2</w:t>
            </w:r>
          </w:p>
        </w:tc>
        <w:tc>
          <w:tcPr>
            <w:tcW w:w="6970" w:type="dxa"/>
            <w:vAlign w:val="center"/>
          </w:tcPr>
          <w:p w14:paraId="4417E6F5"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z w:val="22"/>
                <w:szCs w:val="22"/>
              </w:rPr>
              <w:t xml:space="preserve"> budowlane</w:t>
            </w:r>
            <w:r w:rsidRPr="001F0EFD">
              <w:rPr>
                <w:rFonts w:asciiTheme="majorHAnsi" w:hAnsiTheme="majorHAnsi" w:cstheme="majorHAnsi"/>
                <w:noProof/>
                <w:spacing w:val="3"/>
                <w:sz w:val="22"/>
                <w:szCs w:val="22"/>
              </w:rPr>
              <w:t xml:space="preserve"> </w:t>
            </w:r>
            <w:r w:rsidRPr="001F0EFD">
              <w:rPr>
                <w:rFonts w:asciiTheme="majorHAnsi" w:hAnsiTheme="majorHAnsi" w:cstheme="majorHAnsi"/>
                <w:noProof/>
                <w:sz w:val="22"/>
                <w:szCs w:val="22"/>
              </w:rPr>
              <w:t xml:space="preserve">w zakresie </w:t>
            </w:r>
            <w:r w:rsidRPr="001F0EFD">
              <w:rPr>
                <w:rFonts w:asciiTheme="majorHAnsi" w:hAnsiTheme="majorHAnsi" w:cstheme="majorHAnsi"/>
                <w:noProof/>
                <w:spacing w:val="-2"/>
                <w:sz w:val="22"/>
                <w:szCs w:val="22"/>
              </w:rPr>
              <w:t>budynków</w:t>
            </w:r>
          </w:p>
        </w:tc>
      </w:tr>
      <w:tr w:rsidR="00D0515B" w:rsidRPr="002E7BD2" w14:paraId="26A3E6BE" w14:textId="77777777" w:rsidTr="003B4B92">
        <w:trPr>
          <w:trHeight w:val="20"/>
        </w:trPr>
        <w:tc>
          <w:tcPr>
            <w:tcW w:w="1838" w:type="dxa"/>
            <w:vAlign w:val="center"/>
          </w:tcPr>
          <w:p w14:paraId="5B740C80" w14:textId="54DF25DE" w:rsidR="00D0515B" w:rsidRPr="001F0EFD" w:rsidRDefault="00325017"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w:t>
            </w:r>
            <w:r w:rsidR="006F7E2C" w:rsidRPr="001F0EFD">
              <w:rPr>
                <w:rFonts w:asciiTheme="majorHAnsi" w:hAnsiTheme="majorHAnsi" w:cstheme="majorHAnsi"/>
                <w:noProof/>
                <w:sz w:val="22"/>
                <w:szCs w:val="22"/>
              </w:rPr>
              <w:t>23.11.00-6</w:t>
            </w:r>
          </w:p>
        </w:tc>
        <w:tc>
          <w:tcPr>
            <w:tcW w:w="6970" w:type="dxa"/>
            <w:vAlign w:val="center"/>
          </w:tcPr>
          <w:p w14:paraId="0E10694A" w14:textId="1D50EA4E" w:rsidR="00D0515B" w:rsidRPr="001F0EFD" w:rsidRDefault="006F7E2C" w:rsidP="003B4B92">
            <w:pPr>
              <w:spacing w:before="0" w:after="0" w:line="360" w:lineRule="auto"/>
              <w:ind w:firstLine="0"/>
              <w:jc w:val="left"/>
              <w:rPr>
                <w:rFonts w:asciiTheme="majorHAnsi" w:hAnsiTheme="majorHAnsi" w:cstheme="majorHAnsi"/>
                <w:noProof/>
                <w:spacing w:val="-2"/>
                <w:sz w:val="22"/>
                <w:szCs w:val="22"/>
              </w:rPr>
            </w:pPr>
            <w:r w:rsidRPr="001F0EFD">
              <w:rPr>
                <w:rFonts w:asciiTheme="majorHAnsi" w:hAnsiTheme="majorHAnsi" w:cstheme="majorHAnsi"/>
                <w:noProof/>
                <w:spacing w:val="-2"/>
                <w:sz w:val="22"/>
                <w:szCs w:val="22"/>
              </w:rPr>
              <w:t>Ogólne roboty budowlane związane z budową rurociągów</w:t>
            </w:r>
          </w:p>
        </w:tc>
      </w:tr>
      <w:tr w:rsidR="006F7E2C" w:rsidRPr="002E7BD2" w14:paraId="3EF24729" w14:textId="77777777" w:rsidTr="003B4B92">
        <w:trPr>
          <w:trHeight w:val="20"/>
        </w:trPr>
        <w:tc>
          <w:tcPr>
            <w:tcW w:w="1838" w:type="dxa"/>
            <w:vAlign w:val="center"/>
          </w:tcPr>
          <w:p w14:paraId="15CF0F7A" w14:textId="549E5F4B" w:rsidR="006F7E2C" w:rsidRPr="001F0EFD" w:rsidRDefault="006F7E2C"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45.23.</w:t>
            </w:r>
            <w:r w:rsidR="000949B9" w:rsidRPr="001F0EFD">
              <w:rPr>
                <w:rFonts w:asciiTheme="majorHAnsi" w:hAnsiTheme="majorHAnsi" w:cstheme="majorHAnsi"/>
                <w:noProof/>
                <w:sz w:val="22"/>
                <w:szCs w:val="22"/>
              </w:rPr>
              <w:t>11.10-9</w:t>
            </w:r>
          </w:p>
        </w:tc>
        <w:tc>
          <w:tcPr>
            <w:tcW w:w="6970" w:type="dxa"/>
            <w:vAlign w:val="center"/>
          </w:tcPr>
          <w:p w14:paraId="43917996" w14:textId="47FE4F93" w:rsidR="006F7E2C" w:rsidRPr="001F0EFD" w:rsidRDefault="000949B9" w:rsidP="003B4B92">
            <w:pPr>
              <w:spacing w:before="0" w:after="0" w:line="360" w:lineRule="auto"/>
              <w:ind w:firstLine="0"/>
              <w:jc w:val="left"/>
              <w:rPr>
                <w:rFonts w:asciiTheme="majorHAnsi" w:hAnsiTheme="majorHAnsi" w:cstheme="majorHAnsi"/>
                <w:noProof/>
                <w:spacing w:val="-2"/>
                <w:sz w:val="22"/>
                <w:szCs w:val="22"/>
              </w:rPr>
            </w:pPr>
            <w:r w:rsidRPr="001F0EFD">
              <w:rPr>
                <w:rFonts w:asciiTheme="majorHAnsi" w:hAnsiTheme="majorHAnsi" w:cstheme="majorHAnsi"/>
                <w:noProof/>
                <w:spacing w:val="-2"/>
                <w:sz w:val="22"/>
                <w:szCs w:val="22"/>
              </w:rPr>
              <w:t>Roboty budowlane w zakresie kładzenia rurociągów</w:t>
            </w:r>
          </w:p>
        </w:tc>
      </w:tr>
      <w:tr w:rsidR="00AF538A" w:rsidRPr="002E7BD2" w14:paraId="0689859A" w14:textId="77777777" w:rsidTr="003B4B92">
        <w:trPr>
          <w:trHeight w:val="20"/>
        </w:trPr>
        <w:tc>
          <w:tcPr>
            <w:tcW w:w="1838" w:type="dxa"/>
            <w:vAlign w:val="center"/>
          </w:tcPr>
          <w:p w14:paraId="0C3A207D"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45.26.10.00-4</w:t>
            </w:r>
          </w:p>
        </w:tc>
        <w:tc>
          <w:tcPr>
            <w:tcW w:w="6970" w:type="dxa"/>
            <w:vAlign w:val="center"/>
          </w:tcPr>
          <w:p w14:paraId="2CFD2537"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Wykonywanie pokryć</w:t>
            </w:r>
            <w:r w:rsidRPr="001F0EFD">
              <w:rPr>
                <w:rFonts w:asciiTheme="majorHAnsi" w:hAnsiTheme="majorHAnsi" w:cstheme="majorHAnsi"/>
                <w:noProof/>
                <w:spacing w:val="2"/>
                <w:sz w:val="22"/>
                <w:szCs w:val="22"/>
              </w:rPr>
              <w:t xml:space="preserve"> </w:t>
            </w:r>
            <w:r w:rsidRPr="001F0EFD">
              <w:rPr>
                <w:rFonts w:asciiTheme="majorHAnsi" w:hAnsiTheme="majorHAnsi" w:cstheme="majorHAnsi"/>
                <w:noProof/>
                <w:sz w:val="22"/>
                <w:szCs w:val="22"/>
              </w:rPr>
              <w:t>i</w:t>
            </w:r>
            <w:r w:rsidRPr="001F0EFD">
              <w:rPr>
                <w:rFonts w:asciiTheme="majorHAnsi" w:hAnsiTheme="majorHAnsi" w:cstheme="majorHAnsi"/>
                <w:noProof/>
                <w:spacing w:val="-4"/>
                <w:sz w:val="22"/>
                <w:szCs w:val="22"/>
              </w:rPr>
              <w:t xml:space="preserve"> </w:t>
            </w:r>
            <w:r w:rsidRPr="001F0EFD">
              <w:rPr>
                <w:rFonts w:asciiTheme="majorHAnsi" w:hAnsiTheme="majorHAnsi" w:cstheme="majorHAnsi"/>
                <w:noProof/>
                <w:sz w:val="22"/>
                <w:szCs w:val="22"/>
              </w:rPr>
              <w:t>konstrukcji dachowych oraz podobne roboty</w:t>
            </w:r>
          </w:p>
        </w:tc>
      </w:tr>
      <w:tr w:rsidR="00AF538A" w:rsidRPr="002E7BD2" w14:paraId="79057EFB" w14:textId="77777777" w:rsidTr="003B4B92">
        <w:trPr>
          <w:trHeight w:val="20"/>
        </w:trPr>
        <w:tc>
          <w:tcPr>
            <w:tcW w:w="1838" w:type="dxa"/>
            <w:vAlign w:val="center"/>
          </w:tcPr>
          <w:p w14:paraId="64D71785"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45.26.21.00-2</w:t>
            </w:r>
          </w:p>
        </w:tc>
        <w:tc>
          <w:tcPr>
            <w:tcW w:w="6970" w:type="dxa"/>
            <w:vAlign w:val="center"/>
          </w:tcPr>
          <w:p w14:paraId="2AAE3A76"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z w:val="22"/>
                <w:szCs w:val="22"/>
              </w:rPr>
              <w:t xml:space="preserve"> przy wznoszeniu</w:t>
            </w:r>
            <w:r w:rsidRPr="001F0EFD">
              <w:rPr>
                <w:rFonts w:asciiTheme="majorHAnsi" w:hAnsiTheme="majorHAnsi" w:cstheme="majorHAnsi"/>
                <w:noProof/>
                <w:spacing w:val="-3"/>
                <w:sz w:val="22"/>
                <w:szCs w:val="22"/>
              </w:rPr>
              <w:t xml:space="preserve"> </w:t>
            </w:r>
            <w:r w:rsidRPr="001F0EFD">
              <w:rPr>
                <w:rFonts w:asciiTheme="majorHAnsi" w:hAnsiTheme="majorHAnsi" w:cstheme="majorHAnsi"/>
                <w:noProof/>
                <w:sz w:val="22"/>
                <w:szCs w:val="22"/>
              </w:rPr>
              <w:t>rusztowań</w:t>
            </w:r>
          </w:p>
        </w:tc>
      </w:tr>
      <w:tr w:rsidR="00AF538A" w:rsidRPr="002E7BD2" w14:paraId="4F09BE1C" w14:textId="77777777" w:rsidTr="003B4B92">
        <w:trPr>
          <w:trHeight w:val="20"/>
        </w:trPr>
        <w:tc>
          <w:tcPr>
            <w:tcW w:w="1838" w:type="dxa"/>
            <w:vAlign w:val="center"/>
          </w:tcPr>
          <w:p w14:paraId="62E55346"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45.26.25.00-6</w:t>
            </w:r>
          </w:p>
        </w:tc>
        <w:tc>
          <w:tcPr>
            <w:tcW w:w="6970" w:type="dxa"/>
            <w:vAlign w:val="center"/>
          </w:tcPr>
          <w:p w14:paraId="12B89A72"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pacing w:val="-6"/>
                <w:sz w:val="22"/>
                <w:szCs w:val="22"/>
              </w:rPr>
              <w:t xml:space="preserve"> </w:t>
            </w:r>
            <w:r w:rsidRPr="001F0EFD">
              <w:rPr>
                <w:rFonts w:asciiTheme="majorHAnsi" w:hAnsiTheme="majorHAnsi" w:cstheme="majorHAnsi"/>
                <w:noProof/>
                <w:sz w:val="22"/>
                <w:szCs w:val="22"/>
              </w:rPr>
              <w:t>murarskie i murowe</w:t>
            </w:r>
          </w:p>
        </w:tc>
      </w:tr>
      <w:tr w:rsidR="00AF538A" w:rsidRPr="002E7BD2" w14:paraId="431D7AC6" w14:textId="77777777" w:rsidTr="003B4B92">
        <w:trPr>
          <w:trHeight w:val="20"/>
        </w:trPr>
        <w:tc>
          <w:tcPr>
            <w:tcW w:w="1838" w:type="dxa"/>
            <w:vAlign w:val="center"/>
          </w:tcPr>
          <w:p w14:paraId="43CF28F0"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45.30.00.00-0</w:t>
            </w:r>
          </w:p>
        </w:tc>
        <w:tc>
          <w:tcPr>
            <w:tcW w:w="6970" w:type="dxa"/>
            <w:vAlign w:val="center"/>
          </w:tcPr>
          <w:p w14:paraId="7D62672F"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pacing w:val="-8"/>
                <w:sz w:val="22"/>
                <w:szCs w:val="22"/>
              </w:rPr>
              <w:t xml:space="preserve"> </w:t>
            </w:r>
            <w:r w:rsidRPr="001F0EFD">
              <w:rPr>
                <w:rFonts w:asciiTheme="majorHAnsi" w:hAnsiTheme="majorHAnsi" w:cstheme="majorHAnsi"/>
                <w:noProof/>
                <w:sz w:val="22"/>
                <w:szCs w:val="22"/>
              </w:rPr>
              <w:t>instalacyjne w budynkach</w:t>
            </w:r>
          </w:p>
        </w:tc>
      </w:tr>
      <w:tr w:rsidR="00AF538A" w:rsidRPr="002E7BD2" w14:paraId="2ED6390B" w14:textId="77777777" w:rsidTr="003B4B92">
        <w:trPr>
          <w:trHeight w:val="20"/>
        </w:trPr>
        <w:tc>
          <w:tcPr>
            <w:tcW w:w="1838" w:type="dxa"/>
            <w:vAlign w:val="center"/>
          </w:tcPr>
          <w:p w14:paraId="5CFBCBC7"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45.31.00.00-3</w:t>
            </w:r>
          </w:p>
        </w:tc>
        <w:tc>
          <w:tcPr>
            <w:tcW w:w="6970" w:type="dxa"/>
            <w:vAlign w:val="center"/>
          </w:tcPr>
          <w:p w14:paraId="42C586EE"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pacing w:val="-6"/>
                <w:sz w:val="22"/>
                <w:szCs w:val="22"/>
              </w:rPr>
              <w:t xml:space="preserve"> </w:t>
            </w:r>
            <w:r w:rsidRPr="001F0EFD">
              <w:rPr>
                <w:rFonts w:asciiTheme="majorHAnsi" w:hAnsiTheme="majorHAnsi" w:cstheme="majorHAnsi"/>
                <w:noProof/>
                <w:sz w:val="22"/>
                <w:szCs w:val="22"/>
              </w:rPr>
              <w:t>instalacjne elektryczne</w:t>
            </w:r>
          </w:p>
        </w:tc>
      </w:tr>
      <w:tr w:rsidR="00C479BC" w:rsidRPr="002E7BD2" w14:paraId="0C1C4A28" w14:textId="77777777" w:rsidTr="003B4B92">
        <w:trPr>
          <w:trHeight w:val="20"/>
        </w:trPr>
        <w:tc>
          <w:tcPr>
            <w:tcW w:w="1838" w:type="dxa"/>
            <w:vAlign w:val="center"/>
          </w:tcPr>
          <w:p w14:paraId="5EFF9364" w14:textId="2476E022" w:rsidR="00C479BC" w:rsidRPr="001F0EFD" w:rsidRDefault="00C479BC"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45.31.11.</w:t>
            </w:r>
            <w:r w:rsidR="00ED5914" w:rsidRPr="001F0EFD">
              <w:rPr>
                <w:rFonts w:asciiTheme="majorHAnsi" w:hAnsiTheme="majorHAnsi" w:cstheme="majorHAnsi"/>
                <w:noProof/>
                <w:sz w:val="22"/>
                <w:szCs w:val="22"/>
              </w:rPr>
              <w:t>00-0</w:t>
            </w:r>
          </w:p>
        </w:tc>
        <w:tc>
          <w:tcPr>
            <w:tcW w:w="6970" w:type="dxa"/>
            <w:vAlign w:val="center"/>
          </w:tcPr>
          <w:p w14:paraId="0DC650F4" w14:textId="7995BB9C" w:rsidR="00C479BC" w:rsidRPr="001F0EFD" w:rsidRDefault="00ED5914" w:rsidP="003B4B92">
            <w:pPr>
              <w:spacing w:before="0" w:after="0" w:line="360" w:lineRule="auto"/>
              <w:ind w:firstLine="0"/>
              <w:jc w:val="left"/>
              <w:rPr>
                <w:rFonts w:asciiTheme="majorHAnsi" w:hAnsiTheme="majorHAnsi" w:cstheme="majorHAnsi"/>
                <w:noProof/>
                <w:spacing w:val="-2"/>
                <w:sz w:val="22"/>
                <w:szCs w:val="22"/>
              </w:rPr>
            </w:pPr>
            <w:r w:rsidRPr="001F0EFD">
              <w:rPr>
                <w:rFonts w:asciiTheme="majorHAnsi" w:hAnsiTheme="majorHAnsi" w:cstheme="majorHAnsi"/>
                <w:noProof/>
                <w:spacing w:val="-2"/>
                <w:sz w:val="22"/>
                <w:szCs w:val="22"/>
              </w:rPr>
              <w:t>Roboty w zakresie okablowania oraz instalacji elektrycznych</w:t>
            </w:r>
          </w:p>
        </w:tc>
      </w:tr>
      <w:tr w:rsidR="00AF538A" w:rsidRPr="002E7BD2" w14:paraId="51F3916D" w14:textId="77777777" w:rsidTr="003B4B92">
        <w:trPr>
          <w:trHeight w:val="20"/>
        </w:trPr>
        <w:tc>
          <w:tcPr>
            <w:tcW w:w="1838" w:type="dxa"/>
            <w:vAlign w:val="center"/>
          </w:tcPr>
          <w:p w14:paraId="6B573A01"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45.31.43.00-4</w:t>
            </w:r>
          </w:p>
        </w:tc>
        <w:tc>
          <w:tcPr>
            <w:tcW w:w="6970" w:type="dxa"/>
            <w:vAlign w:val="center"/>
          </w:tcPr>
          <w:p w14:paraId="0C591E7E"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Instalowanie</w:t>
            </w:r>
            <w:r w:rsidRPr="001F0EFD">
              <w:rPr>
                <w:rFonts w:asciiTheme="majorHAnsi" w:hAnsiTheme="majorHAnsi" w:cstheme="majorHAnsi"/>
                <w:noProof/>
                <w:spacing w:val="-8"/>
                <w:sz w:val="22"/>
                <w:szCs w:val="22"/>
              </w:rPr>
              <w:t xml:space="preserve"> </w:t>
            </w:r>
            <w:r w:rsidRPr="001F0EFD">
              <w:rPr>
                <w:rFonts w:asciiTheme="majorHAnsi" w:hAnsiTheme="majorHAnsi" w:cstheme="majorHAnsi"/>
                <w:noProof/>
                <w:sz w:val="22"/>
                <w:szCs w:val="22"/>
              </w:rPr>
              <w:t>infrastruktury</w:t>
            </w:r>
            <w:r w:rsidRPr="001F0EFD">
              <w:rPr>
                <w:rFonts w:asciiTheme="majorHAnsi" w:hAnsiTheme="majorHAnsi" w:cstheme="majorHAnsi"/>
                <w:noProof/>
                <w:spacing w:val="-7"/>
                <w:sz w:val="22"/>
                <w:szCs w:val="22"/>
              </w:rPr>
              <w:t xml:space="preserve"> </w:t>
            </w:r>
            <w:r w:rsidRPr="001F0EFD">
              <w:rPr>
                <w:rFonts w:asciiTheme="majorHAnsi" w:hAnsiTheme="majorHAnsi" w:cstheme="majorHAnsi"/>
                <w:noProof/>
                <w:sz w:val="22"/>
                <w:szCs w:val="22"/>
              </w:rPr>
              <w:t>okablowania</w:t>
            </w:r>
          </w:p>
        </w:tc>
      </w:tr>
      <w:tr w:rsidR="00AF538A" w:rsidRPr="002E7BD2" w14:paraId="0E355FDF" w14:textId="77777777" w:rsidTr="003B4B92">
        <w:trPr>
          <w:trHeight w:val="20"/>
        </w:trPr>
        <w:tc>
          <w:tcPr>
            <w:tcW w:w="1838" w:type="dxa"/>
            <w:vAlign w:val="center"/>
          </w:tcPr>
          <w:p w14:paraId="081EF1A5"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45.31.57.00-5</w:t>
            </w:r>
          </w:p>
        </w:tc>
        <w:tc>
          <w:tcPr>
            <w:tcW w:w="6970" w:type="dxa"/>
            <w:vAlign w:val="center"/>
          </w:tcPr>
          <w:p w14:paraId="262901C3"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Instalowanie</w:t>
            </w:r>
            <w:r w:rsidRPr="001F0EFD">
              <w:rPr>
                <w:rFonts w:asciiTheme="majorHAnsi" w:hAnsiTheme="majorHAnsi" w:cstheme="majorHAnsi"/>
                <w:noProof/>
                <w:spacing w:val="-8"/>
                <w:sz w:val="22"/>
                <w:szCs w:val="22"/>
              </w:rPr>
              <w:t xml:space="preserve"> </w:t>
            </w:r>
            <w:r w:rsidRPr="001F0EFD">
              <w:rPr>
                <w:rFonts w:asciiTheme="majorHAnsi" w:hAnsiTheme="majorHAnsi" w:cstheme="majorHAnsi"/>
                <w:noProof/>
                <w:sz w:val="22"/>
                <w:szCs w:val="22"/>
              </w:rPr>
              <w:t>stacji rozdzielczych</w:t>
            </w:r>
          </w:p>
        </w:tc>
      </w:tr>
      <w:tr w:rsidR="00AE632D" w:rsidRPr="002E7BD2" w14:paraId="0DEED7D3" w14:textId="77777777" w:rsidTr="003B4B92">
        <w:trPr>
          <w:trHeight w:val="20"/>
        </w:trPr>
        <w:tc>
          <w:tcPr>
            <w:tcW w:w="1838" w:type="dxa"/>
            <w:vAlign w:val="center"/>
          </w:tcPr>
          <w:p w14:paraId="03D0CC11" w14:textId="4D8CDFB5" w:rsidR="00AE632D" w:rsidRPr="001F0EFD" w:rsidRDefault="00AE632D"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w:t>
            </w:r>
            <w:r w:rsidR="00B00359" w:rsidRPr="001F0EFD">
              <w:rPr>
                <w:rFonts w:asciiTheme="majorHAnsi" w:hAnsiTheme="majorHAnsi" w:cstheme="majorHAnsi"/>
                <w:noProof/>
                <w:sz w:val="22"/>
                <w:szCs w:val="22"/>
              </w:rPr>
              <w:t>31.71.00-3</w:t>
            </w:r>
          </w:p>
        </w:tc>
        <w:tc>
          <w:tcPr>
            <w:tcW w:w="6970" w:type="dxa"/>
            <w:vAlign w:val="center"/>
          </w:tcPr>
          <w:p w14:paraId="7C3164A4" w14:textId="2E9723E8" w:rsidR="00AE632D" w:rsidRPr="001F0EFD" w:rsidRDefault="00B00359"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Instalowanie elektrycznych urządzeń pompowych</w:t>
            </w:r>
          </w:p>
        </w:tc>
      </w:tr>
      <w:tr w:rsidR="00B00359" w:rsidRPr="002E7BD2" w14:paraId="71148307" w14:textId="77777777" w:rsidTr="003B4B92">
        <w:trPr>
          <w:trHeight w:val="20"/>
        </w:trPr>
        <w:tc>
          <w:tcPr>
            <w:tcW w:w="1838" w:type="dxa"/>
            <w:vAlign w:val="center"/>
          </w:tcPr>
          <w:p w14:paraId="398D7BFE" w14:textId="734A4620" w:rsidR="00B00359" w:rsidRPr="001F0EFD" w:rsidRDefault="00B00359"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w:t>
            </w:r>
            <w:r w:rsidR="00BC1986" w:rsidRPr="001F0EFD">
              <w:rPr>
                <w:rFonts w:asciiTheme="majorHAnsi" w:hAnsiTheme="majorHAnsi" w:cstheme="majorHAnsi"/>
                <w:noProof/>
                <w:sz w:val="22"/>
                <w:szCs w:val="22"/>
              </w:rPr>
              <w:t>31.74.00-6</w:t>
            </w:r>
          </w:p>
        </w:tc>
        <w:tc>
          <w:tcPr>
            <w:tcW w:w="6970" w:type="dxa"/>
            <w:vAlign w:val="center"/>
          </w:tcPr>
          <w:p w14:paraId="03DA845C" w14:textId="31045756" w:rsidR="00B00359" w:rsidRPr="001F0EFD" w:rsidRDefault="00BC1986"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Instalowanie urządzeń filtrujących</w:t>
            </w:r>
          </w:p>
        </w:tc>
      </w:tr>
      <w:tr w:rsidR="005E1E44" w:rsidRPr="002E7BD2" w14:paraId="16A94D23" w14:textId="77777777" w:rsidTr="003B4B92">
        <w:trPr>
          <w:trHeight w:val="20"/>
        </w:trPr>
        <w:tc>
          <w:tcPr>
            <w:tcW w:w="1838" w:type="dxa"/>
            <w:vAlign w:val="center"/>
          </w:tcPr>
          <w:p w14:paraId="7B544709" w14:textId="2BFC288A" w:rsidR="005E1E44" w:rsidRPr="001F0EFD" w:rsidRDefault="00221EB7"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45.32.00.00-6</w:t>
            </w:r>
          </w:p>
        </w:tc>
        <w:tc>
          <w:tcPr>
            <w:tcW w:w="6970" w:type="dxa"/>
            <w:vAlign w:val="center"/>
          </w:tcPr>
          <w:p w14:paraId="6B362153" w14:textId="2E9D5CA8" w:rsidR="005E1E44" w:rsidRPr="001F0EFD" w:rsidRDefault="00221EB7"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Roboty izolacyjne</w:t>
            </w:r>
          </w:p>
        </w:tc>
      </w:tr>
      <w:tr w:rsidR="00AF538A" w:rsidRPr="002E7BD2" w14:paraId="58FC3F37" w14:textId="77777777" w:rsidTr="003B4B92">
        <w:trPr>
          <w:trHeight w:val="20"/>
        </w:trPr>
        <w:tc>
          <w:tcPr>
            <w:tcW w:w="1838" w:type="dxa"/>
            <w:vAlign w:val="center"/>
          </w:tcPr>
          <w:p w14:paraId="30ABB32C"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45.32.10.00-3</w:t>
            </w:r>
          </w:p>
        </w:tc>
        <w:tc>
          <w:tcPr>
            <w:tcW w:w="6970" w:type="dxa"/>
            <w:vAlign w:val="center"/>
          </w:tcPr>
          <w:p w14:paraId="46056B90"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Izolacja cieplna</w:t>
            </w:r>
          </w:p>
        </w:tc>
      </w:tr>
      <w:tr w:rsidR="00AF538A" w:rsidRPr="002E7BD2" w14:paraId="3513EFA6" w14:textId="77777777" w:rsidTr="003B4B92">
        <w:trPr>
          <w:trHeight w:val="20"/>
        </w:trPr>
        <w:tc>
          <w:tcPr>
            <w:tcW w:w="1838" w:type="dxa"/>
            <w:vAlign w:val="center"/>
          </w:tcPr>
          <w:p w14:paraId="6011FAE5"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45.33.00.00-9</w:t>
            </w:r>
          </w:p>
        </w:tc>
        <w:tc>
          <w:tcPr>
            <w:tcW w:w="6970" w:type="dxa"/>
            <w:vAlign w:val="center"/>
          </w:tcPr>
          <w:p w14:paraId="2CD2FBD5"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pacing w:val="-5"/>
                <w:sz w:val="22"/>
                <w:szCs w:val="22"/>
              </w:rPr>
              <w:t xml:space="preserve"> </w:t>
            </w:r>
            <w:r w:rsidRPr="001F0EFD">
              <w:rPr>
                <w:rFonts w:asciiTheme="majorHAnsi" w:hAnsiTheme="majorHAnsi" w:cstheme="majorHAnsi"/>
                <w:noProof/>
                <w:sz w:val="22"/>
                <w:szCs w:val="22"/>
              </w:rPr>
              <w:t>instalacji</w:t>
            </w:r>
            <w:r w:rsidRPr="001F0EFD">
              <w:rPr>
                <w:rFonts w:asciiTheme="majorHAnsi" w:hAnsiTheme="majorHAnsi" w:cstheme="majorHAnsi"/>
                <w:noProof/>
                <w:spacing w:val="-7"/>
                <w:sz w:val="22"/>
                <w:szCs w:val="22"/>
              </w:rPr>
              <w:t xml:space="preserve"> </w:t>
            </w:r>
            <w:r w:rsidRPr="001F0EFD">
              <w:rPr>
                <w:rFonts w:asciiTheme="majorHAnsi" w:hAnsiTheme="majorHAnsi" w:cstheme="majorHAnsi"/>
                <w:noProof/>
                <w:sz w:val="22"/>
                <w:szCs w:val="22"/>
              </w:rPr>
              <w:t>wodno-kanalizacyjne</w:t>
            </w:r>
            <w:r w:rsidRPr="001F0EFD">
              <w:rPr>
                <w:rFonts w:asciiTheme="majorHAnsi" w:hAnsiTheme="majorHAnsi" w:cstheme="majorHAnsi"/>
                <w:noProof/>
                <w:spacing w:val="-3"/>
                <w:sz w:val="22"/>
                <w:szCs w:val="22"/>
              </w:rPr>
              <w:t xml:space="preserve"> </w:t>
            </w:r>
            <w:r w:rsidRPr="001F0EFD">
              <w:rPr>
                <w:rFonts w:asciiTheme="majorHAnsi" w:hAnsiTheme="majorHAnsi" w:cstheme="majorHAnsi"/>
                <w:noProof/>
                <w:sz w:val="22"/>
                <w:szCs w:val="22"/>
              </w:rPr>
              <w:t>i</w:t>
            </w:r>
            <w:r w:rsidRPr="001F0EFD">
              <w:rPr>
                <w:rFonts w:asciiTheme="majorHAnsi" w:hAnsiTheme="majorHAnsi" w:cstheme="majorHAnsi"/>
                <w:noProof/>
                <w:spacing w:val="-8"/>
                <w:sz w:val="22"/>
                <w:szCs w:val="22"/>
              </w:rPr>
              <w:t xml:space="preserve"> </w:t>
            </w:r>
            <w:r w:rsidRPr="001F0EFD">
              <w:rPr>
                <w:rFonts w:asciiTheme="majorHAnsi" w:hAnsiTheme="majorHAnsi" w:cstheme="majorHAnsi"/>
                <w:noProof/>
                <w:sz w:val="22"/>
                <w:szCs w:val="22"/>
              </w:rPr>
              <w:t>sanitarne</w:t>
            </w:r>
          </w:p>
        </w:tc>
      </w:tr>
      <w:tr w:rsidR="00AF538A" w:rsidRPr="002E7BD2" w14:paraId="1755A454" w14:textId="77777777" w:rsidTr="003B4B92">
        <w:trPr>
          <w:trHeight w:val="20"/>
        </w:trPr>
        <w:tc>
          <w:tcPr>
            <w:tcW w:w="1838" w:type="dxa"/>
            <w:vAlign w:val="center"/>
          </w:tcPr>
          <w:p w14:paraId="58DD81E7"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45.33.10.00-6</w:t>
            </w:r>
          </w:p>
        </w:tc>
        <w:tc>
          <w:tcPr>
            <w:tcW w:w="6970" w:type="dxa"/>
            <w:vAlign w:val="center"/>
          </w:tcPr>
          <w:p w14:paraId="44CD6983"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Instalowanie urządzeń grzewczych, wentylacyjnych i klimatyzacyjnych</w:t>
            </w:r>
          </w:p>
        </w:tc>
      </w:tr>
      <w:tr w:rsidR="00AF538A" w:rsidRPr="002E7BD2" w14:paraId="3E59984B" w14:textId="77777777" w:rsidTr="003B4B92">
        <w:trPr>
          <w:trHeight w:val="20"/>
        </w:trPr>
        <w:tc>
          <w:tcPr>
            <w:tcW w:w="1838" w:type="dxa"/>
            <w:vAlign w:val="center"/>
          </w:tcPr>
          <w:p w14:paraId="4B8DE6E8"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45.33.11.00-7</w:t>
            </w:r>
          </w:p>
        </w:tc>
        <w:tc>
          <w:tcPr>
            <w:tcW w:w="6970" w:type="dxa"/>
            <w:vAlign w:val="center"/>
          </w:tcPr>
          <w:p w14:paraId="1DE03B8F"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Instalacje</w:t>
            </w:r>
            <w:r w:rsidRPr="001F0EFD">
              <w:rPr>
                <w:rFonts w:asciiTheme="majorHAnsi" w:hAnsiTheme="majorHAnsi" w:cstheme="majorHAnsi"/>
                <w:noProof/>
                <w:spacing w:val="-11"/>
                <w:sz w:val="22"/>
                <w:szCs w:val="22"/>
              </w:rPr>
              <w:t xml:space="preserve"> </w:t>
            </w:r>
            <w:r w:rsidRPr="001F0EFD">
              <w:rPr>
                <w:rFonts w:asciiTheme="majorHAnsi" w:hAnsiTheme="majorHAnsi" w:cstheme="majorHAnsi"/>
                <w:noProof/>
                <w:sz w:val="22"/>
                <w:szCs w:val="22"/>
              </w:rPr>
              <w:t>centralnego</w:t>
            </w:r>
            <w:r w:rsidRPr="001F0EFD">
              <w:rPr>
                <w:rFonts w:asciiTheme="majorHAnsi" w:hAnsiTheme="majorHAnsi" w:cstheme="majorHAnsi"/>
                <w:noProof/>
                <w:spacing w:val="-13"/>
                <w:sz w:val="22"/>
                <w:szCs w:val="22"/>
              </w:rPr>
              <w:t xml:space="preserve"> </w:t>
            </w:r>
            <w:r w:rsidRPr="001F0EFD">
              <w:rPr>
                <w:rFonts w:asciiTheme="majorHAnsi" w:hAnsiTheme="majorHAnsi" w:cstheme="majorHAnsi"/>
                <w:noProof/>
                <w:sz w:val="22"/>
                <w:szCs w:val="22"/>
              </w:rPr>
              <w:t>ogrzewania</w:t>
            </w:r>
          </w:p>
        </w:tc>
      </w:tr>
      <w:tr w:rsidR="00EB47F8" w:rsidRPr="002E7BD2" w14:paraId="727A36C6" w14:textId="77777777" w:rsidTr="003B4B92">
        <w:trPr>
          <w:trHeight w:val="20"/>
        </w:trPr>
        <w:tc>
          <w:tcPr>
            <w:tcW w:w="1838" w:type="dxa"/>
            <w:vAlign w:val="center"/>
          </w:tcPr>
          <w:p w14:paraId="2DF26A58" w14:textId="370798D8" w:rsidR="00EB47F8" w:rsidRPr="001F0EFD" w:rsidRDefault="00774333"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45.33.20.00-3</w:t>
            </w:r>
          </w:p>
        </w:tc>
        <w:tc>
          <w:tcPr>
            <w:tcW w:w="6970" w:type="dxa"/>
            <w:vAlign w:val="center"/>
          </w:tcPr>
          <w:p w14:paraId="47E68B48" w14:textId="55A2A153" w:rsidR="00EB47F8" w:rsidRPr="001F0EFD" w:rsidRDefault="00774333"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Roboty instalacyjne wodne i kanalizacyjne</w:t>
            </w:r>
          </w:p>
        </w:tc>
      </w:tr>
      <w:tr w:rsidR="00AF538A" w:rsidRPr="002E7BD2" w14:paraId="06E61B06" w14:textId="77777777" w:rsidTr="003B4B92">
        <w:trPr>
          <w:trHeight w:val="20"/>
        </w:trPr>
        <w:tc>
          <w:tcPr>
            <w:tcW w:w="1838" w:type="dxa"/>
            <w:vAlign w:val="center"/>
          </w:tcPr>
          <w:p w14:paraId="0E3449B2"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45.40.00.00-1</w:t>
            </w:r>
          </w:p>
        </w:tc>
        <w:tc>
          <w:tcPr>
            <w:tcW w:w="6970" w:type="dxa"/>
            <w:vAlign w:val="center"/>
          </w:tcPr>
          <w:p w14:paraId="06FBD9FB"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z w:val="22"/>
                <w:szCs w:val="22"/>
              </w:rPr>
              <w:t xml:space="preserve"> wykończeniowe w zakresie</w:t>
            </w:r>
            <w:r w:rsidRPr="001F0EFD">
              <w:rPr>
                <w:rFonts w:asciiTheme="majorHAnsi" w:hAnsiTheme="majorHAnsi" w:cstheme="majorHAnsi"/>
                <w:noProof/>
                <w:spacing w:val="3"/>
                <w:sz w:val="22"/>
                <w:szCs w:val="22"/>
              </w:rPr>
              <w:t xml:space="preserve"> </w:t>
            </w:r>
            <w:r w:rsidRPr="001F0EFD">
              <w:rPr>
                <w:rFonts w:asciiTheme="majorHAnsi" w:hAnsiTheme="majorHAnsi" w:cstheme="majorHAnsi"/>
                <w:noProof/>
                <w:sz w:val="22"/>
                <w:szCs w:val="22"/>
              </w:rPr>
              <w:t>obiektów budowlanych</w:t>
            </w:r>
          </w:p>
        </w:tc>
      </w:tr>
      <w:tr w:rsidR="00AF538A" w:rsidRPr="002E7BD2" w14:paraId="680E831B" w14:textId="77777777" w:rsidTr="003B4B92">
        <w:trPr>
          <w:trHeight w:val="20"/>
        </w:trPr>
        <w:tc>
          <w:tcPr>
            <w:tcW w:w="1838" w:type="dxa"/>
            <w:vAlign w:val="center"/>
          </w:tcPr>
          <w:p w14:paraId="44A7686E"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45.41.10.00-4</w:t>
            </w:r>
          </w:p>
        </w:tc>
        <w:tc>
          <w:tcPr>
            <w:tcW w:w="6970" w:type="dxa"/>
            <w:vAlign w:val="center"/>
          </w:tcPr>
          <w:p w14:paraId="655E2717"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Tynkowanie</w:t>
            </w:r>
          </w:p>
        </w:tc>
      </w:tr>
      <w:tr w:rsidR="00AF538A" w:rsidRPr="002E7BD2" w14:paraId="4E306FD1" w14:textId="77777777" w:rsidTr="003B4B92">
        <w:trPr>
          <w:trHeight w:val="20"/>
        </w:trPr>
        <w:tc>
          <w:tcPr>
            <w:tcW w:w="1838" w:type="dxa"/>
            <w:vAlign w:val="center"/>
          </w:tcPr>
          <w:p w14:paraId="0FC89647"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45.42.10.00-4</w:t>
            </w:r>
          </w:p>
        </w:tc>
        <w:tc>
          <w:tcPr>
            <w:tcW w:w="6970" w:type="dxa"/>
            <w:vAlign w:val="center"/>
          </w:tcPr>
          <w:p w14:paraId="1D39D1C0"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pacing w:val="-5"/>
                <w:sz w:val="22"/>
                <w:szCs w:val="22"/>
              </w:rPr>
              <w:t xml:space="preserve"> </w:t>
            </w:r>
            <w:r w:rsidRPr="001F0EFD">
              <w:rPr>
                <w:rFonts w:asciiTheme="majorHAnsi" w:hAnsiTheme="majorHAnsi" w:cstheme="majorHAnsi"/>
                <w:noProof/>
                <w:sz w:val="22"/>
                <w:szCs w:val="22"/>
              </w:rPr>
              <w:t>w</w:t>
            </w:r>
            <w:r w:rsidRPr="001F0EFD">
              <w:rPr>
                <w:rFonts w:asciiTheme="majorHAnsi" w:hAnsiTheme="majorHAnsi" w:cstheme="majorHAnsi"/>
                <w:noProof/>
                <w:spacing w:val="-5"/>
                <w:sz w:val="22"/>
                <w:szCs w:val="22"/>
              </w:rPr>
              <w:t xml:space="preserve"> </w:t>
            </w:r>
            <w:r w:rsidRPr="001F0EFD">
              <w:rPr>
                <w:rFonts w:asciiTheme="majorHAnsi" w:hAnsiTheme="majorHAnsi" w:cstheme="majorHAnsi"/>
                <w:noProof/>
                <w:sz w:val="22"/>
                <w:szCs w:val="22"/>
              </w:rPr>
              <w:t>zakresie</w:t>
            </w:r>
            <w:r w:rsidRPr="001F0EFD">
              <w:rPr>
                <w:rFonts w:asciiTheme="majorHAnsi" w:hAnsiTheme="majorHAnsi" w:cstheme="majorHAnsi"/>
                <w:noProof/>
                <w:spacing w:val="-5"/>
                <w:sz w:val="22"/>
                <w:szCs w:val="22"/>
              </w:rPr>
              <w:t xml:space="preserve"> </w:t>
            </w:r>
            <w:r w:rsidRPr="001F0EFD">
              <w:rPr>
                <w:rFonts w:asciiTheme="majorHAnsi" w:hAnsiTheme="majorHAnsi" w:cstheme="majorHAnsi"/>
                <w:noProof/>
                <w:sz w:val="22"/>
                <w:szCs w:val="22"/>
              </w:rPr>
              <w:t>stolarki</w:t>
            </w:r>
            <w:r w:rsidRPr="001F0EFD">
              <w:rPr>
                <w:rFonts w:asciiTheme="majorHAnsi" w:hAnsiTheme="majorHAnsi" w:cstheme="majorHAnsi"/>
                <w:noProof/>
                <w:spacing w:val="-5"/>
                <w:sz w:val="22"/>
                <w:szCs w:val="22"/>
              </w:rPr>
              <w:t xml:space="preserve"> </w:t>
            </w:r>
            <w:r w:rsidRPr="001F0EFD">
              <w:rPr>
                <w:rFonts w:asciiTheme="majorHAnsi" w:hAnsiTheme="majorHAnsi" w:cstheme="majorHAnsi"/>
                <w:noProof/>
                <w:sz w:val="22"/>
                <w:szCs w:val="22"/>
              </w:rPr>
              <w:t>budowlanej oraz roboty ciesielskie</w:t>
            </w:r>
          </w:p>
        </w:tc>
      </w:tr>
      <w:tr w:rsidR="0005272B" w:rsidRPr="002E7BD2" w14:paraId="56D9DDEA" w14:textId="77777777" w:rsidTr="003B4B92">
        <w:trPr>
          <w:trHeight w:val="20"/>
        </w:trPr>
        <w:tc>
          <w:tcPr>
            <w:tcW w:w="1838" w:type="dxa"/>
            <w:vAlign w:val="center"/>
          </w:tcPr>
          <w:p w14:paraId="7658E119" w14:textId="0CB010C5" w:rsidR="0005272B" w:rsidRPr="001F0EFD" w:rsidRDefault="00AA7D81"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45.42.11.00-5</w:t>
            </w:r>
          </w:p>
        </w:tc>
        <w:tc>
          <w:tcPr>
            <w:tcW w:w="6970" w:type="dxa"/>
            <w:vAlign w:val="center"/>
          </w:tcPr>
          <w:p w14:paraId="4AC085CD" w14:textId="5162FB9C" w:rsidR="0005272B" w:rsidRPr="001F0EFD" w:rsidRDefault="00AA7D81" w:rsidP="003B4B92">
            <w:pPr>
              <w:spacing w:before="0" w:after="0" w:line="360" w:lineRule="auto"/>
              <w:ind w:firstLine="0"/>
              <w:jc w:val="left"/>
              <w:rPr>
                <w:rFonts w:asciiTheme="majorHAnsi" w:hAnsiTheme="majorHAnsi" w:cstheme="majorHAnsi"/>
                <w:noProof/>
                <w:spacing w:val="-2"/>
                <w:sz w:val="22"/>
                <w:szCs w:val="22"/>
              </w:rPr>
            </w:pPr>
            <w:r w:rsidRPr="001F0EFD">
              <w:rPr>
                <w:rFonts w:asciiTheme="majorHAnsi" w:hAnsiTheme="majorHAnsi" w:cstheme="majorHAnsi"/>
                <w:noProof/>
                <w:spacing w:val="-2"/>
                <w:sz w:val="22"/>
                <w:szCs w:val="22"/>
              </w:rPr>
              <w:t xml:space="preserve">Instalowanie drzwi i okien </w:t>
            </w:r>
            <w:r w:rsidR="000C0E49" w:rsidRPr="001F0EFD">
              <w:rPr>
                <w:rFonts w:asciiTheme="majorHAnsi" w:hAnsiTheme="majorHAnsi" w:cstheme="majorHAnsi"/>
                <w:noProof/>
                <w:spacing w:val="-2"/>
                <w:sz w:val="22"/>
                <w:szCs w:val="22"/>
              </w:rPr>
              <w:t>i podobnych elementów</w:t>
            </w:r>
          </w:p>
        </w:tc>
      </w:tr>
      <w:tr w:rsidR="00AF538A" w:rsidRPr="002E7BD2" w14:paraId="4CF2A4B0" w14:textId="77777777" w:rsidTr="003B4B92">
        <w:trPr>
          <w:trHeight w:val="20"/>
        </w:trPr>
        <w:tc>
          <w:tcPr>
            <w:tcW w:w="1838" w:type="dxa"/>
            <w:vAlign w:val="center"/>
          </w:tcPr>
          <w:p w14:paraId="333E8031"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45.44.00.00-0</w:t>
            </w:r>
          </w:p>
        </w:tc>
        <w:tc>
          <w:tcPr>
            <w:tcW w:w="6970" w:type="dxa"/>
            <w:vAlign w:val="center"/>
          </w:tcPr>
          <w:p w14:paraId="7FC8946A"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pacing w:val="-4"/>
                <w:sz w:val="22"/>
                <w:szCs w:val="22"/>
              </w:rPr>
              <w:t xml:space="preserve"> </w:t>
            </w:r>
            <w:r w:rsidRPr="001F0EFD">
              <w:rPr>
                <w:rFonts w:asciiTheme="majorHAnsi" w:hAnsiTheme="majorHAnsi" w:cstheme="majorHAnsi"/>
                <w:noProof/>
                <w:sz w:val="22"/>
                <w:szCs w:val="22"/>
              </w:rPr>
              <w:t>malarskie</w:t>
            </w:r>
            <w:r w:rsidRPr="001F0EFD">
              <w:rPr>
                <w:rFonts w:asciiTheme="majorHAnsi" w:hAnsiTheme="majorHAnsi" w:cstheme="majorHAnsi"/>
                <w:noProof/>
                <w:spacing w:val="-5"/>
                <w:sz w:val="22"/>
                <w:szCs w:val="22"/>
              </w:rPr>
              <w:t xml:space="preserve"> </w:t>
            </w:r>
            <w:r w:rsidRPr="001F0EFD">
              <w:rPr>
                <w:rFonts w:asciiTheme="majorHAnsi" w:hAnsiTheme="majorHAnsi" w:cstheme="majorHAnsi"/>
                <w:noProof/>
                <w:sz w:val="22"/>
                <w:szCs w:val="22"/>
              </w:rPr>
              <w:t>i</w:t>
            </w:r>
            <w:r w:rsidRPr="001F0EFD">
              <w:rPr>
                <w:rFonts w:asciiTheme="majorHAnsi" w:hAnsiTheme="majorHAnsi" w:cstheme="majorHAnsi"/>
                <w:noProof/>
                <w:spacing w:val="-7"/>
                <w:sz w:val="22"/>
                <w:szCs w:val="22"/>
              </w:rPr>
              <w:t xml:space="preserve"> </w:t>
            </w:r>
            <w:r w:rsidRPr="001F0EFD">
              <w:rPr>
                <w:rFonts w:asciiTheme="majorHAnsi" w:hAnsiTheme="majorHAnsi" w:cstheme="majorHAnsi"/>
                <w:noProof/>
                <w:sz w:val="22"/>
                <w:szCs w:val="22"/>
              </w:rPr>
              <w:t>szklarskie</w:t>
            </w:r>
          </w:p>
        </w:tc>
      </w:tr>
      <w:tr w:rsidR="00AF538A" w:rsidRPr="002E7BD2" w14:paraId="001E37AF" w14:textId="77777777" w:rsidTr="003B4B92">
        <w:trPr>
          <w:trHeight w:val="20"/>
        </w:trPr>
        <w:tc>
          <w:tcPr>
            <w:tcW w:w="1838" w:type="dxa"/>
            <w:vAlign w:val="center"/>
          </w:tcPr>
          <w:p w14:paraId="13A4C949"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lastRenderedPageBreak/>
              <w:t>45.45.00.00-6</w:t>
            </w:r>
          </w:p>
        </w:tc>
        <w:tc>
          <w:tcPr>
            <w:tcW w:w="6970" w:type="dxa"/>
            <w:vAlign w:val="center"/>
          </w:tcPr>
          <w:p w14:paraId="33CAA4BA"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pacing w:val="-2"/>
                <w:sz w:val="22"/>
                <w:szCs w:val="22"/>
              </w:rPr>
              <w:t>Roboty</w:t>
            </w:r>
            <w:r w:rsidRPr="001F0EFD">
              <w:rPr>
                <w:rFonts w:asciiTheme="majorHAnsi" w:hAnsiTheme="majorHAnsi" w:cstheme="majorHAnsi"/>
                <w:noProof/>
                <w:sz w:val="22"/>
                <w:szCs w:val="22"/>
              </w:rPr>
              <w:t xml:space="preserve"> budowlane</w:t>
            </w:r>
            <w:r w:rsidRPr="001F0EFD">
              <w:rPr>
                <w:rFonts w:asciiTheme="majorHAnsi" w:hAnsiTheme="majorHAnsi" w:cstheme="majorHAnsi"/>
                <w:noProof/>
                <w:spacing w:val="3"/>
                <w:sz w:val="22"/>
                <w:szCs w:val="22"/>
              </w:rPr>
              <w:t xml:space="preserve"> </w:t>
            </w:r>
            <w:r w:rsidRPr="001F0EFD">
              <w:rPr>
                <w:rFonts w:asciiTheme="majorHAnsi" w:hAnsiTheme="majorHAnsi" w:cstheme="majorHAnsi"/>
                <w:noProof/>
                <w:sz w:val="22"/>
                <w:szCs w:val="22"/>
              </w:rPr>
              <w:t>wykończeniowe</w:t>
            </w:r>
            <w:r w:rsidRPr="001F0EFD">
              <w:rPr>
                <w:rFonts w:asciiTheme="majorHAnsi" w:hAnsiTheme="majorHAnsi" w:cstheme="majorHAnsi"/>
                <w:noProof/>
                <w:spacing w:val="3"/>
                <w:sz w:val="22"/>
                <w:szCs w:val="22"/>
              </w:rPr>
              <w:t xml:space="preserve"> </w:t>
            </w:r>
            <w:r w:rsidRPr="001F0EFD">
              <w:rPr>
                <w:rFonts w:asciiTheme="majorHAnsi" w:hAnsiTheme="majorHAnsi" w:cstheme="majorHAnsi"/>
                <w:noProof/>
                <w:sz w:val="22"/>
                <w:szCs w:val="22"/>
              </w:rPr>
              <w:t>i</w:t>
            </w:r>
            <w:r w:rsidRPr="001F0EFD">
              <w:rPr>
                <w:rFonts w:asciiTheme="majorHAnsi" w:hAnsiTheme="majorHAnsi" w:cstheme="majorHAnsi"/>
                <w:noProof/>
                <w:spacing w:val="-4"/>
                <w:sz w:val="22"/>
                <w:szCs w:val="22"/>
              </w:rPr>
              <w:t xml:space="preserve"> </w:t>
            </w:r>
            <w:r w:rsidRPr="001F0EFD">
              <w:rPr>
                <w:rFonts w:asciiTheme="majorHAnsi" w:hAnsiTheme="majorHAnsi" w:cstheme="majorHAnsi"/>
                <w:noProof/>
                <w:sz w:val="22"/>
                <w:szCs w:val="22"/>
              </w:rPr>
              <w:t>pozostałe</w:t>
            </w:r>
          </w:p>
        </w:tc>
      </w:tr>
      <w:tr w:rsidR="00AF538A" w:rsidRPr="002E7BD2" w14:paraId="23CAAE95" w14:textId="77777777" w:rsidTr="003B4B92">
        <w:trPr>
          <w:trHeight w:val="730"/>
        </w:trPr>
        <w:tc>
          <w:tcPr>
            <w:tcW w:w="1838" w:type="dxa"/>
            <w:vAlign w:val="center"/>
          </w:tcPr>
          <w:p w14:paraId="224AEC53"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51.11.21.00-0</w:t>
            </w:r>
          </w:p>
        </w:tc>
        <w:tc>
          <w:tcPr>
            <w:tcW w:w="6970" w:type="dxa"/>
            <w:vAlign w:val="center"/>
          </w:tcPr>
          <w:p w14:paraId="0056FA3D" w14:textId="4512F202"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Usługi</w:t>
            </w:r>
            <w:r w:rsidRPr="001F0EFD">
              <w:rPr>
                <w:rFonts w:asciiTheme="majorHAnsi" w:hAnsiTheme="majorHAnsi" w:cstheme="majorHAnsi"/>
                <w:noProof/>
                <w:spacing w:val="-4"/>
                <w:sz w:val="22"/>
                <w:szCs w:val="22"/>
              </w:rPr>
              <w:t xml:space="preserve"> </w:t>
            </w:r>
            <w:r w:rsidRPr="001F0EFD">
              <w:rPr>
                <w:rFonts w:asciiTheme="majorHAnsi" w:hAnsiTheme="majorHAnsi" w:cstheme="majorHAnsi"/>
                <w:noProof/>
                <w:sz w:val="22"/>
                <w:szCs w:val="22"/>
              </w:rPr>
              <w:t>instalowania</w:t>
            </w:r>
            <w:r w:rsidRPr="001F0EFD">
              <w:rPr>
                <w:rFonts w:asciiTheme="majorHAnsi" w:hAnsiTheme="majorHAnsi" w:cstheme="majorHAnsi"/>
                <w:noProof/>
                <w:spacing w:val="-2"/>
                <w:sz w:val="22"/>
                <w:szCs w:val="22"/>
              </w:rPr>
              <w:t xml:space="preserve"> </w:t>
            </w:r>
            <w:r w:rsidRPr="001F0EFD">
              <w:rPr>
                <w:rFonts w:asciiTheme="majorHAnsi" w:hAnsiTheme="majorHAnsi" w:cstheme="majorHAnsi"/>
                <w:noProof/>
                <w:sz w:val="22"/>
                <w:szCs w:val="22"/>
              </w:rPr>
              <w:t>sprzętu do</w:t>
            </w:r>
            <w:r w:rsidRPr="001F0EFD">
              <w:rPr>
                <w:rFonts w:asciiTheme="majorHAnsi" w:hAnsiTheme="majorHAnsi" w:cstheme="majorHAnsi"/>
                <w:noProof/>
                <w:spacing w:val="1"/>
                <w:sz w:val="22"/>
                <w:szCs w:val="22"/>
              </w:rPr>
              <w:t xml:space="preserve"> sterowania</w:t>
            </w:r>
            <w:r w:rsidRPr="001F0EFD">
              <w:rPr>
                <w:rFonts w:asciiTheme="majorHAnsi" w:hAnsiTheme="majorHAnsi" w:cstheme="majorHAnsi"/>
                <w:noProof/>
                <w:spacing w:val="-4"/>
                <w:sz w:val="22"/>
                <w:szCs w:val="22"/>
              </w:rPr>
              <w:t xml:space="preserve"> i </w:t>
            </w:r>
            <w:r w:rsidRPr="001F0EFD">
              <w:rPr>
                <w:rFonts w:asciiTheme="majorHAnsi" w:hAnsiTheme="majorHAnsi" w:cstheme="majorHAnsi"/>
                <w:noProof/>
                <w:sz w:val="22"/>
                <w:szCs w:val="22"/>
              </w:rPr>
              <w:t>przesyłu</w:t>
            </w:r>
            <w:r w:rsidRPr="001F0EFD">
              <w:rPr>
                <w:rFonts w:asciiTheme="majorHAnsi" w:hAnsiTheme="majorHAnsi" w:cstheme="majorHAnsi"/>
                <w:noProof/>
                <w:spacing w:val="-3"/>
                <w:sz w:val="22"/>
                <w:szCs w:val="22"/>
              </w:rPr>
              <w:t xml:space="preserve"> </w:t>
            </w:r>
            <w:r w:rsidRPr="001F0EFD">
              <w:rPr>
                <w:rFonts w:asciiTheme="majorHAnsi" w:hAnsiTheme="majorHAnsi" w:cstheme="majorHAnsi"/>
                <w:noProof/>
                <w:sz w:val="22"/>
                <w:szCs w:val="22"/>
              </w:rPr>
              <w:t>energii</w:t>
            </w:r>
            <w:r w:rsidRPr="001F0EFD">
              <w:rPr>
                <w:rFonts w:asciiTheme="majorHAnsi" w:hAnsiTheme="majorHAnsi" w:cstheme="majorHAnsi"/>
                <w:noProof/>
                <w:spacing w:val="-4"/>
                <w:sz w:val="22"/>
                <w:szCs w:val="22"/>
              </w:rPr>
              <w:t xml:space="preserve"> </w:t>
            </w:r>
            <w:r w:rsidRPr="001F0EFD">
              <w:rPr>
                <w:rFonts w:asciiTheme="majorHAnsi" w:hAnsiTheme="majorHAnsi" w:cstheme="majorHAnsi"/>
                <w:noProof/>
                <w:sz w:val="22"/>
                <w:szCs w:val="22"/>
              </w:rPr>
              <w:t>elektrycznej</w:t>
            </w:r>
          </w:p>
        </w:tc>
      </w:tr>
      <w:tr w:rsidR="00AF538A" w:rsidRPr="002E7BD2" w14:paraId="1B305323" w14:textId="77777777" w:rsidTr="003B4B92">
        <w:trPr>
          <w:trHeight w:val="20"/>
        </w:trPr>
        <w:tc>
          <w:tcPr>
            <w:tcW w:w="1838" w:type="dxa"/>
            <w:vAlign w:val="center"/>
          </w:tcPr>
          <w:p w14:paraId="31985B5B"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71.22.10.00-3</w:t>
            </w:r>
          </w:p>
        </w:tc>
        <w:tc>
          <w:tcPr>
            <w:tcW w:w="6970" w:type="dxa"/>
            <w:vAlign w:val="center"/>
          </w:tcPr>
          <w:p w14:paraId="2ED77856" w14:textId="1587BFC0"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Usługi architektoniczne w zakresie obiektów budowlanych</w:t>
            </w:r>
          </w:p>
        </w:tc>
      </w:tr>
      <w:tr w:rsidR="00AF538A" w:rsidRPr="002E7BD2" w14:paraId="672627BC" w14:textId="77777777" w:rsidTr="003B4B92">
        <w:trPr>
          <w:trHeight w:val="20"/>
        </w:trPr>
        <w:tc>
          <w:tcPr>
            <w:tcW w:w="1838" w:type="dxa"/>
            <w:vAlign w:val="center"/>
          </w:tcPr>
          <w:p w14:paraId="27F21BAA"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71.24.80.00-8</w:t>
            </w:r>
          </w:p>
        </w:tc>
        <w:tc>
          <w:tcPr>
            <w:tcW w:w="6970" w:type="dxa"/>
            <w:vAlign w:val="center"/>
          </w:tcPr>
          <w:p w14:paraId="0E1C1A35"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Nadzór nad projektem i dokumentacją</w:t>
            </w:r>
          </w:p>
        </w:tc>
      </w:tr>
      <w:tr w:rsidR="00AF538A" w:rsidRPr="002E7BD2" w14:paraId="0879E349" w14:textId="77777777" w:rsidTr="003B4B92">
        <w:trPr>
          <w:trHeight w:val="20"/>
        </w:trPr>
        <w:tc>
          <w:tcPr>
            <w:tcW w:w="1838" w:type="dxa"/>
            <w:vAlign w:val="center"/>
          </w:tcPr>
          <w:p w14:paraId="3DCF5840"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71.25.10.00-2</w:t>
            </w:r>
          </w:p>
        </w:tc>
        <w:tc>
          <w:tcPr>
            <w:tcW w:w="6970" w:type="dxa"/>
            <w:vAlign w:val="center"/>
          </w:tcPr>
          <w:p w14:paraId="567959E1"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Usługi architektoniczne i dotyczące pomiarów budynków</w:t>
            </w:r>
          </w:p>
        </w:tc>
      </w:tr>
      <w:tr w:rsidR="00AF538A" w:rsidRPr="002E7BD2" w14:paraId="27909392" w14:textId="77777777" w:rsidTr="003B4B92">
        <w:trPr>
          <w:trHeight w:val="20"/>
        </w:trPr>
        <w:tc>
          <w:tcPr>
            <w:tcW w:w="1838" w:type="dxa"/>
            <w:vAlign w:val="center"/>
          </w:tcPr>
          <w:p w14:paraId="47111321"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71.32.00.00-7</w:t>
            </w:r>
          </w:p>
        </w:tc>
        <w:tc>
          <w:tcPr>
            <w:tcW w:w="6970" w:type="dxa"/>
            <w:vAlign w:val="center"/>
          </w:tcPr>
          <w:p w14:paraId="7517A7E3" w14:textId="77777777" w:rsidR="006F0145" w:rsidRPr="001F0EFD" w:rsidRDefault="006F0145" w:rsidP="003B4B92">
            <w:pPr>
              <w:spacing w:before="0" w:after="0" w:line="360" w:lineRule="auto"/>
              <w:ind w:firstLine="0"/>
              <w:jc w:val="left"/>
              <w:rPr>
                <w:rFonts w:asciiTheme="majorHAnsi" w:hAnsiTheme="majorHAnsi" w:cstheme="majorHAnsi"/>
                <w:noProof/>
                <w:sz w:val="22"/>
                <w:szCs w:val="22"/>
              </w:rPr>
            </w:pPr>
            <w:r w:rsidRPr="001F0EFD">
              <w:rPr>
                <w:rFonts w:asciiTheme="majorHAnsi" w:hAnsiTheme="majorHAnsi" w:cstheme="majorHAnsi"/>
                <w:noProof/>
                <w:sz w:val="22"/>
                <w:szCs w:val="22"/>
              </w:rPr>
              <w:t>Usługi inżynieryjne w zakresie projektowania</w:t>
            </w:r>
          </w:p>
        </w:tc>
      </w:tr>
      <w:bookmarkEnd w:id="1"/>
    </w:tbl>
    <w:p w14:paraId="707A154A" w14:textId="77777777" w:rsidR="006F0145" w:rsidRPr="002E7BD2" w:rsidRDefault="006F0145" w:rsidP="00FB2983">
      <w:pPr>
        <w:pStyle w:val="TableParagraph"/>
        <w:spacing w:line="360" w:lineRule="auto"/>
        <w:rPr>
          <w:rFonts w:asciiTheme="majorHAnsi" w:hAnsiTheme="majorHAnsi" w:cstheme="majorHAnsi"/>
        </w:rPr>
      </w:pPr>
    </w:p>
    <w:p w14:paraId="168F9C24" w14:textId="77777777" w:rsidR="006F0145" w:rsidRPr="002E7BD2" w:rsidRDefault="006F0145" w:rsidP="00FB2983">
      <w:pPr>
        <w:spacing w:before="0" w:after="0" w:line="360" w:lineRule="auto"/>
        <w:rPr>
          <w:rFonts w:asciiTheme="majorHAnsi" w:hAnsiTheme="majorHAnsi" w:cstheme="majorHAnsi"/>
          <w:sz w:val="22"/>
          <w:szCs w:val="22"/>
        </w:rPr>
      </w:pPr>
      <w:r w:rsidRPr="002E7BD2">
        <w:rPr>
          <w:rFonts w:asciiTheme="majorHAnsi" w:hAnsiTheme="majorHAnsi" w:cstheme="majorHAnsi"/>
          <w:sz w:val="22"/>
          <w:szCs w:val="22"/>
        </w:rPr>
        <w:br w:type="page"/>
      </w:r>
    </w:p>
    <w:sdt>
      <w:sdtPr>
        <w:rPr>
          <w:rFonts w:asciiTheme="minorHAnsi" w:hAnsiTheme="minorHAnsi"/>
          <w:b w:val="0"/>
          <w:sz w:val="24"/>
          <w:szCs w:val="24"/>
          <w:highlight w:val="yellow"/>
          <w:lang w:eastAsia="en-US"/>
        </w:rPr>
        <w:id w:val="-1362817358"/>
        <w:docPartObj>
          <w:docPartGallery w:val="Table of Contents"/>
          <w:docPartUnique/>
        </w:docPartObj>
      </w:sdtPr>
      <w:sdtContent>
        <w:p w14:paraId="1BD2CB65" w14:textId="2FF14EA5" w:rsidR="003B69E8" w:rsidRPr="00F61FA6" w:rsidRDefault="003B69E8">
          <w:pPr>
            <w:pStyle w:val="Nagwekspisutreci"/>
            <w:rPr>
              <w:sz w:val="28"/>
              <w:szCs w:val="28"/>
            </w:rPr>
          </w:pPr>
          <w:r w:rsidRPr="00F61FA6">
            <w:rPr>
              <w:sz w:val="28"/>
              <w:szCs w:val="28"/>
            </w:rPr>
            <w:t>Spis treści</w:t>
          </w:r>
        </w:p>
        <w:p w14:paraId="5AE2EBF2" w14:textId="7DBAA45D" w:rsidR="001F0EFD" w:rsidRDefault="00CD6448">
          <w:pPr>
            <w:pStyle w:val="Spistreci1"/>
            <w:rPr>
              <w:kern w:val="2"/>
              <w:sz w:val="24"/>
              <w:szCs w:val="24"/>
              <w14:ligatures w14:val="standardContextual"/>
            </w:rPr>
          </w:pPr>
          <w:r w:rsidRPr="008C711E">
            <w:rPr>
              <w:highlight w:val="yellow"/>
            </w:rPr>
            <w:fldChar w:fldCharType="begin"/>
          </w:r>
          <w:r w:rsidRPr="008C711E">
            <w:rPr>
              <w:highlight w:val="yellow"/>
            </w:rPr>
            <w:instrText xml:space="preserve"> TOC \o "1-4" \h \z \u </w:instrText>
          </w:r>
          <w:r w:rsidRPr="008C711E">
            <w:rPr>
              <w:highlight w:val="yellow"/>
            </w:rPr>
            <w:fldChar w:fldCharType="separate"/>
          </w:r>
          <w:hyperlink w:anchor="_Toc220672417" w:history="1">
            <w:r w:rsidR="001F0EFD" w:rsidRPr="00453D2C">
              <w:rPr>
                <w:rStyle w:val="Hipercze"/>
              </w:rPr>
              <w:t>A. Część opisowa</w:t>
            </w:r>
            <w:r w:rsidR="001F0EFD">
              <w:rPr>
                <w:webHidden/>
              </w:rPr>
              <w:tab/>
            </w:r>
            <w:r w:rsidR="001F0EFD">
              <w:rPr>
                <w:webHidden/>
              </w:rPr>
              <w:fldChar w:fldCharType="begin"/>
            </w:r>
            <w:r w:rsidR="001F0EFD">
              <w:rPr>
                <w:webHidden/>
              </w:rPr>
              <w:instrText xml:space="preserve"> PAGEREF _Toc220672417 \h </w:instrText>
            </w:r>
            <w:r w:rsidR="001F0EFD">
              <w:rPr>
                <w:webHidden/>
              </w:rPr>
            </w:r>
            <w:r w:rsidR="001F0EFD">
              <w:rPr>
                <w:webHidden/>
              </w:rPr>
              <w:fldChar w:fldCharType="separate"/>
            </w:r>
            <w:r w:rsidR="001F0EFD">
              <w:rPr>
                <w:webHidden/>
              </w:rPr>
              <w:t>5</w:t>
            </w:r>
            <w:r w:rsidR="001F0EFD">
              <w:rPr>
                <w:webHidden/>
              </w:rPr>
              <w:fldChar w:fldCharType="end"/>
            </w:r>
          </w:hyperlink>
        </w:p>
        <w:p w14:paraId="4E827C61" w14:textId="5184991F" w:rsidR="001F0EFD" w:rsidRDefault="001F0EFD">
          <w:pPr>
            <w:pStyle w:val="Spistreci1"/>
            <w:rPr>
              <w:kern w:val="2"/>
              <w:sz w:val="24"/>
              <w:szCs w:val="24"/>
              <w14:ligatures w14:val="standardContextual"/>
            </w:rPr>
          </w:pPr>
          <w:hyperlink w:anchor="_Toc220672418" w:history="1">
            <w:r w:rsidRPr="00453D2C">
              <w:rPr>
                <w:rStyle w:val="Hipercze"/>
              </w:rPr>
              <w:t>1. Ogólny opis przedmiotu Zamówienia</w:t>
            </w:r>
            <w:r>
              <w:rPr>
                <w:webHidden/>
              </w:rPr>
              <w:tab/>
            </w:r>
            <w:r>
              <w:rPr>
                <w:webHidden/>
              </w:rPr>
              <w:fldChar w:fldCharType="begin"/>
            </w:r>
            <w:r>
              <w:rPr>
                <w:webHidden/>
              </w:rPr>
              <w:instrText xml:space="preserve"> PAGEREF _Toc220672418 \h </w:instrText>
            </w:r>
            <w:r>
              <w:rPr>
                <w:webHidden/>
              </w:rPr>
            </w:r>
            <w:r>
              <w:rPr>
                <w:webHidden/>
              </w:rPr>
              <w:fldChar w:fldCharType="separate"/>
            </w:r>
            <w:r>
              <w:rPr>
                <w:webHidden/>
              </w:rPr>
              <w:t>5</w:t>
            </w:r>
            <w:r>
              <w:rPr>
                <w:webHidden/>
              </w:rPr>
              <w:fldChar w:fldCharType="end"/>
            </w:r>
          </w:hyperlink>
        </w:p>
        <w:p w14:paraId="7EEA6A6E" w14:textId="1976172B" w:rsidR="001F0EFD" w:rsidRDefault="001F0EFD">
          <w:pPr>
            <w:pStyle w:val="Spistreci2"/>
            <w:rPr>
              <w:kern w:val="2"/>
              <w:sz w:val="24"/>
              <w:szCs w:val="24"/>
              <w14:ligatures w14:val="standardContextual"/>
            </w:rPr>
          </w:pPr>
          <w:hyperlink w:anchor="_Toc220672419" w:history="1">
            <w:r w:rsidRPr="00453D2C">
              <w:rPr>
                <w:rStyle w:val="Hipercze"/>
              </w:rPr>
              <w:t>1.1</w:t>
            </w:r>
            <w:r>
              <w:rPr>
                <w:kern w:val="2"/>
                <w:sz w:val="24"/>
                <w:szCs w:val="24"/>
                <w14:ligatures w14:val="standardContextual"/>
              </w:rPr>
              <w:tab/>
            </w:r>
            <w:r w:rsidRPr="00453D2C">
              <w:rPr>
                <w:rStyle w:val="Hipercze"/>
              </w:rPr>
              <w:t>Lokalizacja inwestycji</w:t>
            </w:r>
            <w:r>
              <w:rPr>
                <w:webHidden/>
              </w:rPr>
              <w:tab/>
            </w:r>
            <w:r>
              <w:rPr>
                <w:webHidden/>
              </w:rPr>
              <w:fldChar w:fldCharType="begin"/>
            </w:r>
            <w:r>
              <w:rPr>
                <w:webHidden/>
              </w:rPr>
              <w:instrText xml:space="preserve"> PAGEREF _Toc220672419 \h </w:instrText>
            </w:r>
            <w:r>
              <w:rPr>
                <w:webHidden/>
              </w:rPr>
            </w:r>
            <w:r>
              <w:rPr>
                <w:webHidden/>
              </w:rPr>
              <w:fldChar w:fldCharType="separate"/>
            </w:r>
            <w:r>
              <w:rPr>
                <w:webHidden/>
              </w:rPr>
              <w:t>5</w:t>
            </w:r>
            <w:r>
              <w:rPr>
                <w:webHidden/>
              </w:rPr>
              <w:fldChar w:fldCharType="end"/>
            </w:r>
          </w:hyperlink>
        </w:p>
        <w:p w14:paraId="0201EBF6" w14:textId="1EEE087B" w:rsidR="001F0EFD" w:rsidRDefault="001F0EFD">
          <w:pPr>
            <w:pStyle w:val="Spistreci2"/>
            <w:rPr>
              <w:kern w:val="2"/>
              <w:sz w:val="24"/>
              <w:szCs w:val="24"/>
              <w14:ligatures w14:val="standardContextual"/>
            </w:rPr>
          </w:pPr>
          <w:hyperlink w:anchor="_Toc220672420" w:history="1">
            <w:r w:rsidRPr="00453D2C">
              <w:rPr>
                <w:rStyle w:val="Hipercze"/>
              </w:rPr>
              <w:t>1.2</w:t>
            </w:r>
            <w:r>
              <w:rPr>
                <w:kern w:val="2"/>
                <w:sz w:val="24"/>
                <w:szCs w:val="24"/>
                <w14:ligatures w14:val="standardContextual"/>
              </w:rPr>
              <w:tab/>
            </w:r>
            <w:r w:rsidRPr="00453D2C">
              <w:rPr>
                <w:rStyle w:val="Hipercze"/>
              </w:rPr>
              <w:t>Stan istniejący</w:t>
            </w:r>
            <w:r>
              <w:rPr>
                <w:webHidden/>
              </w:rPr>
              <w:tab/>
            </w:r>
            <w:r>
              <w:rPr>
                <w:webHidden/>
              </w:rPr>
              <w:fldChar w:fldCharType="begin"/>
            </w:r>
            <w:r>
              <w:rPr>
                <w:webHidden/>
              </w:rPr>
              <w:instrText xml:space="preserve"> PAGEREF _Toc220672420 \h </w:instrText>
            </w:r>
            <w:r>
              <w:rPr>
                <w:webHidden/>
              </w:rPr>
            </w:r>
            <w:r>
              <w:rPr>
                <w:webHidden/>
              </w:rPr>
              <w:fldChar w:fldCharType="separate"/>
            </w:r>
            <w:r>
              <w:rPr>
                <w:webHidden/>
              </w:rPr>
              <w:t>5</w:t>
            </w:r>
            <w:r>
              <w:rPr>
                <w:webHidden/>
              </w:rPr>
              <w:fldChar w:fldCharType="end"/>
            </w:r>
          </w:hyperlink>
        </w:p>
        <w:p w14:paraId="1EC5E25C" w14:textId="11E15112" w:rsidR="001F0EFD" w:rsidRDefault="001F0EFD">
          <w:pPr>
            <w:pStyle w:val="Spistreci2"/>
            <w:rPr>
              <w:kern w:val="2"/>
              <w:sz w:val="24"/>
              <w:szCs w:val="24"/>
              <w14:ligatures w14:val="standardContextual"/>
            </w:rPr>
          </w:pPr>
          <w:hyperlink w:anchor="_Toc220672421" w:history="1">
            <w:r w:rsidRPr="00453D2C">
              <w:rPr>
                <w:rStyle w:val="Hipercze"/>
              </w:rPr>
              <w:t>1.3</w:t>
            </w:r>
            <w:r>
              <w:rPr>
                <w:kern w:val="2"/>
                <w:sz w:val="24"/>
                <w:szCs w:val="24"/>
                <w14:ligatures w14:val="standardContextual"/>
              </w:rPr>
              <w:tab/>
            </w:r>
            <w:r w:rsidRPr="00453D2C">
              <w:rPr>
                <w:rStyle w:val="Hipercze"/>
              </w:rPr>
              <w:t>Charakterystyczne parametry określające zakres robót budowlanych</w:t>
            </w:r>
            <w:r>
              <w:rPr>
                <w:webHidden/>
              </w:rPr>
              <w:tab/>
            </w:r>
            <w:r>
              <w:rPr>
                <w:webHidden/>
              </w:rPr>
              <w:fldChar w:fldCharType="begin"/>
            </w:r>
            <w:r>
              <w:rPr>
                <w:webHidden/>
              </w:rPr>
              <w:instrText xml:space="preserve"> PAGEREF _Toc220672421 \h </w:instrText>
            </w:r>
            <w:r>
              <w:rPr>
                <w:webHidden/>
              </w:rPr>
            </w:r>
            <w:r>
              <w:rPr>
                <w:webHidden/>
              </w:rPr>
              <w:fldChar w:fldCharType="separate"/>
            </w:r>
            <w:r>
              <w:rPr>
                <w:webHidden/>
              </w:rPr>
              <w:t>6</w:t>
            </w:r>
            <w:r>
              <w:rPr>
                <w:webHidden/>
              </w:rPr>
              <w:fldChar w:fldCharType="end"/>
            </w:r>
          </w:hyperlink>
        </w:p>
        <w:p w14:paraId="28899A6C" w14:textId="091AA22A" w:rsidR="001F0EFD" w:rsidRDefault="001F0EFD">
          <w:pPr>
            <w:pStyle w:val="Spistreci3"/>
            <w:rPr>
              <w:kern w:val="2"/>
              <w:sz w:val="24"/>
              <w:szCs w:val="24"/>
              <w14:ligatures w14:val="standardContextual"/>
            </w:rPr>
          </w:pPr>
          <w:hyperlink w:anchor="_Toc220672422" w:history="1">
            <w:r w:rsidRPr="00453D2C">
              <w:rPr>
                <w:rStyle w:val="Hipercze"/>
              </w:rPr>
              <w:t>1.3.1</w:t>
            </w:r>
            <w:r>
              <w:rPr>
                <w:kern w:val="2"/>
                <w:sz w:val="24"/>
                <w:szCs w:val="24"/>
                <w14:ligatures w14:val="standardContextual"/>
              </w:rPr>
              <w:tab/>
            </w:r>
            <w:r w:rsidRPr="00453D2C">
              <w:rPr>
                <w:rStyle w:val="Hipercze"/>
              </w:rPr>
              <w:t>Cel i zakres opracowania</w:t>
            </w:r>
            <w:r>
              <w:rPr>
                <w:webHidden/>
              </w:rPr>
              <w:tab/>
            </w:r>
            <w:r>
              <w:rPr>
                <w:webHidden/>
              </w:rPr>
              <w:fldChar w:fldCharType="begin"/>
            </w:r>
            <w:r>
              <w:rPr>
                <w:webHidden/>
              </w:rPr>
              <w:instrText xml:space="preserve"> PAGEREF _Toc220672422 \h </w:instrText>
            </w:r>
            <w:r>
              <w:rPr>
                <w:webHidden/>
              </w:rPr>
            </w:r>
            <w:r>
              <w:rPr>
                <w:webHidden/>
              </w:rPr>
              <w:fldChar w:fldCharType="separate"/>
            </w:r>
            <w:r>
              <w:rPr>
                <w:webHidden/>
              </w:rPr>
              <w:t>6</w:t>
            </w:r>
            <w:r>
              <w:rPr>
                <w:webHidden/>
              </w:rPr>
              <w:fldChar w:fldCharType="end"/>
            </w:r>
          </w:hyperlink>
        </w:p>
        <w:p w14:paraId="41F5F827" w14:textId="720CA188" w:rsidR="001F0EFD" w:rsidRDefault="001F0EFD">
          <w:pPr>
            <w:pStyle w:val="Spistreci3"/>
            <w:rPr>
              <w:kern w:val="2"/>
              <w:sz w:val="24"/>
              <w:szCs w:val="24"/>
              <w14:ligatures w14:val="standardContextual"/>
            </w:rPr>
          </w:pPr>
          <w:hyperlink w:anchor="_Toc220672423" w:history="1">
            <w:r w:rsidRPr="00453D2C">
              <w:rPr>
                <w:rStyle w:val="Hipercze"/>
              </w:rPr>
              <w:t>1.3.2</w:t>
            </w:r>
            <w:r>
              <w:rPr>
                <w:kern w:val="2"/>
                <w:sz w:val="24"/>
                <w:szCs w:val="24"/>
                <w14:ligatures w14:val="standardContextual"/>
              </w:rPr>
              <w:tab/>
            </w:r>
            <w:r w:rsidRPr="00453D2C">
              <w:rPr>
                <w:rStyle w:val="Hipercze"/>
              </w:rPr>
              <w:t>Postawa opracowania programu funkcjonalno-użytkowego</w:t>
            </w:r>
            <w:r>
              <w:rPr>
                <w:webHidden/>
              </w:rPr>
              <w:tab/>
            </w:r>
            <w:r>
              <w:rPr>
                <w:webHidden/>
              </w:rPr>
              <w:fldChar w:fldCharType="begin"/>
            </w:r>
            <w:r>
              <w:rPr>
                <w:webHidden/>
              </w:rPr>
              <w:instrText xml:space="preserve"> PAGEREF _Toc220672423 \h </w:instrText>
            </w:r>
            <w:r>
              <w:rPr>
                <w:webHidden/>
              </w:rPr>
            </w:r>
            <w:r>
              <w:rPr>
                <w:webHidden/>
              </w:rPr>
              <w:fldChar w:fldCharType="separate"/>
            </w:r>
            <w:r>
              <w:rPr>
                <w:webHidden/>
              </w:rPr>
              <w:t>7</w:t>
            </w:r>
            <w:r>
              <w:rPr>
                <w:webHidden/>
              </w:rPr>
              <w:fldChar w:fldCharType="end"/>
            </w:r>
          </w:hyperlink>
        </w:p>
        <w:p w14:paraId="143DBE9F" w14:textId="6888D762" w:rsidR="001F0EFD" w:rsidRDefault="001F0EFD">
          <w:pPr>
            <w:pStyle w:val="Spistreci3"/>
            <w:rPr>
              <w:kern w:val="2"/>
              <w:sz w:val="24"/>
              <w:szCs w:val="24"/>
              <w14:ligatures w14:val="standardContextual"/>
            </w:rPr>
          </w:pPr>
          <w:hyperlink w:anchor="_Toc220672424" w:history="1">
            <w:r w:rsidRPr="00453D2C">
              <w:rPr>
                <w:rStyle w:val="Hipercze"/>
              </w:rPr>
              <w:t>1.3.3</w:t>
            </w:r>
            <w:r>
              <w:rPr>
                <w:kern w:val="2"/>
                <w:sz w:val="24"/>
                <w:szCs w:val="24"/>
                <w14:ligatures w14:val="standardContextual"/>
              </w:rPr>
              <w:tab/>
            </w:r>
            <w:r w:rsidRPr="00453D2C">
              <w:rPr>
                <w:rStyle w:val="Hipercze"/>
              </w:rPr>
              <w:t>Zakres planowanych robót</w:t>
            </w:r>
            <w:r>
              <w:rPr>
                <w:webHidden/>
              </w:rPr>
              <w:tab/>
            </w:r>
            <w:r>
              <w:rPr>
                <w:webHidden/>
              </w:rPr>
              <w:fldChar w:fldCharType="begin"/>
            </w:r>
            <w:r>
              <w:rPr>
                <w:webHidden/>
              </w:rPr>
              <w:instrText xml:space="preserve"> PAGEREF _Toc220672424 \h </w:instrText>
            </w:r>
            <w:r>
              <w:rPr>
                <w:webHidden/>
              </w:rPr>
            </w:r>
            <w:r>
              <w:rPr>
                <w:webHidden/>
              </w:rPr>
              <w:fldChar w:fldCharType="separate"/>
            </w:r>
            <w:r>
              <w:rPr>
                <w:webHidden/>
              </w:rPr>
              <w:t>7</w:t>
            </w:r>
            <w:r>
              <w:rPr>
                <w:webHidden/>
              </w:rPr>
              <w:fldChar w:fldCharType="end"/>
            </w:r>
          </w:hyperlink>
        </w:p>
        <w:p w14:paraId="1FC6940F" w14:textId="0F69602A" w:rsidR="001F0EFD" w:rsidRDefault="001F0EFD">
          <w:pPr>
            <w:pStyle w:val="Spistreci2"/>
            <w:rPr>
              <w:kern w:val="2"/>
              <w:sz w:val="24"/>
              <w:szCs w:val="24"/>
              <w14:ligatures w14:val="standardContextual"/>
            </w:rPr>
          </w:pPr>
          <w:hyperlink w:anchor="_Toc220672425" w:history="1">
            <w:r w:rsidRPr="00453D2C">
              <w:rPr>
                <w:rStyle w:val="Hipercze"/>
              </w:rPr>
              <w:t>1.4</w:t>
            </w:r>
            <w:r>
              <w:rPr>
                <w:kern w:val="2"/>
                <w:sz w:val="24"/>
                <w:szCs w:val="24"/>
                <w14:ligatures w14:val="standardContextual"/>
              </w:rPr>
              <w:tab/>
            </w:r>
            <w:r w:rsidRPr="00453D2C">
              <w:rPr>
                <w:rStyle w:val="Hipercze"/>
              </w:rPr>
              <w:t>Aktualne uwarunkowania wykonania przedmiotu zamówienia</w:t>
            </w:r>
            <w:r>
              <w:rPr>
                <w:webHidden/>
              </w:rPr>
              <w:tab/>
            </w:r>
            <w:r>
              <w:rPr>
                <w:webHidden/>
              </w:rPr>
              <w:fldChar w:fldCharType="begin"/>
            </w:r>
            <w:r>
              <w:rPr>
                <w:webHidden/>
              </w:rPr>
              <w:instrText xml:space="preserve"> PAGEREF _Toc220672425 \h </w:instrText>
            </w:r>
            <w:r>
              <w:rPr>
                <w:webHidden/>
              </w:rPr>
            </w:r>
            <w:r>
              <w:rPr>
                <w:webHidden/>
              </w:rPr>
              <w:fldChar w:fldCharType="separate"/>
            </w:r>
            <w:r>
              <w:rPr>
                <w:webHidden/>
              </w:rPr>
              <w:t>8</w:t>
            </w:r>
            <w:r>
              <w:rPr>
                <w:webHidden/>
              </w:rPr>
              <w:fldChar w:fldCharType="end"/>
            </w:r>
          </w:hyperlink>
        </w:p>
        <w:p w14:paraId="202AC311" w14:textId="47D88A0C" w:rsidR="001F0EFD" w:rsidRDefault="001F0EFD">
          <w:pPr>
            <w:pStyle w:val="Spistreci3"/>
            <w:rPr>
              <w:kern w:val="2"/>
              <w:sz w:val="24"/>
              <w:szCs w:val="24"/>
              <w14:ligatures w14:val="standardContextual"/>
            </w:rPr>
          </w:pPr>
          <w:hyperlink w:anchor="_Toc220672426" w:history="1">
            <w:r w:rsidRPr="00453D2C">
              <w:rPr>
                <w:rStyle w:val="Hipercze"/>
              </w:rPr>
              <w:t>1.4.1</w:t>
            </w:r>
            <w:r>
              <w:rPr>
                <w:kern w:val="2"/>
                <w:sz w:val="24"/>
                <w:szCs w:val="24"/>
                <w14:ligatures w14:val="standardContextual"/>
              </w:rPr>
              <w:tab/>
            </w:r>
            <w:r w:rsidRPr="00453D2C">
              <w:rPr>
                <w:rStyle w:val="Hipercze"/>
              </w:rPr>
              <w:t>Uwarunkowania formalno-prawne</w:t>
            </w:r>
            <w:r>
              <w:rPr>
                <w:webHidden/>
              </w:rPr>
              <w:tab/>
            </w:r>
            <w:r>
              <w:rPr>
                <w:webHidden/>
              </w:rPr>
              <w:fldChar w:fldCharType="begin"/>
            </w:r>
            <w:r>
              <w:rPr>
                <w:webHidden/>
              </w:rPr>
              <w:instrText xml:space="preserve"> PAGEREF _Toc220672426 \h </w:instrText>
            </w:r>
            <w:r>
              <w:rPr>
                <w:webHidden/>
              </w:rPr>
            </w:r>
            <w:r>
              <w:rPr>
                <w:webHidden/>
              </w:rPr>
              <w:fldChar w:fldCharType="separate"/>
            </w:r>
            <w:r>
              <w:rPr>
                <w:webHidden/>
              </w:rPr>
              <w:t>8</w:t>
            </w:r>
            <w:r>
              <w:rPr>
                <w:webHidden/>
              </w:rPr>
              <w:fldChar w:fldCharType="end"/>
            </w:r>
          </w:hyperlink>
        </w:p>
        <w:p w14:paraId="238A1ED2" w14:textId="5927BBBE" w:rsidR="001F0EFD" w:rsidRDefault="001F0EFD">
          <w:pPr>
            <w:pStyle w:val="Spistreci3"/>
            <w:rPr>
              <w:kern w:val="2"/>
              <w:sz w:val="24"/>
              <w:szCs w:val="24"/>
              <w14:ligatures w14:val="standardContextual"/>
            </w:rPr>
          </w:pPr>
          <w:hyperlink w:anchor="_Toc220672427" w:history="1">
            <w:r w:rsidRPr="00453D2C">
              <w:rPr>
                <w:rStyle w:val="Hipercze"/>
              </w:rPr>
              <w:t>1.4.2</w:t>
            </w:r>
            <w:r>
              <w:rPr>
                <w:kern w:val="2"/>
                <w:sz w:val="24"/>
                <w:szCs w:val="24"/>
                <w14:ligatures w14:val="standardContextual"/>
              </w:rPr>
              <w:tab/>
            </w:r>
            <w:r w:rsidRPr="00453D2C">
              <w:rPr>
                <w:rStyle w:val="Hipercze"/>
              </w:rPr>
              <w:t>Uwarunkowania organizacyjno-logistyczne</w:t>
            </w:r>
            <w:r>
              <w:rPr>
                <w:webHidden/>
              </w:rPr>
              <w:tab/>
            </w:r>
            <w:r>
              <w:rPr>
                <w:webHidden/>
              </w:rPr>
              <w:fldChar w:fldCharType="begin"/>
            </w:r>
            <w:r>
              <w:rPr>
                <w:webHidden/>
              </w:rPr>
              <w:instrText xml:space="preserve"> PAGEREF _Toc220672427 \h </w:instrText>
            </w:r>
            <w:r>
              <w:rPr>
                <w:webHidden/>
              </w:rPr>
            </w:r>
            <w:r>
              <w:rPr>
                <w:webHidden/>
              </w:rPr>
              <w:fldChar w:fldCharType="separate"/>
            </w:r>
            <w:r>
              <w:rPr>
                <w:webHidden/>
              </w:rPr>
              <w:t>9</w:t>
            </w:r>
            <w:r>
              <w:rPr>
                <w:webHidden/>
              </w:rPr>
              <w:fldChar w:fldCharType="end"/>
            </w:r>
          </w:hyperlink>
        </w:p>
        <w:p w14:paraId="04CD283F" w14:textId="754FF072" w:rsidR="001F0EFD" w:rsidRDefault="001F0EFD">
          <w:pPr>
            <w:pStyle w:val="Spistreci3"/>
            <w:rPr>
              <w:kern w:val="2"/>
              <w:sz w:val="24"/>
              <w:szCs w:val="24"/>
              <w14:ligatures w14:val="standardContextual"/>
            </w:rPr>
          </w:pPr>
          <w:hyperlink w:anchor="_Toc220672428" w:history="1">
            <w:r w:rsidRPr="00453D2C">
              <w:rPr>
                <w:rStyle w:val="Hipercze"/>
              </w:rPr>
              <w:t>1.4.3</w:t>
            </w:r>
            <w:r>
              <w:rPr>
                <w:kern w:val="2"/>
                <w:sz w:val="24"/>
                <w:szCs w:val="24"/>
                <w14:ligatures w14:val="standardContextual"/>
              </w:rPr>
              <w:tab/>
            </w:r>
            <w:r w:rsidRPr="00453D2C">
              <w:rPr>
                <w:rStyle w:val="Hipercze"/>
              </w:rPr>
              <w:t>Uwarunkowania środowiskowe</w:t>
            </w:r>
            <w:r>
              <w:rPr>
                <w:webHidden/>
              </w:rPr>
              <w:tab/>
            </w:r>
            <w:r>
              <w:rPr>
                <w:webHidden/>
              </w:rPr>
              <w:fldChar w:fldCharType="begin"/>
            </w:r>
            <w:r>
              <w:rPr>
                <w:webHidden/>
              </w:rPr>
              <w:instrText xml:space="preserve"> PAGEREF _Toc220672428 \h </w:instrText>
            </w:r>
            <w:r>
              <w:rPr>
                <w:webHidden/>
              </w:rPr>
            </w:r>
            <w:r>
              <w:rPr>
                <w:webHidden/>
              </w:rPr>
              <w:fldChar w:fldCharType="separate"/>
            </w:r>
            <w:r>
              <w:rPr>
                <w:webHidden/>
              </w:rPr>
              <w:t>10</w:t>
            </w:r>
            <w:r>
              <w:rPr>
                <w:webHidden/>
              </w:rPr>
              <w:fldChar w:fldCharType="end"/>
            </w:r>
          </w:hyperlink>
        </w:p>
        <w:p w14:paraId="4D8DB714" w14:textId="1B7FB798" w:rsidR="001F0EFD" w:rsidRDefault="001F0EFD">
          <w:pPr>
            <w:pStyle w:val="Spistreci2"/>
            <w:rPr>
              <w:kern w:val="2"/>
              <w:sz w:val="24"/>
              <w:szCs w:val="24"/>
              <w14:ligatures w14:val="standardContextual"/>
            </w:rPr>
          </w:pPr>
          <w:hyperlink w:anchor="_Toc220672429" w:history="1">
            <w:r w:rsidRPr="00453D2C">
              <w:rPr>
                <w:rStyle w:val="Hipercze"/>
              </w:rPr>
              <w:t>1.5</w:t>
            </w:r>
            <w:r>
              <w:rPr>
                <w:kern w:val="2"/>
                <w:sz w:val="24"/>
                <w:szCs w:val="24"/>
                <w14:ligatures w14:val="standardContextual"/>
              </w:rPr>
              <w:tab/>
            </w:r>
            <w:r w:rsidRPr="00453D2C">
              <w:rPr>
                <w:rStyle w:val="Hipercze"/>
              </w:rPr>
              <w:t>Ogólne właściwości funkcjonalno-użytkowe</w:t>
            </w:r>
            <w:r>
              <w:rPr>
                <w:webHidden/>
              </w:rPr>
              <w:tab/>
            </w:r>
            <w:r>
              <w:rPr>
                <w:webHidden/>
              </w:rPr>
              <w:fldChar w:fldCharType="begin"/>
            </w:r>
            <w:r>
              <w:rPr>
                <w:webHidden/>
              </w:rPr>
              <w:instrText xml:space="preserve"> PAGEREF _Toc220672429 \h </w:instrText>
            </w:r>
            <w:r>
              <w:rPr>
                <w:webHidden/>
              </w:rPr>
            </w:r>
            <w:r>
              <w:rPr>
                <w:webHidden/>
              </w:rPr>
              <w:fldChar w:fldCharType="separate"/>
            </w:r>
            <w:r>
              <w:rPr>
                <w:webHidden/>
              </w:rPr>
              <w:t>10</w:t>
            </w:r>
            <w:r>
              <w:rPr>
                <w:webHidden/>
              </w:rPr>
              <w:fldChar w:fldCharType="end"/>
            </w:r>
          </w:hyperlink>
        </w:p>
        <w:p w14:paraId="50B54AF6" w14:textId="2842FFE9" w:rsidR="001F0EFD" w:rsidRDefault="001F0EFD">
          <w:pPr>
            <w:pStyle w:val="Spistreci2"/>
            <w:rPr>
              <w:kern w:val="2"/>
              <w:sz w:val="24"/>
              <w:szCs w:val="24"/>
              <w14:ligatures w14:val="standardContextual"/>
            </w:rPr>
          </w:pPr>
          <w:hyperlink w:anchor="_Toc220672430" w:history="1">
            <w:r w:rsidRPr="00453D2C">
              <w:rPr>
                <w:rStyle w:val="Hipercze"/>
              </w:rPr>
              <w:t>1.6</w:t>
            </w:r>
            <w:r>
              <w:rPr>
                <w:kern w:val="2"/>
                <w:sz w:val="24"/>
                <w:szCs w:val="24"/>
                <w14:ligatures w14:val="standardContextual"/>
              </w:rPr>
              <w:tab/>
            </w:r>
            <w:r w:rsidRPr="00453D2C">
              <w:rPr>
                <w:rStyle w:val="Hipercze"/>
              </w:rPr>
              <w:t>Szczegółowe właściwości funkcjonalno-użytkowe</w:t>
            </w:r>
            <w:r>
              <w:rPr>
                <w:webHidden/>
              </w:rPr>
              <w:tab/>
            </w:r>
            <w:r>
              <w:rPr>
                <w:webHidden/>
              </w:rPr>
              <w:fldChar w:fldCharType="begin"/>
            </w:r>
            <w:r>
              <w:rPr>
                <w:webHidden/>
              </w:rPr>
              <w:instrText xml:space="preserve"> PAGEREF _Toc220672430 \h </w:instrText>
            </w:r>
            <w:r>
              <w:rPr>
                <w:webHidden/>
              </w:rPr>
            </w:r>
            <w:r>
              <w:rPr>
                <w:webHidden/>
              </w:rPr>
              <w:fldChar w:fldCharType="separate"/>
            </w:r>
            <w:r>
              <w:rPr>
                <w:webHidden/>
              </w:rPr>
              <w:t>10</w:t>
            </w:r>
            <w:r>
              <w:rPr>
                <w:webHidden/>
              </w:rPr>
              <w:fldChar w:fldCharType="end"/>
            </w:r>
          </w:hyperlink>
        </w:p>
        <w:p w14:paraId="5609B142" w14:textId="65C53959" w:rsidR="001F0EFD" w:rsidRDefault="001F0EFD">
          <w:pPr>
            <w:pStyle w:val="Spistreci1"/>
            <w:rPr>
              <w:kern w:val="2"/>
              <w:sz w:val="24"/>
              <w:szCs w:val="24"/>
              <w14:ligatures w14:val="standardContextual"/>
            </w:rPr>
          </w:pPr>
          <w:hyperlink w:anchor="_Toc220672431" w:history="1">
            <w:r w:rsidRPr="00453D2C">
              <w:rPr>
                <w:rStyle w:val="Hipercze"/>
              </w:rPr>
              <w:t>2. Wymagania Zamawiającego w stosunku do przedmiotu zamówienia</w:t>
            </w:r>
            <w:r>
              <w:rPr>
                <w:webHidden/>
              </w:rPr>
              <w:tab/>
            </w:r>
            <w:r>
              <w:rPr>
                <w:webHidden/>
              </w:rPr>
              <w:fldChar w:fldCharType="begin"/>
            </w:r>
            <w:r>
              <w:rPr>
                <w:webHidden/>
              </w:rPr>
              <w:instrText xml:space="preserve"> PAGEREF _Toc220672431 \h </w:instrText>
            </w:r>
            <w:r>
              <w:rPr>
                <w:webHidden/>
              </w:rPr>
            </w:r>
            <w:r>
              <w:rPr>
                <w:webHidden/>
              </w:rPr>
              <w:fldChar w:fldCharType="separate"/>
            </w:r>
            <w:r>
              <w:rPr>
                <w:webHidden/>
              </w:rPr>
              <w:t>10</w:t>
            </w:r>
            <w:r>
              <w:rPr>
                <w:webHidden/>
              </w:rPr>
              <w:fldChar w:fldCharType="end"/>
            </w:r>
          </w:hyperlink>
        </w:p>
        <w:p w14:paraId="4CE20E69" w14:textId="6285A50F" w:rsidR="001F0EFD" w:rsidRDefault="001F0EFD">
          <w:pPr>
            <w:pStyle w:val="Spistreci2"/>
            <w:rPr>
              <w:kern w:val="2"/>
              <w:sz w:val="24"/>
              <w:szCs w:val="24"/>
              <w14:ligatures w14:val="standardContextual"/>
            </w:rPr>
          </w:pPr>
          <w:hyperlink w:anchor="_Toc220672433" w:history="1">
            <w:r w:rsidRPr="00453D2C">
              <w:rPr>
                <w:rStyle w:val="Hipercze"/>
              </w:rPr>
              <w:t>2.1</w:t>
            </w:r>
            <w:r>
              <w:rPr>
                <w:kern w:val="2"/>
                <w:sz w:val="24"/>
                <w:szCs w:val="24"/>
                <w14:ligatures w14:val="standardContextual"/>
              </w:rPr>
              <w:tab/>
            </w:r>
            <w:r w:rsidRPr="00453D2C">
              <w:rPr>
                <w:rStyle w:val="Hipercze"/>
              </w:rPr>
              <w:t>Wymagania dotyczące instalacji oraz architektury Budynku Dłoń 4</w:t>
            </w:r>
            <w:r>
              <w:rPr>
                <w:webHidden/>
              </w:rPr>
              <w:tab/>
            </w:r>
            <w:r>
              <w:rPr>
                <w:webHidden/>
              </w:rPr>
              <w:fldChar w:fldCharType="begin"/>
            </w:r>
            <w:r>
              <w:rPr>
                <w:webHidden/>
              </w:rPr>
              <w:instrText xml:space="preserve"> PAGEREF _Toc220672433 \h </w:instrText>
            </w:r>
            <w:r>
              <w:rPr>
                <w:webHidden/>
              </w:rPr>
            </w:r>
            <w:r>
              <w:rPr>
                <w:webHidden/>
              </w:rPr>
              <w:fldChar w:fldCharType="separate"/>
            </w:r>
            <w:r>
              <w:rPr>
                <w:webHidden/>
              </w:rPr>
              <w:t>10</w:t>
            </w:r>
            <w:r>
              <w:rPr>
                <w:webHidden/>
              </w:rPr>
              <w:fldChar w:fldCharType="end"/>
            </w:r>
          </w:hyperlink>
        </w:p>
        <w:p w14:paraId="174FBF65" w14:textId="4E516752" w:rsidR="001F0EFD" w:rsidRDefault="001F0EFD">
          <w:pPr>
            <w:pStyle w:val="Spistreci3"/>
            <w:rPr>
              <w:kern w:val="2"/>
              <w:sz w:val="24"/>
              <w:szCs w:val="24"/>
              <w14:ligatures w14:val="standardContextual"/>
            </w:rPr>
          </w:pPr>
          <w:hyperlink w:anchor="_Toc220672434" w:history="1">
            <w:r w:rsidRPr="00453D2C">
              <w:rPr>
                <w:rStyle w:val="Hipercze"/>
              </w:rPr>
              <w:t>2.1.1</w:t>
            </w:r>
            <w:r>
              <w:rPr>
                <w:kern w:val="2"/>
                <w:sz w:val="24"/>
                <w:szCs w:val="24"/>
                <w14:ligatures w14:val="standardContextual"/>
              </w:rPr>
              <w:tab/>
            </w:r>
            <w:r w:rsidRPr="00453D2C">
              <w:rPr>
                <w:rStyle w:val="Hipercze"/>
              </w:rPr>
              <w:t>Ocieplenie stropu poddasza</w:t>
            </w:r>
            <w:r>
              <w:rPr>
                <w:webHidden/>
              </w:rPr>
              <w:tab/>
            </w:r>
            <w:r>
              <w:rPr>
                <w:webHidden/>
              </w:rPr>
              <w:fldChar w:fldCharType="begin"/>
            </w:r>
            <w:r>
              <w:rPr>
                <w:webHidden/>
              </w:rPr>
              <w:instrText xml:space="preserve"> PAGEREF _Toc220672434 \h </w:instrText>
            </w:r>
            <w:r>
              <w:rPr>
                <w:webHidden/>
              </w:rPr>
            </w:r>
            <w:r>
              <w:rPr>
                <w:webHidden/>
              </w:rPr>
              <w:fldChar w:fldCharType="separate"/>
            </w:r>
            <w:r>
              <w:rPr>
                <w:webHidden/>
              </w:rPr>
              <w:t>10</w:t>
            </w:r>
            <w:r>
              <w:rPr>
                <w:webHidden/>
              </w:rPr>
              <w:fldChar w:fldCharType="end"/>
            </w:r>
          </w:hyperlink>
        </w:p>
        <w:p w14:paraId="696E32B9" w14:textId="202B141E" w:rsidR="001F0EFD" w:rsidRDefault="001F0EFD">
          <w:pPr>
            <w:pStyle w:val="Spistreci3"/>
            <w:rPr>
              <w:kern w:val="2"/>
              <w:sz w:val="24"/>
              <w:szCs w:val="24"/>
              <w14:ligatures w14:val="standardContextual"/>
            </w:rPr>
          </w:pPr>
          <w:hyperlink w:anchor="_Toc220672435" w:history="1">
            <w:r w:rsidRPr="00453D2C">
              <w:rPr>
                <w:rStyle w:val="Hipercze"/>
              </w:rPr>
              <w:t>2.1.2</w:t>
            </w:r>
            <w:r>
              <w:rPr>
                <w:kern w:val="2"/>
                <w:sz w:val="24"/>
                <w:szCs w:val="24"/>
                <w14:ligatures w14:val="standardContextual"/>
              </w:rPr>
              <w:tab/>
            </w:r>
            <w:r w:rsidRPr="00453D2C">
              <w:rPr>
                <w:rStyle w:val="Hipercze"/>
              </w:rPr>
              <w:t>Wymiana okien zewnętrznych</w:t>
            </w:r>
            <w:r>
              <w:rPr>
                <w:webHidden/>
              </w:rPr>
              <w:tab/>
            </w:r>
            <w:r>
              <w:rPr>
                <w:webHidden/>
              </w:rPr>
              <w:fldChar w:fldCharType="begin"/>
            </w:r>
            <w:r>
              <w:rPr>
                <w:webHidden/>
              </w:rPr>
              <w:instrText xml:space="preserve"> PAGEREF _Toc220672435 \h </w:instrText>
            </w:r>
            <w:r>
              <w:rPr>
                <w:webHidden/>
              </w:rPr>
            </w:r>
            <w:r>
              <w:rPr>
                <w:webHidden/>
              </w:rPr>
              <w:fldChar w:fldCharType="separate"/>
            </w:r>
            <w:r>
              <w:rPr>
                <w:webHidden/>
              </w:rPr>
              <w:t>11</w:t>
            </w:r>
            <w:r>
              <w:rPr>
                <w:webHidden/>
              </w:rPr>
              <w:fldChar w:fldCharType="end"/>
            </w:r>
          </w:hyperlink>
        </w:p>
        <w:p w14:paraId="439CC36A" w14:textId="7B4E5C2C" w:rsidR="001F0EFD" w:rsidRDefault="001F0EFD">
          <w:pPr>
            <w:pStyle w:val="Spistreci3"/>
            <w:rPr>
              <w:kern w:val="2"/>
              <w:sz w:val="24"/>
              <w:szCs w:val="24"/>
              <w14:ligatures w14:val="standardContextual"/>
            </w:rPr>
          </w:pPr>
          <w:hyperlink w:anchor="_Toc220672436" w:history="1">
            <w:r w:rsidRPr="00453D2C">
              <w:rPr>
                <w:rStyle w:val="Hipercze"/>
              </w:rPr>
              <w:t>2.1.3</w:t>
            </w:r>
            <w:r>
              <w:rPr>
                <w:kern w:val="2"/>
                <w:sz w:val="24"/>
                <w:szCs w:val="24"/>
                <w14:ligatures w14:val="standardContextual"/>
              </w:rPr>
              <w:tab/>
            </w:r>
            <w:r w:rsidRPr="00453D2C">
              <w:rPr>
                <w:rStyle w:val="Hipercze"/>
              </w:rPr>
              <w:t>Wymiana drzwi zewnętrznych</w:t>
            </w:r>
            <w:r>
              <w:rPr>
                <w:webHidden/>
              </w:rPr>
              <w:tab/>
            </w:r>
            <w:r>
              <w:rPr>
                <w:webHidden/>
              </w:rPr>
              <w:fldChar w:fldCharType="begin"/>
            </w:r>
            <w:r>
              <w:rPr>
                <w:webHidden/>
              </w:rPr>
              <w:instrText xml:space="preserve"> PAGEREF _Toc220672436 \h </w:instrText>
            </w:r>
            <w:r>
              <w:rPr>
                <w:webHidden/>
              </w:rPr>
            </w:r>
            <w:r>
              <w:rPr>
                <w:webHidden/>
              </w:rPr>
              <w:fldChar w:fldCharType="separate"/>
            </w:r>
            <w:r>
              <w:rPr>
                <w:webHidden/>
              </w:rPr>
              <w:t>12</w:t>
            </w:r>
            <w:r>
              <w:rPr>
                <w:webHidden/>
              </w:rPr>
              <w:fldChar w:fldCharType="end"/>
            </w:r>
          </w:hyperlink>
        </w:p>
        <w:p w14:paraId="70019C09" w14:textId="24C7BEB5" w:rsidR="001F0EFD" w:rsidRDefault="001F0EFD">
          <w:pPr>
            <w:pStyle w:val="Spistreci3"/>
            <w:rPr>
              <w:kern w:val="2"/>
              <w:sz w:val="24"/>
              <w:szCs w:val="24"/>
              <w14:ligatures w14:val="standardContextual"/>
            </w:rPr>
          </w:pPr>
          <w:hyperlink w:anchor="_Toc220672437" w:history="1">
            <w:r w:rsidRPr="00453D2C">
              <w:rPr>
                <w:rStyle w:val="Hipercze"/>
              </w:rPr>
              <w:t>2.1.4</w:t>
            </w:r>
            <w:r>
              <w:rPr>
                <w:kern w:val="2"/>
                <w:sz w:val="24"/>
                <w:szCs w:val="24"/>
                <w14:ligatures w14:val="standardContextual"/>
              </w:rPr>
              <w:tab/>
            </w:r>
            <w:r w:rsidRPr="00453D2C">
              <w:rPr>
                <w:rStyle w:val="Hipercze"/>
              </w:rPr>
              <w:t>Wymiana źródła ciepła</w:t>
            </w:r>
            <w:r>
              <w:rPr>
                <w:webHidden/>
              </w:rPr>
              <w:tab/>
            </w:r>
            <w:r>
              <w:rPr>
                <w:webHidden/>
              </w:rPr>
              <w:fldChar w:fldCharType="begin"/>
            </w:r>
            <w:r>
              <w:rPr>
                <w:webHidden/>
              </w:rPr>
              <w:instrText xml:space="preserve"> PAGEREF _Toc220672437 \h </w:instrText>
            </w:r>
            <w:r>
              <w:rPr>
                <w:webHidden/>
              </w:rPr>
            </w:r>
            <w:r>
              <w:rPr>
                <w:webHidden/>
              </w:rPr>
              <w:fldChar w:fldCharType="separate"/>
            </w:r>
            <w:r>
              <w:rPr>
                <w:webHidden/>
              </w:rPr>
              <w:t>14</w:t>
            </w:r>
            <w:r>
              <w:rPr>
                <w:webHidden/>
              </w:rPr>
              <w:fldChar w:fldCharType="end"/>
            </w:r>
          </w:hyperlink>
        </w:p>
        <w:p w14:paraId="08CC0001" w14:textId="7CA31679" w:rsidR="001F0EFD" w:rsidRDefault="001F0EFD">
          <w:pPr>
            <w:pStyle w:val="Spistreci3"/>
            <w:rPr>
              <w:kern w:val="2"/>
              <w:sz w:val="24"/>
              <w:szCs w:val="24"/>
              <w14:ligatures w14:val="standardContextual"/>
            </w:rPr>
          </w:pPr>
          <w:hyperlink w:anchor="_Toc220672438" w:history="1">
            <w:r w:rsidRPr="00453D2C">
              <w:rPr>
                <w:rStyle w:val="Hipercze"/>
              </w:rPr>
              <w:t>2.1.5</w:t>
            </w:r>
            <w:r>
              <w:rPr>
                <w:kern w:val="2"/>
                <w:sz w:val="24"/>
                <w:szCs w:val="24"/>
                <w14:ligatures w14:val="standardContextual"/>
              </w:rPr>
              <w:tab/>
            </w:r>
            <w:r w:rsidRPr="00453D2C">
              <w:rPr>
                <w:rStyle w:val="Hipercze"/>
              </w:rPr>
              <w:t>Modernizacja instalacji c.o.</w:t>
            </w:r>
            <w:r>
              <w:rPr>
                <w:webHidden/>
              </w:rPr>
              <w:tab/>
            </w:r>
            <w:r>
              <w:rPr>
                <w:webHidden/>
              </w:rPr>
              <w:fldChar w:fldCharType="begin"/>
            </w:r>
            <w:r>
              <w:rPr>
                <w:webHidden/>
              </w:rPr>
              <w:instrText xml:space="preserve"> PAGEREF _Toc220672438 \h </w:instrText>
            </w:r>
            <w:r>
              <w:rPr>
                <w:webHidden/>
              </w:rPr>
            </w:r>
            <w:r>
              <w:rPr>
                <w:webHidden/>
              </w:rPr>
              <w:fldChar w:fldCharType="separate"/>
            </w:r>
            <w:r>
              <w:rPr>
                <w:webHidden/>
              </w:rPr>
              <w:t>18</w:t>
            </w:r>
            <w:r>
              <w:rPr>
                <w:webHidden/>
              </w:rPr>
              <w:fldChar w:fldCharType="end"/>
            </w:r>
          </w:hyperlink>
        </w:p>
        <w:p w14:paraId="1528EE39" w14:textId="3FB60DB7" w:rsidR="001F0EFD" w:rsidRDefault="001F0EFD">
          <w:pPr>
            <w:pStyle w:val="Spistreci3"/>
            <w:rPr>
              <w:kern w:val="2"/>
              <w:sz w:val="24"/>
              <w:szCs w:val="24"/>
              <w14:ligatures w14:val="standardContextual"/>
            </w:rPr>
          </w:pPr>
          <w:hyperlink w:anchor="_Toc220672439" w:history="1">
            <w:r w:rsidRPr="00453D2C">
              <w:rPr>
                <w:rStyle w:val="Hipercze"/>
              </w:rPr>
              <w:t>2.1.6</w:t>
            </w:r>
            <w:r>
              <w:rPr>
                <w:kern w:val="2"/>
                <w:sz w:val="24"/>
                <w:szCs w:val="24"/>
                <w14:ligatures w14:val="standardContextual"/>
              </w:rPr>
              <w:tab/>
            </w:r>
            <w:r w:rsidRPr="00453D2C">
              <w:rPr>
                <w:rStyle w:val="Hipercze"/>
              </w:rPr>
              <w:t>Wymiana oświetlenia</w:t>
            </w:r>
            <w:r>
              <w:rPr>
                <w:webHidden/>
              </w:rPr>
              <w:tab/>
            </w:r>
            <w:r>
              <w:rPr>
                <w:webHidden/>
              </w:rPr>
              <w:fldChar w:fldCharType="begin"/>
            </w:r>
            <w:r>
              <w:rPr>
                <w:webHidden/>
              </w:rPr>
              <w:instrText xml:space="preserve"> PAGEREF _Toc220672439 \h </w:instrText>
            </w:r>
            <w:r>
              <w:rPr>
                <w:webHidden/>
              </w:rPr>
            </w:r>
            <w:r>
              <w:rPr>
                <w:webHidden/>
              </w:rPr>
              <w:fldChar w:fldCharType="separate"/>
            </w:r>
            <w:r>
              <w:rPr>
                <w:webHidden/>
              </w:rPr>
              <w:t>22</w:t>
            </w:r>
            <w:r>
              <w:rPr>
                <w:webHidden/>
              </w:rPr>
              <w:fldChar w:fldCharType="end"/>
            </w:r>
          </w:hyperlink>
        </w:p>
        <w:p w14:paraId="5E47BB99" w14:textId="14E6D01C" w:rsidR="001F0EFD" w:rsidRDefault="001F0EFD">
          <w:pPr>
            <w:pStyle w:val="Spistreci2"/>
            <w:rPr>
              <w:kern w:val="2"/>
              <w:sz w:val="24"/>
              <w:szCs w:val="24"/>
              <w14:ligatures w14:val="standardContextual"/>
            </w:rPr>
          </w:pPr>
          <w:hyperlink w:anchor="_Toc220672440" w:history="1">
            <w:r w:rsidRPr="00453D2C">
              <w:rPr>
                <w:rStyle w:val="Hipercze"/>
              </w:rPr>
              <w:t>2.2</w:t>
            </w:r>
            <w:r>
              <w:rPr>
                <w:kern w:val="2"/>
                <w:sz w:val="24"/>
                <w:szCs w:val="24"/>
                <w14:ligatures w14:val="standardContextual"/>
              </w:rPr>
              <w:tab/>
            </w:r>
            <w:r w:rsidRPr="00453D2C">
              <w:rPr>
                <w:rStyle w:val="Hipercze"/>
              </w:rPr>
              <w:t>Wymagania Zamawiającego dotyczące dokumentacji projektowej</w:t>
            </w:r>
            <w:r>
              <w:rPr>
                <w:webHidden/>
              </w:rPr>
              <w:tab/>
            </w:r>
            <w:r>
              <w:rPr>
                <w:webHidden/>
              </w:rPr>
              <w:fldChar w:fldCharType="begin"/>
            </w:r>
            <w:r>
              <w:rPr>
                <w:webHidden/>
              </w:rPr>
              <w:instrText xml:space="preserve"> PAGEREF _Toc220672440 \h </w:instrText>
            </w:r>
            <w:r>
              <w:rPr>
                <w:webHidden/>
              </w:rPr>
            </w:r>
            <w:r>
              <w:rPr>
                <w:webHidden/>
              </w:rPr>
              <w:fldChar w:fldCharType="separate"/>
            </w:r>
            <w:r>
              <w:rPr>
                <w:webHidden/>
              </w:rPr>
              <w:t>23</w:t>
            </w:r>
            <w:r>
              <w:rPr>
                <w:webHidden/>
              </w:rPr>
              <w:fldChar w:fldCharType="end"/>
            </w:r>
          </w:hyperlink>
        </w:p>
        <w:p w14:paraId="00F4D3F2" w14:textId="736F0EB5" w:rsidR="001F0EFD" w:rsidRDefault="001F0EFD">
          <w:pPr>
            <w:pStyle w:val="Spistreci3"/>
            <w:rPr>
              <w:kern w:val="2"/>
              <w:sz w:val="24"/>
              <w:szCs w:val="24"/>
              <w14:ligatures w14:val="standardContextual"/>
            </w:rPr>
          </w:pPr>
          <w:hyperlink w:anchor="_Toc220672441" w:history="1">
            <w:r w:rsidRPr="00453D2C">
              <w:rPr>
                <w:rStyle w:val="Hipercze"/>
              </w:rPr>
              <w:t>2.2.1</w:t>
            </w:r>
            <w:r>
              <w:rPr>
                <w:kern w:val="2"/>
                <w:sz w:val="24"/>
                <w:szCs w:val="24"/>
                <w14:ligatures w14:val="standardContextual"/>
              </w:rPr>
              <w:tab/>
            </w:r>
            <w:r w:rsidRPr="00453D2C">
              <w:rPr>
                <w:rStyle w:val="Hipercze"/>
              </w:rPr>
              <w:t>Warunki wykonania prac projektowych</w:t>
            </w:r>
            <w:r>
              <w:rPr>
                <w:webHidden/>
              </w:rPr>
              <w:tab/>
            </w:r>
            <w:r>
              <w:rPr>
                <w:webHidden/>
              </w:rPr>
              <w:fldChar w:fldCharType="begin"/>
            </w:r>
            <w:r>
              <w:rPr>
                <w:webHidden/>
              </w:rPr>
              <w:instrText xml:space="preserve"> PAGEREF _Toc220672441 \h </w:instrText>
            </w:r>
            <w:r>
              <w:rPr>
                <w:webHidden/>
              </w:rPr>
            </w:r>
            <w:r>
              <w:rPr>
                <w:webHidden/>
              </w:rPr>
              <w:fldChar w:fldCharType="separate"/>
            </w:r>
            <w:r>
              <w:rPr>
                <w:webHidden/>
              </w:rPr>
              <w:t>24</w:t>
            </w:r>
            <w:r>
              <w:rPr>
                <w:webHidden/>
              </w:rPr>
              <w:fldChar w:fldCharType="end"/>
            </w:r>
          </w:hyperlink>
        </w:p>
        <w:p w14:paraId="4B73ABF4" w14:textId="7BB66E7A" w:rsidR="001F0EFD" w:rsidRDefault="001F0EFD">
          <w:pPr>
            <w:pStyle w:val="Spistreci3"/>
            <w:rPr>
              <w:kern w:val="2"/>
              <w:sz w:val="24"/>
              <w:szCs w:val="24"/>
              <w14:ligatures w14:val="standardContextual"/>
            </w:rPr>
          </w:pPr>
          <w:hyperlink w:anchor="_Toc220672442" w:history="1">
            <w:r w:rsidRPr="00453D2C">
              <w:rPr>
                <w:rStyle w:val="Hipercze"/>
              </w:rPr>
              <w:t>2.2.2</w:t>
            </w:r>
            <w:r>
              <w:rPr>
                <w:kern w:val="2"/>
                <w:sz w:val="24"/>
                <w:szCs w:val="24"/>
                <w14:ligatures w14:val="standardContextual"/>
              </w:rPr>
              <w:tab/>
            </w:r>
            <w:r w:rsidRPr="00453D2C">
              <w:rPr>
                <w:rStyle w:val="Hipercze"/>
              </w:rPr>
              <w:t>Warunki odbioru prac projektowych</w:t>
            </w:r>
            <w:r>
              <w:rPr>
                <w:webHidden/>
              </w:rPr>
              <w:tab/>
            </w:r>
            <w:r>
              <w:rPr>
                <w:webHidden/>
              </w:rPr>
              <w:fldChar w:fldCharType="begin"/>
            </w:r>
            <w:r>
              <w:rPr>
                <w:webHidden/>
              </w:rPr>
              <w:instrText xml:space="preserve"> PAGEREF _Toc220672442 \h </w:instrText>
            </w:r>
            <w:r>
              <w:rPr>
                <w:webHidden/>
              </w:rPr>
            </w:r>
            <w:r>
              <w:rPr>
                <w:webHidden/>
              </w:rPr>
              <w:fldChar w:fldCharType="separate"/>
            </w:r>
            <w:r>
              <w:rPr>
                <w:webHidden/>
              </w:rPr>
              <w:t>25</w:t>
            </w:r>
            <w:r>
              <w:rPr>
                <w:webHidden/>
              </w:rPr>
              <w:fldChar w:fldCharType="end"/>
            </w:r>
          </w:hyperlink>
        </w:p>
        <w:p w14:paraId="2F987C98" w14:textId="7BC621D6" w:rsidR="001F0EFD" w:rsidRDefault="001F0EFD">
          <w:pPr>
            <w:pStyle w:val="Spistreci3"/>
            <w:rPr>
              <w:kern w:val="2"/>
              <w:sz w:val="24"/>
              <w:szCs w:val="24"/>
              <w14:ligatures w14:val="standardContextual"/>
            </w:rPr>
          </w:pPr>
          <w:hyperlink w:anchor="_Toc220672443" w:history="1">
            <w:r w:rsidRPr="00453D2C">
              <w:rPr>
                <w:rStyle w:val="Hipercze"/>
              </w:rPr>
              <w:t>2.2.3</w:t>
            </w:r>
            <w:r>
              <w:rPr>
                <w:kern w:val="2"/>
                <w:sz w:val="24"/>
                <w:szCs w:val="24"/>
                <w14:ligatures w14:val="standardContextual"/>
              </w:rPr>
              <w:tab/>
            </w:r>
            <w:r w:rsidRPr="00453D2C">
              <w:rPr>
                <w:rStyle w:val="Hipercze"/>
              </w:rPr>
              <w:t>Specyfikacje techniczne wykonywania i odbioru robót</w:t>
            </w:r>
            <w:r>
              <w:rPr>
                <w:webHidden/>
              </w:rPr>
              <w:tab/>
            </w:r>
            <w:r>
              <w:rPr>
                <w:webHidden/>
              </w:rPr>
              <w:fldChar w:fldCharType="begin"/>
            </w:r>
            <w:r>
              <w:rPr>
                <w:webHidden/>
              </w:rPr>
              <w:instrText xml:space="preserve"> PAGEREF _Toc220672443 \h </w:instrText>
            </w:r>
            <w:r>
              <w:rPr>
                <w:webHidden/>
              </w:rPr>
            </w:r>
            <w:r>
              <w:rPr>
                <w:webHidden/>
              </w:rPr>
              <w:fldChar w:fldCharType="separate"/>
            </w:r>
            <w:r>
              <w:rPr>
                <w:webHidden/>
              </w:rPr>
              <w:t>25</w:t>
            </w:r>
            <w:r>
              <w:rPr>
                <w:webHidden/>
              </w:rPr>
              <w:fldChar w:fldCharType="end"/>
            </w:r>
          </w:hyperlink>
        </w:p>
        <w:p w14:paraId="07F0A711" w14:textId="3F7346B1" w:rsidR="001F0EFD" w:rsidRDefault="001F0EFD">
          <w:pPr>
            <w:pStyle w:val="Spistreci3"/>
            <w:rPr>
              <w:kern w:val="2"/>
              <w:sz w:val="24"/>
              <w:szCs w:val="24"/>
              <w14:ligatures w14:val="standardContextual"/>
            </w:rPr>
          </w:pPr>
          <w:hyperlink w:anchor="_Toc220672444" w:history="1">
            <w:r w:rsidRPr="00453D2C">
              <w:rPr>
                <w:rStyle w:val="Hipercze"/>
              </w:rPr>
              <w:t>2.2.4</w:t>
            </w:r>
            <w:r>
              <w:rPr>
                <w:kern w:val="2"/>
                <w:sz w:val="24"/>
                <w:szCs w:val="24"/>
                <w14:ligatures w14:val="standardContextual"/>
              </w:rPr>
              <w:tab/>
            </w:r>
            <w:r w:rsidRPr="00453D2C">
              <w:rPr>
                <w:rStyle w:val="Hipercze"/>
              </w:rPr>
              <w:t>Harmonogram rzeczowo-finansowy</w:t>
            </w:r>
            <w:r>
              <w:rPr>
                <w:webHidden/>
              </w:rPr>
              <w:tab/>
            </w:r>
            <w:r>
              <w:rPr>
                <w:webHidden/>
              </w:rPr>
              <w:fldChar w:fldCharType="begin"/>
            </w:r>
            <w:r>
              <w:rPr>
                <w:webHidden/>
              </w:rPr>
              <w:instrText xml:space="preserve"> PAGEREF _Toc220672444 \h </w:instrText>
            </w:r>
            <w:r>
              <w:rPr>
                <w:webHidden/>
              </w:rPr>
            </w:r>
            <w:r>
              <w:rPr>
                <w:webHidden/>
              </w:rPr>
              <w:fldChar w:fldCharType="separate"/>
            </w:r>
            <w:r>
              <w:rPr>
                <w:webHidden/>
              </w:rPr>
              <w:t>26</w:t>
            </w:r>
            <w:r>
              <w:rPr>
                <w:webHidden/>
              </w:rPr>
              <w:fldChar w:fldCharType="end"/>
            </w:r>
          </w:hyperlink>
        </w:p>
        <w:p w14:paraId="3645F478" w14:textId="77C181E2" w:rsidR="001F0EFD" w:rsidRDefault="001F0EFD">
          <w:pPr>
            <w:pStyle w:val="Spistreci3"/>
            <w:rPr>
              <w:kern w:val="2"/>
              <w:sz w:val="24"/>
              <w:szCs w:val="24"/>
              <w14:ligatures w14:val="standardContextual"/>
            </w:rPr>
          </w:pPr>
          <w:hyperlink w:anchor="_Toc220672445" w:history="1">
            <w:r w:rsidRPr="00453D2C">
              <w:rPr>
                <w:rStyle w:val="Hipercze"/>
              </w:rPr>
              <w:t>2.2.5</w:t>
            </w:r>
            <w:r>
              <w:rPr>
                <w:kern w:val="2"/>
                <w:sz w:val="24"/>
                <w:szCs w:val="24"/>
                <w14:ligatures w14:val="standardContextual"/>
              </w:rPr>
              <w:tab/>
            </w:r>
            <w:r w:rsidRPr="00453D2C">
              <w:rPr>
                <w:rStyle w:val="Hipercze"/>
              </w:rPr>
              <w:t>Warunki wykonania robót budowlanych i dokumentacji powykonawczej:</w:t>
            </w:r>
            <w:r>
              <w:rPr>
                <w:webHidden/>
              </w:rPr>
              <w:tab/>
            </w:r>
            <w:r>
              <w:rPr>
                <w:webHidden/>
              </w:rPr>
              <w:fldChar w:fldCharType="begin"/>
            </w:r>
            <w:r>
              <w:rPr>
                <w:webHidden/>
              </w:rPr>
              <w:instrText xml:space="preserve"> PAGEREF _Toc220672445 \h </w:instrText>
            </w:r>
            <w:r>
              <w:rPr>
                <w:webHidden/>
              </w:rPr>
            </w:r>
            <w:r>
              <w:rPr>
                <w:webHidden/>
              </w:rPr>
              <w:fldChar w:fldCharType="separate"/>
            </w:r>
            <w:r>
              <w:rPr>
                <w:webHidden/>
              </w:rPr>
              <w:t>26</w:t>
            </w:r>
            <w:r>
              <w:rPr>
                <w:webHidden/>
              </w:rPr>
              <w:fldChar w:fldCharType="end"/>
            </w:r>
          </w:hyperlink>
        </w:p>
        <w:p w14:paraId="34C06966" w14:textId="120AB36A" w:rsidR="001F0EFD" w:rsidRDefault="001F0EFD">
          <w:pPr>
            <w:pStyle w:val="Spistreci3"/>
            <w:rPr>
              <w:kern w:val="2"/>
              <w:sz w:val="24"/>
              <w:szCs w:val="24"/>
              <w14:ligatures w14:val="standardContextual"/>
            </w:rPr>
          </w:pPr>
          <w:hyperlink w:anchor="_Toc220672446" w:history="1">
            <w:r w:rsidRPr="00453D2C">
              <w:rPr>
                <w:rStyle w:val="Hipercze"/>
              </w:rPr>
              <w:t>2.2.6</w:t>
            </w:r>
            <w:r>
              <w:rPr>
                <w:kern w:val="2"/>
                <w:sz w:val="24"/>
                <w:szCs w:val="24"/>
                <w14:ligatures w14:val="standardContextual"/>
              </w:rPr>
              <w:tab/>
            </w:r>
            <w:r w:rsidRPr="00453D2C">
              <w:rPr>
                <w:rStyle w:val="Hipercze"/>
              </w:rPr>
              <w:t>Nadzory autorskie</w:t>
            </w:r>
            <w:r>
              <w:rPr>
                <w:webHidden/>
              </w:rPr>
              <w:tab/>
            </w:r>
            <w:r>
              <w:rPr>
                <w:webHidden/>
              </w:rPr>
              <w:fldChar w:fldCharType="begin"/>
            </w:r>
            <w:r>
              <w:rPr>
                <w:webHidden/>
              </w:rPr>
              <w:instrText xml:space="preserve"> PAGEREF _Toc220672446 \h </w:instrText>
            </w:r>
            <w:r>
              <w:rPr>
                <w:webHidden/>
              </w:rPr>
            </w:r>
            <w:r>
              <w:rPr>
                <w:webHidden/>
              </w:rPr>
              <w:fldChar w:fldCharType="separate"/>
            </w:r>
            <w:r>
              <w:rPr>
                <w:webHidden/>
              </w:rPr>
              <w:t>27</w:t>
            </w:r>
            <w:r>
              <w:rPr>
                <w:webHidden/>
              </w:rPr>
              <w:fldChar w:fldCharType="end"/>
            </w:r>
          </w:hyperlink>
        </w:p>
        <w:p w14:paraId="549844AC" w14:textId="50D89A5D" w:rsidR="001F0EFD" w:rsidRDefault="001F0EFD">
          <w:pPr>
            <w:pStyle w:val="Spistreci3"/>
            <w:rPr>
              <w:kern w:val="2"/>
              <w:sz w:val="24"/>
              <w:szCs w:val="24"/>
              <w14:ligatures w14:val="standardContextual"/>
            </w:rPr>
          </w:pPr>
          <w:hyperlink w:anchor="_Toc220672447" w:history="1">
            <w:r w:rsidRPr="00453D2C">
              <w:rPr>
                <w:rStyle w:val="Hipercze"/>
              </w:rPr>
              <w:t>2.2.7</w:t>
            </w:r>
            <w:r>
              <w:rPr>
                <w:kern w:val="2"/>
                <w:sz w:val="24"/>
                <w:szCs w:val="24"/>
                <w14:ligatures w14:val="standardContextual"/>
              </w:rPr>
              <w:tab/>
            </w:r>
            <w:r w:rsidRPr="00453D2C">
              <w:rPr>
                <w:rStyle w:val="Hipercze"/>
              </w:rPr>
              <w:t>Ocena pod kątem spełnienia zasady DNSH</w:t>
            </w:r>
            <w:r>
              <w:rPr>
                <w:webHidden/>
              </w:rPr>
              <w:tab/>
            </w:r>
            <w:r>
              <w:rPr>
                <w:webHidden/>
              </w:rPr>
              <w:fldChar w:fldCharType="begin"/>
            </w:r>
            <w:r>
              <w:rPr>
                <w:webHidden/>
              </w:rPr>
              <w:instrText xml:space="preserve"> PAGEREF _Toc220672447 \h </w:instrText>
            </w:r>
            <w:r>
              <w:rPr>
                <w:webHidden/>
              </w:rPr>
            </w:r>
            <w:r>
              <w:rPr>
                <w:webHidden/>
              </w:rPr>
              <w:fldChar w:fldCharType="separate"/>
            </w:r>
            <w:r>
              <w:rPr>
                <w:webHidden/>
              </w:rPr>
              <w:t>28</w:t>
            </w:r>
            <w:r>
              <w:rPr>
                <w:webHidden/>
              </w:rPr>
              <w:fldChar w:fldCharType="end"/>
            </w:r>
          </w:hyperlink>
        </w:p>
        <w:p w14:paraId="708F536C" w14:textId="392AC745" w:rsidR="001F0EFD" w:rsidRDefault="001F0EFD">
          <w:pPr>
            <w:pStyle w:val="Spistreci2"/>
            <w:rPr>
              <w:kern w:val="2"/>
              <w:sz w:val="24"/>
              <w:szCs w:val="24"/>
              <w14:ligatures w14:val="standardContextual"/>
            </w:rPr>
          </w:pPr>
          <w:hyperlink w:anchor="_Toc220672448" w:history="1">
            <w:r w:rsidRPr="00453D2C">
              <w:rPr>
                <w:rStyle w:val="Hipercze"/>
              </w:rPr>
              <w:t>2.3</w:t>
            </w:r>
            <w:r>
              <w:rPr>
                <w:kern w:val="2"/>
                <w:sz w:val="24"/>
                <w:szCs w:val="24"/>
                <w14:ligatures w14:val="standardContextual"/>
              </w:rPr>
              <w:tab/>
            </w:r>
            <w:r w:rsidRPr="00453D2C">
              <w:rPr>
                <w:rStyle w:val="Hipercze"/>
              </w:rPr>
              <w:t>Warunki wykonania i odbioru robót budowlanych odpowiadających zawartości specyfikacji technicznych wykonania i odbioru robót budowlanych</w:t>
            </w:r>
            <w:r>
              <w:rPr>
                <w:webHidden/>
              </w:rPr>
              <w:tab/>
            </w:r>
            <w:r>
              <w:rPr>
                <w:webHidden/>
              </w:rPr>
              <w:fldChar w:fldCharType="begin"/>
            </w:r>
            <w:r>
              <w:rPr>
                <w:webHidden/>
              </w:rPr>
              <w:instrText xml:space="preserve"> PAGEREF _Toc220672448 \h </w:instrText>
            </w:r>
            <w:r>
              <w:rPr>
                <w:webHidden/>
              </w:rPr>
            </w:r>
            <w:r>
              <w:rPr>
                <w:webHidden/>
              </w:rPr>
              <w:fldChar w:fldCharType="separate"/>
            </w:r>
            <w:r>
              <w:rPr>
                <w:webHidden/>
              </w:rPr>
              <w:t>31</w:t>
            </w:r>
            <w:r>
              <w:rPr>
                <w:webHidden/>
              </w:rPr>
              <w:fldChar w:fldCharType="end"/>
            </w:r>
          </w:hyperlink>
        </w:p>
        <w:p w14:paraId="45804760" w14:textId="52E73458" w:rsidR="001F0EFD" w:rsidRDefault="001F0EFD">
          <w:pPr>
            <w:pStyle w:val="Spistreci3"/>
            <w:rPr>
              <w:kern w:val="2"/>
              <w:sz w:val="24"/>
              <w:szCs w:val="24"/>
              <w14:ligatures w14:val="standardContextual"/>
            </w:rPr>
          </w:pPr>
          <w:hyperlink w:anchor="_Toc220672449" w:history="1">
            <w:r w:rsidRPr="00453D2C">
              <w:rPr>
                <w:rStyle w:val="Hipercze"/>
              </w:rPr>
              <w:t>2.3.1</w:t>
            </w:r>
            <w:r>
              <w:rPr>
                <w:kern w:val="2"/>
                <w:sz w:val="24"/>
                <w:szCs w:val="24"/>
                <w14:ligatures w14:val="standardContextual"/>
              </w:rPr>
              <w:tab/>
            </w:r>
            <w:r w:rsidRPr="00453D2C">
              <w:rPr>
                <w:rStyle w:val="Hipercze"/>
              </w:rPr>
              <w:t>Wymagania dotyczące właściwości materiałów i wyrobów budowlanych</w:t>
            </w:r>
            <w:r>
              <w:rPr>
                <w:webHidden/>
              </w:rPr>
              <w:tab/>
            </w:r>
            <w:r>
              <w:rPr>
                <w:webHidden/>
              </w:rPr>
              <w:fldChar w:fldCharType="begin"/>
            </w:r>
            <w:r>
              <w:rPr>
                <w:webHidden/>
              </w:rPr>
              <w:instrText xml:space="preserve"> PAGEREF _Toc220672449 \h </w:instrText>
            </w:r>
            <w:r>
              <w:rPr>
                <w:webHidden/>
              </w:rPr>
            </w:r>
            <w:r>
              <w:rPr>
                <w:webHidden/>
              </w:rPr>
              <w:fldChar w:fldCharType="separate"/>
            </w:r>
            <w:r>
              <w:rPr>
                <w:webHidden/>
              </w:rPr>
              <w:t>31</w:t>
            </w:r>
            <w:r>
              <w:rPr>
                <w:webHidden/>
              </w:rPr>
              <w:fldChar w:fldCharType="end"/>
            </w:r>
          </w:hyperlink>
        </w:p>
        <w:p w14:paraId="653F1280" w14:textId="64929F00" w:rsidR="001F0EFD" w:rsidRDefault="001F0EFD">
          <w:pPr>
            <w:pStyle w:val="Spistreci3"/>
            <w:rPr>
              <w:kern w:val="2"/>
              <w:sz w:val="24"/>
              <w:szCs w:val="24"/>
              <w14:ligatures w14:val="standardContextual"/>
            </w:rPr>
          </w:pPr>
          <w:hyperlink w:anchor="_Toc220672450" w:history="1">
            <w:r w:rsidRPr="00453D2C">
              <w:rPr>
                <w:rStyle w:val="Hipercze"/>
              </w:rPr>
              <w:t>2.3.2</w:t>
            </w:r>
            <w:r>
              <w:rPr>
                <w:kern w:val="2"/>
                <w:sz w:val="24"/>
                <w:szCs w:val="24"/>
                <w14:ligatures w14:val="standardContextual"/>
              </w:rPr>
              <w:tab/>
            </w:r>
            <w:r w:rsidRPr="00453D2C">
              <w:rPr>
                <w:rStyle w:val="Hipercze"/>
              </w:rPr>
              <w:t>Wymagania dotyczące sprzętu i maszyn niezbędnych lub zalecanych do wykonania robót</w:t>
            </w:r>
            <w:r>
              <w:rPr>
                <w:webHidden/>
              </w:rPr>
              <w:tab/>
            </w:r>
            <w:r>
              <w:rPr>
                <w:webHidden/>
              </w:rPr>
              <w:fldChar w:fldCharType="begin"/>
            </w:r>
            <w:r>
              <w:rPr>
                <w:webHidden/>
              </w:rPr>
              <w:instrText xml:space="preserve"> PAGEREF _Toc220672450 \h </w:instrText>
            </w:r>
            <w:r>
              <w:rPr>
                <w:webHidden/>
              </w:rPr>
            </w:r>
            <w:r>
              <w:rPr>
                <w:webHidden/>
              </w:rPr>
              <w:fldChar w:fldCharType="separate"/>
            </w:r>
            <w:r>
              <w:rPr>
                <w:webHidden/>
              </w:rPr>
              <w:t>31</w:t>
            </w:r>
            <w:r>
              <w:rPr>
                <w:webHidden/>
              </w:rPr>
              <w:fldChar w:fldCharType="end"/>
            </w:r>
          </w:hyperlink>
        </w:p>
        <w:p w14:paraId="3FB5B688" w14:textId="31C2F0EC" w:rsidR="001F0EFD" w:rsidRDefault="001F0EFD">
          <w:pPr>
            <w:pStyle w:val="Spistreci3"/>
            <w:rPr>
              <w:kern w:val="2"/>
              <w:sz w:val="24"/>
              <w:szCs w:val="24"/>
              <w14:ligatures w14:val="standardContextual"/>
            </w:rPr>
          </w:pPr>
          <w:hyperlink w:anchor="_Toc220672451" w:history="1">
            <w:r w:rsidRPr="00453D2C">
              <w:rPr>
                <w:rStyle w:val="Hipercze"/>
              </w:rPr>
              <w:t>2.3.3</w:t>
            </w:r>
            <w:r>
              <w:rPr>
                <w:kern w:val="2"/>
                <w:sz w:val="24"/>
                <w:szCs w:val="24"/>
                <w14:ligatures w14:val="standardContextual"/>
              </w:rPr>
              <w:tab/>
            </w:r>
            <w:r w:rsidRPr="00453D2C">
              <w:rPr>
                <w:rStyle w:val="Hipercze"/>
              </w:rPr>
              <w:t>Wymagania dotyczące środków transportu</w:t>
            </w:r>
            <w:r>
              <w:rPr>
                <w:webHidden/>
              </w:rPr>
              <w:tab/>
            </w:r>
            <w:r>
              <w:rPr>
                <w:webHidden/>
              </w:rPr>
              <w:fldChar w:fldCharType="begin"/>
            </w:r>
            <w:r>
              <w:rPr>
                <w:webHidden/>
              </w:rPr>
              <w:instrText xml:space="preserve"> PAGEREF _Toc220672451 \h </w:instrText>
            </w:r>
            <w:r>
              <w:rPr>
                <w:webHidden/>
              </w:rPr>
            </w:r>
            <w:r>
              <w:rPr>
                <w:webHidden/>
              </w:rPr>
              <w:fldChar w:fldCharType="separate"/>
            </w:r>
            <w:r>
              <w:rPr>
                <w:webHidden/>
              </w:rPr>
              <w:t>31</w:t>
            </w:r>
            <w:r>
              <w:rPr>
                <w:webHidden/>
              </w:rPr>
              <w:fldChar w:fldCharType="end"/>
            </w:r>
          </w:hyperlink>
        </w:p>
        <w:p w14:paraId="392846D0" w14:textId="2D748D97" w:rsidR="001F0EFD" w:rsidRDefault="001F0EFD">
          <w:pPr>
            <w:pStyle w:val="Spistreci3"/>
            <w:rPr>
              <w:kern w:val="2"/>
              <w:sz w:val="24"/>
              <w:szCs w:val="24"/>
              <w14:ligatures w14:val="standardContextual"/>
            </w:rPr>
          </w:pPr>
          <w:hyperlink w:anchor="_Toc220672452" w:history="1">
            <w:r w:rsidRPr="00453D2C">
              <w:rPr>
                <w:rStyle w:val="Hipercze"/>
              </w:rPr>
              <w:t>2.3.4</w:t>
            </w:r>
            <w:r>
              <w:rPr>
                <w:kern w:val="2"/>
                <w:sz w:val="24"/>
                <w:szCs w:val="24"/>
                <w14:ligatures w14:val="standardContextual"/>
              </w:rPr>
              <w:tab/>
            </w:r>
            <w:r w:rsidRPr="00453D2C">
              <w:rPr>
                <w:rStyle w:val="Hipercze"/>
              </w:rPr>
              <w:t>Wykonanie niezbędnych inwentaryzacji, uzgodnień i opinii wymaganych przepisami szczególnymi</w:t>
            </w:r>
            <w:r>
              <w:rPr>
                <w:webHidden/>
              </w:rPr>
              <w:tab/>
            </w:r>
            <w:r>
              <w:rPr>
                <w:webHidden/>
              </w:rPr>
              <w:fldChar w:fldCharType="begin"/>
            </w:r>
            <w:r>
              <w:rPr>
                <w:webHidden/>
              </w:rPr>
              <w:instrText xml:space="preserve"> PAGEREF _Toc220672452 \h </w:instrText>
            </w:r>
            <w:r>
              <w:rPr>
                <w:webHidden/>
              </w:rPr>
            </w:r>
            <w:r>
              <w:rPr>
                <w:webHidden/>
              </w:rPr>
              <w:fldChar w:fldCharType="separate"/>
            </w:r>
            <w:r>
              <w:rPr>
                <w:webHidden/>
              </w:rPr>
              <w:t>31</w:t>
            </w:r>
            <w:r>
              <w:rPr>
                <w:webHidden/>
              </w:rPr>
              <w:fldChar w:fldCharType="end"/>
            </w:r>
          </w:hyperlink>
        </w:p>
        <w:p w14:paraId="5931775F" w14:textId="27B78863" w:rsidR="001F0EFD" w:rsidRDefault="001F0EFD">
          <w:pPr>
            <w:pStyle w:val="Spistreci3"/>
            <w:rPr>
              <w:kern w:val="2"/>
              <w:sz w:val="24"/>
              <w:szCs w:val="24"/>
              <w14:ligatures w14:val="standardContextual"/>
            </w:rPr>
          </w:pPr>
          <w:hyperlink w:anchor="_Toc220672453" w:history="1">
            <w:r w:rsidRPr="00453D2C">
              <w:rPr>
                <w:rStyle w:val="Hipercze"/>
              </w:rPr>
              <w:t>2.3.5</w:t>
            </w:r>
            <w:r>
              <w:rPr>
                <w:kern w:val="2"/>
                <w:sz w:val="24"/>
                <w:szCs w:val="24"/>
                <w14:ligatures w14:val="standardContextual"/>
              </w:rPr>
              <w:tab/>
            </w:r>
            <w:r w:rsidRPr="00453D2C">
              <w:rPr>
                <w:rStyle w:val="Hipercze"/>
              </w:rPr>
              <w:t>Jednostki miary</w:t>
            </w:r>
            <w:r>
              <w:rPr>
                <w:webHidden/>
              </w:rPr>
              <w:tab/>
            </w:r>
            <w:r>
              <w:rPr>
                <w:webHidden/>
              </w:rPr>
              <w:fldChar w:fldCharType="begin"/>
            </w:r>
            <w:r>
              <w:rPr>
                <w:webHidden/>
              </w:rPr>
              <w:instrText xml:space="preserve"> PAGEREF _Toc220672453 \h </w:instrText>
            </w:r>
            <w:r>
              <w:rPr>
                <w:webHidden/>
              </w:rPr>
            </w:r>
            <w:r>
              <w:rPr>
                <w:webHidden/>
              </w:rPr>
              <w:fldChar w:fldCharType="separate"/>
            </w:r>
            <w:r>
              <w:rPr>
                <w:webHidden/>
              </w:rPr>
              <w:t>32</w:t>
            </w:r>
            <w:r>
              <w:rPr>
                <w:webHidden/>
              </w:rPr>
              <w:fldChar w:fldCharType="end"/>
            </w:r>
          </w:hyperlink>
        </w:p>
        <w:p w14:paraId="59BD613C" w14:textId="318BC700" w:rsidR="001F0EFD" w:rsidRDefault="001F0EFD">
          <w:pPr>
            <w:pStyle w:val="Spistreci3"/>
            <w:rPr>
              <w:kern w:val="2"/>
              <w:sz w:val="24"/>
              <w:szCs w:val="24"/>
              <w14:ligatures w14:val="standardContextual"/>
            </w:rPr>
          </w:pPr>
          <w:hyperlink w:anchor="_Toc220672454" w:history="1">
            <w:r w:rsidRPr="00453D2C">
              <w:rPr>
                <w:rStyle w:val="Hipercze"/>
              </w:rPr>
              <w:t>2.3.6</w:t>
            </w:r>
            <w:r>
              <w:rPr>
                <w:kern w:val="2"/>
                <w:sz w:val="24"/>
                <w:szCs w:val="24"/>
                <w14:ligatures w14:val="standardContextual"/>
              </w:rPr>
              <w:tab/>
            </w:r>
            <w:r w:rsidRPr="00453D2C">
              <w:rPr>
                <w:rStyle w:val="Hipercze"/>
              </w:rPr>
              <w:t>Równoważność norm</w:t>
            </w:r>
            <w:r>
              <w:rPr>
                <w:webHidden/>
              </w:rPr>
              <w:tab/>
            </w:r>
            <w:r>
              <w:rPr>
                <w:webHidden/>
              </w:rPr>
              <w:fldChar w:fldCharType="begin"/>
            </w:r>
            <w:r>
              <w:rPr>
                <w:webHidden/>
              </w:rPr>
              <w:instrText xml:space="preserve"> PAGEREF _Toc220672454 \h </w:instrText>
            </w:r>
            <w:r>
              <w:rPr>
                <w:webHidden/>
              </w:rPr>
            </w:r>
            <w:r>
              <w:rPr>
                <w:webHidden/>
              </w:rPr>
              <w:fldChar w:fldCharType="separate"/>
            </w:r>
            <w:r>
              <w:rPr>
                <w:webHidden/>
              </w:rPr>
              <w:t>32</w:t>
            </w:r>
            <w:r>
              <w:rPr>
                <w:webHidden/>
              </w:rPr>
              <w:fldChar w:fldCharType="end"/>
            </w:r>
          </w:hyperlink>
        </w:p>
        <w:p w14:paraId="51481FF3" w14:textId="65488559" w:rsidR="001F0EFD" w:rsidRDefault="001F0EFD">
          <w:pPr>
            <w:pStyle w:val="Spistreci3"/>
            <w:rPr>
              <w:kern w:val="2"/>
              <w:sz w:val="24"/>
              <w:szCs w:val="24"/>
              <w14:ligatures w14:val="standardContextual"/>
            </w:rPr>
          </w:pPr>
          <w:hyperlink w:anchor="_Toc220672455" w:history="1">
            <w:r w:rsidRPr="00453D2C">
              <w:rPr>
                <w:rStyle w:val="Hipercze"/>
              </w:rPr>
              <w:t>2.3.7</w:t>
            </w:r>
            <w:r>
              <w:rPr>
                <w:kern w:val="2"/>
                <w:sz w:val="24"/>
                <w:szCs w:val="24"/>
                <w14:ligatures w14:val="standardContextual"/>
              </w:rPr>
              <w:tab/>
            </w:r>
            <w:r w:rsidRPr="00453D2C">
              <w:rPr>
                <w:rStyle w:val="Hipercze"/>
              </w:rPr>
              <w:t>Dane dotyczące placu budowy</w:t>
            </w:r>
            <w:r>
              <w:rPr>
                <w:webHidden/>
              </w:rPr>
              <w:tab/>
            </w:r>
            <w:r>
              <w:rPr>
                <w:webHidden/>
              </w:rPr>
              <w:fldChar w:fldCharType="begin"/>
            </w:r>
            <w:r>
              <w:rPr>
                <w:webHidden/>
              </w:rPr>
              <w:instrText xml:space="preserve"> PAGEREF _Toc220672455 \h </w:instrText>
            </w:r>
            <w:r>
              <w:rPr>
                <w:webHidden/>
              </w:rPr>
            </w:r>
            <w:r>
              <w:rPr>
                <w:webHidden/>
              </w:rPr>
              <w:fldChar w:fldCharType="separate"/>
            </w:r>
            <w:r>
              <w:rPr>
                <w:webHidden/>
              </w:rPr>
              <w:t>32</w:t>
            </w:r>
            <w:r>
              <w:rPr>
                <w:webHidden/>
              </w:rPr>
              <w:fldChar w:fldCharType="end"/>
            </w:r>
          </w:hyperlink>
        </w:p>
        <w:p w14:paraId="56FE8F5B" w14:textId="26C90DC1" w:rsidR="001F0EFD" w:rsidRDefault="001F0EFD">
          <w:pPr>
            <w:pStyle w:val="Spistreci3"/>
            <w:rPr>
              <w:kern w:val="2"/>
              <w:sz w:val="24"/>
              <w:szCs w:val="24"/>
              <w14:ligatures w14:val="standardContextual"/>
            </w:rPr>
          </w:pPr>
          <w:hyperlink w:anchor="_Toc220672456" w:history="1">
            <w:r w:rsidRPr="00453D2C">
              <w:rPr>
                <w:rStyle w:val="Hipercze"/>
              </w:rPr>
              <w:t>2.3.8</w:t>
            </w:r>
            <w:r>
              <w:rPr>
                <w:kern w:val="2"/>
                <w:sz w:val="24"/>
                <w:szCs w:val="24"/>
                <w14:ligatures w14:val="standardContextual"/>
              </w:rPr>
              <w:tab/>
            </w:r>
            <w:r w:rsidRPr="00453D2C">
              <w:rPr>
                <w:rStyle w:val="Hipercze"/>
              </w:rPr>
              <w:t>Zaplecze budowy</w:t>
            </w:r>
            <w:r>
              <w:rPr>
                <w:webHidden/>
              </w:rPr>
              <w:tab/>
            </w:r>
            <w:r>
              <w:rPr>
                <w:webHidden/>
              </w:rPr>
              <w:fldChar w:fldCharType="begin"/>
            </w:r>
            <w:r>
              <w:rPr>
                <w:webHidden/>
              </w:rPr>
              <w:instrText xml:space="preserve"> PAGEREF _Toc220672456 \h </w:instrText>
            </w:r>
            <w:r>
              <w:rPr>
                <w:webHidden/>
              </w:rPr>
            </w:r>
            <w:r>
              <w:rPr>
                <w:webHidden/>
              </w:rPr>
              <w:fldChar w:fldCharType="separate"/>
            </w:r>
            <w:r>
              <w:rPr>
                <w:webHidden/>
              </w:rPr>
              <w:t>32</w:t>
            </w:r>
            <w:r>
              <w:rPr>
                <w:webHidden/>
              </w:rPr>
              <w:fldChar w:fldCharType="end"/>
            </w:r>
          </w:hyperlink>
        </w:p>
        <w:p w14:paraId="7ECE8D57" w14:textId="4077FAAD" w:rsidR="001F0EFD" w:rsidRDefault="001F0EFD">
          <w:pPr>
            <w:pStyle w:val="Spistreci3"/>
            <w:rPr>
              <w:kern w:val="2"/>
              <w:sz w:val="24"/>
              <w:szCs w:val="24"/>
              <w14:ligatures w14:val="standardContextual"/>
            </w:rPr>
          </w:pPr>
          <w:hyperlink w:anchor="_Toc220672457" w:history="1">
            <w:r w:rsidRPr="00453D2C">
              <w:rPr>
                <w:rStyle w:val="Hipercze"/>
              </w:rPr>
              <w:t>2.3.9</w:t>
            </w:r>
            <w:r>
              <w:rPr>
                <w:kern w:val="2"/>
                <w:sz w:val="24"/>
                <w:szCs w:val="24"/>
                <w14:ligatures w14:val="standardContextual"/>
              </w:rPr>
              <w:tab/>
            </w:r>
            <w:r w:rsidRPr="00453D2C">
              <w:rPr>
                <w:rStyle w:val="Hipercze"/>
              </w:rPr>
              <w:t>Zasilanie elektryczne placu budowy</w:t>
            </w:r>
            <w:r>
              <w:rPr>
                <w:webHidden/>
              </w:rPr>
              <w:tab/>
            </w:r>
            <w:r>
              <w:rPr>
                <w:webHidden/>
              </w:rPr>
              <w:fldChar w:fldCharType="begin"/>
            </w:r>
            <w:r>
              <w:rPr>
                <w:webHidden/>
              </w:rPr>
              <w:instrText xml:space="preserve"> PAGEREF _Toc220672457 \h </w:instrText>
            </w:r>
            <w:r>
              <w:rPr>
                <w:webHidden/>
              </w:rPr>
            </w:r>
            <w:r>
              <w:rPr>
                <w:webHidden/>
              </w:rPr>
              <w:fldChar w:fldCharType="separate"/>
            </w:r>
            <w:r>
              <w:rPr>
                <w:webHidden/>
              </w:rPr>
              <w:t>33</w:t>
            </w:r>
            <w:r>
              <w:rPr>
                <w:webHidden/>
              </w:rPr>
              <w:fldChar w:fldCharType="end"/>
            </w:r>
          </w:hyperlink>
        </w:p>
        <w:p w14:paraId="55114967" w14:textId="72CAD992" w:rsidR="001F0EFD" w:rsidRDefault="001F0EFD">
          <w:pPr>
            <w:pStyle w:val="Spistreci3"/>
            <w:rPr>
              <w:kern w:val="2"/>
              <w:sz w:val="24"/>
              <w:szCs w:val="24"/>
              <w14:ligatures w14:val="standardContextual"/>
            </w:rPr>
          </w:pPr>
          <w:hyperlink w:anchor="_Toc220672458" w:history="1">
            <w:r w:rsidRPr="00453D2C">
              <w:rPr>
                <w:rStyle w:val="Hipercze"/>
              </w:rPr>
              <w:t>2.3.10</w:t>
            </w:r>
            <w:r>
              <w:rPr>
                <w:kern w:val="2"/>
                <w:sz w:val="24"/>
                <w:szCs w:val="24"/>
                <w14:ligatures w14:val="standardContextual"/>
              </w:rPr>
              <w:tab/>
            </w:r>
            <w:r w:rsidRPr="00453D2C">
              <w:rPr>
                <w:rStyle w:val="Hipercze"/>
              </w:rPr>
              <w:t>Koordynacja prac na budowie</w:t>
            </w:r>
            <w:r>
              <w:rPr>
                <w:webHidden/>
              </w:rPr>
              <w:tab/>
            </w:r>
            <w:r>
              <w:rPr>
                <w:webHidden/>
              </w:rPr>
              <w:fldChar w:fldCharType="begin"/>
            </w:r>
            <w:r>
              <w:rPr>
                <w:webHidden/>
              </w:rPr>
              <w:instrText xml:space="preserve"> PAGEREF _Toc220672458 \h </w:instrText>
            </w:r>
            <w:r>
              <w:rPr>
                <w:webHidden/>
              </w:rPr>
            </w:r>
            <w:r>
              <w:rPr>
                <w:webHidden/>
              </w:rPr>
              <w:fldChar w:fldCharType="separate"/>
            </w:r>
            <w:r>
              <w:rPr>
                <w:webHidden/>
              </w:rPr>
              <w:t>33</w:t>
            </w:r>
            <w:r>
              <w:rPr>
                <w:webHidden/>
              </w:rPr>
              <w:fldChar w:fldCharType="end"/>
            </w:r>
          </w:hyperlink>
        </w:p>
        <w:p w14:paraId="1339C592" w14:textId="6CB89041" w:rsidR="001F0EFD" w:rsidRDefault="001F0EFD">
          <w:pPr>
            <w:pStyle w:val="Spistreci3"/>
            <w:rPr>
              <w:kern w:val="2"/>
              <w:sz w:val="24"/>
              <w:szCs w:val="24"/>
              <w14:ligatures w14:val="standardContextual"/>
            </w:rPr>
          </w:pPr>
          <w:hyperlink w:anchor="_Toc220672459" w:history="1">
            <w:r w:rsidRPr="00453D2C">
              <w:rPr>
                <w:rStyle w:val="Hipercze"/>
              </w:rPr>
              <w:t>2.3.11</w:t>
            </w:r>
            <w:r>
              <w:rPr>
                <w:kern w:val="2"/>
                <w:sz w:val="24"/>
                <w:szCs w:val="24"/>
                <w14:ligatures w14:val="standardContextual"/>
              </w:rPr>
              <w:tab/>
            </w:r>
            <w:r w:rsidRPr="00453D2C">
              <w:rPr>
                <w:rStyle w:val="Hipercze"/>
              </w:rPr>
              <w:t>Zabezpieczenie przed uszkodzeniami</w:t>
            </w:r>
            <w:r>
              <w:rPr>
                <w:webHidden/>
              </w:rPr>
              <w:tab/>
            </w:r>
            <w:r>
              <w:rPr>
                <w:webHidden/>
              </w:rPr>
              <w:fldChar w:fldCharType="begin"/>
            </w:r>
            <w:r>
              <w:rPr>
                <w:webHidden/>
              </w:rPr>
              <w:instrText xml:space="preserve"> PAGEREF _Toc220672459 \h </w:instrText>
            </w:r>
            <w:r>
              <w:rPr>
                <w:webHidden/>
              </w:rPr>
            </w:r>
            <w:r>
              <w:rPr>
                <w:webHidden/>
              </w:rPr>
              <w:fldChar w:fldCharType="separate"/>
            </w:r>
            <w:r>
              <w:rPr>
                <w:webHidden/>
              </w:rPr>
              <w:t>33</w:t>
            </w:r>
            <w:r>
              <w:rPr>
                <w:webHidden/>
              </w:rPr>
              <w:fldChar w:fldCharType="end"/>
            </w:r>
          </w:hyperlink>
        </w:p>
        <w:p w14:paraId="2A5D1AA7" w14:textId="5E74422D" w:rsidR="001F0EFD" w:rsidRDefault="001F0EFD">
          <w:pPr>
            <w:pStyle w:val="Spistreci3"/>
            <w:rPr>
              <w:kern w:val="2"/>
              <w:sz w:val="24"/>
              <w:szCs w:val="24"/>
              <w14:ligatures w14:val="standardContextual"/>
            </w:rPr>
          </w:pPr>
          <w:hyperlink w:anchor="_Toc220672460" w:history="1">
            <w:r w:rsidRPr="00453D2C">
              <w:rPr>
                <w:rStyle w:val="Hipercze"/>
              </w:rPr>
              <w:t>2.3.12</w:t>
            </w:r>
            <w:r>
              <w:rPr>
                <w:kern w:val="2"/>
                <w:sz w:val="24"/>
                <w:szCs w:val="24"/>
                <w14:ligatures w14:val="standardContextual"/>
              </w:rPr>
              <w:tab/>
            </w:r>
            <w:r w:rsidRPr="00453D2C">
              <w:rPr>
                <w:rStyle w:val="Hipercze"/>
              </w:rPr>
              <w:t>Porządek na placu budowy</w:t>
            </w:r>
            <w:r>
              <w:rPr>
                <w:webHidden/>
              </w:rPr>
              <w:tab/>
            </w:r>
            <w:r>
              <w:rPr>
                <w:webHidden/>
              </w:rPr>
              <w:fldChar w:fldCharType="begin"/>
            </w:r>
            <w:r>
              <w:rPr>
                <w:webHidden/>
              </w:rPr>
              <w:instrText xml:space="preserve"> PAGEREF _Toc220672460 \h </w:instrText>
            </w:r>
            <w:r>
              <w:rPr>
                <w:webHidden/>
              </w:rPr>
            </w:r>
            <w:r>
              <w:rPr>
                <w:webHidden/>
              </w:rPr>
              <w:fldChar w:fldCharType="separate"/>
            </w:r>
            <w:r>
              <w:rPr>
                <w:webHidden/>
              </w:rPr>
              <w:t>33</w:t>
            </w:r>
            <w:r>
              <w:rPr>
                <w:webHidden/>
              </w:rPr>
              <w:fldChar w:fldCharType="end"/>
            </w:r>
          </w:hyperlink>
        </w:p>
        <w:p w14:paraId="50D43D60" w14:textId="17A137A5" w:rsidR="001F0EFD" w:rsidRDefault="001F0EFD">
          <w:pPr>
            <w:pStyle w:val="Spistreci3"/>
            <w:rPr>
              <w:kern w:val="2"/>
              <w:sz w:val="24"/>
              <w:szCs w:val="24"/>
              <w14:ligatures w14:val="standardContextual"/>
            </w:rPr>
          </w:pPr>
          <w:hyperlink w:anchor="_Toc220672461" w:history="1">
            <w:r w:rsidRPr="00453D2C">
              <w:rPr>
                <w:rStyle w:val="Hipercze"/>
              </w:rPr>
              <w:t>2.3.13</w:t>
            </w:r>
            <w:r>
              <w:rPr>
                <w:kern w:val="2"/>
                <w:sz w:val="24"/>
                <w:szCs w:val="24"/>
                <w14:ligatures w14:val="standardContextual"/>
              </w:rPr>
              <w:tab/>
            </w:r>
            <w:r w:rsidRPr="00453D2C">
              <w:rPr>
                <w:rStyle w:val="Hipercze"/>
              </w:rPr>
              <w:t>Oczyszczanie placu budowy</w:t>
            </w:r>
            <w:r>
              <w:rPr>
                <w:webHidden/>
              </w:rPr>
              <w:tab/>
            </w:r>
            <w:r>
              <w:rPr>
                <w:webHidden/>
              </w:rPr>
              <w:fldChar w:fldCharType="begin"/>
            </w:r>
            <w:r>
              <w:rPr>
                <w:webHidden/>
              </w:rPr>
              <w:instrText xml:space="preserve"> PAGEREF _Toc220672461 \h </w:instrText>
            </w:r>
            <w:r>
              <w:rPr>
                <w:webHidden/>
              </w:rPr>
            </w:r>
            <w:r>
              <w:rPr>
                <w:webHidden/>
              </w:rPr>
              <w:fldChar w:fldCharType="separate"/>
            </w:r>
            <w:r>
              <w:rPr>
                <w:webHidden/>
              </w:rPr>
              <w:t>34</w:t>
            </w:r>
            <w:r>
              <w:rPr>
                <w:webHidden/>
              </w:rPr>
              <w:fldChar w:fldCharType="end"/>
            </w:r>
          </w:hyperlink>
        </w:p>
        <w:p w14:paraId="79437B5D" w14:textId="22F89833" w:rsidR="001F0EFD" w:rsidRDefault="001F0EFD">
          <w:pPr>
            <w:pStyle w:val="Spistreci3"/>
            <w:rPr>
              <w:kern w:val="2"/>
              <w:sz w:val="24"/>
              <w:szCs w:val="24"/>
              <w14:ligatures w14:val="standardContextual"/>
            </w:rPr>
          </w:pPr>
          <w:hyperlink w:anchor="_Toc220672462" w:history="1">
            <w:r w:rsidRPr="00453D2C">
              <w:rPr>
                <w:rStyle w:val="Hipercze"/>
              </w:rPr>
              <w:t>2.3.14</w:t>
            </w:r>
            <w:r>
              <w:rPr>
                <w:kern w:val="2"/>
                <w:sz w:val="24"/>
                <w:szCs w:val="24"/>
                <w14:ligatures w14:val="standardContextual"/>
              </w:rPr>
              <w:tab/>
            </w:r>
            <w:r w:rsidRPr="00453D2C">
              <w:rPr>
                <w:rStyle w:val="Hipercze"/>
              </w:rPr>
              <w:t>Końcowe uporządkowanie terenu</w:t>
            </w:r>
            <w:r>
              <w:rPr>
                <w:webHidden/>
              </w:rPr>
              <w:tab/>
            </w:r>
            <w:r>
              <w:rPr>
                <w:webHidden/>
              </w:rPr>
              <w:fldChar w:fldCharType="begin"/>
            </w:r>
            <w:r>
              <w:rPr>
                <w:webHidden/>
              </w:rPr>
              <w:instrText xml:space="preserve"> PAGEREF _Toc220672462 \h </w:instrText>
            </w:r>
            <w:r>
              <w:rPr>
                <w:webHidden/>
              </w:rPr>
            </w:r>
            <w:r>
              <w:rPr>
                <w:webHidden/>
              </w:rPr>
              <w:fldChar w:fldCharType="separate"/>
            </w:r>
            <w:r>
              <w:rPr>
                <w:webHidden/>
              </w:rPr>
              <w:t>34</w:t>
            </w:r>
            <w:r>
              <w:rPr>
                <w:webHidden/>
              </w:rPr>
              <w:fldChar w:fldCharType="end"/>
            </w:r>
          </w:hyperlink>
        </w:p>
        <w:p w14:paraId="2CE0A9C7" w14:textId="5E2CEDE9" w:rsidR="001F0EFD" w:rsidRDefault="001F0EFD">
          <w:pPr>
            <w:pStyle w:val="Spistreci3"/>
            <w:rPr>
              <w:kern w:val="2"/>
              <w:sz w:val="24"/>
              <w:szCs w:val="24"/>
              <w14:ligatures w14:val="standardContextual"/>
            </w:rPr>
          </w:pPr>
          <w:hyperlink w:anchor="_Toc220672463" w:history="1">
            <w:r w:rsidRPr="00453D2C">
              <w:rPr>
                <w:rStyle w:val="Hipercze"/>
              </w:rPr>
              <w:t>2.3.15</w:t>
            </w:r>
            <w:r>
              <w:rPr>
                <w:kern w:val="2"/>
                <w:sz w:val="24"/>
                <w:szCs w:val="24"/>
                <w14:ligatures w14:val="standardContextual"/>
              </w:rPr>
              <w:tab/>
            </w:r>
            <w:r w:rsidRPr="00453D2C">
              <w:rPr>
                <w:rStyle w:val="Hipercze"/>
              </w:rPr>
              <w:t>Bezpieczeństwo i higiena pracy</w:t>
            </w:r>
            <w:r>
              <w:rPr>
                <w:webHidden/>
              </w:rPr>
              <w:tab/>
            </w:r>
            <w:r>
              <w:rPr>
                <w:webHidden/>
              </w:rPr>
              <w:fldChar w:fldCharType="begin"/>
            </w:r>
            <w:r>
              <w:rPr>
                <w:webHidden/>
              </w:rPr>
              <w:instrText xml:space="preserve"> PAGEREF _Toc220672463 \h </w:instrText>
            </w:r>
            <w:r>
              <w:rPr>
                <w:webHidden/>
              </w:rPr>
            </w:r>
            <w:r>
              <w:rPr>
                <w:webHidden/>
              </w:rPr>
              <w:fldChar w:fldCharType="separate"/>
            </w:r>
            <w:r>
              <w:rPr>
                <w:webHidden/>
              </w:rPr>
              <w:t>34</w:t>
            </w:r>
            <w:r>
              <w:rPr>
                <w:webHidden/>
              </w:rPr>
              <w:fldChar w:fldCharType="end"/>
            </w:r>
          </w:hyperlink>
        </w:p>
        <w:p w14:paraId="41DE0F09" w14:textId="037A1C95" w:rsidR="001F0EFD" w:rsidRDefault="001F0EFD">
          <w:pPr>
            <w:pStyle w:val="Spistreci3"/>
            <w:rPr>
              <w:kern w:val="2"/>
              <w:sz w:val="24"/>
              <w:szCs w:val="24"/>
              <w14:ligatures w14:val="standardContextual"/>
            </w:rPr>
          </w:pPr>
          <w:hyperlink w:anchor="_Toc220672464" w:history="1">
            <w:r w:rsidRPr="00453D2C">
              <w:rPr>
                <w:rStyle w:val="Hipercze"/>
              </w:rPr>
              <w:t>2.3.16</w:t>
            </w:r>
            <w:r>
              <w:rPr>
                <w:kern w:val="2"/>
                <w:sz w:val="24"/>
                <w:szCs w:val="24"/>
                <w14:ligatures w14:val="standardContextual"/>
              </w:rPr>
              <w:tab/>
            </w:r>
            <w:r w:rsidRPr="00453D2C">
              <w:rPr>
                <w:rStyle w:val="Hipercze"/>
              </w:rPr>
              <w:t>Wymagania dotyczące badań i odbioru robót budowlanych</w:t>
            </w:r>
            <w:r>
              <w:rPr>
                <w:webHidden/>
              </w:rPr>
              <w:tab/>
            </w:r>
            <w:r>
              <w:rPr>
                <w:webHidden/>
              </w:rPr>
              <w:fldChar w:fldCharType="begin"/>
            </w:r>
            <w:r>
              <w:rPr>
                <w:webHidden/>
              </w:rPr>
              <w:instrText xml:space="preserve"> PAGEREF _Toc220672464 \h </w:instrText>
            </w:r>
            <w:r>
              <w:rPr>
                <w:webHidden/>
              </w:rPr>
            </w:r>
            <w:r>
              <w:rPr>
                <w:webHidden/>
              </w:rPr>
              <w:fldChar w:fldCharType="separate"/>
            </w:r>
            <w:r>
              <w:rPr>
                <w:webHidden/>
              </w:rPr>
              <w:t>35</w:t>
            </w:r>
            <w:r>
              <w:rPr>
                <w:webHidden/>
              </w:rPr>
              <w:fldChar w:fldCharType="end"/>
            </w:r>
          </w:hyperlink>
        </w:p>
        <w:p w14:paraId="7EF39AA4" w14:textId="6FFD8CC5" w:rsidR="001F0EFD" w:rsidRDefault="001F0EFD">
          <w:pPr>
            <w:pStyle w:val="Spistreci3"/>
            <w:rPr>
              <w:kern w:val="2"/>
              <w:sz w:val="24"/>
              <w:szCs w:val="24"/>
              <w14:ligatures w14:val="standardContextual"/>
            </w:rPr>
          </w:pPr>
          <w:hyperlink w:anchor="_Toc220672465" w:history="1">
            <w:r w:rsidRPr="00453D2C">
              <w:rPr>
                <w:rStyle w:val="Hipercze"/>
              </w:rPr>
              <w:t>2.3.17</w:t>
            </w:r>
            <w:r>
              <w:rPr>
                <w:kern w:val="2"/>
                <w:sz w:val="24"/>
                <w:szCs w:val="24"/>
                <w14:ligatures w14:val="standardContextual"/>
              </w:rPr>
              <w:tab/>
            </w:r>
            <w:r w:rsidRPr="00453D2C">
              <w:rPr>
                <w:rStyle w:val="Hipercze"/>
              </w:rPr>
              <w:t>Tablica informacyjna projektu</w:t>
            </w:r>
            <w:r>
              <w:rPr>
                <w:webHidden/>
              </w:rPr>
              <w:tab/>
            </w:r>
            <w:r>
              <w:rPr>
                <w:webHidden/>
              </w:rPr>
              <w:fldChar w:fldCharType="begin"/>
            </w:r>
            <w:r>
              <w:rPr>
                <w:webHidden/>
              </w:rPr>
              <w:instrText xml:space="preserve"> PAGEREF _Toc220672465 \h </w:instrText>
            </w:r>
            <w:r>
              <w:rPr>
                <w:webHidden/>
              </w:rPr>
            </w:r>
            <w:r>
              <w:rPr>
                <w:webHidden/>
              </w:rPr>
              <w:fldChar w:fldCharType="separate"/>
            </w:r>
            <w:r>
              <w:rPr>
                <w:webHidden/>
              </w:rPr>
              <w:t>38</w:t>
            </w:r>
            <w:r>
              <w:rPr>
                <w:webHidden/>
              </w:rPr>
              <w:fldChar w:fldCharType="end"/>
            </w:r>
          </w:hyperlink>
        </w:p>
        <w:p w14:paraId="628085A1" w14:textId="5AD81F2D" w:rsidR="001F0EFD" w:rsidRDefault="001F0EFD">
          <w:pPr>
            <w:pStyle w:val="Spistreci1"/>
            <w:rPr>
              <w:kern w:val="2"/>
              <w:sz w:val="24"/>
              <w:szCs w:val="24"/>
              <w14:ligatures w14:val="standardContextual"/>
            </w:rPr>
          </w:pPr>
          <w:hyperlink w:anchor="_Toc220672466" w:history="1">
            <w:r w:rsidRPr="00453D2C">
              <w:rPr>
                <w:rStyle w:val="Hipercze"/>
              </w:rPr>
              <w:t>B. Część informacyjna</w:t>
            </w:r>
            <w:r>
              <w:rPr>
                <w:webHidden/>
              </w:rPr>
              <w:tab/>
            </w:r>
            <w:r>
              <w:rPr>
                <w:webHidden/>
              </w:rPr>
              <w:fldChar w:fldCharType="begin"/>
            </w:r>
            <w:r>
              <w:rPr>
                <w:webHidden/>
              </w:rPr>
              <w:instrText xml:space="preserve"> PAGEREF _Toc220672466 \h </w:instrText>
            </w:r>
            <w:r>
              <w:rPr>
                <w:webHidden/>
              </w:rPr>
            </w:r>
            <w:r>
              <w:rPr>
                <w:webHidden/>
              </w:rPr>
              <w:fldChar w:fldCharType="separate"/>
            </w:r>
            <w:r>
              <w:rPr>
                <w:webHidden/>
              </w:rPr>
              <w:t>39</w:t>
            </w:r>
            <w:r>
              <w:rPr>
                <w:webHidden/>
              </w:rPr>
              <w:fldChar w:fldCharType="end"/>
            </w:r>
          </w:hyperlink>
        </w:p>
        <w:p w14:paraId="77935BA9" w14:textId="5E75052D" w:rsidR="001F0EFD" w:rsidRDefault="001F0EFD">
          <w:pPr>
            <w:pStyle w:val="Spistreci1"/>
            <w:rPr>
              <w:kern w:val="2"/>
              <w:sz w:val="24"/>
              <w:szCs w:val="24"/>
              <w14:ligatures w14:val="standardContextual"/>
            </w:rPr>
          </w:pPr>
          <w:hyperlink w:anchor="_Toc220672467" w:history="1">
            <w:r w:rsidRPr="00453D2C">
              <w:rPr>
                <w:rStyle w:val="Hipercze"/>
              </w:rPr>
              <w:t>3. Dokumenty potwierdzające zgodność zamierzenia budowlanego z wymaganiami wynikającymi z odrębnych przepisów</w:t>
            </w:r>
            <w:r>
              <w:rPr>
                <w:webHidden/>
              </w:rPr>
              <w:tab/>
            </w:r>
            <w:r>
              <w:rPr>
                <w:webHidden/>
              </w:rPr>
              <w:fldChar w:fldCharType="begin"/>
            </w:r>
            <w:r>
              <w:rPr>
                <w:webHidden/>
              </w:rPr>
              <w:instrText xml:space="preserve"> PAGEREF _Toc220672467 \h </w:instrText>
            </w:r>
            <w:r>
              <w:rPr>
                <w:webHidden/>
              </w:rPr>
            </w:r>
            <w:r>
              <w:rPr>
                <w:webHidden/>
              </w:rPr>
              <w:fldChar w:fldCharType="separate"/>
            </w:r>
            <w:r>
              <w:rPr>
                <w:webHidden/>
              </w:rPr>
              <w:t>39</w:t>
            </w:r>
            <w:r>
              <w:rPr>
                <w:webHidden/>
              </w:rPr>
              <w:fldChar w:fldCharType="end"/>
            </w:r>
          </w:hyperlink>
        </w:p>
        <w:p w14:paraId="6B304AFE" w14:textId="24BE57D1" w:rsidR="001F0EFD" w:rsidRDefault="001F0EFD">
          <w:pPr>
            <w:pStyle w:val="Spistreci1"/>
            <w:rPr>
              <w:kern w:val="2"/>
              <w:sz w:val="24"/>
              <w:szCs w:val="24"/>
              <w14:ligatures w14:val="standardContextual"/>
            </w:rPr>
          </w:pPr>
          <w:hyperlink w:anchor="_Toc220672468" w:history="1">
            <w:r w:rsidRPr="00453D2C">
              <w:rPr>
                <w:rStyle w:val="Hipercze"/>
              </w:rPr>
              <w:t>4. Oświadczenia zamawiającego stwierdzające jego prawo do dysponowania nieruchomością na cele budowlane</w:t>
            </w:r>
            <w:r>
              <w:rPr>
                <w:webHidden/>
              </w:rPr>
              <w:tab/>
            </w:r>
            <w:r>
              <w:rPr>
                <w:webHidden/>
              </w:rPr>
              <w:fldChar w:fldCharType="begin"/>
            </w:r>
            <w:r>
              <w:rPr>
                <w:webHidden/>
              </w:rPr>
              <w:instrText xml:space="preserve"> PAGEREF _Toc220672468 \h </w:instrText>
            </w:r>
            <w:r>
              <w:rPr>
                <w:webHidden/>
              </w:rPr>
            </w:r>
            <w:r>
              <w:rPr>
                <w:webHidden/>
              </w:rPr>
              <w:fldChar w:fldCharType="separate"/>
            </w:r>
            <w:r>
              <w:rPr>
                <w:webHidden/>
              </w:rPr>
              <w:t>39</w:t>
            </w:r>
            <w:r>
              <w:rPr>
                <w:webHidden/>
              </w:rPr>
              <w:fldChar w:fldCharType="end"/>
            </w:r>
          </w:hyperlink>
        </w:p>
        <w:p w14:paraId="36B9E1FE" w14:textId="4E204316" w:rsidR="001F0EFD" w:rsidRDefault="001F0EFD">
          <w:pPr>
            <w:pStyle w:val="Spistreci1"/>
            <w:rPr>
              <w:kern w:val="2"/>
              <w:sz w:val="24"/>
              <w:szCs w:val="24"/>
              <w14:ligatures w14:val="standardContextual"/>
            </w:rPr>
          </w:pPr>
          <w:hyperlink w:anchor="_Toc220672469" w:history="1">
            <w:r w:rsidRPr="00453D2C">
              <w:rPr>
                <w:rStyle w:val="Hipercze"/>
              </w:rPr>
              <w:t>5. Przepisy prawne i normy związane z projektowaniem i wykonaniem zamierzenia budowlanego</w:t>
            </w:r>
            <w:r>
              <w:rPr>
                <w:webHidden/>
              </w:rPr>
              <w:tab/>
            </w:r>
            <w:r>
              <w:rPr>
                <w:webHidden/>
              </w:rPr>
              <w:fldChar w:fldCharType="begin"/>
            </w:r>
            <w:r>
              <w:rPr>
                <w:webHidden/>
              </w:rPr>
              <w:instrText xml:space="preserve"> PAGEREF _Toc220672469 \h </w:instrText>
            </w:r>
            <w:r>
              <w:rPr>
                <w:webHidden/>
              </w:rPr>
            </w:r>
            <w:r>
              <w:rPr>
                <w:webHidden/>
              </w:rPr>
              <w:fldChar w:fldCharType="separate"/>
            </w:r>
            <w:r>
              <w:rPr>
                <w:webHidden/>
              </w:rPr>
              <w:t>39</w:t>
            </w:r>
            <w:r>
              <w:rPr>
                <w:webHidden/>
              </w:rPr>
              <w:fldChar w:fldCharType="end"/>
            </w:r>
          </w:hyperlink>
        </w:p>
        <w:p w14:paraId="201DD06B" w14:textId="141FA086" w:rsidR="00B77C92" w:rsidRPr="008C711E" w:rsidRDefault="00CD6448" w:rsidP="00B77C92">
          <w:pPr>
            <w:spacing w:line="276" w:lineRule="auto"/>
            <w:ind w:firstLine="0"/>
            <w:rPr>
              <w:highlight w:val="yellow"/>
            </w:rPr>
          </w:pPr>
          <w:r w:rsidRPr="008C711E">
            <w:rPr>
              <w:highlight w:val="yellow"/>
            </w:rPr>
            <w:fldChar w:fldCharType="end"/>
          </w:r>
        </w:p>
      </w:sdtContent>
    </w:sdt>
    <w:p w14:paraId="08E7308D" w14:textId="00AC74DF" w:rsidR="004C69E3" w:rsidRPr="008C711E" w:rsidRDefault="004C69E3">
      <w:pPr>
        <w:spacing w:before="0" w:line="259" w:lineRule="auto"/>
        <w:ind w:firstLine="0"/>
        <w:jc w:val="left"/>
        <w:rPr>
          <w:sz w:val="22"/>
          <w:szCs w:val="22"/>
          <w:highlight w:val="yellow"/>
        </w:rPr>
      </w:pPr>
    </w:p>
    <w:p w14:paraId="0B572BCE" w14:textId="751CE38A" w:rsidR="00EC3D13" w:rsidRPr="008C711E" w:rsidRDefault="00EC3D13">
      <w:pPr>
        <w:spacing w:before="0" w:line="259" w:lineRule="auto"/>
        <w:ind w:firstLine="0"/>
        <w:jc w:val="left"/>
        <w:rPr>
          <w:sz w:val="22"/>
          <w:szCs w:val="22"/>
          <w:highlight w:val="yellow"/>
        </w:rPr>
      </w:pPr>
      <w:r w:rsidRPr="008C711E">
        <w:rPr>
          <w:highlight w:val="yellow"/>
        </w:rPr>
        <w:br w:type="page"/>
      </w:r>
    </w:p>
    <w:p w14:paraId="692B9BE5" w14:textId="77777777" w:rsidR="006F0145" w:rsidRPr="00B814FD" w:rsidRDefault="006F0145" w:rsidP="003F2CC0">
      <w:pPr>
        <w:spacing w:before="0" w:after="0" w:line="360" w:lineRule="auto"/>
        <w:ind w:firstLine="0"/>
        <w:rPr>
          <w:rFonts w:asciiTheme="majorHAnsi" w:eastAsia="Calibri" w:hAnsiTheme="majorHAnsi" w:cstheme="majorHAnsi"/>
          <w:b/>
          <w:bCs/>
          <w:sz w:val="22"/>
          <w:szCs w:val="22"/>
        </w:rPr>
      </w:pPr>
      <w:r w:rsidRPr="00B814FD">
        <w:rPr>
          <w:rFonts w:asciiTheme="majorHAnsi" w:hAnsiTheme="majorHAnsi" w:cstheme="majorHAnsi"/>
          <w:b/>
          <w:bCs/>
          <w:sz w:val="22"/>
          <w:szCs w:val="22"/>
        </w:rPr>
        <w:lastRenderedPageBreak/>
        <w:t>Wykaz</w:t>
      </w:r>
      <w:r w:rsidRPr="00B814FD">
        <w:rPr>
          <w:rFonts w:asciiTheme="majorHAnsi" w:hAnsiTheme="majorHAnsi" w:cstheme="majorHAnsi"/>
          <w:b/>
          <w:bCs/>
          <w:spacing w:val="-9"/>
          <w:sz w:val="22"/>
          <w:szCs w:val="22"/>
        </w:rPr>
        <w:t xml:space="preserve"> </w:t>
      </w:r>
      <w:r w:rsidRPr="00B814FD">
        <w:rPr>
          <w:rFonts w:asciiTheme="majorHAnsi" w:hAnsiTheme="majorHAnsi" w:cstheme="majorHAnsi"/>
          <w:b/>
          <w:bCs/>
          <w:spacing w:val="-1"/>
          <w:sz w:val="22"/>
          <w:szCs w:val="22"/>
        </w:rPr>
        <w:t>skrótów</w:t>
      </w:r>
      <w:r w:rsidRPr="00B814FD">
        <w:rPr>
          <w:rFonts w:asciiTheme="majorHAnsi" w:hAnsiTheme="majorHAnsi" w:cstheme="majorHAnsi"/>
          <w:b/>
          <w:bCs/>
          <w:spacing w:val="-6"/>
          <w:sz w:val="22"/>
          <w:szCs w:val="22"/>
        </w:rPr>
        <w:t xml:space="preserve"> </w:t>
      </w:r>
      <w:r w:rsidRPr="00B814FD">
        <w:rPr>
          <w:rFonts w:asciiTheme="majorHAnsi" w:hAnsiTheme="majorHAnsi" w:cstheme="majorHAnsi"/>
          <w:b/>
          <w:bCs/>
          <w:sz w:val="22"/>
          <w:szCs w:val="22"/>
        </w:rPr>
        <w:t>i</w:t>
      </w:r>
      <w:r w:rsidRPr="00B814FD">
        <w:rPr>
          <w:rFonts w:asciiTheme="majorHAnsi" w:hAnsiTheme="majorHAnsi" w:cstheme="majorHAnsi"/>
          <w:b/>
          <w:bCs/>
          <w:spacing w:val="-10"/>
          <w:sz w:val="22"/>
          <w:szCs w:val="22"/>
        </w:rPr>
        <w:t xml:space="preserve"> </w:t>
      </w:r>
      <w:r w:rsidRPr="00B814FD">
        <w:rPr>
          <w:rFonts w:asciiTheme="majorHAnsi" w:hAnsiTheme="majorHAnsi" w:cstheme="majorHAnsi"/>
          <w:b/>
          <w:bCs/>
          <w:sz w:val="22"/>
          <w:szCs w:val="22"/>
        </w:rPr>
        <w:t>objaśnień</w:t>
      </w:r>
      <w:r w:rsidRPr="00B814FD">
        <w:rPr>
          <w:rFonts w:asciiTheme="majorHAnsi" w:hAnsiTheme="majorHAnsi" w:cstheme="majorHAnsi"/>
          <w:b/>
          <w:bCs/>
          <w:spacing w:val="-9"/>
          <w:sz w:val="22"/>
          <w:szCs w:val="22"/>
        </w:rPr>
        <w:t xml:space="preserve"> </w:t>
      </w:r>
      <w:r w:rsidRPr="00B814FD">
        <w:rPr>
          <w:rFonts w:asciiTheme="majorHAnsi" w:hAnsiTheme="majorHAnsi" w:cstheme="majorHAnsi"/>
          <w:b/>
          <w:bCs/>
          <w:sz w:val="22"/>
          <w:szCs w:val="22"/>
        </w:rPr>
        <w:t>pojęć</w:t>
      </w:r>
      <w:r w:rsidRPr="00B814FD">
        <w:rPr>
          <w:rFonts w:asciiTheme="majorHAnsi" w:hAnsiTheme="majorHAnsi" w:cstheme="majorHAnsi"/>
          <w:b/>
          <w:bCs/>
          <w:spacing w:val="-6"/>
          <w:sz w:val="22"/>
          <w:szCs w:val="22"/>
        </w:rPr>
        <w:t xml:space="preserve"> </w:t>
      </w:r>
      <w:r w:rsidRPr="00B814FD">
        <w:rPr>
          <w:rFonts w:asciiTheme="majorHAnsi" w:hAnsiTheme="majorHAnsi" w:cstheme="majorHAnsi"/>
          <w:b/>
          <w:bCs/>
          <w:sz w:val="22"/>
          <w:szCs w:val="22"/>
        </w:rPr>
        <w:t>użytych</w:t>
      </w:r>
      <w:r w:rsidRPr="00B814FD">
        <w:rPr>
          <w:rFonts w:asciiTheme="majorHAnsi" w:hAnsiTheme="majorHAnsi" w:cstheme="majorHAnsi"/>
          <w:b/>
          <w:bCs/>
          <w:spacing w:val="-6"/>
          <w:sz w:val="22"/>
          <w:szCs w:val="22"/>
        </w:rPr>
        <w:t xml:space="preserve"> </w:t>
      </w:r>
      <w:r w:rsidRPr="00B814FD">
        <w:rPr>
          <w:rFonts w:asciiTheme="majorHAnsi" w:hAnsiTheme="majorHAnsi" w:cstheme="majorHAnsi"/>
          <w:b/>
          <w:bCs/>
          <w:sz w:val="22"/>
          <w:szCs w:val="22"/>
        </w:rPr>
        <w:t>w</w:t>
      </w:r>
      <w:r w:rsidRPr="00B814FD">
        <w:rPr>
          <w:rFonts w:asciiTheme="majorHAnsi" w:hAnsiTheme="majorHAnsi" w:cstheme="majorHAnsi"/>
          <w:b/>
          <w:bCs/>
          <w:spacing w:val="-9"/>
          <w:sz w:val="22"/>
          <w:szCs w:val="22"/>
        </w:rPr>
        <w:t xml:space="preserve"> </w:t>
      </w:r>
      <w:r w:rsidRPr="00B814FD">
        <w:rPr>
          <w:rFonts w:asciiTheme="majorHAnsi" w:hAnsiTheme="majorHAnsi" w:cstheme="majorHAnsi"/>
          <w:b/>
          <w:bCs/>
          <w:spacing w:val="1"/>
          <w:sz w:val="22"/>
          <w:szCs w:val="22"/>
        </w:rPr>
        <w:t>tekście:</w:t>
      </w:r>
    </w:p>
    <w:p w14:paraId="4908833F" w14:textId="11505CB4" w:rsidR="006F0145" w:rsidRPr="00B814FD" w:rsidRDefault="006F0145" w:rsidP="000371E4">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sz w:val="22"/>
          <w:szCs w:val="22"/>
        </w:rPr>
        <w:t>Zamawiający</w:t>
      </w:r>
      <w:r w:rsidRPr="00B814FD">
        <w:rPr>
          <w:rFonts w:asciiTheme="majorHAnsi" w:hAnsiTheme="majorHAnsi" w:cstheme="majorHAnsi"/>
          <w:bCs/>
          <w:spacing w:val="11"/>
          <w:sz w:val="22"/>
          <w:szCs w:val="22"/>
        </w:rPr>
        <w:t xml:space="preserve"> </w:t>
      </w:r>
      <w:r w:rsidRPr="00B814FD">
        <w:rPr>
          <w:rFonts w:asciiTheme="majorHAnsi" w:hAnsiTheme="majorHAnsi" w:cstheme="majorHAnsi"/>
          <w:sz w:val="22"/>
          <w:szCs w:val="22"/>
        </w:rPr>
        <w:t>–</w:t>
      </w:r>
      <w:r w:rsidR="00FB2E9D" w:rsidRPr="00B814FD">
        <w:rPr>
          <w:rFonts w:asciiTheme="majorHAnsi" w:hAnsiTheme="majorHAnsi" w:cstheme="majorHAnsi"/>
          <w:sz w:val="22"/>
          <w:szCs w:val="22"/>
        </w:rPr>
        <w:t xml:space="preserve"> </w:t>
      </w:r>
      <w:r w:rsidR="00B814FD" w:rsidRPr="00B814FD">
        <w:rPr>
          <w:rFonts w:asciiTheme="majorHAnsi" w:hAnsiTheme="majorHAnsi" w:cstheme="majorHAnsi"/>
          <w:spacing w:val="8"/>
          <w:sz w:val="22"/>
          <w:szCs w:val="22"/>
        </w:rPr>
        <w:t>Uniwersytet Przyrodniczy w Poznaniu, ul. Wojska Polskiego 28, 60-637 Poznań</w:t>
      </w:r>
    </w:p>
    <w:p w14:paraId="669FE6AB" w14:textId="77777777" w:rsidR="006F0145" w:rsidRPr="00B814FD" w:rsidRDefault="006F0145" w:rsidP="003F2CC0">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sz w:val="22"/>
          <w:szCs w:val="22"/>
        </w:rPr>
        <w:t>Nadzór</w:t>
      </w:r>
      <w:r w:rsidRPr="00B814FD">
        <w:rPr>
          <w:rFonts w:asciiTheme="majorHAnsi" w:hAnsiTheme="majorHAnsi" w:cstheme="majorHAnsi"/>
          <w:b/>
          <w:spacing w:val="5"/>
          <w:sz w:val="22"/>
          <w:szCs w:val="22"/>
        </w:rPr>
        <w:t xml:space="preserve"> </w:t>
      </w:r>
      <w:r w:rsidRPr="00B814FD">
        <w:rPr>
          <w:rFonts w:asciiTheme="majorHAnsi" w:hAnsiTheme="majorHAnsi" w:cstheme="majorHAnsi"/>
          <w:b/>
          <w:sz w:val="22"/>
          <w:szCs w:val="22"/>
        </w:rPr>
        <w:t>Inwestorski</w:t>
      </w:r>
      <w:r w:rsidRPr="00B814FD">
        <w:rPr>
          <w:rFonts w:asciiTheme="majorHAnsi" w:hAnsiTheme="majorHAnsi" w:cstheme="majorHAnsi"/>
          <w:bCs/>
          <w:spacing w:val="5"/>
          <w:sz w:val="22"/>
          <w:szCs w:val="22"/>
        </w:rPr>
        <w:t xml:space="preserve"> </w:t>
      </w:r>
      <w:r w:rsidRPr="00B814FD">
        <w:rPr>
          <w:rFonts w:asciiTheme="majorHAnsi" w:hAnsiTheme="majorHAnsi" w:cstheme="majorHAnsi"/>
          <w:sz w:val="22"/>
          <w:szCs w:val="22"/>
        </w:rPr>
        <w:t>–</w:t>
      </w:r>
      <w:r w:rsidRPr="00B814FD">
        <w:rPr>
          <w:rFonts w:asciiTheme="majorHAnsi" w:hAnsiTheme="majorHAnsi" w:cstheme="majorHAnsi"/>
          <w:spacing w:val="4"/>
          <w:sz w:val="22"/>
          <w:szCs w:val="22"/>
        </w:rPr>
        <w:t xml:space="preserve"> </w:t>
      </w:r>
      <w:r w:rsidRPr="00B814FD">
        <w:rPr>
          <w:rFonts w:asciiTheme="majorHAnsi" w:hAnsiTheme="majorHAnsi" w:cstheme="majorHAnsi"/>
          <w:sz w:val="22"/>
          <w:szCs w:val="22"/>
        </w:rPr>
        <w:t>osoby</w:t>
      </w:r>
      <w:r w:rsidRPr="00B814FD">
        <w:rPr>
          <w:rFonts w:asciiTheme="majorHAnsi" w:hAnsiTheme="majorHAnsi" w:cstheme="majorHAnsi"/>
          <w:spacing w:val="5"/>
          <w:sz w:val="22"/>
          <w:szCs w:val="22"/>
        </w:rPr>
        <w:t xml:space="preserve"> </w:t>
      </w:r>
      <w:r w:rsidRPr="00B814FD">
        <w:rPr>
          <w:rFonts w:asciiTheme="majorHAnsi" w:hAnsiTheme="majorHAnsi" w:cstheme="majorHAnsi"/>
          <w:sz w:val="22"/>
          <w:szCs w:val="22"/>
        </w:rPr>
        <w:t>fizyczne</w:t>
      </w:r>
      <w:r w:rsidRPr="00B814FD">
        <w:rPr>
          <w:rFonts w:asciiTheme="majorHAnsi" w:hAnsiTheme="majorHAnsi" w:cstheme="majorHAnsi"/>
          <w:spacing w:val="5"/>
          <w:sz w:val="22"/>
          <w:szCs w:val="22"/>
        </w:rPr>
        <w:t xml:space="preserve"> </w:t>
      </w:r>
      <w:r w:rsidRPr="00B814FD">
        <w:rPr>
          <w:rFonts w:asciiTheme="majorHAnsi" w:hAnsiTheme="majorHAnsi" w:cstheme="majorHAnsi"/>
          <w:spacing w:val="-2"/>
          <w:sz w:val="22"/>
          <w:szCs w:val="22"/>
        </w:rPr>
        <w:t>lub</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prawne</w:t>
      </w:r>
      <w:r w:rsidRPr="00B814FD">
        <w:rPr>
          <w:rFonts w:asciiTheme="majorHAnsi" w:hAnsiTheme="majorHAnsi" w:cstheme="majorHAnsi"/>
          <w:spacing w:val="4"/>
          <w:sz w:val="22"/>
          <w:szCs w:val="22"/>
        </w:rPr>
        <w:t xml:space="preserve"> </w:t>
      </w:r>
      <w:r w:rsidRPr="00B814FD">
        <w:rPr>
          <w:rFonts w:asciiTheme="majorHAnsi" w:hAnsiTheme="majorHAnsi" w:cstheme="majorHAnsi"/>
          <w:sz w:val="22"/>
          <w:szCs w:val="22"/>
        </w:rPr>
        <w:t>upoważnione</w:t>
      </w:r>
      <w:r w:rsidRPr="00B814FD">
        <w:rPr>
          <w:rFonts w:asciiTheme="majorHAnsi" w:hAnsiTheme="majorHAnsi" w:cstheme="majorHAnsi"/>
          <w:spacing w:val="4"/>
          <w:sz w:val="22"/>
          <w:szCs w:val="22"/>
        </w:rPr>
        <w:t xml:space="preserve"> </w:t>
      </w:r>
      <w:r w:rsidRPr="00B814FD">
        <w:rPr>
          <w:rFonts w:asciiTheme="majorHAnsi" w:hAnsiTheme="majorHAnsi" w:cstheme="majorHAnsi"/>
          <w:sz w:val="22"/>
          <w:szCs w:val="22"/>
        </w:rPr>
        <w:t>przez</w:t>
      </w:r>
      <w:r w:rsidRPr="00B814FD">
        <w:rPr>
          <w:rFonts w:asciiTheme="majorHAnsi" w:hAnsiTheme="majorHAnsi" w:cstheme="majorHAnsi"/>
          <w:spacing w:val="5"/>
          <w:sz w:val="22"/>
          <w:szCs w:val="22"/>
        </w:rPr>
        <w:t xml:space="preserve"> </w:t>
      </w:r>
      <w:r w:rsidRPr="00B814FD">
        <w:rPr>
          <w:rFonts w:asciiTheme="majorHAnsi" w:hAnsiTheme="majorHAnsi" w:cstheme="majorHAnsi"/>
          <w:sz w:val="22"/>
          <w:szCs w:val="22"/>
        </w:rPr>
        <w:t>Zamawiającego</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do</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kontroli</w:t>
      </w:r>
      <w:r w:rsidRPr="00B814FD">
        <w:rPr>
          <w:rFonts w:asciiTheme="majorHAnsi" w:hAnsiTheme="majorHAnsi" w:cstheme="majorHAnsi"/>
          <w:spacing w:val="51"/>
          <w:sz w:val="22"/>
          <w:szCs w:val="22"/>
        </w:rPr>
        <w:t xml:space="preserve"> </w:t>
      </w:r>
      <w:r w:rsidRPr="00B814FD">
        <w:rPr>
          <w:rFonts w:asciiTheme="majorHAnsi" w:hAnsiTheme="majorHAnsi" w:cstheme="majorHAnsi"/>
          <w:sz w:val="22"/>
          <w:szCs w:val="22"/>
        </w:rPr>
        <w:t>i odbierania dokumentacji oraz robót budowlanych, w zakresie wskazanym umową</w:t>
      </w:r>
      <w:r w:rsidRPr="00B814FD">
        <w:rPr>
          <w:rFonts w:asciiTheme="majorHAnsi" w:hAnsiTheme="majorHAnsi" w:cstheme="majorHAnsi"/>
          <w:spacing w:val="57"/>
          <w:sz w:val="22"/>
          <w:szCs w:val="22"/>
        </w:rPr>
        <w:t xml:space="preserve"> </w:t>
      </w:r>
      <w:r w:rsidRPr="00B814FD">
        <w:rPr>
          <w:rFonts w:asciiTheme="majorHAnsi" w:hAnsiTheme="majorHAnsi" w:cstheme="majorHAnsi"/>
          <w:sz w:val="22"/>
          <w:szCs w:val="22"/>
        </w:rPr>
        <w:t>z Zamawiającym.</w:t>
      </w:r>
    </w:p>
    <w:p w14:paraId="1F6125B5" w14:textId="77777777" w:rsidR="006F0145" w:rsidRPr="00B814FD" w:rsidRDefault="006F0145" w:rsidP="003F2CC0">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bCs/>
          <w:sz w:val="22"/>
          <w:szCs w:val="22"/>
        </w:rPr>
        <w:t>Wykonawca</w:t>
      </w:r>
      <w:r w:rsidRPr="00B814FD">
        <w:rPr>
          <w:rFonts w:asciiTheme="majorHAnsi" w:hAnsiTheme="majorHAnsi" w:cstheme="majorHAnsi"/>
          <w:spacing w:val="29"/>
          <w:sz w:val="22"/>
          <w:szCs w:val="22"/>
        </w:rPr>
        <w:t xml:space="preserve"> </w:t>
      </w:r>
      <w:r w:rsidRPr="00B814FD">
        <w:rPr>
          <w:rFonts w:asciiTheme="majorHAnsi" w:hAnsiTheme="majorHAnsi" w:cstheme="majorHAnsi"/>
          <w:sz w:val="22"/>
          <w:szCs w:val="22"/>
        </w:rPr>
        <w:t>-</w:t>
      </w:r>
      <w:r w:rsidRPr="00B814FD">
        <w:rPr>
          <w:rFonts w:asciiTheme="majorHAnsi" w:hAnsiTheme="majorHAnsi" w:cstheme="majorHAnsi"/>
          <w:spacing w:val="26"/>
          <w:sz w:val="22"/>
          <w:szCs w:val="22"/>
        </w:rPr>
        <w:t xml:space="preserve"> </w:t>
      </w:r>
      <w:r w:rsidRPr="00B814FD">
        <w:rPr>
          <w:rFonts w:asciiTheme="majorHAnsi" w:hAnsiTheme="majorHAnsi" w:cstheme="majorHAnsi"/>
          <w:spacing w:val="-2"/>
          <w:sz w:val="22"/>
          <w:szCs w:val="22"/>
        </w:rPr>
        <w:t>podmiot</w:t>
      </w:r>
      <w:r w:rsidRPr="00B814FD">
        <w:rPr>
          <w:rFonts w:asciiTheme="majorHAnsi" w:hAnsiTheme="majorHAnsi" w:cstheme="majorHAnsi"/>
          <w:spacing w:val="26"/>
          <w:sz w:val="22"/>
          <w:szCs w:val="22"/>
        </w:rPr>
        <w:t xml:space="preserve"> </w:t>
      </w:r>
      <w:r w:rsidRPr="00B814FD">
        <w:rPr>
          <w:rFonts w:asciiTheme="majorHAnsi" w:hAnsiTheme="majorHAnsi" w:cstheme="majorHAnsi"/>
          <w:sz w:val="22"/>
          <w:szCs w:val="22"/>
        </w:rPr>
        <w:t>prawny,</w:t>
      </w:r>
      <w:r w:rsidRPr="00B814FD">
        <w:rPr>
          <w:rFonts w:asciiTheme="majorHAnsi" w:hAnsiTheme="majorHAnsi" w:cstheme="majorHAnsi"/>
          <w:spacing w:val="24"/>
          <w:sz w:val="22"/>
          <w:szCs w:val="22"/>
        </w:rPr>
        <w:t xml:space="preserve"> </w:t>
      </w:r>
      <w:r w:rsidRPr="00B814FD">
        <w:rPr>
          <w:rFonts w:asciiTheme="majorHAnsi" w:hAnsiTheme="majorHAnsi" w:cstheme="majorHAnsi"/>
          <w:sz w:val="22"/>
          <w:szCs w:val="22"/>
        </w:rPr>
        <w:t>wyłoniony</w:t>
      </w:r>
      <w:r w:rsidRPr="00B814FD">
        <w:rPr>
          <w:rFonts w:asciiTheme="majorHAnsi" w:hAnsiTheme="majorHAnsi" w:cstheme="majorHAnsi"/>
          <w:spacing w:val="28"/>
          <w:sz w:val="22"/>
          <w:szCs w:val="22"/>
        </w:rPr>
        <w:t xml:space="preserve"> </w:t>
      </w:r>
      <w:r w:rsidRPr="00B814FD">
        <w:rPr>
          <w:rFonts w:asciiTheme="majorHAnsi" w:hAnsiTheme="majorHAnsi" w:cstheme="majorHAnsi"/>
          <w:sz w:val="22"/>
          <w:szCs w:val="22"/>
        </w:rPr>
        <w:t>w</w:t>
      </w:r>
      <w:r w:rsidRPr="00B814FD">
        <w:rPr>
          <w:rFonts w:asciiTheme="majorHAnsi" w:hAnsiTheme="majorHAnsi" w:cstheme="majorHAnsi"/>
          <w:spacing w:val="26"/>
          <w:sz w:val="22"/>
          <w:szCs w:val="22"/>
        </w:rPr>
        <w:t xml:space="preserve"> </w:t>
      </w:r>
      <w:r w:rsidRPr="00B814FD">
        <w:rPr>
          <w:rFonts w:asciiTheme="majorHAnsi" w:hAnsiTheme="majorHAnsi" w:cstheme="majorHAnsi"/>
          <w:spacing w:val="-2"/>
          <w:sz w:val="22"/>
          <w:szCs w:val="22"/>
        </w:rPr>
        <w:t>wyniku</w:t>
      </w:r>
      <w:r w:rsidRPr="00B814FD">
        <w:rPr>
          <w:rFonts w:asciiTheme="majorHAnsi" w:hAnsiTheme="majorHAnsi" w:cstheme="majorHAnsi"/>
          <w:spacing w:val="25"/>
          <w:sz w:val="22"/>
          <w:szCs w:val="22"/>
        </w:rPr>
        <w:t xml:space="preserve"> </w:t>
      </w:r>
      <w:r w:rsidRPr="00B814FD">
        <w:rPr>
          <w:rFonts w:asciiTheme="majorHAnsi" w:hAnsiTheme="majorHAnsi" w:cstheme="majorHAnsi"/>
          <w:sz w:val="22"/>
          <w:szCs w:val="22"/>
        </w:rPr>
        <w:t>postępowania</w:t>
      </w:r>
      <w:r w:rsidRPr="00B814FD">
        <w:rPr>
          <w:rFonts w:asciiTheme="majorHAnsi" w:hAnsiTheme="majorHAnsi" w:cstheme="majorHAnsi"/>
          <w:spacing w:val="26"/>
          <w:sz w:val="22"/>
          <w:szCs w:val="22"/>
        </w:rPr>
        <w:t xml:space="preserve"> </w:t>
      </w:r>
      <w:r w:rsidRPr="00B814FD">
        <w:rPr>
          <w:rFonts w:asciiTheme="majorHAnsi" w:hAnsiTheme="majorHAnsi" w:cstheme="majorHAnsi"/>
          <w:sz w:val="22"/>
          <w:szCs w:val="22"/>
        </w:rPr>
        <w:t>przetargowego</w:t>
      </w:r>
      <w:r w:rsidRPr="00B814FD">
        <w:rPr>
          <w:rFonts w:asciiTheme="majorHAnsi" w:hAnsiTheme="majorHAnsi" w:cstheme="majorHAnsi"/>
          <w:spacing w:val="25"/>
          <w:sz w:val="22"/>
          <w:szCs w:val="22"/>
        </w:rPr>
        <w:t xml:space="preserve"> </w:t>
      </w:r>
      <w:r w:rsidRPr="00B814FD">
        <w:rPr>
          <w:rFonts w:asciiTheme="majorHAnsi" w:hAnsiTheme="majorHAnsi" w:cstheme="majorHAnsi"/>
          <w:sz w:val="22"/>
          <w:szCs w:val="22"/>
        </w:rPr>
        <w:t>w oparciu</w:t>
      </w:r>
      <w:r w:rsidRPr="00B814FD">
        <w:rPr>
          <w:rFonts w:asciiTheme="majorHAnsi" w:hAnsiTheme="majorHAnsi" w:cstheme="majorHAnsi"/>
          <w:spacing w:val="69"/>
          <w:sz w:val="22"/>
          <w:szCs w:val="22"/>
        </w:rPr>
        <w:t xml:space="preserve"> </w:t>
      </w:r>
      <w:r w:rsidRPr="00B814FD">
        <w:rPr>
          <w:rFonts w:asciiTheme="majorHAnsi" w:hAnsiTheme="majorHAnsi" w:cstheme="majorHAnsi"/>
          <w:sz w:val="22"/>
          <w:szCs w:val="22"/>
        </w:rPr>
        <w:t>o ustawę</w:t>
      </w:r>
      <w:r w:rsidRPr="00B814FD">
        <w:rPr>
          <w:rFonts w:asciiTheme="majorHAnsi" w:hAnsiTheme="majorHAnsi" w:cstheme="majorHAnsi"/>
          <w:spacing w:val="32"/>
          <w:sz w:val="22"/>
          <w:szCs w:val="22"/>
        </w:rPr>
        <w:t xml:space="preserve"> </w:t>
      </w:r>
      <w:r w:rsidRPr="00B814FD">
        <w:rPr>
          <w:rFonts w:asciiTheme="majorHAnsi" w:hAnsiTheme="majorHAnsi" w:cstheme="majorHAnsi"/>
          <w:sz w:val="22"/>
          <w:szCs w:val="22"/>
        </w:rPr>
        <w:t>Prawo</w:t>
      </w:r>
      <w:r w:rsidRPr="00B814FD">
        <w:rPr>
          <w:rFonts w:asciiTheme="majorHAnsi" w:hAnsiTheme="majorHAnsi" w:cstheme="majorHAnsi"/>
          <w:spacing w:val="30"/>
          <w:sz w:val="22"/>
          <w:szCs w:val="22"/>
        </w:rPr>
        <w:t xml:space="preserve"> </w:t>
      </w:r>
      <w:r w:rsidRPr="00B814FD">
        <w:rPr>
          <w:rFonts w:asciiTheme="majorHAnsi" w:hAnsiTheme="majorHAnsi" w:cstheme="majorHAnsi"/>
          <w:sz w:val="22"/>
          <w:szCs w:val="22"/>
        </w:rPr>
        <w:t>zamówień</w:t>
      </w:r>
      <w:r w:rsidRPr="00B814FD">
        <w:rPr>
          <w:rFonts w:asciiTheme="majorHAnsi" w:hAnsiTheme="majorHAnsi" w:cstheme="majorHAnsi"/>
          <w:spacing w:val="30"/>
          <w:sz w:val="22"/>
          <w:szCs w:val="22"/>
        </w:rPr>
        <w:t xml:space="preserve"> </w:t>
      </w:r>
      <w:r w:rsidRPr="00B814FD">
        <w:rPr>
          <w:rFonts w:asciiTheme="majorHAnsi" w:hAnsiTheme="majorHAnsi" w:cstheme="majorHAnsi"/>
          <w:sz w:val="22"/>
          <w:szCs w:val="22"/>
        </w:rPr>
        <w:t>publicznych.</w:t>
      </w:r>
      <w:r w:rsidRPr="00B814FD">
        <w:rPr>
          <w:rFonts w:asciiTheme="majorHAnsi" w:hAnsiTheme="majorHAnsi" w:cstheme="majorHAnsi"/>
          <w:spacing w:val="33"/>
          <w:sz w:val="22"/>
          <w:szCs w:val="22"/>
        </w:rPr>
        <w:t xml:space="preserve"> </w:t>
      </w:r>
      <w:r w:rsidRPr="00B814FD">
        <w:rPr>
          <w:rFonts w:asciiTheme="majorHAnsi" w:hAnsiTheme="majorHAnsi" w:cstheme="majorHAnsi"/>
          <w:sz w:val="22"/>
          <w:szCs w:val="22"/>
        </w:rPr>
        <w:t>Na</w:t>
      </w:r>
      <w:r w:rsidRPr="00B814FD">
        <w:rPr>
          <w:rFonts w:asciiTheme="majorHAnsi" w:hAnsiTheme="majorHAnsi" w:cstheme="majorHAnsi"/>
          <w:spacing w:val="32"/>
          <w:sz w:val="22"/>
          <w:szCs w:val="22"/>
        </w:rPr>
        <w:t xml:space="preserve"> </w:t>
      </w:r>
      <w:r w:rsidRPr="00B814FD">
        <w:rPr>
          <w:rFonts w:asciiTheme="majorHAnsi" w:hAnsiTheme="majorHAnsi" w:cstheme="majorHAnsi"/>
          <w:sz w:val="22"/>
          <w:szCs w:val="22"/>
        </w:rPr>
        <w:t>etapie</w:t>
      </w:r>
      <w:r w:rsidRPr="00B814FD">
        <w:rPr>
          <w:rFonts w:asciiTheme="majorHAnsi" w:hAnsiTheme="majorHAnsi" w:cstheme="majorHAnsi"/>
          <w:spacing w:val="32"/>
          <w:sz w:val="22"/>
          <w:szCs w:val="22"/>
        </w:rPr>
        <w:t xml:space="preserve"> </w:t>
      </w:r>
      <w:r w:rsidRPr="00B814FD">
        <w:rPr>
          <w:rFonts w:asciiTheme="majorHAnsi" w:hAnsiTheme="majorHAnsi" w:cstheme="majorHAnsi"/>
          <w:sz w:val="22"/>
          <w:szCs w:val="22"/>
        </w:rPr>
        <w:t>początkowym</w:t>
      </w:r>
      <w:r w:rsidRPr="00B814FD">
        <w:rPr>
          <w:rFonts w:asciiTheme="majorHAnsi" w:hAnsiTheme="majorHAnsi" w:cstheme="majorHAnsi"/>
          <w:spacing w:val="31"/>
          <w:sz w:val="22"/>
          <w:szCs w:val="22"/>
        </w:rPr>
        <w:t xml:space="preserve"> </w:t>
      </w:r>
      <w:r w:rsidRPr="00B814FD">
        <w:rPr>
          <w:rFonts w:asciiTheme="majorHAnsi" w:hAnsiTheme="majorHAnsi" w:cstheme="majorHAnsi"/>
          <w:sz w:val="22"/>
          <w:szCs w:val="22"/>
        </w:rPr>
        <w:t>Wykonawca</w:t>
      </w:r>
      <w:r w:rsidRPr="00B814FD">
        <w:rPr>
          <w:rFonts w:asciiTheme="majorHAnsi" w:hAnsiTheme="majorHAnsi" w:cstheme="majorHAnsi"/>
          <w:spacing w:val="31"/>
          <w:sz w:val="22"/>
          <w:szCs w:val="22"/>
        </w:rPr>
        <w:t xml:space="preserve"> </w:t>
      </w:r>
      <w:r w:rsidRPr="00B814FD">
        <w:rPr>
          <w:rFonts w:asciiTheme="majorHAnsi" w:hAnsiTheme="majorHAnsi" w:cstheme="majorHAnsi"/>
          <w:spacing w:val="-2"/>
          <w:sz w:val="22"/>
          <w:szCs w:val="22"/>
        </w:rPr>
        <w:t>zrealizuje</w:t>
      </w:r>
      <w:r w:rsidRPr="00B814FD">
        <w:rPr>
          <w:rFonts w:asciiTheme="majorHAnsi" w:hAnsiTheme="majorHAnsi" w:cstheme="majorHAnsi"/>
          <w:spacing w:val="33"/>
          <w:sz w:val="22"/>
          <w:szCs w:val="22"/>
        </w:rPr>
        <w:t xml:space="preserve"> </w:t>
      </w:r>
      <w:r w:rsidRPr="00B814FD">
        <w:rPr>
          <w:rFonts w:asciiTheme="majorHAnsi" w:hAnsiTheme="majorHAnsi" w:cstheme="majorHAnsi"/>
          <w:sz w:val="22"/>
          <w:szCs w:val="22"/>
        </w:rPr>
        <w:t>prace</w:t>
      </w:r>
      <w:r w:rsidRPr="00B814FD">
        <w:rPr>
          <w:rFonts w:asciiTheme="majorHAnsi" w:hAnsiTheme="majorHAnsi" w:cstheme="majorHAnsi"/>
          <w:spacing w:val="57"/>
          <w:sz w:val="22"/>
          <w:szCs w:val="22"/>
        </w:rPr>
        <w:t xml:space="preserve"> </w:t>
      </w:r>
      <w:r w:rsidRPr="00B814FD">
        <w:rPr>
          <w:rFonts w:asciiTheme="majorHAnsi" w:hAnsiTheme="majorHAnsi" w:cstheme="majorHAnsi"/>
          <w:sz w:val="22"/>
          <w:szCs w:val="22"/>
        </w:rPr>
        <w:t>projektowe,</w:t>
      </w:r>
      <w:r w:rsidRPr="00B814FD">
        <w:rPr>
          <w:rFonts w:asciiTheme="majorHAnsi" w:hAnsiTheme="majorHAnsi" w:cstheme="majorHAnsi"/>
          <w:spacing w:val="52"/>
          <w:sz w:val="22"/>
          <w:szCs w:val="22"/>
        </w:rPr>
        <w:t xml:space="preserve"> </w:t>
      </w:r>
      <w:r w:rsidRPr="00B814FD">
        <w:rPr>
          <w:rFonts w:asciiTheme="majorHAnsi" w:hAnsiTheme="majorHAnsi" w:cstheme="majorHAnsi"/>
          <w:sz w:val="22"/>
          <w:szCs w:val="22"/>
        </w:rPr>
        <w:t>następnie zajmie się ich wykonaniem.</w:t>
      </w:r>
    </w:p>
    <w:p w14:paraId="6CF066B2" w14:textId="77777777" w:rsidR="006F0145" w:rsidRPr="00B814FD" w:rsidRDefault="006F0145" w:rsidP="003F2CC0">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sz w:val="22"/>
          <w:szCs w:val="22"/>
        </w:rPr>
        <w:t>Umowa</w:t>
      </w:r>
      <w:r w:rsidRPr="00B814FD">
        <w:rPr>
          <w:rFonts w:asciiTheme="majorHAnsi" w:hAnsiTheme="majorHAnsi" w:cstheme="majorHAnsi"/>
          <w:bCs/>
          <w:sz w:val="22"/>
          <w:szCs w:val="22"/>
        </w:rPr>
        <w:t xml:space="preserve"> </w:t>
      </w:r>
      <w:r w:rsidRPr="00B814FD">
        <w:rPr>
          <w:rFonts w:asciiTheme="majorHAnsi" w:hAnsiTheme="majorHAnsi" w:cstheme="majorHAnsi"/>
          <w:sz w:val="22"/>
          <w:szCs w:val="22"/>
        </w:rPr>
        <w:t>–</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umowa</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zawarta</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pomiędzy Zamawiającym</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a</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Wykonawcą.</w:t>
      </w:r>
    </w:p>
    <w:p w14:paraId="5DA0A19D" w14:textId="2276FD81" w:rsidR="006F0145" w:rsidRPr="00B814FD" w:rsidRDefault="006F0145" w:rsidP="003F2CC0">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sz w:val="22"/>
          <w:szCs w:val="22"/>
        </w:rPr>
        <w:t>Użytkownik</w:t>
      </w:r>
      <w:r w:rsidRPr="00B814FD">
        <w:rPr>
          <w:rFonts w:asciiTheme="majorHAnsi" w:hAnsiTheme="majorHAnsi" w:cstheme="majorHAnsi"/>
          <w:bCs/>
          <w:sz w:val="22"/>
          <w:szCs w:val="22"/>
        </w:rPr>
        <w:t xml:space="preserve"> </w:t>
      </w:r>
      <w:r w:rsidRPr="00B814FD">
        <w:rPr>
          <w:rFonts w:asciiTheme="majorHAnsi" w:hAnsiTheme="majorHAnsi" w:cstheme="majorHAnsi"/>
          <w:sz w:val="22"/>
          <w:szCs w:val="22"/>
        </w:rPr>
        <w:t>– podmioty korzystające w sposób</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bezpośredni z przedmiotu</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zamówienia.</w:t>
      </w:r>
    </w:p>
    <w:p w14:paraId="7664F40D" w14:textId="77777777" w:rsidR="006F0145" w:rsidRPr="00B814FD" w:rsidRDefault="006F0145" w:rsidP="003F2CC0">
      <w:pPr>
        <w:spacing w:before="0" w:after="0" w:line="360" w:lineRule="auto"/>
        <w:ind w:firstLine="0"/>
        <w:rPr>
          <w:rFonts w:asciiTheme="majorHAnsi" w:hAnsiTheme="majorHAnsi" w:cstheme="majorHAnsi"/>
          <w:sz w:val="22"/>
          <w:szCs w:val="22"/>
        </w:rPr>
      </w:pPr>
      <w:r w:rsidRPr="00B814FD">
        <w:rPr>
          <w:rFonts w:asciiTheme="majorHAnsi" w:hAnsiTheme="majorHAnsi" w:cstheme="majorHAnsi"/>
          <w:b/>
          <w:sz w:val="22"/>
          <w:szCs w:val="22"/>
        </w:rPr>
        <w:t>Komisja</w:t>
      </w:r>
      <w:r w:rsidRPr="00B814FD">
        <w:rPr>
          <w:rFonts w:asciiTheme="majorHAnsi" w:hAnsiTheme="majorHAnsi" w:cstheme="majorHAnsi"/>
          <w:b/>
          <w:spacing w:val="-3"/>
          <w:sz w:val="22"/>
          <w:szCs w:val="22"/>
        </w:rPr>
        <w:t xml:space="preserve"> </w:t>
      </w:r>
      <w:r w:rsidRPr="00B814FD">
        <w:rPr>
          <w:rFonts w:asciiTheme="majorHAnsi" w:hAnsiTheme="majorHAnsi" w:cstheme="majorHAnsi"/>
          <w:b/>
          <w:sz w:val="22"/>
          <w:szCs w:val="22"/>
        </w:rPr>
        <w:t>odbiorowa</w:t>
      </w:r>
      <w:r w:rsidRPr="00B814FD">
        <w:rPr>
          <w:rFonts w:asciiTheme="majorHAnsi" w:hAnsiTheme="majorHAnsi" w:cstheme="majorHAnsi"/>
          <w:bCs/>
          <w:spacing w:val="1"/>
          <w:sz w:val="22"/>
          <w:szCs w:val="22"/>
        </w:rPr>
        <w:t xml:space="preserve"> </w:t>
      </w:r>
      <w:r w:rsidRPr="00B814FD">
        <w:rPr>
          <w:rFonts w:asciiTheme="majorHAnsi" w:hAnsiTheme="majorHAnsi" w:cstheme="majorHAnsi"/>
          <w:sz w:val="22"/>
          <w:szCs w:val="22"/>
        </w:rPr>
        <w:t>–</w:t>
      </w:r>
      <w:r w:rsidRPr="00B814FD">
        <w:rPr>
          <w:rFonts w:asciiTheme="majorHAnsi" w:hAnsiTheme="majorHAnsi" w:cstheme="majorHAnsi"/>
          <w:spacing w:val="-3"/>
          <w:sz w:val="22"/>
          <w:szCs w:val="22"/>
        </w:rPr>
        <w:t xml:space="preserve"> </w:t>
      </w:r>
      <w:r w:rsidRPr="00B814FD">
        <w:rPr>
          <w:rFonts w:asciiTheme="majorHAnsi" w:hAnsiTheme="majorHAnsi" w:cstheme="majorHAnsi"/>
          <w:sz w:val="22"/>
          <w:szCs w:val="22"/>
        </w:rPr>
        <w:t>zespół</w:t>
      </w:r>
      <w:r w:rsidRPr="00B814FD">
        <w:rPr>
          <w:rFonts w:asciiTheme="majorHAnsi" w:hAnsiTheme="majorHAnsi" w:cstheme="majorHAnsi"/>
          <w:spacing w:val="-5"/>
          <w:sz w:val="22"/>
          <w:szCs w:val="22"/>
        </w:rPr>
        <w:t xml:space="preserve"> </w:t>
      </w:r>
      <w:r w:rsidRPr="00B814FD">
        <w:rPr>
          <w:rFonts w:asciiTheme="majorHAnsi" w:hAnsiTheme="majorHAnsi" w:cstheme="majorHAnsi"/>
          <w:sz w:val="22"/>
          <w:szCs w:val="22"/>
        </w:rPr>
        <w:t>odbierający</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roboty wyznaczony</w:t>
      </w:r>
      <w:r w:rsidRPr="00B814FD">
        <w:rPr>
          <w:rFonts w:asciiTheme="majorHAnsi" w:hAnsiTheme="majorHAnsi" w:cstheme="majorHAnsi"/>
          <w:spacing w:val="-2"/>
          <w:sz w:val="22"/>
          <w:szCs w:val="22"/>
        </w:rPr>
        <w:t xml:space="preserve"> </w:t>
      </w:r>
      <w:r w:rsidRPr="00B814FD">
        <w:rPr>
          <w:rFonts w:asciiTheme="majorHAnsi" w:hAnsiTheme="majorHAnsi" w:cstheme="majorHAnsi"/>
          <w:sz w:val="22"/>
          <w:szCs w:val="22"/>
        </w:rPr>
        <w:t>przez Zamawiającego.</w:t>
      </w:r>
    </w:p>
    <w:p w14:paraId="19F385C5" w14:textId="77777777" w:rsidR="006F0145" w:rsidRPr="0046639F" w:rsidRDefault="006F0145" w:rsidP="00FB2983">
      <w:pPr>
        <w:spacing w:before="0" w:after="0" w:line="360" w:lineRule="auto"/>
        <w:jc w:val="left"/>
        <w:rPr>
          <w:rFonts w:asciiTheme="majorHAnsi" w:hAnsiTheme="majorHAnsi" w:cstheme="majorHAnsi"/>
          <w:sz w:val="22"/>
          <w:szCs w:val="22"/>
          <w:highlight w:val="yellow"/>
        </w:rPr>
      </w:pPr>
      <w:r w:rsidRPr="0046639F">
        <w:rPr>
          <w:rFonts w:asciiTheme="majorHAnsi" w:hAnsiTheme="majorHAnsi" w:cstheme="majorHAnsi"/>
          <w:sz w:val="22"/>
          <w:szCs w:val="22"/>
          <w:highlight w:val="yellow"/>
        </w:rPr>
        <w:br w:type="page"/>
      </w:r>
    </w:p>
    <w:p w14:paraId="2E5F9189" w14:textId="7C8C5B2E" w:rsidR="006F0145" w:rsidRPr="00204B9B" w:rsidRDefault="00161550" w:rsidP="00161550">
      <w:pPr>
        <w:pStyle w:val="Nagwek1"/>
        <w:ind w:firstLine="0"/>
      </w:pPr>
      <w:bookmarkStart w:id="2" w:name="_Toc220672417"/>
      <w:r w:rsidRPr="00204B9B">
        <w:lastRenderedPageBreak/>
        <w:t xml:space="preserve">A. </w:t>
      </w:r>
      <w:r w:rsidR="006F0145" w:rsidRPr="00204B9B">
        <w:t>Część opisowa</w:t>
      </w:r>
      <w:bookmarkEnd w:id="2"/>
    </w:p>
    <w:p w14:paraId="797A65F8" w14:textId="2CAF4E88" w:rsidR="00AB527D" w:rsidRPr="00204B9B" w:rsidRDefault="004D60AB" w:rsidP="00C27435">
      <w:pPr>
        <w:pStyle w:val="Nagwek1"/>
        <w:spacing w:before="240" w:after="240" w:line="276" w:lineRule="auto"/>
        <w:ind w:firstLine="0"/>
        <w:rPr>
          <w:sz w:val="28"/>
          <w:szCs w:val="28"/>
        </w:rPr>
      </w:pPr>
      <w:bookmarkStart w:id="3" w:name="_Toc220672418"/>
      <w:r w:rsidRPr="00204B9B">
        <w:rPr>
          <w:sz w:val="28"/>
          <w:szCs w:val="28"/>
        </w:rPr>
        <w:t xml:space="preserve">1. </w:t>
      </w:r>
      <w:r w:rsidR="008746D8" w:rsidRPr="00204B9B">
        <w:rPr>
          <w:sz w:val="28"/>
          <w:szCs w:val="28"/>
        </w:rPr>
        <w:t>Ogólny opis przedmiotu Zamówienia</w:t>
      </w:r>
      <w:bookmarkEnd w:id="3"/>
    </w:p>
    <w:p w14:paraId="656C481D" w14:textId="3789B44D" w:rsidR="00AC4EBB" w:rsidRPr="00204B9B" w:rsidRDefault="008746D8" w:rsidP="00742D70">
      <w:pPr>
        <w:spacing w:line="360" w:lineRule="auto"/>
        <w:ind w:firstLine="0"/>
        <w:rPr>
          <w:rFonts w:asciiTheme="majorHAnsi" w:hAnsiTheme="majorHAnsi" w:cstheme="majorHAnsi"/>
          <w:sz w:val="22"/>
          <w:szCs w:val="22"/>
        </w:rPr>
      </w:pPr>
      <w:r w:rsidRPr="00204B9B">
        <w:rPr>
          <w:rFonts w:cstheme="minorHAnsi"/>
          <w:sz w:val="22"/>
          <w:szCs w:val="22"/>
        </w:rPr>
        <w:t xml:space="preserve">Przedmiotem niniejszego Programu funkcjonalno-użytkowego </w:t>
      </w:r>
      <w:r w:rsidRPr="00204B9B">
        <w:rPr>
          <w:rFonts w:asciiTheme="majorHAnsi" w:hAnsiTheme="majorHAnsi" w:cstheme="majorHAnsi"/>
          <w:sz w:val="22"/>
          <w:szCs w:val="22"/>
        </w:rPr>
        <w:t xml:space="preserve">jest wykonanie dokumentacji projektowej, a następnie wykonanie robót budowlanych na podstawie projektów, </w:t>
      </w:r>
      <w:r w:rsidR="002511C1" w:rsidRPr="00204B9B">
        <w:rPr>
          <w:rFonts w:asciiTheme="majorHAnsi" w:hAnsiTheme="majorHAnsi" w:cstheme="majorHAnsi"/>
          <w:sz w:val="22"/>
          <w:szCs w:val="22"/>
        </w:rPr>
        <w:t>dla zadania inwestycyjnego pod nazwą „</w:t>
      </w:r>
      <w:r w:rsidR="0072302A" w:rsidRPr="00204B9B">
        <w:rPr>
          <w:rFonts w:asciiTheme="majorHAnsi" w:hAnsiTheme="majorHAnsi" w:cstheme="majorHAnsi"/>
          <w:sz w:val="22"/>
          <w:szCs w:val="22"/>
        </w:rPr>
        <w:t>Poprawa efektywności energetycznej</w:t>
      </w:r>
      <w:r w:rsidR="00796BC8" w:rsidRPr="00204B9B">
        <w:rPr>
          <w:rFonts w:asciiTheme="majorHAnsi" w:hAnsiTheme="majorHAnsi" w:cstheme="majorHAnsi"/>
          <w:sz w:val="22"/>
          <w:szCs w:val="22"/>
        </w:rPr>
        <w:t xml:space="preserve"> budynków Uniwersytetu </w:t>
      </w:r>
      <w:r w:rsidR="00204B9B" w:rsidRPr="00204B9B">
        <w:rPr>
          <w:rFonts w:asciiTheme="majorHAnsi" w:hAnsiTheme="majorHAnsi" w:cstheme="majorHAnsi"/>
          <w:sz w:val="22"/>
          <w:szCs w:val="22"/>
        </w:rPr>
        <w:t>Przyrodniczego w Poznaniu</w:t>
      </w:r>
      <w:r w:rsidR="00A01A3F" w:rsidRPr="00204B9B">
        <w:rPr>
          <w:rFonts w:asciiTheme="majorHAnsi" w:hAnsiTheme="majorHAnsi" w:cstheme="majorHAnsi"/>
          <w:sz w:val="22"/>
          <w:szCs w:val="22"/>
        </w:rPr>
        <w:t>”.</w:t>
      </w:r>
    </w:p>
    <w:p w14:paraId="3E7BF50E" w14:textId="4854601F" w:rsidR="00F02222" w:rsidRPr="00F46911" w:rsidRDefault="007F2E0E" w:rsidP="004D60AB">
      <w:pPr>
        <w:pStyle w:val="Nagwek2"/>
      </w:pPr>
      <w:bookmarkStart w:id="4" w:name="_Toc220672419"/>
      <w:r w:rsidRPr="00F46911">
        <w:t>L</w:t>
      </w:r>
      <w:r w:rsidR="00F02222" w:rsidRPr="00F46911">
        <w:t>okalizacja inwestycji</w:t>
      </w:r>
      <w:bookmarkEnd w:id="4"/>
    </w:p>
    <w:p w14:paraId="2D719A14" w14:textId="0F26AB8A" w:rsidR="00845FA3" w:rsidRPr="0046639F" w:rsidRDefault="00467EFD" w:rsidP="00B30BF1">
      <w:pPr>
        <w:spacing w:before="0" w:after="0" w:line="360" w:lineRule="auto"/>
        <w:ind w:firstLine="0"/>
        <w:rPr>
          <w:rFonts w:asciiTheme="majorHAnsi" w:hAnsiTheme="majorHAnsi" w:cstheme="majorHAnsi"/>
          <w:noProof/>
          <w:sz w:val="22"/>
          <w:szCs w:val="22"/>
          <w:highlight w:val="yellow"/>
        </w:rPr>
      </w:pPr>
      <w:r w:rsidRPr="001D3F43">
        <w:rPr>
          <w:sz w:val="22"/>
          <w:szCs w:val="22"/>
        </w:rPr>
        <w:t>Budyn</w:t>
      </w:r>
      <w:r w:rsidR="00F934A2" w:rsidRPr="001D3F43">
        <w:rPr>
          <w:sz w:val="22"/>
          <w:szCs w:val="22"/>
        </w:rPr>
        <w:t xml:space="preserve">ek </w:t>
      </w:r>
      <w:r w:rsidR="001D3F43" w:rsidRPr="001D3F43">
        <w:rPr>
          <w:sz w:val="22"/>
          <w:szCs w:val="22"/>
        </w:rPr>
        <w:t>pałacu</w:t>
      </w:r>
      <w:r w:rsidR="00263751" w:rsidRPr="001D3F43">
        <w:rPr>
          <w:sz w:val="22"/>
          <w:szCs w:val="22"/>
        </w:rPr>
        <w:t xml:space="preserve"> </w:t>
      </w:r>
      <w:r w:rsidR="00F934A2" w:rsidRPr="00F32B70">
        <w:rPr>
          <w:sz w:val="22"/>
          <w:szCs w:val="22"/>
        </w:rPr>
        <w:t>zlokalizowany jest</w:t>
      </w:r>
      <w:r w:rsidRPr="00F32B70">
        <w:rPr>
          <w:sz w:val="22"/>
          <w:szCs w:val="22"/>
        </w:rPr>
        <w:t xml:space="preserve"> </w:t>
      </w:r>
      <w:r w:rsidR="005B3876">
        <w:rPr>
          <w:sz w:val="22"/>
          <w:szCs w:val="22"/>
        </w:rPr>
        <w:t>pod adresem</w:t>
      </w:r>
      <w:r w:rsidR="00BD59AC" w:rsidRPr="00F32B70">
        <w:rPr>
          <w:sz w:val="22"/>
          <w:szCs w:val="22"/>
        </w:rPr>
        <w:t xml:space="preserve"> </w:t>
      </w:r>
      <w:r w:rsidR="001D3F43" w:rsidRPr="00F32B70">
        <w:rPr>
          <w:sz w:val="22"/>
          <w:szCs w:val="22"/>
        </w:rPr>
        <w:t xml:space="preserve">Dłoń </w:t>
      </w:r>
      <w:r w:rsidR="00B40D74">
        <w:rPr>
          <w:sz w:val="22"/>
          <w:szCs w:val="22"/>
        </w:rPr>
        <w:t>4</w:t>
      </w:r>
      <w:r w:rsidRPr="00F32B70">
        <w:rPr>
          <w:sz w:val="22"/>
          <w:szCs w:val="22"/>
        </w:rPr>
        <w:t xml:space="preserve">, </w:t>
      </w:r>
      <w:r w:rsidR="00612EB1" w:rsidRPr="00F32B70">
        <w:rPr>
          <w:sz w:val="22"/>
          <w:szCs w:val="22"/>
        </w:rPr>
        <w:t xml:space="preserve">63-913 </w:t>
      </w:r>
      <w:r w:rsidR="006D464B">
        <w:rPr>
          <w:sz w:val="22"/>
          <w:szCs w:val="22"/>
        </w:rPr>
        <w:t>Miejska Górka</w:t>
      </w:r>
      <w:r w:rsidRPr="00F32B70">
        <w:rPr>
          <w:sz w:val="22"/>
          <w:szCs w:val="22"/>
        </w:rPr>
        <w:t xml:space="preserve">, dz. nr. </w:t>
      </w:r>
      <w:r w:rsidR="0001228D" w:rsidRPr="00F32B70">
        <w:rPr>
          <w:sz w:val="22"/>
          <w:szCs w:val="22"/>
        </w:rPr>
        <w:t>260/12</w:t>
      </w:r>
      <w:r w:rsidRPr="00F32B70">
        <w:rPr>
          <w:rFonts w:cs="Arial"/>
          <w:color w:val="000000"/>
          <w:sz w:val="22"/>
          <w:szCs w:val="22"/>
        </w:rPr>
        <w:t xml:space="preserve">, </w:t>
      </w:r>
      <w:proofErr w:type="spellStart"/>
      <w:r w:rsidRPr="00F32B70">
        <w:rPr>
          <w:rFonts w:cs="Arial"/>
          <w:color w:val="000000"/>
          <w:sz w:val="22"/>
          <w:szCs w:val="22"/>
        </w:rPr>
        <w:t>obr</w:t>
      </w:r>
      <w:proofErr w:type="spellEnd"/>
      <w:r w:rsidRPr="00F32B70">
        <w:rPr>
          <w:rFonts w:cs="Arial"/>
          <w:color w:val="000000"/>
          <w:sz w:val="22"/>
          <w:szCs w:val="22"/>
        </w:rPr>
        <w:t xml:space="preserve">. </w:t>
      </w:r>
      <w:r w:rsidR="00951121" w:rsidRPr="00F32B70">
        <w:rPr>
          <w:rFonts w:cs="Arial"/>
          <w:color w:val="000000"/>
          <w:sz w:val="22"/>
          <w:szCs w:val="22"/>
        </w:rPr>
        <w:t>Dłoń</w:t>
      </w:r>
      <w:r w:rsidRPr="00F32B70">
        <w:rPr>
          <w:rFonts w:cs="Arial"/>
          <w:color w:val="000000"/>
          <w:sz w:val="22"/>
          <w:szCs w:val="22"/>
        </w:rPr>
        <w:t xml:space="preserve">, woj. </w:t>
      </w:r>
      <w:r w:rsidR="00951121" w:rsidRPr="00F32B70">
        <w:rPr>
          <w:rFonts w:cs="Arial"/>
          <w:color w:val="000000"/>
          <w:sz w:val="22"/>
          <w:szCs w:val="22"/>
        </w:rPr>
        <w:t>wielkopolskie</w:t>
      </w:r>
      <w:r w:rsidRPr="00F32B70">
        <w:rPr>
          <w:rFonts w:cs="Arial"/>
          <w:color w:val="000000"/>
          <w:sz w:val="22"/>
          <w:szCs w:val="22"/>
        </w:rPr>
        <w:t xml:space="preserve">, pow. </w:t>
      </w:r>
      <w:r w:rsidR="00F32B70" w:rsidRPr="00F32B70">
        <w:rPr>
          <w:rFonts w:cs="Arial"/>
          <w:color w:val="000000"/>
          <w:sz w:val="22"/>
          <w:szCs w:val="22"/>
        </w:rPr>
        <w:t>rawicki</w:t>
      </w:r>
      <w:r w:rsidRPr="00F32B70">
        <w:rPr>
          <w:rFonts w:cs="Arial"/>
          <w:color w:val="000000"/>
          <w:sz w:val="22"/>
          <w:szCs w:val="22"/>
        </w:rPr>
        <w:t xml:space="preserve">, gm. </w:t>
      </w:r>
      <w:r w:rsidR="00F32B70" w:rsidRPr="00F32B70">
        <w:rPr>
          <w:rFonts w:cs="Arial"/>
          <w:color w:val="000000"/>
          <w:sz w:val="22"/>
          <w:szCs w:val="22"/>
        </w:rPr>
        <w:t>Miejska Góra</w:t>
      </w:r>
      <w:r w:rsidRPr="00F32B70">
        <w:rPr>
          <w:rFonts w:cs="Arial"/>
          <w:color w:val="000000"/>
          <w:sz w:val="22"/>
          <w:szCs w:val="22"/>
        </w:rPr>
        <w:t xml:space="preserve">; m. </w:t>
      </w:r>
      <w:r w:rsidR="00F32B70" w:rsidRPr="00F32B70">
        <w:rPr>
          <w:rFonts w:cs="Arial"/>
          <w:color w:val="000000"/>
          <w:sz w:val="22"/>
          <w:szCs w:val="22"/>
        </w:rPr>
        <w:t>Dłoń</w:t>
      </w:r>
      <w:r w:rsidRPr="00F32B70">
        <w:rPr>
          <w:rFonts w:cs="Arial"/>
          <w:color w:val="000000"/>
          <w:sz w:val="22"/>
          <w:szCs w:val="22"/>
        </w:rPr>
        <w:t>.</w:t>
      </w:r>
      <w:r w:rsidR="001D3145" w:rsidRPr="00F32B70">
        <w:rPr>
          <w:rFonts w:asciiTheme="majorHAnsi" w:hAnsiTheme="majorHAnsi" w:cstheme="majorHAnsi"/>
          <w:noProof/>
          <w:sz w:val="22"/>
          <w:szCs w:val="22"/>
        </w:rPr>
        <w:t xml:space="preserve"> </w:t>
      </w:r>
    </w:p>
    <w:p w14:paraId="4E113B86" w14:textId="725616C4" w:rsidR="00DC2797" w:rsidRPr="00831E57" w:rsidRDefault="004531B1" w:rsidP="00831E57">
      <w:pPr>
        <w:spacing w:before="0" w:after="0" w:line="360" w:lineRule="auto"/>
        <w:ind w:firstLine="0"/>
        <w:jc w:val="center"/>
        <w:rPr>
          <w:rFonts w:cs="Arial"/>
          <w:color w:val="000000"/>
          <w:sz w:val="22"/>
          <w:szCs w:val="22"/>
          <w:highlight w:val="yellow"/>
        </w:rPr>
      </w:pPr>
      <w:r w:rsidRPr="0046639F">
        <w:rPr>
          <w:noProof/>
          <w:highlight w:val="yellow"/>
        </w:rPr>
        <mc:AlternateContent>
          <mc:Choice Requires="wps">
            <w:drawing>
              <wp:anchor distT="0" distB="0" distL="114300" distR="114300" simplePos="0" relativeHeight="251658241" behindDoc="0" locked="0" layoutInCell="1" allowOverlap="1" wp14:anchorId="2C3AB7EF" wp14:editId="0DC6BEB7">
                <wp:simplePos x="0" y="0"/>
                <wp:positionH relativeFrom="margin">
                  <wp:posOffset>2986405</wp:posOffset>
                </wp:positionH>
                <wp:positionV relativeFrom="paragraph">
                  <wp:posOffset>2268855</wp:posOffset>
                </wp:positionV>
                <wp:extent cx="1409700" cy="542925"/>
                <wp:effectExtent l="19050" t="19050" r="19050" b="47625"/>
                <wp:wrapNone/>
                <wp:docPr id="429662988" name="Strzałka: w lewo 2"/>
                <wp:cNvGraphicFramePr/>
                <a:graphic xmlns:a="http://schemas.openxmlformats.org/drawingml/2006/main">
                  <a:graphicData uri="http://schemas.microsoft.com/office/word/2010/wordprocessingShape">
                    <wps:wsp>
                      <wps:cNvSpPr/>
                      <wps:spPr>
                        <a:xfrm>
                          <a:off x="0" y="0"/>
                          <a:ext cx="1409700" cy="542925"/>
                        </a:xfrm>
                        <a:prstGeom prst="leftArrow">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4B6543"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Strzałka: w lewo 2" o:spid="_x0000_s1026" type="#_x0000_t66" style="position:absolute;margin-left:235.15pt;margin-top:178.65pt;width:111pt;height:42.75pt;z-index:2516603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" adj="4159" fillcolor="white [3212]" strokecolor="black [3213]" strokeweight="1pt">
                <w10:wrap anchorx="margin"/>
              </v:shape>
            </w:pict>
          </mc:Fallback>
        </mc:AlternateContent>
      </w:r>
      <w:r w:rsidR="00542FC2" w:rsidRPr="0046639F">
        <w:rPr>
          <w:noProof/>
          <w:highlight w:val="yellow"/>
        </w:rPr>
        <mc:AlternateContent>
          <mc:Choice Requires="wps">
            <w:drawing>
              <wp:anchor distT="0" distB="0" distL="114300" distR="114300" simplePos="0" relativeHeight="251658242" behindDoc="0" locked="0" layoutInCell="1" allowOverlap="1" wp14:anchorId="516898BA" wp14:editId="5D6FCEA6">
                <wp:simplePos x="0" y="0"/>
                <wp:positionH relativeFrom="margin">
                  <wp:posOffset>3143250</wp:posOffset>
                </wp:positionH>
                <wp:positionV relativeFrom="paragraph">
                  <wp:posOffset>2283460</wp:posOffset>
                </wp:positionV>
                <wp:extent cx="2200275" cy="457200"/>
                <wp:effectExtent l="0" t="0" r="0" b="0"/>
                <wp:wrapNone/>
                <wp:docPr id="1536748140" name="Pole tekstowe 3"/>
                <wp:cNvGraphicFramePr/>
                <a:graphic xmlns:a="http://schemas.openxmlformats.org/drawingml/2006/main">
                  <a:graphicData uri="http://schemas.microsoft.com/office/word/2010/wordprocessingShape">
                    <wps:wsp>
                      <wps:cNvSpPr txBox="1"/>
                      <wps:spPr>
                        <a:xfrm>
                          <a:off x="0" y="0"/>
                          <a:ext cx="2200275" cy="457200"/>
                        </a:xfrm>
                        <a:prstGeom prst="rect">
                          <a:avLst/>
                        </a:prstGeom>
                        <a:noFill/>
                        <a:ln w="6350">
                          <a:noFill/>
                        </a:ln>
                      </wps:spPr>
                      <wps:txbx>
                        <w:txbxContent>
                          <w:p w14:paraId="7C4883AA" w14:textId="2099C0FD" w:rsidR="00EB5701" w:rsidRDefault="00542FC2" w:rsidP="00597900">
                            <w:pPr>
                              <w:ind w:firstLine="0"/>
                            </w:pPr>
                            <w:r>
                              <w:t>Budynek Dłoń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6898BA" id="_x0000_t202" coordsize="21600,21600" o:spt="202" path="m,l,21600r21600,l21600,xe">
                <v:stroke joinstyle="miter"/>
                <v:path gradientshapeok="t" o:connecttype="rect"/>
              </v:shapetype>
              <v:shape id="Pole tekstowe 3" o:spid="_x0000_s1026" type="#_x0000_t202" style="position:absolute;left:0;text-align:left;margin-left:247.5pt;margin-top:179.8pt;width:173.25pt;height:36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" filled="f" stroked="f" strokeweight=".5pt">
                <v:textbox>
                  <w:txbxContent>
                    <w:p w14:paraId="7C4883AA" w14:textId="2099C0FD" w:rsidR="00EB5701" w:rsidRDefault="00542FC2" w:rsidP="00597900">
                      <w:pPr>
                        <w:ind w:firstLine="0"/>
                      </w:pPr>
                      <w:r>
                        <w:t>Budynek Dłoń 4</w:t>
                      </w:r>
                    </w:p>
                  </w:txbxContent>
                </v:textbox>
                <w10:wrap anchorx="margin"/>
              </v:shape>
            </w:pict>
          </mc:Fallback>
        </mc:AlternateContent>
      </w:r>
      <w:r w:rsidR="00927F52">
        <w:rPr>
          <w:noProof/>
        </w:rPr>
        <mc:AlternateContent>
          <mc:Choice Requires="wps">
            <w:drawing>
              <wp:anchor distT="0" distB="0" distL="114300" distR="114300" simplePos="0" relativeHeight="251658243" behindDoc="0" locked="0" layoutInCell="1" allowOverlap="1" wp14:anchorId="097AA156" wp14:editId="6918A4E1">
                <wp:simplePos x="0" y="0"/>
                <wp:positionH relativeFrom="column">
                  <wp:posOffset>2138680</wp:posOffset>
                </wp:positionH>
                <wp:positionV relativeFrom="paragraph">
                  <wp:posOffset>2265680</wp:posOffset>
                </wp:positionV>
                <wp:extent cx="838200" cy="390525"/>
                <wp:effectExtent l="57150" t="114300" r="57150" b="104775"/>
                <wp:wrapNone/>
                <wp:docPr id="377737001" name="Prostokąt 1"/>
                <wp:cNvGraphicFramePr/>
                <a:graphic xmlns:a="http://schemas.openxmlformats.org/drawingml/2006/main">
                  <a:graphicData uri="http://schemas.microsoft.com/office/word/2010/wordprocessingShape">
                    <wps:wsp>
                      <wps:cNvSpPr/>
                      <wps:spPr>
                        <a:xfrm rot="702721">
                          <a:off x="0" y="0"/>
                          <a:ext cx="838200" cy="390525"/>
                        </a:xfrm>
                        <a:prstGeom prst="rect">
                          <a:avLst/>
                        </a:pr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0A069F" id="Prostokąt 1" o:spid="_x0000_s1026" style="position:absolute;margin-left:168.4pt;margin-top:178.4pt;width:66pt;height:30.75pt;rotation:767559fd;z-index:2517360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" filled="f" strokecolor="red" strokeweight="2.25pt">
                <v:stroke dashstyle="dash"/>
              </v:rect>
            </w:pict>
          </mc:Fallback>
        </mc:AlternateContent>
      </w:r>
      <w:r w:rsidR="00927F52">
        <w:rPr>
          <w:noProof/>
        </w:rPr>
        <w:drawing>
          <wp:inline distT="0" distB="0" distL="0" distR="0" wp14:anchorId="3B3730FA" wp14:editId="2E08C524">
            <wp:extent cx="5760720" cy="4184650"/>
            <wp:effectExtent l="0" t="0" r="0" b="6350"/>
            <wp:docPr id="2538692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69222" name=""/>
                    <pic:cNvPicPr/>
                  </pic:nvPicPr>
                  <pic:blipFill>
                    <a:blip r:embed="rId18"/>
                    <a:stretch>
                      <a:fillRect/>
                    </a:stretch>
                  </pic:blipFill>
                  <pic:spPr>
                    <a:xfrm>
                      <a:off x="0" y="0"/>
                      <a:ext cx="5760720" cy="4184650"/>
                    </a:xfrm>
                    <a:prstGeom prst="rect">
                      <a:avLst/>
                    </a:prstGeom>
                  </pic:spPr>
                </pic:pic>
              </a:graphicData>
            </a:graphic>
          </wp:inline>
        </w:drawing>
      </w:r>
    </w:p>
    <w:p w14:paraId="32153C2B" w14:textId="77777777" w:rsidR="00DC2797" w:rsidRDefault="00DC2797" w:rsidP="0077109A">
      <w:pPr>
        <w:spacing w:before="0" w:after="0" w:line="360" w:lineRule="auto"/>
        <w:ind w:firstLine="0"/>
        <w:rPr>
          <w:rFonts w:asciiTheme="majorHAnsi" w:hAnsiTheme="majorHAnsi" w:cstheme="majorHAnsi"/>
          <w:noProof/>
          <w:sz w:val="22"/>
          <w:szCs w:val="22"/>
          <w:highlight w:val="yellow"/>
        </w:rPr>
      </w:pPr>
    </w:p>
    <w:p w14:paraId="4E047390" w14:textId="77777777" w:rsidR="00DC2797" w:rsidRPr="0046639F" w:rsidRDefault="00DC2797" w:rsidP="0077109A">
      <w:pPr>
        <w:spacing w:before="0" w:after="0" w:line="360" w:lineRule="auto"/>
        <w:ind w:firstLine="0"/>
        <w:rPr>
          <w:rFonts w:asciiTheme="majorHAnsi" w:hAnsiTheme="majorHAnsi" w:cstheme="majorHAnsi"/>
          <w:noProof/>
          <w:sz w:val="22"/>
          <w:szCs w:val="22"/>
          <w:highlight w:val="yellow"/>
        </w:rPr>
      </w:pPr>
    </w:p>
    <w:p w14:paraId="7AAC4BD1" w14:textId="34BAAD73" w:rsidR="00F02222" w:rsidRPr="000A3128" w:rsidRDefault="00610E4A" w:rsidP="004D60AB">
      <w:pPr>
        <w:pStyle w:val="Nagwek2"/>
      </w:pPr>
      <w:bookmarkStart w:id="5" w:name="_Toc220672420"/>
      <w:r w:rsidRPr="000A3128">
        <w:t>Stan istniejący</w:t>
      </w:r>
      <w:bookmarkEnd w:id="5"/>
    </w:p>
    <w:p w14:paraId="3AA4A758" w14:textId="72E45C01" w:rsidR="00730F2B" w:rsidRPr="000A3128" w:rsidRDefault="00377484" w:rsidP="000A3128">
      <w:pPr>
        <w:spacing w:before="0" w:after="0" w:line="360" w:lineRule="auto"/>
        <w:ind w:firstLine="0"/>
        <w:rPr>
          <w:sz w:val="22"/>
          <w:szCs w:val="22"/>
        </w:rPr>
      </w:pPr>
      <w:r w:rsidRPr="00C17B9E">
        <w:rPr>
          <w:sz w:val="22"/>
          <w:szCs w:val="22"/>
        </w:rPr>
        <w:t>Obiekt budowlany w całości murowany z cegły pełnej</w:t>
      </w:r>
      <w:r w:rsidR="000B08CB" w:rsidRPr="00C17B9E">
        <w:rPr>
          <w:sz w:val="22"/>
          <w:szCs w:val="22"/>
        </w:rPr>
        <w:t xml:space="preserve"> na zaprawie wapiennej. Fundament i część ścian wykonana z kamieni. Elewacja otynkowana i pomalowana. </w:t>
      </w:r>
      <w:r w:rsidR="00271B20" w:rsidRPr="00C17B9E">
        <w:rPr>
          <w:sz w:val="22"/>
          <w:szCs w:val="22"/>
        </w:rPr>
        <w:t xml:space="preserve">Obiekt wielokondygnacyjny, stropy drewniane. Dach na konstrukcji drewnianej, pokryty dachówką </w:t>
      </w:r>
      <w:r w:rsidR="00271B20" w:rsidRPr="00C17B9E">
        <w:rPr>
          <w:sz w:val="22"/>
          <w:szCs w:val="22"/>
        </w:rPr>
        <w:lastRenderedPageBreak/>
        <w:t xml:space="preserve">karpiówką. </w:t>
      </w:r>
      <w:r w:rsidR="0090784F" w:rsidRPr="00C17B9E">
        <w:rPr>
          <w:sz w:val="22"/>
          <w:szCs w:val="22"/>
        </w:rPr>
        <w:t xml:space="preserve">Z dachu woda odprowadzana rynnami. Budynek wyposażony w instalacje elektryczną, odgromową, wodno-kanalizacyjną </w:t>
      </w:r>
      <w:r w:rsidR="00C17B9E" w:rsidRPr="00C17B9E">
        <w:rPr>
          <w:sz w:val="22"/>
          <w:szCs w:val="22"/>
        </w:rPr>
        <w:t>oraz centralne ogrzewanie.</w:t>
      </w:r>
    </w:p>
    <w:p w14:paraId="0DFFEF0F" w14:textId="677ED080" w:rsidR="00D16575" w:rsidRDefault="00B63963" w:rsidP="005A2C15">
      <w:pPr>
        <w:spacing w:before="0" w:after="0" w:line="360" w:lineRule="auto"/>
        <w:ind w:firstLine="0"/>
        <w:jc w:val="center"/>
        <w:rPr>
          <w:sz w:val="22"/>
          <w:szCs w:val="22"/>
          <w:highlight w:val="yellow"/>
        </w:rPr>
      </w:pPr>
      <w:r>
        <w:rPr>
          <w:noProof/>
        </w:rPr>
        <w:drawing>
          <wp:inline distT="0" distB="0" distL="0" distR="0" wp14:anchorId="0711A5FB" wp14:editId="38DEFC32">
            <wp:extent cx="5760000" cy="3060000"/>
            <wp:effectExtent l="0" t="0" r="0" b="7620"/>
            <wp:docPr id="79819042" name="Obraz 1" descr="Obraz zawierający na wolnym powietrzu, budynek, niebo, ok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9042" name="Obraz 1" descr="Obraz zawierający na wolnym powietrzu, budynek, niebo, okno&#10;&#10;Opis wygenerowany automatycznie"/>
                    <pic:cNvPicPr/>
                  </pic:nvPicPr>
                  <pic:blipFill>
                    <a:blip r:embed="rId19"/>
                    <a:stretch>
                      <a:fillRect/>
                    </a:stretch>
                  </pic:blipFill>
                  <pic:spPr>
                    <a:xfrm>
                      <a:off x="0" y="0"/>
                      <a:ext cx="5760000" cy="3060000"/>
                    </a:xfrm>
                    <a:prstGeom prst="rect">
                      <a:avLst/>
                    </a:prstGeom>
                  </pic:spPr>
                </pic:pic>
              </a:graphicData>
            </a:graphic>
          </wp:inline>
        </w:drawing>
      </w:r>
    </w:p>
    <w:p w14:paraId="359CB8A8" w14:textId="77777777" w:rsidR="004077AC" w:rsidRDefault="004077AC" w:rsidP="003C3660">
      <w:pPr>
        <w:spacing w:before="0" w:after="0" w:line="360" w:lineRule="auto"/>
        <w:ind w:firstLine="0"/>
        <w:rPr>
          <w:b/>
          <w:bCs/>
          <w:sz w:val="22"/>
          <w:szCs w:val="22"/>
        </w:rPr>
      </w:pPr>
    </w:p>
    <w:p w14:paraId="21810054" w14:textId="54C623D4" w:rsidR="0077109A" w:rsidRDefault="002E2B0D" w:rsidP="002E2B0D">
      <w:pPr>
        <w:spacing w:before="0" w:after="0" w:line="360" w:lineRule="auto"/>
        <w:ind w:firstLine="0"/>
        <w:jc w:val="center"/>
        <w:rPr>
          <w:sz w:val="22"/>
          <w:szCs w:val="22"/>
        </w:rPr>
      </w:pPr>
      <w:r>
        <w:rPr>
          <w:noProof/>
        </w:rPr>
        <w:drawing>
          <wp:inline distT="0" distB="0" distL="0" distR="0" wp14:anchorId="50594DE9" wp14:editId="7E8E8373">
            <wp:extent cx="5760000" cy="2883600"/>
            <wp:effectExtent l="0" t="0" r="0" b="0"/>
            <wp:docPr id="1745922909" name="Obraz 1" descr="Obraz zawierający na wolnym powietrzu, niebo, Pojazd lądowy, pojazd&#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922909" name="Obraz 1" descr="Obraz zawierający na wolnym powietrzu, niebo, Pojazd lądowy, pojazd&#10;&#10;Opis wygenerowany automatycznie"/>
                    <pic:cNvPicPr/>
                  </pic:nvPicPr>
                  <pic:blipFill>
                    <a:blip r:embed="rId20"/>
                    <a:stretch>
                      <a:fillRect/>
                    </a:stretch>
                  </pic:blipFill>
                  <pic:spPr>
                    <a:xfrm>
                      <a:off x="0" y="0"/>
                      <a:ext cx="5760000" cy="2883600"/>
                    </a:xfrm>
                    <a:prstGeom prst="rect">
                      <a:avLst/>
                    </a:prstGeom>
                  </pic:spPr>
                </pic:pic>
              </a:graphicData>
            </a:graphic>
          </wp:inline>
        </w:drawing>
      </w:r>
    </w:p>
    <w:p w14:paraId="508B2727" w14:textId="2835DFDE" w:rsidR="00D93C9B" w:rsidRPr="00082C18" w:rsidRDefault="00D93C9B" w:rsidP="006035A1">
      <w:pPr>
        <w:pStyle w:val="Nagwek2"/>
      </w:pPr>
      <w:bookmarkStart w:id="6" w:name="_Toc220672421"/>
      <w:r w:rsidRPr="00082C18">
        <w:t xml:space="preserve">Charakterystyczne parametry </w:t>
      </w:r>
      <w:r w:rsidR="006035A1" w:rsidRPr="00082C18">
        <w:t>określające zakres robót budowlanych</w:t>
      </w:r>
      <w:bookmarkEnd w:id="6"/>
    </w:p>
    <w:p w14:paraId="67BBA1F4" w14:textId="77777777" w:rsidR="00AC4EBB" w:rsidRPr="00082C18" w:rsidRDefault="00AC4EBB" w:rsidP="00AC4EBB">
      <w:pPr>
        <w:pStyle w:val="Nagwek3"/>
      </w:pPr>
      <w:bookmarkStart w:id="7" w:name="_Toc220672422"/>
      <w:r w:rsidRPr="00082C18">
        <w:t>Cel i zakres opracowania</w:t>
      </w:r>
      <w:bookmarkEnd w:id="7"/>
    </w:p>
    <w:p w14:paraId="2440E921" w14:textId="081F94DE" w:rsidR="00AC4EBB" w:rsidRPr="0046639F" w:rsidRDefault="00AC4EBB" w:rsidP="00AC4EBB">
      <w:pPr>
        <w:spacing w:before="0" w:after="0" w:line="360" w:lineRule="auto"/>
        <w:ind w:firstLine="0"/>
        <w:rPr>
          <w:rFonts w:asciiTheme="majorHAnsi" w:hAnsiTheme="majorHAnsi" w:cstheme="majorHAnsi"/>
          <w:sz w:val="22"/>
          <w:szCs w:val="22"/>
          <w:highlight w:val="yellow"/>
        </w:rPr>
      </w:pPr>
      <w:r w:rsidRPr="005A1142">
        <w:rPr>
          <w:rFonts w:asciiTheme="majorHAnsi" w:hAnsiTheme="majorHAnsi" w:cstheme="majorHAnsi"/>
          <w:sz w:val="22"/>
          <w:szCs w:val="22"/>
        </w:rPr>
        <w:t xml:space="preserve">Celem opracowania jest </w:t>
      </w:r>
      <w:r w:rsidR="00253670" w:rsidRPr="005A1142">
        <w:rPr>
          <w:rFonts w:asciiTheme="majorHAnsi" w:hAnsiTheme="majorHAnsi" w:cstheme="majorHAnsi"/>
          <w:sz w:val="22"/>
          <w:szCs w:val="22"/>
        </w:rPr>
        <w:t>wykonanie modernizacji</w:t>
      </w:r>
      <w:r w:rsidR="00BB22F6" w:rsidRPr="005A1142">
        <w:rPr>
          <w:rFonts w:asciiTheme="majorHAnsi" w:hAnsiTheme="majorHAnsi" w:cstheme="majorHAnsi"/>
          <w:sz w:val="22"/>
          <w:szCs w:val="22"/>
        </w:rPr>
        <w:t>, któr</w:t>
      </w:r>
      <w:r w:rsidR="00B879D7" w:rsidRPr="005A1142">
        <w:rPr>
          <w:rFonts w:asciiTheme="majorHAnsi" w:hAnsiTheme="majorHAnsi" w:cstheme="majorHAnsi"/>
          <w:sz w:val="22"/>
          <w:szCs w:val="22"/>
        </w:rPr>
        <w:t>a</w:t>
      </w:r>
      <w:r w:rsidR="00BB22F6" w:rsidRPr="005A1142">
        <w:rPr>
          <w:rFonts w:asciiTheme="majorHAnsi" w:hAnsiTheme="majorHAnsi" w:cstheme="majorHAnsi"/>
          <w:sz w:val="22"/>
          <w:szCs w:val="22"/>
        </w:rPr>
        <w:t xml:space="preserve"> poprawi efektywność energetyczną</w:t>
      </w:r>
      <w:r w:rsidR="003660EE" w:rsidRPr="005A1142">
        <w:rPr>
          <w:rFonts w:asciiTheme="majorHAnsi" w:hAnsiTheme="majorHAnsi" w:cstheme="majorHAnsi"/>
          <w:sz w:val="22"/>
          <w:szCs w:val="22"/>
        </w:rPr>
        <w:t xml:space="preserve"> </w:t>
      </w:r>
      <w:r w:rsidR="005A1142" w:rsidRPr="005A1142">
        <w:rPr>
          <w:rFonts w:asciiTheme="majorHAnsi" w:hAnsiTheme="majorHAnsi" w:cstheme="majorHAnsi"/>
          <w:sz w:val="22"/>
          <w:szCs w:val="22"/>
        </w:rPr>
        <w:t>w zabytkowych budynkach użyteczności publicznej należących do Uniwersytetu Przyrodniczego w Poznaniu</w:t>
      </w:r>
      <w:r w:rsidR="00B879D7" w:rsidRPr="005A1142">
        <w:rPr>
          <w:rFonts w:asciiTheme="majorHAnsi" w:hAnsiTheme="majorHAnsi" w:cstheme="majorHAnsi"/>
          <w:sz w:val="22"/>
          <w:szCs w:val="22"/>
        </w:rPr>
        <w:t xml:space="preserve">. </w:t>
      </w:r>
    </w:p>
    <w:p w14:paraId="79BE71AD" w14:textId="023EC2EB" w:rsidR="003844DB" w:rsidRPr="00CE3FD0" w:rsidRDefault="00403D6B" w:rsidP="00D7740E">
      <w:pPr>
        <w:spacing w:before="120" w:after="0" w:line="360" w:lineRule="auto"/>
        <w:ind w:firstLine="0"/>
        <w:rPr>
          <w:rFonts w:ascii="Arial" w:eastAsia="Calibri" w:hAnsi="Arial" w:cs="Times New Roman"/>
          <w:b/>
          <w:bCs/>
          <w:sz w:val="22"/>
          <w:szCs w:val="22"/>
        </w:rPr>
      </w:pPr>
      <w:r w:rsidRPr="00CE3FD0">
        <w:rPr>
          <w:rFonts w:ascii="Arial" w:eastAsia="Calibri" w:hAnsi="Arial" w:cs="Times New Roman"/>
          <w:b/>
          <w:bCs/>
          <w:sz w:val="22"/>
          <w:szCs w:val="22"/>
        </w:rPr>
        <w:t>Budynek Dłoń 4</w:t>
      </w:r>
      <w:r w:rsidR="00A26D55" w:rsidRPr="00CE3FD0">
        <w:rPr>
          <w:rFonts w:ascii="Arial" w:eastAsia="Calibri" w:hAnsi="Arial" w:cs="Times New Roman"/>
          <w:b/>
          <w:bCs/>
          <w:sz w:val="22"/>
          <w:szCs w:val="22"/>
        </w:rPr>
        <w:t>:</w:t>
      </w:r>
    </w:p>
    <w:p w14:paraId="62841D76" w14:textId="6C15B6B6" w:rsidR="00B30AF2" w:rsidRPr="007A1DDB" w:rsidRDefault="00B30AF2" w:rsidP="00D7740E">
      <w:pPr>
        <w:pStyle w:val="Akapitzlist"/>
        <w:numPr>
          <w:ilvl w:val="0"/>
          <w:numId w:val="18"/>
        </w:numPr>
        <w:rPr>
          <w:rFonts w:eastAsia="Calibri" w:cs="Times New Roman"/>
        </w:rPr>
      </w:pPr>
      <w:r w:rsidRPr="007A1DDB">
        <w:rPr>
          <w:rFonts w:eastAsia="Calibri" w:cs="Times New Roman"/>
        </w:rPr>
        <w:t xml:space="preserve">ocieplenie </w:t>
      </w:r>
      <w:r w:rsidR="009F7449" w:rsidRPr="007A1DDB">
        <w:rPr>
          <w:rFonts w:eastAsia="Calibri" w:cs="Times New Roman"/>
        </w:rPr>
        <w:t xml:space="preserve">stropu </w:t>
      </w:r>
      <w:r w:rsidR="00B6119B" w:rsidRPr="007A1DDB">
        <w:rPr>
          <w:rFonts w:eastAsia="Calibri" w:cs="Times New Roman"/>
        </w:rPr>
        <w:t>poddasza</w:t>
      </w:r>
      <w:r w:rsidR="0070448A" w:rsidRPr="007A1DDB">
        <w:rPr>
          <w:rFonts w:eastAsia="Calibri" w:cs="Times New Roman"/>
        </w:rPr>
        <w:t>,</w:t>
      </w:r>
    </w:p>
    <w:p w14:paraId="016B2F02" w14:textId="77777777" w:rsidR="00B30AF2" w:rsidRPr="007A1DDB" w:rsidRDefault="00B30AF2" w:rsidP="00D7740E">
      <w:pPr>
        <w:numPr>
          <w:ilvl w:val="0"/>
          <w:numId w:val="18"/>
        </w:numPr>
        <w:spacing w:before="0" w:after="0" w:line="360" w:lineRule="auto"/>
        <w:contextualSpacing/>
        <w:rPr>
          <w:rFonts w:ascii="Arial" w:eastAsia="Calibri" w:hAnsi="Arial" w:cs="Times New Roman"/>
          <w:sz w:val="22"/>
          <w:szCs w:val="22"/>
        </w:rPr>
      </w:pPr>
      <w:r w:rsidRPr="007A1DDB">
        <w:rPr>
          <w:rFonts w:ascii="Arial" w:eastAsia="Calibri" w:hAnsi="Arial" w:cs="Times New Roman"/>
          <w:sz w:val="22"/>
          <w:szCs w:val="22"/>
        </w:rPr>
        <w:lastRenderedPageBreak/>
        <w:t>wymiana okien zewnętrznych,</w:t>
      </w:r>
    </w:p>
    <w:p w14:paraId="07F70BDD" w14:textId="77777777" w:rsidR="00B30AF2" w:rsidRPr="007A1DDB" w:rsidRDefault="00B30AF2" w:rsidP="00D7740E">
      <w:pPr>
        <w:numPr>
          <w:ilvl w:val="0"/>
          <w:numId w:val="18"/>
        </w:numPr>
        <w:spacing w:before="0" w:after="0" w:line="360" w:lineRule="auto"/>
        <w:contextualSpacing/>
        <w:rPr>
          <w:rFonts w:ascii="Arial" w:eastAsia="Calibri" w:hAnsi="Arial" w:cs="Times New Roman"/>
          <w:sz w:val="22"/>
          <w:szCs w:val="22"/>
        </w:rPr>
      </w:pPr>
      <w:r w:rsidRPr="007A1DDB">
        <w:rPr>
          <w:rFonts w:ascii="Arial" w:eastAsia="Calibri" w:hAnsi="Arial" w:cs="Times New Roman"/>
          <w:sz w:val="22"/>
          <w:szCs w:val="22"/>
        </w:rPr>
        <w:t>wymiana drzwi zewnętrznych,</w:t>
      </w:r>
    </w:p>
    <w:p w14:paraId="6956FB76" w14:textId="29140538" w:rsidR="007A3D5A" w:rsidRPr="007A1DDB" w:rsidRDefault="004E6A7E" w:rsidP="00D7740E">
      <w:pPr>
        <w:numPr>
          <w:ilvl w:val="0"/>
          <w:numId w:val="18"/>
        </w:numPr>
        <w:spacing w:before="0" w:after="0" w:line="360" w:lineRule="auto"/>
        <w:contextualSpacing/>
        <w:rPr>
          <w:rFonts w:ascii="Arial" w:eastAsia="Calibri" w:hAnsi="Arial" w:cs="Times New Roman"/>
          <w:sz w:val="22"/>
          <w:szCs w:val="22"/>
        </w:rPr>
      </w:pPr>
      <w:r w:rsidRPr="007A1DDB">
        <w:rPr>
          <w:rFonts w:ascii="Arial" w:eastAsia="Calibri" w:hAnsi="Arial" w:cs="Times New Roman"/>
          <w:sz w:val="22"/>
          <w:szCs w:val="22"/>
        </w:rPr>
        <w:t>wymiana źródła ciepła,</w:t>
      </w:r>
    </w:p>
    <w:p w14:paraId="2B8ED03D" w14:textId="77777777" w:rsidR="00B30AF2" w:rsidRPr="007A1DDB" w:rsidRDefault="00B30AF2" w:rsidP="00D7740E">
      <w:pPr>
        <w:numPr>
          <w:ilvl w:val="0"/>
          <w:numId w:val="18"/>
        </w:numPr>
        <w:spacing w:before="0" w:after="0" w:line="360" w:lineRule="auto"/>
        <w:contextualSpacing/>
        <w:rPr>
          <w:rFonts w:ascii="Arial" w:eastAsia="Calibri" w:hAnsi="Arial" w:cs="Times New Roman"/>
          <w:sz w:val="22"/>
          <w:szCs w:val="22"/>
        </w:rPr>
      </w:pPr>
      <w:r w:rsidRPr="007A1DDB">
        <w:rPr>
          <w:rFonts w:ascii="Arial" w:eastAsia="Calibri" w:hAnsi="Arial" w:cs="Times New Roman"/>
          <w:sz w:val="22"/>
          <w:szCs w:val="22"/>
        </w:rPr>
        <w:t>modernizacja instalacji c.o.,</w:t>
      </w:r>
    </w:p>
    <w:p w14:paraId="10864569" w14:textId="1153792C" w:rsidR="002D22DA" w:rsidRPr="007A1DDB" w:rsidRDefault="00B06317" w:rsidP="00D7740E">
      <w:pPr>
        <w:numPr>
          <w:ilvl w:val="0"/>
          <w:numId w:val="18"/>
        </w:numPr>
        <w:spacing w:before="0" w:after="0" w:line="360" w:lineRule="auto"/>
        <w:contextualSpacing/>
        <w:rPr>
          <w:rFonts w:ascii="Arial" w:eastAsia="Calibri" w:hAnsi="Arial" w:cs="Times New Roman"/>
          <w:sz w:val="22"/>
          <w:szCs w:val="22"/>
        </w:rPr>
      </w:pPr>
      <w:r w:rsidRPr="007A1DDB">
        <w:rPr>
          <w:rFonts w:ascii="Arial" w:eastAsia="Calibri" w:hAnsi="Arial" w:cs="Times New Roman"/>
          <w:sz w:val="22"/>
          <w:szCs w:val="22"/>
        </w:rPr>
        <w:t>wymiana oświetlenia na LED</w:t>
      </w:r>
      <w:r w:rsidR="00D97D7B">
        <w:rPr>
          <w:rFonts w:ascii="Arial" w:eastAsia="Calibri" w:hAnsi="Arial" w:cs="Times New Roman"/>
          <w:sz w:val="22"/>
          <w:szCs w:val="22"/>
        </w:rPr>
        <w:t>.</w:t>
      </w:r>
    </w:p>
    <w:p w14:paraId="5C1D76D3" w14:textId="11102983" w:rsidR="00F51D04" w:rsidRPr="007A1DDB" w:rsidRDefault="00F51D04" w:rsidP="00F51D04">
      <w:pPr>
        <w:spacing w:before="0" w:after="0" w:line="360" w:lineRule="auto"/>
        <w:ind w:firstLine="0"/>
        <w:contextualSpacing/>
        <w:rPr>
          <w:rFonts w:ascii="Arial" w:eastAsia="Calibri" w:hAnsi="Arial" w:cs="Times New Roman"/>
          <w:sz w:val="22"/>
          <w:szCs w:val="22"/>
        </w:rPr>
      </w:pPr>
      <w:r>
        <w:rPr>
          <w:rFonts w:ascii="Arial" w:eastAsia="Calibri" w:hAnsi="Arial" w:cs="Times New Roman"/>
          <w:sz w:val="22"/>
          <w:szCs w:val="22"/>
        </w:rPr>
        <w:t>Przy ocieplaniu dachu oraz stropu poddasza należy przewidzieć wymianę całej konstrukcji dachu.</w:t>
      </w:r>
    </w:p>
    <w:p w14:paraId="27F4B03C" w14:textId="77777777" w:rsidR="00242F5F" w:rsidRPr="00382231" w:rsidRDefault="00242F5F" w:rsidP="00242F5F">
      <w:pPr>
        <w:pStyle w:val="Nagwek3"/>
      </w:pPr>
      <w:bookmarkStart w:id="8" w:name="_Toc220672423"/>
      <w:r w:rsidRPr="00382231">
        <w:t>Postawa opracowania programu funkcjonalno-użytkowego</w:t>
      </w:r>
      <w:bookmarkEnd w:id="8"/>
    </w:p>
    <w:p w14:paraId="2221F64F" w14:textId="15B65DB2" w:rsidR="00242F5F" w:rsidRPr="00382231" w:rsidRDefault="00242F5F" w:rsidP="00242F5F">
      <w:pPr>
        <w:autoSpaceDE w:val="0"/>
        <w:autoSpaceDN w:val="0"/>
        <w:adjustRightInd w:val="0"/>
        <w:spacing w:before="0" w:after="0" w:line="360" w:lineRule="auto"/>
        <w:ind w:firstLine="0"/>
        <w:rPr>
          <w:rFonts w:cstheme="minorHAnsi"/>
          <w:color w:val="000000"/>
          <w:sz w:val="22"/>
          <w:szCs w:val="22"/>
        </w:rPr>
      </w:pPr>
      <w:r w:rsidRPr="00382231">
        <w:rPr>
          <w:rFonts w:cstheme="minorHAnsi"/>
          <w:color w:val="000000"/>
          <w:sz w:val="22"/>
          <w:szCs w:val="22"/>
        </w:rPr>
        <w:t xml:space="preserve">Program Funkcjonalno-Użytkowy opracowano na podstawie umowy zawartej z </w:t>
      </w:r>
      <w:r w:rsidR="00382231" w:rsidRPr="00382231">
        <w:rPr>
          <w:rFonts w:cstheme="minorHAnsi"/>
          <w:color w:val="000000"/>
          <w:sz w:val="22"/>
          <w:szCs w:val="22"/>
        </w:rPr>
        <w:t xml:space="preserve">Uniwersytetem Przyrodniczym w Poznaniu. </w:t>
      </w:r>
      <w:r w:rsidRPr="00382231">
        <w:rPr>
          <w:rFonts w:cstheme="minorHAnsi"/>
          <w:color w:val="000000"/>
          <w:sz w:val="22"/>
          <w:szCs w:val="22"/>
        </w:rPr>
        <w:t xml:space="preserve">Program powstał na podstawie </w:t>
      </w:r>
      <w:r w:rsidR="00032BE4" w:rsidRPr="00382231">
        <w:rPr>
          <w:rFonts w:cstheme="minorHAnsi"/>
          <w:color w:val="000000"/>
          <w:sz w:val="22"/>
          <w:szCs w:val="22"/>
        </w:rPr>
        <w:t xml:space="preserve">audytu, </w:t>
      </w:r>
      <w:r w:rsidRPr="00382231">
        <w:rPr>
          <w:rFonts w:cstheme="minorHAnsi"/>
          <w:color w:val="000000"/>
          <w:sz w:val="22"/>
          <w:szCs w:val="22"/>
        </w:rPr>
        <w:t>materiałów dostarczonych przez Inwestora, aktualnych norm i przepisów prawnych</w:t>
      </w:r>
      <w:r w:rsidR="00274AD5" w:rsidRPr="00382231">
        <w:rPr>
          <w:rFonts w:cstheme="minorHAnsi"/>
          <w:color w:val="000000"/>
          <w:sz w:val="22"/>
          <w:szCs w:val="22"/>
        </w:rPr>
        <w:t>,</w:t>
      </w:r>
      <w:r w:rsidRPr="00382231">
        <w:rPr>
          <w:rFonts w:cstheme="minorHAnsi"/>
          <w:color w:val="000000"/>
          <w:sz w:val="22"/>
          <w:szCs w:val="22"/>
        </w:rPr>
        <w:t xml:space="preserve"> a także wykonanych wizji lokalnych.</w:t>
      </w:r>
    </w:p>
    <w:p w14:paraId="2E51F8D0" w14:textId="00850902" w:rsidR="0094100F" w:rsidRPr="00382231" w:rsidRDefault="00153097" w:rsidP="0094100F">
      <w:pPr>
        <w:pStyle w:val="Nagwek3"/>
      </w:pPr>
      <w:bookmarkStart w:id="9" w:name="_Toc220672424"/>
      <w:r w:rsidRPr="00382231">
        <w:t>Zakres planowanych robót</w:t>
      </w:r>
      <w:bookmarkEnd w:id="9"/>
    </w:p>
    <w:p w14:paraId="226C02D0" w14:textId="3C02F9ED" w:rsidR="002511C1" w:rsidRPr="00382231" w:rsidRDefault="002511C1" w:rsidP="002511C1">
      <w:pPr>
        <w:spacing w:before="0" w:after="0" w:line="360" w:lineRule="auto"/>
        <w:ind w:firstLine="0"/>
        <w:rPr>
          <w:rFonts w:cstheme="minorHAnsi"/>
          <w:sz w:val="22"/>
          <w:szCs w:val="22"/>
          <w:u w:val="single"/>
        </w:rPr>
      </w:pPr>
      <w:r w:rsidRPr="00382231">
        <w:rPr>
          <w:rFonts w:cstheme="minorHAnsi"/>
          <w:sz w:val="22"/>
          <w:szCs w:val="22"/>
          <w:u w:val="single"/>
        </w:rPr>
        <w:t xml:space="preserve">Zakres </w:t>
      </w:r>
      <w:r w:rsidR="00153097" w:rsidRPr="00382231">
        <w:rPr>
          <w:rFonts w:cstheme="minorHAnsi"/>
          <w:sz w:val="22"/>
          <w:szCs w:val="22"/>
          <w:u w:val="single"/>
        </w:rPr>
        <w:t xml:space="preserve">projektowy </w:t>
      </w:r>
      <w:r w:rsidRPr="00382231">
        <w:rPr>
          <w:rFonts w:cstheme="minorHAnsi"/>
          <w:sz w:val="22"/>
          <w:szCs w:val="22"/>
          <w:u w:val="single"/>
        </w:rPr>
        <w:t>obejmować będzie:</w:t>
      </w:r>
    </w:p>
    <w:p w14:paraId="01079AF3" w14:textId="77777777" w:rsidR="008746D8" w:rsidRPr="00382231" w:rsidRDefault="008746D8" w:rsidP="006737EF">
      <w:pPr>
        <w:pStyle w:val="Akapitzlist"/>
        <w:numPr>
          <w:ilvl w:val="0"/>
          <w:numId w:val="8"/>
        </w:numPr>
        <w:ind w:left="709"/>
      </w:pPr>
      <w:r w:rsidRPr="00382231">
        <w:t>inwentaryzacje, uzgodnienia i opinie w zakresie niezbędnym</w:t>
      </w:r>
      <w:r w:rsidRPr="00382231">
        <w:rPr>
          <w:spacing w:val="-2"/>
        </w:rPr>
        <w:t xml:space="preserve"> </w:t>
      </w:r>
      <w:r w:rsidRPr="00382231">
        <w:t>do</w:t>
      </w:r>
      <w:r w:rsidRPr="00382231">
        <w:rPr>
          <w:spacing w:val="-4"/>
        </w:rPr>
        <w:t xml:space="preserve"> </w:t>
      </w:r>
      <w:r w:rsidRPr="00382231">
        <w:t>wykonania</w:t>
      </w:r>
      <w:r w:rsidRPr="00382231">
        <w:rPr>
          <w:spacing w:val="-2"/>
        </w:rPr>
        <w:t xml:space="preserve"> </w:t>
      </w:r>
      <w:r w:rsidRPr="00382231">
        <w:t>projektu,</w:t>
      </w:r>
    </w:p>
    <w:p w14:paraId="1BCFFB3A" w14:textId="77777777" w:rsidR="008746D8" w:rsidRPr="00382231" w:rsidRDefault="008746D8" w:rsidP="006737EF">
      <w:pPr>
        <w:pStyle w:val="Akapitzlist"/>
        <w:numPr>
          <w:ilvl w:val="0"/>
          <w:numId w:val="8"/>
        </w:numPr>
        <w:ind w:left="709"/>
      </w:pPr>
      <w:r w:rsidRPr="00382231">
        <w:t>koncepcję rozwiązania</w:t>
      </w:r>
      <w:r w:rsidRPr="00382231">
        <w:rPr>
          <w:spacing w:val="3"/>
        </w:rPr>
        <w:t xml:space="preserve"> </w:t>
      </w:r>
      <w:r w:rsidRPr="00382231">
        <w:t>projektowego, przedłożoną</w:t>
      </w:r>
      <w:r w:rsidRPr="00382231">
        <w:rPr>
          <w:spacing w:val="-2"/>
        </w:rPr>
        <w:t xml:space="preserve"> </w:t>
      </w:r>
      <w:r w:rsidRPr="00382231">
        <w:t>Zamawiającemu</w:t>
      </w:r>
      <w:r w:rsidRPr="00382231">
        <w:rPr>
          <w:spacing w:val="-2"/>
        </w:rPr>
        <w:t xml:space="preserve"> </w:t>
      </w:r>
      <w:r w:rsidRPr="00382231">
        <w:rPr>
          <w:spacing w:val="1"/>
        </w:rPr>
        <w:t>do</w:t>
      </w:r>
      <w:r w:rsidRPr="00382231">
        <w:rPr>
          <w:spacing w:val="-4"/>
        </w:rPr>
        <w:t xml:space="preserve"> </w:t>
      </w:r>
      <w:r w:rsidRPr="00382231">
        <w:t>zatwierdzenia,</w:t>
      </w:r>
    </w:p>
    <w:p w14:paraId="14E59439" w14:textId="5C1CBF31" w:rsidR="008746D8" w:rsidRPr="00382231" w:rsidRDefault="008746D8" w:rsidP="006737EF">
      <w:pPr>
        <w:pStyle w:val="Akapitzlist"/>
        <w:numPr>
          <w:ilvl w:val="0"/>
          <w:numId w:val="8"/>
        </w:numPr>
        <w:ind w:left="709"/>
      </w:pPr>
      <w:bookmarkStart w:id="10" w:name="_Hlk13478597"/>
      <w:r w:rsidRPr="00382231">
        <w:t>projekt</w:t>
      </w:r>
      <w:r w:rsidRPr="00382231">
        <w:rPr>
          <w:spacing w:val="-2"/>
        </w:rPr>
        <w:t xml:space="preserve"> </w:t>
      </w:r>
      <w:r w:rsidRPr="00382231">
        <w:t xml:space="preserve">budowlany odpowiadający zakresem i formą </w:t>
      </w:r>
      <w:r w:rsidR="00D162F6" w:rsidRPr="00382231">
        <w:t>przepisom</w:t>
      </w:r>
      <w:r w:rsidRPr="00382231">
        <w:t xml:space="preserve"> Prawa budowlanego</w:t>
      </w:r>
      <w:r w:rsidR="00D162F6" w:rsidRPr="00382231">
        <w:t xml:space="preserve"> </w:t>
      </w:r>
      <w:r w:rsidR="002932CD" w:rsidRPr="00382231">
        <w:t xml:space="preserve"> – o ile </w:t>
      </w:r>
      <w:r w:rsidR="00081F92" w:rsidRPr="00382231">
        <w:t xml:space="preserve">jest </w:t>
      </w:r>
      <w:r w:rsidR="002932CD" w:rsidRPr="00382231">
        <w:t>wymagany,</w:t>
      </w:r>
    </w:p>
    <w:bookmarkEnd w:id="10"/>
    <w:p w14:paraId="46741DDE" w14:textId="568ED67B" w:rsidR="00182CC0" w:rsidRPr="00382231" w:rsidRDefault="00182CC0" w:rsidP="006737EF">
      <w:pPr>
        <w:pStyle w:val="Akapitzlist"/>
        <w:numPr>
          <w:ilvl w:val="0"/>
          <w:numId w:val="8"/>
        </w:numPr>
        <w:ind w:left="709"/>
      </w:pPr>
      <w:r w:rsidRPr="00382231">
        <w:t>projekt</w:t>
      </w:r>
      <w:r w:rsidRPr="00382231">
        <w:rPr>
          <w:spacing w:val="-4"/>
        </w:rPr>
        <w:t xml:space="preserve"> </w:t>
      </w:r>
      <w:r w:rsidRPr="00382231">
        <w:t>budowlany</w:t>
      </w:r>
      <w:r w:rsidRPr="00382231">
        <w:rPr>
          <w:spacing w:val="-2"/>
        </w:rPr>
        <w:t xml:space="preserve"> </w:t>
      </w:r>
      <w:r w:rsidRPr="00382231">
        <w:t>przekazany</w:t>
      </w:r>
      <w:r w:rsidRPr="00382231">
        <w:rPr>
          <w:spacing w:val="-3"/>
        </w:rPr>
        <w:t xml:space="preserve"> </w:t>
      </w:r>
      <w:r w:rsidRPr="00382231">
        <w:t>w </w:t>
      </w:r>
      <w:r w:rsidRPr="00382231">
        <w:rPr>
          <w:spacing w:val="-2"/>
        </w:rPr>
        <w:t>formie</w:t>
      </w:r>
      <w:r w:rsidRPr="00382231">
        <w:rPr>
          <w:spacing w:val="61"/>
          <w:w w:val="99"/>
        </w:rPr>
        <w:t xml:space="preserve"> </w:t>
      </w:r>
      <w:r w:rsidRPr="00382231">
        <w:t>papierowej</w:t>
      </w:r>
      <w:r w:rsidRPr="00382231">
        <w:rPr>
          <w:spacing w:val="-4"/>
        </w:rPr>
        <w:t xml:space="preserve"> </w:t>
      </w:r>
      <w:r w:rsidRPr="00382231">
        <w:rPr>
          <w:spacing w:val="-2"/>
        </w:rPr>
        <w:t>oraz</w:t>
      </w:r>
      <w:r w:rsidRPr="00382231">
        <w:rPr>
          <w:spacing w:val="-3"/>
        </w:rPr>
        <w:t xml:space="preserve"> </w:t>
      </w:r>
      <w:r w:rsidRPr="00382231">
        <w:t>w</w:t>
      </w:r>
      <w:r w:rsidRPr="00382231">
        <w:rPr>
          <w:spacing w:val="1"/>
        </w:rPr>
        <w:t xml:space="preserve"> </w:t>
      </w:r>
      <w:r w:rsidRPr="00382231">
        <w:t>formie</w:t>
      </w:r>
      <w:r w:rsidRPr="00382231">
        <w:rPr>
          <w:spacing w:val="-3"/>
        </w:rPr>
        <w:t xml:space="preserve"> </w:t>
      </w:r>
      <w:r w:rsidRPr="00382231">
        <w:t>elektronicznej</w:t>
      </w:r>
      <w:r w:rsidRPr="00382231">
        <w:rPr>
          <w:spacing w:val="1"/>
        </w:rPr>
        <w:t xml:space="preserve"> </w:t>
      </w:r>
      <w:r w:rsidRPr="00382231">
        <w:t>(opis</w:t>
      </w:r>
      <w:r w:rsidRPr="00382231">
        <w:rPr>
          <w:spacing w:val="-2"/>
        </w:rPr>
        <w:t xml:space="preserve"> </w:t>
      </w:r>
      <w:r w:rsidRPr="00382231">
        <w:t>i</w:t>
      </w:r>
      <w:r w:rsidRPr="00382231">
        <w:rPr>
          <w:spacing w:val="-2"/>
        </w:rPr>
        <w:t xml:space="preserve"> </w:t>
      </w:r>
      <w:r w:rsidRPr="00382231">
        <w:t>rysunki</w:t>
      </w:r>
      <w:r w:rsidRPr="00382231">
        <w:rPr>
          <w:spacing w:val="-6"/>
        </w:rPr>
        <w:t xml:space="preserve"> </w:t>
      </w:r>
      <w:r w:rsidRPr="00382231">
        <w:t>w</w:t>
      </w:r>
      <w:r w:rsidRPr="00382231">
        <w:rPr>
          <w:spacing w:val="-3"/>
        </w:rPr>
        <w:t xml:space="preserve"> </w:t>
      </w:r>
      <w:r w:rsidRPr="00382231">
        <w:t xml:space="preserve">wersji </w:t>
      </w:r>
      <w:r w:rsidRPr="00382231">
        <w:rPr>
          <w:spacing w:val="-2"/>
        </w:rPr>
        <w:t>pdf</w:t>
      </w:r>
      <w:r w:rsidRPr="00382231">
        <w:t xml:space="preserve"> </w:t>
      </w:r>
      <w:r w:rsidRPr="00382231">
        <w:rPr>
          <w:spacing w:val="-2"/>
        </w:rPr>
        <w:t>oraz</w:t>
      </w:r>
      <w:r w:rsidRPr="00382231">
        <w:rPr>
          <w:spacing w:val="-3"/>
        </w:rPr>
        <w:t xml:space="preserve"> </w:t>
      </w:r>
      <w:r w:rsidRPr="00382231">
        <w:t>w </w:t>
      </w:r>
      <w:r w:rsidRPr="00382231">
        <w:rPr>
          <w:spacing w:val="1"/>
        </w:rPr>
        <w:t>wersji</w:t>
      </w:r>
      <w:r w:rsidRPr="00382231">
        <w:t xml:space="preserve"> </w:t>
      </w:r>
      <w:r w:rsidRPr="00382231">
        <w:rPr>
          <w:spacing w:val="-2"/>
        </w:rPr>
        <w:t>doc.</w:t>
      </w:r>
      <w:r w:rsidRPr="00382231">
        <w:rPr>
          <w:spacing w:val="3"/>
        </w:rPr>
        <w:t xml:space="preserve"> </w:t>
      </w:r>
      <w:r w:rsidRPr="00382231">
        <w:t>i</w:t>
      </w:r>
      <w:r w:rsidRPr="00382231">
        <w:rPr>
          <w:spacing w:val="63"/>
        </w:rPr>
        <w:t xml:space="preserve"> </w:t>
      </w:r>
      <w:proofErr w:type="spellStart"/>
      <w:r w:rsidRPr="00382231">
        <w:t>dwg</w:t>
      </w:r>
      <w:proofErr w:type="spellEnd"/>
      <w:r w:rsidRPr="00382231">
        <w:t>.</w:t>
      </w:r>
      <w:r w:rsidR="00DB1665" w:rsidRPr="00382231">
        <w:t xml:space="preserve">, </w:t>
      </w:r>
      <w:proofErr w:type="spellStart"/>
      <w:r w:rsidR="00DB1665" w:rsidRPr="00382231">
        <w:t>ozc</w:t>
      </w:r>
      <w:proofErr w:type="spellEnd"/>
      <w:r w:rsidR="00DB1665" w:rsidRPr="00382231">
        <w:t>.</w:t>
      </w:r>
      <w:r w:rsidRPr="00382231">
        <w:t>)</w:t>
      </w:r>
      <w:r w:rsidR="00321AF1" w:rsidRPr="00382231">
        <w:t xml:space="preserve"> – o ile wymagany</w:t>
      </w:r>
      <w:r w:rsidR="006A48A4" w:rsidRPr="00382231">
        <w:t>,</w:t>
      </w:r>
    </w:p>
    <w:p w14:paraId="6FAAB6F5" w14:textId="346157D1" w:rsidR="00182CC0" w:rsidRPr="00382231" w:rsidRDefault="00182CC0" w:rsidP="006737EF">
      <w:pPr>
        <w:pStyle w:val="Akapitzlist"/>
        <w:numPr>
          <w:ilvl w:val="0"/>
          <w:numId w:val="8"/>
        </w:numPr>
        <w:ind w:left="709"/>
      </w:pPr>
      <w:r w:rsidRPr="00382231">
        <w:t xml:space="preserve">projekt </w:t>
      </w:r>
      <w:r w:rsidR="009D6F2B" w:rsidRPr="00382231">
        <w:t xml:space="preserve">techniczny </w:t>
      </w:r>
      <w:r w:rsidRPr="00382231">
        <w:t>zawierający odpowiednie rozwiązania techniczne, rysunki i obliczenia, niezbędne do wykonania robót budowlanych</w:t>
      </w:r>
      <w:r w:rsidR="009D6F2B" w:rsidRPr="00382231">
        <w:t>,</w:t>
      </w:r>
    </w:p>
    <w:p w14:paraId="08B1FC3F" w14:textId="77777777" w:rsidR="008746D8" w:rsidRPr="00382231" w:rsidRDefault="008746D8" w:rsidP="006737EF">
      <w:pPr>
        <w:pStyle w:val="Akapitzlist"/>
        <w:numPr>
          <w:ilvl w:val="0"/>
          <w:numId w:val="8"/>
        </w:numPr>
        <w:ind w:left="723"/>
      </w:pPr>
      <w:r w:rsidRPr="00382231">
        <w:t>specyfikacje</w:t>
      </w:r>
      <w:r w:rsidRPr="00382231">
        <w:rPr>
          <w:spacing w:val="-2"/>
        </w:rPr>
        <w:t xml:space="preserve"> </w:t>
      </w:r>
      <w:r w:rsidRPr="00382231">
        <w:t>techniczne wykonania</w:t>
      </w:r>
      <w:r w:rsidRPr="00382231">
        <w:rPr>
          <w:spacing w:val="-2"/>
        </w:rPr>
        <w:t xml:space="preserve"> </w:t>
      </w:r>
      <w:r w:rsidRPr="00382231">
        <w:t>i odbioru</w:t>
      </w:r>
      <w:r w:rsidRPr="00382231">
        <w:rPr>
          <w:spacing w:val="1"/>
        </w:rPr>
        <w:t xml:space="preserve"> </w:t>
      </w:r>
      <w:r w:rsidRPr="00382231">
        <w:t xml:space="preserve">robót wraz z </w:t>
      </w:r>
      <w:r w:rsidRPr="00382231">
        <w:rPr>
          <w:spacing w:val="-2"/>
        </w:rPr>
        <w:t>formą</w:t>
      </w:r>
      <w:r w:rsidRPr="00382231">
        <w:t xml:space="preserve"> elektroniczną,</w:t>
      </w:r>
    </w:p>
    <w:p w14:paraId="6D4EFE78" w14:textId="6097CA4A" w:rsidR="007954AF" w:rsidRPr="00382231" w:rsidRDefault="007954AF" w:rsidP="006737EF">
      <w:pPr>
        <w:pStyle w:val="Akapitzlist"/>
        <w:numPr>
          <w:ilvl w:val="0"/>
          <w:numId w:val="8"/>
        </w:numPr>
        <w:ind w:left="723"/>
      </w:pPr>
      <w:r w:rsidRPr="00382231">
        <w:t>kosztorysy inwestorskie wraz z formą elektroniczną</w:t>
      </w:r>
      <w:r w:rsidR="00DB1665" w:rsidRPr="00382231">
        <w:t xml:space="preserve"> (</w:t>
      </w:r>
      <w:r w:rsidR="00C264AB" w:rsidRPr="00382231">
        <w:t xml:space="preserve">pdf, </w:t>
      </w:r>
      <w:proofErr w:type="spellStart"/>
      <w:r w:rsidR="00DB1665" w:rsidRPr="00382231">
        <w:t>ath</w:t>
      </w:r>
      <w:proofErr w:type="spellEnd"/>
      <w:r w:rsidR="00DB1665" w:rsidRPr="00382231">
        <w:t>.)</w:t>
      </w:r>
      <w:r w:rsidR="00D71253" w:rsidRPr="00382231">
        <w:t>.</w:t>
      </w:r>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5982"/>
      </w:tblGrid>
      <w:tr w:rsidR="0045040A" w:rsidRPr="0068486E" w14:paraId="57B35B91" w14:textId="77777777" w:rsidTr="00821CC3">
        <w:trPr>
          <w:trHeight w:val="80"/>
        </w:trPr>
        <w:tc>
          <w:tcPr>
            <w:tcW w:w="3090" w:type="dxa"/>
          </w:tcPr>
          <w:p w14:paraId="668CC588"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Dokumentacja</w:t>
            </w:r>
          </w:p>
        </w:tc>
        <w:tc>
          <w:tcPr>
            <w:tcW w:w="5982" w:type="dxa"/>
          </w:tcPr>
          <w:p w14:paraId="4182F30F"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Ilość</w:t>
            </w:r>
          </w:p>
        </w:tc>
      </w:tr>
      <w:tr w:rsidR="0045040A" w:rsidRPr="0068486E" w14:paraId="622EB0DD" w14:textId="77777777" w:rsidTr="00821CC3">
        <w:trPr>
          <w:trHeight w:val="80"/>
        </w:trPr>
        <w:tc>
          <w:tcPr>
            <w:tcW w:w="3090" w:type="dxa"/>
            <w:vAlign w:val="center"/>
          </w:tcPr>
          <w:p w14:paraId="16CCB0B4"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Inwentaryzacja</w:t>
            </w:r>
          </w:p>
        </w:tc>
        <w:tc>
          <w:tcPr>
            <w:tcW w:w="5982" w:type="dxa"/>
            <w:vAlign w:val="center"/>
          </w:tcPr>
          <w:p w14:paraId="45A3B9DD"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351E3046"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5FF635B3" w14:textId="77777777" w:rsidTr="00821CC3">
        <w:trPr>
          <w:trHeight w:val="80"/>
        </w:trPr>
        <w:tc>
          <w:tcPr>
            <w:tcW w:w="3090" w:type="dxa"/>
            <w:vAlign w:val="center"/>
          </w:tcPr>
          <w:p w14:paraId="3443FA68"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Pr>
                <w:rFonts w:cs="Arial"/>
                <w:sz w:val="22"/>
                <w:szCs w:val="22"/>
              </w:rPr>
              <w:t>Koncepcja</w:t>
            </w:r>
          </w:p>
        </w:tc>
        <w:tc>
          <w:tcPr>
            <w:tcW w:w="5982" w:type="dxa"/>
            <w:vAlign w:val="center"/>
          </w:tcPr>
          <w:p w14:paraId="2EEA45BE"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6C825B51"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63F8904D" w14:textId="77777777" w:rsidTr="00821CC3">
        <w:trPr>
          <w:trHeight w:val="485"/>
        </w:trPr>
        <w:tc>
          <w:tcPr>
            <w:tcW w:w="3090" w:type="dxa"/>
            <w:vAlign w:val="center"/>
          </w:tcPr>
          <w:p w14:paraId="0376F6DD"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Wielobranżowy projekt budowlany</w:t>
            </w:r>
          </w:p>
          <w:p w14:paraId="05E91FCE" w14:textId="77777777" w:rsidR="0045040A" w:rsidRPr="0068486E" w:rsidRDefault="0045040A" w:rsidP="00821CC3">
            <w:pPr>
              <w:suppressAutoHyphens/>
              <w:autoSpaceDE w:val="0"/>
              <w:autoSpaceDN w:val="0"/>
              <w:adjustRightInd w:val="0"/>
              <w:spacing w:before="0" w:after="0" w:line="264" w:lineRule="auto"/>
              <w:jc w:val="center"/>
              <w:rPr>
                <w:rFonts w:cs="Arial"/>
                <w:sz w:val="22"/>
                <w:szCs w:val="22"/>
              </w:rPr>
            </w:pPr>
          </w:p>
        </w:tc>
        <w:tc>
          <w:tcPr>
            <w:tcW w:w="5982" w:type="dxa"/>
            <w:vAlign w:val="center"/>
          </w:tcPr>
          <w:p w14:paraId="5B75D90F"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5314E944"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3 egz. złożone z wnioskiem o pozwolenie na budowę</w:t>
            </w:r>
          </w:p>
          <w:p w14:paraId="6445C738"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2 egz. dla Zamawiającego + tożsama wersja elektroniczna</w:t>
            </w:r>
          </w:p>
        </w:tc>
      </w:tr>
      <w:tr w:rsidR="0045040A" w:rsidRPr="0068486E" w14:paraId="587E2320" w14:textId="77777777" w:rsidTr="00821CC3">
        <w:trPr>
          <w:trHeight w:val="485"/>
        </w:trPr>
        <w:tc>
          <w:tcPr>
            <w:tcW w:w="3090" w:type="dxa"/>
            <w:tcBorders>
              <w:top w:val="single" w:sz="4" w:space="0" w:color="auto"/>
              <w:left w:val="single" w:sz="4" w:space="0" w:color="auto"/>
              <w:bottom w:val="single" w:sz="4" w:space="0" w:color="auto"/>
              <w:right w:val="single" w:sz="4" w:space="0" w:color="auto"/>
            </w:tcBorders>
            <w:vAlign w:val="center"/>
          </w:tcPr>
          <w:p w14:paraId="51C4B576"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Projekty wykonawcze wielobranżowe i inne opracowania</w:t>
            </w:r>
          </w:p>
        </w:tc>
        <w:tc>
          <w:tcPr>
            <w:tcW w:w="5982" w:type="dxa"/>
            <w:tcBorders>
              <w:top w:val="single" w:sz="4" w:space="0" w:color="auto"/>
              <w:left w:val="single" w:sz="4" w:space="0" w:color="auto"/>
              <w:bottom w:val="single" w:sz="4" w:space="0" w:color="auto"/>
              <w:right w:val="single" w:sz="4" w:space="0" w:color="auto"/>
            </w:tcBorders>
            <w:vAlign w:val="center"/>
          </w:tcPr>
          <w:p w14:paraId="02724165"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744364C7"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65B9783A" w14:textId="77777777" w:rsidTr="00821CC3">
        <w:trPr>
          <w:trHeight w:val="485"/>
        </w:trPr>
        <w:tc>
          <w:tcPr>
            <w:tcW w:w="3090" w:type="dxa"/>
            <w:tcBorders>
              <w:top w:val="single" w:sz="4" w:space="0" w:color="auto"/>
              <w:left w:val="single" w:sz="4" w:space="0" w:color="auto"/>
              <w:bottom w:val="single" w:sz="4" w:space="0" w:color="auto"/>
              <w:right w:val="single" w:sz="4" w:space="0" w:color="auto"/>
            </w:tcBorders>
            <w:vAlign w:val="center"/>
          </w:tcPr>
          <w:p w14:paraId="7A1664B4"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proofErr w:type="spellStart"/>
            <w:r w:rsidRPr="0068486E">
              <w:rPr>
                <w:rFonts w:cs="Arial"/>
                <w:sz w:val="22"/>
                <w:szCs w:val="22"/>
              </w:rPr>
              <w:lastRenderedPageBreak/>
              <w:t>STWiORB</w:t>
            </w:r>
            <w:proofErr w:type="spellEnd"/>
          </w:p>
        </w:tc>
        <w:tc>
          <w:tcPr>
            <w:tcW w:w="5982" w:type="dxa"/>
            <w:tcBorders>
              <w:top w:val="single" w:sz="4" w:space="0" w:color="auto"/>
              <w:left w:val="single" w:sz="4" w:space="0" w:color="auto"/>
              <w:bottom w:val="single" w:sz="4" w:space="0" w:color="auto"/>
              <w:right w:val="single" w:sz="4" w:space="0" w:color="auto"/>
            </w:tcBorders>
            <w:vAlign w:val="center"/>
          </w:tcPr>
          <w:p w14:paraId="482244AD"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65B18147"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4F8AC9C9" w14:textId="77777777" w:rsidTr="00821CC3">
        <w:trPr>
          <w:trHeight w:val="485"/>
        </w:trPr>
        <w:tc>
          <w:tcPr>
            <w:tcW w:w="3090" w:type="dxa"/>
            <w:tcBorders>
              <w:top w:val="single" w:sz="4" w:space="0" w:color="auto"/>
              <w:left w:val="single" w:sz="4" w:space="0" w:color="auto"/>
              <w:bottom w:val="single" w:sz="4" w:space="0" w:color="auto"/>
              <w:right w:val="single" w:sz="4" w:space="0" w:color="auto"/>
            </w:tcBorders>
            <w:vAlign w:val="center"/>
          </w:tcPr>
          <w:p w14:paraId="17463771"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Kosztorysy inwestorskie ze zbiorczym zestawieniem kosztów</w:t>
            </w:r>
          </w:p>
        </w:tc>
        <w:tc>
          <w:tcPr>
            <w:tcW w:w="5982" w:type="dxa"/>
            <w:tcBorders>
              <w:top w:val="single" w:sz="4" w:space="0" w:color="auto"/>
              <w:left w:val="single" w:sz="4" w:space="0" w:color="auto"/>
              <w:bottom w:val="single" w:sz="4" w:space="0" w:color="auto"/>
              <w:right w:val="single" w:sz="4" w:space="0" w:color="auto"/>
            </w:tcBorders>
            <w:vAlign w:val="center"/>
          </w:tcPr>
          <w:p w14:paraId="7BC9B2E1"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03E050DC"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0A5EDDD2" w14:textId="77777777" w:rsidTr="00821CC3">
        <w:trPr>
          <w:trHeight w:val="485"/>
        </w:trPr>
        <w:tc>
          <w:tcPr>
            <w:tcW w:w="3090" w:type="dxa"/>
            <w:tcBorders>
              <w:top w:val="single" w:sz="4" w:space="0" w:color="auto"/>
              <w:left w:val="single" w:sz="4" w:space="0" w:color="auto"/>
              <w:bottom w:val="single" w:sz="4" w:space="0" w:color="auto"/>
              <w:right w:val="single" w:sz="4" w:space="0" w:color="auto"/>
            </w:tcBorders>
            <w:vAlign w:val="center"/>
          </w:tcPr>
          <w:p w14:paraId="1A6BF0E6"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Przedmiary robót</w:t>
            </w:r>
          </w:p>
        </w:tc>
        <w:tc>
          <w:tcPr>
            <w:tcW w:w="5982" w:type="dxa"/>
            <w:tcBorders>
              <w:top w:val="single" w:sz="4" w:space="0" w:color="auto"/>
              <w:left w:val="single" w:sz="4" w:space="0" w:color="auto"/>
              <w:bottom w:val="single" w:sz="4" w:space="0" w:color="auto"/>
              <w:right w:val="single" w:sz="4" w:space="0" w:color="auto"/>
            </w:tcBorders>
            <w:vAlign w:val="center"/>
          </w:tcPr>
          <w:p w14:paraId="3A0568F8"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do zatwierdzenia przez Zamawiającego (wersja papierowa oraz elektroniczna – PDF i wersje edytowalne)</w:t>
            </w:r>
          </w:p>
          <w:p w14:paraId="7C98BB85"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Pr>
                <w:rFonts w:cs="Arial"/>
                <w:sz w:val="22"/>
                <w:szCs w:val="22"/>
              </w:rPr>
              <w:t>2</w:t>
            </w:r>
            <w:r w:rsidRPr="0068486E">
              <w:rPr>
                <w:rFonts w:cs="Arial"/>
                <w:sz w:val="22"/>
                <w:szCs w:val="22"/>
              </w:rPr>
              <w:t xml:space="preserve"> egz. + wersja elektroniczna – PDF i wersje edytowalne</w:t>
            </w:r>
          </w:p>
        </w:tc>
      </w:tr>
      <w:tr w:rsidR="0045040A" w:rsidRPr="0068486E" w14:paraId="732E220C" w14:textId="77777777" w:rsidTr="00821CC3">
        <w:trPr>
          <w:trHeight w:val="485"/>
        </w:trPr>
        <w:tc>
          <w:tcPr>
            <w:tcW w:w="3090" w:type="dxa"/>
            <w:tcBorders>
              <w:top w:val="single" w:sz="4" w:space="0" w:color="auto"/>
              <w:left w:val="single" w:sz="4" w:space="0" w:color="auto"/>
              <w:bottom w:val="single" w:sz="4" w:space="0" w:color="auto"/>
              <w:right w:val="single" w:sz="4" w:space="0" w:color="auto"/>
            </w:tcBorders>
            <w:vAlign w:val="center"/>
          </w:tcPr>
          <w:p w14:paraId="7470888B" w14:textId="77777777" w:rsidR="0045040A" w:rsidRPr="0068486E" w:rsidRDefault="0045040A" w:rsidP="00821CC3">
            <w:pPr>
              <w:suppressAutoHyphens/>
              <w:autoSpaceDE w:val="0"/>
              <w:autoSpaceDN w:val="0"/>
              <w:adjustRightInd w:val="0"/>
              <w:spacing w:before="0" w:after="0" w:line="264" w:lineRule="auto"/>
              <w:ind w:firstLine="0"/>
              <w:jc w:val="center"/>
              <w:rPr>
                <w:rFonts w:cs="Arial"/>
                <w:sz w:val="22"/>
                <w:szCs w:val="22"/>
              </w:rPr>
            </w:pPr>
            <w:r w:rsidRPr="0068486E">
              <w:rPr>
                <w:rFonts w:cs="Arial"/>
                <w:sz w:val="22"/>
                <w:szCs w:val="22"/>
              </w:rPr>
              <w:t>Inne dokumenty formalne pozyskane w trakcie prac projektowych a nie zawarte w powyższych pozycjach</w:t>
            </w:r>
          </w:p>
        </w:tc>
        <w:tc>
          <w:tcPr>
            <w:tcW w:w="5982" w:type="dxa"/>
            <w:tcBorders>
              <w:top w:val="single" w:sz="4" w:space="0" w:color="auto"/>
              <w:left w:val="single" w:sz="4" w:space="0" w:color="auto"/>
              <w:bottom w:val="single" w:sz="4" w:space="0" w:color="auto"/>
              <w:right w:val="single" w:sz="4" w:space="0" w:color="auto"/>
            </w:tcBorders>
            <w:vAlign w:val="center"/>
          </w:tcPr>
          <w:p w14:paraId="1C3332BC" w14:textId="77777777" w:rsidR="0045040A" w:rsidRPr="0068486E" w:rsidRDefault="0045040A" w:rsidP="00821CC3">
            <w:pPr>
              <w:suppressAutoHyphens/>
              <w:autoSpaceDE w:val="0"/>
              <w:autoSpaceDN w:val="0"/>
              <w:adjustRightInd w:val="0"/>
              <w:spacing w:before="0" w:after="0" w:line="264" w:lineRule="auto"/>
              <w:ind w:firstLine="0"/>
              <w:jc w:val="left"/>
              <w:rPr>
                <w:rFonts w:cs="Arial"/>
                <w:sz w:val="22"/>
                <w:szCs w:val="22"/>
              </w:rPr>
            </w:pPr>
            <w:r w:rsidRPr="0068486E">
              <w:rPr>
                <w:rFonts w:cs="Arial"/>
                <w:sz w:val="22"/>
                <w:szCs w:val="22"/>
              </w:rPr>
              <w:t>1 egz. (oryginał) + wersja elektroniczna – PDF i wersje edytowalne</w:t>
            </w:r>
          </w:p>
        </w:tc>
      </w:tr>
    </w:tbl>
    <w:p w14:paraId="1CD7CD6B" w14:textId="32148B3D" w:rsidR="008746D8" w:rsidRPr="005F0675" w:rsidRDefault="008746D8" w:rsidP="008746D8">
      <w:pPr>
        <w:spacing w:before="120" w:after="0" w:line="360" w:lineRule="auto"/>
        <w:ind w:firstLine="0"/>
        <w:rPr>
          <w:sz w:val="22"/>
          <w:szCs w:val="22"/>
          <w:u w:val="single"/>
        </w:rPr>
      </w:pPr>
      <w:r w:rsidRPr="005F0675">
        <w:rPr>
          <w:spacing w:val="-1"/>
          <w:sz w:val="22"/>
          <w:szCs w:val="22"/>
          <w:u w:val="single"/>
        </w:rPr>
        <w:t>Zakres</w:t>
      </w:r>
      <w:r w:rsidRPr="005F0675">
        <w:rPr>
          <w:spacing w:val="-3"/>
          <w:sz w:val="22"/>
          <w:szCs w:val="22"/>
          <w:u w:val="single"/>
        </w:rPr>
        <w:t xml:space="preserve"> </w:t>
      </w:r>
      <w:r w:rsidRPr="005F0675">
        <w:rPr>
          <w:spacing w:val="-2"/>
          <w:sz w:val="22"/>
          <w:szCs w:val="22"/>
          <w:u w:val="single"/>
        </w:rPr>
        <w:t>prac</w:t>
      </w:r>
      <w:r w:rsidRPr="005F0675">
        <w:rPr>
          <w:sz w:val="22"/>
          <w:szCs w:val="22"/>
          <w:u w:val="single"/>
        </w:rPr>
        <w:t xml:space="preserve"> </w:t>
      </w:r>
      <w:r w:rsidRPr="005F0675">
        <w:rPr>
          <w:spacing w:val="-1"/>
          <w:sz w:val="22"/>
          <w:szCs w:val="22"/>
          <w:u w:val="single"/>
        </w:rPr>
        <w:t>budowlanych</w:t>
      </w:r>
      <w:r w:rsidRPr="005F0675">
        <w:rPr>
          <w:spacing w:val="-5"/>
          <w:sz w:val="22"/>
          <w:szCs w:val="22"/>
          <w:u w:val="single"/>
        </w:rPr>
        <w:t xml:space="preserve"> </w:t>
      </w:r>
      <w:r w:rsidRPr="005F0675">
        <w:rPr>
          <w:sz w:val="22"/>
          <w:szCs w:val="22"/>
          <w:u w:val="single"/>
        </w:rPr>
        <w:t>ma</w:t>
      </w:r>
      <w:r w:rsidRPr="005F0675">
        <w:rPr>
          <w:spacing w:val="1"/>
          <w:sz w:val="22"/>
          <w:szCs w:val="22"/>
          <w:u w:val="single"/>
        </w:rPr>
        <w:t xml:space="preserve"> </w:t>
      </w:r>
      <w:r w:rsidRPr="005F0675">
        <w:rPr>
          <w:spacing w:val="-1"/>
          <w:sz w:val="22"/>
          <w:szCs w:val="22"/>
          <w:u w:val="single"/>
        </w:rPr>
        <w:t>obejmować:</w:t>
      </w:r>
    </w:p>
    <w:p w14:paraId="4FAD30E6" w14:textId="77777777" w:rsidR="00FB4FA4" w:rsidRDefault="00FB4FA4" w:rsidP="00FB4FA4">
      <w:pPr>
        <w:pStyle w:val="Akapitzlist"/>
        <w:numPr>
          <w:ilvl w:val="0"/>
          <w:numId w:val="9"/>
        </w:numPr>
        <w:ind w:left="723"/>
      </w:pPr>
      <w:r>
        <w:t>opracowanie dokumentów w celu potwierdzenia spełnienia zasady DNSH w projekcie,</w:t>
      </w:r>
    </w:p>
    <w:p w14:paraId="6E25CF5D" w14:textId="4E999841" w:rsidR="009C18AB" w:rsidRDefault="009C18AB" w:rsidP="006737EF">
      <w:pPr>
        <w:pStyle w:val="Akapitzlist"/>
        <w:numPr>
          <w:ilvl w:val="0"/>
          <w:numId w:val="9"/>
        </w:numPr>
        <w:ind w:left="723"/>
      </w:pPr>
      <w:r w:rsidRPr="005F0675">
        <w:t xml:space="preserve">rozbiórka przewidzianych w docelowej dokumentacji istniejących </w:t>
      </w:r>
      <w:r w:rsidR="005E5C41" w:rsidRPr="005F0675">
        <w:t>elementów przewidzianych do usunięcia wraz z utylizacją materiałów rozbiórkowych</w:t>
      </w:r>
      <w:r w:rsidR="00645BB7" w:rsidRPr="005F0675">
        <w:t>,</w:t>
      </w:r>
    </w:p>
    <w:p w14:paraId="663A47F0" w14:textId="3EFDF023" w:rsidR="00F84E1D" w:rsidRPr="005F0675" w:rsidRDefault="00F84E1D" w:rsidP="006737EF">
      <w:pPr>
        <w:pStyle w:val="Akapitzlist"/>
        <w:numPr>
          <w:ilvl w:val="0"/>
          <w:numId w:val="9"/>
        </w:numPr>
        <w:ind w:left="723"/>
      </w:pPr>
      <w:r>
        <w:rPr>
          <w:rFonts w:cs="Arial"/>
        </w:rPr>
        <w:t>inwentaryzacja przyrodnicza/opinia ornitologiczna</w:t>
      </w:r>
      <w:r w:rsidR="00FC1199">
        <w:rPr>
          <w:rFonts w:cs="Arial"/>
        </w:rPr>
        <w:t>,</w:t>
      </w:r>
    </w:p>
    <w:p w14:paraId="1DF04875" w14:textId="171DD29F" w:rsidR="008746D8" w:rsidRPr="005F0675" w:rsidRDefault="008746D8" w:rsidP="006737EF">
      <w:pPr>
        <w:pStyle w:val="Akapitzlist"/>
        <w:numPr>
          <w:ilvl w:val="0"/>
          <w:numId w:val="9"/>
        </w:numPr>
        <w:ind w:left="723"/>
      </w:pPr>
      <w:r w:rsidRPr="005F0675">
        <w:t>realizację</w:t>
      </w:r>
      <w:r w:rsidRPr="005F0675">
        <w:rPr>
          <w:spacing w:val="-2"/>
        </w:rPr>
        <w:t xml:space="preserve"> </w:t>
      </w:r>
      <w:r w:rsidRPr="005F0675">
        <w:t>prac</w:t>
      </w:r>
      <w:r w:rsidRPr="005F0675">
        <w:rPr>
          <w:spacing w:val="2"/>
        </w:rPr>
        <w:t xml:space="preserve"> </w:t>
      </w:r>
      <w:r w:rsidRPr="005F0675">
        <w:t>budowlanych</w:t>
      </w:r>
      <w:r w:rsidRPr="005F0675">
        <w:rPr>
          <w:spacing w:val="-3"/>
        </w:rPr>
        <w:t xml:space="preserve"> </w:t>
      </w:r>
      <w:r w:rsidRPr="005F0675">
        <w:t>zgodnie z dokumentacją projektową,</w:t>
      </w:r>
    </w:p>
    <w:p w14:paraId="1FEEE472" w14:textId="01887385" w:rsidR="00636FD2" w:rsidRPr="005F0675" w:rsidRDefault="00636FD2" w:rsidP="006737EF">
      <w:pPr>
        <w:pStyle w:val="Akapitzlist"/>
        <w:numPr>
          <w:ilvl w:val="0"/>
          <w:numId w:val="9"/>
        </w:numPr>
        <w:ind w:left="723"/>
      </w:pPr>
      <w:r w:rsidRPr="005F0675">
        <w:t xml:space="preserve">realizację prac </w:t>
      </w:r>
      <w:r w:rsidR="00CB4C6D" w:rsidRPr="005F0675">
        <w:t>instalacyjnych i wykończeniowych zgodnie z dokumentacją projektową,</w:t>
      </w:r>
    </w:p>
    <w:p w14:paraId="7C85A37F" w14:textId="16F4C35D" w:rsidR="00E26EF9" w:rsidRPr="005F0675" w:rsidRDefault="00636FD2" w:rsidP="006737EF">
      <w:pPr>
        <w:pStyle w:val="Akapitzlist"/>
        <w:numPr>
          <w:ilvl w:val="0"/>
          <w:numId w:val="9"/>
        </w:numPr>
        <w:ind w:left="723"/>
      </w:pPr>
      <w:r w:rsidRPr="005F0675">
        <w:t>prace agrotechniczne i docelowe ukształtowanie terenu wraz z końcową utylizacją pozostałych odpadów z terenu budowy,</w:t>
      </w:r>
    </w:p>
    <w:p w14:paraId="26186807" w14:textId="53BCFAC7" w:rsidR="008746D8" w:rsidRPr="005F0675" w:rsidRDefault="008746D8" w:rsidP="006737EF">
      <w:pPr>
        <w:pStyle w:val="Akapitzlist"/>
        <w:numPr>
          <w:ilvl w:val="0"/>
          <w:numId w:val="9"/>
        </w:numPr>
        <w:ind w:left="723"/>
      </w:pPr>
      <w:r w:rsidRPr="005F0675">
        <w:t>dokumentację powykonawczą</w:t>
      </w:r>
      <w:r w:rsidR="00BE070F" w:rsidRPr="005F0675">
        <w:t>.</w:t>
      </w:r>
    </w:p>
    <w:p w14:paraId="6EC4F16F" w14:textId="47C37D82" w:rsidR="006F0145" w:rsidRPr="005F0675" w:rsidRDefault="008746D8" w:rsidP="005A1180">
      <w:pPr>
        <w:pStyle w:val="Nagwek2"/>
      </w:pPr>
      <w:bookmarkStart w:id="11" w:name="_Toc90545281"/>
      <w:bookmarkStart w:id="12" w:name="_Toc220672425"/>
      <w:bookmarkEnd w:id="11"/>
      <w:r w:rsidRPr="005F0675">
        <w:t>Aktualne uwarunkowania wykonania przedmiotu zamówienia</w:t>
      </w:r>
      <w:bookmarkEnd w:id="12"/>
    </w:p>
    <w:p w14:paraId="5C591FD4" w14:textId="34B8D31A" w:rsidR="00B920F2" w:rsidRPr="005F0675" w:rsidRDefault="00B777B5" w:rsidP="00B920F2">
      <w:pPr>
        <w:pStyle w:val="Nagwek3"/>
      </w:pPr>
      <w:bookmarkStart w:id="13" w:name="_Toc220672426"/>
      <w:r w:rsidRPr="005F0675">
        <w:t>Uwarunkowania formalno-prawne</w:t>
      </w:r>
      <w:bookmarkEnd w:id="13"/>
    </w:p>
    <w:p w14:paraId="284EDAA3" w14:textId="333997B3" w:rsidR="00984D16" w:rsidRPr="005F0675" w:rsidRDefault="0040188C" w:rsidP="00984D16">
      <w:pPr>
        <w:spacing w:before="0" w:after="0" w:line="360" w:lineRule="auto"/>
        <w:ind w:firstLine="0"/>
        <w:rPr>
          <w:rFonts w:cstheme="minorHAnsi"/>
          <w:sz w:val="22"/>
          <w:szCs w:val="22"/>
          <w:u w:val="single"/>
        </w:rPr>
      </w:pPr>
      <w:r w:rsidRPr="005F0675">
        <w:rPr>
          <w:rFonts w:cstheme="minorHAnsi"/>
          <w:sz w:val="22"/>
          <w:szCs w:val="22"/>
          <w:u w:val="single"/>
        </w:rPr>
        <w:t xml:space="preserve">Uzgodnienia i </w:t>
      </w:r>
      <w:r w:rsidR="006704AA" w:rsidRPr="005F0675">
        <w:rPr>
          <w:rFonts w:cstheme="minorHAnsi"/>
          <w:sz w:val="22"/>
          <w:szCs w:val="22"/>
          <w:u w:val="single"/>
        </w:rPr>
        <w:t>opinie przy projektach</w:t>
      </w:r>
    </w:p>
    <w:p w14:paraId="059ACD91" w14:textId="77777777" w:rsidR="00C45651" w:rsidRDefault="00C45651" w:rsidP="00C45651">
      <w:pPr>
        <w:pStyle w:val="Akapitzlist"/>
        <w:numPr>
          <w:ilvl w:val="0"/>
          <w:numId w:val="8"/>
        </w:numPr>
        <w:rPr>
          <w:rFonts w:cs="Arial"/>
        </w:rPr>
      </w:pPr>
      <w:r>
        <w:rPr>
          <w:rFonts w:cs="Arial"/>
        </w:rPr>
        <w:t>uzyskanie uzgodnienia z rzeczoznawcą ppoż. i rzeczoznawcą sanitarnym (jeżeli wymagane),</w:t>
      </w:r>
    </w:p>
    <w:p w14:paraId="1ECCEC53" w14:textId="77777777" w:rsidR="00C45651" w:rsidRDefault="00C45651" w:rsidP="00C45651">
      <w:pPr>
        <w:pStyle w:val="Akapitzlist"/>
        <w:numPr>
          <w:ilvl w:val="0"/>
          <w:numId w:val="8"/>
        </w:numPr>
        <w:rPr>
          <w:rFonts w:cs="Arial"/>
        </w:rPr>
      </w:pPr>
      <w:r>
        <w:rPr>
          <w:rFonts w:cs="Arial"/>
        </w:rPr>
        <w:t>wykonanie projektu zgodnie z zaleceniami konserwatora,</w:t>
      </w:r>
    </w:p>
    <w:p w14:paraId="3692EBEB" w14:textId="77777777" w:rsidR="00C45651" w:rsidRDefault="00C45651" w:rsidP="00C45651">
      <w:pPr>
        <w:pStyle w:val="Akapitzlist"/>
        <w:numPr>
          <w:ilvl w:val="0"/>
          <w:numId w:val="8"/>
        </w:numPr>
        <w:rPr>
          <w:rFonts w:cs="Arial"/>
        </w:rPr>
      </w:pPr>
      <w:r>
        <w:rPr>
          <w:rFonts w:cs="Arial"/>
        </w:rPr>
        <w:t>uzyskanie uzgodnienia z konserwatorem zabytków,</w:t>
      </w:r>
    </w:p>
    <w:p w14:paraId="3D715FF3" w14:textId="77777777" w:rsidR="00C45651" w:rsidRPr="00117B5D" w:rsidRDefault="00C45651" w:rsidP="00C45651">
      <w:pPr>
        <w:pStyle w:val="Akapitzlist"/>
        <w:numPr>
          <w:ilvl w:val="0"/>
          <w:numId w:val="8"/>
        </w:numPr>
        <w:rPr>
          <w:rFonts w:cs="Arial"/>
        </w:rPr>
      </w:pPr>
      <w:r w:rsidRPr="00117B5D">
        <w:rPr>
          <w:rFonts w:cs="Arial"/>
        </w:rPr>
        <w:t>uzyskanie warunków przyłączeniowych (o ile wymagane),</w:t>
      </w:r>
    </w:p>
    <w:p w14:paraId="507F55B3" w14:textId="71720704" w:rsidR="00984D16" w:rsidRPr="005F0675" w:rsidRDefault="00C45651" w:rsidP="00C45651">
      <w:pPr>
        <w:pStyle w:val="Akapitzlist"/>
        <w:numPr>
          <w:ilvl w:val="0"/>
          <w:numId w:val="8"/>
        </w:numPr>
      </w:pPr>
      <w:r w:rsidRPr="005F0675">
        <w:t>uzyskanie niezbędnych</w:t>
      </w:r>
      <w:r w:rsidRPr="00117B5D">
        <w:rPr>
          <w:spacing w:val="-3"/>
        </w:rPr>
        <w:t xml:space="preserve"> </w:t>
      </w:r>
      <w:r w:rsidRPr="005F0675">
        <w:t>uzgodnień</w:t>
      </w:r>
      <w:r w:rsidRPr="00117B5D">
        <w:rPr>
          <w:spacing w:val="2"/>
        </w:rPr>
        <w:t xml:space="preserve"> </w:t>
      </w:r>
      <w:r w:rsidRPr="005F0675">
        <w:t>i opinii</w:t>
      </w:r>
      <w:r w:rsidRPr="00117B5D">
        <w:rPr>
          <w:spacing w:val="-4"/>
        </w:rPr>
        <w:t xml:space="preserve"> </w:t>
      </w:r>
      <w:r w:rsidRPr="005F0675">
        <w:t>innych</w:t>
      </w:r>
      <w:r w:rsidRPr="00117B5D">
        <w:rPr>
          <w:spacing w:val="1"/>
        </w:rPr>
        <w:t xml:space="preserve"> </w:t>
      </w:r>
      <w:r w:rsidRPr="005F0675">
        <w:t>organów wymaganych</w:t>
      </w:r>
      <w:r w:rsidRPr="00117B5D">
        <w:rPr>
          <w:spacing w:val="-3"/>
        </w:rPr>
        <w:t xml:space="preserve"> </w:t>
      </w:r>
      <w:r w:rsidRPr="005F0675">
        <w:t>przepisami</w:t>
      </w:r>
      <w:r w:rsidRPr="00117B5D">
        <w:rPr>
          <w:spacing w:val="57"/>
        </w:rPr>
        <w:t xml:space="preserve"> </w:t>
      </w:r>
      <w:r w:rsidRPr="005F0675">
        <w:t>szczególnymi</w:t>
      </w:r>
      <w:r w:rsidRPr="00117B5D">
        <w:rPr>
          <w:spacing w:val="-4"/>
        </w:rPr>
        <w:t xml:space="preserve"> </w:t>
      </w:r>
      <w:r w:rsidRPr="00117B5D">
        <w:rPr>
          <w:spacing w:val="-2"/>
        </w:rPr>
        <w:t>oraz</w:t>
      </w:r>
      <w:r w:rsidRPr="005F0675">
        <w:t xml:space="preserve"> Prawa</w:t>
      </w:r>
      <w:r w:rsidRPr="00117B5D">
        <w:rPr>
          <w:spacing w:val="-2"/>
        </w:rPr>
        <w:t xml:space="preserve"> </w:t>
      </w:r>
      <w:r w:rsidRPr="005F0675">
        <w:t>Budowlanego,</w:t>
      </w:r>
      <w:r w:rsidRPr="00117B5D">
        <w:rPr>
          <w:spacing w:val="-4"/>
        </w:rPr>
        <w:t xml:space="preserve"> </w:t>
      </w:r>
      <w:r w:rsidRPr="005F0675">
        <w:t>niezbędnych</w:t>
      </w:r>
      <w:r w:rsidRPr="00117B5D">
        <w:rPr>
          <w:spacing w:val="-3"/>
        </w:rPr>
        <w:t xml:space="preserve"> </w:t>
      </w:r>
      <w:r w:rsidRPr="005F0675">
        <w:t>do</w:t>
      </w:r>
      <w:r w:rsidRPr="00117B5D">
        <w:rPr>
          <w:spacing w:val="1"/>
        </w:rPr>
        <w:t xml:space="preserve"> </w:t>
      </w:r>
      <w:r w:rsidRPr="005F0675">
        <w:t>uzyskania</w:t>
      </w:r>
      <w:r w:rsidRPr="00117B5D">
        <w:rPr>
          <w:spacing w:val="-2"/>
        </w:rPr>
        <w:t xml:space="preserve"> </w:t>
      </w:r>
      <w:r w:rsidRPr="005F0675">
        <w:t>przez Wykonawcę</w:t>
      </w:r>
      <w:r w:rsidRPr="00117B5D">
        <w:rPr>
          <w:spacing w:val="61"/>
        </w:rPr>
        <w:t xml:space="preserve"> </w:t>
      </w:r>
      <w:r w:rsidRPr="005F0675">
        <w:t>prawomocnego pozwolenia</w:t>
      </w:r>
      <w:r w:rsidRPr="00117B5D">
        <w:rPr>
          <w:spacing w:val="3"/>
        </w:rPr>
        <w:t xml:space="preserve"> </w:t>
      </w:r>
      <w:r w:rsidRPr="005F0675">
        <w:t>na</w:t>
      </w:r>
      <w:r w:rsidRPr="00117B5D">
        <w:rPr>
          <w:spacing w:val="-2"/>
        </w:rPr>
        <w:t xml:space="preserve"> </w:t>
      </w:r>
      <w:r w:rsidRPr="005F0675">
        <w:t>budowę np. uzgodnienie projektu w zakresie sanitarnym.</w:t>
      </w:r>
    </w:p>
    <w:p w14:paraId="1F154836" w14:textId="5FB4D093" w:rsidR="00984D16" w:rsidRPr="005F0675" w:rsidRDefault="00557402" w:rsidP="00984D16">
      <w:pPr>
        <w:spacing w:before="120" w:after="0" w:line="360" w:lineRule="auto"/>
        <w:ind w:firstLine="0"/>
        <w:rPr>
          <w:sz w:val="22"/>
          <w:szCs w:val="22"/>
          <w:u w:val="single"/>
        </w:rPr>
      </w:pPr>
      <w:r w:rsidRPr="005F0675">
        <w:rPr>
          <w:spacing w:val="-1"/>
          <w:sz w:val="22"/>
          <w:szCs w:val="22"/>
          <w:u w:val="single"/>
        </w:rPr>
        <w:t>Uzgodnienia i opinie przy robotach budowlanych</w:t>
      </w:r>
    </w:p>
    <w:p w14:paraId="05168D86" w14:textId="77777777" w:rsidR="00196D86" w:rsidRDefault="00196D86" w:rsidP="00196D86">
      <w:pPr>
        <w:pStyle w:val="Akapitzlist"/>
        <w:numPr>
          <w:ilvl w:val="0"/>
          <w:numId w:val="9"/>
        </w:numPr>
        <w:rPr>
          <w:rFonts w:cs="Arial"/>
        </w:rPr>
      </w:pPr>
      <w:r>
        <w:rPr>
          <w:rFonts w:cs="Arial"/>
        </w:rPr>
        <w:t>uzyskanie wszelkich</w:t>
      </w:r>
      <w:r>
        <w:rPr>
          <w:rFonts w:cs="Arial"/>
          <w:spacing w:val="-3"/>
        </w:rPr>
        <w:t xml:space="preserve"> </w:t>
      </w:r>
      <w:r>
        <w:rPr>
          <w:rFonts w:cs="Arial"/>
        </w:rPr>
        <w:t>opinii,</w:t>
      </w:r>
      <w:r>
        <w:rPr>
          <w:rFonts w:cs="Arial"/>
          <w:spacing w:val="-4"/>
        </w:rPr>
        <w:t xml:space="preserve"> </w:t>
      </w:r>
      <w:r>
        <w:rPr>
          <w:rFonts w:cs="Arial"/>
        </w:rPr>
        <w:t>uzgodnień, niezbędnych w trakcie wykonywania robót,</w:t>
      </w:r>
    </w:p>
    <w:p w14:paraId="4D400E31" w14:textId="77777777" w:rsidR="00196D86" w:rsidRDefault="00196D86" w:rsidP="00196D86">
      <w:pPr>
        <w:pStyle w:val="Akapitzlist"/>
        <w:numPr>
          <w:ilvl w:val="0"/>
          <w:numId w:val="9"/>
        </w:numPr>
        <w:rPr>
          <w:rFonts w:cs="Arial"/>
        </w:rPr>
      </w:pPr>
      <w:r>
        <w:rPr>
          <w:rFonts w:cs="Arial"/>
        </w:rPr>
        <w:t>uzyskanie uzgodnienia z rzeczoznawcą ppoż., rzeczoznawcą sanitarnym (jeżeli wymagane),</w:t>
      </w:r>
    </w:p>
    <w:p w14:paraId="2D6D56B4" w14:textId="77777777" w:rsidR="00196D86" w:rsidRDefault="00196D86" w:rsidP="00196D86">
      <w:pPr>
        <w:pStyle w:val="Akapitzlist"/>
        <w:numPr>
          <w:ilvl w:val="0"/>
          <w:numId w:val="9"/>
        </w:numPr>
        <w:rPr>
          <w:rFonts w:cs="Arial"/>
        </w:rPr>
      </w:pPr>
      <w:r>
        <w:rPr>
          <w:rFonts w:cs="Arial"/>
        </w:rPr>
        <w:lastRenderedPageBreak/>
        <w:t>w przypadku odkrycia w trakcie robót ziemnych obiektów nieruchomych bądź ruchomych zabytków archeologicznych (lub przedmiotów, co do których istnieje przypuszczenie że są zabytkami), należy przerwać prace, zabezpieczyć elementy oraz powiadomić Wojewódzkiego Konserwatora Zabytków, w celu wykonania prac i badań wykopaliskowych prowadzonych przez uprawnionego archeologa,</w:t>
      </w:r>
    </w:p>
    <w:p w14:paraId="56A3F641" w14:textId="77777777" w:rsidR="00196D86" w:rsidRDefault="00196D86" w:rsidP="00196D86">
      <w:pPr>
        <w:pStyle w:val="Akapitzlist"/>
        <w:numPr>
          <w:ilvl w:val="0"/>
          <w:numId w:val="9"/>
        </w:numPr>
        <w:rPr>
          <w:rFonts w:cs="Arial"/>
        </w:rPr>
      </w:pPr>
      <w:r>
        <w:rPr>
          <w:rFonts w:cs="Arial"/>
        </w:rPr>
        <w:t>zgłoszenie do UDT,</w:t>
      </w:r>
    </w:p>
    <w:p w14:paraId="5D5556FF" w14:textId="22756813" w:rsidR="00984D16" w:rsidRPr="00DE2F29" w:rsidRDefault="00196D86" w:rsidP="00DE2F29">
      <w:pPr>
        <w:pStyle w:val="Akapitzlist"/>
        <w:numPr>
          <w:ilvl w:val="0"/>
          <w:numId w:val="9"/>
        </w:numPr>
        <w:rPr>
          <w:rFonts w:cs="Arial"/>
        </w:rPr>
      </w:pPr>
      <w:r>
        <w:rPr>
          <w:rFonts w:cs="Arial"/>
        </w:rPr>
        <w:t>uzyskanie pozwolenia na użytkowanie/przygotowanie i złożenie dokumentów do zakończenia robót budowlanych.</w:t>
      </w:r>
    </w:p>
    <w:p w14:paraId="399DA938" w14:textId="137F7162" w:rsidR="002511C1" w:rsidRPr="00E6673A" w:rsidRDefault="002511C1" w:rsidP="00733E57">
      <w:pPr>
        <w:pStyle w:val="Nagwek3"/>
      </w:pPr>
      <w:bookmarkStart w:id="14" w:name="_Toc220672427"/>
      <w:r w:rsidRPr="00E6673A">
        <w:t>Uwarunkowania organizacyjno-logistyczne</w:t>
      </w:r>
      <w:bookmarkEnd w:id="14"/>
    </w:p>
    <w:p w14:paraId="36DFD9BB" w14:textId="39781947" w:rsidR="005D0711" w:rsidRPr="00E6673A" w:rsidRDefault="005D0711" w:rsidP="005D0711">
      <w:pPr>
        <w:spacing w:before="0" w:after="0" w:line="360" w:lineRule="auto"/>
        <w:ind w:firstLine="0"/>
        <w:rPr>
          <w:rFonts w:asciiTheme="majorHAnsi" w:hAnsiTheme="majorHAnsi" w:cstheme="majorHAnsi"/>
          <w:sz w:val="22"/>
          <w:szCs w:val="22"/>
        </w:rPr>
      </w:pPr>
      <w:r w:rsidRPr="00E6673A">
        <w:rPr>
          <w:rFonts w:asciiTheme="majorHAnsi" w:hAnsiTheme="majorHAnsi" w:cstheme="majorHAnsi"/>
          <w:sz w:val="22"/>
          <w:szCs w:val="22"/>
        </w:rPr>
        <w:t xml:space="preserve">Wszystkie czynności związane z wykonywaniem robót budowlanych, Wykonawca winien, </w:t>
      </w:r>
      <w:r w:rsidRPr="00E6673A">
        <w:rPr>
          <w:rFonts w:asciiTheme="majorHAnsi" w:hAnsiTheme="majorHAnsi" w:cstheme="majorHAnsi"/>
          <w:sz w:val="22"/>
          <w:szCs w:val="22"/>
        </w:rPr>
        <w:br/>
        <w:t xml:space="preserve">z odpowiednim wyprzedzeniem, uzgadniać z Zamawiającym oraz Użytkownikami </w:t>
      </w:r>
      <w:r w:rsidR="00294A3B" w:rsidRPr="00E6673A">
        <w:rPr>
          <w:rFonts w:asciiTheme="majorHAnsi" w:hAnsiTheme="majorHAnsi" w:cstheme="majorHAnsi"/>
          <w:sz w:val="22"/>
          <w:szCs w:val="22"/>
        </w:rPr>
        <w:t>budynku</w:t>
      </w:r>
      <w:r w:rsidRPr="00E6673A">
        <w:rPr>
          <w:rFonts w:asciiTheme="majorHAnsi" w:hAnsiTheme="majorHAnsi" w:cstheme="majorHAnsi"/>
          <w:sz w:val="22"/>
          <w:szCs w:val="22"/>
        </w:rPr>
        <w:t xml:space="preserve">, na terenie którym będą prowadzone prace. Prace będą prowadzone na terenie budynków czynnych, więc należy na etapie robót brać to pod uwagę, by nie zakłócić pracy obiektów. </w:t>
      </w:r>
      <w:r w:rsidRPr="00E6673A">
        <w:rPr>
          <w:rFonts w:cstheme="minorHAnsi"/>
          <w:sz w:val="22"/>
          <w:szCs w:val="22"/>
        </w:rPr>
        <w:t xml:space="preserve">W budynku znajdują się pomieszczenia </w:t>
      </w:r>
      <w:r w:rsidR="008D0068" w:rsidRPr="00E6673A">
        <w:rPr>
          <w:rFonts w:cstheme="minorHAnsi"/>
          <w:sz w:val="22"/>
          <w:szCs w:val="22"/>
        </w:rPr>
        <w:t>mieszkalne</w:t>
      </w:r>
      <w:r w:rsidRPr="00E6673A">
        <w:rPr>
          <w:rFonts w:cstheme="minorHAnsi"/>
          <w:sz w:val="22"/>
          <w:szCs w:val="22"/>
        </w:rPr>
        <w:t>, administracyjne oraz techniczne.</w:t>
      </w:r>
      <w:r w:rsidRPr="00E6673A">
        <w:rPr>
          <w:rFonts w:cstheme="majorHAnsi"/>
          <w:sz w:val="22"/>
          <w:szCs w:val="22"/>
        </w:rPr>
        <w:t xml:space="preserve"> Wykonawca powinien ustalić taki harmonogram prac, by nie zakłócać pracy poszczególnych budynk</w:t>
      </w:r>
      <w:r w:rsidR="00E6673A">
        <w:rPr>
          <w:rFonts w:cstheme="majorHAnsi"/>
          <w:sz w:val="22"/>
          <w:szCs w:val="22"/>
        </w:rPr>
        <w:t>u</w:t>
      </w:r>
      <w:r w:rsidRPr="00E6673A">
        <w:rPr>
          <w:rFonts w:cstheme="majorHAnsi"/>
          <w:sz w:val="22"/>
          <w:szCs w:val="22"/>
        </w:rPr>
        <w:t>.</w:t>
      </w:r>
    </w:p>
    <w:p w14:paraId="44B0B825" w14:textId="77777777" w:rsidR="005D0711" w:rsidRPr="00E6673A" w:rsidRDefault="005D0711" w:rsidP="00921A6B">
      <w:pPr>
        <w:pStyle w:val="Akapitzlist"/>
        <w:numPr>
          <w:ilvl w:val="0"/>
          <w:numId w:val="23"/>
        </w:numPr>
        <w:rPr>
          <w:rFonts w:asciiTheme="majorHAnsi" w:hAnsiTheme="majorHAnsi" w:cstheme="majorBidi"/>
        </w:rPr>
      </w:pPr>
      <w:r w:rsidRPr="00E6673A">
        <w:rPr>
          <w:rFonts w:asciiTheme="majorHAnsi" w:hAnsiTheme="majorHAnsi" w:cstheme="majorBidi"/>
        </w:rPr>
        <w:t>Prace należy prowadzić tak, aby była możliwość bezproblemowego użytkowania budynku tj. części w której na dany moment nie prowadzone są roboty budowlane.</w:t>
      </w:r>
    </w:p>
    <w:p w14:paraId="4A953BC8" w14:textId="4658DF0A" w:rsidR="005D0711" w:rsidRPr="00E6673A" w:rsidRDefault="005D0711" w:rsidP="00921A6B">
      <w:pPr>
        <w:pStyle w:val="Akapitzlist"/>
        <w:numPr>
          <w:ilvl w:val="0"/>
          <w:numId w:val="23"/>
        </w:numPr>
        <w:rPr>
          <w:rFonts w:asciiTheme="majorHAnsi" w:hAnsiTheme="majorHAnsi" w:cstheme="majorBidi"/>
        </w:rPr>
      </w:pPr>
      <w:r w:rsidRPr="00E6673A">
        <w:rPr>
          <w:rFonts w:cstheme="majorHAnsi"/>
        </w:rPr>
        <w:t>Wszystkie prace termomodernizacyjne  zaprojektować i wykonać należy kompleksowo. Projekt powinien zawierać szczegółowy zakres robót oraz opis standardu wykonania i wykończenia robót.</w:t>
      </w:r>
      <w:r w:rsidR="008E5F11">
        <w:rPr>
          <w:rFonts w:cstheme="majorHAnsi"/>
        </w:rPr>
        <w:t xml:space="preserve"> Konieczne jest uzgodnienie projektu i prac budowlanych z </w:t>
      </w:r>
      <w:r w:rsidR="00963728">
        <w:rPr>
          <w:rFonts w:cstheme="majorHAnsi"/>
        </w:rPr>
        <w:t>W</w:t>
      </w:r>
      <w:r w:rsidR="007C0CB4">
        <w:rPr>
          <w:rFonts w:cstheme="majorHAnsi"/>
        </w:rPr>
        <w:t>ielkopolskim</w:t>
      </w:r>
      <w:r w:rsidR="008E5F11">
        <w:rPr>
          <w:rFonts w:cstheme="majorHAnsi"/>
        </w:rPr>
        <w:t xml:space="preserve"> Wojewódzkim Konserwatorem Zabytków.</w:t>
      </w:r>
    </w:p>
    <w:p w14:paraId="5A23476A" w14:textId="77777777" w:rsidR="005D0711" w:rsidRPr="00E6673A" w:rsidRDefault="005D0711" w:rsidP="00921A6B">
      <w:pPr>
        <w:pStyle w:val="Akapitzlist"/>
        <w:numPr>
          <w:ilvl w:val="0"/>
          <w:numId w:val="23"/>
        </w:numPr>
        <w:rPr>
          <w:rFonts w:asciiTheme="majorHAnsi" w:hAnsiTheme="majorHAnsi" w:cstheme="majorBidi"/>
        </w:rPr>
      </w:pPr>
      <w:r w:rsidRPr="00E6673A">
        <w:rPr>
          <w:rFonts w:asciiTheme="majorHAnsi" w:hAnsiTheme="majorHAnsi" w:cstheme="majorBidi"/>
        </w:rPr>
        <w:t>Zabezpieczenie różnego sprzętu w środku po stronie Wykonawcy.</w:t>
      </w:r>
    </w:p>
    <w:p w14:paraId="16778C98" w14:textId="77777777" w:rsidR="005D0711" w:rsidRPr="00E6673A" w:rsidRDefault="005D0711" w:rsidP="00921A6B">
      <w:pPr>
        <w:pStyle w:val="Akapitzlist"/>
        <w:numPr>
          <w:ilvl w:val="0"/>
          <w:numId w:val="23"/>
        </w:numPr>
        <w:rPr>
          <w:rFonts w:asciiTheme="majorHAnsi" w:hAnsiTheme="majorHAnsi" w:cstheme="majorBidi"/>
        </w:rPr>
      </w:pPr>
      <w:r w:rsidRPr="00E6673A">
        <w:rPr>
          <w:rFonts w:cstheme="majorHAnsi"/>
        </w:rPr>
        <w:t>Miejsce prowadzenia robót wewnątrz budynku oddzielać należy od pozostałej przestrzeni kurtyną z folii.</w:t>
      </w:r>
    </w:p>
    <w:p w14:paraId="035969F5" w14:textId="77777777" w:rsidR="005D0711" w:rsidRPr="00E6673A" w:rsidRDefault="005D0711" w:rsidP="00921A6B">
      <w:pPr>
        <w:pStyle w:val="Akapitzlist"/>
        <w:numPr>
          <w:ilvl w:val="0"/>
          <w:numId w:val="23"/>
        </w:numPr>
        <w:rPr>
          <w:rFonts w:asciiTheme="majorHAnsi" w:hAnsiTheme="majorHAnsi" w:cstheme="majorBidi"/>
        </w:rPr>
      </w:pPr>
      <w:r w:rsidRPr="00E6673A">
        <w:rPr>
          <w:rFonts w:asciiTheme="majorHAnsi" w:hAnsiTheme="majorHAnsi" w:cstheme="majorBidi"/>
        </w:rPr>
        <w:t>Wykonawca opracuje i uzgodni harmonogram wejść do poszczególnych pomieszczeń na cały zakres robót.</w:t>
      </w:r>
    </w:p>
    <w:p w14:paraId="18427B1A" w14:textId="77777777" w:rsidR="005D0711" w:rsidRPr="00E6673A" w:rsidRDefault="005D0711" w:rsidP="00921A6B">
      <w:pPr>
        <w:pStyle w:val="Akapitzlist"/>
        <w:numPr>
          <w:ilvl w:val="0"/>
          <w:numId w:val="23"/>
        </w:numPr>
        <w:rPr>
          <w:rFonts w:asciiTheme="majorHAnsi" w:hAnsiTheme="majorHAnsi" w:cstheme="majorBidi"/>
        </w:rPr>
      </w:pPr>
      <w:r w:rsidRPr="00E6673A">
        <w:rPr>
          <w:rFonts w:asciiTheme="majorHAnsi" w:hAnsiTheme="majorHAnsi" w:cstheme="majorBidi"/>
        </w:rPr>
        <w:t>Każde pomieszczenie powinno zostać komisyjnie odebrane przed oddaniem go do użytkowania.</w:t>
      </w:r>
    </w:p>
    <w:p w14:paraId="49795688" w14:textId="77777777" w:rsidR="005D0711" w:rsidRPr="00E6673A" w:rsidRDefault="005D0711" w:rsidP="00921A6B">
      <w:pPr>
        <w:pStyle w:val="Akapitzlist"/>
        <w:numPr>
          <w:ilvl w:val="0"/>
          <w:numId w:val="23"/>
        </w:numPr>
        <w:rPr>
          <w:rFonts w:asciiTheme="majorHAnsi" w:eastAsiaTheme="majorEastAsia" w:hAnsiTheme="majorHAnsi" w:cstheme="majorBidi"/>
        </w:rPr>
      </w:pPr>
      <w:r w:rsidRPr="00E6673A">
        <w:rPr>
          <w:rFonts w:asciiTheme="majorHAnsi" w:hAnsiTheme="majorHAnsi" w:cstheme="majorBidi"/>
        </w:rPr>
        <w:t>Nie dopuszcza się wyłączenia instalacji centralnego ogrzewania w sezonie grzewczym bez zgody Zamawiającego.</w:t>
      </w:r>
    </w:p>
    <w:p w14:paraId="4EF98130" w14:textId="77777777" w:rsidR="005D0711" w:rsidRPr="00E6673A" w:rsidRDefault="005D0711" w:rsidP="00921A6B">
      <w:pPr>
        <w:pStyle w:val="Akapitzlist"/>
        <w:numPr>
          <w:ilvl w:val="0"/>
          <w:numId w:val="23"/>
        </w:numPr>
      </w:pPr>
      <w:r w:rsidRPr="00E6673A">
        <w:rPr>
          <w:rFonts w:asciiTheme="majorHAnsi" w:hAnsiTheme="majorHAnsi" w:cstheme="majorBidi"/>
        </w:rPr>
        <w:t>Dopuszcza się prowadzenie robót budowlanych w godzinach popołudniowych oraz w weekendy i święta.</w:t>
      </w:r>
    </w:p>
    <w:p w14:paraId="5721DE59" w14:textId="77777777" w:rsidR="00257AE1" w:rsidRPr="00C47538" w:rsidRDefault="00257AE1" w:rsidP="00257AE1">
      <w:pPr>
        <w:pStyle w:val="Akapitzlist"/>
        <w:numPr>
          <w:ilvl w:val="0"/>
          <w:numId w:val="23"/>
        </w:numPr>
        <w:rPr>
          <w:rFonts w:cs="Arial"/>
        </w:rPr>
      </w:pPr>
      <w:r w:rsidRPr="00C47538">
        <w:rPr>
          <w:rFonts w:cs="Arial"/>
          <w:noProof/>
        </w:rPr>
        <w:t>Wszystkie demontowane elementy podlegają utylizacji przez Wykonawcę.</w:t>
      </w:r>
    </w:p>
    <w:p w14:paraId="30BC923C" w14:textId="5AB18DB0" w:rsidR="00295B1C" w:rsidRPr="00554BD4" w:rsidRDefault="00295B1C" w:rsidP="00295B1C">
      <w:pPr>
        <w:pStyle w:val="Nagwek3"/>
      </w:pPr>
      <w:bookmarkStart w:id="15" w:name="_Toc220672428"/>
      <w:r w:rsidRPr="00554BD4">
        <w:lastRenderedPageBreak/>
        <w:t>Uwarunkowania środowiskowe</w:t>
      </w:r>
      <w:bookmarkEnd w:id="15"/>
    </w:p>
    <w:p w14:paraId="51C4BF28" w14:textId="35DB21B5" w:rsidR="006727D5" w:rsidRPr="00554BD4" w:rsidRDefault="006727D5" w:rsidP="006727D5">
      <w:pPr>
        <w:spacing w:before="0" w:after="0" w:line="360" w:lineRule="auto"/>
        <w:ind w:firstLine="0"/>
        <w:rPr>
          <w:rFonts w:asciiTheme="majorHAnsi" w:hAnsiTheme="majorHAnsi" w:cstheme="majorHAnsi"/>
          <w:sz w:val="22"/>
          <w:szCs w:val="22"/>
        </w:rPr>
      </w:pPr>
      <w:r w:rsidRPr="00554BD4">
        <w:rPr>
          <w:rFonts w:asciiTheme="majorHAnsi" w:hAnsiTheme="majorHAnsi" w:cstheme="majorHAnsi"/>
          <w:sz w:val="22"/>
          <w:szCs w:val="22"/>
        </w:rPr>
        <w:t xml:space="preserve">Inwestycja nie jest zakwalifikowana do przedsięwzięć mogących potencjalnie znacząco oddziaływać na środowisko, w myśl Rozporządzenia Rady Ministrów w sprawie przedsięwzięć mogących znacząco oddziaływać na środowisko (Dz.U.2019 poz.1839, z późniejszymi zmianami). </w:t>
      </w:r>
    </w:p>
    <w:p w14:paraId="24BC0AF6" w14:textId="58176621" w:rsidR="006F0145" w:rsidRPr="00554BD4" w:rsidRDefault="006F0145" w:rsidP="005A1180">
      <w:pPr>
        <w:pStyle w:val="Nagwek2"/>
      </w:pPr>
      <w:bookmarkStart w:id="16" w:name="_Toc220672429"/>
      <w:r w:rsidRPr="00554BD4">
        <w:t>Ogólne właściwości funkcjonalno-użytkowe</w:t>
      </w:r>
      <w:bookmarkEnd w:id="16"/>
    </w:p>
    <w:p w14:paraId="0A3B6A14" w14:textId="008925CC" w:rsidR="00561294" w:rsidRPr="00554BD4" w:rsidRDefault="006F0145" w:rsidP="005661A1">
      <w:pPr>
        <w:spacing w:before="0" w:after="0" w:line="360" w:lineRule="auto"/>
        <w:ind w:firstLine="0"/>
        <w:rPr>
          <w:rFonts w:asciiTheme="majorHAnsi" w:hAnsiTheme="majorHAnsi" w:cstheme="majorHAnsi"/>
          <w:sz w:val="22"/>
          <w:szCs w:val="22"/>
        </w:rPr>
      </w:pPr>
      <w:r w:rsidRPr="00554BD4">
        <w:rPr>
          <w:rFonts w:asciiTheme="majorHAnsi" w:hAnsiTheme="majorHAnsi" w:cstheme="majorHAnsi"/>
          <w:sz w:val="22"/>
          <w:szCs w:val="22"/>
        </w:rPr>
        <w:t>Wykonanie planowanych robót budowlanych, nie zmieni funkcji obiektu, przeznaczenia, powierzchni użytkowej oraz kubatury</w:t>
      </w:r>
      <w:r w:rsidR="00313231" w:rsidRPr="00554BD4">
        <w:rPr>
          <w:rFonts w:asciiTheme="majorHAnsi" w:hAnsiTheme="majorHAnsi" w:cstheme="majorHAnsi"/>
          <w:sz w:val="22"/>
          <w:szCs w:val="22"/>
        </w:rPr>
        <w:t xml:space="preserve"> obiektów </w:t>
      </w:r>
      <w:r w:rsidR="009852A2" w:rsidRPr="00554BD4">
        <w:rPr>
          <w:rFonts w:asciiTheme="majorHAnsi" w:hAnsiTheme="majorHAnsi" w:cstheme="majorHAnsi"/>
          <w:sz w:val="22"/>
          <w:szCs w:val="22"/>
        </w:rPr>
        <w:t>uczelni</w:t>
      </w:r>
      <w:r w:rsidRPr="00554BD4">
        <w:rPr>
          <w:rFonts w:asciiTheme="majorHAnsi" w:hAnsiTheme="majorHAnsi" w:cstheme="majorHAnsi"/>
          <w:sz w:val="22"/>
          <w:szCs w:val="22"/>
        </w:rPr>
        <w:t>.</w:t>
      </w:r>
    </w:p>
    <w:p w14:paraId="4FD022AD" w14:textId="6C057404" w:rsidR="004A74FE" w:rsidRPr="00554BD4" w:rsidRDefault="004A74FE" w:rsidP="005661A1">
      <w:pPr>
        <w:spacing w:before="0" w:after="0" w:line="360" w:lineRule="auto"/>
        <w:ind w:firstLine="0"/>
        <w:rPr>
          <w:sz w:val="22"/>
          <w:szCs w:val="22"/>
        </w:rPr>
      </w:pPr>
      <w:r w:rsidRPr="00554BD4">
        <w:rPr>
          <w:sz w:val="22"/>
          <w:szCs w:val="22"/>
        </w:rPr>
        <w:t xml:space="preserve">Przed przystąpieniem do prac projektowych należy przeprowadzić dokładną wizję, połączoną z inwentaryzacją sprawdzającą istniejący stan </w:t>
      </w:r>
      <w:r w:rsidR="00027027" w:rsidRPr="00554BD4">
        <w:rPr>
          <w:sz w:val="22"/>
          <w:szCs w:val="22"/>
        </w:rPr>
        <w:t>instalacji</w:t>
      </w:r>
      <w:r w:rsidRPr="00554BD4">
        <w:rPr>
          <w:sz w:val="22"/>
          <w:szCs w:val="22"/>
        </w:rPr>
        <w:t>.</w:t>
      </w:r>
    </w:p>
    <w:p w14:paraId="1B685A70" w14:textId="41DD08AB" w:rsidR="004445CD" w:rsidRPr="00554BD4" w:rsidRDefault="003C07DF" w:rsidP="00D553BC">
      <w:pPr>
        <w:autoSpaceDE w:val="0"/>
        <w:autoSpaceDN w:val="0"/>
        <w:adjustRightInd w:val="0"/>
        <w:spacing w:before="0" w:after="0" w:line="360" w:lineRule="auto"/>
        <w:ind w:firstLine="0"/>
        <w:rPr>
          <w:rFonts w:asciiTheme="majorHAnsi" w:hAnsiTheme="majorHAnsi" w:cstheme="majorHAnsi"/>
          <w:sz w:val="22"/>
          <w:szCs w:val="22"/>
        </w:rPr>
      </w:pPr>
      <w:r w:rsidRPr="00554BD4">
        <w:rPr>
          <w:rFonts w:asciiTheme="majorHAnsi" w:hAnsiTheme="majorHAnsi" w:cstheme="majorHAnsi"/>
          <w:sz w:val="22"/>
          <w:szCs w:val="22"/>
        </w:rPr>
        <w:t>Celem zadania inwestycyjnego jest poprawa efektywności energetycznej budynk</w:t>
      </w:r>
      <w:r w:rsidR="00554BD4">
        <w:rPr>
          <w:rFonts w:asciiTheme="majorHAnsi" w:hAnsiTheme="majorHAnsi" w:cstheme="majorHAnsi"/>
          <w:sz w:val="22"/>
          <w:szCs w:val="22"/>
        </w:rPr>
        <w:t>ów</w:t>
      </w:r>
      <w:r w:rsidRPr="00554BD4">
        <w:rPr>
          <w:rFonts w:asciiTheme="majorHAnsi" w:hAnsiTheme="majorHAnsi" w:cstheme="majorHAnsi"/>
          <w:sz w:val="22"/>
          <w:szCs w:val="22"/>
        </w:rPr>
        <w:t xml:space="preserve"> poprzez modernizację energetyczną zgodnie z opisanym zakresem. W wyniku realizacji zakresu rzeczowego objętego projektem zostanie zmniejszone zapotrzebowanie na energię elektryczną i energię cieplną </w:t>
      </w:r>
      <w:r w:rsidR="009852A2" w:rsidRPr="00554BD4">
        <w:rPr>
          <w:rFonts w:asciiTheme="majorHAnsi" w:hAnsiTheme="majorHAnsi" w:cstheme="majorHAnsi"/>
          <w:sz w:val="22"/>
          <w:szCs w:val="22"/>
        </w:rPr>
        <w:t>obiektu</w:t>
      </w:r>
      <w:r w:rsidRPr="00554BD4">
        <w:rPr>
          <w:rFonts w:asciiTheme="majorHAnsi" w:hAnsiTheme="majorHAnsi" w:cstheme="majorHAnsi"/>
          <w:sz w:val="22"/>
          <w:szCs w:val="22"/>
        </w:rPr>
        <w:t xml:space="preserve">. </w:t>
      </w:r>
      <w:r w:rsidR="00B03445" w:rsidRPr="00554BD4">
        <w:rPr>
          <w:rFonts w:asciiTheme="majorHAnsi" w:hAnsiTheme="majorHAnsi" w:cstheme="majorHAnsi"/>
          <w:sz w:val="22"/>
          <w:szCs w:val="22"/>
        </w:rPr>
        <w:t xml:space="preserve"> </w:t>
      </w:r>
    </w:p>
    <w:p w14:paraId="79942EA1" w14:textId="15D47B59" w:rsidR="006F0145" w:rsidRPr="005255EA" w:rsidRDefault="006F0145" w:rsidP="00B6223B">
      <w:pPr>
        <w:pStyle w:val="Nagwek2"/>
      </w:pPr>
      <w:bookmarkStart w:id="17" w:name="_Toc220672430"/>
      <w:r w:rsidRPr="005255EA">
        <w:t>Szczegółowe właściwości funkcjonalno-użytkowe</w:t>
      </w:r>
      <w:bookmarkEnd w:id="17"/>
    </w:p>
    <w:p w14:paraId="6E00FEF1" w14:textId="290A0C8E" w:rsidR="00471195" w:rsidRPr="005255EA" w:rsidRDefault="00EF71BC" w:rsidP="00B059A8">
      <w:pPr>
        <w:spacing w:before="120" w:after="0" w:line="360" w:lineRule="auto"/>
        <w:ind w:firstLine="0"/>
        <w:rPr>
          <w:rFonts w:asciiTheme="majorHAnsi" w:hAnsiTheme="majorHAnsi" w:cstheme="majorHAnsi"/>
          <w:sz w:val="22"/>
          <w:szCs w:val="22"/>
          <w:u w:val="single"/>
        </w:rPr>
      </w:pPr>
      <w:r w:rsidRPr="005255EA">
        <w:rPr>
          <w:rFonts w:asciiTheme="majorHAnsi" w:hAnsiTheme="majorHAnsi" w:cstheme="majorHAnsi"/>
          <w:sz w:val="22"/>
          <w:szCs w:val="22"/>
          <w:u w:val="single"/>
        </w:rPr>
        <w:t xml:space="preserve">Dane </w:t>
      </w:r>
      <w:r w:rsidR="00215A88" w:rsidRPr="005255EA">
        <w:rPr>
          <w:rFonts w:asciiTheme="majorHAnsi" w:hAnsiTheme="majorHAnsi" w:cstheme="majorHAnsi"/>
          <w:sz w:val="22"/>
          <w:szCs w:val="22"/>
          <w:u w:val="single"/>
        </w:rPr>
        <w:t>dl</w:t>
      </w:r>
      <w:r w:rsidR="00AF483E" w:rsidRPr="005255EA">
        <w:rPr>
          <w:rFonts w:asciiTheme="majorHAnsi" w:hAnsiTheme="majorHAnsi" w:cstheme="majorHAnsi"/>
          <w:sz w:val="22"/>
          <w:szCs w:val="22"/>
          <w:u w:val="single"/>
        </w:rPr>
        <w:t xml:space="preserve">a budynku </w:t>
      </w:r>
      <w:r w:rsidR="00BA5EE7">
        <w:rPr>
          <w:rFonts w:asciiTheme="majorHAnsi" w:hAnsiTheme="majorHAnsi" w:cstheme="majorHAnsi"/>
          <w:sz w:val="22"/>
          <w:szCs w:val="22"/>
          <w:u w:val="single"/>
        </w:rPr>
        <w:t>Dłoń 4</w:t>
      </w:r>
      <w:r w:rsidRPr="005255EA">
        <w:rPr>
          <w:rFonts w:asciiTheme="majorHAnsi" w:hAnsiTheme="majorHAnsi" w:cstheme="majorHAnsi"/>
          <w:sz w:val="22"/>
          <w:szCs w:val="22"/>
          <w:u w:val="single"/>
        </w:rPr>
        <w:t>:</w:t>
      </w:r>
    </w:p>
    <w:p w14:paraId="483007C6" w14:textId="0E8FC9AB" w:rsidR="00EF71BC" w:rsidRPr="00C6458A" w:rsidRDefault="00175F06" w:rsidP="006737EF">
      <w:pPr>
        <w:pStyle w:val="Akapitzlist"/>
        <w:numPr>
          <w:ilvl w:val="0"/>
          <w:numId w:val="15"/>
        </w:numPr>
        <w:rPr>
          <w:rFonts w:asciiTheme="majorHAnsi" w:hAnsiTheme="majorHAnsi" w:cstheme="majorHAnsi"/>
        </w:rPr>
      </w:pPr>
      <w:r w:rsidRPr="00C30A20">
        <w:rPr>
          <w:rFonts w:asciiTheme="majorHAnsi" w:hAnsiTheme="majorHAnsi" w:cstheme="majorHAnsi"/>
        </w:rPr>
        <w:t>K</w:t>
      </w:r>
      <w:r w:rsidR="00D82805" w:rsidRPr="00C30A20">
        <w:rPr>
          <w:rFonts w:asciiTheme="majorHAnsi" w:hAnsiTheme="majorHAnsi" w:cstheme="majorHAnsi"/>
        </w:rPr>
        <w:t>ubatura</w:t>
      </w:r>
      <w:r w:rsidRPr="00C30A20">
        <w:rPr>
          <w:rFonts w:asciiTheme="majorHAnsi" w:hAnsiTheme="majorHAnsi" w:cstheme="majorHAnsi"/>
        </w:rPr>
        <w:t xml:space="preserve"> </w:t>
      </w:r>
      <w:r w:rsidRPr="00C6458A">
        <w:rPr>
          <w:rFonts w:asciiTheme="majorHAnsi" w:hAnsiTheme="majorHAnsi" w:cstheme="majorHAnsi"/>
        </w:rPr>
        <w:t>części ogrzewanej</w:t>
      </w:r>
      <w:r w:rsidR="00D82805" w:rsidRPr="00C6458A">
        <w:rPr>
          <w:rFonts w:asciiTheme="majorHAnsi" w:hAnsiTheme="majorHAnsi" w:cstheme="majorHAnsi"/>
        </w:rPr>
        <w:t xml:space="preserve">: </w:t>
      </w:r>
      <w:r w:rsidR="005255EA" w:rsidRPr="00C6458A">
        <w:rPr>
          <w:rFonts w:asciiTheme="majorHAnsi" w:hAnsiTheme="majorHAnsi" w:cstheme="majorHAnsi"/>
        </w:rPr>
        <w:t>4 919,94</w:t>
      </w:r>
      <w:r w:rsidR="00D82805" w:rsidRPr="00C6458A">
        <w:rPr>
          <w:rFonts w:asciiTheme="majorHAnsi" w:hAnsiTheme="majorHAnsi" w:cstheme="majorHAnsi"/>
        </w:rPr>
        <w:t xml:space="preserve"> m</w:t>
      </w:r>
      <w:r w:rsidR="00D82805" w:rsidRPr="00C6458A">
        <w:rPr>
          <w:rFonts w:asciiTheme="majorHAnsi" w:hAnsiTheme="majorHAnsi" w:cstheme="majorHAnsi"/>
          <w:vertAlign w:val="superscript"/>
        </w:rPr>
        <w:t>3</w:t>
      </w:r>
      <w:r w:rsidR="00D82805" w:rsidRPr="00C6458A">
        <w:rPr>
          <w:rFonts w:asciiTheme="majorHAnsi" w:hAnsiTheme="majorHAnsi" w:cstheme="majorHAnsi"/>
        </w:rPr>
        <w:t>,</w:t>
      </w:r>
    </w:p>
    <w:p w14:paraId="7578B030" w14:textId="675B4F90" w:rsidR="00D82805" w:rsidRPr="00C6458A" w:rsidRDefault="00D82805" w:rsidP="006737EF">
      <w:pPr>
        <w:pStyle w:val="Akapitzlist"/>
        <w:numPr>
          <w:ilvl w:val="0"/>
          <w:numId w:val="15"/>
        </w:numPr>
        <w:spacing w:before="120"/>
        <w:rPr>
          <w:rFonts w:asciiTheme="majorHAnsi" w:hAnsiTheme="majorHAnsi" w:cstheme="majorHAnsi"/>
        </w:rPr>
      </w:pPr>
      <w:r w:rsidRPr="00C6458A">
        <w:rPr>
          <w:rFonts w:asciiTheme="majorHAnsi" w:hAnsiTheme="majorHAnsi" w:cstheme="majorHAnsi"/>
        </w:rPr>
        <w:t xml:space="preserve">powierzchnia </w:t>
      </w:r>
      <w:r w:rsidR="001F6C93" w:rsidRPr="00C6458A">
        <w:rPr>
          <w:rFonts w:asciiTheme="majorHAnsi" w:hAnsiTheme="majorHAnsi" w:cstheme="majorHAnsi"/>
        </w:rPr>
        <w:t>użytkowa</w:t>
      </w:r>
      <w:r w:rsidRPr="00C6458A">
        <w:rPr>
          <w:rFonts w:asciiTheme="majorHAnsi" w:hAnsiTheme="majorHAnsi" w:cstheme="majorHAnsi"/>
        </w:rPr>
        <w:t xml:space="preserve">: </w:t>
      </w:r>
      <w:r w:rsidR="00C30A20" w:rsidRPr="00C6458A">
        <w:rPr>
          <w:rFonts w:asciiTheme="majorHAnsi" w:hAnsiTheme="majorHAnsi" w:cstheme="majorHAnsi"/>
        </w:rPr>
        <w:t>1 425,20</w:t>
      </w:r>
      <w:r w:rsidR="00DD038D" w:rsidRPr="00C6458A">
        <w:rPr>
          <w:rFonts w:asciiTheme="majorHAnsi" w:hAnsiTheme="majorHAnsi" w:cstheme="majorHAnsi"/>
        </w:rPr>
        <w:t xml:space="preserve"> </w:t>
      </w:r>
      <w:r w:rsidRPr="00C6458A">
        <w:rPr>
          <w:rFonts w:asciiTheme="majorHAnsi" w:hAnsiTheme="majorHAnsi" w:cstheme="majorHAnsi"/>
        </w:rPr>
        <w:t>m</w:t>
      </w:r>
      <w:r w:rsidRPr="00C6458A">
        <w:rPr>
          <w:rFonts w:asciiTheme="majorHAnsi" w:hAnsiTheme="majorHAnsi" w:cstheme="majorHAnsi"/>
          <w:vertAlign w:val="superscript"/>
        </w:rPr>
        <w:t>2</w:t>
      </w:r>
      <w:r w:rsidR="001F6C93" w:rsidRPr="00C6458A">
        <w:rPr>
          <w:rFonts w:asciiTheme="majorHAnsi" w:hAnsiTheme="majorHAnsi" w:cstheme="majorHAnsi"/>
        </w:rPr>
        <w:t>,</w:t>
      </w:r>
      <w:r w:rsidR="00D6085F" w:rsidRPr="00C6458A">
        <w:rPr>
          <w:rFonts w:asciiTheme="majorHAnsi" w:hAnsiTheme="majorHAnsi" w:cstheme="majorHAnsi"/>
        </w:rPr>
        <w:t xml:space="preserve"> </w:t>
      </w:r>
    </w:p>
    <w:p w14:paraId="5083881F" w14:textId="048DE4AB" w:rsidR="00D6085F" w:rsidRPr="00C6458A" w:rsidRDefault="00D6085F" w:rsidP="006737EF">
      <w:pPr>
        <w:pStyle w:val="Akapitzlist"/>
        <w:numPr>
          <w:ilvl w:val="0"/>
          <w:numId w:val="15"/>
        </w:numPr>
        <w:spacing w:before="120"/>
        <w:rPr>
          <w:rFonts w:asciiTheme="majorHAnsi" w:hAnsiTheme="majorHAnsi" w:cstheme="majorHAnsi"/>
        </w:rPr>
      </w:pPr>
      <w:r w:rsidRPr="00C6458A">
        <w:rPr>
          <w:rFonts w:asciiTheme="majorHAnsi" w:hAnsiTheme="majorHAnsi" w:cstheme="majorHAnsi"/>
        </w:rPr>
        <w:t xml:space="preserve">powierzchnia zabudowy:  </w:t>
      </w:r>
      <w:r w:rsidR="00C6458A" w:rsidRPr="00C6458A">
        <w:rPr>
          <w:rFonts w:asciiTheme="majorHAnsi" w:hAnsiTheme="majorHAnsi" w:cstheme="majorHAnsi"/>
        </w:rPr>
        <w:t xml:space="preserve">913 </w:t>
      </w:r>
      <w:r w:rsidRPr="00C6458A">
        <w:rPr>
          <w:rFonts w:asciiTheme="majorHAnsi" w:hAnsiTheme="majorHAnsi" w:cstheme="majorHAnsi"/>
        </w:rPr>
        <w:t>m</w:t>
      </w:r>
      <w:r w:rsidRPr="00C6458A">
        <w:rPr>
          <w:rFonts w:asciiTheme="majorHAnsi" w:hAnsiTheme="majorHAnsi" w:cstheme="majorHAnsi"/>
          <w:vertAlign w:val="superscript"/>
        </w:rPr>
        <w:t>2</w:t>
      </w:r>
      <w:r w:rsidRPr="00C6458A">
        <w:rPr>
          <w:rFonts w:asciiTheme="majorHAnsi" w:hAnsiTheme="majorHAnsi" w:cstheme="majorHAnsi"/>
        </w:rPr>
        <w:t>.</w:t>
      </w:r>
    </w:p>
    <w:p w14:paraId="22E0B6E0" w14:textId="591366ED" w:rsidR="00B5231A" w:rsidRPr="00BA5EE7" w:rsidRDefault="008722F2" w:rsidP="003A53FC">
      <w:pPr>
        <w:pStyle w:val="Nagwek1"/>
        <w:spacing w:before="240" w:after="240" w:line="276" w:lineRule="auto"/>
        <w:ind w:firstLine="0"/>
        <w:rPr>
          <w:sz w:val="28"/>
          <w:szCs w:val="28"/>
        </w:rPr>
      </w:pPr>
      <w:bookmarkStart w:id="18" w:name="_Toc220672431"/>
      <w:r w:rsidRPr="00BA5EE7">
        <w:rPr>
          <w:sz w:val="28"/>
          <w:szCs w:val="28"/>
        </w:rPr>
        <w:t>2. Wymagania Zamawiającego w stosunku do przedmiotu zamówienia</w:t>
      </w:r>
      <w:bookmarkEnd w:id="18"/>
    </w:p>
    <w:p w14:paraId="1E709E83" w14:textId="77777777" w:rsidR="00B36D58" w:rsidRPr="0046639F" w:rsidRDefault="00B36D58" w:rsidP="006737EF">
      <w:pPr>
        <w:pStyle w:val="Akapitzlist"/>
        <w:keepNext/>
        <w:keepLines/>
        <w:numPr>
          <w:ilvl w:val="0"/>
          <w:numId w:val="11"/>
        </w:numPr>
        <w:spacing w:before="240" w:after="240" w:line="240" w:lineRule="auto"/>
        <w:contextualSpacing w:val="0"/>
        <w:outlineLvl w:val="1"/>
        <w:rPr>
          <w:rFonts w:eastAsiaTheme="majorEastAsia" w:cstheme="majorBidi"/>
          <w:b/>
          <w:vanish/>
          <w:sz w:val="24"/>
          <w:szCs w:val="28"/>
          <w:highlight w:val="yellow"/>
        </w:rPr>
      </w:pPr>
      <w:bookmarkStart w:id="19" w:name="_Toc98321701"/>
      <w:bookmarkStart w:id="20" w:name="_Toc98403762"/>
      <w:bookmarkStart w:id="21" w:name="_Toc98491955"/>
      <w:bookmarkStart w:id="22" w:name="_Toc98504264"/>
      <w:bookmarkStart w:id="23" w:name="_Toc98744041"/>
      <w:bookmarkStart w:id="24" w:name="_Toc98765703"/>
      <w:bookmarkStart w:id="25" w:name="_Toc98831101"/>
      <w:bookmarkStart w:id="26" w:name="_Toc98852949"/>
      <w:bookmarkStart w:id="27" w:name="_Toc99458951"/>
      <w:bookmarkStart w:id="28" w:name="_Toc100143343"/>
      <w:bookmarkStart w:id="29" w:name="_Toc105052823"/>
      <w:bookmarkStart w:id="30" w:name="_Toc105054045"/>
      <w:bookmarkStart w:id="31" w:name="_Toc105054099"/>
      <w:bookmarkStart w:id="32" w:name="_Toc105761749"/>
      <w:bookmarkStart w:id="33" w:name="_Toc106172797"/>
      <w:bookmarkStart w:id="34" w:name="_Toc106173566"/>
      <w:bookmarkStart w:id="35" w:name="_Toc106382956"/>
      <w:bookmarkStart w:id="36" w:name="_Toc107816673"/>
      <w:bookmarkStart w:id="37" w:name="_Toc107907428"/>
      <w:bookmarkStart w:id="38" w:name="_Toc108447317"/>
      <w:bookmarkStart w:id="39" w:name="_Toc108681553"/>
      <w:bookmarkStart w:id="40" w:name="_Toc108768489"/>
      <w:bookmarkStart w:id="41" w:name="_Toc160027732"/>
      <w:bookmarkStart w:id="42" w:name="_Toc160518757"/>
      <w:bookmarkStart w:id="43" w:name="_Toc160531300"/>
      <w:bookmarkStart w:id="44" w:name="_Toc160537379"/>
      <w:bookmarkStart w:id="45" w:name="_Toc160796493"/>
      <w:bookmarkStart w:id="46" w:name="_Toc161231841"/>
      <w:bookmarkStart w:id="47" w:name="_Toc161737422"/>
      <w:bookmarkStart w:id="48" w:name="_Toc161741710"/>
      <w:bookmarkStart w:id="49" w:name="_Toc161750160"/>
      <w:bookmarkStart w:id="50" w:name="_Toc161919947"/>
      <w:bookmarkStart w:id="51" w:name="_Toc161925561"/>
      <w:bookmarkStart w:id="52" w:name="_Toc163122454"/>
      <w:bookmarkStart w:id="53" w:name="_Toc163122506"/>
      <w:bookmarkStart w:id="54" w:name="_Toc164085886"/>
      <w:bookmarkStart w:id="55" w:name="_Toc164085943"/>
      <w:bookmarkStart w:id="56" w:name="_Toc164086180"/>
      <w:bookmarkStart w:id="57" w:name="_Toc166136546"/>
      <w:bookmarkStart w:id="58" w:name="_Toc166136622"/>
      <w:bookmarkStart w:id="59" w:name="_Toc166481427"/>
      <w:bookmarkStart w:id="60" w:name="_Toc166481505"/>
      <w:bookmarkStart w:id="61" w:name="_Toc166482038"/>
      <w:bookmarkStart w:id="62" w:name="_Toc167104056"/>
      <w:bookmarkStart w:id="63" w:name="_Toc167176718"/>
      <w:bookmarkStart w:id="64" w:name="_Toc167703066"/>
      <w:bookmarkStart w:id="65" w:name="_Toc167703411"/>
      <w:bookmarkStart w:id="66" w:name="_Toc220655305"/>
      <w:bookmarkStart w:id="67" w:name="_Toc220671565"/>
      <w:bookmarkStart w:id="68" w:name="_Toc220672432"/>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7AC80B20" w14:textId="75D4F5FD" w:rsidR="003A1AC5" w:rsidRPr="00A9487B" w:rsidRDefault="00D42645" w:rsidP="0010466E">
      <w:pPr>
        <w:pStyle w:val="Nagwek2"/>
      </w:pPr>
      <w:bookmarkStart w:id="69" w:name="_Toc220672433"/>
      <w:r w:rsidRPr="00A9487B">
        <w:t xml:space="preserve">Wymagania dotyczące </w:t>
      </w:r>
      <w:r w:rsidR="00DB5CDE" w:rsidRPr="00A9487B">
        <w:t>instalacji oraz architektury</w:t>
      </w:r>
      <w:r w:rsidR="00061327" w:rsidRPr="00A9487B">
        <w:t xml:space="preserve"> </w:t>
      </w:r>
      <w:r w:rsidR="00955603">
        <w:t>Budynku</w:t>
      </w:r>
      <w:r w:rsidR="00BA5EE7">
        <w:t xml:space="preserve"> Dłoń 4</w:t>
      </w:r>
      <w:bookmarkEnd w:id="69"/>
    </w:p>
    <w:p w14:paraId="10DCA6CB" w14:textId="71B779D7" w:rsidR="004327D2" w:rsidRPr="008754AD" w:rsidRDefault="00C96459" w:rsidP="00C31525">
      <w:pPr>
        <w:pStyle w:val="Nagwek3"/>
      </w:pPr>
      <w:bookmarkStart w:id="70" w:name="_Toc220672434"/>
      <w:r w:rsidRPr="008754AD">
        <w:t>Ocieplenie</w:t>
      </w:r>
      <w:r w:rsidR="009F7449" w:rsidRPr="008754AD">
        <w:t xml:space="preserve"> stropu </w:t>
      </w:r>
      <w:r w:rsidR="00C33AD7" w:rsidRPr="008754AD">
        <w:t>poddasza</w:t>
      </w:r>
      <w:bookmarkEnd w:id="70"/>
    </w:p>
    <w:p w14:paraId="0FE345EC" w14:textId="5315F12E" w:rsidR="002B3499" w:rsidRPr="0046639F" w:rsidRDefault="006E323E" w:rsidP="004D5A26">
      <w:pPr>
        <w:spacing w:before="0" w:after="0" w:line="360" w:lineRule="auto"/>
        <w:ind w:firstLine="0"/>
        <w:rPr>
          <w:rFonts w:cs="Arial"/>
          <w:sz w:val="22"/>
          <w:szCs w:val="20"/>
          <w:highlight w:val="yellow"/>
        </w:rPr>
      </w:pPr>
      <w:r w:rsidRPr="00054F0D">
        <w:rPr>
          <w:rFonts w:cs="Arial"/>
          <w:sz w:val="22"/>
          <w:szCs w:val="20"/>
        </w:rPr>
        <w:t>Rozpatruje się ocieplenie s</w:t>
      </w:r>
      <w:r w:rsidR="004977DF" w:rsidRPr="00054F0D">
        <w:rPr>
          <w:rFonts w:cs="Arial"/>
          <w:sz w:val="22"/>
          <w:szCs w:val="20"/>
        </w:rPr>
        <w:t xml:space="preserve">tropu nad </w:t>
      </w:r>
      <w:r w:rsidR="009F7449" w:rsidRPr="00054F0D">
        <w:rPr>
          <w:rFonts w:cs="Arial"/>
          <w:sz w:val="22"/>
          <w:szCs w:val="20"/>
        </w:rPr>
        <w:t xml:space="preserve">ostatnią kondygnacją </w:t>
      </w:r>
      <w:r w:rsidRPr="00054F0D">
        <w:rPr>
          <w:rFonts w:cs="Arial"/>
          <w:sz w:val="22"/>
          <w:szCs w:val="20"/>
        </w:rPr>
        <w:t>do wymagań współczynnika przenikania ciepła</w:t>
      </w:r>
      <w:r w:rsidR="009F7449" w:rsidRPr="00054F0D">
        <w:rPr>
          <w:rFonts w:cs="Arial"/>
          <w:sz w:val="22"/>
          <w:szCs w:val="20"/>
        </w:rPr>
        <w:t xml:space="preserve"> </w:t>
      </w:r>
      <w:r w:rsidRPr="00A4689E">
        <w:rPr>
          <w:rFonts w:cs="Arial"/>
          <w:sz w:val="22"/>
          <w:szCs w:val="20"/>
        </w:rPr>
        <w:t>U= 0,1</w:t>
      </w:r>
      <w:r w:rsidR="00DE34C0" w:rsidRPr="00A4689E">
        <w:rPr>
          <w:rFonts w:cs="Arial"/>
          <w:sz w:val="22"/>
          <w:szCs w:val="20"/>
        </w:rPr>
        <w:t>4</w:t>
      </w:r>
      <w:r w:rsidR="00A4689E" w:rsidRPr="00A4689E">
        <w:rPr>
          <w:rFonts w:cs="Arial"/>
          <w:sz w:val="22"/>
          <w:szCs w:val="20"/>
        </w:rPr>
        <w:t>7</w:t>
      </w:r>
      <w:r w:rsidRPr="00A4689E">
        <w:rPr>
          <w:rFonts w:cs="Arial"/>
          <w:sz w:val="22"/>
          <w:szCs w:val="20"/>
        </w:rPr>
        <w:t xml:space="preserve"> W/m</w:t>
      </w:r>
      <w:r w:rsidRPr="00A4689E">
        <w:rPr>
          <w:rFonts w:cs="Arial"/>
          <w:sz w:val="22"/>
          <w:szCs w:val="20"/>
          <w:vertAlign w:val="superscript"/>
        </w:rPr>
        <w:t>2</w:t>
      </w:r>
      <w:r w:rsidRPr="00A4689E">
        <w:rPr>
          <w:rFonts w:cs="Arial"/>
          <w:sz w:val="22"/>
          <w:szCs w:val="20"/>
        </w:rPr>
        <w:t xml:space="preserve">K. Wstępnie grubość warstwy dociepleniowej została określona na </w:t>
      </w:r>
      <w:r w:rsidR="00DE34C0" w:rsidRPr="00A4689E">
        <w:rPr>
          <w:rFonts w:cs="Arial"/>
          <w:sz w:val="22"/>
          <w:szCs w:val="20"/>
        </w:rPr>
        <w:t>2</w:t>
      </w:r>
      <w:r w:rsidR="00A4689E" w:rsidRPr="00A4689E">
        <w:rPr>
          <w:rFonts w:cs="Arial"/>
          <w:sz w:val="22"/>
          <w:szCs w:val="20"/>
        </w:rPr>
        <w:t>3</w:t>
      </w:r>
      <w:r w:rsidRPr="00A4689E">
        <w:rPr>
          <w:rFonts w:cs="Arial"/>
          <w:sz w:val="22"/>
          <w:szCs w:val="20"/>
        </w:rPr>
        <w:t xml:space="preserve"> cm o współczynniku przewodzenia ciepła λ=0,0</w:t>
      </w:r>
      <w:r w:rsidR="00A4689E" w:rsidRPr="00A4689E">
        <w:rPr>
          <w:rFonts w:cs="Arial"/>
          <w:sz w:val="22"/>
          <w:szCs w:val="20"/>
        </w:rPr>
        <w:t>37</w:t>
      </w:r>
      <w:r w:rsidRPr="00A4689E">
        <w:rPr>
          <w:rFonts w:cs="Arial"/>
          <w:sz w:val="22"/>
          <w:szCs w:val="20"/>
        </w:rPr>
        <w:t xml:space="preserve"> W/</w:t>
      </w:r>
      <w:proofErr w:type="spellStart"/>
      <w:r w:rsidRPr="00A4689E">
        <w:rPr>
          <w:rFonts w:cs="Arial"/>
          <w:sz w:val="22"/>
          <w:szCs w:val="20"/>
        </w:rPr>
        <w:t>mK</w:t>
      </w:r>
      <w:proofErr w:type="spellEnd"/>
      <w:r w:rsidRPr="00A4689E">
        <w:rPr>
          <w:rFonts w:cs="Arial"/>
          <w:sz w:val="22"/>
          <w:szCs w:val="20"/>
        </w:rPr>
        <w:t>. Dopuszcza się zmianę grubości i parametrów ocieplenia, pod warunkiem spełnienia określonego powyżej współczynnika przenikania ciepła U.</w:t>
      </w:r>
    </w:p>
    <w:p w14:paraId="11F6B67C" w14:textId="36BDCBF9" w:rsidR="005A71F0" w:rsidRPr="00A4689E" w:rsidRDefault="003F7CBA" w:rsidP="004D5A26">
      <w:pPr>
        <w:spacing w:before="0" w:after="0" w:line="360" w:lineRule="auto"/>
        <w:ind w:firstLine="0"/>
        <w:rPr>
          <w:sz w:val="22"/>
          <w:szCs w:val="22"/>
        </w:rPr>
      </w:pPr>
      <w:r w:rsidRPr="00A4689E">
        <w:rPr>
          <w:sz w:val="22"/>
          <w:szCs w:val="22"/>
        </w:rPr>
        <w:t xml:space="preserve">Przed przystąpieniem do wykonania izolacji termicznej </w:t>
      </w:r>
      <w:r w:rsidR="0067373B" w:rsidRPr="00A4689E">
        <w:rPr>
          <w:sz w:val="22"/>
          <w:szCs w:val="22"/>
        </w:rPr>
        <w:t>należy zdemontować istniejącą izolacje termiczną</w:t>
      </w:r>
      <w:r w:rsidR="00807581" w:rsidRPr="00A4689E">
        <w:rPr>
          <w:sz w:val="22"/>
          <w:szCs w:val="22"/>
        </w:rPr>
        <w:t xml:space="preserve"> oraz </w:t>
      </w:r>
      <w:r w:rsidR="004F6328" w:rsidRPr="00A4689E">
        <w:rPr>
          <w:sz w:val="22"/>
          <w:szCs w:val="22"/>
        </w:rPr>
        <w:t>inne elementy przeszkadzające w ułożeniu nowej izolacji</w:t>
      </w:r>
      <w:r w:rsidR="0067373B" w:rsidRPr="00A4689E">
        <w:rPr>
          <w:sz w:val="22"/>
          <w:szCs w:val="22"/>
        </w:rPr>
        <w:t xml:space="preserve">. </w:t>
      </w:r>
      <w:r w:rsidR="009F571C" w:rsidRPr="00A4689E">
        <w:rPr>
          <w:sz w:val="22"/>
          <w:szCs w:val="22"/>
        </w:rPr>
        <w:t xml:space="preserve">Przed przystąpieniem do </w:t>
      </w:r>
      <w:r w:rsidR="0027395E" w:rsidRPr="00A4689E">
        <w:rPr>
          <w:sz w:val="22"/>
          <w:szCs w:val="22"/>
        </w:rPr>
        <w:t xml:space="preserve">prac izolacyjnych należy zabezpieczyć podłoże </w:t>
      </w:r>
      <w:r w:rsidR="006124A2" w:rsidRPr="00A4689E">
        <w:rPr>
          <w:sz w:val="22"/>
          <w:szCs w:val="22"/>
        </w:rPr>
        <w:t xml:space="preserve">folią paroizolacyjną. </w:t>
      </w:r>
      <w:r w:rsidR="00C96459" w:rsidRPr="00A4689E">
        <w:rPr>
          <w:sz w:val="22"/>
          <w:szCs w:val="22"/>
        </w:rPr>
        <w:t xml:space="preserve">Przewiduje się wykonanie nowej izolacji termicznej wykonanej w postaci </w:t>
      </w:r>
      <w:r w:rsidR="00045F44" w:rsidRPr="00A4689E">
        <w:rPr>
          <w:sz w:val="22"/>
          <w:szCs w:val="22"/>
        </w:rPr>
        <w:t xml:space="preserve">mat z wełny mineralnej. </w:t>
      </w:r>
      <w:r w:rsidR="00850954" w:rsidRPr="00A4689E">
        <w:rPr>
          <w:sz w:val="22"/>
          <w:szCs w:val="22"/>
        </w:rPr>
        <w:t xml:space="preserve">Płyty należy układać w dwóch warstwach, </w:t>
      </w:r>
      <w:r w:rsidR="003244DB" w:rsidRPr="00A4689E">
        <w:rPr>
          <w:sz w:val="22"/>
          <w:szCs w:val="22"/>
        </w:rPr>
        <w:t xml:space="preserve">pierwszą warstwę ułożyć </w:t>
      </w:r>
      <w:r w:rsidR="00837864" w:rsidRPr="00A4689E">
        <w:rPr>
          <w:sz w:val="22"/>
          <w:szCs w:val="22"/>
        </w:rPr>
        <w:t xml:space="preserve">w poprzek a </w:t>
      </w:r>
      <w:r w:rsidR="00837864" w:rsidRPr="00A4689E">
        <w:rPr>
          <w:sz w:val="22"/>
          <w:szCs w:val="22"/>
        </w:rPr>
        <w:lastRenderedPageBreak/>
        <w:t xml:space="preserve">drugą warstwę wzdłuż. </w:t>
      </w:r>
      <w:r w:rsidR="00B95D2C" w:rsidRPr="00A4689E">
        <w:rPr>
          <w:sz w:val="22"/>
          <w:szCs w:val="22"/>
        </w:rPr>
        <w:t xml:space="preserve">Mijanie się warstw izolacji </w:t>
      </w:r>
      <w:r w:rsidR="00C811FF" w:rsidRPr="00A4689E">
        <w:rPr>
          <w:sz w:val="22"/>
          <w:szCs w:val="22"/>
        </w:rPr>
        <w:t xml:space="preserve">wyeliminuje mostki cieplne </w:t>
      </w:r>
      <w:r w:rsidR="005A71F0" w:rsidRPr="00A4689E">
        <w:rPr>
          <w:sz w:val="22"/>
          <w:szCs w:val="22"/>
        </w:rPr>
        <w:t>na łączeniach.</w:t>
      </w:r>
      <w:r w:rsidR="00A00368" w:rsidRPr="00A4689E">
        <w:rPr>
          <w:sz w:val="22"/>
          <w:szCs w:val="22"/>
        </w:rPr>
        <w:t xml:space="preserve"> </w:t>
      </w:r>
      <w:r w:rsidR="00C46FA0" w:rsidRPr="00A4689E">
        <w:rPr>
          <w:sz w:val="22"/>
          <w:szCs w:val="22"/>
        </w:rPr>
        <w:t xml:space="preserve">Należy </w:t>
      </w:r>
      <w:r w:rsidR="00277AF2" w:rsidRPr="00A4689E">
        <w:rPr>
          <w:sz w:val="22"/>
          <w:szCs w:val="22"/>
        </w:rPr>
        <w:t xml:space="preserve">zadbać o szczelne ułożenie izolacji w przestrzeniach </w:t>
      </w:r>
      <w:r w:rsidR="00382276" w:rsidRPr="00A4689E">
        <w:rPr>
          <w:sz w:val="22"/>
          <w:szCs w:val="22"/>
        </w:rPr>
        <w:t>wokół kominów</w:t>
      </w:r>
      <w:r w:rsidR="00C25796">
        <w:rPr>
          <w:sz w:val="22"/>
          <w:szCs w:val="22"/>
        </w:rPr>
        <w:t xml:space="preserve">, </w:t>
      </w:r>
      <w:r w:rsidR="00535944">
        <w:rPr>
          <w:sz w:val="22"/>
          <w:szCs w:val="22"/>
        </w:rPr>
        <w:t>podpór konstrukcyjnych, rurociągów</w:t>
      </w:r>
      <w:r w:rsidR="00382276" w:rsidRPr="00A4689E">
        <w:rPr>
          <w:sz w:val="22"/>
          <w:szCs w:val="22"/>
        </w:rPr>
        <w:t xml:space="preserve"> oraz innych elementów znajdujących się w przestrzeni </w:t>
      </w:r>
      <w:r w:rsidR="009F571C" w:rsidRPr="00A4689E">
        <w:rPr>
          <w:sz w:val="22"/>
          <w:szCs w:val="22"/>
        </w:rPr>
        <w:t>izolowanej.</w:t>
      </w:r>
      <w:r w:rsidR="006124A2" w:rsidRPr="00A4689E">
        <w:rPr>
          <w:sz w:val="22"/>
          <w:szCs w:val="22"/>
        </w:rPr>
        <w:t xml:space="preserve"> </w:t>
      </w:r>
    </w:p>
    <w:p w14:paraId="44AD8A31" w14:textId="45F8F940" w:rsidR="000133F9" w:rsidRPr="0046639F" w:rsidRDefault="000A6951" w:rsidP="004D5A26">
      <w:pPr>
        <w:spacing w:before="0" w:after="0" w:line="360" w:lineRule="auto"/>
        <w:ind w:firstLine="0"/>
        <w:rPr>
          <w:sz w:val="22"/>
          <w:szCs w:val="22"/>
          <w:highlight w:val="yellow"/>
        </w:rPr>
      </w:pPr>
      <w:r w:rsidRPr="00A4689E">
        <w:rPr>
          <w:sz w:val="22"/>
          <w:szCs w:val="22"/>
        </w:rPr>
        <w:t xml:space="preserve">Po wykonaniu prac dociepleniowych </w:t>
      </w:r>
      <w:r w:rsidRPr="00C135CB">
        <w:rPr>
          <w:sz w:val="22"/>
          <w:szCs w:val="22"/>
        </w:rPr>
        <w:t xml:space="preserve">należy wykonać przykrycie termoizolacji </w:t>
      </w:r>
      <w:r w:rsidR="00BA6BE5" w:rsidRPr="00C135CB">
        <w:rPr>
          <w:sz w:val="22"/>
          <w:szCs w:val="22"/>
        </w:rPr>
        <w:t>folią paroprzepuszczalną w celu zabezpieczenia izolacji przy jednoczes</w:t>
      </w:r>
      <w:r w:rsidR="00115B51" w:rsidRPr="00C135CB">
        <w:rPr>
          <w:sz w:val="22"/>
          <w:szCs w:val="22"/>
        </w:rPr>
        <w:t>nej</w:t>
      </w:r>
      <w:r w:rsidR="00BA6BE5" w:rsidRPr="00C135CB">
        <w:rPr>
          <w:sz w:val="22"/>
          <w:szCs w:val="22"/>
        </w:rPr>
        <w:t xml:space="preserve"> </w:t>
      </w:r>
      <w:r w:rsidR="002867BA" w:rsidRPr="00C135CB">
        <w:rPr>
          <w:sz w:val="22"/>
          <w:szCs w:val="22"/>
        </w:rPr>
        <w:t xml:space="preserve">wentylacji materiału. </w:t>
      </w:r>
      <w:r w:rsidR="00FC5603" w:rsidRPr="00C135CB">
        <w:rPr>
          <w:sz w:val="22"/>
          <w:szCs w:val="22"/>
        </w:rPr>
        <w:t>Dodatkowo w celu zabezpieczenia izolacji termicznej należy wykonać podłogę z płyt OSB opartą na legarach. Legary układać na podkładkach poziomujących.</w:t>
      </w:r>
    </w:p>
    <w:p w14:paraId="09DA6139" w14:textId="77777777" w:rsidR="00C96459" w:rsidRPr="00A4689E" w:rsidRDefault="00C96459" w:rsidP="004D5A26">
      <w:pPr>
        <w:spacing w:before="0" w:after="0" w:line="360" w:lineRule="auto"/>
        <w:ind w:firstLine="0"/>
        <w:rPr>
          <w:sz w:val="22"/>
          <w:szCs w:val="22"/>
        </w:rPr>
      </w:pPr>
      <w:r w:rsidRPr="00A4689E">
        <w:rPr>
          <w:sz w:val="22"/>
          <w:szCs w:val="22"/>
          <w:u w:val="single"/>
        </w:rPr>
        <w:t>Oczekiwany zakres dokumentacji projektowej:</w:t>
      </w:r>
    </w:p>
    <w:p w14:paraId="19D079F3" w14:textId="77777777" w:rsidR="00C96459" w:rsidRPr="00A4689E" w:rsidRDefault="00C96459" w:rsidP="006737EF">
      <w:pPr>
        <w:pStyle w:val="Akapitzlist"/>
        <w:numPr>
          <w:ilvl w:val="0"/>
          <w:numId w:val="10"/>
        </w:numPr>
        <w:ind w:left="360"/>
      </w:pPr>
      <w:r w:rsidRPr="00A4689E">
        <w:t>rzuty architektoniczne, w zakresie koniecznym do prawidłowego obliczenia ilości zastosowanych materiałów oraz prawidłowego wykonania robót budowlanych, zgodne z zasadami rysunku technicznego, obowiązującymi przepisami oraz wiedzą techniczną,</w:t>
      </w:r>
    </w:p>
    <w:p w14:paraId="3F3BC4A6" w14:textId="48C597E8" w:rsidR="00C5419F" w:rsidRPr="00A4689E" w:rsidRDefault="00C96459" w:rsidP="007A26DC">
      <w:pPr>
        <w:pStyle w:val="Akapitzlist"/>
        <w:numPr>
          <w:ilvl w:val="0"/>
          <w:numId w:val="10"/>
        </w:numPr>
        <w:ind w:left="360"/>
      </w:pPr>
      <w:r w:rsidRPr="00A4689E">
        <w:t xml:space="preserve">przekroje przedstawiające wszystkie projektowane/modernizowane przegrody wraz z opisem, zgodne z zasadami rysunku technicznego, obowiązującymi przepisami oraz wiedzą techniczną. </w:t>
      </w:r>
    </w:p>
    <w:p w14:paraId="482E7397" w14:textId="415013DA" w:rsidR="00962F0D" w:rsidRPr="00980A3E" w:rsidRDefault="00081FB5" w:rsidP="00962F0D">
      <w:pPr>
        <w:pStyle w:val="Nagwek3"/>
      </w:pPr>
      <w:bookmarkStart w:id="71" w:name="_Toc220672435"/>
      <w:r w:rsidRPr="00980A3E">
        <w:t xml:space="preserve">Wymiana </w:t>
      </w:r>
      <w:r w:rsidR="00514167" w:rsidRPr="00980A3E">
        <w:t>okien zewnętrznych</w:t>
      </w:r>
      <w:bookmarkEnd w:id="71"/>
    </w:p>
    <w:p w14:paraId="3B4FD0D5" w14:textId="0A91A3F9" w:rsidR="007A26DC" w:rsidRDefault="00DD553D" w:rsidP="00DD553D">
      <w:pPr>
        <w:spacing w:before="0" w:after="0" w:line="360" w:lineRule="auto"/>
        <w:ind w:firstLine="0"/>
        <w:rPr>
          <w:sz w:val="22"/>
          <w:szCs w:val="22"/>
        </w:rPr>
      </w:pPr>
      <w:r w:rsidRPr="00980A3E">
        <w:rPr>
          <w:rFonts w:asciiTheme="majorHAnsi" w:hAnsiTheme="majorHAnsi" w:cstheme="majorHAnsi"/>
          <w:sz w:val="22"/>
          <w:szCs w:val="22"/>
        </w:rPr>
        <w:t>Należy wymienić istniejąc</w:t>
      </w:r>
      <w:r w:rsidR="00366615" w:rsidRPr="00980A3E">
        <w:rPr>
          <w:rFonts w:asciiTheme="majorHAnsi" w:hAnsiTheme="majorHAnsi" w:cstheme="majorHAnsi"/>
          <w:sz w:val="22"/>
          <w:szCs w:val="22"/>
        </w:rPr>
        <w:t xml:space="preserve">e </w:t>
      </w:r>
      <w:r w:rsidRPr="00980A3E">
        <w:rPr>
          <w:rFonts w:asciiTheme="majorHAnsi" w:hAnsiTheme="majorHAnsi" w:cstheme="majorHAnsi"/>
          <w:sz w:val="22"/>
          <w:szCs w:val="22"/>
        </w:rPr>
        <w:t>ok</w:t>
      </w:r>
      <w:r w:rsidR="00366615" w:rsidRPr="00980A3E">
        <w:rPr>
          <w:rFonts w:asciiTheme="majorHAnsi" w:hAnsiTheme="majorHAnsi" w:cstheme="majorHAnsi"/>
          <w:sz w:val="22"/>
          <w:szCs w:val="22"/>
        </w:rPr>
        <w:t>na</w:t>
      </w:r>
      <w:r w:rsidRPr="00980A3E">
        <w:rPr>
          <w:rFonts w:asciiTheme="majorHAnsi" w:hAnsiTheme="majorHAnsi" w:cstheme="majorHAnsi"/>
          <w:sz w:val="22"/>
          <w:szCs w:val="22"/>
        </w:rPr>
        <w:t xml:space="preserve"> na now</w:t>
      </w:r>
      <w:r w:rsidR="00366615" w:rsidRPr="00980A3E">
        <w:rPr>
          <w:rFonts w:asciiTheme="majorHAnsi" w:hAnsiTheme="majorHAnsi" w:cstheme="majorHAnsi"/>
          <w:sz w:val="22"/>
          <w:szCs w:val="22"/>
        </w:rPr>
        <w:t>e</w:t>
      </w:r>
      <w:r w:rsidR="00980A3E" w:rsidRPr="00980A3E">
        <w:rPr>
          <w:rFonts w:asciiTheme="majorHAnsi" w:hAnsiTheme="majorHAnsi" w:cstheme="majorHAnsi"/>
          <w:sz w:val="22"/>
          <w:szCs w:val="22"/>
        </w:rPr>
        <w:t xml:space="preserve"> drewniane</w:t>
      </w:r>
      <w:r w:rsidRPr="00980A3E">
        <w:rPr>
          <w:rFonts w:asciiTheme="majorHAnsi" w:hAnsiTheme="majorHAnsi" w:cstheme="majorHAnsi"/>
          <w:sz w:val="22"/>
          <w:szCs w:val="22"/>
        </w:rPr>
        <w:t>,</w:t>
      </w:r>
      <w:r w:rsidR="007A26DC" w:rsidRPr="00980A3E">
        <w:rPr>
          <w:rFonts w:asciiTheme="majorHAnsi" w:hAnsiTheme="majorHAnsi" w:cstheme="majorHAnsi"/>
          <w:sz w:val="22"/>
          <w:szCs w:val="22"/>
        </w:rPr>
        <w:t xml:space="preserve"> </w:t>
      </w:r>
      <w:r w:rsidRPr="00980A3E">
        <w:rPr>
          <w:rFonts w:asciiTheme="majorHAnsi" w:hAnsiTheme="majorHAnsi" w:cstheme="majorHAnsi"/>
          <w:sz w:val="22"/>
          <w:szCs w:val="22"/>
        </w:rPr>
        <w:t>o współczynniku przenikania ciepła U=0,90W/m</w:t>
      </w:r>
      <w:r w:rsidRPr="00980A3E">
        <w:rPr>
          <w:rFonts w:asciiTheme="majorHAnsi" w:hAnsiTheme="majorHAnsi" w:cstheme="majorHAnsi"/>
          <w:sz w:val="22"/>
          <w:szCs w:val="22"/>
          <w:vertAlign w:val="superscript"/>
        </w:rPr>
        <w:t>2</w:t>
      </w:r>
      <w:r w:rsidRPr="00980A3E">
        <w:rPr>
          <w:rFonts w:asciiTheme="majorHAnsi" w:eastAsia="Symbol" w:hAnsiTheme="majorHAnsi" w:cstheme="majorHAnsi"/>
          <w:sz w:val="22"/>
          <w:szCs w:val="22"/>
        </w:rPr>
        <w:t>×</w:t>
      </w:r>
      <w:r w:rsidRPr="00980A3E">
        <w:rPr>
          <w:rFonts w:asciiTheme="majorHAnsi" w:hAnsiTheme="majorHAnsi" w:cstheme="majorHAnsi"/>
          <w:sz w:val="22"/>
          <w:szCs w:val="22"/>
        </w:rPr>
        <w:t>K</w:t>
      </w:r>
      <w:r w:rsidR="003E1E80">
        <w:rPr>
          <w:rFonts w:asciiTheme="majorHAnsi" w:hAnsiTheme="majorHAnsi" w:cstheme="majorHAnsi"/>
          <w:sz w:val="22"/>
          <w:szCs w:val="22"/>
        </w:rPr>
        <w:t xml:space="preserve">. </w:t>
      </w:r>
      <w:r w:rsidR="00AB0DF2" w:rsidRPr="00980A3E">
        <w:rPr>
          <w:rFonts w:cs="Arial"/>
          <w:sz w:val="22"/>
          <w:szCs w:val="22"/>
        </w:rPr>
        <w:t xml:space="preserve">Nawiewniki należy zaprojektować w pomieszczeniach z wentylacją grawitacyjną. </w:t>
      </w:r>
      <w:r w:rsidR="00777F57" w:rsidRPr="00980A3E">
        <w:rPr>
          <w:rFonts w:asciiTheme="majorHAnsi" w:hAnsiTheme="majorHAnsi" w:cstheme="majorHAnsi"/>
          <w:sz w:val="22"/>
          <w:szCs w:val="22"/>
        </w:rPr>
        <w:t>Nowe okna powinny odwzorowywać okna istniejące wielkości otworu, zgodnie z zaleceniami konserwatora.</w:t>
      </w:r>
      <w:r w:rsidR="00AB0DF2" w:rsidRPr="00980A3E">
        <w:rPr>
          <w:rFonts w:asciiTheme="majorHAnsi" w:hAnsiTheme="majorHAnsi" w:cstheme="majorHAnsi"/>
          <w:sz w:val="22"/>
          <w:szCs w:val="22"/>
        </w:rPr>
        <w:t xml:space="preserve"> Nowe okna zakresie formy i kształtu zostaną ustalone z Zamawiającym na etapie opracowywania dokumentacji projektowej</w:t>
      </w:r>
      <w:r w:rsidR="00537E10">
        <w:rPr>
          <w:rFonts w:asciiTheme="majorHAnsi" w:hAnsiTheme="majorHAnsi" w:cstheme="majorHAnsi"/>
          <w:sz w:val="22"/>
          <w:szCs w:val="22"/>
        </w:rPr>
        <w:t>, a następnie uzgodnione z Konserwatorem Zabytków</w:t>
      </w:r>
      <w:r w:rsidR="00AB0DF2" w:rsidRPr="00980A3E">
        <w:rPr>
          <w:rFonts w:asciiTheme="majorHAnsi" w:hAnsiTheme="majorHAnsi" w:cstheme="majorHAnsi"/>
          <w:sz w:val="22"/>
          <w:szCs w:val="22"/>
        </w:rPr>
        <w:t xml:space="preserve">. Po wykonaniu montażu okien, należy przewidzieć wykonanie robót naprawczych ościeży tj. uzupełnienie tynków wewnętrznych i wykonanie powłok malarskich. Na etapie projektu należy przeanalizować konieczność zastosowania okien ppoż. w zależności od podziału budynków na strefy pożarowe i występujące w budynkach </w:t>
      </w:r>
      <w:r w:rsidR="00CA5912" w:rsidRPr="00980A3E">
        <w:rPr>
          <w:rFonts w:asciiTheme="majorHAnsi" w:hAnsiTheme="majorHAnsi" w:cstheme="majorHAnsi"/>
          <w:sz w:val="22"/>
          <w:szCs w:val="22"/>
        </w:rPr>
        <w:t>pomieszczenia.</w:t>
      </w:r>
      <w:r w:rsidR="004043C4">
        <w:rPr>
          <w:rFonts w:asciiTheme="majorHAnsi" w:hAnsiTheme="majorHAnsi" w:cstheme="majorHAnsi"/>
          <w:sz w:val="22"/>
          <w:szCs w:val="22"/>
        </w:rPr>
        <w:t xml:space="preserve"> </w:t>
      </w:r>
      <w:r w:rsidR="004043C4">
        <w:rPr>
          <w:sz w:val="22"/>
          <w:szCs w:val="22"/>
        </w:rPr>
        <w:t>Należy przewidzieć klamki z kluczykiem.</w:t>
      </w:r>
    </w:p>
    <w:p w14:paraId="06B3E1DE" w14:textId="1D71CF48" w:rsidR="003231BA" w:rsidRPr="00E82071" w:rsidRDefault="004D6743" w:rsidP="00E82071">
      <w:pPr>
        <w:spacing w:before="0" w:after="0" w:line="360" w:lineRule="auto"/>
        <w:ind w:firstLine="0"/>
        <w:rPr>
          <w:rFonts w:asciiTheme="majorHAnsi" w:hAnsiTheme="majorHAnsi" w:cstheme="majorHAnsi"/>
          <w:sz w:val="22"/>
          <w:szCs w:val="22"/>
        </w:rPr>
      </w:pPr>
      <w:r w:rsidRPr="00E82071">
        <w:rPr>
          <w:rFonts w:asciiTheme="majorHAnsi" w:hAnsiTheme="majorHAnsi" w:cstheme="majorHAnsi"/>
          <w:sz w:val="22"/>
          <w:szCs w:val="22"/>
        </w:rPr>
        <w:t>Dodatkowo, należy przewidzieć:</w:t>
      </w:r>
      <w:r w:rsidR="00E82071" w:rsidRPr="00E82071">
        <w:rPr>
          <w:rFonts w:asciiTheme="majorHAnsi" w:hAnsiTheme="majorHAnsi" w:cstheme="majorHAnsi"/>
          <w:sz w:val="22"/>
          <w:szCs w:val="22"/>
        </w:rPr>
        <w:t xml:space="preserve"> d</w:t>
      </w:r>
      <w:r w:rsidR="006764C6" w:rsidRPr="00E82071">
        <w:rPr>
          <w:rFonts w:asciiTheme="majorHAnsi" w:hAnsiTheme="majorHAnsi" w:cstheme="majorHAnsi"/>
          <w:sz w:val="22"/>
          <w:szCs w:val="22"/>
        </w:rPr>
        <w:t xml:space="preserve">emontaż </w:t>
      </w:r>
      <w:r w:rsidR="0035386B" w:rsidRPr="00E82071">
        <w:rPr>
          <w:rFonts w:asciiTheme="majorHAnsi" w:hAnsiTheme="majorHAnsi" w:cstheme="majorHAnsi"/>
          <w:sz w:val="22"/>
          <w:szCs w:val="22"/>
        </w:rPr>
        <w:t xml:space="preserve">i ponowny montaż </w:t>
      </w:r>
      <w:r w:rsidR="00E23ED5" w:rsidRPr="00E82071">
        <w:rPr>
          <w:rFonts w:asciiTheme="majorHAnsi" w:hAnsiTheme="majorHAnsi" w:cstheme="majorHAnsi"/>
          <w:sz w:val="22"/>
          <w:szCs w:val="22"/>
        </w:rPr>
        <w:t xml:space="preserve">barierek oraz </w:t>
      </w:r>
      <w:r w:rsidR="006764C6" w:rsidRPr="00E82071">
        <w:rPr>
          <w:rFonts w:asciiTheme="majorHAnsi" w:hAnsiTheme="majorHAnsi" w:cstheme="majorHAnsi"/>
          <w:sz w:val="22"/>
          <w:szCs w:val="22"/>
        </w:rPr>
        <w:t xml:space="preserve">krat okiennych </w:t>
      </w:r>
      <w:r w:rsidR="002F22EE" w:rsidRPr="00E82071">
        <w:rPr>
          <w:rFonts w:asciiTheme="majorHAnsi" w:hAnsiTheme="majorHAnsi" w:cstheme="majorHAnsi"/>
          <w:sz w:val="22"/>
          <w:szCs w:val="22"/>
        </w:rPr>
        <w:t>zewnętrznych</w:t>
      </w:r>
      <w:r w:rsidR="00BB44A6" w:rsidRPr="00E82071">
        <w:rPr>
          <w:rFonts w:asciiTheme="majorHAnsi" w:hAnsiTheme="majorHAnsi" w:cstheme="majorHAnsi"/>
          <w:sz w:val="22"/>
          <w:szCs w:val="22"/>
        </w:rPr>
        <w:t>. Przed montażem należy przewidzieć ich oczyszczenie i odmalowanie.</w:t>
      </w:r>
    </w:p>
    <w:p w14:paraId="28BDF754" w14:textId="1B1002C5" w:rsidR="00322A6A" w:rsidRPr="0046639F" w:rsidRDefault="00E23ED5" w:rsidP="00BB44A6">
      <w:pPr>
        <w:spacing w:before="0" w:after="0"/>
        <w:ind w:firstLine="0"/>
        <w:jc w:val="center"/>
        <w:rPr>
          <w:rFonts w:asciiTheme="majorHAnsi" w:hAnsiTheme="majorHAnsi" w:cstheme="majorHAnsi"/>
          <w:highlight w:val="yellow"/>
        </w:rPr>
      </w:pPr>
      <w:r>
        <w:rPr>
          <w:noProof/>
        </w:rPr>
        <w:lastRenderedPageBreak/>
        <w:drawing>
          <wp:inline distT="0" distB="0" distL="0" distR="0" wp14:anchorId="33619E68" wp14:editId="7E0E91D7">
            <wp:extent cx="5410200" cy="2847034"/>
            <wp:effectExtent l="0" t="0" r="0" b="0"/>
            <wp:docPr id="1079826712" name="Obraz 1" descr="Obraz zawierający budynek, okno, na wolnym powietrzu, fasad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826712" name="Obraz 1" descr="Obraz zawierający budynek, okno, na wolnym powietrzu, fasada&#10;&#10;Opis wygenerowany automatycznie"/>
                    <pic:cNvPicPr/>
                  </pic:nvPicPr>
                  <pic:blipFill>
                    <a:blip r:embed="rId21"/>
                    <a:stretch>
                      <a:fillRect/>
                    </a:stretch>
                  </pic:blipFill>
                  <pic:spPr>
                    <a:xfrm>
                      <a:off x="0" y="0"/>
                      <a:ext cx="5417300" cy="2850770"/>
                    </a:xfrm>
                    <a:prstGeom prst="rect">
                      <a:avLst/>
                    </a:prstGeom>
                  </pic:spPr>
                </pic:pic>
              </a:graphicData>
            </a:graphic>
          </wp:inline>
        </w:drawing>
      </w:r>
    </w:p>
    <w:p w14:paraId="3024E101" w14:textId="556F3EC7" w:rsidR="00DD553D" w:rsidRPr="00E23ED5" w:rsidRDefault="00DD553D" w:rsidP="00A3369C">
      <w:pPr>
        <w:spacing w:before="120" w:after="0" w:line="360" w:lineRule="auto"/>
        <w:ind w:firstLine="0"/>
        <w:rPr>
          <w:rFonts w:asciiTheme="majorHAnsi" w:hAnsiTheme="majorHAnsi" w:cstheme="majorHAnsi"/>
          <w:sz w:val="22"/>
          <w:szCs w:val="22"/>
          <w:u w:val="single"/>
        </w:rPr>
      </w:pPr>
      <w:r w:rsidRPr="00E23ED5">
        <w:rPr>
          <w:rFonts w:asciiTheme="majorHAnsi" w:hAnsiTheme="majorHAnsi" w:cstheme="majorHAnsi"/>
          <w:sz w:val="22"/>
          <w:szCs w:val="22"/>
          <w:u w:val="single"/>
        </w:rPr>
        <w:t>Oczekiwany zakres dokumentacji projektowej:</w:t>
      </w:r>
      <w:r w:rsidR="0034107D" w:rsidRPr="00E23ED5">
        <w:rPr>
          <w:noProof/>
        </w:rPr>
        <w:t xml:space="preserve"> </w:t>
      </w:r>
    </w:p>
    <w:p w14:paraId="11D8B99C" w14:textId="69820BB1" w:rsidR="00DD553D" w:rsidRPr="00E23ED5" w:rsidRDefault="00DD553D" w:rsidP="006737EF">
      <w:pPr>
        <w:pStyle w:val="Akapitzlist"/>
        <w:numPr>
          <w:ilvl w:val="0"/>
          <w:numId w:val="10"/>
        </w:numPr>
        <w:ind w:left="360"/>
        <w:rPr>
          <w:rFonts w:asciiTheme="majorHAnsi" w:hAnsiTheme="majorHAnsi" w:cstheme="majorHAnsi"/>
        </w:rPr>
      </w:pPr>
      <w:r w:rsidRPr="00E23ED5">
        <w:rPr>
          <w:rFonts w:asciiTheme="majorHAnsi" w:hAnsiTheme="majorHAnsi" w:cstheme="majorHAnsi"/>
        </w:rPr>
        <w:t>rzuty architektoniczne, w zakresie koniecznym do prawidłowego obliczenia ilości zastosowanych materiałów oraz prawidłowego wykonania robót budowlanych, zgodne z zasadami rysunku technicznego, obowiązującymi przepisami oraz wiedzą techniczną,</w:t>
      </w:r>
    </w:p>
    <w:p w14:paraId="42554BC5" w14:textId="33E0FD5D" w:rsidR="00DD553D" w:rsidRPr="00E23ED5" w:rsidRDefault="00DD553D" w:rsidP="006737EF">
      <w:pPr>
        <w:pStyle w:val="Akapitzlist"/>
        <w:numPr>
          <w:ilvl w:val="0"/>
          <w:numId w:val="10"/>
        </w:numPr>
        <w:ind w:left="360"/>
        <w:rPr>
          <w:rFonts w:asciiTheme="majorHAnsi" w:hAnsiTheme="majorHAnsi" w:cstheme="majorHAnsi"/>
        </w:rPr>
      </w:pPr>
      <w:r w:rsidRPr="00E23ED5">
        <w:rPr>
          <w:rFonts w:asciiTheme="majorHAnsi" w:hAnsiTheme="majorHAnsi" w:cstheme="majorHAnsi"/>
        </w:rPr>
        <w:t>przekroje pokazujące wymienian</w:t>
      </w:r>
      <w:r w:rsidR="003F6B34" w:rsidRPr="00E23ED5">
        <w:rPr>
          <w:rFonts w:asciiTheme="majorHAnsi" w:hAnsiTheme="majorHAnsi" w:cstheme="majorHAnsi"/>
        </w:rPr>
        <w:t>e okna</w:t>
      </w:r>
      <w:r w:rsidRPr="00E23ED5">
        <w:rPr>
          <w:rFonts w:asciiTheme="majorHAnsi" w:hAnsiTheme="majorHAnsi" w:cstheme="majorHAnsi"/>
        </w:rPr>
        <w:t>,  zgodne z zasadami rysunku technicznego, obowiązującymi przepisami oraz wiedzą techniczną,</w:t>
      </w:r>
    </w:p>
    <w:p w14:paraId="5D48A3F3" w14:textId="5EEF6126" w:rsidR="00DD553D" w:rsidRPr="00E23ED5" w:rsidRDefault="00DD553D" w:rsidP="006737EF">
      <w:pPr>
        <w:pStyle w:val="Akapitzlist"/>
        <w:numPr>
          <w:ilvl w:val="0"/>
          <w:numId w:val="10"/>
        </w:numPr>
        <w:ind w:left="360"/>
        <w:rPr>
          <w:rFonts w:asciiTheme="majorHAnsi" w:hAnsiTheme="majorHAnsi" w:cstheme="majorHAnsi"/>
        </w:rPr>
      </w:pPr>
      <w:r w:rsidRPr="00E23ED5">
        <w:rPr>
          <w:rFonts w:asciiTheme="majorHAnsi" w:hAnsiTheme="majorHAnsi" w:cstheme="majorHAnsi"/>
        </w:rPr>
        <w:t>elewacje, przedstawiające now</w:t>
      </w:r>
      <w:r w:rsidR="003F6B34" w:rsidRPr="00E23ED5">
        <w:rPr>
          <w:rFonts w:asciiTheme="majorHAnsi" w:hAnsiTheme="majorHAnsi" w:cstheme="majorHAnsi"/>
        </w:rPr>
        <w:t>e okna</w:t>
      </w:r>
      <w:r w:rsidRPr="00E23ED5">
        <w:rPr>
          <w:rFonts w:asciiTheme="majorHAnsi" w:hAnsiTheme="majorHAnsi" w:cstheme="majorHAnsi"/>
        </w:rPr>
        <w:t>, zgodne z zasadami rysunku technicznego, obowiązującymi przepisami oraz wiedzą techniczną.</w:t>
      </w:r>
    </w:p>
    <w:p w14:paraId="6C9244D6" w14:textId="194BAB14" w:rsidR="00DD553D" w:rsidRPr="00E23ED5" w:rsidRDefault="00DD553D" w:rsidP="006737EF">
      <w:pPr>
        <w:pStyle w:val="Akapitzlist"/>
        <w:numPr>
          <w:ilvl w:val="0"/>
          <w:numId w:val="10"/>
        </w:numPr>
        <w:ind w:left="360"/>
        <w:rPr>
          <w:rFonts w:asciiTheme="majorHAnsi" w:hAnsiTheme="majorHAnsi" w:cstheme="majorHAnsi"/>
        </w:rPr>
      </w:pPr>
      <w:r w:rsidRPr="00E23ED5">
        <w:rPr>
          <w:rFonts w:asciiTheme="majorHAnsi" w:hAnsiTheme="majorHAnsi" w:cstheme="majorHAnsi"/>
        </w:rPr>
        <w:t xml:space="preserve">zestawienie </w:t>
      </w:r>
      <w:r w:rsidR="003F6B34" w:rsidRPr="00E23ED5">
        <w:rPr>
          <w:rFonts w:asciiTheme="majorHAnsi" w:hAnsiTheme="majorHAnsi" w:cstheme="majorHAnsi"/>
        </w:rPr>
        <w:t>okien</w:t>
      </w:r>
      <w:r w:rsidRPr="00E23ED5">
        <w:rPr>
          <w:rFonts w:asciiTheme="majorHAnsi" w:hAnsiTheme="majorHAnsi" w:cstheme="majorHAnsi"/>
        </w:rPr>
        <w:t xml:space="preserve"> wraz z podaniem wymiarów poszczególnych okien oraz otworów, dokładnym opisem każdego z okien, podaniem parametrów charakterystycznych oraz podaniem liczby sztuk każdego z okien.</w:t>
      </w:r>
      <w:r w:rsidR="00F43B40" w:rsidRPr="00E23ED5">
        <w:rPr>
          <w:rFonts w:asciiTheme="majorHAnsi" w:hAnsiTheme="majorHAnsi" w:cstheme="majorHAnsi"/>
        </w:rPr>
        <w:t xml:space="preserve"> </w:t>
      </w:r>
    </w:p>
    <w:p w14:paraId="6BB128F3" w14:textId="7AF80785" w:rsidR="0043213E" w:rsidRPr="00E23ED5" w:rsidRDefault="0043213E" w:rsidP="006737EF">
      <w:pPr>
        <w:pStyle w:val="Akapitzlist"/>
        <w:numPr>
          <w:ilvl w:val="0"/>
          <w:numId w:val="10"/>
        </w:numPr>
        <w:ind w:left="360"/>
        <w:rPr>
          <w:rFonts w:asciiTheme="majorHAnsi" w:hAnsiTheme="majorHAnsi" w:cstheme="majorHAnsi"/>
        </w:rPr>
      </w:pPr>
      <w:r w:rsidRPr="00E23ED5">
        <w:rPr>
          <w:rFonts w:asciiTheme="majorHAnsi" w:hAnsiTheme="majorHAnsi" w:cstheme="majorHAnsi"/>
        </w:rPr>
        <w:t xml:space="preserve">uzgodnienie dokumentacji projektowej z rzeczoznawcą ds. pożarowych. </w:t>
      </w:r>
    </w:p>
    <w:p w14:paraId="0680B6D9" w14:textId="30CAD892" w:rsidR="00F8596D" w:rsidRPr="00D9324A" w:rsidRDefault="00E56868" w:rsidP="00D9324A">
      <w:pPr>
        <w:pStyle w:val="Nagwek3"/>
      </w:pPr>
      <w:bookmarkStart w:id="72" w:name="_Toc106382961"/>
      <w:bookmarkStart w:id="73" w:name="_Toc220672436"/>
      <w:bookmarkEnd w:id="72"/>
      <w:r w:rsidRPr="00E23ED5">
        <w:t xml:space="preserve">Wymiana </w:t>
      </w:r>
      <w:r w:rsidR="003A041A" w:rsidRPr="00E23ED5">
        <w:t>drzwi zewnętrznych</w:t>
      </w:r>
      <w:bookmarkEnd w:id="73"/>
    </w:p>
    <w:p w14:paraId="01B86C4B" w14:textId="2DFBB0EF" w:rsidR="00900A27" w:rsidRDefault="00D9324A" w:rsidP="0034107D">
      <w:pPr>
        <w:spacing w:before="0" w:after="0" w:line="360" w:lineRule="auto"/>
        <w:ind w:firstLine="0"/>
        <w:rPr>
          <w:rFonts w:cs="Arial"/>
          <w:sz w:val="22"/>
          <w:szCs w:val="22"/>
        </w:rPr>
      </w:pPr>
      <w:r w:rsidRPr="00D9324A">
        <w:rPr>
          <w:rFonts w:asciiTheme="majorHAnsi" w:hAnsiTheme="majorHAnsi" w:cstheme="majorHAnsi"/>
          <w:sz w:val="22"/>
          <w:szCs w:val="22"/>
        </w:rPr>
        <w:t>D</w:t>
      </w:r>
      <w:r w:rsidR="00642E16" w:rsidRPr="00D9324A">
        <w:rPr>
          <w:rFonts w:asciiTheme="majorHAnsi" w:hAnsiTheme="majorHAnsi" w:cstheme="majorHAnsi"/>
          <w:sz w:val="22"/>
          <w:szCs w:val="22"/>
        </w:rPr>
        <w:t>rzwi zewnętrzne n</w:t>
      </w:r>
      <w:r w:rsidR="005B03BE" w:rsidRPr="00D9324A">
        <w:rPr>
          <w:rFonts w:asciiTheme="majorHAnsi" w:hAnsiTheme="majorHAnsi" w:cstheme="majorHAnsi"/>
          <w:sz w:val="22"/>
          <w:szCs w:val="22"/>
        </w:rPr>
        <w:t>ależy wymienić na now</w:t>
      </w:r>
      <w:r w:rsidR="00BD6474" w:rsidRPr="00D9324A">
        <w:rPr>
          <w:rFonts w:asciiTheme="majorHAnsi" w:hAnsiTheme="majorHAnsi" w:cstheme="majorHAnsi"/>
          <w:sz w:val="22"/>
          <w:szCs w:val="22"/>
        </w:rPr>
        <w:t>e</w:t>
      </w:r>
      <w:r w:rsidR="00E13C67">
        <w:rPr>
          <w:rFonts w:asciiTheme="majorHAnsi" w:hAnsiTheme="majorHAnsi" w:cstheme="majorHAnsi"/>
          <w:sz w:val="22"/>
          <w:szCs w:val="22"/>
        </w:rPr>
        <w:t xml:space="preserve"> drewniane</w:t>
      </w:r>
      <w:r w:rsidR="00201908" w:rsidRPr="00D9324A">
        <w:rPr>
          <w:rFonts w:asciiTheme="majorHAnsi" w:hAnsiTheme="majorHAnsi" w:cstheme="majorHAnsi"/>
          <w:sz w:val="22"/>
          <w:szCs w:val="22"/>
        </w:rPr>
        <w:t>,</w:t>
      </w:r>
      <w:r w:rsidR="005B03BE" w:rsidRPr="00D9324A">
        <w:rPr>
          <w:rFonts w:asciiTheme="majorHAnsi" w:hAnsiTheme="majorHAnsi" w:cstheme="majorHAnsi"/>
          <w:sz w:val="22"/>
          <w:szCs w:val="22"/>
        </w:rPr>
        <w:t xml:space="preserve"> o współczynniku przenikania ciepła U=1,30W/m</w:t>
      </w:r>
      <w:r w:rsidR="005B03BE" w:rsidRPr="00D9324A">
        <w:rPr>
          <w:rFonts w:asciiTheme="majorHAnsi" w:hAnsiTheme="majorHAnsi" w:cstheme="majorHAnsi"/>
          <w:sz w:val="22"/>
          <w:szCs w:val="22"/>
          <w:vertAlign w:val="superscript"/>
        </w:rPr>
        <w:t>2</w:t>
      </w:r>
      <w:r w:rsidR="005B03BE" w:rsidRPr="00D9324A">
        <w:rPr>
          <w:rFonts w:asciiTheme="majorHAnsi" w:eastAsia="Symbol" w:hAnsiTheme="majorHAnsi" w:cstheme="majorHAnsi"/>
          <w:sz w:val="22"/>
          <w:szCs w:val="22"/>
        </w:rPr>
        <w:t>×</w:t>
      </w:r>
      <w:r w:rsidR="005B03BE" w:rsidRPr="00D9324A">
        <w:rPr>
          <w:rFonts w:asciiTheme="majorHAnsi" w:hAnsiTheme="majorHAnsi" w:cstheme="majorHAnsi"/>
          <w:sz w:val="22"/>
          <w:szCs w:val="22"/>
        </w:rPr>
        <w:t>K</w:t>
      </w:r>
      <w:r w:rsidRPr="00116A13">
        <w:rPr>
          <w:rFonts w:asciiTheme="majorHAnsi" w:hAnsiTheme="majorHAnsi" w:cstheme="majorHAnsi"/>
          <w:sz w:val="22"/>
          <w:szCs w:val="22"/>
        </w:rPr>
        <w:t xml:space="preserve">. </w:t>
      </w:r>
      <w:r w:rsidR="005B03BE" w:rsidRPr="00116A13">
        <w:rPr>
          <w:rFonts w:asciiTheme="majorHAnsi" w:hAnsiTheme="majorHAnsi" w:cstheme="majorHAnsi"/>
          <w:sz w:val="22"/>
          <w:szCs w:val="22"/>
        </w:rPr>
        <w:t>Nowe drzwi powinny odwzorowywać istniejące w zakresie formy i kształtu oraz wielkości otworu</w:t>
      </w:r>
      <w:r w:rsidR="0081069B">
        <w:rPr>
          <w:rFonts w:asciiTheme="majorHAnsi" w:hAnsiTheme="majorHAnsi" w:cstheme="majorHAnsi"/>
          <w:sz w:val="22"/>
          <w:szCs w:val="22"/>
        </w:rPr>
        <w:t>, zgodnie z zaleceniami konserwatora</w:t>
      </w:r>
      <w:r w:rsidR="005B03BE" w:rsidRPr="00116A13">
        <w:rPr>
          <w:rFonts w:asciiTheme="majorHAnsi" w:hAnsiTheme="majorHAnsi" w:cstheme="majorHAnsi"/>
          <w:sz w:val="22"/>
          <w:szCs w:val="22"/>
        </w:rPr>
        <w:t xml:space="preserve">. Po wykonaniu montażu </w:t>
      </w:r>
      <w:r w:rsidR="00BD6474" w:rsidRPr="00116A13">
        <w:rPr>
          <w:rFonts w:asciiTheme="majorHAnsi" w:hAnsiTheme="majorHAnsi" w:cstheme="majorHAnsi"/>
          <w:sz w:val="22"/>
          <w:szCs w:val="22"/>
        </w:rPr>
        <w:t>drzwi</w:t>
      </w:r>
      <w:r w:rsidR="005B03BE" w:rsidRPr="00116A13">
        <w:rPr>
          <w:rFonts w:asciiTheme="majorHAnsi" w:hAnsiTheme="majorHAnsi" w:cstheme="majorHAnsi"/>
          <w:sz w:val="22"/>
          <w:szCs w:val="22"/>
        </w:rPr>
        <w:t xml:space="preserve">, należy przewidzieć wykonanie robót naprawczych ościeży tj. uzupełnienie tynków wewnętrznych, malowanie. Szyby w drzwiach ewakuacyjnych powinny być zgodne z obowiązującymi przepisami. </w:t>
      </w:r>
      <w:r w:rsidR="006A5AF3" w:rsidRPr="00980A3E">
        <w:rPr>
          <w:rFonts w:asciiTheme="majorHAnsi" w:hAnsiTheme="majorHAnsi" w:cstheme="majorHAnsi"/>
          <w:sz w:val="22"/>
          <w:szCs w:val="22"/>
        </w:rPr>
        <w:t xml:space="preserve">Na etapie projektu należy przeanalizować konieczność zastosowania </w:t>
      </w:r>
      <w:r w:rsidR="006A5AF3">
        <w:rPr>
          <w:rFonts w:asciiTheme="majorHAnsi" w:hAnsiTheme="majorHAnsi" w:cstheme="majorHAnsi"/>
          <w:sz w:val="22"/>
          <w:szCs w:val="22"/>
        </w:rPr>
        <w:t>drzwi</w:t>
      </w:r>
      <w:r w:rsidR="006A5AF3" w:rsidRPr="00980A3E">
        <w:rPr>
          <w:rFonts w:asciiTheme="majorHAnsi" w:hAnsiTheme="majorHAnsi" w:cstheme="majorHAnsi"/>
          <w:sz w:val="22"/>
          <w:szCs w:val="22"/>
        </w:rPr>
        <w:t xml:space="preserve"> ppoż. w zależności od podziału budynków na strefy pożarowe i występujące w budynkach pomieszczenia.</w:t>
      </w:r>
      <w:r w:rsidR="00FB0F45">
        <w:rPr>
          <w:rFonts w:asciiTheme="majorHAnsi" w:hAnsiTheme="majorHAnsi" w:cstheme="majorHAnsi"/>
          <w:sz w:val="22"/>
          <w:szCs w:val="22"/>
        </w:rPr>
        <w:t xml:space="preserve"> </w:t>
      </w:r>
      <w:r w:rsidR="00C462D4" w:rsidRPr="00116A13">
        <w:rPr>
          <w:rFonts w:cs="Arial"/>
          <w:sz w:val="22"/>
          <w:szCs w:val="22"/>
        </w:rPr>
        <w:t xml:space="preserve">Schemat i kierunek otwierania skrzydeł drzwiowych powinien być zgodny ze zdemontowanymi drzwiami z zastrzeżeniem, że szerokość skrzydeł drzwiowych dostosować należy do obowiązujących przepisów, chyba że wymagałoby to poszerzenia otworu drzwiowego. </w:t>
      </w:r>
    </w:p>
    <w:p w14:paraId="7CC52B7D" w14:textId="77777777" w:rsidR="00E82071" w:rsidRDefault="00E82071" w:rsidP="00E82071">
      <w:pPr>
        <w:spacing w:before="0" w:after="0" w:line="360" w:lineRule="auto"/>
        <w:ind w:firstLine="0"/>
        <w:rPr>
          <w:rFonts w:asciiTheme="majorHAnsi" w:hAnsiTheme="majorHAnsi" w:cstheme="majorBidi"/>
          <w:sz w:val="22"/>
          <w:szCs w:val="22"/>
        </w:rPr>
      </w:pPr>
      <w:r>
        <w:rPr>
          <w:rFonts w:asciiTheme="majorHAnsi" w:hAnsiTheme="majorHAnsi" w:cstheme="majorHAnsi"/>
          <w:sz w:val="22"/>
          <w:szCs w:val="22"/>
        </w:rPr>
        <w:lastRenderedPageBreak/>
        <w:t xml:space="preserve">Wymianie nie podlegają drzwi główne drzwi wejściowe. Drzwi frontowe należy poddać renowacji konserwatorskiej. </w:t>
      </w:r>
      <w:r>
        <w:rPr>
          <w:rFonts w:asciiTheme="majorHAnsi" w:hAnsiTheme="majorHAnsi" w:cstheme="majorBidi"/>
          <w:sz w:val="22"/>
          <w:szCs w:val="22"/>
        </w:rPr>
        <w:t>Przy renowacji należy zadbać o prawidłową inspekcje stanu technicznego drzwi oraz stan drzwi pod względem występowania szkodników. Dodatkowo powinno się uzupełnić ubytki występujące w drzwiach zgodnie z rzemiosłem stolarskim. Przy renowacji konieczne jest zadbanie o zachowanie historycznych zdobień oraz detali. Kolor drzwi powinien być zbliżony do koloru pierwotnego lub do koloru istniejącego. Zdjęcie opisywanych drzwi zamieszczono poniżej:</w:t>
      </w:r>
    </w:p>
    <w:p w14:paraId="332266D4" w14:textId="77777777" w:rsidR="00E82071" w:rsidRPr="002901A0" w:rsidRDefault="00E82071" w:rsidP="00E82071">
      <w:pPr>
        <w:spacing w:before="0" w:after="0" w:line="360" w:lineRule="auto"/>
        <w:ind w:firstLine="0"/>
        <w:jc w:val="center"/>
        <w:rPr>
          <w:rFonts w:asciiTheme="majorHAnsi" w:hAnsiTheme="majorHAnsi" w:cstheme="majorHAnsi"/>
          <w:sz w:val="22"/>
          <w:szCs w:val="22"/>
          <w:highlight w:val="yellow"/>
        </w:rPr>
      </w:pPr>
      <w:r>
        <w:rPr>
          <w:noProof/>
        </w:rPr>
        <w:drawing>
          <wp:inline distT="0" distB="0" distL="0" distR="0" wp14:anchorId="49CF95C7" wp14:editId="3BB1C710">
            <wp:extent cx="2936886" cy="2886075"/>
            <wp:effectExtent l="0" t="0" r="0" b="0"/>
            <wp:docPr id="1118011518" name="Obraz 1" descr="Obraz zawierający budynek, Drzwi do domu, Klamka, drzw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011518" name="Obraz 1" descr="Obraz zawierający budynek, Drzwi do domu, Klamka, drzwi&#10;&#10;Opis wygenerowany automatycznie"/>
                    <pic:cNvPicPr/>
                  </pic:nvPicPr>
                  <pic:blipFill>
                    <a:blip r:embed="rId22"/>
                    <a:stretch>
                      <a:fillRect/>
                    </a:stretch>
                  </pic:blipFill>
                  <pic:spPr>
                    <a:xfrm>
                      <a:off x="0" y="0"/>
                      <a:ext cx="2939048" cy="2888200"/>
                    </a:xfrm>
                    <a:prstGeom prst="rect">
                      <a:avLst/>
                    </a:prstGeom>
                  </pic:spPr>
                </pic:pic>
              </a:graphicData>
            </a:graphic>
          </wp:inline>
        </w:drawing>
      </w:r>
      <w:r>
        <w:rPr>
          <w:noProof/>
        </w:rPr>
        <w:drawing>
          <wp:inline distT="0" distB="0" distL="0" distR="0" wp14:anchorId="2E2E8D80" wp14:editId="4AF7356D">
            <wp:extent cx="1563563" cy="2904893"/>
            <wp:effectExtent l="0" t="0" r="0" b="0"/>
            <wp:docPr id="447217246" name="Obraz 1" descr="Obraz zawierający budynek, Drzwi do domu, Klamka, drzw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217246" name="Obraz 1" descr="Obraz zawierający budynek, Drzwi do domu, Klamka, drzwi&#10;&#10;Opis wygenerowany automatycznie"/>
                    <pic:cNvPicPr/>
                  </pic:nvPicPr>
                  <pic:blipFill>
                    <a:blip r:embed="rId23"/>
                    <a:stretch>
                      <a:fillRect/>
                    </a:stretch>
                  </pic:blipFill>
                  <pic:spPr>
                    <a:xfrm>
                      <a:off x="0" y="0"/>
                      <a:ext cx="1574755" cy="2925686"/>
                    </a:xfrm>
                    <a:prstGeom prst="rect">
                      <a:avLst/>
                    </a:prstGeom>
                  </pic:spPr>
                </pic:pic>
              </a:graphicData>
            </a:graphic>
          </wp:inline>
        </w:drawing>
      </w:r>
    </w:p>
    <w:p w14:paraId="0D58AF02" w14:textId="77777777" w:rsidR="00C82A22" w:rsidRDefault="00C82A22" w:rsidP="0040230A">
      <w:pPr>
        <w:spacing w:before="0" w:after="0" w:line="360" w:lineRule="auto"/>
        <w:ind w:firstLine="0"/>
        <w:rPr>
          <w:rFonts w:asciiTheme="majorHAnsi" w:hAnsiTheme="majorHAnsi" w:cstheme="majorHAnsi"/>
          <w:sz w:val="22"/>
          <w:szCs w:val="22"/>
          <w:u w:val="single"/>
        </w:rPr>
      </w:pPr>
    </w:p>
    <w:p w14:paraId="6200DF4B" w14:textId="77777777" w:rsidR="00C82A22" w:rsidRDefault="00C82A22" w:rsidP="0040230A">
      <w:pPr>
        <w:spacing w:before="0" w:after="0" w:line="360" w:lineRule="auto"/>
        <w:ind w:firstLine="0"/>
        <w:rPr>
          <w:rFonts w:asciiTheme="majorHAnsi" w:hAnsiTheme="majorHAnsi" w:cstheme="majorHAnsi"/>
          <w:sz w:val="22"/>
          <w:szCs w:val="22"/>
          <w:u w:val="single"/>
        </w:rPr>
      </w:pPr>
    </w:p>
    <w:p w14:paraId="01191250" w14:textId="77777777" w:rsidR="00C82A22" w:rsidRDefault="00C82A22" w:rsidP="0040230A">
      <w:pPr>
        <w:spacing w:before="0" w:after="0" w:line="360" w:lineRule="auto"/>
        <w:ind w:firstLine="0"/>
        <w:rPr>
          <w:rFonts w:asciiTheme="majorHAnsi" w:hAnsiTheme="majorHAnsi" w:cstheme="majorHAnsi"/>
          <w:sz w:val="22"/>
          <w:szCs w:val="22"/>
          <w:u w:val="single"/>
        </w:rPr>
      </w:pPr>
    </w:p>
    <w:p w14:paraId="2050563C" w14:textId="56832B18" w:rsidR="005B03BE" w:rsidRPr="00047179" w:rsidRDefault="005B03BE" w:rsidP="0040230A">
      <w:pPr>
        <w:spacing w:before="0" w:after="0" w:line="360" w:lineRule="auto"/>
        <w:ind w:firstLine="0"/>
        <w:rPr>
          <w:rFonts w:asciiTheme="majorHAnsi" w:hAnsiTheme="majorHAnsi" w:cstheme="majorHAnsi"/>
          <w:sz w:val="22"/>
          <w:szCs w:val="22"/>
          <w:u w:val="single"/>
        </w:rPr>
      </w:pPr>
      <w:r w:rsidRPr="00047179">
        <w:rPr>
          <w:rFonts w:asciiTheme="majorHAnsi" w:hAnsiTheme="majorHAnsi" w:cstheme="majorHAnsi"/>
          <w:sz w:val="22"/>
          <w:szCs w:val="22"/>
          <w:u w:val="single"/>
        </w:rPr>
        <w:t>Oczekiwany zakres dokumentacji projektowej:</w:t>
      </w:r>
    </w:p>
    <w:p w14:paraId="4508F830" w14:textId="77777777" w:rsidR="005B03BE" w:rsidRPr="00047179" w:rsidRDefault="005B03BE" w:rsidP="006737EF">
      <w:pPr>
        <w:pStyle w:val="Akapitzlist"/>
        <w:numPr>
          <w:ilvl w:val="0"/>
          <w:numId w:val="10"/>
        </w:numPr>
        <w:ind w:left="360"/>
        <w:rPr>
          <w:rFonts w:asciiTheme="majorHAnsi" w:hAnsiTheme="majorHAnsi" w:cstheme="majorHAnsi"/>
        </w:rPr>
      </w:pPr>
      <w:r w:rsidRPr="00047179">
        <w:rPr>
          <w:rFonts w:asciiTheme="majorHAnsi" w:hAnsiTheme="majorHAnsi" w:cstheme="majorHAnsi"/>
        </w:rPr>
        <w:t>rzuty architektoniczne, w zakresie koniecznym do prawidłowego obliczenia ilości zastosowanych materiałów oraz prawidłowego wykonania robót budowlanych, zgodne z zasadami rysunku technicznego, obowiązującymi przepisami oraz wiedzą techniczną,</w:t>
      </w:r>
    </w:p>
    <w:p w14:paraId="042632B7" w14:textId="4AB64313" w:rsidR="005B03BE" w:rsidRPr="00047179" w:rsidRDefault="005B03BE" w:rsidP="006737EF">
      <w:pPr>
        <w:pStyle w:val="Akapitzlist"/>
        <w:numPr>
          <w:ilvl w:val="0"/>
          <w:numId w:val="10"/>
        </w:numPr>
        <w:ind w:left="360"/>
        <w:rPr>
          <w:rFonts w:asciiTheme="majorHAnsi" w:hAnsiTheme="majorHAnsi" w:cstheme="majorHAnsi"/>
        </w:rPr>
      </w:pPr>
      <w:r w:rsidRPr="00047179">
        <w:rPr>
          <w:rFonts w:asciiTheme="majorHAnsi" w:hAnsiTheme="majorHAnsi" w:cstheme="majorHAnsi"/>
        </w:rPr>
        <w:t>przekroje pokazujące wymienian</w:t>
      </w:r>
      <w:r w:rsidR="003F6B34" w:rsidRPr="00047179">
        <w:rPr>
          <w:rFonts w:asciiTheme="majorHAnsi" w:hAnsiTheme="majorHAnsi" w:cstheme="majorHAnsi"/>
        </w:rPr>
        <w:t>e drzwi</w:t>
      </w:r>
      <w:r w:rsidRPr="00047179">
        <w:rPr>
          <w:rFonts w:asciiTheme="majorHAnsi" w:hAnsiTheme="majorHAnsi" w:cstheme="majorHAnsi"/>
        </w:rPr>
        <w:t>, zgodne z zasadami rysunku technicznego, obowiązującymi przepisami oraz wiedzą techniczną,</w:t>
      </w:r>
    </w:p>
    <w:p w14:paraId="487451D3" w14:textId="41A5353E" w:rsidR="005B03BE" w:rsidRPr="00047179" w:rsidRDefault="005B03BE" w:rsidP="006737EF">
      <w:pPr>
        <w:pStyle w:val="Akapitzlist"/>
        <w:numPr>
          <w:ilvl w:val="0"/>
          <w:numId w:val="10"/>
        </w:numPr>
        <w:ind w:left="360"/>
        <w:rPr>
          <w:rFonts w:asciiTheme="majorHAnsi" w:hAnsiTheme="majorHAnsi" w:cstheme="majorHAnsi"/>
        </w:rPr>
      </w:pPr>
      <w:r w:rsidRPr="00047179">
        <w:rPr>
          <w:rFonts w:asciiTheme="majorHAnsi" w:hAnsiTheme="majorHAnsi" w:cstheme="majorHAnsi"/>
        </w:rPr>
        <w:t>elewacje, przedstawiające now</w:t>
      </w:r>
      <w:r w:rsidR="003F6B34" w:rsidRPr="00047179">
        <w:rPr>
          <w:rFonts w:asciiTheme="majorHAnsi" w:hAnsiTheme="majorHAnsi" w:cstheme="majorHAnsi"/>
        </w:rPr>
        <w:t>e drzwi</w:t>
      </w:r>
      <w:r w:rsidRPr="00047179">
        <w:rPr>
          <w:rFonts w:asciiTheme="majorHAnsi" w:hAnsiTheme="majorHAnsi" w:cstheme="majorHAnsi"/>
        </w:rPr>
        <w:t>, zgodne z zasadami rysunku technicznego, obowiązującymi przepisami oraz wiedzą techniczną.</w:t>
      </w:r>
    </w:p>
    <w:p w14:paraId="275F74EB" w14:textId="57796440" w:rsidR="00BF7FC8" w:rsidRPr="00047179" w:rsidRDefault="005B03BE" w:rsidP="006737EF">
      <w:pPr>
        <w:pStyle w:val="Akapitzlist"/>
        <w:numPr>
          <w:ilvl w:val="0"/>
          <w:numId w:val="10"/>
        </w:numPr>
        <w:ind w:left="360"/>
        <w:rPr>
          <w:rFonts w:asciiTheme="majorHAnsi" w:hAnsiTheme="majorHAnsi" w:cstheme="majorHAnsi"/>
        </w:rPr>
      </w:pPr>
      <w:r w:rsidRPr="00047179">
        <w:rPr>
          <w:rFonts w:asciiTheme="majorHAnsi" w:hAnsiTheme="majorHAnsi" w:cstheme="majorHAnsi"/>
        </w:rPr>
        <w:t xml:space="preserve">zestawienie </w:t>
      </w:r>
      <w:r w:rsidR="003F6B34" w:rsidRPr="00047179">
        <w:rPr>
          <w:rFonts w:asciiTheme="majorHAnsi" w:hAnsiTheme="majorHAnsi" w:cstheme="majorHAnsi"/>
        </w:rPr>
        <w:t>drzwi</w:t>
      </w:r>
      <w:r w:rsidRPr="00047179">
        <w:rPr>
          <w:rFonts w:asciiTheme="majorHAnsi" w:hAnsiTheme="majorHAnsi" w:cstheme="majorHAnsi"/>
        </w:rPr>
        <w:t xml:space="preserve"> wraz z podaniem wymiarów poszczególnych drzwi oraz otworów, dokładnym opisem każdej pary drzwi, podaniem parametrów charakterystycznych oraz podaniem liczby sztuk każdej pary drzwi.</w:t>
      </w:r>
      <w:r w:rsidR="000D6C92" w:rsidRPr="00047179">
        <w:rPr>
          <w:rFonts w:asciiTheme="majorHAnsi" w:hAnsiTheme="majorHAnsi" w:cstheme="majorHAnsi"/>
        </w:rPr>
        <w:t xml:space="preserve"> </w:t>
      </w:r>
    </w:p>
    <w:p w14:paraId="518AC4E6" w14:textId="2E9F8573" w:rsidR="003D7460" w:rsidRPr="00047179" w:rsidRDefault="003D7460" w:rsidP="006737EF">
      <w:pPr>
        <w:pStyle w:val="Akapitzlist"/>
        <w:numPr>
          <w:ilvl w:val="0"/>
          <w:numId w:val="10"/>
        </w:numPr>
        <w:ind w:left="360"/>
        <w:rPr>
          <w:rFonts w:asciiTheme="majorHAnsi" w:hAnsiTheme="majorHAnsi" w:cstheme="majorHAnsi"/>
        </w:rPr>
      </w:pPr>
      <w:r w:rsidRPr="00047179">
        <w:rPr>
          <w:rFonts w:asciiTheme="majorHAnsi" w:hAnsiTheme="majorHAnsi" w:cstheme="majorHAnsi"/>
        </w:rPr>
        <w:t xml:space="preserve">Uzgodnienie dokumentacji projektowej z rzeczoznawcą ds. pożarowych </w:t>
      </w:r>
    </w:p>
    <w:p w14:paraId="1B53F3F0" w14:textId="474D1439" w:rsidR="00B42B6C" w:rsidRPr="0053344E" w:rsidRDefault="00B42B6C" w:rsidP="00BB455C">
      <w:pPr>
        <w:pStyle w:val="Nagwek3"/>
        <w:spacing w:line="276" w:lineRule="auto"/>
      </w:pPr>
      <w:bookmarkStart w:id="74" w:name="_Toc220672437"/>
      <w:r w:rsidRPr="0053344E">
        <w:lastRenderedPageBreak/>
        <w:t xml:space="preserve">Wymiana źródła </w:t>
      </w:r>
      <w:r w:rsidR="0053344E" w:rsidRPr="0053344E">
        <w:t>ciepła</w:t>
      </w:r>
      <w:bookmarkEnd w:id="74"/>
    </w:p>
    <w:p w14:paraId="78F5C8C4" w14:textId="30525EC3" w:rsidR="00F55CA7" w:rsidRPr="00C24AC2" w:rsidRDefault="00F55CA7" w:rsidP="00F55CA7">
      <w:pPr>
        <w:autoSpaceDE w:val="0"/>
        <w:autoSpaceDN w:val="0"/>
        <w:adjustRightInd w:val="0"/>
        <w:spacing w:before="0" w:after="0" w:line="360" w:lineRule="auto"/>
        <w:ind w:firstLine="0"/>
        <w:rPr>
          <w:sz w:val="22"/>
          <w:szCs w:val="22"/>
        </w:rPr>
      </w:pPr>
      <w:r w:rsidRPr="007800A6">
        <w:rPr>
          <w:rFonts w:eastAsia="Calibri" w:cs="Arial"/>
          <w:sz w:val="22"/>
          <w:szCs w:val="22"/>
        </w:rPr>
        <w:t xml:space="preserve">Zakres zamówienia obejmuje wykonania dokumentacji projektowej oraz roboty budowlane w zakresie wymiany istniejącego źródła ciepła </w:t>
      </w:r>
      <w:r w:rsidR="004E228E">
        <w:rPr>
          <w:rFonts w:eastAsia="Calibri" w:cs="Arial"/>
          <w:sz w:val="22"/>
          <w:szCs w:val="22"/>
        </w:rPr>
        <w:t>na</w:t>
      </w:r>
      <w:r w:rsidR="004E228E" w:rsidRPr="007800A6">
        <w:rPr>
          <w:rFonts w:eastAsia="Calibri" w:cs="Arial"/>
          <w:sz w:val="22"/>
          <w:szCs w:val="22"/>
        </w:rPr>
        <w:t xml:space="preserve"> </w:t>
      </w:r>
      <w:r w:rsidRPr="007800A6">
        <w:rPr>
          <w:rFonts w:eastAsia="Calibri" w:cs="Arial"/>
          <w:sz w:val="22"/>
          <w:szCs w:val="22"/>
        </w:rPr>
        <w:t xml:space="preserve">pompę ciepła. </w:t>
      </w:r>
      <w:r w:rsidRPr="00C24AC2">
        <w:rPr>
          <w:rFonts w:eastAsia="Calibri" w:cs="Arial"/>
          <w:sz w:val="22"/>
          <w:szCs w:val="22"/>
        </w:rPr>
        <w:t xml:space="preserve">Jako nowe </w:t>
      </w:r>
      <w:r w:rsidRPr="00C24AC2">
        <w:rPr>
          <w:rFonts w:cs="Arial"/>
          <w:sz w:val="22"/>
          <w:szCs w:val="22"/>
          <w:lang w:eastAsia="pl-PL"/>
        </w:rPr>
        <w:t>źródło ciepła za</w:t>
      </w:r>
      <w:r w:rsidR="00C24AC2" w:rsidRPr="00C24AC2">
        <w:rPr>
          <w:rFonts w:cs="Arial"/>
          <w:sz w:val="22"/>
          <w:szCs w:val="22"/>
          <w:lang w:eastAsia="pl-PL"/>
        </w:rPr>
        <w:t>leca się</w:t>
      </w:r>
      <w:r w:rsidRPr="00C24AC2">
        <w:rPr>
          <w:rFonts w:cs="Arial"/>
          <w:sz w:val="22"/>
          <w:szCs w:val="22"/>
          <w:lang w:eastAsia="pl-PL"/>
        </w:rPr>
        <w:t xml:space="preserve"> sprężarkową, gruntową pompę ciepła z wymiennikiem pionowym, czyli odwiertami. </w:t>
      </w:r>
      <w:r w:rsidRPr="00C24AC2">
        <w:rPr>
          <w:sz w:val="22"/>
          <w:szCs w:val="22"/>
        </w:rPr>
        <w:t>Dokładny dobór pompy, urządzeń oraz elementów wspomagających i ich parametrów należy dokonać na etapie opracowywania dokumentacji projektowej</w:t>
      </w:r>
      <w:r w:rsidRPr="00C24AC2">
        <w:rPr>
          <w:rFonts w:cs="Arial"/>
          <w:color w:val="000000"/>
          <w:sz w:val="22"/>
          <w:szCs w:val="22"/>
        </w:rPr>
        <w:t xml:space="preserve">. </w:t>
      </w:r>
      <w:r w:rsidRPr="00C24AC2">
        <w:rPr>
          <w:sz w:val="22"/>
          <w:szCs w:val="22"/>
        </w:rPr>
        <w:t>Pompa ciepła będzie dostarczała ciepło dla centralnego ogrzewania</w:t>
      </w:r>
      <w:r w:rsidR="007800A6" w:rsidRPr="00C24AC2">
        <w:rPr>
          <w:sz w:val="22"/>
          <w:szCs w:val="22"/>
        </w:rPr>
        <w:t>.</w:t>
      </w:r>
    </w:p>
    <w:p w14:paraId="0823F5BA" w14:textId="77777777" w:rsidR="00F55CA7" w:rsidRPr="00C8705F" w:rsidRDefault="00F55CA7" w:rsidP="00F55CA7">
      <w:pPr>
        <w:autoSpaceDE w:val="0"/>
        <w:autoSpaceDN w:val="0"/>
        <w:adjustRightInd w:val="0"/>
        <w:spacing w:before="0" w:after="0" w:line="360" w:lineRule="auto"/>
        <w:ind w:firstLine="0"/>
        <w:rPr>
          <w:rFonts w:cs="Arial"/>
          <w:sz w:val="22"/>
          <w:szCs w:val="20"/>
          <w:u w:val="single"/>
        </w:rPr>
      </w:pPr>
      <w:r w:rsidRPr="00C24AC2">
        <w:rPr>
          <w:sz w:val="22"/>
          <w:szCs w:val="22"/>
        </w:rPr>
        <w:t xml:space="preserve">Instalację z pompą ciepła należy wyposażyć w zbiornik buforowy, który ma na celu powiększenie zładu instalacji. Zbiornik i jego zład należy dobrać na podstawie mocy pompy ciepła. Dokładny dobór i wielkość zbiornika, należy określić na etapie dokumentacji projektowej. W instalacji pompy ciepła należy przewidzieć również niezbędne elementy armatury i zabezpieczenia instalacji takie jak: zawory bezpieczeństwa, naczynia </w:t>
      </w:r>
      <w:proofErr w:type="spellStart"/>
      <w:r w:rsidRPr="00C24AC2">
        <w:rPr>
          <w:sz w:val="22"/>
          <w:szCs w:val="22"/>
        </w:rPr>
        <w:t>wzbiorcze</w:t>
      </w:r>
      <w:proofErr w:type="spellEnd"/>
      <w:r w:rsidRPr="00C24AC2">
        <w:rPr>
          <w:sz w:val="22"/>
          <w:szCs w:val="22"/>
        </w:rPr>
        <w:t xml:space="preserve">, pompy, zawory spustowe, armatura odcinająca, regulacyjna i pomiarowa (manometry, </w:t>
      </w:r>
      <w:r w:rsidRPr="00C8705F">
        <w:rPr>
          <w:sz w:val="22"/>
          <w:szCs w:val="22"/>
        </w:rPr>
        <w:t>termometry, licznik ciepła).</w:t>
      </w:r>
    </w:p>
    <w:p w14:paraId="6696910C" w14:textId="77777777" w:rsidR="00F55CA7" w:rsidRPr="00C8705F" w:rsidRDefault="00F55CA7" w:rsidP="00F55CA7">
      <w:pPr>
        <w:autoSpaceDE w:val="0"/>
        <w:autoSpaceDN w:val="0"/>
        <w:adjustRightInd w:val="0"/>
        <w:spacing w:before="0" w:after="0" w:line="360" w:lineRule="auto"/>
        <w:ind w:firstLine="0"/>
        <w:rPr>
          <w:rFonts w:cs="Arial"/>
          <w:sz w:val="22"/>
          <w:szCs w:val="20"/>
          <w:u w:val="single"/>
        </w:rPr>
      </w:pPr>
      <w:r w:rsidRPr="00C8705F">
        <w:rPr>
          <w:rFonts w:cs="Arial"/>
          <w:sz w:val="22"/>
          <w:szCs w:val="20"/>
          <w:u w:val="single"/>
        </w:rPr>
        <w:t>Prace demontażowe i adaptacja pomieszczenia</w:t>
      </w:r>
    </w:p>
    <w:p w14:paraId="0AC2BB2E" w14:textId="6F5F3053" w:rsidR="007504E8" w:rsidRDefault="00F55CA7" w:rsidP="00F55CA7">
      <w:pPr>
        <w:pStyle w:val="Tekstpodstawowy"/>
        <w:spacing w:line="360" w:lineRule="auto"/>
        <w:ind w:left="0"/>
        <w:jc w:val="both"/>
        <w:rPr>
          <w:rFonts w:ascii="Arial" w:hAnsi="Arial" w:cs="Arial"/>
          <w:spacing w:val="-1"/>
          <w:sz w:val="22"/>
          <w:szCs w:val="22"/>
        </w:rPr>
      </w:pPr>
      <w:r w:rsidRPr="00C8705F">
        <w:rPr>
          <w:rFonts w:ascii="Arial" w:hAnsi="Arial" w:cs="Arial"/>
          <w:noProof/>
          <w:sz w:val="22"/>
          <w:szCs w:val="20"/>
        </w:rPr>
        <w:t>W stanie istniejącym zainstalowa</w:t>
      </w:r>
      <w:r w:rsidR="00343F2C" w:rsidRPr="00C8705F">
        <w:rPr>
          <w:rFonts w:ascii="Arial" w:hAnsi="Arial" w:cs="Arial"/>
          <w:noProof/>
          <w:sz w:val="22"/>
          <w:szCs w:val="20"/>
        </w:rPr>
        <w:t xml:space="preserve">ne są </w:t>
      </w:r>
      <w:r w:rsidR="008B43F3" w:rsidRPr="00C8705F">
        <w:rPr>
          <w:rFonts w:ascii="Arial" w:hAnsi="Arial" w:cs="Arial"/>
          <w:noProof/>
          <w:sz w:val="22"/>
          <w:szCs w:val="20"/>
        </w:rPr>
        <w:t xml:space="preserve">dawne przewody rurowe wraz z </w:t>
      </w:r>
      <w:r w:rsidR="00C40F16">
        <w:rPr>
          <w:rFonts w:ascii="Arial" w:hAnsi="Arial" w:cs="Arial"/>
          <w:noProof/>
          <w:sz w:val="22"/>
          <w:szCs w:val="20"/>
        </w:rPr>
        <w:t>roz</w:t>
      </w:r>
      <w:r w:rsidR="008B43F3" w:rsidRPr="00C8705F">
        <w:rPr>
          <w:rFonts w:ascii="Arial" w:hAnsi="Arial" w:cs="Arial"/>
          <w:noProof/>
          <w:sz w:val="22"/>
          <w:szCs w:val="20"/>
        </w:rPr>
        <w:t xml:space="preserve">dzielaczami. </w:t>
      </w:r>
      <w:r w:rsidR="00C40F16">
        <w:rPr>
          <w:rFonts w:ascii="Arial" w:hAnsi="Arial" w:cs="Arial"/>
          <w:noProof/>
          <w:sz w:val="22"/>
          <w:szCs w:val="20"/>
        </w:rPr>
        <w:t xml:space="preserve">Pomieszczenie kotłowni jest w słabym stanie technicznym, należy je zaadaptować pod </w:t>
      </w:r>
      <w:r w:rsidR="00B87A01">
        <w:rPr>
          <w:rFonts w:ascii="Arial" w:hAnsi="Arial" w:cs="Arial"/>
          <w:noProof/>
          <w:sz w:val="22"/>
          <w:szCs w:val="20"/>
        </w:rPr>
        <w:t>pompę ciepła</w:t>
      </w:r>
      <w:r w:rsidRPr="00C8705F">
        <w:rPr>
          <w:rFonts w:ascii="Arial" w:hAnsi="Arial" w:cs="Arial"/>
          <w:noProof/>
          <w:sz w:val="22"/>
          <w:szCs w:val="20"/>
        </w:rPr>
        <w:t xml:space="preserve"> w zakresie niezbędnym do przekazania do użytkowania. W obecnej kotłowni Wykonawca zdemontuje ruraż</w:t>
      </w:r>
      <w:r w:rsidR="00B87A01">
        <w:rPr>
          <w:rFonts w:ascii="Arial" w:hAnsi="Arial" w:cs="Arial"/>
          <w:noProof/>
          <w:sz w:val="22"/>
          <w:szCs w:val="20"/>
        </w:rPr>
        <w:t>, umywalkę</w:t>
      </w:r>
      <w:r w:rsidRPr="00C8705F">
        <w:rPr>
          <w:rFonts w:ascii="Arial" w:hAnsi="Arial" w:cs="Arial"/>
          <w:noProof/>
          <w:sz w:val="22"/>
          <w:szCs w:val="20"/>
        </w:rPr>
        <w:t xml:space="preserve"> i armaturę grzewczą</w:t>
      </w:r>
      <w:r w:rsidRPr="00233B1D">
        <w:rPr>
          <w:rFonts w:ascii="Arial" w:hAnsi="Arial" w:cs="Arial"/>
          <w:noProof/>
          <w:sz w:val="22"/>
          <w:szCs w:val="20"/>
        </w:rPr>
        <w:t xml:space="preserve">. </w:t>
      </w:r>
      <w:r w:rsidRPr="00233B1D">
        <w:rPr>
          <w:rFonts w:ascii="Arial" w:hAnsi="Arial" w:cs="Arial"/>
          <w:spacing w:val="-1"/>
          <w:sz w:val="22"/>
          <w:szCs w:val="22"/>
        </w:rPr>
        <w:t>Istniejące</w:t>
      </w:r>
      <w:r w:rsidRPr="00233B1D">
        <w:rPr>
          <w:rFonts w:ascii="Arial" w:hAnsi="Arial" w:cs="Arial"/>
          <w:spacing w:val="1"/>
          <w:sz w:val="22"/>
          <w:szCs w:val="22"/>
        </w:rPr>
        <w:t xml:space="preserve"> </w:t>
      </w:r>
      <w:r w:rsidRPr="00233B1D">
        <w:rPr>
          <w:rFonts w:ascii="Arial" w:hAnsi="Arial" w:cs="Arial"/>
          <w:sz w:val="22"/>
          <w:szCs w:val="22"/>
        </w:rPr>
        <w:t>w</w:t>
      </w:r>
      <w:r w:rsidRPr="00233B1D">
        <w:rPr>
          <w:rFonts w:ascii="Arial" w:hAnsi="Arial" w:cs="Arial"/>
          <w:spacing w:val="-1"/>
          <w:sz w:val="22"/>
          <w:szCs w:val="22"/>
        </w:rPr>
        <w:t xml:space="preserve"> pomieszczeniu fundamenty</w:t>
      </w:r>
      <w:r w:rsidRPr="00233B1D">
        <w:rPr>
          <w:rFonts w:ascii="Arial" w:hAnsi="Arial" w:cs="Arial"/>
          <w:sz w:val="22"/>
          <w:szCs w:val="22"/>
        </w:rPr>
        <w:t xml:space="preserve"> </w:t>
      </w:r>
      <w:r w:rsidRPr="00233B1D">
        <w:rPr>
          <w:rFonts w:ascii="Arial" w:hAnsi="Arial" w:cs="Arial"/>
          <w:spacing w:val="-1"/>
          <w:sz w:val="22"/>
          <w:szCs w:val="22"/>
        </w:rPr>
        <w:t>pod</w:t>
      </w:r>
      <w:r w:rsidRPr="00233B1D">
        <w:rPr>
          <w:rFonts w:ascii="Arial" w:hAnsi="Arial" w:cs="Arial"/>
          <w:spacing w:val="2"/>
          <w:sz w:val="22"/>
          <w:szCs w:val="22"/>
        </w:rPr>
        <w:t xml:space="preserve"> </w:t>
      </w:r>
      <w:r w:rsidRPr="00233B1D">
        <w:rPr>
          <w:rFonts w:ascii="Arial" w:hAnsi="Arial" w:cs="Arial"/>
          <w:spacing w:val="-1"/>
          <w:sz w:val="22"/>
          <w:szCs w:val="22"/>
        </w:rPr>
        <w:t>kotły</w:t>
      </w:r>
      <w:r w:rsidRPr="00233B1D">
        <w:rPr>
          <w:rFonts w:ascii="Arial" w:hAnsi="Arial" w:cs="Arial"/>
          <w:sz w:val="22"/>
          <w:szCs w:val="22"/>
        </w:rPr>
        <w:t xml:space="preserve"> </w:t>
      </w:r>
      <w:r w:rsidR="00F27900" w:rsidRPr="00233B1D">
        <w:rPr>
          <w:rFonts w:ascii="Arial" w:hAnsi="Arial" w:cs="Arial"/>
          <w:spacing w:val="-1"/>
          <w:sz w:val="22"/>
          <w:szCs w:val="22"/>
        </w:rPr>
        <w:t xml:space="preserve">skuć a następnie </w:t>
      </w:r>
      <w:proofErr w:type="spellStart"/>
      <w:r w:rsidR="00F27900" w:rsidRPr="00233B1D">
        <w:rPr>
          <w:rFonts w:ascii="Arial" w:hAnsi="Arial" w:cs="Arial"/>
          <w:spacing w:val="-1"/>
          <w:sz w:val="22"/>
          <w:szCs w:val="22"/>
        </w:rPr>
        <w:t>zlicować</w:t>
      </w:r>
      <w:proofErr w:type="spellEnd"/>
      <w:r w:rsidR="00F27900" w:rsidRPr="00233B1D">
        <w:rPr>
          <w:rFonts w:ascii="Arial" w:hAnsi="Arial" w:cs="Arial"/>
          <w:spacing w:val="-1"/>
          <w:sz w:val="22"/>
          <w:szCs w:val="22"/>
        </w:rPr>
        <w:t xml:space="preserve"> ich poziom z poziomem podłogi.</w:t>
      </w:r>
      <w:r w:rsidRPr="00233B1D">
        <w:rPr>
          <w:rFonts w:ascii="Arial" w:hAnsi="Arial" w:cs="Arial"/>
          <w:spacing w:val="-1"/>
          <w:sz w:val="22"/>
          <w:szCs w:val="22"/>
        </w:rPr>
        <w:t xml:space="preserve"> </w:t>
      </w:r>
      <w:r w:rsidR="006A7B7B">
        <w:rPr>
          <w:rFonts w:ascii="Arial" w:hAnsi="Arial" w:cs="Arial"/>
          <w:spacing w:val="-1"/>
          <w:sz w:val="22"/>
          <w:szCs w:val="22"/>
        </w:rPr>
        <w:t>P</w:t>
      </w:r>
      <w:r w:rsidR="00F063D3">
        <w:rPr>
          <w:rFonts w:ascii="Arial" w:hAnsi="Arial" w:cs="Arial"/>
          <w:spacing w:val="-1"/>
          <w:sz w:val="22"/>
          <w:szCs w:val="22"/>
        </w:rPr>
        <w:t>odłog</w:t>
      </w:r>
      <w:r w:rsidR="006A7B7B">
        <w:rPr>
          <w:rFonts w:ascii="Arial" w:hAnsi="Arial" w:cs="Arial"/>
          <w:spacing w:val="-1"/>
          <w:sz w:val="22"/>
          <w:szCs w:val="22"/>
        </w:rPr>
        <w:t>a</w:t>
      </w:r>
      <w:r w:rsidR="00F063D3">
        <w:rPr>
          <w:rFonts w:ascii="Arial" w:hAnsi="Arial" w:cs="Arial"/>
          <w:spacing w:val="-1"/>
          <w:sz w:val="22"/>
          <w:szCs w:val="22"/>
        </w:rPr>
        <w:t xml:space="preserve"> w </w:t>
      </w:r>
      <w:r w:rsidR="00E67ECF">
        <w:rPr>
          <w:rFonts w:ascii="Arial" w:hAnsi="Arial" w:cs="Arial"/>
          <w:spacing w:val="-1"/>
          <w:sz w:val="22"/>
          <w:szCs w:val="22"/>
        </w:rPr>
        <w:t>pomieszczeniu kotłowni powinn</w:t>
      </w:r>
      <w:r w:rsidR="006A7B7B">
        <w:rPr>
          <w:rFonts w:ascii="Arial" w:hAnsi="Arial" w:cs="Arial"/>
          <w:spacing w:val="-1"/>
          <w:sz w:val="22"/>
          <w:szCs w:val="22"/>
        </w:rPr>
        <w:t>a</w:t>
      </w:r>
      <w:r w:rsidR="00E67ECF">
        <w:rPr>
          <w:rFonts w:ascii="Arial" w:hAnsi="Arial" w:cs="Arial"/>
          <w:spacing w:val="-1"/>
          <w:sz w:val="22"/>
          <w:szCs w:val="22"/>
        </w:rPr>
        <w:t xml:space="preserve"> być na t</w:t>
      </w:r>
      <w:r w:rsidR="006A7B7B">
        <w:rPr>
          <w:rFonts w:ascii="Arial" w:hAnsi="Arial" w:cs="Arial"/>
          <w:spacing w:val="-1"/>
          <w:sz w:val="22"/>
          <w:szCs w:val="22"/>
        </w:rPr>
        <w:t>ym samym poziomie.</w:t>
      </w:r>
    </w:p>
    <w:p w14:paraId="6EE01253" w14:textId="102490D1" w:rsidR="00B06657" w:rsidRDefault="009E0556" w:rsidP="00FF5AD5">
      <w:pPr>
        <w:pStyle w:val="Tekstpodstawowy"/>
        <w:spacing w:line="360" w:lineRule="auto"/>
        <w:ind w:left="0"/>
        <w:jc w:val="center"/>
        <w:rPr>
          <w:rFonts w:ascii="Arial" w:hAnsi="Arial" w:cs="Arial"/>
          <w:spacing w:val="-1"/>
          <w:sz w:val="22"/>
          <w:szCs w:val="22"/>
        </w:rPr>
      </w:pPr>
      <w:r>
        <w:rPr>
          <w:rFonts w:ascii="Arial" w:hAnsi="Arial" w:cs="Arial"/>
          <w:noProof/>
          <w:spacing w:val="-1"/>
          <w:sz w:val="22"/>
          <w:szCs w:val="22"/>
        </w:rPr>
        <w:drawing>
          <wp:inline distT="0" distB="0" distL="0" distR="0" wp14:anchorId="01B066BA" wp14:editId="436B365B">
            <wp:extent cx="4695825" cy="3485649"/>
            <wp:effectExtent l="0" t="0" r="0" b="635"/>
            <wp:docPr id="58884101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4688" r="8926" b="4017"/>
                    <a:stretch/>
                  </pic:blipFill>
                  <pic:spPr bwMode="auto">
                    <a:xfrm>
                      <a:off x="0" y="0"/>
                      <a:ext cx="4697820" cy="3487130"/>
                    </a:xfrm>
                    <a:prstGeom prst="rect">
                      <a:avLst/>
                    </a:prstGeom>
                    <a:noFill/>
                    <a:ln>
                      <a:noFill/>
                    </a:ln>
                    <a:extLst>
                      <a:ext uri="{53640926-AAD7-44D8-BBD7-CCE9431645EC}">
                        <a14:shadowObscured xmlns:a14="http://schemas.microsoft.com/office/drawing/2010/main"/>
                      </a:ext>
                    </a:extLst>
                  </pic:spPr>
                </pic:pic>
              </a:graphicData>
            </a:graphic>
          </wp:inline>
        </w:drawing>
      </w:r>
    </w:p>
    <w:p w14:paraId="2FBC56FD" w14:textId="77777777" w:rsidR="00FF5AD5" w:rsidRDefault="00FF5AD5" w:rsidP="00FF5AD5">
      <w:pPr>
        <w:pStyle w:val="Tekstpodstawowy"/>
        <w:spacing w:line="360" w:lineRule="auto"/>
        <w:ind w:left="0"/>
        <w:jc w:val="center"/>
        <w:rPr>
          <w:rFonts w:ascii="Arial" w:hAnsi="Arial" w:cs="Arial"/>
          <w:spacing w:val="-1"/>
          <w:sz w:val="22"/>
          <w:szCs w:val="22"/>
        </w:rPr>
      </w:pPr>
    </w:p>
    <w:p w14:paraId="034F1AAC" w14:textId="77777777" w:rsidR="00F55CA7" w:rsidRPr="00C8705F" w:rsidRDefault="00F55CA7" w:rsidP="00F55CA7">
      <w:pPr>
        <w:pStyle w:val="Tekstpodstawowy"/>
        <w:spacing w:line="360" w:lineRule="auto"/>
        <w:ind w:left="0"/>
        <w:jc w:val="both"/>
        <w:rPr>
          <w:rFonts w:ascii="Arial" w:hAnsi="Arial" w:cs="Arial"/>
          <w:sz w:val="22"/>
          <w:szCs w:val="22"/>
        </w:rPr>
      </w:pPr>
      <w:r w:rsidRPr="00C8705F">
        <w:rPr>
          <w:rFonts w:ascii="Arial" w:hAnsi="Arial" w:cs="Arial"/>
          <w:sz w:val="22"/>
          <w:szCs w:val="22"/>
        </w:rPr>
        <w:lastRenderedPageBreak/>
        <w:t xml:space="preserve">Pompa ciepła zlokalizowana będzie w pomieszczeniu kotłowni. </w:t>
      </w:r>
      <w:r w:rsidRPr="00C8705F">
        <w:rPr>
          <w:rFonts w:ascii="Arial" w:hAnsi="Arial" w:cs="Arial"/>
          <w:sz w:val="22"/>
          <w:szCs w:val="22"/>
          <w:shd w:val="clear" w:color="auto" w:fill="FFFFFF"/>
        </w:rPr>
        <w:t xml:space="preserve">Wymagania dla pomieszczenia z pompą ciepła wynikają w znacznej mierze z wytycznych producenta. </w:t>
      </w:r>
      <w:r w:rsidRPr="00C8705F">
        <w:rPr>
          <w:rFonts w:ascii="Arial" w:hAnsi="Arial" w:cs="Arial"/>
          <w:sz w:val="22"/>
          <w:szCs w:val="22"/>
        </w:rPr>
        <w:t xml:space="preserve">Rodzaj jednostki warunkuje miejsce montażu oraz sposób dostępu do urządzenia. </w:t>
      </w:r>
      <w:r w:rsidRPr="00C8705F">
        <w:rPr>
          <w:rFonts w:ascii="Arial" w:hAnsi="Arial" w:cs="Arial"/>
          <w:sz w:val="22"/>
          <w:szCs w:val="22"/>
          <w:shd w:val="clear" w:color="auto" w:fill="FFFFFF"/>
        </w:rPr>
        <w:t>Instrukcje montażu określają zazwyczaj niezbędne do zachowania odległości od urządzenia. Pozwalają one na dogodne prowadzenie prac montażowych, a w późniejszym czasie także konserwacyjnych i serwisowych.</w:t>
      </w:r>
      <w:r w:rsidRPr="00C8705F">
        <w:rPr>
          <w:rFonts w:ascii="Arial" w:hAnsi="Arial" w:cs="Arial"/>
          <w:sz w:val="22"/>
          <w:szCs w:val="22"/>
        </w:rPr>
        <w:t xml:space="preserve"> </w:t>
      </w:r>
    </w:p>
    <w:p w14:paraId="0CBEF7BA" w14:textId="2C99AC46" w:rsidR="00F55CA7" w:rsidRPr="00A9003D" w:rsidRDefault="00FD717A" w:rsidP="00F55CA7">
      <w:pPr>
        <w:spacing w:before="0" w:after="0" w:line="360" w:lineRule="auto"/>
        <w:ind w:firstLine="0"/>
        <w:rPr>
          <w:rFonts w:cs="Arial"/>
          <w:noProof/>
          <w:sz w:val="22"/>
          <w:szCs w:val="22"/>
        </w:rPr>
      </w:pPr>
      <w:r>
        <w:rPr>
          <w:rFonts w:cs="Arial"/>
          <w:noProof/>
          <w:sz w:val="22"/>
          <w:szCs w:val="22"/>
        </w:rPr>
        <w:t xml:space="preserve">Zamawiający </w:t>
      </w:r>
      <w:r w:rsidR="00100E47">
        <w:rPr>
          <w:rFonts w:cs="Arial"/>
          <w:noProof/>
          <w:sz w:val="22"/>
          <w:szCs w:val="22"/>
        </w:rPr>
        <w:t>planuje kapitalny remont c</w:t>
      </w:r>
      <w:r w:rsidR="00DF4E75">
        <w:rPr>
          <w:rFonts w:cs="Arial"/>
          <w:noProof/>
          <w:sz w:val="22"/>
          <w:szCs w:val="22"/>
        </w:rPr>
        <w:t xml:space="preserve">ałego pomieszczenia. </w:t>
      </w:r>
      <w:r w:rsidR="00F55CA7" w:rsidRPr="00A9003D">
        <w:rPr>
          <w:rFonts w:cs="Arial"/>
          <w:noProof/>
          <w:sz w:val="22"/>
          <w:szCs w:val="22"/>
        </w:rPr>
        <w:t>W ramach prac adaptacyjnych zaleca się m.in.:</w:t>
      </w:r>
    </w:p>
    <w:p w14:paraId="153259BD" w14:textId="77777777" w:rsidR="00F55CA7" w:rsidRPr="00A9003D" w:rsidRDefault="00F55CA7" w:rsidP="00F55CA7">
      <w:pPr>
        <w:numPr>
          <w:ilvl w:val="0"/>
          <w:numId w:val="37"/>
        </w:numPr>
        <w:spacing w:before="0" w:after="0" w:line="360" w:lineRule="auto"/>
        <w:rPr>
          <w:rFonts w:cs="Arial"/>
          <w:noProof/>
          <w:sz w:val="22"/>
          <w:szCs w:val="22"/>
        </w:rPr>
      </w:pPr>
      <w:r w:rsidRPr="00A9003D">
        <w:rPr>
          <w:rFonts w:cs="Arial"/>
          <w:noProof/>
          <w:sz w:val="22"/>
          <w:szCs w:val="22"/>
        </w:rPr>
        <w:t xml:space="preserve">Dostosować instalację elektryczną i zapewnić automatykę pod nowe źródło ciepła </w:t>
      </w:r>
      <w:r w:rsidRPr="00A9003D">
        <w:rPr>
          <w:rFonts w:cs="Arial"/>
          <w:noProof/>
          <w:sz w:val="22"/>
          <w:szCs w:val="22"/>
        </w:rPr>
        <w:br/>
        <w:t>i nowe urządzenia,</w:t>
      </w:r>
    </w:p>
    <w:p w14:paraId="0981CF53" w14:textId="77777777" w:rsidR="00186F7C" w:rsidRPr="00A9003D" w:rsidRDefault="00186F7C" w:rsidP="00186F7C">
      <w:pPr>
        <w:pStyle w:val="Akapitzlist"/>
        <w:numPr>
          <w:ilvl w:val="0"/>
          <w:numId w:val="37"/>
        </w:numPr>
        <w:rPr>
          <w:rFonts w:asciiTheme="minorHAnsi" w:hAnsiTheme="minorHAnsi" w:cstheme="minorHAnsi"/>
        </w:rPr>
      </w:pPr>
      <w:r w:rsidRPr="00A9003D">
        <w:rPr>
          <w:rFonts w:asciiTheme="minorHAnsi" w:hAnsiTheme="minorHAnsi" w:cstheme="minorHAnsi"/>
        </w:rPr>
        <w:t>Istniejące uszkodzenia i ubytki ścian pomieszczenia węzła należy usunąć. Ściany otynkować i pomalować lub wykończyć płytkami ceramicznymi. Ściany do wysokości 2,0 m wyłożyć glazurą, pozostałe ściany i sufit pomalować farbą emulsyjną,</w:t>
      </w:r>
    </w:p>
    <w:p w14:paraId="5EC6A410" w14:textId="3F18468F" w:rsidR="00DE4C44" w:rsidRPr="00A9003D" w:rsidRDefault="00DE4C44" w:rsidP="00F55CA7">
      <w:pPr>
        <w:numPr>
          <w:ilvl w:val="0"/>
          <w:numId w:val="37"/>
        </w:numPr>
        <w:spacing w:before="0" w:after="0" w:line="360" w:lineRule="auto"/>
        <w:rPr>
          <w:rFonts w:cs="Arial"/>
          <w:noProof/>
          <w:sz w:val="22"/>
          <w:szCs w:val="22"/>
        </w:rPr>
      </w:pPr>
      <w:r w:rsidRPr="00A9003D">
        <w:rPr>
          <w:rFonts w:eastAsia="Calibri" w:cstheme="minorHAnsi"/>
          <w:sz w:val="22"/>
          <w:szCs w:val="22"/>
        </w:rPr>
        <w:t>oczyścić sufit, ściany</w:t>
      </w:r>
      <w:r w:rsidR="001D71CC" w:rsidRPr="00A9003D">
        <w:rPr>
          <w:rFonts w:eastAsia="Calibri" w:cstheme="minorHAnsi"/>
          <w:sz w:val="22"/>
          <w:szCs w:val="22"/>
        </w:rPr>
        <w:t>, podłogi,</w:t>
      </w:r>
    </w:p>
    <w:p w14:paraId="242F8CB0" w14:textId="6DE520B3" w:rsidR="00F55CA7" w:rsidRPr="00A9003D" w:rsidRDefault="001D71CC" w:rsidP="00F55CA7">
      <w:pPr>
        <w:numPr>
          <w:ilvl w:val="0"/>
          <w:numId w:val="37"/>
        </w:numPr>
        <w:spacing w:before="0" w:after="0" w:line="360" w:lineRule="auto"/>
        <w:rPr>
          <w:rFonts w:cs="Arial"/>
          <w:noProof/>
          <w:sz w:val="22"/>
          <w:szCs w:val="22"/>
        </w:rPr>
      </w:pPr>
      <w:r w:rsidRPr="00A9003D">
        <w:rPr>
          <w:rFonts w:cs="Arial"/>
          <w:noProof/>
          <w:sz w:val="22"/>
          <w:szCs w:val="22"/>
        </w:rPr>
        <w:t>wymienić posadzkę</w:t>
      </w:r>
      <w:r w:rsidR="003737DC">
        <w:rPr>
          <w:rFonts w:cs="Arial"/>
          <w:noProof/>
          <w:sz w:val="22"/>
          <w:szCs w:val="22"/>
        </w:rPr>
        <w:t xml:space="preserve"> wraz z wymianą podbudowy jeżeli będzie wymagane,</w:t>
      </w:r>
    </w:p>
    <w:p w14:paraId="4F34F974" w14:textId="55CF85F7" w:rsidR="00F55CA7" w:rsidRPr="00A9003D" w:rsidRDefault="00F55CA7" w:rsidP="00F55CA7">
      <w:pPr>
        <w:numPr>
          <w:ilvl w:val="0"/>
          <w:numId w:val="37"/>
        </w:numPr>
        <w:spacing w:before="0" w:after="0" w:line="360" w:lineRule="auto"/>
        <w:rPr>
          <w:rFonts w:cs="Arial"/>
          <w:noProof/>
          <w:sz w:val="22"/>
          <w:szCs w:val="22"/>
        </w:rPr>
      </w:pPr>
      <w:r w:rsidRPr="00A9003D">
        <w:rPr>
          <w:rFonts w:cs="Arial"/>
          <w:noProof/>
          <w:sz w:val="22"/>
          <w:szCs w:val="22"/>
        </w:rPr>
        <w:t>Wymienić oprawy</w:t>
      </w:r>
      <w:r w:rsidR="00CD5AE0">
        <w:rPr>
          <w:rFonts w:cs="Arial"/>
          <w:noProof/>
          <w:sz w:val="22"/>
          <w:szCs w:val="22"/>
        </w:rPr>
        <w:t xml:space="preserve"> oświetleniowe</w:t>
      </w:r>
      <w:r w:rsidRPr="00A9003D">
        <w:rPr>
          <w:rFonts w:cs="Arial"/>
          <w:noProof/>
          <w:sz w:val="22"/>
          <w:szCs w:val="22"/>
        </w:rPr>
        <w:t>,</w:t>
      </w:r>
    </w:p>
    <w:p w14:paraId="3DA1084F" w14:textId="77777777" w:rsidR="00A9003D" w:rsidRPr="00A9003D" w:rsidRDefault="00A9003D" w:rsidP="00A9003D">
      <w:pPr>
        <w:pStyle w:val="Akapitzlist"/>
        <w:numPr>
          <w:ilvl w:val="0"/>
          <w:numId w:val="37"/>
        </w:numPr>
        <w:rPr>
          <w:rFonts w:asciiTheme="minorHAnsi" w:hAnsiTheme="minorHAnsi" w:cstheme="minorHAnsi"/>
        </w:rPr>
      </w:pPr>
      <w:r w:rsidRPr="00A9003D">
        <w:rPr>
          <w:rFonts w:asciiTheme="minorHAnsi" w:hAnsiTheme="minorHAnsi" w:cstheme="minorHAnsi"/>
        </w:rPr>
        <w:t>Wyremontować wentylację w pomieszczeniu,</w:t>
      </w:r>
    </w:p>
    <w:p w14:paraId="65C88C2C" w14:textId="77777777" w:rsidR="00A9003D" w:rsidRPr="00A9003D" w:rsidRDefault="00A9003D" w:rsidP="00A9003D">
      <w:pPr>
        <w:pStyle w:val="Akapitzlist"/>
        <w:numPr>
          <w:ilvl w:val="0"/>
          <w:numId w:val="37"/>
        </w:numPr>
        <w:rPr>
          <w:rFonts w:asciiTheme="minorHAnsi" w:hAnsiTheme="minorHAnsi" w:cstheme="minorHAnsi"/>
        </w:rPr>
      </w:pPr>
      <w:r w:rsidRPr="00A9003D">
        <w:rPr>
          <w:rFonts w:asciiTheme="minorHAnsi" w:hAnsiTheme="minorHAnsi" w:cstheme="minorHAnsi"/>
        </w:rPr>
        <w:t>Wymienić zlew w pomieszczeniu.</w:t>
      </w:r>
    </w:p>
    <w:p w14:paraId="06173674" w14:textId="77777777" w:rsidR="00F55CA7" w:rsidRPr="00C8705F" w:rsidRDefault="00F55CA7" w:rsidP="00F55CA7">
      <w:pPr>
        <w:numPr>
          <w:ilvl w:val="0"/>
          <w:numId w:val="37"/>
        </w:numPr>
        <w:spacing w:before="0" w:after="0" w:line="360" w:lineRule="auto"/>
        <w:rPr>
          <w:rFonts w:cs="Arial"/>
          <w:bCs/>
          <w:noProof/>
          <w:sz w:val="22"/>
          <w:szCs w:val="22"/>
          <w:u w:val="single"/>
        </w:rPr>
      </w:pPr>
      <w:r w:rsidRPr="00A9003D">
        <w:rPr>
          <w:rFonts w:cs="Arial"/>
          <w:noProof/>
          <w:sz w:val="22"/>
          <w:szCs w:val="22"/>
        </w:rPr>
        <w:t>Dostosować instalację wody</w:t>
      </w:r>
      <w:r w:rsidRPr="00C8705F">
        <w:rPr>
          <w:rFonts w:cs="Arial"/>
          <w:noProof/>
          <w:sz w:val="22"/>
          <w:szCs w:val="22"/>
        </w:rPr>
        <w:t xml:space="preserve"> (uzupełnienia zładu) do nowego źródła.</w:t>
      </w:r>
    </w:p>
    <w:p w14:paraId="6FCA803F" w14:textId="7D3A59BB" w:rsidR="005E3D2D" w:rsidRPr="005E3D2D" w:rsidRDefault="005E3D2D" w:rsidP="005E3D2D">
      <w:pPr>
        <w:pStyle w:val="Tekstpodstawowy"/>
        <w:spacing w:line="360" w:lineRule="auto"/>
        <w:ind w:left="0"/>
        <w:jc w:val="both"/>
        <w:rPr>
          <w:rFonts w:ascii="Arial" w:hAnsi="Arial" w:cs="Arial"/>
          <w:spacing w:val="-1"/>
          <w:sz w:val="22"/>
          <w:szCs w:val="22"/>
        </w:rPr>
      </w:pPr>
      <w:r w:rsidRPr="00233B1D">
        <w:rPr>
          <w:rFonts w:ascii="Arial" w:hAnsi="Arial" w:cs="Arial"/>
          <w:spacing w:val="-1"/>
          <w:sz w:val="22"/>
          <w:szCs w:val="22"/>
        </w:rPr>
        <w:t>Kotłownię</w:t>
      </w:r>
      <w:r w:rsidRPr="00C8705F">
        <w:rPr>
          <w:rFonts w:ascii="Arial" w:hAnsi="Arial" w:cs="Arial"/>
          <w:spacing w:val="-1"/>
          <w:sz w:val="22"/>
          <w:szCs w:val="22"/>
        </w:rPr>
        <w:t xml:space="preserve"> należy wyposażyć w system uzdatniania wody doprowadzający jej jakość do wymagań przepisów prawa polskiego oraz norm a także wytycznych producenta pompy. System powinien być wyposażony we wstępny filtr mechaniczny oraz zmiękczacz. </w:t>
      </w:r>
    </w:p>
    <w:p w14:paraId="4390B3D7" w14:textId="4426E2E2" w:rsidR="00F55CA7" w:rsidRPr="00C8705F" w:rsidRDefault="00F55CA7" w:rsidP="00F55CA7">
      <w:pPr>
        <w:spacing w:before="0" w:after="0" w:line="360" w:lineRule="auto"/>
        <w:ind w:firstLine="0"/>
        <w:rPr>
          <w:rFonts w:cs="Arial"/>
          <w:sz w:val="22"/>
          <w:szCs w:val="20"/>
          <w:u w:val="single"/>
          <w:shd w:val="clear" w:color="auto" w:fill="FFFFFF"/>
        </w:rPr>
      </w:pPr>
      <w:r w:rsidRPr="00C8705F">
        <w:rPr>
          <w:rFonts w:cs="Arial"/>
          <w:sz w:val="22"/>
          <w:szCs w:val="20"/>
          <w:u w:val="single"/>
          <w:shd w:val="clear" w:color="auto" w:fill="FFFFFF"/>
        </w:rPr>
        <w:t>Rurociągi w pomieszczeniu technicznym</w:t>
      </w:r>
    </w:p>
    <w:p w14:paraId="215025AF" w14:textId="474CC79B" w:rsidR="00F55CA7" w:rsidRPr="00C8705F" w:rsidRDefault="00F55CA7" w:rsidP="00F55CA7">
      <w:pPr>
        <w:widowControl w:val="0"/>
        <w:spacing w:before="0" w:after="0" w:line="360" w:lineRule="auto"/>
        <w:ind w:firstLine="0"/>
        <w:rPr>
          <w:rFonts w:eastAsia="Calibri" w:cs="Arial"/>
          <w:color w:val="000000"/>
          <w:sz w:val="22"/>
          <w:szCs w:val="20"/>
        </w:rPr>
      </w:pPr>
      <w:r w:rsidRPr="00C8705F">
        <w:rPr>
          <w:rFonts w:eastAsia="Calibri" w:cs="Arial"/>
          <w:sz w:val="22"/>
          <w:szCs w:val="20"/>
        </w:rPr>
        <w:t>W obiegu kotłowni instalację wykonać z rur stalowych</w:t>
      </w:r>
      <w:r w:rsidR="0010496B">
        <w:rPr>
          <w:rFonts w:eastAsia="Calibri" w:cs="Arial"/>
          <w:sz w:val="22"/>
          <w:szCs w:val="20"/>
        </w:rPr>
        <w:t xml:space="preserve"> przeznaczonych do stosowania w ciepłownictwie</w:t>
      </w:r>
      <w:r w:rsidRPr="00C8705F">
        <w:rPr>
          <w:rFonts w:eastAsia="Calibri" w:cs="Arial"/>
          <w:sz w:val="22"/>
          <w:szCs w:val="20"/>
        </w:rPr>
        <w:t>. Izolacje rurociągów wykonać z otulin o grubościach zgodnych z obowiązującymi Warunkami Technicznymi. Przewody należy izolować zgodnie z wymogami Rozporządzenia Ministra Infrastruktury w sprawie warunków technicznych, jakim powinny odpowiadać budynki i ich usytuowanie. Rurociągi zaizolować otulinami z twardej pianki poliuretanowej z płaszczem PVC.</w:t>
      </w:r>
      <w:r w:rsidR="009C0FE8">
        <w:rPr>
          <w:rFonts w:eastAsia="Calibri" w:cs="Arial"/>
          <w:sz w:val="22"/>
          <w:szCs w:val="20"/>
        </w:rPr>
        <w:t xml:space="preserve"> Dopuszcza się stosowanie izolacji z wełny mineralnej, pod warunkiem akceptacji takiego rozwiązania przez Zamawiającego.</w:t>
      </w:r>
      <w:r w:rsidRPr="00C8705F">
        <w:rPr>
          <w:rFonts w:eastAsia="Calibri" w:cs="Arial"/>
          <w:sz w:val="22"/>
          <w:szCs w:val="20"/>
        </w:rPr>
        <w:t xml:space="preserve"> Roboty izolacyjne należy rozpocząć po zakończeniu montażu rurociągów,</w:t>
      </w:r>
      <w:r w:rsidR="00064E71">
        <w:rPr>
          <w:rFonts w:eastAsia="Calibri" w:cs="Arial"/>
          <w:sz w:val="22"/>
          <w:szCs w:val="20"/>
        </w:rPr>
        <w:t xml:space="preserve"> po pomalowaniu rurociągów farbami</w:t>
      </w:r>
      <w:r w:rsidR="00EC77FF">
        <w:rPr>
          <w:rFonts w:eastAsia="Calibri" w:cs="Arial"/>
          <w:sz w:val="22"/>
          <w:szCs w:val="20"/>
        </w:rPr>
        <w:t xml:space="preserve"> </w:t>
      </w:r>
      <w:proofErr w:type="spellStart"/>
      <w:r w:rsidR="00EC77FF">
        <w:rPr>
          <w:rFonts w:eastAsia="Calibri" w:cs="Arial"/>
          <w:sz w:val="22"/>
          <w:szCs w:val="20"/>
        </w:rPr>
        <w:t>antykorzyjnymi</w:t>
      </w:r>
      <w:proofErr w:type="spellEnd"/>
      <w:r w:rsidR="00EC77FF">
        <w:rPr>
          <w:rFonts w:eastAsia="Calibri" w:cs="Arial"/>
          <w:sz w:val="22"/>
          <w:szCs w:val="20"/>
        </w:rPr>
        <w:t>,</w:t>
      </w:r>
      <w:r w:rsidRPr="00C8705F">
        <w:rPr>
          <w:rFonts w:eastAsia="Calibri" w:cs="Arial"/>
          <w:sz w:val="22"/>
          <w:szCs w:val="20"/>
        </w:rPr>
        <w:t xml:space="preserve"> przeprowadzeniu próby szczelności oraz po potwierdzeniu prawidłowości wykonania powyższych robót protokołem odbioru. Rurociągi oznakować wg normy PN-70/N-01270 przez naklejanie pasków identyfikacyjnych w kierunku przepływu. Oznaczenie wykonać w sposób trwały w miejscach widocznych i dostępnych.</w:t>
      </w:r>
    </w:p>
    <w:p w14:paraId="1AC2779A" w14:textId="77777777" w:rsidR="00F55CA7" w:rsidRPr="00C8705F" w:rsidRDefault="00F55CA7" w:rsidP="00F55CA7">
      <w:pPr>
        <w:widowControl w:val="0"/>
        <w:spacing w:before="0" w:after="0" w:line="360" w:lineRule="auto"/>
        <w:ind w:firstLine="0"/>
        <w:rPr>
          <w:rFonts w:eastAsia="Calibri" w:cs="Arial"/>
          <w:sz w:val="22"/>
          <w:szCs w:val="20"/>
        </w:rPr>
      </w:pPr>
      <w:r w:rsidRPr="00C8705F">
        <w:rPr>
          <w:rFonts w:eastAsia="Calibri" w:cs="Arial"/>
          <w:sz w:val="22"/>
          <w:szCs w:val="20"/>
        </w:rPr>
        <w:t xml:space="preserve">Przy prowadzeniu rur przez przegrody oddzielania pożarowego należy wykonać uszczelnienia </w:t>
      </w:r>
      <w:r w:rsidRPr="00C8705F">
        <w:rPr>
          <w:rFonts w:eastAsia="Calibri" w:cs="Arial"/>
          <w:sz w:val="22"/>
          <w:szCs w:val="20"/>
        </w:rPr>
        <w:lastRenderedPageBreak/>
        <w:t>ogniochronne przejść instalacyjnych. Klasa odporności ogniowej przejścia powinna być o parametrach takich samych jak przegroda, w której jest wykonywane. Należy stosować przejścia z ważną aprobatą techniczną. Miejsca przejść należy trwale oznaczyć zgodnie z instrukcją producenta zabezpieczenia.</w:t>
      </w:r>
    </w:p>
    <w:p w14:paraId="31731E4C" w14:textId="77777777" w:rsidR="00F55CA7" w:rsidRPr="00C8705F" w:rsidRDefault="00F55CA7" w:rsidP="00F55CA7">
      <w:pPr>
        <w:spacing w:before="0" w:after="0" w:line="360" w:lineRule="auto"/>
        <w:ind w:firstLine="0"/>
        <w:rPr>
          <w:rFonts w:cs="Arial"/>
          <w:sz w:val="22"/>
          <w:szCs w:val="20"/>
          <w:u w:val="single"/>
          <w:lang w:eastAsia="pl-PL"/>
        </w:rPr>
      </w:pPr>
      <w:r w:rsidRPr="00C8705F">
        <w:rPr>
          <w:rFonts w:cs="Arial"/>
          <w:sz w:val="22"/>
          <w:szCs w:val="20"/>
          <w:u w:val="single"/>
          <w:lang w:eastAsia="pl-PL"/>
        </w:rPr>
        <w:t>Wymiennik gruntowy</w:t>
      </w:r>
    </w:p>
    <w:p w14:paraId="285E0ACC" w14:textId="7B1B19E9" w:rsidR="00F55CA7" w:rsidRPr="00C8705F" w:rsidRDefault="00F55CA7" w:rsidP="00F55CA7">
      <w:pPr>
        <w:spacing w:before="0" w:after="0" w:line="360" w:lineRule="auto"/>
        <w:ind w:firstLine="0"/>
        <w:rPr>
          <w:sz w:val="22"/>
          <w:szCs w:val="20"/>
        </w:rPr>
      </w:pPr>
      <w:r w:rsidRPr="00C8705F">
        <w:rPr>
          <w:rFonts w:cs="Arial"/>
          <w:sz w:val="22"/>
          <w:szCs w:val="20"/>
          <w:lang w:eastAsia="pl-PL"/>
        </w:rPr>
        <w:t xml:space="preserve">Dolnym źródłem ciepła jest kolektor gruntowy składający się z sond pionowych o głębokości do 100 m. Do prawidłowego oszacowania długości wymiennika gruntowego należy wykonać badania geologiczne gruntu. Ilość odwiertów należy określić przy doborze pompy na etapie dokumentacji projektowej. Sondy umieszczone będą w otworach wierconych oddalonych od siebie min. 8m. Długości odwiertów należy ustalić na miejscu budowy. </w:t>
      </w:r>
      <w:r w:rsidRPr="00C8705F">
        <w:rPr>
          <w:sz w:val="22"/>
          <w:szCs w:val="20"/>
        </w:rPr>
        <w:t>Wykonanie kolektora pionowego o głębokości od 30 do 100 m, zgodnie z Ustawą Prawo geologiczne i górnicze, wymaga sporządzenia projektu robót geologicznych. Projekt wymaga zgłoszenia do organów administracji geologicznej.</w:t>
      </w:r>
      <w:r w:rsidR="00D31F06">
        <w:rPr>
          <w:sz w:val="22"/>
          <w:szCs w:val="20"/>
        </w:rPr>
        <w:t xml:space="preserve"> Po stronie Wykonawcy jest opracowanie i zgłoszenie projektu robót </w:t>
      </w:r>
      <w:r w:rsidR="00A56464">
        <w:rPr>
          <w:sz w:val="22"/>
          <w:szCs w:val="20"/>
        </w:rPr>
        <w:t xml:space="preserve">geologicznych wraz z wszystkimi niezbędnymi dokumentami formalno-prawnymi. </w:t>
      </w:r>
    </w:p>
    <w:p w14:paraId="3AD10EFF" w14:textId="77777777" w:rsidR="00F55CA7" w:rsidRPr="00C8705F" w:rsidRDefault="00F55CA7" w:rsidP="00F55CA7">
      <w:pPr>
        <w:spacing w:before="0" w:after="0" w:line="360" w:lineRule="auto"/>
        <w:ind w:firstLine="0"/>
        <w:rPr>
          <w:rFonts w:eastAsia="HelveticaNeueLTW1G-LtCn" w:cs="Arial"/>
          <w:sz w:val="22"/>
          <w:szCs w:val="20"/>
          <w:lang w:eastAsia="pl-PL"/>
        </w:rPr>
      </w:pPr>
      <w:r w:rsidRPr="00C8705F">
        <w:rPr>
          <w:rFonts w:cs="Arial"/>
          <w:sz w:val="22"/>
          <w:szCs w:val="20"/>
          <w:lang w:eastAsia="pl-PL"/>
        </w:rPr>
        <w:t xml:space="preserve">Projektowane sondy w kształcie U wykonać z rur polietylenowych. Do wywierconego otworu należy wprowadzić gruntowy wymiennik ciepła. Przed zapuszczeniem należy przeprowadzić próbę ciśnieniową szczelności wymiennika wodą pod ciśnieniem 1,0 </w:t>
      </w:r>
      <w:proofErr w:type="spellStart"/>
      <w:r w:rsidRPr="00C8705F">
        <w:rPr>
          <w:rFonts w:cs="Arial"/>
          <w:sz w:val="22"/>
          <w:szCs w:val="20"/>
          <w:lang w:eastAsia="pl-PL"/>
        </w:rPr>
        <w:t>MPa</w:t>
      </w:r>
      <w:proofErr w:type="spellEnd"/>
      <w:r w:rsidRPr="00C8705F">
        <w:rPr>
          <w:rFonts w:cs="Arial"/>
          <w:sz w:val="22"/>
          <w:szCs w:val="20"/>
          <w:lang w:eastAsia="pl-PL"/>
        </w:rPr>
        <w:t xml:space="preserve"> zgodnie z „Warunkami Technicznymi Wykonania i Odbioru Rurociągów z Tworzyw Sztucznych”. Po jej pozytywnym wyniku próby napełnić wymiennik 30% roztworem glikolu propylenowego – neutralnego dla środowiska naturalnego i ulegającego biodegradacji. Niedopuszczalne stosowanie jest innego typu glikolu. </w:t>
      </w:r>
      <w:r w:rsidRPr="00C8705F">
        <w:rPr>
          <w:rFonts w:eastAsia="HelveticaNeueLTW1G-LtCn" w:cs="Arial"/>
          <w:sz w:val="22"/>
          <w:szCs w:val="20"/>
          <w:lang w:eastAsia="pl-PL"/>
        </w:rPr>
        <w:t xml:space="preserve">Mieszankę glikolu i wody należy sprawdzić raz w roku pod kątem odpowiedniej zawartości środka chroniącego przed zamarzaniem i wartości </w:t>
      </w:r>
      <w:proofErr w:type="spellStart"/>
      <w:r w:rsidRPr="00C8705F">
        <w:rPr>
          <w:rFonts w:eastAsia="HelveticaNeueLTW1G-LtCn" w:cs="Arial"/>
          <w:sz w:val="22"/>
          <w:szCs w:val="20"/>
          <w:lang w:eastAsia="pl-PL"/>
        </w:rPr>
        <w:t>pH</w:t>
      </w:r>
      <w:proofErr w:type="spellEnd"/>
      <w:r w:rsidRPr="00C8705F">
        <w:rPr>
          <w:rFonts w:eastAsia="HelveticaNeueLTW1G-LtCn" w:cs="Arial"/>
          <w:sz w:val="22"/>
          <w:szCs w:val="20"/>
          <w:lang w:eastAsia="pl-PL"/>
        </w:rPr>
        <w:t xml:space="preserve">. Wartość </w:t>
      </w:r>
      <w:proofErr w:type="spellStart"/>
      <w:r w:rsidRPr="00C8705F">
        <w:rPr>
          <w:rFonts w:eastAsia="HelveticaNeueLTW1G-LtCn" w:cs="Arial"/>
          <w:sz w:val="22"/>
          <w:szCs w:val="20"/>
          <w:lang w:eastAsia="pl-PL"/>
        </w:rPr>
        <w:t>pH</w:t>
      </w:r>
      <w:proofErr w:type="spellEnd"/>
      <w:r w:rsidRPr="00C8705F">
        <w:rPr>
          <w:rFonts w:eastAsia="HelveticaNeueLTW1G-LtCn" w:cs="Arial"/>
          <w:sz w:val="22"/>
          <w:szCs w:val="20"/>
          <w:lang w:eastAsia="pl-PL"/>
        </w:rPr>
        <w:t xml:space="preserve"> powinna znajdować się w neutralnym zakresie 7.</w:t>
      </w:r>
    </w:p>
    <w:p w14:paraId="01393325" w14:textId="77777777" w:rsidR="00F55CA7" w:rsidRPr="0008374C" w:rsidRDefault="00F55CA7" w:rsidP="00F55CA7">
      <w:pPr>
        <w:spacing w:before="0" w:after="0" w:line="360" w:lineRule="auto"/>
        <w:ind w:firstLine="0"/>
        <w:rPr>
          <w:rFonts w:eastAsia="HelveticaNeueLTW1G-LtCn" w:cs="Arial"/>
          <w:sz w:val="22"/>
          <w:szCs w:val="20"/>
          <w:lang w:eastAsia="pl-PL"/>
        </w:rPr>
      </w:pPr>
      <w:r w:rsidRPr="0008374C">
        <w:rPr>
          <w:rFonts w:eastAsia="HelveticaNeueLTW1G-LtCn" w:cs="Arial"/>
          <w:sz w:val="22"/>
          <w:szCs w:val="20"/>
          <w:lang w:eastAsia="pl-PL"/>
        </w:rPr>
        <w:t>Przy wykonywaniu dolnego źródła ważne jest wypełnienie otworów geologicznych substancją uszczelniającą. Substancję wiążącą należy wprowadzić metodą iniekcji poprzez wprowadzanie jej za pomocą rury PE (średnica ok. 32mm) na dno wykonanego odwiertu. Działanie takie doprowadzi do wypchnięcia płuczki żwirowej i wypełnienie w całości odwiertu substancją wiążącą Dodatkowo pozwoli to na odseparowanie od siebie wód podziemnych., które najczęściej występują na płytkich głębokościach. Alternatywnie, dopuszcza się wypełnienie odwiertu płuczką żwirową.</w:t>
      </w:r>
    </w:p>
    <w:p w14:paraId="0A6BB224" w14:textId="77777777" w:rsidR="00F55CA7" w:rsidRPr="005B09E0" w:rsidRDefault="00F55CA7" w:rsidP="00F55CA7">
      <w:pPr>
        <w:spacing w:before="0" w:after="0" w:line="360" w:lineRule="auto"/>
        <w:ind w:firstLine="0"/>
        <w:rPr>
          <w:sz w:val="22"/>
          <w:szCs w:val="20"/>
        </w:rPr>
      </w:pPr>
      <w:r w:rsidRPr="005B09E0">
        <w:rPr>
          <w:rFonts w:cs="Arial"/>
          <w:sz w:val="22"/>
          <w:szCs w:val="20"/>
          <w:u w:val="single"/>
        </w:rPr>
        <w:t>Rurociągi poziome oraz studnia zbiorcza</w:t>
      </w:r>
    </w:p>
    <w:p w14:paraId="609DBC2F" w14:textId="77777777" w:rsidR="00F55CA7" w:rsidRPr="005B09E0" w:rsidRDefault="00F55CA7" w:rsidP="00F55CA7">
      <w:pPr>
        <w:autoSpaceDE w:val="0"/>
        <w:autoSpaceDN w:val="0"/>
        <w:adjustRightInd w:val="0"/>
        <w:spacing w:before="0" w:after="0" w:line="360" w:lineRule="auto"/>
        <w:ind w:firstLine="0"/>
        <w:rPr>
          <w:rFonts w:cs="Arial"/>
          <w:sz w:val="22"/>
          <w:szCs w:val="20"/>
          <w:lang w:eastAsia="pl-PL"/>
        </w:rPr>
      </w:pPr>
      <w:r w:rsidRPr="005B09E0">
        <w:rPr>
          <w:rFonts w:cs="Arial"/>
          <w:sz w:val="22"/>
          <w:szCs w:val="20"/>
          <w:lang w:eastAsia="pl-PL"/>
        </w:rPr>
        <w:t xml:space="preserve">Należy zaprojektować studnię zbiorczą dla przewodów dolnego źródła ciepła wykonaną z tworzywa sztucznego. </w:t>
      </w:r>
    </w:p>
    <w:p w14:paraId="1E4949C1" w14:textId="77777777" w:rsidR="00F55CA7" w:rsidRPr="005B09E0" w:rsidRDefault="00F55CA7" w:rsidP="00F55CA7">
      <w:pPr>
        <w:autoSpaceDE w:val="0"/>
        <w:autoSpaceDN w:val="0"/>
        <w:adjustRightInd w:val="0"/>
        <w:spacing w:before="0" w:after="0" w:line="360" w:lineRule="auto"/>
        <w:ind w:firstLine="0"/>
        <w:jc w:val="center"/>
        <w:rPr>
          <w:rFonts w:cs="Arial"/>
          <w:sz w:val="22"/>
          <w:szCs w:val="20"/>
          <w:lang w:eastAsia="pl-PL"/>
        </w:rPr>
      </w:pPr>
      <w:r w:rsidRPr="005B09E0">
        <w:rPr>
          <w:noProof/>
          <w:sz w:val="22"/>
          <w:szCs w:val="20"/>
        </w:rPr>
        <w:lastRenderedPageBreak/>
        <w:drawing>
          <wp:inline distT="0" distB="0" distL="0" distR="0" wp14:anchorId="4B95F5D4" wp14:editId="5304AD57">
            <wp:extent cx="2686050" cy="2431930"/>
            <wp:effectExtent l="0" t="0" r="0" b="6985"/>
            <wp:docPr id="2078237996" name="Obraz 2078237996" descr="Obraz zawierający diagram, linia, Plan,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37996" name="Obraz 2078237996" descr="Obraz zawierający diagram, linia, Plan, wykres&#10;&#10;Opis wygenerowany automatycznie"/>
                    <pic:cNvPicPr/>
                  </pic:nvPicPr>
                  <pic:blipFill rotWithShape="1">
                    <a:blip r:embed="rId25"/>
                    <a:srcRect l="9775" r="3969"/>
                    <a:stretch/>
                  </pic:blipFill>
                  <pic:spPr bwMode="auto">
                    <a:xfrm>
                      <a:off x="0" y="0"/>
                      <a:ext cx="2690678" cy="2436120"/>
                    </a:xfrm>
                    <a:prstGeom prst="rect">
                      <a:avLst/>
                    </a:prstGeom>
                    <a:ln>
                      <a:noFill/>
                    </a:ln>
                    <a:extLst>
                      <a:ext uri="{53640926-AAD7-44D8-BBD7-CCE9431645EC}">
                        <a14:shadowObscured xmlns:a14="http://schemas.microsoft.com/office/drawing/2010/main"/>
                      </a:ext>
                    </a:extLst>
                  </pic:spPr>
                </pic:pic>
              </a:graphicData>
            </a:graphic>
          </wp:inline>
        </w:drawing>
      </w:r>
    </w:p>
    <w:p w14:paraId="7C9F37D8" w14:textId="77777777" w:rsidR="00F55CA7" w:rsidRPr="005B09E0" w:rsidRDefault="00F55CA7" w:rsidP="00F55CA7">
      <w:pPr>
        <w:autoSpaceDE w:val="0"/>
        <w:autoSpaceDN w:val="0"/>
        <w:adjustRightInd w:val="0"/>
        <w:spacing w:before="0" w:after="0" w:line="360" w:lineRule="auto"/>
        <w:ind w:firstLine="0"/>
        <w:rPr>
          <w:rFonts w:cs="Arial"/>
          <w:sz w:val="22"/>
          <w:szCs w:val="20"/>
          <w:lang w:eastAsia="pl-PL"/>
        </w:rPr>
      </w:pPr>
      <w:r w:rsidRPr="005B09E0">
        <w:rPr>
          <w:rFonts w:cs="Arial"/>
          <w:sz w:val="22"/>
          <w:szCs w:val="20"/>
          <w:lang w:eastAsia="pl-PL"/>
        </w:rPr>
        <w:t>Możemy rozróżnić studnie z tworzywa sztucznego o układzie, w której sekcje kolektora ułożone są promieniście. Wyposażona jest ona w cylindryczny rozdzielacz zbudowany z dwóch wydzielonych komór: zasilającej i powrotnej. Taką studnię przedstawia rysunek poniżej.</w:t>
      </w:r>
    </w:p>
    <w:p w14:paraId="032E454B" w14:textId="77777777" w:rsidR="00F55CA7" w:rsidRPr="0053344E" w:rsidRDefault="00F55CA7" w:rsidP="00F55CA7">
      <w:pPr>
        <w:autoSpaceDE w:val="0"/>
        <w:autoSpaceDN w:val="0"/>
        <w:adjustRightInd w:val="0"/>
        <w:spacing w:before="0" w:after="0" w:line="360" w:lineRule="auto"/>
        <w:ind w:firstLine="0"/>
        <w:jc w:val="center"/>
        <w:rPr>
          <w:rFonts w:cs="Arial"/>
          <w:sz w:val="22"/>
          <w:szCs w:val="20"/>
          <w:highlight w:val="yellow"/>
          <w:lang w:eastAsia="pl-PL"/>
        </w:rPr>
      </w:pPr>
      <w:r w:rsidRPr="005B09E0">
        <w:rPr>
          <w:noProof/>
          <w:sz w:val="22"/>
          <w:szCs w:val="20"/>
        </w:rPr>
        <w:drawing>
          <wp:inline distT="0" distB="0" distL="0" distR="0" wp14:anchorId="757ACEF3" wp14:editId="03623325">
            <wp:extent cx="2594736" cy="2209800"/>
            <wp:effectExtent l="0" t="0" r="0" b="0"/>
            <wp:docPr id="1754652481" name="Obraz 1754652481" descr="Obraz zawierający krąg, zrzut ekranu, diagram, wizualizacj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652481" name="Obraz 1754652481" descr="Obraz zawierający krąg, zrzut ekranu, diagram, wizualizacja&#10;&#10;Opis wygenerowany automatycznie"/>
                    <pic:cNvPicPr>
                      <a:picLocks noChangeAspect="1" noChangeArrowheads="1"/>
                    </pic:cNvPicPr>
                  </pic:nvPicPr>
                  <pic:blipFill>
                    <a:blip r:embed="rId26">
                      <a:extLst>
                        <a:ext uri="{28A0092B-C50C-407E-A947-70E740481C1C}">
                          <a14:useLocalDpi xmlns:a14="http://schemas.microsoft.com/office/drawing/2010/main" val="0"/>
                        </a:ext>
                      </a:extLst>
                    </a:blip>
                    <a:srcRect t="10632" b="7182"/>
                    <a:stretch>
                      <a:fillRect/>
                    </a:stretch>
                  </pic:blipFill>
                  <pic:spPr bwMode="auto">
                    <a:xfrm>
                      <a:off x="0" y="0"/>
                      <a:ext cx="2599783" cy="2214098"/>
                    </a:xfrm>
                    <a:prstGeom prst="rect">
                      <a:avLst/>
                    </a:prstGeom>
                    <a:noFill/>
                    <a:ln>
                      <a:noFill/>
                    </a:ln>
                  </pic:spPr>
                </pic:pic>
              </a:graphicData>
            </a:graphic>
          </wp:inline>
        </w:drawing>
      </w:r>
    </w:p>
    <w:p w14:paraId="21251069" w14:textId="77777777" w:rsidR="00F55CA7" w:rsidRPr="00DA3F27" w:rsidRDefault="00F55CA7" w:rsidP="00F55CA7">
      <w:pPr>
        <w:autoSpaceDE w:val="0"/>
        <w:autoSpaceDN w:val="0"/>
        <w:adjustRightInd w:val="0"/>
        <w:spacing w:before="0" w:after="0" w:line="360" w:lineRule="auto"/>
        <w:ind w:firstLine="0"/>
        <w:rPr>
          <w:rFonts w:cs="Arial"/>
          <w:sz w:val="22"/>
          <w:szCs w:val="20"/>
          <w:lang w:eastAsia="pl-PL"/>
        </w:rPr>
      </w:pPr>
      <w:r w:rsidRPr="00DA3F27">
        <w:rPr>
          <w:rFonts w:cs="Arial"/>
          <w:sz w:val="22"/>
          <w:szCs w:val="20"/>
          <w:lang w:eastAsia="pl-PL"/>
        </w:rPr>
        <w:t xml:space="preserve">Lokalizacja studzienki oraz jej wysokość dostosowana będzie do potrzeb kolektora z uwzględnieniem optymalnych rozwiązań instalacyjnych. </w:t>
      </w:r>
    </w:p>
    <w:p w14:paraId="25F34E89" w14:textId="66833B7E" w:rsidR="00F55CA7" w:rsidRPr="00DA3F27" w:rsidRDefault="00F55CA7" w:rsidP="00F55CA7">
      <w:pPr>
        <w:autoSpaceDE w:val="0"/>
        <w:autoSpaceDN w:val="0"/>
        <w:adjustRightInd w:val="0"/>
        <w:spacing w:before="0" w:after="0" w:line="360" w:lineRule="auto"/>
        <w:ind w:firstLine="0"/>
        <w:rPr>
          <w:rFonts w:cs="Arial"/>
          <w:sz w:val="22"/>
          <w:szCs w:val="20"/>
          <w:lang w:eastAsia="pl-PL"/>
        </w:rPr>
      </w:pPr>
      <w:r w:rsidRPr="00DA3F27">
        <w:rPr>
          <w:rFonts w:cs="Arial"/>
          <w:sz w:val="22"/>
          <w:szCs w:val="20"/>
          <w:lang w:eastAsia="pl-PL"/>
        </w:rPr>
        <w:t xml:space="preserve">W komorze </w:t>
      </w:r>
      <w:proofErr w:type="spellStart"/>
      <w:r w:rsidRPr="00DA3F27">
        <w:rPr>
          <w:rFonts w:cs="Arial"/>
          <w:sz w:val="22"/>
          <w:szCs w:val="20"/>
          <w:lang w:eastAsia="pl-PL"/>
        </w:rPr>
        <w:t>rozdzielaczowej</w:t>
      </w:r>
      <w:proofErr w:type="spellEnd"/>
      <w:r w:rsidRPr="00DA3F27">
        <w:rPr>
          <w:rFonts w:cs="Arial"/>
          <w:sz w:val="22"/>
          <w:szCs w:val="20"/>
          <w:lang w:eastAsia="pl-PL"/>
        </w:rPr>
        <w:t xml:space="preserve"> należy przewidzieć zawory odcinające oraz zawór odpowietrzający i napełniająco opróżniający. Na rozdzielaczach odbywać się będzie regulacja hydrauliczna poszczególnych obiegów. </w:t>
      </w:r>
      <w:r w:rsidRPr="00DA3F27">
        <w:rPr>
          <w:rFonts w:cs="Arial"/>
          <w:sz w:val="22"/>
          <w:szCs w:val="20"/>
        </w:rPr>
        <w:t>Wejścia do studzienek odbywać się będą poprzez prefabrykowane otwory.</w:t>
      </w:r>
      <w:r w:rsidR="009C6450">
        <w:rPr>
          <w:rFonts w:cs="Arial"/>
          <w:sz w:val="22"/>
          <w:szCs w:val="20"/>
        </w:rPr>
        <w:t xml:space="preserve"> </w:t>
      </w:r>
    </w:p>
    <w:p w14:paraId="0218A5B4" w14:textId="77777777" w:rsidR="00F55CA7" w:rsidRPr="00DA3F27" w:rsidRDefault="00F55CA7" w:rsidP="00F55CA7">
      <w:pPr>
        <w:autoSpaceDE w:val="0"/>
        <w:autoSpaceDN w:val="0"/>
        <w:adjustRightInd w:val="0"/>
        <w:spacing w:before="0" w:after="0" w:line="360" w:lineRule="auto"/>
        <w:ind w:firstLine="0"/>
        <w:rPr>
          <w:rFonts w:cs="Arial"/>
          <w:sz w:val="22"/>
          <w:szCs w:val="20"/>
          <w:lang w:eastAsia="pl-PL"/>
        </w:rPr>
      </w:pPr>
      <w:r w:rsidRPr="00DA3F27">
        <w:rPr>
          <w:rFonts w:cs="Arial"/>
          <w:sz w:val="22"/>
          <w:szCs w:val="20"/>
          <w:lang w:eastAsia="pl-PL"/>
        </w:rPr>
        <w:t xml:space="preserve">Przewody poziome wykonać z rury polietylenowych układanych poniżej strefy przemarzania gruntu. Przyłącza należy układać ze spadkiem umożliwiającym odpowietrzenie instalacji w komorach rozdzielczych. </w:t>
      </w:r>
      <w:r w:rsidRPr="00DA3F27">
        <w:rPr>
          <w:rFonts w:cs="Arial"/>
          <w:sz w:val="22"/>
          <w:szCs w:val="20"/>
        </w:rPr>
        <w:t>Rury układać ze spadkiem 1% w kierunku sond pionowych.</w:t>
      </w:r>
      <w:r w:rsidRPr="00DA3F27">
        <w:rPr>
          <w:rFonts w:cs="Arial"/>
          <w:sz w:val="22"/>
          <w:szCs w:val="20"/>
          <w:lang w:eastAsia="pl-PL"/>
        </w:rPr>
        <w:t xml:space="preserve"> Prowadzenie głównego poziomu dolnego źródła ciepła zgodnie z projektem opracowanym na późniejszym etapie. </w:t>
      </w:r>
      <w:r w:rsidRPr="00DA3F27">
        <w:rPr>
          <w:rFonts w:cs="Arial"/>
          <w:sz w:val="22"/>
          <w:szCs w:val="20"/>
        </w:rPr>
        <w:t>Podczas prowadzenia przewodów zachować minimalne promienie gięcia rur podawane przez producenta dla określonej temperatury montażu. Izolację rury preizolowanej zakończyć odpowiednią końcówką chroniącą izolację przed zawilgoceniem.</w:t>
      </w:r>
    </w:p>
    <w:p w14:paraId="0699AC42" w14:textId="77777777" w:rsidR="00F55CA7" w:rsidRPr="00DA3F27" w:rsidRDefault="00F55CA7" w:rsidP="00F55CA7">
      <w:pPr>
        <w:autoSpaceDE w:val="0"/>
        <w:autoSpaceDN w:val="0"/>
        <w:adjustRightInd w:val="0"/>
        <w:spacing w:before="0" w:after="0" w:line="360" w:lineRule="auto"/>
        <w:ind w:firstLine="0"/>
        <w:rPr>
          <w:rFonts w:cs="Arial"/>
          <w:sz w:val="22"/>
          <w:szCs w:val="20"/>
          <w:lang w:eastAsia="pl-PL"/>
        </w:rPr>
      </w:pPr>
      <w:r w:rsidRPr="00DA3F27">
        <w:rPr>
          <w:rFonts w:cs="Arial"/>
          <w:sz w:val="22"/>
          <w:szCs w:val="20"/>
          <w:lang w:eastAsia="pl-PL"/>
        </w:rPr>
        <w:lastRenderedPageBreak/>
        <w:t xml:space="preserve">Nad trasą przebiegu przyłącza powinna być układana żółta taśma sygnalizacyjna. Rury układać na podsypce piaskowej gr 10 cm. </w:t>
      </w:r>
    </w:p>
    <w:p w14:paraId="5072067E" w14:textId="77777777" w:rsidR="00F55CA7" w:rsidRPr="00DA3F27" w:rsidRDefault="00F55CA7" w:rsidP="00F55CA7">
      <w:pPr>
        <w:autoSpaceDE w:val="0"/>
        <w:autoSpaceDN w:val="0"/>
        <w:adjustRightInd w:val="0"/>
        <w:spacing w:before="0" w:after="0" w:line="360" w:lineRule="auto"/>
        <w:ind w:firstLine="0"/>
        <w:contextualSpacing/>
        <w:rPr>
          <w:rFonts w:cs="Arial"/>
          <w:sz w:val="22"/>
          <w:szCs w:val="20"/>
          <w:u w:val="single"/>
          <w:lang w:eastAsia="pl-PL"/>
        </w:rPr>
      </w:pPr>
      <w:r w:rsidRPr="00DA3F27">
        <w:rPr>
          <w:rFonts w:cs="Arial"/>
          <w:sz w:val="22"/>
          <w:szCs w:val="20"/>
          <w:u w:val="single"/>
          <w:lang w:eastAsia="pl-PL"/>
        </w:rPr>
        <w:t>Zabezpieczenie dolnego źródła ciepła</w:t>
      </w:r>
    </w:p>
    <w:p w14:paraId="416FE82E" w14:textId="77777777" w:rsidR="00F55CA7" w:rsidRPr="00DA3F27" w:rsidRDefault="00F55CA7" w:rsidP="00F55CA7">
      <w:pPr>
        <w:spacing w:before="0" w:after="0" w:line="360" w:lineRule="auto"/>
        <w:ind w:firstLine="0"/>
        <w:rPr>
          <w:noProof/>
          <w:sz w:val="22"/>
          <w:szCs w:val="20"/>
        </w:rPr>
      </w:pPr>
      <w:r w:rsidRPr="00DA3F27">
        <w:rPr>
          <w:noProof/>
          <w:sz w:val="22"/>
          <w:szCs w:val="20"/>
        </w:rPr>
        <w:t>Pompa ciepła oraz instalacja powinny zostać zabezpieczone przed wzrostem ciśnienia zgodnie z PN-B-02414 - Ogrzewnictwo i ciepłownictwo - Zabezpieczenie instalacji ogrzewań wodnych systemu zamkniętego z naczyniami wzbiorczymi przeponowymi – Wymagania. W najwyższych miejscach instalacji, gdzie mogłoby gromadzić się powietrze, montować automatyczne zawory odpowietrzające z zaworami stopowymi i zaworami kulowymi. W najniższych miejscach układu instalować zawory spustowe umożliwiające całkowite opróżnienie rurociągów z czynnika.</w:t>
      </w:r>
    </w:p>
    <w:p w14:paraId="7D2B0426" w14:textId="77777777" w:rsidR="00F55CA7" w:rsidRPr="00DA3F27" w:rsidRDefault="00F55CA7" w:rsidP="00F55CA7">
      <w:pPr>
        <w:autoSpaceDE w:val="0"/>
        <w:autoSpaceDN w:val="0"/>
        <w:adjustRightInd w:val="0"/>
        <w:spacing w:before="0" w:after="0" w:line="360" w:lineRule="auto"/>
        <w:ind w:firstLine="0"/>
        <w:contextualSpacing/>
        <w:rPr>
          <w:rFonts w:cs="Arial"/>
          <w:sz w:val="22"/>
          <w:szCs w:val="20"/>
          <w:lang w:eastAsia="ar-SA"/>
        </w:rPr>
      </w:pPr>
      <w:r w:rsidRPr="00DA3F27">
        <w:rPr>
          <w:rFonts w:cs="Arial"/>
          <w:sz w:val="22"/>
          <w:szCs w:val="20"/>
        </w:rPr>
        <w:t xml:space="preserve">Jako zabezpieczenie przed wzrostem pojemności czynnika dolnego źródła projektuje się przeponowe naczynie </w:t>
      </w:r>
      <w:proofErr w:type="spellStart"/>
      <w:r w:rsidRPr="00DA3F27">
        <w:rPr>
          <w:rFonts w:cs="Arial"/>
          <w:sz w:val="22"/>
          <w:szCs w:val="20"/>
        </w:rPr>
        <w:t>wzbiorcze</w:t>
      </w:r>
      <w:proofErr w:type="spellEnd"/>
      <w:r w:rsidRPr="00DA3F27">
        <w:rPr>
          <w:rFonts w:cs="Arial"/>
          <w:sz w:val="22"/>
          <w:szCs w:val="20"/>
        </w:rPr>
        <w:t xml:space="preserve"> przystosowane do pracy w instalacjach z 30% roztworem glikolu. Jako zabezpieczenie przed wzrostem ciśnienia ponad dopuszczalne zaprojektowano membranowy zawór bezpieczeństwa.</w:t>
      </w:r>
    </w:p>
    <w:p w14:paraId="764B2508" w14:textId="77777777" w:rsidR="00F55CA7" w:rsidRPr="00DA3F27" w:rsidRDefault="00F55CA7" w:rsidP="00F55CA7">
      <w:pPr>
        <w:autoSpaceDE w:val="0"/>
        <w:autoSpaceDN w:val="0"/>
        <w:adjustRightInd w:val="0"/>
        <w:spacing w:before="0" w:after="0" w:line="360" w:lineRule="auto"/>
        <w:ind w:firstLine="0"/>
        <w:contextualSpacing/>
        <w:rPr>
          <w:rFonts w:cs="Arial"/>
          <w:sz w:val="22"/>
          <w:szCs w:val="20"/>
          <w:u w:val="single"/>
          <w:lang w:eastAsia="pl-PL"/>
        </w:rPr>
      </w:pPr>
      <w:r w:rsidRPr="00DA3F27">
        <w:rPr>
          <w:rFonts w:cs="Arial"/>
          <w:sz w:val="22"/>
          <w:szCs w:val="20"/>
          <w:u w:val="single"/>
          <w:lang w:eastAsia="pl-PL"/>
        </w:rPr>
        <w:t>Próba szczelności i płukanie instalacji</w:t>
      </w:r>
    </w:p>
    <w:p w14:paraId="3BD88E3B" w14:textId="77777777" w:rsidR="00F55CA7" w:rsidRPr="00DA3F27" w:rsidRDefault="00F55CA7" w:rsidP="00F55CA7">
      <w:pPr>
        <w:spacing w:before="0" w:after="0" w:line="360" w:lineRule="auto"/>
        <w:ind w:firstLine="0"/>
        <w:rPr>
          <w:rFonts w:cs="Arial"/>
          <w:sz w:val="22"/>
          <w:szCs w:val="20"/>
        </w:rPr>
      </w:pPr>
      <w:r w:rsidRPr="00DA3F27">
        <w:rPr>
          <w:rFonts w:cs="Arial"/>
          <w:sz w:val="22"/>
          <w:szCs w:val="20"/>
        </w:rPr>
        <w:t xml:space="preserve">Instalację przed oddaniem do użytkowania należy napełnić 30% roztworem glikolu propylenowego i wykonać próbę szczelności przy ciśnieniu roboczym równym ciśnieniu pracy 0,2bar. Próby szczelności należy wykonać osobno dla sond pionowych a następnie jako całość instalacji. Po uzyskaniu pozytywnej próby szczelności instalacji należy kilkakrotnie ją przepłukać. Po wykonanym płukaniu należy utrzymać ciśnienie w instalacji na poziomie ciśnienia roboczego tj. 1,5 do 2 bar na manometrze przy naczyniu </w:t>
      </w:r>
      <w:proofErr w:type="spellStart"/>
      <w:r w:rsidRPr="00DA3F27">
        <w:rPr>
          <w:rFonts w:cs="Arial"/>
          <w:sz w:val="22"/>
          <w:szCs w:val="20"/>
        </w:rPr>
        <w:t>wzbiorczym</w:t>
      </w:r>
      <w:proofErr w:type="spellEnd"/>
      <w:r w:rsidRPr="00DA3F27">
        <w:rPr>
          <w:rFonts w:cs="Arial"/>
          <w:sz w:val="22"/>
          <w:szCs w:val="20"/>
        </w:rPr>
        <w:t>.</w:t>
      </w:r>
    </w:p>
    <w:p w14:paraId="7DD53DAE" w14:textId="77777777" w:rsidR="00F55CA7" w:rsidRPr="00DA3F27" w:rsidRDefault="00F55CA7" w:rsidP="00F55CA7">
      <w:pPr>
        <w:spacing w:before="0" w:after="0" w:line="360" w:lineRule="auto"/>
        <w:ind w:firstLine="0"/>
        <w:rPr>
          <w:sz w:val="22"/>
          <w:szCs w:val="20"/>
          <w:u w:val="single"/>
        </w:rPr>
      </w:pPr>
      <w:r w:rsidRPr="00DA3F27">
        <w:rPr>
          <w:sz w:val="22"/>
          <w:szCs w:val="20"/>
          <w:u w:val="single"/>
        </w:rPr>
        <w:t>Automatyka źródła ciepła</w:t>
      </w:r>
    </w:p>
    <w:p w14:paraId="78AC2AA7" w14:textId="77777777" w:rsidR="00F55CA7" w:rsidRPr="00DA3F27" w:rsidRDefault="00F55CA7" w:rsidP="00F55CA7">
      <w:pPr>
        <w:autoSpaceDE w:val="0"/>
        <w:autoSpaceDN w:val="0"/>
        <w:adjustRightInd w:val="0"/>
        <w:spacing w:before="0" w:after="0" w:line="360" w:lineRule="auto"/>
        <w:ind w:firstLine="0"/>
        <w:rPr>
          <w:rFonts w:cs="Arial"/>
          <w:sz w:val="22"/>
          <w:szCs w:val="20"/>
        </w:rPr>
      </w:pPr>
      <w:r w:rsidRPr="00DA3F27">
        <w:rPr>
          <w:rFonts w:cs="Arial"/>
          <w:noProof/>
          <w:sz w:val="22"/>
          <w:szCs w:val="20"/>
        </w:rPr>
        <w:t>Należy przewidzieć układ sterowania dostosowany do danego typu urządzenia, zalecanego przez producenta</w:t>
      </w:r>
      <w:r w:rsidRPr="00DA3F27">
        <w:rPr>
          <w:sz w:val="22"/>
          <w:szCs w:val="20"/>
        </w:rPr>
        <w:t xml:space="preserve">. Należy </w:t>
      </w:r>
      <w:r w:rsidRPr="00DA3F27">
        <w:rPr>
          <w:rFonts w:cs="Arial"/>
          <w:sz w:val="22"/>
          <w:szCs w:val="20"/>
        </w:rPr>
        <w:t xml:space="preserve">stosować sterownik pompy ciepła wchodzący w zakres dostawy. </w:t>
      </w:r>
    </w:p>
    <w:p w14:paraId="2A9A0142" w14:textId="15C49DBF" w:rsidR="00F55CA7" w:rsidRPr="00DA3F27" w:rsidRDefault="00F55CA7" w:rsidP="00DA3F27">
      <w:pPr>
        <w:spacing w:before="0" w:after="0" w:line="360" w:lineRule="auto"/>
        <w:ind w:firstLine="0"/>
        <w:rPr>
          <w:rFonts w:cs="Arial"/>
          <w:noProof/>
          <w:sz w:val="22"/>
          <w:szCs w:val="22"/>
        </w:rPr>
      </w:pPr>
      <w:r w:rsidRPr="00DA3F27">
        <w:rPr>
          <w:rFonts w:cs="Arial"/>
          <w:noProof/>
          <w:sz w:val="22"/>
          <w:szCs w:val="22"/>
        </w:rPr>
        <w:t xml:space="preserve">W ramach automatyki należy zapewnić moduł pogodowy. Należy przewidzieć czujnik temperatury zewnętrznej. Czujnik temperatury zewnętrznej zamontować wg. DTR producenta, na północnej ścianie budynku nie niżej niż 2,5 m nad poziomem terenu, z dala od źródeł zakłócających pomiar temperatury (okna, drzwi). </w:t>
      </w:r>
      <w:r w:rsidRPr="00DA3F27">
        <w:rPr>
          <w:sz w:val="22"/>
          <w:szCs w:val="20"/>
        </w:rPr>
        <w:t xml:space="preserve">Czujnika nie montować nad oknami i otworami wentylacyjnymi. W indywidualnych uzasadnionych przypadkach dopuszcza się montaż czujnika zewnętrznego w innym miejscu (czujnik musi być osłonięty przed bezpośrednim działaniem promieni słonecznych). W przypadku konieczności układania przewodu (do czujnika zewnętrznego) na elewacji zewnętrznej budynku (obiektu), przewód układać w rurkach </w:t>
      </w:r>
      <w:proofErr w:type="spellStart"/>
      <w:r w:rsidRPr="00DA3F27">
        <w:rPr>
          <w:sz w:val="22"/>
          <w:szCs w:val="20"/>
        </w:rPr>
        <w:t>stalpancerkach</w:t>
      </w:r>
      <w:proofErr w:type="spellEnd"/>
      <w:r w:rsidRPr="00DA3F27">
        <w:rPr>
          <w:sz w:val="22"/>
          <w:szCs w:val="20"/>
        </w:rPr>
        <w:t xml:space="preserve"> lub stalowych RS.</w:t>
      </w:r>
    </w:p>
    <w:p w14:paraId="56A679AE" w14:textId="57C22293" w:rsidR="00E56868" w:rsidRPr="005506EF" w:rsidRDefault="00E56868" w:rsidP="00BB455C">
      <w:pPr>
        <w:pStyle w:val="Nagwek3"/>
        <w:spacing w:line="276" w:lineRule="auto"/>
      </w:pPr>
      <w:bookmarkStart w:id="75" w:name="_Toc220672438"/>
      <w:r w:rsidRPr="005506EF">
        <w:t>Modernizacja instalacji c</w:t>
      </w:r>
      <w:r w:rsidR="00B905C2">
        <w:t>.o.</w:t>
      </w:r>
      <w:bookmarkEnd w:id="75"/>
    </w:p>
    <w:p w14:paraId="791432EB" w14:textId="166F609F" w:rsidR="00FF537C" w:rsidRPr="005506EF" w:rsidRDefault="00FF537C" w:rsidP="00BB455C">
      <w:pPr>
        <w:spacing w:before="0" w:after="0" w:line="360" w:lineRule="auto"/>
        <w:ind w:firstLine="0"/>
        <w:rPr>
          <w:rFonts w:cs="Arial"/>
          <w:noProof/>
          <w:sz w:val="22"/>
          <w:szCs w:val="22"/>
        </w:rPr>
      </w:pPr>
      <w:r w:rsidRPr="005506EF">
        <w:rPr>
          <w:rFonts w:cs="Arial"/>
          <w:noProof/>
          <w:sz w:val="22"/>
          <w:szCs w:val="22"/>
        </w:rPr>
        <w:t xml:space="preserve">Zakres zamówienia obejmuje wykonanie dokumentacji projektowej oraz roboty budowlane w zakresie: wymiana </w:t>
      </w:r>
      <w:r w:rsidR="00B77A19" w:rsidRPr="005506EF">
        <w:rPr>
          <w:rFonts w:cs="Arial"/>
          <w:noProof/>
          <w:sz w:val="22"/>
          <w:szCs w:val="22"/>
        </w:rPr>
        <w:t>instalacji centralnego grzewania</w:t>
      </w:r>
      <w:r w:rsidRPr="005506EF">
        <w:rPr>
          <w:rFonts w:cs="Arial"/>
          <w:noProof/>
          <w:sz w:val="22"/>
          <w:szCs w:val="22"/>
        </w:rPr>
        <w:t xml:space="preserve"> w przedmiotowym budynku, a następnie </w:t>
      </w:r>
      <w:r w:rsidRPr="005506EF">
        <w:rPr>
          <w:rFonts w:cs="Arial"/>
          <w:noProof/>
          <w:sz w:val="22"/>
          <w:szCs w:val="22"/>
        </w:rPr>
        <w:lastRenderedPageBreak/>
        <w:t>wykonanie prac budowlanych według projektów oraz dokonanie wszelkich odbiorów technicznych.</w:t>
      </w:r>
    </w:p>
    <w:p w14:paraId="1BEB1946" w14:textId="77777777" w:rsidR="00571F4C" w:rsidRPr="005506EF" w:rsidRDefault="00571F4C" w:rsidP="00571F4C">
      <w:pPr>
        <w:spacing w:before="0" w:after="0" w:line="360" w:lineRule="auto"/>
        <w:ind w:firstLine="0"/>
        <w:rPr>
          <w:rFonts w:cs="Arial"/>
          <w:noProof/>
          <w:sz w:val="22"/>
          <w:szCs w:val="22"/>
        </w:rPr>
      </w:pPr>
      <w:r w:rsidRPr="005506EF">
        <w:rPr>
          <w:rFonts w:cs="Arial"/>
          <w:noProof/>
          <w:sz w:val="22"/>
          <w:szCs w:val="22"/>
        </w:rPr>
        <w:t xml:space="preserve">Dokumentacja projektowa instalacji c.o. powinna uwzględniać docelowe zapotrzebowania na energię cieplną budynku po termomodernizacji oraz temperatury obliczeniowe dla poszczególnych funkcji pomieszczeń. </w:t>
      </w:r>
      <w:r w:rsidRPr="005506EF">
        <w:rPr>
          <w:rFonts w:cs="Arial"/>
          <w:sz w:val="22"/>
          <w:szCs w:val="22"/>
        </w:rPr>
        <w:t>Parametry projektowe wewnętrzne dla wybranych pomieszczeń powinny zostać dobrane na podstawie dokumentacji archiwalnej istniejących pomieszczeń w budynku, wizji lokalnej, zaleceniach Zamawiającego oraz na podstawie Rozporządzenia Ministra Infrastruktury w sprawie warunków technicznych, jakim powinny odpowiadać budynki i ich usytuowanie wraz z późniejszymi zmianami.</w:t>
      </w:r>
    </w:p>
    <w:p w14:paraId="10A03266" w14:textId="35FBE106" w:rsidR="00D3721E" w:rsidRPr="00781DCD" w:rsidDel="00245022" w:rsidRDefault="00571F4C" w:rsidP="00D3721E">
      <w:pPr>
        <w:spacing w:before="0" w:after="0" w:line="360" w:lineRule="auto"/>
        <w:ind w:firstLine="0"/>
        <w:rPr>
          <w:rFonts w:cs="Arial"/>
          <w:noProof/>
          <w:szCs w:val="22"/>
        </w:rPr>
      </w:pPr>
      <w:r w:rsidRPr="005506EF">
        <w:rPr>
          <w:rFonts w:cs="Arial"/>
          <w:noProof/>
          <w:sz w:val="22"/>
          <w:szCs w:val="22"/>
        </w:rPr>
        <w:t>W ramach usprawnienia pracy instalacji przewiduje się, między innymi: montaż zaworów równoważących i regulatorów różnicy ciśnień na odejściach od pionów, montaż zaworów odpowietrzających i spustowych, izolację przewodów pionowych i poziomych w pomieszczeniach nieogrzewanych, wymianę grzejników, wymianę i montaż rur, montaż zaworów termostatycznych przy grzejnikach i zaworów odcinających oraz innej niezbędnej armatury usprawniającej działanie nowej instalacji.</w:t>
      </w:r>
      <w:r w:rsidR="00730C24" w:rsidRPr="005506EF">
        <w:rPr>
          <w:rFonts w:cs="Arial"/>
          <w:noProof/>
          <w:sz w:val="22"/>
          <w:szCs w:val="22"/>
        </w:rPr>
        <w:t xml:space="preserve"> Przewidziano wymianę całości instalacji wraz z </w:t>
      </w:r>
      <w:r w:rsidR="00730C24" w:rsidRPr="00D3721E">
        <w:rPr>
          <w:rFonts w:cs="Arial"/>
          <w:noProof/>
          <w:sz w:val="22"/>
          <w:szCs w:val="22"/>
        </w:rPr>
        <w:t xml:space="preserve">podłączeniem instalacji do </w:t>
      </w:r>
      <w:r w:rsidR="005506EF" w:rsidRPr="00D3721E">
        <w:rPr>
          <w:rFonts w:cs="Arial"/>
          <w:noProof/>
          <w:sz w:val="22"/>
          <w:szCs w:val="22"/>
        </w:rPr>
        <w:t>nowego źródła ciepła</w:t>
      </w:r>
      <w:r w:rsidR="00D3721E" w:rsidRPr="00D3721E">
        <w:rPr>
          <w:rFonts w:cs="Arial"/>
          <w:noProof/>
          <w:sz w:val="22"/>
          <w:szCs w:val="22"/>
        </w:rPr>
        <w:t xml:space="preserve">. </w:t>
      </w:r>
      <w:r w:rsidR="00D3721E" w:rsidRPr="00D3721E">
        <w:rPr>
          <w:rFonts w:cs="Arial"/>
          <w:sz w:val="22"/>
          <w:szCs w:val="22"/>
        </w:rPr>
        <w:t>Ze względu na montaż niskotemperaturowego źródła ciepła, instalacja c.o. będzie pracowała na niższych parametrach np.: 55/45°C lub 50/40°C, tak by pompy ciepła miały jak największą sprawność. Optymalny dobór parametrów ogrzewania na etapie opracowania dokumentacji projektowej</w:t>
      </w:r>
      <w:r w:rsidR="00754E52">
        <w:rPr>
          <w:rFonts w:cs="Arial"/>
          <w:sz w:val="22"/>
          <w:szCs w:val="22"/>
        </w:rPr>
        <w:t xml:space="preserve"> przez Wykonawcę</w:t>
      </w:r>
      <w:r w:rsidR="00D3721E" w:rsidRPr="00D3721E">
        <w:rPr>
          <w:rFonts w:cs="Arial"/>
          <w:sz w:val="22"/>
          <w:szCs w:val="22"/>
        </w:rPr>
        <w:t>.</w:t>
      </w:r>
    </w:p>
    <w:p w14:paraId="4B0E06BA" w14:textId="038BF346" w:rsidR="00A43910" w:rsidRPr="005506EF" w:rsidRDefault="00A43910" w:rsidP="00730C24">
      <w:pPr>
        <w:spacing w:before="0" w:after="0" w:line="360" w:lineRule="auto"/>
        <w:ind w:firstLine="0"/>
        <w:rPr>
          <w:rFonts w:cs="Arial"/>
          <w:noProof/>
          <w:sz w:val="22"/>
          <w:szCs w:val="22"/>
          <w:u w:val="single"/>
        </w:rPr>
      </w:pPr>
      <w:r w:rsidRPr="005506EF">
        <w:rPr>
          <w:rFonts w:cs="Arial"/>
          <w:noProof/>
          <w:sz w:val="22"/>
          <w:szCs w:val="22"/>
          <w:u w:val="single"/>
        </w:rPr>
        <w:t>Prace demontażowe oraz remontowe</w:t>
      </w:r>
    </w:p>
    <w:p w14:paraId="07560C62" w14:textId="77777777" w:rsidR="00FF5AD5" w:rsidRDefault="00F76C94" w:rsidP="001016F9">
      <w:pPr>
        <w:spacing w:before="0" w:after="0" w:line="360" w:lineRule="auto"/>
        <w:ind w:firstLine="0"/>
        <w:rPr>
          <w:rFonts w:cs="Arial"/>
          <w:noProof/>
          <w:sz w:val="22"/>
          <w:szCs w:val="22"/>
          <w:u w:val="single"/>
        </w:rPr>
      </w:pPr>
      <w:r w:rsidRPr="005506EF">
        <w:rPr>
          <w:rFonts w:cs="Arial"/>
          <w:noProof/>
          <w:sz w:val="22"/>
          <w:szCs w:val="22"/>
        </w:rPr>
        <w:t>Wykonawca zdemontuje grzejniki, armaturę oraz rurociągi</w:t>
      </w:r>
      <w:r w:rsidR="00B31846">
        <w:rPr>
          <w:rFonts w:cs="Arial"/>
          <w:noProof/>
          <w:sz w:val="22"/>
          <w:szCs w:val="22"/>
        </w:rPr>
        <w:t xml:space="preserve"> i przekaże do utylizacji</w:t>
      </w:r>
      <w:r w:rsidRPr="005506EF">
        <w:rPr>
          <w:rFonts w:cs="Arial"/>
          <w:noProof/>
          <w:sz w:val="22"/>
          <w:szCs w:val="22"/>
        </w:rPr>
        <w:t xml:space="preserve">. </w:t>
      </w:r>
      <w:r w:rsidR="00F91653" w:rsidRPr="005506EF">
        <w:rPr>
          <w:rFonts w:cs="Arial"/>
          <w:noProof/>
          <w:sz w:val="22"/>
          <w:szCs w:val="22"/>
        </w:rPr>
        <w:t xml:space="preserve">Należy po rozbiórce przeprowadzić </w:t>
      </w:r>
      <w:r w:rsidR="00F91653" w:rsidRPr="005506EF">
        <w:rPr>
          <w:rFonts w:cs="Arial"/>
          <w:sz w:val="22"/>
          <w:szCs w:val="22"/>
        </w:rPr>
        <w:t xml:space="preserve">prace remontowe ścian. Szpachlowanie i tynkowanie ubytków odbywać będzie się w miejscu zdemontowanych elementów i rozkuć oraz w miejscach prowadzenia nowych rur. Nowe piony, które będą prowadzone wzdłuż ściany. Podczas demontażu grzejników w łazienkach należy przewidzieć uzupełnienie uszkodzonych płytek za pomocą nowych, zbliżonych wyglądem do istniejących. </w:t>
      </w:r>
      <w:r w:rsidR="00F91653" w:rsidRPr="005506EF">
        <w:rPr>
          <w:rFonts w:cs="Arial"/>
          <w:noProof/>
          <w:sz w:val="22"/>
          <w:szCs w:val="22"/>
        </w:rPr>
        <w:t xml:space="preserve">Nie wykorzystywane przejścia przez przegrody pozostałe po usunięciu rur należy wypełnić, a warstwy wykończeniowe odtworzyć. </w:t>
      </w:r>
      <w:r w:rsidR="00F91653" w:rsidRPr="005506EF">
        <w:rPr>
          <w:rFonts w:asciiTheme="majorHAnsi" w:hAnsiTheme="majorHAnsi" w:cstheme="majorHAnsi"/>
          <w:noProof/>
          <w:sz w:val="22"/>
          <w:szCs w:val="22"/>
        </w:rPr>
        <w:t xml:space="preserve">Sposób oraz materiał </w:t>
      </w:r>
      <w:r w:rsidR="00B31846">
        <w:rPr>
          <w:rFonts w:asciiTheme="majorHAnsi" w:hAnsiTheme="majorHAnsi" w:cstheme="majorHAnsi"/>
          <w:noProof/>
          <w:sz w:val="22"/>
          <w:szCs w:val="22"/>
        </w:rPr>
        <w:t xml:space="preserve">wykończenia ścian i sufitów </w:t>
      </w:r>
      <w:r w:rsidR="00F91653" w:rsidRPr="005506EF">
        <w:rPr>
          <w:rFonts w:asciiTheme="majorHAnsi" w:hAnsiTheme="majorHAnsi" w:cstheme="majorHAnsi"/>
          <w:noProof/>
          <w:sz w:val="22"/>
          <w:szCs w:val="22"/>
        </w:rPr>
        <w:t>należy uzgodnić z Zamawiającym na etapie wykonywania projektu oraz remontu.</w:t>
      </w:r>
    </w:p>
    <w:p w14:paraId="7E67A226" w14:textId="33EC3265" w:rsidR="00FF1A29" w:rsidRPr="005506EF" w:rsidRDefault="00A43910" w:rsidP="001016F9">
      <w:pPr>
        <w:spacing w:before="0" w:after="0" w:line="360" w:lineRule="auto"/>
        <w:ind w:firstLine="0"/>
        <w:rPr>
          <w:rFonts w:cs="Arial"/>
          <w:noProof/>
          <w:sz w:val="22"/>
          <w:szCs w:val="22"/>
          <w:u w:val="single"/>
        </w:rPr>
      </w:pPr>
      <w:r w:rsidRPr="005506EF">
        <w:rPr>
          <w:rFonts w:cs="Arial"/>
          <w:noProof/>
          <w:sz w:val="22"/>
          <w:szCs w:val="22"/>
          <w:u w:val="single"/>
        </w:rPr>
        <w:t>Elementy grzejne oraz armatura</w:t>
      </w:r>
    </w:p>
    <w:p w14:paraId="4A9CDEAB" w14:textId="60F079AE" w:rsidR="00F8254A" w:rsidRPr="009B27B4" w:rsidRDefault="00FF1A29" w:rsidP="00A43910">
      <w:pPr>
        <w:spacing w:before="0" w:after="0" w:line="360" w:lineRule="auto"/>
        <w:ind w:firstLine="0"/>
        <w:rPr>
          <w:rFonts w:cs="Arial"/>
          <w:noProof/>
          <w:sz w:val="22"/>
          <w:szCs w:val="22"/>
          <w:u w:val="single"/>
        </w:rPr>
      </w:pPr>
      <w:r w:rsidRPr="005506EF">
        <w:rPr>
          <w:rFonts w:cs="Arial"/>
          <w:noProof/>
          <w:sz w:val="22"/>
          <w:szCs w:val="22"/>
        </w:rPr>
        <w:t>N</w:t>
      </w:r>
      <w:r w:rsidR="001016F9" w:rsidRPr="005506EF">
        <w:rPr>
          <w:rFonts w:asciiTheme="majorHAnsi" w:hAnsiTheme="majorHAnsi" w:cstheme="majorHAnsi"/>
          <w:noProof/>
          <w:sz w:val="22"/>
          <w:szCs w:val="22"/>
        </w:rPr>
        <w:t>ależy zastosować grzejniki stalowe z podłączeniem bocznym lub dolnym</w:t>
      </w:r>
      <w:r w:rsidRPr="005506EF">
        <w:rPr>
          <w:rFonts w:asciiTheme="majorHAnsi" w:hAnsiTheme="majorHAnsi" w:cstheme="majorHAnsi"/>
          <w:noProof/>
          <w:sz w:val="22"/>
          <w:szCs w:val="22"/>
        </w:rPr>
        <w:t>.</w:t>
      </w:r>
      <w:r w:rsidR="001016F9" w:rsidRPr="005506EF">
        <w:rPr>
          <w:rFonts w:asciiTheme="majorHAnsi" w:hAnsiTheme="majorHAnsi" w:cstheme="majorHAnsi"/>
          <w:sz w:val="22"/>
          <w:szCs w:val="22"/>
        </w:rPr>
        <w:t xml:space="preserve"> </w:t>
      </w:r>
      <w:r w:rsidR="002D5C85" w:rsidRPr="005506EF">
        <w:rPr>
          <w:rFonts w:cs="Arial"/>
          <w:sz w:val="22"/>
          <w:szCs w:val="22"/>
        </w:rPr>
        <w:t>Grzejniki należy montować głównie w miejscach demontażu istniejących grzejników.</w:t>
      </w:r>
      <w:r w:rsidR="00C57410">
        <w:rPr>
          <w:rFonts w:cs="Arial"/>
          <w:sz w:val="22"/>
          <w:szCs w:val="22"/>
        </w:rPr>
        <w:t xml:space="preserve"> Ze względu na </w:t>
      </w:r>
      <w:r w:rsidR="009B27B4">
        <w:rPr>
          <w:rFonts w:cs="Arial"/>
          <w:sz w:val="22"/>
          <w:szCs w:val="22"/>
        </w:rPr>
        <w:t>zabytkowy wygląd wewnątrz budynku, zaleca się zastosowanie grzejników dekoracyjnych (szczególnie na korytarzach i holach).</w:t>
      </w:r>
      <w:r w:rsidR="00A766E2">
        <w:rPr>
          <w:rFonts w:cs="Arial"/>
          <w:sz w:val="22"/>
          <w:szCs w:val="22"/>
        </w:rPr>
        <w:t xml:space="preserve"> </w:t>
      </w:r>
      <w:r w:rsidR="001016F9" w:rsidRPr="005506EF">
        <w:rPr>
          <w:rFonts w:asciiTheme="majorHAnsi" w:hAnsiTheme="majorHAnsi" w:cstheme="majorHAnsi"/>
          <w:sz w:val="22"/>
          <w:szCs w:val="22"/>
        </w:rPr>
        <w:t>Dokładny dobór rodzaju grzejników</w:t>
      </w:r>
      <w:r w:rsidR="002D5C85" w:rsidRPr="005506EF">
        <w:rPr>
          <w:rFonts w:asciiTheme="majorHAnsi" w:hAnsiTheme="majorHAnsi" w:cstheme="majorHAnsi"/>
          <w:sz w:val="22"/>
          <w:szCs w:val="22"/>
        </w:rPr>
        <w:t>, lokalizacja</w:t>
      </w:r>
      <w:r w:rsidR="001016F9" w:rsidRPr="005506EF">
        <w:rPr>
          <w:rFonts w:asciiTheme="majorHAnsi" w:hAnsiTheme="majorHAnsi" w:cstheme="majorHAnsi"/>
          <w:sz w:val="22"/>
          <w:szCs w:val="22"/>
        </w:rPr>
        <w:t xml:space="preserve"> </w:t>
      </w:r>
      <w:r w:rsidR="00BB404A" w:rsidRPr="005506EF">
        <w:rPr>
          <w:rFonts w:asciiTheme="majorHAnsi" w:hAnsiTheme="majorHAnsi" w:cstheme="majorHAnsi"/>
          <w:sz w:val="22"/>
          <w:szCs w:val="22"/>
        </w:rPr>
        <w:t xml:space="preserve">i ich ilość </w:t>
      </w:r>
      <w:r w:rsidR="002D5C85" w:rsidRPr="005506EF">
        <w:rPr>
          <w:rFonts w:asciiTheme="majorHAnsi" w:hAnsiTheme="majorHAnsi" w:cstheme="majorHAnsi"/>
          <w:sz w:val="22"/>
          <w:szCs w:val="22"/>
        </w:rPr>
        <w:t xml:space="preserve">zostanie określone </w:t>
      </w:r>
      <w:r w:rsidR="001016F9" w:rsidRPr="005506EF">
        <w:rPr>
          <w:rFonts w:asciiTheme="majorHAnsi" w:hAnsiTheme="majorHAnsi" w:cstheme="majorHAnsi"/>
          <w:sz w:val="22"/>
          <w:szCs w:val="22"/>
        </w:rPr>
        <w:t>na etapie wykonywania dokumentacji projektowej.</w:t>
      </w:r>
      <w:r w:rsidR="009B27B4">
        <w:rPr>
          <w:rFonts w:asciiTheme="majorHAnsi" w:hAnsiTheme="majorHAnsi" w:cstheme="majorHAnsi"/>
          <w:sz w:val="22"/>
          <w:szCs w:val="22"/>
        </w:rPr>
        <w:t xml:space="preserve"> Dokładny rodzaj grzejnika zostanie </w:t>
      </w:r>
      <w:r w:rsidR="00CB6965">
        <w:rPr>
          <w:rFonts w:asciiTheme="majorHAnsi" w:hAnsiTheme="majorHAnsi" w:cstheme="majorHAnsi"/>
          <w:sz w:val="22"/>
          <w:szCs w:val="22"/>
        </w:rPr>
        <w:t>zaprojektowany zgodnie z zaleceniami konserwatora</w:t>
      </w:r>
      <w:r w:rsidR="003B7039">
        <w:rPr>
          <w:rFonts w:asciiTheme="majorHAnsi" w:hAnsiTheme="majorHAnsi" w:cstheme="majorHAnsi"/>
          <w:sz w:val="22"/>
          <w:szCs w:val="22"/>
        </w:rPr>
        <w:t xml:space="preserve"> oraz w uzgodnieniu z </w:t>
      </w:r>
      <w:r w:rsidR="003B7039">
        <w:rPr>
          <w:rFonts w:asciiTheme="majorHAnsi" w:hAnsiTheme="majorHAnsi" w:cstheme="majorHAnsi"/>
          <w:sz w:val="22"/>
          <w:szCs w:val="22"/>
        </w:rPr>
        <w:lastRenderedPageBreak/>
        <w:t>Zamawiającym</w:t>
      </w:r>
      <w:r w:rsidR="00CB6965">
        <w:rPr>
          <w:rFonts w:asciiTheme="majorHAnsi" w:hAnsiTheme="majorHAnsi" w:cstheme="majorHAnsi"/>
          <w:sz w:val="22"/>
          <w:szCs w:val="22"/>
        </w:rPr>
        <w:t>.</w:t>
      </w:r>
      <w:r w:rsidR="002D5C85" w:rsidRPr="005506EF">
        <w:rPr>
          <w:rFonts w:asciiTheme="majorHAnsi" w:hAnsiTheme="majorHAnsi" w:cstheme="majorHAnsi"/>
          <w:sz w:val="22"/>
          <w:szCs w:val="22"/>
        </w:rPr>
        <w:t xml:space="preserve"> </w:t>
      </w:r>
      <w:r w:rsidR="001016F9" w:rsidRPr="005506EF">
        <w:rPr>
          <w:rFonts w:asciiTheme="majorHAnsi" w:hAnsiTheme="majorHAnsi" w:cstheme="majorHAnsi"/>
          <w:noProof/>
          <w:sz w:val="22"/>
          <w:szCs w:val="22"/>
        </w:rPr>
        <w:t xml:space="preserve">Każdy grzejnik należy wyposażyć w zawór odpowietrzający. </w:t>
      </w:r>
      <w:r w:rsidR="001016F9" w:rsidRPr="005506EF">
        <w:rPr>
          <w:rFonts w:asciiTheme="majorHAnsi" w:hAnsiTheme="majorHAnsi" w:cstheme="majorHAnsi"/>
          <w:sz w:val="22"/>
          <w:szCs w:val="22"/>
        </w:rPr>
        <w:t xml:space="preserve">Przy grzejnikach zasilanych z boku należy przewidzieć zawory </w:t>
      </w:r>
      <w:r w:rsidR="00C24EF4" w:rsidRPr="005506EF">
        <w:rPr>
          <w:rFonts w:asciiTheme="majorHAnsi" w:hAnsiTheme="majorHAnsi" w:cstheme="majorHAnsi"/>
          <w:sz w:val="22"/>
          <w:szCs w:val="22"/>
        </w:rPr>
        <w:t>termostatyczne</w:t>
      </w:r>
      <w:r w:rsidR="001016F9" w:rsidRPr="005506EF">
        <w:rPr>
          <w:rFonts w:asciiTheme="majorHAnsi" w:hAnsiTheme="majorHAnsi" w:cstheme="majorHAnsi"/>
          <w:sz w:val="22"/>
          <w:szCs w:val="22"/>
        </w:rPr>
        <w:t xml:space="preserve"> z głowicami termostatycznymi na zasilaniu. </w:t>
      </w:r>
      <w:r w:rsidR="001016F9" w:rsidRPr="005506EF">
        <w:rPr>
          <w:rFonts w:asciiTheme="majorHAnsi" w:hAnsiTheme="majorHAnsi" w:cstheme="majorHAnsi"/>
          <w:noProof/>
          <w:sz w:val="22"/>
          <w:szCs w:val="22"/>
        </w:rPr>
        <w:t>W przypadku pomieszczeń publicznych (tj. korytarze, hole wejściowe i publiczne WC) należy zastosować głowicę z blokadą nastaw o podwyższonej odporności na uszkodzenia lub dodatkowo z blokadą antykradzieżową. Na</w:t>
      </w:r>
      <w:r w:rsidR="001016F9" w:rsidRPr="005506EF">
        <w:rPr>
          <w:rFonts w:asciiTheme="majorHAnsi" w:hAnsiTheme="majorHAnsi" w:cstheme="majorHAnsi"/>
          <w:sz w:val="22"/>
          <w:szCs w:val="22"/>
        </w:rPr>
        <w:t xml:space="preserve"> powrotach zastosować zawory odcinające powrotne z możliwością opróżnienia grzejnika. </w:t>
      </w:r>
      <w:r w:rsidR="006053C7" w:rsidRPr="005506EF">
        <w:rPr>
          <w:rFonts w:asciiTheme="majorHAnsi" w:hAnsiTheme="majorHAnsi" w:cstheme="majorHAnsi"/>
          <w:sz w:val="22"/>
          <w:szCs w:val="22"/>
        </w:rPr>
        <w:t xml:space="preserve">Zawory termostatyczne i zawory powrotne mają możliwość całkowitego odcięcia grzejnika bez </w:t>
      </w:r>
      <w:r w:rsidR="00E1686A" w:rsidRPr="005506EF">
        <w:rPr>
          <w:rFonts w:asciiTheme="majorHAnsi" w:hAnsiTheme="majorHAnsi" w:cstheme="majorHAnsi"/>
          <w:sz w:val="22"/>
          <w:szCs w:val="22"/>
        </w:rPr>
        <w:t>konieczności odcina</w:t>
      </w:r>
      <w:r w:rsidR="006F1B29" w:rsidRPr="005506EF">
        <w:rPr>
          <w:rFonts w:asciiTheme="majorHAnsi" w:hAnsiTheme="majorHAnsi" w:cstheme="majorHAnsi"/>
          <w:sz w:val="22"/>
          <w:szCs w:val="22"/>
        </w:rPr>
        <w:t xml:space="preserve">nia całego pionu. </w:t>
      </w:r>
      <w:r w:rsidR="001016F9" w:rsidRPr="005506EF">
        <w:rPr>
          <w:rFonts w:asciiTheme="majorHAnsi" w:hAnsiTheme="majorHAnsi" w:cstheme="majorHAnsi"/>
          <w:sz w:val="22"/>
          <w:szCs w:val="22"/>
        </w:rPr>
        <w:t>Przy grzejnikach zasilanych z dołu należy przewidzieć wbudowane zawory termostatyczne oraz zawory odcinające.</w:t>
      </w:r>
      <w:r w:rsidR="001016F9" w:rsidRPr="005506EF">
        <w:rPr>
          <w:rFonts w:asciiTheme="majorHAnsi" w:hAnsiTheme="majorHAnsi" w:cstheme="majorHAnsi"/>
          <w:noProof/>
          <w:sz w:val="22"/>
          <w:szCs w:val="22"/>
        </w:rPr>
        <w:t xml:space="preserve"> </w:t>
      </w:r>
      <w:r w:rsidR="00DE6B61" w:rsidRPr="005506EF">
        <w:rPr>
          <w:rFonts w:asciiTheme="majorHAnsi" w:hAnsiTheme="majorHAnsi" w:cstheme="majorHAnsi"/>
          <w:sz w:val="22"/>
          <w:szCs w:val="22"/>
        </w:rPr>
        <w:t xml:space="preserve">Zawory termostatyczne i zawory powrotne mają możliwość całkowitego odcięcia grzejnika bez konieczności odcinania całego pionu. </w:t>
      </w:r>
    </w:p>
    <w:p w14:paraId="10BCC375" w14:textId="4AA582EF" w:rsidR="00A43910" w:rsidRPr="005506EF" w:rsidRDefault="00A43910" w:rsidP="00A43910">
      <w:pPr>
        <w:spacing w:before="0" w:after="0" w:line="360" w:lineRule="auto"/>
        <w:ind w:firstLine="0"/>
        <w:rPr>
          <w:rFonts w:ascii="Calibri Light" w:hAnsi="Calibri Light" w:cs="Calibri Light"/>
          <w:sz w:val="22"/>
          <w:szCs w:val="22"/>
        </w:rPr>
      </w:pPr>
      <w:r w:rsidRPr="005506EF">
        <w:rPr>
          <w:rFonts w:eastAsia="ArialMT" w:cs="Arial"/>
          <w:sz w:val="22"/>
          <w:szCs w:val="22"/>
        </w:rPr>
        <w:t xml:space="preserve">Zaprojektowane grzejniki płytowe ustawione przy ścianie należy montować w płaszczyźnie równoległej do powierzchni ściany lub wnęki zgodnie z wytycznymi montażu producenta grzejnika – korzystając z fabrycznych uchwytów. </w:t>
      </w:r>
      <w:r w:rsidRPr="005506EF">
        <w:rPr>
          <w:rFonts w:cs="Arial"/>
          <w:sz w:val="22"/>
          <w:szCs w:val="22"/>
        </w:rPr>
        <w:t xml:space="preserve">Podczas montażu zapewnić odległość od wolnego boku grzejnika 10 cm, a od strony zaworu 15 cm. Grzejniki należy montować głównie w miejscach demontażu istniejących grzejników. </w:t>
      </w:r>
    </w:p>
    <w:p w14:paraId="015367B1" w14:textId="3C9A7E5A" w:rsidR="00F8322A" w:rsidRPr="005506EF" w:rsidRDefault="00F8322A" w:rsidP="00F8322A">
      <w:pPr>
        <w:autoSpaceDE w:val="0"/>
        <w:autoSpaceDN w:val="0"/>
        <w:adjustRightInd w:val="0"/>
        <w:spacing w:before="120" w:after="0" w:line="360" w:lineRule="auto"/>
        <w:ind w:firstLine="0"/>
        <w:rPr>
          <w:rFonts w:cs="Arial"/>
          <w:noProof/>
          <w:sz w:val="22"/>
          <w:szCs w:val="22"/>
        </w:rPr>
      </w:pPr>
      <w:r w:rsidRPr="005506EF">
        <w:rPr>
          <w:rFonts w:asciiTheme="majorHAnsi" w:hAnsiTheme="majorHAnsi" w:cstheme="majorHAnsi"/>
          <w:sz w:val="22"/>
          <w:szCs w:val="22"/>
        </w:rPr>
        <w:t xml:space="preserve">Regulacja dynamiczna modernizowanej instalacji będzie się odbywała przy użyciu regulatorów różnicy ciśnienia współpracujących z zaworami równoważącymi. Przewiduje się je do montażu przy odejściach od pionów. Na przewodach powrotnych należy zainstalować regulatory różnicy ciśnień, na przewodach zasilających należy zainstalować zawory równoważące. Zawory i regulatory montować na odcinkach pionowych lub poziomych. Przy montażu poziomym należy pamiętać o tym, by pokrętło znajdowało się powyżej osi przewodu. </w:t>
      </w:r>
      <w:r w:rsidRPr="005506EF">
        <w:rPr>
          <w:rFonts w:cs="Arial"/>
          <w:noProof/>
          <w:sz w:val="22"/>
          <w:szCs w:val="22"/>
        </w:rPr>
        <w:t xml:space="preserve">W najniższych punktach instalacji należy przewidzieć zawory spustowe, a w najwyższych zawory odpowietrzające. </w:t>
      </w:r>
      <w:r w:rsidRPr="005506EF">
        <w:rPr>
          <w:rFonts w:cs="Arial"/>
          <w:sz w:val="22"/>
          <w:szCs w:val="22"/>
        </w:rPr>
        <w:t>Armatura powinna odpowiadać warunkom pracy (ciśnienie, temperatura) instalacji, w której jest instalowana.</w:t>
      </w:r>
    </w:p>
    <w:p w14:paraId="37F812BA" w14:textId="543609AF" w:rsidR="003D6504" w:rsidRPr="005506EF" w:rsidRDefault="00F8322A" w:rsidP="00641801">
      <w:pPr>
        <w:autoSpaceDE w:val="0"/>
        <w:autoSpaceDN w:val="0"/>
        <w:adjustRightInd w:val="0"/>
        <w:spacing w:before="0" w:after="0" w:line="360" w:lineRule="auto"/>
        <w:ind w:firstLine="0"/>
        <w:rPr>
          <w:rFonts w:cs="Arial"/>
          <w:noProof/>
          <w:sz w:val="22"/>
          <w:szCs w:val="22"/>
          <w:u w:val="single"/>
        </w:rPr>
      </w:pPr>
      <w:r w:rsidRPr="005506EF">
        <w:rPr>
          <w:rFonts w:cs="Arial"/>
          <w:noProof/>
          <w:sz w:val="22"/>
          <w:szCs w:val="22"/>
        </w:rPr>
        <w:t xml:space="preserve">Dokumentacja projektowa instalacji centralnego ogrzewania powinna przedstawiać na rzutach i rozwinięciach średnice oraz konkretne nastawy zaworów równoważących, termostatycznych, powrotnych oraz regulatorów róźnicy ciśnień. Po wykonaniu instalacji c.o., wykonawca przeprowadzi próbę szczelności i płukanie, a następnie regulację instalacji za pomocą dedykowanego urządzenia do równoważenia systemów wykorzystanego producenta. </w:t>
      </w:r>
    </w:p>
    <w:p w14:paraId="4397BEBF" w14:textId="74BDFF4D" w:rsidR="00F8322A" w:rsidRPr="005506EF" w:rsidRDefault="00F8322A" w:rsidP="00F8322A">
      <w:pPr>
        <w:spacing w:before="0" w:after="0" w:line="360" w:lineRule="auto"/>
        <w:ind w:firstLine="0"/>
        <w:rPr>
          <w:rFonts w:cs="Arial"/>
          <w:sz w:val="22"/>
          <w:szCs w:val="22"/>
          <w:u w:val="single"/>
        </w:rPr>
      </w:pPr>
      <w:r w:rsidRPr="005506EF">
        <w:rPr>
          <w:rFonts w:cs="Arial"/>
          <w:sz w:val="22"/>
          <w:szCs w:val="22"/>
          <w:u w:val="single"/>
        </w:rPr>
        <w:t>Rurociągi</w:t>
      </w:r>
    </w:p>
    <w:p w14:paraId="284B2B7F" w14:textId="23F96802" w:rsidR="00F8322A" w:rsidRPr="005506EF" w:rsidRDefault="00A654E7" w:rsidP="00F8322A">
      <w:pPr>
        <w:widowControl w:val="0"/>
        <w:autoSpaceDE w:val="0"/>
        <w:spacing w:before="0" w:after="0" w:line="360" w:lineRule="auto"/>
        <w:ind w:right="-36" w:firstLine="0"/>
        <w:rPr>
          <w:rFonts w:cs="Arial"/>
          <w:sz w:val="22"/>
          <w:szCs w:val="22"/>
        </w:rPr>
      </w:pPr>
      <w:r w:rsidRPr="005506EF">
        <w:rPr>
          <w:rFonts w:cs="Arial"/>
          <w:noProof/>
          <w:sz w:val="22"/>
          <w:szCs w:val="22"/>
        </w:rPr>
        <w:t xml:space="preserve">Instalację c.o. należy wykonać z rur stalowych zewnętrznie ocynkowanych, łączonych przez zaprasowywanie. </w:t>
      </w:r>
      <w:r w:rsidR="00F8322A" w:rsidRPr="005506EF">
        <w:rPr>
          <w:rFonts w:cs="Arial"/>
          <w:sz w:val="22"/>
          <w:szCs w:val="22"/>
        </w:rPr>
        <w:t xml:space="preserve">Instalację </w:t>
      </w:r>
      <w:r w:rsidR="00E93EC7" w:rsidRPr="005506EF">
        <w:rPr>
          <w:rFonts w:cs="Arial"/>
          <w:sz w:val="22"/>
          <w:szCs w:val="22"/>
        </w:rPr>
        <w:t xml:space="preserve">poziomą </w:t>
      </w:r>
      <w:r w:rsidR="00F8322A" w:rsidRPr="005506EF">
        <w:rPr>
          <w:rFonts w:cs="Arial"/>
          <w:sz w:val="22"/>
          <w:szCs w:val="22"/>
        </w:rPr>
        <w:t xml:space="preserve">należy w miarę możliwości prowadzić </w:t>
      </w:r>
      <w:r w:rsidR="000A7094" w:rsidRPr="005506EF">
        <w:rPr>
          <w:rFonts w:cs="Arial"/>
          <w:sz w:val="22"/>
          <w:szCs w:val="22"/>
        </w:rPr>
        <w:t>po trasie</w:t>
      </w:r>
      <w:r w:rsidR="00F8322A" w:rsidRPr="005506EF">
        <w:rPr>
          <w:rFonts w:cs="Arial"/>
          <w:sz w:val="22"/>
          <w:szCs w:val="22"/>
        </w:rPr>
        <w:t xml:space="preserve"> istniejącej</w:t>
      </w:r>
      <w:r w:rsidR="00FF1A29" w:rsidRPr="005506EF">
        <w:rPr>
          <w:rFonts w:cs="Arial"/>
          <w:sz w:val="22"/>
          <w:szCs w:val="22"/>
        </w:rPr>
        <w:t xml:space="preserve">. </w:t>
      </w:r>
      <w:r w:rsidR="003F6C63" w:rsidRPr="005506EF">
        <w:rPr>
          <w:rFonts w:cs="Arial"/>
          <w:sz w:val="22"/>
          <w:szCs w:val="22"/>
        </w:rPr>
        <w:t xml:space="preserve">Nowe rurociągi stalowe </w:t>
      </w:r>
      <w:r w:rsidR="007B7A0F">
        <w:rPr>
          <w:rFonts w:cs="Arial"/>
          <w:sz w:val="22"/>
          <w:szCs w:val="22"/>
        </w:rPr>
        <w:t xml:space="preserve">zaleca się </w:t>
      </w:r>
      <w:r w:rsidR="003F6C63" w:rsidRPr="005506EF">
        <w:rPr>
          <w:rFonts w:cs="Arial"/>
          <w:sz w:val="22"/>
          <w:szCs w:val="22"/>
        </w:rPr>
        <w:t>prowadzić po wierzch</w:t>
      </w:r>
      <w:r w:rsidR="007B7A0F">
        <w:rPr>
          <w:rFonts w:cs="Arial"/>
          <w:sz w:val="22"/>
          <w:szCs w:val="22"/>
        </w:rPr>
        <w:t>u.</w:t>
      </w:r>
      <w:r w:rsidR="00BB257B">
        <w:rPr>
          <w:rFonts w:cs="Arial"/>
          <w:sz w:val="22"/>
          <w:szCs w:val="22"/>
        </w:rPr>
        <w:t xml:space="preserve"> </w:t>
      </w:r>
      <w:r w:rsidR="00CA0F1A">
        <w:rPr>
          <w:rFonts w:cs="Arial"/>
          <w:sz w:val="22"/>
          <w:szCs w:val="22"/>
        </w:rPr>
        <w:t>Instalację zaprojektować zgodnie z zaleceniami konserwatora.</w:t>
      </w:r>
      <w:r w:rsidR="007B7A0F">
        <w:rPr>
          <w:rFonts w:cs="Arial"/>
          <w:sz w:val="22"/>
          <w:szCs w:val="22"/>
        </w:rPr>
        <w:t xml:space="preserve"> </w:t>
      </w:r>
      <w:r w:rsidR="00F8322A" w:rsidRPr="005506EF">
        <w:rPr>
          <w:rFonts w:cs="Arial"/>
          <w:sz w:val="22"/>
          <w:szCs w:val="22"/>
        </w:rPr>
        <w:t>Dokładna trasa prowadzenia instalacji zostanie pokazana w dokumentacji projektowej.</w:t>
      </w:r>
    </w:p>
    <w:p w14:paraId="66D073DC" w14:textId="0931A51F" w:rsidR="00F8322A" w:rsidRPr="005506EF" w:rsidRDefault="00F8322A" w:rsidP="00F8322A">
      <w:pPr>
        <w:widowControl w:val="0"/>
        <w:autoSpaceDE w:val="0"/>
        <w:spacing w:before="0" w:after="0" w:line="360" w:lineRule="auto"/>
        <w:ind w:right="-36" w:firstLine="0"/>
        <w:rPr>
          <w:rFonts w:cs="Arial"/>
          <w:noProof/>
          <w:sz w:val="22"/>
          <w:szCs w:val="22"/>
        </w:rPr>
      </w:pPr>
      <w:r w:rsidRPr="005506EF">
        <w:rPr>
          <w:rFonts w:cs="Arial"/>
          <w:noProof/>
          <w:sz w:val="22"/>
          <w:szCs w:val="22"/>
        </w:rPr>
        <w:t xml:space="preserve">Odległość pomiędzy rurociągiem zasilania i powrotu powinna umożliwiać wykonanie prac </w:t>
      </w:r>
      <w:r w:rsidRPr="005506EF">
        <w:rPr>
          <w:rFonts w:cs="Arial"/>
          <w:noProof/>
          <w:sz w:val="22"/>
          <w:szCs w:val="22"/>
        </w:rPr>
        <w:lastRenderedPageBreak/>
        <w:t xml:space="preserve">montażowych i eksploatacyjnych. Przewody należy prowadzić z minimalnym spadkiem tak, żeby w najniższych miejscach załamań przewodów zapewnić możliwość odwodnienia instalacji, a w najwyższych miejscach załamań możliwość odpowietrzania instalacji. </w:t>
      </w:r>
      <w:r w:rsidRPr="005506EF">
        <w:rPr>
          <w:rFonts w:eastAsia="ArialMT" w:cs="Arial"/>
          <w:sz w:val="22"/>
          <w:szCs w:val="22"/>
        </w:rPr>
        <w:t xml:space="preserve">Przewody należy prowadzić w sposób zapewniający właściwą kompensację wydłużeń cieplnych. </w:t>
      </w:r>
      <w:r w:rsidRPr="005506EF">
        <w:rPr>
          <w:rFonts w:cs="Arial"/>
          <w:spacing w:val="-3"/>
          <w:sz w:val="22"/>
          <w:szCs w:val="22"/>
        </w:rPr>
        <w:t xml:space="preserve">Długich podejść do odbiorników nie prowadzić w linii prostej – należy przestrzegać zasady kompensacji wydłużeń (wykorzystywać samokompensację) oraz właściwego mocowania przewodów w uchwytach stałych i przesuwnych. Punkty stałe należy wykonać co 3 m, jeśli przewód jest prowadzony jako pion lub w bruździe ściennej. </w:t>
      </w:r>
      <w:r w:rsidRPr="005506EF">
        <w:rPr>
          <w:rFonts w:cs="Arial"/>
          <w:sz w:val="22"/>
          <w:szCs w:val="22"/>
        </w:rPr>
        <w:t>Minimalny spadek gałązek grzejnikowych zasilających i powrotnych nie powinien przekraczać 2%. W przypadku, gdy długość gałązki przekracza 1,5 m powinno się ją przytwierdzić do ściany uchwytem na połowie jej długości. Jako zawieszenia stosować kompletne systemowe zawieszenia. Nie dopuszcza się łączenia elementów różnych systemów mocujących w ramach jednego zestawu mocującego.</w:t>
      </w:r>
    </w:p>
    <w:p w14:paraId="65F9BF1F" w14:textId="77777777" w:rsidR="00F8322A" w:rsidRPr="005506EF" w:rsidRDefault="00F8322A" w:rsidP="00F8322A">
      <w:pPr>
        <w:spacing w:before="0" w:after="0" w:line="360" w:lineRule="auto"/>
        <w:ind w:firstLine="0"/>
        <w:rPr>
          <w:rFonts w:cs="Arial"/>
          <w:noProof/>
          <w:sz w:val="22"/>
          <w:szCs w:val="22"/>
        </w:rPr>
      </w:pPr>
      <w:r w:rsidRPr="005506EF">
        <w:rPr>
          <w:rFonts w:cs="Arial"/>
          <w:noProof/>
          <w:sz w:val="22"/>
          <w:szCs w:val="22"/>
        </w:rPr>
        <w:t xml:space="preserve">W miejscu przejść rurociągów przez przegrody budowlane powinny być osadzone tuleje ochronne z wypełnieniem elastycznym, przy czym w miejscach tych nie może być połączeń rur. Po wykonaniu, instalację należy poddać próbie szczelności oraz płukaniu zgodnie z Wymaganiami Technicznymi COBRTI INSTAL Zeszyt 6 Warunki Techniczne wykonania i odbioru instalacji ogrzewczych. </w:t>
      </w:r>
    </w:p>
    <w:p w14:paraId="3926004C" w14:textId="77777777" w:rsidR="00F8322A" w:rsidRPr="005506EF" w:rsidRDefault="00F8322A" w:rsidP="00F8322A">
      <w:pPr>
        <w:spacing w:before="0" w:after="0" w:line="360" w:lineRule="auto"/>
        <w:ind w:firstLine="0"/>
        <w:rPr>
          <w:rFonts w:cs="Arial"/>
          <w:noProof/>
          <w:sz w:val="22"/>
          <w:szCs w:val="22"/>
        </w:rPr>
      </w:pPr>
      <w:r w:rsidRPr="005506EF">
        <w:rPr>
          <w:rFonts w:cs="Arial"/>
          <w:noProof/>
          <w:sz w:val="22"/>
          <w:szCs w:val="22"/>
          <w:u w:val="single"/>
        </w:rPr>
        <w:t>Wytyczne przeciwpożarowe</w:t>
      </w:r>
    </w:p>
    <w:p w14:paraId="01E63D01" w14:textId="77777777" w:rsidR="00F8322A" w:rsidRPr="005506EF" w:rsidRDefault="00F8322A" w:rsidP="00F8322A">
      <w:pPr>
        <w:autoSpaceDE w:val="0"/>
        <w:autoSpaceDN w:val="0"/>
        <w:adjustRightInd w:val="0"/>
        <w:spacing w:before="0" w:after="0" w:line="360" w:lineRule="auto"/>
        <w:ind w:firstLine="0"/>
        <w:rPr>
          <w:rFonts w:cs="Arial"/>
          <w:sz w:val="22"/>
          <w:szCs w:val="22"/>
        </w:rPr>
      </w:pPr>
      <w:r w:rsidRPr="005506EF">
        <w:rPr>
          <w:rFonts w:cs="Arial"/>
          <w:noProof/>
          <w:sz w:val="22"/>
          <w:szCs w:val="22"/>
        </w:rPr>
        <w:t xml:space="preserve">Wszystkie przejścia przewodów przez przegrody oddzielenia pożarowego należy zabezpieczyć do odporności przegrody. </w:t>
      </w:r>
      <w:r w:rsidRPr="005506EF">
        <w:rPr>
          <w:rFonts w:cs="Arial"/>
          <w:sz w:val="22"/>
          <w:szCs w:val="22"/>
        </w:rPr>
        <w:t>Klasa odporności ogniowej przejścia powinna być o parametrach takich samych jak przegroda, w której jest wykonywane</w:t>
      </w:r>
      <w:r w:rsidRPr="005506EF">
        <w:rPr>
          <w:rFonts w:cs="Arial"/>
          <w:noProof/>
          <w:sz w:val="22"/>
          <w:szCs w:val="22"/>
        </w:rPr>
        <w:t xml:space="preserve">. Należy stosować przejścia z ważną aprobatą techniczną. Miejsca przejść należy trwale oznaczyć zgodnie z instrukcją producenta zabezpieczenia. </w:t>
      </w:r>
    </w:p>
    <w:p w14:paraId="78BEF739" w14:textId="77777777" w:rsidR="00F8322A" w:rsidRPr="005506EF" w:rsidRDefault="00F8322A" w:rsidP="00F8322A">
      <w:pPr>
        <w:spacing w:before="0" w:after="0" w:line="360" w:lineRule="auto"/>
        <w:ind w:firstLine="0"/>
        <w:rPr>
          <w:rFonts w:cs="Arial"/>
          <w:noProof/>
          <w:sz w:val="22"/>
          <w:szCs w:val="22"/>
          <w:u w:val="single"/>
        </w:rPr>
      </w:pPr>
      <w:r w:rsidRPr="005506EF">
        <w:rPr>
          <w:rFonts w:cs="Arial"/>
          <w:noProof/>
          <w:sz w:val="22"/>
          <w:szCs w:val="22"/>
          <w:u w:val="single"/>
        </w:rPr>
        <w:t>Izolacje</w:t>
      </w:r>
    </w:p>
    <w:p w14:paraId="511F37D3" w14:textId="220C6310" w:rsidR="00F8322A" w:rsidRPr="005506EF" w:rsidRDefault="00F8322A" w:rsidP="00F8322A">
      <w:pPr>
        <w:spacing w:before="0" w:after="0" w:line="360" w:lineRule="auto"/>
        <w:ind w:firstLine="0"/>
        <w:rPr>
          <w:rFonts w:cs="Arial"/>
          <w:sz w:val="22"/>
          <w:szCs w:val="22"/>
        </w:rPr>
      </w:pPr>
      <w:r w:rsidRPr="005506EF">
        <w:rPr>
          <w:rFonts w:cs="Arial"/>
          <w:sz w:val="22"/>
          <w:szCs w:val="22"/>
        </w:rPr>
        <w:t xml:space="preserve">W celu minimalizacji strat ciepła na przesyle czynnika, rurociągi zostaną zaizolowane. Rurociągi zaizolować gotowymi otulinami z wełny mineralnej. Gałązki grzejnikowe należy prowadzić bez izolacji termicznej. </w:t>
      </w:r>
    </w:p>
    <w:p w14:paraId="35AD7CA2" w14:textId="6D437775" w:rsidR="00F8322A" w:rsidRPr="005506EF" w:rsidRDefault="00F8322A" w:rsidP="00F8322A">
      <w:pPr>
        <w:widowControl w:val="0"/>
        <w:suppressAutoHyphens/>
        <w:autoSpaceDE w:val="0"/>
        <w:spacing w:before="0" w:after="0" w:line="360" w:lineRule="auto"/>
        <w:ind w:right="-36" w:firstLine="0"/>
        <w:rPr>
          <w:rFonts w:cs="Arial"/>
          <w:sz w:val="22"/>
          <w:szCs w:val="22"/>
        </w:rPr>
      </w:pPr>
      <w:r w:rsidRPr="005506EF">
        <w:rPr>
          <w:rFonts w:cs="Arial"/>
          <w:sz w:val="22"/>
          <w:szCs w:val="22"/>
        </w:rPr>
        <w:t>Rurociągi należy zaizolować zgodnie z wymogami Rozporządzenia Ministra Infrastruktury w sprawie warunków technicznych, jakim powinny odpowiadać budynki i ich usytuowanie</w:t>
      </w:r>
      <w:r w:rsidR="00A735F2" w:rsidRPr="005506EF">
        <w:rPr>
          <w:rFonts w:cs="Arial"/>
          <w:sz w:val="22"/>
          <w:szCs w:val="22"/>
        </w:rPr>
        <w:t xml:space="preserve">. </w:t>
      </w:r>
      <w:r w:rsidRPr="005506EF">
        <w:rPr>
          <w:rFonts w:cs="Arial"/>
          <w:sz w:val="22"/>
          <w:szCs w:val="22"/>
        </w:rPr>
        <w:t xml:space="preserve">Przy zastosowaniu materiału izolacyjnego o współczynniku przewodzenia ciepła innym niż w rozporządzeniu, należy skorygować grubość warstwy izolacyjnej. </w:t>
      </w:r>
    </w:p>
    <w:p w14:paraId="784BF7B6" w14:textId="6B6F9010" w:rsidR="00777F4E" w:rsidRPr="00357C17" w:rsidRDefault="00F8322A" w:rsidP="00357C17">
      <w:pPr>
        <w:autoSpaceDE w:val="0"/>
        <w:autoSpaceDN w:val="0"/>
        <w:adjustRightInd w:val="0"/>
        <w:spacing w:before="0" w:after="0" w:line="360" w:lineRule="auto"/>
        <w:ind w:firstLine="0"/>
        <w:rPr>
          <w:rFonts w:cs="Arial"/>
          <w:noProof/>
          <w:sz w:val="22"/>
          <w:szCs w:val="22"/>
        </w:rPr>
      </w:pPr>
      <w:r w:rsidRPr="005506EF">
        <w:rPr>
          <w:rFonts w:cs="Arial"/>
          <w:sz w:val="22"/>
          <w:szCs w:val="22"/>
        </w:rPr>
        <w:t>Roboty izolacyjne należy rozpocząć po zakończeniu montażu rurociągów, przeprowadzeniu próby szczelności oraz po potwierdzeniu prawidłowości wykonania powyższych robót protokołem odbioru. Rurociągi oznakować wg normy PN-70/N-01270 przez naklejanie pasków identyfikacyjnych  w kierunku przepływu</w:t>
      </w:r>
      <w:r w:rsidRPr="005506EF">
        <w:rPr>
          <w:rFonts w:cs="Arial"/>
          <w:noProof/>
          <w:sz w:val="22"/>
          <w:szCs w:val="22"/>
        </w:rPr>
        <w:t xml:space="preserve">. Oznaczenie wykonać w sposób trwały w miejscach </w:t>
      </w:r>
      <w:r w:rsidRPr="005506EF">
        <w:rPr>
          <w:rFonts w:cstheme="minorHAnsi"/>
          <w:noProof/>
          <w:sz w:val="22"/>
          <w:szCs w:val="22"/>
        </w:rPr>
        <w:t>widocznych i dostępnych</w:t>
      </w:r>
      <w:r w:rsidR="00A43910" w:rsidRPr="005506EF">
        <w:rPr>
          <w:rFonts w:cs="Arial"/>
          <w:noProof/>
          <w:sz w:val="22"/>
          <w:szCs w:val="22"/>
        </w:rPr>
        <w:t xml:space="preserve">. </w:t>
      </w:r>
      <w:r w:rsidR="00777F4E" w:rsidRPr="0046639F">
        <w:rPr>
          <w:rFonts w:asciiTheme="majorHAnsi" w:hAnsiTheme="majorHAnsi" w:cstheme="majorHAnsi"/>
          <w:noProof/>
          <w:sz w:val="22"/>
          <w:szCs w:val="22"/>
          <w:highlight w:val="yellow"/>
        </w:rPr>
        <w:t xml:space="preserve"> </w:t>
      </w:r>
    </w:p>
    <w:p w14:paraId="2F00BBC3" w14:textId="468D64FF" w:rsidR="009045DF" w:rsidRPr="00EE4BDD" w:rsidRDefault="009045DF" w:rsidP="009045DF">
      <w:pPr>
        <w:pStyle w:val="Nagwek3"/>
        <w:rPr>
          <w:noProof/>
        </w:rPr>
      </w:pPr>
      <w:bookmarkStart w:id="76" w:name="_Toc220672439"/>
      <w:r w:rsidRPr="00EE4BDD">
        <w:rPr>
          <w:noProof/>
        </w:rPr>
        <w:lastRenderedPageBreak/>
        <w:t>Wymiana oświetlenia</w:t>
      </w:r>
      <w:bookmarkEnd w:id="76"/>
      <w:r w:rsidRPr="00EE4BDD">
        <w:rPr>
          <w:noProof/>
        </w:rPr>
        <w:t xml:space="preserve"> </w:t>
      </w:r>
    </w:p>
    <w:p w14:paraId="51E565B2" w14:textId="786D10E8" w:rsidR="00AB2223" w:rsidRPr="00EE4BDD" w:rsidRDefault="00AB2223" w:rsidP="00AB2223">
      <w:pPr>
        <w:spacing w:before="0" w:after="0" w:line="360" w:lineRule="auto"/>
        <w:ind w:firstLine="0"/>
        <w:rPr>
          <w:rFonts w:cs="Arial"/>
          <w:sz w:val="22"/>
          <w:szCs w:val="20"/>
        </w:rPr>
      </w:pPr>
      <w:r w:rsidRPr="00EE4BDD">
        <w:rPr>
          <w:rFonts w:cs="Arial"/>
          <w:sz w:val="22"/>
          <w:szCs w:val="20"/>
        </w:rPr>
        <w:t>Wykonawca dokona wymiany obecnie użytkowanych w obiekcie opraw oświetleniowych oświetlenia wewnętrznego, żarówek tradycyjnych i żarówek świetlówkowych. W przypadku, gdy oprawy zewnętrzne, nad wejściami do budynku nie są LED, należy przewidzieć ich wymianę.</w:t>
      </w:r>
      <w:r w:rsidR="002A45E0">
        <w:rPr>
          <w:rFonts w:cs="Arial"/>
          <w:sz w:val="22"/>
          <w:szCs w:val="20"/>
        </w:rPr>
        <w:t xml:space="preserve"> </w:t>
      </w:r>
    </w:p>
    <w:p w14:paraId="687B334E" w14:textId="77777777" w:rsidR="00AB2223" w:rsidRPr="00EE4BDD" w:rsidRDefault="00AB2223" w:rsidP="00AB2223">
      <w:pPr>
        <w:spacing w:before="0" w:after="0" w:line="360" w:lineRule="auto"/>
        <w:ind w:firstLine="0"/>
        <w:rPr>
          <w:rFonts w:cs="Arial"/>
          <w:sz w:val="22"/>
          <w:szCs w:val="20"/>
        </w:rPr>
      </w:pPr>
      <w:r w:rsidRPr="00EE4BDD">
        <w:rPr>
          <w:rFonts w:cs="Arial"/>
          <w:sz w:val="22"/>
          <w:szCs w:val="20"/>
        </w:rPr>
        <w:t xml:space="preserve">Wymiana opisanego oświetlenia ma być wykonana w oparciu o nowe energooszczędne oprawy typu LED charakteryzujące się zmniejszeniem zużycia energii elektrycznej i mocy oprawy, możliwością wielokrotnego załączenia oświetlenia w ciągu dnia bez skrócenia żywotności źródeł światła, brakiem efektu pulsowania światła, niską temperaturą oprawy </w:t>
      </w:r>
      <w:r w:rsidRPr="00EE4BDD">
        <w:rPr>
          <w:rFonts w:cs="Arial"/>
          <w:sz w:val="22"/>
          <w:szCs w:val="20"/>
        </w:rPr>
        <w:br/>
        <w:t>w trakcie działania (dłuższy czas życia oprawy), większą odpornością na wahania napięcia, żywotnością min. 50 000 godz., z dostosowaniem do normatywnego poziomu natężenia oraz równomierności oświetlenia.</w:t>
      </w:r>
    </w:p>
    <w:p w14:paraId="596C28C7" w14:textId="0ADEDFD2" w:rsidR="00AB2223" w:rsidRPr="00EE4BDD" w:rsidRDefault="00AB2223" w:rsidP="00AB2223">
      <w:pPr>
        <w:autoSpaceDE w:val="0"/>
        <w:autoSpaceDN w:val="0"/>
        <w:adjustRightInd w:val="0"/>
        <w:spacing w:before="0" w:after="0" w:line="360" w:lineRule="auto"/>
        <w:ind w:firstLine="0"/>
        <w:rPr>
          <w:rFonts w:cs="Arial"/>
          <w:sz w:val="22"/>
          <w:szCs w:val="20"/>
        </w:rPr>
      </w:pPr>
      <w:r w:rsidRPr="00EE4BDD">
        <w:rPr>
          <w:rFonts w:cs="Arial"/>
          <w:sz w:val="22"/>
          <w:szCs w:val="20"/>
        </w:rPr>
        <w:t xml:space="preserve">Istniejąca instalacja oświetlenia podstawowego wykonana jest w oparciu o oprawy świetlówkowe i żarowe. Oprawy w zależności od typów sufitów, montowane są jako natynkowe lub wpuszczane. W związku z planowanym remontem istniejące oprawy zostaną wymienione na nowe oprawy z LED-owymi źródłami światła. Parametry montowanych opraw muszą zapewnić spełnienie wymagań norm i przepisów dotyczących parametrów oświetlenia </w:t>
      </w:r>
      <w:r w:rsidRPr="00EE4BDD">
        <w:rPr>
          <w:rFonts w:cs="Arial"/>
          <w:sz w:val="22"/>
          <w:szCs w:val="20"/>
        </w:rPr>
        <w:br/>
        <w:t xml:space="preserve">w danym pomieszczeniu. </w:t>
      </w:r>
      <w:r w:rsidR="00CD781C">
        <w:rPr>
          <w:rFonts w:cs="Arial"/>
          <w:sz w:val="22"/>
          <w:szCs w:val="20"/>
        </w:rPr>
        <w:t xml:space="preserve">Należy przewidzieć montaż opraw awaryjnych i ewakuacyjnych. Do zamontowanych opraw awaryjnych należy zastosować centralę monitoringu </w:t>
      </w:r>
      <w:r w:rsidR="00CD781C" w:rsidRPr="001F2944">
        <w:rPr>
          <w:rFonts w:cs="Arial"/>
          <w:sz w:val="22"/>
          <w:szCs w:val="20"/>
        </w:rPr>
        <w:t>umożliwiającą zdalne zarządzanie i kontrolę jakości baterii w oprawach</w:t>
      </w:r>
      <w:r w:rsidR="00CD781C">
        <w:rPr>
          <w:rFonts w:cs="Arial"/>
          <w:sz w:val="22"/>
          <w:szCs w:val="20"/>
        </w:rPr>
        <w:t>, zgodną z technologią stosowaną u Zamawiającego. Dopuszcza się zastosowanie rozwiązania bezprzewodowego.</w:t>
      </w:r>
    </w:p>
    <w:p w14:paraId="25653449" w14:textId="74517287" w:rsidR="00AB2223" w:rsidRPr="00EE4BDD" w:rsidRDefault="00AB2223" w:rsidP="00AB2223">
      <w:pPr>
        <w:autoSpaceDE w:val="0"/>
        <w:autoSpaceDN w:val="0"/>
        <w:adjustRightInd w:val="0"/>
        <w:spacing w:before="0" w:after="0" w:line="360" w:lineRule="auto"/>
        <w:ind w:firstLine="0"/>
        <w:rPr>
          <w:rFonts w:cs="Arial"/>
          <w:sz w:val="22"/>
          <w:szCs w:val="20"/>
        </w:rPr>
      </w:pPr>
      <w:r w:rsidRPr="00EE4BDD">
        <w:rPr>
          <w:rFonts w:cs="Arial"/>
          <w:sz w:val="22"/>
          <w:szCs w:val="20"/>
        </w:rPr>
        <w:t>W przypadku konieczności zamontowania dodatkowej oprawy należy ją zasilić z tego samego obwodu, co inne oprawy w pomieszczeniu. Do zasilenia należy zastosować przewody zgodne z dyrektywą CPR. Przewody układać w listwach instalacyjnych lub pod tynkiem. W przypadku całkowitego demontażu istniejącej oprawy oświetleniowej, w miejscu demontowanych opraw należy przewidzieć puszki instalacyjne natynkowe,</w:t>
      </w:r>
      <w:r w:rsidR="001827C9">
        <w:rPr>
          <w:rFonts w:cs="Arial"/>
          <w:sz w:val="22"/>
          <w:szCs w:val="20"/>
        </w:rPr>
        <w:t xml:space="preserve"> podtynkowe,</w:t>
      </w:r>
      <w:r w:rsidRPr="00EE4BDD">
        <w:rPr>
          <w:rFonts w:cs="Arial"/>
          <w:sz w:val="22"/>
          <w:szCs w:val="20"/>
        </w:rPr>
        <w:t xml:space="preserve"> w których zakończone zostaną istniejące obwody oświetleniowe. </w:t>
      </w:r>
    </w:p>
    <w:p w14:paraId="36938DC4" w14:textId="77777777" w:rsidR="00AB2223" w:rsidRPr="00EE4BDD" w:rsidRDefault="00AB2223" w:rsidP="00AB2223">
      <w:pPr>
        <w:spacing w:before="120" w:after="0" w:line="360" w:lineRule="auto"/>
        <w:ind w:firstLine="0"/>
        <w:rPr>
          <w:rFonts w:cs="Arial"/>
          <w:sz w:val="22"/>
          <w:szCs w:val="20"/>
        </w:rPr>
      </w:pPr>
      <w:r w:rsidRPr="00EE4BDD">
        <w:rPr>
          <w:rFonts w:cs="Arial"/>
          <w:sz w:val="22"/>
          <w:szCs w:val="20"/>
        </w:rPr>
        <w:t>Opis parametrów technicznych dla oświetlenia LED stosowanego we wszystkich pomieszczeniach w których wymieniane będzie oświetlenie:</w:t>
      </w:r>
    </w:p>
    <w:p w14:paraId="55B26959" w14:textId="77777777" w:rsidR="00AB2223" w:rsidRPr="00EE4BDD" w:rsidRDefault="00AB2223" w:rsidP="00AB2223">
      <w:pPr>
        <w:pStyle w:val="Akapitzlist"/>
        <w:numPr>
          <w:ilvl w:val="0"/>
          <w:numId w:val="30"/>
        </w:numPr>
        <w:ind w:left="700"/>
        <w:rPr>
          <w:rFonts w:cs="Arial"/>
        </w:rPr>
      </w:pPr>
      <w:r w:rsidRPr="00EE4BDD">
        <w:rPr>
          <w:rFonts w:cs="Arial"/>
        </w:rPr>
        <w:t>barwa światła – 3000-4300K (chyba, że w danym pomieszczeniu norma PN-EN 12464 -1 przewiduje inaczej),</w:t>
      </w:r>
    </w:p>
    <w:p w14:paraId="388070AC" w14:textId="77777777" w:rsidR="00AB2223" w:rsidRPr="00EE4BDD" w:rsidRDefault="00AB2223" w:rsidP="00AB2223">
      <w:pPr>
        <w:pStyle w:val="Akapitzlist"/>
        <w:numPr>
          <w:ilvl w:val="0"/>
          <w:numId w:val="30"/>
        </w:numPr>
        <w:ind w:left="700"/>
        <w:rPr>
          <w:rFonts w:cs="Arial"/>
        </w:rPr>
      </w:pPr>
      <w:r w:rsidRPr="00EE4BDD">
        <w:rPr>
          <w:rFonts w:cs="Arial"/>
        </w:rPr>
        <w:t>wyrób musi posiadać certyfikat wszystkie wymagane certyfikaty i atesty,</w:t>
      </w:r>
    </w:p>
    <w:p w14:paraId="326F3B32" w14:textId="77777777" w:rsidR="00AB2223" w:rsidRPr="00EE4BDD" w:rsidRDefault="00AB2223" w:rsidP="00AB2223">
      <w:pPr>
        <w:pStyle w:val="Akapitzlist"/>
        <w:numPr>
          <w:ilvl w:val="0"/>
          <w:numId w:val="30"/>
        </w:numPr>
        <w:ind w:left="700"/>
        <w:rPr>
          <w:rFonts w:cs="Arial"/>
        </w:rPr>
      </w:pPr>
      <w:r w:rsidRPr="00EE4BDD">
        <w:rPr>
          <w:rFonts w:cs="Arial"/>
          <w:bCs/>
          <w:kern w:val="32"/>
        </w:rPr>
        <w:t>klosze ochronne w wykonaniu pryzmatycznym bądź mlecznym w zależności od lokalizacji</w:t>
      </w:r>
    </w:p>
    <w:p w14:paraId="703EB64B" w14:textId="77777777" w:rsidR="00AB2223" w:rsidRPr="00EE4BDD" w:rsidRDefault="00AB2223" w:rsidP="00AB2223">
      <w:pPr>
        <w:pStyle w:val="Akapitzlist"/>
        <w:numPr>
          <w:ilvl w:val="0"/>
          <w:numId w:val="30"/>
        </w:numPr>
        <w:ind w:left="700"/>
        <w:rPr>
          <w:rFonts w:cs="Arial"/>
        </w:rPr>
      </w:pPr>
      <w:r w:rsidRPr="00EE4BDD">
        <w:rPr>
          <w:rFonts w:cs="Arial"/>
        </w:rPr>
        <w:t>klasa szczelności: IP20, IP44 lub IP65 (w zależności od przeznaczenia danego pomieszczenia),</w:t>
      </w:r>
    </w:p>
    <w:p w14:paraId="30E43FE0" w14:textId="77777777" w:rsidR="00AB2223" w:rsidRPr="00EE4BDD" w:rsidRDefault="00AB2223" w:rsidP="00AB2223">
      <w:pPr>
        <w:pStyle w:val="Akapitzlist"/>
        <w:numPr>
          <w:ilvl w:val="0"/>
          <w:numId w:val="30"/>
        </w:numPr>
        <w:ind w:left="700"/>
        <w:rPr>
          <w:rFonts w:cs="Arial"/>
        </w:rPr>
      </w:pPr>
      <w:r w:rsidRPr="00EE4BDD">
        <w:rPr>
          <w:rFonts w:cs="Arial"/>
        </w:rPr>
        <w:lastRenderedPageBreak/>
        <w:t>wskaźnik oddawania barw Ra &gt; 80 (Ra &gt; 90 w pomieszczeniach przewidzianych przez normę PN-EN 12464 – 1),</w:t>
      </w:r>
    </w:p>
    <w:p w14:paraId="3F734C1E" w14:textId="77777777" w:rsidR="00AB2223" w:rsidRPr="00EE4BDD" w:rsidRDefault="00AB2223" w:rsidP="00AB2223">
      <w:pPr>
        <w:pStyle w:val="Akapitzlist"/>
        <w:numPr>
          <w:ilvl w:val="0"/>
          <w:numId w:val="30"/>
        </w:numPr>
        <w:ind w:left="700"/>
        <w:rPr>
          <w:rFonts w:cs="Arial"/>
        </w:rPr>
      </w:pPr>
      <w:r w:rsidRPr="00EE4BDD">
        <w:rPr>
          <w:rFonts w:cs="Arial"/>
        </w:rPr>
        <w:t>musi posiadać znak CE,</w:t>
      </w:r>
    </w:p>
    <w:p w14:paraId="453BE946" w14:textId="77777777" w:rsidR="00AB2223" w:rsidRPr="00EE4BDD" w:rsidRDefault="00AB2223" w:rsidP="00AB2223">
      <w:pPr>
        <w:pStyle w:val="Akapitzlist"/>
        <w:numPr>
          <w:ilvl w:val="0"/>
          <w:numId w:val="30"/>
        </w:numPr>
        <w:ind w:left="700"/>
        <w:rPr>
          <w:rFonts w:cs="Arial"/>
        </w:rPr>
      </w:pPr>
      <w:r w:rsidRPr="00EE4BDD">
        <w:rPr>
          <w:rFonts w:cs="Arial"/>
        </w:rPr>
        <w:t>pliki fotometryczne dla proponowanych opraw,</w:t>
      </w:r>
    </w:p>
    <w:p w14:paraId="2670FC1F" w14:textId="77777777" w:rsidR="00AB2223" w:rsidRPr="00EE4BDD" w:rsidRDefault="00AB2223" w:rsidP="00AB2223">
      <w:pPr>
        <w:pStyle w:val="Akapitzlist"/>
        <w:numPr>
          <w:ilvl w:val="0"/>
          <w:numId w:val="30"/>
        </w:numPr>
        <w:ind w:left="700"/>
        <w:rPr>
          <w:rFonts w:cs="Arial"/>
        </w:rPr>
      </w:pPr>
      <w:r w:rsidRPr="00EE4BDD">
        <w:rPr>
          <w:rFonts w:cs="Arial"/>
        </w:rPr>
        <w:t>Zastosowane oprawy LED muszą spełniać normę PN-EN 60598-2-25:2000,</w:t>
      </w:r>
    </w:p>
    <w:p w14:paraId="5784F4FF" w14:textId="77777777" w:rsidR="00AB2223" w:rsidRPr="00EE4BDD" w:rsidRDefault="00AB2223" w:rsidP="00AB2223">
      <w:pPr>
        <w:pStyle w:val="Akapitzlist"/>
        <w:numPr>
          <w:ilvl w:val="0"/>
          <w:numId w:val="30"/>
        </w:numPr>
        <w:ind w:left="700"/>
        <w:rPr>
          <w:rFonts w:cs="Arial"/>
        </w:rPr>
      </w:pPr>
      <w:r w:rsidRPr="00EE4BDD">
        <w:rPr>
          <w:rFonts w:cs="Arial"/>
        </w:rPr>
        <w:t xml:space="preserve">Zastosowane oprawy nie mogą zawierać PCB (polichlorowanych </w:t>
      </w:r>
      <w:proofErr w:type="spellStart"/>
      <w:r w:rsidRPr="00EE4BDD">
        <w:rPr>
          <w:rStyle w:val="shorttext"/>
          <w:rFonts w:cs="Arial"/>
        </w:rPr>
        <w:t>bifenyli</w:t>
      </w:r>
      <w:proofErr w:type="spellEnd"/>
      <w:r w:rsidRPr="00EE4BDD">
        <w:rPr>
          <w:rFonts w:cs="Arial"/>
        </w:rPr>
        <w:t>).</w:t>
      </w:r>
    </w:p>
    <w:p w14:paraId="22B7BC45" w14:textId="77777777" w:rsidR="00AB2223" w:rsidRPr="00EE4BDD" w:rsidRDefault="00AB2223" w:rsidP="00AB2223">
      <w:pPr>
        <w:spacing w:before="120" w:after="0" w:line="360" w:lineRule="auto"/>
        <w:ind w:firstLine="0"/>
        <w:rPr>
          <w:rFonts w:cs="Arial"/>
          <w:sz w:val="22"/>
          <w:szCs w:val="22"/>
        </w:rPr>
      </w:pPr>
      <w:r w:rsidRPr="00EE4BDD">
        <w:rPr>
          <w:rFonts w:cs="Arial"/>
          <w:sz w:val="22"/>
          <w:szCs w:val="22"/>
        </w:rPr>
        <w:t>Specyfikacja techniczna (wymagania do projektu oświetlenia):</w:t>
      </w:r>
    </w:p>
    <w:p w14:paraId="7DBE708A" w14:textId="77777777" w:rsidR="00AB2223" w:rsidRPr="00EE4BDD" w:rsidRDefault="00AB2223" w:rsidP="00AB2223">
      <w:pPr>
        <w:pStyle w:val="Akapitzlist"/>
        <w:numPr>
          <w:ilvl w:val="0"/>
          <w:numId w:val="31"/>
        </w:numPr>
        <w:ind w:left="700"/>
        <w:rPr>
          <w:rFonts w:cs="Arial"/>
        </w:rPr>
      </w:pPr>
      <w:r w:rsidRPr="00EE4BDD">
        <w:rPr>
          <w:rFonts w:cs="Arial"/>
        </w:rPr>
        <w:t>Spełnienie normy PN-EN 12464 – 1 (wartość natężenia oświetlenia oraz wartości wskaźników UGR i Ra);</w:t>
      </w:r>
    </w:p>
    <w:p w14:paraId="0DF0574C" w14:textId="77777777" w:rsidR="00AB2223" w:rsidRPr="00EE4BDD" w:rsidRDefault="00AB2223" w:rsidP="00AB2223">
      <w:pPr>
        <w:pStyle w:val="Akapitzlist"/>
        <w:numPr>
          <w:ilvl w:val="0"/>
          <w:numId w:val="31"/>
        </w:numPr>
        <w:ind w:left="700"/>
        <w:rPr>
          <w:rFonts w:cs="Arial"/>
        </w:rPr>
      </w:pPr>
      <w:r w:rsidRPr="00EE4BDD">
        <w:rPr>
          <w:rFonts w:cs="Arial"/>
        </w:rPr>
        <w:t>Podpisane przez Wykonawcę obliczenia punktowe z wykresami potwierdzającymi spełnienie norm na powierzchni podłogi i miejsc pracy przy zastosowaniu proponowanych typów opraw w każdym typowym pomieszczeniu budynków;</w:t>
      </w:r>
    </w:p>
    <w:p w14:paraId="5851A725" w14:textId="77777777" w:rsidR="00AB2223" w:rsidRPr="00EE4BDD" w:rsidRDefault="00AB2223" w:rsidP="00AB2223">
      <w:pPr>
        <w:pStyle w:val="Akapitzlist"/>
        <w:numPr>
          <w:ilvl w:val="0"/>
          <w:numId w:val="31"/>
        </w:numPr>
        <w:ind w:left="700"/>
        <w:rPr>
          <w:rFonts w:cs="Arial"/>
        </w:rPr>
      </w:pPr>
      <w:r w:rsidRPr="00EE4BDD">
        <w:rPr>
          <w:rFonts w:cs="Arial"/>
        </w:rPr>
        <w:t>Aktualizacji obecnych pomieszczeń i ich funkcji dokonuje Wykonawca na koszt własny.</w:t>
      </w:r>
    </w:p>
    <w:p w14:paraId="4F861A8C" w14:textId="55B941D7" w:rsidR="00AB2223" w:rsidRPr="00EE4BDD" w:rsidRDefault="00AB2223" w:rsidP="00AB2223">
      <w:pPr>
        <w:spacing w:before="120" w:after="0" w:line="360" w:lineRule="auto"/>
        <w:ind w:firstLine="0"/>
        <w:rPr>
          <w:rFonts w:cs="Arial"/>
          <w:sz w:val="22"/>
          <w:szCs w:val="20"/>
        </w:rPr>
      </w:pPr>
      <w:r w:rsidRPr="00EE4BDD">
        <w:rPr>
          <w:rFonts w:cs="Arial"/>
          <w:sz w:val="22"/>
          <w:szCs w:val="22"/>
        </w:rPr>
        <w:t>Po zakończonym montażu/wymianie opraw w miejscach tego wymagających</w:t>
      </w:r>
      <w:r w:rsidRPr="00EE4BDD">
        <w:rPr>
          <w:rFonts w:cs="Arial"/>
          <w:sz w:val="22"/>
          <w:szCs w:val="20"/>
        </w:rPr>
        <w:t xml:space="preserve"> należy odtworzyć tynki, powłoki malarskie</w:t>
      </w:r>
      <w:r w:rsidR="009204D2">
        <w:rPr>
          <w:rFonts w:cs="Arial"/>
          <w:sz w:val="22"/>
          <w:szCs w:val="20"/>
        </w:rPr>
        <w:t xml:space="preserve"> (z zapasem</w:t>
      </w:r>
      <w:r w:rsidR="00594353">
        <w:rPr>
          <w:rFonts w:cs="Arial"/>
          <w:sz w:val="22"/>
          <w:szCs w:val="20"/>
        </w:rPr>
        <w:t xml:space="preserve"> </w:t>
      </w:r>
      <w:r w:rsidR="009204D2">
        <w:rPr>
          <w:rFonts w:cs="Arial"/>
          <w:sz w:val="22"/>
          <w:szCs w:val="20"/>
        </w:rPr>
        <w:t>min. 1m</w:t>
      </w:r>
      <w:r w:rsidR="00594353">
        <w:rPr>
          <w:rFonts w:cs="Arial"/>
          <w:sz w:val="22"/>
          <w:szCs w:val="20"/>
        </w:rPr>
        <w:t>)</w:t>
      </w:r>
      <w:r w:rsidRPr="00EE4BDD">
        <w:rPr>
          <w:rFonts w:cs="Arial"/>
          <w:sz w:val="22"/>
          <w:szCs w:val="20"/>
        </w:rPr>
        <w:t>, uzupełnić konstrukcję i wypełnienie sufitów podwieszonych (o ile występują).</w:t>
      </w:r>
    </w:p>
    <w:p w14:paraId="114BF890" w14:textId="77777777" w:rsidR="00B23F82" w:rsidRPr="00B23F82" w:rsidRDefault="00B23F82" w:rsidP="00B23F82">
      <w:pPr>
        <w:spacing w:before="120" w:after="0" w:line="360" w:lineRule="auto"/>
        <w:ind w:firstLine="0"/>
        <w:rPr>
          <w:rFonts w:cs="Arial"/>
          <w:sz w:val="22"/>
          <w:szCs w:val="20"/>
        </w:rPr>
      </w:pPr>
      <w:r w:rsidRPr="00BA5EE7">
        <w:rPr>
          <w:rFonts w:cs="Arial"/>
          <w:sz w:val="22"/>
          <w:szCs w:val="20"/>
        </w:rPr>
        <w:t>Przy wymianie oświetlenia należy zadbać o kompensację mocy biernej na instalacji elektrycznej.</w:t>
      </w:r>
      <w:r>
        <w:rPr>
          <w:rFonts w:cs="Arial"/>
          <w:sz w:val="22"/>
          <w:szCs w:val="20"/>
        </w:rPr>
        <w:t xml:space="preserve"> </w:t>
      </w:r>
      <w:r>
        <w:rPr>
          <w:rFonts w:eastAsia="Times New Roman"/>
          <w:sz w:val="22"/>
          <w:szCs w:val="22"/>
        </w:rPr>
        <w:t>Współczynnik mocy oznaczony jako PF powinien być na poziomie minimum 0,9. Współczynnik gorszy będzie powodował pobór mocy biernej pojemnościowej i naliczanie kar za moc bierną. Można stosować oprawy z innym współczynnikiem, ale po montażu należy wykonać analizę jakości energii elektrycznej (poboru mocy biernej) i w przypadku przekroczenia dobrać i przewidzieć montaż aktywnego kompensatora mocy.</w:t>
      </w:r>
    </w:p>
    <w:p w14:paraId="2A8B5BF8" w14:textId="77777777" w:rsidR="00B23F82" w:rsidRPr="000519DF" w:rsidRDefault="00B23F82" w:rsidP="00B23F82">
      <w:pPr>
        <w:spacing w:before="120" w:after="0" w:line="360" w:lineRule="auto"/>
        <w:ind w:firstLine="0"/>
        <w:rPr>
          <w:rFonts w:eastAsia="Times New Roman"/>
          <w:sz w:val="22"/>
          <w:szCs w:val="22"/>
        </w:rPr>
      </w:pPr>
      <w:r>
        <w:rPr>
          <w:rFonts w:eastAsia="Times New Roman"/>
          <w:sz w:val="22"/>
          <w:szCs w:val="22"/>
        </w:rPr>
        <w:t>Kable stosować zgodnie z dyrektywą i nie gorsze niż N2XH B2ca.</w:t>
      </w:r>
    </w:p>
    <w:p w14:paraId="64BE73EB" w14:textId="6F4B04A7" w:rsidR="00783329" w:rsidRDefault="00140FF4" w:rsidP="00140FF4">
      <w:pPr>
        <w:autoSpaceDE w:val="0"/>
        <w:autoSpaceDN w:val="0"/>
        <w:adjustRightInd w:val="0"/>
        <w:spacing w:before="120" w:after="0" w:line="360" w:lineRule="auto"/>
        <w:ind w:firstLine="0"/>
        <w:rPr>
          <w:rFonts w:cstheme="minorHAnsi"/>
          <w:sz w:val="22"/>
          <w:szCs w:val="22"/>
        </w:rPr>
      </w:pPr>
      <w:r w:rsidRPr="00EE4BDD">
        <w:rPr>
          <w:rFonts w:cstheme="minorHAnsi"/>
          <w:sz w:val="22"/>
          <w:szCs w:val="22"/>
        </w:rPr>
        <w:t xml:space="preserve">System sterowania oświetleniem powinien składać się z czujników ruchu, pozwalających na wyłączanie świateł w miejscach, w których przebywanie ludzi jest sporadyczne. Należy zaprojektować czujki w toaletach oraz na korytarzach. Dokładna lokalizacja na etapie dokumentacji projektowej, po uzgodnieniu z Zamawiającym. </w:t>
      </w:r>
    </w:p>
    <w:p w14:paraId="1084F152" w14:textId="77777777" w:rsidR="00B2562B" w:rsidRDefault="00B2562B" w:rsidP="00B2562B">
      <w:pPr>
        <w:autoSpaceDE w:val="0"/>
        <w:autoSpaceDN w:val="0"/>
        <w:adjustRightInd w:val="0"/>
        <w:spacing w:before="120" w:after="0" w:line="360" w:lineRule="auto"/>
        <w:ind w:firstLine="0"/>
        <w:rPr>
          <w:rFonts w:cstheme="minorHAnsi"/>
          <w:sz w:val="22"/>
          <w:szCs w:val="22"/>
        </w:rPr>
      </w:pPr>
      <w:r>
        <w:rPr>
          <w:rFonts w:cstheme="minorHAnsi"/>
          <w:sz w:val="22"/>
          <w:szCs w:val="22"/>
        </w:rPr>
        <w:t xml:space="preserve">Dodatkowo należy przewidzieć zastosowanie ochrony </w:t>
      </w:r>
      <w:r w:rsidRPr="00B91996">
        <w:rPr>
          <w:rFonts w:cstheme="minorHAnsi"/>
          <w:sz w:val="22"/>
          <w:szCs w:val="22"/>
        </w:rPr>
        <w:t>przeciwprzepięciow</w:t>
      </w:r>
      <w:r>
        <w:rPr>
          <w:rFonts w:cstheme="minorHAnsi"/>
          <w:sz w:val="22"/>
          <w:szCs w:val="22"/>
        </w:rPr>
        <w:t>ej</w:t>
      </w:r>
      <w:r w:rsidRPr="00B91996">
        <w:rPr>
          <w:rFonts w:cstheme="minorHAnsi"/>
          <w:sz w:val="22"/>
          <w:szCs w:val="22"/>
        </w:rPr>
        <w:t xml:space="preserve"> SPD zgodnie z PN</w:t>
      </w:r>
      <w:r w:rsidRPr="00B91996">
        <w:rPr>
          <w:rFonts w:ascii="Cambria Math" w:hAnsi="Cambria Math" w:cs="Cambria Math"/>
          <w:sz w:val="22"/>
          <w:szCs w:val="22"/>
        </w:rPr>
        <w:t>‑</w:t>
      </w:r>
      <w:r w:rsidRPr="00B91996">
        <w:rPr>
          <w:rFonts w:cstheme="minorHAnsi"/>
          <w:sz w:val="22"/>
          <w:szCs w:val="22"/>
        </w:rPr>
        <w:t>HD 60364</w:t>
      </w:r>
      <w:r w:rsidRPr="00B91996">
        <w:rPr>
          <w:rFonts w:ascii="Cambria Math" w:hAnsi="Cambria Math" w:cs="Cambria Math"/>
          <w:sz w:val="22"/>
          <w:szCs w:val="22"/>
        </w:rPr>
        <w:t>‑</w:t>
      </w:r>
      <w:r w:rsidRPr="00B91996">
        <w:rPr>
          <w:rFonts w:cstheme="minorHAnsi"/>
          <w:sz w:val="22"/>
          <w:szCs w:val="22"/>
        </w:rPr>
        <w:t>5</w:t>
      </w:r>
      <w:r w:rsidRPr="00B91996">
        <w:rPr>
          <w:rFonts w:ascii="Cambria Math" w:hAnsi="Cambria Math" w:cs="Cambria Math"/>
          <w:sz w:val="22"/>
          <w:szCs w:val="22"/>
        </w:rPr>
        <w:t>‑</w:t>
      </w:r>
      <w:r w:rsidRPr="00B91996">
        <w:rPr>
          <w:rFonts w:cstheme="minorHAnsi"/>
          <w:sz w:val="22"/>
          <w:szCs w:val="22"/>
        </w:rPr>
        <w:t>534, z doborem poziomu ochrony na podstawie oceny ryzyka wg PN</w:t>
      </w:r>
      <w:r w:rsidRPr="00B91996">
        <w:rPr>
          <w:rFonts w:ascii="Cambria Math" w:hAnsi="Cambria Math" w:cs="Cambria Math"/>
          <w:sz w:val="22"/>
          <w:szCs w:val="22"/>
        </w:rPr>
        <w:t>‑</w:t>
      </w:r>
      <w:r w:rsidRPr="00B91996">
        <w:rPr>
          <w:rFonts w:cstheme="minorHAnsi"/>
          <w:sz w:val="22"/>
          <w:szCs w:val="22"/>
        </w:rPr>
        <w:t>EN 62305</w:t>
      </w:r>
      <w:r w:rsidRPr="00B91996">
        <w:rPr>
          <w:rFonts w:ascii="Cambria Math" w:hAnsi="Cambria Math" w:cs="Cambria Math"/>
          <w:sz w:val="22"/>
          <w:szCs w:val="22"/>
        </w:rPr>
        <w:t>‑</w:t>
      </w:r>
      <w:r w:rsidRPr="00B91996">
        <w:rPr>
          <w:rFonts w:cstheme="minorHAnsi"/>
          <w:sz w:val="22"/>
          <w:szCs w:val="22"/>
        </w:rPr>
        <w:t>2 oraz uk</w:t>
      </w:r>
      <w:r w:rsidRPr="00B91996">
        <w:rPr>
          <w:rFonts w:ascii="Arial" w:hAnsi="Arial" w:cs="Arial"/>
          <w:sz w:val="22"/>
          <w:szCs w:val="22"/>
        </w:rPr>
        <w:t>ł</w:t>
      </w:r>
      <w:r w:rsidRPr="00B91996">
        <w:rPr>
          <w:rFonts w:cstheme="minorHAnsi"/>
          <w:sz w:val="22"/>
          <w:szCs w:val="22"/>
        </w:rPr>
        <w:t>adu sieci. W rozdzielnicach przewidzie</w:t>
      </w:r>
      <w:r w:rsidRPr="00B91996">
        <w:rPr>
          <w:rFonts w:ascii="Arial" w:hAnsi="Arial" w:cs="Arial"/>
          <w:sz w:val="22"/>
          <w:szCs w:val="22"/>
        </w:rPr>
        <w:t>ć</w:t>
      </w:r>
      <w:r w:rsidRPr="00B91996">
        <w:rPr>
          <w:rFonts w:cstheme="minorHAnsi"/>
          <w:sz w:val="22"/>
          <w:szCs w:val="22"/>
        </w:rPr>
        <w:t xml:space="preserve"> SPD T1/T2/T3 zgodnie z potrzebami instalacji</w:t>
      </w:r>
      <w:r>
        <w:rPr>
          <w:rFonts w:cstheme="minorHAnsi"/>
          <w:sz w:val="22"/>
          <w:szCs w:val="22"/>
        </w:rPr>
        <w:t>.</w:t>
      </w:r>
    </w:p>
    <w:p w14:paraId="080E4F55" w14:textId="28A88F09" w:rsidR="0086366B" w:rsidRDefault="0086366B" w:rsidP="00B2562B">
      <w:pPr>
        <w:autoSpaceDE w:val="0"/>
        <w:autoSpaceDN w:val="0"/>
        <w:adjustRightInd w:val="0"/>
        <w:spacing w:before="120" w:after="0" w:line="360" w:lineRule="auto"/>
        <w:ind w:firstLine="0"/>
        <w:rPr>
          <w:rFonts w:cstheme="minorHAnsi"/>
          <w:sz w:val="22"/>
          <w:szCs w:val="22"/>
        </w:rPr>
      </w:pPr>
      <w:r w:rsidRPr="0086366B">
        <w:rPr>
          <w:rFonts w:cstheme="minorHAnsi"/>
          <w:sz w:val="22"/>
          <w:szCs w:val="22"/>
        </w:rPr>
        <w:t>Po zakończeniu robót elektrycznych Wykonawca wykonuje komplet pomiarów odbiorczych zgodnie z PN</w:t>
      </w:r>
      <w:r w:rsidRPr="0086366B">
        <w:rPr>
          <w:rFonts w:ascii="Cambria Math" w:hAnsi="Cambria Math" w:cs="Cambria Math"/>
          <w:sz w:val="22"/>
          <w:szCs w:val="22"/>
        </w:rPr>
        <w:t>‑</w:t>
      </w:r>
      <w:r w:rsidRPr="0086366B">
        <w:rPr>
          <w:rFonts w:cstheme="minorHAnsi"/>
          <w:sz w:val="22"/>
          <w:szCs w:val="22"/>
        </w:rPr>
        <w:t>HD 60364</w:t>
      </w:r>
      <w:r w:rsidRPr="0086366B">
        <w:rPr>
          <w:rFonts w:ascii="Cambria Math" w:hAnsi="Cambria Math" w:cs="Cambria Math"/>
          <w:sz w:val="22"/>
          <w:szCs w:val="22"/>
        </w:rPr>
        <w:t>‑</w:t>
      </w:r>
      <w:r w:rsidRPr="0086366B">
        <w:rPr>
          <w:rFonts w:cstheme="minorHAnsi"/>
          <w:sz w:val="22"/>
          <w:szCs w:val="22"/>
        </w:rPr>
        <w:t>6, obejmuj</w:t>
      </w:r>
      <w:r w:rsidRPr="0086366B">
        <w:rPr>
          <w:rFonts w:ascii="Arial" w:hAnsi="Arial" w:cs="Arial"/>
          <w:sz w:val="22"/>
          <w:szCs w:val="22"/>
        </w:rPr>
        <w:t>ą</w:t>
      </w:r>
      <w:r w:rsidRPr="0086366B">
        <w:rPr>
          <w:rFonts w:cstheme="minorHAnsi"/>
          <w:sz w:val="22"/>
          <w:szCs w:val="22"/>
        </w:rPr>
        <w:t>cych co najmniej: ci</w:t>
      </w:r>
      <w:r w:rsidRPr="0086366B">
        <w:rPr>
          <w:rFonts w:ascii="Arial" w:hAnsi="Arial" w:cs="Arial"/>
          <w:sz w:val="22"/>
          <w:szCs w:val="22"/>
        </w:rPr>
        <w:t>ą</w:t>
      </w:r>
      <w:r w:rsidRPr="0086366B">
        <w:rPr>
          <w:rFonts w:cstheme="minorHAnsi"/>
          <w:sz w:val="22"/>
          <w:szCs w:val="22"/>
        </w:rPr>
        <w:t>g</w:t>
      </w:r>
      <w:r w:rsidRPr="0086366B">
        <w:rPr>
          <w:rFonts w:ascii="Arial" w:hAnsi="Arial" w:cs="Arial"/>
          <w:sz w:val="22"/>
          <w:szCs w:val="22"/>
        </w:rPr>
        <w:t>ł</w:t>
      </w:r>
      <w:r w:rsidRPr="0086366B">
        <w:rPr>
          <w:rFonts w:cstheme="minorHAnsi"/>
          <w:sz w:val="22"/>
          <w:szCs w:val="22"/>
        </w:rPr>
        <w:t>o</w:t>
      </w:r>
      <w:r w:rsidRPr="0086366B">
        <w:rPr>
          <w:rFonts w:ascii="Arial" w:hAnsi="Arial" w:cs="Arial"/>
          <w:sz w:val="22"/>
          <w:szCs w:val="22"/>
        </w:rPr>
        <w:t>ść</w:t>
      </w:r>
      <w:r w:rsidRPr="0086366B">
        <w:rPr>
          <w:rFonts w:cstheme="minorHAnsi"/>
          <w:sz w:val="22"/>
          <w:szCs w:val="22"/>
        </w:rPr>
        <w:t xml:space="preserve"> przewod</w:t>
      </w:r>
      <w:r w:rsidRPr="0086366B">
        <w:rPr>
          <w:rFonts w:ascii="Arial" w:hAnsi="Arial" w:cs="Arial"/>
          <w:sz w:val="22"/>
          <w:szCs w:val="22"/>
        </w:rPr>
        <w:t>ó</w:t>
      </w:r>
      <w:r w:rsidRPr="0086366B">
        <w:rPr>
          <w:rFonts w:cstheme="minorHAnsi"/>
          <w:sz w:val="22"/>
          <w:szCs w:val="22"/>
        </w:rPr>
        <w:t>w ochronnych i po</w:t>
      </w:r>
      <w:r w:rsidRPr="0086366B">
        <w:rPr>
          <w:rFonts w:ascii="Arial" w:hAnsi="Arial" w:cs="Arial"/>
          <w:sz w:val="22"/>
          <w:szCs w:val="22"/>
        </w:rPr>
        <w:t>łą</w:t>
      </w:r>
      <w:r w:rsidRPr="0086366B">
        <w:rPr>
          <w:rFonts w:cstheme="minorHAnsi"/>
          <w:sz w:val="22"/>
          <w:szCs w:val="22"/>
        </w:rPr>
        <w:t>cze</w:t>
      </w:r>
      <w:r w:rsidRPr="0086366B">
        <w:rPr>
          <w:rFonts w:ascii="Arial" w:hAnsi="Arial" w:cs="Arial"/>
          <w:sz w:val="22"/>
          <w:szCs w:val="22"/>
        </w:rPr>
        <w:t>ń</w:t>
      </w:r>
      <w:r w:rsidRPr="0086366B">
        <w:rPr>
          <w:rFonts w:cstheme="minorHAnsi"/>
          <w:sz w:val="22"/>
          <w:szCs w:val="22"/>
        </w:rPr>
        <w:t xml:space="preserve"> wyr</w:t>
      </w:r>
      <w:r w:rsidRPr="0086366B">
        <w:rPr>
          <w:rFonts w:ascii="Arial" w:hAnsi="Arial" w:cs="Arial"/>
          <w:sz w:val="22"/>
          <w:szCs w:val="22"/>
        </w:rPr>
        <w:t>ó</w:t>
      </w:r>
      <w:r w:rsidRPr="0086366B">
        <w:rPr>
          <w:rFonts w:cstheme="minorHAnsi"/>
          <w:sz w:val="22"/>
          <w:szCs w:val="22"/>
        </w:rPr>
        <w:t>wnawczych, rezystancj</w:t>
      </w:r>
      <w:r w:rsidRPr="0086366B">
        <w:rPr>
          <w:rFonts w:ascii="Arial" w:hAnsi="Arial" w:cs="Arial"/>
          <w:sz w:val="22"/>
          <w:szCs w:val="22"/>
        </w:rPr>
        <w:t>ę</w:t>
      </w:r>
      <w:r w:rsidRPr="0086366B">
        <w:rPr>
          <w:rFonts w:cstheme="minorHAnsi"/>
          <w:sz w:val="22"/>
          <w:szCs w:val="22"/>
        </w:rPr>
        <w:t xml:space="preserve"> izolacji, impedancj</w:t>
      </w:r>
      <w:r w:rsidRPr="0086366B">
        <w:rPr>
          <w:rFonts w:ascii="Arial" w:hAnsi="Arial" w:cs="Arial"/>
          <w:sz w:val="22"/>
          <w:szCs w:val="22"/>
        </w:rPr>
        <w:t>ę</w:t>
      </w:r>
      <w:r w:rsidRPr="0086366B">
        <w:rPr>
          <w:rFonts w:cstheme="minorHAnsi"/>
          <w:sz w:val="22"/>
          <w:szCs w:val="22"/>
        </w:rPr>
        <w:t xml:space="preserve"> p</w:t>
      </w:r>
      <w:r w:rsidRPr="0086366B">
        <w:rPr>
          <w:rFonts w:ascii="Arial" w:hAnsi="Arial" w:cs="Arial"/>
          <w:sz w:val="22"/>
          <w:szCs w:val="22"/>
        </w:rPr>
        <w:t>ę</w:t>
      </w:r>
      <w:r w:rsidRPr="0086366B">
        <w:rPr>
          <w:rFonts w:cstheme="minorHAnsi"/>
          <w:sz w:val="22"/>
          <w:szCs w:val="22"/>
        </w:rPr>
        <w:t>tli zwarcia, wy</w:t>
      </w:r>
      <w:r w:rsidRPr="0086366B">
        <w:rPr>
          <w:rFonts w:ascii="Arial" w:hAnsi="Arial" w:cs="Arial"/>
          <w:sz w:val="22"/>
          <w:szCs w:val="22"/>
        </w:rPr>
        <w:t>łą</w:t>
      </w:r>
      <w:r w:rsidRPr="0086366B">
        <w:rPr>
          <w:rFonts w:cstheme="minorHAnsi"/>
          <w:sz w:val="22"/>
          <w:szCs w:val="22"/>
        </w:rPr>
        <w:t xml:space="preserve">czniki RCD, </w:t>
      </w:r>
      <w:r w:rsidRPr="0086366B">
        <w:rPr>
          <w:rFonts w:cstheme="minorHAnsi"/>
          <w:sz w:val="22"/>
          <w:szCs w:val="22"/>
        </w:rPr>
        <w:lastRenderedPageBreak/>
        <w:t>rezystancj</w:t>
      </w:r>
      <w:r w:rsidRPr="0086366B">
        <w:rPr>
          <w:rFonts w:ascii="Arial" w:hAnsi="Arial" w:cs="Arial"/>
          <w:sz w:val="22"/>
          <w:szCs w:val="22"/>
        </w:rPr>
        <w:t>ę</w:t>
      </w:r>
      <w:r w:rsidRPr="0086366B">
        <w:rPr>
          <w:rFonts w:cstheme="minorHAnsi"/>
          <w:sz w:val="22"/>
          <w:szCs w:val="22"/>
        </w:rPr>
        <w:t xml:space="preserve"> uziemienia i pomiary o</w:t>
      </w:r>
      <w:r w:rsidRPr="0086366B">
        <w:rPr>
          <w:rFonts w:ascii="Arial" w:hAnsi="Arial" w:cs="Arial"/>
          <w:sz w:val="22"/>
          <w:szCs w:val="22"/>
        </w:rPr>
        <w:t>ś</w:t>
      </w:r>
      <w:r w:rsidRPr="0086366B">
        <w:rPr>
          <w:rFonts w:cstheme="minorHAnsi"/>
          <w:sz w:val="22"/>
          <w:szCs w:val="22"/>
        </w:rPr>
        <w:t>wietlenia. Protok</w:t>
      </w:r>
      <w:r>
        <w:rPr>
          <w:rFonts w:cstheme="minorHAnsi"/>
          <w:sz w:val="22"/>
          <w:szCs w:val="22"/>
        </w:rPr>
        <w:t>o</w:t>
      </w:r>
      <w:r w:rsidRPr="0086366B">
        <w:rPr>
          <w:rFonts w:ascii="Arial" w:hAnsi="Arial" w:cs="Arial"/>
          <w:sz w:val="22"/>
          <w:szCs w:val="22"/>
        </w:rPr>
        <w:t>ł</w:t>
      </w:r>
      <w:r w:rsidRPr="0086366B">
        <w:rPr>
          <w:rFonts w:cstheme="minorHAnsi"/>
          <w:sz w:val="22"/>
          <w:szCs w:val="22"/>
        </w:rPr>
        <w:t xml:space="preserve">y i </w:t>
      </w:r>
      <w:r w:rsidRPr="0086366B">
        <w:rPr>
          <w:rFonts w:ascii="Arial" w:hAnsi="Arial" w:cs="Arial"/>
          <w:sz w:val="22"/>
          <w:szCs w:val="22"/>
        </w:rPr>
        <w:t>ś</w:t>
      </w:r>
      <w:r w:rsidRPr="0086366B">
        <w:rPr>
          <w:rFonts w:cstheme="minorHAnsi"/>
          <w:sz w:val="22"/>
          <w:szCs w:val="22"/>
        </w:rPr>
        <w:t>wiadectwa wzorcowania przyrz</w:t>
      </w:r>
      <w:r w:rsidRPr="0086366B">
        <w:rPr>
          <w:rFonts w:ascii="Arial" w:hAnsi="Arial" w:cs="Arial"/>
          <w:sz w:val="22"/>
          <w:szCs w:val="22"/>
        </w:rPr>
        <w:t>ą</w:t>
      </w:r>
      <w:r w:rsidRPr="0086366B">
        <w:rPr>
          <w:rFonts w:cstheme="minorHAnsi"/>
          <w:sz w:val="22"/>
          <w:szCs w:val="22"/>
        </w:rPr>
        <w:t>d</w:t>
      </w:r>
      <w:r w:rsidRPr="0086366B">
        <w:rPr>
          <w:rFonts w:ascii="Arial" w:hAnsi="Arial" w:cs="Arial"/>
          <w:sz w:val="22"/>
          <w:szCs w:val="22"/>
        </w:rPr>
        <w:t>ó</w:t>
      </w:r>
      <w:r w:rsidRPr="0086366B">
        <w:rPr>
          <w:rFonts w:cstheme="minorHAnsi"/>
          <w:sz w:val="22"/>
          <w:szCs w:val="22"/>
        </w:rPr>
        <w:t>w do</w:t>
      </w:r>
      <w:r w:rsidRPr="0086366B">
        <w:rPr>
          <w:rFonts w:ascii="Arial" w:hAnsi="Arial" w:cs="Arial"/>
          <w:sz w:val="22"/>
          <w:szCs w:val="22"/>
        </w:rPr>
        <w:t>łą</w:t>
      </w:r>
      <w:r w:rsidRPr="0086366B">
        <w:rPr>
          <w:rFonts w:cstheme="minorHAnsi"/>
          <w:sz w:val="22"/>
          <w:szCs w:val="22"/>
        </w:rPr>
        <w:t>czy</w:t>
      </w:r>
      <w:r w:rsidRPr="0086366B">
        <w:rPr>
          <w:rFonts w:ascii="Arial" w:hAnsi="Arial" w:cs="Arial"/>
          <w:sz w:val="22"/>
          <w:szCs w:val="22"/>
        </w:rPr>
        <w:t>ć</w:t>
      </w:r>
      <w:r w:rsidRPr="0086366B">
        <w:rPr>
          <w:rFonts w:cstheme="minorHAnsi"/>
          <w:sz w:val="22"/>
          <w:szCs w:val="22"/>
        </w:rPr>
        <w:t xml:space="preserve"> do dokumentacji powykonawczej</w:t>
      </w:r>
    </w:p>
    <w:p w14:paraId="53E45C0B" w14:textId="4542D4CB" w:rsidR="00D37360" w:rsidRPr="00B8590F" w:rsidRDefault="00D37360" w:rsidP="00903C8E">
      <w:pPr>
        <w:pStyle w:val="Nagwek2"/>
      </w:pPr>
      <w:bookmarkStart w:id="77" w:name="_Toc220672440"/>
      <w:r w:rsidRPr="00B8590F">
        <w:t>Wymagania Zamawiającego dotyczące dokumentacji projektowej</w:t>
      </w:r>
      <w:bookmarkEnd w:id="77"/>
    </w:p>
    <w:p w14:paraId="30B4BE62" w14:textId="77777777" w:rsidR="00027611" w:rsidRPr="00B8590F" w:rsidRDefault="00027611" w:rsidP="00027611">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Wykonawca na przedmiotowe prace opracuje dokumentację wymaganą przepisami prawa polskiego oraz określoną w niniejszym programie funkcjonalno-użytkowym. Przystępując do realizacji zadania należy wykonać i uzyskać akceptację Zamawiającego na projekty, a następnie zrealizować prace budowlane zgodnie z przepisami prawa budowlanego. </w:t>
      </w:r>
    </w:p>
    <w:p w14:paraId="20F88BB2" w14:textId="77777777" w:rsidR="00027611" w:rsidRPr="00B8590F" w:rsidRDefault="00027611" w:rsidP="00027611">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Dokumentację projektową należy wykonać przede wszystkim zgodnie z:</w:t>
      </w:r>
    </w:p>
    <w:p w14:paraId="7A13FA30" w14:textId="77777777" w:rsidR="00027611" w:rsidRPr="00B8590F" w:rsidRDefault="00027611" w:rsidP="006737EF">
      <w:pPr>
        <w:pStyle w:val="Akapitzlist"/>
        <w:numPr>
          <w:ilvl w:val="0"/>
          <w:numId w:val="12"/>
        </w:numPr>
      </w:pPr>
      <w:r w:rsidRPr="00B8590F">
        <w:t>Obwieszczenie Marszałka Sejmu Rzeczypospolitej Polskiej z dnia 2 grudnia 2021r. w sprawie ogłoszenia jednolitego tekstu ustawy – Prawo budowlane (Dz.U. 2021 poz. 2351, z późniejszymi zmianami).</w:t>
      </w:r>
    </w:p>
    <w:p w14:paraId="6B71EB10" w14:textId="77777777" w:rsidR="00027611" w:rsidRPr="00B8590F" w:rsidRDefault="00027611" w:rsidP="006737EF">
      <w:pPr>
        <w:pStyle w:val="Akapitzlist"/>
        <w:numPr>
          <w:ilvl w:val="0"/>
          <w:numId w:val="12"/>
        </w:numPr>
      </w:pPr>
      <w:r w:rsidRPr="00B8590F">
        <w:t>Rozporządzenie Ministra Rozwoju z dnia 11 września 2020 r. w sprawie szczegółowego zakresu i formy projektu budowlanego (Dz.U.2020 poz. 1609, z późniejszymi zmianami).</w:t>
      </w:r>
    </w:p>
    <w:p w14:paraId="0C53A6BF" w14:textId="77777777" w:rsidR="00027611" w:rsidRPr="00B8590F" w:rsidRDefault="00027611" w:rsidP="006737EF">
      <w:pPr>
        <w:pStyle w:val="Akapitzlist"/>
        <w:numPr>
          <w:ilvl w:val="0"/>
          <w:numId w:val="12"/>
        </w:numPr>
      </w:pPr>
      <w:r w:rsidRPr="00B8590F">
        <w:t>Rozporządzenie Ministra Rozwoju i Technologii z dnia 20 grudnia 2021 r. w sprawie szczegółowego zakresu i formy dokumentacji projektowej, specyfikacji technicznych wykonania i odbioru robót budowlanych oraz programu funkcjonalno-użytkowego (Dz.U.2021 poz.2454, z późniejszymi zmianami).</w:t>
      </w:r>
    </w:p>
    <w:p w14:paraId="1CA7EF2F" w14:textId="0EC0E776" w:rsidR="00890DFB" w:rsidRPr="00B8590F" w:rsidRDefault="00890DFB" w:rsidP="00DE11D6">
      <w:pPr>
        <w:pStyle w:val="Nagwek3"/>
      </w:pPr>
      <w:bookmarkStart w:id="78" w:name="_Toc220672441"/>
      <w:r w:rsidRPr="00B8590F">
        <w:t>Warunki wykonania prac projektowych</w:t>
      </w:r>
      <w:bookmarkEnd w:id="78"/>
    </w:p>
    <w:p w14:paraId="718F8F39" w14:textId="77777777" w:rsidR="00890DFB" w:rsidRPr="00B8590F" w:rsidRDefault="00890DFB" w:rsidP="006737EF">
      <w:pPr>
        <w:pStyle w:val="Akapitzlist"/>
        <w:numPr>
          <w:ilvl w:val="0"/>
          <w:numId w:val="1"/>
        </w:numPr>
        <w:ind w:left="530"/>
        <w:rPr>
          <w:rFonts w:asciiTheme="majorHAnsi" w:hAnsiTheme="majorHAnsi" w:cstheme="majorHAnsi"/>
        </w:rPr>
      </w:pPr>
      <w:r w:rsidRPr="00B8590F">
        <w:rPr>
          <w:rFonts w:asciiTheme="majorHAnsi" w:hAnsiTheme="majorHAnsi" w:cstheme="majorHAnsi"/>
        </w:rPr>
        <w:t xml:space="preserve">W trakcie prac projektowych Wykonawca jest zobowiązany uwzględnić </w:t>
      </w:r>
      <w:r w:rsidRPr="00B8590F">
        <w:rPr>
          <w:rFonts w:asciiTheme="majorHAnsi" w:hAnsiTheme="majorHAnsi" w:cstheme="majorHAnsi"/>
        </w:rPr>
        <w:br/>
        <w:t>w rozwiązaniach projektowych uwagi i sugestie Zamawiającego, o ile nie są one sprzeczne z obowiązującymi przepisami, zasadami wiedzy technicznej i programem funkcjonalno-użytkowym. W przypadku niezgodności rozwiązań które chce Zamawiający, Wykonawca ma zaproponować rozwiązania zamienne by sprostać oczekiwaniom Zamawiającego.</w:t>
      </w:r>
    </w:p>
    <w:p w14:paraId="7560D393" w14:textId="36E1C875" w:rsidR="00CA0EFD" w:rsidRPr="00B8590F" w:rsidRDefault="00CA0EFD" w:rsidP="006737EF">
      <w:pPr>
        <w:pStyle w:val="Akapitzlist"/>
        <w:numPr>
          <w:ilvl w:val="0"/>
          <w:numId w:val="1"/>
        </w:numPr>
        <w:ind w:left="530"/>
        <w:rPr>
          <w:rFonts w:asciiTheme="majorHAnsi" w:hAnsiTheme="majorHAnsi" w:cstheme="majorHAnsi"/>
          <w:szCs w:val="18"/>
        </w:rPr>
      </w:pPr>
      <w:r w:rsidRPr="00B8590F">
        <w:rPr>
          <w:rFonts w:asciiTheme="majorHAnsi" w:hAnsiTheme="majorHAnsi" w:cstheme="majorHAnsi"/>
          <w:szCs w:val="18"/>
        </w:rPr>
        <w:t xml:space="preserve">Zakres i treść Projektu Budowlanego musi być dostosowana do specyfiki </w:t>
      </w:r>
      <w:r w:rsidRPr="00B8590F">
        <w:rPr>
          <w:rFonts w:asciiTheme="majorHAnsi" w:hAnsiTheme="majorHAnsi" w:cstheme="majorHAnsi"/>
          <w:szCs w:val="18"/>
        </w:rPr>
        <w:br/>
        <w:t xml:space="preserve">i charakteru obiektów budowlanych będących przedmiotem Zadania Inwestycyjnego, oraz stopnia skomplikowania Robót Budowlanych. </w:t>
      </w:r>
    </w:p>
    <w:p w14:paraId="2B7683E8" w14:textId="77777777" w:rsidR="00890DFB" w:rsidRPr="00B8590F" w:rsidRDefault="00890DFB" w:rsidP="006737EF">
      <w:pPr>
        <w:pStyle w:val="Akapitzlist"/>
        <w:numPr>
          <w:ilvl w:val="0"/>
          <w:numId w:val="1"/>
        </w:numPr>
        <w:ind w:left="530"/>
        <w:rPr>
          <w:rFonts w:asciiTheme="majorHAnsi" w:hAnsiTheme="majorHAnsi" w:cstheme="majorHAnsi"/>
        </w:rPr>
      </w:pPr>
      <w:r w:rsidRPr="00B8590F">
        <w:rPr>
          <w:rFonts w:asciiTheme="majorHAnsi" w:hAnsiTheme="majorHAnsi" w:cstheme="majorHAnsi"/>
        </w:rPr>
        <w:t>Wszystkie rozwiązania architektoniczno-budowlane zawarte w projekcie budowlanym muszą spełniać aktualne warunki techniczne oraz być zgodne z ustawą Prawo Budowlane.</w:t>
      </w:r>
    </w:p>
    <w:p w14:paraId="7CAF1B0B" w14:textId="77777777" w:rsidR="00890DFB" w:rsidRPr="00B8590F" w:rsidRDefault="00890DFB" w:rsidP="006737EF">
      <w:pPr>
        <w:pStyle w:val="Akapitzlist"/>
        <w:numPr>
          <w:ilvl w:val="0"/>
          <w:numId w:val="1"/>
        </w:numPr>
        <w:ind w:left="530"/>
        <w:rPr>
          <w:rFonts w:asciiTheme="majorHAnsi" w:hAnsiTheme="majorHAnsi" w:cstheme="majorHAnsi"/>
        </w:rPr>
      </w:pPr>
      <w:r w:rsidRPr="00B8590F">
        <w:rPr>
          <w:rFonts w:asciiTheme="majorHAnsi" w:hAnsiTheme="majorHAnsi" w:cstheme="majorHAnsi"/>
        </w:rPr>
        <w:t xml:space="preserve">Dokumentacja projektowa musi spełniać aktualne warunki techniczne oraz być zgodna z ustawą Prawo Budowlane i przepisami powiązanymi, w tym przepisy BHP </w:t>
      </w:r>
      <w:r w:rsidRPr="00B8590F">
        <w:rPr>
          <w:rFonts w:asciiTheme="majorHAnsi" w:hAnsiTheme="majorHAnsi" w:cstheme="majorHAnsi"/>
        </w:rPr>
        <w:br/>
        <w:t>i Plan Bezpieczeństwa i Ochrony Zdrowia (BIOZ), a także zapewnieni spełnienie warunków przeciwpożarowych określonych w obowiązujących przepisach.</w:t>
      </w:r>
    </w:p>
    <w:p w14:paraId="64AD64F0" w14:textId="77777777" w:rsidR="00890DFB" w:rsidRPr="00B8590F" w:rsidRDefault="00890DFB" w:rsidP="006737EF">
      <w:pPr>
        <w:pStyle w:val="Akapitzlist"/>
        <w:numPr>
          <w:ilvl w:val="0"/>
          <w:numId w:val="1"/>
        </w:numPr>
        <w:ind w:left="530"/>
        <w:rPr>
          <w:rFonts w:asciiTheme="majorHAnsi" w:hAnsiTheme="majorHAnsi" w:cstheme="majorHAnsi"/>
        </w:rPr>
      </w:pPr>
      <w:r w:rsidRPr="00B8590F">
        <w:rPr>
          <w:rFonts w:asciiTheme="majorHAnsi" w:eastAsia="Times New Roman" w:hAnsiTheme="majorHAnsi" w:cstheme="majorHAnsi"/>
        </w:rPr>
        <w:lastRenderedPageBreak/>
        <w:t>Wszystkie rozwiązania architektoniczno-budowlane i instalacyjne zawarte w projekcie muszą spełniać warunki uniwersalnego projektowania.</w:t>
      </w:r>
    </w:p>
    <w:p w14:paraId="6B063369" w14:textId="77777777" w:rsidR="00890DFB" w:rsidRPr="00B8590F" w:rsidRDefault="00890DFB" w:rsidP="006737EF">
      <w:pPr>
        <w:pStyle w:val="Akapitzlist"/>
        <w:numPr>
          <w:ilvl w:val="0"/>
          <w:numId w:val="1"/>
        </w:numPr>
        <w:ind w:left="530"/>
        <w:rPr>
          <w:rFonts w:asciiTheme="majorHAnsi" w:hAnsiTheme="majorHAnsi" w:cstheme="majorHAnsi"/>
          <w:u w:val="single"/>
        </w:rPr>
      </w:pPr>
      <w:r w:rsidRPr="00B8590F">
        <w:rPr>
          <w:rFonts w:asciiTheme="majorHAnsi" w:hAnsiTheme="majorHAnsi" w:cstheme="majorHAnsi"/>
        </w:rPr>
        <w:t>Wykonawca odpowiedzialny jest za uzyskanie decyzji administracyjnych, opinii, uzgodnień i pozwoleń, niezbędnych dla złożenia kompletnego wniosku o wydanie decyzji zezwalających na prowadzenie robót budowlanych. W celu wykonania tego zobowiązania Zamawiający udzieli Wykonawcy pełnomocnictwa do działania w imieniu i na rzecz Zamawiającego w zakresie niezbędnych dla prawidłowego wykonania zobowiązania.</w:t>
      </w:r>
    </w:p>
    <w:p w14:paraId="67EF3662" w14:textId="77777777" w:rsidR="00890DFB" w:rsidRPr="00B8590F" w:rsidRDefault="00890DFB" w:rsidP="006737EF">
      <w:pPr>
        <w:pStyle w:val="Akapitzlist"/>
        <w:numPr>
          <w:ilvl w:val="0"/>
          <w:numId w:val="1"/>
        </w:numPr>
        <w:ind w:left="530"/>
        <w:rPr>
          <w:rFonts w:asciiTheme="majorHAnsi" w:hAnsiTheme="majorHAnsi" w:cstheme="majorHAnsi"/>
          <w:u w:val="single"/>
        </w:rPr>
      </w:pPr>
      <w:r w:rsidRPr="00B8590F">
        <w:rPr>
          <w:rFonts w:asciiTheme="majorHAnsi" w:hAnsiTheme="majorHAnsi" w:cstheme="majorHAnsi"/>
        </w:rPr>
        <w:t>Wykonawca odpowiada za pozyskanie koniecznych pozwoleń, w tym kompletności wniosków udzielania właściwym organom informacji i wyjaśnień niezbędnych dla pozyskania opinii, uzgodnień oraz decyzji administracyjnych. W przypadku konieczności dokonania uzupełnień bądź zmian w Dokumentacji projektowej na żądanie organu administracyjnego wydającego właściwą decyzję administracyjną, Wykonawca niezwłocznie wniesie odpowiednie poprawki.</w:t>
      </w:r>
    </w:p>
    <w:p w14:paraId="5F063587" w14:textId="3FB5226B" w:rsidR="00890DFB" w:rsidRPr="00B8590F" w:rsidRDefault="00890DFB" w:rsidP="006737EF">
      <w:pPr>
        <w:pStyle w:val="Akapitzlist"/>
        <w:numPr>
          <w:ilvl w:val="0"/>
          <w:numId w:val="1"/>
        </w:numPr>
        <w:ind w:left="530"/>
        <w:rPr>
          <w:rFonts w:asciiTheme="majorHAnsi" w:hAnsiTheme="majorHAnsi" w:cstheme="majorHAnsi"/>
          <w:u w:val="single"/>
        </w:rPr>
      </w:pPr>
      <w:r w:rsidRPr="00B8590F">
        <w:rPr>
          <w:rFonts w:asciiTheme="majorHAnsi" w:hAnsiTheme="majorHAnsi" w:cstheme="majorHAnsi"/>
        </w:rPr>
        <w:t>Niezwłocznie po uprawomocnieniu się decyzji o pozwoleniu na budowę Wykonawca przekaże Zamawiającemu oryginały tych decyzji.</w:t>
      </w:r>
    </w:p>
    <w:p w14:paraId="5A6E4537" w14:textId="32487B69" w:rsidR="008A3F90" w:rsidRPr="00B8590F" w:rsidRDefault="00890DFB" w:rsidP="006737EF">
      <w:pPr>
        <w:pStyle w:val="Akapitzlist"/>
        <w:numPr>
          <w:ilvl w:val="0"/>
          <w:numId w:val="1"/>
        </w:numPr>
        <w:ind w:left="530"/>
        <w:rPr>
          <w:rFonts w:asciiTheme="majorHAnsi" w:hAnsiTheme="majorHAnsi" w:cstheme="majorHAnsi"/>
          <w:u w:val="single"/>
        </w:rPr>
      </w:pPr>
      <w:r w:rsidRPr="00B8590F">
        <w:rPr>
          <w:rFonts w:asciiTheme="majorHAnsi" w:hAnsiTheme="majorHAnsi" w:cstheme="majorHAnsi"/>
        </w:rPr>
        <w:t>Wykonawca opracuje specyfikację techniczną wykonania i odbioru robót budowlanych w 2 egz. w wersji papierowej oraz 1 egz. w wersji elektronicznej (w formacie pdf).</w:t>
      </w:r>
    </w:p>
    <w:p w14:paraId="249232BB" w14:textId="44B8D1C5" w:rsidR="007B74AC" w:rsidRPr="00B8590F" w:rsidRDefault="007B74AC" w:rsidP="00DE11D6">
      <w:pPr>
        <w:pStyle w:val="Nagwek3"/>
      </w:pPr>
      <w:bookmarkStart w:id="79" w:name="_Toc220672442"/>
      <w:r w:rsidRPr="00B8590F">
        <w:t>Warunki odbioru prac projektowych</w:t>
      </w:r>
      <w:bookmarkEnd w:id="79"/>
    </w:p>
    <w:p w14:paraId="17B0F04D" w14:textId="77777777" w:rsidR="007B74AC" w:rsidRPr="00B8590F" w:rsidRDefault="007B74AC" w:rsidP="006737EF">
      <w:pPr>
        <w:pStyle w:val="Akapitzlist"/>
        <w:numPr>
          <w:ilvl w:val="0"/>
          <w:numId w:val="2"/>
        </w:numPr>
        <w:ind w:left="530"/>
        <w:rPr>
          <w:rFonts w:asciiTheme="majorHAnsi" w:hAnsiTheme="majorHAnsi" w:cstheme="majorHAnsi"/>
          <w:u w:val="single"/>
        </w:rPr>
      </w:pPr>
      <w:r w:rsidRPr="00B8590F">
        <w:rPr>
          <w:rFonts w:asciiTheme="majorHAnsi" w:hAnsiTheme="majorHAnsi" w:cstheme="majorHAnsi"/>
        </w:rPr>
        <w:t>Dokumentacja projektowa podlega akceptacji i odbiorowi przez Zamawiającego.</w:t>
      </w:r>
    </w:p>
    <w:p w14:paraId="79FF6E92" w14:textId="304AF185"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 xml:space="preserve">Wykonawca przekazuje do odbioru </w:t>
      </w:r>
      <w:r w:rsidR="008D7AD1" w:rsidRPr="00B8590F">
        <w:rPr>
          <w:rFonts w:asciiTheme="majorHAnsi" w:hAnsiTheme="majorHAnsi" w:cstheme="majorHAnsi"/>
        </w:rPr>
        <w:t>4</w:t>
      </w:r>
      <w:r w:rsidRPr="00B8590F">
        <w:rPr>
          <w:rFonts w:asciiTheme="majorHAnsi" w:hAnsiTheme="majorHAnsi" w:cstheme="majorHAnsi"/>
        </w:rPr>
        <w:t xml:space="preserve"> egzemplarz</w:t>
      </w:r>
      <w:r w:rsidR="00665B08" w:rsidRPr="00B8590F">
        <w:rPr>
          <w:rFonts w:asciiTheme="majorHAnsi" w:hAnsiTheme="majorHAnsi" w:cstheme="majorHAnsi"/>
        </w:rPr>
        <w:t>e</w:t>
      </w:r>
      <w:r w:rsidRPr="00B8590F">
        <w:rPr>
          <w:rFonts w:asciiTheme="majorHAnsi" w:hAnsiTheme="majorHAnsi" w:cstheme="majorHAnsi"/>
        </w:rPr>
        <w:t xml:space="preserve"> wykonanej Dokumentacji projektowej w wersji papierowej oraz </w:t>
      </w:r>
      <w:r w:rsidR="00665B08" w:rsidRPr="00B8590F">
        <w:rPr>
          <w:rFonts w:asciiTheme="majorHAnsi" w:hAnsiTheme="majorHAnsi" w:cstheme="majorHAnsi"/>
        </w:rPr>
        <w:t>2</w:t>
      </w:r>
      <w:r w:rsidRPr="00B8590F">
        <w:rPr>
          <w:rFonts w:asciiTheme="majorHAnsi" w:hAnsiTheme="majorHAnsi" w:cstheme="majorHAnsi"/>
        </w:rPr>
        <w:t xml:space="preserve"> egzemplarz</w:t>
      </w:r>
      <w:r w:rsidR="00665B08" w:rsidRPr="00B8590F">
        <w:rPr>
          <w:rFonts w:asciiTheme="majorHAnsi" w:hAnsiTheme="majorHAnsi" w:cstheme="majorHAnsi"/>
        </w:rPr>
        <w:t>e</w:t>
      </w:r>
      <w:r w:rsidRPr="00B8590F">
        <w:rPr>
          <w:rFonts w:asciiTheme="majorHAnsi" w:hAnsiTheme="majorHAnsi" w:cstheme="majorHAnsi"/>
        </w:rPr>
        <w:t xml:space="preserve"> w formie elektronicznej na ustalonym przez strony nośniku elektronicznym. Przekazanie dokumentacji nastąpi na podstawie protokołu przekazania zawierającego wykaz przekazywanych opracowań.</w:t>
      </w:r>
    </w:p>
    <w:p w14:paraId="5741C482"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Sprawdzenie przez Zamawiającego i przekazanie wad w dokumentacji nastąpi w terminie 14 dni (dodatkowo wady w dokumentacji będą przekazywane na bieżąco w trakcie prowadzonych narad koordynacyjnych).</w:t>
      </w:r>
    </w:p>
    <w:p w14:paraId="111C979B"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Usunięcie wad w dokumentacji przez Wykonawcę w terminie 7 dni.</w:t>
      </w:r>
    </w:p>
    <w:p w14:paraId="10F0C9C3"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Ponowne sprawdzenie przez Zamawiającego nastąpi w terminie 7 dni.</w:t>
      </w:r>
    </w:p>
    <w:p w14:paraId="0078F704"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Zamawiający akceptuje przekazaną Dokumentację projektową na danym etapie lub zgłasza do niej uwagi w sposób określony odpowiednio dla danego rodzaju dokumentacji.</w:t>
      </w:r>
    </w:p>
    <w:p w14:paraId="3BA8F845"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t>Odbiór zaakceptowanej Dokumentacji Projektowej na każdym etapie zostanie potwierdzony Protokołem Odbioru Dokumentacji danego etapu podpisanym przez obie Strony.</w:t>
      </w:r>
    </w:p>
    <w:p w14:paraId="5C494229" w14:textId="77777777" w:rsidR="007B74AC" w:rsidRPr="00B8590F" w:rsidRDefault="007B74AC" w:rsidP="006737EF">
      <w:pPr>
        <w:pStyle w:val="Akapitzlist"/>
        <w:numPr>
          <w:ilvl w:val="0"/>
          <w:numId w:val="2"/>
        </w:numPr>
        <w:ind w:left="530"/>
        <w:rPr>
          <w:rFonts w:asciiTheme="majorHAnsi" w:hAnsiTheme="majorHAnsi" w:cstheme="majorHAnsi"/>
        </w:rPr>
      </w:pPr>
      <w:r w:rsidRPr="00B8590F">
        <w:rPr>
          <w:rFonts w:asciiTheme="majorHAnsi" w:hAnsiTheme="majorHAnsi" w:cstheme="majorHAnsi"/>
        </w:rPr>
        <w:lastRenderedPageBreak/>
        <w:t>Po uzgodnieniu i akceptacji przez Zamawiającego Dokumentacji projektowej Wykonawca przekaże ją do Organów Administracji Państwowej w celu uzyskania niezbędnych decyzji i pozwoleń. Wykonawca zobowiązany jest przekazać Zamawiającemu:</w:t>
      </w:r>
    </w:p>
    <w:p w14:paraId="017C1510" w14:textId="77777777" w:rsidR="007B74AC" w:rsidRPr="00B8590F" w:rsidRDefault="007B74AC" w:rsidP="006737EF">
      <w:pPr>
        <w:pStyle w:val="Akapitzlist"/>
        <w:numPr>
          <w:ilvl w:val="0"/>
          <w:numId w:val="3"/>
        </w:numPr>
        <w:ind w:left="723"/>
        <w:rPr>
          <w:rFonts w:asciiTheme="majorHAnsi" w:hAnsiTheme="majorHAnsi" w:cstheme="majorHAnsi"/>
        </w:rPr>
      </w:pPr>
      <w:r w:rsidRPr="00B8590F">
        <w:rPr>
          <w:rFonts w:asciiTheme="majorHAnsi" w:hAnsiTheme="majorHAnsi" w:cstheme="majorHAnsi"/>
        </w:rPr>
        <w:t>wszystkie uzyskane oryginały decyzji i pozwoleń,</w:t>
      </w:r>
    </w:p>
    <w:p w14:paraId="1040A516" w14:textId="24BF8138" w:rsidR="007B74AC" w:rsidRPr="00B8590F" w:rsidRDefault="007B74AC" w:rsidP="006737EF">
      <w:pPr>
        <w:pStyle w:val="Akapitzlist"/>
        <w:numPr>
          <w:ilvl w:val="0"/>
          <w:numId w:val="3"/>
        </w:numPr>
        <w:ind w:left="723"/>
        <w:rPr>
          <w:rFonts w:asciiTheme="majorHAnsi" w:hAnsiTheme="majorHAnsi" w:cstheme="majorHAnsi"/>
          <w:u w:val="single"/>
        </w:rPr>
      </w:pPr>
      <w:r w:rsidRPr="00B8590F">
        <w:rPr>
          <w:rFonts w:asciiTheme="majorHAnsi" w:hAnsiTheme="majorHAnsi" w:cstheme="majorHAnsi"/>
        </w:rPr>
        <w:t xml:space="preserve">projekt techniczny w </w:t>
      </w:r>
      <w:r w:rsidR="00520B3F" w:rsidRPr="00B8590F">
        <w:rPr>
          <w:rFonts w:asciiTheme="majorHAnsi" w:hAnsiTheme="majorHAnsi" w:cstheme="majorHAnsi"/>
        </w:rPr>
        <w:t>4</w:t>
      </w:r>
      <w:r w:rsidRPr="00B8590F">
        <w:rPr>
          <w:rFonts w:asciiTheme="majorHAnsi" w:hAnsiTheme="majorHAnsi" w:cstheme="majorHAnsi"/>
        </w:rPr>
        <w:t xml:space="preserve"> egz. w wersji papierowej oraz 1 egz. w wersji elektronicznej (w formacie pdf).</w:t>
      </w:r>
    </w:p>
    <w:p w14:paraId="356DF743" w14:textId="4E144CFF" w:rsidR="003249EA" w:rsidRPr="00B8590F" w:rsidRDefault="003249EA" w:rsidP="00DE11D6">
      <w:pPr>
        <w:pStyle w:val="Nagwek3"/>
      </w:pPr>
      <w:bookmarkStart w:id="80" w:name="_Toc220672443"/>
      <w:r w:rsidRPr="00B8590F">
        <w:t>Specyfikacje techniczne wykonywania i odbioru robót</w:t>
      </w:r>
      <w:bookmarkEnd w:id="80"/>
    </w:p>
    <w:p w14:paraId="463FC059" w14:textId="6B1F2FFE" w:rsidR="002D2276" w:rsidRPr="00B8590F" w:rsidRDefault="002D2276" w:rsidP="001B7132">
      <w:pPr>
        <w:spacing w:before="0" w:after="0" w:line="360" w:lineRule="auto"/>
        <w:ind w:firstLine="0"/>
        <w:rPr>
          <w:rFonts w:asciiTheme="majorHAnsi" w:hAnsiTheme="majorHAnsi" w:cstheme="majorHAnsi"/>
          <w:sz w:val="22"/>
          <w:szCs w:val="22"/>
          <w:u w:val="single"/>
        </w:rPr>
      </w:pPr>
      <w:r w:rsidRPr="00B8590F">
        <w:rPr>
          <w:sz w:val="22"/>
          <w:szCs w:val="22"/>
        </w:rPr>
        <w:t xml:space="preserve">Specyfikacje techniczne wykonania i odbioru robót budowlanych należy wykonać zgodnie z </w:t>
      </w:r>
      <w:r w:rsidR="003307E0" w:rsidRPr="00B8590F">
        <w:rPr>
          <w:sz w:val="22"/>
          <w:szCs w:val="22"/>
        </w:rPr>
        <w:t xml:space="preserve">Rozporządzeniem Ministra Rozwoju i Technologii </w:t>
      </w:r>
      <w:r w:rsidR="003A2324" w:rsidRPr="00B8590F">
        <w:rPr>
          <w:sz w:val="22"/>
          <w:szCs w:val="22"/>
        </w:rPr>
        <w:t>z dnia 20 grudnia 2021r. w sprawie szczegółowego zakresu i formy dokumentacji projektowej, specyfikacji technicznych wykonania i odbioru robót</w:t>
      </w:r>
      <w:r w:rsidR="00931701" w:rsidRPr="00B8590F">
        <w:rPr>
          <w:sz w:val="22"/>
          <w:szCs w:val="22"/>
        </w:rPr>
        <w:t xml:space="preserve"> budowlanych oraz programu funkcjonalno-użytkowego</w:t>
      </w:r>
      <w:r w:rsidRPr="00B8590F">
        <w:rPr>
          <w:sz w:val="22"/>
          <w:szCs w:val="22"/>
        </w:rPr>
        <w:t xml:space="preserve"> (Dz. U. 20</w:t>
      </w:r>
      <w:r w:rsidR="00931701" w:rsidRPr="00B8590F">
        <w:rPr>
          <w:sz w:val="22"/>
          <w:szCs w:val="22"/>
        </w:rPr>
        <w:t>21</w:t>
      </w:r>
      <w:r w:rsidR="00A80142" w:rsidRPr="00B8590F">
        <w:rPr>
          <w:sz w:val="22"/>
          <w:szCs w:val="22"/>
        </w:rPr>
        <w:t xml:space="preserve"> </w:t>
      </w:r>
      <w:r w:rsidRPr="00B8590F">
        <w:rPr>
          <w:sz w:val="22"/>
          <w:szCs w:val="22"/>
        </w:rPr>
        <w:t>poz. 2</w:t>
      </w:r>
      <w:r w:rsidR="00A80142" w:rsidRPr="00B8590F">
        <w:rPr>
          <w:sz w:val="22"/>
          <w:szCs w:val="22"/>
        </w:rPr>
        <w:t>454,</w:t>
      </w:r>
      <w:r w:rsidRPr="00B8590F">
        <w:rPr>
          <w:sz w:val="22"/>
          <w:szCs w:val="22"/>
        </w:rPr>
        <w:t xml:space="preserve"> z późniejszymi zmianami).</w:t>
      </w:r>
    </w:p>
    <w:p w14:paraId="42737CF0" w14:textId="7F069E7A" w:rsidR="002D2276" w:rsidRPr="00B8590F" w:rsidRDefault="002D2276" w:rsidP="00DE11D6">
      <w:pPr>
        <w:pStyle w:val="Nagwek3"/>
      </w:pPr>
      <w:bookmarkStart w:id="81" w:name="_Toc220672444"/>
      <w:r w:rsidRPr="00B8590F">
        <w:t>Harmonogram rzeczowo-finansowy</w:t>
      </w:r>
      <w:bookmarkEnd w:id="81"/>
    </w:p>
    <w:p w14:paraId="18349CD1" w14:textId="23CCD905" w:rsidR="002D2276" w:rsidRPr="00B8590F" w:rsidRDefault="00960FD5" w:rsidP="001B7132">
      <w:pPr>
        <w:spacing w:before="0" w:after="0" w:line="360" w:lineRule="auto"/>
        <w:ind w:firstLine="0"/>
        <w:rPr>
          <w:rFonts w:asciiTheme="majorHAnsi" w:hAnsiTheme="majorHAnsi" w:cstheme="majorHAnsi"/>
          <w:sz w:val="22"/>
          <w:szCs w:val="22"/>
          <w:u w:val="single"/>
        </w:rPr>
      </w:pPr>
      <w:r w:rsidRPr="00B8590F">
        <w:rPr>
          <w:sz w:val="22"/>
          <w:szCs w:val="22"/>
        </w:rPr>
        <w:t>Harmonogram musi uwzględniać etapowanie robót. Szczegółowa forma dokumentu zostanie uzgodniona z Nadzorem Inwestorskim oraz Zamawiającym.</w:t>
      </w:r>
    </w:p>
    <w:p w14:paraId="1B09FF28" w14:textId="4264BB74" w:rsidR="007B74AC" w:rsidRPr="00B8590F" w:rsidRDefault="007B74AC" w:rsidP="00DE11D6">
      <w:pPr>
        <w:pStyle w:val="Nagwek3"/>
      </w:pPr>
      <w:bookmarkStart w:id="82" w:name="_Toc220672445"/>
      <w:r w:rsidRPr="00B8590F">
        <w:t>Warunki wykonania robót budowlanych i dokumentacji powykonawczej:</w:t>
      </w:r>
      <w:bookmarkEnd w:id="82"/>
    </w:p>
    <w:p w14:paraId="698E6F6B"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Zamawiający zaleca, aby Wykonawca przed złożeniem oferty dokonał wizji lokalnej na terenie budowy oraz zdobył wszelkie informacje, które mogą być niezbędne do przygotowania oferty oraz należytego wykonania Przedmiotu Zamówienia, w szczególności w zakresie sprawdzenia kompletności i poprawności dokumentacji przetargowej, a także zapoznania się z istniejącą dokumentacją techniczną. Koszty związane z przeprowadzeniem wizji lokalnej ponosi samodzielnie każdy Wykonawca. Zamawiający umożliwi potencjalnym Wykonawcom wstęp na teren inwestycji, w uzgodnionym terminie.</w:t>
      </w:r>
    </w:p>
    <w:p w14:paraId="7F617C67" w14:textId="77777777" w:rsidR="0052487F" w:rsidRDefault="007B74AC" w:rsidP="0052487F">
      <w:pPr>
        <w:pStyle w:val="Akapitzlist"/>
        <w:numPr>
          <w:ilvl w:val="0"/>
          <w:numId w:val="4"/>
        </w:numPr>
        <w:ind w:left="530"/>
        <w:rPr>
          <w:rFonts w:asciiTheme="majorHAnsi" w:hAnsiTheme="majorHAnsi" w:cstheme="majorHAnsi"/>
        </w:rPr>
      </w:pPr>
      <w:r w:rsidRPr="00B8590F">
        <w:rPr>
          <w:rFonts w:asciiTheme="majorHAnsi" w:hAnsiTheme="majorHAnsi" w:cstheme="majorHAnsi"/>
        </w:rPr>
        <w:t>Roboty budowlane należy prowadzić zgodnie z zasadami bezpieczeństwa pracy, pod nadzorem osób uprawnionych do kierowania robotami.</w:t>
      </w:r>
    </w:p>
    <w:p w14:paraId="43CC4398" w14:textId="334529CD" w:rsidR="0052487F" w:rsidRPr="0052487F" w:rsidRDefault="0052487F" w:rsidP="0052487F">
      <w:pPr>
        <w:pStyle w:val="Akapitzlist"/>
        <w:numPr>
          <w:ilvl w:val="0"/>
          <w:numId w:val="4"/>
        </w:numPr>
        <w:ind w:left="530"/>
        <w:rPr>
          <w:rFonts w:asciiTheme="majorHAnsi" w:hAnsiTheme="majorHAnsi" w:cstheme="majorHAnsi"/>
        </w:rPr>
      </w:pPr>
      <w:r w:rsidRPr="0052487F">
        <w:rPr>
          <w:rFonts w:asciiTheme="majorHAnsi" w:hAnsiTheme="majorHAnsi" w:cstheme="majorHAnsi"/>
          <w:szCs w:val="18"/>
        </w:rPr>
        <w:t>Wykonawca zorganizuje roboty budowlane w taki sposób aby nie miały negatywnego wpływu na cele środowiskowe ( Zasada DNSH)</w:t>
      </w:r>
    </w:p>
    <w:p w14:paraId="19CA93F1" w14:textId="77777777" w:rsidR="007B74AC" w:rsidRPr="00B8590F" w:rsidRDefault="007B74AC" w:rsidP="006737EF">
      <w:pPr>
        <w:pStyle w:val="Akapitzlist"/>
        <w:numPr>
          <w:ilvl w:val="0"/>
          <w:numId w:val="4"/>
        </w:numPr>
        <w:ind w:left="530"/>
        <w:rPr>
          <w:rFonts w:asciiTheme="majorHAnsi" w:hAnsiTheme="majorHAnsi" w:cstheme="majorHAnsi"/>
        </w:rPr>
      </w:pPr>
      <w:r w:rsidRPr="00B8590F">
        <w:rPr>
          <w:rFonts w:asciiTheme="majorHAnsi" w:hAnsiTheme="majorHAnsi" w:cstheme="majorHAnsi"/>
        </w:rPr>
        <w:t>Wykonawca zadania zobowiązany jest w imieniu Zamawiającego i Użytkowników, do dokonania wszelakich przewidzianych polskim prawem zgłoszeń i odbiorów.</w:t>
      </w:r>
    </w:p>
    <w:p w14:paraId="0B9A540E"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Wykonawca we własnym zakresie i na własny koszt dostarczy materiały, maszyny i urządzenia niezbędne do wykonania robót termomodernizacyjnych, oraz wykona wszystkie towarzyszące roboty i czynności niezbędne do wykonania Zamówienia.</w:t>
      </w:r>
    </w:p>
    <w:p w14:paraId="3A9745D9" w14:textId="33138883"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lastRenderedPageBreak/>
        <w:t xml:space="preserve">Użyte materiały muszą odpowiadać wymogom wyrobów dopuszczonych do obrotu i stosowania w budownictwie określonym w </w:t>
      </w:r>
      <w:r w:rsidR="008A695E" w:rsidRPr="00B8590F">
        <w:rPr>
          <w:rFonts w:asciiTheme="majorHAnsi" w:hAnsiTheme="majorHAnsi" w:cstheme="majorHAnsi"/>
          <w:color w:val="000000"/>
        </w:rPr>
        <w:t>Prawie budowlanym</w:t>
      </w:r>
      <w:r w:rsidR="00AD2E22" w:rsidRPr="00B8590F">
        <w:rPr>
          <w:rFonts w:asciiTheme="majorHAnsi" w:hAnsiTheme="majorHAnsi" w:cstheme="majorHAnsi"/>
          <w:color w:val="000000"/>
        </w:rPr>
        <w:t>.</w:t>
      </w:r>
    </w:p>
    <w:p w14:paraId="585F687A"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rPr>
        <w:t>Przy wykonywaniu robót należy uwzględniać instrukcje producenta materiałów oraz przepisy związane i obowiązujące, w tym również te, które uległy zmianie lub aktualizacji. W przypadku istnienia norm, atestów, certyfikatów, instrukcji, aprobat technicznych, świadectw dopuszczenia nie wyszczególnionych dokumentacji projektowej i specyfikacjach technicznych a obowiązujących, Wykonawca ma również obowiązek stosowania się do nich.</w:t>
      </w:r>
    </w:p>
    <w:p w14:paraId="5F37F792"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Wymagany jest wysoki standard wykonania prac i terminowe ich zakończenie.</w:t>
      </w:r>
    </w:p>
    <w:p w14:paraId="0121816C"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Wykonawca zapewni prowadzenie dokumentacji budowy w sposób zgodny z obowiązującymi przepisami Prawa budowlanego.</w:t>
      </w:r>
    </w:p>
    <w:p w14:paraId="7D6EB67E" w14:textId="3133F318"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Wykonawca zorganizuje i zapewni kierowanie budową w sposób zgodny z Dokumentacją projektową i obowiązującymi przepisami w tym przepisami BHP i Planem Bezpieczeństwa i Ochrony Zdrowia (BIOZ), a także zapewni spełnienie warunków przeciwpożarowych określonych w obowiązujących przepisach.</w:t>
      </w:r>
    </w:p>
    <w:p w14:paraId="1B5BEAB3" w14:textId="77777777" w:rsidR="007B74AC" w:rsidRPr="00B8590F" w:rsidRDefault="007B74AC" w:rsidP="006737EF">
      <w:pPr>
        <w:pStyle w:val="Akapitzlist"/>
        <w:numPr>
          <w:ilvl w:val="0"/>
          <w:numId w:val="4"/>
        </w:numPr>
        <w:ind w:left="530"/>
        <w:rPr>
          <w:rFonts w:asciiTheme="majorHAnsi" w:hAnsiTheme="majorHAnsi" w:cstheme="majorHAnsi"/>
          <w:color w:val="000000"/>
        </w:rPr>
      </w:pPr>
      <w:r w:rsidRPr="00B8590F">
        <w:rPr>
          <w:rFonts w:asciiTheme="majorHAnsi" w:hAnsiTheme="majorHAnsi" w:cstheme="majorHAnsi"/>
          <w:color w:val="000000"/>
        </w:rPr>
        <w:t>Do odbioru końcowego Wykonawca przekaże Zamawiającemu dokumentację powykonawczą.</w:t>
      </w:r>
    </w:p>
    <w:p w14:paraId="0DFBAEF4" w14:textId="77777777" w:rsidR="007B74AC" w:rsidRPr="00B8590F" w:rsidRDefault="007B74AC" w:rsidP="006737EF">
      <w:pPr>
        <w:pStyle w:val="Akapitzlist"/>
        <w:numPr>
          <w:ilvl w:val="0"/>
          <w:numId w:val="4"/>
        </w:numPr>
        <w:ind w:left="530"/>
        <w:rPr>
          <w:rFonts w:asciiTheme="majorHAnsi" w:hAnsiTheme="majorHAnsi" w:cstheme="majorHAnsi"/>
        </w:rPr>
      </w:pPr>
      <w:r w:rsidRPr="00B8590F">
        <w:rPr>
          <w:rFonts w:asciiTheme="majorHAnsi" w:hAnsiTheme="majorHAnsi" w:cstheme="majorHAnsi"/>
        </w:rPr>
        <w:t>Zamawiający zobowiązuje się do prowadzenia książki serwisowej każdego wbudowanego elementu, w terminach określonych przez producenta danego elementu. Niedotrzymanie terminów serwisowania będzie skutkowało utratą gwarancji.</w:t>
      </w:r>
    </w:p>
    <w:p w14:paraId="0B738270" w14:textId="77777777" w:rsidR="007B74AC" w:rsidRPr="00B8590F" w:rsidRDefault="007B74AC" w:rsidP="006737EF">
      <w:pPr>
        <w:pStyle w:val="Akapitzlist"/>
        <w:numPr>
          <w:ilvl w:val="0"/>
          <w:numId w:val="4"/>
        </w:numPr>
        <w:ind w:left="530"/>
        <w:rPr>
          <w:rFonts w:asciiTheme="majorHAnsi" w:hAnsiTheme="majorHAnsi" w:cstheme="majorHAnsi"/>
        </w:rPr>
      </w:pPr>
      <w:r w:rsidRPr="00B8590F">
        <w:rPr>
          <w:rFonts w:asciiTheme="majorHAnsi" w:hAnsiTheme="majorHAnsi" w:cstheme="majorHAnsi"/>
        </w:rPr>
        <w:t>Wniosek lub zgłoszenie o wydanie decyzji o pozwoleniu na użytkowanie (jeżeli wymagane) składa Wykonawca, po przekazaniu mu odpowiedniego pełnomocnictwa. Obowiązkiem Wykonawcy jest przygotowanie i skompletowanie dokumentów wymaganych dla wystąpienia z wnioskiem o wydanie pozwolenia na użytkowanie inwestycji, których obowiązek dostarczenia spoczywa na Wykonawcy zgodnie z Prawem Budowlanym oraz postanowieniami Umowy.</w:t>
      </w:r>
    </w:p>
    <w:p w14:paraId="157F6B35" w14:textId="77777777" w:rsidR="007B74AC" w:rsidRDefault="007B74AC" w:rsidP="006737EF">
      <w:pPr>
        <w:pStyle w:val="Akapitzlist"/>
        <w:numPr>
          <w:ilvl w:val="0"/>
          <w:numId w:val="4"/>
        </w:numPr>
        <w:ind w:left="530"/>
        <w:rPr>
          <w:rFonts w:asciiTheme="majorHAnsi" w:hAnsiTheme="majorHAnsi" w:cstheme="majorHAnsi"/>
        </w:rPr>
      </w:pPr>
      <w:r w:rsidRPr="00B8590F">
        <w:rPr>
          <w:rFonts w:asciiTheme="majorHAnsi" w:hAnsiTheme="majorHAnsi" w:cstheme="majorHAnsi"/>
        </w:rPr>
        <w:t>Po uzyskaniu przez Wykonawcę w imieniu Zamawiającego pozwolenia na użytkowanie (jeżeli wymagane), uprawomocnieniu się decyzji lub upływie 21 dniowego terminu na wniesienie sprzeciwu przez właściwy organ, zaś w przypadku wniesienia takiego sprzeciwu ostateczne zakończenie procedury administracyjnej w tym zakresie i podpisaniu Protokołu Obioru Usterek, a w przypadku braku usterek Protokołu Odbioru Końcowego zostanie podpisany Protokół Bezusterkowego Odbioru Robót, który będzie stanowił jednocześnie protokół odbioru przedmiotu Zamówienia.</w:t>
      </w:r>
    </w:p>
    <w:p w14:paraId="4EB55FDB" w14:textId="0CCBE053" w:rsidR="00F830DC" w:rsidRPr="00B8590F" w:rsidRDefault="00F830DC" w:rsidP="00F830DC">
      <w:pPr>
        <w:pStyle w:val="Nagwek3"/>
      </w:pPr>
      <w:bookmarkStart w:id="83" w:name="_Toc220672446"/>
      <w:r>
        <w:lastRenderedPageBreak/>
        <w:t>Nadzory autorskie</w:t>
      </w:r>
      <w:bookmarkEnd w:id="83"/>
    </w:p>
    <w:p w14:paraId="0BC5D128" w14:textId="77777777" w:rsidR="00F830DC" w:rsidRPr="00F830DC" w:rsidRDefault="00F830DC" w:rsidP="00F830DC">
      <w:pPr>
        <w:spacing w:before="0" w:after="0" w:line="360" w:lineRule="auto"/>
        <w:ind w:firstLine="0"/>
        <w:rPr>
          <w:rFonts w:ascii="Arial" w:hAnsi="Arial"/>
          <w:sz w:val="22"/>
          <w:szCs w:val="22"/>
        </w:rPr>
      </w:pPr>
      <w:r w:rsidRPr="00F830DC">
        <w:rPr>
          <w:rFonts w:asciiTheme="majorHAnsi" w:hAnsiTheme="majorHAnsi" w:cstheme="majorHAnsi"/>
          <w:sz w:val="22"/>
          <w:szCs w:val="22"/>
        </w:rPr>
        <w:t xml:space="preserve">Zamawiający zobowiązuje Wykonawcę do sprawowania nadzoru autorskiego, zgodnie z art. 18 ust. 3 ustawy z dnia 7 lipca 1994 roku – Prawo budowlane (tekst jednolity z 2023r. – Dz.U. poz. 682 ze zm. – dalej </w:t>
      </w:r>
      <w:proofErr w:type="spellStart"/>
      <w:r w:rsidRPr="00F830DC">
        <w:rPr>
          <w:rFonts w:asciiTheme="majorHAnsi" w:hAnsiTheme="majorHAnsi" w:cstheme="majorHAnsi"/>
          <w:sz w:val="22"/>
          <w:szCs w:val="22"/>
        </w:rPr>
        <w:t>PrBudU</w:t>
      </w:r>
      <w:proofErr w:type="spellEnd"/>
      <w:r w:rsidRPr="00F830DC">
        <w:rPr>
          <w:rFonts w:asciiTheme="majorHAnsi" w:hAnsiTheme="majorHAnsi" w:cstheme="majorHAnsi"/>
          <w:sz w:val="22"/>
          <w:szCs w:val="22"/>
        </w:rPr>
        <w:t>).</w:t>
      </w:r>
    </w:p>
    <w:p w14:paraId="3EF5A9F2" w14:textId="77777777" w:rsidR="00F830DC" w:rsidRPr="00F830DC" w:rsidRDefault="00F830DC" w:rsidP="00F830DC">
      <w:pPr>
        <w:spacing w:before="0" w:after="0" w:line="360" w:lineRule="auto"/>
        <w:ind w:firstLine="0"/>
        <w:rPr>
          <w:rFonts w:ascii="Arial" w:hAnsi="Arial"/>
          <w:sz w:val="22"/>
          <w:szCs w:val="22"/>
        </w:rPr>
      </w:pPr>
      <w:r w:rsidRPr="00F830DC">
        <w:rPr>
          <w:rFonts w:asciiTheme="majorHAnsi" w:hAnsiTheme="majorHAnsi" w:cstheme="majorHAnsi"/>
          <w:sz w:val="22"/>
          <w:szCs w:val="22"/>
        </w:rPr>
        <w:t xml:space="preserve">Obowiązki projektanta w zakresie sprawowania nadzoru autorskiego określa w szczególności art. 20 ust. 1 pkt. 4) </w:t>
      </w:r>
      <w:proofErr w:type="spellStart"/>
      <w:r w:rsidRPr="00F830DC">
        <w:rPr>
          <w:rFonts w:asciiTheme="majorHAnsi" w:hAnsiTheme="majorHAnsi" w:cstheme="majorHAnsi"/>
          <w:sz w:val="22"/>
          <w:szCs w:val="22"/>
        </w:rPr>
        <w:t>PrBudU</w:t>
      </w:r>
      <w:proofErr w:type="spellEnd"/>
      <w:r w:rsidRPr="00F830DC">
        <w:rPr>
          <w:rFonts w:asciiTheme="majorHAnsi" w:hAnsiTheme="majorHAnsi" w:cstheme="majorHAnsi"/>
          <w:sz w:val="22"/>
          <w:szCs w:val="22"/>
        </w:rPr>
        <w:t>.</w:t>
      </w:r>
    </w:p>
    <w:p w14:paraId="71858E84" w14:textId="77777777" w:rsidR="00F830DC" w:rsidRPr="00F830DC" w:rsidRDefault="00F830DC" w:rsidP="00F830DC">
      <w:pPr>
        <w:spacing w:before="0" w:after="0" w:line="360" w:lineRule="auto"/>
        <w:ind w:firstLine="0"/>
        <w:rPr>
          <w:rFonts w:asciiTheme="majorHAnsi" w:hAnsiTheme="majorHAnsi" w:cstheme="majorHAnsi"/>
          <w:sz w:val="22"/>
          <w:szCs w:val="22"/>
        </w:rPr>
      </w:pPr>
      <w:r w:rsidRPr="00F830DC">
        <w:rPr>
          <w:rFonts w:asciiTheme="majorHAnsi" w:hAnsiTheme="majorHAnsi" w:cstheme="majorHAnsi"/>
          <w:sz w:val="22"/>
          <w:szCs w:val="22"/>
        </w:rPr>
        <w:t>Wykonawca zobowiązuje się, na wezwanie Zamawiającego, do wykonywania nadzoru autorskiego od dnia podpisania umowy z wykonawcą Robót Budowlanych do dnia uzyskania pozwolenia na użytkowanie obiektu.</w:t>
      </w:r>
    </w:p>
    <w:p w14:paraId="2BB9437C" w14:textId="77777777" w:rsidR="00F830DC" w:rsidRPr="00F830DC" w:rsidRDefault="00F830DC" w:rsidP="00F830DC">
      <w:pPr>
        <w:spacing w:before="0" w:after="0" w:line="360" w:lineRule="auto"/>
        <w:ind w:firstLine="0"/>
        <w:rPr>
          <w:rFonts w:asciiTheme="majorHAnsi" w:hAnsiTheme="majorHAnsi" w:cstheme="majorHAnsi"/>
          <w:sz w:val="22"/>
          <w:szCs w:val="22"/>
          <w:u w:val="single"/>
        </w:rPr>
      </w:pPr>
      <w:r w:rsidRPr="00F830DC">
        <w:rPr>
          <w:rFonts w:asciiTheme="majorHAnsi" w:hAnsiTheme="majorHAnsi" w:cstheme="majorHAnsi"/>
          <w:sz w:val="22"/>
          <w:szCs w:val="22"/>
          <w:u w:val="single"/>
        </w:rPr>
        <w:t>W ramach nadzoru autorskiego Wykonawca zobowiązany jest:</w:t>
      </w:r>
    </w:p>
    <w:p w14:paraId="7D5EA451"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t>stwierdzać w toku wykonywania Robót Budowlanych zgodność ich realizacji z dokumentacją projektową;</w:t>
      </w:r>
    </w:p>
    <w:p w14:paraId="32D2A113"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t>uzgadniać możliwość wprowadzenia rozwiązań zamiennych w stosunku do przewidzianych w dokumentacji, zgłoszonych przez upoważnionych przedstawicieli Zamawiającego;</w:t>
      </w:r>
    </w:p>
    <w:p w14:paraId="557A343C"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t>udzielać wszelkich wyjaśnień dotyczących Przedmiotu Umowy, w tym wyjaśnianie wątpliwości dotyczących projektu i zawartych w nim rozwiązań oraz uzupełnianie szczegółów dokumentacji projektowej;</w:t>
      </w:r>
    </w:p>
    <w:p w14:paraId="4C32D5EF" w14:textId="77777777" w:rsidR="00F830DC" w:rsidRPr="00F830DC" w:rsidRDefault="00F830DC" w:rsidP="00F830DC">
      <w:pPr>
        <w:numPr>
          <w:ilvl w:val="0"/>
          <w:numId w:val="50"/>
        </w:numPr>
        <w:spacing w:before="0" w:after="0" w:line="360" w:lineRule="auto"/>
        <w:contextualSpacing/>
        <w:rPr>
          <w:rFonts w:asciiTheme="majorHAnsi" w:hAnsiTheme="majorHAnsi" w:cstheme="majorHAnsi"/>
          <w:sz w:val="22"/>
          <w:szCs w:val="22"/>
        </w:rPr>
      </w:pPr>
      <w:r w:rsidRPr="00F830DC">
        <w:rPr>
          <w:rFonts w:asciiTheme="majorHAnsi" w:hAnsiTheme="majorHAnsi" w:cstheme="majorHAnsi"/>
          <w:sz w:val="22"/>
          <w:szCs w:val="22"/>
        </w:rPr>
        <w:t>udzielać odpowiedzi w siedzibie Zamawiającego;</w:t>
      </w:r>
    </w:p>
    <w:p w14:paraId="5546207E"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t xml:space="preserve">czuwać, aby zakres wprowadzonych zmian nie spowodował istotnej zmiany zatwierdzonego projektu budowlanego, wymagającej uzyskania nowego </w:t>
      </w:r>
      <w:proofErr w:type="spellStart"/>
      <w:r w:rsidRPr="00F830DC">
        <w:rPr>
          <w:rFonts w:asciiTheme="majorHAnsi" w:hAnsiTheme="majorHAnsi" w:cstheme="majorHAnsi"/>
          <w:sz w:val="22"/>
          <w:szCs w:val="22"/>
        </w:rPr>
        <w:t>PnB</w:t>
      </w:r>
      <w:proofErr w:type="spellEnd"/>
      <w:r w:rsidRPr="00F830DC">
        <w:rPr>
          <w:rFonts w:asciiTheme="majorHAnsi" w:hAnsiTheme="majorHAnsi" w:cstheme="majorHAnsi"/>
          <w:sz w:val="22"/>
          <w:szCs w:val="22"/>
        </w:rPr>
        <w:t>/ZRID;</w:t>
      </w:r>
    </w:p>
    <w:p w14:paraId="7E596679"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t>brać udział w komisjach i naradach technicznych, odbiorach częściowych i odbiorze ostatecznym Robót Budowlanych na każde wezwanie Zamawiającego lub Inwestora Zastępczego;</w:t>
      </w:r>
    </w:p>
    <w:p w14:paraId="46BD34F4" w14:textId="77777777" w:rsidR="00F830DC" w:rsidRPr="00F830DC" w:rsidRDefault="00F830DC" w:rsidP="00F830DC">
      <w:pPr>
        <w:numPr>
          <w:ilvl w:val="0"/>
          <w:numId w:val="50"/>
        </w:numPr>
        <w:spacing w:before="0" w:after="0" w:line="360" w:lineRule="auto"/>
        <w:contextualSpacing/>
        <w:rPr>
          <w:rFonts w:ascii="Arial" w:hAnsi="Arial"/>
          <w:sz w:val="22"/>
          <w:szCs w:val="22"/>
        </w:rPr>
      </w:pPr>
      <w:r w:rsidRPr="00F830DC">
        <w:rPr>
          <w:rFonts w:asciiTheme="majorHAnsi" w:hAnsiTheme="majorHAnsi" w:cstheme="majorHAnsi"/>
          <w:sz w:val="22"/>
          <w:szCs w:val="22"/>
        </w:rPr>
        <w:t>doradzać w innych sprawach dotyczących Przedmiotu Umowy.</w:t>
      </w:r>
    </w:p>
    <w:p w14:paraId="63A55E5D" w14:textId="77777777" w:rsidR="00F830DC" w:rsidRPr="00F830DC" w:rsidRDefault="00F830DC" w:rsidP="00F830DC">
      <w:pPr>
        <w:spacing w:before="0" w:after="0" w:line="360" w:lineRule="auto"/>
        <w:ind w:firstLine="0"/>
        <w:rPr>
          <w:rFonts w:asciiTheme="majorHAnsi" w:hAnsiTheme="majorHAnsi" w:cstheme="majorHAnsi"/>
          <w:sz w:val="22"/>
          <w:szCs w:val="22"/>
        </w:rPr>
      </w:pPr>
      <w:r w:rsidRPr="00F830DC">
        <w:rPr>
          <w:rFonts w:asciiTheme="majorHAnsi" w:hAnsiTheme="majorHAnsi" w:cstheme="majorHAnsi"/>
          <w:sz w:val="22"/>
          <w:szCs w:val="22"/>
        </w:rPr>
        <w:t>Podstawę podjęcia czynności nadzoru autorskiego przez Projektanta jest zlecenie, wystawiane przez Zamawiającego lub Inwestora Zastępczego w terminie nie krótszym niż 3 dni robocze przed wyznaczoną datą przyjazdu Projektanta na budowę. Strony dopuszczają przekazywanie zlecenia pocztą elektroniczną.</w:t>
      </w:r>
    </w:p>
    <w:p w14:paraId="5A21FAF0" w14:textId="77777777" w:rsidR="00F830DC" w:rsidRPr="00F830DC" w:rsidRDefault="00F830DC" w:rsidP="00F830DC">
      <w:pPr>
        <w:spacing w:before="0" w:after="0" w:line="360" w:lineRule="auto"/>
        <w:ind w:firstLine="0"/>
        <w:rPr>
          <w:rFonts w:asciiTheme="majorHAnsi" w:hAnsiTheme="majorHAnsi" w:cstheme="majorHAnsi"/>
          <w:sz w:val="22"/>
          <w:szCs w:val="22"/>
        </w:rPr>
      </w:pPr>
      <w:r w:rsidRPr="00F830DC">
        <w:rPr>
          <w:rFonts w:asciiTheme="majorHAnsi" w:hAnsiTheme="majorHAnsi" w:cstheme="majorHAnsi"/>
          <w:sz w:val="22"/>
          <w:szCs w:val="22"/>
        </w:rPr>
        <w:t>W przypadku wykonania opracowań zamiennych i uzupełniających spowodowanych koniecznością skorygowania dokumentacji w ramach Przedmiotu Umowy, Wykonawca zobowiązuje się do ich opracowania bez dodatkowych kosztów.</w:t>
      </w:r>
    </w:p>
    <w:p w14:paraId="64A4AB44" w14:textId="77777777" w:rsidR="00F830DC" w:rsidRDefault="00F830DC" w:rsidP="00F830DC">
      <w:pPr>
        <w:spacing w:before="0" w:after="0" w:line="360" w:lineRule="auto"/>
        <w:ind w:firstLine="0"/>
        <w:rPr>
          <w:rFonts w:asciiTheme="majorHAnsi" w:hAnsiTheme="majorHAnsi" w:cstheme="majorHAnsi"/>
          <w:sz w:val="22"/>
          <w:szCs w:val="22"/>
        </w:rPr>
      </w:pPr>
      <w:r w:rsidRPr="00F830DC">
        <w:rPr>
          <w:rFonts w:asciiTheme="majorHAnsi" w:hAnsiTheme="majorHAnsi" w:cstheme="majorHAnsi"/>
          <w:sz w:val="22"/>
          <w:szCs w:val="22"/>
        </w:rPr>
        <w:t>Jakakolwiek przerwa w realizacji budowy wynikła z braku nadzoru budowy/robót, będzie traktowana jako przerwa wynikła z przyczyn zależnych od Wykonawcy.</w:t>
      </w:r>
    </w:p>
    <w:p w14:paraId="6C34A763" w14:textId="1723DCBD" w:rsidR="00F830DC" w:rsidRPr="00B8590F" w:rsidRDefault="00F830DC" w:rsidP="00F830DC">
      <w:pPr>
        <w:pStyle w:val="Nagwek3"/>
      </w:pPr>
      <w:bookmarkStart w:id="84" w:name="_Toc220672447"/>
      <w:r>
        <w:lastRenderedPageBreak/>
        <w:t>Ocena pod kątem spełnienia zasady DNSH</w:t>
      </w:r>
      <w:bookmarkEnd w:id="84"/>
    </w:p>
    <w:p w14:paraId="0EEF3859" w14:textId="77777777" w:rsidR="00F830DC" w:rsidRPr="00F830DC" w:rsidRDefault="00F830DC" w:rsidP="00F830DC">
      <w:pPr>
        <w:widowControl w:val="0"/>
        <w:numPr>
          <w:ilvl w:val="0"/>
          <w:numId w:val="57"/>
        </w:numPr>
        <w:spacing w:before="0" w:after="0" w:line="360" w:lineRule="auto"/>
        <w:rPr>
          <w:rFonts w:eastAsia="Calibri"/>
          <w:sz w:val="22"/>
        </w:rPr>
      </w:pPr>
      <w:r w:rsidRPr="00F830DC">
        <w:rPr>
          <w:rFonts w:eastAsia="Calibri"/>
          <w:sz w:val="22"/>
        </w:rPr>
        <w:t>Wykonawca zobowiązany jest do realizacji przedmiotu zamówienia zgodnie z zasadą DNSH, poprzez wdrożenie m.in. następujących działań i środków:</w:t>
      </w:r>
    </w:p>
    <w:p w14:paraId="0A51590B" w14:textId="77777777" w:rsidR="00F830DC" w:rsidRPr="00F830DC" w:rsidRDefault="00F830DC" w:rsidP="00F830DC">
      <w:pPr>
        <w:widowControl w:val="0"/>
        <w:numPr>
          <w:ilvl w:val="0"/>
          <w:numId w:val="51"/>
        </w:numPr>
        <w:spacing w:before="0" w:after="0" w:line="360" w:lineRule="auto"/>
        <w:ind w:left="284"/>
        <w:rPr>
          <w:rFonts w:eastAsia="Calibri"/>
          <w:b/>
          <w:bCs/>
          <w:sz w:val="22"/>
        </w:rPr>
      </w:pPr>
      <w:r w:rsidRPr="00F830DC">
        <w:rPr>
          <w:rFonts w:eastAsia="Calibri"/>
          <w:b/>
          <w:bCs/>
          <w:sz w:val="22"/>
        </w:rPr>
        <w:t>Łagodzenie zmian klimatu</w:t>
      </w:r>
    </w:p>
    <w:p w14:paraId="6DD1C300" w14:textId="77777777" w:rsidR="00F830DC" w:rsidRPr="00F830DC" w:rsidRDefault="00F830DC" w:rsidP="00F830DC">
      <w:pPr>
        <w:widowControl w:val="0"/>
        <w:numPr>
          <w:ilvl w:val="0"/>
          <w:numId w:val="52"/>
        </w:numPr>
        <w:spacing w:before="0" w:after="0" w:line="360" w:lineRule="auto"/>
        <w:rPr>
          <w:rFonts w:eastAsia="Calibri"/>
          <w:sz w:val="22"/>
        </w:rPr>
      </w:pPr>
      <w:r w:rsidRPr="00F830DC">
        <w:rPr>
          <w:rFonts w:eastAsia="Calibri"/>
          <w:sz w:val="22"/>
        </w:rPr>
        <w:t>Zastosowanie materiałów niskoemisyjnych</w:t>
      </w:r>
    </w:p>
    <w:p w14:paraId="2332C632" w14:textId="77777777" w:rsidR="00F830DC" w:rsidRPr="00F830DC" w:rsidRDefault="00F830DC" w:rsidP="00F830DC">
      <w:pPr>
        <w:widowControl w:val="0"/>
        <w:numPr>
          <w:ilvl w:val="0"/>
          <w:numId w:val="52"/>
        </w:numPr>
        <w:spacing w:before="0" w:after="0" w:line="360" w:lineRule="auto"/>
        <w:rPr>
          <w:rFonts w:eastAsia="Calibri"/>
          <w:sz w:val="22"/>
        </w:rPr>
      </w:pPr>
      <w:r w:rsidRPr="00F830DC">
        <w:rPr>
          <w:rFonts w:eastAsia="Calibri"/>
          <w:sz w:val="22"/>
        </w:rPr>
        <w:t>Minimalizacja zużycia energii na placu budowy (stosowanie maszyn energooszczędnych)</w:t>
      </w:r>
    </w:p>
    <w:p w14:paraId="6DEA34EB" w14:textId="77777777" w:rsidR="00F830DC" w:rsidRPr="00F830DC" w:rsidRDefault="00F830DC" w:rsidP="00F830DC">
      <w:pPr>
        <w:widowControl w:val="0"/>
        <w:numPr>
          <w:ilvl w:val="0"/>
          <w:numId w:val="52"/>
        </w:numPr>
        <w:spacing w:before="0" w:after="0" w:line="360" w:lineRule="auto"/>
        <w:rPr>
          <w:rFonts w:eastAsia="Calibri"/>
          <w:sz w:val="22"/>
        </w:rPr>
      </w:pPr>
      <w:r w:rsidRPr="00F830DC">
        <w:rPr>
          <w:rFonts w:eastAsia="Calibri"/>
          <w:sz w:val="22"/>
        </w:rPr>
        <w:t xml:space="preserve">Lokalizacja zaplecza budowy/skład materiałów budowlanych w miarę możliwości w niedalekiej odległości od wjazdu na teren Inwestycji aby ograniczyć emisję z transportu. </w:t>
      </w:r>
    </w:p>
    <w:p w14:paraId="4CFD0385" w14:textId="77777777" w:rsidR="00F830DC" w:rsidRPr="00F830DC" w:rsidRDefault="00F830DC" w:rsidP="00F830DC">
      <w:pPr>
        <w:widowControl w:val="0"/>
        <w:spacing w:before="0" w:after="0" w:line="360" w:lineRule="auto"/>
        <w:ind w:firstLine="0"/>
        <w:rPr>
          <w:rFonts w:eastAsia="Calibri"/>
          <w:b/>
          <w:bCs/>
          <w:sz w:val="22"/>
        </w:rPr>
      </w:pPr>
      <w:r w:rsidRPr="00F830DC">
        <w:rPr>
          <w:rFonts w:eastAsia="Calibri"/>
          <w:b/>
          <w:bCs/>
          <w:sz w:val="22"/>
        </w:rPr>
        <w:t>2. Adaptacja do zmian klimatu</w:t>
      </w:r>
    </w:p>
    <w:p w14:paraId="217CF1BD" w14:textId="77777777" w:rsidR="00F830DC" w:rsidRPr="00F830DC" w:rsidRDefault="00F830DC" w:rsidP="00F830DC">
      <w:pPr>
        <w:widowControl w:val="0"/>
        <w:numPr>
          <w:ilvl w:val="0"/>
          <w:numId w:val="53"/>
        </w:numPr>
        <w:spacing w:before="0" w:after="0" w:line="360" w:lineRule="auto"/>
        <w:rPr>
          <w:rFonts w:eastAsia="Calibri"/>
          <w:b/>
          <w:bCs/>
          <w:sz w:val="22"/>
        </w:rPr>
      </w:pPr>
      <w:r w:rsidRPr="00F830DC">
        <w:rPr>
          <w:rFonts w:eastAsia="Calibri"/>
          <w:sz w:val="22"/>
        </w:rPr>
        <w:t>Użycie materiałów odpornych na ekstremalne warunki (mróz, opady, UV, upał).</w:t>
      </w:r>
    </w:p>
    <w:p w14:paraId="5152B321" w14:textId="77777777" w:rsidR="00F830DC" w:rsidRPr="00F830DC" w:rsidRDefault="00F830DC" w:rsidP="00F830DC">
      <w:pPr>
        <w:widowControl w:val="0"/>
        <w:spacing w:before="0" w:after="0" w:line="360" w:lineRule="auto"/>
        <w:ind w:firstLine="0"/>
        <w:rPr>
          <w:rFonts w:eastAsia="Calibri"/>
          <w:b/>
          <w:bCs/>
          <w:sz w:val="22"/>
        </w:rPr>
      </w:pPr>
      <w:r w:rsidRPr="00F830DC">
        <w:rPr>
          <w:rFonts w:eastAsia="Calibri"/>
          <w:b/>
          <w:bCs/>
          <w:sz w:val="22"/>
        </w:rPr>
        <w:t>3. Zrównoważone gospodarowanie zasobami wodnymi i morskimi</w:t>
      </w:r>
    </w:p>
    <w:p w14:paraId="6CAEE02A"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 xml:space="preserve">W celu  zapobiegania przedostawaniu się substancji szkodliwych (np. olejów, pyłów, zawiesin, </w:t>
      </w:r>
      <w:proofErr w:type="spellStart"/>
      <w:r w:rsidRPr="00F830DC">
        <w:rPr>
          <w:rFonts w:eastAsia="Calibri"/>
          <w:sz w:val="22"/>
        </w:rPr>
        <w:t>itp</w:t>
      </w:r>
      <w:proofErr w:type="spellEnd"/>
      <w:r w:rsidRPr="00F830DC">
        <w:rPr>
          <w:rFonts w:eastAsia="Calibri"/>
          <w:sz w:val="22"/>
        </w:rPr>
        <w:t>) do wód gruntowych i powierzchniowych. Wykonawca robót zobowiązany jest m.in.  do:</w:t>
      </w:r>
    </w:p>
    <w:p w14:paraId="0BDA89AC" w14:textId="77777777" w:rsidR="00F830DC" w:rsidRPr="00F830DC" w:rsidRDefault="00F830DC" w:rsidP="00F830DC">
      <w:pPr>
        <w:widowControl w:val="0"/>
        <w:numPr>
          <w:ilvl w:val="0"/>
          <w:numId w:val="53"/>
        </w:numPr>
        <w:spacing w:before="0" w:after="0" w:line="360" w:lineRule="auto"/>
        <w:rPr>
          <w:rFonts w:eastAsia="Calibri"/>
          <w:sz w:val="22"/>
        </w:rPr>
      </w:pPr>
      <w:r w:rsidRPr="00F830DC">
        <w:rPr>
          <w:rFonts w:eastAsia="Calibri"/>
          <w:sz w:val="22"/>
        </w:rPr>
        <w:t xml:space="preserve">Przechowywanie materiałów budowlanych pod przykryciem, </w:t>
      </w:r>
    </w:p>
    <w:p w14:paraId="59E039DD" w14:textId="77777777" w:rsidR="00F830DC" w:rsidRPr="00F830DC" w:rsidRDefault="00F830DC" w:rsidP="00F830DC">
      <w:pPr>
        <w:widowControl w:val="0"/>
        <w:numPr>
          <w:ilvl w:val="0"/>
          <w:numId w:val="53"/>
        </w:numPr>
        <w:spacing w:before="0" w:after="0" w:line="360" w:lineRule="auto"/>
        <w:rPr>
          <w:rFonts w:eastAsia="Calibri"/>
          <w:sz w:val="22"/>
        </w:rPr>
      </w:pPr>
      <w:r w:rsidRPr="00F830DC">
        <w:rPr>
          <w:rFonts w:eastAsia="Calibri"/>
          <w:sz w:val="22"/>
        </w:rPr>
        <w:t>Magazynowanie substancji chemicznych (np. klejów, farb, rozpuszczalników itp.) w specjalnych szafach lub kontenerach z wannami wychwytującymi.</w:t>
      </w:r>
    </w:p>
    <w:p w14:paraId="0A18BDD6" w14:textId="77777777" w:rsidR="00F830DC" w:rsidRPr="00F830DC" w:rsidRDefault="00F830DC" w:rsidP="00F830DC">
      <w:pPr>
        <w:widowControl w:val="0"/>
        <w:numPr>
          <w:ilvl w:val="0"/>
          <w:numId w:val="53"/>
        </w:numPr>
        <w:spacing w:before="0" w:after="0" w:line="360" w:lineRule="auto"/>
        <w:rPr>
          <w:rFonts w:eastAsia="Calibri"/>
          <w:sz w:val="22"/>
        </w:rPr>
      </w:pPr>
      <w:r w:rsidRPr="00F830DC">
        <w:rPr>
          <w:rFonts w:eastAsia="Calibri"/>
          <w:sz w:val="22"/>
        </w:rPr>
        <w:t>Ochrona studzienek kanalizacyjnych zlokalizowanych na placu budowy.</w:t>
      </w:r>
    </w:p>
    <w:p w14:paraId="72377974" w14:textId="77777777" w:rsidR="00F830DC" w:rsidRPr="00F830DC" w:rsidRDefault="00F830DC" w:rsidP="00F830DC">
      <w:pPr>
        <w:widowControl w:val="0"/>
        <w:numPr>
          <w:ilvl w:val="0"/>
          <w:numId w:val="53"/>
        </w:numPr>
        <w:spacing w:before="0" w:after="0" w:line="360" w:lineRule="auto"/>
        <w:rPr>
          <w:rFonts w:eastAsia="Calibri"/>
          <w:sz w:val="22"/>
        </w:rPr>
      </w:pPr>
      <w:r w:rsidRPr="00F830DC">
        <w:rPr>
          <w:rFonts w:eastAsia="Calibri"/>
          <w:sz w:val="22"/>
        </w:rPr>
        <w:t>Stosowania oddzielnych kontenerów na odpady niebezpieczne i budowlane, uszczelnione od spodu.</w:t>
      </w:r>
    </w:p>
    <w:p w14:paraId="553B589E" w14:textId="77777777" w:rsidR="00F830DC" w:rsidRPr="00F830DC" w:rsidRDefault="00F830DC" w:rsidP="00F830DC">
      <w:pPr>
        <w:widowControl w:val="0"/>
        <w:spacing w:before="0" w:after="0" w:line="360" w:lineRule="auto"/>
        <w:ind w:firstLine="0"/>
        <w:rPr>
          <w:rFonts w:eastAsia="Calibri"/>
          <w:b/>
          <w:bCs/>
          <w:sz w:val="22"/>
        </w:rPr>
      </w:pPr>
      <w:r w:rsidRPr="00F830DC">
        <w:rPr>
          <w:rFonts w:eastAsia="Calibri"/>
          <w:b/>
          <w:bCs/>
          <w:sz w:val="22"/>
        </w:rPr>
        <w:t>4. Gospodarka o obiegu zamkniętym</w:t>
      </w:r>
    </w:p>
    <w:p w14:paraId="60C37A71" w14:textId="77777777" w:rsidR="00F830DC" w:rsidRPr="00F830DC" w:rsidRDefault="00F830DC" w:rsidP="00F830DC">
      <w:pPr>
        <w:widowControl w:val="0"/>
        <w:numPr>
          <w:ilvl w:val="0"/>
          <w:numId w:val="54"/>
        </w:numPr>
        <w:spacing w:before="0" w:after="0" w:line="360" w:lineRule="auto"/>
        <w:rPr>
          <w:rFonts w:eastAsia="Calibri"/>
          <w:sz w:val="22"/>
        </w:rPr>
      </w:pPr>
      <w:r w:rsidRPr="00F830DC">
        <w:rPr>
          <w:rFonts w:eastAsia="Calibri"/>
          <w:sz w:val="22"/>
        </w:rPr>
        <w:t>Wykonawca zobowiązany jest do prowadzenia selektywnej zbiórki odpadów budowlanych i gromadzenia ich w oznakowanych kontenerach. Odpady muszą być przekazywane wyłącznie podmiotom posiadającym stosowne zezwolenia. Ewidencja odpadów będzie prowadzona w systemie BDO i udostępniana zamawiającemu na żądanie.</w:t>
      </w:r>
    </w:p>
    <w:p w14:paraId="463D211C" w14:textId="77777777" w:rsidR="00F830DC" w:rsidRPr="00F830DC" w:rsidRDefault="00F830DC" w:rsidP="00F830DC">
      <w:pPr>
        <w:widowControl w:val="0"/>
        <w:numPr>
          <w:ilvl w:val="0"/>
          <w:numId w:val="54"/>
        </w:numPr>
        <w:spacing w:before="0" w:after="0" w:line="360" w:lineRule="auto"/>
        <w:rPr>
          <w:rFonts w:eastAsia="Calibri"/>
          <w:sz w:val="22"/>
        </w:rPr>
      </w:pPr>
      <w:r w:rsidRPr="00F830DC">
        <w:rPr>
          <w:rFonts w:eastAsia="Calibri"/>
          <w:sz w:val="22"/>
        </w:rPr>
        <w:t>Wszelka dokumentacja papierowa przekazywana przez Wykonawcę Zamawiającemu, instytucjom kontrolującym lub innym podmiotom w ramach realizacji zamówienia, powinna być – w miarę możliwości – sporządzana i drukowana na papierze pochodzącym z recyklingu lub posiadającym certyfikat środowiskowy.</w:t>
      </w:r>
    </w:p>
    <w:p w14:paraId="322C03C4" w14:textId="77777777" w:rsidR="00F830DC" w:rsidRPr="00F830DC" w:rsidRDefault="00F830DC" w:rsidP="00F830DC">
      <w:pPr>
        <w:widowControl w:val="0"/>
        <w:spacing w:before="0" w:after="0" w:line="360" w:lineRule="auto"/>
        <w:ind w:firstLine="0"/>
        <w:rPr>
          <w:rFonts w:eastAsia="Calibri"/>
          <w:b/>
          <w:bCs/>
          <w:sz w:val="22"/>
        </w:rPr>
      </w:pPr>
      <w:r w:rsidRPr="00F830DC">
        <w:rPr>
          <w:rFonts w:eastAsia="Calibri"/>
          <w:b/>
          <w:bCs/>
          <w:sz w:val="22"/>
        </w:rPr>
        <w:t>5. Zapobieganie zanieczyszczeniom i ich kontrola</w:t>
      </w:r>
    </w:p>
    <w:p w14:paraId="5D9952D0"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Podczas realizacji inwestycji budowlanych należy stosować materiały o niskiej emisyjności oraz bezpieczne dla zdrowia ludzi i środowiska. Ponadto celem  ograniczenie hałasu i pyłu Wykonawca zobowiązany jest m.in. do:</w:t>
      </w:r>
    </w:p>
    <w:p w14:paraId="5E0AE2E2"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t>Zraszania dróg i placów budowy wodą w okresach suchych</w:t>
      </w:r>
    </w:p>
    <w:p w14:paraId="62AED277"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lastRenderedPageBreak/>
        <w:t>Zabezpieczanie materiałów sypkich plandekami lub zraszaczami wodnymi,</w:t>
      </w:r>
    </w:p>
    <w:p w14:paraId="67CCFB51"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t>Ograniczanie prędkości pojazdów na terenie budowy (np. do 15 km/h),</w:t>
      </w:r>
    </w:p>
    <w:p w14:paraId="3DD23555"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t xml:space="preserve">Stosowanie nowoczesnych maszyn i urządzeń o niskim poziomie emisji hałasu </w:t>
      </w:r>
    </w:p>
    <w:p w14:paraId="4454CEBA"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t>Ograniczenie godzin pracy urządzeń hałasujących  ( godziny wykonywania prac głośnych do ustalenia z Zamawiającym)</w:t>
      </w:r>
    </w:p>
    <w:p w14:paraId="048B8F0A" w14:textId="77777777" w:rsidR="00F830DC" w:rsidRPr="00F830DC" w:rsidRDefault="00F830DC" w:rsidP="00F830DC">
      <w:pPr>
        <w:widowControl w:val="0"/>
        <w:numPr>
          <w:ilvl w:val="0"/>
          <w:numId w:val="55"/>
        </w:numPr>
        <w:spacing w:before="0" w:after="0" w:line="360" w:lineRule="auto"/>
        <w:rPr>
          <w:rFonts w:eastAsia="Calibri"/>
          <w:sz w:val="22"/>
        </w:rPr>
      </w:pPr>
      <w:r w:rsidRPr="00F830DC">
        <w:rPr>
          <w:rFonts w:eastAsia="Calibri"/>
          <w:sz w:val="22"/>
        </w:rPr>
        <w:t xml:space="preserve">Regularne czyszczenie kół pojazdów przed wyjazdem z budowy </w:t>
      </w:r>
    </w:p>
    <w:p w14:paraId="78FB2176" w14:textId="77777777" w:rsidR="00F830DC" w:rsidRPr="00F830DC" w:rsidRDefault="00F830DC" w:rsidP="00F830DC">
      <w:pPr>
        <w:widowControl w:val="0"/>
        <w:spacing w:before="0" w:after="0" w:line="360" w:lineRule="auto"/>
        <w:ind w:firstLine="0"/>
        <w:rPr>
          <w:rFonts w:eastAsia="Calibri"/>
          <w:b/>
          <w:bCs/>
          <w:sz w:val="22"/>
        </w:rPr>
      </w:pPr>
      <w:r w:rsidRPr="00F830DC">
        <w:rPr>
          <w:rFonts w:eastAsia="Calibri"/>
          <w:b/>
          <w:bCs/>
          <w:sz w:val="22"/>
        </w:rPr>
        <w:t>6. Ochrona bioróżnorodności i ekosystemów</w:t>
      </w:r>
    </w:p>
    <w:p w14:paraId="553F99DC" w14:textId="77777777" w:rsidR="00F830DC" w:rsidRPr="00F830DC" w:rsidRDefault="00F830DC" w:rsidP="00F830DC">
      <w:pPr>
        <w:widowControl w:val="0"/>
        <w:numPr>
          <w:ilvl w:val="0"/>
          <w:numId w:val="56"/>
        </w:numPr>
        <w:spacing w:before="0" w:after="0" w:line="360" w:lineRule="auto"/>
        <w:rPr>
          <w:rFonts w:eastAsia="Calibri"/>
          <w:sz w:val="22"/>
        </w:rPr>
      </w:pPr>
      <w:r w:rsidRPr="00F830DC">
        <w:rPr>
          <w:rFonts w:eastAsia="Calibri"/>
          <w:sz w:val="22"/>
        </w:rPr>
        <w:t>Zakaz prowadzenia prac mogących zakłócić siedliska zwierząt w okresie lęgowym (1 marca – 15 października) – chyba że uzyskano odpowiednie zgody.</w:t>
      </w:r>
    </w:p>
    <w:p w14:paraId="03FE7FA4" w14:textId="77777777" w:rsidR="00F830DC" w:rsidRPr="00F830DC" w:rsidRDefault="00F830DC" w:rsidP="00F830DC">
      <w:pPr>
        <w:widowControl w:val="0"/>
        <w:numPr>
          <w:ilvl w:val="0"/>
          <w:numId w:val="56"/>
        </w:numPr>
        <w:spacing w:before="0" w:after="0" w:line="360" w:lineRule="auto"/>
        <w:rPr>
          <w:rFonts w:eastAsia="Calibri"/>
          <w:sz w:val="22"/>
        </w:rPr>
      </w:pPr>
      <w:r w:rsidRPr="00F830DC">
        <w:rPr>
          <w:rFonts w:eastAsia="Calibri"/>
          <w:sz w:val="22"/>
        </w:rPr>
        <w:t>Zachowanie istniejącej zieleni w miarę możliwości oraz jej zabezpieczenie na czas robót.</w:t>
      </w:r>
    </w:p>
    <w:p w14:paraId="55736D93" w14:textId="77777777" w:rsidR="00F830DC" w:rsidRPr="00F830DC" w:rsidRDefault="00F830DC" w:rsidP="00F830DC">
      <w:pPr>
        <w:widowControl w:val="0"/>
        <w:numPr>
          <w:ilvl w:val="0"/>
          <w:numId w:val="56"/>
        </w:numPr>
        <w:spacing w:before="0" w:after="0" w:line="360" w:lineRule="auto"/>
        <w:rPr>
          <w:rFonts w:eastAsia="Calibri"/>
          <w:sz w:val="22"/>
        </w:rPr>
      </w:pPr>
      <w:r w:rsidRPr="00F830DC">
        <w:rPr>
          <w:rFonts w:eastAsia="Calibri"/>
          <w:sz w:val="22"/>
        </w:rPr>
        <w:t>Rekultywacja terenu po budowie i nasadzenia gatunkami rodzimymi.</w:t>
      </w:r>
    </w:p>
    <w:p w14:paraId="483F86AE" w14:textId="77777777" w:rsidR="00F830DC" w:rsidRPr="00F830DC" w:rsidRDefault="00F830DC" w:rsidP="00F830DC">
      <w:pPr>
        <w:widowControl w:val="0"/>
        <w:numPr>
          <w:ilvl w:val="0"/>
          <w:numId w:val="57"/>
        </w:numPr>
        <w:spacing w:before="0" w:after="0" w:line="360" w:lineRule="auto"/>
        <w:rPr>
          <w:rFonts w:eastAsia="Calibri"/>
          <w:sz w:val="22"/>
        </w:rPr>
      </w:pPr>
      <w:r w:rsidRPr="00F830DC">
        <w:rPr>
          <w:rFonts w:eastAsia="Calibri"/>
          <w:sz w:val="22"/>
        </w:rPr>
        <w:t>W ramach realizacji przedmiotu zamówienia Wykonawca zobowiązany jest do:</w:t>
      </w:r>
    </w:p>
    <w:p w14:paraId="481E98BA" w14:textId="77777777" w:rsidR="00F830DC" w:rsidRPr="00F830DC" w:rsidRDefault="00F830DC" w:rsidP="00F830DC">
      <w:pPr>
        <w:widowControl w:val="0"/>
        <w:numPr>
          <w:ilvl w:val="0"/>
          <w:numId w:val="58"/>
        </w:numPr>
        <w:spacing w:before="0" w:after="0" w:line="360" w:lineRule="auto"/>
        <w:ind w:left="284"/>
        <w:rPr>
          <w:rFonts w:eastAsia="Calibri"/>
          <w:sz w:val="22"/>
        </w:rPr>
      </w:pPr>
      <w:r w:rsidRPr="00F830DC">
        <w:rPr>
          <w:rFonts w:eastAsia="Calibri"/>
          <w:b/>
          <w:bCs/>
          <w:sz w:val="22"/>
        </w:rPr>
        <w:t>Opracowania „Raportu otwarcia”</w:t>
      </w:r>
      <w:r w:rsidRPr="00F830DC">
        <w:rPr>
          <w:rFonts w:eastAsia="Calibri"/>
          <w:sz w:val="22"/>
        </w:rPr>
        <w:t xml:space="preserve"> dotyczącego zgodności planowanej inwestycji z zasadą DNSH.</w:t>
      </w:r>
    </w:p>
    <w:p w14:paraId="58D5F767"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Raport otwarcia przekazany zostanie Zamawiającemu wraz z dokumentacją projektową i będzie uwzględniał m.in.:</w:t>
      </w:r>
    </w:p>
    <w:p w14:paraId="23811079"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t>Opis planowanej inwestycji,</w:t>
      </w:r>
    </w:p>
    <w:p w14:paraId="2961B492"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t>Wskazanie wpływu na ww. 6 celów środowiskowych,</w:t>
      </w:r>
    </w:p>
    <w:p w14:paraId="24590AE0"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t>Ocenę zgodności inwestycji z obowiązującymi przepisami środowiskowymi,</w:t>
      </w:r>
    </w:p>
    <w:p w14:paraId="0702F1F2"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t>Wskazanie środków zapobiegawczych lub łagodzących,</w:t>
      </w:r>
    </w:p>
    <w:p w14:paraId="170877BB"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t>Wnioski potwierdzające brak znaczącej szkody dla środowiska,</w:t>
      </w:r>
    </w:p>
    <w:p w14:paraId="3AE5F7DB" w14:textId="77777777" w:rsidR="00F830DC" w:rsidRPr="00F830DC" w:rsidRDefault="00F830DC" w:rsidP="00F830DC">
      <w:pPr>
        <w:widowControl w:val="0"/>
        <w:numPr>
          <w:ilvl w:val="0"/>
          <w:numId w:val="59"/>
        </w:numPr>
        <w:spacing w:before="0" w:after="0" w:line="360" w:lineRule="auto"/>
        <w:rPr>
          <w:rFonts w:eastAsia="Calibri"/>
          <w:sz w:val="22"/>
        </w:rPr>
      </w:pPr>
      <w:r w:rsidRPr="00F830DC">
        <w:rPr>
          <w:rFonts w:eastAsia="Calibri"/>
          <w:sz w:val="22"/>
        </w:rPr>
        <w:t>Załączniki potwierdzające.</w:t>
      </w:r>
    </w:p>
    <w:p w14:paraId="23626BDF" w14:textId="77777777" w:rsidR="00F830DC" w:rsidRPr="00F830DC" w:rsidRDefault="00F830DC" w:rsidP="00F830DC">
      <w:pPr>
        <w:widowControl w:val="0"/>
        <w:numPr>
          <w:ilvl w:val="0"/>
          <w:numId w:val="51"/>
        </w:numPr>
        <w:spacing w:before="0" w:after="0" w:line="360" w:lineRule="auto"/>
        <w:ind w:left="284"/>
        <w:rPr>
          <w:rFonts w:eastAsia="Calibri"/>
          <w:sz w:val="22"/>
        </w:rPr>
      </w:pPr>
      <w:r w:rsidRPr="00F830DC">
        <w:rPr>
          <w:rFonts w:eastAsia="Calibri"/>
          <w:b/>
          <w:bCs/>
          <w:sz w:val="22"/>
        </w:rPr>
        <w:t>Opracowania „Raportu zamknięcia”</w:t>
      </w:r>
      <w:r w:rsidRPr="00F830DC">
        <w:rPr>
          <w:rFonts w:eastAsia="Calibri"/>
          <w:sz w:val="22"/>
        </w:rPr>
        <w:t>, potwierdzającego, że zrealizowana inwestycja:</w:t>
      </w:r>
    </w:p>
    <w:p w14:paraId="11D0FF4A" w14:textId="77777777" w:rsidR="00F830DC" w:rsidRPr="00F830DC" w:rsidRDefault="00F830DC" w:rsidP="00F830DC">
      <w:pPr>
        <w:widowControl w:val="0"/>
        <w:numPr>
          <w:ilvl w:val="0"/>
          <w:numId w:val="60"/>
        </w:numPr>
        <w:spacing w:before="0" w:after="0" w:line="360" w:lineRule="auto"/>
        <w:rPr>
          <w:rFonts w:eastAsia="Calibri"/>
          <w:sz w:val="22"/>
        </w:rPr>
      </w:pPr>
      <w:r w:rsidRPr="00F830DC">
        <w:rPr>
          <w:rFonts w:eastAsia="Calibri"/>
          <w:sz w:val="22"/>
        </w:rPr>
        <w:t>Została wykonana zgodnie z założeniami określonymi w raporcie otwarcia,</w:t>
      </w:r>
    </w:p>
    <w:p w14:paraId="19DE72FB" w14:textId="77777777" w:rsidR="00F830DC" w:rsidRPr="00F830DC" w:rsidRDefault="00F830DC" w:rsidP="00F830DC">
      <w:pPr>
        <w:widowControl w:val="0"/>
        <w:numPr>
          <w:ilvl w:val="0"/>
          <w:numId w:val="60"/>
        </w:numPr>
        <w:spacing w:before="0" w:after="0" w:line="360" w:lineRule="auto"/>
        <w:rPr>
          <w:rFonts w:eastAsia="Calibri"/>
          <w:sz w:val="22"/>
        </w:rPr>
      </w:pPr>
      <w:r w:rsidRPr="00F830DC">
        <w:rPr>
          <w:rFonts w:eastAsia="Calibri"/>
          <w:sz w:val="22"/>
        </w:rPr>
        <w:t>Nie wyrządziła poważnych szkód środowiskowych,</w:t>
      </w:r>
    </w:p>
    <w:p w14:paraId="05EDCA66" w14:textId="77777777" w:rsidR="00F830DC" w:rsidRPr="00F830DC" w:rsidRDefault="00F830DC" w:rsidP="00F830DC">
      <w:pPr>
        <w:widowControl w:val="0"/>
        <w:numPr>
          <w:ilvl w:val="0"/>
          <w:numId w:val="60"/>
        </w:numPr>
        <w:spacing w:before="0" w:after="0" w:line="360" w:lineRule="auto"/>
        <w:rPr>
          <w:rFonts w:eastAsia="Calibri"/>
          <w:sz w:val="22"/>
        </w:rPr>
      </w:pPr>
      <w:r w:rsidRPr="00F830DC">
        <w:rPr>
          <w:rFonts w:eastAsia="Calibri"/>
          <w:sz w:val="22"/>
        </w:rPr>
        <w:t>Spełnia warunki zasady DNSH,</w:t>
      </w:r>
    </w:p>
    <w:p w14:paraId="0E7A5BE9" w14:textId="77777777" w:rsidR="00F830DC" w:rsidRPr="00F830DC" w:rsidRDefault="00F830DC" w:rsidP="00F830DC">
      <w:pPr>
        <w:widowControl w:val="0"/>
        <w:numPr>
          <w:ilvl w:val="0"/>
          <w:numId w:val="60"/>
        </w:numPr>
        <w:spacing w:before="0" w:after="0" w:line="360" w:lineRule="auto"/>
        <w:rPr>
          <w:rFonts w:eastAsia="Calibri"/>
          <w:sz w:val="22"/>
        </w:rPr>
      </w:pPr>
      <w:r w:rsidRPr="00F830DC">
        <w:rPr>
          <w:rFonts w:eastAsia="Calibri"/>
          <w:sz w:val="22"/>
        </w:rPr>
        <w:t>Obejmuje opis wykonanych robót, ocenę wpływu na cele środowiskowe oraz dokumentację potwierdzającą zgodność (protokoły, zdjęcia, deklaracje, inne załączniki).</w:t>
      </w:r>
    </w:p>
    <w:p w14:paraId="0724BD9C"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 xml:space="preserve">Raport zamknięcia zostanie przekazany Zamawiającemu wraz z dokumentacją powykonawczą. </w:t>
      </w:r>
    </w:p>
    <w:p w14:paraId="278AB37C" w14:textId="77777777" w:rsidR="00F830DC" w:rsidRPr="00F830DC" w:rsidRDefault="00F830DC" w:rsidP="00F830DC">
      <w:pPr>
        <w:widowControl w:val="0"/>
        <w:numPr>
          <w:ilvl w:val="0"/>
          <w:numId w:val="57"/>
        </w:numPr>
        <w:spacing w:before="0" w:after="0" w:line="360" w:lineRule="auto"/>
        <w:rPr>
          <w:rFonts w:eastAsia="Calibri"/>
          <w:sz w:val="22"/>
        </w:rPr>
      </w:pPr>
      <w:r w:rsidRPr="00F830DC">
        <w:rPr>
          <w:rFonts w:eastAsia="Calibri"/>
          <w:sz w:val="22"/>
        </w:rPr>
        <w:t>Wykonawca zobowiązany jest do bieżącego prowadzenia dokumentacji potwierdzającej realizację robót budowlanych zgodnie z zasadą DNSH.</w:t>
      </w:r>
    </w:p>
    <w:p w14:paraId="0F145D2A"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Dokumentacja ta obejmuje w szczególności:</w:t>
      </w:r>
    </w:p>
    <w:p w14:paraId="1B46C1D1" w14:textId="77777777" w:rsidR="00F830DC" w:rsidRPr="00F830DC" w:rsidRDefault="00F830DC" w:rsidP="00F830DC">
      <w:pPr>
        <w:widowControl w:val="0"/>
        <w:numPr>
          <w:ilvl w:val="0"/>
          <w:numId w:val="61"/>
        </w:numPr>
        <w:spacing w:before="0" w:after="0" w:line="360" w:lineRule="auto"/>
        <w:rPr>
          <w:rFonts w:eastAsia="Calibri"/>
          <w:sz w:val="22"/>
        </w:rPr>
      </w:pPr>
      <w:r w:rsidRPr="00F830DC">
        <w:rPr>
          <w:rFonts w:eastAsia="Calibri"/>
          <w:sz w:val="22"/>
        </w:rPr>
        <w:t xml:space="preserve">Rejestry zastosowanych materiałów proekologicznych (np. niskotoksyczne farby, </w:t>
      </w:r>
      <w:r w:rsidRPr="00F830DC">
        <w:rPr>
          <w:rFonts w:eastAsia="Calibri"/>
          <w:sz w:val="22"/>
        </w:rPr>
        <w:lastRenderedPageBreak/>
        <w:t>materiały z recyklingu),</w:t>
      </w:r>
    </w:p>
    <w:p w14:paraId="04863330" w14:textId="77777777" w:rsidR="00F830DC" w:rsidRPr="00F830DC" w:rsidRDefault="00F830DC" w:rsidP="00F830DC">
      <w:pPr>
        <w:widowControl w:val="0"/>
        <w:numPr>
          <w:ilvl w:val="0"/>
          <w:numId w:val="61"/>
        </w:numPr>
        <w:spacing w:before="0" w:after="0" w:line="360" w:lineRule="auto"/>
        <w:rPr>
          <w:rFonts w:eastAsia="Calibri"/>
          <w:sz w:val="22"/>
        </w:rPr>
      </w:pPr>
      <w:r w:rsidRPr="00F830DC">
        <w:rPr>
          <w:rFonts w:eastAsia="Calibri"/>
          <w:sz w:val="22"/>
        </w:rPr>
        <w:t xml:space="preserve">Zestawienia i karty przekazania odpadów </w:t>
      </w:r>
    </w:p>
    <w:p w14:paraId="2B667E1F" w14:textId="77777777" w:rsidR="00F830DC" w:rsidRPr="00F830DC" w:rsidRDefault="00F830DC" w:rsidP="00F830DC">
      <w:pPr>
        <w:widowControl w:val="0"/>
        <w:numPr>
          <w:ilvl w:val="0"/>
          <w:numId w:val="61"/>
        </w:numPr>
        <w:spacing w:before="0" w:after="0" w:line="360" w:lineRule="auto"/>
        <w:rPr>
          <w:rFonts w:eastAsia="Calibri"/>
          <w:sz w:val="22"/>
        </w:rPr>
      </w:pPr>
      <w:r w:rsidRPr="00F830DC">
        <w:rPr>
          <w:rFonts w:eastAsia="Calibri"/>
          <w:sz w:val="22"/>
        </w:rPr>
        <w:t>Protokoły ochrony zieleni i kompensacji przyrodniczej (jeśli dotyczy),</w:t>
      </w:r>
    </w:p>
    <w:p w14:paraId="16014242" w14:textId="77777777" w:rsidR="00F830DC" w:rsidRPr="00F830DC" w:rsidRDefault="00F830DC" w:rsidP="00F830DC">
      <w:pPr>
        <w:widowControl w:val="0"/>
        <w:numPr>
          <w:ilvl w:val="0"/>
          <w:numId w:val="61"/>
        </w:numPr>
        <w:spacing w:before="0" w:after="0" w:line="360" w:lineRule="auto"/>
        <w:rPr>
          <w:rFonts w:eastAsia="Calibri"/>
          <w:sz w:val="22"/>
        </w:rPr>
      </w:pPr>
      <w:r w:rsidRPr="00F830DC">
        <w:rPr>
          <w:rFonts w:eastAsia="Calibri"/>
          <w:sz w:val="22"/>
        </w:rPr>
        <w:t>Protokoły działań zabezpieczających wody i glebę,</w:t>
      </w:r>
    </w:p>
    <w:p w14:paraId="49578D08" w14:textId="77777777" w:rsidR="00F830DC" w:rsidRPr="00F830DC" w:rsidRDefault="00F830DC" w:rsidP="00F830DC">
      <w:pPr>
        <w:widowControl w:val="0"/>
        <w:numPr>
          <w:ilvl w:val="0"/>
          <w:numId w:val="61"/>
        </w:numPr>
        <w:spacing w:before="0" w:after="0" w:line="360" w:lineRule="auto"/>
        <w:rPr>
          <w:rFonts w:eastAsia="Calibri"/>
          <w:sz w:val="22"/>
        </w:rPr>
      </w:pPr>
      <w:r w:rsidRPr="00F830DC">
        <w:rPr>
          <w:rFonts w:eastAsia="Calibri"/>
          <w:sz w:val="22"/>
        </w:rPr>
        <w:t>Dokumentację fotograficzną z działań środowiskowych.</w:t>
      </w:r>
    </w:p>
    <w:p w14:paraId="3ECA4871" w14:textId="77777777" w:rsidR="00F830DC" w:rsidRPr="00F830DC" w:rsidRDefault="00F830DC" w:rsidP="00F830DC">
      <w:pPr>
        <w:widowControl w:val="0"/>
        <w:spacing w:before="0" w:after="0" w:line="360" w:lineRule="auto"/>
        <w:ind w:firstLine="0"/>
        <w:rPr>
          <w:rFonts w:eastAsia="Calibri"/>
          <w:sz w:val="22"/>
        </w:rPr>
      </w:pPr>
      <w:r w:rsidRPr="00F830DC">
        <w:rPr>
          <w:rFonts w:eastAsia="Calibri"/>
          <w:sz w:val="22"/>
        </w:rPr>
        <w:t>Wykonawca zobowiązany jest do:</w:t>
      </w:r>
    </w:p>
    <w:p w14:paraId="7149FD66" w14:textId="77777777" w:rsidR="00F830DC" w:rsidRPr="00F830DC" w:rsidRDefault="00F830DC" w:rsidP="00F830DC">
      <w:pPr>
        <w:widowControl w:val="0"/>
        <w:numPr>
          <w:ilvl w:val="0"/>
          <w:numId w:val="62"/>
        </w:numPr>
        <w:spacing w:before="0" w:after="0" w:line="360" w:lineRule="auto"/>
        <w:rPr>
          <w:rFonts w:eastAsia="Calibri"/>
          <w:sz w:val="22"/>
        </w:rPr>
      </w:pPr>
      <w:r w:rsidRPr="00F830DC">
        <w:rPr>
          <w:rFonts w:eastAsia="Calibri"/>
          <w:sz w:val="22"/>
        </w:rPr>
        <w:t>Prowadzenia powyższej dokumentacji w sposób rzetelny i aktualny,</w:t>
      </w:r>
    </w:p>
    <w:p w14:paraId="3E8B36E7" w14:textId="77777777" w:rsidR="00F830DC" w:rsidRPr="00F830DC" w:rsidRDefault="00F830DC" w:rsidP="00F830DC">
      <w:pPr>
        <w:widowControl w:val="0"/>
        <w:numPr>
          <w:ilvl w:val="0"/>
          <w:numId w:val="62"/>
        </w:numPr>
        <w:spacing w:before="0" w:after="0" w:line="360" w:lineRule="auto"/>
        <w:rPr>
          <w:rFonts w:eastAsia="Calibri"/>
          <w:sz w:val="22"/>
        </w:rPr>
      </w:pPr>
      <w:r w:rsidRPr="00F830DC">
        <w:rPr>
          <w:rFonts w:eastAsia="Calibri"/>
          <w:sz w:val="22"/>
        </w:rPr>
        <w:t>Przechowywania jej w miejscu dostępnym dla Zamawiającego,</w:t>
      </w:r>
    </w:p>
    <w:p w14:paraId="7DC617B4" w14:textId="77777777" w:rsidR="00F830DC" w:rsidRPr="00F830DC" w:rsidRDefault="00F830DC" w:rsidP="00F830DC">
      <w:pPr>
        <w:widowControl w:val="0"/>
        <w:numPr>
          <w:ilvl w:val="0"/>
          <w:numId w:val="62"/>
        </w:numPr>
        <w:spacing w:before="0" w:after="0" w:line="360" w:lineRule="auto"/>
        <w:rPr>
          <w:rFonts w:eastAsia="Calibri"/>
          <w:sz w:val="22"/>
        </w:rPr>
      </w:pPr>
      <w:r w:rsidRPr="00F830DC">
        <w:rPr>
          <w:rFonts w:eastAsia="Calibri"/>
          <w:sz w:val="22"/>
        </w:rPr>
        <w:t>Przekazania jej w wersji elektronicznej lub papierowej na żądanie Zamawiającego, instytucji pośredniczącej lub kontrolującej (NFOŚiGW) – w terminie nie dłuższym niż 2 dni robocze od otrzymania takiego żądania.</w:t>
      </w:r>
    </w:p>
    <w:p w14:paraId="42C7A207" w14:textId="77777777" w:rsidR="00F830DC" w:rsidRDefault="00F830DC" w:rsidP="00F830DC">
      <w:pPr>
        <w:rPr>
          <w:rFonts w:asciiTheme="majorHAnsi" w:hAnsiTheme="majorHAnsi" w:cstheme="majorHAnsi"/>
        </w:rPr>
      </w:pPr>
    </w:p>
    <w:p w14:paraId="3169C67E" w14:textId="77777777" w:rsidR="00F830DC" w:rsidRPr="00F830DC" w:rsidRDefault="00F830DC" w:rsidP="00F830DC">
      <w:pPr>
        <w:rPr>
          <w:rFonts w:asciiTheme="majorHAnsi" w:hAnsiTheme="majorHAnsi" w:cstheme="majorHAnsi"/>
        </w:rPr>
      </w:pPr>
    </w:p>
    <w:p w14:paraId="78DA9EDC" w14:textId="0400E510" w:rsidR="006F0145" w:rsidRPr="00B8590F" w:rsidRDefault="006F0145" w:rsidP="00B83C48">
      <w:pPr>
        <w:pStyle w:val="Nagwek2"/>
      </w:pPr>
      <w:bookmarkStart w:id="85" w:name="_Toc220672448"/>
      <w:r w:rsidRPr="00B8590F">
        <w:t>Warunki wykonania i odbioru robót budowlanych odpowiadających zawartości specyfikacji technicznych wykonania i odbioru robót budowlanych</w:t>
      </w:r>
      <w:bookmarkEnd w:id="85"/>
    </w:p>
    <w:p w14:paraId="760D4F10" w14:textId="2D6A73D7" w:rsidR="006F0145" w:rsidRPr="00B8590F" w:rsidRDefault="006F0145" w:rsidP="00042A53">
      <w:pPr>
        <w:pStyle w:val="Nagwek3"/>
      </w:pPr>
      <w:bookmarkStart w:id="86" w:name="_Toc220672449"/>
      <w:r w:rsidRPr="00B8590F">
        <w:t>Wymagania dotyczące właściwości materiałów i wyrobów budowlanych</w:t>
      </w:r>
      <w:bookmarkEnd w:id="86"/>
    </w:p>
    <w:p w14:paraId="779EFD70" w14:textId="786730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Wszystkie</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materiały</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przeznaczone</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do</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wykorzystania</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ramach</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prowadzonej</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inwestycji</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będą</w:t>
      </w:r>
      <w:r w:rsidRPr="00B8590F">
        <w:rPr>
          <w:rFonts w:asciiTheme="majorHAnsi" w:hAnsiTheme="majorHAnsi" w:cstheme="majorHAnsi"/>
          <w:spacing w:val="55"/>
          <w:sz w:val="22"/>
          <w:szCs w:val="22"/>
        </w:rPr>
        <w:t xml:space="preserve"> </w:t>
      </w:r>
      <w:r w:rsidRPr="00B8590F">
        <w:rPr>
          <w:rFonts w:asciiTheme="majorHAnsi" w:hAnsiTheme="majorHAnsi" w:cstheme="majorHAnsi"/>
          <w:sz w:val="22"/>
          <w:szCs w:val="22"/>
        </w:rPr>
        <w:t>materiałami</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najwyższym</w:t>
      </w:r>
      <w:r w:rsidRPr="00B8590F">
        <w:rPr>
          <w:rFonts w:asciiTheme="majorHAnsi" w:hAnsiTheme="majorHAnsi" w:cstheme="majorHAnsi"/>
          <w:spacing w:val="1"/>
          <w:sz w:val="22"/>
          <w:szCs w:val="22"/>
        </w:rPr>
        <w:t xml:space="preserve"> </w:t>
      </w:r>
      <w:r w:rsidRPr="00B8590F">
        <w:rPr>
          <w:rFonts w:asciiTheme="majorHAnsi" w:hAnsiTheme="majorHAnsi" w:cstheme="majorHAnsi"/>
          <w:spacing w:val="-2"/>
          <w:sz w:val="22"/>
          <w:szCs w:val="22"/>
        </w:rPr>
        <w:t>stopniu</w:t>
      </w:r>
      <w:r w:rsidRPr="00B8590F">
        <w:rPr>
          <w:rFonts w:asciiTheme="majorHAnsi" w:hAnsiTheme="majorHAnsi" w:cstheme="majorHAnsi"/>
          <w:sz w:val="22"/>
          <w:szCs w:val="22"/>
        </w:rPr>
        <w:t xml:space="preserve"> nadającymi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się</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do niniejszych robót.</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Będą</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to materiały</w:t>
      </w:r>
      <w:r w:rsidRPr="00B8590F">
        <w:rPr>
          <w:rFonts w:asciiTheme="majorHAnsi" w:hAnsiTheme="majorHAnsi" w:cstheme="majorHAnsi"/>
          <w:spacing w:val="67"/>
          <w:sz w:val="22"/>
          <w:szCs w:val="22"/>
        </w:rPr>
        <w:t xml:space="preserve"> </w:t>
      </w:r>
      <w:r w:rsidRPr="00B8590F">
        <w:rPr>
          <w:rFonts w:asciiTheme="majorHAnsi" w:hAnsiTheme="majorHAnsi" w:cstheme="majorHAnsi"/>
          <w:spacing w:val="-2"/>
          <w:sz w:val="22"/>
          <w:szCs w:val="22"/>
        </w:rPr>
        <w:t>fabrycznie</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nowe,</w:t>
      </w:r>
      <w:r w:rsidRPr="00B8590F">
        <w:rPr>
          <w:rFonts w:asciiTheme="majorHAnsi" w:hAnsiTheme="majorHAnsi" w:cstheme="majorHAnsi"/>
          <w:spacing w:val="10"/>
          <w:sz w:val="22"/>
          <w:szCs w:val="22"/>
        </w:rPr>
        <w:t xml:space="preserve"> </w:t>
      </w:r>
      <w:r w:rsidRPr="00B8590F">
        <w:rPr>
          <w:rFonts w:asciiTheme="majorHAnsi" w:hAnsiTheme="majorHAnsi" w:cstheme="majorHAnsi"/>
          <w:sz w:val="22"/>
          <w:szCs w:val="22"/>
        </w:rPr>
        <w:t>pierwszej</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klasy</w:t>
      </w:r>
      <w:r w:rsidRPr="00B8590F">
        <w:rPr>
          <w:rFonts w:asciiTheme="majorHAnsi" w:hAnsiTheme="majorHAnsi" w:cstheme="majorHAnsi"/>
          <w:spacing w:val="14"/>
          <w:sz w:val="22"/>
          <w:szCs w:val="22"/>
        </w:rPr>
        <w:t xml:space="preserve"> </w:t>
      </w:r>
      <w:r w:rsidRPr="00B8590F">
        <w:rPr>
          <w:rFonts w:asciiTheme="majorHAnsi" w:hAnsiTheme="majorHAnsi" w:cstheme="majorHAnsi"/>
          <w:sz w:val="22"/>
          <w:szCs w:val="22"/>
        </w:rPr>
        <w:t>jakości,</w:t>
      </w:r>
      <w:r w:rsidRPr="00B8590F">
        <w:rPr>
          <w:rFonts w:asciiTheme="majorHAnsi" w:hAnsiTheme="majorHAnsi" w:cstheme="majorHAnsi"/>
          <w:spacing w:val="10"/>
          <w:sz w:val="22"/>
          <w:szCs w:val="22"/>
        </w:rPr>
        <w:t xml:space="preserve"> </w:t>
      </w:r>
      <w:r w:rsidRPr="00B8590F">
        <w:rPr>
          <w:rFonts w:asciiTheme="majorHAnsi" w:hAnsiTheme="majorHAnsi" w:cstheme="majorHAnsi"/>
          <w:spacing w:val="-2"/>
          <w:sz w:val="22"/>
          <w:szCs w:val="22"/>
        </w:rPr>
        <w:t>wolne</w:t>
      </w:r>
      <w:r w:rsidRPr="00B8590F">
        <w:rPr>
          <w:rFonts w:asciiTheme="majorHAnsi" w:hAnsiTheme="majorHAnsi" w:cstheme="majorHAnsi"/>
          <w:spacing w:val="13"/>
          <w:sz w:val="22"/>
          <w:szCs w:val="22"/>
        </w:rPr>
        <w:t xml:space="preserve"> </w:t>
      </w:r>
      <w:r w:rsidRPr="00B8590F">
        <w:rPr>
          <w:rFonts w:asciiTheme="majorHAnsi" w:hAnsiTheme="majorHAnsi" w:cstheme="majorHAnsi"/>
          <w:spacing w:val="1"/>
          <w:sz w:val="22"/>
          <w:szCs w:val="22"/>
        </w:rPr>
        <w:t>od</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wad</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fabrycznych</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o</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długiej</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żywotności</w:t>
      </w:r>
      <w:r w:rsidRPr="00B8590F">
        <w:rPr>
          <w:rFonts w:asciiTheme="majorHAnsi" w:hAnsiTheme="majorHAnsi" w:cstheme="majorHAnsi"/>
          <w:spacing w:val="10"/>
          <w:sz w:val="22"/>
          <w:szCs w:val="22"/>
        </w:rPr>
        <w:t xml:space="preserve"> </w:t>
      </w:r>
      <w:r w:rsidRPr="00B8590F">
        <w:rPr>
          <w:rFonts w:asciiTheme="majorHAnsi" w:hAnsiTheme="majorHAnsi" w:cstheme="majorHAnsi"/>
          <w:spacing w:val="-2"/>
          <w:sz w:val="22"/>
          <w:szCs w:val="22"/>
        </w:rPr>
        <w:t>oraz</w:t>
      </w:r>
      <w:r w:rsidR="00864DA3"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 xml:space="preserve">wymagające </w:t>
      </w:r>
      <w:r w:rsidRPr="00B8590F">
        <w:rPr>
          <w:rFonts w:asciiTheme="majorHAnsi" w:hAnsiTheme="majorHAnsi" w:cstheme="majorHAnsi"/>
          <w:spacing w:val="-2"/>
          <w:sz w:val="22"/>
          <w:szCs w:val="22"/>
        </w:rPr>
        <w:t xml:space="preserve">minimum </w:t>
      </w:r>
      <w:r w:rsidRPr="00B8590F">
        <w:rPr>
          <w:rFonts w:asciiTheme="majorHAnsi" w:hAnsiTheme="majorHAnsi" w:cstheme="majorHAnsi"/>
          <w:sz w:val="22"/>
          <w:szCs w:val="22"/>
        </w:rPr>
        <w:t>obsługi,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posiadające</w:t>
      </w:r>
      <w:r w:rsidRPr="00B8590F">
        <w:rPr>
          <w:rFonts w:asciiTheme="majorHAnsi" w:hAnsiTheme="majorHAnsi" w:cstheme="majorHAnsi"/>
          <w:spacing w:val="3"/>
          <w:sz w:val="22"/>
          <w:szCs w:val="22"/>
        </w:rPr>
        <w:t xml:space="preserve"> </w:t>
      </w:r>
      <w:r w:rsidRPr="00B8590F">
        <w:rPr>
          <w:rFonts w:asciiTheme="majorHAnsi" w:hAnsiTheme="majorHAnsi" w:cstheme="majorHAnsi"/>
          <w:spacing w:val="-2"/>
          <w:sz w:val="22"/>
          <w:szCs w:val="22"/>
        </w:rPr>
        <w:t>odpowiednie</w:t>
      </w:r>
      <w:r w:rsidRPr="00B8590F">
        <w:rPr>
          <w:rFonts w:asciiTheme="majorHAnsi" w:hAnsiTheme="majorHAnsi" w:cstheme="majorHAnsi"/>
          <w:sz w:val="22"/>
          <w:szCs w:val="22"/>
        </w:rPr>
        <w:t xml:space="preserve"> atesty </w:t>
      </w:r>
      <w:r w:rsidRPr="00B8590F">
        <w:rPr>
          <w:rFonts w:asciiTheme="majorHAnsi" w:hAnsiTheme="majorHAnsi" w:cstheme="majorHAnsi"/>
          <w:spacing w:val="-2"/>
          <w:sz w:val="22"/>
          <w:szCs w:val="22"/>
        </w:rPr>
        <w:t>lub</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deklaracje</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zgodności. Wszystkie materiały</w:t>
      </w:r>
      <w:r w:rsidRPr="00B8590F">
        <w:rPr>
          <w:rFonts w:asciiTheme="majorHAnsi" w:hAnsiTheme="majorHAnsi" w:cstheme="majorHAnsi"/>
          <w:spacing w:val="47"/>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dostawy</w:t>
      </w:r>
      <w:r w:rsidRPr="00B8590F">
        <w:rPr>
          <w:rFonts w:asciiTheme="majorHAnsi" w:hAnsiTheme="majorHAnsi" w:cstheme="majorHAnsi"/>
          <w:spacing w:val="47"/>
          <w:sz w:val="22"/>
          <w:szCs w:val="22"/>
        </w:rPr>
        <w:t xml:space="preserve"> </w:t>
      </w:r>
      <w:r w:rsidRPr="00B8590F">
        <w:rPr>
          <w:rFonts w:asciiTheme="majorHAnsi" w:hAnsiTheme="majorHAnsi" w:cstheme="majorHAnsi"/>
          <w:sz w:val="22"/>
          <w:szCs w:val="22"/>
        </w:rPr>
        <w:t>należy</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dostarczać</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łącznie</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47"/>
          <w:sz w:val="22"/>
          <w:szCs w:val="22"/>
        </w:rPr>
        <w:t> </w:t>
      </w:r>
      <w:r w:rsidRPr="00B8590F">
        <w:rPr>
          <w:rFonts w:asciiTheme="majorHAnsi" w:hAnsiTheme="majorHAnsi" w:cstheme="majorHAnsi"/>
          <w:sz w:val="22"/>
          <w:szCs w:val="22"/>
        </w:rPr>
        <w:t>dokumentami</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wymaganymi</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przez</w:t>
      </w:r>
      <w:r w:rsidRPr="00B8590F">
        <w:rPr>
          <w:rFonts w:asciiTheme="majorHAnsi" w:hAnsiTheme="majorHAnsi" w:cstheme="majorHAnsi"/>
          <w:spacing w:val="53"/>
          <w:w w:val="99"/>
          <w:sz w:val="22"/>
          <w:szCs w:val="22"/>
        </w:rPr>
        <w:t xml:space="preserve"> </w:t>
      </w:r>
      <w:r w:rsidRPr="00B8590F">
        <w:rPr>
          <w:rFonts w:asciiTheme="majorHAnsi" w:hAnsiTheme="majorHAnsi" w:cstheme="majorHAnsi"/>
          <w:sz w:val="22"/>
          <w:szCs w:val="22"/>
        </w:rPr>
        <w:t>Prawo</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Budowlane. W</w:t>
      </w:r>
      <w:r w:rsidRPr="00B8590F">
        <w:rPr>
          <w:rFonts w:asciiTheme="majorHAnsi" w:hAnsiTheme="majorHAnsi" w:cstheme="majorHAnsi"/>
          <w:spacing w:val="34"/>
          <w:sz w:val="22"/>
          <w:szCs w:val="22"/>
        </w:rPr>
        <w:t xml:space="preserve"> </w:t>
      </w:r>
      <w:r w:rsidRPr="00B8590F">
        <w:rPr>
          <w:rFonts w:asciiTheme="majorHAnsi" w:hAnsiTheme="majorHAnsi" w:cstheme="majorHAnsi"/>
          <w:sz w:val="22"/>
          <w:szCs w:val="22"/>
        </w:rPr>
        <w:t>przypadku</w:t>
      </w:r>
      <w:r w:rsidRPr="00B8590F">
        <w:rPr>
          <w:rFonts w:asciiTheme="majorHAnsi" w:hAnsiTheme="majorHAnsi" w:cstheme="majorHAnsi"/>
          <w:spacing w:val="35"/>
          <w:sz w:val="22"/>
          <w:szCs w:val="22"/>
        </w:rPr>
        <w:t xml:space="preserve"> </w:t>
      </w:r>
      <w:r w:rsidRPr="00B8590F">
        <w:rPr>
          <w:rFonts w:asciiTheme="majorHAnsi" w:hAnsiTheme="majorHAnsi" w:cstheme="majorHAnsi"/>
          <w:sz w:val="22"/>
          <w:szCs w:val="22"/>
        </w:rPr>
        <w:t>materiałów,</w:t>
      </w:r>
      <w:r w:rsidRPr="00B8590F">
        <w:rPr>
          <w:rFonts w:asciiTheme="majorHAnsi" w:hAnsiTheme="majorHAnsi" w:cstheme="majorHAnsi"/>
          <w:spacing w:val="34"/>
          <w:sz w:val="22"/>
          <w:szCs w:val="22"/>
        </w:rPr>
        <w:t xml:space="preserve"> </w:t>
      </w:r>
      <w:r w:rsidRPr="00B8590F">
        <w:rPr>
          <w:rFonts w:asciiTheme="majorHAnsi" w:hAnsiTheme="majorHAnsi" w:cstheme="majorHAnsi"/>
          <w:sz w:val="22"/>
          <w:szCs w:val="22"/>
        </w:rPr>
        <w:t>które</w:t>
      </w:r>
      <w:r w:rsidRPr="00B8590F">
        <w:rPr>
          <w:rFonts w:asciiTheme="majorHAnsi" w:hAnsiTheme="majorHAnsi" w:cstheme="majorHAnsi"/>
          <w:spacing w:val="36"/>
          <w:sz w:val="22"/>
          <w:szCs w:val="22"/>
        </w:rPr>
        <w:t xml:space="preserve"> </w:t>
      </w:r>
      <w:r w:rsidRPr="00B8590F">
        <w:rPr>
          <w:rFonts w:asciiTheme="majorHAnsi" w:hAnsiTheme="majorHAnsi" w:cstheme="majorHAnsi"/>
          <w:spacing w:val="-2"/>
          <w:sz w:val="22"/>
          <w:szCs w:val="22"/>
        </w:rPr>
        <w:t>zgodnie</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t>wymaganiami</w:t>
      </w:r>
      <w:r w:rsidRPr="00B8590F">
        <w:rPr>
          <w:rFonts w:asciiTheme="majorHAnsi" w:hAnsiTheme="majorHAnsi" w:cstheme="majorHAnsi"/>
          <w:spacing w:val="34"/>
          <w:sz w:val="22"/>
          <w:szCs w:val="22"/>
        </w:rPr>
        <w:t xml:space="preserve"> </w:t>
      </w:r>
      <w:r w:rsidRPr="00B8590F">
        <w:rPr>
          <w:rFonts w:asciiTheme="majorHAnsi" w:hAnsiTheme="majorHAnsi" w:cstheme="majorHAnsi"/>
          <w:sz w:val="22"/>
          <w:szCs w:val="22"/>
        </w:rPr>
        <w:t>mają</w:t>
      </w:r>
      <w:r w:rsidRPr="00B8590F">
        <w:rPr>
          <w:rFonts w:asciiTheme="majorHAnsi" w:hAnsiTheme="majorHAnsi" w:cstheme="majorHAnsi"/>
          <w:spacing w:val="36"/>
          <w:sz w:val="22"/>
          <w:szCs w:val="22"/>
        </w:rPr>
        <w:t xml:space="preserve"> </w:t>
      </w:r>
      <w:r w:rsidRPr="00B8590F">
        <w:rPr>
          <w:rFonts w:asciiTheme="majorHAnsi" w:hAnsiTheme="majorHAnsi" w:cstheme="majorHAnsi"/>
          <w:sz w:val="22"/>
          <w:szCs w:val="22"/>
        </w:rPr>
        <w:t>posiadać</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t>aprobatę</w:t>
      </w:r>
      <w:r w:rsidRPr="00B8590F">
        <w:rPr>
          <w:rFonts w:asciiTheme="majorHAnsi" w:hAnsiTheme="majorHAnsi" w:cstheme="majorHAnsi"/>
          <w:spacing w:val="36"/>
          <w:sz w:val="22"/>
          <w:szCs w:val="22"/>
        </w:rPr>
        <w:t xml:space="preserve"> </w:t>
      </w:r>
      <w:r w:rsidRPr="00B8590F">
        <w:rPr>
          <w:rFonts w:asciiTheme="majorHAnsi" w:hAnsiTheme="majorHAnsi" w:cstheme="majorHAnsi"/>
          <w:sz w:val="22"/>
          <w:szCs w:val="22"/>
        </w:rPr>
        <w:t>techniczną,</w:t>
      </w:r>
      <w:r w:rsidRPr="00B8590F">
        <w:rPr>
          <w:rFonts w:asciiTheme="majorHAnsi" w:hAnsiTheme="majorHAnsi" w:cstheme="majorHAnsi"/>
          <w:spacing w:val="55"/>
          <w:sz w:val="22"/>
          <w:szCs w:val="22"/>
        </w:rPr>
        <w:t xml:space="preserve"> </w:t>
      </w:r>
      <w:r w:rsidRPr="00B8590F">
        <w:rPr>
          <w:rFonts w:asciiTheme="majorHAnsi" w:hAnsiTheme="majorHAnsi" w:cstheme="majorHAnsi"/>
          <w:sz w:val="22"/>
          <w:szCs w:val="22"/>
        </w:rPr>
        <w:t>każda</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dostawa</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takich</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materiałów</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przyjdzie</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na</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Plac</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Budowy</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wraz</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aprobatą</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potwierdzającą</w:t>
      </w:r>
      <w:r w:rsidRPr="00B8590F">
        <w:rPr>
          <w:rFonts w:asciiTheme="majorHAnsi" w:hAnsiTheme="majorHAnsi" w:cstheme="majorHAnsi"/>
          <w:spacing w:val="61"/>
          <w:sz w:val="22"/>
          <w:szCs w:val="22"/>
        </w:rPr>
        <w:t xml:space="preserve"> </w:t>
      </w:r>
      <w:r w:rsidRPr="00B8590F">
        <w:rPr>
          <w:rFonts w:asciiTheme="majorHAnsi" w:hAnsiTheme="majorHAnsi" w:cstheme="majorHAnsi"/>
          <w:sz w:val="22"/>
          <w:szCs w:val="22"/>
        </w:rPr>
        <w:t>w sposób</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jednolity parametry takich</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 xml:space="preserve">materiałów. </w:t>
      </w:r>
      <w:r w:rsidRPr="00B8590F">
        <w:rPr>
          <w:rFonts w:asciiTheme="majorHAnsi" w:hAnsiTheme="majorHAnsi" w:cstheme="majorHAnsi"/>
          <w:spacing w:val="-2"/>
          <w:sz w:val="22"/>
          <w:szCs w:val="22"/>
        </w:rPr>
        <w:t>Wyroby</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przemysłowe</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będą</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dostarczane</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wraz</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32"/>
          <w:sz w:val="22"/>
          <w:szCs w:val="22"/>
        </w:rPr>
        <w:t xml:space="preserve"> </w:t>
      </w:r>
      <w:r w:rsidRPr="00B8590F">
        <w:rPr>
          <w:rFonts w:asciiTheme="majorHAnsi" w:hAnsiTheme="majorHAnsi" w:cstheme="majorHAnsi"/>
          <w:sz w:val="22"/>
          <w:szCs w:val="22"/>
        </w:rPr>
        <w:t>aprobatami</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wystawianymi</w:t>
      </w:r>
      <w:r w:rsidRPr="00B8590F">
        <w:rPr>
          <w:rFonts w:asciiTheme="majorHAnsi" w:hAnsiTheme="majorHAnsi" w:cstheme="majorHAnsi"/>
          <w:spacing w:val="38"/>
          <w:sz w:val="22"/>
          <w:szCs w:val="22"/>
        </w:rPr>
        <w:t xml:space="preserve"> </w:t>
      </w:r>
      <w:r w:rsidRPr="00B8590F">
        <w:rPr>
          <w:rFonts w:asciiTheme="majorHAnsi" w:hAnsiTheme="majorHAnsi" w:cstheme="majorHAnsi"/>
          <w:sz w:val="22"/>
          <w:szCs w:val="22"/>
        </w:rPr>
        <w:t>przez</w:t>
      </w:r>
      <w:r w:rsidRPr="00B8590F">
        <w:rPr>
          <w:rFonts w:asciiTheme="majorHAnsi" w:hAnsiTheme="majorHAnsi" w:cstheme="majorHAnsi"/>
          <w:spacing w:val="42"/>
          <w:sz w:val="22"/>
          <w:szCs w:val="22"/>
        </w:rPr>
        <w:t xml:space="preserve"> </w:t>
      </w:r>
      <w:r w:rsidRPr="00B8590F">
        <w:rPr>
          <w:rFonts w:asciiTheme="majorHAnsi" w:hAnsiTheme="majorHAnsi" w:cstheme="majorHAnsi"/>
          <w:spacing w:val="-2"/>
          <w:sz w:val="22"/>
          <w:szCs w:val="22"/>
        </w:rPr>
        <w:t>producenta,</w:t>
      </w:r>
      <w:r w:rsidRPr="00B8590F">
        <w:rPr>
          <w:rFonts w:asciiTheme="majorHAnsi" w:hAnsiTheme="majorHAnsi" w:cstheme="majorHAnsi"/>
          <w:spacing w:val="53"/>
          <w:sz w:val="22"/>
          <w:szCs w:val="22"/>
        </w:rPr>
        <w:t xml:space="preserve"> </w:t>
      </w:r>
      <w:r w:rsidRPr="00B8590F">
        <w:rPr>
          <w:rFonts w:asciiTheme="majorHAnsi" w:hAnsiTheme="majorHAnsi" w:cstheme="majorHAnsi"/>
          <w:spacing w:val="-2"/>
          <w:sz w:val="22"/>
          <w:szCs w:val="22"/>
        </w:rPr>
        <w:t>poparte</w:t>
      </w:r>
      <w:r w:rsidRPr="00B8590F">
        <w:rPr>
          <w:rFonts w:asciiTheme="majorHAnsi" w:hAnsiTheme="majorHAnsi" w:cstheme="majorHAnsi"/>
          <w:spacing w:val="6"/>
          <w:sz w:val="22"/>
          <w:szCs w:val="22"/>
        </w:rPr>
        <w:t xml:space="preserve"> </w:t>
      </w:r>
      <w:r w:rsidRPr="00B8590F">
        <w:rPr>
          <w:rFonts w:asciiTheme="majorHAnsi" w:hAnsiTheme="majorHAnsi" w:cstheme="majorHAnsi"/>
          <w:sz w:val="22"/>
          <w:szCs w:val="22"/>
        </w:rPr>
        <w:t>wynikami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prób</w:t>
      </w:r>
      <w:r w:rsidRPr="00B8590F">
        <w:rPr>
          <w:rFonts w:asciiTheme="majorHAnsi" w:hAnsiTheme="majorHAnsi" w:cstheme="majorHAnsi"/>
          <w:spacing w:val="5"/>
          <w:sz w:val="22"/>
          <w:szCs w:val="22"/>
        </w:rPr>
        <w:t xml:space="preserve"> </w:t>
      </w:r>
      <w:r w:rsidRPr="00B8590F">
        <w:rPr>
          <w:rFonts w:asciiTheme="majorHAnsi" w:hAnsiTheme="majorHAnsi" w:cstheme="majorHAnsi"/>
          <w:sz w:val="22"/>
          <w:szCs w:val="22"/>
        </w:rPr>
        <w:t>przeprowadzonych</w:t>
      </w:r>
      <w:r w:rsidRPr="00B8590F">
        <w:rPr>
          <w:rFonts w:asciiTheme="majorHAnsi" w:hAnsiTheme="majorHAnsi" w:cstheme="majorHAnsi"/>
          <w:spacing w:val="5"/>
          <w:sz w:val="22"/>
          <w:szCs w:val="22"/>
        </w:rPr>
        <w:t xml:space="preserve"> </w:t>
      </w:r>
      <w:r w:rsidRPr="00B8590F">
        <w:rPr>
          <w:rFonts w:asciiTheme="majorHAnsi" w:hAnsiTheme="majorHAnsi" w:cstheme="majorHAnsi"/>
          <w:sz w:val="22"/>
          <w:szCs w:val="22"/>
        </w:rPr>
        <w:t>przez</w:t>
      </w:r>
      <w:r w:rsidRPr="00B8590F">
        <w:rPr>
          <w:rFonts w:asciiTheme="majorHAnsi" w:hAnsiTheme="majorHAnsi" w:cstheme="majorHAnsi"/>
          <w:spacing w:val="7"/>
          <w:sz w:val="22"/>
          <w:szCs w:val="22"/>
        </w:rPr>
        <w:t xml:space="preserve"> </w:t>
      </w:r>
      <w:r w:rsidRPr="00B8590F">
        <w:rPr>
          <w:rFonts w:asciiTheme="majorHAnsi" w:hAnsiTheme="majorHAnsi" w:cstheme="majorHAnsi"/>
          <w:spacing w:val="-2"/>
          <w:sz w:val="22"/>
          <w:szCs w:val="22"/>
        </w:rPr>
        <w:t>producenta</w:t>
      </w:r>
      <w:r w:rsidRPr="00B8590F">
        <w:rPr>
          <w:rFonts w:asciiTheme="majorHAnsi" w:hAnsiTheme="majorHAnsi" w:cstheme="majorHAnsi"/>
          <w:sz w:val="22"/>
          <w:szCs w:val="22"/>
        </w:rPr>
        <w:t>. Inspektor</w:t>
      </w:r>
      <w:r w:rsidRPr="00B8590F">
        <w:rPr>
          <w:rFonts w:asciiTheme="majorHAnsi" w:hAnsiTheme="majorHAnsi" w:cstheme="majorHAnsi"/>
          <w:spacing w:val="32"/>
          <w:sz w:val="22"/>
          <w:szCs w:val="22"/>
        </w:rPr>
        <w:t xml:space="preserve"> </w:t>
      </w:r>
      <w:r w:rsidRPr="00B8590F">
        <w:rPr>
          <w:rFonts w:asciiTheme="majorHAnsi" w:hAnsiTheme="majorHAnsi" w:cstheme="majorHAnsi"/>
          <w:spacing w:val="-2"/>
          <w:sz w:val="22"/>
          <w:szCs w:val="22"/>
        </w:rPr>
        <w:t>Nadzoru</w:t>
      </w:r>
      <w:r w:rsidRPr="00B8590F">
        <w:rPr>
          <w:rFonts w:asciiTheme="majorHAnsi" w:hAnsiTheme="majorHAnsi" w:cstheme="majorHAnsi"/>
          <w:spacing w:val="38"/>
          <w:sz w:val="22"/>
          <w:szCs w:val="22"/>
        </w:rPr>
        <w:t xml:space="preserve"> </w:t>
      </w:r>
      <w:r w:rsidRPr="00B8590F">
        <w:rPr>
          <w:rFonts w:asciiTheme="majorHAnsi" w:hAnsiTheme="majorHAnsi" w:cstheme="majorHAnsi"/>
          <w:sz w:val="22"/>
          <w:szCs w:val="22"/>
        </w:rPr>
        <w:t>dopuszcza</w:t>
      </w:r>
      <w:r w:rsidRPr="00B8590F">
        <w:rPr>
          <w:rFonts w:asciiTheme="majorHAnsi" w:hAnsiTheme="majorHAnsi" w:cstheme="majorHAnsi"/>
          <w:spacing w:val="35"/>
          <w:sz w:val="22"/>
          <w:szCs w:val="22"/>
        </w:rPr>
        <w:t xml:space="preserve"> </w:t>
      </w:r>
      <w:r w:rsidRPr="00B8590F">
        <w:rPr>
          <w:rFonts w:asciiTheme="majorHAnsi" w:hAnsiTheme="majorHAnsi" w:cstheme="majorHAnsi"/>
          <w:sz w:val="22"/>
          <w:szCs w:val="22"/>
        </w:rPr>
        <w:t>do</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t>użycia</w:t>
      </w:r>
      <w:r w:rsidRPr="00B8590F">
        <w:rPr>
          <w:rFonts w:asciiTheme="majorHAnsi" w:hAnsiTheme="majorHAnsi" w:cstheme="majorHAnsi"/>
          <w:spacing w:val="36"/>
          <w:sz w:val="22"/>
          <w:szCs w:val="22"/>
        </w:rPr>
        <w:t xml:space="preserve"> </w:t>
      </w:r>
      <w:r w:rsidRPr="00B8590F">
        <w:rPr>
          <w:rFonts w:asciiTheme="majorHAnsi" w:hAnsiTheme="majorHAnsi" w:cstheme="majorHAnsi"/>
          <w:sz w:val="22"/>
          <w:szCs w:val="22"/>
        </w:rPr>
        <w:t>materiały</w:t>
      </w:r>
      <w:r w:rsidRPr="00B8590F">
        <w:rPr>
          <w:rFonts w:asciiTheme="majorHAnsi" w:hAnsiTheme="majorHAnsi" w:cstheme="majorHAnsi"/>
          <w:spacing w:val="44"/>
          <w:sz w:val="22"/>
          <w:szCs w:val="22"/>
        </w:rPr>
        <w:t xml:space="preserve"> </w:t>
      </w:r>
      <w:r w:rsidRPr="00B8590F">
        <w:rPr>
          <w:rFonts w:asciiTheme="majorHAnsi" w:hAnsiTheme="majorHAnsi" w:cstheme="majorHAnsi"/>
          <w:sz w:val="22"/>
          <w:szCs w:val="22"/>
        </w:rPr>
        <w:t>posiadające</w:t>
      </w:r>
      <w:r w:rsidRPr="00B8590F">
        <w:rPr>
          <w:rFonts w:asciiTheme="majorHAnsi" w:hAnsiTheme="majorHAnsi" w:cstheme="majorHAnsi"/>
          <w:spacing w:val="35"/>
          <w:sz w:val="22"/>
          <w:szCs w:val="22"/>
        </w:rPr>
        <w:t xml:space="preserve"> </w:t>
      </w:r>
      <w:r w:rsidRPr="00B8590F">
        <w:rPr>
          <w:rFonts w:asciiTheme="majorHAnsi" w:hAnsiTheme="majorHAnsi" w:cstheme="majorHAnsi"/>
          <w:sz w:val="22"/>
          <w:szCs w:val="22"/>
        </w:rPr>
        <w:t>atesty</w:t>
      </w:r>
      <w:r w:rsidRPr="00B8590F">
        <w:rPr>
          <w:rFonts w:asciiTheme="majorHAnsi" w:hAnsiTheme="majorHAnsi" w:cstheme="majorHAnsi"/>
          <w:spacing w:val="36"/>
          <w:sz w:val="22"/>
          <w:szCs w:val="22"/>
        </w:rPr>
        <w:t xml:space="preserve"> </w:t>
      </w:r>
      <w:r w:rsidRPr="00B8590F">
        <w:rPr>
          <w:rFonts w:asciiTheme="majorHAnsi" w:hAnsiTheme="majorHAnsi" w:cstheme="majorHAnsi"/>
          <w:sz w:val="22"/>
          <w:szCs w:val="22"/>
        </w:rPr>
        <w:t>potwierdzające</w:t>
      </w:r>
      <w:r w:rsidRPr="00B8590F">
        <w:rPr>
          <w:rFonts w:asciiTheme="majorHAnsi" w:hAnsiTheme="majorHAnsi" w:cstheme="majorHAnsi"/>
          <w:spacing w:val="41"/>
          <w:sz w:val="22"/>
          <w:szCs w:val="22"/>
        </w:rPr>
        <w:t xml:space="preserve"> </w:t>
      </w:r>
      <w:r w:rsidRPr="00B8590F">
        <w:rPr>
          <w:rFonts w:asciiTheme="majorHAnsi" w:hAnsiTheme="majorHAnsi" w:cstheme="majorHAnsi"/>
          <w:spacing w:val="-2"/>
          <w:sz w:val="22"/>
          <w:szCs w:val="22"/>
        </w:rPr>
        <w:t>ich</w:t>
      </w:r>
      <w:r w:rsidR="00B97510"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całkowitą</w:t>
      </w:r>
      <w:r w:rsidRPr="00B8590F">
        <w:rPr>
          <w:rFonts w:asciiTheme="majorHAnsi" w:hAnsiTheme="majorHAnsi" w:cstheme="majorHAnsi"/>
          <w:spacing w:val="17"/>
          <w:sz w:val="22"/>
          <w:szCs w:val="22"/>
        </w:rPr>
        <w:t xml:space="preserve"> </w:t>
      </w:r>
      <w:r w:rsidRPr="00B8590F">
        <w:rPr>
          <w:rFonts w:asciiTheme="majorHAnsi" w:hAnsiTheme="majorHAnsi" w:cstheme="majorHAnsi"/>
          <w:sz w:val="22"/>
          <w:szCs w:val="22"/>
        </w:rPr>
        <w:t>zgodność</w:t>
      </w:r>
      <w:r w:rsidRPr="00B8590F">
        <w:rPr>
          <w:rFonts w:asciiTheme="majorHAnsi" w:hAnsiTheme="majorHAnsi" w:cstheme="majorHAnsi"/>
          <w:spacing w:val="16"/>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wymaganiami</w:t>
      </w:r>
      <w:r w:rsidRPr="00B8590F">
        <w:rPr>
          <w:rFonts w:asciiTheme="majorHAnsi" w:hAnsiTheme="majorHAnsi" w:cstheme="majorHAnsi"/>
          <w:spacing w:val="20"/>
          <w:sz w:val="22"/>
          <w:szCs w:val="22"/>
        </w:rPr>
        <w:t xml:space="preserve"> </w:t>
      </w:r>
      <w:r w:rsidRPr="00B8590F">
        <w:rPr>
          <w:rFonts w:asciiTheme="majorHAnsi" w:hAnsiTheme="majorHAnsi" w:cstheme="majorHAnsi"/>
          <w:sz w:val="22"/>
          <w:szCs w:val="22"/>
        </w:rPr>
        <w:t>Kontraktu.</w:t>
      </w:r>
      <w:r w:rsidRPr="00B8590F">
        <w:rPr>
          <w:rFonts w:asciiTheme="majorHAnsi" w:hAnsiTheme="majorHAnsi" w:cstheme="majorHAnsi"/>
          <w:spacing w:val="19"/>
          <w:sz w:val="22"/>
          <w:szCs w:val="22"/>
        </w:rPr>
        <w:t xml:space="preserve"> </w:t>
      </w:r>
      <w:r w:rsidRPr="00B8590F">
        <w:rPr>
          <w:rFonts w:asciiTheme="majorHAnsi" w:hAnsiTheme="majorHAnsi" w:cstheme="majorHAnsi"/>
          <w:sz w:val="22"/>
          <w:szCs w:val="22"/>
        </w:rPr>
        <w:t>Materiały</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takimi</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ważnymi</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atestami</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mogą</w:t>
      </w:r>
      <w:r w:rsidRPr="00B8590F">
        <w:rPr>
          <w:rFonts w:asciiTheme="majorHAnsi" w:hAnsiTheme="majorHAnsi" w:cstheme="majorHAnsi"/>
          <w:spacing w:val="17"/>
          <w:sz w:val="22"/>
          <w:szCs w:val="22"/>
        </w:rPr>
        <w:t xml:space="preserve"> </w:t>
      </w:r>
      <w:r w:rsidRPr="00B8590F">
        <w:rPr>
          <w:rFonts w:asciiTheme="majorHAnsi" w:hAnsiTheme="majorHAnsi" w:cstheme="majorHAnsi"/>
          <w:sz w:val="22"/>
          <w:szCs w:val="22"/>
        </w:rPr>
        <w:t>być</w:t>
      </w:r>
      <w:r w:rsidR="00B97510" w:rsidRPr="00B8590F">
        <w:rPr>
          <w:rFonts w:asciiTheme="majorHAnsi" w:hAnsiTheme="majorHAnsi" w:cstheme="majorHAnsi"/>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każdej</w:t>
      </w:r>
      <w:r w:rsidRPr="00B8590F">
        <w:rPr>
          <w:rFonts w:asciiTheme="majorHAnsi" w:hAnsiTheme="majorHAnsi" w:cstheme="majorHAnsi"/>
          <w:spacing w:val="8"/>
          <w:sz w:val="22"/>
          <w:szCs w:val="22"/>
        </w:rPr>
        <w:t xml:space="preserve"> </w:t>
      </w:r>
      <w:r w:rsidRPr="00B8590F">
        <w:rPr>
          <w:rFonts w:asciiTheme="majorHAnsi" w:hAnsiTheme="majorHAnsi" w:cstheme="majorHAnsi"/>
          <w:spacing w:val="-2"/>
          <w:sz w:val="22"/>
          <w:szCs w:val="22"/>
        </w:rPr>
        <w:t>chwili</w:t>
      </w:r>
      <w:r w:rsidRPr="00B8590F">
        <w:rPr>
          <w:rFonts w:asciiTheme="majorHAnsi" w:hAnsiTheme="majorHAnsi" w:cstheme="majorHAnsi"/>
          <w:spacing w:val="5"/>
          <w:sz w:val="22"/>
          <w:szCs w:val="22"/>
        </w:rPr>
        <w:t xml:space="preserve"> </w:t>
      </w:r>
      <w:r w:rsidRPr="00B8590F">
        <w:rPr>
          <w:rFonts w:asciiTheme="majorHAnsi" w:hAnsiTheme="majorHAnsi" w:cstheme="majorHAnsi"/>
          <w:spacing w:val="-2"/>
          <w:sz w:val="22"/>
          <w:szCs w:val="22"/>
        </w:rPr>
        <w:t>poddane</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badaniom.</w:t>
      </w:r>
      <w:r w:rsidRPr="00B8590F">
        <w:rPr>
          <w:rFonts w:asciiTheme="majorHAnsi" w:hAnsiTheme="majorHAnsi" w:cstheme="majorHAnsi"/>
          <w:spacing w:val="9"/>
          <w:sz w:val="22"/>
          <w:szCs w:val="22"/>
        </w:rPr>
        <w:t xml:space="preserve"> </w:t>
      </w:r>
      <w:r w:rsidRPr="00B8590F">
        <w:rPr>
          <w:rFonts w:asciiTheme="majorHAnsi" w:hAnsiTheme="majorHAnsi" w:cstheme="majorHAnsi"/>
          <w:sz w:val="22"/>
          <w:szCs w:val="22"/>
        </w:rPr>
        <w:t>Jeżeli</w:t>
      </w:r>
      <w:r w:rsidRPr="00B8590F">
        <w:rPr>
          <w:rFonts w:asciiTheme="majorHAnsi" w:hAnsiTheme="majorHAnsi" w:cstheme="majorHAnsi"/>
          <w:spacing w:val="5"/>
          <w:sz w:val="22"/>
          <w:szCs w:val="22"/>
        </w:rPr>
        <w:t xml:space="preserve"> </w:t>
      </w:r>
      <w:r w:rsidRPr="00B8590F">
        <w:rPr>
          <w:rFonts w:asciiTheme="majorHAnsi" w:hAnsiTheme="majorHAnsi" w:cstheme="majorHAnsi"/>
          <w:sz w:val="22"/>
          <w:szCs w:val="22"/>
        </w:rPr>
        <w:t>zostanie</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stwierdzona</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niezgodność</w:t>
      </w:r>
      <w:r w:rsidRPr="00B8590F">
        <w:rPr>
          <w:rFonts w:asciiTheme="majorHAnsi" w:hAnsiTheme="majorHAnsi" w:cstheme="majorHAnsi"/>
          <w:spacing w:val="7"/>
          <w:sz w:val="22"/>
          <w:szCs w:val="22"/>
        </w:rPr>
        <w:t xml:space="preserve"> </w:t>
      </w:r>
      <w:r w:rsidRPr="00B8590F">
        <w:rPr>
          <w:rFonts w:asciiTheme="majorHAnsi" w:hAnsiTheme="majorHAnsi" w:cstheme="majorHAnsi"/>
          <w:spacing w:val="-2"/>
          <w:sz w:val="22"/>
          <w:szCs w:val="22"/>
        </w:rPr>
        <w:t>ich</w:t>
      </w:r>
      <w:r w:rsidRPr="00B8590F">
        <w:rPr>
          <w:rFonts w:asciiTheme="majorHAnsi" w:hAnsiTheme="majorHAnsi" w:cstheme="majorHAnsi"/>
          <w:spacing w:val="6"/>
          <w:sz w:val="22"/>
          <w:szCs w:val="22"/>
        </w:rPr>
        <w:t xml:space="preserve"> </w:t>
      </w:r>
      <w:r w:rsidRPr="00B8590F">
        <w:rPr>
          <w:rFonts w:asciiTheme="majorHAnsi" w:hAnsiTheme="majorHAnsi" w:cstheme="majorHAnsi"/>
          <w:sz w:val="22"/>
          <w:szCs w:val="22"/>
        </w:rPr>
        <w:t>parametrów</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ze</w:t>
      </w:r>
      <w:r w:rsidRPr="00B8590F">
        <w:rPr>
          <w:rFonts w:asciiTheme="majorHAnsi" w:hAnsiTheme="majorHAnsi" w:cstheme="majorHAnsi"/>
          <w:spacing w:val="59"/>
          <w:sz w:val="22"/>
          <w:szCs w:val="22"/>
        </w:rPr>
        <w:t xml:space="preserve"> </w:t>
      </w:r>
      <w:r w:rsidRPr="00B8590F">
        <w:rPr>
          <w:rFonts w:asciiTheme="majorHAnsi" w:hAnsiTheme="majorHAnsi" w:cstheme="majorHAnsi"/>
          <w:sz w:val="22"/>
          <w:szCs w:val="22"/>
        </w:rPr>
        <w:t>specyfikacjami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technicznymi,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materiały takie</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urządzenia</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są</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 xml:space="preserve">odrzucane. Wykonawca </w:t>
      </w:r>
      <w:r w:rsidRPr="00B8590F">
        <w:rPr>
          <w:rFonts w:asciiTheme="majorHAnsi" w:hAnsiTheme="majorHAnsi" w:cstheme="majorHAnsi"/>
          <w:spacing w:val="-2"/>
          <w:sz w:val="22"/>
          <w:szCs w:val="22"/>
        </w:rPr>
        <w:t xml:space="preserve">jest odpowiedzialny </w:t>
      </w:r>
      <w:r w:rsidRPr="00B8590F">
        <w:rPr>
          <w:rFonts w:asciiTheme="majorHAnsi" w:hAnsiTheme="majorHAnsi" w:cstheme="majorHAnsi"/>
          <w:sz w:val="22"/>
          <w:szCs w:val="22"/>
        </w:rPr>
        <w:t xml:space="preserve">za zgodność materiałów </w:t>
      </w:r>
      <w:r w:rsidRPr="00B8590F">
        <w:rPr>
          <w:rFonts w:asciiTheme="majorHAnsi" w:hAnsiTheme="majorHAnsi" w:cstheme="majorHAnsi"/>
          <w:spacing w:val="-2"/>
          <w:sz w:val="22"/>
          <w:szCs w:val="22"/>
        </w:rPr>
        <w:t>użytych do wykonania robót</w:t>
      </w:r>
      <w:r w:rsidR="00B97510" w:rsidRPr="00B8590F">
        <w:rPr>
          <w:rFonts w:asciiTheme="majorHAnsi" w:hAnsiTheme="majorHAnsi" w:cstheme="majorHAnsi"/>
          <w:spacing w:val="63"/>
          <w:sz w:val="22"/>
          <w:szCs w:val="22"/>
        </w:rPr>
        <w:t xml:space="preserve"> </w:t>
      </w:r>
      <w:r w:rsidRPr="00B8590F">
        <w:rPr>
          <w:rFonts w:asciiTheme="majorHAnsi" w:hAnsiTheme="majorHAnsi" w:cstheme="majorHAnsi"/>
          <w:sz w:val="22"/>
          <w:szCs w:val="22"/>
        </w:rPr>
        <w:t>z wymaganiami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dotyczącymi</w:t>
      </w:r>
      <w:r w:rsidRPr="00B8590F">
        <w:rPr>
          <w:rFonts w:asciiTheme="majorHAnsi" w:hAnsiTheme="majorHAnsi" w:cstheme="majorHAnsi"/>
          <w:spacing w:val="-4"/>
          <w:sz w:val="22"/>
          <w:szCs w:val="22"/>
        </w:rPr>
        <w:t xml:space="preserve"> </w:t>
      </w:r>
      <w:r w:rsidRPr="00B8590F">
        <w:rPr>
          <w:rFonts w:asciiTheme="majorHAnsi" w:hAnsiTheme="majorHAnsi" w:cstheme="majorHAnsi"/>
          <w:spacing w:val="-2"/>
          <w:sz w:val="22"/>
          <w:szCs w:val="22"/>
        </w:rPr>
        <w:t>ich</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ilości 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 xml:space="preserve">jakości. </w:t>
      </w:r>
      <w:r w:rsidR="002321E6" w:rsidRPr="00B8590F">
        <w:rPr>
          <w:rFonts w:asciiTheme="majorHAnsi" w:hAnsiTheme="majorHAnsi" w:cstheme="majorHAnsi"/>
          <w:sz w:val="22"/>
          <w:szCs w:val="22"/>
        </w:rPr>
        <w:t xml:space="preserve">Przed </w:t>
      </w:r>
      <w:r w:rsidR="00506E44" w:rsidRPr="00B8590F">
        <w:rPr>
          <w:rFonts w:asciiTheme="majorHAnsi" w:hAnsiTheme="majorHAnsi" w:cstheme="majorHAnsi"/>
          <w:sz w:val="22"/>
          <w:szCs w:val="22"/>
        </w:rPr>
        <w:t>z</w:t>
      </w:r>
      <w:r w:rsidR="00800D33" w:rsidRPr="00B8590F">
        <w:rPr>
          <w:rFonts w:asciiTheme="majorHAnsi" w:hAnsiTheme="majorHAnsi" w:cstheme="majorHAnsi"/>
          <w:sz w:val="22"/>
          <w:szCs w:val="22"/>
        </w:rPr>
        <w:t xml:space="preserve">amówieniem/wybudowaniem </w:t>
      </w:r>
      <w:r w:rsidR="00196E60" w:rsidRPr="00B8590F">
        <w:rPr>
          <w:rFonts w:asciiTheme="majorHAnsi" w:hAnsiTheme="majorHAnsi" w:cstheme="majorHAnsi"/>
          <w:sz w:val="22"/>
          <w:szCs w:val="22"/>
        </w:rPr>
        <w:t xml:space="preserve">Wykonawca przedstawi do akceptacji </w:t>
      </w:r>
      <w:r w:rsidR="00D73EAC" w:rsidRPr="00B8590F">
        <w:rPr>
          <w:rFonts w:asciiTheme="majorHAnsi" w:hAnsiTheme="majorHAnsi" w:cstheme="majorHAnsi"/>
          <w:sz w:val="22"/>
          <w:szCs w:val="22"/>
        </w:rPr>
        <w:t>Inspektorowi Nadzoru karty materiałowe.</w:t>
      </w:r>
    </w:p>
    <w:p w14:paraId="296DAFCB" w14:textId="75C840F3" w:rsidR="006F0145" w:rsidRPr="00B8590F" w:rsidRDefault="006F0145" w:rsidP="00042A53">
      <w:pPr>
        <w:pStyle w:val="Nagwek3"/>
      </w:pPr>
      <w:bookmarkStart w:id="87" w:name="_Toc220672450"/>
      <w:r w:rsidRPr="00B8590F">
        <w:lastRenderedPageBreak/>
        <w:t>Wymagania dotyczące sprzętu i maszyn niezbędnych lub zalecanych do wykonania robót</w:t>
      </w:r>
      <w:bookmarkEnd w:id="87"/>
    </w:p>
    <w:p w14:paraId="6FFDCD32"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użyje takiego sprzętu, który nie spowoduje niekorzystnego wpływu na jakość wykonywanych robót oraz przy czynnościach pomocniczych czy w czasie transportu, załadunku, wyładunku materiałów czy sprzętu.</w:t>
      </w:r>
    </w:p>
    <w:p w14:paraId="76B5D7D2" w14:textId="4CDF4C37" w:rsidR="006F0145" w:rsidRPr="00B8590F" w:rsidRDefault="006F0145" w:rsidP="00042A53">
      <w:pPr>
        <w:pStyle w:val="Nagwek3"/>
      </w:pPr>
      <w:bookmarkStart w:id="88" w:name="_Toc220672451"/>
      <w:r w:rsidRPr="00B8590F">
        <w:t>Wymagania dotyczące środków transportu</w:t>
      </w:r>
      <w:bookmarkEnd w:id="88"/>
    </w:p>
    <w:p w14:paraId="3925796B"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jest zobowiązany do użycia jedynie takich środków transportu, które nie wpłyną negatywnie na jakość wykonywania robót.</w:t>
      </w:r>
    </w:p>
    <w:p w14:paraId="6DAFC786" w14:textId="56F44514" w:rsidR="006F0145" w:rsidRPr="00B8590F" w:rsidRDefault="006F0145" w:rsidP="00042A53">
      <w:pPr>
        <w:pStyle w:val="Nagwek3"/>
      </w:pPr>
      <w:bookmarkStart w:id="89" w:name="_Toc220672452"/>
      <w:r w:rsidRPr="00B8590F">
        <w:t>Wykonanie niezbędnych inwentaryzacji, uzgodnień i opinii wymaganych przepisami szczególnymi</w:t>
      </w:r>
      <w:bookmarkEnd w:id="89"/>
    </w:p>
    <w:p w14:paraId="0B864EBA" w14:textId="7220D1B0"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 celu sporządzenia dokumentacji projektowych dla zakresu ujętego w </w:t>
      </w:r>
      <w:r w:rsidR="00E20E4C" w:rsidRPr="00B8590F">
        <w:rPr>
          <w:rFonts w:asciiTheme="majorHAnsi" w:hAnsiTheme="majorHAnsi" w:cstheme="majorHAnsi"/>
          <w:sz w:val="22"/>
          <w:szCs w:val="22"/>
        </w:rPr>
        <w:t>programie funkcjonalno-użytkowym</w:t>
      </w:r>
      <w:r w:rsidRPr="00B8590F">
        <w:rPr>
          <w:rFonts w:asciiTheme="majorHAnsi" w:hAnsiTheme="majorHAnsi" w:cstheme="majorHAnsi"/>
          <w:sz w:val="22"/>
          <w:szCs w:val="22"/>
        </w:rPr>
        <w:t xml:space="preserve"> oraz uzyskania niezbędnych pozwoleń na wykonanie ww. prac, należy wykonać wszelkie niezbędne i wymagane inwentaryzacje oraz uzgodnienia i opinię innych organów, wymaganych przepisami szczególnymi i Prawa Budowalnego.</w:t>
      </w:r>
    </w:p>
    <w:p w14:paraId="3A86F08A" w14:textId="13F3C06B" w:rsidR="006F0145" w:rsidRPr="00B8590F" w:rsidRDefault="006F0145" w:rsidP="00042A53">
      <w:pPr>
        <w:pStyle w:val="Nagwek3"/>
      </w:pPr>
      <w:bookmarkStart w:id="90" w:name="_Toc220672453"/>
      <w:r w:rsidRPr="00B8590F">
        <w:t>Jednostki miary</w:t>
      </w:r>
      <w:bookmarkEnd w:id="90"/>
    </w:p>
    <w:p w14:paraId="65C6B619"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Wszystkie jednostki miary na Rysunkach, w Wymaganiach Zamawiającego i w Wykazach podawane będą w systemie SI (zgodnie z ISO).</w:t>
      </w:r>
    </w:p>
    <w:p w14:paraId="1344C05D"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bierze na siebie odpowiedzialność za wszelkie niezgodności, błędy i braki dostrzeżone na rysunkach i objaśnieniach niezależnie od tego, czy zostały one zaaprobowane, czy nie, chyba, że owe niezgodności, błędy i braki występowały na rysunkach i objaśnieniach dostarczonych Wykonawcy przez Zamawiającego.</w:t>
      </w:r>
    </w:p>
    <w:p w14:paraId="128F6AD5" w14:textId="4B1E4DC3" w:rsidR="00E858BC" w:rsidRPr="00B8590F" w:rsidRDefault="00E858BC" w:rsidP="00E858BC">
      <w:pPr>
        <w:pStyle w:val="Nagwek3"/>
      </w:pPr>
      <w:bookmarkStart w:id="91" w:name="_Toc220672454"/>
      <w:r w:rsidRPr="00B8590F">
        <w:t>Równoważność norm</w:t>
      </w:r>
      <w:bookmarkEnd w:id="91"/>
    </w:p>
    <w:p w14:paraId="695F3B4E" w14:textId="4386C0A3" w:rsidR="00E858BC" w:rsidRPr="00B8590F" w:rsidRDefault="00E858BC"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Gdziekolwiek w dokumentacji dotyczącej zamówienia przywołane są normy lub przepisy, które spełniać mają materiały, urządzenia i inne dostarczone towary oraz roboty, będą obowiązywać postanowienia najnowszych wydań tych norm i przepisów. W przypadku, gdy przywołano normy i przepisy krajowe lub regionalne, mogą być stosowane inne odpowiednie, ale zapewniające równy lub wyższy poziom wykonania w porównaniu z poziomem, jaki zapewniają te pierwsze.  </w:t>
      </w:r>
    </w:p>
    <w:p w14:paraId="4F947D1C" w14:textId="0172E04F" w:rsidR="006F0145" w:rsidRPr="00B8590F" w:rsidRDefault="006F0145" w:rsidP="00042A53">
      <w:pPr>
        <w:pStyle w:val="Nagwek3"/>
      </w:pPr>
      <w:bookmarkStart w:id="92" w:name="_Toc220672455"/>
      <w:r w:rsidRPr="00B8590F">
        <w:t>Dane dotyczące placu budowy</w:t>
      </w:r>
      <w:bookmarkEnd w:id="92"/>
    </w:p>
    <w:p w14:paraId="0E908666"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Wykonawca jest odpowiedzialny za weryfikację poprawności otrzymanych informacji. Wykonawca ustali wszelkie warunki odnoszące się do robót. Wykonawca przed złożeniem swojej oferty przeprowadzi wizję lokalną. W rezultacie Wykonawca oszacuje swoje stawki i zakres prac w sposób realny. W szczególności, przeanalizuje warunki dojazdu na teren </w:t>
      </w:r>
      <w:r w:rsidRPr="00B8590F">
        <w:rPr>
          <w:rFonts w:asciiTheme="majorHAnsi" w:hAnsiTheme="majorHAnsi" w:cstheme="majorHAnsi"/>
          <w:sz w:val="22"/>
          <w:szCs w:val="22"/>
        </w:rPr>
        <w:lastRenderedPageBreak/>
        <w:t>budowy, wszelkie ewentualne niedogodności i w miarę możliwości określi wszystkie przeszkody, które może napotkać na terenie budowy które przeszkadzać mogą w wykonywaniu robót. Uznaje się, iż Wykonawca przeanalizował warunki drogowe w rejonie terenu budowy i oszacował potrzeby objazdów i ich wpływ na wykonanie robót. Zakłada się, iż wszystkie koszty z tym związane są zawarte w ofercie Wykonawcy.</w:t>
      </w:r>
    </w:p>
    <w:p w14:paraId="5980A7C2" w14:textId="35CB5651" w:rsidR="006F0145" w:rsidRPr="00B8590F" w:rsidRDefault="006F0145" w:rsidP="00042A53">
      <w:pPr>
        <w:pStyle w:val="Nagwek3"/>
      </w:pPr>
      <w:bookmarkStart w:id="93" w:name="_Toc220672456"/>
      <w:r w:rsidRPr="00B8590F">
        <w:t>Zaplecze budowy</w:t>
      </w:r>
      <w:bookmarkEnd w:id="93"/>
    </w:p>
    <w:p w14:paraId="37B099DD" w14:textId="72E6E249"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Przy projektowaniu zaplecza budowlanego, Wykonawca powinien na biura, magazyny użyć elementów lub modułów prefabrykowanych mających estetyczny i czysty wygląd. W przypadku użycia elementów fabrycznie nienowych powinny być uprzednio dzięki remontowi i malowaniu doprowadzone do swojego pierwotnego stanu.</w:t>
      </w:r>
    </w:p>
    <w:p w14:paraId="0D0B8BB4"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Pomieszczenia powinny być wewnątrz czyste i winny zapewnić odpowiednie warunki do pracy i wypoczynku w czasie przerw.</w:t>
      </w:r>
    </w:p>
    <w:p w14:paraId="0EFB38C2"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Pomieszczenia przeznaczone na pobyt ludzi muszą być regularnie sprzątane, a śmieci i odpadki regularnie usuwane.</w:t>
      </w:r>
    </w:p>
    <w:p w14:paraId="56BD1F13"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uzyska dostęp do wody bieżącej dla potrzeb budowy w miejscu wskazanym przez Zamawiającego i pokryje pełne koszty zużytej wody i usuwania nieczystości płynnych.</w:t>
      </w:r>
    </w:p>
    <w:p w14:paraId="305E0960" w14:textId="69C81E99" w:rsidR="006F0145" w:rsidRPr="00B8590F" w:rsidRDefault="006F0145" w:rsidP="00042A53">
      <w:pPr>
        <w:pStyle w:val="Nagwek3"/>
      </w:pPr>
      <w:bookmarkStart w:id="94" w:name="_Toc220672457"/>
      <w:r w:rsidRPr="00B8590F">
        <w:t>Zasilanie elektryczne placu budowy</w:t>
      </w:r>
      <w:bookmarkEnd w:id="94"/>
    </w:p>
    <w:p w14:paraId="229A69D0" w14:textId="77777777" w:rsidR="006F0145"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Zamawiający wyraził zgodę, aby na potrzeby prowadzonych prac budowlanych, Wykonawca pobierał energię elektryczną. Wykonawca </w:t>
      </w:r>
      <w:proofErr w:type="spellStart"/>
      <w:r w:rsidRPr="00B8590F">
        <w:rPr>
          <w:rFonts w:asciiTheme="majorHAnsi" w:hAnsiTheme="majorHAnsi" w:cstheme="majorHAnsi"/>
          <w:sz w:val="22"/>
          <w:szCs w:val="22"/>
        </w:rPr>
        <w:t>opomiaruje</w:t>
      </w:r>
      <w:proofErr w:type="spellEnd"/>
      <w:r w:rsidRPr="00B8590F">
        <w:rPr>
          <w:rFonts w:asciiTheme="majorHAnsi" w:hAnsiTheme="majorHAnsi" w:cstheme="majorHAnsi"/>
          <w:sz w:val="22"/>
          <w:szCs w:val="22"/>
        </w:rPr>
        <w:t xml:space="preserve"> we własnym zakresie pobór energii i rozliczy się z Zamawiającym.</w:t>
      </w:r>
    </w:p>
    <w:p w14:paraId="56CBAED0" w14:textId="46C3C9B2" w:rsidR="00CA52AF" w:rsidRPr="00B8590F" w:rsidRDefault="00CA52AF" w:rsidP="00FE4482">
      <w:pPr>
        <w:spacing w:before="0" w:after="0" w:line="360" w:lineRule="auto"/>
        <w:ind w:firstLine="0"/>
        <w:rPr>
          <w:rFonts w:asciiTheme="majorHAnsi" w:hAnsiTheme="majorHAnsi" w:cstheme="majorHAnsi"/>
          <w:sz w:val="22"/>
          <w:szCs w:val="22"/>
        </w:rPr>
      </w:pPr>
      <w:r>
        <w:rPr>
          <w:rFonts w:asciiTheme="majorHAnsi" w:hAnsiTheme="majorHAnsi" w:cstheme="majorHAnsi"/>
          <w:sz w:val="22"/>
          <w:szCs w:val="22"/>
        </w:rPr>
        <w:t xml:space="preserve">Wykonawca zamontuje </w:t>
      </w:r>
      <w:r w:rsidR="00D72B55">
        <w:rPr>
          <w:rFonts w:asciiTheme="majorHAnsi" w:hAnsiTheme="majorHAnsi" w:cstheme="majorHAnsi"/>
          <w:sz w:val="22"/>
          <w:szCs w:val="22"/>
        </w:rPr>
        <w:t>licznik fabrycznie nowy ze stanem 0 lub inny z aktualną legalizacją.</w:t>
      </w:r>
    </w:p>
    <w:p w14:paraId="18DA2469"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 jakimkolwiek przypadku, gdy źródłem pobieranego prądu będzie prąd zmienny służący do tymczasowego oświetlenia lub zasilenia sprzętu przenośnego, Wykonawca odpowiedzialny będzie za ustawienie wymaganego napięcia roboczego, a także za powzięcie wszelkich środków bezpieczeństwa wobec pracowników korzystających z tego źródła prądu. </w:t>
      </w:r>
    </w:p>
    <w:p w14:paraId="03B38D71" w14:textId="7D7B5F5B" w:rsidR="006F0145" w:rsidRPr="00B8590F" w:rsidRDefault="006F0145" w:rsidP="00042A53">
      <w:pPr>
        <w:pStyle w:val="Nagwek3"/>
      </w:pPr>
      <w:bookmarkStart w:id="95" w:name="_Toc220672458"/>
      <w:r w:rsidRPr="00B8590F">
        <w:t>Koordynacja prac na budowie</w:t>
      </w:r>
      <w:bookmarkEnd w:id="95"/>
    </w:p>
    <w:p w14:paraId="1A45CB7F"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zidentyfikuje wszelkie ewentualne organizacje, podmioty itp. które przeprowadzają lub będą przeprowadzać jakiekolwiek roboty lub jakiekolwiek inne działania jednocześnie z robotami będącymi przedmiotem niniejszego Kontraktu i skoordynuje swoje roboty z tymi działaniami, jeśli jest to wymagane.</w:t>
      </w:r>
    </w:p>
    <w:p w14:paraId="029C7765"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poda wszelkie niezbędne dane i wielkości w formie rysunków roboczych tak, aby zapewnić właściwe umiejscowienie montowanych elementów, wymiary konstrukcji itp. i inne informacje niezbędne do przeprowadzania Robót wynikających z innych Kontraktów związanych.</w:t>
      </w:r>
    </w:p>
    <w:p w14:paraId="479D1045"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lastRenderedPageBreak/>
        <w:t>W związku z tym, Zamawiający nie będzie ponosił żadnych dodatkowych kosztów związanych z rekompensatami za ewentualne zakłócenia spowodowane przez Wykonawcę.</w:t>
      </w:r>
    </w:p>
    <w:p w14:paraId="6F85F1D8" w14:textId="3FB273B9" w:rsidR="006F0145" w:rsidRPr="00B8590F" w:rsidRDefault="006F0145" w:rsidP="00042A53">
      <w:pPr>
        <w:pStyle w:val="Nagwek3"/>
      </w:pPr>
      <w:bookmarkStart w:id="96" w:name="_Toc220672459"/>
      <w:r w:rsidRPr="00B8590F">
        <w:t>Zabezpieczenie przed uszkodzeniami</w:t>
      </w:r>
      <w:bookmarkEnd w:id="96"/>
    </w:p>
    <w:p w14:paraId="009BE6F4"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podejmie wszelkie niezbędne działania, które służą zapobieganiu wszelkich zbędnych uszkodzeń budynków i ich wyposażenia, terenu, własności prywatnej, drzew i innych elementów. Podczas realizacji prac jest zobowiązany do szybkiego reagowania na skargi właścicieli bądź użytkowników.</w:t>
      </w:r>
    </w:p>
    <w:p w14:paraId="77F7DF4D"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 przypadku odkrycia jakiegokolwiek przecieku lub uszkodzenia, Wykonawca w prawidłowy sposób natychmiast zawiadomi Inspektorowi Nadzoru, Zamawiającego oraz dołoży wszelkich starań, aby naprawić szkodę lub wymienić uszkodzone urządzenie.</w:t>
      </w:r>
    </w:p>
    <w:p w14:paraId="7B3E83CF" w14:textId="79048646" w:rsidR="006F0145" w:rsidRPr="00B8590F" w:rsidRDefault="006F0145" w:rsidP="00042A53">
      <w:pPr>
        <w:pStyle w:val="Nagwek3"/>
      </w:pPr>
      <w:bookmarkStart w:id="97" w:name="_Toc220672460"/>
      <w:r w:rsidRPr="00B8590F">
        <w:t>Porządek na placu budowy</w:t>
      </w:r>
      <w:bookmarkEnd w:id="97"/>
    </w:p>
    <w:p w14:paraId="285384BA"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jest odpowiedzialny za właściwe utrzymanie placu budowy i robót. Materiały i urządzenia muszą być umieszczone, przechowywane i składowane w odpowiedni sposób tak, aby stanowiły jak najmniejsze przeszkody w realizacji Robót i były jak najmniej uciążliwe dla lokalnego społeczeństwa.</w:t>
      </w:r>
    </w:p>
    <w:p w14:paraId="27179609"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ma podjąć wszelkie możliwe działania, aby środki transportu na placu budowy nie przenosiły błota i innych substancji na powierzchnię dróg i chodników, a jeśli zanieczyszczenie takie powstanie, powinien natychmiast usunąć takie substancje z powierzchni dróg.</w:t>
      </w:r>
    </w:p>
    <w:p w14:paraId="33B7D15A" w14:textId="278503E9" w:rsidR="00200874" w:rsidRDefault="00200874"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Wykonawca </w:t>
      </w:r>
      <w:r w:rsidR="00167DEC" w:rsidRPr="00B8590F">
        <w:rPr>
          <w:rFonts w:asciiTheme="majorHAnsi" w:hAnsiTheme="majorHAnsi" w:cstheme="majorHAnsi"/>
          <w:sz w:val="22"/>
          <w:szCs w:val="22"/>
        </w:rPr>
        <w:t>od rozpoczęcia budowy, zapewni na własny koszt kontenery</w:t>
      </w:r>
      <w:r w:rsidR="00894219" w:rsidRPr="00B8590F">
        <w:rPr>
          <w:rFonts w:asciiTheme="majorHAnsi" w:hAnsiTheme="majorHAnsi" w:cstheme="majorHAnsi"/>
          <w:sz w:val="22"/>
          <w:szCs w:val="22"/>
        </w:rPr>
        <w:t>,</w:t>
      </w:r>
      <w:r w:rsidR="00167DEC" w:rsidRPr="00B8590F">
        <w:rPr>
          <w:rFonts w:asciiTheme="majorHAnsi" w:hAnsiTheme="majorHAnsi" w:cstheme="majorHAnsi"/>
          <w:sz w:val="22"/>
          <w:szCs w:val="22"/>
        </w:rPr>
        <w:t xml:space="preserve"> w których będzie składował odpady</w:t>
      </w:r>
      <w:r w:rsidR="00894219" w:rsidRPr="00B8590F">
        <w:rPr>
          <w:rFonts w:asciiTheme="majorHAnsi" w:hAnsiTheme="majorHAnsi" w:cstheme="majorHAnsi"/>
          <w:sz w:val="22"/>
          <w:szCs w:val="22"/>
        </w:rPr>
        <w:t xml:space="preserve"> powstałe w wyniku modernizacji.</w:t>
      </w:r>
    </w:p>
    <w:p w14:paraId="2D389064" w14:textId="298C30C8" w:rsidR="00B748A3" w:rsidRPr="00B8590F" w:rsidRDefault="00B748A3" w:rsidP="00FE4482">
      <w:pPr>
        <w:spacing w:before="0" w:after="0" w:line="360" w:lineRule="auto"/>
        <w:ind w:firstLine="0"/>
        <w:rPr>
          <w:rFonts w:asciiTheme="majorHAnsi" w:hAnsiTheme="majorHAnsi" w:cstheme="majorHAnsi"/>
          <w:sz w:val="22"/>
          <w:szCs w:val="22"/>
        </w:rPr>
      </w:pPr>
      <w:r>
        <w:rPr>
          <w:rFonts w:asciiTheme="majorHAnsi" w:hAnsiTheme="majorHAnsi" w:cstheme="majorHAnsi"/>
          <w:sz w:val="22"/>
          <w:szCs w:val="22"/>
        </w:rPr>
        <w:t>Koszty ochrony placu budowy po stronie Wykonawcy.</w:t>
      </w:r>
    </w:p>
    <w:p w14:paraId="4EE38F2A" w14:textId="44FF39C2" w:rsidR="006F0145" w:rsidRPr="00B8590F" w:rsidRDefault="006F0145" w:rsidP="00042A53">
      <w:pPr>
        <w:pStyle w:val="Nagwek3"/>
      </w:pPr>
      <w:bookmarkStart w:id="98" w:name="_Toc220672461"/>
      <w:r w:rsidRPr="00B8590F">
        <w:t>Oczyszczanie placu budowy</w:t>
      </w:r>
      <w:bookmarkEnd w:id="98"/>
    </w:p>
    <w:p w14:paraId="0AF82B6F"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Wszelkie odpady powstałe podczas prac budowlanych Wykonawca załaduje, przetransportuje i składuje na wysypisku śmieci. Wykonawca jest odpowiedzialny ze wszystkie koszty związane z właściwą segregacją, wywózką śmieci oraz ich utylizacją. Wykonawca oszacuje również odległość od wysypiska odpadów szkodliwych oraz odpadów budowlanych i śmieci.</w:t>
      </w:r>
    </w:p>
    <w:p w14:paraId="6DA6E763" w14:textId="69028C27" w:rsidR="006F0145" w:rsidRPr="00B8590F" w:rsidRDefault="006F0145" w:rsidP="00042A53">
      <w:pPr>
        <w:pStyle w:val="Nagwek3"/>
      </w:pPr>
      <w:bookmarkStart w:id="99" w:name="_Toc220672462"/>
      <w:r w:rsidRPr="00B8590F">
        <w:t>Końcowe uporządkowanie terenu</w:t>
      </w:r>
      <w:bookmarkEnd w:id="99"/>
    </w:p>
    <w:p w14:paraId="3707A54B"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Po zakończeniu i wykonaniu prób na części robót, Wykonawca </w:t>
      </w:r>
      <w:r w:rsidRPr="00B8590F">
        <w:rPr>
          <w:rFonts w:asciiTheme="majorHAnsi" w:hAnsiTheme="majorHAnsi" w:cstheme="majorHAnsi"/>
          <w:spacing w:val="-2"/>
          <w:sz w:val="22"/>
          <w:szCs w:val="22"/>
        </w:rPr>
        <w:t>usunie</w:t>
      </w:r>
      <w:r w:rsidRPr="00B8590F">
        <w:rPr>
          <w:rFonts w:asciiTheme="majorHAnsi" w:hAnsiTheme="majorHAnsi" w:cstheme="majorHAnsi"/>
          <w:sz w:val="22"/>
          <w:szCs w:val="22"/>
        </w:rPr>
        <w:t xml:space="preserve"> wszelkie odpady z</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placu</w:t>
      </w:r>
      <w:r w:rsidRPr="00B8590F">
        <w:rPr>
          <w:rFonts w:asciiTheme="majorHAnsi" w:hAnsiTheme="majorHAnsi" w:cstheme="majorHAnsi"/>
          <w:spacing w:val="9"/>
          <w:sz w:val="22"/>
          <w:szCs w:val="22"/>
        </w:rPr>
        <w:t xml:space="preserve"> </w:t>
      </w:r>
      <w:r w:rsidRPr="00B8590F">
        <w:rPr>
          <w:rFonts w:asciiTheme="majorHAnsi" w:hAnsiTheme="majorHAnsi" w:cstheme="majorHAnsi"/>
          <w:spacing w:val="-2"/>
          <w:sz w:val="22"/>
          <w:szCs w:val="22"/>
        </w:rPr>
        <w:t>budowy</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okolicy,</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włączając</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to</w:t>
      </w:r>
      <w:r w:rsidRPr="00B8590F">
        <w:rPr>
          <w:rFonts w:asciiTheme="majorHAnsi" w:hAnsiTheme="majorHAnsi" w:cstheme="majorHAnsi"/>
          <w:spacing w:val="9"/>
          <w:sz w:val="22"/>
          <w:szCs w:val="22"/>
        </w:rPr>
        <w:t xml:space="preserve"> </w:t>
      </w:r>
      <w:r w:rsidRPr="00B8590F">
        <w:rPr>
          <w:rFonts w:asciiTheme="majorHAnsi" w:hAnsiTheme="majorHAnsi" w:cstheme="majorHAnsi"/>
          <w:spacing w:val="-2"/>
          <w:sz w:val="22"/>
          <w:szCs w:val="22"/>
        </w:rPr>
        <w:t>wszelkie</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tymczasowe</w:t>
      </w:r>
      <w:r w:rsidRPr="00B8590F">
        <w:rPr>
          <w:rFonts w:asciiTheme="majorHAnsi" w:hAnsiTheme="majorHAnsi" w:cstheme="majorHAnsi"/>
          <w:spacing w:val="6"/>
          <w:sz w:val="22"/>
          <w:szCs w:val="22"/>
        </w:rPr>
        <w:t xml:space="preserve"> </w:t>
      </w:r>
      <w:r w:rsidRPr="00B8590F">
        <w:rPr>
          <w:rFonts w:asciiTheme="majorHAnsi" w:hAnsiTheme="majorHAnsi" w:cstheme="majorHAnsi"/>
          <w:sz w:val="22"/>
          <w:szCs w:val="22"/>
        </w:rPr>
        <w:t>konstrukcje,</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oznakowanie,</w:t>
      </w:r>
      <w:r w:rsidRPr="00B8590F">
        <w:rPr>
          <w:rFonts w:asciiTheme="majorHAnsi" w:hAnsiTheme="majorHAnsi" w:cstheme="majorHAnsi"/>
          <w:spacing w:val="59"/>
          <w:sz w:val="22"/>
          <w:szCs w:val="22"/>
        </w:rPr>
        <w:t xml:space="preserve"> </w:t>
      </w:r>
      <w:r w:rsidRPr="00B8590F">
        <w:rPr>
          <w:rFonts w:asciiTheme="majorHAnsi" w:hAnsiTheme="majorHAnsi" w:cstheme="majorHAnsi"/>
          <w:sz w:val="22"/>
          <w:szCs w:val="22"/>
        </w:rPr>
        <w:t>narzędzia,</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rusztowania,</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materiały,</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 xml:space="preserve">dostawy </w:t>
      </w:r>
      <w:r w:rsidRPr="00B8590F">
        <w:rPr>
          <w:rFonts w:asciiTheme="majorHAnsi" w:hAnsiTheme="majorHAnsi" w:cstheme="majorHAnsi"/>
          <w:spacing w:val="3"/>
          <w:sz w:val="22"/>
          <w:szCs w:val="22"/>
        </w:rPr>
        <w:t>i</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 xml:space="preserve">urządzenia </w:t>
      </w:r>
      <w:r w:rsidRPr="00B8590F">
        <w:rPr>
          <w:rFonts w:asciiTheme="majorHAnsi" w:hAnsiTheme="majorHAnsi" w:cstheme="majorHAnsi"/>
          <w:spacing w:val="1"/>
          <w:sz w:val="22"/>
          <w:szCs w:val="22"/>
        </w:rPr>
        <w:t>budowlane</w:t>
      </w:r>
      <w:r w:rsidRPr="00B8590F">
        <w:rPr>
          <w:rFonts w:asciiTheme="majorHAnsi" w:hAnsiTheme="majorHAnsi" w:cstheme="majorHAnsi"/>
          <w:sz w:val="22"/>
          <w:szCs w:val="22"/>
        </w:rPr>
        <w:t>,</w:t>
      </w:r>
      <w:r w:rsidRPr="00B8590F">
        <w:rPr>
          <w:rFonts w:asciiTheme="majorHAnsi" w:hAnsiTheme="majorHAnsi" w:cstheme="majorHAnsi"/>
          <w:spacing w:val="54"/>
          <w:sz w:val="22"/>
          <w:szCs w:val="22"/>
        </w:rPr>
        <w:t xml:space="preserve"> </w:t>
      </w:r>
      <w:r w:rsidRPr="00B8590F">
        <w:rPr>
          <w:rFonts w:asciiTheme="majorHAnsi" w:hAnsiTheme="majorHAnsi" w:cstheme="majorHAnsi"/>
          <w:sz w:val="22"/>
          <w:szCs w:val="22"/>
        </w:rPr>
        <w:t xml:space="preserve">które </w:t>
      </w:r>
      <w:r w:rsidRPr="00B8590F">
        <w:rPr>
          <w:rFonts w:asciiTheme="majorHAnsi" w:hAnsiTheme="majorHAnsi" w:cstheme="majorHAnsi"/>
          <w:spacing w:val="2"/>
          <w:sz w:val="22"/>
          <w:szCs w:val="22"/>
        </w:rPr>
        <w:t>były</w:t>
      </w:r>
      <w:r w:rsidRPr="00B8590F">
        <w:rPr>
          <w:rFonts w:asciiTheme="majorHAnsi" w:hAnsiTheme="majorHAnsi" w:cstheme="majorHAnsi"/>
          <w:sz w:val="22"/>
          <w:szCs w:val="22"/>
        </w:rPr>
        <w:t xml:space="preserve"> </w:t>
      </w:r>
      <w:r w:rsidRPr="00B8590F">
        <w:rPr>
          <w:rFonts w:asciiTheme="majorHAnsi" w:hAnsiTheme="majorHAnsi" w:cstheme="majorHAnsi"/>
          <w:spacing w:val="3"/>
          <w:sz w:val="22"/>
          <w:szCs w:val="22"/>
        </w:rPr>
        <w:t>użyte</w:t>
      </w:r>
      <w:r w:rsidRPr="00B8590F">
        <w:rPr>
          <w:rFonts w:asciiTheme="majorHAnsi" w:hAnsiTheme="majorHAnsi" w:cstheme="majorHAnsi"/>
          <w:sz w:val="22"/>
          <w:szCs w:val="22"/>
        </w:rPr>
        <w:t xml:space="preserve"> </w:t>
      </w:r>
      <w:r w:rsidRPr="00B8590F">
        <w:rPr>
          <w:rFonts w:asciiTheme="majorHAnsi" w:hAnsiTheme="majorHAnsi" w:cstheme="majorHAnsi"/>
          <w:spacing w:val="2"/>
          <w:sz w:val="22"/>
          <w:szCs w:val="22"/>
        </w:rPr>
        <w:t>przez</w:t>
      </w:r>
      <w:r w:rsidRPr="00B8590F">
        <w:rPr>
          <w:rFonts w:asciiTheme="majorHAnsi" w:hAnsiTheme="majorHAnsi" w:cstheme="majorHAnsi"/>
          <w:sz w:val="22"/>
          <w:szCs w:val="22"/>
        </w:rPr>
        <w:t xml:space="preserve"> Wykonawcę</w:t>
      </w:r>
      <w:r w:rsidRPr="00B8590F">
        <w:rPr>
          <w:rFonts w:asciiTheme="majorHAnsi" w:hAnsiTheme="majorHAnsi" w:cstheme="majorHAnsi"/>
          <w:spacing w:val="41"/>
          <w:sz w:val="22"/>
          <w:szCs w:val="22"/>
        </w:rPr>
        <w:t xml:space="preserve"> </w:t>
      </w:r>
      <w:r w:rsidRPr="00B8590F">
        <w:rPr>
          <w:rFonts w:asciiTheme="majorHAnsi" w:hAnsiTheme="majorHAnsi" w:cstheme="majorHAnsi"/>
          <w:spacing w:val="-2"/>
          <w:sz w:val="22"/>
          <w:szCs w:val="22"/>
        </w:rPr>
        <w:t>lub</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jego</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poddostawców</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do</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wykonania</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robót.</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Wykonawca</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jest</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zobowiązany</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do</w:t>
      </w:r>
      <w:r w:rsidRPr="00B8590F">
        <w:rPr>
          <w:rFonts w:asciiTheme="majorHAnsi" w:hAnsiTheme="majorHAnsi" w:cstheme="majorHAnsi"/>
          <w:spacing w:val="57"/>
          <w:sz w:val="22"/>
          <w:szCs w:val="22"/>
        </w:rPr>
        <w:t xml:space="preserve"> </w:t>
      </w:r>
      <w:r w:rsidRPr="00B8590F">
        <w:rPr>
          <w:rFonts w:asciiTheme="majorHAnsi" w:hAnsiTheme="majorHAnsi" w:cstheme="majorHAnsi"/>
          <w:sz w:val="22"/>
          <w:szCs w:val="22"/>
        </w:rPr>
        <w:t>uporządkowania</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robót</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zostawienia</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porządku</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na</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placu</w:t>
      </w:r>
      <w:r w:rsidRPr="00B8590F">
        <w:rPr>
          <w:rFonts w:asciiTheme="majorHAnsi" w:hAnsiTheme="majorHAnsi" w:cstheme="majorHAnsi"/>
          <w:spacing w:val="-4"/>
          <w:sz w:val="22"/>
          <w:szCs w:val="22"/>
        </w:rPr>
        <w:t xml:space="preserve"> </w:t>
      </w:r>
      <w:r w:rsidRPr="00B8590F">
        <w:rPr>
          <w:rFonts w:asciiTheme="majorHAnsi" w:hAnsiTheme="majorHAnsi" w:cstheme="majorHAnsi"/>
          <w:sz w:val="22"/>
          <w:szCs w:val="22"/>
        </w:rPr>
        <w:t>budowy.</w:t>
      </w:r>
    </w:p>
    <w:p w14:paraId="3B5D107A"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Obowiązkiem</w:t>
      </w:r>
      <w:r w:rsidRPr="00B8590F">
        <w:rPr>
          <w:rFonts w:asciiTheme="majorHAnsi" w:hAnsiTheme="majorHAnsi" w:cstheme="majorHAnsi"/>
          <w:spacing w:val="29"/>
          <w:sz w:val="22"/>
          <w:szCs w:val="22"/>
        </w:rPr>
        <w:t xml:space="preserve"> </w:t>
      </w:r>
      <w:r w:rsidRPr="00B8590F">
        <w:rPr>
          <w:rFonts w:asciiTheme="majorHAnsi" w:hAnsiTheme="majorHAnsi" w:cstheme="majorHAnsi"/>
          <w:sz w:val="22"/>
          <w:szCs w:val="22"/>
        </w:rPr>
        <w:t>Wykonawcy</w:t>
      </w:r>
      <w:r w:rsidRPr="00B8590F">
        <w:rPr>
          <w:rFonts w:asciiTheme="majorHAnsi" w:hAnsiTheme="majorHAnsi" w:cstheme="majorHAnsi"/>
          <w:spacing w:val="33"/>
          <w:sz w:val="22"/>
          <w:szCs w:val="22"/>
        </w:rPr>
        <w:t xml:space="preserve"> </w:t>
      </w:r>
      <w:r w:rsidRPr="00B8590F">
        <w:rPr>
          <w:rFonts w:asciiTheme="majorHAnsi" w:hAnsiTheme="majorHAnsi" w:cstheme="majorHAnsi"/>
          <w:sz w:val="22"/>
          <w:szCs w:val="22"/>
        </w:rPr>
        <w:t>jest</w:t>
      </w:r>
      <w:r w:rsidRPr="00B8590F">
        <w:rPr>
          <w:rFonts w:asciiTheme="majorHAnsi" w:hAnsiTheme="majorHAnsi" w:cstheme="majorHAnsi"/>
          <w:spacing w:val="29"/>
          <w:sz w:val="22"/>
          <w:szCs w:val="22"/>
        </w:rPr>
        <w:t xml:space="preserve"> </w:t>
      </w:r>
      <w:r w:rsidRPr="00B8590F">
        <w:rPr>
          <w:rFonts w:asciiTheme="majorHAnsi" w:hAnsiTheme="majorHAnsi" w:cstheme="majorHAnsi"/>
          <w:spacing w:val="-2"/>
          <w:sz w:val="22"/>
          <w:szCs w:val="22"/>
        </w:rPr>
        <w:t>przywrócenie</w:t>
      </w:r>
      <w:r w:rsidRPr="00B8590F">
        <w:rPr>
          <w:rFonts w:asciiTheme="majorHAnsi" w:hAnsiTheme="majorHAnsi" w:cstheme="majorHAnsi"/>
          <w:spacing w:val="33"/>
          <w:sz w:val="22"/>
          <w:szCs w:val="22"/>
        </w:rPr>
        <w:t xml:space="preserve"> </w:t>
      </w:r>
      <w:r w:rsidRPr="00B8590F">
        <w:rPr>
          <w:rFonts w:asciiTheme="majorHAnsi" w:hAnsiTheme="majorHAnsi" w:cstheme="majorHAnsi"/>
          <w:sz w:val="22"/>
          <w:szCs w:val="22"/>
        </w:rPr>
        <w:t>odpowiedniego</w:t>
      </w:r>
      <w:r w:rsidRPr="00B8590F">
        <w:rPr>
          <w:rFonts w:asciiTheme="majorHAnsi" w:hAnsiTheme="majorHAnsi" w:cstheme="majorHAnsi"/>
          <w:spacing w:val="28"/>
          <w:sz w:val="22"/>
          <w:szCs w:val="22"/>
        </w:rPr>
        <w:t xml:space="preserve"> </w:t>
      </w:r>
      <w:r w:rsidRPr="00B8590F">
        <w:rPr>
          <w:rFonts w:asciiTheme="majorHAnsi" w:hAnsiTheme="majorHAnsi" w:cstheme="majorHAnsi"/>
          <w:sz w:val="22"/>
          <w:szCs w:val="22"/>
        </w:rPr>
        <w:t>stanu</w:t>
      </w:r>
      <w:r w:rsidRPr="00B8590F">
        <w:rPr>
          <w:rFonts w:asciiTheme="majorHAnsi" w:hAnsiTheme="majorHAnsi" w:cstheme="majorHAnsi"/>
          <w:spacing w:val="27"/>
          <w:sz w:val="22"/>
          <w:szCs w:val="22"/>
        </w:rPr>
        <w:t xml:space="preserve"> </w:t>
      </w:r>
      <w:r w:rsidRPr="00B8590F">
        <w:rPr>
          <w:rFonts w:asciiTheme="majorHAnsi" w:hAnsiTheme="majorHAnsi" w:cstheme="majorHAnsi"/>
          <w:sz w:val="22"/>
          <w:szCs w:val="22"/>
        </w:rPr>
        <w:t>terenów</w:t>
      </w:r>
      <w:r w:rsidRPr="00B8590F">
        <w:rPr>
          <w:rFonts w:asciiTheme="majorHAnsi" w:hAnsiTheme="majorHAnsi" w:cstheme="majorHAnsi"/>
          <w:spacing w:val="29"/>
          <w:sz w:val="22"/>
          <w:szCs w:val="22"/>
        </w:rPr>
        <w:t xml:space="preserve"> </w:t>
      </w:r>
      <w:r w:rsidRPr="00B8590F">
        <w:rPr>
          <w:rFonts w:asciiTheme="majorHAnsi" w:hAnsiTheme="majorHAnsi" w:cstheme="majorHAnsi"/>
          <w:sz w:val="22"/>
          <w:szCs w:val="22"/>
        </w:rPr>
        <w:t>zielonych,</w:t>
      </w:r>
      <w:r w:rsidRPr="00B8590F">
        <w:rPr>
          <w:rFonts w:asciiTheme="majorHAnsi" w:hAnsiTheme="majorHAnsi" w:cstheme="majorHAnsi"/>
          <w:spacing w:val="57"/>
          <w:sz w:val="22"/>
          <w:szCs w:val="22"/>
        </w:rPr>
        <w:t xml:space="preserve"> </w:t>
      </w:r>
      <w:r w:rsidRPr="00B8590F">
        <w:rPr>
          <w:rFonts w:asciiTheme="majorHAnsi" w:hAnsiTheme="majorHAnsi" w:cstheme="majorHAnsi"/>
          <w:sz w:val="22"/>
          <w:szCs w:val="22"/>
        </w:rPr>
        <w:t>trawników, rabat lub</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krzewów uszkodzonych</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w trakcie prowadzenia</w:t>
      </w:r>
      <w:r w:rsidRPr="00B8590F">
        <w:rPr>
          <w:rFonts w:asciiTheme="majorHAnsi" w:hAnsiTheme="majorHAnsi" w:cstheme="majorHAnsi"/>
          <w:spacing w:val="3"/>
          <w:sz w:val="22"/>
          <w:szCs w:val="22"/>
        </w:rPr>
        <w:t xml:space="preserve"> </w:t>
      </w:r>
      <w:r w:rsidRPr="00B8590F">
        <w:rPr>
          <w:rFonts w:asciiTheme="majorHAnsi" w:hAnsiTheme="majorHAnsi" w:cstheme="majorHAnsi"/>
          <w:spacing w:val="-2"/>
          <w:sz w:val="22"/>
          <w:szCs w:val="22"/>
        </w:rPr>
        <w:t>robót.</w:t>
      </w:r>
    </w:p>
    <w:p w14:paraId="7C4DF72D"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lastRenderedPageBreak/>
        <w:t>Jeśli</w:t>
      </w:r>
      <w:r w:rsidRPr="00B8590F">
        <w:rPr>
          <w:rFonts w:asciiTheme="majorHAnsi" w:hAnsiTheme="majorHAnsi" w:cstheme="majorHAnsi"/>
          <w:spacing w:val="23"/>
          <w:sz w:val="22"/>
          <w:szCs w:val="22"/>
        </w:rPr>
        <w:t xml:space="preserve"> </w:t>
      </w:r>
      <w:r w:rsidRPr="00B8590F">
        <w:rPr>
          <w:rFonts w:asciiTheme="majorHAnsi" w:hAnsiTheme="majorHAnsi" w:cstheme="majorHAnsi"/>
          <w:sz w:val="22"/>
          <w:szCs w:val="22"/>
        </w:rPr>
        <w:t>Wykonawca</w:t>
      </w:r>
      <w:r w:rsidRPr="00B8590F">
        <w:rPr>
          <w:rFonts w:asciiTheme="majorHAnsi" w:hAnsiTheme="majorHAnsi" w:cstheme="majorHAnsi"/>
          <w:spacing w:val="25"/>
          <w:sz w:val="22"/>
          <w:szCs w:val="22"/>
        </w:rPr>
        <w:t xml:space="preserve"> </w:t>
      </w:r>
      <w:r w:rsidRPr="00B8590F">
        <w:rPr>
          <w:rFonts w:asciiTheme="majorHAnsi" w:hAnsiTheme="majorHAnsi" w:cstheme="majorHAnsi"/>
          <w:spacing w:val="-2"/>
          <w:sz w:val="22"/>
          <w:szCs w:val="22"/>
        </w:rPr>
        <w:t>nie</w:t>
      </w:r>
      <w:r w:rsidRPr="00B8590F">
        <w:rPr>
          <w:rFonts w:asciiTheme="majorHAnsi" w:hAnsiTheme="majorHAnsi" w:cstheme="majorHAnsi"/>
          <w:spacing w:val="26"/>
          <w:sz w:val="22"/>
          <w:szCs w:val="22"/>
        </w:rPr>
        <w:t xml:space="preserve"> </w:t>
      </w:r>
      <w:r w:rsidRPr="00B8590F">
        <w:rPr>
          <w:rFonts w:asciiTheme="majorHAnsi" w:hAnsiTheme="majorHAnsi" w:cstheme="majorHAnsi"/>
          <w:spacing w:val="-2"/>
          <w:sz w:val="22"/>
          <w:szCs w:val="22"/>
        </w:rPr>
        <w:t>usunie</w:t>
      </w:r>
      <w:r w:rsidRPr="00B8590F">
        <w:rPr>
          <w:rFonts w:asciiTheme="majorHAnsi" w:hAnsiTheme="majorHAnsi" w:cstheme="majorHAnsi"/>
          <w:spacing w:val="26"/>
          <w:sz w:val="22"/>
          <w:szCs w:val="22"/>
        </w:rPr>
        <w:t xml:space="preserve"> </w:t>
      </w:r>
      <w:r w:rsidRPr="00B8590F">
        <w:rPr>
          <w:rFonts w:asciiTheme="majorHAnsi" w:hAnsiTheme="majorHAnsi" w:cstheme="majorHAnsi"/>
          <w:sz w:val="22"/>
          <w:szCs w:val="22"/>
        </w:rPr>
        <w:t>odpadów,</w:t>
      </w:r>
      <w:r w:rsidRPr="00B8590F">
        <w:rPr>
          <w:rFonts w:asciiTheme="majorHAnsi" w:hAnsiTheme="majorHAnsi" w:cstheme="majorHAnsi"/>
          <w:spacing w:val="23"/>
          <w:sz w:val="22"/>
          <w:szCs w:val="22"/>
        </w:rPr>
        <w:t xml:space="preserve"> </w:t>
      </w:r>
      <w:r w:rsidRPr="00B8590F">
        <w:rPr>
          <w:rFonts w:asciiTheme="majorHAnsi" w:hAnsiTheme="majorHAnsi" w:cstheme="majorHAnsi"/>
          <w:sz w:val="22"/>
          <w:szCs w:val="22"/>
        </w:rPr>
        <w:t>śmieci</w:t>
      </w:r>
      <w:r w:rsidRPr="00B8590F">
        <w:rPr>
          <w:rFonts w:asciiTheme="majorHAnsi" w:hAnsiTheme="majorHAnsi" w:cstheme="majorHAnsi"/>
          <w:spacing w:val="27"/>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23"/>
          <w:sz w:val="22"/>
          <w:szCs w:val="22"/>
        </w:rPr>
        <w:t xml:space="preserve"> </w:t>
      </w:r>
      <w:r w:rsidRPr="00B8590F">
        <w:rPr>
          <w:rFonts w:asciiTheme="majorHAnsi" w:hAnsiTheme="majorHAnsi" w:cstheme="majorHAnsi"/>
          <w:spacing w:val="-2"/>
          <w:sz w:val="22"/>
          <w:szCs w:val="22"/>
        </w:rPr>
        <w:t>robót</w:t>
      </w:r>
      <w:r w:rsidRPr="00B8590F">
        <w:rPr>
          <w:rFonts w:asciiTheme="majorHAnsi" w:hAnsiTheme="majorHAnsi" w:cstheme="majorHAnsi"/>
          <w:spacing w:val="26"/>
          <w:sz w:val="22"/>
          <w:szCs w:val="22"/>
        </w:rPr>
        <w:t xml:space="preserve"> </w:t>
      </w:r>
      <w:r w:rsidRPr="00B8590F">
        <w:rPr>
          <w:rFonts w:asciiTheme="majorHAnsi" w:hAnsiTheme="majorHAnsi" w:cstheme="majorHAnsi"/>
          <w:sz w:val="22"/>
          <w:szCs w:val="22"/>
        </w:rPr>
        <w:t>tymczasowych</w:t>
      </w:r>
      <w:r w:rsidRPr="00B8590F">
        <w:rPr>
          <w:rFonts w:asciiTheme="majorHAnsi" w:hAnsiTheme="majorHAnsi" w:cstheme="majorHAnsi"/>
          <w:spacing w:val="24"/>
          <w:sz w:val="22"/>
          <w:szCs w:val="22"/>
        </w:rPr>
        <w:t xml:space="preserve"> </w:t>
      </w:r>
      <w:r w:rsidRPr="00B8590F">
        <w:rPr>
          <w:rFonts w:asciiTheme="majorHAnsi" w:hAnsiTheme="majorHAnsi" w:cstheme="majorHAnsi"/>
          <w:spacing w:val="-2"/>
          <w:sz w:val="22"/>
          <w:szCs w:val="22"/>
        </w:rPr>
        <w:t>lub</w:t>
      </w:r>
      <w:r w:rsidRPr="00B8590F">
        <w:rPr>
          <w:rFonts w:asciiTheme="majorHAnsi" w:hAnsiTheme="majorHAnsi" w:cstheme="majorHAnsi"/>
          <w:spacing w:val="24"/>
          <w:sz w:val="22"/>
          <w:szCs w:val="22"/>
        </w:rPr>
        <w:t xml:space="preserve"> </w:t>
      </w:r>
      <w:r w:rsidRPr="00B8590F">
        <w:rPr>
          <w:rFonts w:asciiTheme="majorHAnsi" w:hAnsiTheme="majorHAnsi" w:cstheme="majorHAnsi"/>
          <w:sz w:val="22"/>
          <w:szCs w:val="22"/>
        </w:rPr>
        <w:t>też</w:t>
      </w:r>
      <w:r w:rsidRPr="00B8590F">
        <w:rPr>
          <w:rFonts w:asciiTheme="majorHAnsi" w:hAnsiTheme="majorHAnsi" w:cstheme="majorHAnsi"/>
          <w:spacing w:val="22"/>
          <w:sz w:val="22"/>
          <w:szCs w:val="22"/>
        </w:rPr>
        <w:t xml:space="preserve"> </w:t>
      </w:r>
      <w:r w:rsidRPr="00B8590F">
        <w:rPr>
          <w:rFonts w:asciiTheme="majorHAnsi" w:hAnsiTheme="majorHAnsi" w:cstheme="majorHAnsi"/>
          <w:spacing w:val="-2"/>
          <w:sz w:val="22"/>
          <w:szCs w:val="22"/>
        </w:rPr>
        <w:t>nie</w:t>
      </w:r>
      <w:r w:rsidRPr="00B8590F">
        <w:rPr>
          <w:rFonts w:asciiTheme="majorHAnsi" w:hAnsiTheme="majorHAnsi" w:cstheme="majorHAnsi"/>
          <w:spacing w:val="26"/>
          <w:sz w:val="22"/>
          <w:szCs w:val="22"/>
        </w:rPr>
        <w:t xml:space="preserve"> </w:t>
      </w:r>
      <w:r w:rsidRPr="00B8590F">
        <w:rPr>
          <w:rFonts w:asciiTheme="majorHAnsi" w:hAnsiTheme="majorHAnsi" w:cstheme="majorHAnsi"/>
          <w:sz w:val="22"/>
          <w:szCs w:val="22"/>
        </w:rPr>
        <w:t>zostawi</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porządku</w:t>
      </w:r>
      <w:r w:rsidRPr="00B8590F">
        <w:rPr>
          <w:rFonts w:asciiTheme="majorHAnsi" w:hAnsiTheme="majorHAnsi" w:cstheme="majorHAnsi"/>
          <w:spacing w:val="10"/>
          <w:sz w:val="22"/>
          <w:szCs w:val="22"/>
        </w:rPr>
        <w:t xml:space="preserve"> </w:t>
      </w:r>
      <w:r w:rsidRPr="00B8590F">
        <w:rPr>
          <w:rFonts w:asciiTheme="majorHAnsi" w:hAnsiTheme="majorHAnsi" w:cstheme="majorHAnsi"/>
          <w:sz w:val="22"/>
          <w:szCs w:val="22"/>
        </w:rPr>
        <w:t>na</w:t>
      </w:r>
      <w:r w:rsidRPr="00B8590F">
        <w:rPr>
          <w:rFonts w:asciiTheme="majorHAnsi" w:hAnsiTheme="majorHAnsi" w:cstheme="majorHAnsi"/>
          <w:spacing w:val="11"/>
          <w:sz w:val="22"/>
          <w:szCs w:val="22"/>
        </w:rPr>
        <w:t xml:space="preserve"> </w:t>
      </w:r>
      <w:r w:rsidRPr="00B8590F">
        <w:rPr>
          <w:rFonts w:asciiTheme="majorHAnsi" w:hAnsiTheme="majorHAnsi" w:cstheme="majorHAnsi"/>
          <w:sz w:val="22"/>
          <w:szCs w:val="22"/>
        </w:rPr>
        <w:t>powierzchniach</w:t>
      </w:r>
      <w:r w:rsidRPr="00B8590F">
        <w:rPr>
          <w:rFonts w:asciiTheme="majorHAnsi" w:hAnsiTheme="majorHAnsi" w:cstheme="majorHAnsi"/>
          <w:spacing w:val="9"/>
          <w:sz w:val="22"/>
          <w:szCs w:val="22"/>
        </w:rPr>
        <w:t xml:space="preserve"> </w:t>
      </w:r>
      <w:r w:rsidRPr="00B8590F">
        <w:rPr>
          <w:rFonts w:asciiTheme="majorHAnsi" w:hAnsiTheme="majorHAnsi" w:cstheme="majorHAnsi"/>
          <w:sz w:val="22"/>
          <w:szCs w:val="22"/>
        </w:rPr>
        <w:t>drogowych</w:t>
      </w:r>
      <w:r w:rsidRPr="00B8590F">
        <w:rPr>
          <w:rFonts w:asciiTheme="majorHAnsi" w:hAnsiTheme="majorHAnsi" w:cstheme="majorHAnsi"/>
          <w:spacing w:val="10"/>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8"/>
          <w:sz w:val="22"/>
          <w:szCs w:val="22"/>
        </w:rPr>
        <w:t xml:space="preserve"> </w:t>
      </w:r>
      <w:r w:rsidRPr="00B8590F">
        <w:rPr>
          <w:rFonts w:asciiTheme="majorHAnsi" w:hAnsiTheme="majorHAnsi" w:cstheme="majorHAnsi"/>
          <w:sz w:val="22"/>
          <w:szCs w:val="22"/>
        </w:rPr>
        <w:t>chodnikach</w:t>
      </w:r>
      <w:r w:rsidRPr="00B8590F">
        <w:rPr>
          <w:rFonts w:asciiTheme="majorHAnsi" w:hAnsiTheme="majorHAnsi" w:cstheme="majorHAnsi"/>
          <w:spacing w:val="9"/>
          <w:sz w:val="22"/>
          <w:szCs w:val="22"/>
        </w:rPr>
        <w:t xml:space="preserve"> </w:t>
      </w:r>
      <w:r w:rsidRPr="00B8590F">
        <w:rPr>
          <w:rFonts w:asciiTheme="majorHAnsi" w:hAnsiTheme="majorHAnsi" w:cstheme="majorHAnsi"/>
          <w:spacing w:val="-2"/>
          <w:sz w:val="22"/>
          <w:szCs w:val="22"/>
        </w:rPr>
        <w:t>oraz</w:t>
      </w:r>
      <w:r w:rsidRPr="00B8590F">
        <w:rPr>
          <w:rFonts w:asciiTheme="majorHAnsi" w:hAnsiTheme="majorHAnsi" w:cstheme="majorHAnsi"/>
          <w:spacing w:val="12"/>
          <w:sz w:val="22"/>
          <w:szCs w:val="22"/>
        </w:rPr>
        <w:t xml:space="preserve"> </w:t>
      </w:r>
      <w:r w:rsidRPr="00B8590F">
        <w:rPr>
          <w:rFonts w:asciiTheme="majorHAnsi" w:hAnsiTheme="majorHAnsi" w:cstheme="majorHAnsi"/>
          <w:sz w:val="22"/>
          <w:szCs w:val="22"/>
        </w:rPr>
        <w:t>trawnikach</w:t>
      </w:r>
      <w:r w:rsidRPr="00B8590F">
        <w:rPr>
          <w:rFonts w:asciiTheme="majorHAnsi" w:hAnsiTheme="majorHAnsi" w:cstheme="majorHAnsi"/>
          <w:spacing w:val="9"/>
          <w:sz w:val="22"/>
          <w:szCs w:val="22"/>
        </w:rPr>
        <w:t xml:space="preserve"> </w:t>
      </w:r>
      <w:r w:rsidRPr="00B8590F">
        <w:rPr>
          <w:rFonts w:asciiTheme="majorHAnsi" w:hAnsiTheme="majorHAnsi" w:cstheme="majorHAnsi"/>
          <w:sz w:val="22"/>
          <w:szCs w:val="22"/>
        </w:rPr>
        <w:t>według</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powyższych</w:t>
      </w:r>
      <w:r w:rsidRPr="00B8590F">
        <w:rPr>
          <w:rFonts w:asciiTheme="majorHAnsi" w:hAnsiTheme="majorHAnsi" w:cstheme="majorHAnsi"/>
          <w:spacing w:val="73"/>
          <w:sz w:val="22"/>
          <w:szCs w:val="22"/>
        </w:rPr>
        <w:t xml:space="preserve"> </w:t>
      </w:r>
      <w:r w:rsidRPr="00B8590F">
        <w:rPr>
          <w:rFonts w:asciiTheme="majorHAnsi" w:hAnsiTheme="majorHAnsi" w:cstheme="majorHAnsi"/>
          <w:sz w:val="22"/>
          <w:szCs w:val="22"/>
        </w:rPr>
        <w:t>wymagań,</w:t>
      </w:r>
      <w:r w:rsidRPr="00B8590F">
        <w:rPr>
          <w:rFonts w:asciiTheme="majorHAnsi" w:hAnsiTheme="majorHAnsi" w:cstheme="majorHAnsi"/>
          <w:spacing w:val="51"/>
          <w:sz w:val="22"/>
          <w:szCs w:val="22"/>
        </w:rPr>
        <w:t xml:space="preserve"> </w:t>
      </w:r>
      <w:r w:rsidRPr="00B8590F">
        <w:rPr>
          <w:rFonts w:asciiTheme="majorHAnsi" w:hAnsiTheme="majorHAnsi" w:cstheme="majorHAnsi"/>
          <w:sz w:val="22"/>
          <w:szCs w:val="22"/>
        </w:rPr>
        <w:t>wówczas</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Zamawiający</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 xml:space="preserve">może </w:t>
      </w:r>
      <w:r w:rsidRPr="00B8590F">
        <w:rPr>
          <w:rFonts w:asciiTheme="majorHAnsi" w:hAnsiTheme="majorHAnsi" w:cstheme="majorHAnsi"/>
          <w:spacing w:val="-2"/>
          <w:sz w:val="22"/>
          <w:szCs w:val="22"/>
        </w:rPr>
        <w:t>dokonać</w:t>
      </w:r>
      <w:r w:rsidRPr="00B8590F">
        <w:rPr>
          <w:rFonts w:asciiTheme="majorHAnsi" w:hAnsiTheme="majorHAnsi" w:cstheme="majorHAnsi"/>
          <w:spacing w:val="53"/>
          <w:sz w:val="22"/>
          <w:szCs w:val="22"/>
        </w:rPr>
        <w:t xml:space="preserve"> </w:t>
      </w:r>
      <w:r w:rsidRPr="00B8590F">
        <w:rPr>
          <w:rFonts w:asciiTheme="majorHAnsi" w:hAnsiTheme="majorHAnsi" w:cstheme="majorHAnsi"/>
          <w:sz w:val="22"/>
          <w:szCs w:val="22"/>
        </w:rPr>
        <w:t>usunięcia odpadów,</w:t>
      </w:r>
      <w:r w:rsidRPr="00B8590F">
        <w:rPr>
          <w:rFonts w:asciiTheme="majorHAnsi" w:hAnsiTheme="majorHAnsi" w:cstheme="majorHAnsi"/>
          <w:spacing w:val="51"/>
          <w:sz w:val="22"/>
          <w:szCs w:val="22"/>
        </w:rPr>
        <w:t xml:space="preserve"> </w:t>
      </w:r>
      <w:r w:rsidRPr="00B8590F">
        <w:rPr>
          <w:rFonts w:asciiTheme="majorHAnsi" w:hAnsiTheme="majorHAnsi" w:cstheme="majorHAnsi"/>
          <w:sz w:val="22"/>
          <w:szCs w:val="22"/>
        </w:rPr>
        <w:t>śmieci</w:t>
      </w:r>
      <w:r w:rsidRPr="00B8590F">
        <w:rPr>
          <w:rFonts w:asciiTheme="majorHAnsi" w:hAnsiTheme="majorHAnsi" w:cstheme="majorHAnsi"/>
          <w:spacing w:val="51"/>
          <w:sz w:val="22"/>
          <w:szCs w:val="22"/>
        </w:rPr>
        <w:t xml:space="preserve"> </w:t>
      </w:r>
      <w:r w:rsidRPr="00B8590F">
        <w:rPr>
          <w:rFonts w:asciiTheme="majorHAnsi" w:hAnsiTheme="majorHAnsi" w:cstheme="majorHAnsi"/>
          <w:sz w:val="22"/>
          <w:szCs w:val="22"/>
        </w:rPr>
        <w:t>lub</w:t>
      </w:r>
      <w:r w:rsidRPr="00B8590F">
        <w:rPr>
          <w:rFonts w:asciiTheme="majorHAnsi" w:hAnsiTheme="majorHAnsi" w:cstheme="majorHAnsi"/>
          <w:spacing w:val="54"/>
          <w:sz w:val="22"/>
          <w:szCs w:val="22"/>
        </w:rPr>
        <w:t xml:space="preserve"> </w:t>
      </w:r>
      <w:r w:rsidRPr="00B8590F">
        <w:rPr>
          <w:rFonts w:asciiTheme="majorHAnsi" w:hAnsiTheme="majorHAnsi" w:cstheme="majorHAnsi"/>
          <w:sz w:val="22"/>
          <w:szCs w:val="22"/>
        </w:rPr>
        <w:t>robót</w:t>
      </w:r>
      <w:r w:rsidRPr="00B8590F">
        <w:rPr>
          <w:rFonts w:asciiTheme="majorHAnsi" w:hAnsiTheme="majorHAnsi" w:cstheme="majorHAnsi"/>
          <w:spacing w:val="49"/>
          <w:sz w:val="22"/>
          <w:szCs w:val="22"/>
        </w:rPr>
        <w:t xml:space="preserve"> </w:t>
      </w:r>
      <w:r w:rsidRPr="00B8590F">
        <w:rPr>
          <w:rFonts w:asciiTheme="majorHAnsi" w:hAnsiTheme="majorHAnsi" w:cstheme="majorHAnsi"/>
          <w:sz w:val="22"/>
          <w:szCs w:val="22"/>
        </w:rPr>
        <w:t>tymczasowych,</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oczyścić</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powierzchnie</w:t>
      </w:r>
      <w:r w:rsidRPr="00B8590F">
        <w:rPr>
          <w:rFonts w:asciiTheme="majorHAnsi" w:hAnsiTheme="majorHAnsi" w:cstheme="majorHAnsi"/>
          <w:spacing w:val="16"/>
          <w:sz w:val="22"/>
          <w:szCs w:val="22"/>
        </w:rPr>
        <w:t xml:space="preserve"> </w:t>
      </w:r>
      <w:r w:rsidRPr="00B8590F">
        <w:rPr>
          <w:rFonts w:asciiTheme="majorHAnsi" w:hAnsiTheme="majorHAnsi" w:cstheme="majorHAnsi"/>
          <w:sz w:val="22"/>
          <w:szCs w:val="22"/>
        </w:rPr>
        <w:t>drogowe</w:t>
      </w:r>
      <w:r w:rsidRPr="00B8590F">
        <w:rPr>
          <w:rFonts w:asciiTheme="majorHAnsi" w:hAnsiTheme="majorHAnsi" w:cstheme="majorHAnsi"/>
          <w:spacing w:val="21"/>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chodniki</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oraz</w:t>
      </w:r>
      <w:r w:rsidRPr="00B8590F">
        <w:rPr>
          <w:rFonts w:asciiTheme="majorHAnsi" w:hAnsiTheme="majorHAnsi" w:cstheme="majorHAnsi"/>
          <w:spacing w:val="17"/>
          <w:sz w:val="22"/>
          <w:szCs w:val="22"/>
        </w:rPr>
        <w:t xml:space="preserve"> </w:t>
      </w:r>
      <w:r w:rsidRPr="00B8590F">
        <w:rPr>
          <w:rFonts w:asciiTheme="majorHAnsi" w:hAnsiTheme="majorHAnsi" w:cstheme="majorHAnsi"/>
          <w:sz w:val="22"/>
          <w:szCs w:val="22"/>
        </w:rPr>
        <w:t>odtworzyć</w:t>
      </w:r>
      <w:r w:rsidRPr="00B8590F">
        <w:rPr>
          <w:rFonts w:asciiTheme="majorHAnsi" w:hAnsiTheme="majorHAnsi" w:cstheme="majorHAnsi"/>
          <w:spacing w:val="15"/>
          <w:sz w:val="22"/>
          <w:szCs w:val="22"/>
        </w:rPr>
        <w:t xml:space="preserve"> </w:t>
      </w:r>
      <w:r w:rsidRPr="00B8590F">
        <w:rPr>
          <w:rFonts w:asciiTheme="majorHAnsi" w:hAnsiTheme="majorHAnsi" w:cstheme="majorHAnsi"/>
          <w:sz w:val="22"/>
          <w:szCs w:val="22"/>
        </w:rPr>
        <w:t>trawniki</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13"/>
          <w:sz w:val="22"/>
          <w:szCs w:val="22"/>
        </w:rPr>
        <w:t xml:space="preserve"> </w:t>
      </w:r>
      <w:r w:rsidRPr="00B8590F">
        <w:rPr>
          <w:rFonts w:asciiTheme="majorHAnsi" w:hAnsiTheme="majorHAnsi" w:cstheme="majorHAnsi"/>
          <w:sz w:val="22"/>
          <w:szCs w:val="22"/>
        </w:rPr>
        <w:t>odjąć</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koszty,</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które</w:t>
      </w:r>
      <w:r w:rsidRPr="00B8590F">
        <w:rPr>
          <w:rFonts w:asciiTheme="majorHAnsi" w:hAnsiTheme="majorHAnsi" w:cstheme="majorHAnsi"/>
          <w:spacing w:val="21"/>
          <w:sz w:val="22"/>
          <w:szCs w:val="22"/>
        </w:rPr>
        <w:t xml:space="preserve"> </w:t>
      </w:r>
      <w:r w:rsidRPr="00B8590F">
        <w:rPr>
          <w:rFonts w:asciiTheme="majorHAnsi" w:hAnsiTheme="majorHAnsi" w:cstheme="majorHAnsi"/>
          <w:spacing w:val="-2"/>
          <w:sz w:val="22"/>
          <w:szCs w:val="22"/>
        </w:rPr>
        <w:t>poniósł</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21"/>
          <w:sz w:val="22"/>
          <w:szCs w:val="22"/>
        </w:rPr>
        <w:t xml:space="preserve"> </w:t>
      </w:r>
      <w:r w:rsidRPr="00B8590F">
        <w:rPr>
          <w:rFonts w:asciiTheme="majorHAnsi" w:hAnsiTheme="majorHAnsi" w:cstheme="majorHAnsi"/>
          <w:sz w:val="22"/>
          <w:szCs w:val="22"/>
        </w:rPr>
        <w:t>ten</w:t>
      </w:r>
      <w:r w:rsidRPr="00B8590F">
        <w:rPr>
          <w:rFonts w:asciiTheme="majorHAnsi" w:hAnsiTheme="majorHAnsi" w:cstheme="majorHAnsi"/>
          <w:spacing w:val="20"/>
          <w:sz w:val="22"/>
          <w:szCs w:val="22"/>
        </w:rPr>
        <w:t xml:space="preserve"> </w:t>
      </w:r>
      <w:r w:rsidRPr="00B8590F">
        <w:rPr>
          <w:rFonts w:asciiTheme="majorHAnsi" w:hAnsiTheme="majorHAnsi" w:cstheme="majorHAnsi"/>
          <w:sz w:val="22"/>
          <w:szCs w:val="22"/>
        </w:rPr>
        <w:t>sposób</w:t>
      </w:r>
      <w:r w:rsidRPr="00B8590F">
        <w:rPr>
          <w:rFonts w:asciiTheme="majorHAnsi" w:hAnsiTheme="majorHAnsi" w:cstheme="majorHAnsi"/>
          <w:spacing w:val="19"/>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21"/>
          <w:sz w:val="22"/>
          <w:szCs w:val="22"/>
        </w:rPr>
        <w:t xml:space="preserve"> </w:t>
      </w:r>
      <w:r w:rsidRPr="00B8590F">
        <w:rPr>
          <w:rFonts w:asciiTheme="majorHAnsi" w:hAnsiTheme="majorHAnsi" w:cstheme="majorHAnsi"/>
          <w:sz w:val="22"/>
          <w:szCs w:val="22"/>
        </w:rPr>
        <w:t>wszelkich</w:t>
      </w:r>
      <w:r w:rsidRPr="00B8590F">
        <w:rPr>
          <w:rFonts w:asciiTheme="majorHAnsi" w:hAnsiTheme="majorHAnsi" w:cstheme="majorHAnsi"/>
          <w:spacing w:val="19"/>
          <w:sz w:val="22"/>
          <w:szCs w:val="22"/>
        </w:rPr>
        <w:t xml:space="preserve"> </w:t>
      </w:r>
      <w:r w:rsidRPr="00B8590F">
        <w:rPr>
          <w:rFonts w:asciiTheme="majorHAnsi" w:hAnsiTheme="majorHAnsi" w:cstheme="majorHAnsi"/>
          <w:sz w:val="22"/>
          <w:szCs w:val="22"/>
        </w:rPr>
        <w:t>płatności</w:t>
      </w:r>
      <w:r w:rsidRPr="00B8590F">
        <w:rPr>
          <w:rFonts w:asciiTheme="majorHAnsi" w:hAnsiTheme="majorHAnsi" w:cstheme="majorHAnsi"/>
          <w:spacing w:val="18"/>
          <w:sz w:val="22"/>
          <w:szCs w:val="22"/>
        </w:rPr>
        <w:t xml:space="preserve"> </w:t>
      </w:r>
      <w:r w:rsidRPr="00B8590F">
        <w:rPr>
          <w:rFonts w:asciiTheme="majorHAnsi" w:hAnsiTheme="majorHAnsi" w:cstheme="majorHAnsi"/>
          <w:sz w:val="22"/>
          <w:szCs w:val="22"/>
        </w:rPr>
        <w:t>należnych</w:t>
      </w:r>
      <w:r w:rsidRPr="00B8590F">
        <w:rPr>
          <w:rFonts w:asciiTheme="majorHAnsi" w:hAnsiTheme="majorHAnsi" w:cstheme="majorHAnsi"/>
          <w:spacing w:val="19"/>
          <w:sz w:val="22"/>
          <w:szCs w:val="22"/>
        </w:rPr>
        <w:t xml:space="preserve"> </w:t>
      </w:r>
      <w:r w:rsidRPr="00B8590F">
        <w:rPr>
          <w:rFonts w:asciiTheme="majorHAnsi" w:hAnsiTheme="majorHAnsi" w:cstheme="majorHAnsi"/>
          <w:sz w:val="22"/>
          <w:szCs w:val="22"/>
        </w:rPr>
        <w:t>Wykonawcy</w:t>
      </w:r>
      <w:r w:rsidRPr="00B8590F">
        <w:rPr>
          <w:rFonts w:asciiTheme="majorHAnsi" w:hAnsiTheme="majorHAnsi" w:cstheme="majorHAnsi"/>
          <w:spacing w:val="22"/>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21"/>
          <w:sz w:val="22"/>
          <w:szCs w:val="22"/>
        </w:rPr>
        <w:t xml:space="preserve"> </w:t>
      </w:r>
      <w:r w:rsidRPr="00B8590F">
        <w:rPr>
          <w:rFonts w:asciiTheme="majorHAnsi" w:hAnsiTheme="majorHAnsi" w:cstheme="majorHAnsi"/>
          <w:sz w:val="22"/>
          <w:szCs w:val="22"/>
        </w:rPr>
        <w:t>tytułu</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niniejszego</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kontraktu,</w:t>
      </w:r>
      <w:r w:rsidRPr="00B8590F">
        <w:rPr>
          <w:rFonts w:asciiTheme="majorHAnsi" w:hAnsiTheme="majorHAnsi" w:cstheme="majorHAnsi"/>
          <w:spacing w:val="42"/>
          <w:sz w:val="22"/>
          <w:szCs w:val="22"/>
        </w:rPr>
        <w:t xml:space="preserve"> </w:t>
      </w:r>
      <w:r w:rsidRPr="00B8590F">
        <w:rPr>
          <w:rFonts w:asciiTheme="majorHAnsi" w:hAnsiTheme="majorHAnsi" w:cstheme="majorHAnsi"/>
          <w:sz w:val="22"/>
          <w:szCs w:val="22"/>
        </w:rPr>
        <w:t>jednakże</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Zamawiający</w:t>
      </w:r>
      <w:r w:rsidRPr="00B8590F">
        <w:rPr>
          <w:rFonts w:asciiTheme="majorHAnsi" w:hAnsiTheme="majorHAnsi" w:cstheme="majorHAnsi"/>
          <w:spacing w:val="50"/>
          <w:sz w:val="22"/>
          <w:szCs w:val="22"/>
        </w:rPr>
        <w:t xml:space="preserve"> </w:t>
      </w:r>
      <w:r w:rsidRPr="00B8590F">
        <w:rPr>
          <w:rFonts w:asciiTheme="majorHAnsi" w:hAnsiTheme="majorHAnsi" w:cstheme="majorHAnsi"/>
          <w:spacing w:val="-2"/>
          <w:sz w:val="22"/>
          <w:szCs w:val="22"/>
        </w:rPr>
        <w:t>nie</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jest</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żaden</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sposób</w:t>
      </w:r>
      <w:r w:rsidRPr="00B8590F">
        <w:rPr>
          <w:rFonts w:asciiTheme="majorHAnsi" w:hAnsiTheme="majorHAnsi" w:cstheme="majorHAnsi"/>
          <w:spacing w:val="44"/>
          <w:sz w:val="22"/>
          <w:szCs w:val="22"/>
        </w:rPr>
        <w:t xml:space="preserve"> </w:t>
      </w:r>
      <w:r w:rsidRPr="00B8590F">
        <w:rPr>
          <w:rFonts w:asciiTheme="majorHAnsi" w:hAnsiTheme="majorHAnsi" w:cstheme="majorHAnsi"/>
          <w:sz w:val="22"/>
          <w:szCs w:val="22"/>
        </w:rPr>
        <w:t>zobowiązany</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do</w:t>
      </w:r>
      <w:r w:rsidRPr="00B8590F">
        <w:rPr>
          <w:rFonts w:asciiTheme="majorHAnsi" w:hAnsiTheme="majorHAnsi" w:cstheme="majorHAnsi"/>
          <w:spacing w:val="55"/>
          <w:sz w:val="22"/>
          <w:szCs w:val="22"/>
        </w:rPr>
        <w:t xml:space="preserve"> </w:t>
      </w:r>
      <w:r w:rsidRPr="00B8590F">
        <w:rPr>
          <w:rFonts w:asciiTheme="majorHAnsi" w:hAnsiTheme="majorHAnsi" w:cstheme="majorHAnsi"/>
          <w:sz w:val="22"/>
          <w:szCs w:val="22"/>
        </w:rPr>
        <w:t>zaprowadzenia</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porządku</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na</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placu</w:t>
      </w:r>
      <w:r w:rsidRPr="00B8590F">
        <w:rPr>
          <w:rFonts w:asciiTheme="majorHAnsi" w:hAnsiTheme="majorHAnsi" w:cstheme="majorHAnsi"/>
          <w:spacing w:val="1"/>
          <w:sz w:val="22"/>
          <w:szCs w:val="22"/>
        </w:rPr>
        <w:t xml:space="preserve"> </w:t>
      </w:r>
      <w:r w:rsidRPr="00B8590F">
        <w:rPr>
          <w:rFonts w:asciiTheme="majorHAnsi" w:hAnsiTheme="majorHAnsi" w:cstheme="majorHAnsi"/>
          <w:sz w:val="22"/>
          <w:szCs w:val="22"/>
        </w:rPr>
        <w:t>budowy.</w:t>
      </w:r>
    </w:p>
    <w:p w14:paraId="561077E7" w14:textId="27CE62B6" w:rsidR="006F0145" w:rsidRPr="00B8590F" w:rsidRDefault="006F0145" w:rsidP="00042A53">
      <w:pPr>
        <w:pStyle w:val="Nagwek3"/>
      </w:pPr>
      <w:bookmarkStart w:id="100" w:name="_Toc220672463"/>
      <w:r w:rsidRPr="00B8590F">
        <w:t>Bezpieczeństwo i higiena pracy</w:t>
      </w:r>
      <w:bookmarkEnd w:id="100"/>
    </w:p>
    <w:p w14:paraId="3B8C1563" w14:textId="77777777" w:rsidR="00731BE6"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Wszelkie prace powinny być wykonywane w ścisłej zgodności z aktualnymi przepisami w zakresie, zdrowia, bezpieczeństwa i higieny pracy zgodnie z obowiązującymi przepisami. W szczególności Wykonawca zapewni, aby personel nie wykonywał pracy w warunkach niebezpiecznych, szkodliwych dla zdrowia oraz nie spełniających wymagań sanitarnych. Wykonawca zapewni i będzie utrzymywał w pełnej sprawności wszelkie urządzenia zabezpieczające, socjalne oraz sprzęt i odpowiednią odzież dla ochrony życia i zdrowia osób zatrudnionych na budowie oraz dla zapewnienia bezpieczeństwa publicznego. Wszyscy pracownicy Wykonawcy i Podwykonawców będą odpowiednio przeszkoleni przed rozpoczęciem pracy oraz odpowiednio nadzorowani w czasie jej wykonywania przez wyznaczonego przez Wykonawcę inspektora do spraw zapobiegania wypadkom na Placu Budowy. Inspektor będzie powiadamiał Inżyniera o szczegółach wypadków tak szybko, jak to będzie możliwe. Inspektor będzie również odpowiedzialny za przechowywanie informacji i sporządzanie raportów dotyczących bezpieczeństwa i higieny pracy. </w:t>
      </w:r>
    </w:p>
    <w:p w14:paraId="50D4AAD0" w14:textId="74E2CAD4"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zapewni co najmniej:</w:t>
      </w:r>
    </w:p>
    <w:p w14:paraId="09A9DBDC"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środki pierwszej pomocy,</w:t>
      </w:r>
    </w:p>
    <w:p w14:paraId="546448C8"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osoby przeszkolone w zapewnianiu pierwszej pomocy,</w:t>
      </w:r>
    </w:p>
    <w:p w14:paraId="264913E6"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odpowiednie środki komunikacji i transportu na okoliczność wypadku,</w:t>
      </w:r>
    </w:p>
    <w:p w14:paraId="5C8D1FF7"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sprzęt monitorujący,</w:t>
      </w:r>
    </w:p>
    <w:p w14:paraId="2D103686"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sprzęt ratowniczy,</w:t>
      </w:r>
    </w:p>
    <w:p w14:paraId="62088CD1"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sprzęt przeciwpożarowy,</w:t>
      </w:r>
    </w:p>
    <w:p w14:paraId="7D0F1B78" w14:textId="77777777" w:rsidR="006F0145" w:rsidRPr="00B8590F" w:rsidRDefault="006F0145" w:rsidP="006737EF">
      <w:pPr>
        <w:pStyle w:val="Akapitzlist"/>
        <w:numPr>
          <w:ilvl w:val="0"/>
          <w:numId w:val="5"/>
        </w:numPr>
        <w:ind w:left="723"/>
        <w:rPr>
          <w:rFonts w:asciiTheme="majorHAnsi" w:hAnsiTheme="majorHAnsi" w:cstheme="majorHAnsi"/>
        </w:rPr>
      </w:pPr>
      <w:r w:rsidRPr="00B8590F">
        <w:rPr>
          <w:rFonts w:asciiTheme="majorHAnsi" w:hAnsiTheme="majorHAnsi" w:cstheme="majorHAnsi"/>
        </w:rPr>
        <w:t>łączność ze strażą pożarną, pogotowiem i policją.</w:t>
      </w:r>
    </w:p>
    <w:p w14:paraId="479DB9DD"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Wyposażenie powinno być regularnie kontrolowane i utrzymywane w sprawności. Na Placu Budowy powinien być dostępny rejestr przeprowadzonych kontroli sprawności wyposażenia. Osobiste wyposażenie ochronne pracowników Wykonawcy powinno być dostępne na Placu Budowy i używane stosownie do potrzeb.</w:t>
      </w:r>
    </w:p>
    <w:p w14:paraId="08F02316" w14:textId="73C36769" w:rsidR="006F0145" w:rsidRPr="00B8590F" w:rsidRDefault="006F0145" w:rsidP="00042A53">
      <w:pPr>
        <w:pStyle w:val="Nagwek3"/>
      </w:pPr>
      <w:bookmarkStart w:id="101" w:name="_Toc220672464"/>
      <w:r w:rsidRPr="00B8590F">
        <w:lastRenderedPageBreak/>
        <w:t>Wymagania dotyczące badań i odbioru robót budowlanych</w:t>
      </w:r>
      <w:bookmarkEnd w:id="101"/>
    </w:p>
    <w:p w14:paraId="7F7EC79F"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jest odpowiedzialny za pełną kontrolę robót i jakość materiałów oraz zapewnia odpowiedni system kontroli.</w:t>
      </w:r>
    </w:p>
    <w:p w14:paraId="3DBD2DA7"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 przypadku, gdy normy nie obejmują jakiegoś badania, należy stosować wytyczne krajowe lub inne procedury zaakceptowane przez Zamawiającego. Przed przystąpieniem do pomiarów i badań, Wykonawca powiadomi Inspektora Nadzoru o rodzaju, miejscu i terminie badania, a wyniki pomiarów i badań przedstawi na piśmie do akceptacji. Wszystkie koszty związane z organizowaniem i prowadzeniem badań materiałów i robót ponosi Wykonawca.</w:t>
      </w:r>
    </w:p>
    <w:p w14:paraId="1D8D2222"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Roboty podlegają następującym etapom odbioru:</w:t>
      </w:r>
    </w:p>
    <w:p w14:paraId="4A632A3F" w14:textId="77777777" w:rsidR="006F0145" w:rsidRPr="00B8590F" w:rsidRDefault="006F0145" w:rsidP="006737EF">
      <w:pPr>
        <w:pStyle w:val="Akapitzlist"/>
        <w:numPr>
          <w:ilvl w:val="0"/>
          <w:numId w:val="6"/>
        </w:numPr>
        <w:ind w:left="723"/>
        <w:rPr>
          <w:rFonts w:asciiTheme="majorHAnsi" w:hAnsiTheme="majorHAnsi" w:cstheme="majorHAnsi"/>
        </w:rPr>
      </w:pPr>
      <w:r w:rsidRPr="00B8590F">
        <w:rPr>
          <w:rFonts w:asciiTheme="majorHAnsi" w:hAnsiTheme="majorHAnsi" w:cstheme="majorHAnsi"/>
        </w:rPr>
        <w:t>odbiór częściowy,</w:t>
      </w:r>
    </w:p>
    <w:p w14:paraId="5958A00E" w14:textId="77777777" w:rsidR="006F0145" w:rsidRPr="00B8590F" w:rsidRDefault="006F0145" w:rsidP="006737EF">
      <w:pPr>
        <w:pStyle w:val="Akapitzlist"/>
        <w:numPr>
          <w:ilvl w:val="0"/>
          <w:numId w:val="6"/>
        </w:numPr>
        <w:ind w:left="723"/>
        <w:rPr>
          <w:rFonts w:asciiTheme="majorHAnsi" w:hAnsiTheme="majorHAnsi" w:cstheme="majorHAnsi"/>
        </w:rPr>
      </w:pPr>
      <w:r w:rsidRPr="00B8590F">
        <w:rPr>
          <w:rFonts w:asciiTheme="majorHAnsi" w:hAnsiTheme="majorHAnsi" w:cstheme="majorHAnsi"/>
        </w:rPr>
        <w:t>odbiór końcowy.</w:t>
      </w:r>
    </w:p>
    <w:p w14:paraId="31B06F17" w14:textId="77777777" w:rsidR="00B40F01" w:rsidRPr="00B8590F" w:rsidRDefault="00B40F01" w:rsidP="00B40F01">
      <w:pPr>
        <w:spacing w:before="120" w:after="0" w:line="360" w:lineRule="auto"/>
        <w:ind w:firstLine="0"/>
        <w:rPr>
          <w:rFonts w:asciiTheme="majorHAnsi" w:hAnsiTheme="majorHAnsi" w:cstheme="majorHAnsi"/>
          <w:spacing w:val="37"/>
          <w:sz w:val="22"/>
          <w:szCs w:val="22"/>
          <w:u w:val="single"/>
        </w:rPr>
      </w:pPr>
      <w:r w:rsidRPr="00B8590F">
        <w:rPr>
          <w:rFonts w:asciiTheme="majorHAnsi" w:hAnsiTheme="majorHAnsi" w:cstheme="majorHAnsi"/>
          <w:sz w:val="22"/>
          <w:szCs w:val="22"/>
          <w:u w:val="single"/>
        </w:rPr>
        <w:t>Odbiór</w:t>
      </w:r>
      <w:r w:rsidRPr="00B8590F">
        <w:rPr>
          <w:rFonts w:asciiTheme="majorHAnsi" w:hAnsiTheme="majorHAnsi" w:cstheme="majorHAnsi"/>
          <w:spacing w:val="34"/>
          <w:sz w:val="22"/>
          <w:szCs w:val="22"/>
          <w:u w:val="single"/>
        </w:rPr>
        <w:t xml:space="preserve"> </w:t>
      </w:r>
      <w:r w:rsidRPr="00B8590F">
        <w:rPr>
          <w:rFonts w:asciiTheme="majorHAnsi" w:hAnsiTheme="majorHAnsi" w:cstheme="majorHAnsi"/>
          <w:sz w:val="22"/>
          <w:szCs w:val="22"/>
          <w:u w:val="single"/>
        </w:rPr>
        <w:t>częściowy</w:t>
      </w:r>
      <w:r w:rsidRPr="00B8590F">
        <w:rPr>
          <w:rFonts w:asciiTheme="majorHAnsi" w:hAnsiTheme="majorHAnsi" w:cstheme="majorHAnsi"/>
          <w:spacing w:val="37"/>
          <w:sz w:val="22"/>
          <w:szCs w:val="22"/>
          <w:u w:val="single"/>
        </w:rPr>
        <w:t xml:space="preserve"> </w:t>
      </w:r>
    </w:p>
    <w:p w14:paraId="58A287AA" w14:textId="77777777" w:rsidR="00B40F01" w:rsidRPr="00B8590F" w:rsidRDefault="00B40F01" w:rsidP="00B40F01">
      <w:pPr>
        <w:spacing w:before="0" w:after="0" w:line="360" w:lineRule="auto"/>
        <w:ind w:firstLine="0"/>
        <w:rPr>
          <w:rFonts w:asciiTheme="majorHAnsi" w:hAnsiTheme="majorHAnsi" w:cstheme="majorHAnsi"/>
          <w:spacing w:val="37"/>
          <w:sz w:val="22"/>
          <w:szCs w:val="22"/>
          <w:u w:val="single"/>
        </w:rPr>
      </w:pPr>
      <w:r w:rsidRPr="00B8590F">
        <w:rPr>
          <w:rFonts w:asciiTheme="majorHAnsi" w:hAnsiTheme="majorHAnsi" w:cstheme="majorHAnsi"/>
          <w:bCs/>
          <w:sz w:val="22"/>
          <w:szCs w:val="22"/>
        </w:rPr>
        <w:t xml:space="preserve">Odbiór częściowy polega na ocenie ilości i jakości wykonanych części robót, które stanowią zakończony etap inwestycji wynikający z Harmonogramu Rzeczowo Finansowego. Odbioru częściowego można dokonać dla:  </w:t>
      </w:r>
    </w:p>
    <w:p w14:paraId="6E3B7B71" w14:textId="77777777" w:rsidR="00B40F01" w:rsidRPr="00B8590F" w:rsidRDefault="00B40F01" w:rsidP="006737EF">
      <w:pPr>
        <w:pStyle w:val="Akapitzlist"/>
        <w:numPr>
          <w:ilvl w:val="0"/>
          <w:numId w:val="13"/>
        </w:numPr>
        <w:rPr>
          <w:rFonts w:asciiTheme="majorHAnsi" w:hAnsiTheme="majorHAnsi" w:cstheme="majorHAnsi"/>
          <w:spacing w:val="37"/>
          <w:u w:val="single"/>
        </w:rPr>
      </w:pPr>
      <w:r w:rsidRPr="00B8590F">
        <w:rPr>
          <w:rFonts w:asciiTheme="majorHAnsi" w:hAnsiTheme="majorHAnsi" w:cstheme="majorHAnsi"/>
          <w:bCs/>
        </w:rPr>
        <w:t>każdego zakresu prac dla którego ustalono, że może podlegać odbiorowi częściowemu, która albo została ukończona,</w:t>
      </w:r>
    </w:p>
    <w:p w14:paraId="7AFB9376" w14:textId="77777777" w:rsidR="00B40F01" w:rsidRPr="00B8590F" w:rsidRDefault="00B40F01" w:rsidP="006737EF">
      <w:pPr>
        <w:pStyle w:val="Akapitzlist"/>
        <w:numPr>
          <w:ilvl w:val="0"/>
          <w:numId w:val="13"/>
        </w:numPr>
        <w:rPr>
          <w:rFonts w:asciiTheme="majorHAnsi" w:hAnsiTheme="majorHAnsi" w:cstheme="majorHAnsi"/>
          <w:spacing w:val="37"/>
          <w:u w:val="single"/>
        </w:rPr>
      </w:pPr>
      <w:r w:rsidRPr="00B8590F">
        <w:rPr>
          <w:rFonts w:asciiTheme="majorHAnsi" w:hAnsiTheme="majorHAnsi" w:cstheme="majorHAnsi"/>
          <w:bCs/>
        </w:rPr>
        <w:t>każdej części robót, która została określona do częściowej płatności według Umowy.</w:t>
      </w:r>
    </w:p>
    <w:p w14:paraId="205507FC" w14:textId="77777777" w:rsidR="00B40F01" w:rsidRPr="00B8590F" w:rsidRDefault="00B40F01" w:rsidP="00B40F01">
      <w:pPr>
        <w:spacing w:before="0" w:after="0" w:line="360" w:lineRule="auto"/>
        <w:ind w:firstLine="0"/>
        <w:rPr>
          <w:sz w:val="22"/>
          <w:szCs w:val="22"/>
        </w:rPr>
      </w:pPr>
      <w:r w:rsidRPr="00B8590F">
        <w:rPr>
          <w:sz w:val="22"/>
          <w:szCs w:val="22"/>
        </w:rPr>
        <w:t>Odbiór będzie przeprowadzony niezwłocznie, nie później jednak niż w ciągu 7 dni roboczych od daty powiadomienia przedstawiciela Zamawiającego i potwierdzenia przez niego terminu. Warunkiem rozpoczęcia przystąpienia do odbioru częściowego robót przez przedstawiciela Zamawiającego jest akceptacja dokumentacji przekazanej Zamawiającemu, badań, pomiarów i protokołów, wymaganej do zakresu robót zgłoszonych do odbioru przez Wykonawcę.</w:t>
      </w:r>
    </w:p>
    <w:p w14:paraId="79201A99" w14:textId="77777777" w:rsidR="00B40F01" w:rsidRPr="00B8590F" w:rsidRDefault="00B40F01" w:rsidP="00B40F01">
      <w:pPr>
        <w:spacing w:before="0" w:after="0" w:line="360" w:lineRule="auto"/>
        <w:ind w:firstLine="0"/>
        <w:rPr>
          <w:b/>
          <w:sz w:val="22"/>
          <w:szCs w:val="22"/>
        </w:rPr>
      </w:pPr>
      <w:r w:rsidRPr="00B8590F">
        <w:rPr>
          <w:sz w:val="22"/>
          <w:szCs w:val="22"/>
        </w:rPr>
        <w:t>Z przeprowadzonego odbioru należy sporządzić protokół podpisany przez  Zamawiającego i Wykonawcę i zamieścić wpis w Dzienniku Budowy.</w:t>
      </w:r>
    </w:p>
    <w:p w14:paraId="5FA9476E" w14:textId="77777777" w:rsidR="00B40F01" w:rsidRPr="00B8590F" w:rsidRDefault="00B40F01" w:rsidP="00B40F01">
      <w:pPr>
        <w:spacing w:before="0" w:after="0" w:line="360" w:lineRule="auto"/>
        <w:ind w:firstLine="0"/>
        <w:rPr>
          <w:b/>
          <w:sz w:val="22"/>
          <w:szCs w:val="22"/>
        </w:rPr>
      </w:pPr>
      <w:r w:rsidRPr="00B8590F">
        <w:rPr>
          <w:sz w:val="22"/>
          <w:szCs w:val="22"/>
        </w:rPr>
        <w:t xml:space="preserve">W przypadku braku częściowego odbioru robót strony ustalają nowy termin przystąpienia do odbioru częściowego. Warunkiem zatwierdzenia wykonania i odbioru zadania w Szczegółowym Harmonogramie Rzeczowo Finansowym jest podpisany przez Zamawiającego „Protokół odbioru częściowego robót”. </w:t>
      </w:r>
    </w:p>
    <w:p w14:paraId="7C263DDE" w14:textId="77777777" w:rsidR="00B40F01" w:rsidRPr="00B8590F" w:rsidRDefault="00B40F01" w:rsidP="00B40F01">
      <w:pPr>
        <w:spacing w:before="0" w:after="0" w:line="360" w:lineRule="auto"/>
        <w:ind w:firstLine="0"/>
        <w:rPr>
          <w:b/>
          <w:sz w:val="22"/>
          <w:szCs w:val="22"/>
        </w:rPr>
      </w:pPr>
      <w:r w:rsidRPr="00B8590F">
        <w:rPr>
          <w:sz w:val="22"/>
          <w:szCs w:val="22"/>
        </w:rPr>
        <w:t>Kolejne odbiory częściowe nie mają charakteru ostatecznego, z tego względu, że zawsze konieczna jest późniejsza ocena całego, gotowego już rezultatu. Prawidłowość wykonanych prac może być oceniona sposób prawidłowy dopiero po odbiorze końcowym, w którym zestawione zostają ze sobą wszystkie elementy.</w:t>
      </w:r>
    </w:p>
    <w:p w14:paraId="622077F7" w14:textId="77777777" w:rsidR="00B40F01" w:rsidRPr="00B8590F" w:rsidRDefault="00B40F01" w:rsidP="00B40F01">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Po</w:t>
      </w:r>
      <w:r w:rsidRPr="00B8590F">
        <w:rPr>
          <w:rFonts w:asciiTheme="majorHAnsi" w:hAnsiTheme="majorHAnsi" w:cstheme="majorHAnsi"/>
          <w:spacing w:val="26"/>
          <w:sz w:val="22"/>
          <w:szCs w:val="22"/>
        </w:rPr>
        <w:t xml:space="preserve"> </w:t>
      </w:r>
      <w:r w:rsidRPr="00B8590F">
        <w:rPr>
          <w:rFonts w:asciiTheme="majorHAnsi" w:hAnsiTheme="majorHAnsi" w:cstheme="majorHAnsi"/>
          <w:sz w:val="22"/>
          <w:szCs w:val="22"/>
        </w:rPr>
        <w:t>dokonaniu</w:t>
      </w:r>
      <w:r w:rsidRPr="00B8590F">
        <w:rPr>
          <w:rFonts w:asciiTheme="majorHAnsi" w:hAnsiTheme="majorHAnsi" w:cstheme="majorHAnsi"/>
          <w:spacing w:val="30"/>
          <w:sz w:val="22"/>
          <w:szCs w:val="22"/>
        </w:rPr>
        <w:t xml:space="preserve"> </w:t>
      </w:r>
      <w:r w:rsidRPr="00B8590F">
        <w:rPr>
          <w:rFonts w:asciiTheme="majorHAnsi" w:hAnsiTheme="majorHAnsi" w:cstheme="majorHAnsi"/>
          <w:sz w:val="22"/>
          <w:szCs w:val="22"/>
        </w:rPr>
        <w:t>odbioru</w:t>
      </w:r>
      <w:r w:rsidRPr="00B8590F">
        <w:rPr>
          <w:rFonts w:asciiTheme="majorHAnsi" w:hAnsiTheme="majorHAnsi" w:cstheme="majorHAnsi"/>
          <w:spacing w:val="25"/>
          <w:sz w:val="22"/>
          <w:szCs w:val="22"/>
        </w:rPr>
        <w:t xml:space="preserve"> </w:t>
      </w:r>
      <w:r w:rsidRPr="00B8590F">
        <w:rPr>
          <w:rFonts w:asciiTheme="majorHAnsi" w:hAnsiTheme="majorHAnsi" w:cstheme="majorHAnsi"/>
          <w:sz w:val="22"/>
          <w:szCs w:val="22"/>
        </w:rPr>
        <w:t>częściowego</w:t>
      </w:r>
      <w:r w:rsidRPr="00B8590F">
        <w:rPr>
          <w:rFonts w:asciiTheme="majorHAnsi" w:hAnsiTheme="majorHAnsi" w:cstheme="majorHAnsi"/>
          <w:spacing w:val="25"/>
          <w:sz w:val="22"/>
          <w:szCs w:val="22"/>
        </w:rPr>
        <w:t xml:space="preserve"> </w:t>
      </w:r>
      <w:r w:rsidRPr="00B8590F">
        <w:rPr>
          <w:rFonts w:asciiTheme="majorHAnsi" w:hAnsiTheme="majorHAnsi" w:cstheme="majorHAnsi"/>
          <w:sz w:val="22"/>
          <w:szCs w:val="22"/>
        </w:rPr>
        <w:t>należy</w:t>
      </w:r>
      <w:r w:rsidRPr="00B8590F">
        <w:rPr>
          <w:rFonts w:asciiTheme="majorHAnsi" w:hAnsiTheme="majorHAnsi" w:cstheme="majorHAnsi"/>
          <w:spacing w:val="29"/>
          <w:sz w:val="22"/>
          <w:szCs w:val="22"/>
        </w:rPr>
        <w:t xml:space="preserve"> </w:t>
      </w:r>
      <w:r w:rsidRPr="00B8590F">
        <w:rPr>
          <w:rFonts w:asciiTheme="majorHAnsi" w:hAnsiTheme="majorHAnsi" w:cstheme="majorHAnsi"/>
          <w:sz w:val="22"/>
          <w:szCs w:val="22"/>
        </w:rPr>
        <w:t>sporządzić protokół potwierdzający prawidłowe wykonanie robót, zgodność wykonania instalacji</w:t>
      </w:r>
      <w:r w:rsidRPr="00B8590F">
        <w:rPr>
          <w:rFonts w:asciiTheme="majorHAnsi" w:hAnsiTheme="majorHAnsi" w:cstheme="majorHAnsi"/>
          <w:spacing w:val="61"/>
          <w:sz w:val="22"/>
          <w:szCs w:val="22"/>
        </w:rPr>
        <w:t xml:space="preserve"> </w:t>
      </w:r>
      <w:r w:rsidRPr="00B8590F">
        <w:rPr>
          <w:rFonts w:asciiTheme="majorHAnsi" w:hAnsiTheme="majorHAnsi" w:cstheme="majorHAnsi"/>
          <w:sz w:val="22"/>
          <w:szCs w:val="22"/>
        </w:rPr>
        <w:t>z</w:t>
      </w:r>
      <w:r w:rsidRPr="00B8590F">
        <w:rPr>
          <w:rFonts w:asciiTheme="majorHAnsi" w:hAnsiTheme="majorHAnsi" w:cstheme="majorHAnsi"/>
          <w:spacing w:val="48"/>
          <w:sz w:val="22"/>
          <w:szCs w:val="22"/>
        </w:rPr>
        <w:t xml:space="preserve"> </w:t>
      </w:r>
      <w:r w:rsidRPr="00B8590F">
        <w:rPr>
          <w:rFonts w:asciiTheme="majorHAnsi" w:hAnsiTheme="majorHAnsi" w:cstheme="majorHAnsi"/>
          <w:sz w:val="22"/>
          <w:szCs w:val="22"/>
        </w:rPr>
        <w:t>projektem</w:t>
      </w:r>
      <w:r w:rsidRPr="00B8590F">
        <w:rPr>
          <w:rFonts w:asciiTheme="majorHAnsi" w:hAnsiTheme="majorHAnsi" w:cstheme="majorHAnsi"/>
          <w:spacing w:val="49"/>
          <w:sz w:val="22"/>
          <w:szCs w:val="22"/>
        </w:rPr>
        <w:t xml:space="preserve"> </w:t>
      </w:r>
      <w:r w:rsidRPr="00B8590F">
        <w:rPr>
          <w:rFonts w:asciiTheme="majorHAnsi" w:hAnsiTheme="majorHAnsi" w:cstheme="majorHAnsi"/>
          <w:sz w:val="22"/>
          <w:szCs w:val="22"/>
        </w:rPr>
        <w:t>technicznym</w:t>
      </w:r>
      <w:r w:rsidRPr="00B8590F">
        <w:rPr>
          <w:rFonts w:asciiTheme="majorHAnsi" w:hAnsiTheme="majorHAnsi" w:cstheme="majorHAnsi"/>
          <w:spacing w:val="49"/>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45"/>
          <w:sz w:val="22"/>
          <w:szCs w:val="22"/>
        </w:rPr>
        <w:t xml:space="preserve"> </w:t>
      </w:r>
      <w:r w:rsidRPr="00B8590F">
        <w:rPr>
          <w:rFonts w:asciiTheme="majorHAnsi" w:hAnsiTheme="majorHAnsi" w:cstheme="majorHAnsi"/>
          <w:sz w:val="22"/>
          <w:szCs w:val="22"/>
        </w:rPr>
        <w:t>pozytywny</w:t>
      </w:r>
      <w:r w:rsidRPr="00B8590F">
        <w:rPr>
          <w:rFonts w:asciiTheme="majorHAnsi" w:hAnsiTheme="majorHAnsi" w:cstheme="majorHAnsi"/>
          <w:spacing w:val="50"/>
          <w:sz w:val="22"/>
          <w:szCs w:val="22"/>
        </w:rPr>
        <w:t xml:space="preserve"> </w:t>
      </w:r>
      <w:r w:rsidRPr="00B8590F">
        <w:rPr>
          <w:rFonts w:asciiTheme="majorHAnsi" w:hAnsiTheme="majorHAnsi" w:cstheme="majorHAnsi"/>
          <w:sz w:val="22"/>
          <w:szCs w:val="22"/>
        </w:rPr>
        <w:t>wynik</w:t>
      </w:r>
      <w:r w:rsidRPr="00B8590F">
        <w:rPr>
          <w:rFonts w:asciiTheme="majorHAnsi" w:hAnsiTheme="majorHAnsi" w:cstheme="majorHAnsi"/>
          <w:spacing w:val="49"/>
          <w:sz w:val="22"/>
          <w:szCs w:val="22"/>
        </w:rPr>
        <w:t xml:space="preserve"> </w:t>
      </w:r>
      <w:r w:rsidRPr="00B8590F">
        <w:rPr>
          <w:rFonts w:asciiTheme="majorHAnsi" w:hAnsiTheme="majorHAnsi" w:cstheme="majorHAnsi"/>
          <w:sz w:val="22"/>
          <w:szCs w:val="22"/>
        </w:rPr>
        <w:t>niezbędnych</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badań</w:t>
      </w:r>
      <w:r w:rsidRPr="00B8590F">
        <w:rPr>
          <w:rFonts w:asciiTheme="majorHAnsi" w:hAnsiTheme="majorHAnsi" w:cstheme="majorHAnsi"/>
          <w:spacing w:val="47"/>
          <w:sz w:val="22"/>
          <w:szCs w:val="22"/>
        </w:rPr>
        <w:t xml:space="preserve"> </w:t>
      </w:r>
      <w:r w:rsidRPr="00B8590F">
        <w:rPr>
          <w:rFonts w:asciiTheme="majorHAnsi" w:hAnsiTheme="majorHAnsi" w:cstheme="majorHAnsi"/>
          <w:sz w:val="22"/>
          <w:szCs w:val="22"/>
        </w:rPr>
        <w:t>odbiorczych.</w:t>
      </w:r>
      <w:r w:rsidRPr="00B8590F">
        <w:rPr>
          <w:rFonts w:asciiTheme="majorHAnsi" w:hAnsiTheme="majorHAnsi" w:cstheme="majorHAnsi"/>
          <w:spacing w:val="50"/>
          <w:sz w:val="22"/>
          <w:szCs w:val="22"/>
        </w:rPr>
        <w:t xml:space="preserve"> </w:t>
      </w:r>
      <w:r w:rsidRPr="00B8590F">
        <w:rPr>
          <w:rFonts w:asciiTheme="majorHAnsi" w:hAnsiTheme="majorHAnsi" w:cstheme="majorHAnsi"/>
          <w:sz w:val="22"/>
          <w:szCs w:val="22"/>
        </w:rPr>
        <w:t>W</w:t>
      </w:r>
      <w:r w:rsidRPr="00B8590F">
        <w:rPr>
          <w:rFonts w:asciiTheme="majorHAnsi" w:hAnsiTheme="majorHAnsi" w:cstheme="majorHAnsi"/>
          <w:spacing w:val="46"/>
          <w:sz w:val="22"/>
          <w:szCs w:val="22"/>
        </w:rPr>
        <w:t xml:space="preserve"> </w:t>
      </w:r>
      <w:r w:rsidRPr="00B8590F">
        <w:rPr>
          <w:rFonts w:asciiTheme="majorHAnsi" w:hAnsiTheme="majorHAnsi" w:cstheme="majorHAnsi"/>
          <w:sz w:val="22"/>
          <w:szCs w:val="22"/>
        </w:rPr>
        <w:t>przypadku</w:t>
      </w:r>
      <w:r w:rsidRPr="00B8590F">
        <w:rPr>
          <w:rFonts w:asciiTheme="majorHAnsi" w:hAnsiTheme="majorHAnsi" w:cstheme="majorHAnsi"/>
          <w:spacing w:val="71"/>
          <w:sz w:val="22"/>
          <w:szCs w:val="22"/>
        </w:rPr>
        <w:t xml:space="preserve"> </w:t>
      </w:r>
      <w:r w:rsidRPr="00B8590F">
        <w:rPr>
          <w:rFonts w:asciiTheme="majorHAnsi" w:hAnsiTheme="majorHAnsi" w:cstheme="majorHAnsi"/>
          <w:sz w:val="22"/>
          <w:szCs w:val="22"/>
        </w:rPr>
        <w:t>negatywnego</w:t>
      </w:r>
      <w:r w:rsidRPr="00B8590F">
        <w:rPr>
          <w:rFonts w:asciiTheme="majorHAnsi" w:hAnsiTheme="majorHAnsi" w:cstheme="majorHAnsi"/>
          <w:spacing w:val="38"/>
          <w:sz w:val="22"/>
          <w:szCs w:val="22"/>
        </w:rPr>
        <w:t xml:space="preserve"> </w:t>
      </w:r>
      <w:r w:rsidRPr="00B8590F">
        <w:rPr>
          <w:rFonts w:asciiTheme="majorHAnsi" w:hAnsiTheme="majorHAnsi" w:cstheme="majorHAnsi"/>
          <w:sz w:val="22"/>
          <w:szCs w:val="22"/>
        </w:rPr>
        <w:t>wyniku</w:t>
      </w:r>
      <w:r w:rsidRPr="00B8590F">
        <w:rPr>
          <w:rFonts w:asciiTheme="majorHAnsi" w:hAnsiTheme="majorHAnsi" w:cstheme="majorHAnsi"/>
          <w:spacing w:val="38"/>
          <w:sz w:val="22"/>
          <w:szCs w:val="22"/>
        </w:rPr>
        <w:t xml:space="preserve"> </w:t>
      </w:r>
      <w:r w:rsidRPr="00B8590F">
        <w:rPr>
          <w:rFonts w:asciiTheme="majorHAnsi" w:hAnsiTheme="majorHAnsi" w:cstheme="majorHAnsi"/>
          <w:spacing w:val="-2"/>
          <w:sz w:val="22"/>
          <w:szCs w:val="22"/>
        </w:rPr>
        <w:t>odbioru</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częściowego,</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lastRenderedPageBreak/>
        <w:t>w</w:t>
      </w:r>
      <w:r w:rsidRPr="00B8590F">
        <w:rPr>
          <w:rFonts w:asciiTheme="majorHAnsi" w:hAnsiTheme="majorHAnsi" w:cstheme="majorHAnsi"/>
          <w:spacing w:val="41"/>
          <w:sz w:val="22"/>
          <w:szCs w:val="22"/>
        </w:rPr>
        <w:t xml:space="preserve"> </w:t>
      </w:r>
      <w:r w:rsidRPr="00B8590F">
        <w:rPr>
          <w:rFonts w:asciiTheme="majorHAnsi" w:hAnsiTheme="majorHAnsi" w:cstheme="majorHAnsi"/>
          <w:spacing w:val="-2"/>
          <w:sz w:val="22"/>
          <w:szCs w:val="22"/>
        </w:rPr>
        <w:t>protokole</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należy</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określić</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zakres</w:t>
      </w:r>
      <w:r w:rsidRPr="00B8590F">
        <w:rPr>
          <w:rFonts w:asciiTheme="majorHAnsi" w:hAnsiTheme="majorHAnsi" w:cstheme="majorHAnsi"/>
          <w:spacing w:val="43"/>
          <w:sz w:val="22"/>
          <w:szCs w:val="22"/>
        </w:rPr>
        <w:t xml:space="preserve"> </w:t>
      </w:r>
      <w:r w:rsidRPr="00B8590F">
        <w:rPr>
          <w:rFonts w:asciiTheme="majorHAnsi" w:hAnsiTheme="majorHAnsi" w:cstheme="majorHAnsi"/>
          <w:sz w:val="22"/>
          <w:szCs w:val="22"/>
        </w:rPr>
        <w:t>i</w:t>
      </w:r>
      <w:r w:rsidRPr="00B8590F">
        <w:rPr>
          <w:rFonts w:asciiTheme="majorHAnsi" w:hAnsiTheme="majorHAnsi" w:cstheme="majorHAnsi"/>
          <w:spacing w:val="37"/>
          <w:sz w:val="22"/>
          <w:szCs w:val="22"/>
        </w:rPr>
        <w:t xml:space="preserve"> </w:t>
      </w:r>
      <w:r w:rsidRPr="00B8590F">
        <w:rPr>
          <w:rFonts w:asciiTheme="majorHAnsi" w:hAnsiTheme="majorHAnsi" w:cstheme="majorHAnsi"/>
          <w:sz w:val="22"/>
          <w:szCs w:val="22"/>
        </w:rPr>
        <w:t>termin</w:t>
      </w:r>
      <w:r w:rsidRPr="00B8590F">
        <w:rPr>
          <w:rFonts w:asciiTheme="majorHAnsi" w:hAnsiTheme="majorHAnsi" w:cstheme="majorHAnsi"/>
          <w:spacing w:val="81"/>
          <w:sz w:val="22"/>
          <w:szCs w:val="22"/>
        </w:rPr>
        <w:t xml:space="preserve"> </w:t>
      </w:r>
      <w:r w:rsidRPr="00B8590F">
        <w:rPr>
          <w:rFonts w:asciiTheme="majorHAnsi" w:hAnsiTheme="majorHAnsi" w:cstheme="majorHAnsi"/>
          <w:sz w:val="22"/>
          <w:szCs w:val="22"/>
        </w:rPr>
        <w:t>wykonania</w:t>
      </w:r>
      <w:r w:rsidRPr="00B8590F">
        <w:rPr>
          <w:rFonts w:asciiTheme="majorHAnsi" w:hAnsiTheme="majorHAnsi" w:cstheme="majorHAnsi"/>
          <w:spacing w:val="41"/>
          <w:sz w:val="22"/>
          <w:szCs w:val="22"/>
        </w:rPr>
        <w:t xml:space="preserve"> </w:t>
      </w:r>
      <w:r w:rsidRPr="00B8590F">
        <w:rPr>
          <w:rFonts w:asciiTheme="majorHAnsi" w:hAnsiTheme="majorHAnsi" w:cstheme="majorHAnsi"/>
          <w:spacing w:val="-2"/>
          <w:sz w:val="22"/>
          <w:szCs w:val="22"/>
        </w:rPr>
        <w:t>prac</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naprawczych</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lub</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uzupełniających,</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po</w:t>
      </w:r>
      <w:r w:rsidRPr="00B8590F">
        <w:rPr>
          <w:rFonts w:asciiTheme="majorHAnsi" w:hAnsiTheme="majorHAnsi" w:cstheme="majorHAnsi"/>
          <w:spacing w:val="39"/>
          <w:sz w:val="22"/>
          <w:szCs w:val="22"/>
        </w:rPr>
        <w:t xml:space="preserve"> </w:t>
      </w:r>
      <w:r w:rsidRPr="00B8590F">
        <w:rPr>
          <w:rFonts w:asciiTheme="majorHAnsi" w:hAnsiTheme="majorHAnsi" w:cstheme="majorHAnsi"/>
          <w:sz w:val="22"/>
          <w:szCs w:val="22"/>
        </w:rPr>
        <w:t>wykonaniu</w:t>
      </w:r>
      <w:r w:rsidRPr="00B8590F">
        <w:rPr>
          <w:rFonts w:asciiTheme="majorHAnsi" w:hAnsiTheme="majorHAnsi" w:cstheme="majorHAnsi"/>
          <w:spacing w:val="40"/>
          <w:sz w:val="22"/>
          <w:szCs w:val="22"/>
        </w:rPr>
        <w:t xml:space="preserve"> </w:t>
      </w:r>
      <w:r w:rsidRPr="00B8590F">
        <w:rPr>
          <w:rFonts w:asciiTheme="majorHAnsi" w:hAnsiTheme="majorHAnsi" w:cstheme="majorHAnsi"/>
          <w:sz w:val="22"/>
          <w:szCs w:val="22"/>
        </w:rPr>
        <w:t>tych</w:t>
      </w:r>
      <w:r w:rsidRPr="00B8590F">
        <w:rPr>
          <w:rFonts w:asciiTheme="majorHAnsi" w:hAnsiTheme="majorHAnsi" w:cstheme="majorHAnsi"/>
          <w:spacing w:val="40"/>
          <w:sz w:val="22"/>
          <w:szCs w:val="22"/>
        </w:rPr>
        <w:t xml:space="preserve"> </w:t>
      </w:r>
      <w:r w:rsidRPr="00B8590F">
        <w:rPr>
          <w:rFonts w:asciiTheme="majorHAnsi" w:hAnsiTheme="majorHAnsi" w:cstheme="majorHAnsi"/>
          <w:spacing w:val="-2"/>
          <w:sz w:val="22"/>
          <w:szCs w:val="22"/>
        </w:rPr>
        <w:t>prac</w:t>
      </w:r>
      <w:r w:rsidRPr="00B8590F">
        <w:rPr>
          <w:rFonts w:asciiTheme="majorHAnsi" w:hAnsiTheme="majorHAnsi" w:cstheme="majorHAnsi"/>
          <w:spacing w:val="41"/>
          <w:sz w:val="22"/>
          <w:szCs w:val="22"/>
        </w:rPr>
        <w:t xml:space="preserve"> </w:t>
      </w:r>
      <w:r w:rsidRPr="00B8590F">
        <w:rPr>
          <w:rFonts w:asciiTheme="majorHAnsi" w:hAnsiTheme="majorHAnsi" w:cstheme="majorHAnsi"/>
          <w:sz w:val="22"/>
          <w:szCs w:val="22"/>
        </w:rPr>
        <w:t>należy</w:t>
      </w:r>
      <w:r w:rsidRPr="00B8590F">
        <w:rPr>
          <w:rFonts w:asciiTheme="majorHAnsi" w:hAnsiTheme="majorHAnsi" w:cstheme="majorHAnsi"/>
          <w:spacing w:val="42"/>
          <w:sz w:val="22"/>
          <w:szCs w:val="22"/>
        </w:rPr>
        <w:t xml:space="preserve"> </w:t>
      </w:r>
      <w:r w:rsidRPr="00B8590F">
        <w:rPr>
          <w:rFonts w:asciiTheme="majorHAnsi" w:hAnsiTheme="majorHAnsi" w:cstheme="majorHAnsi"/>
          <w:spacing w:val="-2"/>
          <w:sz w:val="22"/>
          <w:szCs w:val="22"/>
        </w:rPr>
        <w:t>ponownie</w:t>
      </w:r>
      <w:r w:rsidRPr="00B8590F">
        <w:rPr>
          <w:rFonts w:asciiTheme="majorHAnsi" w:hAnsiTheme="majorHAnsi" w:cstheme="majorHAnsi"/>
          <w:spacing w:val="57"/>
          <w:sz w:val="22"/>
          <w:szCs w:val="22"/>
        </w:rPr>
        <w:t xml:space="preserve"> </w:t>
      </w:r>
      <w:r w:rsidRPr="00B8590F">
        <w:rPr>
          <w:rFonts w:asciiTheme="majorHAnsi" w:hAnsiTheme="majorHAnsi" w:cstheme="majorHAnsi"/>
          <w:spacing w:val="-2"/>
          <w:sz w:val="22"/>
          <w:szCs w:val="22"/>
        </w:rPr>
        <w:t>dokonać</w:t>
      </w:r>
      <w:r w:rsidRPr="00B8590F">
        <w:rPr>
          <w:rFonts w:asciiTheme="majorHAnsi" w:hAnsiTheme="majorHAnsi" w:cstheme="majorHAnsi"/>
          <w:spacing w:val="2"/>
          <w:sz w:val="22"/>
          <w:szCs w:val="22"/>
        </w:rPr>
        <w:t xml:space="preserve"> </w:t>
      </w:r>
      <w:r w:rsidRPr="00B8590F">
        <w:rPr>
          <w:rFonts w:asciiTheme="majorHAnsi" w:hAnsiTheme="majorHAnsi" w:cstheme="majorHAnsi"/>
          <w:sz w:val="22"/>
          <w:szCs w:val="22"/>
        </w:rPr>
        <w:t>odbioru</w:t>
      </w:r>
      <w:r w:rsidRPr="00B8590F">
        <w:rPr>
          <w:rFonts w:asciiTheme="majorHAnsi" w:hAnsiTheme="majorHAnsi" w:cstheme="majorHAnsi"/>
          <w:spacing w:val="-3"/>
          <w:sz w:val="22"/>
          <w:szCs w:val="22"/>
        </w:rPr>
        <w:t xml:space="preserve"> </w:t>
      </w:r>
      <w:r w:rsidRPr="00B8590F">
        <w:rPr>
          <w:rFonts w:asciiTheme="majorHAnsi" w:hAnsiTheme="majorHAnsi" w:cstheme="majorHAnsi"/>
          <w:sz w:val="22"/>
          <w:szCs w:val="22"/>
        </w:rPr>
        <w:t>częściowego.</w:t>
      </w:r>
    </w:p>
    <w:p w14:paraId="22313299" w14:textId="77777777" w:rsidR="001F64B7" w:rsidRPr="00B8590F" w:rsidRDefault="001F64B7" w:rsidP="001F64B7">
      <w:pPr>
        <w:spacing w:before="120" w:after="0" w:line="360" w:lineRule="auto"/>
        <w:ind w:firstLine="0"/>
        <w:rPr>
          <w:rFonts w:asciiTheme="majorHAnsi" w:hAnsiTheme="majorHAnsi" w:cstheme="majorHAnsi"/>
          <w:sz w:val="22"/>
          <w:szCs w:val="22"/>
          <w:u w:val="single"/>
        </w:rPr>
      </w:pPr>
      <w:r w:rsidRPr="00B8590F">
        <w:rPr>
          <w:rFonts w:asciiTheme="majorHAnsi" w:hAnsiTheme="majorHAnsi" w:cstheme="majorHAnsi"/>
          <w:sz w:val="22"/>
          <w:szCs w:val="22"/>
          <w:u w:val="single"/>
        </w:rPr>
        <w:t>Odbiór końcowy</w:t>
      </w:r>
    </w:p>
    <w:p w14:paraId="546EE2CF" w14:textId="5CA514C1"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Odbiór końcowy Zadania Inwestycyjnego  polega na ocenie rzeczywistego wykonania Zadania Inwestycyjnego w odniesieniu do ich ilości, jakości i wartości wg branżowych projektów wykonawczych oraz zakresu PFU i zgodnie z zapisami Umowy wykonawczej. Wykonawca przedłoży Zamawiającemu decyzję o pozwoleniu na użytkowanie Obiektu, którą Wykonawca uzyska we własnym zakresie (jeżeli wymagane).</w:t>
      </w:r>
    </w:p>
    <w:p w14:paraId="451E2DFE" w14:textId="7981DD7E"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Wykonawca powinien co najmniej na 14 dni przed odbiorem końcowym zgłosić gotowość do odbioru końcowego.</w:t>
      </w:r>
      <w:r w:rsidR="006E0605" w:rsidRPr="00B8590F">
        <w:rPr>
          <w:rFonts w:asciiTheme="majorHAnsi" w:hAnsiTheme="majorHAnsi" w:cstheme="majorHAnsi"/>
          <w:sz w:val="22"/>
          <w:szCs w:val="22"/>
        </w:rPr>
        <w:t xml:space="preserve"> </w:t>
      </w:r>
      <w:r w:rsidRPr="00B8590F">
        <w:rPr>
          <w:rFonts w:asciiTheme="majorHAnsi" w:hAnsiTheme="majorHAnsi" w:cstheme="majorHAnsi"/>
          <w:sz w:val="22"/>
          <w:szCs w:val="22"/>
        </w:rPr>
        <w:t>Wykonawca przed zgłoszeniem gotowości do odbioru końcowego  uprzątnie teren budowy. W przypadku nie dostosowanie się do powyższego ewentualne uporządkowanie terenu przez Zamawiającego zostanie wykonane na koszt Wykonawcy.</w:t>
      </w:r>
    </w:p>
    <w:p w14:paraId="31D73B2C" w14:textId="77777777"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Do uzyskania Odbioru końcowego Wykonawca jest zobowiązany przedstawić w szczególności następujące dokumenty odbiorowe (DO):</w:t>
      </w:r>
    </w:p>
    <w:p w14:paraId="2905CEEB"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Po uzyskaniu przez Wykonawcę w imieniu Zamawiającego pozwolenia na użytkowanie (jeżeli wymagane), uprawomocnieniu się decyzji lub upływie 21 dniowego terminu na wniesienie sprzeciwu przez właściwy organ w trybie Art. 59c ustawy z dnia 7 lipca 1994r. Prawo budowlane (tekst jednolity z 2021r. – Dz.U. poz. 2351 ze zm.), zaś w przypadku wniesienia takiego sprzeciwu ostateczne zakończenie procedury administracyjnej w tym zakresie i podpisaniu Protokołu Obioru Usterek, a w przypadku braku usterek Protokołu Odbioru Końcowego zostanie podpisany Protokół Bezusterkowego Odbioru Robót, który będzie stanowił jednocześnie protokół odbioru przedmiotu Zamówienia.</w:t>
      </w:r>
    </w:p>
    <w:p w14:paraId="5EDFCF3B"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Dokumentacja powykonawcza powinna zostać opracowana przy zachowaniu przepisów Prawa Budowlanego. Powinna zawierać wszelkie dokumenty materiałowe, techniczne, rysunki, gwarancje, instrukcje, oświadczenia i odzwierciedlać stan faktyczny obiektu. Zasady eksploatacji i konserwacji obiektu i urządzeń zostaną określone w przekazanej Zamawiającemu przez Wykonawcę „Instrukcji użytkowania i eksploatacji elementów objętych modernizacją” wraz z wykazem wbudowanych urządzeń, które wymagają przeglądów serwisowych. Dokumentację należy przygotować i przekazać Zamawiającemu w 2 egz. w wersji papierowej i 1 egz. w wersji elektronicznej (w wersji edytowalnej i w formacie pdf.), wraz ze skanami rysunków i dokumentów podpisanych przez kierowników budowy a także inspektorów nadzoru.</w:t>
      </w:r>
    </w:p>
    <w:p w14:paraId="6E655C9F" w14:textId="419F2BA9" w:rsidR="00C00660" w:rsidRDefault="00C00660" w:rsidP="006737EF">
      <w:pPr>
        <w:pStyle w:val="Akapitzlist"/>
        <w:numPr>
          <w:ilvl w:val="0"/>
          <w:numId w:val="14"/>
        </w:numPr>
        <w:ind w:left="530"/>
        <w:rPr>
          <w:rFonts w:asciiTheme="majorHAnsi" w:hAnsiTheme="majorHAnsi" w:cstheme="majorHAnsi"/>
        </w:rPr>
      </w:pPr>
      <w:r w:rsidRPr="00A736AE">
        <w:rPr>
          <w:rFonts w:cs="Arial"/>
        </w:rPr>
        <w:t>Po zakończeniu prac Wykonawca przekaże zaktualizowane schematy instalacji elektrycznej (źródło edytowalne + PDF), aktualne opisy obwodów w rozdzielnicach, zestawienia urządzeń, instrukcje obsługi i konserwacji oraz pełny komplet protokołów pomiarowych</w:t>
      </w:r>
    </w:p>
    <w:p w14:paraId="4B1DFDAC" w14:textId="09BB3823"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lastRenderedPageBreak/>
        <w:t>powykonawczą inwentaryzację geodezyjną - jeżeli jest wymagana.</w:t>
      </w:r>
    </w:p>
    <w:p w14:paraId="58999742"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Dokumentacje Techniczno-Ruchowe (DTR) lub instrukcje obsługi urządzeń i instalacji  oraz ich karty gwarancyjne.</w:t>
      </w:r>
    </w:p>
    <w:p w14:paraId="73D995B4"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Protokoły z wynikami wszystkich wykonanych pomiarów, sprawdzeń i badań (w tym prób szczelności).</w:t>
      </w:r>
    </w:p>
    <w:p w14:paraId="7D5107EF"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Pomiary elektryczne.</w:t>
      </w:r>
    </w:p>
    <w:p w14:paraId="28AA4B3F"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Protokoły odbiorów robót zanikających i ulegających zakryciu, protokoły odbiorów częściowych.</w:t>
      </w:r>
    </w:p>
    <w:p w14:paraId="28156743"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Dziennik budowy.</w:t>
      </w:r>
    </w:p>
    <w:p w14:paraId="582731BB"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Atesty, deklaracje zgodności lub certyfikaty zgodności.</w:t>
      </w:r>
    </w:p>
    <w:p w14:paraId="72ABBC34"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Dokumenty potwierdzające dokonanie przeszkolenia personelu Zamawiającego.</w:t>
      </w:r>
    </w:p>
    <w:p w14:paraId="41601EF6" w14:textId="77777777" w:rsidR="001F64B7" w:rsidRPr="00B8590F" w:rsidRDefault="001F64B7" w:rsidP="006737EF">
      <w:pPr>
        <w:pStyle w:val="Akapitzlist"/>
        <w:numPr>
          <w:ilvl w:val="0"/>
          <w:numId w:val="14"/>
        </w:numPr>
        <w:ind w:left="530"/>
        <w:rPr>
          <w:rFonts w:asciiTheme="majorHAnsi" w:hAnsiTheme="majorHAnsi" w:cstheme="majorHAnsi"/>
        </w:rPr>
      </w:pPr>
      <w:r w:rsidRPr="00B8590F">
        <w:rPr>
          <w:rFonts w:asciiTheme="majorHAnsi" w:hAnsiTheme="majorHAnsi" w:cstheme="majorHAnsi"/>
        </w:rPr>
        <w:t>Dokumentację do przekazania do instytucji i urzędów Państwowych zgodnie z ich wymogami (m.in. UDT).</w:t>
      </w:r>
    </w:p>
    <w:p w14:paraId="1F9097D0" w14:textId="77777777"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 przypadku przedstawienia dokumentacji niekompletnej lub wadliwie wykonanej Zamawiający poinformuje o tym Wykonawcę w ciągu 10 dni od dostarczenia przez Wykonawcę dokumentacji odbiorowej. Dokumenty odbiorowe, wymagane od Wykonawcy na dzień zgłoszenia gotowości do w których stwierdzono błędy, braki lub niedokładności muszą zostać niezwłocznie poprawione i ponownie dostarczone do Zamawiającego. Po uzupełnieniu dokumentacji odbiorowej procedura odbiorowa rozpoczyna się na nowo. W przypadku braku lub niekompletności ww. elementów dokumentacji odbiorowej Zamawiający jest uprawiony do odmowy Odbioru Końcowego.</w:t>
      </w:r>
    </w:p>
    <w:p w14:paraId="091CD53E" w14:textId="77777777"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Całkowite zakończenie robót winno zostać zgłoszone przez Wykonawcę wpisem do Dziennika Budowy oraz dostarczone pisemnie do siedziby Zamawiającego.   </w:t>
      </w:r>
    </w:p>
    <w:p w14:paraId="322D545C" w14:textId="77777777"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Odbioru ostatecznego wykonanych robót dokona Komisja Odbiorowa Zamawiającego w obecności Wykonawcy. Komisja zapozna się z realizacją ustaleń przyjętych w trakcie odbiorów częściowych, branżowych, zanikających i ulegających zakryciu, dokona oceny jakościowej wykonanych robót na podstawie przedłożonych dokumentów i wyników badań, dokona oceny wizualnej oraz ostatecznej oceny zgodności robót z dokumentacją przetargową i warunkami Umowy. Skład Komisji Odbiorowej ustali Zamawiający.</w:t>
      </w:r>
    </w:p>
    <w:p w14:paraId="100A270A" w14:textId="77777777" w:rsidR="001F64B7" w:rsidRPr="00B8590F" w:rsidRDefault="001F64B7" w:rsidP="001F64B7">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 xml:space="preserve">W przypadku stwierdzenia niewykonania lub nienależytego wykonania robót Zamawiający przerwie czynności odbiorowe i wyznaczy termin na usunięcie usterek. Po ponownym zgłoszeniu przez Wykonawcę gotowości do odbioru końcowego komisja wznowi pracę. W przypadku stwierdzenia przez Komisję, że jakość wykonanych robót nieznacznie odbiega w poszczególnych asortymentach od jakości wymaganej w </w:t>
      </w:r>
      <w:proofErr w:type="spellStart"/>
      <w:r w:rsidRPr="00B8590F">
        <w:rPr>
          <w:rFonts w:asciiTheme="majorHAnsi" w:hAnsiTheme="majorHAnsi" w:cstheme="majorHAnsi"/>
          <w:sz w:val="22"/>
          <w:szCs w:val="22"/>
        </w:rPr>
        <w:t>STWiOR</w:t>
      </w:r>
      <w:proofErr w:type="spellEnd"/>
      <w:r w:rsidRPr="00B8590F">
        <w:rPr>
          <w:rFonts w:asciiTheme="majorHAnsi" w:hAnsiTheme="majorHAnsi" w:cstheme="majorHAnsi"/>
          <w:sz w:val="22"/>
          <w:szCs w:val="22"/>
        </w:rPr>
        <w:t xml:space="preserve"> z uwzględnieniem tolerancji i nie ma większego wpływu na estetykę, cechy eksploatacyjne obiektu i jego bezpieczeństwo, Komisja może podjąć decyzję o możliwości i warunkach odbioru wykonanych robót.</w:t>
      </w:r>
    </w:p>
    <w:p w14:paraId="294CE1CE" w14:textId="0445302F" w:rsidR="00B40F01" w:rsidRPr="00B8590F" w:rsidRDefault="001F64B7"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lastRenderedPageBreak/>
        <w:t>Ponadto przed dokonaniem odbioru ostatecznego Wykonawca dostarczy Zamawiającemu  m.in. komplet kluczy do wszystkich rozdzielni elektrycznych i obiektowych.</w:t>
      </w:r>
    </w:p>
    <w:p w14:paraId="190594EA" w14:textId="1E51E7CA" w:rsidR="006F0145" w:rsidRPr="00B8590F" w:rsidRDefault="006F0145" w:rsidP="00042A53">
      <w:pPr>
        <w:pStyle w:val="Nagwek3"/>
      </w:pPr>
      <w:bookmarkStart w:id="102" w:name="_Toc220672465"/>
      <w:r w:rsidRPr="00B8590F">
        <w:t>Tablica informacyjna projektu</w:t>
      </w:r>
      <w:bookmarkEnd w:id="102"/>
    </w:p>
    <w:p w14:paraId="7C0120FB" w14:textId="78E4549D" w:rsidR="001E73D5" w:rsidRPr="00B8590F" w:rsidRDefault="006F0145" w:rsidP="00790251">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W ramach Kontraktu, Wykonawca jest zobowiązany do wykonania, ustawienia i utrzymania tablic</w:t>
      </w:r>
      <w:r w:rsidR="00576D6E" w:rsidRPr="00B8590F">
        <w:rPr>
          <w:rFonts w:asciiTheme="majorHAnsi" w:hAnsiTheme="majorHAnsi" w:cstheme="majorHAnsi"/>
          <w:sz w:val="22"/>
          <w:szCs w:val="22"/>
        </w:rPr>
        <w:t>y</w:t>
      </w:r>
      <w:r w:rsidRPr="00B8590F">
        <w:rPr>
          <w:rFonts w:asciiTheme="majorHAnsi" w:hAnsiTheme="majorHAnsi" w:cstheme="majorHAnsi"/>
          <w:sz w:val="22"/>
          <w:szCs w:val="22"/>
        </w:rPr>
        <w:t xml:space="preserve"> informacyjn</w:t>
      </w:r>
      <w:r w:rsidR="00576D6E" w:rsidRPr="00B8590F">
        <w:rPr>
          <w:rFonts w:asciiTheme="majorHAnsi" w:hAnsiTheme="majorHAnsi" w:cstheme="majorHAnsi"/>
          <w:sz w:val="22"/>
          <w:szCs w:val="22"/>
        </w:rPr>
        <w:t>ej</w:t>
      </w:r>
      <w:r w:rsidRPr="00B8590F">
        <w:rPr>
          <w:rFonts w:asciiTheme="majorHAnsi" w:hAnsiTheme="majorHAnsi" w:cstheme="majorHAnsi"/>
          <w:sz w:val="22"/>
          <w:szCs w:val="22"/>
        </w:rPr>
        <w:t xml:space="preserve">, aż do czasu zakończenia Robót. </w:t>
      </w:r>
    </w:p>
    <w:p w14:paraId="6A8F077D" w14:textId="77777777" w:rsidR="001E73D5" w:rsidRPr="00B8590F" w:rsidRDefault="001E73D5">
      <w:pPr>
        <w:spacing w:before="0" w:line="259" w:lineRule="auto"/>
        <w:ind w:firstLine="0"/>
        <w:jc w:val="left"/>
        <w:rPr>
          <w:rFonts w:asciiTheme="majorHAnsi" w:hAnsiTheme="majorHAnsi" w:cstheme="majorHAnsi"/>
          <w:sz w:val="22"/>
          <w:szCs w:val="22"/>
        </w:rPr>
      </w:pPr>
      <w:r w:rsidRPr="00B8590F">
        <w:rPr>
          <w:rFonts w:asciiTheme="majorHAnsi" w:hAnsiTheme="majorHAnsi" w:cstheme="majorHAnsi"/>
          <w:sz w:val="22"/>
          <w:szCs w:val="22"/>
        </w:rPr>
        <w:br w:type="page"/>
      </w:r>
    </w:p>
    <w:p w14:paraId="5EAA2ADF" w14:textId="4DB4AEC8" w:rsidR="006F0145" w:rsidRPr="00B8590F" w:rsidRDefault="00161550" w:rsidP="00161550">
      <w:pPr>
        <w:pStyle w:val="Nagwek1"/>
        <w:ind w:firstLine="0"/>
      </w:pPr>
      <w:bookmarkStart w:id="103" w:name="_Toc220672466"/>
      <w:r w:rsidRPr="00B8590F">
        <w:lastRenderedPageBreak/>
        <w:t xml:space="preserve">B. </w:t>
      </w:r>
      <w:r w:rsidR="006F0145" w:rsidRPr="00B8590F">
        <w:t>Część informacyjna</w:t>
      </w:r>
      <w:bookmarkEnd w:id="103"/>
    </w:p>
    <w:p w14:paraId="413B8F05" w14:textId="1814BA00" w:rsidR="006F0145" w:rsidRPr="00B8590F" w:rsidRDefault="000D396A" w:rsidP="00C27435">
      <w:pPr>
        <w:pStyle w:val="Nagwek1"/>
        <w:spacing w:before="240" w:after="240" w:line="276" w:lineRule="auto"/>
        <w:ind w:firstLine="0"/>
        <w:rPr>
          <w:sz w:val="28"/>
          <w:szCs w:val="28"/>
        </w:rPr>
      </w:pPr>
      <w:bookmarkStart w:id="104" w:name="_Toc220672467"/>
      <w:r w:rsidRPr="00B8590F">
        <w:rPr>
          <w:sz w:val="28"/>
          <w:szCs w:val="28"/>
        </w:rPr>
        <w:t xml:space="preserve">3. </w:t>
      </w:r>
      <w:r w:rsidR="006F0145" w:rsidRPr="00B8590F">
        <w:rPr>
          <w:sz w:val="28"/>
          <w:szCs w:val="28"/>
        </w:rPr>
        <w:t>Dokumenty potwierdzające zgodność zamierzenia budowlanego z wymaganiami wynikającymi z odrębnych przepisów</w:t>
      </w:r>
      <w:bookmarkEnd w:id="104"/>
    </w:p>
    <w:p w14:paraId="3C7088F7" w14:textId="20AB38DE" w:rsidR="0036097D" w:rsidRPr="00B8590F" w:rsidRDefault="0036097D" w:rsidP="00FE4482">
      <w:pPr>
        <w:spacing w:before="0" w:after="0" w:line="360" w:lineRule="auto"/>
        <w:ind w:firstLine="0"/>
        <w:rPr>
          <w:rFonts w:asciiTheme="majorHAnsi" w:hAnsiTheme="majorHAnsi" w:cstheme="majorHAnsi"/>
          <w:sz w:val="22"/>
          <w:szCs w:val="22"/>
        </w:rPr>
      </w:pPr>
      <w:r w:rsidRPr="00B8590F">
        <w:rPr>
          <w:sz w:val="22"/>
          <w:szCs w:val="22"/>
        </w:rPr>
        <w:t>Wykonawca uzyska wszelkie dokumenty potwierdzające zgodność zamierzenia budowlanego z wymaganiami wynikającymi z odrębnych przepisów</w:t>
      </w:r>
      <w:r w:rsidR="009F5CEE" w:rsidRPr="00B8590F">
        <w:rPr>
          <w:sz w:val="22"/>
          <w:szCs w:val="22"/>
        </w:rPr>
        <w:t>, w tym mapę do celów projektowych</w:t>
      </w:r>
      <w:r w:rsidRPr="00B8590F">
        <w:rPr>
          <w:sz w:val="22"/>
          <w:szCs w:val="22"/>
        </w:rPr>
        <w:t>.</w:t>
      </w:r>
    </w:p>
    <w:p w14:paraId="52C1761F" w14:textId="0735783D" w:rsidR="006F0145" w:rsidRPr="00B8590F" w:rsidRDefault="00C27435" w:rsidP="00C27435">
      <w:pPr>
        <w:pStyle w:val="Nagwek1"/>
        <w:spacing w:before="240" w:after="240" w:line="276" w:lineRule="auto"/>
        <w:ind w:firstLine="0"/>
      </w:pPr>
      <w:bookmarkStart w:id="105" w:name="_Toc220672468"/>
      <w:r w:rsidRPr="00B8590F">
        <w:t xml:space="preserve">4. </w:t>
      </w:r>
      <w:r w:rsidR="006F0145" w:rsidRPr="00B8590F">
        <w:rPr>
          <w:sz w:val="28"/>
          <w:szCs w:val="28"/>
        </w:rPr>
        <w:t>Oświadczenia zamawiającego stwierdzające jego prawo do dysponowania nieruchomością na cele budowlane</w:t>
      </w:r>
      <w:bookmarkEnd w:id="105"/>
    </w:p>
    <w:p w14:paraId="62DD53F5" w14:textId="77777777" w:rsidR="006F0145" w:rsidRPr="00B8590F" w:rsidRDefault="006F0145" w:rsidP="00FE4482">
      <w:pPr>
        <w:spacing w:before="0" w:after="0" w:line="360" w:lineRule="auto"/>
        <w:ind w:firstLine="0"/>
        <w:rPr>
          <w:rFonts w:asciiTheme="majorHAnsi" w:hAnsiTheme="majorHAnsi" w:cstheme="majorHAnsi"/>
          <w:sz w:val="22"/>
          <w:szCs w:val="22"/>
        </w:rPr>
      </w:pPr>
      <w:r w:rsidRPr="00B8590F">
        <w:rPr>
          <w:rFonts w:asciiTheme="majorHAnsi" w:hAnsiTheme="majorHAnsi" w:cstheme="majorHAnsi"/>
          <w:sz w:val="22"/>
          <w:szCs w:val="22"/>
        </w:rPr>
        <w:t>Oświadczenie o dysponowaniu nieruchomością na cele budowlane będzie przekazane Wykonawcy przy kompletowaniu dokumentów formalno-prawnych, w celu uzyskania decyzji o pozwoleniu na budowę.</w:t>
      </w:r>
    </w:p>
    <w:p w14:paraId="5FEACFE5" w14:textId="45F84E52" w:rsidR="006F0145" w:rsidRPr="00B8590F" w:rsidRDefault="00C27435" w:rsidP="00C27435">
      <w:pPr>
        <w:pStyle w:val="Nagwek1"/>
        <w:spacing w:before="240" w:after="240" w:line="276" w:lineRule="auto"/>
        <w:ind w:firstLine="0"/>
        <w:rPr>
          <w:sz w:val="28"/>
          <w:szCs w:val="28"/>
        </w:rPr>
      </w:pPr>
      <w:bookmarkStart w:id="106" w:name="_Toc220672469"/>
      <w:r w:rsidRPr="00B8590F">
        <w:rPr>
          <w:sz w:val="28"/>
          <w:szCs w:val="28"/>
        </w:rPr>
        <w:t xml:space="preserve">5. </w:t>
      </w:r>
      <w:r w:rsidR="006F0145" w:rsidRPr="00B8590F">
        <w:rPr>
          <w:sz w:val="28"/>
          <w:szCs w:val="28"/>
        </w:rPr>
        <w:t>Przepisy prawne i normy związane z projektowaniem i wykonaniem zamierzenia budowlanego</w:t>
      </w:r>
      <w:bookmarkEnd w:id="106"/>
    </w:p>
    <w:p w14:paraId="040634C9" w14:textId="77777777" w:rsidR="00CA2919" w:rsidRPr="00B8590F" w:rsidRDefault="00CA2919" w:rsidP="00CA2919">
      <w:pPr>
        <w:spacing w:before="0" w:after="0" w:line="360" w:lineRule="auto"/>
        <w:ind w:firstLine="0"/>
        <w:rPr>
          <w:sz w:val="22"/>
          <w:szCs w:val="22"/>
        </w:rPr>
      </w:pPr>
      <w:r w:rsidRPr="00B8590F">
        <w:rPr>
          <w:sz w:val="22"/>
          <w:szCs w:val="22"/>
        </w:rPr>
        <w:t xml:space="preserve">Wszystkie przywołane przepisy należy stosować ze zmianami w brzmieniu pełnym i aktualnym. Należy sprawdzić aktualność przepisów przywołanych w programie </w:t>
      </w:r>
      <w:proofErr w:type="spellStart"/>
      <w:r w:rsidRPr="00B8590F">
        <w:rPr>
          <w:sz w:val="22"/>
          <w:szCs w:val="22"/>
        </w:rPr>
        <w:t>funkcjonalno</w:t>
      </w:r>
      <w:proofErr w:type="spellEnd"/>
      <w:r w:rsidRPr="00B8590F">
        <w:rPr>
          <w:sz w:val="22"/>
          <w:szCs w:val="22"/>
        </w:rPr>
        <w:t xml:space="preserve"> - użytkowym ze stanem faktycznym na dzień wykonywania dokumentacji projektowej oraz prowadzonych robót budowlanych.</w:t>
      </w:r>
    </w:p>
    <w:p w14:paraId="7D23C09B" w14:textId="77777777" w:rsidR="00CA2919" w:rsidRPr="00B8590F" w:rsidRDefault="00CA2919" w:rsidP="006737EF">
      <w:pPr>
        <w:pStyle w:val="Akapitzlist"/>
        <w:numPr>
          <w:ilvl w:val="0"/>
          <w:numId w:val="7"/>
        </w:numPr>
      </w:pPr>
      <w:r w:rsidRPr="00B8590F">
        <w:t>Rozporządzenie Ministra Rozwoju, Pracy i Technologii z dnia 25 czerwca 2021 r. zmieniające rozporządzenie w sprawie szczegółowego zakresu i formy projektu budowlanego (Dz.U.2021 poz. 1169, z późniejszymi zmianami).</w:t>
      </w:r>
    </w:p>
    <w:p w14:paraId="5FA10659" w14:textId="77777777" w:rsidR="00CA2919" w:rsidRPr="00B8590F" w:rsidRDefault="00CA2919" w:rsidP="006737EF">
      <w:pPr>
        <w:pStyle w:val="Akapitzlist"/>
        <w:numPr>
          <w:ilvl w:val="0"/>
          <w:numId w:val="7"/>
        </w:numPr>
      </w:pPr>
      <w:r w:rsidRPr="00B8590F">
        <w:t>Rozporządzenie Ministra Rozwoju i Technologii z dnia 20 grudnia 2021 r. w sprawie szczegółowego zakresu i formy dokumentacji projektowej, specyfikacji technicznych wykonania i odbioru robót budowlanych oraz programu funkcjonalno-użytkowego (Dz.U.2021 poz.2454, z późniejszymi zmianami).</w:t>
      </w:r>
    </w:p>
    <w:p w14:paraId="3F7D70E7" w14:textId="77777777" w:rsidR="00CA2919" w:rsidRPr="00B8590F" w:rsidRDefault="00CA2919" w:rsidP="006737EF">
      <w:pPr>
        <w:pStyle w:val="Akapitzlist"/>
        <w:numPr>
          <w:ilvl w:val="0"/>
          <w:numId w:val="7"/>
        </w:numPr>
      </w:pPr>
      <w:r w:rsidRPr="00B8590F">
        <w:t>Rozporządzenie Ministra Rozwoju z dnia 11 września 2020 r. w sprawie szczegółowego zakresu i formy projektu budowlanego (Dz.U.2020 poz. 1609, z późniejszymi zmianami).</w:t>
      </w:r>
    </w:p>
    <w:p w14:paraId="25B75BC3" w14:textId="77777777" w:rsidR="00E316CD" w:rsidRPr="00B8590F" w:rsidRDefault="00E316CD" w:rsidP="006737EF">
      <w:pPr>
        <w:pStyle w:val="Akapitzlist"/>
        <w:numPr>
          <w:ilvl w:val="0"/>
          <w:numId w:val="7"/>
        </w:numPr>
      </w:pPr>
      <w:r w:rsidRPr="00B8590F">
        <w:t>Obwieszczenie Marszałka Sejmu Rzeczypospolitej Polskiej z dnia 2 grudnia 2021r. w sprawie ogłoszenia jednolitego tekstu ustawy – Prawo budowlane (Dz.U. 2021 poz. 2351, z późniejszymi zmianami).</w:t>
      </w:r>
    </w:p>
    <w:p w14:paraId="16A52CD3" w14:textId="77777777" w:rsidR="0011503F" w:rsidRPr="00B8590F" w:rsidRDefault="0011503F" w:rsidP="006737EF">
      <w:pPr>
        <w:pStyle w:val="Akapitzlist"/>
        <w:numPr>
          <w:ilvl w:val="0"/>
          <w:numId w:val="7"/>
        </w:numPr>
      </w:pPr>
      <w:r w:rsidRPr="00B8590F">
        <w:t>Obwieszczenie Marszałka Sejmu Rzeczypospolitej Polskiej z dnia 28 stycznia 2022r. w sprawie ogłoszenia jednolitego tekstu ustawy o planowaniu i zagospodarowaniu przestrzennym (Dz.U.  2022 poz. 503, z późniejszymi zmianami).</w:t>
      </w:r>
    </w:p>
    <w:p w14:paraId="6BFCC526" w14:textId="77777777" w:rsidR="00CA2919" w:rsidRPr="00B8590F" w:rsidRDefault="00CA2919" w:rsidP="006737EF">
      <w:pPr>
        <w:pStyle w:val="Akapitzlist"/>
        <w:numPr>
          <w:ilvl w:val="0"/>
          <w:numId w:val="7"/>
        </w:numPr>
      </w:pPr>
      <w:r w:rsidRPr="00B8590F">
        <w:rPr>
          <w:rFonts w:asciiTheme="majorHAnsi" w:hAnsiTheme="majorHAnsi" w:cstheme="majorHAnsi"/>
        </w:rPr>
        <w:lastRenderedPageBreak/>
        <w:t>Obwieszczenie Marszałka Sejmu Rzeczypospolitej Polskiej z dnia 8 października 2020r. w sprawie ogłoszenia jednolitego tekstu ustawy – Prawo geodezyjne i kartograficzne (Dz.U.2020 poz. 2052, z późniejszymi zmianami).</w:t>
      </w:r>
    </w:p>
    <w:p w14:paraId="5B2436DE" w14:textId="77777777" w:rsidR="00CA2919" w:rsidRPr="00B8590F" w:rsidRDefault="00CA2919" w:rsidP="006737EF">
      <w:pPr>
        <w:pStyle w:val="Akapitzlist"/>
        <w:numPr>
          <w:ilvl w:val="0"/>
          <w:numId w:val="7"/>
        </w:numPr>
      </w:pPr>
      <w:r w:rsidRPr="00B8590F">
        <w:rPr>
          <w:rFonts w:asciiTheme="majorHAnsi" w:hAnsiTheme="majorHAnsi" w:cstheme="majorHAnsi"/>
        </w:rPr>
        <w:t>Obwieszczenie Marszałka Sejmu Rzeczypospolitej Polskiej z dnia 29 maja 2020r. w sprawie ogłoszenia jednolitego tekstu ustawy – Prawo ochrony środowiska (Dz.U.2020 poz. 1219, z późniejszymi zmianami).</w:t>
      </w:r>
    </w:p>
    <w:p w14:paraId="1759CA6D" w14:textId="77777777" w:rsidR="00CA2919" w:rsidRPr="00B8590F" w:rsidRDefault="00CA2919" w:rsidP="006737EF">
      <w:pPr>
        <w:pStyle w:val="Akapitzlist"/>
        <w:numPr>
          <w:ilvl w:val="0"/>
          <w:numId w:val="7"/>
        </w:numPr>
      </w:pPr>
      <w:r w:rsidRPr="00B8590F">
        <w:rPr>
          <w:rFonts w:asciiTheme="majorHAnsi" w:hAnsiTheme="majorHAnsi" w:cstheme="majorHAnsi"/>
        </w:rPr>
        <w:t>Obwieszczenie Marszałka Sejmu Rzeczypospolitej Polskiej z dnia 31 marca 2021 r. w sprawie ogłoszenia jednolitego tekstu ustawy – Prawo energetyczne (Dz.U.2021 poz. 716, z późniejszymi zmianami).</w:t>
      </w:r>
    </w:p>
    <w:p w14:paraId="6AB78106" w14:textId="582E0EA9" w:rsidR="00CA2919" w:rsidRPr="00B8590F" w:rsidRDefault="00CA2919" w:rsidP="006737EF">
      <w:pPr>
        <w:pStyle w:val="Akapitzlist"/>
        <w:numPr>
          <w:ilvl w:val="0"/>
          <w:numId w:val="7"/>
        </w:numPr>
      </w:pPr>
      <w:r w:rsidRPr="00B8590F">
        <w:rPr>
          <w:rFonts w:asciiTheme="majorHAnsi" w:hAnsiTheme="majorHAnsi" w:cstheme="majorHAnsi"/>
        </w:rPr>
        <w:t xml:space="preserve">Obwieszczenie Ministra </w:t>
      </w:r>
      <w:r w:rsidR="002B0C50" w:rsidRPr="00B8590F">
        <w:rPr>
          <w:rFonts w:asciiTheme="majorHAnsi" w:hAnsiTheme="majorHAnsi" w:cstheme="majorHAnsi"/>
        </w:rPr>
        <w:t>Rozwoju i Technologii z dnia 15 kwietnia 2022</w:t>
      </w:r>
      <w:r w:rsidRPr="00B8590F">
        <w:rPr>
          <w:rFonts w:asciiTheme="majorHAnsi" w:hAnsiTheme="majorHAnsi" w:cstheme="majorHAnsi"/>
        </w:rPr>
        <w:t xml:space="preserve"> r. w sprawie ogłoszenia jednolitego tekstu rozporządzenia Ministra Infrastruktury w sprawie warunków technicznych, jakim powinny odpowiadać budynki i ich usytuowanie (Dz.U.20</w:t>
      </w:r>
      <w:r w:rsidR="002B0C50" w:rsidRPr="00B8590F">
        <w:rPr>
          <w:rFonts w:asciiTheme="majorHAnsi" w:hAnsiTheme="majorHAnsi" w:cstheme="majorHAnsi"/>
        </w:rPr>
        <w:t>22</w:t>
      </w:r>
      <w:r w:rsidRPr="00B8590F">
        <w:rPr>
          <w:rFonts w:asciiTheme="majorHAnsi" w:hAnsiTheme="majorHAnsi" w:cstheme="majorHAnsi"/>
        </w:rPr>
        <w:t xml:space="preserve"> poz. 1</w:t>
      </w:r>
      <w:r w:rsidR="002B0C50" w:rsidRPr="00B8590F">
        <w:rPr>
          <w:rFonts w:asciiTheme="majorHAnsi" w:hAnsiTheme="majorHAnsi" w:cstheme="majorHAnsi"/>
        </w:rPr>
        <w:t>225</w:t>
      </w:r>
      <w:r w:rsidRPr="00B8590F">
        <w:rPr>
          <w:rFonts w:asciiTheme="majorHAnsi" w:hAnsiTheme="majorHAnsi" w:cstheme="majorHAnsi"/>
        </w:rPr>
        <w:t>, z późniejszymi zmianami).</w:t>
      </w:r>
    </w:p>
    <w:p w14:paraId="1CDDC3AF" w14:textId="77777777" w:rsidR="00CA2919" w:rsidRPr="00B8590F" w:rsidRDefault="00CA2919" w:rsidP="006737EF">
      <w:pPr>
        <w:pStyle w:val="Akapitzlist"/>
        <w:numPr>
          <w:ilvl w:val="0"/>
          <w:numId w:val="7"/>
        </w:numPr>
      </w:pPr>
      <w:r w:rsidRPr="00B8590F">
        <w:rPr>
          <w:rFonts w:asciiTheme="majorHAnsi" w:hAnsiTheme="majorHAnsi" w:cstheme="majorHAnsi"/>
        </w:rPr>
        <w:t>Obwieszczenie Marszałka Sejmu Rzeczypospolitej Polskiej z dnia 14 kwietnia 2021 r. w sprawie ogłoszenia jednolitego tekstu ustawy o ochronie przeciwpożarowej (Dz.U.2021 poz. 869, z późniejszymi zmianami).</w:t>
      </w:r>
    </w:p>
    <w:p w14:paraId="02A8D7C3" w14:textId="77777777" w:rsidR="00CA2919" w:rsidRPr="00B8590F" w:rsidRDefault="00CA2919" w:rsidP="006737EF">
      <w:pPr>
        <w:pStyle w:val="Akapitzlist"/>
        <w:numPr>
          <w:ilvl w:val="0"/>
          <w:numId w:val="7"/>
        </w:numPr>
      </w:pPr>
      <w:r w:rsidRPr="00B8590F">
        <w:rPr>
          <w:rFonts w:asciiTheme="majorHAnsi" w:hAnsiTheme="majorHAnsi" w:cstheme="majorHAnsi"/>
        </w:rPr>
        <w:t>Rozporządzenie Ministra Spraw Wewnętrznych i Administracji z dnia 24 lipca 2009 r. w sprawie przeciwpożarowego zaopatrzenia w wodę oraz dróg pożarowych (Dz.U.2009 poz. 124, z późniejszymi zmianami).</w:t>
      </w:r>
    </w:p>
    <w:p w14:paraId="2269F662" w14:textId="77777777" w:rsidR="00CA2919" w:rsidRPr="00B8590F" w:rsidRDefault="00CA2919" w:rsidP="006737EF">
      <w:pPr>
        <w:pStyle w:val="Akapitzlist"/>
        <w:numPr>
          <w:ilvl w:val="0"/>
          <w:numId w:val="7"/>
        </w:numPr>
      </w:pPr>
      <w:r w:rsidRPr="00B8590F">
        <w:rPr>
          <w:rFonts w:asciiTheme="majorHAnsi" w:hAnsiTheme="majorHAnsi" w:cstheme="majorHAnsi"/>
        </w:rPr>
        <w:t>Rozporządzenie Ministra Spraw Wewnętrznych i Administracji z dnia 17 września 2021 r. w sprawie uzgadniania projektu zagospodarowania działki lub terenu, projektu architektoniczno-budowlanego, projektu technicznego oraz projektu urządzenia przeciwpożarowego pod względem zgodności z wymaganiami ochrony przeciwpożarowej (Dz.U.2021 poz. 1722).</w:t>
      </w:r>
    </w:p>
    <w:p w14:paraId="561DDD54" w14:textId="77777777" w:rsidR="00CA2919" w:rsidRPr="00B8590F" w:rsidRDefault="00CA2919" w:rsidP="006737EF">
      <w:pPr>
        <w:pStyle w:val="Akapitzlist"/>
        <w:numPr>
          <w:ilvl w:val="0"/>
          <w:numId w:val="7"/>
        </w:numPr>
      </w:pPr>
      <w:r w:rsidRPr="00B8590F">
        <w:rPr>
          <w:rFonts w:asciiTheme="majorHAnsi" w:hAnsiTheme="majorHAnsi" w:cstheme="majorHAnsi"/>
        </w:rPr>
        <w:t>Rozporządzenie Ministra Klimatu z dnia 24 września 2020r. w sprawie standardów emisyjnych dla niektórych rodzajów instalacji, źródeł spalania paliw oraz urządzeń spalania lub współspalania odpadów  (Dz.U.2020 poz.1806, z późniejszymi zmianami).</w:t>
      </w:r>
    </w:p>
    <w:p w14:paraId="52C0B42F" w14:textId="77777777" w:rsidR="00CA2919" w:rsidRPr="00B8590F" w:rsidRDefault="00CA2919" w:rsidP="006737EF">
      <w:pPr>
        <w:pStyle w:val="Akapitzlist"/>
        <w:numPr>
          <w:ilvl w:val="0"/>
          <w:numId w:val="7"/>
        </w:numPr>
      </w:pPr>
      <w:r w:rsidRPr="00B8590F">
        <w:rPr>
          <w:rFonts w:asciiTheme="majorHAnsi" w:hAnsiTheme="majorHAnsi" w:cstheme="majorHAnsi"/>
        </w:rPr>
        <w:t>Obwieszczenie Ministra Gospodarki, Pracy i Polityki Społecznej z dnia 28 sierpnia 2003 r. w sprawie ogłoszenia jednolitego tekstu rozporządzenie Ministra Pracy i Polityki Socjalnej w sprawie ogólnych przepisów bezpieczeństwa i higieny pracy (Dz.U.2003 nr 169 poz. 1650, z późniejszymi zmianami).</w:t>
      </w:r>
    </w:p>
    <w:p w14:paraId="45CD52A7" w14:textId="77777777" w:rsidR="00CA2919" w:rsidRPr="00B8590F" w:rsidRDefault="00CA2919" w:rsidP="006737EF">
      <w:pPr>
        <w:pStyle w:val="Akapitzlist"/>
        <w:numPr>
          <w:ilvl w:val="0"/>
          <w:numId w:val="7"/>
        </w:numPr>
      </w:pPr>
      <w:r w:rsidRPr="00B8590F">
        <w:rPr>
          <w:rFonts w:asciiTheme="majorHAnsi" w:hAnsiTheme="majorHAnsi" w:cstheme="majorHAnsi"/>
        </w:rPr>
        <w:t>Obwieszczenie Marszałka Sejmu Rzeczypospolitej Polskiej z dnia 29 maja 2020r.  sprawie ogłoszenia jednolitego tekstu ustawy o zapewnianiu dostępności osobom ze szczególnymi potrzebami (Dz.U. 2020 poz. 1062, z późniejszymi zmianami).</w:t>
      </w:r>
    </w:p>
    <w:p w14:paraId="70E8B9DD" w14:textId="77777777" w:rsidR="00CA2919" w:rsidRPr="00B8590F" w:rsidRDefault="00CA2919" w:rsidP="006737EF">
      <w:pPr>
        <w:pStyle w:val="Akapitzlist"/>
        <w:numPr>
          <w:ilvl w:val="0"/>
          <w:numId w:val="7"/>
        </w:numPr>
      </w:pPr>
      <w:r w:rsidRPr="00B8590F">
        <w:rPr>
          <w:rFonts w:asciiTheme="majorHAnsi" w:hAnsiTheme="majorHAnsi" w:cstheme="majorHAnsi"/>
        </w:rPr>
        <w:t>Obwieszczenie Marszałka Sejmu Rzeczypospolitej Polskiej z dnia 22 stycznia 2021 r. w sprawie ogłoszenia jednolitego tekstu ustawy o dozorze technicznym (Dz.U. 2021 poz. 272).</w:t>
      </w:r>
    </w:p>
    <w:p w14:paraId="2B2F5463" w14:textId="77777777" w:rsidR="00CA2919" w:rsidRPr="00B8590F" w:rsidRDefault="00CA2919" w:rsidP="006737EF">
      <w:pPr>
        <w:pStyle w:val="Akapitzlist"/>
        <w:numPr>
          <w:ilvl w:val="0"/>
          <w:numId w:val="7"/>
        </w:numPr>
      </w:pPr>
      <w:r w:rsidRPr="00B8590F">
        <w:lastRenderedPageBreak/>
        <w:t>Obwieszczenie Ministra Przedsiębiorczości i Technologii z dnia 8 stycznia 2019 r. w sprawie ogłoszenia jednolitego tekstu rozporządzenia Ministra Rozwoju z sprawie wymagań dla urządzeń ciśnieniowych i zespołów urządzeń ciśnieniowych (Dz.U. 2019 poz. 211).</w:t>
      </w:r>
    </w:p>
    <w:p w14:paraId="51C5329B" w14:textId="77777777" w:rsidR="00CA2919" w:rsidRPr="00B8590F" w:rsidRDefault="00CA2919" w:rsidP="006737EF">
      <w:pPr>
        <w:pStyle w:val="Akapitzlist"/>
        <w:numPr>
          <w:ilvl w:val="0"/>
          <w:numId w:val="7"/>
        </w:numPr>
      </w:pPr>
      <w:r w:rsidRPr="00B8590F">
        <w:t>Rozporządzenie Ministra Gospodarki z dnia 26 kwietnia 2013 r. w sprawie warunków technicznych, jakim powinny odpowiadać sieci gazowe i ich usytuowanie (Dz. U. 2013 poz. 640).</w:t>
      </w:r>
    </w:p>
    <w:p w14:paraId="15333994" w14:textId="77777777" w:rsidR="00CA2919" w:rsidRPr="00B8590F" w:rsidRDefault="00CA2919" w:rsidP="006737EF">
      <w:pPr>
        <w:pStyle w:val="Akapitzlist"/>
        <w:numPr>
          <w:ilvl w:val="0"/>
          <w:numId w:val="7"/>
        </w:numPr>
      </w:pPr>
      <w:r w:rsidRPr="00B8590F">
        <w:rPr>
          <w:rFonts w:asciiTheme="majorHAnsi" w:hAnsiTheme="majorHAnsi" w:cstheme="majorHAnsi"/>
        </w:rPr>
        <w:t xml:space="preserve">PN-B-02414:1999 - Ogrzewnictwo i ciepłownictwo. Zabezpieczenie instalacji </w:t>
      </w:r>
      <w:proofErr w:type="spellStart"/>
      <w:r w:rsidRPr="00B8590F">
        <w:rPr>
          <w:rFonts w:asciiTheme="majorHAnsi" w:hAnsiTheme="majorHAnsi" w:cstheme="majorHAnsi"/>
        </w:rPr>
        <w:t>ogrzewań</w:t>
      </w:r>
      <w:proofErr w:type="spellEnd"/>
      <w:r w:rsidRPr="00B8590F">
        <w:rPr>
          <w:rFonts w:asciiTheme="majorHAnsi" w:hAnsiTheme="majorHAnsi" w:cstheme="majorHAnsi"/>
          <w:spacing w:val="57"/>
        </w:rPr>
        <w:t xml:space="preserve"> </w:t>
      </w:r>
      <w:r w:rsidRPr="00B8590F">
        <w:rPr>
          <w:rFonts w:asciiTheme="majorHAnsi" w:hAnsiTheme="majorHAnsi" w:cstheme="majorHAnsi"/>
        </w:rPr>
        <w:t>wodnych</w:t>
      </w:r>
      <w:r w:rsidRPr="00B8590F">
        <w:rPr>
          <w:rFonts w:asciiTheme="majorHAnsi" w:hAnsiTheme="majorHAnsi" w:cstheme="majorHAnsi"/>
          <w:spacing w:val="-5"/>
        </w:rPr>
        <w:t xml:space="preserve"> </w:t>
      </w:r>
      <w:r w:rsidRPr="00B8590F">
        <w:rPr>
          <w:rFonts w:asciiTheme="majorHAnsi" w:hAnsiTheme="majorHAnsi" w:cstheme="majorHAnsi"/>
        </w:rPr>
        <w:t>systemu</w:t>
      </w:r>
      <w:r w:rsidRPr="00B8590F">
        <w:rPr>
          <w:rFonts w:asciiTheme="majorHAnsi" w:hAnsiTheme="majorHAnsi" w:cstheme="majorHAnsi"/>
          <w:spacing w:val="-4"/>
        </w:rPr>
        <w:t xml:space="preserve"> </w:t>
      </w:r>
      <w:r w:rsidRPr="00B8590F">
        <w:rPr>
          <w:rFonts w:asciiTheme="majorHAnsi" w:hAnsiTheme="majorHAnsi" w:cstheme="majorHAnsi"/>
        </w:rPr>
        <w:t>zamkniętego</w:t>
      </w:r>
      <w:r w:rsidRPr="00B8590F">
        <w:rPr>
          <w:rFonts w:asciiTheme="majorHAnsi" w:hAnsiTheme="majorHAnsi" w:cstheme="majorHAnsi"/>
          <w:spacing w:val="-5"/>
        </w:rPr>
        <w:t xml:space="preserve"> </w:t>
      </w:r>
      <w:r w:rsidRPr="00B8590F">
        <w:rPr>
          <w:rFonts w:asciiTheme="majorHAnsi" w:hAnsiTheme="majorHAnsi" w:cstheme="majorHAnsi"/>
        </w:rPr>
        <w:t>z</w:t>
      </w:r>
      <w:r w:rsidRPr="00B8590F">
        <w:rPr>
          <w:rFonts w:asciiTheme="majorHAnsi" w:hAnsiTheme="majorHAnsi" w:cstheme="majorHAnsi"/>
          <w:spacing w:val="-3"/>
        </w:rPr>
        <w:t xml:space="preserve"> </w:t>
      </w:r>
      <w:r w:rsidRPr="00B8590F">
        <w:rPr>
          <w:rFonts w:asciiTheme="majorHAnsi" w:hAnsiTheme="majorHAnsi" w:cstheme="majorHAnsi"/>
        </w:rPr>
        <w:t>naczyniami</w:t>
      </w:r>
      <w:r w:rsidRPr="00B8590F">
        <w:rPr>
          <w:rFonts w:asciiTheme="majorHAnsi" w:hAnsiTheme="majorHAnsi" w:cstheme="majorHAnsi"/>
          <w:spacing w:val="-5"/>
        </w:rPr>
        <w:t xml:space="preserve"> </w:t>
      </w:r>
      <w:proofErr w:type="spellStart"/>
      <w:r w:rsidRPr="00B8590F">
        <w:rPr>
          <w:rFonts w:asciiTheme="majorHAnsi" w:hAnsiTheme="majorHAnsi" w:cstheme="majorHAnsi"/>
        </w:rPr>
        <w:t>wzbiorczymi</w:t>
      </w:r>
      <w:proofErr w:type="spellEnd"/>
      <w:r w:rsidRPr="00B8590F">
        <w:rPr>
          <w:rFonts w:asciiTheme="majorHAnsi" w:hAnsiTheme="majorHAnsi" w:cstheme="majorHAnsi"/>
          <w:spacing w:val="-5"/>
        </w:rPr>
        <w:t xml:space="preserve"> </w:t>
      </w:r>
      <w:r w:rsidRPr="00B8590F">
        <w:rPr>
          <w:rFonts w:asciiTheme="majorHAnsi" w:hAnsiTheme="majorHAnsi" w:cstheme="majorHAnsi"/>
        </w:rPr>
        <w:t>przeponowymi. Wymagania.</w:t>
      </w:r>
    </w:p>
    <w:p w14:paraId="6934B15D" w14:textId="77777777" w:rsidR="00CA2919" w:rsidRPr="00B8590F" w:rsidRDefault="00CA2919" w:rsidP="006737EF">
      <w:pPr>
        <w:pStyle w:val="Akapitzlist"/>
        <w:numPr>
          <w:ilvl w:val="0"/>
          <w:numId w:val="7"/>
        </w:numPr>
      </w:pPr>
      <w:r w:rsidRPr="00B8590F">
        <w:t xml:space="preserve">PN-B-02419:1999 Ogrzewnictwo i ciepłownictwo – Zabezpieczenie instalacji </w:t>
      </w:r>
      <w:proofErr w:type="spellStart"/>
      <w:r w:rsidRPr="00B8590F">
        <w:t>ogrzewań</w:t>
      </w:r>
      <w:proofErr w:type="spellEnd"/>
      <w:r w:rsidRPr="00B8590F">
        <w:t xml:space="preserve"> wodnych i wodnych zamkniętych systemów ciepłowniczych – Badania.</w:t>
      </w:r>
    </w:p>
    <w:p w14:paraId="25852B62" w14:textId="77777777" w:rsidR="00CA2919" w:rsidRPr="00B8590F" w:rsidRDefault="00CA2919" w:rsidP="006737EF">
      <w:pPr>
        <w:pStyle w:val="Akapitzlist"/>
        <w:numPr>
          <w:ilvl w:val="0"/>
          <w:numId w:val="7"/>
        </w:numPr>
      </w:pPr>
      <w:r w:rsidRPr="00B8590F">
        <w:rPr>
          <w:rFonts w:asciiTheme="majorHAnsi" w:hAnsiTheme="majorHAnsi" w:cstheme="majorHAnsi"/>
        </w:rPr>
        <w:t>PN-B-02421:2000</w:t>
      </w:r>
      <w:r w:rsidRPr="00B8590F">
        <w:rPr>
          <w:rFonts w:asciiTheme="majorHAnsi" w:hAnsiTheme="majorHAnsi" w:cstheme="majorHAnsi"/>
          <w:spacing w:val="14"/>
        </w:rPr>
        <w:t xml:space="preserve"> - </w:t>
      </w:r>
      <w:r w:rsidRPr="00B8590F">
        <w:rPr>
          <w:rFonts w:asciiTheme="majorHAnsi" w:hAnsiTheme="majorHAnsi" w:cstheme="majorHAnsi"/>
        </w:rPr>
        <w:t>Ogrzewnictwo</w:t>
      </w:r>
      <w:r w:rsidRPr="00B8590F">
        <w:rPr>
          <w:rFonts w:asciiTheme="majorHAnsi" w:hAnsiTheme="majorHAnsi" w:cstheme="majorHAnsi"/>
          <w:spacing w:val="10"/>
        </w:rPr>
        <w:t xml:space="preserve"> </w:t>
      </w:r>
      <w:r w:rsidRPr="00B8590F">
        <w:rPr>
          <w:rFonts w:asciiTheme="majorHAnsi" w:hAnsiTheme="majorHAnsi" w:cstheme="majorHAnsi"/>
        </w:rPr>
        <w:t>i</w:t>
      </w:r>
      <w:r w:rsidRPr="00B8590F">
        <w:rPr>
          <w:rFonts w:asciiTheme="majorHAnsi" w:hAnsiTheme="majorHAnsi" w:cstheme="majorHAnsi"/>
          <w:spacing w:val="14"/>
        </w:rPr>
        <w:t xml:space="preserve"> </w:t>
      </w:r>
      <w:r w:rsidRPr="00B8590F">
        <w:rPr>
          <w:rFonts w:asciiTheme="majorHAnsi" w:hAnsiTheme="majorHAnsi" w:cstheme="majorHAnsi"/>
        </w:rPr>
        <w:t>ciepłownictwo.</w:t>
      </w:r>
      <w:r w:rsidRPr="00B8590F">
        <w:rPr>
          <w:rFonts w:asciiTheme="majorHAnsi" w:hAnsiTheme="majorHAnsi" w:cstheme="majorHAnsi"/>
          <w:spacing w:val="13"/>
        </w:rPr>
        <w:t xml:space="preserve"> </w:t>
      </w:r>
      <w:r w:rsidRPr="00B8590F">
        <w:rPr>
          <w:rFonts w:asciiTheme="majorHAnsi" w:hAnsiTheme="majorHAnsi" w:cstheme="majorHAnsi"/>
        </w:rPr>
        <w:t>Izolacja</w:t>
      </w:r>
      <w:r w:rsidRPr="00B8590F">
        <w:rPr>
          <w:rFonts w:asciiTheme="majorHAnsi" w:hAnsiTheme="majorHAnsi" w:cstheme="majorHAnsi"/>
          <w:spacing w:val="12"/>
        </w:rPr>
        <w:t xml:space="preserve"> </w:t>
      </w:r>
      <w:r w:rsidRPr="00B8590F">
        <w:rPr>
          <w:rFonts w:asciiTheme="majorHAnsi" w:hAnsiTheme="majorHAnsi" w:cstheme="majorHAnsi"/>
        </w:rPr>
        <w:t>cieplna</w:t>
      </w:r>
      <w:r w:rsidRPr="00B8590F">
        <w:rPr>
          <w:rFonts w:asciiTheme="majorHAnsi" w:hAnsiTheme="majorHAnsi" w:cstheme="majorHAnsi"/>
          <w:spacing w:val="11"/>
        </w:rPr>
        <w:t xml:space="preserve"> </w:t>
      </w:r>
      <w:r w:rsidRPr="00B8590F">
        <w:rPr>
          <w:rFonts w:asciiTheme="majorHAnsi" w:hAnsiTheme="majorHAnsi" w:cstheme="majorHAnsi"/>
        </w:rPr>
        <w:t>przewodów,</w:t>
      </w:r>
      <w:r w:rsidRPr="00B8590F">
        <w:rPr>
          <w:rFonts w:asciiTheme="majorHAnsi" w:hAnsiTheme="majorHAnsi" w:cstheme="majorHAnsi"/>
          <w:spacing w:val="13"/>
        </w:rPr>
        <w:t xml:space="preserve"> </w:t>
      </w:r>
      <w:r w:rsidRPr="00B8590F">
        <w:rPr>
          <w:rFonts w:asciiTheme="majorHAnsi" w:hAnsiTheme="majorHAnsi" w:cstheme="majorHAnsi"/>
        </w:rPr>
        <w:t>armatury</w:t>
      </w:r>
      <w:r w:rsidRPr="00B8590F">
        <w:rPr>
          <w:rFonts w:asciiTheme="majorHAnsi" w:hAnsiTheme="majorHAnsi" w:cstheme="majorHAnsi"/>
          <w:spacing w:val="51"/>
        </w:rPr>
        <w:t xml:space="preserve"> </w:t>
      </w:r>
      <w:r w:rsidRPr="00B8590F">
        <w:rPr>
          <w:rFonts w:asciiTheme="majorHAnsi" w:hAnsiTheme="majorHAnsi" w:cstheme="majorHAnsi"/>
        </w:rPr>
        <w:t>i</w:t>
      </w:r>
      <w:r w:rsidRPr="00B8590F">
        <w:rPr>
          <w:rFonts w:asciiTheme="majorHAnsi" w:hAnsiTheme="majorHAnsi" w:cstheme="majorHAnsi"/>
          <w:spacing w:val="-5"/>
        </w:rPr>
        <w:t xml:space="preserve"> </w:t>
      </w:r>
      <w:r w:rsidRPr="00B8590F">
        <w:rPr>
          <w:rFonts w:asciiTheme="majorHAnsi" w:hAnsiTheme="majorHAnsi" w:cstheme="majorHAnsi"/>
        </w:rPr>
        <w:t>urządzeń.</w:t>
      </w:r>
      <w:r w:rsidRPr="00B8590F">
        <w:rPr>
          <w:rFonts w:asciiTheme="majorHAnsi" w:hAnsiTheme="majorHAnsi" w:cstheme="majorHAnsi"/>
          <w:spacing w:val="3"/>
        </w:rPr>
        <w:t xml:space="preserve"> </w:t>
      </w:r>
      <w:r w:rsidRPr="00B8590F">
        <w:rPr>
          <w:rFonts w:asciiTheme="majorHAnsi" w:hAnsiTheme="majorHAnsi" w:cstheme="majorHAnsi"/>
        </w:rPr>
        <w:t>Wymagania</w:t>
      </w:r>
      <w:r w:rsidRPr="00B8590F">
        <w:rPr>
          <w:rFonts w:asciiTheme="majorHAnsi" w:hAnsiTheme="majorHAnsi" w:cstheme="majorHAnsi"/>
          <w:spacing w:val="-2"/>
        </w:rPr>
        <w:t xml:space="preserve"> </w:t>
      </w:r>
      <w:r w:rsidRPr="00B8590F">
        <w:rPr>
          <w:rFonts w:asciiTheme="majorHAnsi" w:hAnsiTheme="majorHAnsi" w:cstheme="majorHAnsi"/>
        </w:rPr>
        <w:t>i badania</w:t>
      </w:r>
      <w:r w:rsidRPr="00B8590F">
        <w:rPr>
          <w:rFonts w:asciiTheme="majorHAnsi" w:hAnsiTheme="majorHAnsi" w:cstheme="majorHAnsi"/>
          <w:spacing w:val="-3"/>
        </w:rPr>
        <w:t xml:space="preserve"> </w:t>
      </w:r>
      <w:r w:rsidRPr="00B8590F">
        <w:rPr>
          <w:rFonts w:asciiTheme="majorHAnsi" w:hAnsiTheme="majorHAnsi" w:cstheme="majorHAnsi"/>
        </w:rPr>
        <w:t xml:space="preserve">przy </w:t>
      </w:r>
      <w:r w:rsidRPr="00B8590F">
        <w:rPr>
          <w:rFonts w:asciiTheme="majorHAnsi" w:hAnsiTheme="majorHAnsi" w:cstheme="majorHAnsi"/>
          <w:spacing w:val="-2"/>
        </w:rPr>
        <w:t>odbiorze.</w:t>
      </w:r>
    </w:p>
    <w:p w14:paraId="00DE05FA" w14:textId="77777777" w:rsidR="00CA2919" w:rsidRPr="00B8590F" w:rsidRDefault="00CA2919" w:rsidP="006737EF">
      <w:pPr>
        <w:pStyle w:val="Akapitzlist"/>
        <w:numPr>
          <w:ilvl w:val="0"/>
          <w:numId w:val="7"/>
        </w:numPr>
      </w:pPr>
      <w:r w:rsidRPr="00B8590F">
        <w:t>PN-B-02423:1999 Ciepłownictwo. Węzły ciepłownicze. Wymagania i badania przy odbiorze.</w:t>
      </w:r>
    </w:p>
    <w:p w14:paraId="60980436" w14:textId="77777777" w:rsidR="00CA2919" w:rsidRPr="00B8590F" w:rsidRDefault="00CA2919" w:rsidP="006737EF">
      <w:pPr>
        <w:pStyle w:val="Akapitzlist"/>
        <w:numPr>
          <w:ilvl w:val="0"/>
          <w:numId w:val="7"/>
        </w:numPr>
      </w:pPr>
      <w:r w:rsidRPr="00B8590F">
        <w:t>PN-B-10405:1999 Ciepłownictwo – Sieci ciepłownicze – Wymagania i badania przy odbiorze.</w:t>
      </w:r>
    </w:p>
    <w:p w14:paraId="42E674E5" w14:textId="77777777" w:rsidR="00CA2919" w:rsidRPr="00B8590F" w:rsidRDefault="00CA2919" w:rsidP="006737EF">
      <w:pPr>
        <w:pStyle w:val="Akapitzlist"/>
        <w:numPr>
          <w:ilvl w:val="0"/>
          <w:numId w:val="7"/>
        </w:numPr>
      </w:pPr>
      <w:r w:rsidRPr="00B8590F">
        <w:t>PN-EN ISO 4126-1:2013-12 Urządzenia zabezpieczające przed nadmiernym ciśnieniem - Część 1: Zawory bezpieczeństwa.</w:t>
      </w:r>
    </w:p>
    <w:p w14:paraId="1E1F3C00" w14:textId="77777777" w:rsidR="00CA2919" w:rsidRPr="00B8590F" w:rsidRDefault="00CA2919" w:rsidP="006737EF">
      <w:pPr>
        <w:pStyle w:val="Akapitzlist"/>
        <w:numPr>
          <w:ilvl w:val="0"/>
          <w:numId w:val="7"/>
        </w:numPr>
      </w:pPr>
      <w:r w:rsidRPr="00B8590F">
        <w:t>PN-H-84023-07:1989/Az1:1997 Stal określonego zastosowania – Stal na rury – Gatunki.</w:t>
      </w:r>
    </w:p>
    <w:p w14:paraId="4EDD71ED" w14:textId="77777777" w:rsidR="00CA2919" w:rsidRPr="00B8590F" w:rsidRDefault="00CA2919" w:rsidP="006737EF">
      <w:pPr>
        <w:pStyle w:val="Akapitzlist"/>
        <w:numPr>
          <w:ilvl w:val="0"/>
          <w:numId w:val="7"/>
        </w:numPr>
      </w:pPr>
      <w:r w:rsidRPr="00B8590F">
        <w:t>PN-EN 12464-1:2012 – Światło i oświetlenie. Oświetlenie miejsc pracy. Część 1: Miejsca pracy we wnętrzach.</w:t>
      </w:r>
    </w:p>
    <w:p w14:paraId="20687342" w14:textId="77777777" w:rsidR="00CA2919" w:rsidRPr="00B8590F" w:rsidRDefault="00CA2919" w:rsidP="006737EF">
      <w:pPr>
        <w:pStyle w:val="Akapitzlist"/>
        <w:numPr>
          <w:ilvl w:val="0"/>
          <w:numId w:val="7"/>
        </w:numPr>
      </w:pPr>
      <w:r w:rsidRPr="00B8590F">
        <w:t>PN-HD 60364-7-712:2016-05 Instalacje elektryczne niskiego napięcia – część 7-712: Wymagania dotyczące specjalnych instalacji lub lokalizacji- Fotowoltaiczne (PV) układy zasilania.</w:t>
      </w:r>
    </w:p>
    <w:p w14:paraId="621A5C81" w14:textId="77777777" w:rsidR="00CA2919" w:rsidRPr="00B8590F" w:rsidRDefault="00CA2919" w:rsidP="006737EF">
      <w:pPr>
        <w:pStyle w:val="Akapitzlist"/>
        <w:numPr>
          <w:ilvl w:val="0"/>
          <w:numId w:val="7"/>
        </w:numPr>
      </w:pPr>
      <w:r w:rsidRPr="00B8590F">
        <w:rPr>
          <w:rFonts w:asciiTheme="majorHAnsi" w:hAnsiTheme="majorHAnsi" w:cstheme="majorHAnsi"/>
        </w:rPr>
        <w:t>PN-N-01270.14</w:t>
      </w:r>
      <w:r w:rsidRPr="00B8590F">
        <w:rPr>
          <w:rFonts w:asciiTheme="majorHAnsi" w:hAnsiTheme="majorHAnsi" w:cstheme="majorHAnsi"/>
          <w:spacing w:val="-2"/>
        </w:rPr>
        <w:t xml:space="preserve"> - </w:t>
      </w:r>
      <w:r w:rsidRPr="00B8590F">
        <w:rPr>
          <w:rFonts w:asciiTheme="majorHAnsi" w:hAnsiTheme="majorHAnsi" w:cstheme="majorHAnsi"/>
        </w:rPr>
        <w:t>Wytyczne</w:t>
      </w:r>
      <w:r w:rsidRPr="00B8590F">
        <w:rPr>
          <w:rFonts w:asciiTheme="majorHAnsi" w:hAnsiTheme="majorHAnsi" w:cstheme="majorHAnsi"/>
          <w:spacing w:val="-3"/>
        </w:rPr>
        <w:t xml:space="preserve"> </w:t>
      </w:r>
      <w:r w:rsidRPr="00B8590F">
        <w:rPr>
          <w:rFonts w:asciiTheme="majorHAnsi" w:hAnsiTheme="majorHAnsi" w:cstheme="majorHAnsi"/>
        </w:rPr>
        <w:t>znakowania</w:t>
      </w:r>
      <w:r w:rsidRPr="00B8590F">
        <w:rPr>
          <w:rFonts w:asciiTheme="majorHAnsi" w:hAnsiTheme="majorHAnsi" w:cstheme="majorHAnsi"/>
          <w:spacing w:val="-4"/>
        </w:rPr>
        <w:t xml:space="preserve"> </w:t>
      </w:r>
      <w:r w:rsidRPr="00B8590F">
        <w:rPr>
          <w:rFonts w:asciiTheme="majorHAnsi" w:hAnsiTheme="majorHAnsi" w:cstheme="majorHAnsi"/>
        </w:rPr>
        <w:t>rurociągów.</w:t>
      </w:r>
    </w:p>
    <w:p w14:paraId="4E578E98" w14:textId="77777777" w:rsidR="00CA2919" w:rsidRPr="00B8590F" w:rsidRDefault="00CA2919" w:rsidP="006737EF">
      <w:pPr>
        <w:pStyle w:val="Akapitzlist"/>
        <w:numPr>
          <w:ilvl w:val="0"/>
          <w:numId w:val="7"/>
        </w:numPr>
      </w:pPr>
      <w:r w:rsidRPr="00B8590F">
        <w:rPr>
          <w:rFonts w:asciiTheme="majorHAnsi" w:hAnsiTheme="majorHAnsi" w:cstheme="majorHAnsi"/>
        </w:rPr>
        <w:t>Podstawowe</w:t>
      </w:r>
      <w:r w:rsidRPr="00B8590F">
        <w:rPr>
          <w:rFonts w:asciiTheme="majorHAnsi" w:hAnsiTheme="majorHAnsi" w:cstheme="majorHAnsi"/>
          <w:spacing w:val="22"/>
        </w:rPr>
        <w:t xml:space="preserve"> </w:t>
      </w:r>
      <w:r w:rsidRPr="00B8590F">
        <w:rPr>
          <w:rFonts w:asciiTheme="majorHAnsi" w:hAnsiTheme="majorHAnsi" w:cstheme="majorHAnsi"/>
        </w:rPr>
        <w:t>wymagania</w:t>
      </w:r>
      <w:r w:rsidRPr="00B8590F">
        <w:rPr>
          <w:rFonts w:asciiTheme="majorHAnsi" w:hAnsiTheme="majorHAnsi" w:cstheme="majorHAnsi"/>
          <w:spacing w:val="25"/>
        </w:rPr>
        <w:t xml:space="preserve"> </w:t>
      </w:r>
      <w:r w:rsidRPr="00B8590F">
        <w:rPr>
          <w:rFonts w:asciiTheme="majorHAnsi" w:hAnsiTheme="majorHAnsi" w:cstheme="majorHAnsi"/>
          <w:spacing w:val="-2"/>
        </w:rPr>
        <w:t>oraz</w:t>
      </w:r>
      <w:r w:rsidRPr="00B8590F">
        <w:rPr>
          <w:rFonts w:asciiTheme="majorHAnsi" w:hAnsiTheme="majorHAnsi" w:cstheme="majorHAnsi"/>
          <w:spacing w:val="24"/>
        </w:rPr>
        <w:t xml:space="preserve"> </w:t>
      </w:r>
      <w:r w:rsidRPr="00B8590F">
        <w:rPr>
          <w:rFonts w:asciiTheme="majorHAnsi" w:hAnsiTheme="majorHAnsi" w:cstheme="majorHAnsi"/>
        </w:rPr>
        <w:t>inne</w:t>
      </w:r>
      <w:r w:rsidRPr="00B8590F">
        <w:rPr>
          <w:rFonts w:asciiTheme="majorHAnsi" w:hAnsiTheme="majorHAnsi" w:cstheme="majorHAnsi"/>
          <w:spacing w:val="22"/>
        </w:rPr>
        <w:t xml:space="preserve"> </w:t>
      </w:r>
      <w:r w:rsidRPr="00B8590F">
        <w:rPr>
          <w:rFonts w:asciiTheme="majorHAnsi" w:hAnsiTheme="majorHAnsi" w:cstheme="majorHAnsi"/>
        </w:rPr>
        <w:t>wyżej</w:t>
      </w:r>
      <w:r w:rsidRPr="00B8590F">
        <w:rPr>
          <w:rFonts w:asciiTheme="majorHAnsi" w:hAnsiTheme="majorHAnsi" w:cstheme="majorHAnsi"/>
          <w:spacing w:val="22"/>
        </w:rPr>
        <w:t xml:space="preserve"> </w:t>
      </w:r>
      <w:r w:rsidRPr="00B8590F">
        <w:rPr>
          <w:rFonts w:asciiTheme="majorHAnsi" w:hAnsiTheme="majorHAnsi" w:cstheme="majorHAnsi"/>
        </w:rPr>
        <w:t>niewymienione</w:t>
      </w:r>
      <w:r w:rsidRPr="00B8590F">
        <w:rPr>
          <w:rFonts w:asciiTheme="majorHAnsi" w:hAnsiTheme="majorHAnsi" w:cstheme="majorHAnsi"/>
          <w:spacing w:val="27"/>
        </w:rPr>
        <w:t xml:space="preserve"> </w:t>
      </w:r>
      <w:r w:rsidRPr="00B8590F">
        <w:rPr>
          <w:rFonts w:asciiTheme="majorHAnsi" w:hAnsiTheme="majorHAnsi" w:cstheme="majorHAnsi"/>
        </w:rPr>
        <w:t>opracowania</w:t>
      </w:r>
      <w:r w:rsidRPr="00B8590F">
        <w:rPr>
          <w:rFonts w:asciiTheme="majorHAnsi" w:hAnsiTheme="majorHAnsi" w:cstheme="majorHAnsi"/>
          <w:spacing w:val="22"/>
        </w:rPr>
        <w:t xml:space="preserve"> </w:t>
      </w:r>
      <w:r w:rsidRPr="00B8590F">
        <w:rPr>
          <w:rFonts w:asciiTheme="majorHAnsi" w:hAnsiTheme="majorHAnsi" w:cstheme="majorHAnsi"/>
        </w:rPr>
        <w:t>powiązane</w:t>
      </w:r>
      <w:r w:rsidRPr="00B8590F">
        <w:rPr>
          <w:rFonts w:asciiTheme="majorHAnsi" w:hAnsiTheme="majorHAnsi" w:cstheme="majorHAnsi"/>
          <w:spacing w:val="23"/>
        </w:rPr>
        <w:t xml:space="preserve"> </w:t>
      </w:r>
      <w:r w:rsidRPr="00B8590F">
        <w:rPr>
          <w:rFonts w:asciiTheme="majorHAnsi" w:hAnsiTheme="majorHAnsi" w:cstheme="majorHAnsi"/>
        </w:rPr>
        <w:t>z</w:t>
      </w:r>
      <w:r w:rsidRPr="00B8590F">
        <w:rPr>
          <w:rFonts w:asciiTheme="majorHAnsi" w:hAnsiTheme="majorHAnsi" w:cstheme="majorHAnsi"/>
          <w:spacing w:val="69"/>
        </w:rPr>
        <w:t> </w:t>
      </w:r>
      <w:r w:rsidRPr="00B8590F">
        <w:rPr>
          <w:rFonts w:asciiTheme="majorHAnsi" w:hAnsiTheme="majorHAnsi" w:cstheme="majorHAnsi"/>
        </w:rPr>
        <w:t>planowanym</w:t>
      </w:r>
      <w:r w:rsidRPr="00B8590F">
        <w:rPr>
          <w:rFonts w:asciiTheme="majorHAnsi" w:hAnsiTheme="majorHAnsi" w:cstheme="majorHAnsi"/>
          <w:spacing w:val="11"/>
        </w:rPr>
        <w:t xml:space="preserve"> </w:t>
      </w:r>
      <w:r w:rsidRPr="00B8590F">
        <w:rPr>
          <w:rFonts w:asciiTheme="majorHAnsi" w:hAnsiTheme="majorHAnsi" w:cstheme="majorHAnsi"/>
        </w:rPr>
        <w:t>zadaniem</w:t>
      </w:r>
      <w:r w:rsidRPr="00B8590F">
        <w:rPr>
          <w:rFonts w:asciiTheme="majorHAnsi" w:hAnsiTheme="majorHAnsi" w:cstheme="majorHAnsi"/>
          <w:spacing w:val="12"/>
        </w:rPr>
        <w:t xml:space="preserve"> </w:t>
      </w:r>
      <w:r w:rsidRPr="00B8590F">
        <w:rPr>
          <w:rFonts w:asciiTheme="majorHAnsi" w:hAnsiTheme="majorHAnsi" w:cstheme="majorHAnsi"/>
        </w:rPr>
        <w:t>inwestycyjnym.</w:t>
      </w:r>
      <w:r w:rsidRPr="00B8590F">
        <w:rPr>
          <w:rFonts w:asciiTheme="majorHAnsi" w:hAnsiTheme="majorHAnsi" w:cstheme="majorHAnsi"/>
          <w:spacing w:val="13"/>
        </w:rPr>
        <w:t xml:space="preserve"> </w:t>
      </w:r>
    </w:p>
    <w:p w14:paraId="100637CF" w14:textId="77777777" w:rsidR="00CA2919" w:rsidRPr="00561294" w:rsidRDefault="00CA2919" w:rsidP="00CA2919">
      <w:pPr>
        <w:spacing w:before="0" w:after="0" w:line="360" w:lineRule="auto"/>
        <w:ind w:firstLine="0"/>
        <w:rPr>
          <w:rFonts w:asciiTheme="majorHAnsi" w:hAnsiTheme="majorHAnsi" w:cstheme="majorHAnsi"/>
          <w:i/>
          <w:iCs/>
          <w:sz w:val="22"/>
          <w:szCs w:val="22"/>
        </w:rPr>
      </w:pPr>
      <w:r w:rsidRPr="00B8590F">
        <w:rPr>
          <w:rFonts w:asciiTheme="majorHAnsi" w:hAnsiTheme="majorHAnsi" w:cstheme="majorHAnsi"/>
          <w:i/>
          <w:iCs/>
          <w:sz w:val="22"/>
          <w:szCs w:val="22"/>
        </w:rPr>
        <w:t>Normy,</w:t>
      </w:r>
      <w:r w:rsidRPr="00B8590F">
        <w:rPr>
          <w:rFonts w:asciiTheme="majorHAnsi" w:hAnsiTheme="majorHAnsi" w:cstheme="majorHAnsi"/>
          <w:i/>
          <w:iCs/>
          <w:spacing w:val="8"/>
          <w:sz w:val="22"/>
          <w:szCs w:val="22"/>
        </w:rPr>
        <w:t xml:space="preserve"> </w:t>
      </w:r>
      <w:r w:rsidRPr="00B8590F">
        <w:rPr>
          <w:rFonts w:asciiTheme="majorHAnsi" w:hAnsiTheme="majorHAnsi" w:cstheme="majorHAnsi"/>
          <w:i/>
          <w:iCs/>
          <w:sz w:val="22"/>
          <w:szCs w:val="22"/>
        </w:rPr>
        <w:t>wg</w:t>
      </w:r>
      <w:r w:rsidRPr="00B8590F">
        <w:rPr>
          <w:rFonts w:asciiTheme="majorHAnsi" w:hAnsiTheme="majorHAnsi" w:cstheme="majorHAnsi"/>
          <w:i/>
          <w:iCs/>
          <w:spacing w:val="8"/>
          <w:sz w:val="22"/>
          <w:szCs w:val="22"/>
        </w:rPr>
        <w:t xml:space="preserve"> </w:t>
      </w:r>
      <w:r w:rsidRPr="00B8590F">
        <w:rPr>
          <w:rFonts w:asciiTheme="majorHAnsi" w:hAnsiTheme="majorHAnsi" w:cstheme="majorHAnsi"/>
          <w:i/>
          <w:iCs/>
          <w:sz w:val="22"/>
          <w:szCs w:val="22"/>
        </w:rPr>
        <w:t>których</w:t>
      </w:r>
      <w:r w:rsidRPr="00B8590F">
        <w:rPr>
          <w:rFonts w:asciiTheme="majorHAnsi" w:hAnsiTheme="majorHAnsi" w:cstheme="majorHAnsi"/>
          <w:i/>
          <w:iCs/>
          <w:spacing w:val="10"/>
          <w:sz w:val="22"/>
          <w:szCs w:val="22"/>
        </w:rPr>
        <w:t xml:space="preserve"> </w:t>
      </w:r>
      <w:r w:rsidRPr="00B8590F">
        <w:rPr>
          <w:rFonts w:asciiTheme="majorHAnsi" w:hAnsiTheme="majorHAnsi" w:cstheme="majorHAnsi"/>
          <w:i/>
          <w:iCs/>
          <w:sz w:val="22"/>
          <w:szCs w:val="22"/>
        </w:rPr>
        <w:t>należy</w:t>
      </w:r>
      <w:r w:rsidRPr="00B8590F">
        <w:rPr>
          <w:rFonts w:asciiTheme="majorHAnsi" w:hAnsiTheme="majorHAnsi" w:cstheme="majorHAnsi"/>
          <w:i/>
          <w:iCs/>
          <w:spacing w:val="12"/>
          <w:sz w:val="22"/>
          <w:szCs w:val="22"/>
        </w:rPr>
        <w:t xml:space="preserve"> </w:t>
      </w:r>
      <w:r w:rsidRPr="00B8590F">
        <w:rPr>
          <w:rFonts w:asciiTheme="majorHAnsi" w:hAnsiTheme="majorHAnsi" w:cstheme="majorHAnsi"/>
          <w:i/>
          <w:iCs/>
          <w:spacing w:val="-2"/>
          <w:sz w:val="22"/>
          <w:szCs w:val="22"/>
        </w:rPr>
        <w:t>wykonać</w:t>
      </w:r>
      <w:r w:rsidRPr="00B8590F">
        <w:rPr>
          <w:rFonts w:asciiTheme="majorHAnsi" w:hAnsiTheme="majorHAnsi" w:cstheme="majorHAnsi"/>
          <w:i/>
          <w:iCs/>
          <w:spacing w:val="10"/>
          <w:sz w:val="22"/>
          <w:szCs w:val="22"/>
        </w:rPr>
        <w:t xml:space="preserve"> </w:t>
      </w:r>
      <w:r w:rsidRPr="00B8590F">
        <w:rPr>
          <w:rFonts w:asciiTheme="majorHAnsi" w:hAnsiTheme="majorHAnsi" w:cstheme="majorHAnsi"/>
          <w:i/>
          <w:iCs/>
          <w:sz w:val="22"/>
          <w:szCs w:val="22"/>
        </w:rPr>
        <w:t>zadanie,</w:t>
      </w:r>
      <w:r w:rsidRPr="00B8590F">
        <w:rPr>
          <w:rFonts w:asciiTheme="majorHAnsi" w:hAnsiTheme="majorHAnsi" w:cstheme="majorHAnsi"/>
          <w:i/>
          <w:iCs/>
          <w:spacing w:val="11"/>
          <w:sz w:val="22"/>
          <w:szCs w:val="22"/>
        </w:rPr>
        <w:t xml:space="preserve"> </w:t>
      </w:r>
      <w:r w:rsidRPr="00B8590F">
        <w:rPr>
          <w:rFonts w:asciiTheme="majorHAnsi" w:hAnsiTheme="majorHAnsi" w:cstheme="majorHAnsi"/>
          <w:i/>
          <w:iCs/>
          <w:sz w:val="22"/>
          <w:szCs w:val="22"/>
        </w:rPr>
        <w:t>należy</w:t>
      </w:r>
      <w:r w:rsidRPr="00B8590F">
        <w:rPr>
          <w:rFonts w:asciiTheme="majorHAnsi" w:hAnsiTheme="majorHAnsi" w:cstheme="majorHAnsi"/>
          <w:i/>
          <w:iCs/>
          <w:spacing w:val="67"/>
          <w:sz w:val="22"/>
          <w:szCs w:val="22"/>
        </w:rPr>
        <w:t xml:space="preserve"> </w:t>
      </w:r>
      <w:r w:rsidRPr="00B8590F">
        <w:rPr>
          <w:rFonts w:asciiTheme="majorHAnsi" w:hAnsiTheme="majorHAnsi" w:cstheme="majorHAnsi"/>
          <w:i/>
          <w:iCs/>
          <w:sz w:val="22"/>
          <w:szCs w:val="22"/>
        </w:rPr>
        <w:t>wymienić</w:t>
      </w:r>
      <w:r w:rsidRPr="00B8590F">
        <w:rPr>
          <w:rFonts w:asciiTheme="majorHAnsi" w:hAnsiTheme="majorHAnsi" w:cstheme="majorHAnsi"/>
          <w:i/>
          <w:iCs/>
          <w:spacing w:val="16"/>
          <w:sz w:val="22"/>
          <w:szCs w:val="22"/>
        </w:rPr>
        <w:t xml:space="preserve"> </w:t>
      </w:r>
      <w:r w:rsidRPr="00B8590F">
        <w:rPr>
          <w:rFonts w:asciiTheme="majorHAnsi" w:hAnsiTheme="majorHAnsi" w:cstheme="majorHAnsi"/>
          <w:i/>
          <w:iCs/>
          <w:sz w:val="22"/>
          <w:szCs w:val="22"/>
        </w:rPr>
        <w:t>w</w:t>
      </w:r>
      <w:r w:rsidRPr="00B8590F">
        <w:rPr>
          <w:rFonts w:asciiTheme="majorHAnsi" w:hAnsiTheme="majorHAnsi" w:cstheme="majorHAnsi"/>
          <w:i/>
          <w:iCs/>
          <w:spacing w:val="18"/>
          <w:sz w:val="22"/>
          <w:szCs w:val="22"/>
        </w:rPr>
        <w:t xml:space="preserve"> </w:t>
      </w:r>
      <w:r w:rsidRPr="00B8590F">
        <w:rPr>
          <w:rFonts w:asciiTheme="majorHAnsi" w:hAnsiTheme="majorHAnsi" w:cstheme="majorHAnsi"/>
          <w:i/>
          <w:iCs/>
          <w:sz w:val="22"/>
          <w:szCs w:val="22"/>
        </w:rPr>
        <w:t>Specyfikacji</w:t>
      </w:r>
      <w:r w:rsidRPr="00B8590F">
        <w:rPr>
          <w:rFonts w:asciiTheme="majorHAnsi" w:hAnsiTheme="majorHAnsi" w:cstheme="majorHAnsi"/>
          <w:i/>
          <w:iCs/>
          <w:spacing w:val="14"/>
          <w:sz w:val="22"/>
          <w:szCs w:val="22"/>
        </w:rPr>
        <w:t xml:space="preserve"> </w:t>
      </w:r>
      <w:r w:rsidRPr="00B8590F">
        <w:rPr>
          <w:rFonts w:asciiTheme="majorHAnsi" w:hAnsiTheme="majorHAnsi" w:cstheme="majorHAnsi"/>
          <w:i/>
          <w:iCs/>
          <w:sz w:val="22"/>
          <w:szCs w:val="22"/>
        </w:rPr>
        <w:t>Technicznej</w:t>
      </w:r>
      <w:r w:rsidRPr="00B8590F">
        <w:rPr>
          <w:rFonts w:asciiTheme="majorHAnsi" w:hAnsiTheme="majorHAnsi" w:cstheme="majorHAnsi"/>
          <w:i/>
          <w:iCs/>
          <w:spacing w:val="22"/>
          <w:sz w:val="22"/>
          <w:szCs w:val="22"/>
        </w:rPr>
        <w:t xml:space="preserve"> </w:t>
      </w:r>
      <w:r w:rsidRPr="00B8590F">
        <w:rPr>
          <w:rFonts w:asciiTheme="majorHAnsi" w:hAnsiTheme="majorHAnsi" w:cstheme="majorHAnsi"/>
          <w:i/>
          <w:iCs/>
          <w:spacing w:val="-2"/>
          <w:sz w:val="22"/>
          <w:szCs w:val="22"/>
        </w:rPr>
        <w:t>Wykonania</w:t>
      </w:r>
      <w:r w:rsidRPr="00B8590F">
        <w:rPr>
          <w:rFonts w:asciiTheme="majorHAnsi" w:hAnsiTheme="majorHAnsi" w:cstheme="majorHAnsi"/>
          <w:i/>
          <w:iCs/>
          <w:spacing w:val="22"/>
          <w:sz w:val="22"/>
          <w:szCs w:val="22"/>
        </w:rPr>
        <w:t xml:space="preserve"> </w:t>
      </w:r>
      <w:r w:rsidRPr="00B8590F">
        <w:rPr>
          <w:rFonts w:asciiTheme="majorHAnsi" w:hAnsiTheme="majorHAnsi" w:cstheme="majorHAnsi"/>
          <w:i/>
          <w:iCs/>
          <w:sz w:val="22"/>
          <w:szCs w:val="22"/>
        </w:rPr>
        <w:t>i</w:t>
      </w:r>
      <w:r w:rsidRPr="00B8590F">
        <w:rPr>
          <w:rFonts w:asciiTheme="majorHAnsi" w:hAnsiTheme="majorHAnsi" w:cstheme="majorHAnsi"/>
          <w:i/>
          <w:iCs/>
          <w:spacing w:val="19"/>
          <w:sz w:val="22"/>
          <w:szCs w:val="22"/>
        </w:rPr>
        <w:t xml:space="preserve"> </w:t>
      </w:r>
      <w:r w:rsidRPr="00B8590F">
        <w:rPr>
          <w:rFonts w:asciiTheme="majorHAnsi" w:hAnsiTheme="majorHAnsi" w:cstheme="majorHAnsi"/>
          <w:i/>
          <w:iCs/>
          <w:spacing w:val="-2"/>
          <w:sz w:val="22"/>
          <w:szCs w:val="22"/>
        </w:rPr>
        <w:t>Odbioru</w:t>
      </w:r>
      <w:r w:rsidRPr="00B8590F">
        <w:rPr>
          <w:rFonts w:asciiTheme="majorHAnsi" w:hAnsiTheme="majorHAnsi" w:cstheme="majorHAnsi"/>
          <w:i/>
          <w:iCs/>
          <w:spacing w:val="16"/>
          <w:sz w:val="22"/>
          <w:szCs w:val="22"/>
        </w:rPr>
        <w:t xml:space="preserve"> </w:t>
      </w:r>
      <w:r w:rsidRPr="00B8590F">
        <w:rPr>
          <w:rFonts w:asciiTheme="majorHAnsi" w:hAnsiTheme="majorHAnsi" w:cstheme="majorHAnsi"/>
          <w:i/>
          <w:iCs/>
          <w:sz w:val="22"/>
          <w:szCs w:val="22"/>
        </w:rPr>
        <w:t>Robót</w:t>
      </w:r>
      <w:r w:rsidRPr="00B8590F">
        <w:rPr>
          <w:rFonts w:asciiTheme="majorHAnsi" w:hAnsiTheme="majorHAnsi" w:cstheme="majorHAnsi"/>
          <w:i/>
          <w:iCs/>
          <w:spacing w:val="18"/>
          <w:sz w:val="22"/>
          <w:szCs w:val="22"/>
        </w:rPr>
        <w:t xml:space="preserve"> </w:t>
      </w:r>
      <w:r w:rsidRPr="00B8590F">
        <w:rPr>
          <w:rFonts w:asciiTheme="majorHAnsi" w:hAnsiTheme="majorHAnsi" w:cstheme="majorHAnsi"/>
          <w:i/>
          <w:iCs/>
          <w:sz w:val="22"/>
          <w:szCs w:val="22"/>
        </w:rPr>
        <w:t>Budowlanych,</w:t>
      </w:r>
      <w:r w:rsidRPr="00B8590F">
        <w:rPr>
          <w:rFonts w:asciiTheme="majorHAnsi" w:hAnsiTheme="majorHAnsi" w:cstheme="majorHAnsi"/>
          <w:i/>
          <w:iCs/>
          <w:spacing w:val="15"/>
          <w:sz w:val="22"/>
          <w:szCs w:val="22"/>
        </w:rPr>
        <w:t xml:space="preserve"> </w:t>
      </w:r>
      <w:r w:rsidRPr="00B8590F">
        <w:rPr>
          <w:rFonts w:asciiTheme="majorHAnsi" w:hAnsiTheme="majorHAnsi" w:cstheme="majorHAnsi"/>
          <w:i/>
          <w:iCs/>
          <w:sz w:val="22"/>
          <w:szCs w:val="22"/>
        </w:rPr>
        <w:t>sporządzanych</w:t>
      </w:r>
      <w:r w:rsidRPr="00B8590F">
        <w:rPr>
          <w:rFonts w:asciiTheme="majorHAnsi" w:hAnsiTheme="majorHAnsi" w:cstheme="majorHAnsi"/>
          <w:i/>
          <w:iCs/>
          <w:spacing w:val="89"/>
          <w:sz w:val="22"/>
          <w:szCs w:val="22"/>
        </w:rPr>
        <w:t xml:space="preserve"> </w:t>
      </w:r>
      <w:r w:rsidRPr="00B8590F">
        <w:rPr>
          <w:rFonts w:asciiTheme="majorHAnsi" w:hAnsiTheme="majorHAnsi" w:cstheme="majorHAnsi"/>
          <w:i/>
          <w:iCs/>
          <w:sz w:val="22"/>
          <w:szCs w:val="22"/>
        </w:rPr>
        <w:t>przez Wykonawcę.</w:t>
      </w:r>
      <w:r w:rsidRPr="00561294">
        <w:rPr>
          <w:rFonts w:asciiTheme="majorHAnsi" w:hAnsiTheme="majorHAnsi" w:cstheme="majorHAnsi"/>
          <w:i/>
          <w:iCs/>
          <w:sz w:val="22"/>
          <w:szCs w:val="22"/>
        </w:rPr>
        <w:t xml:space="preserve"> </w:t>
      </w:r>
    </w:p>
    <w:p w14:paraId="6551B1A8" w14:textId="174C2460" w:rsidR="00716DA2" w:rsidRDefault="00716DA2">
      <w:pPr>
        <w:spacing w:before="0" w:line="259" w:lineRule="auto"/>
        <w:ind w:firstLine="0"/>
      </w:pPr>
    </w:p>
    <w:sectPr w:rsidR="00716DA2" w:rsidSect="0040036B">
      <w:headerReference w:type="even" r:id="rId27"/>
      <w:headerReference w:type="default" r:id="rId28"/>
      <w:footerReference w:type="even" r:id="rId29"/>
      <w:footerReference w:type="default" r:id="rId30"/>
      <w:headerReference w:type="first" r:id="rId31"/>
      <w:footerReference w:type="first" r:id="rId32"/>
      <w:type w:val="continuous"/>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55E4F4" w14:textId="77777777" w:rsidR="00E95DAD" w:rsidRDefault="00E95DAD" w:rsidP="000F45FC">
      <w:r>
        <w:separator/>
      </w:r>
    </w:p>
  </w:endnote>
  <w:endnote w:type="continuationSeparator" w:id="0">
    <w:p w14:paraId="0FCB3EC9" w14:textId="77777777" w:rsidR="00E95DAD" w:rsidRDefault="00E95DAD" w:rsidP="000F45FC">
      <w:r>
        <w:continuationSeparator/>
      </w:r>
    </w:p>
  </w:endnote>
  <w:endnote w:type="continuationNotice" w:id="1">
    <w:p w14:paraId="0DFC863B" w14:textId="77777777" w:rsidR="00E95DAD" w:rsidRDefault="00E95DA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HelveticaNeueLTW1G-LtCn">
    <w:altName w:val="MS Gothic"/>
    <w:charset w:val="80"/>
    <w:family w:val="swiss"/>
    <w:pitch w:val="default"/>
  </w:font>
  <w:font w:name="ArialMT">
    <w:altName w:val="Arial"/>
    <w:charset w:val="00"/>
    <w:family w:val="swiss"/>
    <w:pitch w:val="default"/>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288867"/>
      <w:docPartObj>
        <w:docPartGallery w:val="Page Numbers (Bottom of Page)"/>
        <w:docPartUnique/>
      </w:docPartObj>
    </w:sdtPr>
    <w:sdtContent>
      <w:p w14:paraId="1D98B675" w14:textId="376B6166" w:rsidR="006664AD" w:rsidRDefault="006664AD">
        <w:pPr>
          <w:pStyle w:val="Stopka"/>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BB30BE" w14:textId="7F345721" w:rsidR="006664AD" w:rsidRDefault="006664AD">
    <w:pPr>
      <w:pStyle w:val="Stopk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1451883"/>
      <w:docPartObj>
        <w:docPartGallery w:val="Page Numbers (Bottom of Page)"/>
        <w:docPartUnique/>
      </w:docPartObj>
    </w:sdtPr>
    <w:sdtContent>
      <w:p w14:paraId="411D37BD" w14:textId="77777777" w:rsidR="0011452D" w:rsidRDefault="0011452D" w:rsidP="00367AE6">
        <w:pPr>
          <w:pStyle w:val="Stopka"/>
          <w:ind w:firstLine="0"/>
        </w:pPr>
        <w:r>
          <w:fldChar w:fldCharType="begin"/>
        </w:r>
        <w:r>
          <w:instrText>PAGE   \* MERGEFORMAT</w:instrText>
        </w:r>
        <w:r>
          <w:fldChar w:fldCharType="separate"/>
        </w:r>
        <w:r>
          <w:t>2</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0921710"/>
      <w:docPartObj>
        <w:docPartGallery w:val="Page Numbers (Bottom of Page)"/>
        <w:docPartUnique/>
      </w:docPartObj>
    </w:sdtPr>
    <w:sdtContent>
      <w:p w14:paraId="2AF2E902" w14:textId="465441FB" w:rsidR="0011452D" w:rsidRDefault="0011452D">
        <w:pPr>
          <w:pStyle w:val="Stopka"/>
          <w:jc w:val="right"/>
        </w:pPr>
        <w:r>
          <w:fldChar w:fldCharType="begin"/>
        </w:r>
        <w:r>
          <w:instrText>PAGE   \* MERGEFORMAT</w:instrText>
        </w:r>
        <w:r>
          <w:fldChar w:fldCharType="separate"/>
        </w:r>
        <w:r>
          <w:t>2</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C33C6" w14:textId="77777777" w:rsidR="007510A8" w:rsidRDefault="007510A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C3B05" w14:textId="77777777" w:rsidR="00E95DAD" w:rsidRDefault="00E95DAD" w:rsidP="000F45FC">
      <w:r>
        <w:separator/>
      </w:r>
    </w:p>
  </w:footnote>
  <w:footnote w:type="continuationSeparator" w:id="0">
    <w:p w14:paraId="76111B78" w14:textId="77777777" w:rsidR="00E95DAD" w:rsidRDefault="00E95DAD" w:rsidP="000F45FC">
      <w:r>
        <w:continuationSeparator/>
      </w:r>
    </w:p>
  </w:footnote>
  <w:footnote w:type="continuationNotice" w:id="1">
    <w:p w14:paraId="04B04C74" w14:textId="77777777" w:rsidR="00E95DAD" w:rsidRDefault="00E95DAD">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08B87" w14:textId="4CC25A95" w:rsidR="006664AD" w:rsidRDefault="006664AD">
    <w:pPr>
      <w:pStyle w:val="Nagwek"/>
    </w:pPr>
    <w:r>
      <w:rPr>
        <w:noProof/>
      </w:rPr>
      <w:drawing>
        <wp:anchor distT="0" distB="0" distL="114300" distR="114300" simplePos="0" relativeHeight="251658240" behindDoc="0" locked="0" layoutInCell="1" allowOverlap="1" wp14:anchorId="5719E13E" wp14:editId="7CE30063">
          <wp:simplePos x="0" y="0"/>
          <wp:positionH relativeFrom="leftMargin">
            <wp:posOffset>420370</wp:posOffset>
          </wp:positionH>
          <wp:positionV relativeFrom="topMargin">
            <wp:posOffset>292100</wp:posOffset>
          </wp:positionV>
          <wp:extent cx="600710" cy="600710"/>
          <wp:effectExtent l="0" t="0" r="8890" b="8890"/>
          <wp:wrapSquare wrapText="bothSides"/>
          <wp:docPr id="658056811" name="Obraz 658056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600710" cy="6007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7FA28" w14:textId="71EDFA5C" w:rsidR="006664AD" w:rsidRDefault="006664AD" w:rsidP="00441282">
    <w:pPr>
      <w:pStyle w:val="Nagwek"/>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1EEBA" w14:textId="49EE2BC4" w:rsidR="0011452D" w:rsidRDefault="0011452D">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B27AE" w14:textId="5111E082" w:rsidR="0011452D" w:rsidRDefault="0011452D" w:rsidP="00441282">
    <w:pPr>
      <w:pStyle w:val="Nagwek"/>
      <w:ind w:firstLin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05894" w14:textId="77777777" w:rsidR="007510A8" w:rsidRDefault="007510A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singleLevel"/>
    <w:tmpl w:val="00000005"/>
    <w:name w:val="WW8Num5"/>
    <w:lvl w:ilvl="0">
      <w:start w:val="1"/>
      <w:numFmt w:val="decimal"/>
      <w:lvlText w:val="(%1)"/>
      <w:lvlJc w:val="left"/>
      <w:pPr>
        <w:tabs>
          <w:tab w:val="num" w:pos="0"/>
        </w:tabs>
        <w:ind w:left="1043" w:hanging="360"/>
      </w:pPr>
    </w:lvl>
  </w:abstractNum>
  <w:abstractNum w:abstractNumId="1" w15:restartNumberingAfterBreak="0">
    <w:nsid w:val="01F668A4"/>
    <w:multiLevelType w:val="hybridMultilevel"/>
    <w:tmpl w:val="34D2ABD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 w15:restartNumberingAfterBreak="0">
    <w:nsid w:val="02BC1202"/>
    <w:multiLevelType w:val="hybridMultilevel"/>
    <w:tmpl w:val="870E9CD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 w15:restartNumberingAfterBreak="0">
    <w:nsid w:val="07167F4B"/>
    <w:multiLevelType w:val="hybridMultilevel"/>
    <w:tmpl w:val="64E665CC"/>
    <w:lvl w:ilvl="0" w:tplc="6144CAD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811D81"/>
    <w:multiLevelType w:val="hybridMultilevel"/>
    <w:tmpl w:val="49D27BE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9E8282D"/>
    <w:multiLevelType w:val="hybridMultilevel"/>
    <w:tmpl w:val="10BE87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A7717E5"/>
    <w:multiLevelType w:val="multilevel"/>
    <w:tmpl w:val="66D8E7CA"/>
    <w:lvl w:ilvl="0">
      <w:start w:val="1"/>
      <w:numFmt w:val="decimal"/>
      <w:lvlText w:val="%1."/>
      <w:lvlJc w:val="left"/>
      <w:pPr>
        <w:tabs>
          <w:tab w:val="num" w:pos="720"/>
        </w:tabs>
        <w:ind w:left="720" w:hanging="360"/>
      </w:pPr>
      <w:rPr>
        <w:color w:val="000000"/>
      </w:r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E3956EF"/>
    <w:multiLevelType w:val="hybridMultilevel"/>
    <w:tmpl w:val="BA6A0EA4"/>
    <w:lvl w:ilvl="0" w:tplc="BB0410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E5E6F66"/>
    <w:multiLevelType w:val="hybridMultilevel"/>
    <w:tmpl w:val="F03A88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F126B29"/>
    <w:multiLevelType w:val="hybridMultilevel"/>
    <w:tmpl w:val="ACBC15D0"/>
    <w:lvl w:ilvl="0" w:tplc="BB0410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FC65553"/>
    <w:multiLevelType w:val="hybridMultilevel"/>
    <w:tmpl w:val="E4F04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5062A4A"/>
    <w:multiLevelType w:val="multilevel"/>
    <w:tmpl w:val="0CE04DD2"/>
    <w:lvl w:ilvl="0">
      <w:start w:val="1"/>
      <w:numFmt w:val="bullet"/>
      <w:lvlText w:val=""/>
      <w:lvlJc w:val="left"/>
      <w:pPr>
        <w:ind w:left="360" w:hanging="360"/>
      </w:pPr>
      <w:rPr>
        <w:rFonts w:ascii="Symbol" w:hAnsi="Symbol" w:hint="default"/>
      </w:rPr>
    </w:lvl>
    <w:lvl w:ilvl="1">
      <w:start w:val="1"/>
      <w:numFmt w:val="decimal"/>
      <w:lvlText w:val="%1.%2."/>
      <w:lvlJc w:val="left"/>
      <w:pPr>
        <w:ind w:left="792" w:hanging="622"/>
      </w:pPr>
      <w:rPr>
        <w:rFonts w:hint="default"/>
      </w:rPr>
    </w:lvl>
    <w:lvl w:ilvl="2">
      <w:start w:val="1"/>
      <w:numFmt w:val="decimal"/>
      <w:lvlText w:val="%1.%2.%3."/>
      <w:lvlJc w:val="left"/>
      <w:pPr>
        <w:ind w:left="1418" w:hanging="124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69F071A"/>
    <w:multiLevelType w:val="hybridMultilevel"/>
    <w:tmpl w:val="72361E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71A67B6"/>
    <w:multiLevelType w:val="hybridMultilevel"/>
    <w:tmpl w:val="F57082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7E15A89"/>
    <w:multiLevelType w:val="multilevel"/>
    <w:tmpl w:val="0A3E2F28"/>
    <w:lvl w:ilvl="0">
      <w:start w:val="1"/>
      <w:numFmt w:val="bullet"/>
      <w:lvlText w:val=""/>
      <w:lvlJc w:val="left"/>
      <w:pPr>
        <w:ind w:left="360" w:hanging="360"/>
      </w:pPr>
      <w:rPr>
        <w:rFonts w:ascii="Symbol" w:hAnsi="Symbol" w:hint="default"/>
      </w:rPr>
    </w:lvl>
    <w:lvl w:ilvl="1">
      <w:start w:val="1"/>
      <w:numFmt w:val="decimal"/>
      <w:lvlText w:val="%1.%2."/>
      <w:lvlJc w:val="left"/>
      <w:pPr>
        <w:ind w:left="792" w:hanging="622"/>
      </w:pPr>
      <w:rPr>
        <w:rFonts w:hint="default"/>
      </w:rPr>
    </w:lvl>
    <w:lvl w:ilvl="2">
      <w:start w:val="1"/>
      <w:numFmt w:val="decimal"/>
      <w:lvlText w:val="%1.%2.%3."/>
      <w:lvlJc w:val="left"/>
      <w:pPr>
        <w:ind w:left="1418" w:hanging="124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89F2E63"/>
    <w:multiLevelType w:val="hybridMultilevel"/>
    <w:tmpl w:val="70E6A5B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8A93B1E"/>
    <w:multiLevelType w:val="hybridMultilevel"/>
    <w:tmpl w:val="4F2C9F2C"/>
    <w:lvl w:ilvl="0" w:tplc="FFFFFFFF">
      <w:start w:val="1"/>
      <w:numFmt w:val="lowerLetter"/>
      <w:lvlText w:val="%1)"/>
      <w:lvlJc w:val="left"/>
      <w:pPr>
        <w:ind w:left="890" w:hanging="360"/>
      </w:pPr>
    </w:lvl>
    <w:lvl w:ilvl="1" w:tplc="04150019" w:tentative="1">
      <w:start w:val="1"/>
      <w:numFmt w:val="lowerLetter"/>
      <w:lvlText w:val="%2."/>
      <w:lvlJc w:val="left"/>
      <w:pPr>
        <w:ind w:left="1610" w:hanging="360"/>
      </w:pPr>
    </w:lvl>
    <w:lvl w:ilvl="2" w:tplc="0415001B" w:tentative="1">
      <w:start w:val="1"/>
      <w:numFmt w:val="lowerRoman"/>
      <w:lvlText w:val="%3."/>
      <w:lvlJc w:val="right"/>
      <w:pPr>
        <w:ind w:left="2330" w:hanging="180"/>
      </w:pPr>
    </w:lvl>
    <w:lvl w:ilvl="3" w:tplc="0415000F" w:tentative="1">
      <w:start w:val="1"/>
      <w:numFmt w:val="decimal"/>
      <w:lvlText w:val="%4."/>
      <w:lvlJc w:val="left"/>
      <w:pPr>
        <w:ind w:left="3050" w:hanging="360"/>
      </w:pPr>
    </w:lvl>
    <w:lvl w:ilvl="4" w:tplc="04150019" w:tentative="1">
      <w:start w:val="1"/>
      <w:numFmt w:val="lowerLetter"/>
      <w:lvlText w:val="%5."/>
      <w:lvlJc w:val="left"/>
      <w:pPr>
        <w:ind w:left="3770" w:hanging="360"/>
      </w:pPr>
    </w:lvl>
    <w:lvl w:ilvl="5" w:tplc="0415001B" w:tentative="1">
      <w:start w:val="1"/>
      <w:numFmt w:val="lowerRoman"/>
      <w:lvlText w:val="%6."/>
      <w:lvlJc w:val="right"/>
      <w:pPr>
        <w:ind w:left="4490" w:hanging="180"/>
      </w:pPr>
    </w:lvl>
    <w:lvl w:ilvl="6" w:tplc="0415000F" w:tentative="1">
      <w:start w:val="1"/>
      <w:numFmt w:val="decimal"/>
      <w:lvlText w:val="%7."/>
      <w:lvlJc w:val="left"/>
      <w:pPr>
        <w:ind w:left="5210" w:hanging="360"/>
      </w:pPr>
    </w:lvl>
    <w:lvl w:ilvl="7" w:tplc="04150019" w:tentative="1">
      <w:start w:val="1"/>
      <w:numFmt w:val="lowerLetter"/>
      <w:lvlText w:val="%8."/>
      <w:lvlJc w:val="left"/>
      <w:pPr>
        <w:ind w:left="5930" w:hanging="360"/>
      </w:pPr>
    </w:lvl>
    <w:lvl w:ilvl="8" w:tplc="0415001B" w:tentative="1">
      <w:start w:val="1"/>
      <w:numFmt w:val="lowerRoman"/>
      <w:lvlText w:val="%9."/>
      <w:lvlJc w:val="right"/>
      <w:pPr>
        <w:ind w:left="6650" w:hanging="180"/>
      </w:pPr>
    </w:lvl>
  </w:abstractNum>
  <w:abstractNum w:abstractNumId="17" w15:restartNumberingAfterBreak="0">
    <w:nsid w:val="1AB42562"/>
    <w:multiLevelType w:val="hybridMultilevel"/>
    <w:tmpl w:val="9AFC5A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B5B378D"/>
    <w:multiLevelType w:val="hybridMultilevel"/>
    <w:tmpl w:val="700038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C6A35AB"/>
    <w:multiLevelType w:val="hybridMultilevel"/>
    <w:tmpl w:val="4CB2DF0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0423B54"/>
    <w:multiLevelType w:val="hybridMultilevel"/>
    <w:tmpl w:val="2E3E596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25E2FA7"/>
    <w:multiLevelType w:val="hybridMultilevel"/>
    <w:tmpl w:val="CCF0BD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2BD6799"/>
    <w:multiLevelType w:val="hybridMultilevel"/>
    <w:tmpl w:val="87F657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2C35622"/>
    <w:multiLevelType w:val="hybridMultilevel"/>
    <w:tmpl w:val="685E51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3A93886"/>
    <w:multiLevelType w:val="hybridMultilevel"/>
    <w:tmpl w:val="41A854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260C518C"/>
    <w:multiLevelType w:val="hybridMultilevel"/>
    <w:tmpl w:val="41F6F6B4"/>
    <w:lvl w:ilvl="0" w:tplc="A77CD47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B3D0C66"/>
    <w:multiLevelType w:val="hybridMultilevel"/>
    <w:tmpl w:val="ACAA9304"/>
    <w:lvl w:ilvl="0" w:tplc="B67EADBC">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7" w15:restartNumberingAfterBreak="0">
    <w:nsid w:val="2C0616E5"/>
    <w:multiLevelType w:val="hybridMultilevel"/>
    <w:tmpl w:val="41BE9A9C"/>
    <w:lvl w:ilvl="0" w:tplc="7B6ECC76">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CED3894"/>
    <w:multiLevelType w:val="hybridMultilevel"/>
    <w:tmpl w:val="1442863E"/>
    <w:lvl w:ilvl="0" w:tplc="04150001">
      <w:start w:val="1"/>
      <w:numFmt w:val="bullet"/>
      <w:lvlText w:val=""/>
      <w:lvlJc w:val="left"/>
      <w:pPr>
        <w:ind w:left="720" w:hanging="360"/>
      </w:pPr>
      <w:rPr>
        <w:rFonts w:ascii="Symbol" w:hAnsi="Symbol" w:hint="default"/>
        <w:sz w:val="24"/>
        <w:szCs w:val="24"/>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2F3C52B2"/>
    <w:multiLevelType w:val="hybridMultilevel"/>
    <w:tmpl w:val="081215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02D6FEF"/>
    <w:multiLevelType w:val="hybridMultilevel"/>
    <w:tmpl w:val="FBB4D3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315F507F"/>
    <w:multiLevelType w:val="hybridMultilevel"/>
    <w:tmpl w:val="DA9E60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329D7294"/>
    <w:multiLevelType w:val="hybridMultilevel"/>
    <w:tmpl w:val="58985C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37E216B4"/>
    <w:multiLevelType w:val="hybridMultilevel"/>
    <w:tmpl w:val="3DE866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3A6F7CEC"/>
    <w:multiLevelType w:val="hybridMultilevel"/>
    <w:tmpl w:val="BE3814F0"/>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3AA62D18"/>
    <w:multiLevelType w:val="hybridMultilevel"/>
    <w:tmpl w:val="57720D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3E447FDC"/>
    <w:multiLevelType w:val="hybridMultilevel"/>
    <w:tmpl w:val="ABBCD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3FE9082E"/>
    <w:multiLevelType w:val="hybridMultilevel"/>
    <w:tmpl w:val="E61A0FC8"/>
    <w:lvl w:ilvl="0" w:tplc="BB0410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07F0A8C"/>
    <w:multiLevelType w:val="hybridMultilevel"/>
    <w:tmpl w:val="253E39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421A1887"/>
    <w:multiLevelType w:val="hybridMultilevel"/>
    <w:tmpl w:val="447A6A5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0" w15:restartNumberingAfterBreak="0">
    <w:nsid w:val="43ED10F2"/>
    <w:multiLevelType w:val="hybridMultilevel"/>
    <w:tmpl w:val="916C5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4BF0754B"/>
    <w:multiLevelType w:val="hybridMultilevel"/>
    <w:tmpl w:val="72361E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FDC6EC3"/>
    <w:multiLevelType w:val="hybridMultilevel"/>
    <w:tmpl w:val="A1B2A71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0E81B4A"/>
    <w:multiLevelType w:val="hybridMultilevel"/>
    <w:tmpl w:val="F03A9D5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 w15:restartNumberingAfterBreak="0">
    <w:nsid w:val="51D4676D"/>
    <w:multiLevelType w:val="hybridMultilevel"/>
    <w:tmpl w:val="E4F048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534005B2"/>
    <w:multiLevelType w:val="hybridMultilevel"/>
    <w:tmpl w:val="70E6A5B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66108BB"/>
    <w:multiLevelType w:val="hybridMultilevel"/>
    <w:tmpl w:val="4F76F4C2"/>
    <w:lvl w:ilvl="0" w:tplc="BB0410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56D57139"/>
    <w:multiLevelType w:val="hybridMultilevel"/>
    <w:tmpl w:val="DEB8BD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5B7266A1"/>
    <w:multiLevelType w:val="hybridMultilevel"/>
    <w:tmpl w:val="CDAE2F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644334E1"/>
    <w:multiLevelType w:val="hybridMultilevel"/>
    <w:tmpl w:val="B16AA160"/>
    <w:lvl w:ilvl="0" w:tplc="BB041086">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65885386"/>
    <w:multiLevelType w:val="hybridMultilevel"/>
    <w:tmpl w:val="F336DF1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66BE584F"/>
    <w:multiLevelType w:val="hybridMultilevel"/>
    <w:tmpl w:val="19C045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6AEE7A3A"/>
    <w:multiLevelType w:val="hybridMultilevel"/>
    <w:tmpl w:val="A3D0F3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6DD60008"/>
    <w:multiLevelType w:val="hybridMultilevel"/>
    <w:tmpl w:val="E870BBF8"/>
    <w:lvl w:ilvl="0" w:tplc="BB04108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6E255319"/>
    <w:multiLevelType w:val="hybridMultilevel"/>
    <w:tmpl w:val="D4C8AC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6EBB3B75"/>
    <w:multiLevelType w:val="hybridMultilevel"/>
    <w:tmpl w:val="C71858A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6EF9282F"/>
    <w:multiLevelType w:val="hybridMultilevel"/>
    <w:tmpl w:val="70E6A5B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FA00CD1"/>
    <w:multiLevelType w:val="hybridMultilevel"/>
    <w:tmpl w:val="884E79CE"/>
    <w:lvl w:ilvl="0" w:tplc="78FCCD74">
      <w:start w:val="1"/>
      <w:numFmt w:val="decimal"/>
      <w:lvlText w:val="%1."/>
      <w:lvlJc w:val="left"/>
      <w:pPr>
        <w:ind w:left="1080" w:hanging="360"/>
      </w:pPr>
      <w:rPr>
        <w:rFonts w:hint="default"/>
        <w:b/>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8" w15:restartNumberingAfterBreak="0">
    <w:nsid w:val="718F5A98"/>
    <w:multiLevelType w:val="hybridMultilevel"/>
    <w:tmpl w:val="97F040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75080CAB"/>
    <w:multiLevelType w:val="hybridMultilevel"/>
    <w:tmpl w:val="693A5A00"/>
    <w:lvl w:ilvl="0" w:tplc="C1BA6DF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79660771"/>
    <w:multiLevelType w:val="hybridMultilevel"/>
    <w:tmpl w:val="52B2E2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CA7599C"/>
    <w:multiLevelType w:val="hybridMultilevel"/>
    <w:tmpl w:val="08E8F5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7D0032EA"/>
    <w:multiLevelType w:val="multilevel"/>
    <w:tmpl w:val="ACC819C8"/>
    <w:lvl w:ilvl="0">
      <w:start w:val="1"/>
      <w:numFmt w:val="decimal"/>
      <w:lvlText w:val="%1"/>
      <w:lvlJc w:val="left"/>
      <w:pPr>
        <w:ind w:left="432" w:hanging="432"/>
      </w:pPr>
      <w:rPr>
        <w:color w:val="auto"/>
      </w:r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25003399">
    <w:abstractNumId w:val="50"/>
  </w:num>
  <w:num w:numId="2" w16cid:durableId="1782797904">
    <w:abstractNumId w:val="40"/>
  </w:num>
  <w:num w:numId="3" w16cid:durableId="1605456283">
    <w:abstractNumId w:val="49"/>
  </w:num>
  <w:num w:numId="4" w16cid:durableId="1289093436">
    <w:abstractNumId w:val="19"/>
  </w:num>
  <w:num w:numId="5" w16cid:durableId="1433236067">
    <w:abstractNumId w:val="9"/>
  </w:num>
  <w:num w:numId="6" w16cid:durableId="1531334592">
    <w:abstractNumId w:val="7"/>
  </w:num>
  <w:num w:numId="7" w16cid:durableId="1255018432">
    <w:abstractNumId w:val="4"/>
  </w:num>
  <w:num w:numId="8" w16cid:durableId="707950209">
    <w:abstractNumId w:val="14"/>
  </w:num>
  <w:num w:numId="9" w16cid:durableId="1952784424">
    <w:abstractNumId w:val="11"/>
  </w:num>
  <w:num w:numId="10" w16cid:durableId="730269174">
    <w:abstractNumId w:val="46"/>
  </w:num>
  <w:num w:numId="11" w16cid:durableId="1971129828">
    <w:abstractNumId w:val="62"/>
  </w:num>
  <w:num w:numId="12" w16cid:durableId="2095321197">
    <w:abstractNumId w:val="35"/>
  </w:num>
  <w:num w:numId="13" w16cid:durableId="1024136965">
    <w:abstractNumId w:val="52"/>
  </w:num>
  <w:num w:numId="14" w16cid:durableId="1932395921">
    <w:abstractNumId w:val="26"/>
  </w:num>
  <w:num w:numId="15" w16cid:durableId="1493839185">
    <w:abstractNumId w:val="33"/>
  </w:num>
  <w:num w:numId="16" w16cid:durableId="1361391252">
    <w:abstractNumId w:val="17"/>
  </w:num>
  <w:num w:numId="17" w16cid:durableId="1757240622">
    <w:abstractNumId w:val="5"/>
  </w:num>
  <w:num w:numId="18" w16cid:durableId="17977217">
    <w:abstractNumId w:val="28"/>
  </w:num>
  <w:num w:numId="19" w16cid:durableId="2085251371">
    <w:abstractNumId w:val="42"/>
  </w:num>
  <w:num w:numId="20" w16cid:durableId="1662736578">
    <w:abstractNumId w:val="44"/>
  </w:num>
  <w:num w:numId="21" w16cid:durableId="1364013646">
    <w:abstractNumId w:val="38"/>
  </w:num>
  <w:num w:numId="22" w16cid:durableId="463619207">
    <w:abstractNumId w:val="10"/>
  </w:num>
  <w:num w:numId="23" w16cid:durableId="882448193">
    <w:abstractNumId w:val="27"/>
  </w:num>
  <w:num w:numId="24" w16cid:durableId="1696691442">
    <w:abstractNumId w:val="41"/>
  </w:num>
  <w:num w:numId="25" w16cid:durableId="478306294">
    <w:abstractNumId w:val="12"/>
  </w:num>
  <w:num w:numId="26" w16cid:durableId="162818">
    <w:abstractNumId w:val="15"/>
  </w:num>
  <w:num w:numId="27" w16cid:durableId="1882475441">
    <w:abstractNumId w:val="20"/>
  </w:num>
  <w:num w:numId="28" w16cid:durableId="138575653">
    <w:abstractNumId w:val="59"/>
  </w:num>
  <w:num w:numId="29" w16cid:durableId="989285718">
    <w:abstractNumId w:val="25"/>
  </w:num>
  <w:num w:numId="30" w16cid:durableId="651132885">
    <w:abstractNumId w:val="37"/>
  </w:num>
  <w:num w:numId="31" w16cid:durableId="379330096">
    <w:abstractNumId w:val="53"/>
  </w:num>
  <w:num w:numId="32" w16cid:durableId="1091967038">
    <w:abstractNumId w:val="55"/>
  </w:num>
  <w:num w:numId="33" w16cid:durableId="1089934705">
    <w:abstractNumId w:val="47"/>
  </w:num>
  <w:num w:numId="34" w16cid:durableId="1234007467">
    <w:abstractNumId w:val="60"/>
  </w:num>
  <w:num w:numId="35" w16cid:durableId="1249001105">
    <w:abstractNumId w:val="61"/>
  </w:num>
  <w:num w:numId="36" w16cid:durableId="1238589073">
    <w:abstractNumId w:val="24"/>
  </w:num>
  <w:num w:numId="37" w16cid:durableId="1838301640">
    <w:abstractNumId w:val="3"/>
  </w:num>
  <w:num w:numId="38" w16cid:durableId="1546211051">
    <w:abstractNumId w:val="39"/>
  </w:num>
  <w:num w:numId="39" w16cid:durableId="927083151">
    <w:abstractNumId w:val="43"/>
  </w:num>
  <w:num w:numId="40" w16cid:durableId="575170956">
    <w:abstractNumId w:val="2"/>
  </w:num>
  <w:num w:numId="41" w16cid:durableId="641809118">
    <w:abstractNumId w:val="21"/>
  </w:num>
  <w:num w:numId="42" w16cid:durableId="1718355897">
    <w:abstractNumId w:val="51"/>
  </w:num>
  <w:num w:numId="43" w16cid:durableId="1540240390">
    <w:abstractNumId w:val="56"/>
  </w:num>
  <w:num w:numId="44" w16cid:durableId="687876360">
    <w:abstractNumId w:val="45"/>
  </w:num>
  <w:num w:numId="45" w16cid:durableId="1115104123">
    <w:abstractNumId w:val="58"/>
  </w:num>
  <w:num w:numId="46" w16cid:durableId="1715931640">
    <w:abstractNumId w:val="8"/>
  </w:num>
  <w:num w:numId="47" w16cid:durableId="4387676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30639596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84248464">
    <w:abstractNumId w:val="16"/>
  </w:num>
  <w:num w:numId="50" w16cid:durableId="672804026">
    <w:abstractNumId w:val="13"/>
  </w:num>
  <w:num w:numId="51" w16cid:durableId="1973099429">
    <w:abstractNumId w:val="36"/>
  </w:num>
  <w:num w:numId="52" w16cid:durableId="165481780">
    <w:abstractNumId w:val="31"/>
  </w:num>
  <w:num w:numId="53" w16cid:durableId="1414888233">
    <w:abstractNumId w:val="29"/>
  </w:num>
  <w:num w:numId="54" w16cid:durableId="317615032">
    <w:abstractNumId w:val="32"/>
  </w:num>
  <w:num w:numId="55" w16cid:durableId="1768621181">
    <w:abstractNumId w:val="48"/>
  </w:num>
  <w:num w:numId="56" w16cid:durableId="281153554">
    <w:abstractNumId w:val="22"/>
  </w:num>
  <w:num w:numId="57" w16cid:durableId="1961035270">
    <w:abstractNumId w:val="34"/>
  </w:num>
  <w:num w:numId="58" w16cid:durableId="866065540">
    <w:abstractNumId w:val="57"/>
  </w:num>
  <w:num w:numId="59" w16cid:durableId="1765564988">
    <w:abstractNumId w:val="54"/>
  </w:num>
  <w:num w:numId="60" w16cid:durableId="867372309">
    <w:abstractNumId w:val="18"/>
  </w:num>
  <w:num w:numId="61" w16cid:durableId="1273779589">
    <w:abstractNumId w:val="23"/>
  </w:num>
  <w:num w:numId="62" w16cid:durableId="2134857684">
    <w:abstractNumId w:val="3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proofState w:spelling="clean"/>
  <w:defaultTabStop w:val="709"/>
  <w:hyphenationZone w:val="425"/>
  <w:evenAndOddHeaders/>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5672"/>
    <w:rsid w:val="0000040E"/>
    <w:rsid w:val="000005DE"/>
    <w:rsid w:val="0000060F"/>
    <w:rsid w:val="00000D69"/>
    <w:rsid w:val="00000DEE"/>
    <w:rsid w:val="00001064"/>
    <w:rsid w:val="0000130A"/>
    <w:rsid w:val="000013FF"/>
    <w:rsid w:val="00001455"/>
    <w:rsid w:val="0000180C"/>
    <w:rsid w:val="00001850"/>
    <w:rsid w:val="00001D05"/>
    <w:rsid w:val="00001E4E"/>
    <w:rsid w:val="00002383"/>
    <w:rsid w:val="00002EAD"/>
    <w:rsid w:val="00002EC9"/>
    <w:rsid w:val="0000349E"/>
    <w:rsid w:val="000034A6"/>
    <w:rsid w:val="00003531"/>
    <w:rsid w:val="000036F9"/>
    <w:rsid w:val="00003CA8"/>
    <w:rsid w:val="000040C0"/>
    <w:rsid w:val="0000429C"/>
    <w:rsid w:val="00004D07"/>
    <w:rsid w:val="00004F75"/>
    <w:rsid w:val="000056EA"/>
    <w:rsid w:val="000056F5"/>
    <w:rsid w:val="00005A2D"/>
    <w:rsid w:val="00005B75"/>
    <w:rsid w:val="00005D1C"/>
    <w:rsid w:val="00005E0B"/>
    <w:rsid w:val="00005EE3"/>
    <w:rsid w:val="00005F39"/>
    <w:rsid w:val="00006632"/>
    <w:rsid w:val="0000673B"/>
    <w:rsid w:val="0000680B"/>
    <w:rsid w:val="00006D16"/>
    <w:rsid w:val="00006ED8"/>
    <w:rsid w:val="00006F8B"/>
    <w:rsid w:val="00006FE6"/>
    <w:rsid w:val="00007242"/>
    <w:rsid w:val="0000738C"/>
    <w:rsid w:val="0000739B"/>
    <w:rsid w:val="00007474"/>
    <w:rsid w:val="000078F5"/>
    <w:rsid w:val="00007B10"/>
    <w:rsid w:val="00007CB3"/>
    <w:rsid w:val="00007E4D"/>
    <w:rsid w:val="00007FBE"/>
    <w:rsid w:val="000101DE"/>
    <w:rsid w:val="000102AA"/>
    <w:rsid w:val="000103F0"/>
    <w:rsid w:val="0001063C"/>
    <w:rsid w:val="00010DF5"/>
    <w:rsid w:val="00011536"/>
    <w:rsid w:val="00011614"/>
    <w:rsid w:val="00011E6E"/>
    <w:rsid w:val="000121D7"/>
    <w:rsid w:val="0001223C"/>
    <w:rsid w:val="0001228D"/>
    <w:rsid w:val="000123C9"/>
    <w:rsid w:val="0001289C"/>
    <w:rsid w:val="00012C03"/>
    <w:rsid w:val="00012E65"/>
    <w:rsid w:val="000133F9"/>
    <w:rsid w:val="000134DF"/>
    <w:rsid w:val="00013941"/>
    <w:rsid w:val="00013C1A"/>
    <w:rsid w:val="00013ED1"/>
    <w:rsid w:val="00013F47"/>
    <w:rsid w:val="00014284"/>
    <w:rsid w:val="000146A9"/>
    <w:rsid w:val="00014880"/>
    <w:rsid w:val="00014A20"/>
    <w:rsid w:val="00014A24"/>
    <w:rsid w:val="00014AC6"/>
    <w:rsid w:val="00014BCA"/>
    <w:rsid w:val="0001509B"/>
    <w:rsid w:val="00015382"/>
    <w:rsid w:val="00015460"/>
    <w:rsid w:val="000154B4"/>
    <w:rsid w:val="00015580"/>
    <w:rsid w:val="0001558B"/>
    <w:rsid w:val="000155F5"/>
    <w:rsid w:val="000157C2"/>
    <w:rsid w:val="00015928"/>
    <w:rsid w:val="00015C2B"/>
    <w:rsid w:val="00015D6F"/>
    <w:rsid w:val="00015EA1"/>
    <w:rsid w:val="00015FC1"/>
    <w:rsid w:val="00016088"/>
    <w:rsid w:val="0001618D"/>
    <w:rsid w:val="00016349"/>
    <w:rsid w:val="000168F0"/>
    <w:rsid w:val="00016B81"/>
    <w:rsid w:val="00016F57"/>
    <w:rsid w:val="00016FCE"/>
    <w:rsid w:val="0001720B"/>
    <w:rsid w:val="00017895"/>
    <w:rsid w:val="00017AC1"/>
    <w:rsid w:val="00017CD7"/>
    <w:rsid w:val="00017D2F"/>
    <w:rsid w:val="000201D0"/>
    <w:rsid w:val="000202B7"/>
    <w:rsid w:val="000203CC"/>
    <w:rsid w:val="000207F5"/>
    <w:rsid w:val="000215FB"/>
    <w:rsid w:val="000216BA"/>
    <w:rsid w:val="00021B07"/>
    <w:rsid w:val="00021B48"/>
    <w:rsid w:val="00021DED"/>
    <w:rsid w:val="000221E0"/>
    <w:rsid w:val="00022623"/>
    <w:rsid w:val="0002262E"/>
    <w:rsid w:val="0002266A"/>
    <w:rsid w:val="000226AC"/>
    <w:rsid w:val="0002272E"/>
    <w:rsid w:val="0002289F"/>
    <w:rsid w:val="00022968"/>
    <w:rsid w:val="00022986"/>
    <w:rsid w:val="00022D84"/>
    <w:rsid w:val="00022ED1"/>
    <w:rsid w:val="000232ED"/>
    <w:rsid w:val="00023B63"/>
    <w:rsid w:val="00023B84"/>
    <w:rsid w:val="00023F39"/>
    <w:rsid w:val="00023FCA"/>
    <w:rsid w:val="00024150"/>
    <w:rsid w:val="00024247"/>
    <w:rsid w:val="00024541"/>
    <w:rsid w:val="000245AC"/>
    <w:rsid w:val="0002499E"/>
    <w:rsid w:val="00024A28"/>
    <w:rsid w:val="00024CB7"/>
    <w:rsid w:val="00024E32"/>
    <w:rsid w:val="00024EA7"/>
    <w:rsid w:val="00025088"/>
    <w:rsid w:val="000252EE"/>
    <w:rsid w:val="00025422"/>
    <w:rsid w:val="000255A1"/>
    <w:rsid w:val="000258E4"/>
    <w:rsid w:val="000259F7"/>
    <w:rsid w:val="00025AD8"/>
    <w:rsid w:val="00025FE2"/>
    <w:rsid w:val="00026050"/>
    <w:rsid w:val="00026246"/>
    <w:rsid w:val="0002652B"/>
    <w:rsid w:val="000267F8"/>
    <w:rsid w:val="0002686D"/>
    <w:rsid w:val="000268EF"/>
    <w:rsid w:val="000269D4"/>
    <w:rsid w:val="00026A41"/>
    <w:rsid w:val="00027027"/>
    <w:rsid w:val="00027069"/>
    <w:rsid w:val="0002719A"/>
    <w:rsid w:val="000271F3"/>
    <w:rsid w:val="000274B9"/>
    <w:rsid w:val="000275FB"/>
    <w:rsid w:val="00027611"/>
    <w:rsid w:val="00027A34"/>
    <w:rsid w:val="00027A6C"/>
    <w:rsid w:val="00027BAF"/>
    <w:rsid w:val="00027CC8"/>
    <w:rsid w:val="00030037"/>
    <w:rsid w:val="0003064E"/>
    <w:rsid w:val="00030704"/>
    <w:rsid w:val="0003087F"/>
    <w:rsid w:val="00030C53"/>
    <w:rsid w:val="00030CA8"/>
    <w:rsid w:val="00030D72"/>
    <w:rsid w:val="000314E7"/>
    <w:rsid w:val="00031A71"/>
    <w:rsid w:val="000320E9"/>
    <w:rsid w:val="0003211F"/>
    <w:rsid w:val="00032258"/>
    <w:rsid w:val="00032400"/>
    <w:rsid w:val="00032498"/>
    <w:rsid w:val="000324D5"/>
    <w:rsid w:val="000325F0"/>
    <w:rsid w:val="000327F7"/>
    <w:rsid w:val="00032921"/>
    <w:rsid w:val="00032B8A"/>
    <w:rsid w:val="00032BE4"/>
    <w:rsid w:val="00032CCF"/>
    <w:rsid w:val="000331CB"/>
    <w:rsid w:val="0003321E"/>
    <w:rsid w:val="0003321F"/>
    <w:rsid w:val="000333A5"/>
    <w:rsid w:val="000333C9"/>
    <w:rsid w:val="0003351E"/>
    <w:rsid w:val="0003353D"/>
    <w:rsid w:val="00033AC6"/>
    <w:rsid w:val="00033B73"/>
    <w:rsid w:val="00033DFD"/>
    <w:rsid w:val="00033F2C"/>
    <w:rsid w:val="00033F59"/>
    <w:rsid w:val="00034394"/>
    <w:rsid w:val="000343B3"/>
    <w:rsid w:val="000344AE"/>
    <w:rsid w:val="00034B01"/>
    <w:rsid w:val="00034D38"/>
    <w:rsid w:val="00034E5F"/>
    <w:rsid w:val="00035276"/>
    <w:rsid w:val="00035592"/>
    <w:rsid w:val="0003581D"/>
    <w:rsid w:val="000359B6"/>
    <w:rsid w:val="00035B1D"/>
    <w:rsid w:val="00035E84"/>
    <w:rsid w:val="00035EEC"/>
    <w:rsid w:val="00035FFB"/>
    <w:rsid w:val="000361B5"/>
    <w:rsid w:val="0003629E"/>
    <w:rsid w:val="00036DD8"/>
    <w:rsid w:val="00036EF5"/>
    <w:rsid w:val="000371E4"/>
    <w:rsid w:val="0003750F"/>
    <w:rsid w:val="000379C5"/>
    <w:rsid w:val="00037F4B"/>
    <w:rsid w:val="00040248"/>
    <w:rsid w:val="0004058C"/>
    <w:rsid w:val="0004074F"/>
    <w:rsid w:val="00040BB0"/>
    <w:rsid w:val="00040BD8"/>
    <w:rsid w:val="00040DEE"/>
    <w:rsid w:val="00040ED3"/>
    <w:rsid w:val="00041078"/>
    <w:rsid w:val="0004158F"/>
    <w:rsid w:val="000416B0"/>
    <w:rsid w:val="00041D54"/>
    <w:rsid w:val="00041E8E"/>
    <w:rsid w:val="00042575"/>
    <w:rsid w:val="000425EB"/>
    <w:rsid w:val="00042909"/>
    <w:rsid w:val="000429EF"/>
    <w:rsid w:val="00042A2F"/>
    <w:rsid w:val="00042A53"/>
    <w:rsid w:val="00042A91"/>
    <w:rsid w:val="00042F96"/>
    <w:rsid w:val="0004312A"/>
    <w:rsid w:val="00043147"/>
    <w:rsid w:val="000435EB"/>
    <w:rsid w:val="00044511"/>
    <w:rsid w:val="00044621"/>
    <w:rsid w:val="0004469E"/>
    <w:rsid w:val="000446E1"/>
    <w:rsid w:val="000447BE"/>
    <w:rsid w:val="00044CB2"/>
    <w:rsid w:val="00044D12"/>
    <w:rsid w:val="00044E64"/>
    <w:rsid w:val="00044FBA"/>
    <w:rsid w:val="00045519"/>
    <w:rsid w:val="000455C7"/>
    <w:rsid w:val="0004574B"/>
    <w:rsid w:val="00045AA3"/>
    <w:rsid w:val="00045B75"/>
    <w:rsid w:val="00045D4D"/>
    <w:rsid w:val="00045F44"/>
    <w:rsid w:val="00045FBC"/>
    <w:rsid w:val="0004605D"/>
    <w:rsid w:val="00046677"/>
    <w:rsid w:val="000467F8"/>
    <w:rsid w:val="00046907"/>
    <w:rsid w:val="00046DEB"/>
    <w:rsid w:val="000470DA"/>
    <w:rsid w:val="00047179"/>
    <w:rsid w:val="00047295"/>
    <w:rsid w:val="00047383"/>
    <w:rsid w:val="000477ED"/>
    <w:rsid w:val="000479EE"/>
    <w:rsid w:val="000479EF"/>
    <w:rsid w:val="00047C32"/>
    <w:rsid w:val="00047E58"/>
    <w:rsid w:val="000506F2"/>
    <w:rsid w:val="000507BF"/>
    <w:rsid w:val="0005098B"/>
    <w:rsid w:val="00050CE3"/>
    <w:rsid w:val="00050D42"/>
    <w:rsid w:val="00051098"/>
    <w:rsid w:val="000511DB"/>
    <w:rsid w:val="00051238"/>
    <w:rsid w:val="00051875"/>
    <w:rsid w:val="00051931"/>
    <w:rsid w:val="000519CC"/>
    <w:rsid w:val="000519DF"/>
    <w:rsid w:val="00051A98"/>
    <w:rsid w:val="00051BBC"/>
    <w:rsid w:val="00051E10"/>
    <w:rsid w:val="00051E96"/>
    <w:rsid w:val="000520D9"/>
    <w:rsid w:val="0005211F"/>
    <w:rsid w:val="00052278"/>
    <w:rsid w:val="0005272B"/>
    <w:rsid w:val="00052AC7"/>
    <w:rsid w:val="00052DB9"/>
    <w:rsid w:val="00052E30"/>
    <w:rsid w:val="00052F92"/>
    <w:rsid w:val="00052FD6"/>
    <w:rsid w:val="000539A4"/>
    <w:rsid w:val="00053D62"/>
    <w:rsid w:val="00054350"/>
    <w:rsid w:val="00054D62"/>
    <w:rsid w:val="00054E19"/>
    <w:rsid w:val="00054F0D"/>
    <w:rsid w:val="000551E9"/>
    <w:rsid w:val="0005523E"/>
    <w:rsid w:val="00055940"/>
    <w:rsid w:val="00055979"/>
    <w:rsid w:val="00055ACA"/>
    <w:rsid w:val="00055AE1"/>
    <w:rsid w:val="00055CE1"/>
    <w:rsid w:val="00056031"/>
    <w:rsid w:val="00056144"/>
    <w:rsid w:val="0005619D"/>
    <w:rsid w:val="000561ED"/>
    <w:rsid w:val="000567B1"/>
    <w:rsid w:val="00056D19"/>
    <w:rsid w:val="00056EDF"/>
    <w:rsid w:val="00056F99"/>
    <w:rsid w:val="00057146"/>
    <w:rsid w:val="000571D6"/>
    <w:rsid w:val="000571EB"/>
    <w:rsid w:val="00057E25"/>
    <w:rsid w:val="00057E64"/>
    <w:rsid w:val="0006000C"/>
    <w:rsid w:val="0006011D"/>
    <w:rsid w:val="00060245"/>
    <w:rsid w:val="00060691"/>
    <w:rsid w:val="000609B3"/>
    <w:rsid w:val="00060AC3"/>
    <w:rsid w:val="00060CC8"/>
    <w:rsid w:val="000610F5"/>
    <w:rsid w:val="00061168"/>
    <w:rsid w:val="00061327"/>
    <w:rsid w:val="0006141D"/>
    <w:rsid w:val="00061529"/>
    <w:rsid w:val="00061542"/>
    <w:rsid w:val="000617F2"/>
    <w:rsid w:val="00061CD9"/>
    <w:rsid w:val="0006234E"/>
    <w:rsid w:val="0006267A"/>
    <w:rsid w:val="000627D2"/>
    <w:rsid w:val="0006308D"/>
    <w:rsid w:val="00063156"/>
    <w:rsid w:val="000633D6"/>
    <w:rsid w:val="00063415"/>
    <w:rsid w:val="00063634"/>
    <w:rsid w:val="00063854"/>
    <w:rsid w:val="000638E8"/>
    <w:rsid w:val="00063A4B"/>
    <w:rsid w:val="0006409B"/>
    <w:rsid w:val="000643D2"/>
    <w:rsid w:val="00064646"/>
    <w:rsid w:val="00064874"/>
    <w:rsid w:val="00064962"/>
    <w:rsid w:val="00064B07"/>
    <w:rsid w:val="00064B29"/>
    <w:rsid w:val="00064B34"/>
    <w:rsid w:val="00064B39"/>
    <w:rsid w:val="00064DE1"/>
    <w:rsid w:val="00064E71"/>
    <w:rsid w:val="00064ECC"/>
    <w:rsid w:val="000651D7"/>
    <w:rsid w:val="0006563B"/>
    <w:rsid w:val="0006573A"/>
    <w:rsid w:val="0006580E"/>
    <w:rsid w:val="00065D46"/>
    <w:rsid w:val="00065DDD"/>
    <w:rsid w:val="00066106"/>
    <w:rsid w:val="000662AF"/>
    <w:rsid w:val="000664CE"/>
    <w:rsid w:val="00066698"/>
    <w:rsid w:val="00067312"/>
    <w:rsid w:val="000678BD"/>
    <w:rsid w:val="00067C0F"/>
    <w:rsid w:val="00067D07"/>
    <w:rsid w:val="0007059F"/>
    <w:rsid w:val="000706A3"/>
    <w:rsid w:val="00070BDC"/>
    <w:rsid w:val="00070CEF"/>
    <w:rsid w:val="00070D7D"/>
    <w:rsid w:val="0007100C"/>
    <w:rsid w:val="00071152"/>
    <w:rsid w:val="00071B25"/>
    <w:rsid w:val="00071B7E"/>
    <w:rsid w:val="00071BFB"/>
    <w:rsid w:val="00071CEF"/>
    <w:rsid w:val="00071E77"/>
    <w:rsid w:val="00071F2C"/>
    <w:rsid w:val="00072080"/>
    <w:rsid w:val="00072123"/>
    <w:rsid w:val="0007280A"/>
    <w:rsid w:val="00072D6D"/>
    <w:rsid w:val="00072E25"/>
    <w:rsid w:val="00072E36"/>
    <w:rsid w:val="00072EA1"/>
    <w:rsid w:val="0007325A"/>
    <w:rsid w:val="00073649"/>
    <w:rsid w:val="00073A31"/>
    <w:rsid w:val="00073B7D"/>
    <w:rsid w:val="00073CFF"/>
    <w:rsid w:val="00074130"/>
    <w:rsid w:val="0007451E"/>
    <w:rsid w:val="000745E2"/>
    <w:rsid w:val="000746B1"/>
    <w:rsid w:val="00074808"/>
    <w:rsid w:val="000748C4"/>
    <w:rsid w:val="00074B82"/>
    <w:rsid w:val="00074C13"/>
    <w:rsid w:val="00074D3F"/>
    <w:rsid w:val="0007526B"/>
    <w:rsid w:val="00075441"/>
    <w:rsid w:val="00075639"/>
    <w:rsid w:val="00075857"/>
    <w:rsid w:val="00075A5C"/>
    <w:rsid w:val="00075E76"/>
    <w:rsid w:val="0007609B"/>
    <w:rsid w:val="00076107"/>
    <w:rsid w:val="000761F5"/>
    <w:rsid w:val="000762AB"/>
    <w:rsid w:val="0007678C"/>
    <w:rsid w:val="00076842"/>
    <w:rsid w:val="00076A4B"/>
    <w:rsid w:val="00076B61"/>
    <w:rsid w:val="00076C74"/>
    <w:rsid w:val="00076CFA"/>
    <w:rsid w:val="00076ED2"/>
    <w:rsid w:val="00076EF8"/>
    <w:rsid w:val="00076FA9"/>
    <w:rsid w:val="0007710F"/>
    <w:rsid w:val="000772A1"/>
    <w:rsid w:val="000775F8"/>
    <w:rsid w:val="0007768E"/>
    <w:rsid w:val="000776F5"/>
    <w:rsid w:val="000777E9"/>
    <w:rsid w:val="00077D65"/>
    <w:rsid w:val="00077FF3"/>
    <w:rsid w:val="0008007C"/>
    <w:rsid w:val="00080222"/>
    <w:rsid w:val="00080451"/>
    <w:rsid w:val="000804FC"/>
    <w:rsid w:val="00080606"/>
    <w:rsid w:val="000808E8"/>
    <w:rsid w:val="000808FF"/>
    <w:rsid w:val="00080FAD"/>
    <w:rsid w:val="000811AE"/>
    <w:rsid w:val="0008124C"/>
    <w:rsid w:val="00081833"/>
    <w:rsid w:val="00081913"/>
    <w:rsid w:val="00081AFA"/>
    <w:rsid w:val="00081F92"/>
    <w:rsid w:val="00081FB5"/>
    <w:rsid w:val="0008218B"/>
    <w:rsid w:val="0008219E"/>
    <w:rsid w:val="000825FA"/>
    <w:rsid w:val="000828A4"/>
    <w:rsid w:val="00082C18"/>
    <w:rsid w:val="00082E37"/>
    <w:rsid w:val="000830F3"/>
    <w:rsid w:val="00083418"/>
    <w:rsid w:val="0008372B"/>
    <w:rsid w:val="0008374C"/>
    <w:rsid w:val="000837C3"/>
    <w:rsid w:val="000837CB"/>
    <w:rsid w:val="000838EE"/>
    <w:rsid w:val="0008398C"/>
    <w:rsid w:val="00083A12"/>
    <w:rsid w:val="00083A9A"/>
    <w:rsid w:val="0008437C"/>
    <w:rsid w:val="00084661"/>
    <w:rsid w:val="00084B30"/>
    <w:rsid w:val="00084CD6"/>
    <w:rsid w:val="00084F1B"/>
    <w:rsid w:val="00084FB5"/>
    <w:rsid w:val="000850D2"/>
    <w:rsid w:val="00085269"/>
    <w:rsid w:val="00086042"/>
    <w:rsid w:val="000860F5"/>
    <w:rsid w:val="000861BF"/>
    <w:rsid w:val="000862F3"/>
    <w:rsid w:val="0008643A"/>
    <w:rsid w:val="0008644C"/>
    <w:rsid w:val="000866CD"/>
    <w:rsid w:val="00086A57"/>
    <w:rsid w:val="0008725A"/>
    <w:rsid w:val="00087E57"/>
    <w:rsid w:val="00090175"/>
    <w:rsid w:val="000903ED"/>
    <w:rsid w:val="000904C0"/>
    <w:rsid w:val="000906D6"/>
    <w:rsid w:val="00090736"/>
    <w:rsid w:val="000907D4"/>
    <w:rsid w:val="00090E58"/>
    <w:rsid w:val="00090ED7"/>
    <w:rsid w:val="00090F97"/>
    <w:rsid w:val="00091049"/>
    <w:rsid w:val="0009115B"/>
    <w:rsid w:val="000912B4"/>
    <w:rsid w:val="000913B0"/>
    <w:rsid w:val="00091510"/>
    <w:rsid w:val="0009151D"/>
    <w:rsid w:val="000915A4"/>
    <w:rsid w:val="0009168D"/>
    <w:rsid w:val="000917D4"/>
    <w:rsid w:val="00091834"/>
    <w:rsid w:val="00091A2C"/>
    <w:rsid w:val="00091D50"/>
    <w:rsid w:val="00091FD6"/>
    <w:rsid w:val="0009224A"/>
    <w:rsid w:val="000922B2"/>
    <w:rsid w:val="000924C1"/>
    <w:rsid w:val="00092783"/>
    <w:rsid w:val="00092892"/>
    <w:rsid w:val="00093E19"/>
    <w:rsid w:val="00093E8D"/>
    <w:rsid w:val="00093F2B"/>
    <w:rsid w:val="00093F6B"/>
    <w:rsid w:val="00094041"/>
    <w:rsid w:val="000943C4"/>
    <w:rsid w:val="000944AE"/>
    <w:rsid w:val="000946B0"/>
    <w:rsid w:val="00094967"/>
    <w:rsid w:val="000949AD"/>
    <w:rsid w:val="000949B9"/>
    <w:rsid w:val="00094D1A"/>
    <w:rsid w:val="00094EFD"/>
    <w:rsid w:val="0009565D"/>
    <w:rsid w:val="0009568B"/>
    <w:rsid w:val="00095BC4"/>
    <w:rsid w:val="00095C1E"/>
    <w:rsid w:val="00095F30"/>
    <w:rsid w:val="0009630A"/>
    <w:rsid w:val="0009644D"/>
    <w:rsid w:val="000967D4"/>
    <w:rsid w:val="00096907"/>
    <w:rsid w:val="00096E30"/>
    <w:rsid w:val="00096EC3"/>
    <w:rsid w:val="00096FA6"/>
    <w:rsid w:val="00096FCF"/>
    <w:rsid w:val="0009708C"/>
    <w:rsid w:val="0009709C"/>
    <w:rsid w:val="000971A3"/>
    <w:rsid w:val="00097624"/>
    <w:rsid w:val="000977FB"/>
    <w:rsid w:val="00097E54"/>
    <w:rsid w:val="000A0449"/>
    <w:rsid w:val="000A1093"/>
    <w:rsid w:val="000A1120"/>
    <w:rsid w:val="000A1B44"/>
    <w:rsid w:val="000A1E18"/>
    <w:rsid w:val="000A2429"/>
    <w:rsid w:val="000A2697"/>
    <w:rsid w:val="000A26FE"/>
    <w:rsid w:val="000A27E0"/>
    <w:rsid w:val="000A29BC"/>
    <w:rsid w:val="000A29DF"/>
    <w:rsid w:val="000A2F29"/>
    <w:rsid w:val="000A307A"/>
    <w:rsid w:val="000A30C2"/>
    <w:rsid w:val="000A3128"/>
    <w:rsid w:val="000A3263"/>
    <w:rsid w:val="000A35B1"/>
    <w:rsid w:val="000A39A0"/>
    <w:rsid w:val="000A3B1B"/>
    <w:rsid w:val="000A3CA0"/>
    <w:rsid w:val="000A3D8A"/>
    <w:rsid w:val="000A4125"/>
    <w:rsid w:val="000A4270"/>
    <w:rsid w:val="000A47BA"/>
    <w:rsid w:val="000A48AE"/>
    <w:rsid w:val="000A4E87"/>
    <w:rsid w:val="000A54B9"/>
    <w:rsid w:val="000A55C3"/>
    <w:rsid w:val="000A562A"/>
    <w:rsid w:val="000A567B"/>
    <w:rsid w:val="000A5DEE"/>
    <w:rsid w:val="000A5F53"/>
    <w:rsid w:val="000A5FB7"/>
    <w:rsid w:val="000A6635"/>
    <w:rsid w:val="000A6951"/>
    <w:rsid w:val="000A69D1"/>
    <w:rsid w:val="000A6C2E"/>
    <w:rsid w:val="000A6D69"/>
    <w:rsid w:val="000A6E31"/>
    <w:rsid w:val="000A7094"/>
    <w:rsid w:val="000A72C2"/>
    <w:rsid w:val="000A7778"/>
    <w:rsid w:val="000A78A5"/>
    <w:rsid w:val="000A78C6"/>
    <w:rsid w:val="000A7A6D"/>
    <w:rsid w:val="000A7BCB"/>
    <w:rsid w:val="000A7CD9"/>
    <w:rsid w:val="000B0214"/>
    <w:rsid w:val="000B028A"/>
    <w:rsid w:val="000B065A"/>
    <w:rsid w:val="000B07F4"/>
    <w:rsid w:val="000B08CB"/>
    <w:rsid w:val="000B0B67"/>
    <w:rsid w:val="000B0CBC"/>
    <w:rsid w:val="000B0F56"/>
    <w:rsid w:val="000B10D8"/>
    <w:rsid w:val="000B1110"/>
    <w:rsid w:val="000B1388"/>
    <w:rsid w:val="000B1681"/>
    <w:rsid w:val="000B1699"/>
    <w:rsid w:val="000B1B51"/>
    <w:rsid w:val="000B1EB9"/>
    <w:rsid w:val="000B1FF2"/>
    <w:rsid w:val="000B2079"/>
    <w:rsid w:val="000B21CD"/>
    <w:rsid w:val="000B25F9"/>
    <w:rsid w:val="000B2738"/>
    <w:rsid w:val="000B291E"/>
    <w:rsid w:val="000B2ABE"/>
    <w:rsid w:val="000B2B19"/>
    <w:rsid w:val="000B2BFE"/>
    <w:rsid w:val="000B2DE0"/>
    <w:rsid w:val="000B2F02"/>
    <w:rsid w:val="000B30D2"/>
    <w:rsid w:val="000B318F"/>
    <w:rsid w:val="000B31F6"/>
    <w:rsid w:val="000B3665"/>
    <w:rsid w:val="000B36DD"/>
    <w:rsid w:val="000B3828"/>
    <w:rsid w:val="000B40B1"/>
    <w:rsid w:val="000B40EC"/>
    <w:rsid w:val="000B43B4"/>
    <w:rsid w:val="000B43BD"/>
    <w:rsid w:val="000B4814"/>
    <w:rsid w:val="000B49C5"/>
    <w:rsid w:val="000B4B5A"/>
    <w:rsid w:val="000B4DF8"/>
    <w:rsid w:val="000B506B"/>
    <w:rsid w:val="000B5393"/>
    <w:rsid w:val="000B5405"/>
    <w:rsid w:val="000B5467"/>
    <w:rsid w:val="000B5584"/>
    <w:rsid w:val="000B55D5"/>
    <w:rsid w:val="000B5645"/>
    <w:rsid w:val="000B566C"/>
    <w:rsid w:val="000B5910"/>
    <w:rsid w:val="000B602E"/>
    <w:rsid w:val="000B6229"/>
    <w:rsid w:val="000B6362"/>
    <w:rsid w:val="000B7645"/>
    <w:rsid w:val="000B7AD7"/>
    <w:rsid w:val="000B7E42"/>
    <w:rsid w:val="000B7E96"/>
    <w:rsid w:val="000B7F29"/>
    <w:rsid w:val="000C0239"/>
    <w:rsid w:val="000C053F"/>
    <w:rsid w:val="000C0C03"/>
    <w:rsid w:val="000C0CA8"/>
    <w:rsid w:val="000C0D9B"/>
    <w:rsid w:val="000C0E49"/>
    <w:rsid w:val="000C10CB"/>
    <w:rsid w:val="000C191E"/>
    <w:rsid w:val="000C1B65"/>
    <w:rsid w:val="000C1B8A"/>
    <w:rsid w:val="000C1C6F"/>
    <w:rsid w:val="000C1DA4"/>
    <w:rsid w:val="000C2083"/>
    <w:rsid w:val="000C20B5"/>
    <w:rsid w:val="000C22A7"/>
    <w:rsid w:val="000C2635"/>
    <w:rsid w:val="000C2786"/>
    <w:rsid w:val="000C2FF4"/>
    <w:rsid w:val="000C327A"/>
    <w:rsid w:val="000C3378"/>
    <w:rsid w:val="000C3442"/>
    <w:rsid w:val="000C3879"/>
    <w:rsid w:val="000C3983"/>
    <w:rsid w:val="000C3BD3"/>
    <w:rsid w:val="000C3E99"/>
    <w:rsid w:val="000C40FE"/>
    <w:rsid w:val="000C414F"/>
    <w:rsid w:val="000C425D"/>
    <w:rsid w:val="000C4350"/>
    <w:rsid w:val="000C4669"/>
    <w:rsid w:val="000C4AB2"/>
    <w:rsid w:val="000C4B24"/>
    <w:rsid w:val="000C5549"/>
    <w:rsid w:val="000C574A"/>
    <w:rsid w:val="000C5752"/>
    <w:rsid w:val="000C5799"/>
    <w:rsid w:val="000C5A5F"/>
    <w:rsid w:val="000C5ABC"/>
    <w:rsid w:val="000C5C72"/>
    <w:rsid w:val="000C5D32"/>
    <w:rsid w:val="000C602F"/>
    <w:rsid w:val="000C647B"/>
    <w:rsid w:val="000C6609"/>
    <w:rsid w:val="000C6CCF"/>
    <w:rsid w:val="000C6CE0"/>
    <w:rsid w:val="000C73CA"/>
    <w:rsid w:val="000C7A1C"/>
    <w:rsid w:val="000C7EB0"/>
    <w:rsid w:val="000C7FE8"/>
    <w:rsid w:val="000D01C4"/>
    <w:rsid w:val="000D09B3"/>
    <w:rsid w:val="000D09E2"/>
    <w:rsid w:val="000D0B46"/>
    <w:rsid w:val="000D0D43"/>
    <w:rsid w:val="000D140D"/>
    <w:rsid w:val="000D1701"/>
    <w:rsid w:val="000D1719"/>
    <w:rsid w:val="000D1A01"/>
    <w:rsid w:val="000D1DB8"/>
    <w:rsid w:val="000D1E73"/>
    <w:rsid w:val="000D24A9"/>
    <w:rsid w:val="000D2708"/>
    <w:rsid w:val="000D2E06"/>
    <w:rsid w:val="000D30B4"/>
    <w:rsid w:val="000D31AF"/>
    <w:rsid w:val="000D33D0"/>
    <w:rsid w:val="000D348A"/>
    <w:rsid w:val="000D3687"/>
    <w:rsid w:val="000D36D8"/>
    <w:rsid w:val="000D383A"/>
    <w:rsid w:val="000D396A"/>
    <w:rsid w:val="000D39BF"/>
    <w:rsid w:val="000D3EFD"/>
    <w:rsid w:val="000D3EFF"/>
    <w:rsid w:val="000D4240"/>
    <w:rsid w:val="000D42A2"/>
    <w:rsid w:val="000D46B7"/>
    <w:rsid w:val="000D4977"/>
    <w:rsid w:val="000D4C91"/>
    <w:rsid w:val="000D5121"/>
    <w:rsid w:val="000D52C1"/>
    <w:rsid w:val="000D53E4"/>
    <w:rsid w:val="000D56F0"/>
    <w:rsid w:val="000D5AE4"/>
    <w:rsid w:val="000D5BF1"/>
    <w:rsid w:val="000D615A"/>
    <w:rsid w:val="000D628D"/>
    <w:rsid w:val="000D6612"/>
    <w:rsid w:val="000D68CB"/>
    <w:rsid w:val="000D68D4"/>
    <w:rsid w:val="000D6C92"/>
    <w:rsid w:val="000D6DF1"/>
    <w:rsid w:val="000D6E35"/>
    <w:rsid w:val="000D75C4"/>
    <w:rsid w:val="000D766E"/>
    <w:rsid w:val="000D76AE"/>
    <w:rsid w:val="000D77B7"/>
    <w:rsid w:val="000D77CA"/>
    <w:rsid w:val="000D7C31"/>
    <w:rsid w:val="000E010F"/>
    <w:rsid w:val="000E02A4"/>
    <w:rsid w:val="000E03BF"/>
    <w:rsid w:val="000E0803"/>
    <w:rsid w:val="000E0886"/>
    <w:rsid w:val="000E0CFB"/>
    <w:rsid w:val="000E0E2C"/>
    <w:rsid w:val="000E0FD0"/>
    <w:rsid w:val="000E1333"/>
    <w:rsid w:val="000E154D"/>
    <w:rsid w:val="000E16FB"/>
    <w:rsid w:val="000E1718"/>
    <w:rsid w:val="000E1830"/>
    <w:rsid w:val="000E1A8E"/>
    <w:rsid w:val="000E1AA3"/>
    <w:rsid w:val="000E1B93"/>
    <w:rsid w:val="000E1BCE"/>
    <w:rsid w:val="000E1CB0"/>
    <w:rsid w:val="000E1EBC"/>
    <w:rsid w:val="000E2147"/>
    <w:rsid w:val="000E241B"/>
    <w:rsid w:val="000E28A8"/>
    <w:rsid w:val="000E2B56"/>
    <w:rsid w:val="000E2FB8"/>
    <w:rsid w:val="000E308C"/>
    <w:rsid w:val="000E3159"/>
    <w:rsid w:val="000E32E9"/>
    <w:rsid w:val="000E35F2"/>
    <w:rsid w:val="000E37CE"/>
    <w:rsid w:val="000E3C55"/>
    <w:rsid w:val="000E3DD3"/>
    <w:rsid w:val="000E3E72"/>
    <w:rsid w:val="000E42D3"/>
    <w:rsid w:val="000E43B8"/>
    <w:rsid w:val="000E45BB"/>
    <w:rsid w:val="000E4845"/>
    <w:rsid w:val="000E4A3F"/>
    <w:rsid w:val="000E4D87"/>
    <w:rsid w:val="000E4EC3"/>
    <w:rsid w:val="000E5056"/>
    <w:rsid w:val="000E53B1"/>
    <w:rsid w:val="000E547C"/>
    <w:rsid w:val="000E5527"/>
    <w:rsid w:val="000E556B"/>
    <w:rsid w:val="000E55CC"/>
    <w:rsid w:val="000E565F"/>
    <w:rsid w:val="000E56A8"/>
    <w:rsid w:val="000E5D79"/>
    <w:rsid w:val="000E5E65"/>
    <w:rsid w:val="000E5EBF"/>
    <w:rsid w:val="000E6556"/>
    <w:rsid w:val="000E674C"/>
    <w:rsid w:val="000E6E61"/>
    <w:rsid w:val="000E7421"/>
    <w:rsid w:val="000E75ED"/>
    <w:rsid w:val="000E7755"/>
    <w:rsid w:val="000E7817"/>
    <w:rsid w:val="000E7A36"/>
    <w:rsid w:val="000E7ED6"/>
    <w:rsid w:val="000E7FF2"/>
    <w:rsid w:val="000F01B2"/>
    <w:rsid w:val="000F02C8"/>
    <w:rsid w:val="000F044C"/>
    <w:rsid w:val="000F04A7"/>
    <w:rsid w:val="000F0C11"/>
    <w:rsid w:val="000F0F77"/>
    <w:rsid w:val="000F1251"/>
    <w:rsid w:val="000F1A73"/>
    <w:rsid w:val="000F1BC7"/>
    <w:rsid w:val="000F1D3F"/>
    <w:rsid w:val="000F230A"/>
    <w:rsid w:val="000F23EA"/>
    <w:rsid w:val="000F246A"/>
    <w:rsid w:val="000F2C82"/>
    <w:rsid w:val="000F2CC5"/>
    <w:rsid w:val="000F2F2D"/>
    <w:rsid w:val="000F2F59"/>
    <w:rsid w:val="000F302E"/>
    <w:rsid w:val="000F35FB"/>
    <w:rsid w:val="000F373D"/>
    <w:rsid w:val="000F3955"/>
    <w:rsid w:val="000F39E2"/>
    <w:rsid w:val="000F3A62"/>
    <w:rsid w:val="000F3B1F"/>
    <w:rsid w:val="000F3B5C"/>
    <w:rsid w:val="000F4024"/>
    <w:rsid w:val="000F4096"/>
    <w:rsid w:val="000F40A2"/>
    <w:rsid w:val="000F411F"/>
    <w:rsid w:val="000F4177"/>
    <w:rsid w:val="000F41C5"/>
    <w:rsid w:val="000F424C"/>
    <w:rsid w:val="000F438D"/>
    <w:rsid w:val="000F45FC"/>
    <w:rsid w:val="000F489C"/>
    <w:rsid w:val="000F49C1"/>
    <w:rsid w:val="000F4E3E"/>
    <w:rsid w:val="000F4F87"/>
    <w:rsid w:val="000F57E0"/>
    <w:rsid w:val="000F687A"/>
    <w:rsid w:val="000F69DB"/>
    <w:rsid w:val="000F6A93"/>
    <w:rsid w:val="000F6B5F"/>
    <w:rsid w:val="000F6C7F"/>
    <w:rsid w:val="000F7074"/>
    <w:rsid w:val="000F70E7"/>
    <w:rsid w:val="000F717B"/>
    <w:rsid w:val="000F71C9"/>
    <w:rsid w:val="000F7384"/>
    <w:rsid w:val="000F73A1"/>
    <w:rsid w:val="000F759B"/>
    <w:rsid w:val="000F78AA"/>
    <w:rsid w:val="000F7F43"/>
    <w:rsid w:val="00100016"/>
    <w:rsid w:val="001000A6"/>
    <w:rsid w:val="001003AA"/>
    <w:rsid w:val="001008BB"/>
    <w:rsid w:val="00100E02"/>
    <w:rsid w:val="00100E47"/>
    <w:rsid w:val="00100FFA"/>
    <w:rsid w:val="00101194"/>
    <w:rsid w:val="0010151B"/>
    <w:rsid w:val="00101622"/>
    <w:rsid w:val="001016F9"/>
    <w:rsid w:val="001018D7"/>
    <w:rsid w:val="00102058"/>
    <w:rsid w:val="0010212D"/>
    <w:rsid w:val="001022D7"/>
    <w:rsid w:val="00102364"/>
    <w:rsid w:val="00102369"/>
    <w:rsid w:val="00102662"/>
    <w:rsid w:val="00102902"/>
    <w:rsid w:val="00102D6C"/>
    <w:rsid w:val="00102FDA"/>
    <w:rsid w:val="001032D9"/>
    <w:rsid w:val="00103301"/>
    <w:rsid w:val="00103340"/>
    <w:rsid w:val="0010383E"/>
    <w:rsid w:val="00103C3D"/>
    <w:rsid w:val="00103F14"/>
    <w:rsid w:val="00104208"/>
    <w:rsid w:val="00104209"/>
    <w:rsid w:val="001042D9"/>
    <w:rsid w:val="00104417"/>
    <w:rsid w:val="0010455E"/>
    <w:rsid w:val="0010466E"/>
    <w:rsid w:val="001046C3"/>
    <w:rsid w:val="0010496B"/>
    <w:rsid w:val="00104CC5"/>
    <w:rsid w:val="00104FA0"/>
    <w:rsid w:val="0010506D"/>
    <w:rsid w:val="00105125"/>
    <w:rsid w:val="0010521F"/>
    <w:rsid w:val="00105425"/>
    <w:rsid w:val="00105A4C"/>
    <w:rsid w:val="00105BFD"/>
    <w:rsid w:val="001064D0"/>
    <w:rsid w:val="00106608"/>
    <w:rsid w:val="001066AD"/>
    <w:rsid w:val="001066DC"/>
    <w:rsid w:val="0010690E"/>
    <w:rsid w:val="00106BCF"/>
    <w:rsid w:val="00106D82"/>
    <w:rsid w:val="001072D4"/>
    <w:rsid w:val="001073A0"/>
    <w:rsid w:val="001075A8"/>
    <w:rsid w:val="00107937"/>
    <w:rsid w:val="00107E47"/>
    <w:rsid w:val="00107ECE"/>
    <w:rsid w:val="00110655"/>
    <w:rsid w:val="001108FE"/>
    <w:rsid w:val="00110D71"/>
    <w:rsid w:val="00110DCA"/>
    <w:rsid w:val="00110ED0"/>
    <w:rsid w:val="00110EEB"/>
    <w:rsid w:val="00110FA1"/>
    <w:rsid w:val="0011160C"/>
    <w:rsid w:val="00111AF7"/>
    <w:rsid w:val="00111B4A"/>
    <w:rsid w:val="00111D67"/>
    <w:rsid w:val="00112119"/>
    <w:rsid w:val="0011229A"/>
    <w:rsid w:val="001122B8"/>
    <w:rsid w:val="001125DE"/>
    <w:rsid w:val="0011260F"/>
    <w:rsid w:val="00112871"/>
    <w:rsid w:val="00112A74"/>
    <w:rsid w:val="00112E40"/>
    <w:rsid w:val="00112EB3"/>
    <w:rsid w:val="001131EC"/>
    <w:rsid w:val="00113821"/>
    <w:rsid w:val="00113D29"/>
    <w:rsid w:val="00113D3B"/>
    <w:rsid w:val="00113DF8"/>
    <w:rsid w:val="0011402D"/>
    <w:rsid w:val="001141C2"/>
    <w:rsid w:val="0011452D"/>
    <w:rsid w:val="00114B9C"/>
    <w:rsid w:val="00114C0A"/>
    <w:rsid w:val="00114E54"/>
    <w:rsid w:val="00114ED4"/>
    <w:rsid w:val="0011503F"/>
    <w:rsid w:val="00115044"/>
    <w:rsid w:val="00115B51"/>
    <w:rsid w:val="0011616B"/>
    <w:rsid w:val="00116289"/>
    <w:rsid w:val="00116376"/>
    <w:rsid w:val="00116403"/>
    <w:rsid w:val="00116466"/>
    <w:rsid w:val="00116A13"/>
    <w:rsid w:val="00116C08"/>
    <w:rsid w:val="001178EE"/>
    <w:rsid w:val="001179E6"/>
    <w:rsid w:val="00117A8B"/>
    <w:rsid w:val="00117DE1"/>
    <w:rsid w:val="00117E79"/>
    <w:rsid w:val="001200DB"/>
    <w:rsid w:val="00120F68"/>
    <w:rsid w:val="001211D9"/>
    <w:rsid w:val="001213B2"/>
    <w:rsid w:val="001213F1"/>
    <w:rsid w:val="00121639"/>
    <w:rsid w:val="00121884"/>
    <w:rsid w:val="00121A64"/>
    <w:rsid w:val="00121B20"/>
    <w:rsid w:val="00121D49"/>
    <w:rsid w:val="00121DF7"/>
    <w:rsid w:val="00121F65"/>
    <w:rsid w:val="0012213B"/>
    <w:rsid w:val="0012297A"/>
    <w:rsid w:val="00122D31"/>
    <w:rsid w:val="0012302E"/>
    <w:rsid w:val="00123280"/>
    <w:rsid w:val="001239ED"/>
    <w:rsid w:val="0012464D"/>
    <w:rsid w:val="001249B5"/>
    <w:rsid w:val="00124BDB"/>
    <w:rsid w:val="00124DF3"/>
    <w:rsid w:val="00124E05"/>
    <w:rsid w:val="001250D2"/>
    <w:rsid w:val="001253B3"/>
    <w:rsid w:val="00125780"/>
    <w:rsid w:val="001258BE"/>
    <w:rsid w:val="00125920"/>
    <w:rsid w:val="00125F22"/>
    <w:rsid w:val="001260D4"/>
    <w:rsid w:val="00126275"/>
    <w:rsid w:val="00126574"/>
    <w:rsid w:val="001266C4"/>
    <w:rsid w:val="001267CB"/>
    <w:rsid w:val="00126F99"/>
    <w:rsid w:val="001270D8"/>
    <w:rsid w:val="00127303"/>
    <w:rsid w:val="00127461"/>
    <w:rsid w:val="001274D5"/>
    <w:rsid w:val="00127D06"/>
    <w:rsid w:val="00127FC1"/>
    <w:rsid w:val="00127FE8"/>
    <w:rsid w:val="0013059A"/>
    <w:rsid w:val="00130B32"/>
    <w:rsid w:val="00130EA1"/>
    <w:rsid w:val="0013134E"/>
    <w:rsid w:val="00131542"/>
    <w:rsid w:val="00131629"/>
    <w:rsid w:val="001316B9"/>
    <w:rsid w:val="00131AD1"/>
    <w:rsid w:val="001321BA"/>
    <w:rsid w:val="001324FF"/>
    <w:rsid w:val="0013268C"/>
    <w:rsid w:val="001326ED"/>
    <w:rsid w:val="00132C2F"/>
    <w:rsid w:val="00132CF2"/>
    <w:rsid w:val="00132DAB"/>
    <w:rsid w:val="001334AB"/>
    <w:rsid w:val="001338F8"/>
    <w:rsid w:val="00133AFB"/>
    <w:rsid w:val="00134152"/>
    <w:rsid w:val="001341F2"/>
    <w:rsid w:val="0013436B"/>
    <w:rsid w:val="001345D0"/>
    <w:rsid w:val="00134994"/>
    <w:rsid w:val="00134A1E"/>
    <w:rsid w:val="00134A22"/>
    <w:rsid w:val="00134F64"/>
    <w:rsid w:val="001350CA"/>
    <w:rsid w:val="001351D6"/>
    <w:rsid w:val="0013525F"/>
    <w:rsid w:val="00135AA9"/>
    <w:rsid w:val="00135B94"/>
    <w:rsid w:val="001367BE"/>
    <w:rsid w:val="00136809"/>
    <w:rsid w:val="00136940"/>
    <w:rsid w:val="00136994"/>
    <w:rsid w:val="00136A20"/>
    <w:rsid w:val="00136A35"/>
    <w:rsid w:val="00136DD4"/>
    <w:rsid w:val="001371CC"/>
    <w:rsid w:val="00137628"/>
    <w:rsid w:val="001379F8"/>
    <w:rsid w:val="00137E6D"/>
    <w:rsid w:val="001401FC"/>
    <w:rsid w:val="00140745"/>
    <w:rsid w:val="0014095F"/>
    <w:rsid w:val="001409B4"/>
    <w:rsid w:val="00140C07"/>
    <w:rsid w:val="00140CE6"/>
    <w:rsid w:val="00140FF4"/>
    <w:rsid w:val="0014115F"/>
    <w:rsid w:val="001416E5"/>
    <w:rsid w:val="00141738"/>
    <w:rsid w:val="00141BD6"/>
    <w:rsid w:val="00142083"/>
    <w:rsid w:val="001422EE"/>
    <w:rsid w:val="00142403"/>
    <w:rsid w:val="00142516"/>
    <w:rsid w:val="00142A54"/>
    <w:rsid w:val="00142CBD"/>
    <w:rsid w:val="00142FE3"/>
    <w:rsid w:val="0014347F"/>
    <w:rsid w:val="00143C55"/>
    <w:rsid w:val="00143D70"/>
    <w:rsid w:val="00143E3B"/>
    <w:rsid w:val="00143EA6"/>
    <w:rsid w:val="00143EA7"/>
    <w:rsid w:val="00143F08"/>
    <w:rsid w:val="0014415D"/>
    <w:rsid w:val="001441A7"/>
    <w:rsid w:val="001442A0"/>
    <w:rsid w:val="00144799"/>
    <w:rsid w:val="00144BBD"/>
    <w:rsid w:val="00144C4C"/>
    <w:rsid w:val="00144DD2"/>
    <w:rsid w:val="00145152"/>
    <w:rsid w:val="00145371"/>
    <w:rsid w:val="00145384"/>
    <w:rsid w:val="0014547F"/>
    <w:rsid w:val="00145EE7"/>
    <w:rsid w:val="001461CF"/>
    <w:rsid w:val="001463F8"/>
    <w:rsid w:val="001466D5"/>
    <w:rsid w:val="00146988"/>
    <w:rsid w:val="001470AA"/>
    <w:rsid w:val="001471F3"/>
    <w:rsid w:val="001472A2"/>
    <w:rsid w:val="001475D9"/>
    <w:rsid w:val="001475E7"/>
    <w:rsid w:val="0014772F"/>
    <w:rsid w:val="00147A4C"/>
    <w:rsid w:val="00147C34"/>
    <w:rsid w:val="00147D3D"/>
    <w:rsid w:val="00147E53"/>
    <w:rsid w:val="001502A1"/>
    <w:rsid w:val="00150533"/>
    <w:rsid w:val="001505AB"/>
    <w:rsid w:val="00150D17"/>
    <w:rsid w:val="00150E74"/>
    <w:rsid w:val="00150F87"/>
    <w:rsid w:val="0015105D"/>
    <w:rsid w:val="001510BF"/>
    <w:rsid w:val="001519F0"/>
    <w:rsid w:val="00151C81"/>
    <w:rsid w:val="00151ED1"/>
    <w:rsid w:val="00152123"/>
    <w:rsid w:val="00152140"/>
    <w:rsid w:val="001526CA"/>
    <w:rsid w:val="001528F2"/>
    <w:rsid w:val="00152983"/>
    <w:rsid w:val="00152A5C"/>
    <w:rsid w:val="00152D1F"/>
    <w:rsid w:val="00152F49"/>
    <w:rsid w:val="00152FA3"/>
    <w:rsid w:val="00153097"/>
    <w:rsid w:val="001536DE"/>
    <w:rsid w:val="0015387E"/>
    <w:rsid w:val="0015393F"/>
    <w:rsid w:val="00153CBA"/>
    <w:rsid w:val="00153CC2"/>
    <w:rsid w:val="00153FAD"/>
    <w:rsid w:val="0015412F"/>
    <w:rsid w:val="001544CD"/>
    <w:rsid w:val="001544F1"/>
    <w:rsid w:val="001545D9"/>
    <w:rsid w:val="00154A69"/>
    <w:rsid w:val="0015557F"/>
    <w:rsid w:val="00155604"/>
    <w:rsid w:val="00155651"/>
    <w:rsid w:val="00155856"/>
    <w:rsid w:val="0015591E"/>
    <w:rsid w:val="001559B4"/>
    <w:rsid w:val="00155AA2"/>
    <w:rsid w:val="00155BC4"/>
    <w:rsid w:val="00155E7A"/>
    <w:rsid w:val="001560B1"/>
    <w:rsid w:val="0015656E"/>
    <w:rsid w:val="00156616"/>
    <w:rsid w:val="00156793"/>
    <w:rsid w:val="00156EEB"/>
    <w:rsid w:val="00157048"/>
    <w:rsid w:val="00157064"/>
    <w:rsid w:val="0015764B"/>
    <w:rsid w:val="00157A48"/>
    <w:rsid w:val="00157AEE"/>
    <w:rsid w:val="00157BCC"/>
    <w:rsid w:val="00157EF5"/>
    <w:rsid w:val="00157F7C"/>
    <w:rsid w:val="00160055"/>
    <w:rsid w:val="00160A7F"/>
    <w:rsid w:val="00160A8B"/>
    <w:rsid w:val="00160B18"/>
    <w:rsid w:val="00160B64"/>
    <w:rsid w:val="00160D39"/>
    <w:rsid w:val="00161208"/>
    <w:rsid w:val="001612DC"/>
    <w:rsid w:val="001612E4"/>
    <w:rsid w:val="001614CA"/>
    <w:rsid w:val="001614E4"/>
    <w:rsid w:val="00161550"/>
    <w:rsid w:val="001615B0"/>
    <w:rsid w:val="001618F5"/>
    <w:rsid w:val="00161A5F"/>
    <w:rsid w:val="00161B87"/>
    <w:rsid w:val="00161F3E"/>
    <w:rsid w:val="00162019"/>
    <w:rsid w:val="0016204E"/>
    <w:rsid w:val="0016224E"/>
    <w:rsid w:val="001623A3"/>
    <w:rsid w:val="0016275F"/>
    <w:rsid w:val="00162D30"/>
    <w:rsid w:val="001630A8"/>
    <w:rsid w:val="00163115"/>
    <w:rsid w:val="0016326E"/>
    <w:rsid w:val="001632A2"/>
    <w:rsid w:val="0016365F"/>
    <w:rsid w:val="001637B6"/>
    <w:rsid w:val="0016380A"/>
    <w:rsid w:val="00163917"/>
    <w:rsid w:val="00164717"/>
    <w:rsid w:val="001647C7"/>
    <w:rsid w:val="0016505A"/>
    <w:rsid w:val="00165322"/>
    <w:rsid w:val="001657B7"/>
    <w:rsid w:val="00165B84"/>
    <w:rsid w:val="00165B9F"/>
    <w:rsid w:val="00165FE4"/>
    <w:rsid w:val="00166110"/>
    <w:rsid w:val="00166B45"/>
    <w:rsid w:val="00166D7D"/>
    <w:rsid w:val="00166DB5"/>
    <w:rsid w:val="00166E0A"/>
    <w:rsid w:val="001671AE"/>
    <w:rsid w:val="001671FC"/>
    <w:rsid w:val="001673F3"/>
    <w:rsid w:val="00167434"/>
    <w:rsid w:val="001674D1"/>
    <w:rsid w:val="001675BC"/>
    <w:rsid w:val="00167973"/>
    <w:rsid w:val="00167B23"/>
    <w:rsid w:val="00167D9C"/>
    <w:rsid w:val="00167DEC"/>
    <w:rsid w:val="00167F75"/>
    <w:rsid w:val="00167FC9"/>
    <w:rsid w:val="0017039E"/>
    <w:rsid w:val="0017048E"/>
    <w:rsid w:val="001705D6"/>
    <w:rsid w:val="001705EF"/>
    <w:rsid w:val="001707F8"/>
    <w:rsid w:val="00170954"/>
    <w:rsid w:val="00170CD7"/>
    <w:rsid w:val="0017130B"/>
    <w:rsid w:val="001715D6"/>
    <w:rsid w:val="00171935"/>
    <w:rsid w:val="001719EE"/>
    <w:rsid w:val="00171DD3"/>
    <w:rsid w:val="00172450"/>
    <w:rsid w:val="00172797"/>
    <w:rsid w:val="001727EC"/>
    <w:rsid w:val="00172852"/>
    <w:rsid w:val="00172C61"/>
    <w:rsid w:val="00172FCF"/>
    <w:rsid w:val="0017359A"/>
    <w:rsid w:val="00173711"/>
    <w:rsid w:val="00173847"/>
    <w:rsid w:val="00173F83"/>
    <w:rsid w:val="00173FBA"/>
    <w:rsid w:val="0017458D"/>
    <w:rsid w:val="0017474C"/>
    <w:rsid w:val="00174AAD"/>
    <w:rsid w:val="00174C2C"/>
    <w:rsid w:val="001750C1"/>
    <w:rsid w:val="001752FC"/>
    <w:rsid w:val="0017556A"/>
    <w:rsid w:val="00175D08"/>
    <w:rsid w:val="00175E0B"/>
    <w:rsid w:val="00175F06"/>
    <w:rsid w:val="0017607E"/>
    <w:rsid w:val="001762F5"/>
    <w:rsid w:val="00176320"/>
    <w:rsid w:val="0017660F"/>
    <w:rsid w:val="0017674E"/>
    <w:rsid w:val="001767C6"/>
    <w:rsid w:val="00176B8C"/>
    <w:rsid w:val="00176CA5"/>
    <w:rsid w:val="00176DC9"/>
    <w:rsid w:val="00176E02"/>
    <w:rsid w:val="00176F34"/>
    <w:rsid w:val="00176F80"/>
    <w:rsid w:val="001770E7"/>
    <w:rsid w:val="0017748E"/>
    <w:rsid w:val="001775E2"/>
    <w:rsid w:val="0017791D"/>
    <w:rsid w:val="00177E7D"/>
    <w:rsid w:val="001803E9"/>
    <w:rsid w:val="0018087B"/>
    <w:rsid w:val="001809B6"/>
    <w:rsid w:val="00181059"/>
    <w:rsid w:val="00181138"/>
    <w:rsid w:val="001813F9"/>
    <w:rsid w:val="00181863"/>
    <w:rsid w:val="001818CF"/>
    <w:rsid w:val="00181910"/>
    <w:rsid w:val="00181A33"/>
    <w:rsid w:val="00181C16"/>
    <w:rsid w:val="0018239E"/>
    <w:rsid w:val="0018264C"/>
    <w:rsid w:val="001827C9"/>
    <w:rsid w:val="00182CC0"/>
    <w:rsid w:val="00182E47"/>
    <w:rsid w:val="00182F7B"/>
    <w:rsid w:val="001831C0"/>
    <w:rsid w:val="001831E2"/>
    <w:rsid w:val="001836A4"/>
    <w:rsid w:val="00183790"/>
    <w:rsid w:val="00183807"/>
    <w:rsid w:val="00183A63"/>
    <w:rsid w:val="001845C5"/>
    <w:rsid w:val="001848BB"/>
    <w:rsid w:val="00184E5A"/>
    <w:rsid w:val="001852CE"/>
    <w:rsid w:val="001852D2"/>
    <w:rsid w:val="00185871"/>
    <w:rsid w:val="001859E7"/>
    <w:rsid w:val="00185F54"/>
    <w:rsid w:val="00186171"/>
    <w:rsid w:val="00186459"/>
    <w:rsid w:val="001867B7"/>
    <w:rsid w:val="00186890"/>
    <w:rsid w:val="00186C46"/>
    <w:rsid w:val="00186F30"/>
    <w:rsid w:val="00186F7C"/>
    <w:rsid w:val="001871DA"/>
    <w:rsid w:val="001875C6"/>
    <w:rsid w:val="001875D4"/>
    <w:rsid w:val="00187612"/>
    <w:rsid w:val="00187617"/>
    <w:rsid w:val="00187809"/>
    <w:rsid w:val="00187897"/>
    <w:rsid w:val="0018790C"/>
    <w:rsid w:val="00187A06"/>
    <w:rsid w:val="00187D9D"/>
    <w:rsid w:val="00187FB1"/>
    <w:rsid w:val="0019005A"/>
    <w:rsid w:val="0019016A"/>
    <w:rsid w:val="001902FA"/>
    <w:rsid w:val="00190455"/>
    <w:rsid w:val="00190A22"/>
    <w:rsid w:val="00190D25"/>
    <w:rsid w:val="00191068"/>
    <w:rsid w:val="0019136C"/>
    <w:rsid w:val="001914DE"/>
    <w:rsid w:val="001914F7"/>
    <w:rsid w:val="00191502"/>
    <w:rsid w:val="00191A12"/>
    <w:rsid w:val="00191E83"/>
    <w:rsid w:val="00191EBA"/>
    <w:rsid w:val="00192130"/>
    <w:rsid w:val="00192565"/>
    <w:rsid w:val="00192B0B"/>
    <w:rsid w:val="00192DE1"/>
    <w:rsid w:val="00192E89"/>
    <w:rsid w:val="001933B8"/>
    <w:rsid w:val="001938B8"/>
    <w:rsid w:val="00193A07"/>
    <w:rsid w:val="00193D71"/>
    <w:rsid w:val="00194101"/>
    <w:rsid w:val="0019415B"/>
    <w:rsid w:val="001941D3"/>
    <w:rsid w:val="001942C6"/>
    <w:rsid w:val="001944B5"/>
    <w:rsid w:val="0019470F"/>
    <w:rsid w:val="0019504E"/>
    <w:rsid w:val="00195400"/>
    <w:rsid w:val="0019553C"/>
    <w:rsid w:val="0019599A"/>
    <w:rsid w:val="00195C6A"/>
    <w:rsid w:val="00195CB8"/>
    <w:rsid w:val="00195CE3"/>
    <w:rsid w:val="00195EA1"/>
    <w:rsid w:val="00196169"/>
    <w:rsid w:val="001963B1"/>
    <w:rsid w:val="001963D2"/>
    <w:rsid w:val="001965FD"/>
    <w:rsid w:val="0019664F"/>
    <w:rsid w:val="00196859"/>
    <w:rsid w:val="00196910"/>
    <w:rsid w:val="00196C70"/>
    <w:rsid w:val="00196D86"/>
    <w:rsid w:val="00196E1D"/>
    <w:rsid w:val="00196E60"/>
    <w:rsid w:val="0019718C"/>
    <w:rsid w:val="001971A8"/>
    <w:rsid w:val="0019726E"/>
    <w:rsid w:val="00197888"/>
    <w:rsid w:val="00197A1F"/>
    <w:rsid w:val="00197C54"/>
    <w:rsid w:val="00197D7D"/>
    <w:rsid w:val="00197F6B"/>
    <w:rsid w:val="001A0410"/>
    <w:rsid w:val="001A05EA"/>
    <w:rsid w:val="001A0993"/>
    <w:rsid w:val="001A0C95"/>
    <w:rsid w:val="001A0D58"/>
    <w:rsid w:val="001A0E8B"/>
    <w:rsid w:val="001A0EF5"/>
    <w:rsid w:val="001A13F8"/>
    <w:rsid w:val="001A176C"/>
    <w:rsid w:val="001A1973"/>
    <w:rsid w:val="001A1CDA"/>
    <w:rsid w:val="001A1CFB"/>
    <w:rsid w:val="001A1EA0"/>
    <w:rsid w:val="001A2120"/>
    <w:rsid w:val="001A2181"/>
    <w:rsid w:val="001A25BE"/>
    <w:rsid w:val="001A27EB"/>
    <w:rsid w:val="001A2E9B"/>
    <w:rsid w:val="001A2F4F"/>
    <w:rsid w:val="001A2FAE"/>
    <w:rsid w:val="001A32C5"/>
    <w:rsid w:val="001A344C"/>
    <w:rsid w:val="001A3552"/>
    <w:rsid w:val="001A3587"/>
    <w:rsid w:val="001A3615"/>
    <w:rsid w:val="001A3E69"/>
    <w:rsid w:val="001A4637"/>
    <w:rsid w:val="001A491A"/>
    <w:rsid w:val="001A4BFB"/>
    <w:rsid w:val="001A4C8D"/>
    <w:rsid w:val="001A50C9"/>
    <w:rsid w:val="001A55DF"/>
    <w:rsid w:val="001A5CA3"/>
    <w:rsid w:val="001A5F10"/>
    <w:rsid w:val="001A6210"/>
    <w:rsid w:val="001A678D"/>
    <w:rsid w:val="001A6E9A"/>
    <w:rsid w:val="001A70E1"/>
    <w:rsid w:val="001A7202"/>
    <w:rsid w:val="001A7422"/>
    <w:rsid w:val="001A7441"/>
    <w:rsid w:val="001A751D"/>
    <w:rsid w:val="001A7757"/>
    <w:rsid w:val="001A7AAB"/>
    <w:rsid w:val="001A7D33"/>
    <w:rsid w:val="001A7EEE"/>
    <w:rsid w:val="001A7F3F"/>
    <w:rsid w:val="001B0756"/>
    <w:rsid w:val="001B0D8C"/>
    <w:rsid w:val="001B0F6F"/>
    <w:rsid w:val="001B0FA7"/>
    <w:rsid w:val="001B10E6"/>
    <w:rsid w:val="001B16BF"/>
    <w:rsid w:val="001B171F"/>
    <w:rsid w:val="001B1752"/>
    <w:rsid w:val="001B1895"/>
    <w:rsid w:val="001B1C7C"/>
    <w:rsid w:val="001B2AD7"/>
    <w:rsid w:val="001B2C96"/>
    <w:rsid w:val="001B2E59"/>
    <w:rsid w:val="001B32B6"/>
    <w:rsid w:val="001B3488"/>
    <w:rsid w:val="001B3536"/>
    <w:rsid w:val="001B36D8"/>
    <w:rsid w:val="001B3755"/>
    <w:rsid w:val="001B3917"/>
    <w:rsid w:val="001B3E78"/>
    <w:rsid w:val="001B40F9"/>
    <w:rsid w:val="001B42EB"/>
    <w:rsid w:val="001B43B2"/>
    <w:rsid w:val="001B443F"/>
    <w:rsid w:val="001B4919"/>
    <w:rsid w:val="001B4F13"/>
    <w:rsid w:val="001B4FCC"/>
    <w:rsid w:val="001B5041"/>
    <w:rsid w:val="001B50BD"/>
    <w:rsid w:val="001B57B2"/>
    <w:rsid w:val="001B5849"/>
    <w:rsid w:val="001B5960"/>
    <w:rsid w:val="001B5AF3"/>
    <w:rsid w:val="001B5BE5"/>
    <w:rsid w:val="001B6077"/>
    <w:rsid w:val="001B61BA"/>
    <w:rsid w:val="001B6244"/>
    <w:rsid w:val="001B6334"/>
    <w:rsid w:val="001B6473"/>
    <w:rsid w:val="001B6755"/>
    <w:rsid w:val="001B7132"/>
    <w:rsid w:val="001B71B7"/>
    <w:rsid w:val="001B7313"/>
    <w:rsid w:val="001B731D"/>
    <w:rsid w:val="001B75FF"/>
    <w:rsid w:val="001B76B5"/>
    <w:rsid w:val="001B7772"/>
    <w:rsid w:val="001C008E"/>
    <w:rsid w:val="001C0164"/>
    <w:rsid w:val="001C018E"/>
    <w:rsid w:val="001C01F2"/>
    <w:rsid w:val="001C038F"/>
    <w:rsid w:val="001C0500"/>
    <w:rsid w:val="001C0504"/>
    <w:rsid w:val="001C0578"/>
    <w:rsid w:val="001C0937"/>
    <w:rsid w:val="001C09B7"/>
    <w:rsid w:val="001C0EF6"/>
    <w:rsid w:val="001C1092"/>
    <w:rsid w:val="001C12A6"/>
    <w:rsid w:val="001C14B6"/>
    <w:rsid w:val="001C171C"/>
    <w:rsid w:val="001C17B8"/>
    <w:rsid w:val="001C183B"/>
    <w:rsid w:val="001C1C02"/>
    <w:rsid w:val="001C213C"/>
    <w:rsid w:val="001C273C"/>
    <w:rsid w:val="001C2869"/>
    <w:rsid w:val="001C29A5"/>
    <w:rsid w:val="001C2D12"/>
    <w:rsid w:val="001C2F73"/>
    <w:rsid w:val="001C3138"/>
    <w:rsid w:val="001C3368"/>
    <w:rsid w:val="001C35C5"/>
    <w:rsid w:val="001C382F"/>
    <w:rsid w:val="001C39A1"/>
    <w:rsid w:val="001C3ADB"/>
    <w:rsid w:val="001C3C26"/>
    <w:rsid w:val="001C3E35"/>
    <w:rsid w:val="001C46C8"/>
    <w:rsid w:val="001C4929"/>
    <w:rsid w:val="001C4B06"/>
    <w:rsid w:val="001C4BC7"/>
    <w:rsid w:val="001C4D81"/>
    <w:rsid w:val="001C52B4"/>
    <w:rsid w:val="001C5836"/>
    <w:rsid w:val="001C591F"/>
    <w:rsid w:val="001C5938"/>
    <w:rsid w:val="001C5ACA"/>
    <w:rsid w:val="001C5B78"/>
    <w:rsid w:val="001C5DEC"/>
    <w:rsid w:val="001C5F32"/>
    <w:rsid w:val="001C6050"/>
    <w:rsid w:val="001C611B"/>
    <w:rsid w:val="001C68C1"/>
    <w:rsid w:val="001C6C06"/>
    <w:rsid w:val="001C6C2D"/>
    <w:rsid w:val="001C6FE6"/>
    <w:rsid w:val="001C712E"/>
    <w:rsid w:val="001C71C0"/>
    <w:rsid w:val="001C7283"/>
    <w:rsid w:val="001C7634"/>
    <w:rsid w:val="001C7694"/>
    <w:rsid w:val="001C7A51"/>
    <w:rsid w:val="001C7ACC"/>
    <w:rsid w:val="001C7B11"/>
    <w:rsid w:val="001C7E92"/>
    <w:rsid w:val="001C7EBD"/>
    <w:rsid w:val="001D0260"/>
    <w:rsid w:val="001D080C"/>
    <w:rsid w:val="001D0921"/>
    <w:rsid w:val="001D0A39"/>
    <w:rsid w:val="001D0AD8"/>
    <w:rsid w:val="001D0B9A"/>
    <w:rsid w:val="001D0BE0"/>
    <w:rsid w:val="001D0E8F"/>
    <w:rsid w:val="001D1798"/>
    <w:rsid w:val="001D17EE"/>
    <w:rsid w:val="001D189F"/>
    <w:rsid w:val="001D19C5"/>
    <w:rsid w:val="001D1F1A"/>
    <w:rsid w:val="001D222C"/>
    <w:rsid w:val="001D23B5"/>
    <w:rsid w:val="001D248F"/>
    <w:rsid w:val="001D274F"/>
    <w:rsid w:val="001D29C3"/>
    <w:rsid w:val="001D2D8E"/>
    <w:rsid w:val="001D3145"/>
    <w:rsid w:val="001D324A"/>
    <w:rsid w:val="001D337F"/>
    <w:rsid w:val="001D350E"/>
    <w:rsid w:val="001D36A8"/>
    <w:rsid w:val="001D36FD"/>
    <w:rsid w:val="001D3B06"/>
    <w:rsid w:val="001D3B1F"/>
    <w:rsid w:val="001D3BA7"/>
    <w:rsid w:val="001D3F43"/>
    <w:rsid w:val="001D3F7A"/>
    <w:rsid w:val="001D4494"/>
    <w:rsid w:val="001D44DA"/>
    <w:rsid w:val="001D4542"/>
    <w:rsid w:val="001D46CF"/>
    <w:rsid w:val="001D4BBE"/>
    <w:rsid w:val="001D4C2D"/>
    <w:rsid w:val="001D52EC"/>
    <w:rsid w:val="001D5609"/>
    <w:rsid w:val="001D56EB"/>
    <w:rsid w:val="001D57A4"/>
    <w:rsid w:val="001D59D0"/>
    <w:rsid w:val="001D5CF3"/>
    <w:rsid w:val="001D5EBD"/>
    <w:rsid w:val="001D5EE9"/>
    <w:rsid w:val="001D6193"/>
    <w:rsid w:val="001D6389"/>
    <w:rsid w:val="001D67EA"/>
    <w:rsid w:val="001D688C"/>
    <w:rsid w:val="001D6920"/>
    <w:rsid w:val="001D6E6C"/>
    <w:rsid w:val="001D6F9D"/>
    <w:rsid w:val="001D6FDC"/>
    <w:rsid w:val="001D71CC"/>
    <w:rsid w:val="001D75D2"/>
    <w:rsid w:val="001D76A8"/>
    <w:rsid w:val="001D7A32"/>
    <w:rsid w:val="001D7F59"/>
    <w:rsid w:val="001E029F"/>
    <w:rsid w:val="001E064F"/>
    <w:rsid w:val="001E0695"/>
    <w:rsid w:val="001E078B"/>
    <w:rsid w:val="001E0970"/>
    <w:rsid w:val="001E0ED5"/>
    <w:rsid w:val="001E0F9C"/>
    <w:rsid w:val="001E12CF"/>
    <w:rsid w:val="001E18F1"/>
    <w:rsid w:val="001E1A49"/>
    <w:rsid w:val="001E1D1D"/>
    <w:rsid w:val="001E1E2E"/>
    <w:rsid w:val="001E1F28"/>
    <w:rsid w:val="001E247C"/>
    <w:rsid w:val="001E2620"/>
    <w:rsid w:val="001E298A"/>
    <w:rsid w:val="001E298F"/>
    <w:rsid w:val="001E2A18"/>
    <w:rsid w:val="001E2A8C"/>
    <w:rsid w:val="001E2C15"/>
    <w:rsid w:val="001E2D07"/>
    <w:rsid w:val="001E2ECC"/>
    <w:rsid w:val="001E352A"/>
    <w:rsid w:val="001E356A"/>
    <w:rsid w:val="001E3730"/>
    <w:rsid w:val="001E3929"/>
    <w:rsid w:val="001E3BA6"/>
    <w:rsid w:val="001E3E0A"/>
    <w:rsid w:val="001E3E85"/>
    <w:rsid w:val="001E3F8E"/>
    <w:rsid w:val="001E406B"/>
    <w:rsid w:val="001E4164"/>
    <w:rsid w:val="001E449C"/>
    <w:rsid w:val="001E44A7"/>
    <w:rsid w:val="001E45C5"/>
    <w:rsid w:val="001E47F3"/>
    <w:rsid w:val="001E4894"/>
    <w:rsid w:val="001E5229"/>
    <w:rsid w:val="001E54EA"/>
    <w:rsid w:val="001E5525"/>
    <w:rsid w:val="001E559C"/>
    <w:rsid w:val="001E6245"/>
    <w:rsid w:val="001E64D9"/>
    <w:rsid w:val="001E680B"/>
    <w:rsid w:val="001E688D"/>
    <w:rsid w:val="001E6B4A"/>
    <w:rsid w:val="001E726C"/>
    <w:rsid w:val="001E7306"/>
    <w:rsid w:val="001E73D5"/>
    <w:rsid w:val="001E785E"/>
    <w:rsid w:val="001E7A17"/>
    <w:rsid w:val="001E7F5A"/>
    <w:rsid w:val="001F00C8"/>
    <w:rsid w:val="001F022A"/>
    <w:rsid w:val="001F0315"/>
    <w:rsid w:val="001F05DA"/>
    <w:rsid w:val="001F0AFE"/>
    <w:rsid w:val="001F0B00"/>
    <w:rsid w:val="001F0D74"/>
    <w:rsid w:val="001F0EFD"/>
    <w:rsid w:val="001F0FA8"/>
    <w:rsid w:val="001F198B"/>
    <w:rsid w:val="001F19B2"/>
    <w:rsid w:val="001F1B08"/>
    <w:rsid w:val="001F2176"/>
    <w:rsid w:val="001F23DE"/>
    <w:rsid w:val="001F248A"/>
    <w:rsid w:val="001F2B75"/>
    <w:rsid w:val="001F2C52"/>
    <w:rsid w:val="001F2C6B"/>
    <w:rsid w:val="001F36ED"/>
    <w:rsid w:val="001F3ADE"/>
    <w:rsid w:val="001F3B86"/>
    <w:rsid w:val="001F3B8E"/>
    <w:rsid w:val="001F3D47"/>
    <w:rsid w:val="001F3EED"/>
    <w:rsid w:val="001F4138"/>
    <w:rsid w:val="001F4403"/>
    <w:rsid w:val="001F461A"/>
    <w:rsid w:val="001F4968"/>
    <w:rsid w:val="001F4A4F"/>
    <w:rsid w:val="001F4C85"/>
    <w:rsid w:val="001F4DC6"/>
    <w:rsid w:val="001F50AB"/>
    <w:rsid w:val="001F584F"/>
    <w:rsid w:val="001F59CF"/>
    <w:rsid w:val="001F5A03"/>
    <w:rsid w:val="001F5B42"/>
    <w:rsid w:val="001F5C3F"/>
    <w:rsid w:val="001F604B"/>
    <w:rsid w:val="001F6368"/>
    <w:rsid w:val="001F641C"/>
    <w:rsid w:val="001F64B7"/>
    <w:rsid w:val="001F66AB"/>
    <w:rsid w:val="001F680F"/>
    <w:rsid w:val="001F6813"/>
    <w:rsid w:val="001F6C93"/>
    <w:rsid w:val="001F6D3A"/>
    <w:rsid w:val="001F761C"/>
    <w:rsid w:val="001F781B"/>
    <w:rsid w:val="001F7D93"/>
    <w:rsid w:val="001F7FE3"/>
    <w:rsid w:val="0020062B"/>
    <w:rsid w:val="002006E6"/>
    <w:rsid w:val="00200874"/>
    <w:rsid w:val="00200EA4"/>
    <w:rsid w:val="00200FEC"/>
    <w:rsid w:val="002010E9"/>
    <w:rsid w:val="00201142"/>
    <w:rsid w:val="00201378"/>
    <w:rsid w:val="002014D5"/>
    <w:rsid w:val="002016B8"/>
    <w:rsid w:val="00201908"/>
    <w:rsid w:val="00201EE3"/>
    <w:rsid w:val="0020251F"/>
    <w:rsid w:val="0020286E"/>
    <w:rsid w:val="00202888"/>
    <w:rsid w:val="002028A2"/>
    <w:rsid w:val="0020299C"/>
    <w:rsid w:val="00202CE5"/>
    <w:rsid w:val="00203355"/>
    <w:rsid w:val="002037F8"/>
    <w:rsid w:val="002039BC"/>
    <w:rsid w:val="00203D12"/>
    <w:rsid w:val="00203D80"/>
    <w:rsid w:val="00203E16"/>
    <w:rsid w:val="00203FDA"/>
    <w:rsid w:val="00204129"/>
    <w:rsid w:val="0020422F"/>
    <w:rsid w:val="00204295"/>
    <w:rsid w:val="00204317"/>
    <w:rsid w:val="0020454C"/>
    <w:rsid w:val="002045F7"/>
    <w:rsid w:val="002046E4"/>
    <w:rsid w:val="00204A12"/>
    <w:rsid w:val="00204A1B"/>
    <w:rsid w:val="00204B1A"/>
    <w:rsid w:val="00204B9B"/>
    <w:rsid w:val="00204D4C"/>
    <w:rsid w:val="0020506D"/>
    <w:rsid w:val="002054CB"/>
    <w:rsid w:val="00205561"/>
    <w:rsid w:val="00205B3F"/>
    <w:rsid w:val="00205CA6"/>
    <w:rsid w:val="00206016"/>
    <w:rsid w:val="00206153"/>
    <w:rsid w:val="002061DF"/>
    <w:rsid w:val="00206453"/>
    <w:rsid w:val="002066A7"/>
    <w:rsid w:val="00206ACB"/>
    <w:rsid w:val="00206BAF"/>
    <w:rsid w:val="00206DC6"/>
    <w:rsid w:val="00206EAD"/>
    <w:rsid w:val="00206F2C"/>
    <w:rsid w:val="00206FB6"/>
    <w:rsid w:val="0020745A"/>
    <w:rsid w:val="002074DF"/>
    <w:rsid w:val="002077DE"/>
    <w:rsid w:val="00207E3D"/>
    <w:rsid w:val="00210180"/>
    <w:rsid w:val="0021049A"/>
    <w:rsid w:val="0021079B"/>
    <w:rsid w:val="002107DD"/>
    <w:rsid w:val="00210892"/>
    <w:rsid w:val="00210BCD"/>
    <w:rsid w:val="00210D76"/>
    <w:rsid w:val="00211038"/>
    <w:rsid w:val="0021149B"/>
    <w:rsid w:val="002114DA"/>
    <w:rsid w:val="002115E2"/>
    <w:rsid w:val="00211ABE"/>
    <w:rsid w:val="00211C49"/>
    <w:rsid w:val="00211DCA"/>
    <w:rsid w:val="002120DE"/>
    <w:rsid w:val="0021297F"/>
    <w:rsid w:val="00212A9A"/>
    <w:rsid w:val="00212DF2"/>
    <w:rsid w:val="002132A0"/>
    <w:rsid w:val="00213392"/>
    <w:rsid w:val="00213697"/>
    <w:rsid w:val="00213E77"/>
    <w:rsid w:val="00214289"/>
    <w:rsid w:val="0021428A"/>
    <w:rsid w:val="00214854"/>
    <w:rsid w:val="00214AFD"/>
    <w:rsid w:val="00214B3C"/>
    <w:rsid w:val="00214BAB"/>
    <w:rsid w:val="00214C8A"/>
    <w:rsid w:val="00214D1B"/>
    <w:rsid w:val="0021543B"/>
    <w:rsid w:val="00215448"/>
    <w:rsid w:val="00215509"/>
    <w:rsid w:val="002157CB"/>
    <w:rsid w:val="00215A88"/>
    <w:rsid w:val="00215AB7"/>
    <w:rsid w:val="00215C79"/>
    <w:rsid w:val="00215CF6"/>
    <w:rsid w:val="0021602D"/>
    <w:rsid w:val="00216550"/>
    <w:rsid w:val="00216554"/>
    <w:rsid w:val="00216739"/>
    <w:rsid w:val="00216A05"/>
    <w:rsid w:val="002172D4"/>
    <w:rsid w:val="0021733C"/>
    <w:rsid w:val="00217437"/>
    <w:rsid w:val="002178B8"/>
    <w:rsid w:val="00220314"/>
    <w:rsid w:val="002205E7"/>
    <w:rsid w:val="00220C2A"/>
    <w:rsid w:val="00220F7B"/>
    <w:rsid w:val="00221343"/>
    <w:rsid w:val="00221464"/>
    <w:rsid w:val="00221508"/>
    <w:rsid w:val="00221651"/>
    <w:rsid w:val="00221749"/>
    <w:rsid w:val="00221C5C"/>
    <w:rsid w:val="00221C6B"/>
    <w:rsid w:val="00221EB7"/>
    <w:rsid w:val="00221ED7"/>
    <w:rsid w:val="00222122"/>
    <w:rsid w:val="002223DF"/>
    <w:rsid w:val="00222436"/>
    <w:rsid w:val="002224BB"/>
    <w:rsid w:val="00222572"/>
    <w:rsid w:val="002225C1"/>
    <w:rsid w:val="002227F3"/>
    <w:rsid w:val="00222C12"/>
    <w:rsid w:val="00222DE9"/>
    <w:rsid w:val="00222E9B"/>
    <w:rsid w:val="00223186"/>
    <w:rsid w:val="00223BD3"/>
    <w:rsid w:val="002240B6"/>
    <w:rsid w:val="0022414A"/>
    <w:rsid w:val="00224250"/>
    <w:rsid w:val="0022455B"/>
    <w:rsid w:val="0022471F"/>
    <w:rsid w:val="00225031"/>
    <w:rsid w:val="002251CE"/>
    <w:rsid w:val="00225302"/>
    <w:rsid w:val="002254AC"/>
    <w:rsid w:val="00225659"/>
    <w:rsid w:val="00225727"/>
    <w:rsid w:val="00225734"/>
    <w:rsid w:val="00225CB6"/>
    <w:rsid w:val="00226068"/>
    <w:rsid w:val="0022649C"/>
    <w:rsid w:val="00226884"/>
    <w:rsid w:val="002269C1"/>
    <w:rsid w:val="00226A35"/>
    <w:rsid w:val="00226FC3"/>
    <w:rsid w:val="00227130"/>
    <w:rsid w:val="00227519"/>
    <w:rsid w:val="002277F7"/>
    <w:rsid w:val="00227B7B"/>
    <w:rsid w:val="00227C38"/>
    <w:rsid w:val="00227CB3"/>
    <w:rsid w:val="00227CBF"/>
    <w:rsid w:val="00227E52"/>
    <w:rsid w:val="00227FF8"/>
    <w:rsid w:val="002301B9"/>
    <w:rsid w:val="00230349"/>
    <w:rsid w:val="002305B7"/>
    <w:rsid w:val="0023064E"/>
    <w:rsid w:val="00230677"/>
    <w:rsid w:val="0023083D"/>
    <w:rsid w:val="0023111C"/>
    <w:rsid w:val="0023135E"/>
    <w:rsid w:val="002316E0"/>
    <w:rsid w:val="0023199A"/>
    <w:rsid w:val="002319AE"/>
    <w:rsid w:val="00231AF8"/>
    <w:rsid w:val="00231CEC"/>
    <w:rsid w:val="00231DB8"/>
    <w:rsid w:val="00231F87"/>
    <w:rsid w:val="002321E6"/>
    <w:rsid w:val="0023228B"/>
    <w:rsid w:val="00232300"/>
    <w:rsid w:val="002324A7"/>
    <w:rsid w:val="00232582"/>
    <w:rsid w:val="00232923"/>
    <w:rsid w:val="00232C6D"/>
    <w:rsid w:val="002331C3"/>
    <w:rsid w:val="0023331F"/>
    <w:rsid w:val="00233331"/>
    <w:rsid w:val="00233380"/>
    <w:rsid w:val="0023391F"/>
    <w:rsid w:val="00233973"/>
    <w:rsid w:val="00233A9F"/>
    <w:rsid w:val="00233B1D"/>
    <w:rsid w:val="00234043"/>
    <w:rsid w:val="00234391"/>
    <w:rsid w:val="0023451F"/>
    <w:rsid w:val="00234664"/>
    <w:rsid w:val="0023468F"/>
    <w:rsid w:val="00234A37"/>
    <w:rsid w:val="00234D4C"/>
    <w:rsid w:val="00234DC4"/>
    <w:rsid w:val="00234F12"/>
    <w:rsid w:val="00234FEB"/>
    <w:rsid w:val="0023504C"/>
    <w:rsid w:val="0023517C"/>
    <w:rsid w:val="002358C8"/>
    <w:rsid w:val="00235B3E"/>
    <w:rsid w:val="0023661D"/>
    <w:rsid w:val="00236672"/>
    <w:rsid w:val="00236BAD"/>
    <w:rsid w:val="00236C24"/>
    <w:rsid w:val="00236E6E"/>
    <w:rsid w:val="0023751F"/>
    <w:rsid w:val="002378F9"/>
    <w:rsid w:val="0024044A"/>
    <w:rsid w:val="00240568"/>
    <w:rsid w:val="0024061C"/>
    <w:rsid w:val="00240A67"/>
    <w:rsid w:val="00240AC0"/>
    <w:rsid w:val="00240C1C"/>
    <w:rsid w:val="00240D96"/>
    <w:rsid w:val="00240E81"/>
    <w:rsid w:val="00240E91"/>
    <w:rsid w:val="00241132"/>
    <w:rsid w:val="002411D3"/>
    <w:rsid w:val="002412BE"/>
    <w:rsid w:val="00241322"/>
    <w:rsid w:val="00241EEE"/>
    <w:rsid w:val="00242397"/>
    <w:rsid w:val="0024255B"/>
    <w:rsid w:val="00242951"/>
    <w:rsid w:val="00242B53"/>
    <w:rsid w:val="00242BF4"/>
    <w:rsid w:val="00242DC5"/>
    <w:rsid w:val="00242DCC"/>
    <w:rsid w:val="00242DE6"/>
    <w:rsid w:val="00242E99"/>
    <w:rsid w:val="00242F5F"/>
    <w:rsid w:val="00243022"/>
    <w:rsid w:val="0024307F"/>
    <w:rsid w:val="0024373E"/>
    <w:rsid w:val="00243805"/>
    <w:rsid w:val="002438D3"/>
    <w:rsid w:val="002439F3"/>
    <w:rsid w:val="00243A9A"/>
    <w:rsid w:val="00243D0F"/>
    <w:rsid w:val="00243EA0"/>
    <w:rsid w:val="00244120"/>
    <w:rsid w:val="0024422C"/>
    <w:rsid w:val="002449A3"/>
    <w:rsid w:val="00244B29"/>
    <w:rsid w:val="00244CF3"/>
    <w:rsid w:val="00244E45"/>
    <w:rsid w:val="00244F88"/>
    <w:rsid w:val="0024532A"/>
    <w:rsid w:val="002454B6"/>
    <w:rsid w:val="002454FE"/>
    <w:rsid w:val="0024551B"/>
    <w:rsid w:val="0024572E"/>
    <w:rsid w:val="00245741"/>
    <w:rsid w:val="0024596F"/>
    <w:rsid w:val="00245A8A"/>
    <w:rsid w:val="00245BB1"/>
    <w:rsid w:val="0024629C"/>
    <w:rsid w:val="002462F9"/>
    <w:rsid w:val="002464A6"/>
    <w:rsid w:val="00246A7F"/>
    <w:rsid w:val="002474CA"/>
    <w:rsid w:val="00247699"/>
    <w:rsid w:val="002476DC"/>
    <w:rsid w:val="00247ADB"/>
    <w:rsid w:val="00247E38"/>
    <w:rsid w:val="00250012"/>
    <w:rsid w:val="002500F6"/>
    <w:rsid w:val="00250674"/>
    <w:rsid w:val="00250E3F"/>
    <w:rsid w:val="00250F12"/>
    <w:rsid w:val="002511C1"/>
    <w:rsid w:val="0025124B"/>
    <w:rsid w:val="00251523"/>
    <w:rsid w:val="002516BC"/>
    <w:rsid w:val="0025192A"/>
    <w:rsid w:val="002519E6"/>
    <w:rsid w:val="00251A01"/>
    <w:rsid w:val="00251A78"/>
    <w:rsid w:val="002520BF"/>
    <w:rsid w:val="0025222E"/>
    <w:rsid w:val="0025233C"/>
    <w:rsid w:val="002523C9"/>
    <w:rsid w:val="00252492"/>
    <w:rsid w:val="0025257F"/>
    <w:rsid w:val="00252704"/>
    <w:rsid w:val="002528A9"/>
    <w:rsid w:val="00252C98"/>
    <w:rsid w:val="00252D36"/>
    <w:rsid w:val="002531F6"/>
    <w:rsid w:val="00253636"/>
    <w:rsid w:val="00253670"/>
    <w:rsid w:val="002537C7"/>
    <w:rsid w:val="00253A00"/>
    <w:rsid w:val="00253BA4"/>
    <w:rsid w:val="00253C13"/>
    <w:rsid w:val="0025467B"/>
    <w:rsid w:val="00254B22"/>
    <w:rsid w:val="00255193"/>
    <w:rsid w:val="002554AB"/>
    <w:rsid w:val="00255ABC"/>
    <w:rsid w:val="0025605F"/>
    <w:rsid w:val="002565F5"/>
    <w:rsid w:val="0025675D"/>
    <w:rsid w:val="00256A12"/>
    <w:rsid w:val="00257112"/>
    <w:rsid w:val="002572BA"/>
    <w:rsid w:val="00257430"/>
    <w:rsid w:val="002574AD"/>
    <w:rsid w:val="002575ED"/>
    <w:rsid w:val="0025780E"/>
    <w:rsid w:val="00257AE1"/>
    <w:rsid w:val="00257EA0"/>
    <w:rsid w:val="00257EB6"/>
    <w:rsid w:val="00257F68"/>
    <w:rsid w:val="00260340"/>
    <w:rsid w:val="00260563"/>
    <w:rsid w:val="002606D6"/>
    <w:rsid w:val="00260702"/>
    <w:rsid w:val="00260841"/>
    <w:rsid w:val="00260BBC"/>
    <w:rsid w:val="00260CC1"/>
    <w:rsid w:val="00260D38"/>
    <w:rsid w:val="0026113A"/>
    <w:rsid w:val="0026194B"/>
    <w:rsid w:val="0026200C"/>
    <w:rsid w:val="00262894"/>
    <w:rsid w:val="00262914"/>
    <w:rsid w:val="00262A86"/>
    <w:rsid w:val="00262AD2"/>
    <w:rsid w:val="00262AEE"/>
    <w:rsid w:val="00262B9C"/>
    <w:rsid w:val="00262DE6"/>
    <w:rsid w:val="00262EFF"/>
    <w:rsid w:val="0026370D"/>
    <w:rsid w:val="00263751"/>
    <w:rsid w:val="002637AA"/>
    <w:rsid w:val="00263963"/>
    <w:rsid w:val="0026398C"/>
    <w:rsid w:val="0026410B"/>
    <w:rsid w:val="00264556"/>
    <w:rsid w:val="00264574"/>
    <w:rsid w:val="00264703"/>
    <w:rsid w:val="0026472E"/>
    <w:rsid w:val="00264941"/>
    <w:rsid w:val="00264AF6"/>
    <w:rsid w:val="00264BA0"/>
    <w:rsid w:val="00264F25"/>
    <w:rsid w:val="0026502B"/>
    <w:rsid w:val="002651D5"/>
    <w:rsid w:val="00265473"/>
    <w:rsid w:val="00265652"/>
    <w:rsid w:val="0026589F"/>
    <w:rsid w:val="00265DFA"/>
    <w:rsid w:val="002661AB"/>
    <w:rsid w:val="002663C1"/>
    <w:rsid w:val="0026645D"/>
    <w:rsid w:val="00266645"/>
    <w:rsid w:val="00266885"/>
    <w:rsid w:val="002668E0"/>
    <w:rsid w:val="0026698D"/>
    <w:rsid w:val="00266D23"/>
    <w:rsid w:val="00266D3C"/>
    <w:rsid w:val="00266FBB"/>
    <w:rsid w:val="00266FE5"/>
    <w:rsid w:val="0026753C"/>
    <w:rsid w:val="0026774C"/>
    <w:rsid w:val="00267E86"/>
    <w:rsid w:val="0027011C"/>
    <w:rsid w:val="00270298"/>
    <w:rsid w:val="00270806"/>
    <w:rsid w:val="00270A34"/>
    <w:rsid w:val="00270A73"/>
    <w:rsid w:val="00270B4A"/>
    <w:rsid w:val="00270F63"/>
    <w:rsid w:val="00271036"/>
    <w:rsid w:val="002710A8"/>
    <w:rsid w:val="00271295"/>
    <w:rsid w:val="0027153A"/>
    <w:rsid w:val="00271634"/>
    <w:rsid w:val="002716A3"/>
    <w:rsid w:val="002719CB"/>
    <w:rsid w:val="00271B20"/>
    <w:rsid w:val="00271DC3"/>
    <w:rsid w:val="00271FB2"/>
    <w:rsid w:val="00272049"/>
    <w:rsid w:val="002722DF"/>
    <w:rsid w:val="002723C8"/>
    <w:rsid w:val="0027257D"/>
    <w:rsid w:val="002725B7"/>
    <w:rsid w:val="00272E5F"/>
    <w:rsid w:val="00272F90"/>
    <w:rsid w:val="0027368F"/>
    <w:rsid w:val="002737AB"/>
    <w:rsid w:val="0027391B"/>
    <w:rsid w:val="00273954"/>
    <w:rsid w:val="0027395E"/>
    <w:rsid w:val="00273A95"/>
    <w:rsid w:val="00274222"/>
    <w:rsid w:val="002743A5"/>
    <w:rsid w:val="002745DA"/>
    <w:rsid w:val="002748D9"/>
    <w:rsid w:val="0027495E"/>
    <w:rsid w:val="00274A37"/>
    <w:rsid w:val="00274A46"/>
    <w:rsid w:val="00274AD5"/>
    <w:rsid w:val="00274F38"/>
    <w:rsid w:val="00274F6F"/>
    <w:rsid w:val="00275057"/>
    <w:rsid w:val="00275591"/>
    <w:rsid w:val="00275622"/>
    <w:rsid w:val="0027565B"/>
    <w:rsid w:val="002757B2"/>
    <w:rsid w:val="002757CA"/>
    <w:rsid w:val="00275936"/>
    <w:rsid w:val="002759C1"/>
    <w:rsid w:val="00275B08"/>
    <w:rsid w:val="00275CF0"/>
    <w:rsid w:val="00275EB3"/>
    <w:rsid w:val="00275F66"/>
    <w:rsid w:val="00276135"/>
    <w:rsid w:val="002764D2"/>
    <w:rsid w:val="00276968"/>
    <w:rsid w:val="00276E63"/>
    <w:rsid w:val="00276EAB"/>
    <w:rsid w:val="0027717D"/>
    <w:rsid w:val="002771C0"/>
    <w:rsid w:val="002772B7"/>
    <w:rsid w:val="00277621"/>
    <w:rsid w:val="00277639"/>
    <w:rsid w:val="002776CA"/>
    <w:rsid w:val="0027795D"/>
    <w:rsid w:val="00277AF2"/>
    <w:rsid w:val="00280330"/>
    <w:rsid w:val="00280B3E"/>
    <w:rsid w:val="00280B67"/>
    <w:rsid w:val="00280BDC"/>
    <w:rsid w:val="00280E1C"/>
    <w:rsid w:val="00280ED2"/>
    <w:rsid w:val="00281112"/>
    <w:rsid w:val="00281CDD"/>
    <w:rsid w:val="00281D7A"/>
    <w:rsid w:val="00281F4B"/>
    <w:rsid w:val="002820BF"/>
    <w:rsid w:val="002820C1"/>
    <w:rsid w:val="002820EA"/>
    <w:rsid w:val="00282187"/>
    <w:rsid w:val="0028246A"/>
    <w:rsid w:val="0028258E"/>
    <w:rsid w:val="002825F8"/>
    <w:rsid w:val="00282999"/>
    <w:rsid w:val="00282A3C"/>
    <w:rsid w:val="00282C03"/>
    <w:rsid w:val="00282D3B"/>
    <w:rsid w:val="00282D57"/>
    <w:rsid w:val="00282E0D"/>
    <w:rsid w:val="0028348C"/>
    <w:rsid w:val="00283890"/>
    <w:rsid w:val="002838BB"/>
    <w:rsid w:val="0028479E"/>
    <w:rsid w:val="0028487A"/>
    <w:rsid w:val="00284B06"/>
    <w:rsid w:val="00284F52"/>
    <w:rsid w:val="00285216"/>
    <w:rsid w:val="00285265"/>
    <w:rsid w:val="0028530A"/>
    <w:rsid w:val="0028530E"/>
    <w:rsid w:val="00285428"/>
    <w:rsid w:val="00285AA9"/>
    <w:rsid w:val="00285AE5"/>
    <w:rsid w:val="00285C69"/>
    <w:rsid w:val="0028609A"/>
    <w:rsid w:val="002864E3"/>
    <w:rsid w:val="002867BA"/>
    <w:rsid w:val="0028684D"/>
    <w:rsid w:val="002869DE"/>
    <w:rsid w:val="00286EBF"/>
    <w:rsid w:val="0028708A"/>
    <w:rsid w:val="00287559"/>
    <w:rsid w:val="00287C21"/>
    <w:rsid w:val="00287DCC"/>
    <w:rsid w:val="002901A0"/>
    <w:rsid w:val="002904FE"/>
    <w:rsid w:val="002906DA"/>
    <w:rsid w:val="0029084E"/>
    <w:rsid w:val="00290896"/>
    <w:rsid w:val="00290996"/>
    <w:rsid w:val="00290A89"/>
    <w:rsid w:val="00290B55"/>
    <w:rsid w:val="00290BE0"/>
    <w:rsid w:val="00290DB2"/>
    <w:rsid w:val="002910DE"/>
    <w:rsid w:val="00291353"/>
    <w:rsid w:val="002913A0"/>
    <w:rsid w:val="002913CD"/>
    <w:rsid w:val="00291628"/>
    <w:rsid w:val="00291EFA"/>
    <w:rsid w:val="00291F83"/>
    <w:rsid w:val="00292120"/>
    <w:rsid w:val="0029237F"/>
    <w:rsid w:val="00292A17"/>
    <w:rsid w:val="00292AD8"/>
    <w:rsid w:val="00292E72"/>
    <w:rsid w:val="00292E7A"/>
    <w:rsid w:val="00292E83"/>
    <w:rsid w:val="00293059"/>
    <w:rsid w:val="002932CD"/>
    <w:rsid w:val="00293335"/>
    <w:rsid w:val="0029359C"/>
    <w:rsid w:val="0029392E"/>
    <w:rsid w:val="00293B33"/>
    <w:rsid w:val="00293BC3"/>
    <w:rsid w:val="00293BFC"/>
    <w:rsid w:val="00293C26"/>
    <w:rsid w:val="00293F78"/>
    <w:rsid w:val="002942F1"/>
    <w:rsid w:val="002944B6"/>
    <w:rsid w:val="0029483E"/>
    <w:rsid w:val="0029494C"/>
    <w:rsid w:val="00294A3B"/>
    <w:rsid w:val="00294A7D"/>
    <w:rsid w:val="00294C0C"/>
    <w:rsid w:val="00294D83"/>
    <w:rsid w:val="00294F07"/>
    <w:rsid w:val="00295637"/>
    <w:rsid w:val="00295649"/>
    <w:rsid w:val="0029577F"/>
    <w:rsid w:val="002959C3"/>
    <w:rsid w:val="00295A19"/>
    <w:rsid w:val="00295B1C"/>
    <w:rsid w:val="00295D28"/>
    <w:rsid w:val="00295FB3"/>
    <w:rsid w:val="00296073"/>
    <w:rsid w:val="00296353"/>
    <w:rsid w:val="0029666B"/>
    <w:rsid w:val="002969E3"/>
    <w:rsid w:val="0029705F"/>
    <w:rsid w:val="0029734B"/>
    <w:rsid w:val="00297373"/>
    <w:rsid w:val="00297647"/>
    <w:rsid w:val="00297A76"/>
    <w:rsid w:val="00297AE8"/>
    <w:rsid w:val="00297F6B"/>
    <w:rsid w:val="002A005E"/>
    <w:rsid w:val="002A03CA"/>
    <w:rsid w:val="002A03E8"/>
    <w:rsid w:val="002A076D"/>
    <w:rsid w:val="002A0C72"/>
    <w:rsid w:val="002A117B"/>
    <w:rsid w:val="002A161B"/>
    <w:rsid w:val="002A1694"/>
    <w:rsid w:val="002A2260"/>
    <w:rsid w:val="002A22B6"/>
    <w:rsid w:val="002A2329"/>
    <w:rsid w:val="002A2AFD"/>
    <w:rsid w:val="002A2E0F"/>
    <w:rsid w:val="002A3308"/>
    <w:rsid w:val="002A3321"/>
    <w:rsid w:val="002A3564"/>
    <w:rsid w:val="002A35C9"/>
    <w:rsid w:val="002A376F"/>
    <w:rsid w:val="002A3947"/>
    <w:rsid w:val="002A3D9D"/>
    <w:rsid w:val="002A3F40"/>
    <w:rsid w:val="002A410F"/>
    <w:rsid w:val="002A44A2"/>
    <w:rsid w:val="002A44CD"/>
    <w:rsid w:val="002A45CD"/>
    <w:rsid w:val="002A45E0"/>
    <w:rsid w:val="002A46C4"/>
    <w:rsid w:val="002A4F31"/>
    <w:rsid w:val="002A57E4"/>
    <w:rsid w:val="002A5968"/>
    <w:rsid w:val="002A5BC2"/>
    <w:rsid w:val="002A5DE3"/>
    <w:rsid w:val="002A633C"/>
    <w:rsid w:val="002A63BF"/>
    <w:rsid w:val="002A660C"/>
    <w:rsid w:val="002A667B"/>
    <w:rsid w:val="002A6727"/>
    <w:rsid w:val="002A6887"/>
    <w:rsid w:val="002A68C1"/>
    <w:rsid w:val="002A69DC"/>
    <w:rsid w:val="002A69E0"/>
    <w:rsid w:val="002A6C14"/>
    <w:rsid w:val="002A6C76"/>
    <w:rsid w:val="002A6FA4"/>
    <w:rsid w:val="002A7568"/>
    <w:rsid w:val="002A7577"/>
    <w:rsid w:val="002A77DA"/>
    <w:rsid w:val="002A7864"/>
    <w:rsid w:val="002A7925"/>
    <w:rsid w:val="002A7B8E"/>
    <w:rsid w:val="002A7BE9"/>
    <w:rsid w:val="002A7D07"/>
    <w:rsid w:val="002A7DB3"/>
    <w:rsid w:val="002A7EE0"/>
    <w:rsid w:val="002B01BD"/>
    <w:rsid w:val="002B047C"/>
    <w:rsid w:val="002B0540"/>
    <w:rsid w:val="002B068D"/>
    <w:rsid w:val="002B0759"/>
    <w:rsid w:val="002B0B13"/>
    <w:rsid w:val="002B0C50"/>
    <w:rsid w:val="002B0E3E"/>
    <w:rsid w:val="002B11F0"/>
    <w:rsid w:val="002B17B0"/>
    <w:rsid w:val="002B1A58"/>
    <w:rsid w:val="002B1C4D"/>
    <w:rsid w:val="002B1D47"/>
    <w:rsid w:val="002B1EB3"/>
    <w:rsid w:val="002B1FA0"/>
    <w:rsid w:val="002B2512"/>
    <w:rsid w:val="002B2815"/>
    <w:rsid w:val="002B2A36"/>
    <w:rsid w:val="002B2B5D"/>
    <w:rsid w:val="002B2C79"/>
    <w:rsid w:val="002B2ECE"/>
    <w:rsid w:val="002B3021"/>
    <w:rsid w:val="002B309A"/>
    <w:rsid w:val="002B33A9"/>
    <w:rsid w:val="002B33FF"/>
    <w:rsid w:val="002B3499"/>
    <w:rsid w:val="002B351D"/>
    <w:rsid w:val="002B37AC"/>
    <w:rsid w:val="002B3B7C"/>
    <w:rsid w:val="002B3E39"/>
    <w:rsid w:val="002B4398"/>
    <w:rsid w:val="002B4680"/>
    <w:rsid w:val="002B4B0C"/>
    <w:rsid w:val="002B4C99"/>
    <w:rsid w:val="002B4DB2"/>
    <w:rsid w:val="002B518B"/>
    <w:rsid w:val="002B57B1"/>
    <w:rsid w:val="002B5871"/>
    <w:rsid w:val="002B5EB4"/>
    <w:rsid w:val="002B5FD0"/>
    <w:rsid w:val="002B6176"/>
    <w:rsid w:val="002B6286"/>
    <w:rsid w:val="002B6356"/>
    <w:rsid w:val="002B679D"/>
    <w:rsid w:val="002B6AD4"/>
    <w:rsid w:val="002B6C27"/>
    <w:rsid w:val="002B6CC6"/>
    <w:rsid w:val="002B725D"/>
    <w:rsid w:val="002B72F3"/>
    <w:rsid w:val="002B743F"/>
    <w:rsid w:val="002B758E"/>
    <w:rsid w:val="002B7651"/>
    <w:rsid w:val="002B7A42"/>
    <w:rsid w:val="002C0332"/>
    <w:rsid w:val="002C033B"/>
    <w:rsid w:val="002C04A7"/>
    <w:rsid w:val="002C0792"/>
    <w:rsid w:val="002C0A2E"/>
    <w:rsid w:val="002C0AC1"/>
    <w:rsid w:val="002C0B62"/>
    <w:rsid w:val="002C0B6A"/>
    <w:rsid w:val="002C0C4E"/>
    <w:rsid w:val="002C0CF2"/>
    <w:rsid w:val="002C1190"/>
    <w:rsid w:val="002C12A2"/>
    <w:rsid w:val="002C1486"/>
    <w:rsid w:val="002C19BE"/>
    <w:rsid w:val="002C1B0B"/>
    <w:rsid w:val="002C1FB4"/>
    <w:rsid w:val="002C2188"/>
    <w:rsid w:val="002C21E8"/>
    <w:rsid w:val="002C2ADE"/>
    <w:rsid w:val="002C3986"/>
    <w:rsid w:val="002C3BE4"/>
    <w:rsid w:val="002C3CFA"/>
    <w:rsid w:val="002C3DA9"/>
    <w:rsid w:val="002C3E88"/>
    <w:rsid w:val="002C3ED7"/>
    <w:rsid w:val="002C3F32"/>
    <w:rsid w:val="002C408F"/>
    <w:rsid w:val="002C42F8"/>
    <w:rsid w:val="002C4A8F"/>
    <w:rsid w:val="002C4B41"/>
    <w:rsid w:val="002C4FB2"/>
    <w:rsid w:val="002C5284"/>
    <w:rsid w:val="002C529F"/>
    <w:rsid w:val="002C55D6"/>
    <w:rsid w:val="002C56A1"/>
    <w:rsid w:val="002C5870"/>
    <w:rsid w:val="002C5890"/>
    <w:rsid w:val="002C5B6A"/>
    <w:rsid w:val="002C5C37"/>
    <w:rsid w:val="002C5FAB"/>
    <w:rsid w:val="002C5FD5"/>
    <w:rsid w:val="002C654C"/>
    <w:rsid w:val="002C66EB"/>
    <w:rsid w:val="002C675D"/>
    <w:rsid w:val="002C69CB"/>
    <w:rsid w:val="002C6A1D"/>
    <w:rsid w:val="002C6B0E"/>
    <w:rsid w:val="002C6CC6"/>
    <w:rsid w:val="002C6EB3"/>
    <w:rsid w:val="002C754C"/>
    <w:rsid w:val="002C7B68"/>
    <w:rsid w:val="002C7E11"/>
    <w:rsid w:val="002D0047"/>
    <w:rsid w:val="002D01F0"/>
    <w:rsid w:val="002D0351"/>
    <w:rsid w:val="002D0435"/>
    <w:rsid w:val="002D0587"/>
    <w:rsid w:val="002D05DA"/>
    <w:rsid w:val="002D07CE"/>
    <w:rsid w:val="002D09C5"/>
    <w:rsid w:val="002D0C19"/>
    <w:rsid w:val="002D0CAC"/>
    <w:rsid w:val="002D0DAF"/>
    <w:rsid w:val="002D0DBC"/>
    <w:rsid w:val="002D0E60"/>
    <w:rsid w:val="002D0E7B"/>
    <w:rsid w:val="002D0EB5"/>
    <w:rsid w:val="002D0EE2"/>
    <w:rsid w:val="002D1032"/>
    <w:rsid w:val="002D1174"/>
    <w:rsid w:val="002D1345"/>
    <w:rsid w:val="002D13A0"/>
    <w:rsid w:val="002D1424"/>
    <w:rsid w:val="002D1683"/>
    <w:rsid w:val="002D16B5"/>
    <w:rsid w:val="002D1833"/>
    <w:rsid w:val="002D199A"/>
    <w:rsid w:val="002D2276"/>
    <w:rsid w:val="002D22DA"/>
    <w:rsid w:val="002D2763"/>
    <w:rsid w:val="002D2911"/>
    <w:rsid w:val="002D299E"/>
    <w:rsid w:val="002D2BFD"/>
    <w:rsid w:val="002D32C4"/>
    <w:rsid w:val="002D3347"/>
    <w:rsid w:val="002D3B7A"/>
    <w:rsid w:val="002D431A"/>
    <w:rsid w:val="002D4752"/>
    <w:rsid w:val="002D4AA4"/>
    <w:rsid w:val="002D4D60"/>
    <w:rsid w:val="002D4EF7"/>
    <w:rsid w:val="002D4F4C"/>
    <w:rsid w:val="002D514B"/>
    <w:rsid w:val="002D535A"/>
    <w:rsid w:val="002D559F"/>
    <w:rsid w:val="002D56BA"/>
    <w:rsid w:val="002D5C85"/>
    <w:rsid w:val="002D6389"/>
    <w:rsid w:val="002D63E6"/>
    <w:rsid w:val="002D660D"/>
    <w:rsid w:val="002D6CE7"/>
    <w:rsid w:val="002D6DB3"/>
    <w:rsid w:val="002D6FE7"/>
    <w:rsid w:val="002D746B"/>
    <w:rsid w:val="002D7506"/>
    <w:rsid w:val="002D7AED"/>
    <w:rsid w:val="002D7B20"/>
    <w:rsid w:val="002D7C5D"/>
    <w:rsid w:val="002E0876"/>
    <w:rsid w:val="002E0BBE"/>
    <w:rsid w:val="002E0C69"/>
    <w:rsid w:val="002E0DFC"/>
    <w:rsid w:val="002E0E24"/>
    <w:rsid w:val="002E0E58"/>
    <w:rsid w:val="002E11D8"/>
    <w:rsid w:val="002E11EF"/>
    <w:rsid w:val="002E1213"/>
    <w:rsid w:val="002E1235"/>
    <w:rsid w:val="002E23EC"/>
    <w:rsid w:val="002E24C9"/>
    <w:rsid w:val="002E2638"/>
    <w:rsid w:val="002E2883"/>
    <w:rsid w:val="002E2A60"/>
    <w:rsid w:val="002E2B0D"/>
    <w:rsid w:val="002E2DC6"/>
    <w:rsid w:val="002E2F8C"/>
    <w:rsid w:val="002E3152"/>
    <w:rsid w:val="002E33EB"/>
    <w:rsid w:val="002E3668"/>
    <w:rsid w:val="002E3798"/>
    <w:rsid w:val="002E3B61"/>
    <w:rsid w:val="002E4127"/>
    <w:rsid w:val="002E4229"/>
    <w:rsid w:val="002E445C"/>
    <w:rsid w:val="002E44C8"/>
    <w:rsid w:val="002E479B"/>
    <w:rsid w:val="002E49B3"/>
    <w:rsid w:val="002E4A27"/>
    <w:rsid w:val="002E4F60"/>
    <w:rsid w:val="002E509D"/>
    <w:rsid w:val="002E514F"/>
    <w:rsid w:val="002E55D7"/>
    <w:rsid w:val="002E5747"/>
    <w:rsid w:val="002E5883"/>
    <w:rsid w:val="002E5936"/>
    <w:rsid w:val="002E5B71"/>
    <w:rsid w:val="002E5B80"/>
    <w:rsid w:val="002E5C49"/>
    <w:rsid w:val="002E5E5C"/>
    <w:rsid w:val="002E5F40"/>
    <w:rsid w:val="002E61EF"/>
    <w:rsid w:val="002E6712"/>
    <w:rsid w:val="002E6A2E"/>
    <w:rsid w:val="002E6C4A"/>
    <w:rsid w:val="002E6DB2"/>
    <w:rsid w:val="002E70A1"/>
    <w:rsid w:val="002E7303"/>
    <w:rsid w:val="002E798D"/>
    <w:rsid w:val="002E79F8"/>
    <w:rsid w:val="002E7BD2"/>
    <w:rsid w:val="002E7DF3"/>
    <w:rsid w:val="002F0118"/>
    <w:rsid w:val="002F03F6"/>
    <w:rsid w:val="002F04FF"/>
    <w:rsid w:val="002F051B"/>
    <w:rsid w:val="002F0577"/>
    <w:rsid w:val="002F0771"/>
    <w:rsid w:val="002F08F1"/>
    <w:rsid w:val="002F0A4D"/>
    <w:rsid w:val="002F0DE3"/>
    <w:rsid w:val="002F12FC"/>
    <w:rsid w:val="002F13DC"/>
    <w:rsid w:val="002F1779"/>
    <w:rsid w:val="002F1834"/>
    <w:rsid w:val="002F1B9B"/>
    <w:rsid w:val="002F22E4"/>
    <w:rsid w:val="002F22EE"/>
    <w:rsid w:val="002F2D6E"/>
    <w:rsid w:val="002F2E68"/>
    <w:rsid w:val="002F2F58"/>
    <w:rsid w:val="002F3359"/>
    <w:rsid w:val="002F3A21"/>
    <w:rsid w:val="002F3C0C"/>
    <w:rsid w:val="002F3FF8"/>
    <w:rsid w:val="002F4334"/>
    <w:rsid w:val="002F43D1"/>
    <w:rsid w:val="002F450A"/>
    <w:rsid w:val="002F47E2"/>
    <w:rsid w:val="002F499B"/>
    <w:rsid w:val="002F535A"/>
    <w:rsid w:val="002F5487"/>
    <w:rsid w:val="002F54CF"/>
    <w:rsid w:val="002F55E2"/>
    <w:rsid w:val="002F57CB"/>
    <w:rsid w:val="002F57D5"/>
    <w:rsid w:val="002F5C8D"/>
    <w:rsid w:val="002F5CD7"/>
    <w:rsid w:val="002F613C"/>
    <w:rsid w:val="002F617E"/>
    <w:rsid w:val="002F6679"/>
    <w:rsid w:val="002F68E4"/>
    <w:rsid w:val="002F6B98"/>
    <w:rsid w:val="002F6F60"/>
    <w:rsid w:val="002F70F1"/>
    <w:rsid w:val="002F73C5"/>
    <w:rsid w:val="002F78B3"/>
    <w:rsid w:val="002F7B65"/>
    <w:rsid w:val="002F7C28"/>
    <w:rsid w:val="002F7C51"/>
    <w:rsid w:val="002F7CA9"/>
    <w:rsid w:val="002F7FFC"/>
    <w:rsid w:val="003003BE"/>
    <w:rsid w:val="00300B59"/>
    <w:rsid w:val="00300F56"/>
    <w:rsid w:val="0030118C"/>
    <w:rsid w:val="00301B3F"/>
    <w:rsid w:val="0030211A"/>
    <w:rsid w:val="003021C2"/>
    <w:rsid w:val="00302564"/>
    <w:rsid w:val="00302672"/>
    <w:rsid w:val="00302680"/>
    <w:rsid w:val="00302746"/>
    <w:rsid w:val="00302ABB"/>
    <w:rsid w:val="00302C85"/>
    <w:rsid w:val="00302E08"/>
    <w:rsid w:val="00302F77"/>
    <w:rsid w:val="003030A9"/>
    <w:rsid w:val="003030D0"/>
    <w:rsid w:val="003033EA"/>
    <w:rsid w:val="00303451"/>
    <w:rsid w:val="003035BA"/>
    <w:rsid w:val="003039FF"/>
    <w:rsid w:val="00303B00"/>
    <w:rsid w:val="00303C9C"/>
    <w:rsid w:val="00303EF1"/>
    <w:rsid w:val="00304023"/>
    <w:rsid w:val="003044A2"/>
    <w:rsid w:val="00304A1D"/>
    <w:rsid w:val="00304BF0"/>
    <w:rsid w:val="00304C7F"/>
    <w:rsid w:val="00304D02"/>
    <w:rsid w:val="003051B4"/>
    <w:rsid w:val="003057FD"/>
    <w:rsid w:val="00305944"/>
    <w:rsid w:val="003059D5"/>
    <w:rsid w:val="00305A51"/>
    <w:rsid w:val="00305CCB"/>
    <w:rsid w:val="00305D4A"/>
    <w:rsid w:val="003061BA"/>
    <w:rsid w:val="00306372"/>
    <w:rsid w:val="003065CF"/>
    <w:rsid w:val="00306855"/>
    <w:rsid w:val="003069FC"/>
    <w:rsid w:val="00306D46"/>
    <w:rsid w:val="00306DD6"/>
    <w:rsid w:val="00306DDB"/>
    <w:rsid w:val="0030700F"/>
    <w:rsid w:val="003070CB"/>
    <w:rsid w:val="0030722A"/>
    <w:rsid w:val="00307421"/>
    <w:rsid w:val="0030794D"/>
    <w:rsid w:val="003079C1"/>
    <w:rsid w:val="00307EA1"/>
    <w:rsid w:val="00310081"/>
    <w:rsid w:val="003104F2"/>
    <w:rsid w:val="003104FF"/>
    <w:rsid w:val="00310607"/>
    <w:rsid w:val="00310630"/>
    <w:rsid w:val="00310F7B"/>
    <w:rsid w:val="00311085"/>
    <w:rsid w:val="003111C9"/>
    <w:rsid w:val="00311366"/>
    <w:rsid w:val="00311968"/>
    <w:rsid w:val="00311CA7"/>
    <w:rsid w:val="003120D6"/>
    <w:rsid w:val="00312240"/>
    <w:rsid w:val="00312720"/>
    <w:rsid w:val="0031276E"/>
    <w:rsid w:val="00312C39"/>
    <w:rsid w:val="00312E00"/>
    <w:rsid w:val="0031315B"/>
    <w:rsid w:val="00313168"/>
    <w:rsid w:val="00313231"/>
    <w:rsid w:val="00313A99"/>
    <w:rsid w:val="00313D46"/>
    <w:rsid w:val="003141EB"/>
    <w:rsid w:val="003142C4"/>
    <w:rsid w:val="0031456D"/>
    <w:rsid w:val="0031492D"/>
    <w:rsid w:val="0031506A"/>
    <w:rsid w:val="003150B7"/>
    <w:rsid w:val="00315EBF"/>
    <w:rsid w:val="00315EF5"/>
    <w:rsid w:val="00316346"/>
    <w:rsid w:val="00316356"/>
    <w:rsid w:val="0031656E"/>
    <w:rsid w:val="00316804"/>
    <w:rsid w:val="003168B8"/>
    <w:rsid w:val="00316956"/>
    <w:rsid w:val="00316BA1"/>
    <w:rsid w:val="00316D62"/>
    <w:rsid w:val="00316E89"/>
    <w:rsid w:val="00317137"/>
    <w:rsid w:val="0031719C"/>
    <w:rsid w:val="003171BD"/>
    <w:rsid w:val="003171C8"/>
    <w:rsid w:val="00317790"/>
    <w:rsid w:val="00317ABD"/>
    <w:rsid w:val="00317E09"/>
    <w:rsid w:val="00320290"/>
    <w:rsid w:val="00320945"/>
    <w:rsid w:val="00320C95"/>
    <w:rsid w:val="00320D2E"/>
    <w:rsid w:val="00320DF0"/>
    <w:rsid w:val="00320F64"/>
    <w:rsid w:val="00321199"/>
    <w:rsid w:val="003217A1"/>
    <w:rsid w:val="00321AB4"/>
    <w:rsid w:val="00321AF1"/>
    <w:rsid w:val="00321B0A"/>
    <w:rsid w:val="00321BBF"/>
    <w:rsid w:val="00322398"/>
    <w:rsid w:val="00322520"/>
    <w:rsid w:val="003225DD"/>
    <w:rsid w:val="00322899"/>
    <w:rsid w:val="00322A6A"/>
    <w:rsid w:val="00322B80"/>
    <w:rsid w:val="00322C04"/>
    <w:rsid w:val="00322CB2"/>
    <w:rsid w:val="003231BA"/>
    <w:rsid w:val="00323246"/>
    <w:rsid w:val="00323331"/>
    <w:rsid w:val="003233BA"/>
    <w:rsid w:val="003235D6"/>
    <w:rsid w:val="003238B9"/>
    <w:rsid w:val="00323D99"/>
    <w:rsid w:val="003244DB"/>
    <w:rsid w:val="0032498E"/>
    <w:rsid w:val="003249EA"/>
    <w:rsid w:val="00324C93"/>
    <w:rsid w:val="00324D39"/>
    <w:rsid w:val="00324F6C"/>
    <w:rsid w:val="00325017"/>
    <w:rsid w:val="003253FC"/>
    <w:rsid w:val="003254B9"/>
    <w:rsid w:val="003255DD"/>
    <w:rsid w:val="003257BD"/>
    <w:rsid w:val="003257DA"/>
    <w:rsid w:val="00325D45"/>
    <w:rsid w:val="00325D62"/>
    <w:rsid w:val="003260A1"/>
    <w:rsid w:val="00326213"/>
    <w:rsid w:val="00326804"/>
    <w:rsid w:val="00326879"/>
    <w:rsid w:val="00326C19"/>
    <w:rsid w:val="00326CFD"/>
    <w:rsid w:val="0032703A"/>
    <w:rsid w:val="00327194"/>
    <w:rsid w:val="0032755A"/>
    <w:rsid w:val="003276AB"/>
    <w:rsid w:val="003279B4"/>
    <w:rsid w:val="00327FDE"/>
    <w:rsid w:val="0033016B"/>
    <w:rsid w:val="00330190"/>
    <w:rsid w:val="0033028C"/>
    <w:rsid w:val="00330344"/>
    <w:rsid w:val="00330393"/>
    <w:rsid w:val="00330495"/>
    <w:rsid w:val="00330658"/>
    <w:rsid w:val="003307E0"/>
    <w:rsid w:val="0033094E"/>
    <w:rsid w:val="003309F7"/>
    <w:rsid w:val="00330A44"/>
    <w:rsid w:val="00330A76"/>
    <w:rsid w:val="00330A7B"/>
    <w:rsid w:val="00330BC3"/>
    <w:rsid w:val="00330D5B"/>
    <w:rsid w:val="00330DD7"/>
    <w:rsid w:val="0033105F"/>
    <w:rsid w:val="003310D6"/>
    <w:rsid w:val="0033118F"/>
    <w:rsid w:val="00331472"/>
    <w:rsid w:val="00332054"/>
    <w:rsid w:val="003321AE"/>
    <w:rsid w:val="003321E2"/>
    <w:rsid w:val="003321EE"/>
    <w:rsid w:val="003324D5"/>
    <w:rsid w:val="003327DB"/>
    <w:rsid w:val="00332E4A"/>
    <w:rsid w:val="00332E64"/>
    <w:rsid w:val="00333287"/>
    <w:rsid w:val="003332A6"/>
    <w:rsid w:val="003332E3"/>
    <w:rsid w:val="003334C8"/>
    <w:rsid w:val="0033388D"/>
    <w:rsid w:val="003338B2"/>
    <w:rsid w:val="00333E48"/>
    <w:rsid w:val="00334317"/>
    <w:rsid w:val="00334CAF"/>
    <w:rsid w:val="00334CFC"/>
    <w:rsid w:val="003352AF"/>
    <w:rsid w:val="0033579D"/>
    <w:rsid w:val="00335B71"/>
    <w:rsid w:val="00335BCD"/>
    <w:rsid w:val="00335E5B"/>
    <w:rsid w:val="00335FF5"/>
    <w:rsid w:val="00335FFE"/>
    <w:rsid w:val="00336062"/>
    <w:rsid w:val="00336137"/>
    <w:rsid w:val="00336218"/>
    <w:rsid w:val="003362A7"/>
    <w:rsid w:val="003365C2"/>
    <w:rsid w:val="00336CC9"/>
    <w:rsid w:val="003370F2"/>
    <w:rsid w:val="00337434"/>
    <w:rsid w:val="00337509"/>
    <w:rsid w:val="0033769E"/>
    <w:rsid w:val="00337906"/>
    <w:rsid w:val="00340718"/>
    <w:rsid w:val="0034087D"/>
    <w:rsid w:val="003408FC"/>
    <w:rsid w:val="00340A48"/>
    <w:rsid w:val="0034107D"/>
    <w:rsid w:val="003413EC"/>
    <w:rsid w:val="003415F7"/>
    <w:rsid w:val="003419AD"/>
    <w:rsid w:val="00341D81"/>
    <w:rsid w:val="00341E20"/>
    <w:rsid w:val="00341E37"/>
    <w:rsid w:val="00341EF7"/>
    <w:rsid w:val="00342337"/>
    <w:rsid w:val="0034261A"/>
    <w:rsid w:val="00342F51"/>
    <w:rsid w:val="00343056"/>
    <w:rsid w:val="003436A5"/>
    <w:rsid w:val="003439C0"/>
    <w:rsid w:val="00343F2C"/>
    <w:rsid w:val="0034498E"/>
    <w:rsid w:val="00344A8C"/>
    <w:rsid w:val="00344C11"/>
    <w:rsid w:val="00344ED9"/>
    <w:rsid w:val="003450C9"/>
    <w:rsid w:val="003450D2"/>
    <w:rsid w:val="003451FE"/>
    <w:rsid w:val="00345769"/>
    <w:rsid w:val="00345B1F"/>
    <w:rsid w:val="00345BDB"/>
    <w:rsid w:val="00346129"/>
    <w:rsid w:val="0034671B"/>
    <w:rsid w:val="003468C1"/>
    <w:rsid w:val="00346B99"/>
    <w:rsid w:val="00346BFE"/>
    <w:rsid w:val="00346CFB"/>
    <w:rsid w:val="003471FE"/>
    <w:rsid w:val="003475D3"/>
    <w:rsid w:val="00347641"/>
    <w:rsid w:val="00347A12"/>
    <w:rsid w:val="00347E25"/>
    <w:rsid w:val="0035020B"/>
    <w:rsid w:val="003502B4"/>
    <w:rsid w:val="00350343"/>
    <w:rsid w:val="00350540"/>
    <w:rsid w:val="00350572"/>
    <w:rsid w:val="00350F8D"/>
    <w:rsid w:val="0035190C"/>
    <w:rsid w:val="00351BE7"/>
    <w:rsid w:val="00351D0B"/>
    <w:rsid w:val="00351D14"/>
    <w:rsid w:val="0035227F"/>
    <w:rsid w:val="0035288F"/>
    <w:rsid w:val="00352A6F"/>
    <w:rsid w:val="00353022"/>
    <w:rsid w:val="00353055"/>
    <w:rsid w:val="003530EE"/>
    <w:rsid w:val="00353284"/>
    <w:rsid w:val="00353452"/>
    <w:rsid w:val="003535C4"/>
    <w:rsid w:val="0035386B"/>
    <w:rsid w:val="00353DF7"/>
    <w:rsid w:val="00353F8C"/>
    <w:rsid w:val="003540E0"/>
    <w:rsid w:val="003542C9"/>
    <w:rsid w:val="0035450C"/>
    <w:rsid w:val="0035453A"/>
    <w:rsid w:val="003547D5"/>
    <w:rsid w:val="00354A45"/>
    <w:rsid w:val="00354E58"/>
    <w:rsid w:val="0035528F"/>
    <w:rsid w:val="00355361"/>
    <w:rsid w:val="003553EA"/>
    <w:rsid w:val="00355635"/>
    <w:rsid w:val="0035576F"/>
    <w:rsid w:val="0035591C"/>
    <w:rsid w:val="00355A6A"/>
    <w:rsid w:val="00355A8F"/>
    <w:rsid w:val="00355F68"/>
    <w:rsid w:val="0035611D"/>
    <w:rsid w:val="0035630E"/>
    <w:rsid w:val="00356983"/>
    <w:rsid w:val="003572C8"/>
    <w:rsid w:val="00357519"/>
    <w:rsid w:val="00357840"/>
    <w:rsid w:val="00357B81"/>
    <w:rsid w:val="00357C17"/>
    <w:rsid w:val="003600F1"/>
    <w:rsid w:val="00360571"/>
    <w:rsid w:val="0036083E"/>
    <w:rsid w:val="0036097D"/>
    <w:rsid w:val="00360B95"/>
    <w:rsid w:val="00360C18"/>
    <w:rsid w:val="00360DF2"/>
    <w:rsid w:val="003611F1"/>
    <w:rsid w:val="00361275"/>
    <w:rsid w:val="00361393"/>
    <w:rsid w:val="00361702"/>
    <w:rsid w:val="00361AB2"/>
    <w:rsid w:val="00361BB7"/>
    <w:rsid w:val="00361BD5"/>
    <w:rsid w:val="00361F9D"/>
    <w:rsid w:val="00361FA5"/>
    <w:rsid w:val="003622B7"/>
    <w:rsid w:val="003624CF"/>
    <w:rsid w:val="003625A5"/>
    <w:rsid w:val="0036284A"/>
    <w:rsid w:val="003628A4"/>
    <w:rsid w:val="00362FC0"/>
    <w:rsid w:val="00362FD7"/>
    <w:rsid w:val="003631FA"/>
    <w:rsid w:val="00363542"/>
    <w:rsid w:val="003636B2"/>
    <w:rsid w:val="00363DE8"/>
    <w:rsid w:val="00363EB1"/>
    <w:rsid w:val="003640B0"/>
    <w:rsid w:val="0036448D"/>
    <w:rsid w:val="00364510"/>
    <w:rsid w:val="00364DBC"/>
    <w:rsid w:val="00365191"/>
    <w:rsid w:val="0036521D"/>
    <w:rsid w:val="00365597"/>
    <w:rsid w:val="003655F4"/>
    <w:rsid w:val="00365633"/>
    <w:rsid w:val="00365746"/>
    <w:rsid w:val="00365800"/>
    <w:rsid w:val="00365A0B"/>
    <w:rsid w:val="003660EE"/>
    <w:rsid w:val="00366538"/>
    <w:rsid w:val="003665B5"/>
    <w:rsid w:val="00366615"/>
    <w:rsid w:val="00366721"/>
    <w:rsid w:val="003667E3"/>
    <w:rsid w:val="003669B6"/>
    <w:rsid w:val="00366C72"/>
    <w:rsid w:val="00367181"/>
    <w:rsid w:val="0036732E"/>
    <w:rsid w:val="00367440"/>
    <w:rsid w:val="003674BB"/>
    <w:rsid w:val="003679D6"/>
    <w:rsid w:val="00367AE6"/>
    <w:rsid w:val="00367C1C"/>
    <w:rsid w:val="00367D93"/>
    <w:rsid w:val="0037001E"/>
    <w:rsid w:val="003701A0"/>
    <w:rsid w:val="0037024D"/>
    <w:rsid w:val="00370358"/>
    <w:rsid w:val="0037036E"/>
    <w:rsid w:val="00370647"/>
    <w:rsid w:val="00370824"/>
    <w:rsid w:val="00370A52"/>
    <w:rsid w:val="00370A90"/>
    <w:rsid w:val="003711B1"/>
    <w:rsid w:val="003711B5"/>
    <w:rsid w:val="00371A16"/>
    <w:rsid w:val="00371BD1"/>
    <w:rsid w:val="00371C73"/>
    <w:rsid w:val="00371D33"/>
    <w:rsid w:val="00371E10"/>
    <w:rsid w:val="00371F52"/>
    <w:rsid w:val="00371FB0"/>
    <w:rsid w:val="00372B8F"/>
    <w:rsid w:val="00372CD4"/>
    <w:rsid w:val="00372D18"/>
    <w:rsid w:val="00372D35"/>
    <w:rsid w:val="00372EFA"/>
    <w:rsid w:val="00372F1A"/>
    <w:rsid w:val="003730F3"/>
    <w:rsid w:val="00373105"/>
    <w:rsid w:val="003737DC"/>
    <w:rsid w:val="00373875"/>
    <w:rsid w:val="00373D82"/>
    <w:rsid w:val="00373DFB"/>
    <w:rsid w:val="00373F00"/>
    <w:rsid w:val="003741E3"/>
    <w:rsid w:val="00374577"/>
    <w:rsid w:val="003748CA"/>
    <w:rsid w:val="00374A0C"/>
    <w:rsid w:val="00374B3F"/>
    <w:rsid w:val="00374F44"/>
    <w:rsid w:val="003750A2"/>
    <w:rsid w:val="003758B8"/>
    <w:rsid w:val="00375CCC"/>
    <w:rsid w:val="00375F5E"/>
    <w:rsid w:val="00376414"/>
    <w:rsid w:val="00376948"/>
    <w:rsid w:val="00376A6C"/>
    <w:rsid w:val="00376C51"/>
    <w:rsid w:val="00376F92"/>
    <w:rsid w:val="00377077"/>
    <w:rsid w:val="00377484"/>
    <w:rsid w:val="003774F5"/>
    <w:rsid w:val="00377528"/>
    <w:rsid w:val="0037776A"/>
    <w:rsid w:val="00377842"/>
    <w:rsid w:val="0037784D"/>
    <w:rsid w:val="00377B3D"/>
    <w:rsid w:val="00377C0E"/>
    <w:rsid w:val="00377E90"/>
    <w:rsid w:val="00377ED3"/>
    <w:rsid w:val="00380081"/>
    <w:rsid w:val="003800A9"/>
    <w:rsid w:val="00380234"/>
    <w:rsid w:val="003802A6"/>
    <w:rsid w:val="00380405"/>
    <w:rsid w:val="0038041A"/>
    <w:rsid w:val="003805DE"/>
    <w:rsid w:val="00380701"/>
    <w:rsid w:val="0038071B"/>
    <w:rsid w:val="00380824"/>
    <w:rsid w:val="00380864"/>
    <w:rsid w:val="00380DE6"/>
    <w:rsid w:val="0038117C"/>
    <w:rsid w:val="0038120E"/>
    <w:rsid w:val="0038130D"/>
    <w:rsid w:val="00381315"/>
    <w:rsid w:val="00381373"/>
    <w:rsid w:val="0038160B"/>
    <w:rsid w:val="0038170E"/>
    <w:rsid w:val="00381AF2"/>
    <w:rsid w:val="00381E61"/>
    <w:rsid w:val="00381EE2"/>
    <w:rsid w:val="00381FAC"/>
    <w:rsid w:val="00382231"/>
    <w:rsid w:val="00382276"/>
    <w:rsid w:val="003823A4"/>
    <w:rsid w:val="00382BAF"/>
    <w:rsid w:val="00382CC8"/>
    <w:rsid w:val="00382CFE"/>
    <w:rsid w:val="00383308"/>
    <w:rsid w:val="00383745"/>
    <w:rsid w:val="00383B2F"/>
    <w:rsid w:val="00383B41"/>
    <w:rsid w:val="00383E11"/>
    <w:rsid w:val="00383F48"/>
    <w:rsid w:val="00384116"/>
    <w:rsid w:val="003844DB"/>
    <w:rsid w:val="0038475D"/>
    <w:rsid w:val="003847D7"/>
    <w:rsid w:val="00384A29"/>
    <w:rsid w:val="00384BC3"/>
    <w:rsid w:val="00384CE4"/>
    <w:rsid w:val="00384DC4"/>
    <w:rsid w:val="0038506A"/>
    <w:rsid w:val="00385239"/>
    <w:rsid w:val="00385385"/>
    <w:rsid w:val="00385455"/>
    <w:rsid w:val="003855C6"/>
    <w:rsid w:val="00385BAB"/>
    <w:rsid w:val="00385E6E"/>
    <w:rsid w:val="003861C6"/>
    <w:rsid w:val="003865D2"/>
    <w:rsid w:val="00386A2D"/>
    <w:rsid w:val="00386DC1"/>
    <w:rsid w:val="00386F81"/>
    <w:rsid w:val="003875B9"/>
    <w:rsid w:val="00387844"/>
    <w:rsid w:val="00387C2C"/>
    <w:rsid w:val="00387D47"/>
    <w:rsid w:val="00387D8C"/>
    <w:rsid w:val="00387E60"/>
    <w:rsid w:val="00387F71"/>
    <w:rsid w:val="00390919"/>
    <w:rsid w:val="00390C94"/>
    <w:rsid w:val="0039111A"/>
    <w:rsid w:val="003913FD"/>
    <w:rsid w:val="00391482"/>
    <w:rsid w:val="00391659"/>
    <w:rsid w:val="0039168F"/>
    <w:rsid w:val="0039193C"/>
    <w:rsid w:val="00391E6B"/>
    <w:rsid w:val="003921AE"/>
    <w:rsid w:val="003921DA"/>
    <w:rsid w:val="003921E9"/>
    <w:rsid w:val="00392571"/>
    <w:rsid w:val="00392753"/>
    <w:rsid w:val="00392A82"/>
    <w:rsid w:val="00392E77"/>
    <w:rsid w:val="00392E9D"/>
    <w:rsid w:val="0039302B"/>
    <w:rsid w:val="003930A2"/>
    <w:rsid w:val="00393FB7"/>
    <w:rsid w:val="00394079"/>
    <w:rsid w:val="00394112"/>
    <w:rsid w:val="00394228"/>
    <w:rsid w:val="00394320"/>
    <w:rsid w:val="003944F1"/>
    <w:rsid w:val="0039480F"/>
    <w:rsid w:val="00394AAF"/>
    <w:rsid w:val="00394EA7"/>
    <w:rsid w:val="00394F00"/>
    <w:rsid w:val="003952F9"/>
    <w:rsid w:val="00395326"/>
    <w:rsid w:val="003958AE"/>
    <w:rsid w:val="003958B0"/>
    <w:rsid w:val="00395B42"/>
    <w:rsid w:val="003960C0"/>
    <w:rsid w:val="00396C70"/>
    <w:rsid w:val="00396F3E"/>
    <w:rsid w:val="003971C5"/>
    <w:rsid w:val="003974A2"/>
    <w:rsid w:val="0039751F"/>
    <w:rsid w:val="003976EB"/>
    <w:rsid w:val="003977AF"/>
    <w:rsid w:val="003A01AD"/>
    <w:rsid w:val="003A041A"/>
    <w:rsid w:val="003A050C"/>
    <w:rsid w:val="003A0764"/>
    <w:rsid w:val="003A07AA"/>
    <w:rsid w:val="003A0D2F"/>
    <w:rsid w:val="003A0E48"/>
    <w:rsid w:val="003A11E9"/>
    <w:rsid w:val="003A1250"/>
    <w:rsid w:val="003A125A"/>
    <w:rsid w:val="003A1376"/>
    <w:rsid w:val="003A1AC5"/>
    <w:rsid w:val="003A1F51"/>
    <w:rsid w:val="003A21BD"/>
    <w:rsid w:val="003A2324"/>
    <w:rsid w:val="003A2982"/>
    <w:rsid w:val="003A2DBF"/>
    <w:rsid w:val="003A2E48"/>
    <w:rsid w:val="003A30FC"/>
    <w:rsid w:val="003A349D"/>
    <w:rsid w:val="003A3930"/>
    <w:rsid w:val="003A3C03"/>
    <w:rsid w:val="003A3C86"/>
    <w:rsid w:val="003A3E35"/>
    <w:rsid w:val="003A3E4A"/>
    <w:rsid w:val="003A3F28"/>
    <w:rsid w:val="003A410C"/>
    <w:rsid w:val="003A42B5"/>
    <w:rsid w:val="003A42E7"/>
    <w:rsid w:val="003A439C"/>
    <w:rsid w:val="003A4428"/>
    <w:rsid w:val="003A4488"/>
    <w:rsid w:val="003A4640"/>
    <w:rsid w:val="003A47CB"/>
    <w:rsid w:val="003A49D7"/>
    <w:rsid w:val="003A4B12"/>
    <w:rsid w:val="003A4E66"/>
    <w:rsid w:val="003A4F26"/>
    <w:rsid w:val="003A51E9"/>
    <w:rsid w:val="003A53FC"/>
    <w:rsid w:val="003A5646"/>
    <w:rsid w:val="003A5685"/>
    <w:rsid w:val="003A5F2B"/>
    <w:rsid w:val="003A5F66"/>
    <w:rsid w:val="003A6143"/>
    <w:rsid w:val="003A6AD7"/>
    <w:rsid w:val="003A6F9D"/>
    <w:rsid w:val="003A701D"/>
    <w:rsid w:val="003A717F"/>
    <w:rsid w:val="003A71C4"/>
    <w:rsid w:val="003A739C"/>
    <w:rsid w:val="003A7514"/>
    <w:rsid w:val="003A7587"/>
    <w:rsid w:val="003A7634"/>
    <w:rsid w:val="003A789C"/>
    <w:rsid w:val="003A78B8"/>
    <w:rsid w:val="003A7923"/>
    <w:rsid w:val="003A7BCA"/>
    <w:rsid w:val="003A7ED5"/>
    <w:rsid w:val="003B000A"/>
    <w:rsid w:val="003B030A"/>
    <w:rsid w:val="003B0481"/>
    <w:rsid w:val="003B04E2"/>
    <w:rsid w:val="003B0638"/>
    <w:rsid w:val="003B07D2"/>
    <w:rsid w:val="003B12EA"/>
    <w:rsid w:val="003B166A"/>
    <w:rsid w:val="003B19CD"/>
    <w:rsid w:val="003B1B2A"/>
    <w:rsid w:val="003B1BA7"/>
    <w:rsid w:val="003B1D7F"/>
    <w:rsid w:val="003B1FD6"/>
    <w:rsid w:val="003B2285"/>
    <w:rsid w:val="003B240A"/>
    <w:rsid w:val="003B2C60"/>
    <w:rsid w:val="003B2C69"/>
    <w:rsid w:val="003B2D91"/>
    <w:rsid w:val="003B2F48"/>
    <w:rsid w:val="003B31CA"/>
    <w:rsid w:val="003B3468"/>
    <w:rsid w:val="003B358B"/>
    <w:rsid w:val="003B3778"/>
    <w:rsid w:val="003B3C6E"/>
    <w:rsid w:val="003B3D45"/>
    <w:rsid w:val="003B441D"/>
    <w:rsid w:val="003B44EB"/>
    <w:rsid w:val="003B49BB"/>
    <w:rsid w:val="003B4B92"/>
    <w:rsid w:val="003B4E03"/>
    <w:rsid w:val="003B4E2D"/>
    <w:rsid w:val="003B4E38"/>
    <w:rsid w:val="003B4EF4"/>
    <w:rsid w:val="003B4EF7"/>
    <w:rsid w:val="003B4F9C"/>
    <w:rsid w:val="003B557B"/>
    <w:rsid w:val="003B566C"/>
    <w:rsid w:val="003B592F"/>
    <w:rsid w:val="003B5B85"/>
    <w:rsid w:val="003B5BE6"/>
    <w:rsid w:val="003B61EA"/>
    <w:rsid w:val="003B6403"/>
    <w:rsid w:val="003B657E"/>
    <w:rsid w:val="003B6825"/>
    <w:rsid w:val="003B68CD"/>
    <w:rsid w:val="003B690F"/>
    <w:rsid w:val="003B69E8"/>
    <w:rsid w:val="003B6AE2"/>
    <w:rsid w:val="003B6B99"/>
    <w:rsid w:val="003B6C52"/>
    <w:rsid w:val="003B6D92"/>
    <w:rsid w:val="003B7039"/>
    <w:rsid w:val="003B7124"/>
    <w:rsid w:val="003B7459"/>
    <w:rsid w:val="003B7638"/>
    <w:rsid w:val="003B7793"/>
    <w:rsid w:val="003B7BA7"/>
    <w:rsid w:val="003B7E0C"/>
    <w:rsid w:val="003B7F67"/>
    <w:rsid w:val="003C0198"/>
    <w:rsid w:val="003C0345"/>
    <w:rsid w:val="003C055E"/>
    <w:rsid w:val="003C0682"/>
    <w:rsid w:val="003C07DF"/>
    <w:rsid w:val="003C0D16"/>
    <w:rsid w:val="003C0D66"/>
    <w:rsid w:val="003C0F06"/>
    <w:rsid w:val="003C0FD7"/>
    <w:rsid w:val="003C1009"/>
    <w:rsid w:val="003C1BE4"/>
    <w:rsid w:val="003C208D"/>
    <w:rsid w:val="003C2103"/>
    <w:rsid w:val="003C2156"/>
    <w:rsid w:val="003C2423"/>
    <w:rsid w:val="003C24D2"/>
    <w:rsid w:val="003C251F"/>
    <w:rsid w:val="003C26F9"/>
    <w:rsid w:val="003C27F4"/>
    <w:rsid w:val="003C2898"/>
    <w:rsid w:val="003C298D"/>
    <w:rsid w:val="003C2C95"/>
    <w:rsid w:val="003C306B"/>
    <w:rsid w:val="003C33EE"/>
    <w:rsid w:val="003C342B"/>
    <w:rsid w:val="003C35F5"/>
    <w:rsid w:val="003C3660"/>
    <w:rsid w:val="003C3909"/>
    <w:rsid w:val="003C3A93"/>
    <w:rsid w:val="003C3B37"/>
    <w:rsid w:val="003C3B4C"/>
    <w:rsid w:val="003C3BC5"/>
    <w:rsid w:val="003C3E75"/>
    <w:rsid w:val="003C4615"/>
    <w:rsid w:val="003C4A24"/>
    <w:rsid w:val="003C4E56"/>
    <w:rsid w:val="003C5598"/>
    <w:rsid w:val="003C56B6"/>
    <w:rsid w:val="003C571B"/>
    <w:rsid w:val="003C5A3E"/>
    <w:rsid w:val="003C6065"/>
    <w:rsid w:val="003C617D"/>
    <w:rsid w:val="003C618D"/>
    <w:rsid w:val="003C62B6"/>
    <w:rsid w:val="003C672F"/>
    <w:rsid w:val="003C69B4"/>
    <w:rsid w:val="003C69BE"/>
    <w:rsid w:val="003C6BD3"/>
    <w:rsid w:val="003C6FBA"/>
    <w:rsid w:val="003C7446"/>
    <w:rsid w:val="003C7859"/>
    <w:rsid w:val="003C7870"/>
    <w:rsid w:val="003C793A"/>
    <w:rsid w:val="003C79DB"/>
    <w:rsid w:val="003C7A12"/>
    <w:rsid w:val="003C7BCA"/>
    <w:rsid w:val="003C7C22"/>
    <w:rsid w:val="003C7CFE"/>
    <w:rsid w:val="003C7D55"/>
    <w:rsid w:val="003D0012"/>
    <w:rsid w:val="003D01D2"/>
    <w:rsid w:val="003D035F"/>
    <w:rsid w:val="003D042A"/>
    <w:rsid w:val="003D062D"/>
    <w:rsid w:val="003D0707"/>
    <w:rsid w:val="003D075D"/>
    <w:rsid w:val="003D0AAD"/>
    <w:rsid w:val="003D0D75"/>
    <w:rsid w:val="003D0F63"/>
    <w:rsid w:val="003D0FAC"/>
    <w:rsid w:val="003D104B"/>
    <w:rsid w:val="003D1140"/>
    <w:rsid w:val="003D1304"/>
    <w:rsid w:val="003D14E6"/>
    <w:rsid w:val="003D15F9"/>
    <w:rsid w:val="003D1AFF"/>
    <w:rsid w:val="003D1D6E"/>
    <w:rsid w:val="003D1F34"/>
    <w:rsid w:val="003D1FA1"/>
    <w:rsid w:val="003D1FA9"/>
    <w:rsid w:val="003D218C"/>
    <w:rsid w:val="003D21FD"/>
    <w:rsid w:val="003D2849"/>
    <w:rsid w:val="003D2880"/>
    <w:rsid w:val="003D2C17"/>
    <w:rsid w:val="003D2C71"/>
    <w:rsid w:val="003D2DC8"/>
    <w:rsid w:val="003D313C"/>
    <w:rsid w:val="003D31E7"/>
    <w:rsid w:val="003D352F"/>
    <w:rsid w:val="003D35AC"/>
    <w:rsid w:val="003D3668"/>
    <w:rsid w:val="003D378C"/>
    <w:rsid w:val="003D3823"/>
    <w:rsid w:val="003D3A66"/>
    <w:rsid w:val="003D3CA2"/>
    <w:rsid w:val="003D3F75"/>
    <w:rsid w:val="003D4257"/>
    <w:rsid w:val="003D45C6"/>
    <w:rsid w:val="003D46F5"/>
    <w:rsid w:val="003D4756"/>
    <w:rsid w:val="003D4871"/>
    <w:rsid w:val="003D4AC9"/>
    <w:rsid w:val="003D4BCA"/>
    <w:rsid w:val="003D4FB2"/>
    <w:rsid w:val="003D51A0"/>
    <w:rsid w:val="003D53EE"/>
    <w:rsid w:val="003D55F1"/>
    <w:rsid w:val="003D569B"/>
    <w:rsid w:val="003D5743"/>
    <w:rsid w:val="003D5939"/>
    <w:rsid w:val="003D5C74"/>
    <w:rsid w:val="003D5C76"/>
    <w:rsid w:val="003D5F1C"/>
    <w:rsid w:val="003D5FCB"/>
    <w:rsid w:val="003D6326"/>
    <w:rsid w:val="003D6442"/>
    <w:rsid w:val="003D6504"/>
    <w:rsid w:val="003D6531"/>
    <w:rsid w:val="003D6551"/>
    <w:rsid w:val="003D6584"/>
    <w:rsid w:val="003D6810"/>
    <w:rsid w:val="003D70ED"/>
    <w:rsid w:val="003D73FF"/>
    <w:rsid w:val="003D7460"/>
    <w:rsid w:val="003D7770"/>
    <w:rsid w:val="003D78BA"/>
    <w:rsid w:val="003D7979"/>
    <w:rsid w:val="003D7AE3"/>
    <w:rsid w:val="003D7B43"/>
    <w:rsid w:val="003D7BFE"/>
    <w:rsid w:val="003D7D27"/>
    <w:rsid w:val="003D7FE2"/>
    <w:rsid w:val="003E002B"/>
    <w:rsid w:val="003E00A9"/>
    <w:rsid w:val="003E0129"/>
    <w:rsid w:val="003E03E2"/>
    <w:rsid w:val="003E0619"/>
    <w:rsid w:val="003E0975"/>
    <w:rsid w:val="003E09DF"/>
    <w:rsid w:val="003E0BD1"/>
    <w:rsid w:val="003E0CD6"/>
    <w:rsid w:val="003E1036"/>
    <w:rsid w:val="003E13F8"/>
    <w:rsid w:val="003E14DA"/>
    <w:rsid w:val="003E1562"/>
    <w:rsid w:val="003E198A"/>
    <w:rsid w:val="003E1E80"/>
    <w:rsid w:val="003E1F09"/>
    <w:rsid w:val="003E1FD6"/>
    <w:rsid w:val="003E2219"/>
    <w:rsid w:val="003E25F3"/>
    <w:rsid w:val="003E2771"/>
    <w:rsid w:val="003E2851"/>
    <w:rsid w:val="003E2E28"/>
    <w:rsid w:val="003E35A1"/>
    <w:rsid w:val="003E38F8"/>
    <w:rsid w:val="003E3D9B"/>
    <w:rsid w:val="003E421F"/>
    <w:rsid w:val="003E44A6"/>
    <w:rsid w:val="003E473C"/>
    <w:rsid w:val="003E48AA"/>
    <w:rsid w:val="003E4A20"/>
    <w:rsid w:val="003E4D89"/>
    <w:rsid w:val="003E4DAE"/>
    <w:rsid w:val="003E4F1B"/>
    <w:rsid w:val="003E4F23"/>
    <w:rsid w:val="003E4FC9"/>
    <w:rsid w:val="003E50EB"/>
    <w:rsid w:val="003E513D"/>
    <w:rsid w:val="003E540E"/>
    <w:rsid w:val="003E54A3"/>
    <w:rsid w:val="003E5636"/>
    <w:rsid w:val="003E583A"/>
    <w:rsid w:val="003E58FE"/>
    <w:rsid w:val="003E5926"/>
    <w:rsid w:val="003E5C02"/>
    <w:rsid w:val="003E5CB7"/>
    <w:rsid w:val="003E5CD0"/>
    <w:rsid w:val="003E5ED8"/>
    <w:rsid w:val="003E5F14"/>
    <w:rsid w:val="003E61F2"/>
    <w:rsid w:val="003E6A3D"/>
    <w:rsid w:val="003E6A49"/>
    <w:rsid w:val="003E711E"/>
    <w:rsid w:val="003E71E6"/>
    <w:rsid w:val="003E72E9"/>
    <w:rsid w:val="003E7698"/>
    <w:rsid w:val="003E7891"/>
    <w:rsid w:val="003E7D15"/>
    <w:rsid w:val="003E7E55"/>
    <w:rsid w:val="003F02A5"/>
    <w:rsid w:val="003F034F"/>
    <w:rsid w:val="003F0A95"/>
    <w:rsid w:val="003F10E7"/>
    <w:rsid w:val="003F10E9"/>
    <w:rsid w:val="003F1956"/>
    <w:rsid w:val="003F19FA"/>
    <w:rsid w:val="003F225F"/>
    <w:rsid w:val="003F278E"/>
    <w:rsid w:val="003F27D7"/>
    <w:rsid w:val="003F2CC0"/>
    <w:rsid w:val="003F2FD6"/>
    <w:rsid w:val="003F3589"/>
    <w:rsid w:val="003F35FC"/>
    <w:rsid w:val="003F373D"/>
    <w:rsid w:val="003F37C5"/>
    <w:rsid w:val="003F3900"/>
    <w:rsid w:val="003F3ADD"/>
    <w:rsid w:val="003F3CAB"/>
    <w:rsid w:val="003F3DBE"/>
    <w:rsid w:val="003F407C"/>
    <w:rsid w:val="003F4156"/>
    <w:rsid w:val="003F41CF"/>
    <w:rsid w:val="003F420E"/>
    <w:rsid w:val="003F4774"/>
    <w:rsid w:val="003F4B76"/>
    <w:rsid w:val="003F4D7F"/>
    <w:rsid w:val="003F5505"/>
    <w:rsid w:val="003F556F"/>
    <w:rsid w:val="003F560E"/>
    <w:rsid w:val="003F5849"/>
    <w:rsid w:val="003F5AB2"/>
    <w:rsid w:val="003F5BCF"/>
    <w:rsid w:val="003F5D73"/>
    <w:rsid w:val="003F5EC2"/>
    <w:rsid w:val="003F6258"/>
    <w:rsid w:val="003F639F"/>
    <w:rsid w:val="003F63F0"/>
    <w:rsid w:val="003F680B"/>
    <w:rsid w:val="003F6A27"/>
    <w:rsid w:val="003F6ADA"/>
    <w:rsid w:val="003F6B34"/>
    <w:rsid w:val="003F6C63"/>
    <w:rsid w:val="003F6CA4"/>
    <w:rsid w:val="003F7530"/>
    <w:rsid w:val="003F7562"/>
    <w:rsid w:val="003F79EE"/>
    <w:rsid w:val="003F7AD5"/>
    <w:rsid w:val="003F7CBA"/>
    <w:rsid w:val="00400036"/>
    <w:rsid w:val="0040036B"/>
    <w:rsid w:val="004008FB"/>
    <w:rsid w:val="00400BF9"/>
    <w:rsid w:val="00400C87"/>
    <w:rsid w:val="00400D54"/>
    <w:rsid w:val="0040188C"/>
    <w:rsid w:val="004018D0"/>
    <w:rsid w:val="00401B04"/>
    <w:rsid w:val="00401B0E"/>
    <w:rsid w:val="00401B9C"/>
    <w:rsid w:val="00401BD9"/>
    <w:rsid w:val="00401D95"/>
    <w:rsid w:val="00401DC0"/>
    <w:rsid w:val="00401EF4"/>
    <w:rsid w:val="00401F01"/>
    <w:rsid w:val="00401F3D"/>
    <w:rsid w:val="00402103"/>
    <w:rsid w:val="0040230A"/>
    <w:rsid w:val="0040254E"/>
    <w:rsid w:val="00402557"/>
    <w:rsid w:val="0040279E"/>
    <w:rsid w:val="0040299E"/>
    <w:rsid w:val="00402F3F"/>
    <w:rsid w:val="004032F0"/>
    <w:rsid w:val="00403727"/>
    <w:rsid w:val="00403962"/>
    <w:rsid w:val="00403A98"/>
    <w:rsid w:val="00403D4D"/>
    <w:rsid w:val="00403D6B"/>
    <w:rsid w:val="00403F50"/>
    <w:rsid w:val="004043C4"/>
    <w:rsid w:val="00404820"/>
    <w:rsid w:val="00404B3C"/>
    <w:rsid w:val="00404C4F"/>
    <w:rsid w:val="00404DDD"/>
    <w:rsid w:val="0040530C"/>
    <w:rsid w:val="004053FF"/>
    <w:rsid w:val="004056BA"/>
    <w:rsid w:val="004058F5"/>
    <w:rsid w:val="00405950"/>
    <w:rsid w:val="00405A87"/>
    <w:rsid w:val="0040624D"/>
    <w:rsid w:val="0040628D"/>
    <w:rsid w:val="0040682C"/>
    <w:rsid w:val="00406945"/>
    <w:rsid w:val="00406F66"/>
    <w:rsid w:val="0040705C"/>
    <w:rsid w:val="00407200"/>
    <w:rsid w:val="004073B0"/>
    <w:rsid w:val="0040776D"/>
    <w:rsid w:val="004077AC"/>
    <w:rsid w:val="004077B9"/>
    <w:rsid w:val="00407975"/>
    <w:rsid w:val="00407AB2"/>
    <w:rsid w:val="00407E19"/>
    <w:rsid w:val="00407ED9"/>
    <w:rsid w:val="00407FBC"/>
    <w:rsid w:val="0041010E"/>
    <w:rsid w:val="00410530"/>
    <w:rsid w:val="00410899"/>
    <w:rsid w:val="00410A96"/>
    <w:rsid w:val="00411048"/>
    <w:rsid w:val="004112EF"/>
    <w:rsid w:val="004113D1"/>
    <w:rsid w:val="0041150D"/>
    <w:rsid w:val="0041166F"/>
    <w:rsid w:val="004119AF"/>
    <w:rsid w:val="004119B9"/>
    <w:rsid w:val="00411ACC"/>
    <w:rsid w:val="00411C77"/>
    <w:rsid w:val="00411ED3"/>
    <w:rsid w:val="004121C3"/>
    <w:rsid w:val="004121F7"/>
    <w:rsid w:val="0041226D"/>
    <w:rsid w:val="004123AC"/>
    <w:rsid w:val="004127FF"/>
    <w:rsid w:val="0041290D"/>
    <w:rsid w:val="004129F9"/>
    <w:rsid w:val="00412A01"/>
    <w:rsid w:val="00412A9C"/>
    <w:rsid w:val="00412E53"/>
    <w:rsid w:val="00412EED"/>
    <w:rsid w:val="00413209"/>
    <w:rsid w:val="00413338"/>
    <w:rsid w:val="00413640"/>
    <w:rsid w:val="0041364F"/>
    <w:rsid w:val="0041394B"/>
    <w:rsid w:val="00413CC3"/>
    <w:rsid w:val="00413F8D"/>
    <w:rsid w:val="0041402B"/>
    <w:rsid w:val="00414038"/>
    <w:rsid w:val="004140EA"/>
    <w:rsid w:val="0041411D"/>
    <w:rsid w:val="004141B3"/>
    <w:rsid w:val="004148BF"/>
    <w:rsid w:val="00414BAB"/>
    <w:rsid w:val="00414C4B"/>
    <w:rsid w:val="00414C75"/>
    <w:rsid w:val="00414C98"/>
    <w:rsid w:val="00414DA0"/>
    <w:rsid w:val="004151DD"/>
    <w:rsid w:val="004153A5"/>
    <w:rsid w:val="004157E3"/>
    <w:rsid w:val="0041588F"/>
    <w:rsid w:val="00415C68"/>
    <w:rsid w:val="00416164"/>
    <w:rsid w:val="004167FC"/>
    <w:rsid w:val="00416A3A"/>
    <w:rsid w:val="00416A77"/>
    <w:rsid w:val="00417187"/>
    <w:rsid w:val="004171AF"/>
    <w:rsid w:val="00417235"/>
    <w:rsid w:val="00417312"/>
    <w:rsid w:val="0041733E"/>
    <w:rsid w:val="0041771E"/>
    <w:rsid w:val="004179DE"/>
    <w:rsid w:val="00417B3F"/>
    <w:rsid w:val="00417CE2"/>
    <w:rsid w:val="00417CE4"/>
    <w:rsid w:val="00417D82"/>
    <w:rsid w:val="00417F31"/>
    <w:rsid w:val="0042012C"/>
    <w:rsid w:val="00420221"/>
    <w:rsid w:val="00420540"/>
    <w:rsid w:val="00420579"/>
    <w:rsid w:val="00420A0D"/>
    <w:rsid w:val="00420D27"/>
    <w:rsid w:val="0042103E"/>
    <w:rsid w:val="00421266"/>
    <w:rsid w:val="0042126E"/>
    <w:rsid w:val="00421362"/>
    <w:rsid w:val="0042140A"/>
    <w:rsid w:val="00421677"/>
    <w:rsid w:val="0042200F"/>
    <w:rsid w:val="004223FA"/>
    <w:rsid w:val="0042246E"/>
    <w:rsid w:val="00422D66"/>
    <w:rsid w:val="004231C5"/>
    <w:rsid w:val="00423471"/>
    <w:rsid w:val="0042348D"/>
    <w:rsid w:val="00423533"/>
    <w:rsid w:val="00423E37"/>
    <w:rsid w:val="00423EB4"/>
    <w:rsid w:val="004242C1"/>
    <w:rsid w:val="004242E4"/>
    <w:rsid w:val="004244FF"/>
    <w:rsid w:val="004246D2"/>
    <w:rsid w:val="0042485C"/>
    <w:rsid w:val="00424AF0"/>
    <w:rsid w:val="00424D35"/>
    <w:rsid w:val="00424FCA"/>
    <w:rsid w:val="0042507A"/>
    <w:rsid w:val="0042596F"/>
    <w:rsid w:val="00425CE4"/>
    <w:rsid w:val="00425F3C"/>
    <w:rsid w:val="0042618B"/>
    <w:rsid w:val="00426236"/>
    <w:rsid w:val="004266A3"/>
    <w:rsid w:val="00426A0B"/>
    <w:rsid w:val="00426DED"/>
    <w:rsid w:val="00426FCA"/>
    <w:rsid w:val="0042700D"/>
    <w:rsid w:val="00427046"/>
    <w:rsid w:val="0042710B"/>
    <w:rsid w:val="004273A2"/>
    <w:rsid w:val="004276D8"/>
    <w:rsid w:val="004276E9"/>
    <w:rsid w:val="004279B9"/>
    <w:rsid w:val="00427B0D"/>
    <w:rsid w:val="00427BA8"/>
    <w:rsid w:val="00427D5D"/>
    <w:rsid w:val="00427F3C"/>
    <w:rsid w:val="00427F3D"/>
    <w:rsid w:val="00427FB2"/>
    <w:rsid w:val="0043075A"/>
    <w:rsid w:val="004308D4"/>
    <w:rsid w:val="00430C9F"/>
    <w:rsid w:val="00431BE7"/>
    <w:rsid w:val="00431C97"/>
    <w:rsid w:val="0043213E"/>
    <w:rsid w:val="004322CF"/>
    <w:rsid w:val="0043231A"/>
    <w:rsid w:val="00432529"/>
    <w:rsid w:val="004327D2"/>
    <w:rsid w:val="0043292F"/>
    <w:rsid w:val="00432A64"/>
    <w:rsid w:val="00432A7C"/>
    <w:rsid w:val="00432AB9"/>
    <w:rsid w:val="00432C95"/>
    <w:rsid w:val="00433073"/>
    <w:rsid w:val="00433684"/>
    <w:rsid w:val="0043375F"/>
    <w:rsid w:val="0043385B"/>
    <w:rsid w:val="00433893"/>
    <w:rsid w:val="004341F3"/>
    <w:rsid w:val="00434478"/>
    <w:rsid w:val="004344DF"/>
    <w:rsid w:val="00434882"/>
    <w:rsid w:val="004351F1"/>
    <w:rsid w:val="00435772"/>
    <w:rsid w:val="004357EE"/>
    <w:rsid w:val="00435869"/>
    <w:rsid w:val="004358A9"/>
    <w:rsid w:val="004360C3"/>
    <w:rsid w:val="004361E5"/>
    <w:rsid w:val="00436292"/>
    <w:rsid w:val="004363D5"/>
    <w:rsid w:val="0043642E"/>
    <w:rsid w:val="004364F2"/>
    <w:rsid w:val="00436685"/>
    <w:rsid w:val="00436BE0"/>
    <w:rsid w:val="00436C8B"/>
    <w:rsid w:val="00436EFC"/>
    <w:rsid w:val="004376F4"/>
    <w:rsid w:val="00437A3B"/>
    <w:rsid w:val="00437A99"/>
    <w:rsid w:val="00437E57"/>
    <w:rsid w:val="004400EA"/>
    <w:rsid w:val="00440178"/>
    <w:rsid w:val="004401F1"/>
    <w:rsid w:val="004402C6"/>
    <w:rsid w:val="00440309"/>
    <w:rsid w:val="0044047C"/>
    <w:rsid w:val="00440857"/>
    <w:rsid w:val="00440889"/>
    <w:rsid w:val="00440A50"/>
    <w:rsid w:val="00440AB9"/>
    <w:rsid w:val="00440BA0"/>
    <w:rsid w:val="00440CE9"/>
    <w:rsid w:val="00440DBC"/>
    <w:rsid w:val="00440DF4"/>
    <w:rsid w:val="00440E14"/>
    <w:rsid w:val="00440F88"/>
    <w:rsid w:val="00441249"/>
    <w:rsid w:val="00441282"/>
    <w:rsid w:val="0044151B"/>
    <w:rsid w:val="004415A9"/>
    <w:rsid w:val="0044187B"/>
    <w:rsid w:val="0044187C"/>
    <w:rsid w:val="00441891"/>
    <w:rsid w:val="00441A6B"/>
    <w:rsid w:val="0044206B"/>
    <w:rsid w:val="004424B3"/>
    <w:rsid w:val="00442C1B"/>
    <w:rsid w:val="00442E40"/>
    <w:rsid w:val="00443222"/>
    <w:rsid w:val="0044332B"/>
    <w:rsid w:val="004435EF"/>
    <w:rsid w:val="00443663"/>
    <w:rsid w:val="004438B0"/>
    <w:rsid w:val="00443F12"/>
    <w:rsid w:val="004440AB"/>
    <w:rsid w:val="004445CD"/>
    <w:rsid w:val="0044462E"/>
    <w:rsid w:val="00444667"/>
    <w:rsid w:val="0044470D"/>
    <w:rsid w:val="004447D7"/>
    <w:rsid w:val="004448FF"/>
    <w:rsid w:val="004449D0"/>
    <w:rsid w:val="00445169"/>
    <w:rsid w:val="004452E9"/>
    <w:rsid w:val="0044545E"/>
    <w:rsid w:val="00445727"/>
    <w:rsid w:val="00445DD9"/>
    <w:rsid w:val="00445EDD"/>
    <w:rsid w:val="00445F4A"/>
    <w:rsid w:val="0044618E"/>
    <w:rsid w:val="00446502"/>
    <w:rsid w:val="0044676B"/>
    <w:rsid w:val="00446C1B"/>
    <w:rsid w:val="004470DC"/>
    <w:rsid w:val="00447219"/>
    <w:rsid w:val="004473F5"/>
    <w:rsid w:val="0044753F"/>
    <w:rsid w:val="00447F28"/>
    <w:rsid w:val="0045020A"/>
    <w:rsid w:val="0045022C"/>
    <w:rsid w:val="00450230"/>
    <w:rsid w:val="0045040A"/>
    <w:rsid w:val="004506A7"/>
    <w:rsid w:val="0045080E"/>
    <w:rsid w:val="004508D8"/>
    <w:rsid w:val="004508E9"/>
    <w:rsid w:val="00450B23"/>
    <w:rsid w:val="00450D19"/>
    <w:rsid w:val="00451582"/>
    <w:rsid w:val="00451D23"/>
    <w:rsid w:val="00451E89"/>
    <w:rsid w:val="00452254"/>
    <w:rsid w:val="004522C8"/>
    <w:rsid w:val="0045230B"/>
    <w:rsid w:val="004523C9"/>
    <w:rsid w:val="0045242D"/>
    <w:rsid w:val="0045250E"/>
    <w:rsid w:val="0045274B"/>
    <w:rsid w:val="00452CD7"/>
    <w:rsid w:val="00452F95"/>
    <w:rsid w:val="004531B1"/>
    <w:rsid w:val="0045337C"/>
    <w:rsid w:val="00453735"/>
    <w:rsid w:val="00453D5C"/>
    <w:rsid w:val="00453F19"/>
    <w:rsid w:val="0045411C"/>
    <w:rsid w:val="004547C9"/>
    <w:rsid w:val="0045496C"/>
    <w:rsid w:val="00454BFB"/>
    <w:rsid w:val="004550FB"/>
    <w:rsid w:val="00455405"/>
    <w:rsid w:val="004557AB"/>
    <w:rsid w:val="00455F04"/>
    <w:rsid w:val="004560E1"/>
    <w:rsid w:val="004564EA"/>
    <w:rsid w:val="004565A5"/>
    <w:rsid w:val="00456E2C"/>
    <w:rsid w:val="00456FBE"/>
    <w:rsid w:val="00457091"/>
    <w:rsid w:val="00457E7D"/>
    <w:rsid w:val="00457F99"/>
    <w:rsid w:val="00460989"/>
    <w:rsid w:val="00460D3B"/>
    <w:rsid w:val="00461198"/>
    <w:rsid w:val="00461263"/>
    <w:rsid w:val="00461455"/>
    <w:rsid w:val="004616FF"/>
    <w:rsid w:val="00461845"/>
    <w:rsid w:val="0046193E"/>
    <w:rsid w:val="004619F8"/>
    <w:rsid w:val="00461A49"/>
    <w:rsid w:val="00461CA0"/>
    <w:rsid w:val="00461E9A"/>
    <w:rsid w:val="00461F94"/>
    <w:rsid w:val="004620A0"/>
    <w:rsid w:val="0046229D"/>
    <w:rsid w:val="004622D4"/>
    <w:rsid w:val="00462420"/>
    <w:rsid w:val="00462607"/>
    <w:rsid w:val="0046261F"/>
    <w:rsid w:val="0046288C"/>
    <w:rsid w:val="00462CEE"/>
    <w:rsid w:val="00462D6D"/>
    <w:rsid w:val="00462D97"/>
    <w:rsid w:val="00462EC8"/>
    <w:rsid w:val="00462FF5"/>
    <w:rsid w:val="00463483"/>
    <w:rsid w:val="0046350C"/>
    <w:rsid w:val="00463614"/>
    <w:rsid w:val="00463D6D"/>
    <w:rsid w:val="00463EBD"/>
    <w:rsid w:val="00464136"/>
    <w:rsid w:val="0046432A"/>
    <w:rsid w:val="004643AA"/>
    <w:rsid w:val="004643C5"/>
    <w:rsid w:val="00464510"/>
    <w:rsid w:val="0046495B"/>
    <w:rsid w:val="00464B9A"/>
    <w:rsid w:val="00464F30"/>
    <w:rsid w:val="0046507E"/>
    <w:rsid w:val="004650C1"/>
    <w:rsid w:val="004651A2"/>
    <w:rsid w:val="0046552D"/>
    <w:rsid w:val="0046562A"/>
    <w:rsid w:val="0046590C"/>
    <w:rsid w:val="00465BE8"/>
    <w:rsid w:val="00465CC3"/>
    <w:rsid w:val="00465E6D"/>
    <w:rsid w:val="00465F6C"/>
    <w:rsid w:val="0046639F"/>
    <w:rsid w:val="00466C51"/>
    <w:rsid w:val="00466D77"/>
    <w:rsid w:val="0046710C"/>
    <w:rsid w:val="0046734D"/>
    <w:rsid w:val="004673AA"/>
    <w:rsid w:val="00467DFD"/>
    <w:rsid w:val="00467E2D"/>
    <w:rsid w:val="00467EA3"/>
    <w:rsid w:val="00467EFD"/>
    <w:rsid w:val="0047003E"/>
    <w:rsid w:val="00470214"/>
    <w:rsid w:val="004703C7"/>
    <w:rsid w:val="0047064A"/>
    <w:rsid w:val="00470702"/>
    <w:rsid w:val="00470AB6"/>
    <w:rsid w:val="00470B6A"/>
    <w:rsid w:val="00470DE3"/>
    <w:rsid w:val="00471195"/>
    <w:rsid w:val="00471319"/>
    <w:rsid w:val="00471342"/>
    <w:rsid w:val="00471371"/>
    <w:rsid w:val="004715F8"/>
    <w:rsid w:val="00471747"/>
    <w:rsid w:val="00471D9F"/>
    <w:rsid w:val="00472091"/>
    <w:rsid w:val="00472195"/>
    <w:rsid w:val="00472240"/>
    <w:rsid w:val="00472376"/>
    <w:rsid w:val="0047255D"/>
    <w:rsid w:val="004725E1"/>
    <w:rsid w:val="00472684"/>
    <w:rsid w:val="004726BC"/>
    <w:rsid w:val="004730B6"/>
    <w:rsid w:val="004734BA"/>
    <w:rsid w:val="004734CC"/>
    <w:rsid w:val="004734D1"/>
    <w:rsid w:val="004735FE"/>
    <w:rsid w:val="00473756"/>
    <w:rsid w:val="00473979"/>
    <w:rsid w:val="00473F7D"/>
    <w:rsid w:val="004740FF"/>
    <w:rsid w:val="00474223"/>
    <w:rsid w:val="004744BC"/>
    <w:rsid w:val="0047477A"/>
    <w:rsid w:val="00474799"/>
    <w:rsid w:val="0047487D"/>
    <w:rsid w:val="00474DA0"/>
    <w:rsid w:val="0047505E"/>
    <w:rsid w:val="00475279"/>
    <w:rsid w:val="004752C1"/>
    <w:rsid w:val="0047599A"/>
    <w:rsid w:val="0047599E"/>
    <w:rsid w:val="00475C58"/>
    <w:rsid w:val="00475CE4"/>
    <w:rsid w:val="00475E9B"/>
    <w:rsid w:val="00475F37"/>
    <w:rsid w:val="004760B0"/>
    <w:rsid w:val="0047667C"/>
    <w:rsid w:val="004766E8"/>
    <w:rsid w:val="00476A13"/>
    <w:rsid w:val="00476A4F"/>
    <w:rsid w:val="00476CD7"/>
    <w:rsid w:val="00476D6C"/>
    <w:rsid w:val="0047703A"/>
    <w:rsid w:val="0047791B"/>
    <w:rsid w:val="00477A55"/>
    <w:rsid w:val="00477D8C"/>
    <w:rsid w:val="00477FF1"/>
    <w:rsid w:val="00480041"/>
    <w:rsid w:val="004802EE"/>
    <w:rsid w:val="00480858"/>
    <w:rsid w:val="00480EBE"/>
    <w:rsid w:val="00480FBD"/>
    <w:rsid w:val="0048102C"/>
    <w:rsid w:val="0048105D"/>
    <w:rsid w:val="00481118"/>
    <w:rsid w:val="00481314"/>
    <w:rsid w:val="004824D7"/>
    <w:rsid w:val="004826D3"/>
    <w:rsid w:val="0048279C"/>
    <w:rsid w:val="0048298F"/>
    <w:rsid w:val="00482C78"/>
    <w:rsid w:val="00482CB3"/>
    <w:rsid w:val="00482EB0"/>
    <w:rsid w:val="0048360D"/>
    <w:rsid w:val="004836F6"/>
    <w:rsid w:val="0048395A"/>
    <w:rsid w:val="00483EDC"/>
    <w:rsid w:val="0048474B"/>
    <w:rsid w:val="004847AA"/>
    <w:rsid w:val="00484C12"/>
    <w:rsid w:val="00484D79"/>
    <w:rsid w:val="00484E2B"/>
    <w:rsid w:val="00484EA0"/>
    <w:rsid w:val="00485184"/>
    <w:rsid w:val="004853DE"/>
    <w:rsid w:val="0048557D"/>
    <w:rsid w:val="004855A0"/>
    <w:rsid w:val="004856EC"/>
    <w:rsid w:val="00485708"/>
    <w:rsid w:val="004857CF"/>
    <w:rsid w:val="00485B86"/>
    <w:rsid w:val="004864A7"/>
    <w:rsid w:val="00486DA7"/>
    <w:rsid w:val="00486E64"/>
    <w:rsid w:val="00487002"/>
    <w:rsid w:val="004870AF"/>
    <w:rsid w:val="0048728C"/>
    <w:rsid w:val="004873DA"/>
    <w:rsid w:val="004873FD"/>
    <w:rsid w:val="0048749B"/>
    <w:rsid w:val="004876CB"/>
    <w:rsid w:val="00487977"/>
    <w:rsid w:val="00487DA8"/>
    <w:rsid w:val="00487E0B"/>
    <w:rsid w:val="00490303"/>
    <w:rsid w:val="0049031E"/>
    <w:rsid w:val="00490444"/>
    <w:rsid w:val="00490493"/>
    <w:rsid w:val="0049049A"/>
    <w:rsid w:val="0049050A"/>
    <w:rsid w:val="00490C25"/>
    <w:rsid w:val="00490D74"/>
    <w:rsid w:val="00491947"/>
    <w:rsid w:val="004919F4"/>
    <w:rsid w:val="0049281D"/>
    <w:rsid w:val="004928DA"/>
    <w:rsid w:val="00492DAC"/>
    <w:rsid w:val="00493082"/>
    <w:rsid w:val="0049309B"/>
    <w:rsid w:val="004934E8"/>
    <w:rsid w:val="00493764"/>
    <w:rsid w:val="00493A8C"/>
    <w:rsid w:val="00493CF8"/>
    <w:rsid w:val="00493D7A"/>
    <w:rsid w:val="00493E02"/>
    <w:rsid w:val="00493ECC"/>
    <w:rsid w:val="00493EDC"/>
    <w:rsid w:val="00493F75"/>
    <w:rsid w:val="0049420F"/>
    <w:rsid w:val="00494366"/>
    <w:rsid w:val="00494819"/>
    <w:rsid w:val="00494845"/>
    <w:rsid w:val="004949F1"/>
    <w:rsid w:val="00494DFD"/>
    <w:rsid w:val="004951F6"/>
    <w:rsid w:val="00495236"/>
    <w:rsid w:val="004955F4"/>
    <w:rsid w:val="00495BEA"/>
    <w:rsid w:val="00495CE8"/>
    <w:rsid w:val="00495EB7"/>
    <w:rsid w:val="0049659D"/>
    <w:rsid w:val="004965FB"/>
    <w:rsid w:val="00496754"/>
    <w:rsid w:val="004967B4"/>
    <w:rsid w:val="00496890"/>
    <w:rsid w:val="00496BBB"/>
    <w:rsid w:val="00496BEC"/>
    <w:rsid w:val="00496CF6"/>
    <w:rsid w:val="00496E5D"/>
    <w:rsid w:val="004970D3"/>
    <w:rsid w:val="004977DF"/>
    <w:rsid w:val="00497AE3"/>
    <w:rsid w:val="00497AE9"/>
    <w:rsid w:val="00497B01"/>
    <w:rsid w:val="00497CED"/>
    <w:rsid w:val="00497E9B"/>
    <w:rsid w:val="004A0434"/>
    <w:rsid w:val="004A0567"/>
    <w:rsid w:val="004A06DC"/>
    <w:rsid w:val="004A08EC"/>
    <w:rsid w:val="004A0908"/>
    <w:rsid w:val="004A0B18"/>
    <w:rsid w:val="004A0E24"/>
    <w:rsid w:val="004A1698"/>
    <w:rsid w:val="004A190A"/>
    <w:rsid w:val="004A1B64"/>
    <w:rsid w:val="004A1DAC"/>
    <w:rsid w:val="004A2021"/>
    <w:rsid w:val="004A2212"/>
    <w:rsid w:val="004A223E"/>
    <w:rsid w:val="004A22B0"/>
    <w:rsid w:val="004A2394"/>
    <w:rsid w:val="004A23AA"/>
    <w:rsid w:val="004A256D"/>
    <w:rsid w:val="004A2871"/>
    <w:rsid w:val="004A2A7A"/>
    <w:rsid w:val="004A2DF0"/>
    <w:rsid w:val="004A2F6C"/>
    <w:rsid w:val="004A31CE"/>
    <w:rsid w:val="004A33E5"/>
    <w:rsid w:val="004A3480"/>
    <w:rsid w:val="004A3904"/>
    <w:rsid w:val="004A449B"/>
    <w:rsid w:val="004A44C1"/>
    <w:rsid w:val="004A4686"/>
    <w:rsid w:val="004A471A"/>
    <w:rsid w:val="004A4BB8"/>
    <w:rsid w:val="004A4FCA"/>
    <w:rsid w:val="004A5060"/>
    <w:rsid w:val="004A50C5"/>
    <w:rsid w:val="004A529C"/>
    <w:rsid w:val="004A52EF"/>
    <w:rsid w:val="004A5A9C"/>
    <w:rsid w:val="004A5D8D"/>
    <w:rsid w:val="004A6FB6"/>
    <w:rsid w:val="004A7090"/>
    <w:rsid w:val="004A71CC"/>
    <w:rsid w:val="004A727C"/>
    <w:rsid w:val="004A74FE"/>
    <w:rsid w:val="004A7567"/>
    <w:rsid w:val="004A776A"/>
    <w:rsid w:val="004A7B95"/>
    <w:rsid w:val="004A7D33"/>
    <w:rsid w:val="004A7E4C"/>
    <w:rsid w:val="004B0217"/>
    <w:rsid w:val="004B029D"/>
    <w:rsid w:val="004B055C"/>
    <w:rsid w:val="004B0776"/>
    <w:rsid w:val="004B0E8C"/>
    <w:rsid w:val="004B0E9F"/>
    <w:rsid w:val="004B0F50"/>
    <w:rsid w:val="004B10B1"/>
    <w:rsid w:val="004B1140"/>
    <w:rsid w:val="004B1303"/>
    <w:rsid w:val="004B1446"/>
    <w:rsid w:val="004B146D"/>
    <w:rsid w:val="004B17FB"/>
    <w:rsid w:val="004B182E"/>
    <w:rsid w:val="004B1A0C"/>
    <w:rsid w:val="004B27E2"/>
    <w:rsid w:val="004B2850"/>
    <w:rsid w:val="004B2863"/>
    <w:rsid w:val="004B2B70"/>
    <w:rsid w:val="004B2B8F"/>
    <w:rsid w:val="004B2D08"/>
    <w:rsid w:val="004B2D29"/>
    <w:rsid w:val="004B2EE5"/>
    <w:rsid w:val="004B32B9"/>
    <w:rsid w:val="004B32F5"/>
    <w:rsid w:val="004B33C3"/>
    <w:rsid w:val="004B344F"/>
    <w:rsid w:val="004B368B"/>
    <w:rsid w:val="004B3D66"/>
    <w:rsid w:val="004B3E98"/>
    <w:rsid w:val="004B3EFD"/>
    <w:rsid w:val="004B4002"/>
    <w:rsid w:val="004B40E6"/>
    <w:rsid w:val="004B4100"/>
    <w:rsid w:val="004B438D"/>
    <w:rsid w:val="004B4536"/>
    <w:rsid w:val="004B4B9D"/>
    <w:rsid w:val="004B4C91"/>
    <w:rsid w:val="004B51C7"/>
    <w:rsid w:val="004B52CC"/>
    <w:rsid w:val="004B548D"/>
    <w:rsid w:val="004B580C"/>
    <w:rsid w:val="004B5BB0"/>
    <w:rsid w:val="004B5C37"/>
    <w:rsid w:val="004B5E56"/>
    <w:rsid w:val="004B5E70"/>
    <w:rsid w:val="004B6157"/>
    <w:rsid w:val="004B63DC"/>
    <w:rsid w:val="004B64F1"/>
    <w:rsid w:val="004B6CFC"/>
    <w:rsid w:val="004B6D17"/>
    <w:rsid w:val="004B6FCF"/>
    <w:rsid w:val="004B71BE"/>
    <w:rsid w:val="004B7215"/>
    <w:rsid w:val="004B733E"/>
    <w:rsid w:val="004B7429"/>
    <w:rsid w:val="004B7453"/>
    <w:rsid w:val="004B7893"/>
    <w:rsid w:val="004B7AF5"/>
    <w:rsid w:val="004B7CCE"/>
    <w:rsid w:val="004B7E5B"/>
    <w:rsid w:val="004C0318"/>
    <w:rsid w:val="004C0328"/>
    <w:rsid w:val="004C049D"/>
    <w:rsid w:val="004C0685"/>
    <w:rsid w:val="004C06ED"/>
    <w:rsid w:val="004C0933"/>
    <w:rsid w:val="004C0F6A"/>
    <w:rsid w:val="004C10AC"/>
    <w:rsid w:val="004C110D"/>
    <w:rsid w:val="004C158D"/>
    <w:rsid w:val="004C1674"/>
    <w:rsid w:val="004C1720"/>
    <w:rsid w:val="004C1E36"/>
    <w:rsid w:val="004C2035"/>
    <w:rsid w:val="004C21AD"/>
    <w:rsid w:val="004C22EA"/>
    <w:rsid w:val="004C241C"/>
    <w:rsid w:val="004C2524"/>
    <w:rsid w:val="004C2694"/>
    <w:rsid w:val="004C2722"/>
    <w:rsid w:val="004C2A47"/>
    <w:rsid w:val="004C2CBB"/>
    <w:rsid w:val="004C2DCC"/>
    <w:rsid w:val="004C2EBA"/>
    <w:rsid w:val="004C3179"/>
    <w:rsid w:val="004C31AC"/>
    <w:rsid w:val="004C378E"/>
    <w:rsid w:val="004C39C5"/>
    <w:rsid w:val="004C489E"/>
    <w:rsid w:val="004C4D0B"/>
    <w:rsid w:val="004C5141"/>
    <w:rsid w:val="004C55E2"/>
    <w:rsid w:val="004C5889"/>
    <w:rsid w:val="004C5B4B"/>
    <w:rsid w:val="004C6212"/>
    <w:rsid w:val="004C624C"/>
    <w:rsid w:val="004C6624"/>
    <w:rsid w:val="004C69E3"/>
    <w:rsid w:val="004C6CF0"/>
    <w:rsid w:val="004C6D1A"/>
    <w:rsid w:val="004C76F4"/>
    <w:rsid w:val="004C7805"/>
    <w:rsid w:val="004C7A7C"/>
    <w:rsid w:val="004C7F99"/>
    <w:rsid w:val="004D0026"/>
    <w:rsid w:val="004D0109"/>
    <w:rsid w:val="004D01AD"/>
    <w:rsid w:val="004D020D"/>
    <w:rsid w:val="004D035A"/>
    <w:rsid w:val="004D0426"/>
    <w:rsid w:val="004D076D"/>
    <w:rsid w:val="004D07BE"/>
    <w:rsid w:val="004D0BAE"/>
    <w:rsid w:val="004D0DF9"/>
    <w:rsid w:val="004D0E80"/>
    <w:rsid w:val="004D10DA"/>
    <w:rsid w:val="004D1983"/>
    <w:rsid w:val="004D1E9B"/>
    <w:rsid w:val="004D2342"/>
    <w:rsid w:val="004D236E"/>
    <w:rsid w:val="004D246F"/>
    <w:rsid w:val="004D250A"/>
    <w:rsid w:val="004D282A"/>
    <w:rsid w:val="004D2959"/>
    <w:rsid w:val="004D2A7E"/>
    <w:rsid w:val="004D2BB3"/>
    <w:rsid w:val="004D2F70"/>
    <w:rsid w:val="004D3253"/>
    <w:rsid w:val="004D34E8"/>
    <w:rsid w:val="004D35F4"/>
    <w:rsid w:val="004D35F8"/>
    <w:rsid w:val="004D3666"/>
    <w:rsid w:val="004D3A8D"/>
    <w:rsid w:val="004D4F16"/>
    <w:rsid w:val="004D4F2E"/>
    <w:rsid w:val="004D4F36"/>
    <w:rsid w:val="004D527F"/>
    <w:rsid w:val="004D53E2"/>
    <w:rsid w:val="004D5408"/>
    <w:rsid w:val="004D5687"/>
    <w:rsid w:val="004D5948"/>
    <w:rsid w:val="004D597E"/>
    <w:rsid w:val="004D5A26"/>
    <w:rsid w:val="004D5ABB"/>
    <w:rsid w:val="004D5C03"/>
    <w:rsid w:val="004D5ED0"/>
    <w:rsid w:val="004D5EF3"/>
    <w:rsid w:val="004D5FA2"/>
    <w:rsid w:val="004D6051"/>
    <w:rsid w:val="004D60AB"/>
    <w:rsid w:val="004D6102"/>
    <w:rsid w:val="004D618F"/>
    <w:rsid w:val="004D634F"/>
    <w:rsid w:val="004D6470"/>
    <w:rsid w:val="004D668C"/>
    <w:rsid w:val="004D669F"/>
    <w:rsid w:val="004D6743"/>
    <w:rsid w:val="004D6846"/>
    <w:rsid w:val="004D69FD"/>
    <w:rsid w:val="004D6BFD"/>
    <w:rsid w:val="004D6E70"/>
    <w:rsid w:val="004D75C5"/>
    <w:rsid w:val="004D7635"/>
    <w:rsid w:val="004E02CD"/>
    <w:rsid w:val="004E035A"/>
    <w:rsid w:val="004E049D"/>
    <w:rsid w:val="004E0526"/>
    <w:rsid w:val="004E069D"/>
    <w:rsid w:val="004E0797"/>
    <w:rsid w:val="004E0EAF"/>
    <w:rsid w:val="004E0EE3"/>
    <w:rsid w:val="004E112F"/>
    <w:rsid w:val="004E1A6F"/>
    <w:rsid w:val="004E1B54"/>
    <w:rsid w:val="004E1C21"/>
    <w:rsid w:val="004E1D6F"/>
    <w:rsid w:val="004E1E63"/>
    <w:rsid w:val="004E1E69"/>
    <w:rsid w:val="004E228E"/>
    <w:rsid w:val="004E22DB"/>
    <w:rsid w:val="004E22FB"/>
    <w:rsid w:val="004E23B6"/>
    <w:rsid w:val="004E27B8"/>
    <w:rsid w:val="004E28BB"/>
    <w:rsid w:val="004E2C02"/>
    <w:rsid w:val="004E2E54"/>
    <w:rsid w:val="004E2F70"/>
    <w:rsid w:val="004E2F91"/>
    <w:rsid w:val="004E3034"/>
    <w:rsid w:val="004E3622"/>
    <w:rsid w:val="004E3742"/>
    <w:rsid w:val="004E3B99"/>
    <w:rsid w:val="004E3BD7"/>
    <w:rsid w:val="004E3F0F"/>
    <w:rsid w:val="004E4921"/>
    <w:rsid w:val="004E4951"/>
    <w:rsid w:val="004E4ACA"/>
    <w:rsid w:val="004E4B75"/>
    <w:rsid w:val="004E511E"/>
    <w:rsid w:val="004E53B4"/>
    <w:rsid w:val="004E568E"/>
    <w:rsid w:val="004E56B7"/>
    <w:rsid w:val="004E573C"/>
    <w:rsid w:val="004E5874"/>
    <w:rsid w:val="004E59C7"/>
    <w:rsid w:val="004E5B75"/>
    <w:rsid w:val="004E5ECE"/>
    <w:rsid w:val="004E62DD"/>
    <w:rsid w:val="004E6964"/>
    <w:rsid w:val="004E6A7E"/>
    <w:rsid w:val="004E6A99"/>
    <w:rsid w:val="004E6AEB"/>
    <w:rsid w:val="004E6AFA"/>
    <w:rsid w:val="004E6D08"/>
    <w:rsid w:val="004E6E55"/>
    <w:rsid w:val="004E6F9B"/>
    <w:rsid w:val="004E759F"/>
    <w:rsid w:val="004E795A"/>
    <w:rsid w:val="004E79B0"/>
    <w:rsid w:val="004E7AB3"/>
    <w:rsid w:val="004E7B68"/>
    <w:rsid w:val="004F015C"/>
    <w:rsid w:val="004F0B7A"/>
    <w:rsid w:val="004F0DAA"/>
    <w:rsid w:val="004F0E77"/>
    <w:rsid w:val="004F0EB6"/>
    <w:rsid w:val="004F100C"/>
    <w:rsid w:val="004F105C"/>
    <w:rsid w:val="004F12AA"/>
    <w:rsid w:val="004F1843"/>
    <w:rsid w:val="004F1BE3"/>
    <w:rsid w:val="004F1F9F"/>
    <w:rsid w:val="004F224A"/>
    <w:rsid w:val="004F24A0"/>
    <w:rsid w:val="004F270E"/>
    <w:rsid w:val="004F2712"/>
    <w:rsid w:val="004F2874"/>
    <w:rsid w:val="004F288F"/>
    <w:rsid w:val="004F2A23"/>
    <w:rsid w:val="004F2A36"/>
    <w:rsid w:val="004F2DEF"/>
    <w:rsid w:val="004F30C9"/>
    <w:rsid w:val="004F31D0"/>
    <w:rsid w:val="004F3A25"/>
    <w:rsid w:val="004F3A65"/>
    <w:rsid w:val="004F3B2B"/>
    <w:rsid w:val="004F3E39"/>
    <w:rsid w:val="004F3ECB"/>
    <w:rsid w:val="004F3ED0"/>
    <w:rsid w:val="004F406B"/>
    <w:rsid w:val="004F41BF"/>
    <w:rsid w:val="004F429F"/>
    <w:rsid w:val="004F468D"/>
    <w:rsid w:val="004F46F0"/>
    <w:rsid w:val="004F474D"/>
    <w:rsid w:val="004F4863"/>
    <w:rsid w:val="004F4B28"/>
    <w:rsid w:val="004F4E7E"/>
    <w:rsid w:val="004F54D9"/>
    <w:rsid w:val="004F55DE"/>
    <w:rsid w:val="004F5695"/>
    <w:rsid w:val="004F5BB5"/>
    <w:rsid w:val="004F6087"/>
    <w:rsid w:val="004F6328"/>
    <w:rsid w:val="004F65E1"/>
    <w:rsid w:val="004F6935"/>
    <w:rsid w:val="004F6F87"/>
    <w:rsid w:val="004F7301"/>
    <w:rsid w:val="004F7B1D"/>
    <w:rsid w:val="004F7D30"/>
    <w:rsid w:val="00500101"/>
    <w:rsid w:val="005003A9"/>
    <w:rsid w:val="005003DE"/>
    <w:rsid w:val="005005AD"/>
    <w:rsid w:val="005008FC"/>
    <w:rsid w:val="005011E1"/>
    <w:rsid w:val="005014B6"/>
    <w:rsid w:val="005017BC"/>
    <w:rsid w:val="005017FA"/>
    <w:rsid w:val="0050183C"/>
    <w:rsid w:val="005018CE"/>
    <w:rsid w:val="00501972"/>
    <w:rsid w:val="00501AD3"/>
    <w:rsid w:val="00501BF7"/>
    <w:rsid w:val="0050234B"/>
    <w:rsid w:val="0050240C"/>
    <w:rsid w:val="00502500"/>
    <w:rsid w:val="0050259C"/>
    <w:rsid w:val="00502E29"/>
    <w:rsid w:val="00502E93"/>
    <w:rsid w:val="00502EF4"/>
    <w:rsid w:val="00502FCC"/>
    <w:rsid w:val="00503219"/>
    <w:rsid w:val="005032E7"/>
    <w:rsid w:val="0050332E"/>
    <w:rsid w:val="0050345F"/>
    <w:rsid w:val="00503718"/>
    <w:rsid w:val="005039C9"/>
    <w:rsid w:val="00503CA6"/>
    <w:rsid w:val="00503D56"/>
    <w:rsid w:val="00503DAC"/>
    <w:rsid w:val="00504292"/>
    <w:rsid w:val="00504358"/>
    <w:rsid w:val="005044F9"/>
    <w:rsid w:val="0050458D"/>
    <w:rsid w:val="005045B3"/>
    <w:rsid w:val="0050463C"/>
    <w:rsid w:val="00504827"/>
    <w:rsid w:val="005048D4"/>
    <w:rsid w:val="00504BF6"/>
    <w:rsid w:val="00504D11"/>
    <w:rsid w:val="00504D1C"/>
    <w:rsid w:val="00504E78"/>
    <w:rsid w:val="00504FB8"/>
    <w:rsid w:val="00504FD3"/>
    <w:rsid w:val="00505143"/>
    <w:rsid w:val="00505C64"/>
    <w:rsid w:val="00505C6A"/>
    <w:rsid w:val="005060C2"/>
    <w:rsid w:val="0050622E"/>
    <w:rsid w:val="005063F0"/>
    <w:rsid w:val="005064DE"/>
    <w:rsid w:val="00506670"/>
    <w:rsid w:val="00506763"/>
    <w:rsid w:val="0050687B"/>
    <w:rsid w:val="00506938"/>
    <w:rsid w:val="00506A15"/>
    <w:rsid w:val="00506E44"/>
    <w:rsid w:val="00506E73"/>
    <w:rsid w:val="00507035"/>
    <w:rsid w:val="00507147"/>
    <w:rsid w:val="005072CE"/>
    <w:rsid w:val="00507321"/>
    <w:rsid w:val="00507325"/>
    <w:rsid w:val="005073CF"/>
    <w:rsid w:val="00507639"/>
    <w:rsid w:val="005076E6"/>
    <w:rsid w:val="00507903"/>
    <w:rsid w:val="00507C12"/>
    <w:rsid w:val="00507E92"/>
    <w:rsid w:val="00510053"/>
    <w:rsid w:val="005106CD"/>
    <w:rsid w:val="00510A6D"/>
    <w:rsid w:val="00510AFF"/>
    <w:rsid w:val="00510BAF"/>
    <w:rsid w:val="00510E46"/>
    <w:rsid w:val="0051133D"/>
    <w:rsid w:val="005114BC"/>
    <w:rsid w:val="00511A6E"/>
    <w:rsid w:val="00511C13"/>
    <w:rsid w:val="00511CC9"/>
    <w:rsid w:val="00511E39"/>
    <w:rsid w:val="00511FDF"/>
    <w:rsid w:val="005120F4"/>
    <w:rsid w:val="0051212F"/>
    <w:rsid w:val="00512722"/>
    <w:rsid w:val="00512ACD"/>
    <w:rsid w:val="00512DF0"/>
    <w:rsid w:val="00512EE4"/>
    <w:rsid w:val="00513064"/>
    <w:rsid w:val="005136AB"/>
    <w:rsid w:val="00513B40"/>
    <w:rsid w:val="00513BC5"/>
    <w:rsid w:val="00514167"/>
    <w:rsid w:val="005142AF"/>
    <w:rsid w:val="00514369"/>
    <w:rsid w:val="005148B6"/>
    <w:rsid w:val="00514D9D"/>
    <w:rsid w:val="00514E94"/>
    <w:rsid w:val="00514F41"/>
    <w:rsid w:val="005150A3"/>
    <w:rsid w:val="00515459"/>
    <w:rsid w:val="005155D1"/>
    <w:rsid w:val="005156D8"/>
    <w:rsid w:val="00515B4B"/>
    <w:rsid w:val="00515CA5"/>
    <w:rsid w:val="00515D78"/>
    <w:rsid w:val="00515FFE"/>
    <w:rsid w:val="005162A6"/>
    <w:rsid w:val="00516305"/>
    <w:rsid w:val="0051636E"/>
    <w:rsid w:val="005168D0"/>
    <w:rsid w:val="00516AD2"/>
    <w:rsid w:val="00516BC8"/>
    <w:rsid w:val="00516F33"/>
    <w:rsid w:val="00517009"/>
    <w:rsid w:val="00517079"/>
    <w:rsid w:val="005171F5"/>
    <w:rsid w:val="00517366"/>
    <w:rsid w:val="00517684"/>
    <w:rsid w:val="00517847"/>
    <w:rsid w:val="0051797B"/>
    <w:rsid w:val="00517A09"/>
    <w:rsid w:val="00517A56"/>
    <w:rsid w:val="00517CBC"/>
    <w:rsid w:val="00517E2B"/>
    <w:rsid w:val="00520695"/>
    <w:rsid w:val="00520964"/>
    <w:rsid w:val="00520B3F"/>
    <w:rsid w:val="00520BFB"/>
    <w:rsid w:val="005210FB"/>
    <w:rsid w:val="00521738"/>
    <w:rsid w:val="00521804"/>
    <w:rsid w:val="005227B6"/>
    <w:rsid w:val="00522926"/>
    <w:rsid w:val="00522930"/>
    <w:rsid w:val="00522BD2"/>
    <w:rsid w:val="00522D34"/>
    <w:rsid w:val="00522D7C"/>
    <w:rsid w:val="00522E61"/>
    <w:rsid w:val="00522F8F"/>
    <w:rsid w:val="00522FE4"/>
    <w:rsid w:val="00523014"/>
    <w:rsid w:val="0052317D"/>
    <w:rsid w:val="005232A1"/>
    <w:rsid w:val="00523875"/>
    <w:rsid w:val="00523C2C"/>
    <w:rsid w:val="00523C94"/>
    <w:rsid w:val="00523F1E"/>
    <w:rsid w:val="00523FA3"/>
    <w:rsid w:val="00524116"/>
    <w:rsid w:val="0052427C"/>
    <w:rsid w:val="0052443C"/>
    <w:rsid w:val="005244EC"/>
    <w:rsid w:val="005246D4"/>
    <w:rsid w:val="00524725"/>
    <w:rsid w:val="0052487F"/>
    <w:rsid w:val="00524C99"/>
    <w:rsid w:val="00524DDF"/>
    <w:rsid w:val="005254DD"/>
    <w:rsid w:val="005255EA"/>
    <w:rsid w:val="00525744"/>
    <w:rsid w:val="00525AEC"/>
    <w:rsid w:val="00526067"/>
    <w:rsid w:val="005261A1"/>
    <w:rsid w:val="005263C3"/>
    <w:rsid w:val="005264CC"/>
    <w:rsid w:val="00526922"/>
    <w:rsid w:val="005269F1"/>
    <w:rsid w:val="00526AF0"/>
    <w:rsid w:val="00526B50"/>
    <w:rsid w:val="00526E48"/>
    <w:rsid w:val="00527094"/>
    <w:rsid w:val="00527160"/>
    <w:rsid w:val="005271FF"/>
    <w:rsid w:val="00527231"/>
    <w:rsid w:val="00527634"/>
    <w:rsid w:val="00527B4F"/>
    <w:rsid w:val="00527D6B"/>
    <w:rsid w:val="005301BD"/>
    <w:rsid w:val="00530619"/>
    <w:rsid w:val="0053069E"/>
    <w:rsid w:val="005309A5"/>
    <w:rsid w:val="00530C5F"/>
    <w:rsid w:val="00530EFA"/>
    <w:rsid w:val="00530F19"/>
    <w:rsid w:val="00531257"/>
    <w:rsid w:val="00531340"/>
    <w:rsid w:val="005314A7"/>
    <w:rsid w:val="00531538"/>
    <w:rsid w:val="00531BFE"/>
    <w:rsid w:val="00531E58"/>
    <w:rsid w:val="005320D5"/>
    <w:rsid w:val="0053218D"/>
    <w:rsid w:val="005323EE"/>
    <w:rsid w:val="005325DF"/>
    <w:rsid w:val="00532898"/>
    <w:rsid w:val="00532D16"/>
    <w:rsid w:val="00532E04"/>
    <w:rsid w:val="00532E8B"/>
    <w:rsid w:val="00533054"/>
    <w:rsid w:val="00533242"/>
    <w:rsid w:val="005333EE"/>
    <w:rsid w:val="0053344E"/>
    <w:rsid w:val="0053346A"/>
    <w:rsid w:val="00533A2D"/>
    <w:rsid w:val="00533AAC"/>
    <w:rsid w:val="00533B29"/>
    <w:rsid w:val="00533D3D"/>
    <w:rsid w:val="00534021"/>
    <w:rsid w:val="005341A2"/>
    <w:rsid w:val="005343C9"/>
    <w:rsid w:val="0053441C"/>
    <w:rsid w:val="00534C64"/>
    <w:rsid w:val="00534E65"/>
    <w:rsid w:val="0053535C"/>
    <w:rsid w:val="005353BB"/>
    <w:rsid w:val="005354D2"/>
    <w:rsid w:val="005355CF"/>
    <w:rsid w:val="00535605"/>
    <w:rsid w:val="00535618"/>
    <w:rsid w:val="00535944"/>
    <w:rsid w:val="00535D88"/>
    <w:rsid w:val="0053615B"/>
    <w:rsid w:val="0053616A"/>
    <w:rsid w:val="005362D7"/>
    <w:rsid w:val="00536407"/>
    <w:rsid w:val="005364C8"/>
    <w:rsid w:val="00536598"/>
    <w:rsid w:val="00536A6E"/>
    <w:rsid w:val="00536B5D"/>
    <w:rsid w:val="00536B8B"/>
    <w:rsid w:val="00536E1D"/>
    <w:rsid w:val="00536FA7"/>
    <w:rsid w:val="00536FE8"/>
    <w:rsid w:val="00537340"/>
    <w:rsid w:val="005373BE"/>
    <w:rsid w:val="0053775B"/>
    <w:rsid w:val="00537CAD"/>
    <w:rsid w:val="00537D0F"/>
    <w:rsid w:val="00537E10"/>
    <w:rsid w:val="00537EBB"/>
    <w:rsid w:val="0054006C"/>
    <w:rsid w:val="00540093"/>
    <w:rsid w:val="005405F1"/>
    <w:rsid w:val="005406E2"/>
    <w:rsid w:val="00540735"/>
    <w:rsid w:val="00540D5E"/>
    <w:rsid w:val="0054124B"/>
    <w:rsid w:val="0054149A"/>
    <w:rsid w:val="005417A8"/>
    <w:rsid w:val="005417B9"/>
    <w:rsid w:val="005419DF"/>
    <w:rsid w:val="005419EE"/>
    <w:rsid w:val="00541E34"/>
    <w:rsid w:val="00541EA4"/>
    <w:rsid w:val="00541F53"/>
    <w:rsid w:val="0054206E"/>
    <w:rsid w:val="00542073"/>
    <w:rsid w:val="00542097"/>
    <w:rsid w:val="00542769"/>
    <w:rsid w:val="0054281E"/>
    <w:rsid w:val="00542861"/>
    <w:rsid w:val="00542A7D"/>
    <w:rsid w:val="00542BB6"/>
    <w:rsid w:val="00542FC2"/>
    <w:rsid w:val="005430AA"/>
    <w:rsid w:val="005431BB"/>
    <w:rsid w:val="0054328A"/>
    <w:rsid w:val="00543831"/>
    <w:rsid w:val="005439EC"/>
    <w:rsid w:val="00543C1C"/>
    <w:rsid w:val="00543C4B"/>
    <w:rsid w:val="00543CA2"/>
    <w:rsid w:val="00543F2F"/>
    <w:rsid w:val="005440E2"/>
    <w:rsid w:val="005449CE"/>
    <w:rsid w:val="005451A0"/>
    <w:rsid w:val="00545802"/>
    <w:rsid w:val="00545A16"/>
    <w:rsid w:val="00545BFB"/>
    <w:rsid w:val="0054611D"/>
    <w:rsid w:val="0054617D"/>
    <w:rsid w:val="00546A19"/>
    <w:rsid w:val="00546E8B"/>
    <w:rsid w:val="00546F54"/>
    <w:rsid w:val="005471E8"/>
    <w:rsid w:val="0054724A"/>
    <w:rsid w:val="005473E3"/>
    <w:rsid w:val="00547401"/>
    <w:rsid w:val="0054747A"/>
    <w:rsid w:val="005477A8"/>
    <w:rsid w:val="005479B4"/>
    <w:rsid w:val="005479B5"/>
    <w:rsid w:val="00547BC3"/>
    <w:rsid w:val="00547BCD"/>
    <w:rsid w:val="00547CE0"/>
    <w:rsid w:val="00547E3C"/>
    <w:rsid w:val="00547E9E"/>
    <w:rsid w:val="00547EA9"/>
    <w:rsid w:val="00547EEB"/>
    <w:rsid w:val="00550316"/>
    <w:rsid w:val="005503A2"/>
    <w:rsid w:val="005505F6"/>
    <w:rsid w:val="005506EF"/>
    <w:rsid w:val="005508AD"/>
    <w:rsid w:val="005508E6"/>
    <w:rsid w:val="00551188"/>
    <w:rsid w:val="00551201"/>
    <w:rsid w:val="00551331"/>
    <w:rsid w:val="00551388"/>
    <w:rsid w:val="0055166D"/>
    <w:rsid w:val="005517BA"/>
    <w:rsid w:val="00551BD0"/>
    <w:rsid w:val="00551C41"/>
    <w:rsid w:val="00552349"/>
    <w:rsid w:val="0055250D"/>
    <w:rsid w:val="0055255F"/>
    <w:rsid w:val="0055256B"/>
    <w:rsid w:val="00552903"/>
    <w:rsid w:val="005529C6"/>
    <w:rsid w:val="005529FD"/>
    <w:rsid w:val="00552C0E"/>
    <w:rsid w:val="00552E52"/>
    <w:rsid w:val="00552F1E"/>
    <w:rsid w:val="00553555"/>
    <w:rsid w:val="0055368C"/>
    <w:rsid w:val="00553A3A"/>
    <w:rsid w:val="00553D30"/>
    <w:rsid w:val="00553F50"/>
    <w:rsid w:val="00554122"/>
    <w:rsid w:val="005543E0"/>
    <w:rsid w:val="00554422"/>
    <w:rsid w:val="00554519"/>
    <w:rsid w:val="0055482F"/>
    <w:rsid w:val="00554BD4"/>
    <w:rsid w:val="00554D1B"/>
    <w:rsid w:val="00554D96"/>
    <w:rsid w:val="00554FA6"/>
    <w:rsid w:val="00554FC0"/>
    <w:rsid w:val="00554FCB"/>
    <w:rsid w:val="005552F8"/>
    <w:rsid w:val="005555EF"/>
    <w:rsid w:val="0055597E"/>
    <w:rsid w:val="00555E9C"/>
    <w:rsid w:val="00555F37"/>
    <w:rsid w:val="00556244"/>
    <w:rsid w:val="00556682"/>
    <w:rsid w:val="00556A21"/>
    <w:rsid w:val="00556FB4"/>
    <w:rsid w:val="00556FF6"/>
    <w:rsid w:val="00557402"/>
    <w:rsid w:val="005574C2"/>
    <w:rsid w:val="00557517"/>
    <w:rsid w:val="00557924"/>
    <w:rsid w:val="00557A2B"/>
    <w:rsid w:val="00557B07"/>
    <w:rsid w:val="00557B5B"/>
    <w:rsid w:val="00557DB9"/>
    <w:rsid w:val="0056045D"/>
    <w:rsid w:val="005606DD"/>
    <w:rsid w:val="0056072D"/>
    <w:rsid w:val="00561097"/>
    <w:rsid w:val="00561197"/>
    <w:rsid w:val="00561294"/>
    <w:rsid w:val="005616F1"/>
    <w:rsid w:val="0056181C"/>
    <w:rsid w:val="00561B0F"/>
    <w:rsid w:val="00561EFF"/>
    <w:rsid w:val="0056208B"/>
    <w:rsid w:val="005622AB"/>
    <w:rsid w:val="005623CE"/>
    <w:rsid w:val="005627F4"/>
    <w:rsid w:val="005629C9"/>
    <w:rsid w:val="00562B81"/>
    <w:rsid w:val="00562CE0"/>
    <w:rsid w:val="00562D2B"/>
    <w:rsid w:val="00562FE3"/>
    <w:rsid w:val="00563130"/>
    <w:rsid w:val="005636E1"/>
    <w:rsid w:val="00563886"/>
    <w:rsid w:val="00563B62"/>
    <w:rsid w:val="00564111"/>
    <w:rsid w:val="00564BC9"/>
    <w:rsid w:val="00564EAC"/>
    <w:rsid w:val="00565049"/>
    <w:rsid w:val="00565231"/>
    <w:rsid w:val="0056527C"/>
    <w:rsid w:val="00565499"/>
    <w:rsid w:val="00565810"/>
    <w:rsid w:val="0056583E"/>
    <w:rsid w:val="00565924"/>
    <w:rsid w:val="0056597B"/>
    <w:rsid w:val="00566020"/>
    <w:rsid w:val="00566117"/>
    <w:rsid w:val="0056616E"/>
    <w:rsid w:val="005661A1"/>
    <w:rsid w:val="0056623E"/>
    <w:rsid w:val="00566309"/>
    <w:rsid w:val="005667AA"/>
    <w:rsid w:val="00566821"/>
    <w:rsid w:val="00566834"/>
    <w:rsid w:val="00566BE7"/>
    <w:rsid w:val="00566C4C"/>
    <w:rsid w:val="00566EDB"/>
    <w:rsid w:val="005672D7"/>
    <w:rsid w:val="00567518"/>
    <w:rsid w:val="00567686"/>
    <w:rsid w:val="00567B1C"/>
    <w:rsid w:val="00567B89"/>
    <w:rsid w:val="00567EC8"/>
    <w:rsid w:val="00567F78"/>
    <w:rsid w:val="00567FE6"/>
    <w:rsid w:val="00570391"/>
    <w:rsid w:val="00570806"/>
    <w:rsid w:val="005708CE"/>
    <w:rsid w:val="00570911"/>
    <w:rsid w:val="00570A07"/>
    <w:rsid w:val="005712A5"/>
    <w:rsid w:val="005713FA"/>
    <w:rsid w:val="00571496"/>
    <w:rsid w:val="005717D5"/>
    <w:rsid w:val="0057193A"/>
    <w:rsid w:val="00571DE1"/>
    <w:rsid w:val="00571F4C"/>
    <w:rsid w:val="005727AC"/>
    <w:rsid w:val="00572AF7"/>
    <w:rsid w:val="00572E37"/>
    <w:rsid w:val="00572F77"/>
    <w:rsid w:val="00573447"/>
    <w:rsid w:val="00573870"/>
    <w:rsid w:val="00573964"/>
    <w:rsid w:val="00573ABB"/>
    <w:rsid w:val="00573B66"/>
    <w:rsid w:val="00573DB9"/>
    <w:rsid w:val="00573E58"/>
    <w:rsid w:val="00573FC0"/>
    <w:rsid w:val="005744F6"/>
    <w:rsid w:val="005746BD"/>
    <w:rsid w:val="00574794"/>
    <w:rsid w:val="00574F8A"/>
    <w:rsid w:val="0057514B"/>
    <w:rsid w:val="005751F2"/>
    <w:rsid w:val="0057547B"/>
    <w:rsid w:val="00575579"/>
    <w:rsid w:val="005755D7"/>
    <w:rsid w:val="00575669"/>
    <w:rsid w:val="00575DAA"/>
    <w:rsid w:val="00575E11"/>
    <w:rsid w:val="00576116"/>
    <w:rsid w:val="00576236"/>
    <w:rsid w:val="00576296"/>
    <w:rsid w:val="00576403"/>
    <w:rsid w:val="00576450"/>
    <w:rsid w:val="0057653D"/>
    <w:rsid w:val="00576848"/>
    <w:rsid w:val="00576996"/>
    <w:rsid w:val="00576C0B"/>
    <w:rsid w:val="00576D6E"/>
    <w:rsid w:val="00576E07"/>
    <w:rsid w:val="00576E16"/>
    <w:rsid w:val="00576E9C"/>
    <w:rsid w:val="005770C2"/>
    <w:rsid w:val="005774AA"/>
    <w:rsid w:val="0057758D"/>
    <w:rsid w:val="0057763C"/>
    <w:rsid w:val="005776D1"/>
    <w:rsid w:val="00577EC7"/>
    <w:rsid w:val="00580BA0"/>
    <w:rsid w:val="00580DA7"/>
    <w:rsid w:val="00580E9B"/>
    <w:rsid w:val="0058107A"/>
    <w:rsid w:val="005810B5"/>
    <w:rsid w:val="00581221"/>
    <w:rsid w:val="005813FA"/>
    <w:rsid w:val="005815EC"/>
    <w:rsid w:val="00581613"/>
    <w:rsid w:val="0058173B"/>
    <w:rsid w:val="0058180D"/>
    <w:rsid w:val="00581943"/>
    <w:rsid w:val="00581A17"/>
    <w:rsid w:val="00581A6E"/>
    <w:rsid w:val="00581B32"/>
    <w:rsid w:val="00582559"/>
    <w:rsid w:val="005826EA"/>
    <w:rsid w:val="005827D7"/>
    <w:rsid w:val="005828E4"/>
    <w:rsid w:val="00582989"/>
    <w:rsid w:val="00582EC5"/>
    <w:rsid w:val="00582EF8"/>
    <w:rsid w:val="005830C3"/>
    <w:rsid w:val="00583228"/>
    <w:rsid w:val="00583339"/>
    <w:rsid w:val="0058341F"/>
    <w:rsid w:val="005834BB"/>
    <w:rsid w:val="00583AD3"/>
    <w:rsid w:val="00583C0A"/>
    <w:rsid w:val="00584191"/>
    <w:rsid w:val="005843A1"/>
    <w:rsid w:val="00584833"/>
    <w:rsid w:val="00584B61"/>
    <w:rsid w:val="00584C1E"/>
    <w:rsid w:val="00584E2B"/>
    <w:rsid w:val="0058517D"/>
    <w:rsid w:val="005853EC"/>
    <w:rsid w:val="00585880"/>
    <w:rsid w:val="00585C9D"/>
    <w:rsid w:val="00585FE9"/>
    <w:rsid w:val="00586195"/>
    <w:rsid w:val="0058619F"/>
    <w:rsid w:val="005862BD"/>
    <w:rsid w:val="00586587"/>
    <w:rsid w:val="00586F12"/>
    <w:rsid w:val="005874A3"/>
    <w:rsid w:val="0058755E"/>
    <w:rsid w:val="005875CE"/>
    <w:rsid w:val="005875EF"/>
    <w:rsid w:val="00587A09"/>
    <w:rsid w:val="00587B45"/>
    <w:rsid w:val="00587D5C"/>
    <w:rsid w:val="005900CB"/>
    <w:rsid w:val="00590195"/>
    <w:rsid w:val="00590218"/>
    <w:rsid w:val="0059050A"/>
    <w:rsid w:val="00590A0F"/>
    <w:rsid w:val="00590E0D"/>
    <w:rsid w:val="00590FD7"/>
    <w:rsid w:val="00590FE7"/>
    <w:rsid w:val="005914E9"/>
    <w:rsid w:val="0059176B"/>
    <w:rsid w:val="00591819"/>
    <w:rsid w:val="0059198C"/>
    <w:rsid w:val="00591CAB"/>
    <w:rsid w:val="00592A75"/>
    <w:rsid w:val="00592E47"/>
    <w:rsid w:val="00592F6F"/>
    <w:rsid w:val="00593021"/>
    <w:rsid w:val="005931EE"/>
    <w:rsid w:val="005932B7"/>
    <w:rsid w:val="005935A9"/>
    <w:rsid w:val="0059380D"/>
    <w:rsid w:val="00593835"/>
    <w:rsid w:val="00593D44"/>
    <w:rsid w:val="00593E57"/>
    <w:rsid w:val="00593ECF"/>
    <w:rsid w:val="00593F2E"/>
    <w:rsid w:val="005942D5"/>
    <w:rsid w:val="00594353"/>
    <w:rsid w:val="0059450A"/>
    <w:rsid w:val="0059458A"/>
    <w:rsid w:val="005945A6"/>
    <w:rsid w:val="005945DF"/>
    <w:rsid w:val="005945F0"/>
    <w:rsid w:val="00594BFB"/>
    <w:rsid w:val="00594DB7"/>
    <w:rsid w:val="00594F9B"/>
    <w:rsid w:val="00594FE4"/>
    <w:rsid w:val="005950E0"/>
    <w:rsid w:val="00595147"/>
    <w:rsid w:val="005952A2"/>
    <w:rsid w:val="00595491"/>
    <w:rsid w:val="005957D2"/>
    <w:rsid w:val="00595BE1"/>
    <w:rsid w:val="00596033"/>
    <w:rsid w:val="005964B6"/>
    <w:rsid w:val="005966CF"/>
    <w:rsid w:val="00596AAA"/>
    <w:rsid w:val="00597330"/>
    <w:rsid w:val="00597900"/>
    <w:rsid w:val="00597A9F"/>
    <w:rsid w:val="00597EA7"/>
    <w:rsid w:val="005A01FD"/>
    <w:rsid w:val="005A0223"/>
    <w:rsid w:val="005A0399"/>
    <w:rsid w:val="005A0548"/>
    <w:rsid w:val="005A0606"/>
    <w:rsid w:val="005A087D"/>
    <w:rsid w:val="005A0953"/>
    <w:rsid w:val="005A0958"/>
    <w:rsid w:val="005A10AE"/>
    <w:rsid w:val="005A1142"/>
    <w:rsid w:val="005A1180"/>
    <w:rsid w:val="005A1218"/>
    <w:rsid w:val="005A12DD"/>
    <w:rsid w:val="005A1698"/>
    <w:rsid w:val="005A1805"/>
    <w:rsid w:val="005A1824"/>
    <w:rsid w:val="005A1950"/>
    <w:rsid w:val="005A1B09"/>
    <w:rsid w:val="005A1B23"/>
    <w:rsid w:val="005A2113"/>
    <w:rsid w:val="005A2164"/>
    <w:rsid w:val="005A220F"/>
    <w:rsid w:val="005A234C"/>
    <w:rsid w:val="005A2963"/>
    <w:rsid w:val="005A29CD"/>
    <w:rsid w:val="005A2A01"/>
    <w:rsid w:val="005A2A4B"/>
    <w:rsid w:val="005A2BA0"/>
    <w:rsid w:val="005A2C15"/>
    <w:rsid w:val="005A3014"/>
    <w:rsid w:val="005A316A"/>
    <w:rsid w:val="005A332C"/>
    <w:rsid w:val="005A34FC"/>
    <w:rsid w:val="005A35FA"/>
    <w:rsid w:val="005A3724"/>
    <w:rsid w:val="005A3ACC"/>
    <w:rsid w:val="005A41BB"/>
    <w:rsid w:val="005A4334"/>
    <w:rsid w:val="005A44C2"/>
    <w:rsid w:val="005A496F"/>
    <w:rsid w:val="005A49D3"/>
    <w:rsid w:val="005A4AC0"/>
    <w:rsid w:val="005A4BA8"/>
    <w:rsid w:val="005A4DDE"/>
    <w:rsid w:val="005A4F7A"/>
    <w:rsid w:val="005A5C17"/>
    <w:rsid w:val="005A6232"/>
    <w:rsid w:val="005A62F6"/>
    <w:rsid w:val="005A638D"/>
    <w:rsid w:val="005A66FD"/>
    <w:rsid w:val="005A670B"/>
    <w:rsid w:val="005A695A"/>
    <w:rsid w:val="005A6BD9"/>
    <w:rsid w:val="005A6D9A"/>
    <w:rsid w:val="005A6DC2"/>
    <w:rsid w:val="005A71F0"/>
    <w:rsid w:val="005A71F8"/>
    <w:rsid w:val="005A759A"/>
    <w:rsid w:val="005A7DC4"/>
    <w:rsid w:val="005A7FF3"/>
    <w:rsid w:val="005B0120"/>
    <w:rsid w:val="005B02F6"/>
    <w:rsid w:val="005B03BE"/>
    <w:rsid w:val="005B041F"/>
    <w:rsid w:val="005B073F"/>
    <w:rsid w:val="005B09E0"/>
    <w:rsid w:val="005B0ACB"/>
    <w:rsid w:val="005B0B76"/>
    <w:rsid w:val="005B0BF0"/>
    <w:rsid w:val="005B0DC4"/>
    <w:rsid w:val="005B0EC6"/>
    <w:rsid w:val="005B1065"/>
    <w:rsid w:val="005B11AA"/>
    <w:rsid w:val="005B12B3"/>
    <w:rsid w:val="005B13E6"/>
    <w:rsid w:val="005B1EBE"/>
    <w:rsid w:val="005B20D2"/>
    <w:rsid w:val="005B2BA5"/>
    <w:rsid w:val="005B2F7A"/>
    <w:rsid w:val="005B303D"/>
    <w:rsid w:val="005B3432"/>
    <w:rsid w:val="005B35B3"/>
    <w:rsid w:val="005B35EA"/>
    <w:rsid w:val="005B37DA"/>
    <w:rsid w:val="005B3804"/>
    <w:rsid w:val="005B3874"/>
    <w:rsid w:val="005B3876"/>
    <w:rsid w:val="005B46E0"/>
    <w:rsid w:val="005B4935"/>
    <w:rsid w:val="005B49C5"/>
    <w:rsid w:val="005B4CB3"/>
    <w:rsid w:val="005B4D19"/>
    <w:rsid w:val="005B4DD8"/>
    <w:rsid w:val="005B4F65"/>
    <w:rsid w:val="005B4F91"/>
    <w:rsid w:val="005B51AA"/>
    <w:rsid w:val="005B5591"/>
    <w:rsid w:val="005B5593"/>
    <w:rsid w:val="005B58DD"/>
    <w:rsid w:val="005B5A58"/>
    <w:rsid w:val="005B5B02"/>
    <w:rsid w:val="005B5C2D"/>
    <w:rsid w:val="005B5FA7"/>
    <w:rsid w:val="005B625E"/>
    <w:rsid w:val="005B6929"/>
    <w:rsid w:val="005B6B1E"/>
    <w:rsid w:val="005B6D8D"/>
    <w:rsid w:val="005B6E4A"/>
    <w:rsid w:val="005B6F33"/>
    <w:rsid w:val="005B6F57"/>
    <w:rsid w:val="005B7024"/>
    <w:rsid w:val="005B728F"/>
    <w:rsid w:val="005B7373"/>
    <w:rsid w:val="005B7435"/>
    <w:rsid w:val="005B74A5"/>
    <w:rsid w:val="005B7523"/>
    <w:rsid w:val="005B786F"/>
    <w:rsid w:val="005B78F4"/>
    <w:rsid w:val="005B7F8A"/>
    <w:rsid w:val="005C056E"/>
    <w:rsid w:val="005C05E9"/>
    <w:rsid w:val="005C080A"/>
    <w:rsid w:val="005C0888"/>
    <w:rsid w:val="005C096C"/>
    <w:rsid w:val="005C0D21"/>
    <w:rsid w:val="005C0EB8"/>
    <w:rsid w:val="005C0FF2"/>
    <w:rsid w:val="005C141F"/>
    <w:rsid w:val="005C14CF"/>
    <w:rsid w:val="005C14D1"/>
    <w:rsid w:val="005C1D08"/>
    <w:rsid w:val="005C227F"/>
    <w:rsid w:val="005C249C"/>
    <w:rsid w:val="005C2B71"/>
    <w:rsid w:val="005C2E90"/>
    <w:rsid w:val="005C2F5A"/>
    <w:rsid w:val="005C31D7"/>
    <w:rsid w:val="005C32DB"/>
    <w:rsid w:val="005C3882"/>
    <w:rsid w:val="005C3A7B"/>
    <w:rsid w:val="005C3D6C"/>
    <w:rsid w:val="005C4297"/>
    <w:rsid w:val="005C42E9"/>
    <w:rsid w:val="005C42F7"/>
    <w:rsid w:val="005C4342"/>
    <w:rsid w:val="005C48C8"/>
    <w:rsid w:val="005C4BF5"/>
    <w:rsid w:val="005C559D"/>
    <w:rsid w:val="005C5882"/>
    <w:rsid w:val="005C5B41"/>
    <w:rsid w:val="005C5CB5"/>
    <w:rsid w:val="005C5DB9"/>
    <w:rsid w:val="005C5E6F"/>
    <w:rsid w:val="005C63AD"/>
    <w:rsid w:val="005C664F"/>
    <w:rsid w:val="005C6B69"/>
    <w:rsid w:val="005C6D27"/>
    <w:rsid w:val="005C734E"/>
    <w:rsid w:val="005C7527"/>
    <w:rsid w:val="005C76FB"/>
    <w:rsid w:val="005C7DAB"/>
    <w:rsid w:val="005C7E06"/>
    <w:rsid w:val="005C7E3C"/>
    <w:rsid w:val="005C7F26"/>
    <w:rsid w:val="005D0379"/>
    <w:rsid w:val="005D038C"/>
    <w:rsid w:val="005D0711"/>
    <w:rsid w:val="005D0B5D"/>
    <w:rsid w:val="005D0C93"/>
    <w:rsid w:val="005D11C6"/>
    <w:rsid w:val="005D1275"/>
    <w:rsid w:val="005D17BB"/>
    <w:rsid w:val="005D19F9"/>
    <w:rsid w:val="005D2017"/>
    <w:rsid w:val="005D2674"/>
    <w:rsid w:val="005D2944"/>
    <w:rsid w:val="005D2A56"/>
    <w:rsid w:val="005D2E23"/>
    <w:rsid w:val="005D30BC"/>
    <w:rsid w:val="005D322A"/>
    <w:rsid w:val="005D3614"/>
    <w:rsid w:val="005D3BAF"/>
    <w:rsid w:val="005D3D5D"/>
    <w:rsid w:val="005D41F5"/>
    <w:rsid w:val="005D440C"/>
    <w:rsid w:val="005D4A98"/>
    <w:rsid w:val="005D4C1F"/>
    <w:rsid w:val="005D4CEE"/>
    <w:rsid w:val="005D4F22"/>
    <w:rsid w:val="005D529A"/>
    <w:rsid w:val="005D56CF"/>
    <w:rsid w:val="005D583D"/>
    <w:rsid w:val="005D5D43"/>
    <w:rsid w:val="005D5D5F"/>
    <w:rsid w:val="005D5FC3"/>
    <w:rsid w:val="005D64F1"/>
    <w:rsid w:val="005D64FE"/>
    <w:rsid w:val="005D6978"/>
    <w:rsid w:val="005D6F15"/>
    <w:rsid w:val="005D7032"/>
    <w:rsid w:val="005D70FD"/>
    <w:rsid w:val="005D7301"/>
    <w:rsid w:val="005D7C68"/>
    <w:rsid w:val="005D7FBD"/>
    <w:rsid w:val="005E0099"/>
    <w:rsid w:val="005E0353"/>
    <w:rsid w:val="005E04CD"/>
    <w:rsid w:val="005E0609"/>
    <w:rsid w:val="005E06C7"/>
    <w:rsid w:val="005E07C5"/>
    <w:rsid w:val="005E0859"/>
    <w:rsid w:val="005E08E9"/>
    <w:rsid w:val="005E0A59"/>
    <w:rsid w:val="005E0A91"/>
    <w:rsid w:val="005E0FEB"/>
    <w:rsid w:val="005E124C"/>
    <w:rsid w:val="005E1371"/>
    <w:rsid w:val="005E13CE"/>
    <w:rsid w:val="005E1643"/>
    <w:rsid w:val="005E164D"/>
    <w:rsid w:val="005E19E4"/>
    <w:rsid w:val="005E1E05"/>
    <w:rsid w:val="005E1E44"/>
    <w:rsid w:val="005E2238"/>
    <w:rsid w:val="005E250D"/>
    <w:rsid w:val="005E251D"/>
    <w:rsid w:val="005E2801"/>
    <w:rsid w:val="005E2841"/>
    <w:rsid w:val="005E287F"/>
    <w:rsid w:val="005E2F28"/>
    <w:rsid w:val="005E2FF2"/>
    <w:rsid w:val="005E2FF6"/>
    <w:rsid w:val="005E310C"/>
    <w:rsid w:val="005E31A3"/>
    <w:rsid w:val="005E328B"/>
    <w:rsid w:val="005E37FE"/>
    <w:rsid w:val="005E3C90"/>
    <w:rsid w:val="005E3CF4"/>
    <w:rsid w:val="005E3CF5"/>
    <w:rsid w:val="005E3D2D"/>
    <w:rsid w:val="005E3D9B"/>
    <w:rsid w:val="005E3FAC"/>
    <w:rsid w:val="005E455E"/>
    <w:rsid w:val="005E475F"/>
    <w:rsid w:val="005E4850"/>
    <w:rsid w:val="005E4CED"/>
    <w:rsid w:val="005E5142"/>
    <w:rsid w:val="005E5552"/>
    <w:rsid w:val="005E5735"/>
    <w:rsid w:val="005E5A76"/>
    <w:rsid w:val="005E5BA9"/>
    <w:rsid w:val="005E5C33"/>
    <w:rsid w:val="005E5C41"/>
    <w:rsid w:val="005E5E45"/>
    <w:rsid w:val="005E61E8"/>
    <w:rsid w:val="005E65F9"/>
    <w:rsid w:val="005E6880"/>
    <w:rsid w:val="005E6CC8"/>
    <w:rsid w:val="005E7324"/>
    <w:rsid w:val="005E7462"/>
    <w:rsid w:val="005E746A"/>
    <w:rsid w:val="005E7479"/>
    <w:rsid w:val="005E7521"/>
    <w:rsid w:val="005E783C"/>
    <w:rsid w:val="005E79DB"/>
    <w:rsid w:val="005E7B23"/>
    <w:rsid w:val="005F0443"/>
    <w:rsid w:val="005F0486"/>
    <w:rsid w:val="005F04EA"/>
    <w:rsid w:val="005F05A7"/>
    <w:rsid w:val="005F0675"/>
    <w:rsid w:val="005F0CD7"/>
    <w:rsid w:val="005F0E99"/>
    <w:rsid w:val="005F1091"/>
    <w:rsid w:val="005F1623"/>
    <w:rsid w:val="005F1787"/>
    <w:rsid w:val="005F1C53"/>
    <w:rsid w:val="005F1FBD"/>
    <w:rsid w:val="005F2293"/>
    <w:rsid w:val="005F2BEF"/>
    <w:rsid w:val="005F2D87"/>
    <w:rsid w:val="005F2F9A"/>
    <w:rsid w:val="005F2FC2"/>
    <w:rsid w:val="005F326F"/>
    <w:rsid w:val="005F357B"/>
    <w:rsid w:val="005F36EA"/>
    <w:rsid w:val="005F3BC4"/>
    <w:rsid w:val="005F3D44"/>
    <w:rsid w:val="005F3F3D"/>
    <w:rsid w:val="005F42D2"/>
    <w:rsid w:val="005F49A9"/>
    <w:rsid w:val="005F4B1C"/>
    <w:rsid w:val="005F4BA8"/>
    <w:rsid w:val="005F4DEE"/>
    <w:rsid w:val="005F5664"/>
    <w:rsid w:val="005F5BCC"/>
    <w:rsid w:val="005F5F0C"/>
    <w:rsid w:val="005F6607"/>
    <w:rsid w:val="005F6660"/>
    <w:rsid w:val="005F6681"/>
    <w:rsid w:val="005F69BC"/>
    <w:rsid w:val="005F6BAB"/>
    <w:rsid w:val="005F6C2B"/>
    <w:rsid w:val="005F6D3A"/>
    <w:rsid w:val="005F6EE3"/>
    <w:rsid w:val="005F7074"/>
    <w:rsid w:val="005F765C"/>
    <w:rsid w:val="005F7A5F"/>
    <w:rsid w:val="005F7B31"/>
    <w:rsid w:val="005F7D1B"/>
    <w:rsid w:val="005F7D3F"/>
    <w:rsid w:val="005F7DB8"/>
    <w:rsid w:val="005F7F84"/>
    <w:rsid w:val="006000A0"/>
    <w:rsid w:val="006004C9"/>
    <w:rsid w:val="00600868"/>
    <w:rsid w:val="006009D6"/>
    <w:rsid w:val="00600C3A"/>
    <w:rsid w:val="00600F01"/>
    <w:rsid w:val="00601011"/>
    <w:rsid w:val="0060177A"/>
    <w:rsid w:val="006017E2"/>
    <w:rsid w:val="00602112"/>
    <w:rsid w:val="0060214C"/>
    <w:rsid w:val="0060225F"/>
    <w:rsid w:val="0060226F"/>
    <w:rsid w:val="00602307"/>
    <w:rsid w:val="00602678"/>
    <w:rsid w:val="00602AD0"/>
    <w:rsid w:val="00602B0E"/>
    <w:rsid w:val="00602F42"/>
    <w:rsid w:val="00603032"/>
    <w:rsid w:val="006035A1"/>
    <w:rsid w:val="006038BC"/>
    <w:rsid w:val="00603D61"/>
    <w:rsid w:val="006041B9"/>
    <w:rsid w:val="00604263"/>
    <w:rsid w:val="00604775"/>
    <w:rsid w:val="00604939"/>
    <w:rsid w:val="006051A4"/>
    <w:rsid w:val="006052D1"/>
    <w:rsid w:val="006053C7"/>
    <w:rsid w:val="0060553C"/>
    <w:rsid w:val="00605D71"/>
    <w:rsid w:val="00605E0E"/>
    <w:rsid w:val="00605F18"/>
    <w:rsid w:val="00605F21"/>
    <w:rsid w:val="0060621F"/>
    <w:rsid w:val="00606D71"/>
    <w:rsid w:val="00606ED3"/>
    <w:rsid w:val="00607198"/>
    <w:rsid w:val="00607320"/>
    <w:rsid w:val="006075FD"/>
    <w:rsid w:val="00607BCE"/>
    <w:rsid w:val="00607EFF"/>
    <w:rsid w:val="00607FD2"/>
    <w:rsid w:val="0061017C"/>
    <w:rsid w:val="006103A0"/>
    <w:rsid w:val="00610748"/>
    <w:rsid w:val="00610946"/>
    <w:rsid w:val="00610C63"/>
    <w:rsid w:val="00610E4A"/>
    <w:rsid w:val="006116E0"/>
    <w:rsid w:val="00611739"/>
    <w:rsid w:val="00611767"/>
    <w:rsid w:val="00611918"/>
    <w:rsid w:val="00611EDC"/>
    <w:rsid w:val="00612200"/>
    <w:rsid w:val="006124A2"/>
    <w:rsid w:val="0061262C"/>
    <w:rsid w:val="0061282F"/>
    <w:rsid w:val="00612EB1"/>
    <w:rsid w:val="0061346B"/>
    <w:rsid w:val="006135FA"/>
    <w:rsid w:val="006139C1"/>
    <w:rsid w:val="00613A56"/>
    <w:rsid w:val="00613A79"/>
    <w:rsid w:val="00613B88"/>
    <w:rsid w:val="00613F1F"/>
    <w:rsid w:val="00614077"/>
    <w:rsid w:val="00614136"/>
    <w:rsid w:val="00614206"/>
    <w:rsid w:val="00614257"/>
    <w:rsid w:val="0061455F"/>
    <w:rsid w:val="006148C4"/>
    <w:rsid w:val="00614C43"/>
    <w:rsid w:val="00614D15"/>
    <w:rsid w:val="006152E7"/>
    <w:rsid w:val="00615364"/>
    <w:rsid w:val="006155AC"/>
    <w:rsid w:val="006155B9"/>
    <w:rsid w:val="00615BF3"/>
    <w:rsid w:val="00615D79"/>
    <w:rsid w:val="006161F8"/>
    <w:rsid w:val="006165DB"/>
    <w:rsid w:val="0061672C"/>
    <w:rsid w:val="00616738"/>
    <w:rsid w:val="0061681C"/>
    <w:rsid w:val="00617277"/>
    <w:rsid w:val="00617286"/>
    <w:rsid w:val="00617414"/>
    <w:rsid w:val="0061766A"/>
    <w:rsid w:val="00617BBA"/>
    <w:rsid w:val="00617C0B"/>
    <w:rsid w:val="00617C14"/>
    <w:rsid w:val="00617C1C"/>
    <w:rsid w:val="00617D41"/>
    <w:rsid w:val="00617F1B"/>
    <w:rsid w:val="00617F9F"/>
    <w:rsid w:val="006203CA"/>
    <w:rsid w:val="00620503"/>
    <w:rsid w:val="0062091D"/>
    <w:rsid w:val="00620CEA"/>
    <w:rsid w:val="00620D3E"/>
    <w:rsid w:val="00621008"/>
    <w:rsid w:val="00621209"/>
    <w:rsid w:val="00621308"/>
    <w:rsid w:val="006213B2"/>
    <w:rsid w:val="00621969"/>
    <w:rsid w:val="006219E5"/>
    <w:rsid w:val="00621B63"/>
    <w:rsid w:val="00621BCB"/>
    <w:rsid w:val="00621D15"/>
    <w:rsid w:val="00621D6F"/>
    <w:rsid w:val="00621E3C"/>
    <w:rsid w:val="006223E7"/>
    <w:rsid w:val="00622539"/>
    <w:rsid w:val="006226D5"/>
    <w:rsid w:val="0062272B"/>
    <w:rsid w:val="00622969"/>
    <w:rsid w:val="00622E2B"/>
    <w:rsid w:val="0062302A"/>
    <w:rsid w:val="00623090"/>
    <w:rsid w:val="006232D3"/>
    <w:rsid w:val="006233BA"/>
    <w:rsid w:val="006237B8"/>
    <w:rsid w:val="00623E45"/>
    <w:rsid w:val="00623FEC"/>
    <w:rsid w:val="00624003"/>
    <w:rsid w:val="006242C0"/>
    <w:rsid w:val="006244B3"/>
    <w:rsid w:val="0062479B"/>
    <w:rsid w:val="00624C2E"/>
    <w:rsid w:val="006251B9"/>
    <w:rsid w:val="006251E2"/>
    <w:rsid w:val="006252B5"/>
    <w:rsid w:val="006252D8"/>
    <w:rsid w:val="00625828"/>
    <w:rsid w:val="006258DC"/>
    <w:rsid w:val="00625DAC"/>
    <w:rsid w:val="00625F64"/>
    <w:rsid w:val="00625F72"/>
    <w:rsid w:val="0062648B"/>
    <w:rsid w:val="006264A9"/>
    <w:rsid w:val="00626722"/>
    <w:rsid w:val="00626741"/>
    <w:rsid w:val="006268DC"/>
    <w:rsid w:val="00626C9B"/>
    <w:rsid w:val="00626E57"/>
    <w:rsid w:val="006274B0"/>
    <w:rsid w:val="00627698"/>
    <w:rsid w:val="006276F3"/>
    <w:rsid w:val="00627DA1"/>
    <w:rsid w:val="00630259"/>
    <w:rsid w:val="00630331"/>
    <w:rsid w:val="006308C2"/>
    <w:rsid w:val="00630A02"/>
    <w:rsid w:val="00630B6D"/>
    <w:rsid w:val="00630EB6"/>
    <w:rsid w:val="0063102A"/>
    <w:rsid w:val="006313EB"/>
    <w:rsid w:val="00631405"/>
    <w:rsid w:val="00631840"/>
    <w:rsid w:val="006318F0"/>
    <w:rsid w:val="0063196A"/>
    <w:rsid w:val="00631A33"/>
    <w:rsid w:val="00631A7A"/>
    <w:rsid w:val="00631C6B"/>
    <w:rsid w:val="00632A8C"/>
    <w:rsid w:val="00632AF3"/>
    <w:rsid w:val="006330FD"/>
    <w:rsid w:val="006332BF"/>
    <w:rsid w:val="006335BF"/>
    <w:rsid w:val="00633860"/>
    <w:rsid w:val="00633864"/>
    <w:rsid w:val="0063395D"/>
    <w:rsid w:val="006339ED"/>
    <w:rsid w:val="00633AC2"/>
    <w:rsid w:val="00633E72"/>
    <w:rsid w:val="00633F7D"/>
    <w:rsid w:val="006340D1"/>
    <w:rsid w:val="006342AF"/>
    <w:rsid w:val="006344DC"/>
    <w:rsid w:val="006346EA"/>
    <w:rsid w:val="00634844"/>
    <w:rsid w:val="006349AC"/>
    <w:rsid w:val="00634DC8"/>
    <w:rsid w:val="00634FC8"/>
    <w:rsid w:val="00635352"/>
    <w:rsid w:val="006354D2"/>
    <w:rsid w:val="00635A17"/>
    <w:rsid w:val="00635B0C"/>
    <w:rsid w:val="0063630F"/>
    <w:rsid w:val="00636422"/>
    <w:rsid w:val="006366C1"/>
    <w:rsid w:val="00636BA6"/>
    <w:rsid w:val="00636FD2"/>
    <w:rsid w:val="0063703F"/>
    <w:rsid w:val="00637321"/>
    <w:rsid w:val="0063738F"/>
    <w:rsid w:val="00637605"/>
    <w:rsid w:val="0063761A"/>
    <w:rsid w:val="00637A1D"/>
    <w:rsid w:val="00637A22"/>
    <w:rsid w:val="00637C08"/>
    <w:rsid w:val="00637D51"/>
    <w:rsid w:val="00637E89"/>
    <w:rsid w:val="00637F87"/>
    <w:rsid w:val="0064077A"/>
    <w:rsid w:val="006408E8"/>
    <w:rsid w:val="00640A91"/>
    <w:rsid w:val="0064120C"/>
    <w:rsid w:val="00641488"/>
    <w:rsid w:val="006415B5"/>
    <w:rsid w:val="006415B6"/>
    <w:rsid w:val="00641682"/>
    <w:rsid w:val="00641741"/>
    <w:rsid w:val="00641801"/>
    <w:rsid w:val="00641AE7"/>
    <w:rsid w:val="00641EB9"/>
    <w:rsid w:val="00641FA6"/>
    <w:rsid w:val="006423D2"/>
    <w:rsid w:val="006428F2"/>
    <w:rsid w:val="0064293C"/>
    <w:rsid w:val="00642E16"/>
    <w:rsid w:val="00642EB8"/>
    <w:rsid w:val="00642F06"/>
    <w:rsid w:val="006431D2"/>
    <w:rsid w:val="00643458"/>
    <w:rsid w:val="00643564"/>
    <w:rsid w:val="006436EA"/>
    <w:rsid w:val="00643744"/>
    <w:rsid w:val="00643753"/>
    <w:rsid w:val="00643842"/>
    <w:rsid w:val="00643CCC"/>
    <w:rsid w:val="00643DCC"/>
    <w:rsid w:val="006441BB"/>
    <w:rsid w:val="00644AD5"/>
    <w:rsid w:val="0064500E"/>
    <w:rsid w:val="00645287"/>
    <w:rsid w:val="00645295"/>
    <w:rsid w:val="0064535E"/>
    <w:rsid w:val="0064547E"/>
    <w:rsid w:val="006454ED"/>
    <w:rsid w:val="006456AC"/>
    <w:rsid w:val="006456CA"/>
    <w:rsid w:val="00645850"/>
    <w:rsid w:val="00645851"/>
    <w:rsid w:val="00645912"/>
    <w:rsid w:val="00645985"/>
    <w:rsid w:val="006459CA"/>
    <w:rsid w:val="006459FF"/>
    <w:rsid w:val="00645A23"/>
    <w:rsid w:val="00645BB7"/>
    <w:rsid w:val="00645CF5"/>
    <w:rsid w:val="00645DD2"/>
    <w:rsid w:val="00646038"/>
    <w:rsid w:val="0064604F"/>
    <w:rsid w:val="00646158"/>
    <w:rsid w:val="00646399"/>
    <w:rsid w:val="006463CC"/>
    <w:rsid w:val="0064643F"/>
    <w:rsid w:val="0064661B"/>
    <w:rsid w:val="00646659"/>
    <w:rsid w:val="0064677F"/>
    <w:rsid w:val="006469EE"/>
    <w:rsid w:val="00646A00"/>
    <w:rsid w:val="00646ADB"/>
    <w:rsid w:val="00646B8F"/>
    <w:rsid w:val="00646E5F"/>
    <w:rsid w:val="0064725A"/>
    <w:rsid w:val="006473EC"/>
    <w:rsid w:val="0064760F"/>
    <w:rsid w:val="006478E2"/>
    <w:rsid w:val="0064796F"/>
    <w:rsid w:val="00647BBB"/>
    <w:rsid w:val="00647C0D"/>
    <w:rsid w:val="00647CFF"/>
    <w:rsid w:val="00647F65"/>
    <w:rsid w:val="006500F9"/>
    <w:rsid w:val="0065023F"/>
    <w:rsid w:val="00650295"/>
    <w:rsid w:val="0065037A"/>
    <w:rsid w:val="0065044C"/>
    <w:rsid w:val="00650CE8"/>
    <w:rsid w:val="00650E77"/>
    <w:rsid w:val="00650FFE"/>
    <w:rsid w:val="00651168"/>
    <w:rsid w:val="00651432"/>
    <w:rsid w:val="00651597"/>
    <w:rsid w:val="006516C3"/>
    <w:rsid w:val="00651941"/>
    <w:rsid w:val="00651A47"/>
    <w:rsid w:val="00651ABE"/>
    <w:rsid w:val="00651D27"/>
    <w:rsid w:val="006520CC"/>
    <w:rsid w:val="006523B7"/>
    <w:rsid w:val="00652463"/>
    <w:rsid w:val="00652620"/>
    <w:rsid w:val="00652E6E"/>
    <w:rsid w:val="00652F21"/>
    <w:rsid w:val="00652F5E"/>
    <w:rsid w:val="00652F9A"/>
    <w:rsid w:val="00653075"/>
    <w:rsid w:val="0065333C"/>
    <w:rsid w:val="00653A1E"/>
    <w:rsid w:val="00653B6A"/>
    <w:rsid w:val="00653ECA"/>
    <w:rsid w:val="00653F36"/>
    <w:rsid w:val="006541B2"/>
    <w:rsid w:val="00654211"/>
    <w:rsid w:val="00654214"/>
    <w:rsid w:val="006544AA"/>
    <w:rsid w:val="006550A2"/>
    <w:rsid w:val="006550A6"/>
    <w:rsid w:val="006551DE"/>
    <w:rsid w:val="006557E7"/>
    <w:rsid w:val="00655873"/>
    <w:rsid w:val="00655B6D"/>
    <w:rsid w:val="00655B93"/>
    <w:rsid w:val="00655DF5"/>
    <w:rsid w:val="00655E7E"/>
    <w:rsid w:val="00655F06"/>
    <w:rsid w:val="00655FF9"/>
    <w:rsid w:val="00656054"/>
    <w:rsid w:val="00656088"/>
    <w:rsid w:val="00656480"/>
    <w:rsid w:val="00656809"/>
    <w:rsid w:val="00656D1C"/>
    <w:rsid w:val="00656E16"/>
    <w:rsid w:val="00656F3A"/>
    <w:rsid w:val="00657594"/>
    <w:rsid w:val="0065772C"/>
    <w:rsid w:val="00657E6A"/>
    <w:rsid w:val="0066001A"/>
    <w:rsid w:val="00660701"/>
    <w:rsid w:val="006607C5"/>
    <w:rsid w:val="00660B22"/>
    <w:rsid w:val="00660DF5"/>
    <w:rsid w:val="0066125F"/>
    <w:rsid w:val="00661663"/>
    <w:rsid w:val="006617C5"/>
    <w:rsid w:val="00661B48"/>
    <w:rsid w:val="00661B6A"/>
    <w:rsid w:val="00661FE5"/>
    <w:rsid w:val="006630F3"/>
    <w:rsid w:val="006631B5"/>
    <w:rsid w:val="006632F9"/>
    <w:rsid w:val="00663471"/>
    <w:rsid w:val="00663792"/>
    <w:rsid w:val="006639A0"/>
    <w:rsid w:val="006639BA"/>
    <w:rsid w:val="00663A6F"/>
    <w:rsid w:val="00663E2B"/>
    <w:rsid w:val="00664331"/>
    <w:rsid w:val="00664468"/>
    <w:rsid w:val="0066450E"/>
    <w:rsid w:val="00664816"/>
    <w:rsid w:val="006648F3"/>
    <w:rsid w:val="00664957"/>
    <w:rsid w:val="00664A41"/>
    <w:rsid w:val="00664D4C"/>
    <w:rsid w:val="006651F6"/>
    <w:rsid w:val="00665316"/>
    <w:rsid w:val="006655EC"/>
    <w:rsid w:val="006658FA"/>
    <w:rsid w:val="006659E7"/>
    <w:rsid w:val="00665B08"/>
    <w:rsid w:val="00665C1E"/>
    <w:rsid w:val="00665CE5"/>
    <w:rsid w:val="00666129"/>
    <w:rsid w:val="0066630F"/>
    <w:rsid w:val="0066634E"/>
    <w:rsid w:val="00666373"/>
    <w:rsid w:val="006664AD"/>
    <w:rsid w:val="006665D4"/>
    <w:rsid w:val="00666B60"/>
    <w:rsid w:val="00666C0F"/>
    <w:rsid w:val="0066703C"/>
    <w:rsid w:val="006671DB"/>
    <w:rsid w:val="0066726E"/>
    <w:rsid w:val="006672E1"/>
    <w:rsid w:val="0066776C"/>
    <w:rsid w:val="006677CA"/>
    <w:rsid w:val="00667876"/>
    <w:rsid w:val="00667BE6"/>
    <w:rsid w:val="00667D66"/>
    <w:rsid w:val="00670396"/>
    <w:rsid w:val="0067041F"/>
    <w:rsid w:val="00670474"/>
    <w:rsid w:val="006704AA"/>
    <w:rsid w:val="006705AE"/>
    <w:rsid w:val="00670773"/>
    <w:rsid w:val="006707C3"/>
    <w:rsid w:val="006709E3"/>
    <w:rsid w:val="00670A41"/>
    <w:rsid w:val="00670A5D"/>
    <w:rsid w:val="00670D02"/>
    <w:rsid w:val="00670DAF"/>
    <w:rsid w:val="00670F1E"/>
    <w:rsid w:val="0067122D"/>
    <w:rsid w:val="00671378"/>
    <w:rsid w:val="00671BBF"/>
    <w:rsid w:val="00671E4E"/>
    <w:rsid w:val="006722AC"/>
    <w:rsid w:val="006722CE"/>
    <w:rsid w:val="0067240A"/>
    <w:rsid w:val="006727D5"/>
    <w:rsid w:val="00672F68"/>
    <w:rsid w:val="00672FF9"/>
    <w:rsid w:val="00673278"/>
    <w:rsid w:val="00673672"/>
    <w:rsid w:val="0067373B"/>
    <w:rsid w:val="006737EF"/>
    <w:rsid w:val="00673A09"/>
    <w:rsid w:val="00673A9F"/>
    <w:rsid w:val="00673ECC"/>
    <w:rsid w:val="00673ED6"/>
    <w:rsid w:val="0067400E"/>
    <w:rsid w:val="006742CA"/>
    <w:rsid w:val="006743D2"/>
    <w:rsid w:val="0067442A"/>
    <w:rsid w:val="0067458B"/>
    <w:rsid w:val="006745E8"/>
    <w:rsid w:val="0067469C"/>
    <w:rsid w:val="00674AAF"/>
    <w:rsid w:val="00674BE8"/>
    <w:rsid w:val="00674DEF"/>
    <w:rsid w:val="00675061"/>
    <w:rsid w:val="00675259"/>
    <w:rsid w:val="006752C1"/>
    <w:rsid w:val="006756A2"/>
    <w:rsid w:val="006757DE"/>
    <w:rsid w:val="006759C4"/>
    <w:rsid w:val="00675B57"/>
    <w:rsid w:val="0067604E"/>
    <w:rsid w:val="00676259"/>
    <w:rsid w:val="006762BF"/>
    <w:rsid w:val="006764C6"/>
    <w:rsid w:val="00676692"/>
    <w:rsid w:val="00676786"/>
    <w:rsid w:val="00676BA2"/>
    <w:rsid w:val="00676F78"/>
    <w:rsid w:val="00677013"/>
    <w:rsid w:val="00677045"/>
    <w:rsid w:val="00677077"/>
    <w:rsid w:val="00677127"/>
    <w:rsid w:val="006775C6"/>
    <w:rsid w:val="0067774E"/>
    <w:rsid w:val="006778A7"/>
    <w:rsid w:val="0067794F"/>
    <w:rsid w:val="006800CF"/>
    <w:rsid w:val="00680350"/>
    <w:rsid w:val="0068043B"/>
    <w:rsid w:val="00680A6D"/>
    <w:rsid w:val="00680AE1"/>
    <w:rsid w:val="00680DC9"/>
    <w:rsid w:val="00680E4A"/>
    <w:rsid w:val="00681377"/>
    <w:rsid w:val="006813C4"/>
    <w:rsid w:val="00681591"/>
    <w:rsid w:val="00681722"/>
    <w:rsid w:val="006821B5"/>
    <w:rsid w:val="0068227F"/>
    <w:rsid w:val="006823F2"/>
    <w:rsid w:val="006825B6"/>
    <w:rsid w:val="0068283B"/>
    <w:rsid w:val="00682BCC"/>
    <w:rsid w:val="00682F93"/>
    <w:rsid w:val="00683369"/>
    <w:rsid w:val="00683459"/>
    <w:rsid w:val="00683475"/>
    <w:rsid w:val="006836B4"/>
    <w:rsid w:val="00683746"/>
    <w:rsid w:val="00683AD3"/>
    <w:rsid w:val="006845B8"/>
    <w:rsid w:val="0068481B"/>
    <w:rsid w:val="00684C33"/>
    <w:rsid w:val="006850BA"/>
    <w:rsid w:val="0068520B"/>
    <w:rsid w:val="0068522D"/>
    <w:rsid w:val="006853C9"/>
    <w:rsid w:val="006853DC"/>
    <w:rsid w:val="0068566F"/>
    <w:rsid w:val="00685B33"/>
    <w:rsid w:val="006862BC"/>
    <w:rsid w:val="006863B2"/>
    <w:rsid w:val="006868F9"/>
    <w:rsid w:val="0068700E"/>
    <w:rsid w:val="0068711D"/>
    <w:rsid w:val="00687552"/>
    <w:rsid w:val="00687B4E"/>
    <w:rsid w:val="00690000"/>
    <w:rsid w:val="00690578"/>
    <w:rsid w:val="00690A48"/>
    <w:rsid w:val="00690CEA"/>
    <w:rsid w:val="006910A7"/>
    <w:rsid w:val="00691186"/>
    <w:rsid w:val="00691745"/>
    <w:rsid w:val="006920E6"/>
    <w:rsid w:val="006926B3"/>
    <w:rsid w:val="006926C6"/>
    <w:rsid w:val="00692795"/>
    <w:rsid w:val="006928DF"/>
    <w:rsid w:val="006928EA"/>
    <w:rsid w:val="00693202"/>
    <w:rsid w:val="00693D51"/>
    <w:rsid w:val="00693E5E"/>
    <w:rsid w:val="00693F25"/>
    <w:rsid w:val="006944E8"/>
    <w:rsid w:val="0069452A"/>
    <w:rsid w:val="0069485A"/>
    <w:rsid w:val="0069486E"/>
    <w:rsid w:val="00694890"/>
    <w:rsid w:val="0069493A"/>
    <w:rsid w:val="006951E6"/>
    <w:rsid w:val="00695504"/>
    <w:rsid w:val="00695A15"/>
    <w:rsid w:val="00695BC2"/>
    <w:rsid w:val="00695F42"/>
    <w:rsid w:val="00695FBA"/>
    <w:rsid w:val="0069605C"/>
    <w:rsid w:val="006960AC"/>
    <w:rsid w:val="006963F1"/>
    <w:rsid w:val="00696473"/>
    <w:rsid w:val="00696A03"/>
    <w:rsid w:val="00696ABC"/>
    <w:rsid w:val="00696BA9"/>
    <w:rsid w:val="00696BCF"/>
    <w:rsid w:val="00696D40"/>
    <w:rsid w:val="00696F38"/>
    <w:rsid w:val="00697041"/>
    <w:rsid w:val="006970D7"/>
    <w:rsid w:val="0069765F"/>
    <w:rsid w:val="006979D7"/>
    <w:rsid w:val="00697CC7"/>
    <w:rsid w:val="006A01D5"/>
    <w:rsid w:val="006A0896"/>
    <w:rsid w:val="006A0B93"/>
    <w:rsid w:val="006A0E02"/>
    <w:rsid w:val="006A10A6"/>
    <w:rsid w:val="006A1150"/>
    <w:rsid w:val="006A143C"/>
    <w:rsid w:val="006A1646"/>
    <w:rsid w:val="006A16CC"/>
    <w:rsid w:val="006A17FB"/>
    <w:rsid w:val="006A1F00"/>
    <w:rsid w:val="006A20B5"/>
    <w:rsid w:val="006A22E9"/>
    <w:rsid w:val="006A279B"/>
    <w:rsid w:val="006A2889"/>
    <w:rsid w:val="006A2A31"/>
    <w:rsid w:val="006A2A4F"/>
    <w:rsid w:val="006A2D28"/>
    <w:rsid w:val="006A2DF7"/>
    <w:rsid w:val="006A2F9B"/>
    <w:rsid w:val="006A30FA"/>
    <w:rsid w:val="006A31F8"/>
    <w:rsid w:val="006A32E8"/>
    <w:rsid w:val="006A36C3"/>
    <w:rsid w:val="006A38C0"/>
    <w:rsid w:val="006A3D3B"/>
    <w:rsid w:val="006A3E5D"/>
    <w:rsid w:val="006A4531"/>
    <w:rsid w:val="006A472C"/>
    <w:rsid w:val="006A474B"/>
    <w:rsid w:val="006A48A4"/>
    <w:rsid w:val="006A48D6"/>
    <w:rsid w:val="006A4994"/>
    <w:rsid w:val="006A49CA"/>
    <w:rsid w:val="006A4B39"/>
    <w:rsid w:val="006A4F92"/>
    <w:rsid w:val="006A4FFE"/>
    <w:rsid w:val="006A52A9"/>
    <w:rsid w:val="006A53C0"/>
    <w:rsid w:val="006A5773"/>
    <w:rsid w:val="006A5949"/>
    <w:rsid w:val="006A5A91"/>
    <w:rsid w:val="006A5AE3"/>
    <w:rsid w:val="006A5AF3"/>
    <w:rsid w:val="006A5D90"/>
    <w:rsid w:val="006A5E32"/>
    <w:rsid w:val="006A61E4"/>
    <w:rsid w:val="006A6305"/>
    <w:rsid w:val="006A6332"/>
    <w:rsid w:val="006A63C7"/>
    <w:rsid w:val="006A6532"/>
    <w:rsid w:val="006A6A6A"/>
    <w:rsid w:val="006A6BED"/>
    <w:rsid w:val="006A70A7"/>
    <w:rsid w:val="006A736C"/>
    <w:rsid w:val="006A7853"/>
    <w:rsid w:val="006A7B7B"/>
    <w:rsid w:val="006A7F7C"/>
    <w:rsid w:val="006B0171"/>
    <w:rsid w:val="006B0223"/>
    <w:rsid w:val="006B0810"/>
    <w:rsid w:val="006B0C64"/>
    <w:rsid w:val="006B0E49"/>
    <w:rsid w:val="006B0ECF"/>
    <w:rsid w:val="006B1360"/>
    <w:rsid w:val="006B143E"/>
    <w:rsid w:val="006B18E4"/>
    <w:rsid w:val="006B1B11"/>
    <w:rsid w:val="006B1E24"/>
    <w:rsid w:val="006B1E8D"/>
    <w:rsid w:val="006B2017"/>
    <w:rsid w:val="006B2367"/>
    <w:rsid w:val="006B26B4"/>
    <w:rsid w:val="006B282E"/>
    <w:rsid w:val="006B2939"/>
    <w:rsid w:val="006B297E"/>
    <w:rsid w:val="006B2A18"/>
    <w:rsid w:val="006B2A9E"/>
    <w:rsid w:val="006B2B87"/>
    <w:rsid w:val="006B2C9A"/>
    <w:rsid w:val="006B33B3"/>
    <w:rsid w:val="006B35FC"/>
    <w:rsid w:val="006B37DF"/>
    <w:rsid w:val="006B3A38"/>
    <w:rsid w:val="006B3B50"/>
    <w:rsid w:val="006B4137"/>
    <w:rsid w:val="006B4372"/>
    <w:rsid w:val="006B4502"/>
    <w:rsid w:val="006B47B5"/>
    <w:rsid w:val="006B483B"/>
    <w:rsid w:val="006B49E4"/>
    <w:rsid w:val="006B4A60"/>
    <w:rsid w:val="006B4B12"/>
    <w:rsid w:val="006B4B55"/>
    <w:rsid w:val="006B4B7F"/>
    <w:rsid w:val="006B4DB1"/>
    <w:rsid w:val="006B521F"/>
    <w:rsid w:val="006B52AC"/>
    <w:rsid w:val="006B5603"/>
    <w:rsid w:val="006B57F1"/>
    <w:rsid w:val="006B5925"/>
    <w:rsid w:val="006B5AA6"/>
    <w:rsid w:val="006B5AFD"/>
    <w:rsid w:val="006B5B6E"/>
    <w:rsid w:val="006B60EB"/>
    <w:rsid w:val="006B65A8"/>
    <w:rsid w:val="006B6762"/>
    <w:rsid w:val="006B6B10"/>
    <w:rsid w:val="006B6C05"/>
    <w:rsid w:val="006B6C80"/>
    <w:rsid w:val="006B6DCC"/>
    <w:rsid w:val="006B7047"/>
    <w:rsid w:val="006B71F1"/>
    <w:rsid w:val="006B7480"/>
    <w:rsid w:val="006B782B"/>
    <w:rsid w:val="006B7949"/>
    <w:rsid w:val="006B7989"/>
    <w:rsid w:val="006B7C6E"/>
    <w:rsid w:val="006B7D56"/>
    <w:rsid w:val="006B7E51"/>
    <w:rsid w:val="006C024E"/>
    <w:rsid w:val="006C02FE"/>
    <w:rsid w:val="006C03BE"/>
    <w:rsid w:val="006C0496"/>
    <w:rsid w:val="006C0923"/>
    <w:rsid w:val="006C09AE"/>
    <w:rsid w:val="006C0A1B"/>
    <w:rsid w:val="006C0AAD"/>
    <w:rsid w:val="006C0B5B"/>
    <w:rsid w:val="006C0D67"/>
    <w:rsid w:val="006C0F65"/>
    <w:rsid w:val="006C12F2"/>
    <w:rsid w:val="006C13B4"/>
    <w:rsid w:val="006C15E0"/>
    <w:rsid w:val="006C198F"/>
    <w:rsid w:val="006C1B76"/>
    <w:rsid w:val="006C1F02"/>
    <w:rsid w:val="006C228C"/>
    <w:rsid w:val="006C2981"/>
    <w:rsid w:val="006C326A"/>
    <w:rsid w:val="006C33B0"/>
    <w:rsid w:val="006C37E2"/>
    <w:rsid w:val="006C38D4"/>
    <w:rsid w:val="006C478B"/>
    <w:rsid w:val="006C4931"/>
    <w:rsid w:val="006C49F6"/>
    <w:rsid w:val="006C4E35"/>
    <w:rsid w:val="006C51F3"/>
    <w:rsid w:val="006C5555"/>
    <w:rsid w:val="006C5E06"/>
    <w:rsid w:val="006C5EAB"/>
    <w:rsid w:val="006C5F9B"/>
    <w:rsid w:val="006C6084"/>
    <w:rsid w:val="006C61A6"/>
    <w:rsid w:val="006C6258"/>
    <w:rsid w:val="006C6703"/>
    <w:rsid w:val="006C68C4"/>
    <w:rsid w:val="006C69E7"/>
    <w:rsid w:val="006C6A4D"/>
    <w:rsid w:val="006C6B86"/>
    <w:rsid w:val="006C6C8C"/>
    <w:rsid w:val="006C6CBB"/>
    <w:rsid w:val="006C6ED5"/>
    <w:rsid w:val="006C70A3"/>
    <w:rsid w:val="006C737B"/>
    <w:rsid w:val="006C7476"/>
    <w:rsid w:val="006C767F"/>
    <w:rsid w:val="006C7830"/>
    <w:rsid w:val="006C78EA"/>
    <w:rsid w:val="006C7E12"/>
    <w:rsid w:val="006D002B"/>
    <w:rsid w:val="006D023D"/>
    <w:rsid w:val="006D03B5"/>
    <w:rsid w:val="006D08F3"/>
    <w:rsid w:val="006D0ABA"/>
    <w:rsid w:val="006D0CFC"/>
    <w:rsid w:val="006D116C"/>
    <w:rsid w:val="006D11FC"/>
    <w:rsid w:val="006D1333"/>
    <w:rsid w:val="006D1B5E"/>
    <w:rsid w:val="006D1B7F"/>
    <w:rsid w:val="006D21DA"/>
    <w:rsid w:val="006D2418"/>
    <w:rsid w:val="006D27C4"/>
    <w:rsid w:val="006D282D"/>
    <w:rsid w:val="006D2C32"/>
    <w:rsid w:val="006D2C48"/>
    <w:rsid w:val="006D2F67"/>
    <w:rsid w:val="006D3C83"/>
    <w:rsid w:val="006D3CF1"/>
    <w:rsid w:val="006D3D68"/>
    <w:rsid w:val="006D3E03"/>
    <w:rsid w:val="006D464B"/>
    <w:rsid w:val="006D46CE"/>
    <w:rsid w:val="006D4806"/>
    <w:rsid w:val="006D489F"/>
    <w:rsid w:val="006D4EC3"/>
    <w:rsid w:val="006D50AD"/>
    <w:rsid w:val="006D51F8"/>
    <w:rsid w:val="006D5313"/>
    <w:rsid w:val="006D5322"/>
    <w:rsid w:val="006D55BB"/>
    <w:rsid w:val="006D57E7"/>
    <w:rsid w:val="006D57F7"/>
    <w:rsid w:val="006D58AA"/>
    <w:rsid w:val="006D5C8C"/>
    <w:rsid w:val="006D5E48"/>
    <w:rsid w:val="006D5E53"/>
    <w:rsid w:val="006D6E2D"/>
    <w:rsid w:val="006D701F"/>
    <w:rsid w:val="006D752F"/>
    <w:rsid w:val="006D75AE"/>
    <w:rsid w:val="006D7600"/>
    <w:rsid w:val="006D761B"/>
    <w:rsid w:val="006D779D"/>
    <w:rsid w:val="006D79FF"/>
    <w:rsid w:val="006D7B02"/>
    <w:rsid w:val="006E0179"/>
    <w:rsid w:val="006E0605"/>
    <w:rsid w:val="006E0928"/>
    <w:rsid w:val="006E0AF1"/>
    <w:rsid w:val="006E0B35"/>
    <w:rsid w:val="006E0B7E"/>
    <w:rsid w:val="006E0DEA"/>
    <w:rsid w:val="006E111E"/>
    <w:rsid w:val="006E1144"/>
    <w:rsid w:val="006E1355"/>
    <w:rsid w:val="006E1525"/>
    <w:rsid w:val="006E1817"/>
    <w:rsid w:val="006E1ADF"/>
    <w:rsid w:val="006E1C9F"/>
    <w:rsid w:val="006E1CC7"/>
    <w:rsid w:val="006E1CF7"/>
    <w:rsid w:val="006E1D2C"/>
    <w:rsid w:val="006E2198"/>
    <w:rsid w:val="006E22E8"/>
    <w:rsid w:val="006E2383"/>
    <w:rsid w:val="006E2384"/>
    <w:rsid w:val="006E25AF"/>
    <w:rsid w:val="006E26AA"/>
    <w:rsid w:val="006E2C1D"/>
    <w:rsid w:val="006E2CA3"/>
    <w:rsid w:val="006E2CCF"/>
    <w:rsid w:val="006E2D1D"/>
    <w:rsid w:val="006E323E"/>
    <w:rsid w:val="006E34CD"/>
    <w:rsid w:val="006E367C"/>
    <w:rsid w:val="006E3BFC"/>
    <w:rsid w:val="006E3E75"/>
    <w:rsid w:val="006E40B4"/>
    <w:rsid w:val="006E4494"/>
    <w:rsid w:val="006E45D7"/>
    <w:rsid w:val="006E49A9"/>
    <w:rsid w:val="006E49D6"/>
    <w:rsid w:val="006E4CE4"/>
    <w:rsid w:val="006E4DAA"/>
    <w:rsid w:val="006E4DC4"/>
    <w:rsid w:val="006E51C5"/>
    <w:rsid w:val="006E51F0"/>
    <w:rsid w:val="006E570F"/>
    <w:rsid w:val="006E585F"/>
    <w:rsid w:val="006E5CF4"/>
    <w:rsid w:val="006E5D6D"/>
    <w:rsid w:val="006E5E74"/>
    <w:rsid w:val="006E5E8D"/>
    <w:rsid w:val="006E607D"/>
    <w:rsid w:val="006E6294"/>
    <w:rsid w:val="006E645F"/>
    <w:rsid w:val="006E65E5"/>
    <w:rsid w:val="006E66DF"/>
    <w:rsid w:val="006E67A4"/>
    <w:rsid w:val="006E69E1"/>
    <w:rsid w:val="006E6B55"/>
    <w:rsid w:val="006E6C95"/>
    <w:rsid w:val="006E6D81"/>
    <w:rsid w:val="006E707E"/>
    <w:rsid w:val="006E7347"/>
    <w:rsid w:val="006E7494"/>
    <w:rsid w:val="006E74FA"/>
    <w:rsid w:val="006E7A62"/>
    <w:rsid w:val="006E7E2A"/>
    <w:rsid w:val="006E7F16"/>
    <w:rsid w:val="006F0084"/>
    <w:rsid w:val="006F0145"/>
    <w:rsid w:val="006F076E"/>
    <w:rsid w:val="006F08B3"/>
    <w:rsid w:val="006F0AC0"/>
    <w:rsid w:val="006F0EE4"/>
    <w:rsid w:val="006F110F"/>
    <w:rsid w:val="006F11BE"/>
    <w:rsid w:val="006F11E6"/>
    <w:rsid w:val="006F15EB"/>
    <w:rsid w:val="006F166C"/>
    <w:rsid w:val="006F1948"/>
    <w:rsid w:val="006F19E0"/>
    <w:rsid w:val="006F1B29"/>
    <w:rsid w:val="006F20F0"/>
    <w:rsid w:val="006F26CB"/>
    <w:rsid w:val="006F2D4E"/>
    <w:rsid w:val="006F2DFF"/>
    <w:rsid w:val="006F2E5A"/>
    <w:rsid w:val="006F3150"/>
    <w:rsid w:val="006F31B7"/>
    <w:rsid w:val="006F358C"/>
    <w:rsid w:val="006F3603"/>
    <w:rsid w:val="006F3ADD"/>
    <w:rsid w:val="006F3D3F"/>
    <w:rsid w:val="006F3D4A"/>
    <w:rsid w:val="006F4301"/>
    <w:rsid w:val="006F46DC"/>
    <w:rsid w:val="006F48DB"/>
    <w:rsid w:val="006F4A92"/>
    <w:rsid w:val="006F4B4D"/>
    <w:rsid w:val="006F4F99"/>
    <w:rsid w:val="006F5673"/>
    <w:rsid w:val="006F5914"/>
    <w:rsid w:val="006F600B"/>
    <w:rsid w:val="006F62A5"/>
    <w:rsid w:val="006F6511"/>
    <w:rsid w:val="006F65A7"/>
    <w:rsid w:val="006F6892"/>
    <w:rsid w:val="006F6AF4"/>
    <w:rsid w:val="006F6ECF"/>
    <w:rsid w:val="006F72DB"/>
    <w:rsid w:val="006F738C"/>
    <w:rsid w:val="006F73A9"/>
    <w:rsid w:val="006F7691"/>
    <w:rsid w:val="006F7C93"/>
    <w:rsid w:val="006F7CFD"/>
    <w:rsid w:val="006F7E2C"/>
    <w:rsid w:val="00700166"/>
    <w:rsid w:val="007001E8"/>
    <w:rsid w:val="007002A7"/>
    <w:rsid w:val="00700E22"/>
    <w:rsid w:val="00700F55"/>
    <w:rsid w:val="00700FD6"/>
    <w:rsid w:val="0070119F"/>
    <w:rsid w:val="00701596"/>
    <w:rsid w:val="00701618"/>
    <w:rsid w:val="007017ED"/>
    <w:rsid w:val="00701D36"/>
    <w:rsid w:val="007023D1"/>
    <w:rsid w:val="00702446"/>
    <w:rsid w:val="0070286C"/>
    <w:rsid w:val="00702952"/>
    <w:rsid w:val="00702B16"/>
    <w:rsid w:val="00702B44"/>
    <w:rsid w:val="00702BAA"/>
    <w:rsid w:val="00702E11"/>
    <w:rsid w:val="00703061"/>
    <w:rsid w:val="007036BA"/>
    <w:rsid w:val="00704150"/>
    <w:rsid w:val="007041D4"/>
    <w:rsid w:val="007041F6"/>
    <w:rsid w:val="00704489"/>
    <w:rsid w:val="0070448A"/>
    <w:rsid w:val="0070449C"/>
    <w:rsid w:val="0070458C"/>
    <w:rsid w:val="007046F4"/>
    <w:rsid w:val="00704A10"/>
    <w:rsid w:val="00704C3D"/>
    <w:rsid w:val="00704CA6"/>
    <w:rsid w:val="00704DCE"/>
    <w:rsid w:val="00704E5A"/>
    <w:rsid w:val="00704FEC"/>
    <w:rsid w:val="007051D2"/>
    <w:rsid w:val="00705325"/>
    <w:rsid w:val="00705393"/>
    <w:rsid w:val="007056D4"/>
    <w:rsid w:val="007058D9"/>
    <w:rsid w:val="00705A0E"/>
    <w:rsid w:val="00705C17"/>
    <w:rsid w:val="007061C2"/>
    <w:rsid w:val="007063FC"/>
    <w:rsid w:val="00706660"/>
    <w:rsid w:val="00706820"/>
    <w:rsid w:val="0070706C"/>
    <w:rsid w:val="00707433"/>
    <w:rsid w:val="00707D88"/>
    <w:rsid w:val="00710037"/>
    <w:rsid w:val="007104B9"/>
    <w:rsid w:val="00710531"/>
    <w:rsid w:val="00710B6C"/>
    <w:rsid w:val="00710D55"/>
    <w:rsid w:val="00710EA9"/>
    <w:rsid w:val="00710F22"/>
    <w:rsid w:val="007110B1"/>
    <w:rsid w:val="007110D0"/>
    <w:rsid w:val="0071111E"/>
    <w:rsid w:val="007116D9"/>
    <w:rsid w:val="00711857"/>
    <w:rsid w:val="00711905"/>
    <w:rsid w:val="00711C10"/>
    <w:rsid w:val="00711E9C"/>
    <w:rsid w:val="0071205E"/>
    <w:rsid w:val="0071273F"/>
    <w:rsid w:val="007129D0"/>
    <w:rsid w:val="00713307"/>
    <w:rsid w:val="00713512"/>
    <w:rsid w:val="00713AA1"/>
    <w:rsid w:val="00713DC6"/>
    <w:rsid w:val="007143CF"/>
    <w:rsid w:val="00714550"/>
    <w:rsid w:val="00714588"/>
    <w:rsid w:val="00714698"/>
    <w:rsid w:val="007146F2"/>
    <w:rsid w:val="00714756"/>
    <w:rsid w:val="00714924"/>
    <w:rsid w:val="00714AF3"/>
    <w:rsid w:val="00714B25"/>
    <w:rsid w:val="00714BFD"/>
    <w:rsid w:val="00714CDE"/>
    <w:rsid w:val="00714E85"/>
    <w:rsid w:val="00714E93"/>
    <w:rsid w:val="0071503B"/>
    <w:rsid w:val="00715244"/>
    <w:rsid w:val="00715997"/>
    <w:rsid w:val="00715C1D"/>
    <w:rsid w:val="00715EAE"/>
    <w:rsid w:val="007162F2"/>
    <w:rsid w:val="007165EE"/>
    <w:rsid w:val="007169E4"/>
    <w:rsid w:val="00716DA2"/>
    <w:rsid w:val="00716FD5"/>
    <w:rsid w:val="00717109"/>
    <w:rsid w:val="007172DE"/>
    <w:rsid w:val="007172F0"/>
    <w:rsid w:val="0071737C"/>
    <w:rsid w:val="007174C4"/>
    <w:rsid w:val="007176DC"/>
    <w:rsid w:val="0071775A"/>
    <w:rsid w:val="0071798E"/>
    <w:rsid w:val="007179E0"/>
    <w:rsid w:val="00717E5A"/>
    <w:rsid w:val="00717EB4"/>
    <w:rsid w:val="00720068"/>
    <w:rsid w:val="00720171"/>
    <w:rsid w:val="00720303"/>
    <w:rsid w:val="0072046E"/>
    <w:rsid w:val="00720799"/>
    <w:rsid w:val="007209A7"/>
    <w:rsid w:val="00720CBE"/>
    <w:rsid w:val="00720F8E"/>
    <w:rsid w:val="00721293"/>
    <w:rsid w:val="00721562"/>
    <w:rsid w:val="007216EB"/>
    <w:rsid w:val="007219AC"/>
    <w:rsid w:val="00721DB5"/>
    <w:rsid w:val="00721E0C"/>
    <w:rsid w:val="00721E87"/>
    <w:rsid w:val="0072265C"/>
    <w:rsid w:val="00722670"/>
    <w:rsid w:val="007226ED"/>
    <w:rsid w:val="007227BC"/>
    <w:rsid w:val="00722800"/>
    <w:rsid w:val="0072282D"/>
    <w:rsid w:val="00722964"/>
    <w:rsid w:val="00722A64"/>
    <w:rsid w:val="0072302A"/>
    <w:rsid w:val="00723089"/>
    <w:rsid w:val="007233E8"/>
    <w:rsid w:val="007235F5"/>
    <w:rsid w:val="007237DF"/>
    <w:rsid w:val="00723B17"/>
    <w:rsid w:val="00724008"/>
    <w:rsid w:val="00724031"/>
    <w:rsid w:val="007240D5"/>
    <w:rsid w:val="007246C2"/>
    <w:rsid w:val="00724735"/>
    <w:rsid w:val="00724C97"/>
    <w:rsid w:val="00724E2D"/>
    <w:rsid w:val="00724FF0"/>
    <w:rsid w:val="007252D6"/>
    <w:rsid w:val="00725546"/>
    <w:rsid w:val="00725700"/>
    <w:rsid w:val="00725A92"/>
    <w:rsid w:val="00726268"/>
    <w:rsid w:val="007262AC"/>
    <w:rsid w:val="00726FEC"/>
    <w:rsid w:val="00727344"/>
    <w:rsid w:val="007276E3"/>
    <w:rsid w:val="007277F2"/>
    <w:rsid w:val="00727962"/>
    <w:rsid w:val="00727A45"/>
    <w:rsid w:val="00727B82"/>
    <w:rsid w:val="00727E04"/>
    <w:rsid w:val="0073012E"/>
    <w:rsid w:val="00730163"/>
    <w:rsid w:val="007305A7"/>
    <w:rsid w:val="00730719"/>
    <w:rsid w:val="00730C24"/>
    <w:rsid w:val="00730CFE"/>
    <w:rsid w:val="00730F1A"/>
    <w:rsid w:val="00730F2B"/>
    <w:rsid w:val="00731007"/>
    <w:rsid w:val="00731554"/>
    <w:rsid w:val="0073198F"/>
    <w:rsid w:val="00731BE6"/>
    <w:rsid w:val="00731F38"/>
    <w:rsid w:val="007320D7"/>
    <w:rsid w:val="00732122"/>
    <w:rsid w:val="007323E2"/>
    <w:rsid w:val="007325C2"/>
    <w:rsid w:val="007328FC"/>
    <w:rsid w:val="00732B30"/>
    <w:rsid w:val="00732D58"/>
    <w:rsid w:val="00732F0A"/>
    <w:rsid w:val="00732FA6"/>
    <w:rsid w:val="0073301E"/>
    <w:rsid w:val="00733ACB"/>
    <w:rsid w:val="00733BB4"/>
    <w:rsid w:val="00733CFD"/>
    <w:rsid w:val="00733D9A"/>
    <w:rsid w:val="00733E57"/>
    <w:rsid w:val="00733F74"/>
    <w:rsid w:val="007345ED"/>
    <w:rsid w:val="00734847"/>
    <w:rsid w:val="00734985"/>
    <w:rsid w:val="00734C48"/>
    <w:rsid w:val="00734C87"/>
    <w:rsid w:val="00734CC1"/>
    <w:rsid w:val="00734CD2"/>
    <w:rsid w:val="00734D4B"/>
    <w:rsid w:val="00734D88"/>
    <w:rsid w:val="007351F1"/>
    <w:rsid w:val="0073540B"/>
    <w:rsid w:val="0073586B"/>
    <w:rsid w:val="007359D7"/>
    <w:rsid w:val="00735BAB"/>
    <w:rsid w:val="00735BB1"/>
    <w:rsid w:val="00735E4B"/>
    <w:rsid w:val="007362F2"/>
    <w:rsid w:val="007365BA"/>
    <w:rsid w:val="00736A26"/>
    <w:rsid w:val="00736C7F"/>
    <w:rsid w:val="00737026"/>
    <w:rsid w:val="00737099"/>
    <w:rsid w:val="0073709A"/>
    <w:rsid w:val="007371CF"/>
    <w:rsid w:val="00737602"/>
    <w:rsid w:val="007377AA"/>
    <w:rsid w:val="007377C9"/>
    <w:rsid w:val="0073782C"/>
    <w:rsid w:val="00737898"/>
    <w:rsid w:val="00737C9D"/>
    <w:rsid w:val="00737CEE"/>
    <w:rsid w:val="007401E8"/>
    <w:rsid w:val="00740226"/>
    <w:rsid w:val="00740314"/>
    <w:rsid w:val="00740454"/>
    <w:rsid w:val="00740965"/>
    <w:rsid w:val="00740C34"/>
    <w:rsid w:val="00740D9E"/>
    <w:rsid w:val="007411D1"/>
    <w:rsid w:val="007413CA"/>
    <w:rsid w:val="00741468"/>
    <w:rsid w:val="007415B6"/>
    <w:rsid w:val="007415C8"/>
    <w:rsid w:val="007416E3"/>
    <w:rsid w:val="00741F03"/>
    <w:rsid w:val="00742D70"/>
    <w:rsid w:val="0074332F"/>
    <w:rsid w:val="00743789"/>
    <w:rsid w:val="00743799"/>
    <w:rsid w:val="00743ACA"/>
    <w:rsid w:val="00743AFF"/>
    <w:rsid w:val="00743D59"/>
    <w:rsid w:val="00743EEC"/>
    <w:rsid w:val="0074404C"/>
    <w:rsid w:val="007442BB"/>
    <w:rsid w:val="0074434A"/>
    <w:rsid w:val="007444AC"/>
    <w:rsid w:val="007444C7"/>
    <w:rsid w:val="007448CC"/>
    <w:rsid w:val="00744A6D"/>
    <w:rsid w:val="00744BED"/>
    <w:rsid w:val="00744C07"/>
    <w:rsid w:val="007451D0"/>
    <w:rsid w:val="00745284"/>
    <w:rsid w:val="00745362"/>
    <w:rsid w:val="0074537E"/>
    <w:rsid w:val="00745B64"/>
    <w:rsid w:val="00745B96"/>
    <w:rsid w:val="00745D51"/>
    <w:rsid w:val="007462E1"/>
    <w:rsid w:val="0074643E"/>
    <w:rsid w:val="00746868"/>
    <w:rsid w:val="00746A2C"/>
    <w:rsid w:val="00746A9B"/>
    <w:rsid w:val="00746C11"/>
    <w:rsid w:val="00746D24"/>
    <w:rsid w:val="00747078"/>
    <w:rsid w:val="0074743E"/>
    <w:rsid w:val="007474CB"/>
    <w:rsid w:val="007475B7"/>
    <w:rsid w:val="00747B57"/>
    <w:rsid w:val="00747DA7"/>
    <w:rsid w:val="00747E7E"/>
    <w:rsid w:val="007500C6"/>
    <w:rsid w:val="007504E6"/>
    <w:rsid w:val="007504E8"/>
    <w:rsid w:val="0075053F"/>
    <w:rsid w:val="00750A9F"/>
    <w:rsid w:val="00750AFB"/>
    <w:rsid w:val="00750D28"/>
    <w:rsid w:val="00750DEE"/>
    <w:rsid w:val="00750E2A"/>
    <w:rsid w:val="00750E2E"/>
    <w:rsid w:val="00750E5C"/>
    <w:rsid w:val="00751054"/>
    <w:rsid w:val="007510A8"/>
    <w:rsid w:val="007511FE"/>
    <w:rsid w:val="007512D5"/>
    <w:rsid w:val="007514CE"/>
    <w:rsid w:val="007519B5"/>
    <w:rsid w:val="00751D90"/>
    <w:rsid w:val="00751E5C"/>
    <w:rsid w:val="007520BA"/>
    <w:rsid w:val="00752360"/>
    <w:rsid w:val="0075236E"/>
    <w:rsid w:val="007523F5"/>
    <w:rsid w:val="00753047"/>
    <w:rsid w:val="007530B6"/>
    <w:rsid w:val="0075314C"/>
    <w:rsid w:val="007533C7"/>
    <w:rsid w:val="007533C9"/>
    <w:rsid w:val="007533CA"/>
    <w:rsid w:val="007537A4"/>
    <w:rsid w:val="00753996"/>
    <w:rsid w:val="00753A29"/>
    <w:rsid w:val="00753AFE"/>
    <w:rsid w:val="00753BDA"/>
    <w:rsid w:val="00753E55"/>
    <w:rsid w:val="00753F2A"/>
    <w:rsid w:val="0075419F"/>
    <w:rsid w:val="00754206"/>
    <w:rsid w:val="0075435E"/>
    <w:rsid w:val="007543D9"/>
    <w:rsid w:val="007543EF"/>
    <w:rsid w:val="00754619"/>
    <w:rsid w:val="00754703"/>
    <w:rsid w:val="00754907"/>
    <w:rsid w:val="0075497C"/>
    <w:rsid w:val="00754BF3"/>
    <w:rsid w:val="00754C33"/>
    <w:rsid w:val="00754E52"/>
    <w:rsid w:val="00755218"/>
    <w:rsid w:val="0075537C"/>
    <w:rsid w:val="007554B2"/>
    <w:rsid w:val="0075563A"/>
    <w:rsid w:val="007556EC"/>
    <w:rsid w:val="007558B9"/>
    <w:rsid w:val="00755B06"/>
    <w:rsid w:val="00755C3C"/>
    <w:rsid w:val="00756002"/>
    <w:rsid w:val="00756139"/>
    <w:rsid w:val="00756359"/>
    <w:rsid w:val="00756437"/>
    <w:rsid w:val="00756C08"/>
    <w:rsid w:val="00756FB8"/>
    <w:rsid w:val="00757301"/>
    <w:rsid w:val="0075736F"/>
    <w:rsid w:val="007573D6"/>
    <w:rsid w:val="00757464"/>
    <w:rsid w:val="00757611"/>
    <w:rsid w:val="00757837"/>
    <w:rsid w:val="0075792E"/>
    <w:rsid w:val="00757991"/>
    <w:rsid w:val="00757A4A"/>
    <w:rsid w:val="00757D7D"/>
    <w:rsid w:val="00757F11"/>
    <w:rsid w:val="007601D5"/>
    <w:rsid w:val="007601E9"/>
    <w:rsid w:val="007601F1"/>
    <w:rsid w:val="0076024B"/>
    <w:rsid w:val="0076073D"/>
    <w:rsid w:val="0076095E"/>
    <w:rsid w:val="00760E1E"/>
    <w:rsid w:val="00760F2D"/>
    <w:rsid w:val="00760F81"/>
    <w:rsid w:val="00761762"/>
    <w:rsid w:val="00761811"/>
    <w:rsid w:val="00761C1B"/>
    <w:rsid w:val="007626B0"/>
    <w:rsid w:val="00762902"/>
    <w:rsid w:val="0076305B"/>
    <w:rsid w:val="00763425"/>
    <w:rsid w:val="00763509"/>
    <w:rsid w:val="00763D04"/>
    <w:rsid w:val="007643B5"/>
    <w:rsid w:val="007643D8"/>
    <w:rsid w:val="0076461C"/>
    <w:rsid w:val="00764C80"/>
    <w:rsid w:val="00764EF5"/>
    <w:rsid w:val="00765159"/>
    <w:rsid w:val="0076537C"/>
    <w:rsid w:val="007655A6"/>
    <w:rsid w:val="00765A5B"/>
    <w:rsid w:val="00765C35"/>
    <w:rsid w:val="00765D17"/>
    <w:rsid w:val="0076623C"/>
    <w:rsid w:val="007665C8"/>
    <w:rsid w:val="0076697B"/>
    <w:rsid w:val="00766A4A"/>
    <w:rsid w:val="00766A85"/>
    <w:rsid w:val="00766AB4"/>
    <w:rsid w:val="00766B3E"/>
    <w:rsid w:val="00766C0E"/>
    <w:rsid w:val="00767080"/>
    <w:rsid w:val="0076763E"/>
    <w:rsid w:val="00767C09"/>
    <w:rsid w:val="00767EAB"/>
    <w:rsid w:val="007702BF"/>
    <w:rsid w:val="007706E7"/>
    <w:rsid w:val="00770997"/>
    <w:rsid w:val="00770A11"/>
    <w:rsid w:val="00770F93"/>
    <w:rsid w:val="0077109A"/>
    <w:rsid w:val="0077128A"/>
    <w:rsid w:val="007713CB"/>
    <w:rsid w:val="00771580"/>
    <w:rsid w:val="0077158D"/>
    <w:rsid w:val="0077189D"/>
    <w:rsid w:val="007718E7"/>
    <w:rsid w:val="00771AF0"/>
    <w:rsid w:val="00771B52"/>
    <w:rsid w:val="00771EF6"/>
    <w:rsid w:val="00772011"/>
    <w:rsid w:val="00773209"/>
    <w:rsid w:val="00773260"/>
    <w:rsid w:val="00773281"/>
    <w:rsid w:val="00773655"/>
    <w:rsid w:val="0077384C"/>
    <w:rsid w:val="007738EC"/>
    <w:rsid w:val="00773B39"/>
    <w:rsid w:val="00773CC6"/>
    <w:rsid w:val="00773F66"/>
    <w:rsid w:val="00774000"/>
    <w:rsid w:val="0077413F"/>
    <w:rsid w:val="00774333"/>
    <w:rsid w:val="007744A2"/>
    <w:rsid w:val="007746BD"/>
    <w:rsid w:val="00774F36"/>
    <w:rsid w:val="00775210"/>
    <w:rsid w:val="00775215"/>
    <w:rsid w:val="0077574F"/>
    <w:rsid w:val="007757DF"/>
    <w:rsid w:val="007759F7"/>
    <w:rsid w:val="00775A46"/>
    <w:rsid w:val="00775CE9"/>
    <w:rsid w:val="00775D68"/>
    <w:rsid w:val="00775EC5"/>
    <w:rsid w:val="007761A6"/>
    <w:rsid w:val="00776393"/>
    <w:rsid w:val="007764B7"/>
    <w:rsid w:val="0077683B"/>
    <w:rsid w:val="00776F39"/>
    <w:rsid w:val="00776F49"/>
    <w:rsid w:val="00776FDD"/>
    <w:rsid w:val="0077708F"/>
    <w:rsid w:val="007770D3"/>
    <w:rsid w:val="0077712A"/>
    <w:rsid w:val="00777439"/>
    <w:rsid w:val="007774B5"/>
    <w:rsid w:val="00777C56"/>
    <w:rsid w:val="00777F4E"/>
    <w:rsid w:val="00777F57"/>
    <w:rsid w:val="00780082"/>
    <w:rsid w:val="007800A6"/>
    <w:rsid w:val="0078041E"/>
    <w:rsid w:val="0078043F"/>
    <w:rsid w:val="007804F8"/>
    <w:rsid w:val="00780548"/>
    <w:rsid w:val="007808F8"/>
    <w:rsid w:val="00780C49"/>
    <w:rsid w:val="00780C77"/>
    <w:rsid w:val="0078159A"/>
    <w:rsid w:val="007821BB"/>
    <w:rsid w:val="00782FA0"/>
    <w:rsid w:val="007831D9"/>
    <w:rsid w:val="00783329"/>
    <w:rsid w:val="00783B02"/>
    <w:rsid w:val="00783C21"/>
    <w:rsid w:val="0078417E"/>
    <w:rsid w:val="00784331"/>
    <w:rsid w:val="007844C1"/>
    <w:rsid w:val="007847F7"/>
    <w:rsid w:val="00784ACD"/>
    <w:rsid w:val="00784BDA"/>
    <w:rsid w:val="00784CCD"/>
    <w:rsid w:val="00785027"/>
    <w:rsid w:val="007852BF"/>
    <w:rsid w:val="0078535D"/>
    <w:rsid w:val="00785653"/>
    <w:rsid w:val="00785730"/>
    <w:rsid w:val="00785882"/>
    <w:rsid w:val="00785A64"/>
    <w:rsid w:val="00785B6E"/>
    <w:rsid w:val="00785FF2"/>
    <w:rsid w:val="00786200"/>
    <w:rsid w:val="007868F5"/>
    <w:rsid w:val="00786FBF"/>
    <w:rsid w:val="0078715E"/>
    <w:rsid w:val="007873AB"/>
    <w:rsid w:val="007874F8"/>
    <w:rsid w:val="007875A9"/>
    <w:rsid w:val="007876A5"/>
    <w:rsid w:val="00787960"/>
    <w:rsid w:val="00787A56"/>
    <w:rsid w:val="00787CEB"/>
    <w:rsid w:val="00787F2D"/>
    <w:rsid w:val="00790038"/>
    <w:rsid w:val="007900EC"/>
    <w:rsid w:val="00790251"/>
    <w:rsid w:val="0079058B"/>
    <w:rsid w:val="00790881"/>
    <w:rsid w:val="00790DBE"/>
    <w:rsid w:val="00790E54"/>
    <w:rsid w:val="00791341"/>
    <w:rsid w:val="00791749"/>
    <w:rsid w:val="00791A95"/>
    <w:rsid w:val="00791ADB"/>
    <w:rsid w:val="00791B04"/>
    <w:rsid w:val="00791F58"/>
    <w:rsid w:val="00791F8F"/>
    <w:rsid w:val="007920E9"/>
    <w:rsid w:val="007921B7"/>
    <w:rsid w:val="0079237E"/>
    <w:rsid w:val="00792597"/>
    <w:rsid w:val="00792814"/>
    <w:rsid w:val="00792A92"/>
    <w:rsid w:val="00792F5E"/>
    <w:rsid w:val="007934CA"/>
    <w:rsid w:val="007934DC"/>
    <w:rsid w:val="00793595"/>
    <w:rsid w:val="00793754"/>
    <w:rsid w:val="0079398A"/>
    <w:rsid w:val="00793A71"/>
    <w:rsid w:val="00793B70"/>
    <w:rsid w:val="00793C71"/>
    <w:rsid w:val="00793E70"/>
    <w:rsid w:val="00794659"/>
    <w:rsid w:val="00794714"/>
    <w:rsid w:val="0079479A"/>
    <w:rsid w:val="00794802"/>
    <w:rsid w:val="00794B72"/>
    <w:rsid w:val="00794DDD"/>
    <w:rsid w:val="007950D2"/>
    <w:rsid w:val="007953CF"/>
    <w:rsid w:val="007954AF"/>
    <w:rsid w:val="007955E4"/>
    <w:rsid w:val="0079576B"/>
    <w:rsid w:val="0079582F"/>
    <w:rsid w:val="007959EB"/>
    <w:rsid w:val="00795B48"/>
    <w:rsid w:val="00795B5D"/>
    <w:rsid w:val="00795BA2"/>
    <w:rsid w:val="00796202"/>
    <w:rsid w:val="007963A1"/>
    <w:rsid w:val="007963D8"/>
    <w:rsid w:val="00796575"/>
    <w:rsid w:val="00796727"/>
    <w:rsid w:val="00796739"/>
    <w:rsid w:val="007968C6"/>
    <w:rsid w:val="00796BC8"/>
    <w:rsid w:val="00796E99"/>
    <w:rsid w:val="00796EC9"/>
    <w:rsid w:val="007970FE"/>
    <w:rsid w:val="007975ED"/>
    <w:rsid w:val="0079778D"/>
    <w:rsid w:val="00797AC0"/>
    <w:rsid w:val="007A0045"/>
    <w:rsid w:val="007A02C3"/>
    <w:rsid w:val="007A02D9"/>
    <w:rsid w:val="007A06D5"/>
    <w:rsid w:val="007A06F8"/>
    <w:rsid w:val="007A09AE"/>
    <w:rsid w:val="007A0AFD"/>
    <w:rsid w:val="007A0ECF"/>
    <w:rsid w:val="007A1163"/>
    <w:rsid w:val="007A1394"/>
    <w:rsid w:val="007A15C0"/>
    <w:rsid w:val="007A15E2"/>
    <w:rsid w:val="007A17FC"/>
    <w:rsid w:val="007A18C9"/>
    <w:rsid w:val="007A1C95"/>
    <w:rsid w:val="007A1DDB"/>
    <w:rsid w:val="007A2108"/>
    <w:rsid w:val="007A26DC"/>
    <w:rsid w:val="007A2B0B"/>
    <w:rsid w:val="007A2C03"/>
    <w:rsid w:val="007A2C65"/>
    <w:rsid w:val="007A2E78"/>
    <w:rsid w:val="007A3015"/>
    <w:rsid w:val="007A3232"/>
    <w:rsid w:val="007A397F"/>
    <w:rsid w:val="007A3AF7"/>
    <w:rsid w:val="007A3BA4"/>
    <w:rsid w:val="007A3D53"/>
    <w:rsid w:val="007A3D5A"/>
    <w:rsid w:val="007A3FB6"/>
    <w:rsid w:val="007A41F4"/>
    <w:rsid w:val="007A441E"/>
    <w:rsid w:val="007A44FD"/>
    <w:rsid w:val="007A46B6"/>
    <w:rsid w:val="007A474A"/>
    <w:rsid w:val="007A4798"/>
    <w:rsid w:val="007A492E"/>
    <w:rsid w:val="007A4C97"/>
    <w:rsid w:val="007A4EE2"/>
    <w:rsid w:val="007A4F39"/>
    <w:rsid w:val="007A5075"/>
    <w:rsid w:val="007A51AE"/>
    <w:rsid w:val="007A526D"/>
    <w:rsid w:val="007A5494"/>
    <w:rsid w:val="007A5672"/>
    <w:rsid w:val="007A5857"/>
    <w:rsid w:val="007A5A0B"/>
    <w:rsid w:val="007A5E5D"/>
    <w:rsid w:val="007A609A"/>
    <w:rsid w:val="007A6553"/>
    <w:rsid w:val="007A66F8"/>
    <w:rsid w:val="007A6791"/>
    <w:rsid w:val="007A6E8E"/>
    <w:rsid w:val="007A6EF4"/>
    <w:rsid w:val="007A70F2"/>
    <w:rsid w:val="007A71FF"/>
    <w:rsid w:val="007A7234"/>
    <w:rsid w:val="007A76FE"/>
    <w:rsid w:val="007A7885"/>
    <w:rsid w:val="007A7BD9"/>
    <w:rsid w:val="007A7F32"/>
    <w:rsid w:val="007A7F83"/>
    <w:rsid w:val="007B024B"/>
    <w:rsid w:val="007B0647"/>
    <w:rsid w:val="007B0653"/>
    <w:rsid w:val="007B0A89"/>
    <w:rsid w:val="007B0B25"/>
    <w:rsid w:val="007B0DEE"/>
    <w:rsid w:val="007B130D"/>
    <w:rsid w:val="007B1E01"/>
    <w:rsid w:val="007B2220"/>
    <w:rsid w:val="007B23BC"/>
    <w:rsid w:val="007B25C7"/>
    <w:rsid w:val="007B26DD"/>
    <w:rsid w:val="007B28E0"/>
    <w:rsid w:val="007B2954"/>
    <w:rsid w:val="007B2A1C"/>
    <w:rsid w:val="007B2A23"/>
    <w:rsid w:val="007B2BF9"/>
    <w:rsid w:val="007B2D4A"/>
    <w:rsid w:val="007B31FD"/>
    <w:rsid w:val="007B33B1"/>
    <w:rsid w:val="007B35F3"/>
    <w:rsid w:val="007B38F4"/>
    <w:rsid w:val="007B3D13"/>
    <w:rsid w:val="007B4247"/>
    <w:rsid w:val="007B4685"/>
    <w:rsid w:val="007B4A9F"/>
    <w:rsid w:val="007B5100"/>
    <w:rsid w:val="007B52E6"/>
    <w:rsid w:val="007B58F5"/>
    <w:rsid w:val="007B5C53"/>
    <w:rsid w:val="007B5F06"/>
    <w:rsid w:val="007B6586"/>
    <w:rsid w:val="007B695D"/>
    <w:rsid w:val="007B6ACA"/>
    <w:rsid w:val="007B6C35"/>
    <w:rsid w:val="007B6C3B"/>
    <w:rsid w:val="007B6DE2"/>
    <w:rsid w:val="007B6E11"/>
    <w:rsid w:val="007B6F4F"/>
    <w:rsid w:val="007B742B"/>
    <w:rsid w:val="007B74AC"/>
    <w:rsid w:val="007B74D1"/>
    <w:rsid w:val="007B74D6"/>
    <w:rsid w:val="007B76A6"/>
    <w:rsid w:val="007B76BB"/>
    <w:rsid w:val="007B7717"/>
    <w:rsid w:val="007B7826"/>
    <w:rsid w:val="007B78AA"/>
    <w:rsid w:val="007B796A"/>
    <w:rsid w:val="007B7A0F"/>
    <w:rsid w:val="007B7B23"/>
    <w:rsid w:val="007B7E5F"/>
    <w:rsid w:val="007B7F17"/>
    <w:rsid w:val="007C045A"/>
    <w:rsid w:val="007C0912"/>
    <w:rsid w:val="007C098F"/>
    <w:rsid w:val="007C0CB4"/>
    <w:rsid w:val="007C0FD4"/>
    <w:rsid w:val="007C10ED"/>
    <w:rsid w:val="007C150A"/>
    <w:rsid w:val="007C1534"/>
    <w:rsid w:val="007C1653"/>
    <w:rsid w:val="007C178E"/>
    <w:rsid w:val="007C188D"/>
    <w:rsid w:val="007C1A7E"/>
    <w:rsid w:val="007C1B57"/>
    <w:rsid w:val="007C1DCD"/>
    <w:rsid w:val="007C204E"/>
    <w:rsid w:val="007C2607"/>
    <w:rsid w:val="007C2661"/>
    <w:rsid w:val="007C2B77"/>
    <w:rsid w:val="007C2CBA"/>
    <w:rsid w:val="007C2CCB"/>
    <w:rsid w:val="007C2CDC"/>
    <w:rsid w:val="007C2D79"/>
    <w:rsid w:val="007C2FDE"/>
    <w:rsid w:val="007C386B"/>
    <w:rsid w:val="007C39D5"/>
    <w:rsid w:val="007C402B"/>
    <w:rsid w:val="007C4568"/>
    <w:rsid w:val="007C4591"/>
    <w:rsid w:val="007C4C6F"/>
    <w:rsid w:val="007C552C"/>
    <w:rsid w:val="007C5756"/>
    <w:rsid w:val="007C59C2"/>
    <w:rsid w:val="007C5A05"/>
    <w:rsid w:val="007C5C6B"/>
    <w:rsid w:val="007C5EBB"/>
    <w:rsid w:val="007C615B"/>
    <w:rsid w:val="007C6387"/>
    <w:rsid w:val="007C6700"/>
    <w:rsid w:val="007C6746"/>
    <w:rsid w:val="007C6A33"/>
    <w:rsid w:val="007C7286"/>
    <w:rsid w:val="007C72A0"/>
    <w:rsid w:val="007C78B8"/>
    <w:rsid w:val="007C7CE1"/>
    <w:rsid w:val="007D012F"/>
    <w:rsid w:val="007D02AA"/>
    <w:rsid w:val="007D0412"/>
    <w:rsid w:val="007D085C"/>
    <w:rsid w:val="007D093E"/>
    <w:rsid w:val="007D0B03"/>
    <w:rsid w:val="007D117F"/>
    <w:rsid w:val="007D11E4"/>
    <w:rsid w:val="007D13B8"/>
    <w:rsid w:val="007D148E"/>
    <w:rsid w:val="007D17BF"/>
    <w:rsid w:val="007D23E3"/>
    <w:rsid w:val="007D26E3"/>
    <w:rsid w:val="007D2C90"/>
    <w:rsid w:val="007D343E"/>
    <w:rsid w:val="007D37F2"/>
    <w:rsid w:val="007D3A99"/>
    <w:rsid w:val="007D3AF2"/>
    <w:rsid w:val="007D3C4B"/>
    <w:rsid w:val="007D4206"/>
    <w:rsid w:val="007D469D"/>
    <w:rsid w:val="007D47F0"/>
    <w:rsid w:val="007D497C"/>
    <w:rsid w:val="007D4C3C"/>
    <w:rsid w:val="007D4F10"/>
    <w:rsid w:val="007D5105"/>
    <w:rsid w:val="007D52C4"/>
    <w:rsid w:val="007D546F"/>
    <w:rsid w:val="007D57C8"/>
    <w:rsid w:val="007D58B7"/>
    <w:rsid w:val="007D58CA"/>
    <w:rsid w:val="007D58CC"/>
    <w:rsid w:val="007D5951"/>
    <w:rsid w:val="007D5CBC"/>
    <w:rsid w:val="007D62C4"/>
    <w:rsid w:val="007D671A"/>
    <w:rsid w:val="007D6A70"/>
    <w:rsid w:val="007D6C83"/>
    <w:rsid w:val="007D706D"/>
    <w:rsid w:val="007D751D"/>
    <w:rsid w:val="007D7597"/>
    <w:rsid w:val="007D7615"/>
    <w:rsid w:val="007D7765"/>
    <w:rsid w:val="007D7768"/>
    <w:rsid w:val="007E0461"/>
    <w:rsid w:val="007E08C5"/>
    <w:rsid w:val="007E09C6"/>
    <w:rsid w:val="007E09EE"/>
    <w:rsid w:val="007E0A2F"/>
    <w:rsid w:val="007E0F89"/>
    <w:rsid w:val="007E14C8"/>
    <w:rsid w:val="007E16BE"/>
    <w:rsid w:val="007E18C0"/>
    <w:rsid w:val="007E1968"/>
    <w:rsid w:val="007E1A39"/>
    <w:rsid w:val="007E1A7B"/>
    <w:rsid w:val="007E1B79"/>
    <w:rsid w:val="007E1CC7"/>
    <w:rsid w:val="007E1D68"/>
    <w:rsid w:val="007E2063"/>
    <w:rsid w:val="007E2531"/>
    <w:rsid w:val="007E2D52"/>
    <w:rsid w:val="007E2DE3"/>
    <w:rsid w:val="007E3060"/>
    <w:rsid w:val="007E321C"/>
    <w:rsid w:val="007E3378"/>
    <w:rsid w:val="007E38AA"/>
    <w:rsid w:val="007E3C83"/>
    <w:rsid w:val="007E4012"/>
    <w:rsid w:val="007E436C"/>
    <w:rsid w:val="007E455E"/>
    <w:rsid w:val="007E45CA"/>
    <w:rsid w:val="007E472A"/>
    <w:rsid w:val="007E473E"/>
    <w:rsid w:val="007E48F7"/>
    <w:rsid w:val="007E49E2"/>
    <w:rsid w:val="007E4E1A"/>
    <w:rsid w:val="007E4E62"/>
    <w:rsid w:val="007E4F2F"/>
    <w:rsid w:val="007E4F31"/>
    <w:rsid w:val="007E4FF2"/>
    <w:rsid w:val="007E5152"/>
    <w:rsid w:val="007E519E"/>
    <w:rsid w:val="007E5482"/>
    <w:rsid w:val="007E5892"/>
    <w:rsid w:val="007E59A0"/>
    <w:rsid w:val="007E5A42"/>
    <w:rsid w:val="007E5B89"/>
    <w:rsid w:val="007E5EF9"/>
    <w:rsid w:val="007E5FFD"/>
    <w:rsid w:val="007E625A"/>
    <w:rsid w:val="007E625C"/>
    <w:rsid w:val="007E62D0"/>
    <w:rsid w:val="007E646E"/>
    <w:rsid w:val="007E6622"/>
    <w:rsid w:val="007E675B"/>
    <w:rsid w:val="007E6848"/>
    <w:rsid w:val="007E6D06"/>
    <w:rsid w:val="007E7071"/>
    <w:rsid w:val="007E718F"/>
    <w:rsid w:val="007E7365"/>
    <w:rsid w:val="007E7944"/>
    <w:rsid w:val="007E7D24"/>
    <w:rsid w:val="007F019F"/>
    <w:rsid w:val="007F033E"/>
    <w:rsid w:val="007F0500"/>
    <w:rsid w:val="007F055A"/>
    <w:rsid w:val="007F05A6"/>
    <w:rsid w:val="007F0B2C"/>
    <w:rsid w:val="007F0C47"/>
    <w:rsid w:val="007F104F"/>
    <w:rsid w:val="007F1AB6"/>
    <w:rsid w:val="007F1D13"/>
    <w:rsid w:val="007F21DA"/>
    <w:rsid w:val="007F2389"/>
    <w:rsid w:val="007F24D7"/>
    <w:rsid w:val="007F2610"/>
    <w:rsid w:val="007F2667"/>
    <w:rsid w:val="007F285A"/>
    <w:rsid w:val="007F2CC5"/>
    <w:rsid w:val="007F2E0E"/>
    <w:rsid w:val="007F2F2F"/>
    <w:rsid w:val="007F3045"/>
    <w:rsid w:val="007F331A"/>
    <w:rsid w:val="007F351D"/>
    <w:rsid w:val="007F3E3D"/>
    <w:rsid w:val="007F4138"/>
    <w:rsid w:val="007F479D"/>
    <w:rsid w:val="007F4E34"/>
    <w:rsid w:val="007F5130"/>
    <w:rsid w:val="007F522E"/>
    <w:rsid w:val="007F5693"/>
    <w:rsid w:val="007F5765"/>
    <w:rsid w:val="007F5871"/>
    <w:rsid w:val="007F6436"/>
    <w:rsid w:val="007F6EAA"/>
    <w:rsid w:val="007F71CA"/>
    <w:rsid w:val="007F7516"/>
    <w:rsid w:val="007F75FD"/>
    <w:rsid w:val="007F782B"/>
    <w:rsid w:val="007F7C21"/>
    <w:rsid w:val="007F7CDD"/>
    <w:rsid w:val="008005A2"/>
    <w:rsid w:val="00800608"/>
    <w:rsid w:val="008006DB"/>
    <w:rsid w:val="0080074F"/>
    <w:rsid w:val="0080092B"/>
    <w:rsid w:val="00800B6D"/>
    <w:rsid w:val="00800C6B"/>
    <w:rsid w:val="00800D33"/>
    <w:rsid w:val="00801038"/>
    <w:rsid w:val="008012FF"/>
    <w:rsid w:val="00801323"/>
    <w:rsid w:val="008013E2"/>
    <w:rsid w:val="00801406"/>
    <w:rsid w:val="008015E7"/>
    <w:rsid w:val="00801608"/>
    <w:rsid w:val="0080195C"/>
    <w:rsid w:val="00801F2E"/>
    <w:rsid w:val="008023B2"/>
    <w:rsid w:val="0080268A"/>
    <w:rsid w:val="008027F8"/>
    <w:rsid w:val="00802D48"/>
    <w:rsid w:val="00802DAC"/>
    <w:rsid w:val="008034C3"/>
    <w:rsid w:val="008035C3"/>
    <w:rsid w:val="00803766"/>
    <w:rsid w:val="0080379D"/>
    <w:rsid w:val="008038D9"/>
    <w:rsid w:val="0080398D"/>
    <w:rsid w:val="00803B38"/>
    <w:rsid w:val="00803B3E"/>
    <w:rsid w:val="00803B55"/>
    <w:rsid w:val="00803F52"/>
    <w:rsid w:val="0080401B"/>
    <w:rsid w:val="008040D7"/>
    <w:rsid w:val="0080415B"/>
    <w:rsid w:val="0080440F"/>
    <w:rsid w:val="00804617"/>
    <w:rsid w:val="00804D93"/>
    <w:rsid w:val="00804DEE"/>
    <w:rsid w:val="00804F7C"/>
    <w:rsid w:val="008050F3"/>
    <w:rsid w:val="008053D2"/>
    <w:rsid w:val="00805420"/>
    <w:rsid w:val="008056D6"/>
    <w:rsid w:val="00805980"/>
    <w:rsid w:val="00805E15"/>
    <w:rsid w:val="00805F09"/>
    <w:rsid w:val="00806036"/>
    <w:rsid w:val="00806152"/>
    <w:rsid w:val="0080624D"/>
    <w:rsid w:val="0080653F"/>
    <w:rsid w:val="00806627"/>
    <w:rsid w:val="00806918"/>
    <w:rsid w:val="00806B17"/>
    <w:rsid w:val="0080714A"/>
    <w:rsid w:val="008072D6"/>
    <w:rsid w:val="00807581"/>
    <w:rsid w:val="0080759D"/>
    <w:rsid w:val="00807602"/>
    <w:rsid w:val="00807640"/>
    <w:rsid w:val="008078EC"/>
    <w:rsid w:val="00807C1F"/>
    <w:rsid w:val="00807C6D"/>
    <w:rsid w:val="00807FB3"/>
    <w:rsid w:val="00810071"/>
    <w:rsid w:val="0081012B"/>
    <w:rsid w:val="008102A6"/>
    <w:rsid w:val="0081069B"/>
    <w:rsid w:val="0081084B"/>
    <w:rsid w:val="00810CCF"/>
    <w:rsid w:val="00810D4C"/>
    <w:rsid w:val="00810FBC"/>
    <w:rsid w:val="008111D3"/>
    <w:rsid w:val="008116D4"/>
    <w:rsid w:val="00811975"/>
    <w:rsid w:val="00811A11"/>
    <w:rsid w:val="00811C96"/>
    <w:rsid w:val="00811E0C"/>
    <w:rsid w:val="00812830"/>
    <w:rsid w:val="0081285D"/>
    <w:rsid w:val="00812A82"/>
    <w:rsid w:val="00812CA8"/>
    <w:rsid w:val="00813188"/>
    <w:rsid w:val="00813758"/>
    <w:rsid w:val="008139C8"/>
    <w:rsid w:val="00813C02"/>
    <w:rsid w:val="00813C90"/>
    <w:rsid w:val="00813E59"/>
    <w:rsid w:val="008140B8"/>
    <w:rsid w:val="0081427F"/>
    <w:rsid w:val="0081436F"/>
    <w:rsid w:val="0081473E"/>
    <w:rsid w:val="00814881"/>
    <w:rsid w:val="00814B93"/>
    <w:rsid w:val="00814DB1"/>
    <w:rsid w:val="00814EA2"/>
    <w:rsid w:val="008150ED"/>
    <w:rsid w:val="00815172"/>
    <w:rsid w:val="00815417"/>
    <w:rsid w:val="00815422"/>
    <w:rsid w:val="008154FF"/>
    <w:rsid w:val="0081555A"/>
    <w:rsid w:val="00815619"/>
    <w:rsid w:val="008156E9"/>
    <w:rsid w:val="008157D8"/>
    <w:rsid w:val="00815B8C"/>
    <w:rsid w:val="00815F0A"/>
    <w:rsid w:val="008165F1"/>
    <w:rsid w:val="00816904"/>
    <w:rsid w:val="0081691E"/>
    <w:rsid w:val="00816C62"/>
    <w:rsid w:val="00816D2B"/>
    <w:rsid w:val="0081708A"/>
    <w:rsid w:val="00817118"/>
    <w:rsid w:val="0081717F"/>
    <w:rsid w:val="00817337"/>
    <w:rsid w:val="008173D4"/>
    <w:rsid w:val="008175C1"/>
    <w:rsid w:val="00817655"/>
    <w:rsid w:val="00817DAA"/>
    <w:rsid w:val="00817E17"/>
    <w:rsid w:val="008201C3"/>
    <w:rsid w:val="0082033C"/>
    <w:rsid w:val="00820373"/>
    <w:rsid w:val="00820436"/>
    <w:rsid w:val="0082054A"/>
    <w:rsid w:val="00820555"/>
    <w:rsid w:val="008205F4"/>
    <w:rsid w:val="00820791"/>
    <w:rsid w:val="00820ACB"/>
    <w:rsid w:val="00820B99"/>
    <w:rsid w:val="00820C90"/>
    <w:rsid w:val="008211B9"/>
    <w:rsid w:val="008211D2"/>
    <w:rsid w:val="008211F2"/>
    <w:rsid w:val="0082128F"/>
    <w:rsid w:val="0082132B"/>
    <w:rsid w:val="00821420"/>
    <w:rsid w:val="0082169E"/>
    <w:rsid w:val="00821B80"/>
    <w:rsid w:val="00821C02"/>
    <w:rsid w:val="00821FBB"/>
    <w:rsid w:val="008225CD"/>
    <w:rsid w:val="00823191"/>
    <w:rsid w:val="0082320E"/>
    <w:rsid w:val="00823664"/>
    <w:rsid w:val="008239D7"/>
    <w:rsid w:val="00823A1B"/>
    <w:rsid w:val="00823B9F"/>
    <w:rsid w:val="00824105"/>
    <w:rsid w:val="008244E3"/>
    <w:rsid w:val="0082469D"/>
    <w:rsid w:val="00824C1F"/>
    <w:rsid w:val="00825001"/>
    <w:rsid w:val="0082518D"/>
    <w:rsid w:val="008254F9"/>
    <w:rsid w:val="00825607"/>
    <w:rsid w:val="0082567F"/>
    <w:rsid w:val="00825959"/>
    <w:rsid w:val="00825B43"/>
    <w:rsid w:val="00825C63"/>
    <w:rsid w:val="0082616D"/>
    <w:rsid w:val="00826480"/>
    <w:rsid w:val="008264D6"/>
    <w:rsid w:val="00826B2B"/>
    <w:rsid w:val="00826C20"/>
    <w:rsid w:val="0082730D"/>
    <w:rsid w:val="00827920"/>
    <w:rsid w:val="00827A08"/>
    <w:rsid w:val="00827BB5"/>
    <w:rsid w:val="00827DB2"/>
    <w:rsid w:val="00830288"/>
    <w:rsid w:val="008303FD"/>
    <w:rsid w:val="0083086F"/>
    <w:rsid w:val="008308CA"/>
    <w:rsid w:val="008308F3"/>
    <w:rsid w:val="00830C5D"/>
    <w:rsid w:val="00830E4D"/>
    <w:rsid w:val="00830EA0"/>
    <w:rsid w:val="0083151F"/>
    <w:rsid w:val="00831633"/>
    <w:rsid w:val="00831E57"/>
    <w:rsid w:val="00831F52"/>
    <w:rsid w:val="00832007"/>
    <w:rsid w:val="008323AF"/>
    <w:rsid w:val="008327DF"/>
    <w:rsid w:val="00832B45"/>
    <w:rsid w:val="00833204"/>
    <w:rsid w:val="008339BC"/>
    <w:rsid w:val="00833C5A"/>
    <w:rsid w:val="00833D07"/>
    <w:rsid w:val="00833DF5"/>
    <w:rsid w:val="008347B2"/>
    <w:rsid w:val="008347EF"/>
    <w:rsid w:val="008348FF"/>
    <w:rsid w:val="00834BF4"/>
    <w:rsid w:val="00834CA1"/>
    <w:rsid w:val="008351FE"/>
    <w:rsid w:val="00835288"/>
    <w:rsid w:val="00835466"/>
    <w:rsid w:val="00835983"/>
    <w:rsid w:val="00835D84"/>
    <w:rsid w:val="008360CD"/>
    <w:rsid w:val="008361C1"/>
    <w:rsid w:val="008361F7"/>
    <w:rsid w:val="008365A2"/>
    <w:rsid w:val="008366E3"/>
    <w:rsid w:val="00836955"/>
    <w:rsid w:val="00836F67"/>
    <w:rsid w:val="0083736B"/>
    <w:rsid w:val="008375FB"/>
    <w:rsid w:val="00837864"/>
    <w:rsid w:val="00837980"/>
    <w:rsid w:val="00837A0A"/>
    <w:rsid w:val="00837A1E"/>
    <w:rsid w:val="00837A4A"/>
    <w:rsid w:val="00840178"/>
    <w:rsid w:val="0084025D"/>
    <w:rsid w:val="00840284"/>
    <w:rsid w:val="00840300"/>
    <w:rsid w:val="00840493"/>
    <w:rsid w:val="0084078E"/>
    <w:rsid w:val="0084081F"/>
    <w:rsid w:val="0084085D"/>
    <w:rsid w:val="00840979"/>
    <w:rsid w:val="00840B74"/>
    <w:rsid w:val="00840CD8"/>
    <w:rsid w:val="00841536"/>
    <w:rsid w:val="00841A1B"/>
    <w:rsid w:val="00841A56"/>
    <w:rsid w:val="00841AAB"/>
    <w:rsid w:val="00841C7E"/>
    <w:rsid w:val="00841E4F"/>
    <w:rsid w:val="0084235A"/>
    <w:rsid w:val="00842655"/>
    <w:rsid w:val="008426C6"/>
    <w:rsid w:val="00842775"/>
    <w:rsid w:val="0084284E"/>
    <w:rsid w:val="008429EA"/>
    <w:rsid w:val="00842C43"/>
    <w:rsid w:val="00842E28"/>
    <w:rsid w:val="00842FE3"/>
    <w:rsid w:val="008431A6"/>
    <w:rsid w:val="008431C1"/>
    <w:rsid w:val="00843368"/>
    <w:rsid w:val="00843460"/>
    <w:rsid w:val="00843546"/>
    <w:rsid w:val="00843657"/>
    <w:rsid w:val="0084376A"/>
    <w:rsid w:val="008437F0"/>
    <w:rsid w:val="00843892"/>
    <w:rsid w:val="00844122"/>
    <w:rsid w:val="00844373"/>
    <w:rsid w:val="00844409"/>
    <w:rsid w:val="00844427"/>
    <w:rsid w:val="0084461A"/>
    <w:rsid w:val="00844D83"/>
    <w:rsid w:val="00844EF4"/>
    <w:rsid w:val="00845912"/>
    <w:rsid w:val="00845C37"/>
    <w:rsid w:val="00845D21"/>
    <w:rsid w:val="00845FA3"/>
    <w:rsid w:val="00845FF7"/>
    <w:rsid w:val="008460EF"/>
    <w:rsid w:val="00846238"/>
    <w:rsid w:val="0084626C"/>
    <w:rsid w:val="00846372"/>
    <w:rsid w:val="00846581"/>
    <w:rsid w:val="00846666"/>
    <w:rsid w:val="00846859"/>
    <w:rsid w:val="00846A35"/>
    <w:rsid w:val="00846A38"/>
    <w:rsid w:val="00846A45"/>
    <w:rsid w:val="00846F47"/>
    <w:rsid w:val="00847095"/>
    <w:rsid w:val="008470BE"/>
    <w:rsid w:val="00847617"/>
    <w:rsid w:val="008476F8"/>
    <w:rsid w:val="008477BC"/>
    <w:rsid w:val="00847834"/>
    <w:rsid w:val="00847938"/>
    <w:rsid w:val="00850569"/>
    <w:rsid w:val="00850954"/>
    <w:rsid w:val="00850A5F"/>
    <w:rsid w:val="00850ACA"/>
    <w:rsid w:val="00850CF4"/>
    <w:rsid w:val="00850EE4"/>
    <w:rsid w:val="00850F05"/>
    <w:rsid w:val="00850FE8"/>
    <w:rsid w:val="008510F6"/>
    <w:rsid w:val="00851132"/>
    <w:rsid w:val="008511F9"/>
    <w:rsid w:val="0085127D"/>
    <w:rsid w:val="008514B3"/>
    <w:rsid w:val="0085167B"/>
    <w:rsid w:val="008517B9"/>
    <w:rsid w:val="008518F8"/>
    <w:rsid w:val="00851DD7"/>
    <w:rsid w:val="0085222D"/>
    <w:rsid w:val="00852396"/>
    <w:rsid w:val="00852570"/>
    <w:rsid w:val="008525FB"/>
    <w:rsid w:val="00852609"/>
    <w:rsid w:val="0085271E"/>
    <w:rsid w:val="008529BC"/>
    <w:rsid w:val="00852DC6"/>
    <w:rsid w:val="00852DEF"/>
    <w:rsid w:val="008530A5"/>
    <w:rsid w:val="00853238"/>
    <w:rsid w:val="008535D3"/>
    <w:rsid w:val="00853747"/>
    <w:rsid w:val="00853808"/>
    <w:rsid w:val="00853E4C"/>
    <w:rsid w:val="00853EE5"/>
    <w:rsid w:val="0085405C"/>
    <w:rsid w:val="008540E9"/>
    <w:rsid w:val="0085463E"/>
    <w:rsid w:val="00854721"/>
    <w:rsid w:val="00854744"/>
    <w:rsid w:val="008548D9"/>
    <w:rsid w:val="008549B7"/>
    <w:rsid w:val="00854CFF"/>
    <w:rsid w:val="00855417"/>
    <w:rsid w:val="00855460"/>
    <w:rsid w:val="00855622"/>
    <w:rsid w:val="0085567F"/>
    <w:rsid w:val="00855713"/>
    <w:rsid w:val="00856200"/>
    <w:rsid w:val="0085653B"/>
    <w:rsid w:val="008565EC"/>
    <w:rsid w:val="0085667F"/>
    <w:rsid w:val="00856732"/>
    <w:rsid w:val="0085674E"/>
    <w:rsid w:val="00856A47"/>
    <w:rsid w:val="0085720A"/>
    <w:rsid w:val="008573E7"/>
    <w:rsid w:val="008575BC"/>
    <w:rsid w:val="008575BD"/>
    <w:rsid w:val="008578CB"/>
    <w:rsid w:val="00857A6E"/>
    <w:rsid w:val="00857A7D"/>
    <w:rsid w:val="00857B23"/>
    <w:rsid w:val="00857D67"/>
    <w:rsid w:val="00857F0A"/>
    <w:rsid w:val="00857F6F"/>
    <w:rsid w:val="00860478"/>
    <w:rsid w:val="00860A8D"/>
    <w:rsid w:val="00860C9A"/>
    <w:rsid w:val="00860FD3"/>
    <w:rsid w:val="00861452"/>
    <w:rsid w:val="008617A8"/>
    <w:rsid w:val="00861CBC"/>
    <w:rsid w:val="00861DB5"/>
    <w:rsid w:val="00862086"/>
    <w:rsid w:val="00862B06"/>
    <w:rsid w:val="00862C10"/>
    <w:rsid w:val="00862D23"/>
    <w:rsid w:val="00863001"/>
    <w:rsid w:val="008630FE"/>
    <w:rsid w:val="0086337B"/>
    <w:rsid w:val="00863471"/>
    <w:rsid w:val="0086366B"/>
    <w:rsid w:val="00863721"/>
    <w:rsid w:val="0086372E"/>
    <w:rsid w:val="00863A9B"/>
    <w:rsid w:val="00863BA1"/>
    <w:rsid w:val="00863CA2"/>
    <w:rsid w:val="00864763"/>
    <w:rsid w:val="00864DA3"/>
    <w:rsid w:val="00865056"/>
    <w:rsid w:val="00865158"/>
    <w:rsid w:val="00865562"/>
    <w:rsid w:val="008656E7"/>
    <w:rsid w:val="0086574A"/>
    <w:rsid w:val="00865A65"/>
    <w:rsid w:val="00865A82"/>
    <w:rsid w:val="00865C0C"/>
    <w:rsid w:val="0086658D"/>
    <w:rsid w:val="008671E0"/>
    <w:rsid w:val="00867602"/>
    <w:rsid w:val="00867953"/>
    <w:rsid w:val="00867D9A"/>
    <w:rsid w:val="00867DF1"/>
    <w:rsid w:val="00867EEF"/>
    <w:rsid w:val="00867FAD"/>
    <w:rsid w:val="0087004C"/>
    <w:rsid w:val="00870263"/>
    <w:rsid w:val="00870269"/>
    <w:rsid w:val="00870986"/>
    <w:rsid w:val="00870ABC"/>
    <w:rsid w:val="0087175C"/>
    <w:rsid w:val="00871778"/>
    <w:rsid w:val="00871979"/>
    <w:rsid w:val="00871AB1"/>
    <w:rsid w:val="00871B02"/>
    <w:rsid w:val="00871D15"/>
    <w:rsid w:val="00871D38"/>
    <w:rsid w:val="00872234"/>
    <w:rsid w:val="008722F2"/>
    <w:rsid w:val="00872460"/>
    <w:rsid w:val="00872674"/>
    <w:rsid w:val="00872E19"/>
    <w:rsid w:val="008732B7"/>
    <w:rsid w:val="008732FB"/>
    <w:rsid w:val="0087384E"/>
    <w:rsid w:val="008739B6"/>
    <w:rsid w:val="008739FA"/>
    <w:rsid w:val="00873B38"/>
    <w:rsid w:val="00873BA4"/>
    <w:rsid w:val="00873D59"/>
    <w:rsid w:val="00873DD8"/>
    <w:rsid w:val="00873E4A"/>
    <w:rsid w:val="00873F49"/>
    <w:rsid w:val="00874540"/>
    <w:rsid w:val="0087455C"/>
    <w:rsid w:val="008745D9"/>
    <w:rsid w:val="0087464A"/>
    <w:rsid w:val="008746D8"/>
    <w:rsid w:val="008748D7"/>
    <w:rsid w:val="008749BC"/>
    <w:rsid w:val="00874D71"/>
    <w:rsid w:val="00874ED4"/>
    <w:rsid w:val="00874F86"/>
    <w:rsid w:val="0087501A"/>
    <w:rsid w:val="00875386"/>
    <w:rsid w:val="008754A1"/>
    <w:rsid w:val="008754AD"/>
    <w:rsid w:val="0087575A"/>
    <w:rsid w:val="008760E0"/>
    <w:rsid w:val="00876155"/>
    <w:rsid w:val="0087619A"/>
    <w:rsid w:val="008762AD"/>
    <w:rsid w:val="00876393"/>
    <w:rsid w:val="00876511"/>
    <w:rsid w:val="00876B5B"/>
    <w:rsid w:val="00876E1A"/>
    <w:rsid w:val="00876E27"/>
    <w:rsid w:val="00876FDC"/>
    <w:rsid w:val="0087707F"/>
    <w:rsid w:val="00877095"/>
    <w:rsid w:val="008773B0"/>
    <w:rsid w:val="0087766E"/>
    <w:rsid w:val="00877967"/>
    <w:rsid w:val="00877983"/>
    <w:rsid w:val="00877FA5"/>
    <w:rsid w:val="00880521"/>
    <w:rsid w:val="008808B4"/>
    <w:rsid w:val="0088090B"/>
    <w:rsid w:val="00880A09"/>
    <w:rsid w:val="00880D58"/>
    <w:rsid w:val="00880D81"/>
    <w:rsid w:val="00880FC1"/>
    <w:rsid w:val="0088105B"/>
    <w:rsid w:val="00881501"/>
    <w:rsid w:val="00881A61"/>
    <w:rsid w:val="00881B3F"/>
    <w:rsid w:val="00881B55"/>
    <w:rsid w:val="00881F8D"/>
    <w:rsid w:val="0088206D"/>
    <w:rsid w:val="00882688"/>
    <w:rsid w:val="008829B9"/>
    <w:rsid w:val="00882A3D"/>
    <w:rsid w:val="00882EF7"/>
    <w:rsid w:val="00883883"/>
    <w:rsid w:val="00883B3A"/>
    <w:rsid w:val="00883D66"/>
    <w:rsid w:val="00883E07"/>
    <w:rsid w:val="00883FD1"/>
    <w:rsid w:val="008842B8"/>
    <w:rsid w:val="00884450"/>
    <w:rsid w:val="00884682"/>
    <w:rsid w:val="00884917"/>
    <w:rsid w:val="00884923"/>
    <w:rsid w:val="00884A73"/>
    <w:rsid w:val="00884E0E"/>
    <w:rsid w:val="00885086"/>
    <w:rsid w:val="008854D0"/>
    <w:rsid w:val="008856AE"/>
    <w:rsid w:val="00885895"/>
    <w:rsid w:val="00885FBD"/>
    <w:rsid w:val="00886489"/>
    <w:rsid w:val="008865F7"/>
    <w:rsid w:val="00886612"/>
    <w:rsid w:val="00886A56"/>
    <w:rsid w:val="00886B15"/>
    <w:rsid w:val="00887686"/>
    <w:rsid w:val="00887BAB"/>
    <w:rsid w:val="00890225"/>
    <w:rsid w:val="00890235"/>
    <w:rsid w:val="00890399"/>
    <w:rsid w:val="00890879"/>
    <w:rsid w:val="00890A2A"/>
    <w:rsid w:val="00890BF8"/>
    <w:rsid w:val="00890DFB"/>
    <w:rsid w:val="00891407"/>
    <w:rsid w:val="00891567"/>
    <w:rsid w:val="00891700"/>
    <w:rsid w:val="008919FA"/>
    <w:rsid w:val="00892096"/>
    <w:rsid w:val="0089241E"/>
    <w:rsid w:val="00892557"/>
    <w:rsid w:val="00892621"/>
    <w:rsid w:val="00892B55"/>
    <w:rsid w:val="00892C2A"/>
    <w:rsid w:val="008930BD"/>
    <w:rsid w:val="008932DE"/>
    <w:rsid w:val="008935B1"/>
    <w:rsid w:val="008937CF"/>
    <w:rsid w:val="00893B69"/>
    <w:rsid w:val="00893C7E"/>
    <w:rsid w:val="00893D9B"/>
    <w:rsid w:val="00893F2F"/>
    <w:rsid w:val="00894219"/>
    <w:rsid w:val="00894404"/>
    <w:rsid w:val="00894483"/>
    <w:rsid w:val="008944A9"/>
    <w:rsid w:val="00894C63"/>
    <w:rsid w:val="00894D66"/>
    <w:rsid w:val="00894E9E"/>
    <w:rsid w:val="00894EA1"/>
    <w:rsid w:val="0089506E"/>
    <w:rsid w:val="00895305"/>
    <w:rsid w:val="00895406"/>
    <w:rsid w:val="0089544D"/>
    <w:rsid w:val="00895A3A"/>
    <w:rsid w:val="00895BE0"/>
    <w:rsid w:val="00895D55"/>
    <w:rsid w:val="008960EB"/>
    <w:rsid w:val="008962B4"/>
    <w:rsid w:val="008963DD"/>
    <w:rsid w:val="00896405"/>
    <w:rsid w:val="0089689D"/>
    <w:rsid w:val="00896CEE"/>
    <w:rsid w:val="00896DB3"/>
    <w:rsid w:val="00897094"/>
    <w:rsid w:val="00897247"/>
    <w:rsid w:val="008972EE"/>
    <w:rsid w:val="00897410"/>
    <w:rsid w:val="00897453"/>
    <w:rsid w:val="008975B5"/>
    <w:rsid w:val="00897A60"/>
    <w:rsid w:val="00897D67"/>
    <w:rsid w:val="00897FA4"/>
    <w:rsid w:val="00897FC9"/>
    <w:rsid w:val="008A0395"/>
    <w:rsid w:val="008A068E"/>
    <w:rsid w:val="008A0763"/>
    <w:rsid w:val="008A09AE"/>
    <w:rsid w:val="008A0B54"/>
    <w:rsid w:val="008A0CC9"/>
    <w:rsid w:val="008A0FE5"/>
    <w:rsid w:val="008A1088"/>
    <w:rsid w:val="008A1952"/>
    <w:rsid w:val="008A1982"/>
    <w:rsid w:val="008A1993"/>
    <w:rsid w:val="008A1D38"/>
    <w:rsid w:val="008A2162"/>
    <w:rsid w:val="008A21DE"/>
    <w:rsid w:val="008A23C1"/>
    <w:rsid w:val="008A250D"/>
    <w:rsid w:val="008A2984"/>
    <w:rsid w:val="008A2DEA"/>
    <w:rsid w:val="008A2FBF"/>
    <w:rsid w:val="008A300A"/>
    <w:rsid w:val="008A3A5C"/>
    <w:rsid w:val="008A3ADE"/>
    <w:rsid w:val="008A3BC3"/>
    <w:rsid w:val="008A3F90"/>
    <w:rsid w:val="008A420A"/>
    <w:rsid w:val="008A4528"/>
    <w:rsid w:val="008A46F7"/>
    <w:rsid w:val="008A4897"/>
    <w:rsid w:val="008A4A15"/>
    <w:rsid w:val="008A4C0F"/>
    <w:rsid w:val="008A4CC5"/>
    <w:rsid w:val="008A4EE7"/>
    <w:rsid w:val="008A4FCE"/>
    <w:rsid w:val="008A516D"/>
    <w:rsid w:val="008A5B6D"/>
    <w:rsid w:val="008A611A"/>
    <w:rsid w:val="008A614F"/>
    <w:rsid w:val="008A626A"/>
    <w:rsid w:val="008A6836"/>
    <w:rsid w:val="008A695E"/>
    <w:rsid w:val="008A6A46"/>
    <w:rsid w:val="008A6BA0"/>
    <w:rsid w:val="008A6E05"/>
    <w:rsid w:val="008A6E16"/>
    <w:rsid w:val="008A6E54"/>
    <w:rsid w:val="008A6F85"/>
    <w:rsid w:val="008A7042"/>
    <w:rsid w:val="008A7436"/>
    <w:rsid w:val="008A7461"/>
    <w:rsid w:val="008A76F1"/>
    <w:rsid w:val="008A778F"/>
    <w:rsid w:val="008A7883"/>
    <w:rsid w:val="008A7895"/>
    <w:rsid w:val="008A7901"/>
    <w:rsid w:val="008A79C7"/>
    <w:rsid w:val="008A7AE6"/>
    <w:rsid w:val="008A7AFF"/>
    <w:rsid w:val="008A7D0F"/>
    <w:rsid w:val="008A7D2A"/>
    <w:rsid w:val="008A7D3D"/>
    <w:rsid w:val="008A7E2E"/>
    <w:rsid w:val="008A7E7D"/>
    <w:rsid w:val="008A7F39"/>
    <w:rsid w:val="008B007C"/>
    <w:rsid w:val="008B023C"/>
    <w:rsid w:val="008B05D2"/>
    <w:rsid w:val="008B0A1E"/>
    <w:rsid w:val="008B0B14"/>
    <w:rsid w:val="008B0B68"/>
    <w:rsid w:val="008B0BB3"/>
    <w:rsid w:val="008B0E65"/>
    <w:rsid w:val="008B1483"/>
    <w:rsid w:val="008B1714"/>
    <w:rsid w:val="008B1BB4"/>
    <w:rsid w:val="008B1CF0"/>
    <w:rsid w:val="008B1D7A"/>
    <w:rsid w:val="008B213D"/>
    <w:rsid w:val="008B21F3"/>
    <w:rsid w:val="008B21F9"/>
    <w:rsid w:val="008B2359"/>
    <w:rsid w:val="008B2382"/>
    <w:rsid w:val="008B245E"/>
    <w:rsid w:val="008B247F"/>
    <w:rsid w:val="008B24E3"/>
    <w:rsid w:val="008B2500"/>
    <w:rsid w:val="008B2675"/>
    <w:rsid w:val="008B2848"/>
    <w:rsid w:val="008B2976"/>
    <w:rsid w:val="008B2A41"/>
    <w:rsid w:val="008B312D"/>
    <w:rsid w:val="008B341A"/>
    <w:rsid w:val="008B3435"/>
    <w:rsid w:val="008B34A5"/>
    <w:rsid w:val="008B3811"/>
    <w:rsid w:val="008B3C5E"/>
    <w:rsid w:val="008B3DD2"/>
    <w:rsid w:val="008B3E4B"/>
    <w:rsid w:val="008B3E9B"/>
    <w:rsid w:val="008B43A0"/>
    <w:rsid w:val="008B43F3"/>
    <w:rsid w:val="008B4481"/>
    <w:rsid w:val="008B47F3"/>
    <w:rsid w:val="008B4DD6"/>
    <w:rsid w:val="008B4E44"/>
    <w:rsid w:val="008B529D"/>
    <w:rsid w:val="008B57EA"/>
    <w:rsid w:val="008B5991"/>
    <w:rsid w:val="008B59B0"/>
    <w:rsid w:val="008B60DB"/>
    <w:rsid w:val="008B6287"/>
    <w:rsid w:val="008B6407"/>
    <w:rsid w:val="008B666A"/>
    <w:rsid w:val="008B680D"/>
    <w:rsid w:val="008B6947"/>
    <w:rsid w:val="008B6B2E"/>
    <w:rsid w:val="008B6B8A"/>
    <w:rsid w:val="008B73D7"/>
    <w:rsid w:val="008B76A4"/>
    <w:rsid w:val="008B775B"/>
    <w:rsid w:val="008B77CA"/>
    <w:rsid w:val="008C0317"/>
    <w:rsid w:val="008C0408"/>
    <w:rsid w:val="008C04F9"/>
    <w:rsid w:val="008C0777"/>
    <w:rsid w:val="008C0A77"/>
    <w:rsid w:val="008C0B58"/>
    <w:rsid w:val="008C0C76"/>
    <w:rsid w:val="008C0C94"/>
    <w:rsid w:val="008C0CDC"/>
    <w:rsid w:val="008C0DD0"/>
    <w:rsid w:val="008C13A3"/>
    <w:rsid w:val="008C1421"/>
    <w:rsid w:val="008C16B9"/>
    <w:rsid w:val="008C1E91"/>
    <w:rsid w:val="008C216A"/>
    <w:rsid w:val="008C2179"/>
    <w:rsid w:val="008C21EE"/>
    <w:rsid w:val="008C22FD"/>
    <w:rsid w:val="008C2370"/>
    <w:rsid w:val="008C23F9"/>
    <w:rsid w:val="008C2508"/>
    <w:rsid w:val="008C254D"/>
    <w:rsid w:val="008C265F"/>
    <w:rsid w:val="008C2665"/>
    <w:rsid w:val="008C2A40"/>
    <w:rsid w:val="008C2E6A"/>
    <w:rsid w:val="008C2F89"/>
    <w:rsid w:val="008C3057"/>
    <w:rsid w:val="008C310A"/>
    <w:rsid w:val="008C31C3"/>
    <w:rsid w:val="008C3345"/>
    <w:rsid w:val="008C3549"/>
    <w:rsid w:val="008C35F1"/>
    <w:rsid w:val="008C366B"/>
    <w:rsid w:val="008C3CA6"/>
    <w:rsid w:val="008C4405"/>
    <w:rsid w:val="008C452B"/>
    <w:rsid w:val="008C4DB6"/>
    <w:rsid w:val="008C58D7"/>
    <w:rsid w:val="008C5A2B"/>
    <w:rsid w:val="008C5A30"/>
    <w:rsid w:val="008C5A5F"/>
    <w:rsid w:val="008C5DC5"/>
    <w:rsid w:val="008C6016"/>
    <w:rsid w:val="008C61D5"/>
    <w:rsid w:val="008C6338"/>
    <w:rsid w:val="008C659B"/>
    <w:rsid w:val="008C65B3"/>
    <w:rsid w:val="008C66F7"/>
    <w:rsid w:val="008C67A0"/>
    <w:rsid w:val="008C692B"/>
    <w:rsid w:val="008C6EE0"/>
    <w:rsid w:val="008C7020"/>
    <w:rsid w:val="008C7032"/>
    <w:rsid w:val="008C711E"/>
    <w:rsid w:val="008C71C4"/>
    <w:rsid w:val="008C7713"/>
    <w:rsid w:val="008C7C0D"/>
    <w:rsid w:val="008C7C44"/>
    <w:rsid w:val="008C7E6B"/>
    <w:rsid w:val="008C7FB9"/>
    <w:rsid w:val="008C7FF7"/>
    <w:rsid w:val="008D0068"/>
    <w:rsid w:val="008D0104"/>
    <w:rsid w:val="008D0466"/>
    <w:rsid w:val="008D04D0"/>
    <w:rsid w:val="008D061F"/>
    <w:rsid w:val="008D0662"/>
    <w:rsid w:val="008D16F3"/>
    <w:rsid w:val="008D1E83"/>
    <w:rsid w:val="008D1EAE"/>
    <w:rsid w:val="008D202F"/>
    <w:rsid w:val="008D20B4"/>
    <w:rsid w:val="008D23DB"/>
    <w:rsid w:val="008D288E"/>
    <w:rsid w:val="008D2A01"/>
    <w:rsid w:val="008D2D9A"/>
    <w:rsid w:val="008D2ED9"/>
    <w:rsid w:val="008D2F16"/>
    <w:rsid w:val="008D3327"/>
    <w:rsid w:val="008D35A7"/>
    <w:rsid w:val="008D36EF"/>
    <w:rsid w:val="008D3956"/>
    <w:rsid w:val="008D3AE4"/>
    <w:rsid w:val="008D3C00"/>
    <w:rsid w:val="008D3C60"/>
    <w:rsid w:val="008D3E87"/>
    <w:rsid w:val="008D4850"/>
    <w:rsid w:val="008D48B0"/>
    <w:rsid w:val="008D4914"/>
    <w:rsid w:val="008D4AD6"/>
    <w:rsid w:val="008D4EAD"/>
    <w:rsid w:val="008D5535"/>
    <w:rsid w:val="008D563B"/>
    <w:rsid w:val="008D56E9"/>
    <w:rsid w:val="008D5778"/>
    <w:rsid w:val="008D5913"/>
    <w:rsid w:val="008D5C39"/>
    <w:rsid w:val="008D5D1A"/>
    <w:rsid w:val="008D5E30"/>
    <w:rsid w:val="008D5E7B"/>
    <w:rsid w:val="008D5E90"/>
    <w:rsid w:val="008D61C9"/>
    <w:rsid w:val="008D6496"/>
    <w:rsid w:val="008D6720"/>
    <w:rsid w:val="008D6E15"/>
    <w:rsid w:val="008D708A"/>
    <w:rsid w:val="008D710E"/>
    <w:rsid w:val="008D7154"/>
    <w:rsid w:val="008D716A"/>
    <w:rsid w:val="008D77DD"/>
    <w:rsid w:val="008D7AAC"/>
    <w:rsid w:val="008D7AD1"/>
    <w:rsid w:val="008D7E23"/>
    <w:rsid w:val="008E0081"/>
    <w:rsid w:val="008E0131"/>
    <w:rsid w:val="008E0282"/>
    <w:rsid w:val="008E04EF"/>
    <w:rsid w:val="008E070B"/>
    <w:rsid w:val="008E0727"/>
    <w:rsid w:val="008E081D"/>
    <w:rsid w:val="008E0C87"/>
    <w:rsid w:val="008E1014"/>
    <w:rsid w:val="008E1797"/>
    <w:rsid w:val="008E19C5"/>
    <w:rsid w:val="008E1A77"/>
    <w:rsid w:val="008E1ABC"/>
    <w:rsid w:val="008E1F3E"/>
    <w:rsid w:val="008E206C"/>
    <w:rsid w:val="008E28FD"/>
    <w:rsid w:val="008E2D52"/>
    <w:rsid w:val="008E2EE8"/>
    <w:rsid w:val="008E2FE3"/>
    <w:rsid w:val="008E3804"/>
    <w:rsid w:val="008E38C1"/>
    <w:rsid w:val="008E3948"/>
    <w:rsid w:val="008E398A"/>
    <w:rsid w:val="008E4189"/>
    <w:rsid w:val="008E422B"/>
    <w:rsid w:val="008E43A1"/>
    <w:rsid w:val="008E4625"/>
    <w:rsid w:val="008E47F1"/>
    <w:rsid w:val="008E4AF2"/>
    <w:rsid w:val="008E4B9D"/>
    <w:rsid w:val="008E4DFB"/>
    <w:rsid w:val="008E4E7E"/>
    <w:rsid w:val="008E4EAB"/>
    <w:rsid w:val="008E4EAF"/>
    <w:rsid w:val="008E52D8"/>
    <w:rsid w:val="008E5906"/>
    <w:rsid w:val="008E595A"/>
    <w:rsid w:val="008E59EF"/>
    <w:rsid w:val="008E5C3F"/>
    <w:rsid w:val="008E5D93"/>
    <w:rsid w:val="008E5F11"/>
    <w:rsid w:val="008E5FA8"/>
    <w:rsid w:val="008E6233"/>
    <w:rsid w:val="008E639E"/>
    <w:rsid w:val="008E661A"/>
    <w:rsid w:val="008E67B9"/>
    <w:rsid w:val="008E690C"/>
    <w:rsid w:val="008E6918"/>
    <w:rsid w:val="008E6990"/>
    <w:rsid w:val="008E6B0C"/>
    <w:rsid w:val="008E6D3C"/>
    <w:rsid w:val="008E72AC"/>
    <w:rsid w:val="008E75D3"/>
    <w:rsid w:val="008E7760"/>
    <w:rsid w:val="008E77CB"/>
    <w:rsid w:val="008E7E6F"/>
    <w:rsid w:val="008F010A"/>
    <w:rsid w:val="008F01EF"/>
    <w:rsid w:val="008F025D"/>
    <w:rsid w:val="008F0AC1"/>
    <w:rsid w:val="008F104D"/>
    <w:rsid w:val="008F1152"/>
    <w:rsid w:val="008F1635"/>
    <w:rsid w:val="008F193F"/>
    <w:rsid w:val="008F19FE"/>
    <w:rsid w:val="008F1AC3"/>
    <w:rsid w:val="008F1B11"/>
    <w:rsid w:val="008F1C43"/>
    <w:rsid w:val="008F1D78"/>
    <w:rsid w:val="008F1F7C"/>
    <w:rsid w:val="008F21D3"/>
    <w:rsid w:val="008F24F2"/>
    <w:rsid w:val="008F253D"/>
    <w:rsid w:val="008F254D"/>
    <w:rsid w:val="008F28CF"/>
    <w:rsid w:val="008F33D2"/>
    <w:rsid w:val="008F3435"/>
    <w:rsid w:val="008F3496"/>
    <w:rsid w:val="008F3710"/>
    <w:rsid w:val="008F38DE"/>
    <w:rsid w:val="008F39A2"/>
    <w:rsid w:val="008F3A5E"/>
    <w:rsid w:val="008F3E62"/>
    <w:rsid w:val="008F3ECE"/>
    <w:rsid w:val="008F4312"/>
    <w:rsid w:val="008F441D"/>
    <w:rsid w:val="008F4445"/>
    <w:rsid w:val="008F46B5"/>
    <w:rsid w:val="008F4735"/>
    <w:rsid w:val="008F4A2F"/>
    <w:rsid w:val="008F4C58"/>
    <w:rsid w:val="008F53DA"/>
    <w:rsid w:val="008F5B60"/>
    <w:rsid w:val="008F6542"/>
    <w:rsid w:val="008F65B5"/>
    <w:rsid w:val="008F6B04"/>
    <w:rsid w:val="008F6B41"/>
    <w:rsid w:val="008F6B84"/>
    <w:rsid w:val="008F6C9E"/>
    <w:rsid w:val="008F763D"/>
    <w:rsid w:val="008F7985"/>
    <w:rsid w:val="008F79D4"/>
    <w:rsid w:val="008F7CB3"/>
    <w:rsid w:val="008F7D94"/>
    <w:rsid w:val="008F7EB6"/>
    <w:rsid w:val="008F7EE8"/>
    <w:rsid w:val="009000A5"/>
    <w:rsid w:val="009003DB"/>
    <w:rsid w:val="00900556"/>
    <w:rsid w:val="00900A27"/>
    <w:rsid w:val="00900ACA"/>
    <w:rsid w:val="00901049"/>
    <w:rsid w:val="0090116A"/>
    <w:rsid w:val="0090185C"/>
    <w:rsid w:val="00901C0D"/>
    <w:rsid w:val="00902391"/>
    <w:rsid w:val="009028BE"/>
    <w:rsid w:val="00902B50"/>
    <w:rsid w:val="00902B9C"/>
    <w:rsid w:val="00902D98"/>
    <w:rsid w:val="00902FF5"/>
    <w:rsid w:val="009032F2"/>
    <w:rsid w:val="00903531"/>
    <w:rsid w:val="0090363B"/>
    <w:rsid w:val="00903985"/>
    <w:rsid w:val="00903C66"/>
    <w:rsid w:val="00903C8E"/>
    <w:rsid w:val="00904102"/>
    <w:rsid w:val="00904225"/>
    <w:rsid w:val="009045DF"/>
    <w:rsid w:val="0090467A"/>
    <w:rsid w:val="0090481C"/>
    <w:rsid w:val="00904840"/>
    <w:rsid w:val="00904B46"/>
    <w:rsid w:val="00904F77"/>
    <w:rsid w:val="0090523E"/>
    <w:rsid w:val="00905332"/>
    <w:rsid w:val="00905350"/>
    <w:rsid w:val="0090577D"/>
    <w:rsid w:val="009057A5"/>
    <w:rsid w:val="00905837"/>
    <w:rsid w:val="00905B3B"/>
    <w:rsid w:val="00905FF4"/>
    <w:rsid w:val="009061A2"/>
    <w:rsid w:val="00906245"/>
    <w:rsid w:val="009063CB"/>
    <w:rsid w:val="009065FB"/>
    <w:rsid w:val="0090666F"/>
    <w:rsid w:val="009067CE"/>
    <w:rsid w:val="00906BAF"/>
    <w:rsid w:val="00906D9E"/>
    <w:rsid w:val="00907259"/>
    <w:rsid w:val="009073C5"/>
    <w:rsid w:val="00907406"/>
    <w:rsid w:val="00907628"/>
    <w:rsid w:val="009076CB"/>
    <w:rsid w:val="0090784F"/>
    <w:rsid w:val="00907C21"/>
    <w:rsid w:val="00907CB5"/>
    <w:rsid w:val="00907D30"/>
    <w:rsid w:val="00907EF6"/>
    <w:rsid w:val="00907F9B"/>
    <w:rsid w:val="00907FAB"/>
    <w:rsid w:val="009102C0"/>
    <w:rsid w:val="00910482"/>
    <w:rsid w:val="00910882"/>
    <w:rsid w:val="00910DA2"/>
    <w:rsid w:val="009112A0"/>
    <w:rsid w:val="00911699"/>
    <w:rsid w:val="00911895"/>
    <w:rsid w:val="0091192E"/>
    <w:rsid w:val="00911AB3"/>
    <w:rsid w:val="0091225F"/>
    <w:rsid w:val="00912263"/>
    <w:rsid w:val="00912283"/>
    <w:rsid w:val="009127B1"/>
    <w:rsid w:val="009128AB"/>
    <w:rsid w:val="009130BC"/>
    <w:rsid w:val="00913473"/>
    <w:rsid w:val="009134A0"/>
    <w:rsid w:val="00913A35"/>
    <w:rsid w:val="00913B6A"/>
    <w:rsid w:val="00913C8B"/>
    <w:rsid w:val="00914364"/>
    <w:rsid w:val="009146CD"/>
    <w:rsid w:val="0091489F"/>
    <w:rsid w:val="00914BB1"/>
    <w:rsid w:val="0091558B"/>
    <w:rsid w:val="0091562C"/>
    <w:rsid w:val="009156DC"/>
    <w:rsid w:val="00915874"/>
    <w:rsid w:val="009159AC"/>
    <w:rsid w:val="00915D19"/>
    <w:rsid w:val="0091617A"/>
    <w:rsid w:val="00916226"/>
    <w:rsid w:val="0091639E"/>
    <w:rsid w:val="00916AEB"/>
    <w:rsid w:val="00916BF8"/>
    <w:rsid w:val="00916C83"/>
    <w:rsid w:val="00916CEF"/>
    <w:rsid w:val="00916E29"/>
    <w:rsid w:val="00917579"/>
    <w:rsid w:val="00917825"/>
    <w:rsid w:val="00917C2E"/>
    <w:rsid w:val="00920311"/>
    <w:rsid w:val="009204D2"/>
    <w:rsid w:val="00920550"/>
    <w:rsid w:val="00920803"/>
    <w:rsid w:val="00920FDE"/>
    <w:rsid w:val="009210C5"/>
    <w:rsid w:val="009211EC"/>
    <w:rsid w:val="00921219"/>
    <w:rsid w:val="009212F6"/>
    <w:rsid w:val="009217D1"/>
    <w:rsid w:val="00921A6B"/>
    <w:rsid w:val="00921AC0"/>
    <w:rsid w:val="00921BAF"/>
    <w:rsid w:val="00922250"/>
    <w:rsid w:val="00922A4E"/>
    <w:rsid w:val="00922BCC"/>
    <w:rsid w:val="00922C14"/>
    <w:rsid w:val="00922CC8"/>
    <w:rsid w:val="00922D63"/>
    <w:rsid w:val="00922DF4"/>
    <w:rsid w:val="00922E8C"/>
    <w:rsid w:val="009230B6"/>
    <w:rsid w:val="0092344B"/>
    <w:rsid w:val="009237EF"/>
    <w:rsid w:val="009238A8"/>
    <w:rsid w:val="00923ED0"/>
    <w:rsid w:val="009241A0"/>
    <w:rsid w:val="00924242"/>
    <w:rsid w:val="00924249"/>
    <w:rsid w:val="00924448"/>
    <w:rsid w:val="009246F8"/>
    <w:rsid w:val="009249DA"/>
    <w:rsid w:val="00924BC4"/>
    <w:rsid w:val="00924CE9"/>
    <w:rsid w:val="00924F5A"/>
    <w:rsid w:val="00924F80"/>
    <w:rsid w:val="009251DA"/>
    <w:rsid w:val="00925C75"/>
    <w:rsid w:val="00925D5B"/>
    <w:rsid w:val="00926523"/>
    <w:rsid w:val="00926702"/>
    <w:rsid w:val="00926810"/>
    <w:rsid w:val="009268A0"/>
    <w:rsid w:val="009269EF"/>
    <w:rsid w:val="00927947"/>
    <w:rsid w:val="00927A0C"/>
    <w:rsid w:val="00927A52"/>
    <w:rsid w:val="00927AD9"/>
    <w:rsid w:val="00927BB9"/>
    <w:rsid w:val="00927C43"/>
    <w:rsid w:val="00927C99"/>
    <w:rsid w:val="00927F52"/>
    <w:rsid w:val="009305F2"/>
    <w:rsid w:val="00930999"/>
    <w:rsid w:val="00930C10"/>
    <w:rsid w:val="00930E45"/>
    <w:rsid w:val="00930F9D"/>
    <w:rsid w:val="009311C3"/>
    <w:rsid w:val="00931367"/>
    <w:rsid w:val="00931701"/>
    <w:rsid w:val="00931B6F"/>
    <w:rsid w:val="00931D81"/>
    <w:rsid w:val="00931E04"/>
    <w:rsid w:val="00931E53"/>
    <w:rsid w:val="00931E99"/>
    <w:rsid w:val="00932011"/>
    <w:rsid w:val="0093203E"/>
    <w:rsid w:val="00932183"/>
    <w:rsid w:val="009321BC"/>
    <w:rsid w:val="0093264E"/>
    <w:rsid w:val="00932668"/>
    <w:rsid w:val="00932805"/>
    <w:rsid w:val="0093285E"/>
    <w:rsid w:val="009328FB"/>
    <w:rsid w:val="00932AB4"/>
    <w:rsid w:val="00932B19"/>
    <w:rsid w:val="00932CF2"/>
    <w:rsid w:val="00932E0D"/>
    <w:rsid w:val="00932E9F"/>
    <w:rsid w:val="00932EC8"/>
    <w:rsid w:val="00933070"/>
    <w:rsid w:val="0093313E"/>
    <w:rsid w:val="00933584"/>
    <w:rsid w:val="009339DB"/>
    <w:rsid w:val="00933B95"/>
    <w:rsid w:val="00933B96"/>
    <w:rsid w:val="00933F48"/>
    <w:rsid w:val="00933FFE"/>
    <w:rsid w:val="00934061"/>
    <w:rsid w:val="0093418D"/>
    <w:rsid w:val="0093456B"/>
    <w:rsid w:val="00934642"/>
    <w:rsid w:val="00934B9C"/>
    <w:rsid w:val="00934BD0"/>
    <w:rsid w:val="00935038"/>
    <w:rsid w:val="0093555A"/>
    <w:rsid w:val="00935B24"/>
    <w:rsid w:val="00935F97"/>
    <w:rsid w:val="0093617C"/>
    <w:rsid w:val="0093635F"/>
    <w:rsid w:val="009363AF"/>
    <w:rsid w:val="00936528"/>
    <w:rsid w:val="0093674C"/>
    <w:rsid w:val="009367B8"/>
    <w:rsid w:val="0093699D"/>
    <w:rsid w:val="00936E85"/>
    <w:rsid w:val="009370E6"/>
    <w:rsid w:val="009373E4"/>
    <w:rsid w:val="0093759E"/>
    <w:rsid w:val="0093791F"/>
    <w:rsid w:val="009403F0"/>
    <w:rsid w:val="00940578"/>
    <w:rsid w:val="009406E7"/>
    <w:rsid w:val="009406FD"/>
    <w:rsid w:val="00940B79"/>
    <w:rsid w:val="00940C78"/>
    <w:rsid w:val="00940D80"/>
    <w:rsid w:val="00940D9D"/>
    <w:rsid w:val="0094100F"/>
    <w:rsid w:val="0094140E"/>
    <w:rsid w:val="00941B10"/>
    <w:rsid w:val="00941E27"/>
    <w:rsid w:val="0094212C"/>
    <w:rsid w:val="0094223E"/>
    <w:rsid w:val="00942447"/>
    <w:rsid w:val="0094260D"/>
    <w:rsid w:val="00942610"/>
    <w:rsid w:val="009427E9"/>
    <w:rsid w:val="00942879"/>
    <w:rsid w:val="00942A83"/>
    <w:rsid w:val="00942F51"/>
    <w:rsid w:val="00942F5C"/>
    <w:rsid w:val="0094327E"/>
    <w:rsid w:val="009432FC"/>
    <w:rsid w:val="0094340B"/>
    <w:rsid w:val="009435F4"/>
    <w:rsid w:val="00943614"/>
    <w:rsid w:val="009436CF"/>
    <w:rsid w:val="00943945"/>
    <w:rsid w:val="00943A0F"/>
    <w:rsid w:val="00943AE3"/>
    <w:rsid w:val="00943AE7"/>
    <w:rsid w:val="00943DA1"/>
    <w:rsid w:val="00943F6C"/>
    <w:rsid w:val="00943FAC"/>
    <w:rsid w:val="00944001"/>
    <w:rsid w:val="0094401D"/>
    <w:rsid w:val="009441AA"/>
    <w:rsid w:val="009442D3"/>
    <w:rsid w:val="009446D9"/>
    <w:rsid w:val="009448A3"/>
    <w:rsid w:val="00944936"/>
    <w:rsid w:val="00944A78"/>
    <w:rsid w:val="00944BA9"/>
    <w:rsid w:val="00944D86"/>
    <w:rsid w:val="00944E6B"/>
    <w:rsid w:val="00945249"/>
    <w:rsid w:val="009456DD"/>
    <w:rsid w:val="00945AD1"/>
    <w:rsid w:val="00945CA3"/>
    <w:rsid w:val="009461EF"/>
    <w:rsid w:val="009464EF"/>
    <w:rsid w:val="00946A29"/>
    <w:rsid w:val="00946DDD"/>
    <w:rsid w:val="00946E7C"/>
    <w:rsid w:val="00946F93"/>
    <w:rsid w:val="00947142"/>
    <w:rsid w:val="0094718D"/>
    <w:rsid w:val="0094731B"/>
    <w:rsid w:val="00947585"/>
    <w:rsid w:val="00947A32"/>
    <w:rsid w:val="00950153"/>
    <w:rsid w:val="009503BC"/>
    <w:rsid w:val="009505FD"/>
    <w:rsid w:val="009507DB"/>
    <w:rsid w:val="00950A6F"/>
    <w:rsid w:val="00950CAD"/>
    <w:rsid w:val="00950DD6"/>
    <w:rsid w:val="00951121"/>
    <w:rsid w:val="009513D9"/>
    <w:rsid w:val="009514D9"/>
    <w:rsid w:val="00951543"/>
    <w:rsid w:val="00951BF7"/>
    <w:rsid w:val="00951DB7"/>
    <w:rsid w:val="0095245F"/>
    <w:rsid w:val="009526DC"/>
    <w:rsid w:val="00952715"/>
    <w:rsid w:val="009527C6"/>
    <w:rsid w:val="00952A06"/>
    <w:rsid w:val="00952B9C"/>
    <w:rsid w:val="00952CFB"/>
    <w:rsid w:val="00953036"/>
    <w:rsid w:val="00953264"/>
    <w:rsid w:val="009532E8"/>
    <w:rsid w:val="00953394"/>
    <w:rsid w:val="00953B12"/>
    <w:rsid w:val="00953D74"/>
    <w:rsid w:val="00953EFD"/>
    <w:rsid w:val="00954580"/>
    <w:rsid w:val="009546E0"/>
    <w:rsid w:val="0095476D"/>
    <w:rsid w:val="00954B9A"/>
    <w:rsid w:val="00954C22"/>
    <w:rsid w:val="00954F20"/>
    <w:rsid w:val="009550EA"/>
    <w:rsid w:val="009551F5"/>
    <w:rsid w:val="00955603"/>
    <w:rsid w:val="009558E8"/>
    <w:rsid w:val="00955C8B"/>
    <w:rsid w:val="00955F33"/>
    <w:rsid w:val="00956402"/>
    <w:rsid w:val="009564D3"/>
    <w:rsid w:val="009569CD"/>
    <w:rsid w:val="00956AD6"/>
    <w:rsid w:val="00956BFF"/>
    <w:rsid w:val="00957341"/>
    <w:rsid w:val="00957394"/>
    <w:rsid w:val="009577D7"/>
    <w:rsid w:val="00957863"/>
    <w:rsid w:val="00957972"/>
    <w:rsid w:val="00957DD1"/>
    <w:rsid w:val="00957E3A"/>
    <w:rsid w:val="0096032F"/>
    <w:rsid w:val="0096050B"/>
    <w:rsid w:val="00960626"/>
    <w:rsid w:val="0096070E"/>
    <w:rsid w:val="00960BFB"/>
    <w:rsid w:val="00960D6A"/>
    <w:rsid w:val="00960EB1"/>
    <w:rsid w:val="00960FD5"/>
    <w:rsid w:val="009618C1"/>
    <w:rsid w:val="00961A87"/>
    <w:rsid w:val="00961A93"/>
    <w:rsid w:val="00961AED"/>
    <w:rsid w:val="00961D8F"/>
    <w:rsid w:val="00961F4D"/>
    <w:rsid w:val="0096204A"/>
    <w:rsid w:val="00962316"/>
    <w:rsid w:val="009624E4"/>
    <w:rsid w:val="00962724"/>
    <w:rsid w:val="00962987"/>
    <w:rsid w:val="00962A41"/>
    <w:rsid w:val="00962BB4"/>
    <w:rsid w:val="00962F0D"/>
    <w:rsid w:val="00963205"/>
    <w:rsid w:val="009632B9"/>
    <w:rsid w:val="00963402"/>
    <w:rsid w:val="00963592"/>
    <w:rsid w:val="00963728"/>
    <w:rsid w:val="009637FE"/>
    <w:rsid w:val="00963AE8"/>
    <w:rsid w:val="0096438E"/>
    <w:rsid w:val="00964B16"/>
    <w:rsid w:val="009652D2"/>
    <w:rsid w:val="00965388"/>
    <w:rsid w:val="00965C47"/>
    <w:rsid w:val="00965D9D"/>
    <w:rsid w:val="00965DB4"/>
    <w:rsid w:val="00965F06"/>
    <w:rsid w:val="0096608D"/>
    <w:rsid w:val="009660F3"/>
    <w:rsid w:val="009661FD"/>
    <w:rsid w:val="0096636D"/>
    <w:rsid w:val="0096672B"/>
    <w:rsid w:val="009668D2"/>
    <w:rsid w:val="00966C7D"/>
    <w:rsid w:val="00966E66"/>
    <w:rsid w:val="0096717C"/>
    <w:rsid w:val="00967263"/>
    <w:rsid w:val="009672F1"/>
    <w:rsid w:val="00967646"/>
    <w:rsid w:val="00967963"/>
    <w:rsid w:val="0096796D"/>
    <w:rsid w:val="00967C7C"/>
    <w:rsid w:val="00967E0A"/>
    <w:rsid w:val="00970299"/>
    <w:rsid w:val="009703DE"/>
    <w:rsid w:val="00970594"/>
    <w:rsid w:val="00970734"/>
    <w:rsid w:val="00970BEC"/>
    <w:rsid w:val="00970D45"/>
    <w:rsid w:val="009710E7"/>
    <w:rsid w:val="0097138C"/>
    <w:rsid w:val="0097140A"/>
    <w:rsid w:val="00971437"/>
    <w:rsid w:val="00971753"/>
    <w:rsid w:val="009718D3"/>
    <w:rsid w:val="00971BA9"/>
    <w:rsid w:val="00971D07"/>
    <w:rsid w:val="00971E6C"/>
    <w:rsid w:val="00971E7E"/>
    <w:rsid w:val="00971E89"/>
    <w:rsid w:val="00971E8D"/>
    <w:rsid w:val="009728C8"/>
    <w:rsid w:val="00972FA5"/>
    <w:rsid w:val="009732DF"/>
    <w:rsid w:val="009736D8"/>
    <w:rsid w:val="00973741"/>
    <w:rsid w:val="009737D6"/>
    <w:rsid w:val="00973B20"/>
    <w:rsid w:val="00973C1C"/>
    <w:rsid w:val="00973F86"/>
    <w:rsid w:val="009742F9"/>
    <w:rsid w:val="009747CF"/>
    <w:rsid w:val="00974A9D"/>
    <w:rsid w:val="00974EAD"/>
    <w:rsid w:val="00975044"/>
    <w:rsid w:val="00975109"/>
    <w:rsid w:val="00975339"/>
    <w:rsid w:val="0097569B"/>
    <w:rsid w:val="009756E0"/>
    <w:rsid w:val="009757C6"/>
    <w:rsid w:val="00975856"/>
    <w:rsid w:val="009759BA"/>
    <w:rsid w:val="00975AC9"/>
    <w:rsid w:val="0097611F"/>
    <w:rsid w:val="00976149"/>
    <w:rsid w:val="0097626F"/>
    <w:rsid w:val="00976489"/>
    <w:rsid w:val="009765EF"/>
    <w:rsid w:val="009767BC"/>
    <w:rsid w:val="0097698E"/>
    <w:rsid w:val="00976AC7"/>
    <w:rsid w:val="00977675"/>
    <w:rsid w:val="009776E9"/>
    <w:rsid w:val="00977D83"/>
    <w:rsid w:val="00977E64"/>
    <w:rsid w:val="00980105"/>
    <w:rsid w:val="009801BC"/>
    <w:rsid w:val="009802CE"/>
    <w:rsid w:val="009809AB"/>
    <w:rsid w:val="00980A3E"/>
    <w:rsid w:val="0098144B"/>
    <w:rsid w:val="00981616"/>
    <w:rsid w:val="00982738"/>
    <w:rsid w:val="009829FA"/>
    <w:rsid w:val="00982D6F"/>
    <w:rsid w:val="00982E85"/>
    <w:rsid w:val="0098306A"/>
    <w:rsid w:val="009832CA"/>
    <w:rsid w:val="00983553"/>
    <w:rsid w:val="00983746"/>
    <w:rsid w:val="00984C20"/>
    <w:rsid w:val="00984D16"/>
    <w:rsid w:val="00984EC7"/>
    <w:rsid w:val="00985014"/>
    <w:rsid w:val="0098518A"/>
    <w:rsid w:val="0098529B"/>
    <w:rsid w:val="009852A2"/>
    <w:rsid w:val="009852AB"/>
    <w:rsid w:val="009859EE"/>
    <w:rsid w:val="00985A2C"/>
    <w:rsid w:val="00985AF6"/>
    <w:rsid w:val="00985B53"/>
    <w:rsid w:val="00985C03"/>
    <w:rsid w:val="00985C49"/>
    <w:rsid w:val="00985C86"/>
    <w:rsid w:val="00985E11"/>
    <w:rsid w:val="00985E28"/>
    <w:rsid w:val="00986412"/>
    <w:rsid w:val="009865CF"/>
    <w:rsid w:val="00986AA9"/>
    <w:rsid w:val="00986C4B"/>
    <w:rsid w:val="00986DB2"/>
    <w:rsid w:val="00987073"/>
    <w:rsid w:val="00987263"/>
    <w:rsid w:val="00987276"/>
    <w:rsid w:val="009872F9"/>
    <w:rsid w:val="0098732C"/>
    <w:rsid w:val="00987402"/>
    <w:rsid w:val="009877D3"/>
    <w:rsid w:val="00987D72"/>
    <w:rsid w:val="00990C13"/>
    <w:rsid w:val="00990C2A"/>
    <w:rsid w:val="00990DA3"/>
    <w:rsid w:val="00991255"/>
    <w:rsid w:val="00991288"/>
    <w:rsid w:val="00991353"/>
    <w:rsid w:val="009917E5"/>
    <w:rsid w:val="00991958"/>
    <w:rsid w:val="00991A10"/>
    <w:rsid w:val="00991C87"/>
    <w:rsid w:val="009923A5"/>
    <w:rsid w:val="0099250D"/>
    <w:rsid w:val="0099291D"/>
    <w:rsid w:val="009929BA"/>
    <w:rsid w:val="00992A5A"/>
    <w:rsid w:val="00992A8B"/>
    <w:rsid w:val="00992B02"/>
    <w:rsid w:val="0099334B"/>
    <w:rsid w:val="00994082"/>
    <w:rsid w:val="00994164"/>
    <w:rsid w:val="00994187"/>
    <w:rsid w:val="0099444C"/>
    <w:rsid w:val="00994496"/>
    <w:rsid w:val="00994502"/>
    <w:rsid w:val="009949EC"/>
    <w:rsid w:val="00994A8D"/>
    <w:rsid w:val="00994CF5"/>
    <w:rsid w:val="00994EB4"/>
    <w:rsid w:val="009953EB"/>
    <w:rsid w:val="009954AB"/>
    <w:rsid w:val="009957E2"/>
    <w:rsid w:val="00995A34"/>
    <w:rsid w:val="00995DFE"/>
    <w:rsid w:val="00996336"/>
    <w:rsid w:val="00996481"/>
    <w:rsid w:val="00996720"/>
    <w:rsid w:val="00996C08"/>
    <w:rsid w:val="00996EA1"/>
    <w:rsid w:val="009971B0"/>
    <w:rsid w:val="00997BEC"/>
    <w:rsid w:val="00997D08"/>
    <w:rsid w:val="00997DCD"/>
    <w:rsid w:val="009A02CF"/>
    <w:rsid w:val="009A09C3"/>
    <w:rsid w:val="009A0AF1"/>
    <w:rsid w:val="009A0B04"/>
    <w:rsid w:val="009A0CD5"/>
    <w:rsid w:val="009A0EEA"/>
    <w:rsid w:val="009A111A"/>
    <w:rsid w:val="009A14D4"/>
    <w:rsid w:val="009A170D"/>
    <w:rsid w:val="009A1710"/>
    <w:rsid w:val="009A1F00"/>
    <w:rsid w:val="009A20EC"/>
    <w:rsid w:val="009A22EB"/>
    <w:rsid w:val="009A23CE"/>
    <w:rsid w:val="009A25D6"/>
    <w:rsid w:val="009A2A69"/>
    <w:rsid w:val="009A2BE0"/>
    <w:rsid w:val="009A2DD3"/>
    <w:rsid w:val="009A2F39"/>
    <w:rsid w:val="009A317A"/>
    <w:rsid w:val="009A32F8"/>
    <w:rsid w:val="009A3577"/>
    <w:rsid w:val="009A3875"/>
    <w:rsid w:val="009A3A00"/>
    <w:rsid w:val="009A3D3A"/>
    <w:rsid w:val="009A46F8"/>
    <w:rsid w:val="009A4AC2"/>
    <w:rsid w:val="009A4B8B"/>
    <w:rsid w:val="009A4CBB"/>
    <w:rsid w:val="009A4F94"/>
    <w:rsid w:val="009A4FD8"/>
    <w:rsid w:val="009A5455"/>
    <w:rsid w:val="009A54B0"/>
    <w:rsid w:val="009A59A4"/>
    <w:rsid w:val="009A5B37"/>
    <w:rsid w:val="009A5DC4"/>
    <w:rsid w:val="009A5E04"/>
    <w:rsid w:val="009A6066"/>
    <w:rsid w:val="009A60A0"/>
    <w:rsid w:val="009A65D4"/>
    <w:rsid w:val="009A6763"/>
    <w:rsid w:val="009A6BB5"/>
    <w:rsid w:val="009A6C0F"/>
    <w:rsid w:val="009A6F44"/>
    <w:rsid w:val="009A718A"/>
    <w:rsid w:val="009A7215"/>
    <w:rsid w:val="009A7623"/>
    <w:rsid w:val="009A7AB2"/>
    <w:rsid w:val="009A7F3B"/>
    <w:rsid w:val="009B0027"/>
    <w:rsid w:val="009B0364"/>
    <w:rsid w:val="009B0580"/>
    <w:rsid w:val="009B0AE2"/>
    <w:rsid w:val="009B1235"/>
    <w:rsid w:val="009B1635"/>
    <w:rsid w:val="009B190E"/>
    <w:rsid w:val="009B19CE"/>
    <w:rsid w:val="009B1A62"/>
    <w:rsid w:val="009B1ECA"/>
    <w:rsid w:val="009B1F8F"/>
    <w:rsid w:val="009B207F"/>
    <w:rsid w:val="009B21F5"/>
    <w:rsid w:val="009B27B4"/>
    <w:rsid w:val="009B2A99"/>
    <w:rsid w:val="009B2B01"/>
    <w:rsid w:val="009B2C35"/>
    <w:rsid w:val="009B2D09"/>
    <w:rsid w:val="009B304F"/>
    <w:rsid w:val="009B30E6"/>
    <w:rsid w:val="009B32C0"/>
    <w:rsid w:val="009B357B"/>
    <w:rsid w:val="009B3717"/>
    <w:rsid w:val="009B3CDF"/>
    <w:rsid w:val="009B43B6"/>
    <w:rsid w:val="009B4BBE"/>
    <w:rsid w:val="009B54B4"/>
    <w:rsid w:val="009B56BB"/>
    <w:rsid w:val="009B576C"/>
    <w:rsid w:val="009B59DC"/>
    <w:rsid w:val="009B61F3"/>
    <w:rsid w:val="009B6230"/>
    <w:rsid w:val="009B6742"/>
    <w:rsid w:val="009B6750"/>
    <w:rsid w:val="009B721B"/>
    <w:rsid w:val="009B78A6"/>
    <w:rsid w:val="009B78F8"/>
    <w:rsid w:val="009B79D9"/>
    <w:rsid w:val="009C0240"/>
    <w:rsid w:val="009C04CE"/>
    <w:rsid w:val="009C0A2C"/>
    <w:rsid w:val="009C0FE8"/>
    <w:rsid w:val="009C1083"/>
    <w:rsid w:val="009C1255"/>
    <w:rsid w:val="009C1425"/>
    <w:rsid w:val="009C1601"/>
    <w:rsid w:val="009C18AB"/>
    <w:rsid w:val="009C1913"/>
    <w:rsid w:val="009C1CCC"/>
    <w:rsid w:val="009C2240"/>
    <w:rsid w:val="009C2381"/>
    <w:rsid w:val="009C290E"/>
    <w:rsid w:val="009C2A04"/>
    <w:rsid w:val="009C2B52"/>
    <w:rsid w:val="009C2B6D"/>
    <w:rsid w:val="009C2D3B"/>
    <w:rsid w:val="009C2F19"/>
    <w:rsid w:val="009C3866"/>
    <w:rsid w:val="009C3D43"/>
    <w:rsid w:val="009C3F09"/>
    <w:rsid w:val="009C4350"/>
    <w:rsid w:val="009C4557"/>
    <w:rsid w:val="009C49E4"/>
    <w:rsid w:val="009C4FE5"/>
    <w:rsid w:val="009C5921"/>
    <w:rsid w:val="009C59F0"/>
    <w:rsid w:val="009C6411"/>
    <w:rsid w:val="009C6450"/>
    <w:rsid w:val="009C64D8"/>
    <w:rsid w:val="009C662D"/>
    <w:rsid w:val="009C6A1D"/>
    <w:rsid w:val="009C6ACE"/>
    <w:rsid w:val="009C6CEB"/>
    <w:rsid w:val="009C6F1C"/>
    <w:rsid w:val="009C7199"/>
    <w:rsid w:val="009C723F"/>
    <w:rsid w:val="009C73AB"/>
    <w:rsid w:val="009C7549"/>
    <w:rsid w:val="009C75A8"/>
    <w:rsid w:val="009C7A26"/>
    <w:rsid w:val="009C7E86"/>
    <w:rsid w:val="009C7FB2"/>
    <w:rsid w:val="009D0344"/>
    <w:rsid w:val="009D0439"/>
    <w:rsid w:val="009D0486"/>
    <w:rsid w:val="009D0EC2"/>
    <w:rsid w:val="009D0F40"/>
    <w:rsid w:val="009D1453"/>
    <w:rsid w:val="009D1656"/>
    <w:rsid w:val="009D16B8"/>
    <w:rsid w:val="009D1C95"/>
    <w:rsid w:val="009D1E0B"/>
    <w:rsid w:val="009D1EAA"/>
    <w:rsid w:val="009D22DD"/>
    <w:rsid w:val="009D2338"/>
    <w:rsid w:val="009D24AC"/>
    <w:rsid w:val="009D2542"/>
    <w:rsid w:val="009D2653"/>
    <w:rsid w:val="009D2A9D"/>
    <w:rsid w:val="009D2B37"/>
    <w:rsid w:val="009D2DAA"/>
    <w:rsid w:val="009D2F8B"/>
    <w:rsid w:val="009D316C"/>
    <w:rsid w:val="009D3370"/>
    <w:rsid w:val="009D3576"/>
    <w:rsid w:val="009D389E"/>
    <w:rsid w:val="009D3F6F"/>
    <w:rsid w:val="009D414A"/>
    <w:rsid w:val="009D4373"/>
    <w:rsid w:val="009D449F"/>
    <w:rsid w:val="009D4D45"/>
    <w:rsid w:val="009D4DC3"/>
    <w:rsid w:val="009D4DCB"/>
    <w:rsid w:val="009D4F9C"/>
    <w:rsid w:val="009D56CB"/>
    <w:rsid w:val="009D598A"/>
    <w:rsid w:val="009D63AA"/>
    <w:rsid w:val="009D66BE"/>
    <w:rsid w:val="009D6832"/>
    <w:rsid w:val="009D68AA"/>
    <w:rsid w:val="009D6A27"/>
    <w:rsid w:val="009D6AF9"/>
    <w:rsid w:val="009D6B38"/>
    <w:rsid w:val="009D6D4A"/>
    <w:rsid w:val="009D6F2B"/>
    <w:rsid w:val="009D6F8E"/>
    <w:rsid w:val="009D77BE"/>
    <w:rsid w:val="009D7BB9"/>
    <w:rsid w:val="009D7DC8"/>
    <w:rsid w:val="009D7F2E"/>
    <w:rsid w:val="009E016F"/>
    <w:rsid w:val="009E021A"/>
    <w:rsid w:val="009E04F7"/>
    <w:rsid w:val="009E0520"/>
    <w:rsid w:val="009E0556"/>
    <w:rsid w:val="009E0A93"/>
    <w:rsid w:val="009E0BE8"/>
    <w:rsid w:val="009E0CA5"/>
    <w:rsid w:val="009E11D9"/>
    <w:rsid w:val="009E1503"/>
    <w:rsid w:val="009E1613"/>
    <w:rsid w:val="009E1AED"/>
    <w:rsid w:val="009E1CBA"/>
    <w:rsid w:val="009E2132"/>
    <w:rsid w:val="009E2779"/>
    <w:rsid w:val="009E2951"/>
    <w:rsid w:val="009E356B"/>
    <w:rsid w:val="009E4868"/>
    <w:rsid w:val="009E49DF"/>
    <w:rsid w:val="009E4B10"/>
    <w:rsid w:val="009E4D8C"/>
    <w:rsid w:val="009E53CD"/>
    <w:rsid w:val="009E5494"/>
    <w:rsid w:val="009E56C7"/>
    <w:rsid w:val="009E5710"/>
    <w:rsid w:val="009E5752"/>
    <w:rsid w:val="009E59CA"/>
    <w:rsid w:val="009E59DC"/>
    <w:rsid w:val="009E59FF"/>
    <w:rsid w:val="009E5AF9"/>
    <w:rsid w:val="009E5B0C"/>
    <w:rsid w:val="009E5B70"/>
    <w:rsid w:val="009E5DC0"/>
    <w:rsid w:val="009E64C9"/>
    <w:rsid w:val="009E6563"/>
    <w:rsid w:val="009E66EC"/>
    <w:rsid w:val="009E6967"/>
    <w:rsid w:val="009E6986"/>
    <w:rsid w:val="009E6EBD"/>
    <w:rsid w:val="009E6F44"/>
    <w:rsid w:val="009E71F3"/>
    <w:rsid w:val="009E74C7"/>
    <w:rsid w:val="009E77B6"/>
    <w:rsid w:val="009E7C6A"/>
    <w:rsid w:val="009E7F76"/>
    <w:rsid w:val="009E7FF2"/>
    <w:rsid w:val="009F021E"/>
    <w:rsid w:val="009F0876"/>
    <w:rsid w:val="009F0D87"/>
    <w:rsid w:val="009F0E42"/>
    <w:rsid w:val="009F1807"/>
    <w:rsid w:val="009F1902"/>
    <w:rsid w:val="009F1A0B"/>
    <w:rsid w:val="009F1ECD"/>
    <w:rsid w:val="009F2005"/>
    <w:rsid w:val="009F2119"/>
    <w:rsid w:val="009F21EC"/>
    <w:rsid w:val="009F22D9"/>
    <w:rsid w:val="009F276F"/>
    <w:rsid w:val="009F278A"/>
    <w:rsid w:val="009F2E22"/>
    <w:rsid w:val="009F2FB9"/>
    <w:rsid w:val="009F34AF"/>
    <w:rsid w:val="009F381A"/>
    <w:rsid w:val="009F3DED"/>
    <w:rsid w:val="009F3E92"/>
    <w:rsid w:val="009F3F15"/>
    <w:rsid w:val="009F3FBC"/>
    <w:rsid w:val="009F4019"/>
    <w:rsid w:val="009F4385"/>
    <w:rsid w:val="009F4409"/>
    <w:rsid w:val="009F466E"/>
    <w:rsid w:val="009F4927"/>
    <w:rsid w:val="009F4C5F"/>
    <w:rsid w:val="009F5364"/>
    <w:rsid w:val="009F571C"/>
    <w:rsid w:val="009F58BA"/>
    <w:rsid w:val="009F5CEE"/>
    <w:rsid w:val="009F5E85"/>
    <w:rsid w:val="009F601D"/>
    <w:rsid w:val="009F610C"/>
    <w:rsid w:val="009F6140"/>
    <w:rsid w:val="009F61BB"/>
    <w:rsid w:val="009F6358"/>
    <w:rsid w:val="009F64A9"/>
    <w:rsid w:val="009F651A"/>
    <w:rsid w:val="009F65DE"/>
    <w:rsid w:val="009F6898"/>
    <w:rsid w:val="009F6B31"/>
    <w:rsid w:val="009F6FCC"/>
    <w:rsid w:val="009F6FDB"/>
    <w:rsid w:val="009F711B"/>
    <w:rsid w:val="009F71C3"/>
    <w:rsid w:val="009F7210"/>
    <w:rsid w:val="009F7449"/>
    <w:rsid w:val="009F7BC5"/>
    <w:rsid w:val="009F7F57"/>
    <w:rsid w:val="00A00368"/>
    <w:rsid w:val="00A00406"/>
    <w:rsid w:val="00A00630"/>
    <w:rsid w:val="00A00693"/>
    <w:rsid w:val="00A0071D"/>
    <w:rsid w:val="00A00770"/>
    <w:rsid w:val="00A0080E"/>
    <w:rsid w:val="00A0087C"/>
    <w:rsid w:val="00A00959"/>
    <w:rsid w:val="00A00986"/>
    <w:rsid w:val="00A00C8E"/>
    <w:rsid w:val="00A00F95"/>
    <w:rsid w:val="00A0113D"/>
    <w:rsid w:val="00A014A4"/>
    <w:rsid w:val="00A01A3F"/>
    <w:rsid w:val="00A01F68"/>
    <w:rsid w:val="00A02095"/>
    <w:rsid w:val="00A020E1"/>
    <w:rsid w:val="00A020E2"/>
    <w:rsid w:val="00A02375"/>
    <w:rsid w:val="00A025E6"/>
    <w:rsid w:val="00A02900"/>
    <w:rsid w:val="00A02AAA"/>
    <w:rsid w:val="00A02CF9"/>
    <w:rsid w:val="00A02EED"/>
    <w:rsid w:val="00A02F0D"/>
    <w:rsid w:val="00A030B6"/>
    <w:rsid w:val="00A03232"/>
    <w:rsid w:val="00A03A24"/>
    <w:rsid w:val="00A03ACB"/>
    <w:rsid w:val="00A03CD7"/>
    <w:rsid w:val="00A03F1D"/>
    <w:rsid w:val="00A03FD8"/>
    <w:rsid w:val="00A03FD9"/>
    <w:rsid w:val="00A04056"/>
    <w:rsid w:val="00A042F7"/>
    <w:rsid w:val="00A043E5"/>
    <w:rsid w:val="00A0454A"/>
    <w:rsid w:val="00A04586"/>
    <w:rsid w:val="00A045C7"/>
    <w:rsid w:val="00A04AE5"/>
    <w:rsid w:val="00A04BD6"/>
    <w:rsid w:val="00A04C92"/>
    <w:rsid w:val="00A0507C"/>
    <w:rsid w:val="00A050CC"/>
    <w:rsid w:val="00A051A3"/>
    <w:rsid w:val="00A05270"/>
    <w:rsid w:val="00A0538F"/>
    <w:rsid w:val="00A05498"/>
    <w:rsid w:val="00A055BC"/>
    <w:rsid w:val="00A055E5"/>
    <w:rsid w:val="00A05721"/>
    <w:rsid w:val="00A059E1"/>
    <w:rsid w:val="00A059EF"/>
    <w:rsid w:val="00A05A44"/>
    <w:rsid w:val="00A05B9E"/>
    <w:rsid w:val="00A05D07"/>
    <w:rsid w:val="00A05E1C"/>
    <w:rsid w:val="00A0630D"/>
    <w:rsid w:val="00A06750"/>
    <w:rsid w:val="00A067CA"/>
    <w:rsid w:val="00A0693A"/>
    <w:rsid w:val="00A06944"/>
    <w:rsid w:val="00A069EE"/>
    <w:rsid w:val="00A06CCF"/>
    <w:rsid w:val="00A07193"/>
    <w:rsid w:val="00A072AD"/>
    <w:rsid w:val="00A0732F"/>
    <w:rsid w:val="00A0756B"/>
    <w:rsid w:val="00A079EE"/>
    <w:rsid w:val="00A07C35"/>
    <w:rsid w:val="00A07F09"/>
    <w:rsid w:val="00A07F3F"/>
    <w:rsid w:val="00A1001A"/>
    <w:rsid w:val="00A106A4"/>
    <w:rsid w:val="00A10953"/>
    <w:rsid w:val="00A10C9A"/>
    <w:rsid w:val="00A1102B"/>
    <w:rsid w:val="00A1116F"/>
    <w:rsid w:val="00A1140B"/>
    <w:rsid w:val="00A11428"/>
    <w:rsid w:val="00A11509"/>
    <w:rsid w:val="00A11832"/>
    <w:rsid w:val="00A11889"/>
    <w:rsid w:val="00A11CFE"/>
    <w:rsid w:val="00A11F22"/>
    <w:rsid w:val="00A120F9"/>
    <w:rsid w:val="00A121F3"/>
    <w:rsid w:val="00A124DC"/>
    <w:rsid w:val="00A1257D"/>
    <w:rsid w:val="00A12599"/>
    <w:rsid w:val="00A12720"/>
    <w:rsid w:val="00A127F3"/>
    <w:rsid w:val="00A12914"/>
    <w:rsid w:val="00A12A15"/>
    <w:rsid w:val="00A12A1F"/>
    <w:rsid w:val="00A131A6"/>
    <w:rsid w:val="00A1320B"/>
    <w:rsid w:val="00A13273"/>
    <w:rsid w:val="00A135D9"/>
    <w:rsid w:val="00A13695"/>
    <w:rsid w:val="00A136BE"/>
    <w:rsid w:val="00A13779"/>
    <w:rsid w:val="00A13FD6"/>
    <w:rsid w:val="00A1444E"/>
    <w:rsid w:val="00A14597"/>
    <w:rsid w:val="00A149A3"/>
    <w:rsid w:val="00A14A70"/>
    <w:rsid w:val="00A14C29"/>
    <w:rsid w:val="00A14C98"/>
    <w:rsid w:val="00A14C9C"/>
    <w:rsid w:val="00A14CF8"/>
    <w:rsid w:val="00A14DD2"/>
    <w:rsid w:val="00A14F5F"/>
    <w:rsid w:val="00A14FC6"/>
    <w:rsid w:val="00A15106"/>
    <w:rsid w:val="00A15177"/>
    <w:rsid w:val="00A15929"/>
    <w:rsid w:val="00A1596F"/>
    <w:rsid w:val="00A15C31"/>
    <w:rsid w:val="00A162E7"/>
    <w:rsid w:val="00A16876"/>
    <w:rsid w:val="00A16929"/>
    <w:rsid w:val="00A16A4A"/>
    <w:rsid w:val="00A16E18"/>
    <w:rsid w:val="00A172B1"/>
    <w:rsid w:val="00A175A0"/>
    <w:rsid w:val="00A17604"/>
    <w:rsid w:val="00A17B94"/>
    <w:rsid w:val="00A17E12"/>
    <w:rsid w:val="00A200B7"/>
    <w:rsid w:val="00A202CF"/>
    <w:rsid w:val="00A2043F"/>
    <w:rsid w:val="00A20707"/>
    <w:rsid w:val="00A207F1"/>
    <w:rsid w:val="00A20B40"/>
    <w:rsid w:val="00A20BF1"/>
    <w:rsid w:val="00A20EBB"/>
    <w:rsid w:val="00A20F5A"/>
    <w:rsid w:val="00A21084"/>
    <w:rsid w:val="00A212F6"/>
    <w:rsid w:val="00A222EE"/>
    <w:rsid w:val="00A2235F"/>
    <w:rsid w:val="00A22414"/>
    <w:rsid w:val="00A22465"/>
    <w:rsid w:val="00A22535"/>
    <w:rsid w:val="00A226D8"/>
    <w:rsid w:val="00A22B9C"/>
    <w:rsid w:val="00A23101"/>
    <w:rsid w:val="00A234E7"/>
    <w:rsid w:val="00A238BA"/>
    <w:rsid w:val="00A23B05"/>
    <w:rsid w:val="00A23C80"/>
    <w:rsid w:val="00A244CD"/>
    <w:rsid w:val="00A24C8E"/>
    <w:rsid w:val="00A24ED4"/>
    <w:rsid w:val="00A24F20"/>
    <w:rsid w:val="00A25385"/>
    <w:rsid w:val="00A2596F"/>
    <w:rsid w:val="00A25AC2"/>
    <w:rsid w:val="00A25AF2"/>
    <w:rsid w:val="00A25DEC"/>
    <w:rsid w:val="00A25FA6"/>
    <w:rsid w:val="00A26133"/>
    <w:rsid w:val="00A261F6"/>
    <w:rsid w:val="00A263CA"/>
    <w:rsid w:val="00A266A8"/>
    <w:rsid w:val="00A266BC"/>
    <w:rsid w:val="00A268B3"/>
    <w:rsid w:val="00A2695A"/>
    <w:rsid w:val="00A26A28"/>
    <w:rsid w:val="00A26D55"/>
    <w:rsid w:val="00A27047"/>
    <w:rsid w:val="00A27244"/>
    <w:rsid w:val="00A27851"/>
    <w:rsid w:val="00A278D3"/>
    <w:rsid w:val="00A27EB5"/>
    <w:rsid w:val="00A27EE1"/>
    <w:rsid w:val="00A27F39"/>
    <w:rsid w:val="00A302A5"/>
    <w:rsid w:val="00A306A2"/>
    <w:rsid w:val="00A306D3"/>
    <w:rsid w:val="00A3073C"/>
    <w:rsid w:val="00A308F6"/>
    <w:rsid w:val="00A3096B"/>
    <w:rsid w:val="00A31036"/>
    <w:rsid w:val="00A31094"/>
    <w:rsid w:val="00A3111D"/>
    <w:rsid w:val="00A311F7"/>
    <w:rsid w:val="00A31405"/>
    <w:rsid w:val="00A314FD"/>
    <w:rsid w:val="00A315DA"/>
    <w:rsid w:val="00A3168E"/>
    <w:rsid w:val="00A316ED"/>
    <w:rsid w:val="00A317D5"/>
    <w:rsid w:val="00A31B76"/>
    <w:rsid w:val="00A320B2"/>
    <w:rsid w:val="00A3229B"/>
    <w:rsid w:val="00A3230E"/>
    <w:rsid w:val="00A323CE"/>
    <w:rsid w:val="00A32413"/>
    <w:rsid w:val="00A324A8"/>
    <w:rsid w:val="00A33304"/>
    <w:rsid w:val="00A335D8"/>
    <w:rsid w:val="00A335F6"/>
    <w:rsid w:val="00A3369C"/>
    <w:rsid w:val="00A33FC1"/>
    <w:rsid w:val="00A341DA"/>
    <w:rsid w:val="00A342C2"/>
    <w:rsid w:val="00A342D8"/>
    <w:rsid w:val="00A3445A"/>
    <w:rsid w:val="00A3472D"/>
    <w:rsid w:val="00A34841"/>
    <w:rsid w:val="00A34ED2"/>
    <w:rsid w:val="00A34F40"/>
    <w:rsid w:val="00A352D4"/>
    <w:rsid w:val="00A35431"/>
    <w:rsid w:val="00A3589A"/>
    <w:rsid w:val="00A35A48"/>
    <w:rsid w:val="00A35C43"/>
    <w:rsid w:val="00A35CBA"/>
    <w:rsid w:val="00A35D54"/>
    <w:rsid w:val="00A35F60"/>
    <w:rsid w:val="00A363E5"/>
    <w:rsid w:val="00A36C01"/>
    <w:rsid w:val="00A36E9F"/>
    <w:rsid w:val="00A37267"/>
    <w:rsid w:val="00A3733D"/>
    <w:rsid w:val="00A373CC"/>
    <w:rsid w:val="00A374B0"/>
    <w:rsid w:val="00A37764"/>
    <w:rsid w:val="00A37935"/>
    <w:rsid w:val="00A37CF6"/>
    <w:rsid w:val="00A37D10"/>
    <w:rsid w:val="00A37E87"/>
    <w:rsid w:val="00A37FD6"/>
    <w:rsid w:val="00A4094A"/>
    <w:rsid w:val="00A40A86"/>
    <w:rsid w:val="00A41798"/>
    <w:rsid w:val="00A419BA"/>
    <w:rsid w:val="00A41A5C"/>
    <w:rsid w:val="00A41B4B"/>
    <w:rsid w:val="00A41C01"/>
    <w:rsid w:val="00A41C25"/>
    <w:rsid w:val="00A41D93"/>
    <w:rsid w:val="00A41EBD"/>
    <w:rsid w:val="00A41ECC"/>
    <w:rsid w:val="00A42524"/>
    <w:rsid w:val="00A42B1A"/>
    <w:rsid w:val="00A42CE1"/>
    <w:rsid w:val="00A42F08"/>
    <w:rsid w:val="00A42F99"/>
    <w:rsid w:val="00A4324C"/>
    <w:rsid w:val="00A435BC"/>
    <w:rsid w:val="00A436EA"/>
    <w:rsid w:val="00A43910"/>
    <w:rsid w:val="00A43A78"/>
    <w:rsid w:val="00A43C4A"/>
    <w:rsid w:val="00A43D51"/>
    <w:rsid w:val="00A43E67"/>
    <w:rsid w:val="00A4408F"/>
    <w:rsid w:val="00A444B4"/>
    <w:rsid w:val="00A4455C"/>
    <w:rsid w:val="00A445BB"/>
    <w:rsid w:val="00A446E1"/>
    <w:rsid w:val="00A4491F"/>
    <w:rsid w:val="00A4494F"/>
    <w:rsid w:val="00A449D6"/>
    <w:rsid w:val="00A44AF6"/>
    <w:rsid w:val="00A458A6"/>
    <w:rsid w:val="00A45C3C"/>
    <w:rsid w:val="00A4646E"/>
    <w:rsid w:val="00A46757"/>
    <w:rsid w:val="00A4677E"/>
    <w:rsid w:val="00A4689E"/>
    <w:rsid w:val="00A468A6"/>
    <w:rsid w:val="00A46967"/>
    <w:rsid w:val="00A46F30"/>
    <w:rsid w:val="00A472FB"/>
    <w:rsid w:val="00A4738A"/>
    <w:rsid w:val="00A475AC"/>
    <w:rsid w:val="00A477E3"/>
    <w:rsid w:val="00A479C8"/>
    <w:rsid w:val="00A47CAE"/>
    <w:rsid w:val="00A5019E"/>
    <w:rsid w:val="00A50276"/>
    <w:rsid w:val="00A5028D"/>
    <w:rsid w:val="00A502DA"/>
    <w:rsid w:val="00A505FF"/>
    <w:rsid w:val="00A506FB"/>
    <w:rsid w:val="00A5075B"/>
    <w:rsid w:val="00A507FD"/>
    <w:rsid w:val="00A50AF0"/>
    <w:rsid w:val="00A50C69"/>
    <w:rsid w:val="00A50D77"/>
    <w:rsid w:val="00A50FAF"/>
    <w:rsid w:val="00A510F7"/>
    <w:rsid w:val="00A511BA"/>
    <w:rsid w:val="00A513B1"/>
    <w:rsid w:val="00A51CE7"/>
    <w:rsid w:val="00A51FB7"/>
    <w:rsid w:val="00A51FBD"/>
    <w:rsid w:val="00A52008"/>
    <w:rsid w:val="00A5201D"/>
    <w:rsid w:val="00A52356"/>
    <w:rsid w:val="00A52389"/>
    <w:rsid w:val="00A52483"/>
    <w:rsid w:val="00A5258F"/>
    <w:rsid w:val="00A52794"/>
    <w:rsid w:val="00A52DB4"/>
    <w:rsid w:val="00A52E96"/>
    <w:rsid w:val="00A52EF4"/>
    <w:rsid w:val="00A53002"/>
    <w:rsid w:val="00A53380"/>
    <w:rsid w:val="00A534A8"/>
    <w:rsid w:val="00A53526"/>
    <w:rsid w:val="00A53587"/>
    <w:rsid w:val="00A53813"/>
    <w:rsid w:val="00A53B03"/>
    <w:rsid w:val="00A53C30"/>
    <w:rsid w:val="00A53D4A"/>
    <w:rsid w:val="00A54044"/>
    <w:rsid w:val="00A540C8"/>
    <w:rsid w:val="00A54247"/>
    <w:rsid w:val="00A54407"/>
    <w:rsid w:val="00A54514"/>
    <w:rsid w:val="00A547F0"/>
    <w:rsid w:val="00A547F1"/>
    <w:rsid w:val="00A54B6C"/>
    <w:rsid w:val="00A54B78"/>
    <w:rsid w:val="00A554F5"/>
    <w:rsid w:val="00A5594A"/>
    <w:rsid w:val="00A559CD"/>
    <w:rsid w:val="00A55CAA"/>
    <w:rsid w:val="00A55CB8"/>
    <w:rsid w:val="00A55CD6"/>
    <w:rsid w:val="00A5618F"/>
    <w:rsid w:val="00A56464"/>
    <w:rsid w:val="00A56A78"/>
    <w:rsid w:val="00A56C13"/>
    <w:rsid w:val="00A56C89"/>
    <w:rsid w:val="00A56DC7"/>
    <w:rsid w:val="00A5706B"/>
    <w:rsid w:val="00A57072"/>
    <w:rsid w:val="00A57094"/>
    <w:rsid w:val="00A572F1"/>
    <w:rsid w:val="00A57716"/>
    <w:rsid w:val="00A57864"/>
    <w:rsid w:val="00A57BF4"/>
    <w:rsid w:val="00A57D4A"/>
    <w:rsid w:val="00A6015D"/>
    <w:rsid w:val="00A60348"/>
    <w:rsid w:val="00A60406"/>
    <w:rsid w:val="00A60B26"/>
    <w:rsid w:val="00A60C35"/>
    <w:rsid w:val="00A60E15"/>
    <w:rsid w:val="00A60FBC"/>
    <w:rsid w:val="00A610AE"/>
    <w:rsid w:val="00A61A17"/>
    <w:rsid w:val="00A61A1A"/>
    <w:rsid w:val="00A61AE9"/>
    <w:rsid w:val="00A61C93"/>
    <w:rsid w:val="00A61E00"/>
    <w:rsid w:val="00A61E18"/>
    <w:rsid w:val="00A61F67"/>
    <w:rsid w:val="00A61FCA"/>
    <w:rsid w:val="00A6204A"/>
    <w:rsid w:val="00A6212C"/>
    <w:rsid w:val="00A622B5"/>
    <w:rsid w:val="00A623FD"/>
    <w:rsid w:val="00A624B0"/>
    <w:rsid w:val="00A6282F"/>
    <w:rsid w:val="00A62D2A"/>
    <w:rsid w:val="00A62E20"/>
    <w:rsid w:val="00A62F8A"/>
    <w:rsid w:val="00A633C2"/>
    <w:rsid w:val="00A63582"/>
    <w:rsid w:val="00A63804"/>
    <w:rsid w:val="00A63BAF"/>
    <w:rsid w:val="00A63C01"/>
    <w:rsid w:val="00A63DCF"/>
    <w:rsid w:val="00A63E19"/>
    <w:rsid w:val="00A63EC3"/>
    <w:rsid w:val="00A63FE2"/>
    <w:rsid w:val="00A64615"/>
    <w:rsid w:val="00A647C5"/>
    <w:rsid w:val="00A64D62"/>
    <w:rsid w:val="00A654E7"/>
    <w:rsid w:val="00A65739"/>
    <w:rsid w:val="00A6581D"/>
    <w:rsid w:val="00A6592A"/>
    <w:rsid w:val="00A659AC"/>
    <w:rsid w:val="00A65B2F"/>
    <w:rsid w:val="00A65C71"/>
    <w:rsid w:val="00A66071"/>
    <w:rsid w:val="00A66243"/>
    <w:rsid w:val="00A664F4"/>
    <w:rsid w:val="00A66AEC"/>
    <w:rsid w:val="00A66BBF"/>
    <w:rsid w:val="00A670B2"/>
    <w:rsid w:val="00A67359"/>
    <w:rsid w:val="00A673BD"/>
    <w:rsid w:val="00A674BD"/>
    <w:rsid w:val="00A675FE"/>
    <w:rsid w:val="00A67B90"/>
    <w:rsid w:val="00A67C44"/>
    <w:rsid w:val="00A67D3D"/>
    <w:rsid w:val="00A67DDA"/>
    <w:rsid w:val="00A70531"/>
    <w:rsid w:val="00A70715"/>
    <w:rsid w:val="00A70833"/>
    <w:rsid w:val="00A70A47"/>
    <w:rsid w:val="00A70C40"/>
    <w:rsid w:val="00A70E0E"/>
    <w:rsid w:val="00A7142E"/>
    <w:rsid w:val="00A71961"/>
    <w:rsid w:val="00A71C97"/>
    <w:rsid w:val="00A71D6C"/>
    <w:rsid w:val="00A720F8"/>
    <w:rsid w:val="00A72175"/>
    <w:rsid w:val="00A721E4"/>
    <w:rsid w:val="00A726C2"/>
    <w:rsid w:val="00A72851"/>
    <w:rsid w:val="00A731BE"/>
    <w:rsid w:val="00A732E5"/>
    <w:rsid w:val="00A73362"/>
    <w:rsid w:val="00A7345B"/>
    <w:rsid w:val="00A735F2"/>
    <w:rsid w:val="00A73641"/>
    <w:rsid w:val="00A737ED"/>
    <w:rsid w:val="00A73A66"/>
    <w:rsid w:val="00A73B57"/>
    <w:rsid w:val="00A73C30"/>
    <w:rsid w:val="00A73FCA"/>
    <w:rsid w:val="00A74378"/>
    <w:rsid w:val="00A743BD"/>
    <w:rsid w:val="00A7447F"/>
    <w:rsid w:val="00A745E5"/>
    <w:rsid w:val="00A74609"/>
    <w:rsid w:val="00A74808"/>
    <w:rsid w:val="00A74921"/>
    <w:rsid w:val="00A7492D"/>
    <w:rsid w:val="00A74DDF"/>
    <w:rsid w:val="00A74FFA"/>
    <w:rsid w:val="00A750AB"/>
    <w:rsid w:val="00A75538"/>
    <w:rsid w:val="00A75BA2"/>
    <w:rsid w:val="00A75CC4"/>
    <w:rsid w:val="00A75D22"/>
    <w:rsid w:val="00A7608C"/>
    <w:rsid w:val="00A7623F"/>
    <w:rsid w:val="00A766E2"/>
    <w:rsid w:val="00A76816"/>
    <w:rsid w:val="00A76EF4"/>
    <w:rsid w:val="00A77009"/>
    <w:rsid w:val="00A770F8"/>
    <w:rsid w:val="00A7724A"/>
    <w:rsid w:val="00A772ED"/>
    <w:rsid w:val="00A773E6"/>
    <w:rsid w:val="00A774FE"/>
    <w:rsid w:val="00A77F5A"/>
    <w:rsid w:val="00A80142"/>
    <w:rsid w:val="00A80444"/>
    <w:rsid w:val="00A805D5"/>
    <w:rsid w:val="00A8098F"/>
    <w:rsid w:val="00A81034"/>
    <w:rsid w:val="00A81306"/>
    <w:rsid w:val="00A81A35"/>
    <w:rsid w:val="00A82465"/>
    <w:rsid w:val="00A82545"/>
    <w:rsid w:val="00A82650"/>
    <w:rsid w:val="00A8319F"/>
    <w:rsid w:val="00A831A3"/>
    <w:rsid w:val="00A83338"/>
    <w:rsid w:val="00A837B4"/>
    <w:rsid w:val="00A838A1"/>
    <w:rsid w:val="00A83AC2"/>
    <w:rsid w:val="00A83E64"/>
    <w:rsid w:val="00A8415D"/>
    <w:rsid w:val="00A84334"/>
    <w:rsid w:val="00A844B0"/>
    <w:rsid w:val="00A844F0"/>
    <w:rsid w:val="00A84652"/>
    <w:rsid w:val="00A84925"/>
    <w:rsid w:val="00A84964"/>
    <w:rsid w:val="00A84A1F"/>
    <w:rsid w:val="00A84CDD"/>
    <w:rsid w:val="00A84DA9"/>
    <w:rsid w:val="00A85190"/>
    <w:rsid w:val="00A851BC"/>
    <w:rsid w:val="00A85637"/>
    <w:rsid w:val="00A85FDD"/>
    <w:rsid w:val="00A86427"/>
    <w:rsid w:val="00A86448"/>
    <w:rsid w:val="00A86514"/>
    <w:rsid w:val="00A868F2"/>
    <w:rsid w:val="00A86DF9"/>
    <w:rsid w:val="00A8710B"/>
    <w:rsid w:val="00A87401"/>
    <w:rsid w:val="00A87407"/>
    <w:rsid w:val="00A8762F"/>
    <w:rsid w:val="00A8794B"/>
    <w:rsid w:val="00A87960"/>
    <w:rsid w:val="00A87C86"/>
    <w:rsid w:val="00A87DBD"/>
    <w:rsid w:val="00A9003D"/>
    <w:rsid w:val="00A900B9"/>
    <w:rsid w:val="00A903CC"/>
    <w:rsid w:val="00A9049C"/>
    <w:rsid w:val="00A90750"/>
    <w:rsid w:val="00A91025"/>
    <w:rsid w:val="00A9140A"/>
    <w:rsid w:val="00A91763"/>
    <w:rsid w:val="00A919DC"/>
    <w:rsid w:val="00A91D36"/>
    <w:rsid w:val="00A923E4"/>
    <w:rsid w:val="00A9248A"/>
    <w:rsid w:val="00A924A2"/>
    <w:rsid w:val="00A924B3"/>
    <w:rsid w:val="00A926CF"/>
    <w:rsid w:val="00A92A21"/>
    <w:rsid w:val="00A92CB7"/>
    <w:rsid w:val="00A92E2C"/>
    <w:rsid w:val="00A9338A"/>
    <w:rsid w:val="00A93E14"/>
    <w:rsid w:val="00A93E79"/>
    <w:rsid w:val="00A941F8"/>
    <w:rsid w:val="00A94237"/>
    <w:rsid w:val="00A946BC"/>
    <w:rsid w:val="00A9478B"/>
    <w:rsid w:val="00A9487B"/>
    <w:rsid w:val="00A949A0"/>
    <w:rsid w:val="00A94A69"/>
    <w:rsid w:val="00A94EA1"/>
    <w:rsid w:val="00A94EB2"/>
    <w:rsid w:val="00A9516A"/>
    <w:rsid w:val="00A953CC"/>
    <w:rsid w:val="00A954D5"/>
    <w:rsid w:val="00A95580"/>
    <w:rsid w:val="00A957EB"/>
    <w:rsid w:val="00A9585C"/>
    <w:rsid w:val="00A95884"/>
    <w:rsid w:val="00A960FA"/>
    <w:rsid w:val="00A96225"/>
    <w:rsid w:val="00A962D5"/>
    <w:rsid w:val="00A962EC"/>
    <w:rsid w:val="00A96712"/>
    <w:rsid w:val="00A9693B"/>
    <w:rsid w:val="00A96A01"/>
    <w:rsid w:val="00A96A40"/>
    <w:rsid w:val="00A96E74"/>
    <w:rsid w:val="00A96FB7"/>
    <w:rsid w:val="00A970EC"/>
    <w:rsid w:val="00A97238"/>
    <w:rsid w:val="00A97377"/>
    <w:rsid w:val="00A97447"/>
    <w:rsid w:val="00A97887"/>
    <w:rsid w:val="00A9789C"/>
    <w:rsid w:val="00A97F94"/>
    <w:rsid w:val="00AA009D"/>
    <w:rsid w:val="00AA00CC"/>
    <w:rsid w:val="00AA035D"/>
    <w:rsid w:val="00AA0526"/>
    <w:rsid w:val="00AA07C3"/>
    <w:rsid w:val="00AA0837"/>
    <w:rsid w:val="00AA0B5A"/>
    <w:rsid w:val="00AA0C8A"/>
    <w:rsid w:val="00AA118C"/>
    <w:rsid w:val="00AA144E"/>
    <w:rsid w:val="00AA1546"/>
    <w:rsid w:val="00AA1A25"/>
    <w:rsid w:val="00AA1B88"/>
    <w:rsid w:val="00AA1CA4"/>
    <w:rsid w:val="00AA1D5F"/>
    <w:rsid w:val="00AA2027"/>
    <w:rsid w:val="00AA2142"/>
    <w:rsid w:val="00AA23A5"/>
    <w:rsid w:val="00AA24A4"/>
    <w:rsid w:val="00AA2615"/>
    <w:rsid w:val="00AA2748"/>
    <w:rsid w:val="00AA278A"/>
    <w:rsid w:val="00AA2A82"/>
    <w:rsid w:val="00AA2EAF"/>
    <w:rsid w:val="00AA2F4D"/>
    <w:rsid w:val="00AA31A6"/>
    <w:rsid w:val="00AA34BF"/>
    <w:rsid w:val="00AA36C2"/>
    <w:rsid w:val="00AA3E2A"/>
    <w:rsid w:val="00AA40BF"/>
    <w:rsid w:val="00AA412E"/>
    <w:rsid w:val="00AA455D"/>
    <w:rsid w:val="00AA4654"/>
    <w:rsid w:val="00AA4664"/>
    <w:rsid w:val="00AA46F4"/>
    <w:rsid w:val="00AA4808"/>
    <w:rsid w:val="00AA4A44"/>
    <w:rsid w:val="00AA4BC9"/>
    <w:rsid w:val="00AA4CAC"/>
    <w:rsid w:val="00AA4CFB"/>
    <w:rsid w:val="00AA4E07"/>
    <w:rsid w:val="00AA530D"/>
    <w:rsid w:val="00AA5763"/>
    <w:rsid w:val="00AA57BE"/>
    <w:rsid w:val="00AA5A2E"/>
    <w:rsid w:val="00AA5BBE"/>
    <w:rsid w:val="00AA5E2B"/>
    <w:rsid w:val="00AA5E79"/>
    <w:rsid w:val="00AA5F06"/>
    <w:rsid w:val="00AA632A"/>
    <w:rsid w:val="00AA662D"/>
    <w:rsid w:val="00AA6660"/>
    <w:rsid w:val="00AA6CC9"/>
    <w:rsid w:val="00AA7263"/>
    <w:rsid w:val="00AA7349"/>
    <w:rsid w:val="00AA745D"/>
    <w:rsid w:val="00AA7687"/>
    <w:rsid w:val="00AA773E"/>
    <w:rsid w:val="00AA7D81"/>
    <w:rsid w:val="00AB021E"/>
    <w:rsid w:val="00AB0407"/>
    <w:rsid w:val="00AB05C0"/>
    <w:rsid w:val="00AB065D"/>
    <w:rsid w:val="00AB077A"/>
    <w:rsid w:val="00AB0D32"/>
    <w:rsid w:val="00AB0DF2"/>
    <w:rsid w:val="00AB0E9B"/>
    <w:rsid w:val="00AB0F65"/>
    <w:rsid w:val="00AB1196"/>
    <w:rsid w:val="00AB126E"/>
    <w:rsid w:val="00AB135F"/>
    <w:rsid w:val="00AB14D6"/>
    <w:rsid w:val="00AB167E"/>
    <w:rsid w:val="00AB16D2"/>
    <w:rsid w:val="00AB18E0"/>
    <w:rsid w:val="00AB197F"/>
    <w:rsid w:val="00AB19B2"/>
    <w:rsid w:val="00AB1C18"/>
    <w:rsid w:val="00AB1C5E"/>
    <w:rsid w:val="00AB1E37"/>
    <w:rsid w:val="00AB20D1"/>
    <w:rsid w:val="00AB2223"/>
    <w:rsid w:val="00AB2298"/>
    <w:rsid w:val="00AB22BF"/>
    <w:rsid w:val="00AB2530"/>
    <w:rsid w:val="00AB2615"/>
    <w:rsid w:val="00AB2743"/>
    <w:rsid w:val="00AB2832"/>
    <w:rsid w:val="00AB28AE"/>
    <w:rsid w:val="00AB2A81"/>
    <w:rsid w:val="00AB2B24"/>
    <w:rsid w:val="00AB2C65"/>
    <w:rsid w:val="00AB2CB3"/>
    <w:rsid w:val="00AB2DDB"/>
    <w:rsid w:val="00AB2E83"/>
    <w:rsid w:val="00AB3D55"/>
    <w:rsid w:val="00AB3E8B"/>
    <w:rsid w:val="00AB3ECC"/>
    <w:rsid w:val="00AB3FD7"/>
    <w:rsid w:val="00AB41D7"/>
    <w:rsid w:val="00AB4541"/>
    <w:rsid w:val="00AB4B59"/>
    <w:rsid w:val="00AB4B8B"/>
    <w:rsid w:val="00AB4D9A"/>
    <w:rsid w:val="00AB51C2"/>
    <w:rsid w:val="00AB527D"/>
    <w:rsid w:val="00AB5589"/>
    <w:rsid w:val="00AB5F81"/>
    <w:rsid w:val="00AB650B"/>
    <w:rsid w:val="00AB65C7"/>
    <w:rsid w:val="00AB6771"/>
    <w:rsid w:val="00AB6A8C"/>
    <w:rsid w:val="00AB6A99"/>
    <w:rsid w:val="00AB6BE3"/>
    <w:rsid w:val="00AB6CDF"/>
    <w:rsid w:val="00AB6DE0"/>
    <w:rsid w:val="00AB7592"/>
    <w:rsid w:val="00AB7618"/>
    <w:rsid w:val="00AB76C4"/>
    <w:rsid w:val="00AB7B75"/>
    <w:rsid w:val="00AC0137"/>
    <w:rsid w:val="00AC0334"/>
    <w:rsid w:val="00AC04CC"/>
    <w:rsid w:val="00AC0558"/>
    <w:rsid w:val="00AC09AB"/>
    <w:rsid w:val="00AC0A90"/>
    <w:rsid w:val="00AC1665"/>
    <w:rsid w:val="00AC19F2"/>
    <w:rsid w:val="00AC1C46"/>
    <w:rsid w:val="00AC1DAB"/>
    <w:rsid w:val="00AC2280"/>
    <w:rsid w:val="00AC2390"/>
    <w:rsid w:val="00AC2617"/>
    <w:rsid w:val="00AC269E"/>
    <w:rsid w:val="00AC27C3"/>
    <w:rsid w:val="00AC2992"/>
    <w:rsid w:val="00AC2A19"/>
    <w:rsid w:val="00AC2C72"/>
    <w:rsid w:val="00AC2D39"/>
    <w:rsid w:val="00AC3075"/>
    <w:rsid w:val="00AC30FA"/>
    <w:rsid w:val="00AC3295"/>
    <w:rsid w:val="00AC355C"/>
    <w:rsid w:val="00AC35DA"/>
    <w:rsid w:val="00AC3972"/>
    <w:rsid w:val="00AC39E6"/>
    <w:rsid w:val="00AC3BA2"/>
    <w:rsid w:val="00AC3BAA"/>
    <w:rsid w:val="00AC4153"/>
    <w:rsid w:val="00AC4496"/>
    <w:rsid w:val="00AC4608"/>
    <w:rsid w:val="00AC4A12"/>
    <w:rsid w:val="00AC4B57"/>
    <w:rsid w:val="00AC4CE9"/>
    <w:rsid w:val="00AC4EBB"/>
    <w:rsid w:val="00AC4F88"/>
    <w:rsid w:val="00AC4FE7"/>
    <w:rsid w:val="00AC5192"/>
    <w:rsid w:val="00AC52AB"/>
    <w:rsid w:val="00AC539D"/>
    <w:rsid w:val="00AC5A91"/>
    <w:rsid w:val="00AC5BA6"/>
    <w:rsid w:val="00AC5C14"/>
    <w:rsid w:val="00AC5D36"/>
    <w:rsid w:val="00AC5D49"/>
    <w:rsid w:val="00AC5DD8"/>
    <w:rsid w:val="00AC5E9F"/>
    <w:rsid w:val="00AC5EAA"/>
    <w:rsid w:val="00AC5F35"/>
    <w:rsid w:val="00AC6174"/>
    <w:rsid w:val="00AC619F"/>
    <w:rsid w:val="00AC6242"/>
    <w:rsid w:val="00AC654F"/>
    <w:rsid w:val="00AC658E"/>
    <w:rsid w:val="00AC673A"/>
    <w:rsid w:val="00AC6B7C"/>
    <w:rsid w:val="00AC6C8F"/>
    <w:rsid w:val="00AC7465"/>
    <w:rsid w:val="00AC756B"/>
    <w:rsid w:val="00AC7A81"/>
    <w:rsid w:val="00AC7B78"/>
    <w:rsid w:val="00AD08F6"/>
    <w:rsid w:val="00AD09B0"/>
    <w:rsid w:val="00AD0AF0"/>
    <w:rsid w:val="00AD0D0D"/>
    <w:rsid w:val="00AD11F2"/>
    <w:rsid w:val="00AD154E"/>
    <w:rsid w:val="00AD1920"/>
    <w:rsid w:val="00AD19F5"/>
    <w:rsid w:val="00AD1A10"/>
    <w:rsid w:val="00AD1BFB"/>
    <w:rsid w:val="00AD1C70"/>
    <w:rsid w:val="00AD2121"/>
    <w:rsid w:val="00AD2198"/>
    <w:rsid w:val="00AD2348"/>
    <w:rsid w:val="00AD25FE"/>
    <w:rsid w:val="00AD2850"/>
    <w:rsid w:val="00AD2974"/>
    <w:rsid w:val="00AD2E22"/>
    <w:rsid w:val="00AD32D4"/>
    <w:rsid w:val="00AD3309"/>
    <w:rsid w:val="00AD3340"/>
    <w:rsid w:val="00AD3475"/>
    <w:rsid w:val="00AD3612"/>
    <w:rsid w:val="00AD39BE"/>
    <w:rsid w:val="00AD3C33"/>
    <w:rsid w:val="00AD3D7B"/>
    <w:rsid w:val="00AD42F3"/>
    <w:rsid w:val="00AD434D"/>
    <w:rsid w:val="00AD43E1"/>
    <w:rsid w:val="00AD442C"/>
    <w:rsid w:val="00AD4ADE"/>
    <w:rsid w:val="00AD4B6A"/>
    <w:rsid w:val="00AD511F"/>
    <w:rsid w:val="00AD5342"/>
    <w:rsid w:val="00AD5499"/>
    <w:rsid w:val="00AD570A"/>
    <w:rsid w:val="00AD5A2B"/>
    <w:rsid w:val="00AD5A61"/>
    <w:rsid w:val="00AD5C52"/>
    <w:rsid w:val="00AD631F"/>
    <w:rsid w:val="00AD64EF"/>
    <w:rsid w:val="00AD686B"/>
    <w:rsid w:val="00AD6D4E"/>
    <w:rsid w:val="00AD6FAF"/>
    <w:rsid w:val="00AD743E"/>
    <w:rsid w:val="00AD75F1"/>
    <w:rsid w:val="00AD7756"/>
    <w:rsid w:val="00AD78B9"/>
    <w:rsid w:val="00AD791C"/>
    <w:rsid w:val="00AD7B70"/>
    <w:rsid w:val="00AD7DFD"/>
    <w:rsid w:val="00AE0391"/>
    <w:rsid w:val="00AE045E"/>
    <w:rsid w:val="00AE0516"/>
    <w:rsid w:val="00AE08B1"/>
    <w:rsid w:val="00AE0CFB"/>
    <w:rsid w:val="00AE0D82"/>
    <w:rsid w:val="00AE0D90"/>
    <w:rsid w:val="00AE0F18"/>
    <w:rsid w:val="00AE0F30"/>
    <w:rsid w:val="00AE0FDA"/>
    <w:rsid w:val="00AE107D"/>
    <w:rsid w:val="00AE120A"/>
    <w:rsid w:val="00AE15F1"/>
    <w:rsid w:val="00AE17C5"/>
    <w:rsid w:val="00AE1806"/>
    <w:rsid w:val="00AE1830"/>
    <w:rsid w:val="00AE1A3C"/>
    <w:rsid w:val="00AE1A77"/>
    <w:rsid w:val="00AE205B"/>
    <w:rsid w:val="00AE213A"/>
    <w:rsid w:val="00AE2173"/>
    <w:rsid w:val="00AE2455"/>
    <w:rsid w:val="00AE297D"/>
    <w:rsid w:val="00AE2A2B"/>
    <w:rsid w:val="00AE2C23"/>
    <w:rsid w:val="00AE2C86"/>
    <w:rsid w:val="00AE2D4F"/>
    <w:rsid w:val="00AE30D6"/>
    <w:rsid w:val="00AE398B"/>
    <w:rsid w:val="00AE3A5D"/>
    <w:rsid w:val="00AE3BF2"/>
    <w:rsid w:val="00AE3CF3"/>
    <w:rsid w:val="00AE4023"/>
    <w:rsid w:val="00AE4276"/>
    <w:rsid w:val="00AE438B"/>
    <w:rsid w:val="00AE442A"/>
    <w:rsid w:val="00AE44D2"/>
    <w:rsid w:val="00AE458D"/>
    <w:rsid w:val="00AE4812"/>
    <w:rsid w:val="00AE4A09"/>
    <w:rsid w:val="00AE4F14"/>
    <w:rsid w:val="00AE5002"/>
    <w:rsid w:val="00AE51A8"/>
    <w:rsid w:val="00AE55D7"/>
    <w:rsid w:val="00AE5716"/>
    <w:rsid w:val="00AE5788"/>
    <w:rsid w:val="00AE5849"/>
    <w:rsid w:val="00AE5A07"/>
    <w:rsid w:val="00AE5A98"/>
    <w:rsid w:val="00AE5B8E"/>
    <w:rsid w:val="00AE632D"/>
    <w:rsid w:val="00AE644F"/>
    <w:rsid w:val="00AE655A"/>
    <w:rsid w:val="00AE67B8"/>
    <w:rsid w:val="00AE6A2D"/>
    <w:rsid w:val="00AE700C"/>
    <w:rsid w:val="00AE723D"/>
    <w:rsid w:val="00AE75A7"/>
    <w:rsid w:val="00AE78D8"/>
    <w:rsid w:val="00AE7C89"/>
    <w:rsid w:val="00AE7D2B"/>
    <w:rsid w:val="00AE7EE5"/>
    <w:rsid w:val="00AF00A8"/>
    <w:rsid w:val="00AF0178"/>
    <w:rsid w:val="00AF04C1"/>
    <w:rsid w:val="00AF062C"/>
    <w:rsid w:val="00AF077A"/>
    <w:rsid w:val="00AF07DF"/>
    <w:rsid w:val="00AF0C61"/>
    <w:rsid w:val="00AF0E44"/>
    <w:rsid w:val="00AF10B0"/>
    <w:rsid w:val="00AF11C5"/>
    <w:rsid w:val="00AF11CA"/>
    <w:rsid w:val="00AF15E6"/>
    <w:rsid w:val="00AF1A10"/>
    <w:rsid w:val="00AF1BB7"/>
    <w:rsid w:val="00AF1FE4"/>
    <w:rsid w:val="00AF2544"/>
    <w:rsid w:val="00AF25E1"/>
    <w:rsid w:val="00AF26C2"/>
    <w:rsid w:val="00AF279D"/>
    <w:rsid w:val="00AF285D"/>
    <w:rsid w:val="00AF2D47"/>
    <w:rsid w:val="00AF2DBE"/>
    <w:rsid w:val="00AF2E31"/>
    <w:rsid w:val="00AF309F"/>
    <w:rsid w:val="00AF3177"/>
    <w:rsid w:val="00AF31B8"/>
    <w:rsid w:val="00AF3369"/>
    <w:rsid w:val="00AF3466"/>
    <w:rsid w:val="00AF3A87"/>
    <w:rsid w:val="00AF3C20"/>
    <w:rsid w:val="00AF3C54"/>
    <w:rsid w:val="00AF3E34"/>
    <w:rsid w:val="00AF3F01"/>
    <w:rsid w:val="00AF4021"/>
    <w:rsid w:val="00AF40EC"/>
    <w:rsid w:val="00AF4275"/>
    <w:rsid w:val="00AF4610"/>
    <w:rsid w:val="00AF475B"/>
    <w:rsid w:val="00AF483E"/>
    <w:rsid w:val="00AF4959"/>
    <w:rsid w:val="00AF4A13"/>
    <w:rsid w:val="00AF4B1B"/>
    <w:rsid w:val="00AF4D1D"/>
    <w:rsid w:val="00AF530A"/>
    <w:rsid w:val="00AF538A"/>
    <w:rsid w:val="00AF5A85"/>
    <w:rsid w:val="00AF5D54"/>
    <w:rsid w:val="00AF6262"/>
    <w:rsid w:val="00AF630B"/>
    <w:rsid w:val="00AF63B5"/>
    <w:rsid w:val="00AF64C3"/>
    <w:rsid w:val="00AF6607"/>
    <w:rsid w:val="00AF66C7"/>
    <w:rsid w:val="00AF7087"/>
    <w:rsid w:val="00AF755B"/>
    <w:rsid w:val="00AF764D"/>
    <w:rsid w:val="00AF768A"/>
    <w:rsid w:val="00B00359"/>
    <w:rsid w:val="00B0039E"/>
    <w:rsid w:val="00B003ED"/>
    <w:rsid w:val="00B0050C"/>
    <w:rsid w:val="00B009FE"/>
    <w:rsid w:val="00B00ABC"/>
    <w:rsid w:val="00B00ACF"/>
    <w:rsid w:val="00B00B3D"/>
    <w:rsid w:val="00B00B71"/>
    <w:rsid w:val="00B00B83"/>
    <w:rsid w:val="00B00D40"/>
    <w:rsid w:val="00B00FD7"/>
    <w:rsid w:val="00B013B2"/>
    <w:rsid w:val="00B01558"/>
    <w:rsid w:val="00B015F5"/>
    <w:rsid w:val="00B01646"/>
    <w:rsid w:val="00B0198E"/>
    <w:rsid w:val="00B01B15"/>
    <w:rsid w:val="00B01D62"/>
    <w:rsid w:val="00B01F0A"/>
    <w:rsid w:val="00B020E8"/>
    <w:rsid w:val="00B02585"/>
    <w:rsid w:val="00B027B9"/>
    <w:rsid w:val="00B0294F"/>
    <w:rsid w:val="00B02B64"/>
    <w:rsid w:val="00B03291"/>
    <w:rsid w:val="00B03445"/>
    <w:rsid w:val="00B035B4"/>
    <w:rsid w:val="00B03735"/>
    <w:rsid w:val="00B039DC"/>
    <w:rsid w:val="00B03F22"/>
    <w:rsid w:val="00B044EB"/>
    <w:rsid w:val="00B04758"/>
    <w:rsid w:val="00B04A1F"/>
    <w:rsid w:val="00B04E5A"/>
    <w:rsid w:val="00B04EED"/>
    <w:rsid w:val="00B0572F"/>
    <w:rsid w:val="00B0597D"/>
    <w:rsid w:val="00B059A8"/>
    <w:rsid w:val="00B05A1D"/>
    <w:rsid w:val="00B05D20"/>
    <w:rsid w:val="00B05D4B"/>
    <w:rsid w:val="00B05F5E"/>
    <w:rsid w:val="00B05FD0"/>
    <w:rsid w:val="00B06317"/>
    <w:rsid w:val="00B06657"/>
    <w:rsid w:val="00B066B9"/>
    <w:rsid w:val="00B068E1"/>
    <w:rsid w:val="00B06C1E"/>
    <w:rsid w:val="00B070A0"/>
    <w:rsid w:val="00B071D9"/>
    <w:rsid w:val="00B076A0"/>
    <w:rsid w:val="00B07BBC"/>
    <w:rsid w:val="00B07FE6"/>
    <w:rsid w:val="00B1019F"/>
    <w:rsid w:val="00B10319"/>
    <w:rsid w:val="00B104A2"/>
    <w:rsid w:val="00B10611"/>
    <w:rsid w:val="00B10955"/>
    <w:rsid w:val="00B10E67"/>
    <w:rsid w:val="00B1108C"/>
    <w:rsid w:val="00B1144A"/>
    <w:rsid w:val="00B11713"/>
    <w:rsid w:val="00B11EDF"/>
    <w:rsid w:val="00B11FED"/>
    <w:rsid w:val="00B122B5"/>
    <w:rsid w:val="00B12381"/>
    <w:rsid w:val="00B12469"/>
    <w:rsid w:val="00B126E6"/>
    <w:rsid w:val="00B12903"/>
    <w:rsid w:val="00B12B51"/>
    <w:rsid w:val="00B12B52"/>
    <w:rsid w:val="00B12C50"/>
    <w:rsid w:val="00B12FF3"/>
    <w:rsid w:val="00B130A8"/>
    <w:rsid w:val="00B1341B"/>
    <w:rsid w:val="00B13830"/>
    <w:rsid w:val="00B143D8"/>
    <w:rsid w:val="00B14979"/>
    <w:rsid w:val="00B14CB2"/>
    <w:rsid w:val="00B1517C"/>
    <w:rsid w:val="00B1534F"/>
    <w:rsid w:val="00B15389"/>
    <w:rsid w:val="00B157A4"/>
    <w:rsid w:val="00B1590F"/>
    <w:rsid w:val="00B15AFA"/>
    <w:rsid w:val="00B15B43"/>
    <w:rsid w:val="00B15C29"/>
    <w:rsid w:val="00B15F18"/>
    <w:rsid w:val="00B15F26"/>
    <w:rsid w:val="00B16431"/>
    <w:rsid w:val="00B164BD"/>
    <w:rsid w:val="00B1650F"/>
    <w:rsid w:val="00B1673B"/>
    <w:rsid w:val="00B16814"/>
    <w:rsid w:val="00B16F63"/>
    <w:rsid w:val="00B176D0"/>
    <w:rsid w:val="00B200E5"/>
    <w:rsid w:val="00B201A8"/>
    <w:rsid w:val="00B20AD6"/>
    <w:rsid w:val="00B20C1A"/>
    <w:rsid w:val="00B20C4B"/>
    <w:rsid w:val="00B20CF3"/>
    <w:rsid w:val="00B215AE"/>
    <w:rsid w:val="00B2171B"/>
    <w:rsid w:val="00B2186B"/>
    <w:rsid w:val="00B21881"/>
    <w:rsid w:val="00B21ADD"/>
    <w:rsid w:val="00B21FA3"/>
    <w:rsid w:val="00B21FC0"/>
    <w:rsid w:val="00B2207F"/>
    <w:rsid w:val="00B2253C"/>
    <w:rsid w:val="00B2256F"/>
    <w:rsid w:val="00B2262C"/>
    <w:rsid w:val="00B22779"/>
    <w:rsid w:val="00B22DCE"/>
    <w:rsid w:val="00B23D3B"/>
    <w:rsid w:val="00B23F82"/>
    <w:rsid w:val="00B245F5"/>
    <w:rsid w:val="00B2477F"/>
    <w:rsid w:val="00B24780"/>
    <w:rsid w:val="00B24D11"/>
    <w:rsid w:val="00B25133"/>
    <w:rsid w:val="00B252FA"/>
    <w:rsid w:val="00B254E0"/>
    <w:rsid w:val="00B2562B"/>
    <w:rsid w:val="00B25753"/>
    <w:rsid w:val="00B26497"/>
    <w:rsid w:val="00B26552"/>
    <w:rsid w:val="00B26A78"/>
    <w:rsid w:val="00B26B69"/>
    <w:rsid w:val="00B26D9A"/>
    <w:rsid w:val="00B26E99"/>
    <w:rsid w:val="00B2715C"/>
    <w:rsid w:val="00B2716E"/>
    <w:rsid w:val="00B27213"/>
    <w:rsid w:val="00B279ED"/>
    <w:rsid w:val="00B27B37"/>
    <w:rsid w:val="00B300E0"/>
    <w:rsid w:val="00B3018D"/>
    <w:rsid w:val="00B304C5"/>
    <w:rsid w:val="00B307F5"/>
    <w:rsid w:val="00B30A7C"/>
    <w:rsid w:val="00B30AF2"/>
    <w:rsid w:val="00B30BF1"/>
    <w:rsid w:val="00B3148C"/>
    <w:rsid w:val="00B3181B"/>
    <w:rsid w:val="00B31846"/>
    <w:rsid w:val="00B31AF4"/>
    <w:rsid w:val="00B31D85"/>
    <w:rsid w:val="00B31DAE"/>
    <w:rsid w:val="00B31DB2"/>
    <w:rsid w:val="00B31E1B"/>
    <w:rsid w:val="00B3234D"/>
    <w:rsid w:val="00B323E7"/>
    <w:rsid w:val="00B324A5"/>
    <w:rsid w:val="00B327D0"/>
    <w:rsid w:val="00B327F2"/>
    <w:rsid w:val="00B32C5B"/>
    <w:rsid w:val="00B32CAC"/>
    <w:rsid w:val="00B32D0C"/>
    <w:rsid w:val="00B32D4E"/>
    <w:rsid w:val="00B32EA2"/>
    <w:rsid w:val="00B337CD"/>
    <w:rsid w:val="00B33975"/>
    <w:rsid w:val="00B33B72"/>
    <w:rsid w:val="00B33DDF"/>
    <w:rsid w:val="00B341F0"/>
    <w:rsid w:val="00B34372"/>
    <w:rsid w:val="00B344EC"/>
    <w:rsid w:val="00B34579"/>
    <w:rsid w:val="00B347E0"/>
    <w:rsid w:val="00B348C1"/>
    <w:rsid w:val="00B34C71"/>
    <w:rsid w:val="00B3570E"/>
    <w:rsid w:val="00B35B9B"/>
    <w:rsid w:val="00B35E80"/>
    <w:rsid w:val="00B360F5"/>
    <w:rsid w:val="00B36196"/>
    <w:rsid w:val="00B36886"/>
    <w:rsid w:val="00B36A2D"/>
    <w:rsid w:val="00B36D58"/>
    <w:rsid w:val="00B36ED0"/>
    <w:rsid w:val="00B370DC"/>
    <w:rsid w:val="00B3718F"/>
    <w:rsid w:val="00B3724F"/>
    <w:rsid w:val="00B37354"/>
    <w:rsid w:val="00B37368"/>
    <w:rsid w:val="00B373A6"/>
    <w:rsid w:val="00B375AF"/>
    <w:rsid w:val="00B376B2"/>
    <w:rsid w:val="00B377A7"/>
    <w:rsid w:val="00B378D2"/>
    <w:rsid w:val="00B37CFB"/>
    <w:rsid w:val="00B37E84"/>
    <w:rsid w:val="00B37EEF"/>
    <w:rsid w:val="00B37F39"/>
    <w:rsid w:val="00B4042A"/>
    <w:rsid w:val="00B40BDA"/>
    <w:rsid w:val="00B40D74"/>
    <w:rsid w:val="00B40F01"/>
    <w:rsid w:val="00B4105E"/>
    <w:rsid w:val="00B41225"/>
    <w:rsid w:val="00B4150C"/>
    <w:rsid w:val="00B416E3"/>
    <w:rsid w:val="00B41EF3"/>
    <w:rsid w:val="00B425DD"/>
    <w:rsid w:val="00B4271F"/>
    <w:rsid w:val="00B42863"/>
    <w:rsid w:val="00B42A6D"/>
    <w:rsid w:val="00B42B6C"/>
    <w:rsid w:val="00B42D85"/>
    <w:rsid w:val="00B4301F"/>
    <w:rsid w:val="00B432CD"/>
    <w:rsid w:val="00B435FC"/>
    <w:rsid w:val="00B4364F"/>
    <w:rsid w:val="00B43C7B"/>
    <w:rsid w:val="00B43F43"/>
    <w:rsid w:val="00B44014"/>
    <w:rsid w:val="00B4435B"/>
    <w:rsid w:val="00B4442B"/>
    <w:rsid w:val="00B444F4"/>
    <w:rsid w:val="00B446CA"/>
    <w:rsid w:val="00B44AFC"/>
    <w:rsid w:val="00B44BAA"/>
    <w:rsid w:val="00B44F91"/>
    <w:rsid w:val="00B44FB6"/>
    <w:rsid w:val="00B4516F"/>
    <w:rsid w:val="00B452D0"/>
    <w:rsid w:val="00B456EC"/>
    <w:rsid w:val="00B457B4"/>
    <w:rsid w:val="00B459E5"/>
    <w:rsid w:val="00B459F1"/>
    <w:rsid w:val="00B45DBC"/>
    <w:rsid w:val="00B45E75"/>
    <w:rsid w:val="00B45F11"/>
    <w:rsid w:val="00B45F65"/>
    <w:rsid w:val="00B461B7"/>
    <w:rsid w:val="00B46393"/>
    <w:rsid w:val="00B46535"/>
    <w:rsid w:val="00B465AB"/>
    <w:rsid w:val="00B46DC6"/>
    <w:rsid w:val="00B46F98"/>
    <w:rsid w:val="00B472C0"/>
    <w:rsid w:val="00B472C1"/>
    <w:rsid w:val="00B473ED"/>
    <w:rsid w:val="00B479B1"/>
    <w:rsid w:val="00B47B58"/>
    <w:rsid w:val="00B47CAF"/>
    <w:rsid w:val="00B47D5E"/>
    <w:rsid w:val="00B5004A"/>
    <w:rsid w:val="00B502AE"/>
    <w:rsid w:val="00B5075E"/>
    <w:rsid w:val="00B509FF"/>
    <w:rsid w:val="00B50B0A"/>
    <w:rsid w:val="00B50CE6"/>
    <w:rsid w:val="00B51045"/>
    <w:rsid w:val="00B512D5"/>
    <w:rsid w:val="00B51617"/>
    <w:rsid w:val="00B51B8A"/>
    <w:rsid w:val="00B51CDA"/>
    <w:rsid w:val="00B5231A"/>
    <w:rsid w:val="00B52490"/>
    <w:rsid w:val="00B52521"/>
    <w:rsid w:val="00B52671"/>
    <w:rsid w:val="00B52904"/>
    <w:rsid w:val="00B52C42"/>
    <w:rsid w:val="00B52C9A"/>
    <w:rsid w:val="00B52D19"/>
    <w:rsid w:val="00B530E3"/>
    <w:rsid w:val="00B5352D"/>
    <w:rsid w:val="00B53BD6"/>
    <w:rsid w:val="00B53C3B"/>
    <w:rsid w:val="00B53ECF"/>
    <w:rsid w:val="00B54323"/>
    <w:rsid w:val="00B543DB"/>
    <w:rsid w:val="00B54A28"/>
    <w:rsid w:val="00B54D12"/>
    <w:rsid w:val="00B552F7"/>
    <w:rsid w:val="00B5596C"/>
    <w:rsid w:val="00B55976"/>
    <w:rsid w:val="00B55986"/>
    <w:rsid w:val="00B55A51"/>
    <w:rsid w:val="00B55B59"/>
    <w:rsid w:val="00B55BFD"/>
    <w:rsid w:val="00B55D1B"/>
    <w:rsid w:val="00B55EFC"/>
    <w:rsid w:val="00B56988"/>
    <w:rsid w:val="00B56AEF"/>
    <w:rsid w:val="00B56AF9"/>
    <w:rsid w:val="00B56B66"/>
    <w:rsid w:val="00B57379"/>
    <w:rsid w:val="00B57BDC"/>
    <w:rsid w:val="00B57F2B"/>
    <w:rsid w:val="00B60043"/>
    <w:rsid w:val="00B606B0"/>
    <w:rsid w:val="00B60D5C"/>
    <w:rsid w:val="00B60D8E"/>
    <w:rsid w:val="00B60F33"/>
    <w:rsid w:val="00B6119B"/>
    <w:rsid w:val="00B6139F"/>
    <w:rsid w:val="00B61A7D"/>
    <w:rsid w:val="00B6212E"/>
    <w:rsid w:val="00B62210"/>
    <w:rsid w:val="00B6223B"/>
    <w:rsid w:val="00B62442"/>
    <w:rsid w:val="00B62539"/>
    <w:rsid w:val="00B628B7"/>
    <w:rsid w:val="00B62936"/>
    <w:rsid w:val="00B62C65"/>
    <w:rsid w:val="00B62DAD"/>
    <w:rsid w:val="00B63053"/>
    <w:rsid w:val="00B630F2"/>
    <w:rsid w:val="00B631A9"/>
    <w:rsid w:val="00B63404"/>
    <w:rsid w:val="00B6340F"/>
    <w:rsid w:val="00B637B0"/>
    <w:rsid w:val="00B63963"/>
    <w:rsid w:val="00B63E50"/>
    <w:rsid w:val="00B63ECA"/>
    <w:rsid w:val="00B64146"/>
    <w:rsid w:val="00B64401"/>
    <w:rsid w:val="00B6491E"/>
    <w:rsid w:val="00B64EA0"/>
    <w:rsid w:val="00B65229"/>
    <w:rsid w:val="00B6535C"/>
    <w:rsid w:val="00B65978"/>
    <w:rsid w:val="00B65E95"/>
    <w:rsid w:val="00B66075"/>
    <w:rsid w:val="00B66079"/>
    <w:rsid w:val="00B662D4"/>
    <w:rsid w:val="00B66836"/>
    <w:rsid w:val="00B669FC"/>
    <w:rsid w:val="00B66A07"/>
    <w:rsid w:val="00B670B4"/>
    <w:rsid w:val="00B6733F"/>
    <w:rsid w:val="00B67645"/>
    <w:rsid w:val="00B67D4F"/>
    <w:rsid w:val="00B7015E"/>
    <w:rsid w:val="00B704C7"/>
    <w:rsid w:val="00B7052B"/>
    <w:rsid w:val="00B706EC"/>
    <w:rsid w:val="00B707C7"/>
    <w:rsid w:val="00B70DA4"/>
    <w:rsid w:val="00B70EB8"/>
    <w:rsid w:val="00B70ECE"/>
    <w:rsid w:val="00B7110D"/>
    <w:rsid w:val="00B7121A"/>
    <w:rsid w:val="00B71257"/>
    <w:rsid w:val="00B7148A"/>
    <w:rsid w:val="00B71F8B"/>
    <w:rsid w:val="00B728EA"/>
    <w:rsid w:val="00B72F0E"/>
    <w:rsid w:val="00B730FE"/>
    <w:rsid w:val="00B73222"/>
    <w:rsid w:val="00B740C9"/>
    <w:rsid w:val="00B74486"/>
    <w:rsid w:val="00B748A3"/>
    <w:rsid w:val="00B74A46"/>
    <w:rsid w:val="00B74A4C"/>
    <w:rsid w:val="00B74B71"/>
    <w:rsid w:val="00B74DFB"/>
    <w:rsid w:val="00B75134"/>
    <w:rsid w:val="00B751CD"/>
    <w:rsid w:val="00B75345"/>
    <w:rsid w:val="00B7567A"/>
    <w:rsid w:val="00B7584E"/>
    <w:rsid w:val="00B760D9"/>
    <w:rsid w:val="00B761E6"/>
    <w:rsid w:val="00B7651F"/>
    <w:rsid w:val="00B76624"/>
    <w:rsid w:val="00B7662C"/>
    <w:rsid w:val="00B7668C"/>
    <w:rsid w:val="00B76E00"/>
    <w:rsid w:val="00B76F6A"/>
    <w:rsid w:val="00B7702E"/>
    <w:rsid w:val="00B777B5"/>
    <w:rsid w:val="00B77A19"/>
    <w:rsid w:val="00B77B50"/>
    <w:rsid w:val="00B77C92"/>
    <w:rsid w:val="00B77D9E"/>
    <w:rsid w:val="00B77DB0"/>
    <w:rsid w:val="00B80802"/>
    <w:rsid w:val="00B8080C"/>
    <w:rsid w:val="00B8093B"/>
    <w:rsid w:val="00B80B8A"/>
    <w:rsid w:val="00B80D53"/>
    <w:rsid w:val="00B80D55"/>
    <w:rsid w:val="00B80E08"/>
    <w:rsid w:val="00B814FD"/>
    <w:rsid w:val="00B81D96"/>
    <w:rsid w:val="00B81FFB"/>
    <w:rsid w:val="00B82040"/>
    <w:rsid w:val="00B821C0"/>
    <w:rsid w:val="00B8258D"/>
    <w:rsid w:val="00B82642"/>
    <w:rsid w:val="00B82861"/>
    <w:rsid w:val="00B82FD7"/>
    <w:rsid w:val="00B83355"/>
    <w:rsid w:val="00B836C7"/>
    <w:rsid w:val="00B83743"/>
    <w:rsid w:val="00B8388F"/>
    <w:rsid w:val="00B83C48"/>
    <w:rsid w:val="00B83C8A"/>
    <w:rsid w:val="00B84160"/>
    <w:rsid w:val="00B84397"/>
    <w:rsid w:val="00B843DC"/>
    <w:rsid w:val="00B8444A"/>
    <w:rsid w:val="00B8453D"/>
    <w:rsid w:val="00B846E4"/>
    <w:rsid w:val="00B8479A"/>
    <w:rsid w:val="00B84CEE"/>
    <w:rsid w:val="00B84F5F"/>
    <w:rsid w:val="00B850D2"/>
    <w:rsid w:val="00B85753"/>
    <w:rsid w:val="00B8590F"/>
    <w:rsid w:val="00B85C6D"/>
    <w:rsid w:val="00B85CED"/>
    <w:rsid w:val="00B85DC2"/>
    <w:rsid w:val="00B8618F"/>
    <w:rsid w:val="00B862FB"/>
    <w:rsid w:val="00B8640F"/>
    <w:rsid w:val="00B86526"/>
    <w:rsid w:val="00B868D3"/>
    <w:rsid w:val="00B86FD1"/>
    <w:rsid w:val="00B8728E"/>
    <w:rsid w:val="00B875E4"/>
    <w:rsid w:val="00B87649"/>
    <w:rsid w:val="00B8786E"/>
    <w:rsid w:val="00B879D7"/>
    <w:rsid w:val="00B87A01"/>
    <w:rsid w:val="00B87A1B"/>
    <w:rsid w:val="00B87C5A"/>
    <w:rsid w:val="00B87FB4"/>
    <w:rsid w:val="00B90162"/>
    <w:rsid w:val="00B9047C"/>
    <w:rsid w:val="00B905C2"/>
    <w:rsid w:val="00B90894"/>
    <w:rsid w:val="00B90998"/>
    <w:rsid w:val="00B909C2"/>
    <w:rsid w:val="00B90B3A"/>
    <w:rsid w:val="00B90E1B"/>
    <w:rsid w:val="00B90F83"/>
    <w:rsid w:val="00B914D2"/>
    <w:rsid w:val="00B91693"/>
    <w:rsid w:val="00B91C71"/>
    <w:rsid w:val="00B91D05"/>
    <w:rsid w:val="00B91EE1"/>
    <w:rsid w:val="00B91F03"/>
    <w:rsid w:val="00B920F2"/>
    <w:rsid w:val="00B92122"/>
    <w:rsid w:val="00B924DA"/>
    <w:rsid w:val="00B925C3"/>
    <w:rsid w:val="00B926C6"/>
    <w:rsid w:val="00B92AE3"/>
    <w:rsid w:val="00B933B1"/>
    <w:rsid w:val="00B934BB"/>
    <w:rsid w:val="00B93536"/>
    <w:rsid w:val="00B93713"/>
    <w:rsid w:val="00B9391D"/>
    <w:rsid w:val="00B93B0A"/>
    <w:rsid w:val="00B93D4A"/>
    <w:rsid w:val="00B93F4E"/>
    <w:rsid w:val="00B94098"/>
    <w:rsid w:val="00B9418B"/>
    <w:rsid w:val="00B941B9"/>
    <w:rsid w:val="00B9428D"/>
    <w:rsid w:val="00B94485"/>
    <w:rsid w:val="00B945FF"/>
    <w:rsid w:val="00B94CB9"/>
    <w:rsid w:val="00B94EB2"/>
    <w:rsid w:val="00B94F41"/>
    <w:rsid w:val="00B95069"/>
    <w:rsid w:val="00B95127"/>
    <w:rsid w:val="00B953E1"/>
    <w:rsid w:val="00B9571E"/>
    <w:rsid w:val="00B95AF7"/>
    <w:rsid w:val="00B95B73"/>
    <w:rsid w:val="00B95D2C"/>
    <w:rsid w:val="00B95F82"/>
    <w:rsid w:val="00B95FD2"/>
    <w:rsid w:val="00B966CD"/>
    <w:rsid w:val="00B9698E"/>
    <w:rsid w:val="00B9701D"/>
    <w:rsid w:val="00B9717B"/>
    <w:rsid w:val="00B97510"/>
    <w:rsid w:val="00B97623"/>
    <w:rsid w:val="00B976A9"/>
    <w:rsid w:val="00B977D0"/>
    <w:rsid w:val="00B97A1E"/>
    <w:rsid w:val="00BA0193"/>
    <w:rsid w:val="00BA027B"/>
    <w:rsid w:val="00BA0498"/>
    <w:rsid w:val="00BA0544"/>
    <w:rsid w:val="00BA0599"/>
    <w:rsid w:val="00BA098F"/>
    <w:rsid w:val="00BA0A4D"/>
    <w:rsid w:val="00BA0B73"/>
    <w:rsid w:val="00BA11C7"/>
    <w:rsid w:val="00BA14CF"/>
    <w:rsid w:val="00BA1595"/>
    <w:rsid w:val="00BA1B9B"/>
    <w:rsid w:val="00BA1D93"/>
    <w:rsid w:val="00BA1DCF"/>
    <w:rsid w:val="00BA1E4F"/>
    <w:rsid w:val="00BA1E9C"/>
    <w:rsid w:val="00BA20AA"/>
    <w:rsid w:val="00BA2205"/>
    <w:rsid w:val="00BA244D"/>
    <w:rsid w:val="00BA2566"/>
    <w:rsid w:val="00BA28FC"/>
    <w:rsid w:val="00BA2A57"/>
    <w:rsid w:val="00BA2C30"/>
    <w:rsid w:val="00BA2D5C"/>
    <w:rsid w:val="00BA2FA4"/>
    <w:rsid w:val="00BA2FDC"/>
    <w:rsid w:val="00BA33B9"/>
    <w:rsid w:val="00BA356B"/>
    <w:rsid w:val="00BA3B70"/>
    <w:rsid w:val="00BA3BEE"/>
    <w:rsid w:val="00BA416D"/>
    <w:rsid w:val="00BA4289"/>
    <w:rsid w:val="00BA430B"/>
    <w:rsid w:val="00BA430C"/>
    <w:rsid w:val="00BA47E8"/>
    <w:rsid w:val="00BA49D0"/>
    <w:rsid w:val="00BA4E5A"/>
    <w:rsid w:val="00BA4EE2"/>
    <w:rsid w:val="00BA51A0"/>
    <w:rsid w:val="00BA52A5"/>
    <w:rsid w:val="00BA5378"/>
    <w:rsid w:val="00BA5542"/>
    <w:rsid w:val="00BA58CA"/>
    <w:rsid w:val="00BA5942"/>
    <w:rsid w:val="00BA5B2F"/>
    <w:rsid w:val="00BA5BBA"/>
    <w:rsid w:val="00BA5EE7"/>
    <w:rsid w:val="00BA60A8"/>
    <w:rsid w:val="00BA634F"/>
    <w:rsid w:val="00BA6440"/>
    <w:rsid w:val="00BA6651"/>
    <w:rsid w:val="00BA6BE5"/>
    <w:rsid w:val="00BA707E"/>
    <w:rsid w:val="00BA72D2"/>
    <w:rsid w:val="00BA73AE"/>
    <w:rsid w:val="00BA7599"/>
    <w:rsid w:val="00BA76DB"/>
    <w:rsid w:val="00BA7851"/>
    <w:rsid w:val="00BA79AD"/>
    <w:rsid w:val="00BA7B08"/>
    <w:rsid w:val="00BA7BFF"/>
    <w:rsid w:val="00BA7F64"/>
    <w:rsid w:val="00BB044E"/>
    <w:rsid w:val="00BB0772"/>
    <w:rsid w:val="00BB0D1C"/>
    <w:rsid w:val="00BB0D2C"/>
    <w:rsid w:val="00BB1062"/>
    <w:rsid w:val="00BB1540"/>
    <w:rsid w:val="00BB16C3"/>
    <w:rsid w:val="00BB1CB3"/>
    <w:rsid w:val="00BB1D71"/>
    <w:rsid w:val="00BB1F33"/>
    <w:rsid w:val="00BB22F6"/>
    <w:rsid w:val="00BB257B"/>
    <w:rsid w:val="00BB26C9"/>
    <w:rsid w:val="00BB26D6"/>
    <w:rsid w:val="00BB278B"/>
    <w:rsid w:val="00BB27F9"/>
    <w:rsid w:val="00BB29EC"/>
    <w:rsid w:val="00BB2A74"/>
    <w:rsid w:val="00BB2D66"/>
    <w:rsid w:val="00BB2DF0"/>
    <w:rsid w:val="00BB2E52"/>
    <w:rsid w:val="00BB3082"/>
    <w:rsid w:val="00BB316C"/>
    <w:rsid w:val="00BB33A8"/>
    <w:rsid w:val="00BB361D"/>
    <w:rsid w:val="00BB3979"/>
    <w:rsid w:val="00BB3A8A"/>
    <w:rsid w:val="00BB3B05"/>
    <w:rsid w:val="00BB3D14"/>
    <w:rsid w:val="00BB3E75"/>
    <w:rsid w:val="00BB404A"/>
    <w:rsid w:val="00BB4094"/>
    <w:rsid w:val="00BB4142"/>
    <w:rsid w:val="00BB44A6"/>
    <w:rsid w:val="00BB455C"/>
    <w:rsid w:val="00BB48FA"/>
    <w:rsid w:val="00BB49E4"/>
    <w:rsid w:val="00BB4A3E"/>
    <w:rsid w:val="00BB4A3F"/>
    <w:rsid w:val="00BB4AE4"/>
    <w:rsid w:val="00BB4BBE"/>
    <w:rsid w:val="00BB4E06"/>
    <w:rsid w:val="00BB51D1"/>
    <w:rsid w:val="00BB5337"/>
    <w:rsid w:val="00BB555A"/>
    <w:rsid w:val="00BB5C96"/>
    <w:rsid w:val="00BB637B"/>
    <w:rsid w:val="00BB6485"/>
    <w:rsid w:val="00BB6659"/>
    <w:rsid w:val="00BB69E2"/>
    <w:rsid w:val="00BB6B35"/>
    <w:rsid w:val="00BB6B5F"/>
    <w:rsid w:val="00BB7129"/>
    <w:rsid w:val="00BB71D5"/>
    <w:rsid w:val="00BB784E"/>
    <w:rsid w:val="00BB7C1D"/>
    <w:rsid w:val="00BB7D1C"/>
    <w:rsid w:val="00BB7F2F"/>
    <w:rsid w:val="00BC0142"/>
    <w:rsid w:val="00BC02DD"/>
    <w:rsid w:val="00BC053A"/>
    <w:rsid w:val="00BC0833"/>
    <w:rsid w:val="00BC09B9"/>
    <w:rsid w:val="00BC0EE8"/>
    <w:rsid w:val="00BC130D"/>
    <w:rsid w:val="00BC1452"/>
    <w:rsid w:val="00BC1463"/>
    <w:rsid w:val="00BC1588"/>
    <w:rsid w:val="00BC1986"/>
    <w:rsid w:val="00BC1AD5"/>
    <w:rsid w:val="00BC1D71"/>
    <w:rsid w:val="00BC1F8E"/>
    <w:rsid w:val="00BC1FAA"/>
    <w:rsid w:val="00BC24B9"/>
    <w:rsid w:val="00BC2848"/>
    <w:rsid w:val="00BC290C"/>
    <w:rsid w:val="00BC2D2B"/>
    <w:rsid w:val="00BC2EDA"/>
    <w:rsid w:val="00BC2FC2"/>
    <w:rsid w:val="00BC304E"/>
    <w:rsid w:val="00BC37CF"/>
    <w:rsid w:val="00BC3CBA"/>
    <w:rsid w:val="00BC41C5"/>
    <w:rsid w:val="00BC43C4"/>
    <w:rsid w:val="00BC4909"/>
    <w:rsid w:val="00BC4E12"/>
    <w:rsid w:val="00BC5302"/>
    <w:rsid w:val="00BC5471"/>
    <w:rsid w:val="00BC56E8"/>
    <w:rsid w:val="00BC572B"/>
    <w:rsid w:val="00BC5A28"/>
    <w:rsid w:val="00BC5AE3"/>
    <w:rsid w:val="00BC60CD"/>
    <w:rsid w:val="00BC613E"/>
    <w:rsid w:val="00BC62F7"/>
    <w:rsid w:val="00BC63E3"/>
    <w:rsid w:val="00BC6532"/>
    <w:rsid w:val="00BC6553"/>
    <w:rsid w:val="00BC677B"/>
    <w:rsid w:val="00BC6911"/>
    <w:rsid w:val="00BC6930"/>
    <w:rsid w:val="00BC6BA8"/>
    <w:rsid w:val="00BC6DAA"/>
    <w:rsid w:val="00BC6E9C"/>
    <w:rsid w:val="00BC6EF9"/>
    <w:rsid w:val="00BC76BC"/>
    <w:rsid w:val="00BC76EC"/>
    <w:rsid w:val="00BC7C7E"/>
    <w:rsid w:val="00BD00D1"/>
    <w:rsid w:val="00BD01B8"/>
    <w:rsid w:val="00BD09E7"/>
    <w:rsid w:val="00BD0C35"/>
    <w:rsid w:val="00BD0C3B"/>
    <w:rsid w:val="00BD118A"/>
    <w:rsid w:val="00BD1335"/>
    <w:rsid w:val="00BD16AA"/>
    <w:rsid w:val="00BD1A3F"/>
    <w:rsid w:val="00BD1B4B"/>
    <w:rsid w:val="00BD20A5"/>
    <w:rsid w:val="00BD251B"/>
    <w:rsid w:val="00BD2726"/>
    <w:rsid w:val="00BD2885"/>
    <w:rsid w:val="00BD291B"/>
    <w:rsid w:val="00BD298C"/>
    <w:rsid w:val="00BD2F90"/>
    <w:rsid w:val="00BD2F95"/>
    <w:rsid w:val="00BD33C8"/>
    <w:rsid w:val="00BD34CE"/>
    <w:rsid w:val="00BD3606"/>
    <w:rsid w:val="00BD368F"/>
    <w:rsid w:val="00BD36B4"/>
    <w:rsid w:val="00BD36B5"/>
    <w:rsid w:val="00BD3926"/>
    <w:rsid w:val="00BD3B6F"/>
    <w:rsid w:val="00BD3BF7"/>
    <w:rsid w:val="00BD3DA4"/>
    <w:rsid w:val="00BD3ECC"/>
    <w:rsid w:val="00BD40E1"/>
    <w:rsid w:val="00BD4281"/>
    <w:rsid w:val="00BD42ED"/>
    <w:rsid w:val="00BD4562"/>
    <w:rsid w:val="00BD4B4B"/>
    <w:rsid w:val="00BD4DC3"/>
    <w:rsid w:val="00BD4EF5"/>
    <w:rsid w:val="00BD4F20"/>
    <w:rsid w:val="00BD4FB6"/>
    <w:rsid w:val="00BD511E"/>
    <w:rsid w:val="00BD56B3"/>
    <w:rsid w:val="00BD59AC"/>
    <w:rsid w:val="00BD5D37"/>
    <w:rsid w:val="00BD61A6"/>
    <w:rsid w:val="00BD6474"/>
    <w:rsid w:val="00BD6854"/>
    <w:rsid w:val="00BD68B3"/>
    <w:rsid w:val="00BD69C2"/>
    <w:rsid w:val="00BD6AF6"/>
    <w:rsid w:val="00BD6B7F"/>
    <w:rsid w:val="00BD6E46"/>
    <w:rsid w:val="00BD70CE"/>
    <w:rsid w:val="00BD711D"/>
    <w:rsid w:val="00BD7234"/>
    <w:rsid w:val="00BD7624"/>
    <w:rsid w:val="00BD77CC"/>
    <w:rsid w:val="00BD7B74"/>
    <w:rsid w:val="00BD7C11"/>
    <w:rsid w:val="00BD7C16"/>
    <w:rsid w:val="00BD7FB2"/>
    <w:rsid w:val="00BE0408"/>
    <w:rsid w:val="00BE048F"/>
    <w:rsid w:val="00BE070F"/>
    <w:rsid w:val="00BE0769"/>
    <w:rsid w:val="00BE0FA2"/>
    <w:rsid w:val="00BE17ED"/>
    <w:rsid w:val="00BE1966"/>
    <w:rsid w:val="00BE1FD7"/>
    <w:rsid w:val="00BE2E29"/>
    <w:rsid w:val="00BE2E5E"/>
    <w:rsid w:val="00BE32BB"/>
    <w:rsid w:val="00BE3778"/>
    <w:rsid w:val="00BE3972"/>
    <w:rsid w:val="00BE398F"/>
    <w:rsid w:val="00BE3B0E"/>
    <w:rsid w:val="00BE3B47"/>
    <w:rsid w:val="00BE3CC3"/>
    <w:rsid w:val="00BE3DF1"/>
    <w:rsid w:val="00BE43AC"/>
    <w:rsid w:val="00BE4423"/>
    <w:rsid w:val="00BE45FF"/>
    <w:rsid w:val="00BE46BF"/>
    <w:rsid w:val="00BE4924"/>
    <w:rsid w:val="00BE49D7"/>
    <w:rsid w:val="00BE4A3D"/>
    <w:rsid w:val="00BE4AB3"/>
    <w:rsid w:val="00BE4B57"/>
    <w:rsid w:val="00BE4CDA"/>
    <w:rsid w:val="00BE4F70"/>
    <w:rsid w:val="00BE4F8A"/>
    <w:rsid w:val="00BE5403"/>
    <w:rsid w:val="00BE54C3"/>
    <w:rsid w:val="00BE55EA"/>
    <w:rsid w:val="00BE5CF6"/>
    <w:rsid w:val="00BE5FAB"/>
    <w:rsid w:val="00BE6158"/>
    <w:rsid w:val="00BE61C1"/>
    <w:rsid w:val="00BE6413"/>
    <w:rsid w:val="00BE6446"/>
    <w:rsid w:val="00BE6841"/>
    <w:rsid w:val="00BE6889"/>
    <w:rsid w:val="00BE7103"/>
    <w:rsid w:val="00BE748D"/>
    <w:rsid w:val="00BE7813"/>
    <w:rsid w:val="00BE7B6B"/>
    <w:rsid w:val="00BE7CA9"/>
    <w:rsid w:val="00BF017C"/>
    <w:rsid w:val="00BF0510"/>
    <w:rsid w:val="00BF0559"/>
    <w:rsid w:val="00BF07DF"/>
    <w:rsid w:val="00BF0871"/>
    <w:rsid w:val="00BF0946"/>
    <w:rsid w:val="00BF0F39"/>
    <w:rsid w:val="00BF0FBF"/>
    <w:rsid w:val="00BF108F"/>
    <w:rsid w:val="00BF127B"/>
    <w:rsid w:val="00BF12F5"/>
    <w:rsid w:val="00BF1617"/>
    <w:rsid w:val="00BF17C5"/>
    <w:rsid w:val="00BF19A2"/>
    <w:rsid w:val="00BF1CD0"/>
    <w:rsid w:val="00BF1D88"/>
    <w:rsid w:val="00BF2045"/>
    <w:rsid w:val="00BF2329"/>
    <w:rsid w:val="00BF2514"/>
    <w:rsid w:val="00BF2AB9"/>
    <w:rsid w:val="00BF2BF0"/>
    <w:rsid w:val="00BF2E35"/>
    <w:rsid w:val="00BF2F69"/>
    <w:rsid w:val="00BF2FC5"/>
    <w:rsid w:val="00BF3298"/>
    <w:rsid w:val="00BF333A"/>
    <w:rsid w:val="00BF3484"/>
    <w:rsid w:val="00BF34DD"/>
    <w:rsid w:val="00BF358D"/>
    <w:rsid w:val="00BF35F5"/>
    <w:rsid w:val="00BF3607"/>
    <w:rsid w:val="00BF37FD"/>
    <w:rsid w:val="00BF3803"/>
    <w:rsid w:val="00BF39C7"/>
    <w:rsid w:val="00BF3EDA"/>
    <w:rsid w:val="00BF4759"/>
    <w:rsid w:val="00BF5022"/>
    <w:rsid w:val="00BF5101"/>
    <w:rsid w:val="00BF5A77"/>
    <w:rsid w:val="00BF5AA7"/>
    <w:rsid w:val="00BF6291"/>
    <w:rsid w:val="00BF63D0"/>
    <w:rsid w:val="00BF6761"/>
    <w:rsid w:val="00BF68A9"/>
    <w:rsid w:val="00BF6941"/>
    <w:rsid w:val="00BF6B37"/>
    <w:rsid w:val="00BF6C3F"/>
    <w:rsid w:val="00BF6DBA"/>
    <w:rsid w:val="00BF6E47"/>
    <w:rsid w:val="00BF6E7C"/>
    <w:rsid w:val="00BF7311"/>
    <w:rsid w:val="00BF7858"/>
    <w:rsid w:val="00BF7B3B"/>
    <w:rsid w:val="00BF7E45"/>
    <w:rsid w:val="00BF7FC8"/>
    <w:rsid w:val="00C00639"/>
    <w:rsid w:val="00C00660"/>
    <w:rsid w:val="00C0082F"/>
    <w:rsid w:val="00C0092F"/>
    <w:rsid w:val="00C01592"/>
    <w:rsid w:val="00C01873"/>
    <w:rsid w:val="00C01C98"/>
    <w:rsid w:val="00C01E13"/>
    <w:rsid w:val="00C021E3"/>
    <w:rsid w:val="00C02551"/>
    <w:rsid w:val="00C026B5"/>
    <w:rsid w:val="00C0284A"/>
    <w:rsid w:val="00C029B8"/>
    <w:rsid w:val="00C03070"/>
    <w:rsid w:val="00C036DE"/>
    <w:rsid w:val="00C03EF0"/>
    <w:rsid w:val="00C0422A"/>
    <w:rsid w:val="00C043CB"/>
    <w:rsid w:val="00C047A0"/>
    <w:rsid w:val="00C048F7"/>
    <w:rsid w:val="00C04A14"/>
    <w:rsid w:val="00C04BCD"/>
    <w:rsid w:val="00C0544B"/>
    <w:rsid w:val="00C0593A"/>
    <w:rsid w:val="00C05B1E"/>
    <w:rsid w:val="00C05B8F"/>
    <w:rsid w:val="00C05BD2"/>
    <w:rsid w:val="00C05BEE"/>
    <w:rsid w:val="00C05CBB"/>
    <w:rsid w:val="00C061B1"/>
    <w:rsid w:val="00C065EF"/>
    <w:rsid w:val="00C06614"/>
    <w:rsid w:val="00C069A2"/>
    <w:rsid w:val="00C070DE"/>
    <w:rsid w:val="00C07144"/>
    <w:rsid w:val="00C07180"/>
    <w:rsid w:val="00C0724A"/>
    <w:rsid w:val="00C077EE"/>
    <w:rsid w:val="00C07882"/>
    <w:rsid w:val="00C07AC4"/>
    <w:rsid w:val="00C07C11"/>
    <w:rsid w:val="00C07C1B"/>
    <w:rsid w:val="00C07C88"/>
    <w:rsid w:val="00C07FA3"/>
    <w:rsid w:val="00C10358"/>
    <w:rsid w:val="00C10538"/>
    <w:rsid w:val="00C1071D"/>
    <w:rsid w:val="00C10723"/>
    <w:rsid w:val="00C10932"/>
    <w:rsid w:val="00C10954"/>
    <w:rsid w:val="00C1098A"/>
    <w:rsid w:val="00C10A25"/>
    <w:rsid w:val="00C10C1D"/>
    <w:rsid w:val="00C10C62"/>
    <w:rsid w:val="00C10F95"/>
    <w:rsid w:val="00C1108D"/>
    <w:rsid w:val="00C111D2"/>
    <w:rsid w:val="00C11A40"/>
    <w:rsid w:val="00C11B03"/>
    <w:rsid w:val="00C11B65"/>
    <w:rsid w:val="00C11E7C"/>
    <w:rsid w:val="00C11F30"/>
    <w:rsid w:val="00C12225"/>
    <w:rsid w:val="00C12436"/>
    <w:rsid w:val="00C12477"/>
    <w:rsid w:val="00C12935"/>
    <w:rsid w:val="00C13113"/>
    <w:rsid w:val="00C135CB"/>
    <w:rsid w:val="00C135ED"/>
    <w:rsid w:val="00C136C2"/>
    <w:rsid w:val="00C1371B"/>
    <w:rsid w:val="00C13A0A"/>
    <w:rsid w:val="00C13DB3"/>
    <w:rsid w:val="00C142CB"/>
    <w:rsid w:val="00C144B5"/>
    <w:rsid w:val="00C14889"/>
    <w:rsid w:val="00C14A92"/>
    <w:rsid w:val="00C14AD0"/>
    <w:rsid w:val="00C14C47"/>
    <w:rsid w:val="00C14D1B"/>
    <w:rsid w:val="00C14E09"/>
    <w:rsid w:val="00C14F91"/>
    <w:rsid w:val="00C15776"/>
    <w:rsid w:val="00C159B1"/>
    <w:rsid w:val="00C15B3C"/>
    <w:rsid w:val="00C15C58"/>
    <w:rsid w:val="00C15E65"/>
    <w:rsid w:val="00C16044"/>
    <w:rsid w:val="00C1647F"/>
    <w:rsid w:val="00C16488"/>
    <w:rsid w:val="00C164F5"/>
    <w:rsid w:val="00C165A1"/>
    <w:rsid w:val="00C165D2"/>
    <w:rsid w:val="00C16AC3"/>
    <w:rsid w:val="00C177FC"/>
    <w:rsid w:val="00C17B9E"/>
    <w:rsid w:val="00C17C23"/>
    <w:rsid w:val="00C17C65"/>
    <w:rsid w:val="00C17E37"/>
    <w:rsid w:val="00C17F7F"/>
    <w:rsid w:val="00C200A7"/>
    <w:rsid w:val="00C201AE"/>
    <w:rsid w:val="00C20FA2"/>
    <w:rsid w:val="00C21344"/>
    <w:rsid w:val="00C2194D"/>
    <w:rsid w:val="00C21D87"/>
    <w:rsid w:val="00C21EDC"/>
    <w:rsid w:val="00C21F21"/>
    <w:rsid w:val="00C220D9"/>
    <w:rsid w:val="00C221CA"/>
    <w:rsid w:val="00C223E4"/>
    <w:rsid w:val="00C2257B"/>
    <w:rsid w:val="00C2259A"/>
    <w:rsid w:val="00C2298E"/>
    <w:rsid w:val="00C22F72"/>
    <w:rsid w:val="00C22FBE"/>
    <w:rsid w:val="00C23054"/>
    <w:rsid w:val="00C2349C"/>
    <w:rsid w:val="00C23C61"/>
    <w:rsid w:val="00C23D29"/>
    <w:rsid w:val="00C23E23"/>
    <w:rsid w:val="00C24359"/>
    <w:rsid w:val="00C2456F"/>
    <w:rsid w:val="00C24AC2"/>
    <w:rsid w:val="00C24EEE"/>
    <w:rsid w:val="00C24EF4"/>
    <w:rsid w:val="00C25796"/>
    <w:rsid w:val="00C257CA"/>
    <w:rsid w:val="00C25D4C"/>
    <w:rsid w:val="00C2611D"/>
    <w:rsid w:val="00C2631B"/>
    <w:rsid w:val="00C264AB"/>
    <w:rsid w:val="00C26954"/>
    <w:rsid w:val="00C269A1"/>
    <w:rsid w:val="00C269E2"/>
    <w:rsid w:val="00C26E10"/>
    <w:rsid w:val="00C273DD"/>
    <w:rsid w:val="00C27435"/>
    <w:rsid w:val="00C27595"/>
    <w:rsid w:val="00C2775F"/>
    <w:rsid w:val="00C27A03"/>
    <w:rsid w:val="00C27BFB"/>
    <w:rsid w:val="00C27FA4"/>
    <w:rsid w:val="00C308FC"/>
    <w:rsid w:val="00C309B8"/>
    <w:rsid w:val="00C30A20"/>
    <w:rsid w:val="00C30CCB"/>
    <w:rsid w:val="00C30DA1"/>
    <w:rsid w:val="00C30F10"/>
    <w:rsid w:val="00C30F11"/>
    <w:rsid w:val="00C31002"/>
    <w:rsid w:val="00C310DA"/>
    <w:rsid w:val="00C31525"/>
    <w:rsid w:val="00C3153A"/>
    <w:rsid w:val="00C3172F"/>
    <w:rsid w:val="00C31778"/>
    <w:rsid w:val="00C31BA2"/>
    <w:rsid w:val="00C31E56"/>
    <w:rsid w:val="00C32ADF"/>
    <w:rsid w:val="00C32AF9"/>
    <w:rsid w:val="00C32B4B"/>
    <w:rsid w:val="00C3322C"/>
    <w:rsid w:val="00C33426"/>
    <w:rsid w:val="00C33586"/>
    <w:rsid w:val="00C33757"/>
    <w:rsid w:val="00C33963"/>
    <w:rsid w:val="00C33A39"/>
    <w:rsid w:val="00C33AD7"/>
    <w:rsid w:val="00C33C7D"/>
    <w:rsid w:val="00C33F39"/>
    <w:rsid w:val="00C34207"/>
    <w:rsid w:val="00C342C2"/>
    <w:rsid w:val="00C346F8"/>
    <w:rsid w:val="00C3476B"/>
    <w:rsid w:val="00C34B3E"/>
    <w:rsid w:val="00C34E17"/>
    <w:rsid w:val="00C34E86"/>
    <w:rsid w:val="00C34EFE"/>
    <w:rsid w:val="00C354F9"/>
    <w:rsid w:val="00C3563F"/>
    <w:rsid w:val="00C3575C"/>
    <w:rsid w:val="00C3578F"/>
    <w:rsid w:val="00C35844"/>
    <w:rsid w:val="00C3585E"/>
    <w:rsid w:val="00C358E2"/>
    <w:rsid w:val="00C35C02"/>
    <w:rsid w:val="00C35D28"/>
    <w:rsid w:val="00C35E7A"/>
    <w:rsid w:val="00C35EEA"/>
    <w:rsid w:val="00C36265"/>
    <w:rsid w:val="00C36436"/>
    <w:rsid w:val="00C36928"/>
    <w:rsid w:val="00C36991"/>
    <w:rsid w:val="00C37478"/>
    <w:rsid w:val="00C378DE"/>
    <w:rsid w:val="00C37B9F"/>
    <w:rsid w:val="00C37EAC"/>
    <w:rsid w:val="00C40649"/>
    <w:rsid w:val="00C4097D"/>
    <w:rsid w:val="00C40A13"/>
    <w:rsid w:val="00C40AA9"/>
    <w:rsid w:val="00C40F16"/>
    <w:rsid w:val="00C4109C"/>
    <w:rsid w:val="00C41183"/>
    <w:rsid w:val="00C41402"/>
    <w:rsid w:val="00C41961"/>
    <w:rsid w:val="00C41AC7"/>
    <w:rsid w:val="00C41BEE"/>
    <w:rsid w:val="00C41F12"/>
    <w:rsid w:val="00C423E9"/>
    <w:rsid w:val="00C4285F"/>
    <w:rsid w:val="00C429AA"/>
    <w:rsid w:val="00C42C56"/>
    <w:rsid w:val="00C42DDC"/>
    <w:rsid w:val="00C42F80"/>
    <w:rsid w:val="00C42F89"/>
    <w:rsid w:val="00C43038"/>
    <w:rsid w:val="00C43590"/>
    <w:rsid w:val="00C435CD"/>
    <w:rsid w:val="00C4388F"/>
    <w:rsid w:val="00C43AEF"/>
    <w:rsid w:val="00C43D1D"/>
    <w:rsid w:val="00C43EEA"/>
    <w:rsid w:val="00C43FE0"/>
    <w:rsid w:val="00C44308"/>
    <w:rsid w:val="00C44317"/>
    <w:rsid w:val="00C4487C"/>
    <w:rsid w:val="00C44A68"/>
    <w:rsid w:val="00C44A84"/>
    <w:rsid w:val="00C44D20"/>
    <w:rsid w:val="00C44D39"/>
    <w:rsid w:val="00C45025"/>
    <w:rsid w:val="00C45182"/>
    <w:rsid w:val="00C45486"/>
    <w:rsid w:val="00C45622"/>
    <w:rsid w:val="00C45651"/>
    <w:rsid w:val="00C458F8"/>
    <w:rsid w:val="00C45BCE"/>
    <w:rsid w:val="00C45BF2"/>
    <w:rsid w:val="00C45C31"/>
    <w:rsid w:val="00C45D35"/>
    <w:rsid w:val="00C46276"/>
    <w:rsid w:val="00C462D4"/>
    <w:rsid w:val="00C4684D"/>
    <w:rsid w:val="00C4693A"/>
    <w:rsid w:val="00C46C1B"/>
    <w:rsid w:val="00C46D5C"/>
    <w:rsid w:val="00C46FA0"/>
    <w:rsid w:val="00C470A8"/>
    <w:rsid w:val="00C472B3"/>
    <w:rsid w:val="00C472BC"/>
    <w:rsid w:val="00C4737A"/>
    <w:rsid w:val="00C47597"/>
    <w:rsid w:val="00C4776E"/>
    <w:rsid w:val="00C4788B"/>
    <w:rsid w:val="00C479BC"/>
    <w:rsid w:val="00C47A2C"/>
    <w:rsid w:val="00C47A51"/>
    <w:rsid w:val="00C47CED"/>
    <w:rsid w:val="00C47D4D"/>
    <w:rsid w:val="00C47E79"/>
    <w:rsid w:val="00C500B4"/>
    <w:rsid w:val="00C5029C"/>
    <w:rsid w:val="00C50478"/>
    <w:rsid w:val="00C5049A"/>
    <w:rsid w:val="00C50891"/>
    <w:rsid w:val="00C508B7"/>
    <w:rsid w:val="00C50B58"/>
    <w:rsid w:val="00C510AC"/>
    <w:rsid w:val="00C51D10"/>
    <w:rsid w:val="00C5224E"/>
    <w:rsid w:val="00C52647"/>
    <w:rsid w:val="00C52731"/>
    <w:rsid w:val="00C5299A"/>
    <w:rsid w:val="00C531A4"/>
    <w:rsid w:val="00C536B1"/>
    <w:rsid w:val="00C537D9"/>
    <w:rsid w:val="00C5419F"/>
    <w:rsid w:val="00C5444B"/>
    <w:rsid w:val="00C5450E"/>
    <w:rsid w:val="00C54586"/>
    <w:rsid w:val="00C547C3"/>
    <w:rsid w:val="00C549C3"/>
    <w:rsid w:val="00C54B13"/>
    <w:rsid w:val="00C5506B"/>
    <w:rsid w:val="00C550B6"/>
    <w:rsid w:val="00C553E3"/>
    <w:rsid w:val="00C55620"/>
    <w:rsid w:val="00C556AA"/>
    <w:rsid w:val="00C55C3B"/>
    <w:rsid w:val="00C55C83"/>
    <w:rsid w:val="00C56099"/>
    <w:rsid w:val="00C56299"/>
    <w:rsid w:val="00C5635D"/>
    <w:rsid w:val="00C5640E"/>
    <w:rsid w:val="00C56706"/>
    <w:rsid w:val="00C5674F"/>
    <w:rsid w:val="00C56DFD"/>
    <w:rsid w:val="00C57402"/>
    <w:rsid w:val="00C57410"/>
    <w:rsid w:val="00C57A39"/>
    <w:rsid w:val="00C60090"/>
    <w:rsid w:val="00C605E4"/>
    <w:rsid w:val="00C60617"/>
    <w:rsid w:val="00C60776"/>
    <w:rsid w:val="00C608DF"/>
    <w:rsid w:val="00C60AC9"/>
    <w:rsid w:val="00C60E61"/>
    <w:rsid w:val="00C61687"/>
    <w:rsid w:val="00C6199B"/>
    <w:rsid w:val="00C61E5A"/>
    <w:rsid w:val="00C62348"/>
    <w:rsid w:val="00C624D4"/>
    <w:rsid w:val="00C62C55"/>
    <w:rsid w:val="00C633F6"/>
    <w:rsid w:val="00C63C4C"/>
    <w:rsid w:val="00C63F39"/>
    <w:rsid w:val="00C6415A"/>
    <w:rsid w:val="00C6423E"/>
    <w:rsid w:val="00C643A4"/>
    <w:rsid w:val="00C6458A"/>
    <w:rsid w:val="00C6475B"/>
    <w:rsid w:val="00C64A7B"/>
    <w:rsid w:val="00C64B1C"/>
    <w:rsid w:val="00C64B21"/>
    <w:rsid w:val="00C64C4B"/>
    <w:rsid w:val="00C64CCD"/>
    <w:rsid w:val="00C65082"/>
    <w:rsid w:val="00C654A0"/>
    <w:rsid w:val="00C656BE"/>
    <w:rsid w:val="00C657EB"/>
    <w:rsid w:val="00C658FF"/>
    <w:rsid w:val="00C65B98"/>
    <w:rsid w:val="00C65C91"/>
    <w:rsid w:val="00C665B2"/>
    <w:rsid w:val="00C66698"/>
    <w:rsid w:val="00C66728"/>
    <w:rsid w:val="00C66789"/>
    <w:rsid w:val="00C66909"/>
    <w:rsid w:val="00C6694F"/>
    <w:rsid w:val="00C66C87"/>
    <w:rsid w:val="00C66D09"/>
    <w:rsid w:val="00C66D0A"/>
    <w:rsid w:val="00C66E57"/>
    <w:rsid w:val="00C67312"/>
    <w:rsid w:val="00C6735D"/>
    <w:rsid w:val="00C67480"/>
    <w:rsid w:val="00C6775B"/>
    <w:rsid w:val="00C67769"/>
    <w:rsid w:val="00C67A82"/>
    <w:rsid w:val="00C67BCF"/>
    <w:rsid w:val="00C67FB3"/>
    <w:rsid w:val="00C70334"/>
    <w:rsid w:val="00C70342"/>
    <w:rsid w:val="00C7039D"/>
    <w:rsid w:val="00C703CB"/>
    <w:rsid w:val="00C703F4"/>
    <w:rsid w:val="00C70406"/>
    <w:rsid w:val="00C70559"/>
    <w:rsid w:val="00C711BA"/>
    <w:rsid w:val="00C711DD"/>
    <w:rsid w:val="00C719B1"/>
    <w:rsid w:val="00C71A6E"/>
    <w:rsid w:val="00C71EDC"/>
    <w:rsid w:val="00C71F68"/>
    <w:rsid w:val="00C7207E"/>
    <w:rsid w:val="00C72229"/>
    <w:rsid w:val="00C72457"/>
    <w:rsid w:val="00C72723"/>
    <w:rsid w:val="00C72AD9"/>
    <w:rsid w:val="00C72E00"/>
    <w:rsid w:val="00C735FB"/>
    <w:rsid w:val="00C73884"/>
    <w:rsid w:val="00C73945"/>
    <w:rsid w:val="00C739E3"/>
    <w:rsid w:val="00C73BFC"/>
    <w:rsid w:val="00C73DBE"/>
    <w:rsid w:val="00C73E4F"/>
    <w:rsid w:val="00C741C7"/>
    <w:rsid w:val="00C7435C"/>
    <w:rsid w:val="00C74C2B"/>
    <w:rsid w:val="00C74D14"/>
    <w:rsid w:val="00C74F5F"/>
    <w:rsid w:val="00C75113"/>
    <w:rsid w:val="00C75147"/>
    <w:rsid w:val="00C75321"/>
    <w:rsid w:val="00C75B13"/>
    <w:rsid w:val="00C75D75"/>
    <w:rsid w:val="00C75DDF"/>
    <w:rsid w:val="00C7611D"/>
    <w:rsid w:val="00C76295"/>
    <w:rsid w:val="00C7643E"/>
    <w:rsid w:val="00C76580"/>
    <w:rsid w:val="00C766D5"/>
    <w:rsid w:val="00C767FF"/>
    <w:rsid w:val="00C76AE2"/>
    <w:rsid w:val="00C76B3E"/>
    <w:rsid w:val="00C76B46"/>
    <w:rsid w:val="00C76FB6"/>
    <w:rsid w:val="00C77033"/>
    <w:rsid w:val="00C778B3"/>
    <w:rsid w:val="00C77A7C"/>
    <w:rsid w:val="00C77ADE"/>
    <w:rsid w:val="00C77B8C"/>
    <w:rsid w:val="00C77DB8"/>
    <w:rsid w:val="00C77E78"/>
    <w:rsid w:val="00C8019F"/>
    <w:rsid w:val="00C805A5"/>
    <w:rsid w:val="00C80D7C"/>
    <w:rsid w:val="00C80F84"/>
    <w:rsid w:val="00C80F9A"/>
    <w:rsid w:val="00C8102A"/>
    <w:rsid w:val="00C8105E"/>
    <w:rsid w:val="00C81158"/>
    <w:rsid w:val="00C811FF"/>
    <w:rsid w:val="00C815AB"/>
    <w:rsid w:val="00C8164E"/>
    <w:rsid w:val="00C81B31"/>
    <w:rsid w:val="00C81D99"/>
    <w:rsid w:val="00C8202D"/>
    <w:rsid w:val="00C82506"/>
    <w:rsid w:val="00C82A1A"/>
    <w:rsid w:val="00C82A22"/>
    <w:rsid w:val="00C82AEE"/>
    <w:rsid w:val="00C82C09"/>
    <w:rsid w:val="00C82D63"/>
    <w:rsid w:val="00C82F98"/>
    <w:rsid w:val="00C83005"/>
    <w:rsid w:val="00C83096"/>
    <w:rsid w:val="00C83263"/>
    <w:rsid w:val="00C8331C"/>
    <w:rsid w:val="00C833E4"/>
    <w:rsid w:val="00C83AF0"/>
    <w:rsid w:val="00C83AFE"/>
    <w:rsid w:val="00C83D23"/>
    <w:rsid w:val="00C84514"/>
    <w:rsid w:val="00C84626"/>
    <w:rsid w:val="00C84991"/>
    <w:rsid w:val="00C84A75"/>
    <w:rsid w:val="00C84D26"/>
    <w:rsid w:val="00C85218"/>
    <w:rsid w:val="00C8548E"/>
    <w:rsid w:val="00C85A70"/>
    <w:rsid w:val="00C85D9F"/>
    <w:rsid w:val="00C85DC8"/>
    <w:rsid w:val="00C85E72"/>
    <w:rsid w:val="00C85EC2"/>
    <w:rsid w:val="00C862BB"/>
    <w:rsid w:val="00C862E5"/>
    <w:rsid w:val="00C86913"/>
    <w:rsid w:val="00C86ADE"/>
    <w:rsid w:val="00C86B39"/>
    <w:rsid w:val="00C86CBB"/>
    <w:rsid w:val="00C86F3F"/>
    <w:rsid w:val="00C8705F"/>
    <w:rsid w:val="00C873F1"/>
    <w:rsid w:val="00C8744F"/>
    <w:rsid w:val="00C87577"/>
    <w:rsid w:val="00C87876"/>
    <w:rsid w:val="00C879DB"/>
    <w:rsid w:val="00C87AC7"/>
    <w:rsid w:val="00C87DC8"/>
    <w:rsid w:val="00C87E55"/>
    <w:rsid w:val="00C90047"/>
    <w:rsid w:val="00C90341"/>
    <w:rsid w:val="00C904AA"/>
    <w:rsid w:val="00C90579"/>
    <w:rsid w:val="00C90833"/>
    <w:rsid w:val="00C90CC0"/>
    <w:rsid w:val="00C90E50"/>
    <w:rsid w:val="00C91320"/>
    <w:rsid w:val="00C917A3"/>
    <w:rsid w:val="00C917FB"/>
    <w:rsid w:val="00C91C61"/>
    <w:rsid w:val="00C91D6F"/>
    <w:rsid w:val="00C9228D"/>
    <w:rsid w:val="00C92350"/>
    <w:rsid w:val="00C9253D"/>
    <w:rsid w:val="00C9268E"/>
    <w:rsid w:val="00C92985"/>
    <w:rsid w:val="00C929E6"/>
    <w:rsid w:val="00C932F5"/>
    <w:rsid w:val="00C933FB"/>
    <w:rsid w:val="00C9353C"/>
    <w:rsid w:val="00C93A1E"/>
    <w:rsid w:val="00C93A7D"/>
    <w:rsid w:val="00C93AF1"/>
    <w:rsid w:val="00C93C5B"/>
    <w:rsid w:val="00C93CD1"/>
    <w:rsid w:val="00C93D63"/>
    <w:rsid w:val="00C93DE2"/>
    <w:rsid w:val="00C94106"/>
    <w:rsid w:val="00C9423A"/>
    <w:rsid w:val="00C94643"/>
    <w:rsid w:val="00C9466B"/>
    <w:rsid w:val="00C94A93"/>
    <w:rsid w:val="00C94B0F"/>
    <w:rsid w:val="00C95195"/>
    <w:rsid w:val="00C9527F"/>
    <w:rsid w:val="00C954F9"/>
    <w:rsid w:val="00C95850"/>
    <w:rsid w:val="00C95AA4"/>
    <w:rsid w:val="00C95D11"/>
    <w:rsid w:val="00C95E95"/>
    <w:rsid w:val="00C95FA7"/>
    <w:rsid w:val="00C963AF"/>
    <w:rsid w:val="00C96459"/>
    <w:rsid w:val="00C967A1"/>
    <w:rsid w:val="00C967CE"/>
    <w:rsid w:val="00C969A2"/>
    <w:rsid w:val="00C96C43"/>
    <w:rsid w:val="00C96C58"/>
    <w:rsid w:val="00C970D2"/>
    <w:rsid w:val="00C970DF"/>
    <w:rsid w:val="00C971D8"/>
    <w:rsid w:val="00C97CA5"/>
    <w:rsid w:val="00CA0248"/>
    <w:rsid w:val="00CA043A"/>
    <w:rsid w:val="00CA05AF"/>
    <w:rsid w:val="00CA0648"/>
    <w:rsid w:val="00CA07D0"/>
    <w:rsid w:val="00CA08B0"/>
    <w:rsid w:val="00CA09AA"/>
    <w:rsid w:val="00CA0BEF"/>
    <w:rsid w:val="00CA0D67"/>
    <w:rsid w:val="00CA0DB6"/>
    <w:rsid w:val="00CA0EFD"/>
    <w:rsid w:val="00CA0F1A"/>
    <w:rsid w:val="00CA1003"/>
    <w:rsid w:val="00CA10B6"/>
    <w:rsid w:val="00CA1102"/>
    <w:rsid w:val="00CA1476"/>
    <w:rsid w:val="00CA16EA"/>
    <w:rsid w:val="00CA1875"/>
    <w:rsid w:val="00CA1CCF"/>
    <w:rsid w:val="00CA1D5F"/>
    <w:rsid w:val="00CA230F"/>
    <w:rsid w:val="00CA248C"/>
    <w:rsid w:val="00CA2919"/>
    <w:rsid w:val="00CA2ADF"/>
    <w:rsid w:val="00CA2CFF"/>
    <w:rsid w:val="00CA2E90"/>
    <w:rsid w:val="00CA2FEF"/>
    <w:rsid w:val="00CA31E1"/>
    <w:rsid w:val="00CA33B4"/>
    <w:rsid w:val="00CA371D"/>
    <w:rsid w:val="00CA3744"/>
    <w:rsid w:val="00CA3A13"/>
    <w:rsid w:val="00CA4144"/>
    <w:rsid w:val="00CA42FD"/>
    <w:rsid w:val="00CA4730"/>
    <w:rsid w:val="00CA47EC"/>
    <w:rsid w:val="00CA48A0"/>
    <w:rsid w:val="00CA4A5B"/>
    <w:rsid w:val="00CA4F71"/>
    <w:rsid w:val="00CA52AF"/>
    <w:rsid w:val="00CA5470"/>
    <w:rsid w:val="00CA54EA"/>
    <w:rsid w:val="00CA5624"/>
    <w:rsid w:val="00CA5912"/>
    <w:rsid w:val="00CA59FF"/>
    <w:rsid w:val="00CA5CCA"/>
    <w:rsid w:val="00CA5D5E"/>
    <w:rsid w:val="00CA6258"/>
    <w:rsid w:val="00CA62E2"/>
    <w:rsid w:val="00CA6A74"/>
    <w:rsid w:val="00CA70C0"/>
    <w:rsid w:val="00CA732D"/>
    <w:rsid w:val="00CA73EB"/>
    <w:rsid w:val="00CA76D1"/>
    <w:rsid w:val="00CA79F7"/>
    <w:rsid w:val="00CA7EC9"/>
    <w:rsid w:val="00CB0111"/>
    <w:rsid w:val="00CB03B9"/>
    <w:rsid w:val="00CB0C45"/>
    <w:rsid w:val="00CB0D9E"/>
    <w:rsid w:val="00CB0FA4"/>
    <w:rsid w:val="00CB0FE8"/>
    <w:rsid w:val="00CB1068"/>
    <w:rsid w:val="00CB163D"/>
    <w:rsid w:val="00CB1663"/>
    <w:rsid w:val="00CB1C4E"/>
    <w:rsid w:val="00CB1D00"/>
    <w:rsid w:val="00CB1E53"/>
    <w:rsid w:val="00CB217A"/>
    <w:rsid w:val="00CB23A2"/>
    <w:rsid w:val="00CB2448"/>
    <w:rsid w:val="00CB2658"/>
    <w:rsid w:val="00CB282A"/>
    <w:rsid w:val="00CB287A"/>
    <w:rsid w:val="00CB2981"/>
    <w:rsid w:val="00CB2AA2"/>
    <w:rsid w:val="00CB2C69"/>
    <w:rsid w:val="00CB2D43"/>
    <w:rsid w:val="00CB2FA0"/>
    <w:rsid w:val="00CB31C7"/>
    <w:rsid w:val="00CB33DC"/>
    <w:rsid w:val="00CB3585"/>
    <w:rsid w:val="00CB3823"/>
    <w:rsid w:val="00CB3A43"/>
    <w:rsid w:val="00CB3C6D"/>
    <w:rsid w:val="00CB3C83"/>
    <w:rsid w:val="00CB4B80"/>
    <w:rsid w:val="00CB4C6D"/>
    <w:rsid w:val="00CB4D43"/>
    <w:rsid w:val="00CB4F2F"/>
    <w:rsid w:val="00CB552C"/>
    <w:rsid w:val="00CB56D1"/>
    <w:rsid w:val="00CB56E5"/>
    <w:rsid w:val="00CB5718"/>
    <w:rsid w:val="00CB5760"/>
    <w:rsid w:val="00CB57AB"/>
    <w:rsid w:val="00CB58DA"/>
    <w:rsid w:val="00CB5BDE"/>
    <w:rsid w:val="00CB5CA7"/>
    <w:rsid w:val="00CB5E87"/>
    <w:rsid w:val="00CB620F"/>
    <w:rsid w:val="00CB634B"/>
    <w:rsid w:val="00CB6594"/>
    <w:rsid w:val="00CB6727"/>
    <w:rsid w:val="00CB6827"/>
    <w:rsid w:val="00CB6965"/>
    <w:rsid w:val="00CB6A79"/>
    <w:rsid w:val="00CB6EAA"/>
    <w:rsid w:val="00CB7178"/>
    <w:rsid w:val="00CB73B4"/>
    <w:rsid w:val="00CB79F3"/>
    <w:rsid w:val="00CB7A09"/>
    <w:rsid w:val="00CB7E46"/>
    <w:rsid w:val="00CC00CF"/>
    <w:rsid w:val="00CC0303"/>
    <w:rsid w:val="00CC0FA8"/>
    <w:rsid w:val="00CC0FF7"/>
    <w:rsid w:val="00CC10E2"/>
    <w:rsid w:val="00CC12A7"/>
    <w:rsid w:val="00CC17EF"/>
    <w:rsid w:val="00CC18A0"/>
    <w:rsid w:val="00CC18BB"/>
    <w:rsid w:val="00CC1D59"/>
    <w:rsid w:val="00CC23A5"/>
    <w:rsid w:val="00CC2654"/>
    <w:rsid w:val="00CC2721"/>
    <w:rsid w:val="00CC2739"/>
    <w:rsid w:val="00CC28C5"/>
    <w:rsid w:val="00CC30D5"/>
    <w:rsid w:val="00CC3268"/>
    <w:rsid w:val="00CC37C9"/>
    <w:rsid w:val="00CC3993"/>
    <w:rsid w:val="00CC4926"/>
    <w:rsid w:val="00CC4993"/>
    <w:rsid w:val="00CC4ED0"/>
    <w:rsid w:val="00CC4FF6"/>
    <w:rsid w:val="00CC53D5"/>
    <w:rsid w:val="00CC53FA"/>
    <w:rsid w:val="00CC54F5"/>
    <w:rsid w:val="00CC586E"/>
    <w:rsid w:val="00CC5A67"/>
    <w:rsid w:val="00CC5AF7"/>
    <w:rsid w:val="00CC5DA2"/>
    <w:rsid w:val="00CC5F65"/>
    <w:rsid w:val="00CC6B5F"/>
    <w:rsid w:val="00CC6C67"/>
    <w:rsid w:val="00CC6DF3"/>
    <w:rsid w:val="00CC6F06"/>
    <w:rsid w:val="00CC6F58"/>
    <w:rsid w:val="00CC7027"/>
    <w:rsid w:val="00CC7071"/>
    <w:rsid w:val="00CC70E9"/>
    <w:rsid w:val="00CC71D2"/>
    <w:rsid w:val="00CC723A"/>
    <w:rsid w:val="00CC75B1"/>
    <w:rsid w:val="00CC7850"/>
    <w:rsid w:val="00CC7A2E"/>
    <w:rsid w:val="00CC7C69"/>
    <w:rsid w:val="00CC7C8D"/>
    <w:rsid w:val="00CC7E2C"/>
    <w:rsid w:val="00CD0439"/>
    <w:rsid w:val="00CD04E1"/>
    <w:rsid w:val="00CD097C"/>
    <w:rsid w:val="00CD09F4"/>
    <w:rsid w:val="00CD0B13"/>
    <w:rsid w:val="00CD0DCE"/>
    <w:rsid w:val="00CD1104"/>
    <w:rsid w:val="00CD1251"/>
    <w:rsid w:val="00CD12ED"/>
    <w:rsid w:val="00CD13A5"/>
    <w:rsid w:val="00CD153E"/>
    <w:rsid w:val="00CD155B"/>
    <w:rsid w:val="00CD1571"/>
    <w:rsid w:val="00CD161F"/>
    <w:rsid w:val="00CD1D20"/>
    <w:rsid w:val="00CD1DE9"/>
    <w:rsid w:val="00CD21E1"/>
    <w:rsid w:val="00CD226F"/>
    <w:rsid w:val="00CD2304"/>
    <w:rsid w:val="00CD2366"/>
    <w:rsid w:val="00CD23F7"/>
    <w:rsid w:val="00CD286C"/>
    <w:rsid w:val="00CD2901"/>
    <w:rsid w:val="00CD2917"/>
    <w:rsid w:val="00CD2B21"/>
    <w:rsid w:val="00CD2B41"/>
    <w:rsid w:val="00CD3BF0"/>
    <w:rsid w:val="00CD3D5E"/>
    <w:rsid w:val="00CD401E"/>
    <w:rsid w:val="00CD4169"/>
    <w:rsid w:val="00CD4294"/>
    <w:rsid w:val="00CD4319"/>
    <w:rsid w:val="00CD4543"/>
    <w:rsid w:val="00CD4792"/>
    <w:rsid w:val="00CD49B1"/>
    <w:rsid w:val="00CD4E80"/>
    <w:rsid w:val="00CD5137"/>
    <w:rsid w:val="00CD52CA"/>
    <w:rsid w:val="00CD550D"/>
    <w:rsid w:val="00CD55A6"/>
    <w:rsid w:val="00CD5AE0"/>
    <w:rsid w:val="00CD5B48"/>
    <w:rsid w:val="00CD5BC9"/>
    <w:rsid w:val="00CD5D7D"/>
    <w:rsid w:val="00CD5DA5"/>
    <w:rsid w:val="00CD61E7"/>
    <w:rsid w:val="00CD6242"/>
    <w:rsid w:val="00CD6448"/>
    <w:rsid w:val="00CD65D5"/>
    <w:rsid w:val="00CD691C"/>
    <w:rsid w:val="00CD6A99"/>
    <w:rsid w:val="00CD6F0C"/>
    <w:rsid w:val="00CD715F"/>
    <w:rsid w:val="00CD72AF"/>
    <w:rsid w:val="00CD7316"/>
    <w:rsid w:val="00CD764B"/>
    <w:rsid w:val="00CD781C"/>
    <w:rsid w:val="00CE00B9"/>
    <w:rsid w:val="00CE038A"/>
    <w:rsid w:val="00CE04E8"/>
    <w:rsid w:val="00CE04F3"/>
    <w:rsid w:val="00CE0525"/>
    <w:rsid w:val="00CE09CE"/>
    <w:rsid w:val="00CE0B34"/>
    <w:rsid w:val="00CE0D70"/>
    <w:rsid w:val="00CE146D"/>
    <w:rsid w:val="00CE149F"/>
    <w:rsid w:val="00CE14F0"/>
    <w:rsid w:val="00CE1628"/>
    <w:rsid w:val="00CE17DC"/>
    <w:rsid w:val="00CE1B3D"/>
    <w:rsid w:val="00CE1E85"/>
    <w:rsid w:val="00CE20EB"/>
    <w:rsid w:val="00CE2198"/>
    <w:rsid w:val="00CE222C"/>
    <w:rsid w:val="00CE2408"/>
    <w:rsid w:val="00CE2647"/>
    <w:rsid w:val="00CE27C4"/>
    <w:rsid w:val="00CE27E7"/>
    <w:rsid w:val="00CE2EF2"/>
    <w:rsid w:val="00CE35FC"/>
    <w:rsid w:val="00CE38E7"/>
    <w:rsid w:val="00CE392E"/>
    <w:rsid w:val="00CE3936"/>
    <w:rsid w:val="00CE3CC7"/>
    <w:rsid w:val="00CE3FD0"/>
    <w:rsid w:val="00CE435A"/>
    <w:rsid w:val="00CE4550"/>
    <w:rsid w:val="00CE493D"/>
    <w:rsid w:val="00CE4F39"/>
    <w:rsid w:val="00CE52AE"/>
    <w:rsid w:val="00CE58DB"/>
    <w:rsid w:val="00CE5A0B"/>
    <w:rsid w:val="00CE5DF8"/>
    <w:rsid w:val="00CE624E"/>
    <w:rsid w:val="00CE64B8"/>
    <w:rsid w:val="00CE6524"/>
    <w:rsid w:val="00CE67B2"/>
    <w:rsid w:val="00CE6D72"/>
    <w:rsid w:val="00CE6EC5"/>
    <w:rsid w:val="00CE708E"/>
    <w:rsid w:val="00CE714C"/>
    <w:rsid w:val="00CE7165"/>
    <w:rsid w:val="00CE71D1"/>
    <w:rsid w:val="00CE7435"/>
    <w:rsid w:val="00CE74D3"/>
    <w:rsid w:val="00CE75B7"/>
    <w:rsid w:val="00CE78DC"/>
    <w:rsid w:val="00CE7A49"/>
    <w:rsid w:val="00CE7AA8"/>
    <w:rsid w:val="00CE7BEC"/>
    <w:rsid w:val="00CE7D3D"/>
    <w:rsid w:val="00CF005C"/>
    <w:rsid w:val="00CF0063"/>
    <w:rsid w:val="00CF03CB"/>
    <w:rsid w:val="00CF06B9"/>
    <w:rsid w:val="00CF09C8"/>
    <w:rsid w:val="00CF13A3"/>
    <w:rsid w:val="00CF1774"/>
    <w:rsid w:val="00CF19A5"/>
    <w:rsid w:val="00CF1B23"/>
    <w:rsid w:val="00CF1D0E"/>
    <w:rsid w:val="00CF1D56"/>
    <w:rsid w:val="00CF1DC1"/>
    <w:rsid w:val="00CF2163"/>
    <w:rsid w:val="00CF2277"/>
    <w:rsid w:val="00CF23AC"/>
    <w:rsid w:val="00CF296D"/>
    <w:rsid w:val="00CF29E6"/>
    <w:rsid w:val="00CF3238"/>
    <w:rsid w:val="00CF3359"/>
    <w:rsid w:val="00CF3433"/>
    <w:rsid w:val="00CF38CF"/>
    <w:rsid w:val="00CF39EE"/>
    <w:rsid w:val="00CF3A37"/>
    <w:rsid w:val="00CF3AA6"/>
    <w:rsid w:val="00CF3AF4"/>
    <w:rsid w:val="00CF3BE6"/>
    <w:rsid w:val="00CF3DD2"/>
    <w:rsid w:val="00CF3E53"/>
    <w:rsid w:val="00CF4246"/>
    <w:rsid w:val="00CF454A"/>
    <w:rsid w:val="00CF4ACB"/>
    <w:rsid w:val="00CF4C7A"/>
    <w:rsid w:val="00CF4DBC"/>
    <w:rsid w:val="00CF4DBE"/>
    <w:rsid w:val="00CF505C"/>
    <w:rsid w:val="00CF549F"/>
    <w:rsid w:val="00CF5511"/>
    <w:rsid w:val="00CF5B74"/>
    <w:rsid w:val="00CF5E0B"/>
    <w:rsid w:val="00CF64FC"/>
    <w:rsid w:val="00CF65C7"/>
    <w:rsid w:val="00CF69A8"/>
    <w:rsid w:val="00CF6A3A"/>
    <w:rsid w:val="00CF6B94"/>
    <w:rsid w:val="00CF71FD"/>
    <w:rsid w:val="00CF723C"/>
    <w:rsid w:val="00CF72BD"/>
    <w:rsid w:val="00CF779E"/>
    <w:rsid w:val="00CF798B"/>
    <w:rsid w:val="00D000C0"/>
    <w:rsid w:val="00D0097C"/>
    <w:rsid w:val="00D00C03"/>
    <w:rsid w:val="00D012CE"/>
    <w:rsid w:val="00D012EA"/>
    <w:rsid w:val="00D0136A"/>
    <w:rsid w:val="00D015FF"/>
    <w:rsid w:val="00D016DD"/>
    <w:rsid w:val="00D01A17"/>
    <w:rsid w:val="00D01D04"/>
    <w:rsid w:val="00D01F85"/>
    <w:rsid w:val="00D02026"/>
    <w:rsid w:val="00D021E4"/>
    <w:rsid w:val="00D02577"/>
    <w:rsid w:val="00D0260F"/>
    <w:rsid w:val="00D0282B"/>
    <w:rsid w:val="00D0387F"/>
    <w:rsid w:val="00D03B25"/>
    <w:rsid w:val="00D03DA9"/>
    <w:rsid w:val="00D03DEC"/>
    <w:rsid w:val="00D03EA5"/>
    <w:rsid w:val="00D04255"/>
    <w:rsid w:val="00D043F0"/>
    <w:rsid w:val="00D04717"/>
    <w:rsid w:val="00D047F0"/>
    <w:rsid w:val="00D047FA"/>
    <w:rsid w:val="00D04A8D"/>
    <w:rsid w:val="00D04B6C"/>
    <w:rsid w:val="00D04CB8"/>
    <w:rsid w:val="00D04E28"/>
    <w:rsid w:val="00D04EED"/>
    <w:rsid w:val="00D0515B"/>
    <w:rsid w:val="00D051E1"/>
    <w:rsid w:val="00D05597"/>
    <w:rsid w:val="00D05677"/>
    <w:rsid w:val="00D056A9"/>
    <w:rsid w:val="00D058B7"/>
    <w:rsid w:val="00D05AB2"/>
    <w:rsid w:val="00D05BCF"/>
    <w:rsid w:val="00D05F29"/>
    <w:rsid w:val="00D06432"/>
    <w:rsid w:val="00D06893"/>
    <w:rsid w:val="00D069A3"/>
    <w:rsid w:val="00D06C17"/>
    <w:rsid w:val="00D07016"/>
    <w:rsid w:val="00D07132"/>
    <w:rsid w:val="00D07510"/>
    <w:rsid w:val="00D0788F"/>
    <w:rsid w:val="00D07B00"/>
    <w:rsid w:val="00D07B67"/>
    <w:rsid w:val="00D07C30"/>
    <w:rsid w:val="00D07CBC"/>
    <w:rsid w:val="00D07CF1"/>
    <w:rsid w:val="00D10223"/>
    <w:rsid w:val="00D10945"/>
    <w:rsid w:val="00D10D64"/>
    <w:rsid w:val="00D10F3B"/>
    <w:rsid w:val="00D11582"/>
    <w:rsid w:val="00D11CF7"/>
    <w:rsid w:val="00D11F3D"/>
    <w:rsid w:val="00D122D5"/>
    <w:rsid w:val="00D1274B"/>
    <w:rsid w:val="00D127FD"/>
    <w:rsid w:val="00D12EE9"/>
    <w:rsid w:val="00D12FB0"/>
    <w:rsid w:val="00D13035"/>
    <w:rsid w:val="00D1358C"/>
    <w:rsid w:val="00D1377F"/>
    <w:rsid w:val="00D13968"/>
    <w:rsid w:val="00D13F69"/>
    <w:rsid w:val="00D14103"/>
    <w:rsid w:val="00D14187"/>
    <w:rsid w:val="00D1452C"/>
    <w:rsid w:val="00D145DF"/>
    <w:rsid w:val="00D146F4"/>
    <w:rsid w:val="00D14B44"/>
    <w:rsid w:val="00D15260"/>
    <w:rsid w:val="00D15274"/>
    <w:rsid w:val="00D155F1"/>
    <w:rsid w:val="00D15796"/>
    <w:rsid w:val="00D15C40"/>
    <w:rsid w:val="00D15CD4"/>
    <w:rsid w:val="00D16099"/>
    <w:rsid w:val="00D16154"/>
    <w:rsid w:val="00D162F6"/>
    <w:rsid w:val="00D16575"/>
    <w:rsid w:val="00D165D4"/>
    <w:rsid w:val="00D16704"/>
    <w:rsid w:val="00D17061"/>
    <w:rsid w:val="00D1731D"/>
    <w:rsid w:val="00D17360"/>
    <w:rsid w:val="00D17538"/>
    <w:rsid w:val="00D175D0"/>
    <w:rsid w:val="00D1782E"/>
    <w:rsid w:val="00D17843"/>
    <w:rsid w:val="00D17D7A"/>
    <w:rsid w:val="00D203EE"/>
    <w:rsid w:val="00D20709"/>
    <w:rsid w:val="00D20DF8"/>
    <w:rsid w:val="00D20F4F"/>
    <w:rsid w:val="00D20FBC"/>
    <w:rsid w:val="00D210BF"/>
    <w:rsid w:val="00D2179E"/>
    <w:rsid w:val="00D221E2"/>
    <w:rsid w:val="00D22271"/>
    <w:rsid w:val="00D2247B"/>
    <w:rsid w:val="00D225F4"/>
    <w:rsid w:val="00D230AA"/>
    <w:rsid w:val="00D2347F"/>
    <w:rsid w:val="00D23C81"/>
    <w:rsid w:val="00D24668"/>
    <w:rsid w:val="00D24795"/>
    <w:rsid w:val="00D24DAE"/>
    <w:rsid w:val="00D24E7D"/>
    <w:rsid w:val="00D24E98"/>
    <w:rsid w:val="00D24FB9"/>
    <w:rsid w:val="00D25F4E"/>
    <w:rsid w:val="00D25FC1"/>
    <w:rsid w:val="00D2689B"/>
    <w:rsid w:val="00D268C4"/>
    <w:rsid w:val="00D26924"/>
    <w:rsid w:val="00D26B78"/>
    <w:rsid w:val="00D26D02"/>
    <w:rsid w:val="00D26ECC"/>
    <w:rsid w:val="00D27057"/>
    <w:rsid w:val="00D272B6"/>
    <w:rsid w:val="00D273CE"/>
    <w:rsid w:val="00D27545"/>
    <w:rsid w:val="00D275A0"/>
    <w:rsid w:val="00D27645"/>
    <w:rsid w:val="00D30146"/>
    <w:rsid w:val="00D302CB"/>
    <w:rsid w:val="00D30346"/>
    <w:rsid w:val="00D30410"/>
    <w:rsid w:val="00D30581"/>
    <w:rsid w:val="00D30AF3"/>
    <w:rsid w:val="00D30B4F"/>
    <w:rsid w:val="00D30C14"/>
    <w:rsid w:val="00D31092"/>
    <w:rsid w:val="00D313AD"/>
    <w:rsid w:val="00D31A48"/>
    <w:rsid w:val="00D31AE9"/>
    <w:rsid w:val="00D31F06"/>
    <w:rsid w:val="00D31F5C"/>
    <w:rsid w:val="00D326CC"/>
    <w:rsid w:val="00D3271C"/>
    <w:rsid w:val="00D32EB5"/>
    <w:rsid w:val="00D32F7E"/>
    <w:rsid w:val="00D33426"/>
    <w:rsid w:val="00D338C8"/>
    <w:rsid w:val="00D3397F"/>
    <w:rsid w:val="00D33C84"/>
    <w:rsid w:val="00D341C2"/>
    <w:rsid w:val="00D3428C"/>
    <w:rsid w:val="00D342CB"/>
    <w:rsid w:val="00D34B32"/>
    <w:rsid w:val="00D34F73"/>
    <w:rsid w:val="00D352B7"/>
    <w:rsid w:val="00D354D2"/>
    <w:rsid w:val="00D355F4"/>
    <w:rsid w:val="00D3588A"/>
    <w:rsid w:val="00D35A9D"/>
    <w:rsid w:val="00D35C87"/>
    <w:rsid w:val="00D35CF7"/>
    <w:rsid w:val="00D35F9E"/>
    <w:rsid w:val="00D36163"/>
    <w:rsid w:val="00D365B8"/>
    <w:rsid w:val="00D369C7"/>
    <w:rsid w:val="00D36A39"/>
    <w:rsid w:val="00D36E97"/>
    <w:rsid w:val="00D37061"/>
    <w:rsid w:val="00D370A6"/>
    <w:rsid w:val="00D37163"/>
    <w:rsid w:val="00D3721E"/>
    <w:rsid w:val="00D3729A"/>
    <w:rsid w:val="00D37360"/>
    <w:rsid w:val="00D378E0"/>
    <w:rsid w:val="00D37B07"/>
    <w:rsid w:val="00D37DD9"/>
    <w:rsid w:val="00D400BD"/>
    <w:rsid w:val="00D405B7"/>
    <w:rsid w:val="00D4071A"/>
    <w:rsid w:val="00D407D4"/>
    <w:rsid w:val="00D40F14"/>
    <w:rsid w:val="00D40F1F"/>
    <w:rsid w:val="00D41235"/>
    <w:rsid w:val="00D41381"/>
    <w:rsid w:val="00D414FB"/>
    <w:rsid w:val="00D41788"/>
    <w:rsid w:val="00D41F48"/>
    <w:rsid w:val="00D42063"/>
    <w:rsid w:val="00D420FC"/>
    <w:rsid w:val="00D4213A"/>
    <w:rsid w:val="00D422EA"/>
    <w:rsid w:val="00D42422"/>
    <w:rsid w:val="00D42645"/>
    <w:rsid w:val="00D427A0"/>
    <w:rsid w:val="00D42B8A"/>
    <w:rsid w:val="00D42CF8"/>
    <w:rsid w:val="00D42D00"/>
    <w:rsid w:val="00D42DFF"/>
    <w:rsid w:val="00D4303D"/>
    <w:rsid w:val="00D43093"/>
    <w:rsid w:val="00D4315B"/>
    <w:rsid w:val="00D43558"/>
    <w:rsid w:val="00D43645"/>
    <w:rsid w:val="00D43685"/>
    <w:rsid w:val="00D438A8"/>
    <w:rsid w:val="00D43954"/>
    <w:rsid w:val="00D43BFC"/>
    <w:rsid w:val="00D43E3F"/>
    <w:rsid w:val="00D43E8E"/>
    <w:rsid w:val="00D442AE"/>
    <w:rsid w:val="00D4452B"/>
    <w:rsid w:val="00D44820"/>
    <w:rsid w:val="00D44871"/>
    <w:rsid w:val="00D4490A"/>
    <w:rsid w:val="00D449E1"/>
    <w:rsid w:val="00D44B66"/>
    <w:rsid w:val="00D44D0C"/>
    <w:rsid w:val="00D44D1E"/>
    <w:rsid w:val="00D44DC5"/>
    <w:rsid w:val="00D44E65"/>
    <w:rsid w:val="00D45211"/>
    <w:rsid w:val="00D45234"/>
    <w:rsid w:val="00D457E2"/>
    <w:rsid w:val="00D45961"/>
    <w:rsid w:val="00D45B67"/>
    <w:rsid w:val="00D46227"/>
    <w:rsid w:val="00D46394"/>
    <w:rsid w:val="00D463EF"/>
    <w:rsid w:val="00D469DD"/>
    <w:rsid w:val="00D46A72"/>
    <w:rsid w:val="00D46F05"/>
    <w:rsid w:val="00D474CB"/>
    <w:rsid w:val="00D47700"/>
    <w:rsid w:val="00D47887"/>
    <w:rsid w:val="00D478D5"/>
    <w:rsid w:val="00D47A43"/>
    <w:rsid w:val="00D47A91"/>
    <w:rsid w:val="00D5024B"/>
    <w:rsid w:val="00D504ED"/>
    <w:rsid w:val="00D50544"/>
    <w:rsid w:val="00D509A7"/>
    <w:rsid w:val="00D50F8A"/>
    <w:rsid w:val="00D51057"/>
    <w:rsid w:val="00D51071"/>
    <w:rsid w:val="00D511C2"/>
    <w:rsid w:val="00D51226"/>
    <w:rsid w:val="00D51293"/>
    <w:rsid w:val="00D513CF"/>
    <w:rsid w:val="00D515D1"/>
    <w:rsid w:val="00D51C83"/>
    <w:rsid w:val="00D51F19"/>
    <w:rsid w:val="00D51FFB"/>
    <w:rsid w:val="00D5238C"/>
    <w:rsid w:val="00D526A8"/>
    <w:rsid w:val="00D52996"/>
    <w:rsid w:val="00D52A82"/>
    <w:rsid w:val="00D52DC9"/>
    <w:rsid w:val="00D52E2C"/>
    <w:rsid w:val="00D5300E"/>
    <w:rsid w:val="00D534A2"/>
    <w:rsid w:val="00D5380E"/>
    <w:rsid w:val="00D53886"/>
    <w:rsid w:val="00D53A54"/>
    <w:rsid w:val="00D53C32"/>
    <w:rsid w:val="00D53FBE"/>
    <w:rsid w:val="00D542FD"/>
    <w:rsid w:val="00D54C8E"/>
    <w:rsid w:val="00D54CBC"/>
    <w:rsid w:val="00D54D3C"/>
    <w:rsid w:val="00D54FD8"/>
    <w:rsid w:val="00D551EE"/>
    <w:rsid w:val="00D552E3"/>
    <w:rsid w:val="00D553BC"/>
    <w:rsid w:val="00D55697"/>
    <w:rsid w:val="00D55CF0"/>
    <w:rsid w:val="00D55EA2"/>
    <w:rsid w:val="00D560AD"/>
    <w:rsid w:val="00D56292"/>
    <w:rsid w:val="00D562B8"/>
    <w:rsid w:val="00D56430"/>
    <w:rsid w:val="00D5655A"/>
    <w:rsid w:val="00D5660B"/>
    <w:rsid w:val="00D56643"/>
    <w:rsid w:val="00D567F7"/>
    <w:rsid w:val="00D5684E"/>
    <w:rsid w:val="00D5695E"/>
    <w:rsid w:val="00D56A8F"/>
    <w:rsid w:val="00D57111"/>
    <w:rsid w:val="00D5751D"/>
    <w:rsid w:val="00D57597"/>
    <w:rsid w:val="00D57B45"/>
    <w:rsid w:val="00D6055F"/>
    <w:rsid w:val="00D60651"/>
    <w:rsid w:val="00D6085F"/>
    <w:rsid w:val="00D60BB7"/>
    <w:rsid w:val="00D60D54"/>
    <w:rsid w:val="00D610FB"/>
    <w:rsid w:val="00D61497"/>
    <w:rsid w:val="00D6149E"/>
    <w:rsid w:val="00D614F2"/>
    <w:rsid w:val="00D6199E"/>
    <w:rsid w:val="00D622EA"/>
    <w:rsid w:val="00D626DE"/>
    <w:rsid w:val="00D62864"/>
    <w:rsid w:val="00D630E3"/>
    <w:rsid w:val="00D63399"/>
    <w:rsid w:val="00D633B2"/>
    <w:rsid w:val="00D63887"/>
    <w:rsid w:val="00D63A50"/>
    <w:rsid w:val="00D63D7B"/>
    <w:rsid w:val="00D63FCE"/>
    <w:rsid w:val="00D640AE"/>
    <w:rsid w:val="00D6491C"/>
    <w:rsid w:val="00D64B46"/>
    <w:rsid w:val="00D64BDA"/>
    <w:rsid w:val="00D64D1B"/>
    <w:rsid w:val="00D64D21"/>
    <w:rsid w:val="00D65089"/>
    <w:rsid w:val="00D65384"/>
    <w:rsid w:val="00D65778"/>
    <w:rsid w:val="00D659C9"/>
    <w:rsid w:val="00D65CA0"/>
    <w:rsid w:val="00D65E56"/>
    <w:rsid w:val="00D65F0B"/>
    <w:rsid w:val="00D660CB"/>
    <w:rsid w:val="00D665C4"/>
    <w:rsid w:val="00D66660"/>
    <w:rsid w:val="00D66890"/>
    <w:rsid w:val="00D66B9C"/>
    <w:rsid w:val="00D67401"/>
    <w:rsid w:val="00D67419"/>
    <w:rsid w:val="00D67516"/>
    <w:rsid w:val="00D677F8"/>
    <w:rsid w:val="00D67EF2"/>
    <w:rsid w:val="00D705C4"/>
    <w:rsid w:val="00D705DE"/>
    <w:rsid w:val="00D70A76"/>
    <w:rsid w:val="00D70D83"/>
    <w:rsid w:val="00D70D9D"/>
    <w:rsid w:val="00D70E43"/>
    <w:rsid w:val="00D70E4C"/>
    <w:rsid w:val="00D70F73"/>
    <w:rsid w:val="00D71076"/>
    <w:rsid w:val="00D711FD"/>
    <w:rsid w:val="00D71253"/>
    <w:rsid w:val="00D7138F"/>
    <w:rsid w:val="00D714D3"/>
    <w:rsid w:val="00D7172E"/>
    <w:rsid w:val="00D71881"/>
    <w:rsid w:val="00D718B8"/>
    <w:rsid w:val="00D71B43"/>
    <w:rsid w:val="00D71B63"/>
    <w:rsid w:val="00D71FDE"/>
    <w:rsid w:val="00D72699"/>
    <w:rsid w:val="00D72931"/>
    <w:rsid w:val="00D72B55"/>
    <w:rsid w:val="00D730B2"/>
    <w:rsid w:val="00D7322D"/>
    <w:rsid w:val="00D732E7"/>
    <w:rsid w:val="00D734C4"/>
    <w:rsid w:val="00D7385F"/>
    <w:rsid w:val="00D7397D"/>
    <w:rsid w:val="00D73D78"/>
    <w:rsid w:val="00D73EAC"/>
    <w:rsid w:val="00D73FBB"/>
    <w:rsid w:val="00D74028"/>
    <w:rsid w:val="00D74689"/>
    <w:rsid w:val="00D74A00"/>
    <w:rsid w:val="00D74ACC"/>
    <w:rsid w:val="00D74D2C"/>
    <w:rsid w:val="00D74DD2"/>
    <w:rsid w:val="00D7502F"/>
    <w:rsid w:val="00D75485"/>
    <w:rsid w:val="00D75951"/>
    <w:rsid w:val="00D75A2F"/>
    <w:rsid w:val="00D76146"/>
    <w:rsid w:val="00D7684F"/>
    <w:rsid w:val="00D768BB"/>
    <w:rsid w:val="00D76A89"/>
    <w:rsid w:val="00D76C02"/>
    <w:rsid w:val="00D76C7F"/>
    <w:rsid w:val="00D76F4C"/>
    <w:rsid w:val="00D7710B"/>
    <w:rsid w:val="00D7740E"/>
    <w:rsid w:val="00D778EE"/>
    <w:rsid w:val="00D7790C"/>
    <w:rsid w:val="00D802F6"/>
    <w:rsid w:val="00D804A5"/>
    <w:rsid w:val="00D806F2"/>
    <w:rsid w:val="00D8082D"/>
    <w:rsid w:val="00D808F3"/>
    <w:rsid w:val="00D80B2C"/>
    <w:rsid w:val="00D80FDB"/>
    <w:rsid w:val="00D81044"/>
    <w:rsid w:val="00D8133E"/>
    <w:rsid w:val="00D81E09"/>
    <w:rsid w:val="00D81E2E"/>
    <w:rsid w:val="00D81EE2"/>
    <w:rsid w:val="00D8271D"/>
    <w:rsid w:val="00D8272C"/>
    <w:rsid w:val="00D8279C"/>
    <w:rsid w:val="00D82805"/>
    <w:rsid w:val="00D82D34"/>
    <w:rsid w:val="00D833FF"/>
    <w:rsid w:val="00D83439"/>
    <w:rsid w:val="00D8364E"/>
    <w:rsid w:val="00D83743"/>
    <w:rsid w:val="00D83968"/>
    <w:rsid w:val="00D83AB8"/>
    <w:rsid w:val="00D83F78"/>
    <w:rsid w:val="00D842C3"/>
    <w:rsid w:val="00D842F7"/>
    <w:rsid w:val="00D845AF"/>
    <w:rsid w:val="00D84743"/>
    <w:rsid w:val="00D84C8E"/>
    <w:rsid w:val="00D84D72"/>
    <w:rsid w:val="00D8511F"/>
    <w:rsid w:val="00D85346"/>
    <w:rsid w:val="00D85815"/>
    <w:rsid w:val="00D85D97"/>
    <w:rsid w:val="00D85E48"/>
    <w:rsid w:val="00D86015"/>
    <w:rsid w:val="00D86070"/>
    <w:rsid w:val="00D860F4"/>
    <w:rsid w:val="00D86216"/>
    <w:rsid w:val="00D862C0"/>
    <w:rsid w:val="00D8681B"/>
    <w:rsid w:val="00D8699F"/>
    <w:rsid w:val="00D86D41"/>
    <w:rsid w:val="00D86FA9"/>
    <w:rsid w:val="00D8705F"/>
    <w:rsid w:val="00D87186"/>
    <w:rsid w:val="00D871FC"/>
    <w:rsid w:val="00D8749F"/>
    <w:rsid w:val="00D87603"/>
    <w:rsid w:val="00D878D4"/>
    <w:rsid w:val="00D87BEA"/>
    <w:rsid w:val="00D9016B"/>
    <w:rsid w:val="00D90253"/>
    <w:rsid w:val="00D90767"/>
    <w:rsid w:val="00D91432"/>
    <w:rsid w:val="00D914FB"/>
    <w:rsid w:val="00D915EF"/>
    <w:rsid w:val="00D91857"/>
    <w:rsid w:val="00D9187C"/>
    <w:rsid w:val="00D9191B"/>
    <w:rsid w:val="00D91A08"/>
    <w:rsid w:val="00D91D26"/>
    <w:rsid w:val="00D920AC"/>
    <w:rsid w:val="00D924AC"/>
    <w:rsid w:val="00D92570"/>
    <w:rsid w:val="00D92D9E"/>
    <w:rsid w:val="00D92DA2"/>
    <w:rsid w:val="00D9324A"/>
    <w:rsid w:val="00D9333F"/>
    <w:rsid w:val="00D9386C"/>
    <w:rsid w:val="00D93921"/>
    <w:rsid w:val="00D93A91"/>
    <w:rsid w:val="00D93C9B"/>
    <w:rsid w:val="00D93DA1"/>
    <w:rsid w:val="00D93E80"/>
    <w:rsid w:val="00D94189"/>
    <w:rsid w:val="00D949F0"/>
    <w:rsid w:val="00D94E5E"/>
    <w:rsid w:val="00D95318"/>
    <w:rsid w:val="00D95657"/>
    <w:rsid w:val="00D95783"/>
    <w:rsid w:val="00D95CE8"/>
    <w:rsid w:val="00D95F2F"/>
    <w:rsid w:val="00D960DD"/>
    <w:rsid w:val="00D96B12"/>
    <w:rsid w:val="00D96CF8"/>
    <w:rsid w:val="00D96DDE"/>
    <w:rsid w:val="00D974B3"/>
    <w:rsid w:val="00D97755"/>
    <w:rsid w:val="00D9778E"/>
    <w:rsid w:val="00D979B1"/>
    <w:rsid w:val="00D97D7B"/>
    <w:rsid w:val="00D97DA3"/>
    <w:rsid w:val="00DA002F"/>
    <w:rsid w:val="00DA02CD"/>
    <w:rsid w:val="00DA0487"/>
    <w:rsid w:val="00DA055E"/>
    <w:rsid w:val="00DA087A"/>
    <w:rsid w:val="00DA08B3"/>
    <w:rsid w:val="00DA0A13"/>
    <w:rsid w:val="00DA0D8A"/>
    <w:rsid w:val="00DA0E30"/>
    <w:rsid w:val="00DA115B"/>
    <w:rsid w:val="00DA13A8"/>
    <w:rsid w:val="00DA1686"/>
    <w:rsid w:val="00DA1738"/>
    <w:rsid w:val="00DA18E9"/>
    <w:rsid w:val="00DA19E7"/>
    <w:rsid w:val="00DA1A34"/>
    <w:rsid w:val="00DA1B69"/>
    <w:rsid w:val="00DA1D25"/>
    <w:rsid w:val="00DA225C"/>
    <w:rsid w:val="00DA249E"/>
    <w:rsid w:val="00DA24CA"/>
    <w:rsid w:val="00DA277C"/>
    <w:rsid w:val="00DA2AA8"/>
    <w:rsid w:val="00DA2B40"/>
    <w:rsid w:val="00DA2B63"/>
    <w:rsid w:val="00DA2BF9"/>
    <w:rsid w:val="00DA2C0C"/>
    <w:rsid w:val="00DA2E1D"/>
    <w:rsid w:val="00DA2E2C"/>
    <w:rsid w:val="00DA2FC3"/>
    <w:rsid w:val="00DA3130"/>
    <w:rsid w:val="00DA3365"/>
    <w:rsid w:val="00DA3A11"/>
    <w:rsid w:val="00DA3AD1"/>
    <w:rsid w:val="00DA3AD3"/>
    <w:rsid w:val="00DA3B4C"/>
    <w:rsid w:val="00DA3BF9"/>
    <w:rsid w:val="00DA3D20"/>
    <w:rsid w:val="00DA3E02"/>
    <w:rsid w:val="00DA3EE5"/>
    <w:rsid w:val="00DA3F27"/>
    <w:rsid w:val="00DA3FDD"/>
    <w:rsid w:val="00DA41EC"/>
    <w:rsid w:val="00DA4241"/>
    <w:rsid w:val="00DA442F"/>
    <w:rsid w:val="00DA4432"/>
    <w:rsid w:val="00DA458A"/>
    <w:rsid w:val="00DA4761"/>
    <w:rsid w:val="00DA4934"/>
    <w:rsid w:val="00DA495E"/>
    <w:rsid w:val="00DA4E7A"/>
    <w:rsid w:val="00DA4EA8"/>
    <w:rsid w:val="00DA52A2"/>
    <w:rsid w:val="00DA570B"/>
    <w:rsid w:val="00DA5758"/>
    <w:rsid w:val="00DA5971"/>
    <w:rsid w:val="00DA5A2E"/>
    <w:rsid w:val="00DA5DCA"/>
    <w:rsid w:val="00DA5ED0"/>
    <w:rsid w:val="00DA5FF8"/>
    <w:rsid w:val="00DA6195"/>
    <w:rsid w:val="00DA65F8"/>
    <w:rsid w:val="00DA70C3"/>
    <w:rsid w:val="00DA7366"/>
    <w:rsid w:val="00DA75B6"/>
    <w:rsid w:val="00DA7BD7"/>
    <w:rsid w:val="00DA7DA0"/>
    <w:rsid w:val="00DA7EE5"/>
    <w:rsid w:val="00DB0019"/>
    <w:rsid w:val="00DB0037"/>
    <w:rsid w:val="00DB00B5"/>
    <w:rsid w:val="00DB0146"/>
    <w:rsid w:val="00DB0678"/>
    <w:rsid w:val="00DB09A0"/>
    <w:rsid w:val="00DB0ED5"/>
    <w:rsid w:val="00DB1144"/>
    <w:rsid w:val="00DB1665"/>
    <w:rsid w:val="00DB1AD0"/>
    <w:rsid w:val="00DB1BE9"/>
    <w:rsid w:val="00DB1D5B"/>
    <w:rsid w:val="00DB25D4"/>
    <w:rsid w:val="00DB290E"/>
    <w:rsid w:val="00DB2923"/>
    <w:rsid w:val="00DB2B95"/>
    <w:rsid w:val="00DB2EF5"/>
    <w:rsid w:val="00DB2F68"/>
    <w:rsid w:val="00DB30B6"/>
    <w:rsid w:val="00DB30EE"/>
    <w:rsid w:val="00DB30FC"/>
    <w:rsid w:val="00DB33EC"/>
    <w:rsid w:val="00DB361B"/>
    <w:rsid w:val="00DB37C0"/>
    <w:rsid w:val="00DB3929"/>
    <w:rsid w:val="00DB3AEA"/>
    <w:rsid w:val="00DB40AA"/>
    <w:rsid w:val="00DB419F"/>
    <w:rsid w:val="00DB433B"/>
    <w:rsid w:val="00DB4437"/>
    <w:rsid w:val="00DB461B"/>
    <w:rsid w:val="00DB5112"/>
    <w:rsid w:val="00DB5123"/>
    <w:rsid w:val="00DB527C"/>
    <w:rsid w:val="00DB58F4"/>
    <w:rsid w:val="00DB5AFD"/>
    <w:rsid w:val="00DB5B13"/>
    <w:rsid w:val="00DB5B7B"/>
    <w:rsid w:val="00DB5CDE"/>
    <w:rsid w:val="00DB5DD7"/>
    <w:rsid w:val="00DB6222"/>
    <w:rsid w:val="00DB6274"/>
    <w:rsid w:val="00DB67CA"/>
    <w:rsid w:val="00DB69A4"/>
    <w:rsid w:val="00DB6B15"/>
    <w:rsid w:val="00DB6BDB"/>
    <w:rsid w:val="00DB6E52"/>
    <w:rsid w:val="00DB72FD"/>
    <w:rsid w:val="00DB7341"/>
    <w:rsid w:val="00DB73C4"/>
    <w:rsid w:val="00DB7697"/>
    <w:rsid w:val="00DB77F1"/>
    <w:rsid w:val="00DC09A7"/>
    <w:rsid w:val="00DC0A1F"/>
    <w:rsid w:val="00DC0D58"/>
    <w:rsid w:val="00DC0E7B"/>
    <w:rsid w:val="00DC0F58"/>
    <w:rsid w:val="00DC1160"/>
    <w:rsid w:val="00DC189B"/>
    <w:rsid w:val="00DC1B0D"/>
    <w:rsid w:val="00DC1BF9"/>
    <w:rsid w:val="00DC1C75"/>
    <w:rsid w:val="00DC1DA2"/>
    <w:rsid w:val="00DC2150"/>
    <w:rsid w:val="00DC2231"/>
    <w:rsid w:val="00DC244D"/>
    <w:rsid w:val="00DC2797"/>
    <w:rsid w:val="00DC28EB"/>
    <w:rsid w:val="00DC2963"/>
    <w:rsid w:val="00DC2DD7"/>
    <w:rsid w:val="00DC2E58"/>
    <w:rsid w:val="00DC333A"/>
    <w:rsid w:val="00DC338F"/>
    <w:rsid w:val="00DC3490"/>
    <w:rsid w:val="00DC368E"/>
    <w:rsid w:val="00DC39FE"/>
    <w:rsid w:val="00DC3FC4"/>
    <w:rsid w:val="00DC4022"/>
    <w:rsid w:val="00DC4328"/>
    <w:rsid w:val="00DC46A0"/>
    <w:rsid w:val="00DC47E5"/>
    <w:rsid w:val="00DC4AAC"/>
    <w:rsid w:val="00DC4B44"/>
    <w:rsid w:val="00DC4BF0"/>
    <w:rsid w:val="00DC4C31"/>
    <w:rsid w:val="00DC4EBB"/>
    <w:rsid w:val="00DC50F6"/>
    <w:rsid w:val="00DC5108"/>
    <w:rsid w:val="00DC52D7"/>
    <w:rsid w:val="00DC53AA"/>
    <w:rsid w:val="00DC53C3"/>
    <w:rsid w:val="00DC57C2"/>
    <w:rsid w:val="00DC582C"/>
    <w:rsid w:val="00DC5A6F"/>
    <w:rsid w:val="00DC5CEE"/>
    <w:rsid w:val="00DC5D6C"/>
    <w:rsid w:val="00DC61F5"/>
    <w:rsid w:val="00DC622C"/>
    <w:rsid w:val="00DC6297"/>
    <w:rsid w:val="00DC63E5"/>
    <w:rsid w:val="00DC6499"/>
    <w:rsid w:val="00DC6C6F"/>
    <w:rsid w:val="00DC6DEB"/>
    <w:rsid w:val="00DC71CD"/>
    <w:rsid w:val="00DC73AB"/>
    <w:rsid w:val="00DC741C"/>
    <w:rsid w:val="00DC76A0"/>
    <w:rsid w:val="00DC7927"/>
    <w:rsid w:val="00DC7D4C"/>
    <w:rsid w:val="00DD0094"/>
    <w:rsid w:val="00DD038D"/>
    <w:rsid w:val="00DD0428"/>
    <w:rsid w:val="00DD04DD"/>
    <w:rsid w:val="00DD0FC8"/>
    <w:rsid w:val="00DD106D"/>
    <w:rsid w:val="00DD132D"/>
    <w:rsid w:val="00DD15E9"/>
    <w:rsid w:val="00DD1758"/>
    <w:rsid w:val="00DD17B3"/>
    <w:rsid w:val="00DD18F8"/>
    <w:rsid w:val="00DD19F2"/>
    <w:rsid w:val="00DD1AFD"/>
    <w:rsid w:val="00DD1D82"/>
    <w:rsid w:val="00DD1F70"/>
    <w:rsid w:val="00DD2038"/>
    <w:rsid w:val="00DD2104"/>
    <w:rsid w:val="00DD280B"/>
    <w:rsid w:val="00DD29BA"/>
    <w:rsid w:val="00DD2A27"/>
    <w:rsid w:val="00DD31A9"/>
    <w:rsid w:val="00DD324A"/>
    <w:rsid w:val="00DD33F5"/>
    <w:rsid w:val="00DD3511"/>
    <w:rsid w:val="00DD353F"/>
    <w:rsid w:val="00DD3605"/>
    <w:rsid w:val="00DD36ED"/>
    <w:rsid w:val="00DD3BA6"/>
    <w:rsid w:val="00DD3BD1"/>
    <w:rsid w:val="00DD3C7A"/>
    <w:rsid w:val="00DD3CFF"/>
    <w:rsid w:val="00DD3EF5"/>
    <w:rsid w:val="00DD3F46"/>
    <w:rsid w:val="00DD43C1"/>
    <w:rsid w:val="00DD454E"/>
    <w:rsid w:val="00DD4C36"/>
    <w:rsid w:val="00DD4FFF"/>
    <w:rsid w:val="00DD5242"/>
    <w:rsid w:val="00DD5298"/>
    <w:rsid w:val="00DD553D"/>
    <w:rsid w:val="00DD561D"/>
    <w:rsid w:val="00DD56F1"/>
    <w:rsid w:val="00DD57FE"/>
    <w:rsid w:val="00DD5A3E"/>
    <w:rsid w:val="00DD5C05"/>
    <w:rsid w:val="00DD6BDA"/>
    <w:rsid w:val="00DD6DCB"/>
    <w:rsid w:val="00DD71DF"/>
    <w:rsid w:val="00DD72FE"/>
    <w:rsid w:val="00DD740F"/>
    <w:rsid w:val="00DD75B1"/>
    <w:rsid w:val="00DD75C2"/>
    <w:rsid w:val="00DD7785"/>
    <w:rsid w:val="00DD792B"/>
    <w:rsid w:val="00DD79C0"/>
    <w:rsid w:val="00DD7B4F"/>
    <w:rsid w:val="00DE03F6"/>
    <w:rsid w:val="00DE045F"/>
    <w:rsid w:val="00DE04B9"/>
    <w:rsid w:val="00DE0556"/>
    <w:rsid w:val="00DE07D0"/>
    <w:rsid w:val="00DE0857"/>
    <w:rsid w:val="00DE0B4C"/>
    <w:rsid w:val="00DE0BC8"/>
    <w:rsid w:val="00DE11D6"/>
    <w:rsid w:val="00DE1257"/>
    <w:rsid w:val="00DE13EF"/>
    <w:rsid w:val="00DE160E"/>
    <w:rsid w:val="00DE183F"/>
    <w:rsid w:val="00DE1B7E"/>
    <w:rsid w:val="00DE1C61"/>
    <w:rsid w:val="00DE1DA3"/>
    <w:rsid w:val="00DE207B"/>
    <w:rsid w:val="00DE20C1"/>
    <w:rsid w:val="00DE21C7"/>
    <w:rsid w:val="00DE2445"/>
    <w:rsid w:val="00DE2F29"/>
    <w:rsid w:val="00DE31C5"/>
    <w:rsid w:val="00DE347E"/>
    <w:rsid w:val="00DE34C0"/>
    <w:rsid w:val="00DE356C"/>
    <w:rsid w:val="00DE3717"/>
    <w:rsid w:val="00DE377F"/>
    <w:rsid w:val="00DE38F8"/>
    <w:rsid w:val="00DE3963"/>
    <w:rsid w:val="00DE3E17"/>
    <w:rsid w:val="00DE3FE5"/>
    <w:rsid w:val="00DE417C"/>
    <w:rsid w:val="00DE4395"/>
    <w:rsid w:val="00DE43F3"/>
    <w:rsid w:val="00DE44D7"/>
    <w:rsid w:val="00DE4632"/>
    <w:rsid w:val="00DE4876"/>
    <w:rsid w:val="00DE4C02"/>
    <w:rsid w:val="00DE4C44"/>
    <w:rsid w:val="00DE4DFA"/>
    <w:rsid w:val="00DE4EEE"/>
    <w:rsid w:val="00DE5133"/>
    <w:rsid w:val="00DE560D"/>
    <w:rsid w:val="00DE579E"/>
    <w:rsid w:val="00DE58F4"/>
    <w:rsid w:val="00DE5DFF"/>
    <w:rsid w:val="00DE5E02"/>
    <w:rsid w:val="00DE608C"/>
    <w:rsid w:val="00DE62BE"/>
    <w:rsid w:val="00DE6314"/>
    <w:rsid w:val="00DE6317"/>
    <w:rsid w:val="00DE6474"/>
    <w:rsid w:val="00DE669A"/>
    <w:rsid w:val="00DE66ED"/>
    <w:rsid w:val="00DE6775"/>
    <w:rsid w:val="00DE67F9"/>
    <w:rsid w:val="00DE6B61"/>
    <w:rsid w:val="00DE6E9A"/>
    <w:rsid w:val="00DE6FC4"/>
    <w:rsid w:val="00DE7076"/>
    <w:rsid w:val="00DE71B0"/>
    <w:rsid w:val="00DE7301"/>
    <w:rsid w:val="00DE7452"/>
    <w:rsid w:val="00DE7AE7"/>
    <w:rsid w:val="00DE7E80"/>
    <w:rsid w:val="00DE7ECC"/>
    <w:rsid w:val="00DF0163"/>
    <w:rsid w:val="00DF03F1"/>
    <w:rsid w:val="00DF0436"/>
    <w:rsid w:val="00DF0557"/>
    <w:rsid w:val="00DF0576"/>
    <w:rsid w:val="00DF0849"/>
    <w:rsid w:val="00DF0864"/>
    <w:rsid w:val="00DF0AA0"/>
    <w:rsid w:val="00DF0B40"/>
    <w:rsid w:val="00DF0C89"/>
    <w:rsid w:val="00DF0D24"/>
    <w:rsid w:val="00DF1090"/>
    <w:rsid w:val="00DF11E6"/>
    <w:rsid w:val="00DF12AF"/>
    <w:rsid w:val="00DF1339"/>
    <w:rsid w:val="00DF13C1"/>
    <w:rsid w:val="00DF15EA"/>
    <w:rsid w:val="00DF15FD"/>
    <w:rsid w:val="00DF181B"/>
    <w:rsid w:val="00DF1D35"/>
    <w:rsid w:val="00DF218A"/>
    <w:rsid w:val="00DF21A4"/>
    <w:rsid w:val="00DF2323"/>
    <w:rsid w:val="00DF243D"/>
    <w:rsid w:val="00DF275B"/>
    <w:rsid w:val="00DF2A3B"/>
    <w:rsid w:val="00DF2A89"/>
    <w:rsid w:val="00DF30EE"/>
    <w:rsid w:val="00DF3385"/>
    <w:rsid w:val="00DF3408"/>
    <w:rsid w:val="00DF34D0"/>
    <w:rsid w:val="00DF37F7"/>
    <w:rsid w:val="00DF3953"/>
    <w:rsid w:val="00DF3BCF"/>
    <w:rsid w:val="00DF40D8"/>
    <w:rsid w:val="00DF43A8"/>
    <w:rsid w:val="00DF4625"/>
    <w:rsid w:val="00DF4D44"/>
    <w:rsid w:val="00DF4E75"/>
    <w:rsid w:val="00DF4F1F"/>
    <w:rsid w:val="00DF51FF"/>
    <w:rsid w:val="00DF5343"/>
    <w:rsid w:val="00DF53B3"/>
    <w:rsid w:val="00DF59AE"/>
    <w:rsid w:val="00DF5B27"/>
    <w:rsid w:val="00DF60F1"/>
    <w:rsid w:val="00DF6352"/>
    <w:rsid w:val="00DF64C7"/>
    <w:rsid w:val="00DF64CA"/>
    <w:rsid w:val="00DF65C3"/>
    <w:rsid w:val="00DF65C6"/>
    <w:rsid w:val="00DF6837"/>
    <w:rsid w:val="00DF6B79"/>
    <w:rsid w:val="00DF6C62"/>
    <w:rsid w:val="00DF6C78"/>
    <w:rsid w:val="00DF6E93"/>
    <w:rsid w:val="00DF6F67"/>
    <w:rsid w:val="00DF73C6"/>
    <w:rsid w:val="00DF7671"/>
    <w:rsid w:val="00DF7983"/>
    <w:rsid w:val="00DF7A4B"/>
    <w:rsid w:val="00DF7AAC"/>
    <w:rsid w:val="00DF7F04"/>
    <w:rsid w:val="00E001E6"/>
    <w:rsid w:val="00E0034B"/>
    <w:rsid w:val="00E003CC"/>
    <w:rsid w:val="00E00D98"/>
    <w:rsid w:val="00E00E17"/>
    <w:rsid w:val="00E01011"/>
    <w:rsid w:val="00E0111F"/>
    <w:rsid w:val="00E0117E"/>
    <w:rsid w:val="00E01986"/>
    <w:rsid w:val="00E01A75"/>
    <w:rsid w:val="00E02063"/>
    <w:rsid w:val="00E02AB6"/>
    <w:rsid w:val="00E02D50"/>
    <w:rsid w:val="00E02FB2"/>
    <w:rsid w:val="00E033CB"/>
    <w:rsid w:val="00E03587"/>
    <w:rsid w:val="00E037BC"/>
    <w:rsid w:val="00E03898"/>
    <w:rsid w:val="00E039AC"/>
    <w:rsid w:val="00E03C66"/>
    <w:rsid w:val="00E03D36"/>
    <w:rsid w:val="00E041AB"/>
    <w:rsid w:val="00E047D2"/>
    <w:rsid w:val="00E04800"/>
    <w:rsid w:val="00E049D8"/>
    <w:rsid w:val="00E05018"/>
    <w:rsid w:val="00E052A0"/>
    <w:rsid w:val="00E05300"/>
    <w:rsid w:val="00E05324"/>
    <w:rsid w:val="00E0577D"/>
    <w:rsid w:val="00E06034"/>
    <w:rsid w:val="00E0617C"/>
    <w:rsid w:val="00E063C3"/>
    <w:rsid w:val="00E06847"/>
    <w:rsid w:val="00E068B0"/>
    <w:rsid w:val="00E06EA7"/>
    <w:rsid w:val="00E06EE1"/>
    <w:rsid w:val="00E0718D"/>
    <w:rsid w:val="00E0726F"/>
    <w:rsid w:val="00E0740F"/>
    <w:rsid w:val="00E074B8"/>
    <w:rsid w:val="00E079A2"/>
    <w:rsid w:val="00E07F4E"/>
    <w:rsid w:val="00E10289"/>
    <w:rsid w:val="00E10BA4"/>
    <w:rsid w:val="00E10C7E"/>
    <w:rsid w:val="00E10D48"/>
    <w:rsid w:val="00E10F1C"/>
    <w:rsid w:val="00E1114F"/>
    <w:rsid w:val="00E11178"/>
    <w:rsid w:val="00E111B2"/>
    <w:rsid w:val="00E11355"/>
    <w:rsid w:val="00E1144C"/>
    <w:rsid w:val="00E1175E"/>
    <w:rsid w:val="00E11846"/>
    <w:rsid w:val="00E11E0E"/>
    <w:rsid w:val="00E121C0"/>
    <w:rsid w:val="00E1250C"/>
    <w:rsid w:val="00E1275A"/>
    <w:rsid w:val="00E12A6F"/>
    <w:rsid w:val="00E12AF1"/>
    <w:rsid w:val="00E12CF7"/>
    <w:rsid w:val="00E12EBD"/>
    <w:rsid w:val="00E130FB"/>
    <w:rsid w:val="00E13220"/>
    <w:rsid w:val="00E1334A"/>
    <w:rsid w:val="00E1368F"/>
    <w:rsid w:val="00E137CC"/>
    <w:rsid w:val="00E1396A"/>
    <w:rsid w:val="00E139BE"/>
    <w:rsid w:val="00E13A19"/>
    <w:rsid w:val="00E13A53"/>
    <w:rsid w:val="00E13ADA"/>
    <w:rsid w:val="00E13C67"/>
    <w:rsid w:val="00E13CAA"/>
    <w:rsid w:val="00E13FBB"/>
    <w:rsid w:val="00E14648"/>
    <w:rsid w:val="00E147D9"/>
    <w:rsid w:val="00E14920"/>
    <w:rsid w:val="00E149D4"/>
    <w:rsid w:val="00E14BCA"/>
    <w:rsid w:val="00E14EB3"/>
    <w:rsid w:val="00E14F68"/>
    <w:rsid w:val="00E15404"/>
    <w:rsid w:val="00E156FB"/>
    <w:rsid w:val="00E15A2C"/>
    <w:rsid w:val="00E15C59"/>
    <w:rsid w:val="00E15F7F"/>
    <w:rsid w:val="00E16088"/>
    <w:rsid w:val="00E1626A"/>
    <w:rsid w:val="00E16436"/>
    <w:rsid w:val="00E1653B"/>
    <w:rsid w:val="00E1669A"/>
    <w:rsid w:val="00E1686A"/>
    <w:rsid w:val="00E169F7"/>
    <w:rsid w:val="00E170F9"/>
    <w:rsid w:val="00E200DB"/>
    <w:rsid w:val="00E20222"/>
    <w:rsid w:val="00E20223"/>
    <w:rsid w:val="00E20246"/>
    <w:rsid w:val="00E20298"/>
    <w:rsid w:val="00E20399"/>
    <w:rsid w:val="00E20516"/>
    <w:rsid w:val="00E20AA7"/>
    <w:rsid w:val="00E20AAD"/>
    <w:rsid w:val="00E20B70"/>
    <w:rsid w:val="00E20E4C"/>
    <w:rsid w:val="00E20E7A"/>
    <w:rsid w:val="00E20FC2"/>
    <w:rsid w:val="00E210CA"/>
    <w:rsid w:val="00E2111B"/>
    <w:rsid w:val="00E2111E"/>
    <w:rsid w:val="00E212EA"/>
    <w:rsid w:val="00E214CE"/>
    <w:rsid w:val="00E217E2"/>
    <w:rsid w:val="00E2194A"/>
    <w:rsid w:val="00E219AD"/>
    <w:rsid w:val="00E21C4A"/>
    <w:rsid w:val="00E21C7E"/>
    <w:rsid w:val="00E22137"/>
    <w:rsid w:val="00E2243B"/>
    <w:rsid w:val="00E2271E"/>
    <w:rsid w:val="00E227C7"/>
    <w:rsid w:val="00E22BCA"/>
    <w:rsid w:val="00E22E69"/>
    <w:rsid w:val="00E22F60"/>
    <w:rsid w:val="00E22F9A"/>
    <w:rsid w:val="00E232EE"/>
    <w:rsid w:val="00E233D6"/>
    <w:rsid w:val="00E23943"/>
    <w:rsid w:val="00E23C08"/>
    <w:rsid w:val="00E23ECA"/>
    <w:rsid w:val="00E23ED5"/>
    <w:rsid w:val="00E23F04"/>
    <w:rsid w:val="00E24245"/>
    <w:rsid w:val="00E2463C"/>
    <w:rsid w:val="00E24645"/>
    <w:rsid w:val="00E2470B"/>
    <w:rsid w:val="00E249B9"/>
    <w:rsid w:val="00E24A2B"/>
    <w:rsid w:val="00E24B64"/>
    <w:rsid w:val="00E24CC0"/>
    <w:rsid w:val="00E24D2C"/>
    <w:rsid w:val="00E24F5A"/>
    <w:rsid w:val="00E250FE"/>
    <w:rsid w:val="00E25118"/>
    <w:rsid w:val="00E25121"/>
    <w:rsid w:val="00E251A4"/>
    <w:rsid w:val="00E254F8"/>
    <w:rsid w:val="00E25B6A"/>
    <w:rsid w:val="00E25FAB"/>
    <w:rsid w:val="00E260CC"/>
    <w:rsid w:val="00E2615B"/>
    <w:rsid w:val="00E262EB"/>
    <w:rsid w:val="00E26338"/>
    <w:rsid w:val="00E26E9C"/>
    <w:rsid w:val="00E26EF9"/>
    <w:rsid w:val="00E26FB6"/>
    <w:rsid w:val="00E271AA"/>
    <w:rsid w:val="00E275E4"/>
    <w:rsid w:val="00E279A7"/>
    <w:rsid w:val="00E27CAE"/>
    <w:rsid w:val="00E300E6"/>
    <w:rsid w:val="00E301D8"/>
    <w:rsid w:val="00E306C3"/>
    <w:rsid w:val="00E30706"/>
    <w:rsid w:val="00E30764"/>
    <w:rsid w:val="00E30A31"/>
    <w:rsid w:val="00E30DAE"/>
    <w:rsid w:val="00E30E61"/>
    <w:rsid w:val="00E30E7C"/>
    <w:rsid w:val="00E3124D"/>
    <w:rsid w:val="00E314F4"/>
    <w:rsid w:val="00E316CD"/>
    <w:rsid w:val="00E316F1"/>
    <w:rsid w:val="00E31DCD"/>
    <w:rsid w:val="00E31F0D"/>
    <w:rsid w:val="00E3221C"/>
    <w:rsid w:val="00E324F2"/>
    <w:rsid w:val="00E3253F"/>
    <w:rsid w:val="00E3294F"/>
    <w:rsid w:val="00E32BB1"/>
    <w:rsid w:val="00E32C5A"/>
    <w:rsid w:val="00E32E44"/>
    <w:rsid w:val="00E3318A"/>
    <w:rsid w:val="00E3341F"/>
    <w:rsid w:val="00E334FE"/>
    <w:rsid w:val="00E33656"/>
    <w:rsid w:val="00E33746"/>
    <w:rsid w:val="00E33A2A"/>
    <w:rsid w:val="00E34347"/>
    <w:rsid w:val="00E34481"/>
    <w:rsid w:val="00E346D4"/>
    <w:rsid w:val="00E34820"/>
    <w:rsid w:val="00E34CFB"/>
    <w:rsid w:val="00E34D3F"/>
    <w:rsid w:val="00E34DEB"/>
    <w:rsid w:val="00E353FD"/>
    <w:rsid w:val="00E354DE"/>
    <w:rsid w:val="00E357A6"/>
    <w:rsid w:val="00E35997"/>
    <w:rsid w:val="00E35BA2"/>
    <w:rsid w:val="00E35CFD"/>
    <w:rsid w:val="00E35D5F"/>
    <w:rsid w:val="00E35D9A"/>
    <w:rsid w:val="00E36248"/>
    <w:rsid w:val="00E366C8"/>
    <w:rsid w:val="00E36A66"/>
    <w:rsid w:val="00E36C89"/>
    <w:rsid w:val="00E36D77"/>
    <w:rsid w:val="00E371C0"/>
    <w:rsid w:val="00E3738D"/>
    <w:rsid w:val="00E37397"/>
    <w:rsid w:val="00E37419"/>
    <w:rsid w:val="00E37846"/>
    <w:rsid w:val="00E37B71"/>
    <w:rsid w:val="00E37CFC"/>
    <w:rsid w:val="00E4025A"/>
    <w:rsid w:val="00E40374"/>
    <w:rsid w:val="00E4077A"/>
    <w:rsid w:val="00E408E4"/>
    <w:rsid w:val="00E40986"/>
    <w:rsid w:val="00E409AD"/>
    <w:rsid w:val="00E40AA0"/>
    <w:rsid w:val="00E40CBA"/>
    <w:rsid w:val="00E40CEE"/>
    <w:rsid w:val="00E40DB9"/>
    <w:rsid w:val="00E410A0"/>
    <w:rsid w:val="00E410BA"/>
    <w:rsid w:val="00E411F0"/>
    <w:rsid w:val="00E41D89"/>
    <w:rsid w:val="00E42C63"/>
    <w:rsid w:val="00E43273"/>
    <w:rsid w:val="00E434DA"/>
    <w:rsid w:val="00E436F6"/>
    <w:rsid w:val="00E43981"/>
    <w:rsid w:val="00E43B68"/>
    <w:rsid w:val="00E43E2A"/>
    <w:rsid w:val="00E43F9A"/>
    <w:rsid w:val="00E43FD3"/>
    <w:rsid w:val="00E43FFC"/>
    <w:rsid w:val="00E4405F"/>
    <w:rsid w:val="00E4455E"/>
    <w:rsid w:val="00E4457C"/>
    <w:rsid w:val="00E44795"/>
    <w:rsid w:val="00E4492B"/>
    <w:rsid w:val="00E44ECE"/>
    <w:rsid w:val="00E44FF0"/>
    <w:rsid w:val="00E45368"/>
    <w:rsid w:val="00E4540B"/>
    <w:rsid w:val="00E454BE"/>
    <w:rsid w:val="00E45722"/>
    <w:rsid w:val="00E457D0"/>
    <w:rsid w:val="00E457F5"/>
    <w:rsid w:val="00E459C7"/>
    <w:rsid w:val="00E45B44"/>
    <w:rsid w:val="00E45BAD"/>
    <w:rsid w:val="00E45E34"/>
    <w:rsid w:val="00E45F20"/>
    <w:rsid w:val="00E46093"/>
    <w:rsid w:val="00E46167"/>
    <w:rsid w:val="00E462F0"/>
    <w:rsid w:val="00E46396"/>
    <w:rsid w:val="00E467CE"/>
    <w:rsid w:val="00E46BC7"/>
    <w:rsid w:val="00E46D2B"/>
    <w:rsid w:val="00E46E8B"/>
    <w:rsid w:val="00E47035"/>
    <w:rsid w:val="00E478AB"/>
    <w:rsid w:val="00E47963"/>
    <w:rsid w:val="00E479C6"/>
    <w:rsid w:val="00E47B3D"/>
    <w:rsid w:val="00E47D5C"/>
    <w:rsid w:val="00E50077"/>
    <w:rsid w:val="00E503C4"/>
    <w:rsid w:val="00E5043B"/>
    <w:rsid w:val="00E5074B"/>
    <w:rsid w:val="00E50A39"/>
    <w:rsid w:val="00E50C0D"/>
    <w:rsid w:val="00E50E1C"/>
    <w:rsid w:val="00E51276"/>
    <w:rsid w:val="00E5132A"/>
    <w:rsid w:val="00E5144E"/>
    <w:rsid w:val="00E5146B"/>
    <w:rsid w:val="00E514C7"/>
    <w:rsid w:val="00E5157D"/>
    <w:rsid w:val="00E518AF"/>
    <w:rsid w:val="00E51978"/>
    <w:rsid w:val="00E51A66"/>
    <w:rsid w:val="00E51E73"/>
    <w:rsid w:val="00E52018"/>
    <w:rsid w:val="00E5236D"/>
    <w:rsid w:val="00E52399"/>
    <w:rsid w:val="00E5243C"/>
    <w:rsid w:val="00E52564"/>
    <w:rsid w:val="00E525B7"/>
    <w:rsid w:val="00E52753"/>
    <w:rsid w:val="00E52C37"/>
    <w:rsid w:val="00E52F5E"/>
    <w:rsid w:val="00E530EF"/>
    <w:rsid w:val="00E53373"/>
    <w:rsid w:val="00E53558"/>
    <w:rsid w:val="00E53924"/>
    <w:rsid w:val="00E53944"/>
    <w:rsid w:val="00E5398F"/>
    <w:rsid w:val="00E53D28"/>
    <w:rsid w:val="00E53D6A"/>
    <w:rsid w:val="00E53E4E"/>
    <w:rsid w:val="00E54736"/>
    <w:rsid w:val="00E54AA9"/>
    <w:rsid w:val="00E54B9F"/>
    <w:rsid w:val="00E54DD2"/>
    <w:rsid w:val="00E55374"/>
    <w:rsid w:val="00E5546E"/>
    <w:rsid w:val="00E55636"/>
    <w:rsid w:val="00E55A94"/>
    <w:rsid w:val="00E55BFD"/>
    <w:rsid w:val="00E55D9D"/>
    <w:rsid w:val="00E55FFD"/>
    <w:rsid w:val="00E5608B"/>
    <w:rsid w:val="00E5618A"/>
    <w:rsid w:val="00E5636E"/>
    <w:rsid w:val="00E56493"/>
    <w:rsid w:val="00E56520"/>
    <w:rsid w:val="00E567A8"/>
    <w:rsid w:val="00E56868"/>
    <w:rsid w:val="00E56DFB"/>
    <w:rsid w:val="00E56ED4"/>
    <w:rsid w:val="00E57328"/>
    <w:rsid w:val="00E57408"/>
    <w:rsid w:val="00E5767A"/>
    <w:rsid w:val="00E5795E"/>
    <w:rsid w:val="00E60074"/>
    <w:rsid w:val="00E6010B"/>
    <w:rsid w:val="00E6099F"/>
    <w:rsid w:val="00E60D7D"/>
    <w:rsid w:val="00E60EDF"/>
    <w:rsid w:val="00E611BB"/>
    <w:rsid w:val="00E61205"/>
    <w:rsid w:val="00E61255"/>
    <w:rsid w:val="00E61256"/>
    <w:rsid w:val="00E61286"/>
    <w:rsid w:val="00E6128F"/>
    <w:rsid w:val="00E6153E"/>
    <w:rsid w:val="00E615C2"/>
    <w:rsid w:val="00E61851"/>
    <w:rsid w:val="00E6193B"/>
    <w:rsid w:val="00E61955"/>
    <w:rsid w:val="00E61C1E"/>
    <w:rsid w:val="00E621A8"/>
    <w:rsid w:val="00E62283"/>
    <w:rsid w:val="00E62444"/>
    <w:rsid w:val="00E624C8"/>
    <w:rsid w:val="00E62607"/>
    <w:rsid w:val="00E62745"/>
    <w:rsid w:val="00E629AC"/>
    <w:rsid w:val="00E62A66"/>
    <w:rsid w:val="00E62D13"/>
    <w:rsid w:val="00E62F7B"/>
    <w:rsid w:val="00E63083"/>
    <w:rsid w:val="00E633E1"/>
    <w:rsid w:val="00E63469"/>
    <w:rsid w:val="00E635B4"/>
    <w:rsid w:val="00E644E6"/>
    <w:rsid w:val="00E64530"/>
    <w:rsid w:val="00E64623"/>
    <w:rsid w:val="00E64987"/>
    <w:rsid w:val="00E64B31"/>
    <w:rsid w:val="00E64C47"/>
    <w:rsid w:val="00E64C89"/>
    <w:rsid w:val="00E64FB1"/>
    <w:rsid w:val="00E65259"/>
    <w:rsid w:val="00E652CC"/>
    <w:rsid w:val="00E6594C"/>
    <w:rsid w:val="00E65B5A"/>
    <w:rsid w:val="00E65E97"/>
    <w:rsid w:val="00E65EEA"/>
    <w:rsid w:val="00E65FD6"/>
    <w:rsid w:val="00E660CA"/>
    <w:rsid w:val="00E6617B"/>
    <w:rsid w:val="00E664E6"/>
    <w:rsid w:val="00E66517"/>
    <w:rsid w:val="00E665F4"/>
    <w:rsid w:val="00E6660B"/>
    <w:rsid w:val="00E6673A"/>
    <w:rsid w:val="00E66A7F"/>
    <w:rsid w:val="00E670FC"/>
    <w:rsid w:val="00E671A6"/>
    <w:rsid w:val="00E673EE"/>
    <w:rsid w:val="00E674E8"/>
    <w:rsid w:val="00E6780C"/>
    <w:rsid w:val="00E679AC"/>
    <w:rsid w:val="00E67C48"/>
    <w:rsid w:val="00E67ECF"/>
    <w:rsid w:val="00E70096"/>
    <w:rsid w:val="00E7017D"/>
    <w:rsid w:val="00E70414"/>
    <w:rsid w:val="00E70CC8"/>
    <w:rsid w:val="00E70D34"/>
    <w:rsid w:val="00E7117E"/>
    <w:rsid w:val="00E7131A"/>
    <w:rsid w:val="00E7144A"/>
    <w:rsid w:val="00E71548"/>
    <w:rsid w:val="00E71686"/>
    <w:rsid w:val="00E71F46"/>
    <w:rsid w:val="00E7204E"/>
    <w:rsid w:val="00E720AB"/>
    <w:rsid w:val="00E72259"/>
    <w:rsid w:val="00E72295"/>
    <w:rsid w:val="00E724A6"/>
    <w:rsid w:val="00E726BD"/>
    <w:rsid w:val="00E72A43"/>
    <w:rsid w:val="00E72B8E"/>
    <w:rsid w:val="00E73370"/>
    <w:rsid w:val="00E73517"/>
    <w:rsid w:val="00E73AD0"/>
    <w:rsid w:val="00E73DDB"/>
    <w:rsid w:val="00E73EEE"/>
    <w:rsid w:val="00E74501"/>
    <w:rsid w:val="00E745D6"/>
    <w:rsid w:val="00E74896"/>
    <w:rsid w:val="00E74C26"/>
    <w:rsid w:val="00E74E72"/>
    <w:rsid w:val="00E74F1C"/>
    <w:rsid w:val="00E75022"/>
    <w:rsid w:val="00E750D5"/>
    <w:rsid w:val="00E7530B"/>
    <w:rsid w:val="00E753F1"/>
    <w:rsid w:val="00E75723"/>
    <w:rsid w:val="00E759E4"/>
    <w:rsid w:val="00E7616C"/>
    <w:rsid w:val="00E7623D"/>
    <w:rsid w:val="00E76996"/>
    <w:rsid w:val="00E76B13"/>
    <w:rsid w:val="00E76B22"/>
    <w:rsid w:val="00E774F9"/>
    <w:rsid w:val="00E775A5"/>
    <w:rsid w:val="00E77729"/>
    <w:rsid w:val="00E778A2"/>
    <w:rsid w:val="00E778DC"/>
    <w:rsid w:val="00E77ACC"/>
    <w:rsid w:val="00E8020B"/>
    <w:rsid w:val="00E805FA"/>
    <w:rsid w:val="00E80802"/>
    <w:rsid w:val="00E80821"/>
    <w:rsid w:val="00E809C2"/>
    <w:rsid w:val="00E80B92"/>
    <w:rsid w:val="00E81D80"/>
    <w:rsid w:val="00E81F43"/>
    <w:rsid w:val="00E82071"/>
    <w:rsid w:val="00E824BA"/>
    <w:rsid w:val="00E82691"/>
    <w:rsid w:val="00E82C9A"/>
    <w:rsid w:val="00E82F40"/>
    <w:rsid w:val="00E82F4C"/>
    <w:rsid w:val="00E83017"/>
    <w:rsid w:val="00E83285"/>
    <w:rsid w:val="00E83413"/>
    <w:rsid w:val="00E83757"/>
    <w:rsid w:val="00E8392B"/>
    <w:rsid w:val="00E83BFE"/>
    <w:rsid w:val="00E83E10"/>
    <w:rsid w:val="00E83E2F"/>
    <w:rsid w:val="00E83F36"/>
    <w:rsid w:val="00E83FFC"/>
    <w:rsid w:val="00E84358"/>
    <w:rsid w:val="00E84499"/>
    <w:rsid w:val="00E844AD"/>
    <w:rsid w:val="00E844CE"/>
    <w:rsid w:val="00E84AA1"/>
    <w:rsid w:val="00E84EDC"/>
    <w:rsid w:val="00E85528"/>
    <w:rsid w:val="00E85630"/>
    <w:rsid w:val="00E856BA"/>
    <w:rsid w:val="00E858BC"/>
    <w:rsid w:val="00E858E8"/>
    <w:rsid w:val="00E85E7A"/>
    <w:rsid w:val="00E85EDB"/>
    <w:rsid w:val="00E86282"/>
    <w:rsid w:val="00E86318"/>
    <w:rsid w:val="00E865D8"/>
    <w:rsid w:val="00E869C5"/>
    <w:rsid w:val="00E86A67"/>
    <w:rsid w:val="00E86F00"/>
    <w:rsid w:val="00E87420"/>
    <w:rsid w:val="00E8749C"/>
    <w:rsid w:val="00E87809"/>
    <w:rsid w:val="00E879C5"/>
    <w:rsid w:val="00E87A83"/>
    <w:rsid w:val="00E87C1B"/>
    <w:rsid w:val="00E87D26"/>
    <w:rsid w:val="00E90041"/>
    <w:rsid w:val="00E900D3"/>
    <w:rsid w:val="00E902CA"/>
    <w:rsid w:val="00E90481"/>
    <w:rsid w:val="00E909D7"/>
    <w:rsid w:val="00E90B37"/>
    <w:rsid w:val="00E90DCD"/>
    <w:rsid w:val="00E90E3C"/>
    <w:rsid w:val="00E911D0"/>
    <w:rsid w:val="00E912C4"/>
    <w:rsid w:val="00E9138C"/>
    <w:rsid w:val="00E91475"/>
    <w:rsid w:val="00E91777"/>
    <w:rsid w:val="00E917AD"/>
    <w:rsid w:val="00E91997"/>
    <w:rsid w:val="00E91AF9"/>
    <w:rsid w:val="00E91F69"/>
    <w:rsid w:val="00E92359"/>
    <w:rsid w:val="00E92382"/>
    <w:rsid w:val="00E92671"/>
    <w:rsid w:val="00E9269F"/>
    <w:rsid w:val="00E9282D"/>
    <w:rsid w:val="00E9286F"/>
    <w:rsid w:val="00E92B6A"/>
    <w:rsid w:val="00E92C43"/>
    <w:rsid w:val="00E92C59"/>
    <w:rsid w:val="00E92CCF"/>
    <w:rsid w:val="00E92DF4"/>
    <w:rsid w:val="00E92E78"/>
    <w:rsid w:val="00E9313B"/>
    <w:rsid w:val="00E9392C"/>
    <w:rsid w:val="00E93D93"/>
    <w:rsid w:val="00E93EC7"/>
    <w:rsid w:val="00E93EE2"/>
    <w:rsid w:val="00E93F94"/>
    <w:rsid w:val="00E940A5"/>
    <w:rsid w:val="00E94223"/>
    <w:rsid w:val="00E94892"/>
    <w:rsid w:val="00E94981"/>
    <w:rsid w:val="00E94A58"/>
    <w:rsid w:val="00E9501C"/>
    <w:rsid w:val="00E951B9"/>
    <w:rsid w:val="00E954FB"/>
    <w:rsid w:val="00E9561C"/>
    <w:rsid w:val="00E95671"/>
    <w:rsid w:val="00E95877"/>
    <w:rsid w:val="00E95A2D"/>
    <w:rsid w:val="00E95A8A"/>
    <w:rsid w:val="00E95DAD"/>
    <w:rsid w:val="00E9629A"/>
    <w:rsid w:val="00E96722"/>
    <w:rsid w:val="00E967EC"/>
    <w:rsid w:val="00E968A7"/>
    <w:rsid w:val="00E96C5C"/>
    <w:rsid w:val="00E96FF1"/>
    <w:rsid w:val="00E97011"/>
    <w:rsid w:val="00E970A2"/>
    <w:rsid w:val="00E970A6"/>
    <w:rsid w:val="00E974D6"/>
    <w:rsid w:val="00E97520"/>
    <w:rsid w:val="00E97AE0"/>
    <w:rsid w:val="00E97D3F"/>
    <w:rsid w:val="00E97D55"/>
    <w:rsid w:val="00E97F2B"/>
    <w:rsid w:val="00EA09CD"/>
    <w:rsid w:val="00EA0CE6"/>
    <w:rsid w:val="00EA0DBC"/>
    <w:rsid w:val="00EA0E8E"/>
    <w:rsid w:val="00EA0F46"/>
    <w:rsid w:val="00EA10AD"/>
    <w:rsid w:val="00EA111A"/>
    <w:rsid w:val="00EA116D"/>
    <w:rsid w:val="00EA155F"/>
    <w:rsid w:val="00EA1AAB"/>
    <w:rsid w:val="00EA1B06"/>
    <w:rsid w:val="00EA2A56"/>
    <w:rsid w:val="00EA2B36"/>
    <w:rsid w:val="00EA33C9"/>
    <w:rsid w:val="00EA3476"/>
    <w:rsid w:val="00EA3509"/>
    <w:rsid w:val="00EA35B2"/>
    <w:rsid w:val="00EA3C61"/>
    <w:rsid w:val="00EA3E71"/>
    <w:rsid w:val="00EA43F0"/>
    <w:rsid w:val="00EA45FB"/>
    <w:rsid w:val="00EA461B"/>
    <w:rsid w:val="00EA4A90"/>
    <w:rsid w:val="00EA4B7E"/>
    <w:rsid w:val="00EA4E52"/>
    <w:rsid w:val="00EA516F"/>
    <w:rsid w:val="00EA5214"/>
    <w:rsid w:val="00EA53A5"/>
    <w:rsid w:val="00EA565B"/>
    <w:rsid w:val="00EA5E32"/>
    <w:rsid w:val="00EA5FF4"/>
    <w:rsid w:val="00EA62AB"/>
    <w:rsid w:val="00EA6636"/>
    <w:rsid w:val="00EA6823"/>
    <w:rsid w:val="00EA6A8E"/>
    <w:rsid w:val="00EA6F63"/>
    <w:rsid w:val="00EA77A7"/>
    <w:rsid w:val="00EA79ED"/>
    <w:rsid w:val="00EA7A7C"/>
    <w:rsid w:val="00EA7D52"/>
    <w:rsid w:val="00EA7E2D"/>
    <w:rsid w:val="00EA7EB3"/>
    <w:rsid w:val="00EA7F6D"/>
    <w:rsid w:val="00EB00B6"/>
    <w:rsid w:val="00EB03C3"/>
    <w:rsid w:val="00EB051C"/>
    <w:rsid w:val="00EB069C"/>
    <w:rsid w:val="00EB06A2"/>
    <w:rsid w:val="00EB06C5"/>
    <w:rsid w:val="00EB07AB"/>
    <w:rsid w:val="00EB07D4"/>
    <w:rsid w:val="00EB09EE"/>
    <w:rsid w:val="00EB0B6A"/>
    <w:rsid w:val="00EB12D6"/>
    <w:rsid w:val="00EB13F5"/>
    <w:rsid w:val="00EB1631"/>
    <w:rsid w:val="00EB1698"/>
    <w:rsid w:val="00EB1786"/>
    <w:rsid w:val="00EB19D0"/>
    <w:rsid w:val="00EB1A50"/>
    <w:rsid w:val="00EB1A75"/>
    <w:rsid w:val="00EB1CAC"/>
    <w:rsid w:val="00EB1ED0"/>
    <w:rsid w:val="00EB22E7"/>
    <w:rsid w:val="00EB235B"/>
    <w:rsid w:val="00EB24B5"/>
    <w:rsid w:val="00EB24C3"/>
    <w:rsid w:val="00EB27AB"/>
    <w:rsid w:val="00EB289A"/>
    <w:rsid w:val="00EB2ADD"/>
    <w:rsid w:val="00EB2C2A"/>
    <w:rsid w:val="00EB2E9E"/>
    <w:rsid w:val="00EB3395"/>
    <w:rsid w:val="00EB35FB"/>
    <w:rsid w:val="00EB3613"/>
    <w:rsid w:val="00EB3AB6"/>
    <w:rsid w:val="00EB3BA5"/>
    <w:rsid w:val="00EB3BD9"/>
    <w:rsid w:val="00EB46BA"/>
    <w:rsid w:val="00EB4799"/>
    <w:rsid w:val="00EB47F8"/>
    <w:rsid w:val="00EB4B92"/>
    <w:rsid w:val="00EB4F8D"/>
    <w:rsid w:val="00EB5166"/>
    <w:rsid w:val="00EB5319"/>
    <w:rsid w:val="00EB546E"/>
    <w:rsid w:val="00EB5701"/>
    <w:rsid w:val="00EB5AB5"/>
    <w:rsid w:val="00EB60BD"/>
    <w:rsid w:val="00EB6198"/>
    <w:rsid w:val="00EB692D"/>
    <w:rsid w:val="00EB6A5F"/>
    <w:rsid w:val="00EB6AF2"/>
    <w:rsid w:val="00EB6FB1"/>
    <w:rsid w:val="00EB746B"/>
    <w:rsid w:val="00EB7664"/>
    <w:rsid w:val="00EB77D3"/>
    <w:rsid w:val="00EB7C10"/>
    <w:rsid w:val="00EB7F45"/>
    <w:rsid w:val="00EC008F"/>
    <w:rsid w:val="00EC02E1"/>
    <w:rsid w:val="00EC0412"/>
    <w:rsid w:val="00EC0656"/>
    <w:rsid w:val="00EC06D2"/>
    <w:rsid w:val="00EC0779"/>
    <w:rsid w:val="00EC07B0"/>
    <w:rsid w:val="00EC0974"/>
    <w:rsid w:val="00EC0F01"/>
    <w:rsid w:val="00EC1374"/>
    <w:rsid w:val="00EC1465"/>
    <w:rsid w:val="00EC1877"/>
    <w:rsid w:val="00EC196E"/>
    <w:rsid w:val="00EC1BD2"/>
    <w:rsid w:val="00EC1C91"/>
    <w:rsid w:val="00EC2086"/>
    <w:rsid w:val="00EC224E"/>
    <w:rsid w:val="00EC2419"/>
    <w:rsid w:val="00EC2A65"/>
    <w:rsid w:val="00EC2B11"/>
    <w:rsid w:val="00EC32B4"/>
    <w:rsid w:val="00EC35D6"/>
    <w:rsid w:val="00EC3668"/>
    <w:rsid w:val="00EC36B3"/>
    <w:rsid w:val="00EC38B3"/>
    <w:rsid w:val="00EC3A2E"/>
    <w:rsid w:val="00EC3D13"/>
    <w:rsid w:val="00EC3EE5"/>
    <w:rsid w:val="00EC407C"/>
    <w:rsid w:val="00EC41D7"/>
    <w:rsid w:val="00EC514F"/>
    <w:rsid w:val="00EC51F8"/>
    <w:rsid w:val="00EC541C"/>
    <w:rsid w:val="00EC549E"/>
    <w:rsid w:val="00EC556D"/>
    <w:rsid w:val="00EC58A9"/>
    <w:rsid w:val="00EC5A08"/>
    <w:rsid w:val="00EC5B87"/>
    <w:rsid w:val="00EC5C84"/>
    <w:rsid w:val="00EC5EB4"/>
    <w:rsid w:val="00EC600A"/>
    <w:rsid w:val="00EC674D"/>
    <w:rsid w:val="00EC6B5F"/>
    <w:rsid w:val="00EC6BF9"/>
    <w:rsid w:val="00EC6CD1"/>
    <w:rsid w:val="00EC77FF"/>
    <w:rsid w:val="00EC787C"/>
    <w:rsid w:val="00EC795F"/>
    <w:rsid w:val="00EC7F97"/>
    <w:rsid w:val="00ED000C"/>
    <w:rsid w:val="00ED00C4"/>
    <w:rsid w:val="00ED0249"/>
    <w:rsid w:val="00ED0273"/>
    <w:rsid w:val="00ED0338"/>
    <w:rsid w:val="00ED035B"/>
    <w:rsid w:val="00ED084C"/>
    <w:rsid w:val="00ED0BAD"/>
    <w:rsid w:val="00ED0C6D"/>
    <w:rsid w:val="00ED1318"/>
    <w:rsid w:val="00ED1419"/>
    <w:rsid w:val="00ED1603"/>
    <w:rsid w:val="00ED1930"/>
    <w:rsid w:val="00ED1F94"/>
    <w:rsid w:val="00ED2336"/>
    <w:rsid w:val="00ED2340"/>
    <w:rsid w:val="00ED25FA"/>
    <w:rsid w:val="00ED2851"/>
    <w:rsid w:val="00ED29D2"/>
    <w:rsid w:val="00ED2DB7"/>
    <w:rsid w:val="00ED2FB4"/>
    <w:rsid w:val="00ED32FF"/>
    <w:rsid w:val="00ED33B3"/>
    <w:rsid w:val="00ED3480"/>
    <w:rsid w:val="00ED3B81"/>
    <w:rsid w:val="00ED3BD8"/>
    <w:rsid w:val="00ED3F71"/>
    <w:rsid w:val="00ED4392"/>
    <w:rsid w:val="00ED490C"/>
    <w:rsid w:val="00ED4C74"/>
    <w:rsid w:val="00ED5071"/>
    <w:rsid w:val="00ED5168"/>
    <w:rsid w:val="00ED52B8"/>
    <w:rsid w:val="00ED55B1"/>
    <w:rsid w:val="00ED5746"/>
    <w:rsid w:val="00ED58AD"/>
    <w:rsid w:val="00ED5914"/>
    <w:rsid w:val="00ED5A98"/>
    <w:rsid w:val="00ED61C1"/>
    <w:rsid w:val="00ED6260"/>
    <w:rsid w:val="00ED6349"/>
    <w:rsid w:val="00ED638D"/>
    <w:rsid w:val="00ED6421"/>
    <w:rsid w:val="00ED65F0"/>
    <w:rsid w:val="00ED69F2"/>
    <w:rsid w:val="00ED6ACF"/>
    <w:rsid w:val="00ED6AE4"/>
    <w:rsid w:val="00ED6ECB"/>
    <w:rsid w:val="00ED6FA8"/>
    <w:rsid w:val="00ED70A4"/>
    <w:rsid w:val="00ED76E5"/>
    <w:rsid w:val="00ED79AB"/>
    <w:rsid w:val="00ED7BFC"/>
    <w:rsid w:val="00ED7EAA"/>
    <w:rsid w:val="00ED7EDA"/>
    <w:rsid w:val="00ED7EFC"/>
    <w:rsid w:val="00EE00AC"/>
    <w:rsid w:val="00EE00DF"/>
    <w:rsid w:val="00EE018C"/>
    <w:rsid w:val="00EE0239"/>
    <w:rsid w:val="00EE0395"/>
    <w:rsid w:val="00EE04F2"/>
    <w:rsid w:val="00EE0732"/>
    <w:rsid w:val="00EE0CD7"/>
    <w:rsid w:val="00EE0DBF"/>
    <w:rsid w:val="00EE0E83"/>
    <w:rsid w:val="00EE113A"/>
    <w:rsid w:val="00EE1160"/>
    <w:rsid w:val="00EE1412"/>
    <w:rsid w:val="00EE149F"/>
    <w:rsid w:val="00EE17E8"/>
    <w:rsid w:val="00EE1B7A"/>
    <w:rsid w:val="00EE1C6F"/>
    <w:rsid w:val="00EE1D99"/>
    <w:rsid w:val="00EE1DB0"/>
    <w:rsid w:val="00EE1F41"/>
    <w:rsid w:val="00EE21E8"/>
    <w:rsid w:val="00EE2830"/>
    <w:rsid w:val="00EE2DE7"/>
    <w:rsid w:val="00EE33FB"/>
    <w:rsid w:val="00EE34A1"/>
    <w:rsid w:val="00EE3613"/>
    <w:rsid w:val="00EE3644"/>
    <w:rsid w:val="00EE4059"/>
    <w:rsid w:val="00EE4139"/>
    <w:rsid w:val="00EE4930"/>
    <w:rsid w:val="00EE49DE"/>
    <w:rsid w:val="00EE4BDD"/>
    <w:rsid w:val="00EE4D2B"/>
    <w:rsid w:val="00EE4EA6"/>
    <w:rsid w:val="00EE500F"/>
    <w:rsid w:val="00EE502C"/>
    <w:rsid w:val="00EE5574"/>
    <w:rsid w:val="00EE5A28"/>
    <w:rsid w:val="00EE5A94"/>
    <w:rsid w:val="00EE5BE7"/>
    <w:rsid w:val="00EE5CAA"/>
    <w:rsid w:val="00EE5F44"/>
    <w:rsid w:val="00EE6403"/>
    <w:rsid w:val="00EE66C8"/>
    <w:rsid w:val="00EE686F"/>
    <w:rsid w:val="00EE6A25"/>
    <w:rsid w:val="00EE6C91"/>
    <w:rsid w:val="00EE6DF4"/>
    <w:rsid w:val="00EE7417"/>
    <w:rsid w:val="00EE744D"/>
    <w:rsid w:val="00EE7636"/>
    <w:rsid w:val="00EE769F"/>
    <w:rsid w:val="00EE7828"/>
    <w:rsid w:val="00EE7894"/>
    <w:rsid w:val="00EE7918"/>
    <w:rsid w:val="00EE7A73"/>
    <w:rsid w:val="00EE7BC7"/>
    <w:rsid w:val="00EE7CB5"/>
    <w:rsid w:val="00EE7D58"/>
    <w:rsid w:val="00EE7F54"/>
    <w:rsid w:val="00EF00BE"/>
    <w:rsid w:val="00EF056F"/>
    <w:rsid w:val="00EF05C7"/>
    <w:rsid w:val="00EF064F"/>
    <w:rsid w:val="00EF0873"/>
    <w:rsid w:val="00EF0A3F"/>
    <w:rsid w:val="00EF0D5C"/>
    <w:rsid w:val="00EF1138"/>
    <w:rsid w:val="00EF118F"/>
    <w:rsid w:val="00EF159C"/>
    <w:rsid w:val="00EF171D"/>
    <w:rsid w:val="00EF18B9"/>
    <w:rsid w:val="00EF1D48"/>
    <w:rsid w:val="00EF1DEE"/>
    <w:rsid w:val="00EF1F69"/>
    <w:rsid w:val="00EF1F87"/>
    <w:rsid w:val="00EF1FDD"/>
    <w:rsid w:val="00EF2046"/>
    <w:rsid w:val="00EF20FE"/>
    <w:rsid w:val="00EF268A"/>
    <w:rsid w:val="00EF2762"/>
    <w:rsid w:val="00EF2B6B"/>
    <w:rsid w:val="00EF30B6"/>
    <w:rsid w:val="00EF311A"/>
    <w:rsid w:val="00EF32F4"/>
    <w:rsid w:val="00EF35A2"/>
    <w:rsid w:val="00EF3778"/>
    <w:rsid w:val="00EF38E9"/>
    <w:rsid w:val="00EF3B1E"/>
    <w:rsid w:val="00EF3CAC"/>
    <w:rsid w:val="00EF3E13"/>
    <w:rsid w:val="00EF42E7"/>
    <w:rsid w:val="00EF4354"/>
    <w:rsid w:val="00EF4363"/>
    <w:rsid w:val="00EF4603"/>
    <w:rsid w:val="00EF4655"/>
    <w:rsid w:val="00EF47BD"/>
    <w:rsid w:val="00EF4D8E"/>
    <w:rsid w:val="00EF4FBF"/>
    <w:rsid w:val="00EF50A1"/>
    <w:rsid w:val="00EF5181"/>
    <w:rsid w:val="00EF5208"/>
    <w:rsid w:val="00EF54D2"/>
    <w:rsid w:val="00EF5504"/>
    <w:rsid w:val="00EF5571"/>
    <w:rsid w:val="00EF583C"/>
    <w:rsid w:val="00EF590F"/>
    <w:rsid w:val="00EF5998"/>
    <w:rsid w:val="00EF5A5F"/>
    <w:rsid w:val="00EF5B5F"/>
    <w:rsid w:val="00EF5E44"/>
    <w:rsid w:val="00EF63D7"/>
    <w:rsid w:val="00EF63FB"/>
    <w:rsid w:val="00EF6E69"/>
    <w:rsid w:val="00EF6E82"/>
    <w:rsid w:val="00EF71BC"/>
    <w:rsid w:val="00EF7356"/>
    <w:rsid w:val="00EF7433"/>
    <w:rsid w:val="00EF74D4"/>
    <w:rsid w:val="00EF77DB"/>
    <w:rsid w:val="00EF7A5B"/>
    <w:rsid w:val="00EF7A83"/>
    <w:rsid w:val="00EF7B34"/>
    <w:rsid w:val="00EF7C23"/>
    <w:rsid w:val="00EF7D73"/>
    <w:rsid w:val="00EF7DB0"/>
    <w:rsid w:val="00EF7F1F"/>
    <w:rsid w:val="00F00007"/>
    <w:rsid w:val="00F001EC"/>
    <w:rsid w:val="00F00B32"/>
    <w:rsid w:val="00F00D58"/>
    <w:rsid w:val="00F00D6F"/>
    <w:rsid w:val="00F00E30"/>
    <w:rsid w:val="00F010E4"/>
    <w:rsid w:val="00F010F6"/>
    <w:rsid w:val="00F01E8E"/>
    <w:rsid w:val="00F020F9"/>
    <w:rsid w:val="00F02147"/>
    <w:rsid w:val="00F02222"/>
    <w:rsid w:val="00F02299"/>
    <w:rsid w:val="00F02407"/>
    <w:rsid w:val="00F0256B"/>
    <w:rsid w:val="00F025FB"/>
    <w:rsid w:val="00F02613"/>
    <w:rsid w:val="00F02616"/>
    <w:rsid w:val="00F02956"/>
    <w:rsid w:val="00F02CBD"/>
    <w:rsid w:val="00F02DFC"/>
    <w:rsid w:val="00F03153"/>
    <w:rsid w:val="00F03295"/>
    <w:rsid w:val="00F03C1F"/>
    <w:rsid w:val="00F03E10"/>
    <w:rsid w:val="00F04522"/>
    <w:rsid w:val="00F04544"/>
    <w:rsid w:val="00F0472D"/>
    <w:rsid w:val="00F04A6E"/>
    <w:rsid w:val="00F04BD6"/>
    <w:rsid w:val="00F04CA6"/>
    <w:rsid w:val="00F04EA2"/>
    <w:rsid w:val="00F04EB6"/>
    <w:rsid w:val="00F04FB3"/>
    <w:rsid w:val="00F04FB5"/>
    <w:rsid w:val="00F054DD"/>
    <w:rsid w:val="00F059BE"/>
    <w:rsid w:val="00F05CE6"/>
    <w:rsid w:val="00F05DB5"/>
    <w:rsid w:val="00F06032"/>
    <w:rsid w:val="00F06119"/>
    <w:rsid w:val="00F06188"/>
    <w:rsid w:val="00F061F5"/>
    <w:rsid w:val="00F06220"/>
    <w:rsid w:val="00F0622B"/>
    <w:rsid w:val="00F06231"/>
    <w:rsid w:val="00F063D3"/>
    <w:rsid w:val="00F068C2"/>
    <w:rsid w:val="00F06CF3"/>
    <w:rsid w:val="00F06DCB"/>
    <w:rsid w:val="00F06E31"/>
    <w:rsid w:val="00F06F75"/>
    <w:rsid w:val="00F0718D"/>
    <w:rsid w:val="00F07418"/>
    <w:rsid w:val="00F075C3"/>
    <w:rsid w:val="00F075D2"/>
    <w:rsid w:val="00F0773B"/>
    <w:rsid w:val="00F079D1"/>
    <w:rsid w:val="00F07A0F"/>
    <w:rsid w:val="00F07B78"/>
    <w:rsid w:val="00F07CAF"/>
    <w:rsid w:val="00F07CDC"/>
    <w:rsid w:val="00F07FA0"/>
    <w:rsid w:val="00F10057"/>
    <w:rsid w:val="00F10347"/>
    <w:rsid w:val="00F1099E"/>
    <w:rsid w:val="00F10A21"/>
    <w:rsid w:val="00F114A0"/>
    <w:rsid w:val="00F115A5"/>
    <w:rsid w:val="00F11F06"/>
    <w:rsid w:val="00F1223C"/>
    <w:rsid w:val="00F126AB"/>
    <w:rsid w:val="00F12A44"/>
    <w:rsid w:val="00F12ED7"/>
    <w:rsid w:val="00F12F2B"/>
    <w:rsid w:val="00F13195"/>
    <w:rsid w:val="00F134C1"/>
    <w:rsid w:val="00F13812"/>
    <w:rsid w:val="00F13A17"/>
    <w:rsid w:val="00F13AF8"/>
    <w:rsid w:val="00F13F30"/>
    <w:rsid w:val="00F13F44"/>
    <w:rsid w:val="00F14133"/>
    <w:rsid w:val="00F143DC"/>
    <w:rsid w:val="00F14695"/>
    <w:rsid w:val="00F146CA"/>
    <w:rsid w:val="00F1487E"/>
    <w:rsid w:val="00F148B9"/>
    <w:rsid w:val="00F14AE3"/>
    <w:rsid w:val="00F14CD0"/>
    <w:rsid w:val="00F14D60"/>
    <w:rsid w:val="00F14EB8"/>
    <w:rsid w:val="00F1508F"/>
    <w:rsid w:val="00F15353"/>
    <w:rsid w:val="00F153B4"/>
    <w:rsid w:val="00F15533"/>
    <w:rsid w:val="00F15546"/>
    <w:rsid w:val="00F15E92"/>
    <w:rsid w:val="00F15EF2"/>
    <w:rsid w:val="00F161EE"/>
    <w:rsid w:val="00F1646F"/>
    <w:rsid w:val="00F16D8E"/>
    <w:rsid w:val="00F17051"/>
    <w:rsid w:val="00F17059"/>
    <w:rsid w:val="00F170A6"/>
    <w:rsid w:val="00F171D7"/>
    <w:rsid w:val="00F172E4"/>
    <w:rsid w:val="00F1743D"/>
    <w:rsid w:val="00F17503"/>
    <w:rsid w:val="00F1751B"/>
    <w:rsid w:val="00F1751C"/>
    <w:rsid w:val="00F175B9"/>
    <w:rsid w:val="00F17866"/>
    <w:rsid w:val="00F17B40"/>
    <w:rsid w:val="00F17F66"/>
    <w:rsid w:val="00F20345"/>
    <w:rsid w:val="00F20392"/>
    <w:rsid w:val="00F2066A"/>
    <w:rsid w:val="00F207B0"/>
    <w:rsid w:val="00F209A8"/>
    <w:rsid w:val="00F20A91"/>
    <w:rsid w:val="00F20B14"/>
    <w:rsid w:val="00F20B44"/>
    <w:rsid w:val="00F20F6A"/>
    <w:rsid w:val="00F21069"/>
    <w:rsid w:val="00F21146"/>
    <w:rsid w:val="00F21532"/>
    <w:rsid w:val="00F21A0E"/>
    <w:rsid w:val="00F21D0A"/>
    <w:rsid w:val="00F21EFC"/>
    <w:rsid w:val="00F22310"/>
    <w:rsid w:val="00F22515"/>
    <w:rsid w:val="00F227F8"/>
    <w:rsid w:val="00F2285E"/>
    <w:rsid w:val="00F22CCD"/>
    <w:rsid w:val="00F23193"/>
    <w:rsid w:val="00F231EB"/>
    <w:rsid w:val="00F2322B"/>
    <w:rsid w:val="00F236F6"/>
    <w:rsid w:val="00F23861"/>
    <w:rsid w:val="00F238C6"/>
    <w:rsid w:val="00F23949"/>
    <w:rsid w:val="00F23E73"/>
    <w:rsid w:val="00F24478"/>
    <w:rsid w:val="00F24646"/>
    <w:rsid w:val="00F24712"/>
    <w:rsid w:val="00F24D16"/>
    <w:rsid w:val="00F24FCF"/>
    <w:rsid w:val="00F25578"/>
    <w:rsid w:val="00F25729"/>
    <w:rsid w:val="00F257A2"/>
    <w:rsid w:val="00F25894"/>
    <w:rsid w:val="00F25BC6"/>
    <w:rsid w:val="00F25C74"/>
    <w:rsid w:val="00F25C8B"/>
    <w:rsid w:val="00F261AC"/>
    <w:rsid w:val="00F26A97"/>
    <w:rsid w:val="00F26D87"/>
    <w:rsid w:val="00F27786"/>
    <w:rsid w:val="00F278F7"/>
    <w:rsid w:val="00F27900"/>
    <w:rsid w:val="00F27A78"/>
    <w:rsid w:val="00F27C5F"/>
    <w:rsid w:val="00F27CF1"/>
    <w:rsid w:val="00F27D63"/>
    <w:rsid w:val="00F300A6"/>
    <w:rsid w:val="00F300B4"/>
    <w:rsid w:val="00F30131"/>
    <w:rsid w:val="00F301FC"/>
    <w:rsid w:val="00F306DC"/>
    <w:rsid w:val="00F309D4"/>
    <w:rsid w:val="00F30EBA"/>
    <w:rsid w:val="00F310D5"/>
    <w:rsid w:val="00F311AA"/>
    <w:rsid w:val="00F3124D"/>
    <w:rsid w:val="00F317AB"/>
    <w:rsid w:val="00F31867"/>
    <w:rsid w:val="00F31A99"/>
    <w:rsid w:val="00F32096"/>
    <w:rsid w:val="00F32111"/>
    <w:rsid w:val="00F3238E"/>
    <w:rsid w:val="00F32497"/>
    <w:rsid w:val="00F325C7"/>
    <w:rsid w:val="00F328D7"/>
    <w:rsid w:val="00F32B3C"/>
    <w:rsid w:val="00F32B5C"/>
    <w:rsid w:val="00F32B70"/>
    <w:rsid w:val="00F32F6E"/>
    <w:rsid w:val="00F333E1"/>
    <w:rsid w:val="00F336B2"/>
    <w:rsid w:val="00F33B07"/>
    <w:rsid w:val="00F342D4"/>
    <w:rsid w:val="00F34300"/>
    <w:rsid w:val="00F34432"/>
    <w:rsid w:val="00F346D9"/>
    <w:rsid w:val="00F348EE"/>
    <w:rsid w:val="00F34CD8"/>
    <w:rsid w:val="00F34D9D"/>
    <w:rsid w:val="00F3539B"/>
    <w:rsid w:val="00F35587"/>
    <w:rsid w:val="00F35602"/>
    <w:rsid w:val="00F359F5"/>
    <w:rsid w:val="00F35AFA"/>
    <w:rsid w:val="00F35D66"/>
    <w:rsid w:val="00F36194"/>
    <w:rsid w:val="00F36412"/>
    <w:rsid w:val="00F36B3C"/>
    <w:rsid w:val="00F36D85"/>
    <w:rsid w:val="00F3714B"/>
    <w:rsid w:val="00F37161"/>
    <w:rsid w:val="00F3782F"/>
    <w:rsid w:val="00F37CD9"/>
    <w:rsid w:val="00F40508"/>
    <w:rsid w:val="00F405E0"/>
    <w:rsid w:val="00F40A98"/>
    <w:rsid w:val="00F40FB1"/>
    <w:rsid w:val="00F4142F"/>
    <w:rsid w:val="00F41450"/>
    <w:rsid w:val="00F4179A"/>
    <w:rsid w:val="00F417AF"/>
    <w:rsid w:val="00F41971"/>
    <w:rsid w:val="00F41A89"/>
    <w:rsid w:val="00F41B96"/>
    <w:rsid w:val="00F41C1A"/>
    <w:rsid w:val="00F41DAE"/>
    <w:rsid w:val="00F4211C"/>
    <w:rsid w:val="00F422D9"/>
    <w:rsid w:val="00F4244C"/>
    <w:rsid w:val="00F425F1"/>
    <w:rsid w:val="00F428BD"/>
    <w:rsid w:val="00F42E72"/>
    <w:rsid w:val="00F4318E"/>
    <w:rsid w:val="00F43336"/>
    <w:rsid w:val="00F43378"/>
    <w:rsid w:val="00F43494"/>
    <w:rsid w:val="00F43748"/>
    <w:rsid w:val="00F43A11"/>
    <w:rsid w:val="00F43A36"/>
    <w:rsid w:val="00F43B40"/>
    <w:rsid w:val="00F43E0E"/>
    <w:rsid w:val="00F43FD9"/>
    <w:rsid w:val="00F44E2B"/>
    <w:rsid w:val="00F44E55"/>
    <w:rsid w:val="00F44EA8"/>
    <w:rsid w:val="00F45158"/>
    <w:rsid w:val="00F454B7"/>
    <w:rsid w:val="00F45709"/>
    <w:rsid w:val="00F45C48"/>
    <w:rsid w:val="00F45C7B"/>
    <w:rsid w:val="00F45D2A"/>
    <w:rsid w:val="00F46088"/>
    <w:rsid w:val="00F46187"/>
    <w:rsid w:val="00F46308"/>
    <w:rsid w:val="00F4669A"/>
    <w:rsid w:val="00F46743"/>
    <w:rsid w:val="00F4687E"/>
    <w:rsid w:val="00F46911"/>
    <w:rsid w:val="00F4747B"/>
    <w:rsid w:val="00F474F6"/>
    <w:rsid w:val="00F4785C"/>
    <w:rsid w:val="00F47882"/>
    <w:rsid w:val="00F47BD5"/>
    <w:rsid w:val="00F47E50"/>
    <w:rsid w:val="00F50528"/>
    <w:rsid w:val="00F50EDC"/>
    <w:rsid w:val="00F5111B"/>
    <w:rsid w:val="00F51122"/>
    <w:rsid w:val="00F5143A"/>
    <w:rsid w:val="00F5148D"/>
    <w:rsid w:val="00F515D9"/>
    <w:rsid w:val="00F51880"/>
    <w:rsid w:val="00F51998"/>
    <w:rsid w:val="00F519DD"/>
    <w:rsid w:val="00F51B2A"/>
    <w:rsid w:val="00F51D04"/>
    <w:rsid w:val="00F520FF"/>
    <w:rsid w:val="00F52192"/>
    <w:rsid w:val="00F525E3"/>
    <w:rsid w:val="00F52A90"/>
    <w:rsid w:val="00F52B41"/>
    <w:rsid w:val="00F52CBB"/>
    <w:rsid w:val="00F52D90"/>
    <w:rsid w:val="00F537FE"/>
    <w:rsid w:val="00F53D28"/>
    <w:rsid w:val="00F53DB5"/>
    <w:rsid w:val="00F5404E"/>
    <w:rsid w:val="00F5417A"/>
    <w:rsid w:val="00F54213"/>
    <w:rsid w:val="00F542BD"/>
    <w:rsid w:val="00F542CD"/>
    <w:rsid w:val="00F54540"/>
    <w:rsid w:val="00F5465C"/>
    <w:rsid w:val="00F54863"/>
    <w:rsid w:val="00F549B0"/>
    <w:rsid w:val="00F54BC9"/>
    <w:rsid w:val="00F54F57"/>
    <w:rsid w:val="00F5520F"/>
    <w:rsid w:val="00F55502"/>
    <w:rsid w:val="00F5595B"/>
    <w:rsid w:val="00F55CA7"/>
    <w:rsid w:val="00F55CBB"/>
    <w:rsid w:val="00F55EF7"/>
    <w:rsid w:val="00F55F70"/>
    <w:rsid w:val="00F56084"/>
    <w:rsid w:val="00F561FA"/>
    <w:rsid w:val="00F56C53"/>
    <w:rsid w:val="00F57010"/>
    <w:rsid w:val="00F57133"/>
    <w:rsid w:val="00F57A01"/>
    <w:rsid w:val="00F57B30"/>
    <w:rsid w:val="00F57C30"/>
    <w:rsid w:val="00F602BF"/>
    <w:rsid w:val="00F60417"/>
    <w:rsid w:val="00F607A3"/>
    <w:rsid w:val="00F608FD"/>
    <w:rsid w:val="00F60DE7"/>
    <w:rsid w:val="00F60ECC"/>
    <w:rsid w:val="00F60F1F"/>
    <w:rsid w:val="00F61646"/>
    <w:rsid w:val="00F6194D"/>
    <w:rsid w:val="00F61CD1"/>
    <w:rsid w:val="00F61DDB"/>
    <w:rsid w:val="00F61F15"/>
    <w:rsid w:val="00F61FA6"/>
    <w:rsid w:val="00F6250B"/>
    <w:rsid w:val="00F627C0"/>
    <w:rsid w:val="00F62FD6"/>
    <w:rsid w:val="00F632BB"/>
    <w:rsid w:val="00F63455"/>
    <w:rsid w:val="00F63459"/>
    <w:rsid w:val="00F634C7"/>
    <w:rsid w:val="00F63609"/>
    <w:rsid w:val="00F63A53"/>
    <w:rsid w:val="00F63BBC"/>
    <w:rsid w:val="00F63BCF"/>
    <w:rsid w:val="00F640A4"/>
    <w:rsid w:val="00F643B7"/>
    <w:rsid w:val="00F6446E"/>
    <w:rsid w:val="00F6448A"/>
    <w:rsid w:val="00F6489F"/>
    <w:rsid w:val="00F64F27"/>
    <w:rsid w:val="00F6562D"/>
    <w:rsid w:val="00F65A57"/>
    <w:rsid w:val="00F65A68"/>
    <w:rsid w:val="00F65C96"/>
    <w:rsid w:val="00F6601B"/>
    <w:rsid w:val="00F66405"/>
    <w:rsid w:val="00F66550"/>
    <w:rsid w:val="00F6671C"/>
    <w:rsid w:val="00F6674E"/>
    <w:rsid w:val="00F667BA"/>
    <w:rsid w:val="00F66879"/>
    <w:rsid w:val="00F66FAD"/>
    <w:rsid w:val="00F6718B"/>
    <w:rsid w:val="00F67356"/>
    <w:rsid w:val="00F673CF"/>
    <w:rsid w:val="00F67BF1"/>
    <w:rsid w:val="00F67C40"/>
    <w:rsid w:val="00F67C45"/>
    <w:rsid w:val="00F70014"/>
    <w:rsid w:val="00F7018A"/>
    <w:rsid w:val="00F703A8"/>
    <w:rsid w:val="00F704CE"/>
    <w:rsid w:val="00F706D7"/>
    <w:rsid w:val="00F70C71"/>
    <w:rsid w:val="00F70D7F"/>
    <w:rsid w:val="00F70ED8"/>
    <w:rsid w:val="00F71057"/>
    <w:rsid w:val="00F7112A"/>
    <w:rsid w:val="00F7146C"/>
    <w:rsid w:val="00F71595"/>
    <w:rsid w:val="00F7196E"/>
    <w:rsid w:val="00F719A6"/>
    <w:rsid w:val="00F71D85"/>
    <w:rsid w:val="00F71E61"/>
    <w:rsid w:val="00F71F6F"/>
    <w:rsid w:val="00F72618"/>
    <w:rsid w:val="00F7289A"/>
    <w:rsid w:val="00F72930"/>
    <w:rsid w:val="00F72DC2"/>
    <w:rsid w:val="00F72DDF"/>
    <w:rsid w:val="00F72EED"/>
    <w:rsid w:val="00F730B3"/>
    <w:rsid w:val="00F7310D"/>
    <w:rsid w:val="00F732B5"/>
    <w:rsid w:val="00F733B9"/>
    <w:rsid w:val="00F733D4"/>
    <w:rsid w:val="00F73960"/>
    <w:rsid w:val="00F73AAE"/>
    <w:rsid w:val="00F73AC9"/>
    <w:rsid w:val="00F73BE3"/>
    <w:rsid w:val="00F73C8E"/>
    <w:rsid w:val="00F7462A"/>
    <w:rsid w:val="00F74650"/>
    <w:rsid w:val="00F7481F"/>
    <w:rsid w:val="00F74834"/>
    <w:rsid w:val="00F749C5"/>
    <w:rsid w:val="00F74AB1"/>
    <w:rsid w:val="00F74BD4"/>
    <w:rsid w:val="00F74E6D"/>
    <w:rsid w:val="00F75012"/>
    <w:rsid w:val="00F75143"/>
    <w:rsid w:val="00F75156"/>
    <w:rsid w:val="00F75360"/>
    <w:rsid w:val="00F7547A"/>
    <w:rsid w:val="00F75582"/>
    <w:rsid w:val="00F75914"/>
    <w:rsid w:val="00F75B00"/>
    <w:rsid w:val="00F75CF7"/>
    <w:rsid w:val="00F75D9A"/>
    <w:rsid w:val="00F75F44"/>
    <w:rsid w:val="00F761CD"/>
    <w:rsid w:val="00F7621F"/>
    <w:rsid w:val="00F7658E"/>
    <w:rsid w:val="00F76C94"/>
    <w:rsid w:val="00F76DB8"/>
    <w:rsid w:val="00F76E73"/>
    <w:rsid w:val="00F77207"/>
    <w:rsid w:val="00F774C3"/>
    <w:rsid w:val="00F775BD"/>
    <w:rsid w:val="00F77602"/>
    <w:rsid w:val="00F77C08"/>
    <w:rsid w:val="00F77CC1"/>
    <w:rsid w:val="00F77DCE"/>
    <w:rsid w:val="00F77E16"/>
    <w:rsid w:val="00F77EB1"/>
    <w:rsid w:val="00F77F11"/>
    <w:rsid w:val="00F800CD"/>
    <w:rsid w:val="00F80479"/>
    <w:rsid w:val="00F80675"/>
    <w:rsid w:val="00F806E4"/>
    <w:rsid w:val="00F80C36"/>
    <w:rsid w:val="00F80FEB"/>
    <w:rsid w:val="00F8121B"/>
    <w:rsid w:val="00F81321"/>
    <w:rsid w:val="00F817E9"/>
    <w:rsid w:val="00F81858"/>
    <w:rsid w:val="00F8211B"/>
    <w:rsid w:val="00F82220"/>
    <w:rsid w:val="00F8254A"/>
    <w:rsid w:val="00F82A53"/>
    <w:rsid w:val="00F82B4E"/>
    <w:rsid w:val="00F82CB0"/>
    <w:rsid w:val="00F82FCD"/>
    <w:rsid w:val="00F830C3"/>
    <w:rsid w:val="00F830DC"/>
    <w:rsid w:val="00F8322A"/>
    <w:rsid w:val="00F83405"/>
    <w:rsid w:val="00F834A7"/>
    <w:rsid w:val="00F836D3"/>
    <w:rsid w:val="00F83AD4"/>
    <w:rsid w:val="00F83B77"/>
    <w:rsid w:val="00F83D2F"/>
    <w:rsid w:val="00F84182"/>
    <w:rsid w:val="00F844D0"/>
    <w:rsid w:val="00F8452D"/>
    <w:rsid w:val="00F84581"/>
    <w:rsid w:val="00F8476C"/>
    <w:rsid w:val="00F84A06"/>
    <w:rsid w:val="00F84A66"/>
    <w:rsid w:val="00F84E1D"/>
    <w:rsid w:val="00F84E3C"/>
    <w:rsid w:val="00F851CE"/>
    <w:rsid w:val="00F8555D"/>
    <w:rsid w:val="00F85774"/>
    <w:rsid w:val="00F858A6"/>
    <w:rsid w:val="00F8596D"/>
    <w:rsid w:val="00F859ED"/>
    <w:rsid w:val="00F85B71"/>
    <w:rsid w:val="00F85EEF"/>
    <w:rsid w:val="00F85F75"/>
    <w:rsid w:val="00F85FC6"/>
    <w:rsid w:val="00F8624E"/>
    <w:rsid w:val="00F862E2"/>
    <w:rsid w:val="00F86726"/>
    <w:rsid w:val="00F8672E"/>
    <w:rsid w:val="00F86C25"/>
    <w:rsid w:val="00F86DBC"/>
    <w:rsid w:val="00F86FC3"/>
    <w:rsid w:val="00F87568"/>
    <w:rsid w:val="00F87AC6"/>
    <w:rsid w:val="00F87AF6"/>
    <w:rsid w:val="00F87BBA"/>
    <w:rsid w:val="00F87D7E"/>
    <w:rsid w:val="00F87F74"/>
    <w:rsid w:val="00F9018E"/>
    <w:rsid w:val="00F90422"/>
    <w:rsid w:val="00F90459"/>
    <w:rsid w:val="00F9086F"/>
    <w:rsid w:val="00F90878"/>
    <w:rsid w:val="00F908F5"/>
    <w:rsid w:val="00F90AA2"/>
    <w:rsid w:val="00F90BEF"/>
    <w:rsid w:val="00F90D80"/>
    <w:rsid w:val="00F90F96"/>
    <w:rsid w:val="00F9100F"/>
    <w:rsid w:val="00F91653"/>
    <w:rsid w:val="00F920D2"/>
    <w:rsid w:val="00F921C9"/>
    <w:rsid w:val="00F9284D"/>
    <w:rsid w:val="00F930EF"/>
    <w:rsid w:val="00F93406"/>
    <w:rsid w:val="00F934A2"/>
    <w:rsid w:val="00F936AC"/>
    <w:rsid w:val="00F940CA"/>
    <w:rsid w:val="00F9469E"/>
    <w:rsid w:val="00F946BE"/>
    <w:rsid w:val="00F9491A"/>
    <w:rsid w:val="00F94944"/>
    <w:rsid w:val="00F949C8"/>
    <w:rsid w:val="00F949E0"/>
    <w:rsid w:val="00F954D3"/>
    <w:rsid w:val="00F9563C"/>
    <w:rsid w:val="00F95974"/>
    <w:rsid w:val="00F96083"/>
    <w:rsid w:val="00F96225"/>
    <w:rsid w:val="00F96451"/>
    <w:rsid w:val="00F9686D"/>
    <w:rsid w:val="00F96F89"/>
    <w:rsid w:val="00F97034"/>
    <w:rsid w:val="00F971BA"/>
    <w:rsid w:val="00F977CB"/>
    <w:rsid w:val="00F9790E"/>
    <w:rsid w:val="00F979E7"/>
    <w:rsid w:val="00F97C22"/>
    <w:rsid w:val="00F97ED6"/>
    <w:rsid w:val="00F97F44"/>
    <w:rsid w:val="00FA02F1"/>
    <w:rsid w:val="00FA02F9"/>
    <w:rsid w:val="00FA04B7"/>
    <w:rsid w:val="00FA0548"/>
    <w:rsid w:val="00FA073D"/>
    <w:rsid w:val="00FA0FB3"/>
    <w:rsid w:val="00FA136B"/>
    <w:rsid w:val="00FA13A9"/>
    <w:rsid w:val="00FA1756"/>
    <w:rsid w:val="00FA18BF"/>
    <w:rsid w:val="00FA1ACA"/>
    <w:rsid w:val="00FA1C7F"/>
    <w:rsid w:val="00FA1F29"/>
    <w:rsid w:val="00FA2228"/>
    <w:rsid w:val="00FA24B7"/>
    <w:rsid w:val="00FA285B"/>
    <w:rsid w:val="00FA2CE6"/>
    <w:rsid w:val="00FA2D4D"/>
    <w:rsid w:val="00FA2DA9"/>
    <w:rsid w:val="00FA2E7A"/>
    <w:rsid w:val="00FA2F82"/>
    <w:rsid w:val="00FA3079"/>
    <w:rsid w:val="00FA3583"/>
    <w:rsid w:val="00FA35B5"/>
    <w:rsid w:val="00FA3687"/>
    <w:rsid w:val="00FA3768"/>
    <w:rsid w:val="00FA3E79"/>
    <w:rsid w:val="00FA400B"/>
    <w:rsid w:val="00FA4034"/>
    <w:rsid w:val="00FA4937"/>
    <w:rsid w:val="00FA4C98"/>
    <w:rsid w:val="00FA4EB4"/>
    <w:rsid w:val="00FA4F9F"/>
    <w:rsid w:val="00FA5188"/>
    <w:rsid w:val="00FA5655"/>
    <w:rsid w:val="00FA5920"/>
    <w:rsid w:val="00FA5B8A"/>
    <w:rsid w:val="00FA5D27"/>
    <w:rsid w:val="00FA5DE5"/>
    <w:rsid w:val="00FA5FA3"/>
    <w:rsid w:val="00FA62EE"/>
    <w:rsid w:val="00FA633B"/>
    <w:rsid w:val="00FA67BE"/>
    <w:rsid w:val="00FA680D"/>
    <w:rsid w:val="00FA6812"/>
    <w:rsid w:val="00FA719D"/>
    <w:rsid w:val="00FA77C8"/>
    <w:rsid w:val="00FA78BC"/>
    <w:rsid w:val="00FA7C67"/>
    <w:rsid w:val="00FA7D3C"/>
    <w:rsid w:val="00FB0127"/>
    <w:rsid w:val="00FB01C8"/>
    <w:rsid w:val="00FB04B3"/>
    <w:rsid w:val="00FB0892"/>
    <w:rsid w:val="00FB0A0D"/>
    <w:rsid w:val="00FB0B2E"/>
    <w:rsid w:val="00FB0C52"/>
    <w:rsid w:val="00FB0F45"/>
    <w:rsid w:val="00FB118F"/>
    <w:rsid w:val="00FB125D"/>
    <w:rsid w:val="00FB14CF"/>
    <w:rsid w:val="00FB14EE"/>
    <w:rsid w:val="00FB155E"/>
    <w:rsid w:val="00FB16ED"/>
    <w:rsid w:val="00FB180C"/>
    <w:rsid w:val="00FB1F96"/>
    <w:rsid w:val="00FB20B1"/>
    <w:rsid w:val="00FB2797"/>
    <w:rsid w:val="00FB2983"/>
    <w:rsid w:val="00FB2B88"/>
    <w:rsid w:val="00FB2C6D"/>
    <w:rsid w:val="00FB2DC1"/>
    <w:rsid w:val="00FB2E9D"/>
    <w:rsid w:val="00FB3610"/>
    <w:rsid w:val="00FB3695"/>
    <w:rsid w:val="00FB3767"/>
    <w:rsid w:val="00FB37B9"/>
    <w:rsid w:val="00FB37E5"/>
    <w:rsid w:val="00FB39DF"/>
    <w:rsid w:val="00FB3F5A"/>
    <w:rsid w:val="00FB42B0"/>
    <w:rsid w:val="00FB4471"/>
    <w:rsid w:val="00FB473F"/>
    <w:rsid w:val="00FB4748"/>
    <w:rsid w:val="00FB47E0"/>
    <w:rsid w:val="00FB4A00"/>
    <w:rsid w:val="00FB4A4C"/>
    <w:rsid w:val="00FB4E9D"/>
    <w:rsid w:val="00FB4F39"/>
    <w:rsid w:val="00FB4FA4"/>
    <w:rsid w:val="00FB51C5"/>
    <w:rsid w:val="00FB52AC"/>
    <w:rsid w:val="00FB536C"/>
    <w:rsid w:val="00FB554A"/>
    <w:rsid w:val="00FB55E9"/>
    <w:rsid w:val="00FB5663"/>
    <w:rsid w:val="00FB5BF1"/>
    <w:rsid w:val="00FB5C72"/>
    <w:rsid w:val="00FB5D52"/>
    <w:rsid w:val="00FB5E6C"/>
    <w:rsid w:val="00FB5E7D"/>
    <w:rsid w:val="00FB62C5"/>
    <w:rsid w:val="00FB662E"/>
    <w:rsid w:val="00FB67E5"/>
    <w:rsid w:val="00FB6E68"/>
    <w:rsid w:val="00FB7302"/>
    <w:rsid w:val="00FB73D5"/>
    <w:rsid w:val="00FB74AD"/>
    <w:rsid w:val="00FB769D"/>
    <w:rsid w:val="00FB78A8"/>
    <w:rsid w:val="00FB79EF"/>
    <w:rsid w:val="00FB7B27"/>
    <w:rsid w:val="00FB7CA1"/>
    <w:rsid w:val="00FB7D3D"/>
    <w:rsid w:val="00FB7E55"/>
    <w:rsid w:val="00FC007E"/>
    <w:rsid w:val="00FC01E7"/>
    <w:rsid w:val="00FC0C9C"/>
    <w:rsid w:val="00FC0DA5"/>
    <w:rsid w:val="00FC1199"/>
    <w:rsid w:val="00FC13A4"/>
    <w:rsid w:val="00FC13C7"/>
    <w:rsid w:val="00FC13EF"/>
    <w:rsid w:val="00FC1791"/>
    <w:rsid w:val="00FC1922"/>
    <w:rsid w:val="00FC1ABE"/>
    <w:rsid w:val="00FC2180"/>
    <w:rsid w:val="00FC2340"/>
    <w:rsid w:val="00FC2353"/>
    <w:rsid w:val="00FC2744"/>
    <w:rsid w:val="00FC275A"/>
    <w:rsid w:val="00FC28EE"/>
    <w:rsid w:val="00FC2981"/>
    <w:rsid w:val="00FC2AB5"/>
    <w:rsid w:val="00FC2BDF"/>
    <w:rsid w:val="00FC2C12"/>
    <w:rsid w:val="00FC2C71"/>
    <w:rsid w:val="00FC2D1F"/>
    <w:rsid w:val="00FC3331"/>
    <w:rsid w:val="00FC3BE7"/>
    <w:rsid w:val="00FC3E4D"/>
    <w:rsid w:val="00FC417E"/>
    <w:rsid w:val="00FC43B2"/>
    <w:rsid w:val="00FC4545"/>
    <w:rsid w:val="00FC45AE"/>
    <w:rsid w:val="00FC4653"/>
    <w:rsid w:val="00FC46DC"/>
    <w:rsid w:val="00FC47CE"/>
    <w:rsid w:val="00FC4B15"/>
    <w:rsid w:val="00FC4F5B"/>
    <w:rsid w:val="00FC5073"/>
    <w:rsid w:val="00FC5346"/>
    <w:rsid w:val="00FC544C"/>
    <w:rsid w:val="00FC5603"/>
    <w:rsid w:val="00FC5656"/>
    <w:rsid w:val="00FC5761"/>
    <w:rsid w:val="00FC5833"/>
    <w:rsid w:val="00FC5B6D"/>
    <w:rsid w:val="00FC6337"/>
    <w:rsid w:val="00FC6384"/>
    <w:rsid w:val="00FC63DC"/>
    <w:rsid w:val="00FC6507"/>
    <w:rsid w:val="00FC6657"/>
    <w:rsid w:val="00FC6776"/>
    <w:rsid w:val="00FC67B5"/>
    <w:rsid w:val="00FC6903"/>
    <w:rsid w:val="00FC699E"/>
    <w:rsid w:val="00FC6CD3"/>
    <w:rsid w:val="00FC700F"/>
    <w:rsid w:val="00FC7145"/>
    <w:rsid w:val="00FC717F"/>
    <w:rsid w:val="00FC736B"/>
    <w:rsid w:val="00FC7376"/>
    <w:rsid w:val="00FC7CD6"/>
    <w:rsid w:val="00FC7E40"/>
    <w:rsid w:val="00FD0147"/>
    <w:rsid w:val="00FD0203"/>
    <w:rsid w:val="00FD0458"/>
    <w:rsid w:val="00FD0721"/>
    <w:rsid w:val="00FD0BE9"/>
    <w:rsid w:val="00FD0C9C"/>
    <w:rsid w:val="00FD0EBC"/>
    <w:rsid w:val="00FD14BC"/>
    <w:rsid w:val="00FD18D2"/>
    <w:rsid w:val="00FD1A6E"/>
    <w:rsid w:val="00FD1DEF"/>
    <w:rsid w:val="00FD20B1"/>
    <w:rsid w:val="00FD236B"/>
    <w:rsid w:val="00FD29FA"/>
    <w:rsid w:val="00FD3336"/>
    <w:rsid w:val="00FD338E"/>
    <w:rsid w:val="00FD3860"/>
    <w:rsid w:val="00FD3886"/>
    <w:rsid w:val="00FD39A7"/>
    <w:rsid w:val="00FD3B3D"/>
    <w:rsid w:val="00FD3BF7"/>
    <w:rsid w:val="00FD3DBC"/>
    <w:rsid w:val="00FD3F78"/>
    <w:rsid w:val="00FD420D"/>
    <w:rsid w:val="00FD45AB"/>
    <w:rsid w:val="00FD45AF"/>
    <w:rsid w:val="00FD4920"/>
    <w:rsid w:val="00FD4A1F"/>
    <w:rsid w:val="00FD4B78"/>
    <w:rsid w:val="00FD4C7A"/>
    <w:rsid w:val="00FD4DFD"/>
    <w:rsid w:val="00FD5036"/>
    <w:rsid w:val="00FD52BC"/>
    <w:rsid w:val="00FD5627"/>
    <w:rsid w:val="00FD58CC"/>
    <w:rsid w:val="00FD59E7"/>
    <w:rsid w:val="00FD5ABC"/>
    <w:rsid w:val="00FD5B45"/>
    <w:rsid w:val="00FD5D04"/>
    <w:rsid w:val="00FD5F18"/>
    <w:rsid w:val="00FD5F42"/>
    <w:rsid w:val="00FD60D8"/>
    <w:rsid w:val="00FD60F6"/>
    <w:rsid w:val="00FD61B1"/>
    <w:rsid w:val="00FD6619"/>
    <w:rsid w:val="00FD69BE"/>
    <w:rsid w:val="00FD6A59"/>
    <w:rsid w:val="00FD6AF4"/>
    <w:rsid w:val="00FD6EC1"/>
    <w:rsid w:val="00FD6F7A"/>
    <w:rsid w:val="00FD6FB8"/>
    <w:rsid w:val="00FD717A"/>
    <w:rsid w:val="00FD7571"/>
    <w:rsid w:val="00FD78BC"/>
    <w:rsid w:val="00FD7A57"/>
    <w:rsid w:val="00FD7AA5"/>
    <w:rsid w:val="00FD7B8A"/>
    <w:rsid w:val="00FD7D11"/>
    <w:rsid w:val="00FE005C"/>
    <w:rsid w:val="00FE006A"/>
    <w:rsid w:val="00FE0A46"/>
    <w:rsid w:val="00FE0ACD"/>
    <w:rsid w:val="00FE0ADE"/>
    <w:rsid w:val="00FE0C52"/>
    <w:rsid w:val="00FE11E7"/>
    <w:rsid w:val="00FE1204"/>
    <w:rsid w:val="00FE1239"/>
    <w:rsid w:val="00FE147C"/>
    <w:rsid w:val="00FE14E8"/>
    <w:rsid w:val="00FE16DD"/>
    <w:rsid w:val="00FE1940"/>
    <w:rsid w:val="00FE1B94"/>
    <w:rsid w:val="00FE1D37"/>
    <w:rsid w:val="00FE1E25"/>
    <w:rsid w:val="00FE2749"/>
    <w:rsid w:val="00FE277E"/>
    <w:rsid w:val="00FE28B0"/>
    <w:rsid w:val="00FE2FC5"/>
    <w:rsid w:val="00FE30B1"/>
    <w:rsid w:val="00FE330D"/>
    <w:rsid w:val="00FE335C"/>
    <w:rsid w:val="00FE34A3"/>
    <w:rsid w:val="00FE3554"/>
    <w:rsid w:val="00FE3644"/>
    <w:rsid w:val="00FE38BD"/>
    <w:rsid w:val="00FE3A37"/>
    <w:rsid w:val="00FE3BF7"/>
    <w:rsid w:val="00FE3E1F"/>
    <w:rsid w:val="00FE41BD"/>
    <w:rsid w:val="00FE445F"/>
    <w:rsid w:val="00FE4482"/>
    <w:rsid w:val="00FE44A1"/>
    <w:rsid w:val="00FE45DA"/>
    <w:rsid w:val="00FE4E72"/>
    <w:rsid w:val="00FE4F78"/>
    <w:rsid w:val="00FE57E3"/>
    <w:rsid w:val="00FE5980"/>
    <w:rsid w:val="00FE5F8B"/>
    <w:rsid w:val="00FE63E2"/>
    <w:rsid w:val="00FE64F4"/>
    <w:rsid w:val="00FE687C"/>
    <w:rsid w:val="00FE6ABC"/>
    <w:rsid w:val="00FE6C40"/>
    <w:rsid w:val="00FE6E4C"/>
    <w:rsid w:val="00FE7480"/>
    <w:rsid w:val="00FE7E9B"/>
    <w:rsid w:val="00FE7EEA"/>
    <w:rsid w:val="00FF010F"/>
    <w:rsid w:val="00FF0909"/>
    <w:rsid w:val="00FF123A"/>
    <w:rsid w:val="00FF13C6"/>
    <w:rsid w:val="00FF1701"/>
    <w:rsid w:val="00FF18F8"/>
    <w:rsid w:val="00FF195D"/>
    <w:rsid w:val="00FF1A29"/>
    <w:rsid w:val="00FF1E14"/>
    <w:rsid w:val="00FF2061"/>
    <w:rsid w:val="00FF2153"/>
    <w:rsid w:val="00FF267E"/>
    <w:rsid w:val="00FF2A4E"/>
    <w:rsid w:val="00FF31F4"/>
    <w:rsid w:val="00FF36D2"/>
    <w:rsid w:val="00FF37B6"/>
    <w:rsid w:val="00FF39F3"/>
    <w:rsid w:val="00FF3B81"/>
    <w:rsid w:val="00FF3F2D"/>
    <w:rsid w:val="00FF4111"/>
    <w:rsid w:val="00FF4158"/>
    <w:rsid w:val="00FF45DA"/>
    <w:rsid w:val="00FF4772"/>
    <w:rsid w:val="00FF4AD7"/>
    <w:rsid w:val="00FF4CE5"/>
    <w:rsid w:val="00FF4E90"/>
    <w:rsid w:val="00FF4F61"/>
    <w:rsid w:val="00FF52D2"/>
    <w:rsid w:val="00FF537C"/>
    <w:rsid w:val="00FF5553"/>
    <w:rsid w:val="00FF555C"/>
    <w:rsid w:val="00FF556E"/>
    <w:rsid w:val="00FF5781"/>
    <w:rsid w:val="00FF5AD5"/>
    <w:rsid w:val="00FF629F"/>
    <w:rsid w:val="00FF6304"/>
    <w:rsid w:val="00FF66A5"/>
    <w:rsid w:val="00FF67DA"/>
    <w:rsid w:val="00FF69D2"/>
    <w:rsid w:val="00FF6C9A"/>
    <w:rsid w:val="00FF71DE"/>
    <w:rsid w:val="00FF7312"/>
    <w:rsid w:val="00FF7504"/>
    <w:rsid w:val="00FF7633"/>
    <w:rsid w:val="00FF78D9"/>
    <w:rsid w:val="00FF7B5E"/>
    <w:rsid w:val="00FF7D26"/>
    <w:rsid w:val="00FF7DCE"/>
    <w:rsid w:val="052119C1"/>
    <w:rsid w:val="05B6CF0E"/>
    <w:rsid w:val="09174480"/>
    <w:rsid w:val="0AF376D0"/>
    <w:rsid w:val="0B0682A7"/>
    <w:rsid w:val="0F0340E4"/>
    <w:rsid w:val="151F7892"/>
    <w:rsid w:val="177E2F8F"/>
    <w:rsid w:val="187A4774"/>
    <w:rsid w:val="19AC6537"/>
    <w:rsid w:val="1D272BE8"/>
    <w:rsid w:val="1E4FED7B"/>
    <w:rsid w:val="26C9C2A8"/>
    <w:rsid w:val="27ADE05D"/>
    <w:rsid w:val="28E96D74"/>
    <w:rsid w:val="2BC9382B"/>
    <w:rsid w:val="361A1E1B"/>
    <w:rsid w:val="44F6570B"/>
    <w:rsid w:val="47D52C61"/>
    <w:rsid w:val="48485DBC"/>
    <w:rsid w:val="48624D65"/>
    <w:rsid w:val="4FCCDBC2"/>
    <w:rsid w:val="53595482"/>
    <w:rsid w:val="60AE288C"/>
    <w:rsid w:val="68D5B6F7"/>
    <w:rsid w:val="6BDA99BF"/>
    <w:rsid w:val="6C039A4A"/>
    <w:rsid w:val="76C9B5EC"/>
    <w:rsid w:val="7B034756"/>
    <w:rsid w:val="7DCEFDBC"/>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4CC47A"/>
  <w15:chartTrackingRefBased/>
  <w15:docId w15:val="{38D56511-B866-4962-A4A8-500EB2B64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A2212"/>
    <w:pPr>
      <w:spacing w:before="160" w:line="240" w:lineRule="auto"/>
      <w:ind w:firstLine="709"/>
      <w:jc w:val="both"/>
    </w:pPr>
    <w:rPr>
      <w:sz w:val="24"/>
      <w:szCs w:val="24"/>
    </w:rPr>
  </w:style>
  <w:style w:type="paragraph" w:styleId="Nagwek1">
    <w:name w:val="heading 1"/>
    <w:basedOn w:val="Normalny"/>
    <w:next w:val="Nagwek2"/>
    <w:link w:val="Nagwek1Znak"/>
    <w:uiPriority w:val="9"/>
    <w:qFormat/>
    <w:rsid w:val="00965F06"/>
    <w:pPr>
      <w:spacing w:before="280" w:after="280"/>
      <w:outlineLvl w:val="0"/>
    </w:pPr>
    <w:rPr>
      <w:rFonts w:ascii="Arial" w:hAnsi="Arial"/>
      <w:b/>
      <w:sz w:val="32"/>
      <w:szCs w:val="32"/>
    </w:rPr>
  </w:style>
  <w:style w:type="paragraph" w:styleId="Nagwek2">
    <w:name w:val="heading 2"/>
    <w:basedOn w:val="Normalny"/>
    <w:next w:val="Nagwek3"/>
    <w:link w:val="Nagwek2Znak"/>
    <w:uiPriority w:val="9"/>
    <w:unhideWhenUsed/>
    <w:qFormat/>
    <w:rsid w:val="005A1B09"/>
    <w:pPr>
      <w:keepNext/>
      <w:keepLines/>
      <w:numPr>
        <w:ilvl w:val="1"/>
        <w:numId w:val="11"/>
      </w:numPr>
      <w:spacing w:before="240" w:after="240"/>
      <w:outlineLvl w:val="1"/>
    </w:pPr>
    <w:rPr>
      <w:rFonts w:ascii="Arial" w:eastAsiaTheme="majorEastAsia" w:hAnsi="Arial" w:cstheme="majorBidi"/>
      <w:b/>
      <w:szCs w:val="28"/>
    </w:rPr>
  </w:style>
  <w:style w:type="paragraph" w:styleId="Nagwek3">
    <w:name w:val="heading 3"/>
    <w:basedOn w:val="Nagwek2"/>
    <w:link w:val="Nagwek3Znak"/>
    <w:uiPriority w:val="9"/>
    <w:unhideWhenUsed/>
    <w:qFormat/>
    <w:rsid w:val="006D489F"/>
    <w:pPr>
      <w:numPr>
        <w:ilvl w:val="2"/>
      </w:numPr>
      <w:spacing w:before="200" w:after="200"/>
      <w:outlineLvl w:val="2"/>
    </w:pPr>
    <w:rPr>
      <w:szCs w:val="26"/>
    </w:rPr>
  </w:style>
  <w:style w:type="paragraph" w:styleId="Nagwek4">
    <w:name w:val="heading 4"/>
    <w:basedOn w:val="Normalny"/>
    <w:next w:val="Normalny"/>
    <w:link w:val="Nagwek4Znak"/>
    <w:uiPriority w:val="9"/>
    <w:unhideWhenUsed/>
    <w:qFormat/>
    <w:rsid w:val="007B0DEE"/>
    <w:pPr>
      <w:keepNext/>
      <w:keepLines/>
      <w:numPr>
        <w:ilvl w:val="3"/>
        <w:numId w:val="11"/>
      </w:numPr>
      <w:spacing w:before="40" w:after="0"/>
      <w:outlineLvl w:val="3"/>
    </w:pPr>
    <w:rPr>
      <w:rFonts w:asciiTheme="majorHAnsi" w:eastAsiaTheme="majorEastAsia" w:hAnsiTheme="majorHAnsi" w:cstheme="majorBidi"/>
      <w:b/>
    </w:rPr>
  </w:style>
  <w:style w:type="paragraph" w:styleId="Nagwek5">
    <w:name w:val="heading 5"/>
    <w:basedOn w:val="Normalny"/>
    <w:next w:val="Normalny"/>
    <w:link w:val="Nagwek5Znak"/>
    <w:uiPriority w:val="9"/>
    <w:semiHidden/>
    <w:unhideWhenUsed/>
    <w:qFormat/>
    <w:rsid w:val="00D14187"/>
    <w:pPr>
      <w:keepNext/>
      <w:keepLines/>
      <w:numPr>
        <w:ilvl w:val="4"/>
        <w:numId w:val="11"/>
      </w:numPr>
      <w:spacing w:before="40" w:after="0"/>
      <w:outlineLvl w:val="4"/>
    </w:pPr>
    <w:rPr>
      <w:rFonts w:asciiTheme="majorHAnsi" w:eastAsiaTheme="majorEastAsia" w:hAnsiTheme="majorHAnsi" w:cstheme="majorBidi"/>
      <w:color w:val="374C80" w:themeColor="accent1" w:themeShade="BF"/>
    </w:rPr>
  </w:style>
  <w:style w:type="paragraph" w:styleId="Nagwek6">
    <w:name w:val="heading 6"/>
    <w:basedOn w:val="Normalny"/>
    <w:next w:val="Normalny"/>
    <w:link w:val="Nagwek6Znak"/>
    <w:uiPriority w:val="9"/>
    <w:semiHidden/>
    <w:unhideWhenUsed/>
    <w:qFormat/>
    <w:rsid w:val="004A2212"/>
    <w:pPr>
      <w:keepNext/>
      <w:keepLines/>
      <w:numPr>
        <w:ilvl w:val="5"/>
        <w:numId w:val="11"/>
      </w:numPr>
      <w:spacing w:before="40" w:after="0"/>
      <w:outlineLvl w:val="5"/>
    </w:pPr>
    <w:rPr>
      <w:rFonts w:asciiTheme="majorHAnsi" w:eastAsiaTheme="majorEastAsia" w:hAnsiTheme="majorHAnsi" w:cstheme="majorBidi"/>
      <w:color w:val="243255" w:themeColor="accent1" w:themeShade="7F"/>
    </w:rPr>
  </w:style>
  <w:style w:type="paragraph" w:styleId="Nagwek7">
    <w:name w:val="heading 7"/>
    <w:basedOn w:val="Normalny"/>
    <w:next w:val="Normalny"/>
    <w:link w:val="Nagwek7Znak"/>
    <w:uiPriority w:val="9"/>
    <w:semiHidden/>
    <w:unhideWhenUsed/>
    <w:qFormat/>
    <w:rsid w:val="004A2212"/>
    <w:pPr>
      <w:keepNext/>
      <w:keepLines/>
      <w:numPr>
        <w:ilvl w:val="6"/>
        <w:numId w:val="11"/>
      </w:numPr>
      <w:spacing w:before="40" w:after="0"/>
      <w:outlineLvl w:val="6"/>
    </w:pPr>
    <w:rPr>
      <w:rFonts w:asciiTheme="majorHAnsi" w:eastAsiaTheme="majorEastAsia" w:hAnsiTheme="majorHAnsi" w:cstheme="majorBidi"/>
      <w:i/>
      <w:iCs/>
      <w:color w:val="243255" w:themeColor="accent1" w:themeShade="7F"/>
    </w:rPr>
  </w:style>
  <w:style w:type="paragraph" w:styleId="Nagwek8">
    <w:name w:val="heading 8"/>
    <w:basedOn w:val="Normalny"/>
    <w:next w:val="Normalny"/>
    <w:link w:val="Nagwek8Znak"/>
    <w:uiPriority w:val="9"/>
    <w:semiHidden/>
    <w:unhideWhenUsed/>
    <w:qFormat/>
    <w:rsid w:val="004A2212"/>
    <w:pPr>
      <w:keepNext/>
      <w:keepLines/>
      <w:numPr>
        <w:ilvl w:val="7"/>
        <w:numId w:val="11"/>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4A2212"/>
    <w:pPr>
      <w:keepNext/>
      <w:keepLines/>
      <w:numPr>
        <w:ilvl w:val="8"/>
        <w:numId w:val="1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D14187"/>
    <w:pPr>
      <w:tabs>
        <w:tab w:val="center" w:pos="4536"/>
        <w:tab w:val="right" w:pos="9072"/>
      </w:tabs>
      <w:spacing w:after="0"/>
    </w:pPr>
  </w:style>
  <w:style w:type="character" w:customStyle="1" w:styleId="NagwekZnak">
    <w:name w:val="Nagłówek Znak"/>
    <w:basedOn w:val="Domylnaczcionkaakapitu"/>
    <w:link w:val="Nagwek"/>
    <w:uiPriority w:val="99"/>
    <w:rsid w:val="00D14187"/>
  </w:style>
  <w:style w:type="paragraph" w:styleId="Stopka">
    <w:name w:val="footer"/>
    <w:basedOn w:val="Normalny"/>
    <w:link w:val="StopkaZnak"/>
    <w:uiPriority w:val="99"/>
    <w:unhideWhenUsed/>
    <w:rsid w:val="00D14187"/>
    <w:pPr>
      <w:tabs>
        <w:tab w:val="center" w:pos="4536"/>
        <w:tab w:val="right" w:pos="9072"/>
      </w:tabs>
      <w:spacing w:after="0"/>
    </w:pPr>
  </w:style>
  <w:style w:type="character" w:customStyle="1" w:styleId="StopkaZnak">
    <w:name w:val="Stopka Znak"/>
    <w:basedOn w:val="Domylnaczcionkaakapitu"/>
    <w:link w:val="Stopka"/>
    <w:uiPriority w:val="99"/>
    <w:rsid w:val="00D14187"/>
  </w:style>
  <w:style w:type="character" w:customStyle="1" w:styleId="Nagwek1Znak">
    <w:name w:val="Nagłówek 1 Znak"/>
    <w:basedOn w:val="Domylnaczcionkaakapitu"/>
    <w:link w:val="Nagwek1"/>
    <w:uiPriority w:val="9"/>
    <w:rsid w:val="00965F06"/>
    <w:rPr>
      <w:rFonts w:ascii="Arial" w:hAnsi="Arial"/>
      <w:b/>
      <w:sz w:val="32"/>
      <w:szCs w:val="32"/>
    </w:rPr>
  </w:style>
  <w:style w:type="paragraph" w:styleId="Spistreci1">
    <w:name w:val="toc 1"/>
    <w:basedOn w:val="Normalny"/>
    <w:next w:val="Normalny"/>
    <w:autoRedefine/>
    <w:uiPriority w:val="39"/>
    <w:unhideWhenUsed/>
    <w:rsid w:val="00D45234"/>
    <w:pPr>
      <w:tabs>
        <w:tab w:val="left" w:pos="284"/>
        <w:tab w:val="right" w:leader="dot" w:pos="8656"/>
      </w:tabs>
      <w:spacing w:after="100"/>
      <w:ind w:firstLine="0"/>
    </w:pPr>
    <w:rPr>
      <w:rFonts w:eastAsiaTheme="minorEastAsia"/>
      <w:noProof/>
      <w:sz w:val="22"/>
      <w:szCs w:val="22"/>
      <w:lang w:eastAsia="pl-PL"/>
    </w:rPr>
  </w:style>
  <w:style w:type="character" w:customStyle="1" w:styleId="Nagwek2Znak">
    <w:name w:val="Nagłówek 2 Znak"/>
    <w:basedOn w:val="Domylnaczcionkaakapitu"/>
    <w:link w:val="Nagwek2"/>
    <w:uiPriority w:val="9"/>
    <w:rsid w:val="005A1B09"/>
    <w:rPr>
      <w:rFonts w:ascii="Arial" w:eastAsiaTheme="majorEastAsia" w:hAnsi="Arial" w:cstheme="majorBidi"/>
      <w:b/>
      <w:sz w:val="24"/>
      <w:szCs w:val="28"/>
    </w:rPr>
  </w:style>
  <w:style w:type="character" w:customStyle="1" w:styleId="Nagwek3Znak">
    <w:name w:val="Nagłówek 3 Znak"/>
    <w:basedOn w:val="Domylnaczcionkaakapitu"/>
    <w:link w:val="Nagwek3"/>
    <w:uiPriority w:val="9"/>
    <w:rsid w:val="006D489F"/>
    <w:rPr>
      <w:rFonts w:ascii="Arial" w:eastAsiaTheme="majorEastAsia" w:hAnsi="Arial" w:cstheme="majorBidi"/>
      <w:b/>
      <w:sz w:val="24"/>
      <w:szCs w:val="26"/>
    </w:rPr>
  </w:style>
  <w:style w:type="character" w:customStyle="1" w:styleId="Nagwek4Znak">
    <w:name w:val="Nagłówek 4 Znak"/>
    <w:basedOn w:val="Domylnaczcionkaakapitu"/>
    <w:link w:val="Nagwek4"/>
    <w:uiPriority w:val="9"/>
    <w:rsid w:val="007B0DEE"/>
    <w:rPr>
      <w:rFonts w:asciiTheme="majorHAnsi" w:eastAsiaTheme="majorEastAsia" w:hAnsiTheme="majorHAnsi" w:cstheme="majorBidi"/>
      <w:b/>
      <w:sz w:val="24"/>
      <w:szCs w:val="24"/>
    </w:rPr>
  </w:style>
  <w:style w:type="character" w:customStyle="1" w:styleId="Nagwek5Znak">
    <w:name w:val="Nagłówek 5 Znak"/>
    <w:basedOn w:val="Domylnaczcionkaakapitu"/>
    <w:link w:val="Nagwek5"/>
    <w:uiPriority w:val="9"/>
    <w:semiHidden/>
    <w:rsid w:val="00D14187"/>
    <w:rPr>
      <w:rFonts w:asciiTheme="majorHAnsi" w:eastAsiaTheme="majorEastAsia" w:hAnsiTheme="majorHAnsi" w:cstheme="majorBidi"/>
      <w:color w:val="374C80" w:themeColor="accent1" w:themeShade="BF"/>
      <w:sz w:val="24"/>
      <w:szCs w:val="24"/>
    </w:rPr>
  </w:style>
  <w:style w:type="character" w:customStyle="1" w:styleId="Nagwek6Znak">
    <w:name w:val="Nagłówek 6 Znak"/>
    <w:basedOn w:val="Domylnaczcionkaakapitu"/>
    <w:link w:val="Nagwek6"/>
    <w:uiPriority w:val="9"/>
    <w:semiHidden/>
    <w:rsid w:val="004A2212"/>
    <w:rPr>
      <w:rFonts w:asciiTheme="majorHAnsi" w:eastAsiaTheme="majorEastAsia" w:hAnsiTheme="majorHAnsi" w:cstheme="majorBidi"/>
      <w:color w:val="243255" w:themeColor="accent1" w:themeShade="7F"/>
      <w:sz w:val="24"/>
      <w:szCs w:val="24"/>
    </w:rPr>
  </w:style>
  <w:style w:type="character" w:customStyle="1" w:styleId="Nagwek7Znak">
    <w:name w:val="Nagłówek 7 Znak"/>
    <w:basedOn w:val="Domylnaczcionkaakapitu"/>
    <w:link w:val="Nagwek7"/>
    <w:uiPriority w:val="9"/>
    <w:semiHidden/>
    <w:rsid w:val="004A2212"/>
    <w:rPr>
      <w:rFonts w:asciiTheme="majorHAnsi" w:eastAsiaTheme="majorEastAsia" w:hAnsiTheme="majorHAnsi" w:cstheme="majorBidi"/>
      <w:i/>
      <w:iCs/>
      <w:color w:val="243255" w:themeColor="accent1" w:themeShade="7F"/>
      <w:sz w:val="24"/>
      <w:szCs w:val="24"/>
    </w:rPr>
  </w:style>
  <w:style w:type="character" w:customStyle="1" w:styleId="Nagwek8Znak">
    <w:name w:val="Nagłówek 8 Znak"/>
    <w:basedOn w:val="Domylnaczcionkaakapitu"/>
    <w:link w:val="Nagwek8"/>
    <w:uiPriority w:val="9"/>
    <w:semiHidden/>
    <w:rsid w:val="004A2212"/>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4A2212"/>
    <w:rPr>
      <w:rFonts w:asciiTheme="majorHAnsi" w:eastAsiaTheme="majorEastAsia" w:hAnsiTheme="majorHAnsi" w:cstheme="majorBidi"/>
      <w:i/>
      <w:iCs/>
      <w:color w:val="272727" w:themeColor="text1" w:themeTint="D8"/>
      <w:sz w:val="21"/>
      <w:szCs w:val="21"/>
    </w:rPr>
  </w:style>
  <w:style w:type="paragraph" w:styleId="Nagwekspisutreci">
    <w:name w:val="TOC Heading"/>
    <w:basedOn w:val="Nagwek1"/>
    <w:next w:val="Normalny"/>
    <w:uiPriority w:val="39"/>
    <w:unhideWhenUsed/>
    <w:qFormat/>
    <w:rsid w:val="000F45FC"/>
    <w:pPr>
      <w:spacing w:before="240" w:after="0" w:line="259" w:lineRule="auto"/>
      <w:ind w:firstLine="0"/>
      <w:outlineLvl w:val="9"/>
    </w:pPr>
    <w:rPr>
      <w:lang w:eastAsia="pl-PL"/>
    </w:rPr>
  </w:style>
  <w:style w:type="paragraph" w:styleId="Spistreci2">
    <w:name w:val="toc 2"/>
    <w:basedOn w:val="Normalny"/>
    <w:next w:val="Normalny"/>
    <w:autoRedefine/>
    <w:uiPriority w:val="39"/>
    <w:unhideWhenUsed/>
    <w:rsid w:val="00D45234"/>
    <w:pPr>
      <w:tabs>
        <w:tab w:val="left" w:pos="851"/>
        <w:tab w:val="right" w:leader="dot" w:pos="8656"/>
      </w:tabs>
      <w:spacing w:after="100"/>
      <w:ind w:left="221" w:firstLine="0"/>
    </w:pPr>
    <w:rPr>
      <w:rFonts w:eastAsiaTheme="minorEastAsia"/>
      <w:noProof/>
      <w:sz w:val="22"/>
      <w:szCs w:val="22"/>
      <w:lang w:eastAsia="pl-PL"/>
    </w:rPr>
  </w:style>
  <w:style w:type="paragraph" w:styleId="Spistreci3">
    <w:name w:val="toc 3"/>
    <w:basedOn w:val="Normalny"/>
    <w:next w:val="Normalny"/>
    <w:autoRedefine/>
    <w:uiPriority w:val="39"/>
    <w:unhideWhenUsed/>
    <w:rsid w:val="00D45234"/>
    <w:pPr>
      <w:tabs>
        <w:tab w:val="left" w:pos="1418"/>
        <w:tab w:val="right" w:leader="dot" w:pos="8656"/>
      </w:tabs>
      <w:spacing w:after="100"/>
      <w:ind w:left="442" w:firstLine="0"/>
    </w:pPr>
    <w:rPr>
      <w:rFonts w:eastAsiaTheme="minorEastAsia"/>
      <w:noProof/>
      <w:sz w:val="22"/>
      <w:szCs w:val="22"/>
      <w:lang w:eastAsia="pl-PL"/>
    </w:rPr>
  </w:style>
  <w:style w:type="character" w:styleId="Hipercze">
    <w:name w:val="Hyperlink"/>
    <w:basedOn w:val="Domylnaczcionkaakapitu"/>
    <w:uiPriority w:val="99"/>
    <w:unhideWhenUsed/>
    <w:rsid w:val="00D45234"/>
    <w:rPr>
      <w:caps w:val="0"/>
      <w:smallCaps w:val="0"/>
    </w:rPr>
  </w:style>
  <w:style w:type="table" w:styleId="Tabela-Siatka">
    <w:name w:val="Table Grid"/>
    <w:basedOn w:val="Standardowy"/>
    <w:uiPriority w:val="39"/>
    <w:rsid w:val="000F45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a">
    <w:name w:val="Tabela"/>
    <w:basedOn w:val="Normalny"/>
    <w:qFormat/>
    <w:rsid w:val="004A2212"/>
    <w:pPr>
      <w:spacing w:before="40" w:after="40"/>
      <w:ind w:firstLine="0"/>
      <w:jc w:val="center"/>
    </w:pPr>
  </w:style>
  <w:style w:type="paragraph" w:styleId="Legenda">
    <w:name w:val="caption"/>
    <w:basedOn w:val="Normalny"/>
    <w:next w:val="Normalny"/>
    <w:uiPriority w:val="35"/>
    <w:unhideWhenUsed/>
    <w:qFormat/>
    <w:rsid w:val="004A2212"/>
    <w:pPr>
      <w:spacing w:before="40" w:after="40"/>
      <w:ind w:firstLine="0"/>
    </w:pPr>
    <w:rPr>
      <w:sz w:val="20"/>
      <w:szCs w:val="20"/>
    </w:rPr>
  </w:style>
  <w:style w:type="paragraph" w:styleId="Spisilustracji">
    <w:name w:val="table of figures"/>
    <w:basedOn w:val="Normalny"/>
    <w:next w:val="Normalny"/>
    <w:uiPriority w:val="99"/>
    <w:unhideWhenUsed/>
    <w:rsid w:val="008B2382"/>
    <w:pPr>
      <w:tabs>
        <w:tab w:val="right" w:leader="dot" w:pos="8656"/>
      </w:tabs>
      <w:spacing w:after="0"/>
      <w:ind w:firstLine="0"/>
    </w:pPr>
  </w:style>
  <w:style w:type="paragraph" w:customStyle="1" w:styleId="Hipercznerysunkwitabel">
    <w:name w:val="Hiperłączne rysunków i tabel"/>
    <w:basedOn w:val="Spisilustracji"/>
    <w:rsid w:val="008B2382"/>
    <w:rPr>
      <w:noProof/>
    </w:rPr>
  </w:style>
  <w:style w:type="paragraph" w:styleId="Tytu">
    <w:name w:val="Title"/>
    <w:basedOn w:val="Normalny"/>
    <w:next w:val="Normalny"/>
    <w:link w:val="TytuZnak"/>
    <w:uiPriority w:val="10"/>
    <w:qFormat/>
    <w:rsid w:val="003E25F3"/>
    <w:pPr>
      <w:spacing w:before="0" w:after="0"/>
      <w:ind w:firstLine="0"/>
      <w:jc w:val="center"/>
    </w:pPr>
    <w:rPr>
      <w:caps/>
      <w:color w:val="4A66AC" w:themeColor="accent1"/>
      <w:sz w:val="64"/>
      <w:szCs w:val="64"/>
    </w:rPr>
  </w:style>
  <w:style w:type="character" w:customStyle="1" w:styleId="TytuZnak">
    <w:name w:val="Tytuł Znak"/>
    <w:basedOn w:val="Domylnaczcionkaakapitu"/>
    <w:link w:val="Tytu"/>
    <w:uiPriority w:val="10"/>
    <w:rsid w:val="003E25F3"/>
    <w:rPr>
      <w:caps/>
      <w:color w:val="4A66AC" w:themeColor="accent1"/>
      <w:sz w:val="64"/>
      <w:szCs w:val="64"/>
    </w:rPr>
  </w:style>
  <w:style w:type="paragraph" w:styleId="Podtytu">
    <w:name w:val="Subtitle"/>
    <w:basedOn w:val="Bezodstpw"/>
    <w:next w:val="Normalny"/>
    <w:link w:val="PodtytuZnak"/>
    <w:uiPriority w:val="11"/>
    <w:qFormat/>
    <w:rsid w:val="003E25F3"/>
    <w:pPr>
      <w:jc w:val="right"/>
    </w:pPr>
    <w:rPr>
      <w:color w:val="4A66AC" w:themeColor="accent1"/>
      <w:sz w:val="28"/>
      <w:szCs w:val="28"/>
      <w:lang w:val="pl-PL"/>
    </w:rPr>
  </w:style>
  <w:style w:type="character" w:customStyle="1" w:styleId="PodtytuZnak">
    <w:name w:val="Podtytuł Znak"/>
    <w:basedOn w:val="Domylnaczcionkaakapitu"/>
    <w:link w:val="Podtytu"/>
    <w:uiPriority w:val="11"/>
    <w:rsid w:val="003E25F3"/>
    <w:rPr>
      <w:color w:val="4A66AC" w:themeColor="accent1"/>
      <w:sz w:val="28"/>
      <w:szCs w:val="28"/>
    </w:rPr>
  </w:style>
  <w:style w:type="character" w:styleId="Tekstzastpczy">
    <w:name w:val="Placeholder Text"/>
    <w:basedOn w:val="Domylnaczcionkaakapitu"/>
    <w:uiPriority w:val="99"/>
    <w:semiHidden/>
    <w:rsid w:val="00A14CF8"/>
    <w:rPr>
      <w:color w:val="808080"/>
    </w:rPr>
  </w:style>
  <w:style w:type="character" w:styleId="Wyrnieniedelikatne">
    <w:name w:val="Subtle Emphasis"/>
    <w:basedOn w:val="Domylnaczcionkaakapitu"/>
    <w:uiPriority w:val="19"/>
    <w:rsid w:val="00716DA2"/>
    <w:rPr>
      <w:bCs/>
      <w:szCs w:val="16"/>
    </w:rPr>
  </w:style>
  <w:style w:type="paragraph" w:styleId="Tekstdymka">
    <w:name w:val="Balloon Text"/>
    <w:basedOn w:val="Normalny"/>
    <w:link w:val="TekstdymkaZnak"/>
    <w:uiPriority w:val="99"/>
    <w:semiHidden/>
    <w:unhideWhenUsed/>
    <w:rsid w:val="00125F22"/>
    <w:pPr>
      <w:spacing w:before="0" w:after="0"/>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125F22"/>
    <w:rPr>
      <w:rFonts w:ascii="Segoe UI" w:hAnsi="Segoe UI" w:cs="Segoe UI"/>
      <w:sz w:val="18"/>
      <w:szCs w:val="18"/>
    </w:rPr>
  </w:style>
  <w:style w:type="paragraph" w:customStyle="1" w:styleId="TableParagraph">
    <w:name w:val="Table Paragraph"/>
    <w:basedOn w:val="Normalny"/>
    <w:uiPriority w:val="1"/>
    <w:rsid w:val="006F0145"/>
    <w:pPr>
      <w:widowControl w:val="0"/>
      <w:spacing w:before="0" w:after="0"/>
      <w:ind w:firstLine="0"/>
    </w:pPr>
    <w:rPr>
      <w:rFonts w:ascii="Arial" w:hAnsi="Arial"/>
      <w:sz w:val="22"/>
      <w:szCs w:val="22"/>
    </w:rPr>
  </w:style>
  <w:style w:type="paragraph" w:styleId="Bezodstpw">
    <w:name w:val="No Spacing"/>
    <w:link w:val="BezodstpwZnak"/>
    <w:uiPriority w:val="1"/>
    <w:qFormat/>
    <w:rsid w:val="006F0145"/>
    <w:pPr>
      <w:widowControl w:val="0"/>
      <w:spacing w:after="0" w:line="240" w:lineRule="auto"/>
    </w:pPr>
    <w:rPr>
      <w:lang w:val="en-US"/>
    </w:rPr>
  </w:style>
  <w:style w:type="character" w:customStyle="1" w:styleId="BezodstpwZnak">
    <w:name w:val="Bez odstępów Znak"/>
    <w:basedOn w:val="Domylnaczcionkaakapitu"/>
    <w:link w:val="Bezodstpw"/>
    <w:uiPriority w:val="1"/>
    <w:rsid w:val="006F0145"/>
    <w:rPr>
      <w:lang w:val="en-US"/>
    </w:rPr>
  </w:style>
  <w:style w:type="paragraph" w:styleId="Akapitzlist">
    <w:name w:val="List Paragraph"/>
    <w:aliases w:val="Signature,OZC,Numerowanie,Akapit z listą BS,Kolorowa lista — akcent 11,Akapit z listą1,A_wyliczenie,K-P_odwolanie,Akapit z listą5,maz_wyliczenie,opis dzialania,punkt_JEMS,Akapit z listą2,BulletC,normalny tekst,List bullet,List Paragraph"/>
    <w:basedOn w:val="Normalny"/>
    <w:link w:val="AkapitzlistZnak"/>
    <w:uiPriority w:val="34"/>
    <w:qFormat/>
    <w:rsid w:val="006F0145"/>
    <w:pPr>
      <w:spacing w:before="0" w:after="0" w:line="360" w:lineRule="auto"/>
      <w:ind w:left="720" w:firstLine="0"/>
      <w:contextualSpacing/>
    </w:pPr>
    <w:rPr>
      <w:rFonts w:ascii="Arial" w:hAnsi="Arial"/>
      <w:sz w:val="22"/>
      <w:szCs w:val="22"/>
    </w:rPr>
  </w:style>
  <w:style w:type="character" w:customStyle="1" w:styleId="shorttext">
    <w:name w:val="short_text"/>
    <w:basedOn w:val="Domylnaczcionkaakapitu"/>
    <w:rsid w:val="006F0145"/>
  </w:style>
  <w:style w:type="paragraph" w:styleId="Tekstpodstawowy">
    <w:name w:val="Body Text"/>
    <w:basedOn w:val="Normalny"/>
    <w:link w:val="TekstpodstawowyZnak"/>
    <w:qFormat/>
    <w:rsid w:val="006F0145"/>
    <w:pPr>
      <w:widowControl w:val="0"/>
      <w:spacing w:before="0" w:after="0" w:line="276" w:lineRule="auto"/>
      <w:ind w:left="113" w:firstLine="0"/>
      <w:jc w:val="left"/>
    </w:pPr>
    <w:rPr>
      <w:rFonts w:ascii="Calibri" w:eastAsia="Calibri" w:hAnsi="Calibri"/>
    </w:rPr>
  </w:style>
  <w:style w:type="character" w:customStyle="1" w:styleId="TekstpodstawowyZnak">
    <w:name w:val="Tekst podstawowy Znak"/>
    <w:basedOn w:val="Domylnaczcionkaakapitu"/>
    <w:link w:val="Tekstpodstawowy"/>
    <w:rsid w:val="006F0145"/>
    <w:rPr>
      <w:rFonts w:ascii="Calibri" w:eastAsia="Calibri" w:hAnsi="Calibri"/>
      <w:sz w:val="24"/>
      <w:szCs w:val="24"/>
    </w:rPr>
  </w:style>
  <w:style w:type="character" w:styleId="Odwoaniedokomentarza">
    <w:name w:val="annotation reference"/>
    <w:basedOn w:val="Domylnaczcionkaakapitu"/>
    <w:uiPriority w:val="99"/>
    <w:semiHidden/>
    <w:unhideWhenUsed/>
    <w:rsid w:val="006F0145"/>
    <w:rPr>
      <w:sz w:val="16"/>
      <w:szCs w:val="16"/>
    </w:rPr>
  </w:style>
  <w:style w:type="paragraph" w:styleId="Tekstkomentarza">
    <w:name w:val="annotation text"/>
    <w:basedOn w:val="Normalny"/>
    <w:link w:val="TekstkomentarzaZnak"/>
    <w:uiPriority w:val="99"/>
    <w:unhideWhenUsed/>
    <w:rsid w:val="006F0145"/>
    <w:pPr>
      <w:spacing w:before="0" w:after="0"/>
      <w:ind w:firstLine="0"/>
    </w:pPr>
    <w:rPr>
      <w:rFonts w:ascii="Arial" w:hAnsi="Arial"/>
      <w:sz w:val="20"/>
      <w:szCs w:val="20"/>
    </w:rPr>
  </w:style>
  <w:style w:type="character" w:customStyle="1" w:styleId="TekstkomentarzaZnak">
    <w:name w:val="Tekst komentarza Znak"/>
    <w:basedOn w:val="Domylnaczcionkaakapitu"/>
    <w:link w:val="Tekstkomentarza"/>
    <w:uiPriority w:val="99"/>
    <w:rsid w:val="006F0145"/>
    <w:rPr>
      <w:rFonts w:ascii="Arial" w:hAnsi="Arial"/>
      <w:sz w:val="20"/>
      <w:szCs w:val="20"/>
    </w:rPr>
  </w:style>
  <w:style w:type="paragraph" w:styleId="Tematkomentarza">
    <w:name w:val="annotation subject"/>
    <w:basedOn w:val="Tekstkomentarza"/>
    <w:next w:val="Tekstkomentarza"/>
    <w:link w:val="TematkomentarzaZnak"/>
    <w:uiPriority w:val="99"/>
    <w:semiHidden/>
    <w:unhideWhenUsed/>
    <w:rsid w:val="006F0145"/>
    <w:rPr>
      <w:b/>
      <w:bCs/>
    </w:rPr>
  </w:style>
  <w:style w:type="character" w:customStyle="1" w:styleId="TematkomentarzaZnak">
    <w:name w:val="Temat komentarza Znak"/>
    <w:basedOn w:val="TekstkomentarzaZnak"/>
    <w:link w:val="Tematkomentarza"/>
    <w:uiPriority w:val="99"/>
    <w:semiHidden/>
    <w:rsid w:val="006F0145"/>
    <w:rPr>
      <w:rFonts w:ascii="Arial" w:hAnsi="Arial"/>
      <w:b/>
      <w:bCs/>
      <w:sz w:val="20"/>
      <w:szCs w:val="20"/>
    </w:rPr>
  </w:style>
  <w:style w:type="paragraph" w:styleId="Spistreci4">
    <w:name w:val="toc 4"/>
    <w:basedOn w:val="Normalny"/>
    <w:next w:val="Normalny"/>
    <w:autoRedefine/>
    <w:uiPriority w:val="39"/>
    <w:unhideWhenUsed/>
    <w:rsid w:val="00CD6448"/>
    <w:pPr>
      <w:spacing w:before="0" w:after="100" w:line="259" w:lineRule="auto"/>
      <w:ind w:left="567" w:right="-284" w:firstLine="0"/>
      <w:jc w:val="left"/>
    </w:pPr>
    <w:rPr>
      <w:rFonts w:eastAsiaTheme="minorEastAsia"/>
      <w:sz w:val="22"/>
      <w:szCs w:val="22"/>
      <w:lang w:eastAsia="pl-PL"/>
    </w:rPr>
  </w:style>
  <w:style w:type="paragraph" w:styleId="Spistreci5">
    <w:name w:val="toc 5"/>
    <w:basedOn w:val="Normalny"/>
    <w:next w:val="Normalny"/>
    <w:autoRedefine/>
    <w:uiPriority w:val="39"/>
    <w:unhideWhenUsed/>
    <w:rsid w:val="006F0145"/>
    <w:pPr>
      <w:spacing w:before="0" w:after="100" w:line="259" w:lineRule="auto"/>
      <w:ind w:left="880" w:firstLine="0"/>
      <w:jc w:val="left"/>
    </w:pPr>
    <w:rPr>
      <w:rFonts w:eastAsiaTheme="minorEastAsia"/>
      <w:sz w:val="22"/>
      <w:szCs w:val="22"/>
      <w:lang w:eastAsia="pl-PL"/>
    </w:rPr>
  </w:style>
  <w:style w:type="paragraph" w:styleId="Spistreci6">
    <w:name w:val="toc 6"/>
    <w:basedOn w:val="Normalny"/>
    <w:next w:val="Normalny"/>
    <w:autoRedefine/>
    <w:uiPriority w:val="39"/>
    <w:unhideWhenUsed/>
    <w:rsid w:val="006F0145"/>
    <w:pPr>
      <w:spacing w:before="0" w:after="100" w:line="259" w:lineRule="auto"/>
      <w:ind w:left="1100" w:firstLine="0"/>
      <w:jc w:val="left"/>
    </w:pPr>
    <w:rPr>
      <w:rFonts w:eastAsiaTheme="minorEastAsia"/>
      <w:sz w:val="22"/>
      <w:szCs w:val="22"/>
      <w:lang w:eastAsia="pl-PL"/>
    </w:rPr>
  </w:style>
  <w:style w:type="paragraph" w:styleId="Spistreci7">
    <w:name w:val="toc 7"/>
    <w:basedOn w:val="Normalny"/>
    <w:next w:val="Normalny"/>
    <w:autoRedefine/>
    <w:uiPriority w:val="39"/>
    <w:unhideWhenUsed/>
    <w:rsid w:val="006F0145"/>
    <w:pPr>
      <w:spacing w:before="0" w:after="100" w:line="259" w:lineRule="auto"/>
      <w:ind w:left="1320" w:firstLine="0"/>
      <w:jc w:val="left"/>
    </w:pPr>
    <w:rPr>
      <w:rFonts w:eastAsiaTheme="minorEastAsia"/>
      <w:sz w:val="22"/>
      <w:szCs w:val="22"/>
      <w:lang w:eastAsia="pl-PL"/>
    </w:rPr>
  </w:style>
  <w:style w:type="paragraph" w:styleId="Spistreci8">
    <w:name w:val="toc 8"/>
    <w:basedOn w:val="Normalny"/>
    <w:next w:val="Normalny"/>
    <w:autoRedefine/>
    <w:uiPriority w:val="39"/>
    <w:unhideWhenUsed/>
    <w:rsid w:val="006F0145"/>
    <w:pPr>
      <w:spacing w:before="0" w:after="100" w:line="259" w:lineRule="auto"/>
      <w:ind w:left="1540" w:firstLine="0"/>
      <w:jc w:val="left"/>
    </w:pPr>
    <w:rPr>
      <w:rFonts w:eastAsiaTheme="minorEastAsia"/>
      <w:sz w:val="22"/>
      <w:szCs w:val="22"/>
      <w:lang w:eastAsia="pl-PL"/>
    </w:rPr>
  </w:style>
  <w:style w:type="paragraph" w:styleId="Spistreci9">
    <w:name w:val="toc 9"/>
    <w:basedOn w:val="Normalny"/>
    <w:next w:val="Normalny"/>
    <w:autoRedefine/>
    <w:uiPriority w:val="39"/>
    <w:unhideWhenUsed/>
    <w:rsid w:val="006F0145"/>
    <w:pPr>
      <w:spacing w:before="0" w:after="100" w:line="259" w:lineRule="auto"/>
      <w:ind w:left="1760" w:firstLine="0"/>
      <w:jc w:val="left"/>
    </w:pPr>
    <w:rPr>
      <w:rFonts w:eastAsiaTheme="minorEastAsia"/>
      <w:sz w:val="22"/>
      <w:szCs w:val="22"/>
      <w:lang w:eastAsia="pl-PL"/>
    </w:rPr>
  </w:style>
  <w:style w:type="character" w:styleId="Nierozpoznanawzmianka">
    <w:name w:val="Unresolved Mention"/>
    <w:basedOn w:val="Domylnaczcionkaakapitu"/>
    <w:uiPriority w:val="99"/>
    <w:semiHidden/>
    <w:unhideWhenUsed/>
    <w:rsid w:val="006F0145"/>
    <w:rPr>
      <w:color w:val="605E5C"/>
      <w:shd w:val="clear" w:color="auto" w:fill="E1DFDD"/>
    </w:rPr>
  </w:style>
  <w:style w:type="character" w:customStyle="1" w:styleId="AkapitzlistZnak">
    <w:name w:val="Akapit z listą Znak"/>
    <w:aliases w:val="Signature Znak,OZC Znak,Numerowanie Znak,Akapit z listą BS Znak,Kolorowa lista — akcent 11 Znak,Akapit z listą1 Znak,A_wyliczenie Znak,K-P_odwolanie Znak,Akapit z listą5 Znak,maz_wyliczenie Znak,opis dzialania Znak,punkt_JEMS Znak"/>
    <w:link w:val="Akapitzlist"/>
    <w:uiPriority w:val="34"/>
    <w:qFormat/>
    <w:rsid w:val="006F0145"/>
    <w:rPr>
      <w:rFonts w:ascii="Arial" w:hAnsi="Arial"/>
    </w:rPr>
  </w:style>
  <w:style w:type="paragraph" w:styleId="NormalnyWeb">
    <w:name w:val="Normal (Web)"/>
    <w:basedOn w:val="Normalny"/>
    <w:uiPriority w:val="99"/>
    <w:unhideWhenUsed/>
    <w:qFormat/>
    <w:rsid w:val="006F0145"/>
    <w:pPr>
      <w:spacing w:before="100" w:beforeAutospacing="1" w:after="100" w:afterAutospacing="1"/>
      <w:ind w:firstLine="0"/>
      <w:jc w:val="left"/>
    </w:pPr>
    <w:rPr>
      <w:rFonts w:ascii="Times New Roman" w:eastAsia="Times New Roman" w:hAnsi="Times New Roman" w:cs="Times New Roman"/>
      <w:lang w:eastAsia="pl-PL"/>
    </w:rPr>
  </w:style>
  <w:style w:type="paragraph" w:styleId="Poprawka">
    <w:name w:val="Revision"/>
    <w:hidden/>
    <w:uiPriority w:val="99"/>
    <w:semiHidden/>
    <w:rsid w:val="006F0145"/>
    <w:pPr>
      <w:spacing w:after="0" w:line="240" w:lineRule="auto"/>
    </w:pPr>
    <w:rPr>
      <w:rFonts w:ascii="Arial" w:hAnsi="Arial"/>
    </w:rPr>
  </w:style>
  <w:style w:type="paragraph" w:styleId="Tekstprzypisukocowego">
    <w:name w:val="endnote text"/>
    <w:basedOn w:val="Normalny"/>
    <w:link w:val="TekstprzypisukocowegoZnak"/>
    <w:uiPriority w:val="99"/>
    <w:semiHidden/>
    <w:unhideWhenUsed/>
    <w:rsid w:val="009852AB"/>
    <w:pPr>
      <w:spacing w:before="0" w:after="0"/>
    </w:pPr>
    <w:rPr>
      <w:sz w:val="20"/>
      <w:szCs w:val="20"/>
    </w:rPr>
  </w:style>
  <w:style w:type="character" w:customStyle="1" w:styleId="TekstprzypisukocowegoZnak">
    <w:name w:val="Tekst przypisu końcowego Znak"/>
    <w:basedOn w:val="Domylnaczcionkaakapitu"/>
    <w:link w:val="Tekstprzypisukocowego"/>
    <w:uiPriority w:val="99"/>
    <w:semiHidden/>
    <w:rsid w:val="009852AB"/>
    <w:rPr>
      <w:sz w:val="20"/>
      <w:szCs w:val="20"/>
    </w:rPr>
  </w:style>
  <w:style w:type="character" w:styleId="Odwoanieprzypisukocowego">
    <w:name w:val="endnote reference"/>
    <w:basedOn w:val="Domylnaczcionkaakapitu"/>
    <w:uiPriority w:val="99"/>
    <w:semiHidden/>
    <w:unhideWhenUsed/>
    <w:rsid w:val="009852AB"/>
    <w:rPr>
      <w:vertAlign w:val="superscript"/>
    </w:rPr>
  </w:style>
  <w:style w:type="paragraph" w:customStyle="1" w:styleId="Default">
    <w:name w:val="Default"/>
    <w:rsid w:val="00252D36"/>
    <w:pPr>
      <w:autoSpaceDE w:val="0"/>
      <w:autoSpaceDN w:val="0"/>
      <w:adjustRightInd w:val="0"/>
      <w:spacing w:after="0" w:line="240" w:lineRule="auto"/>
    </w:pPr>
    <w:rPr>
      <w:rFonts w:ascii="Calibri" w:hAnsi="Calibri" w:cs="Calibri"/>
      <w:color w:val="000000"/>
      <w:sz w:val="24"/>
      <w:szCs w:val="24"/>
    </w:rPr>
  </w:style>
  <w:style w:type="paragraph" w:styleId="Listapunktowana">
    <w:name w:val="List Bullet"/>
    <w:basedOn w:val="Normalny"/>
    <w:autoRedefine/>
    <w:unhideWhenUsed/>
    <w:rsid w:val="00C11F30"/>
    <w:pPr>
      <w:suppressAutoHyphens/>
      <w:snapToGrid w:val="0"/>
      <w:spacing w:before="0" w:after="0" w:line="360" w:lineRule="auto"/>
      <w:ind w:firstLine="0"/>
    </w:pPr>
    <w:rPr>
      <w:rFonts w:ascii="Arial" w:eastAsia="Times New Roman" w:hAnsi="Arial" w:cs="Arial"/>
      <w:sz w:val="22"/>
      <w:lang w:eastAsia="ar-SA"/>
    </w:rPr>
  </w:style>
  <w:style w:type="paragraph" w:customStyle="1" w:styleId="WW-Tekstpodstawowy3">
    <w:name w:val="WW-Tekst podstawowy 3"/>
    <w:basedOn w:val="Normalny"/>
    <w:rsid w:val="00EE500F"/>
    <w:pPr>
      <w:spacing w:before="0" w:after="0"/>
      <w:ind w:left="357" w:right="1" w:hanging="357"/>
    </w:pPr>
    <w:rPr>
      <w:rFonts w:ascii="Arial" w:hAnsi="Arial" w:cs="Arial"/>
      <w:sz w:val="22"/>
      <w:szCs w:val="22"/>
    </w:rPr>
  </w:style>
  <w:style w:type="paragraph" w:customStyle="1" w:styleId="Standard">
    <w:name w:val="Standard"/>
    <w:rsid w:val="004C2CBB"/>
    <w:pPr>
      <w:suppressAutoHyphens/>
      <w:spacing w:after="0" w:line="240" w:lineRule="auto"/>
    </w:pPr>
    <w:rPr>
      <w:rFonts w:ascii="Times New Roman" w:eastAsia="Arial" w:hAnsi="Times New Roman" w:cs="Times New Roman"/>
      <w:kern w:val="2"/>
      <w:sz w:val="24"/>
      <w:szCs w:val="24"/>
      <w:lang w:eastAsia="ar-SA"/>
    </w:rPr>
  </w:style>
  <w:style w:type="paragraph" w:customStyle="1" w:styleId="Textbody">
    <w:name w:val="Text body"/>
    <w:basedOn w:val="Standard"/>
    <w:rsid w:val="00413338"/>
    <w:pPr>
      <w:tabs>
        <w:tab w:val="left" w:pos="567"/>
      </w:tabs>
      <w:suppressAutoHyphens w:val="0"/>
      <w:jc w:val="both"/>
    </w:pPr>
    <w:rPr>
      <w:rFonts w:ascii="Calibri" w:eastAsia="Times New Roman" w:hAnsi="Calibri"/>
      <w:kern w:val="0"/>
      <w:sz w:val="22"/>
      <w:szCs w:val="20"/>
      <w:lang w:eastAsia="zh-CN"/>
    </w:rPr>
  </w:style>
  <w:style w:type="character" w:styleId="Wzmianka">
    <w:name w:val="Mention"/>
    <w:basedOn w:val="Domylnaczcionkaakapitu"/>
    <w:uiPriority w:val="99"/>
    <w:unhideWhenUsed/>
    <w:rsid w:val="003C2423"/>
    <w:rPr>
      <w:color w:val="2B579A"/>
      <w:shd w:val="clear" w:color="auto" w:fill="E1DFDD"/>
    </w:rPr>
  </w:style>
  <w:style w:type="paragraph" w:customStyle="1" w:styleId="paragraph">
    <w:name w:val="paragraph"/>
    <w:basedOn w:val="Normalny"/>
    <w:rsid w:val="00787CEB"/>
    <w:pPr>
      <w:spacing w:before="100" w:beforeAutospacing="1" w:after="100" w:afterAutospacing="1"/>
      <w:ind w:firstLine="0"/>
      <w:jc w:val="left"/>
    </w:pPr>
    <w:rPr>
      <w:rFonts w:ascii="Times New Roman" w:eastAsia="Times New Roman" w:hAnsi="Times New Roman" w:cs="Times New Roman"/>
      <w:lang w:eastAsia="pl-PL"/>
    </w:rPr>
  </w:style>
  <w:style w:type="character" w:customStyle="1" w:styleId="normaltextrun">
    <w:name w:val="normaltextrun"/>
    <w:basedOn w:val="Domylnaczcionkaakapitu"/>
    <w:rsid w:val="00787CEB"/>
  </w:style>
  <w:style w:type="character" w:customStyle="1" w:styleId="eop">
    <w:name w:val="eop"/>
    <w:basedOn w:val="Domylnaczcionkaakapitu"/>
    <w:rsid w:val="00787CEB"/>
  </w:style>
  <w:style w:type="paragraph" w:customStyle="1" w:styleId="xmsolistparagraph">
    <w:name w:val="x_msolistparagraph"/>
    <w:basedOn w:val="Normalny"/>
    <w:rsid w:val="00FE2749"/>
    <w:pPr>
      <w:spacing w:before="100" w:beforeAutospacing="1" w:after="100" w:afterAutospacing="1"/>
      <w:ind w:firstLine="0"/>
      <w:jc w:val="left"/>
    </w:pPr>
    <w:rPr>
      <w:rFonts w:ascii="Aptos" w:hAnsi="Aptos" w:cs="Aptos"/>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11619">
      <w:bodyDiv w:val="1"/>
      <w:marLeft w:val="0"/>
      <w:marRight w:val="0"/>
      <w:marTop w:val="0"/>
      <w:marBottom w:val="0"/>
      <w:divBdr>
        <w:top w:val="none" w:sz="0" w:space="0" w:color="auto"/>
        <w:left w:val="none" w:sz="0" w:space="0" w:color="auto"/>
        <w:bottom w:val="none" w:sz="0" w:space="0" w:color="auto"/>
        <w:right w:val="none" w:sz="0" w:space="0" w:color="auto"/>
      </w:divBdr>
      <w:divsChild>
        <w:div w:id="471681741">
          <w:marLeft w:val="0"/>
          <w:marRight w:val="0"/>
          <w:marTop w:val="0"/>
          <w:marBottom w:val="0"/>
          <w:divBdr>
            <w:top w:val="none" w:sz="0" w:space="0" w:color="auto"/>
            <w:left w:val="none" w:sz="0" w:space="0" w:color="auto"/>
            <w:bottom w:val="none" w:sz="0" w:space="0" w:color="auto"/>
            <w:right w:val="none" w:sz="0" w:space="0" w:color="auto"/>
          </w:divBdr>
        </w:div>
        <w:div w:id="578561958">
          <w:marLeft w:val="0"/>
          <w:marRight w:val="0"/>
          <w:marTop w:val="0"/>
          <w:marBottom w:val="0"/>
          <w:divBdr>
            <w:top w:val="none" w:sz="0" w:space="0" w:color="auto"/>
            <w:left w:val="none" w:sz="0" w:space="0" w:color="auto"/>
            <w:bottom w:val="none" w:sz="0" w:space="0" w:color="auto"/>
            <w:right w:val="none" w:sz="0" w:space="0" w:color="auto"/>
          </w:divBdr>
        </w:div>
        <w:div w:id="759106609">
          <w:marLeft w:val="0"/>
          <w:marRight w:val="0"/>
          <w:marTop w:val="0"/>
          <w:marBottom w:val="0"/>
          <w:divBdr>
            <w:top w:val="none" w:sz="0" w:space="0" w:color="auto"/>
            <w:left w:val="none" w:sz="0" w:space="0" w:color="auto"/>
            <w:bottom w:val="none" w:sz="0" w:space="0" w:color="auto"/>
            <w:right w:val="none" w:sz="0" w:space="0" w:color="auto"/>
          </w:divBdr>
        </w:div>
        <w:div w:id="802312398">
          <w:marLeft w:val="0"/>
          <w:marRight w:val="0"/>
          <w:marTop w:val="0"/>
          <w:marBottom w:val="0"/>
          <w:divBdr>
            <w:top w:val="none" w:sz="0" w:space="0" w:color="auto"/>
            <w:left w:val="none" w:sz="0" w:space="0" w:color="auto"/>
            <w:bottom w:val="none" w:sz="0" w:space="0" w:color="auto"/>
            <w:right w:val="none" w:sz="0" w:space="0" w:color="auto"/>
          </w:divBdr>
        </w:div>
        <w:div w:id="828908071">
          <w:marLeft w:val="0"/>
          <w:marRight w:val="0"/>
          <w:marTop w:val="0"/>
          <w:marBottom w:val="0"/>
          <w:divBdr>
            <w:top w:val="none" w:sz="0" w:space="0" w:color="auto"/>
            <w:left w:val="none" w:sz="0" w:space="0" w:color="auto"/>
            <w:bottom w:val="none" w:sz="0" w:space="0" w:color="auto"/>
            <w:right w:val="none" w:sz="0" w:space="0" w:color="auto"/>
          </w:divBdr>
        </w:div>
        <w:div w:id="830295544">
          <w:marLeft w:val="0"/>
          <w:marRight w:val="0"/>
          <w:marTop w:val="0"/>
          <w:marBottom w:val="0"/>
          <w:divBdr>
            <w:top w:val="none" w:sz="0" w:space="0" w:color="auto"/>
            <w:left w:val="none" w:sz="0" w:space="0" w:color="auto"/>
            <w:bottom w:val="none" w:sz="0" w:space="0" w:color="auto"/>
            <w:right w:val="none" w:sz="0" w:space="0" w:color="auto"/>
          </w:divBdr>
        </w:div>
        <w:div w:id="909467743">
          <w:marLeft w:val="0"/>
          <w:marRight w:val="0"/>
          <w:marTop w:val="0"/>
          <w:marBottom w:val="0"/>
          <w:divBdr>
            <w:top w:val="none" w:sz="0" w:space="0" w:color="auto"/>
            <w:left w:val="none" w:sz="0" w:space="0" w:color="auto"/>
            <w:bottom w:val="none" w:sz="0" w:space="0" w:color="auto"/>
            <w:right w:val="none" w:sz="0" w:space="0" w:color="auto"/>
          </w:divBdr>
        </w:div>
        <w:div w:id="926500176">
          <w:marLeft w:val="0"/>
          <w:marRight w:val="0"/>
          <w:marTop w:val="0"/>
          <w:marBottom w:val="0"/>
          <w:divBdr>
            <w:top w:val="none" w:sz="0" w:space="0" w:color="auto"/>
            <w:left w:val="none" w:sz="0" w:space="0" w:color="auto"/>
            <w:bottom w:val="none" w:sz="0" w:space="0" w:color="auto"/>
            <w:right w:val="none" w:sz="0" w:space="0" w:color="auto"/>
          </w:divBdr>
        </w:div>
        <w:div w:id="937054817">
          <w:marLeft w:val="0"/>
          <w:marRight w:val="0"/>
          <w:marTop w:val="0"/>
          <w:marBottom w:val="0"/>
          <w:divBdr>
            <w:top w:val="none" w:sz="0" w:space="0" w:color="auto"/>
            <w:left w:val="none" w:sz="0" w:space="0" w:color="auto"/>
            <w:bottom w:val="none" w:sz="0" w:space="0" w:color="auto"/>
            <w:right w:val="none" w:sz="0" w:space="0" w:color="auto"/>
          </w:divBdr>
        </w:div>
        <w:div w:id="1169175347">
          <w:marLeft w:val="0"/>
          <w:marRight w:val="0"/>
          <w:marTop w:val="0"/>
          <w:marBottom w:val="0"/>
          <w:divBdr>
            <w:top w:val="none" w:sz="0" w:space="0" w:color="auto"/>
            <w:left w:val="none" w:sz="0" w:space="0" w:color="auto"/>
            <w:bottom w:val="none" w:sz="0" w:space="0" w:color="auto"/>
            <w:right w:val="none" w:sz="0" w:space="0" w:color="auto"/>
          </w:divBdr>
        </w:div>
        <w:div w:id="1211110149">
          <w:marLeft w:val="0"/>
          <w:marRight w:val="0"/>
          <w:marTop w:val="0"/>
          <w:marBottom w:val="0"/>
          <w:divBdr>
            <w:top w:val="none" w:sz="0" w:space="0" w:color="auto"/>
            <w:left w:val="none" w:sz="0" w:space="0" w:color="auto"/>
            <w:bottom w:val="none" w:sz="0" w:space="0" w:color="auto"/>
            <w:right w:val="none" w:sz="0" w:space="0" w:color="auto"/>
          </w:divBdr>
        </w:div>
        <w:div w:id="1221861153">
          <w:marLeft w:val="0"/>
          <w:marRight w:val="0"/>
          <w:marTop w:val="0"/>
          <w:marBottom w:val="0"/>
          <w:divBdr>
            <w:top w:val="none" w:sz="0" w:space="0" w:color="auto"/>
            <w:left w:val="none" w:sz="0" w:space="0" w:color="auto"/>
            <w:bottom w:val="none" w:sz="0" w:space="0" w:color="auto"/>
            <w:right w:val="none" w:sz="0" w:space="0" w:color="auto"/>
          </w:divBdr>
        </w:div>
        <w:div w:id="1227645304">
          <w:marLeft w:val="0"/>
          <w:marRight w:val="0"/>
          <w:marTop w:val="0"/>
          <w:marBottom w:val="0"/>
          <w:divBdr>
            <w:top w:val="none" w:sz="0" w:space="0" w:color="auto"/>
            <w:left w:val="none" w:sz="0" w:space="0" w:color="auto"/>
            <w:bottom w:val="none" w:sz="0" w:space="0" w:color="auto"/>
            <w:right w:val="none" w:sz="0" w:space="0" w:color="auto"/>
          </w:divBdr>
        </w:div>
        <w:div w:id="1266156619">
          <w:marLeft w:val="0"/>
          <w:marRight w:val="0"/>
          <w:marTop w:val="0"/>
          <w:marBottom w:val="0"/>
          <w:divBdr>
            <w:top w:val="none" w:sz="0" w:space="0" w:color="auto"/>
            <w:left w:val="none" w:sz="0" w:space="0" w:color="auto"/>
            <w:bottom w:val="none" w:sz="0" w:space="0" w:color="auto"/>
            <w:right w:val="none" w:sz="0" w:space="0" w:color="auto"/>
          </w:divBdr>
        </w:div>
        <w:div w:id="1363284215">
          <w:marLeft w:val="0"/>
          <w:marRight w:val="0"/>
          <w:marTop w:val="0"/>
          <w:marBottom w:val="0"/>
          <w:divBdr>
            <w:top w:val="none" w:sz="0" w:space="0" w:color="auto"/>
            <w:left w:val="none" w:sz="0" w:space="0" w:color="auto"/>
            <w:bottom w:val="none" w:sz="0" w:space="0" w:color="auto"/>
            <w:right w:val="none" w:sz="0" w:space="0" w:color="auto"/>
          </w:divBdr>
        </w:div>
        <w:div w:id="1558780214">
          <w:marLeft w:val="0"/>
          <w:marRight w:val="0"/>
          <w:marTop w:val="0"/>
          <w:marBottom w:val="0"/>
          <w:divBdr>
            <w:top w:val="none" w:sz="0" w:space="0" w:color="auto"/>
            <w:left w:val="none" w:sz="0" w:space="0" w:color="auto"/>
            <w:bottom w:val="none" w:sz="0" w:space="0" w:color="auto"/>
            <w:right w:val="none" w:sz="0" w:space="0" w:color="auto"/>
          </w:divBdr>
        </w:div>
        <w:div w:id="1899515934">
          <w:marLeft w:val="0"/>
          <w:marRight w:val="0"/>
          <w:marTop w:val="0"/>
          <w:marBottom w:val="0"/>
          <w:divBdr>
            <w:top w:val="none" w:sz="0" w:space="0" w:color="auto"/>
            <w:left w:val="none" w:sz="0" w:space="0" w:color="auto"/>
            <w:bottom w:val="none" w:sz="0" w:space="0" w:color="auto"/>
            <w:right w:val="none" w:sz="0" w:space="0" w:color="auto"/>
          </w:divBdr>
        </w:div>
      </w:divsChild>
    </w:div>
    <w:div w:id="83649495">
      <w:bodyDiv w:val="1"/>
      <w:marLeft w:val="0"/>
      <w:marRight w:val="0"/>
      <w:marTop w:val="0"/>
      <w:marBottom w:val="0"/>
      <w:divBdr>
        <w:top w:val="none" w:sz="0" w:space="0" w:color="auto"/>
        <w:left w:val="none" w:sz="0" w:space="0" w:color="auto"/>
        <w:bottom w:val="none" w:sz="0" w:space="0" w:color="auto"/>
        <w:right w:val="none" w:sz="0" w:space="0" w:color="auto"/>
      </w:divBdr>
    </w:div>
    <w:div w:id="207382353">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274094290">
      <w:bodyDiv w:val="1"/>
      <w:marLeft w:val="0"/>
      <w:marRight w:val="0"/>
      <w:marTop w:val="0"/>
      <w:marBottom w:val="0"/>
      <w:divBdr>
        <w:top w:val="none" w:sz="0" w:space="0" w:color="auto"/>
        <w:left w:val="none" w:sz="0" w:space="0" w:color="auto"/>
        <w:bottom w:val="none" w:sz="0" w:space="0" w:color="auto"/>
        <w:right w:val="none" w:sz="0" w:space="0" w:color="auto"/>
      </w:divBdr>
    </w:div>
    <w:div w:id="284427752">
      <w:bodyDiv w:val="1"/>
      <w:marLeft w:val="0"/>
      <w:marRight w:val="0"/>
      <w:marTop w:val="0"/>
      <w:marBottom w:val="0"/>
      <w:divBdr>
        <w:top w:val="none" w:sz="0" w:space="0" w:color="auto"/>
        <w:left w:val="none" w:sz="0" w:space="0" w:color="auto"/>
        <w:bottom w:val="none" w:sz="0" w:space="0" w:color="auto"/>
        <w:right w:val="none" w:sz="0" w:space="0" w:color="auto"/>
      </w:divBdr>
    </w:div>
    <w:div w:id="314258543">
      <w:bodyDiv w:val="1"/>
      <w:marLeft w:val="0"/>
      <w:marRight w:val="0"/>
      <w:marTop w:val="0"/>
      <w:marBottom w:val="0"/>
      <w:divBdr>
        <w:top w:val="none" w:sz="0" w:space="0" w:color="auto"/>
        <w:left w:val="none" w:sz="0" w:space="0" w:color="auto"/>
        <w:bottom w:val="none" w:sz="0" w:space="0" w:color="auto"/>
        <w:right w:val="none" w:sz="0" w:space="0" w:color="auto"/>
      </w:divBdr>
    </w:div>
    <w:div w:id="340935213">
      <w:bodyDiv w:val="1"/>
      <w:marLeft w:val="0"/>
      <w:marRight w:val="0"/>
      <w:marTop w:val="0"/>
      <w:marBottom w:val="0"/>
      <w:divBdr>
        <w:top w:val="none" w:sz="0" w:space="0" w:color="auto"/>
        <w:left w:val="none" w:sz="0" w:space="0" w:color="auto"/>
        <w:bottom w:val="none" w:sz="0" w:space="0" w:color="auto"/>
        <w:right w:val="none" w:sz="0" w:space="0" w:color="auto"/>
      </w:divBdr>
      <w:divsChild>
        <w:div w:id="872771949">
          <w:marLeft w:val="0"/>
          <w:marRight w:val="0"/>
          <w:marTop w:val="0"/>
          <w:marBottom w:val="0"/>
          <w:divBdr>
            <w:top w:val="none" w:sz="0" w:space="0" w:color="auto"/>
            <w:left w:val="none" w:sz="0" w:space="0" w:color="auto"/>
            <w:bottom w:val="none" w:sz="0" w:space="0" w:color="auto"/>
            <w:right w:val="none" w:sz="0" w:space="0" w:color="auto"/>
          </w:divBdr>
        </w:div>
        <w:div w:id="1925072569">
          <w:marLeft w:val="0"/>
          <w:marRight w:val="0"/>
          <w:marTop w:val="0"/>
          <w:marBottom w:val="0"/>
          <w:divBdr>
            <w:top w:val="none" w:sz="0" w:space="0" w:color="auto"/>
            <w:left w:val="none" w:sz="0" w:space="0" w:color="auto"/>
            <w:bottom w:val="none" w:sz="0" w:space="0" w:color="auto"/>
            <w:right w:val="none" w:sz="0" w:space="0" w:color="auto"/>
          </w:divBdr>
        </w:div>
      </w:divsChild>
    </w:div>
    <w:div w:id="381557265">
      <w:bodyDiv w:val="1"/>
      <w:marLeft w:val="0"/>
      <w:marRight w:val="0"/>
      <w:marTop w:val="0"/>
      <w:marBottom w:val="0"/>
      <w:divBdr>
        <w:top w:val="none" w:sz="0" w:space="0" w:color="auto"/>
        <w:left w:val="none" w:sz="0" w:space="0" w:color="auto"/>
        <w:bottom w:val="none" w:sz="0" w:space="0" w:color="auto"/>
        <w:right w:val="none" w:sz="0" w:space="0" w:color="auto"/>
      </w:divBdr>
    </w:div>
    <w:div w:id="697125470">
      <w:bodyDiv w:val="1"/>
      <w:marLeft w:val="0"/>
      <w:marRight w:val="0"/>
      <w:marTop w:val="0"/>
      <w:marBottom w:val="0"/>
      <w:divBdr>
        <w:top w:val="none" w:sz="0" w:space="0" w:color="auto"/>
        <w:left w:val="none" w:sz="0" w:space="0" w:color="auto"/>
        <w:bottom w:val="none" w:sz="0" w:space="0" w:color="auto"/>
        <w:right w:val="none" w:sz="0" w:space="0" w:color="auto"/>
      </w:divBdr>
    </w:div>
    <w:div w:id="767431089">
      <w:bodyDiv w:val="1"/>
      <w:marLeft w:val="0"/>
      <w:marRight w:val="0"/>
      <w:marTop w:val="0"/>
      <w:marBottom w:val="0"/>
      <w:divBdr>
        <w:top w:val="none" w:sz="0" w:space="0" w:color="auto"/>
        <w:left w:val="none" w:sz="0" w:space="0" w:color="auto"/>
        <w:bottom w:val="none" w:sz="0" w:space="0" w:color="auto"/>
        <w:right w:val="none" w:sz="0" w:space="0" w:color="auto"/>
      </w:divBdr>
    </w:div>
    <w:div w:id="869950785">
      <w:bodyDiv w:val="1"/>
      <w:marLeft w:val="0"/>
      <w:marRight w:val="0"/>
      <w:marTop w:val="0"/>
      <w:marBottom w:val="0"/>
      <w:divBdr>
        <w:top w:val="none" w:sz="0" w:space="0" w:color="auto"/>
        <w:left w:val="none" w:sz="0" w:space="0" w:color="auto"/>
        <w:bottom w:val="none" w:sz="0" w:space="0" w:color="auto"/>
        <w:right w:val="none" w:sz="0" w:space="0" w:color="auto"/>
      </w:divBdr>
      <w:divsChild>
        <w:div w:id="61343300">
          <w:marLeft w:val="0"/>
          <w:marRight w:val="0"/>
          <w:marTop w:val="0"/>
          <w:marBottom w:val="0"/>
          <w:divBdr>
            <w:top w:val="none" w:sz="0" w:space="0" w:color="auto"/>
            <w:left w:val="none" w:sz="0" w:space="0" w:color="auto"/>
            <w:bottom w:val="none" w:sz="0" w:space="0" w:color="auto"/>
            <w:right w:val="none" w:sz="0" w:space="0" w:color="auto"/>
          </w:divBdr>
        </w:div>
        <w:div w:id="83384800">
          <w:marLeft w:val="0"/>
          <w:marRight w:val="0"/>
          <w:marTop w:val="0"/>
          <w:marBottom w:val="0"/>
          <w:divBdr>
            <w:top w:val="none" w:sz="0" w:space="0" w:color="auto"/>
            <w:left w:val="none" w:sz="0" w:space="0" w:color="auto"/>
            <w:bottom w:val="none" w:sz="0" w:space="0" w:color="auto"/>
            <w:right w:val="none" w:sz="0" w:space="0" w:color="auto"/>
          </w:divBdr>
        </w:div>
        <w:div w:id="166946483">
          <w:marLeft w:val="0"/>
          <w:marRight w:val="0"/>
          <w:marTop w:val="0"/>
          <w:marBottom w:val="0"/>
          <w:divBdr>
            <w:top w:val="none" w:sz="0" w:space="0" w:color="auto"/>
            <w:left w:val="none" w:sz="0" w:space="0" w:color="auto"/>
            <w:bottom w:val="none" w:sz="0" w:space="0" w:color="auto"/>
            <w:right w:val="none" w:sz="0" w:space="0" w:color="auto"/>
          </w:divBdr>
        </w:div>
        <w:div w:id="870722942">
          <w:marLeft w:val="0"/>
          <w:marRight w:val="0"/>
          <w:marTop w:val="0"/>
          <w:marBottom w:val="0"/>
          <w:divBdr>
            <w:top w:val="none" w:sz="0" w:space="0" w:color="auto"/>
            <w:left w:val="none" w:sz="0" w:space="0" w:color="auto"/>
            <w:bottom w:val="none" w:sz="0" w:space="0" w:color="auto"/>
            <w:right w:val="none" w:sz="0" w:space="0" w:color="auto"/>
          </w:divBdr>
        </w:div>
        <w:div w:id="1142577650">
          <w:marLeft w:val="0"/>
          <w:marRight w:val="0"/>
          <w:marTop w:val="0"/>
          <w:marBottom w:val="0"/>
          <w:divBdr>
            <w:top w:val="none" w:sz="0" w:space="0" w:color="auto"/>
            <w:left w:val="none" w:sz="0" w:space="0" w:color="auto"/>
            <w:bottom w:val="none" w:sz="0" w:space="0" w:color="auto"/>
            <w:right w:val="none" w:sz="0" w:space="0" w:color="auto"/>
          </w:divBdr>
        </w:div>
        <w:div w:id="1311596767">
          <w:marLeft w:val="0"/>
          <w:marRight w:val="0"/>
          <w:marTop w:val="0"/>
          <w:marBottom w:val="0"/>
          <w:divBdr>
            <w:top w:val="none" w:sz="0" w:space="0" w:color="auto"/>
            <w:left w:val="none" w:sz="0" w:space="0" w:color="auto"/>
            <w:bottom w:val="none" w:sz="0" w:space="0" w:color="auto"/>
            <w:right w:val="none" w:sz="0" w:space="0" w:color="auto"/>
          </w:divBdr>
        </w:div>
        <w:div w:id="1540702358">
          <w:marLeft w:val="0"/>
          <w:marRight w:val="0"/>
          <w:marTop w:val="0"/>
          <w:marBottom w:val="0"/>
          <w:divBdr>
            <w:top w:val="none" w:sz="0" w:space="0" w:color="auto"/>
            <w:left w:val="none" w:sz="0" w:space="0" w:color="auto"/>
            <w:bottom w:val="none" w:sz="0" w:space="0" w:color="auto"/>
            <w:right w:val="none" w:sz="0" w:space="0" w:color="auto"/>
          </w:divBdr>
        </w:div>
        <w:div w:id="1960602221">
          <w:marLeft w:val="0"/>
          <w:marRight w:val="0"/>
          <w:marTop w:val="0"/>
          <w:marBottom w:val="0"/>
          <w:divBdr>
            <w:top w:val="none" w:sz="0" w:space="0" w:color="auto"/>
            <w:left w:val="none" w:sz="0" w:space="0" w:color="auto"/>
            <w:bottom w:val="none" w:sz="0" w:space="0" w:color="auto"/>
            <w:right w:val="none" w:sz="0" w:space="0" w:color="auto"/>
          </w:divBdr>
        </w:div>
        <w:div w:id="1971982472">
          <w:marLeft w:val="0"/>
          <w:marRight w:val="0"/>
          <w:marTop w:val="0"/>
          <w:marBottom w:val="0"/>
          <w:divBdr>
            <w:top w:val="none" w:sz="0" w:space="0" w:color="auto"/>
            <w:left w:val="none" w:sz="0" w:space="0" w:color="auto"/>
            <w:bottom w:val="none" w:sz="0" w:space="0" w:color="auto"/>
            <w:right w:val="none" w:sz="0" w:space="0" w:color="auto"/>
          </w:divBdr>
        </w:div>
        <w:div w:id="2058890193">
          <w:marLeft w:val="0"/>
          <w:marRight w:val="0"/>
          <w:marTop w:val="0"/>
          <w:marBottom w:val="0"/>
          <w:divBdr>
            <w:top w:val="none" w:sz="0" w:space="0" w:color="auto"/>
            <w:left w:val="none" w:sz="0" w:space="0" w:color="auto"/>
            <w:bottom w:val="none" w:sz="0" w:space="0" w:color="auto"/>
            <w:right w:val="none" w:sz="0" w:space="0" w:color="auto"/>
          </w:divBdr>
        </w:div>
      </w:divsChild>
    </w:div>
    <w:div w:id="1158880342">
      <w:bodyDiv w:val="1"/>
      <w:marLeft w:val="0"/>
      <w:marRight w:val="0"/>
      <w:marTop w:val="0"/>
      <w:marBottom w:val="0"/>
      <w:divBdr>
        <w:top w:val="none" w:sz="0" w:space="0" w:color="auto"/>
        <w:left w:val="none" w:sz="0" w:space="0" w:color="auto"/>
        <w:bottom w:val="none" w:sz="0" w:space="0" w:color="auto"/>
        <w:right w:val="none" w:sz="0" w:space="0" w:color="auto"/>
      </w:divBdr>
      <w:divsChild>
        <w:div w:id="97725602">
          <w:marLeft w:val="0"/>
          <w:marRight w:val="0"/>
          <w:marTop w:val="0"/>
          <w:marBottom w:val="0"/>
          <w:divBdr>
            <w:top w:val="none" w:sz="0" w:space="0" w:color="auto"/>
            <w:left w:val="none" w:sz="0" w:space="0" w:color="auto"/>
            <w:bottom w:val="none" w:sz="0" w:space="0" w:color="auto"/>
            <w:right w:val="none" w:sz="0" w:space="0" w:color="auto"/>
          </w:divBdr>
        </w:div>
        <w:div w:id="156504619">
          <w:marLeft w:val="0"/>
          <w:marRight w:val="0"/>
          <w:marTop w:val="0"/>
          <w:marBottom w:val="0"/>
          <w:divBdr>
            <w:top w:val="none" w:sz="0" w:space="0" w:color="auto"/>
            <w:left w:val="none" w:sz="0" w:space="0" w:color="auto"/>
            <w:bottom w:val="none" w:sz="0" w:space="0" w:color="auto"/>
            <w:right w:val="none" w:sz="0" w:space="0" w:color="auto"/>
          </w:divBdr>
        </w:div>
        <w:div w:id="180703736">
          <w:marLeft w:val="0"/>
          <w:marRight w:val="0"/>
          <w:marTop w:val="0"/>
          <w:marBottom w:val="0"/>
          <w:divBdr>
            <w:top w:val="none" w:sz="0" w:space="0" w:color="auto"/>
            <w:left w:val="none" w:sz="0" w:space="0" w:color="auto"/>
            <w:bottom w:val="none" w:sz="0" w:space="0" w:color="auto"/>
            <w:right w:val="none" w:sz="0" w:space="0" w:color="auto"/>
          </w:divBdr>
        </w:div>
        <w:div w:id="201600937">
          <w:marLeft w:val="0"/>
          <w:marRight w:val="0"/>
          <w:marTop w:val="0"/>
          <w:marBottom w:val="0"/>
          <w:divBdr>
            <w:top w:val="none" w:sz="0" w:space="0" w:color="auto"/>
            <w:left w:val="none" w:sz="0" w:space="0" w:color="auto"/>
            <w:bottom w:val="none" w:sz="0" w:space="0" w:color="auto"/>
            <w:right w:val="none" w:sz="0" w:space="0" w:color="auto"/>
          </w:divBdr>
        </w:div>
        <w:div w:id="340161287">
          <w:marLeft w:val="0"/>
          <w:marRight w:val="0"/>
          <w:marTop w:val="0"/>
          <w:marBottom w:val="0"/>
          <w:divBdr>
            <w:top w:val="none" w:sz="0" w:space="0" w:color="auto"/>
            <w:left w:val="none" w:sz="0" w:space="0" w:color="auto"/>
            <w:bottom w:val="none" w:sz="0" w:space="0" w:color="auto"/>
            <w:right w:val="none" w:sz="0" w:space="0" w:color="auto"/>
          </w:divBdr>
        </w:div>
        <w:div w:id="557668812">
          <w:marLeft w:val="0"/>
          <w:marRight w:val="0"/>
          <w:marTop w:val="0"/>
          <w:marBottom w:val="0"/>
          <w:divBdr>
            <w:top w:val="none" w:sz="0" w:space="0" w:color="auto"/>
            <w:left w:val="none" w:sz="0" w:space="0" w:color="auto"/>
            <w:bottom w:val="none" w:sz="0" w:space="0" w:color="auto"/>
            <w:right w:val="none" w:sz="0" w:space="0" w:color="auto"/>
          </w:divBdr>
        </w:div>
        <w:div w:id="739327343">
          <w:marLeft w:val="0"/>
          <w:marRight w:val="0"/>
          <w:marTop w:val="0"/>
          <w:marBottom w:val="0"/>
          <w:divBdr>
            <w:top w:val="none" w:sz="0" w:space="0" w:color="auto"/>
            <w:left w:val="none" w:sz="0" w:space="0" w:color="auto"/>
            <w:bottom w:val="none" w:sz="0" w:space="0" w:color="auto"/>
            <w:right w:val="none" w:sz="0" w:space="0" w:color="auto"/>
          </w:divBdr>
        </w:div>
        <w:div w:id="1126697701">
          <w:marLeft w:val="0"/>
          <w:marRight w:val="0"/>
          <w:marTop w:val="0"/>
          <w:marBottom w:val="0"/>
          <w:divBdr>
            <w:top w:val="none" w:sz="0" w:space="0" w:color="auto"/>
            <w:left w:val="none" w:sz="0" w:space="0" w:color="auto"/>
            <w:bottom w:val="none" w:sz="0" w:space="0" w:color="auto"/>
            <w:right w:val="none" w:sz="0" w:space="0" w:color="auto"/>
          </w:divBdr>
        </w:div>
        <w:div w:id="1182472487">
          <w:marLeft w:val="0"/>
          <w:marRight w:val="0"/>
          <w:marTop w:val="0"/>
          <w:marBottom w:val="0"/>
          <w:divBdr>
            <w:top w:val="none" w:sz="0" w:space="0" w:color="auto"/>
            <w:left w:val="none" w:sz="0" w:space="0" w:color="auto"/>
            <w:bottom w:val="none" w:sz="0" w:space="0" w:color="auto"/>
            <w:right w:val="none" w:sz="0" w:space="0" w:color="auto"/>
          </w:divBdr>
        </w:div>
        <w:div w:id="1451360862">
          <w:marLeft w:val="0"/>
          <w:marRight w:val="0"/>
          <w:marTop w:val="0"/>
          <w:marBottom w:val="0"/>
          <w:divBdr>
            <w:top w:val="none" w:sz="0" w:space="0" w:color="auto"/>
            <w:left w:val="none" w:sz="0" w:space="0" w:color="auto"/>
            <w:bottom w:val="none" w:sz="0" w:space="0" w:color="auto"/>
            <w:right w:val="none" w:sz="0" w:space="0" w:color="auto"/>
          </w:divBdr>
        </w:div>
        <w:div w:id="1780373273">
          <w:marLeft w:val="0"/>
          <w:marRight w:val="0"/>
          <w:marTop w:val="0"/>
          <w:marBottom w:val="0"/>
          <w:divBdr>
            <w:top w:val="none" w:sz="0" w:space="0" w:color="auto"/>
            <w:left w:val="none" w:sz="0" w:space="0" w:color="auto"/>
            <w:bottom w:val="none" w:sz="0" w:space="0" w:color="auto"/>
            <w:right w:val="none" w:sz="0" w:space="0" w:color="auto"/>
          </w:divBdr>
        </w:div>
        <w:div w:id="1829713764">
          <w:marLeft w:val="0"/>
          <w:marRight w:val="0"/>
          <w:marTop w:val="0"/>
          <w:marBottom w:val="0"/>
          <w:divBdr>
            <w:top w:val="none" w:sz="0" w:space="0" w:color="auto"/>
            <w:left w:val="none" w:sz="0" w:space="0" w:color="auto"/>
            <w:bottom w:val="none" w:sz="0" w:space="0" w:color="auto"/>
            <w:right w:val="none" w:sz="0" w:space="0" w:color="auto"/>
          </w:divBdr>
        </w:div>
        <w:div w:id="1940748193">
          <w:marLeft w:val="0"/>
          <w:marRight w:val="0"/>
          <w:marTop w:val="0"/>
          <w:marBottom w:val="0"/>
          <w:divBdr>
            <w:top w:val="none" w:sz="0" w:space="0" w:color="auto"/>
            <w:left w:val="none" w:sz="0" w:space="0" w:color="auto"/>
            <w:bottom w:val="none" w:sz="0" w:space="0" w:color="auto"/>
            <w:right w:val="none" w:sz="0" w:space="0" w:color="auto"/>
          </w:divBdr>
        </w:div>
        <w:div w:id="1964532329">
          <w:marLeft w:val="0"/>
          <w:marRight w:val="0"/>
          <w:marTop w:val="0"/>
          <w:marBottom w:val="0"/>
          <w:divBdr>
            <w:top w:val="none" w:sz="0" w:space="0" w:color="auto"/>
            <w:left w:val="none" w:sz="0" w:space="0" w:color="auto"/>
            <w:bottom w:val="none" w:sz="0" w:space="0" w:color="auto"/>
            <w:right w:val="none" w:sz="0" w:space="0" w:color="auto"/>
          </w:divBdr>
        </w:div>
        <w:div w:id="2079597619">
          <w:marLeft w:val="0"/>
          <w:marRight w:val="0"/>
          <w:marTop w:val="0"/>
          <w:marBottom w:val="0"/>
          <w:divBdr>
            <w:top w:val="none" w:sz="0" w:space="0" w:color="auto"/>
            <w:left w:val="none" w:sz="0" w:space="0" w:color="auto"/>
            <w:bottom w:val="none" w:sz="0" w:space="0" w:color="auto"/>
            <w:right w:val="none" w:sz="0" w:space="0" w:color="auto"/>
          </w:divBdr>
        </w:div>
      </w:divsChild>
    </w:div>
    <w:div w:id="1195577124">
      <w:bodyDiv w:val="1"/>
      <w:marLeft w:val="0"/>
      <w:marRight w:val="0"/>
      <w:marTop w:val="0"/>
      <w:marBottom w:val="0"/>
      <w:divBdr>
        <w:top w:val="none" w:sz="0" w:space="0" w:color="auto"/>
        <w:left w:val="none" w:sz="0" w:space="0" w:color="auto"/>
        <w:bottom w:val="none" w:sz="0" w:space="0" w:color="auto"/>
        <w:right w:val="none" w:sz="0" w:space="0" w:color="auto"/>
      </w:divBdr>
    </w:div>
    <w:div w:id="1282302065">
      <w:bodyDiv w:val="1"/>
      <w:marLeft w:val="0"/>
      <w:marRight w:val="0"/>
      <w:marTop w:val="0"/>
      <w:marBottom w:val="0"/>
      <w:divBdr>
        <w:top w:val="none" w:sz="0" w:space="0" w:color="auto"/>
        <w:left w:val="none" w:sz="0" w:space="0" w:color="auto"/>
        <w:bottom w:val="none" w:sz="0" w:space="0" w:color="auto"/>
        <w:right w:val="none" w:sz="0" w:space="0" w:color="auto"/>
      </w:divBdr>
    </w:div>
    <w:div w:id="1446075571">
      <w:bodyDiv w:val="1"/>
      <w:marLeft w:val="0"/>
      <w:marRight w:val="0"/>
      <w:marTop w:val="0"/>
      <w:marBottom w:val="0"/>
      <w:divBdr>
        <w:top w:val="none" w:sz="0" w:space="0" w:color="auto"/>
        <w:left w:val="none" w:sz="0" w:space="0" w:color="auto"/>
        <w:bottom w:val="none" w:sz="0" w:space="0" w:color="auto"/>
        <w:right w:val="none" w:sz="0" w:space="0" w:color="auto"/>
      </w:divBdr>
    </w:div>
    <w:div w:id="1466045387">
      <w:bodyDiv w:val="1"/>
      <w:marLeft w:val="0"/>
      <w:marRight w:val="0"/>
      <w:marTop w:val="0"/>
      <w:marBottom w:val="0"/>
      <w:divBdr>
        <w:top w:val="none" w:sz="0" w:space="0" w:color="auto"/>
        <w:left w:val="none" w:sz="0" w:space="0" w:color="auto"/>
        <w:bottom w:val="none" w:sz="0" w:space="0" w:color="auto"/>
        <w:right w:val="none" w:sz="0" w:space="0" w:color="auto"/>
      </w:divBdr>
    </w:div>
    <w:div w:id="1534997150">
      <w:bodyDiv w:val="1"/>
      <w:marLeft w:val="0"/>
      <w:marRight w:val="0"/>
      <w:marTop w:val="0"/>
      <w:marBottom w:val="0"/>
      <w:divBdr>
        <w:top w:val="none" w:sz="0" w:space="0" w:color="auto"/>
        <w:left w:val="none" w:sz="0" w:space="0" w:color="auto"/>
        <w:bottom w:val="none" w:sz="0" w:space="0" w:color="auto"/>
        <w:right w:val="none" w:sz="0" w:space="0" w:color="auto"/>
      </w:divBdr>
    </w:div>
    <w:div w:id="1679580128">
      <w:bodyDiv w:val="1"/>
      <w:marLeft w:val="0"/>
      <w:marRight w:val="0"/>
      <w:marTop w:val="0"/>
      <w:marBottom w:val="0"/>
      <w:divBdr>
        <w:top w:val="none" w:sz="0" w:space="0" w:color="auto"/>
        <w:left w:val="none" w:sz="0" w:space="0" w:color="auto"/>
        <w:bottom w:val="none" w:sz="0" w:space="0" w:color="auto"/>
        <w:right w:val="none" w:sz="0" w:space="0" w:color="auto"/>
      </w:divBdr>
    </w:div>
    <w:div w:id="1806315267">
      <w:bodyDiv w:val="1"/>
      <w:marLeft w:val="0"/>
      <w:marRight w:val="0"/>
      <w:marTop w:val="0"/>
      <w:marBottom w:val="0"/>
      <w:divBdr>
        <w:top w:val="none" w:sz="0" w:space="0" w:color="auto"/>
        <w:left w:val="none" w:sz="0" w:space="0" w:color="auto"/>
        <w:bottom w:val="none" w:sz="0" w:space="0" w:color="auto"/>
        <w:right w:val="none" w:sz="0" w:space="0" w:color="auto"/>
      </w:divBdr>
    </w:div>
    <w:div w:id="2017149793">
      <w:bodyDiv w:val="1"/>
      <w:marLeft w:val="0"/>
      <w:marRight w:val="0"/>
      <w:marTop w:val="0"/>
      <w:marBottom w:val="0"/>
      <w:divBdr>
        <w:top w:val="none" w:sz="0" w:space="0" w:color="auto"/>
        <w:left w:val="none" w:sz="0" w:space="0" w:color="auto"/>
        <w:bottom w:val="none" w:sz="0" w:space="0" w:color="auto"/>
        <w:right w:val="none" w:sz="0" w:space="0" w:color="auto"/>
      </w:divBdr>
    </w:div>
    <w:div w:id="2102603601">
      <w:bodyDiv w:val="1"/>
      <w:marLeft w:val="0"/>
      <w:marRight w:val="0"/>
      <w:marTop w:val="0"/>
      <w:marBottom w:val="0"/>
      <w:divBdr>
        <w:top w:val="none" w:sz="0" w:space="0" w:color="auto"/>
        <w:left w:val="none" w:sz="0" w:space="0" w:color="auto"/>
        <w:bottom w:val="none" w:sz="0" w:space="0" w:color="auto"/>
        <w:right w:val="none" w:sz="0" w:space="0" w:color="auto"/>
      </w:divBdr>
      <w:divsChild>
        <w:div w:id="19939648">
          <w:marLeft w:val="0"/>
          <w:marRight w:val="0"/>
          <w:marTop w:val="0"/>
          <w:marBottom w:val="0"/>
          <w:divBdr>
            <w:top w:val="none" w:sz="0" w:space="0" w:color="auto"/>
            <w:left w:val="none" w:sz="0" w:space="0" w:color="auto"/>
            <w:bottom w:val="none" w:sz="0" w:space="0" w:color="auto"/>
            <w:right w:val="none" w:sz="0" w:space="0" w:color="auto"/>
          </w:divBdr>
        </w:div>
        <w:div w:id="45613567">
          <w:marLeft w:val="0"/>
          <w:marRight w:val="0"/>
          <w:marTop w:val="0"/>
          <w:marBottom w:val="0"/>
          <w:divBdr>
            <w:top w:val="none" w:sz="0" w:space="0" w:color="auto"/>
            <w:left w:val="none" w:sz="0" w:space="0" w:color="auto"/>
            <w:bottom w:val="none" w:sz="0" w:space="0" w:color="auto"/>
            <w:right w:val="none" w:sz="0" w:space="0" w:color="auto"/>
          </w:divBdr>
        </w:div>
        <w:div w:id="75061015">
          <w:marLeft w:val="0"/>
          <w:marRight w:val="0"/>
          <w:marTop w:val="0"/>
          <w:marBottom w:val="0"/>
          <w:divBdr>
            <w:top w:val="none" w:sz="0" w:space="0" w:color="auto"/>
            <w:left w:val="none" w:sz="0" w:space="0" w:color="auto"/>
            <w:bottom w:val="none" w:sz="0" w:space="0" w:color="auto"/>
            <w:right w:val="none" w:sz="0" w:space="0" w:color="auto"/>
          </w:divBdr>
        </w:div>
        <w:div w:id="109668588">
          <w:marLeft w:val="0"/>
          <w:marRight w:val="0"/>
          <w:marTop w:val="0"/>
          <w:marBottom w:val="0"/>
          <w:divBdr>
            <w:top w:val="none" w:sz="0" w:space="0" w:color="auto"/>
            <w:left w:val="none" w:sz="0" w:space="0" w:color="auto"/>
            <w:bottom w:val="none" w:sz="0" w:space="0" w:color="auto"/>
            <w:right w:val="none" w:sz="0" w:space="0" w:color="auto"/>
          </w:divBdr>
        </w:div>
        <w:div w:id="120803702">
          <w:marLeft w:val="0"/>
          <w:marRight w:val="0"/>
          <w:marTop w:val="0"/>
          <w:marBottom w:val="0"/>
          <w:divBdr>
            <w:top w:val="none" w:sz="0" w:space="0" w:color="auto"/>
            <w:left w:val="none" w:sz="0" w:space="0" w:color="auto"/>
            <w:bottom w:val="none" w:sz="0" w:space="0" w:color="auto"/>
            <w:right w:val="none" w:sz="0" w:space="0" w:color="auto"/>
          </w:divBdr>
        </w:div>
        <w:div w:id="129641836">
          <w:marLeft w:val="0"/>
          <w:marRight w:val="0"/>
          <w:marTop w:val="0"/>
          <w:marBottom w:val="0"/>
          <w:divBdr>
            <w:top w:val="none" w:sz="0" w:space="0" w:color="auto"/>
            <w:left w:val="none" w:sz="0" w:space="0" w:color="auto"/>
            <w:bottom w:val="none" w:sz="0" w:space="0" w:color="auto"/>
            <w:right w:val="none" w:sz="0" w:space="0" w:color="auto"/>
          </w:divBdr>
        </w:div>
        <w:div w:id="132332813">
          <w:marLeft w:val="0"/>
          <w:marRight w:val="0"/>
          <w:marTop w:val="0"/>
          <w:marBottom w:val="0"/>
          <w:divBdr>
            <w:top w:val="none" w:sz="0" w:space="0" w:color="auto"/>
            <w:left w:val="none" w:sz="0" w:space="0" w:color="auto"/>
            <w:bottom w:val="none" w:sz="0" w:space="0" w:color="auto"/>
            <w:right w:val="none" w:sz="0" w:space="0" w:color="auto"/>
          </w:divBdr>
        </w:div>
        <w:div w:id="143817040">
          <w:marLeft w:val="0"/>
          <w:marRight w:val="0"/>
          <w:marTop w:val="0"/>
          <w:marBottom w:val="0"/>
          <w:divBdr>
            <w:top w:val="none" w:sz="0" w:space="0" w:color="auto"/>
            <w:left w:val="none" w:sz="0" w:space="0" w:color="auto"/>
            <w:bottom w:val="none" w:sz="0" w:space="0" w:color="auto"/>
            <w:right w:val="none" w:sz="0" w:space="0" w:color="auto"/>
          </w:divBdr>
        </w:div>
        <w:div w:id="144513168">
          <w:marLeft w:val="0"/>
          <w:marRight w:val="0"/>
          <w:marTop w:val="0"/>
          <w:marBottom w:val="0"/>
          <w:divBdr>
            <w:top w:val="none" w:sz="0" w:space="0" w:color="auto"/>
            <w:left w:val="none" w:sz="0" w:space="0" w:color="auto"/>
            <w:bottom w:val="none" w:sz="0" w:space="0" w:color="auto"/>
            <w:right w:val="none" w:sz="0" w:space="0" w:color="auto"/>
          </w:divBdr>
        </w:div>
        <w:div w:id="152992106">
          <w:marLeft w:val="0"/>
          <w:marRight w:val="0"/>
          <w:marTop w:val="0"/>
          <w:marBottom w:val="0"/>
          <w:divBdr>
            <w:top w:val="none" w:sz="0" w:space="0" w:color="auto"/>
            <w:left w:val="none" w:sz="0" w:space="0" w:color="auto"/>
            <w:bottom w:val="none" w:sz="0" w:space="0" w:color="auto"/>
            <w:right w:val="none" w:sz="0" w:space="0" w:color="auto"/>
          </w:divBdr>
        </w:div>
        <w:div w:id="195432423">
          <w:marLeft w:val="0"/>
          <w:marRight w:val="0"/>
          <w:marTop w:val="0"/>
          <w:marBottom w:val="0"/>
          <w:divBdr>
            <w:top w:val="none" w:sz="0" w:space="0" w:color="auto"/>
            <w:left w:val="none" w:sz="0" w:space="0" w:color="auto"/>
            <w:bottom w:val="none" w:sz="0" w:space="0" w:color="auto"/>
            <w:right w:val="none" w:sz="0" w:space="0" w:color="auto"/>
          </w:divBdr>
        </w:div>
        <w:div w:id="243420783">
          <w:marLeft w:val="0"/>
          <w:marRight w:val="0"/>
          <w:marTop w:val="0"/>
          <w:marBottom w:val="0"/>
          <w:divBdr>
            <w:top w:val="none" w:sz="0" w:space="0" w:color="auto"/>
            <w:left w:val="none" w:sz="0" w:space="0" w:color="auto"/>
            <w:bottom w:val="none" w:sz="0" w:space="0" w:color="auto"/>
            <w:right w:val="none" w:sz="0" w:space="0" w:color="auto"/>
          </w:divBdr>
        </w:div>
        <w:div w:id="265120650">
          <w:marLeft w:val="0"/>
          <w:marRight w:val="0"/>
          <w:marTop w:val="0"/>
          <w:marBottom w:val="0"/>
          <w:divBdr>
            <w:top w:val="none" w:sz="0" w:space="0" w:color="auto"/>
            <w:left w:val="none" w:sz="0" w:space="0" w:color="auto"/>
            <w:bottom w:val="none" w:sz="0" w:space="0" w:color="auto"/>
            <w:right w:val="none" w:sz="0" w:space="0" w:color="auto"/>
          </w:divBdr>
        </w:div>
        <w:div w:id="286351161">
          <w:marLeft w:val="0"/>
          <w:marRight w:val="0"/>
          <w:marTop w:val="0"/>
          <w:marBottom w:val="0"/>
          <w:divBdr>
            <w:top w:val="none" w:sz="0" w:space="0" w:color="auto"/>
            <w:left w:val="none" w:sz="0" w:space="0" w:color="auto"/>
            <w:bottom w:val="none" w:sz="0" w:space="0" w:color="auto"/>
            <w:right w:val="none" w:sz="0" w:space="0" w:color="auto"/>
          </w:divBdr>
        </w:div>
        <w:div w:id="287661132">
          <w:marLeft w:val="0"/>
          <w:marRight w:val="0"/>
          <w:marTop w:val="0"/>
          <w:marBottom w:val="0"/>
          <w:divBdr>
            <w:top w:val="none" w:sz="0" w:space="0" w:color="auto"/>
            <w:left w:val="none" w:sz="0" w:space="0" w:color="auto"/>
            <w:bottom w:val="none" w:sz="0" w:space="0" w:color="auto"/>
            <w:right w:val="none" w:sz="0" w:space="0" w:color="auto"/>
          </w:divBdr>
        </w:div>
        <w:div w:id="330715296">
          <w:marLeft w:val="0"/>
          <w:marRight w:val="0"/>
          <w:marTop w:val="0"/>
          <w:marBottom w:val="0"/>
          <w:divBdr>
            <w:top w:val="none" w:sz="0" w:space="0" w:color="auto"/>
            <w:left w:val="none" w:sz="0" w:space="0" w:color="auto"/>
            <w:bottom w:val="none" w:sz="0" w:space="0" w:color="auto"/>
            <w:right w:val="none" w:sz="0" w:space="0" w:color="auto"/>
          </w:divBdr>
        </w:div>
        <w:div w:id="439683621">
          <w:marLeft w:val="0"/>
          <w:marRight w:val="0"/>
          <w:marTop w:val="0"/>
          <w:marBottom w:val="0"/>
          <w:divBdr>
            <w:top w:val="none" w:sz="0" w:space="0" w:color="auto"/>
            <w:left w:val="none" w:sz="0" w:space="0" w:color="auto"/>
            <w:bottom w:val="none" w:sz="0" w:space="0" w:color="auto"/>
            <w:right w:val="none" w:sz="0" w:space="0" w:color="auto"/>
          </w:divBdr>
        </w:div>
        <w:div w:id="454762983">
          <w:marLeft w:val="0"/>
          <w:marRight w:val="0"/>
          <w:marTop w:val="0"/>
          <w:marBottom w:val="0"/>
          <w:divBdr>
            <w:top w:val="none" w:sz="0" w:space="0" w:color="auto"/>
            <w:left w:val="none" w:sz="0" w:space="0" w:color="auto"/>
            <w:bottom w:val="none" w:sz="0" w:space="0" w:color="auto"/>
            <w:right w:val="none" w:sz="0" w:space="0" w:color="auto"/>
          </w:divBdr>
        </w:div>
        <w:div w:id="485053776">
          <w:marLeft w:val="0"/>
          <w:marRight w:val="0"/>
          <w:marTop w:val="0"/>
          <w:marBottom w:val="0"/>
          <w:divBdr>
            <w:top w:val="none" w:sz="0" w:space="0" w:color="auto"/>
            <w:left w:val="none" w:sz="0" w:space="0" w:color="auto"/>
            <w:bottom w:val="none" w:sz="0" w:space="0" w:color="auto"/>
            <w:right w:val="none" w:sz="0" w:space="0" w:color="auto"/>
          </w:divBdr>
        </w:div>
        <w:div w:id="490802301">
          <w:marLeft w:val="0"/>
          <w:marRight w:val="0"/>
          <w:marTop w:val="0"/>
          <w:marBottom w:val="0"/>
          <w:divBdr>
            <w:top w:val="none" w:sz="0" w:space="0" w:color="auto"/>
            <w:left w:val="none" w:sz="0" w:space="0" w:color="auto"/>
            <w:bottom w:val="none" w:sz="0" w:space="0" w:color="auto"/>
            <w:right w:val="none" w:sz="0" w:space="0" w:color="auto"/>
          </w:divBdr>
        </w:div>
        <w:div w:id="517357580">
          <w:marLeft w:val="0"/>
          <w:marRight w:val="0"/>
          <w:marTop w:val="0"/>
          <w:marBottom w:val="0"/>
          <w:divBdr>
            <w:top w:val="none" w:sz="0" w:space="0" w:color="auto"/>
            <w:left w:val="none" w:sz="0" w:space="0" w:color="auto"/>
            <w:bottom w:val="none" w:sz="0" w:space="0" w:color="auto"/>
            <w:right w:val="none" w:sz="0" w:space="0" w:color="auto"/>
          </w:divBdr>
        </w:div>
        <w:div w:id="520168565">
          <w:marLeft w:val="0"/>
          <w:marRight w:val="0"/>
          <w:marTop w:val="0"/>
          <w:marBottom w:val="0"/>
          <w:divBdr>
            <w:top w:val="none" w:sz="0" w:space="0" w:color="auto"/>
            <w:left w:val="none" w:sz="0" w:space="0" w:color="auto"/>
            <w:bottom w:val="none" w:sz="0" w:space="0" w:color="auto"/>
            <w:right w:val="none" w:sz="0" w:space="0" w:color="auto"/>
          </w:divBdr>
        </w:div>
        <w:div w:id="526791225">
          <w:marLeft w:val="0"/>
          <w:marRight w:val="0"/>
          <w:marTop w:val="0"/>
          <w:marBottom w:val="0"/>
          <w:divBdr>
            <w:top w:val="none" w:sz="0" w:space="0" w:color="auto"/>
            <w:left w:val="none" w:sz="0" w:space="0" w:color="auto"/>
            <w:bottom w:val="none" w:sz="0" w:space="0" w:color="auto"/>
            <w:right w:val="none" w:sz="0" w:space="0" w:color="auto"/>
          </w:divBdr>
        </w:div>
        <w:div w:id="552889065">
          <w:marLeft w:val="0"/>
          <w:marRight w:val="0"/>
          <w:marTop w:val="0"/>
          <w:marBottom w:val="0"/>
          <w:divBdr>
            <w:top w:val="none" w:sz="0" w:space="0" w:color="auto"/>
            <w:left w:val="none" w:sz="0" w:space="0" w:color="auto"/>
            <w:bottom w:val="none" w:sz="0" w:space="0" w:color="auto"/>
            <w:right w:val="none" w:sz="0" w:space="0" w:color="auto"/>
          </w:divBdr>
        </w:div>
        <w:div w:id="595289269">
          <w:marLeft w:val="0"/>
          <w:marRight w:val="0"/>
          <w:marTop w:val="0"/>
          <w:marBottom w:val="0"/>
          <w:divBdr>
            <w:top w:val="none" w:sz="0" w:space="0" w:color="auto"/>
            <w:left w:val="none" w:sz="0" w:space="0" w:color="auto"/>
            <w:bottom w:val="none" w:sz="0" w:space="0" w:color="auto"/>
            <w:right w:val="none" w:sz="0" w:space="0" w:color="auto"/>
          </w:divBdr>
        </w:div>
        <w:div w:id="600602703">
          <w:marLeft w:val="0"/>
          <w:marRight w:val="0"/>
          <w:marTop w:val="0"/>
          <w:marBottom w:val="0"/>
          <w:divBdr>
            <w:top w:val="none" w:sz="0" w:space="0" w:color="auto"/>
            <w:left w:val="none" w:sz="0" w:space="0" w:color="auto"/>
            <w:bottom w:val="none" w:sz="0" w:space="0" w:color="auto"/>
            <w:right w:val="none" w:sz="0" w:space="0" w:color="auto"/>
          </w:divBdr>
        </w:div>
        <w:div w:id="612983309">
          <w:marLeft w:val="0"/>
          <w:marRight w:val="0"/>
          <w:marTop w:val="0"/>
          <w:marBottom w:val="0"/>
          <w:divBdr>
            <w:top w:val="none" w:sz="0" w:space="0" w:color="auto"/>
            <w:left w:val="none" w:sz="0" w:space="0" w:color="auto"/>
            <w:bottom w:val="none" w:sz="0" w:space="0" w:color="auto"/>
            <w:right w:val="none" w:sz="0" w:space="0" w:color="auto"/>
          </w:divBdr>
        </w:div>
        <w:div w:id="626664346">
          <w:marLeft w:val="0"/>
          <w:marRight w:val="0"/>
          <w:marTop w:val="0"/>
          <w:marBottom w:val="0"/>
          <w:divBdr>
            <w:top w:val="none" w:sz="0" w:space="0" w:color="auto"/>
            <w:left w:val="none" w:sz="0" w:space="0" w:color="auto"/>
            <w:bottom w:val="none" w:sz="0" w:space="0" w:color="auto"/>
            <w:right w:val="none" w:sz="0" w:space="0" w:color="auto"/>
          </w:divBdr>
        </w:div>
        <w:div w:id="668872633">
          <w:marLeft w:val="0"/>
          <w:marRight w:val="0"/>
          <w:marTop w:val="0"/>
          <w:marBottom w:val="0"/>
          <w:divBdr>
            <w:top w:val="none" w:sz="0" w:space="0" w:color="auto"/>
            <w:left w:val="none" w:sz="0" w:space="0" w:color="auto"/>
            <w:bottom w:val="none" w:sz="0" w:space="0" w:color="auto"/>
            <w:right w:val="none" w:sz="0" w:space="0" w:color="auto"/>
          </w:divBdr>
        </w:div>
        <w:div w:id="671876519">
          <w:marLeft w:val="0"/>
          <w:marRight w:val="0"/>
          <w:marTop w:val="0"/>
          <w:marBottom w:val="0"/>
          <w:divBdr>
            <w:top w:val="none" w:sz="0" w:space="0" w:color="auto"/>
            <w:left w:val="none" w:sz="0" w:space="0" w:color="auto"/>
            <w:bottom w:val="none" w:sz="0" w:space="0" w:color="auto"/>
            <w:right w:val="none" w:sz="0" w:space="0" w:color="auto"/>
          </w:divBdr>
        </w:div>
        <w:div w:id="686448222">
          <w:marLeft w:val="0"/>
          <w:marRight w:val="0"/>
          <w:marTop w:val="0"/>
          <w:marBottom w:val="0"/>
          <w:divBdr>
            <w:top w:val="none" w:sz="0" w:space="0" w:color="auto"/>
            <w:left w:val="none" w:sz="0" w:space="0" w:color="auto"/>
            <w:bottom w:val="none" w:sz="0" w:space="0" w:color="auto"/>
            <w:right w:val="none" w:sz="0" w:space="0" w:color="auto"/>
          </w:divBdr>
        </w:div>
        <w:div w:id="699167376">
          <w:marLeft w:val="0"/>
          <w:marRight w:val="0"/>
          <w:marTop w:val="0"/>
          <w:marBottom w:val="0"/>
          <w:divBdr>
            <w:top w:val="none" w:sz="0" w:space="0" w:color="auto"/>
            <w:left w:val="none" w:sz="0" w:space="0" w:color="auto"/>
            <w:bottom w:val="none" w:sz="0" w:space="0" w:color="auto"/>
            <w:right w:val="none" w:sz="0" w:space="0" w:color="auto"/>
          </w:divBdr>
        </w:div>
        <w:div w:id="710030784">
          <w:marLeft w:val="0"/>
          <w:marRight w:val="0"/>
          <w:marTop w:val="0"/>
          <w:marBottom w:val="0"/>
          <w:divBdr>
            <w:top w:val="none" w:sz="0" w:space="0" w:color="auto"/>
            <w:left w:val="none" w:sz="0" w:space="0" w:color="auto"/>
            <w:bottom w:val="none" w:sz="0" w:space="0" w:color="auto"/>
            <w:right w:val="none" w:sz="0" w:space="0" w:color="auto"/>
          </w:divBdr>
        </w:div>
        <w:div w:id="739256137">
          <w:marLeft w:val="0"/>
          <w:marRight w:val="0"/>
          <w:marTop w:val="0"/>
          <w:marBottom w:val="0"/>
          <w:divBdr>
            <w:top w:val="none" w:sz="0" w:space="0" w:color="auto"/>
            <w:left w:val="none" w:sz="0" w:space="0" w:color="auto"/>
            <w:bottom w:val="none" w:sz="0" w:space="0" w:color="auto"/>
            <w:right w:val="none" w:sz="0" w:space="0" w:color="auto"/>
          </w:divBdr>
        </w:div>
        <w:div w:id="745735494">
          <w:marLeft w:val="0"/>
          <w:marRight w:val="0"/>
          <w:marTop w:val="0"/>
          <w:marBottom w:val="0"/>
          <w:divBdr>
            <w:top w:val="none" w:sz="0" w:space="0" w:color="auto"/>
            <w:left w:val="none" w:sz="0" w:space="0" w:color="auto"/>
            <w:bottom w:val="none" w:sz="0" w:space="0" w:color="auto"/>
            <w:right w:val="none" w:sz="0" w:space="0" w:color="auto"/>
          </w:divBdr>
        </w:div>
        <w:div w:id="764881736">
          <w:marLeft w:val="0"/>
          <w:marRight w:val="0"/>
          <w:marTop w:val="0"/>
          <w:marBottom w:val="0"/>
          <w:divBdr>
            <w:top w:val="none" w:sz="0" w:space="0" w:color="auto"/>
            <w:left w:val="none" w:sz="0" w:space="0" w:color="auto"/>
            <w:bottom w:val="none" w:sz="0" w:space="0" w:color="auto"/>
            <w:right w:val="none" w:sz="0" w:space="0" w:color="auto"/>
          </w:divBdr>
        </w:div>
        <w:div w:id="768702511">
          <w:marLeft w:val="0"/>
          <w:marRight w:val="0"/>
          <w:marTop w:val="0"/>
          <w:marBottom w:val="0"/>
          <w:divBdr>
            <w:top w:val="none" w:sz="0" w:space="0" w:color="auto"/>
            <w:left w:val="none" w:sz="0" w:space="0" w:color="auto"/>
            <w:bottom w:val="none" w:sz="0" w:space="0" w:color="auto"/>
            <w:right w:val="none" w:sz="0" w:space="0" w:color="auto"/>
          </w:divBdr>
        </w:div>
        <w:div w:id="852501545">
          <w:marLeft w:val="0"/>
          <w:marRight w:val="0"/>
          <w:marTop w:val="0"/>
          <w:marBottom w:val="0"/>
          <w:divBdr>
            <w:top w:val="none" w:sz="0" w:space="0" w:color="auto"/>
            <w:left w:val="none" w:sz="0" w:space="0" w:color="auto"/>
            <w:bottom w:val="none" w:sz="0" w:space="0" w:color="auto"/>
            <w:right w:val="none" w:sz="0" w:space="0" w:color="auto"/>
          </w:divBdr>
        </w:div>
        <w:div w:id="872379484">
          <w:marLeft w:val="0"/>
          <w:marRight w:val="0"/>
          <w:marTop w:val="0"/>
          <w:marBottom w:val="0"/>
          <w:divBdr>
            <w:top w:val="none" w:sz="0" w:space="0" w:color="auto"/>
            <w:left w:val="none" w:sz="0" w:space="0" w:color="auto"/>
            <w:bottom w:val="none" w:sz="0" w:space="0" w:color="auto"/>
            <w:right w:val="none" w:sz="0" w:space="0" w:color="auto"/>
          </w:divBdr>
        </w:div>
        <w:div w:id="875851842">
          <w:marLeft w:val="0"/>
          <w:marRight w:val="0"/>
          <w:marTop w:val="0"/>
          <w:marBottom w:val="0"/>
          <w:divBdr>
            <w:top w:val="none" w:sz="0" w:space="0" w:color="auto"/>
            <w:left w:val="none" w:sz="0" w:space="0" w:color="auto"/>
            <w:bottom w:val="none" w:sz="0" w:space="0" w:color="auto"/>
            <w:right w:val="none" w:sz="0" w:space="0" w:color="auto"/>
          </w:divBdr>
        </w:div>
        <w:div w:id="896361996">
          <w:marLeft w:val="0"/>
          <w:marRight w:val="0"/>
          <w:marTop w:val="0"/>
          <w:marBottom w:val="0"/>
          <w:divBdr>
            <w:top w:val="none" w:sz="0" w:space="0" w:color="auto"/>
            <w:left w:val="none" w:sz="0" w:space="0" w:color="auto"/>
            <w:bottom w:val="none" w:sz="0" w:space="0" w:color="auto"/>
            <w:right w:val="none" w:sz="0" w:space="0" w:color="auto"/>
          </w:divBdr>
        </w:div>
        <w:div w:id="935287213">
          <w:marLeft w:val="0"/>
          <w:marRight w:val="0"/>
          <w:marTop w:val="0"/>
          <w:marBottom w:val="0"/>
          <w:divBdr>
            <w:top w:val="none" w:sz="0" w:space="0" w:color="auto"/>
            <w:left w:val="none" w:sz="0" w:space="0" w:color="auto"/>
            <w:bottom w:val="none" w:sz="0" w:space="0" w:color="auto"/>
            <w:right w:val="none" w:sz="0" w:space="0" w:color="auto"/>
          </w:divBdr>
        </w:div>
        <w:div w:id="935333210">
          <w:marLeft w:val="0"/>
          <w:marRight w:val="0"/>
          <w:marTop w:val="0"/>
          <w:marBottom w:val="0"/>
          <w:divBdr>
            <w:top w:val="none" w:sz="0" w:space="0" w:color="auto"/>
            <w:left w:val="none" w:sz="0" w:space="0" w:color="auto"/>
            <w:bottom w:val="none" w:sz="0" w:space="0" w:color="auto"/>
            <w:right w:val="none" w:sz="0" w:space="0" w:color="auto"/>
          </w:divBdr>
        </w:div>
        <w:div w:id="947006225">
          <w:marLeft w:val="0"/>
          <w:marRight w:val="0"/>
          <w:marTop w:val="0"/>
          <w:marBottom w:val="0"/>
          <w:divBdr>
            <w:top w:val="none" w:sz="0" w:space="0" w:color="auto"/>
            <w:left w:val="none" w:sz="0" w:space="0" w:color="auto"/>
            <w:bottom w:val="none" w:sz="0" w:space="0" w:color="auto"/>
            <w:right w:val="none" w:sz="0" w:space="0" w:color="auto"/>
          </w:divBdr>
        </w:div>
        <w:div w:id="949892860">
          <w:marLeft w:val="0"/>
          <w:marRight w:val="0"/>
          <w:marTop w:val="0"/>
          <w:marBottom w:val="0"/>
          <w:divBdr>
            <w:top w:val="none" w:sz="0" w:space="0" w:color="auto"/>
            <w:left w:val="none" w:sz="0" w:space="0" w:color="auto"/>
            <w:bottom w:val="none" w:sz="0" w:space="0" w:color="auto"/>
            <w:right w:val="none" w:sz="0" w:space="0" w:color="auto"/>
          </w:divBdr>
        </w:div>
        <w:div w:id="1041826182">
          <w:marLeft w:val="0"/>
          <w:marRight w:val="0"/>
          <w:marTop w:val="0"/>
          <w:marBottom w:val="0"/>
          <w:divBdr>
            <w:top w:val="none" w:sz="0" w:space="0" w:color="auto"/>
            <w:left w:val="none" w:sz="0" w:space="0" w:color="auto"/>
            <w:bottom w:val="none" w:sz="0" w:space="0" w:color="auto"/>
            <w:right w:val="none" w:sz="0" w:space="0" w:color="auto"/>
          </w:divBdr>
        </w:div>
        <w:div w:id="1059131354">
          <w:marLeft w:val="0"/>
          <w:marRight w:val="0"/>
          <w:marTop w:val="0"/>
          <w:marBottom w:val="0"/>
          <w:divBdr>
            <w:top w:val="none" w:sz="0" w:space="0" w:color="auto"/>
            <w:left w:val="none" w:sz="0" w:space="0" w:color="auto"/>
            <w:bottom w:val="none" w:sz="0" w:space="0" w:color="auto"/>
            <w:right w:val="none" w:sz="0" w:space="0" w:color="auto"/>
          </w:divBdr>
        </w:div>
        <w:div w:id="1090543471">
          <w:marLeft w:val="0"/>
          <w:marRight w:val="0"/>
          <w:marTop w:val="0"/>
          <w:marBottom w:val="0"/>
          <w:divBdr>
            <w:top w:val="none" w:sz="0" w:space="0" w:color="auto"/>
            <w:left w:val="none" w:sz="0" w:space="0" w:color="auto"/>
            <w:bottom w:val="none" w:sz="0" w:space="0" w:color="auto"/>
            <w:right w:val="none" w:sz="0" w:space="0" w:color="auto"/>
          </w:divBdr>
        </w:div>
        <w:div w:id="1098259048">
          <w:marLeft w:val="0"/>
          <w:marRight w:val="0"/>
          <w:marTop w:val="0"/>
          <w:marBottom w:val="0"/>
          <w:divBdr>
            <w:top w:val="none" w:sz="0" w:space="0" w:color="auto"/>
            <w:left w:val="none" w:sz="0" w:space="0" w:color="auto"/>
            <w:bottom w:val="none" w:sz="0" w:space="0" w:color="auto"/>
            <w:right w:val="none" w:sz="0" w:space="0" w:color="auto"/>
          </w:divBdr>
        </w:div>
        <w:div w:id="1113742740">
          <w:marLeft w:val="0"/>
          <w:marRight w:val="0"/>
          <w:marTop w:val="0"/>
          <w:marBottom w:val="0"/>
          <w:divBdr>
            <w:top w:val="none" w:sz="0" w:space="0" w:color="auto"/>
            <w:left w:val="none" w:sz="0" w:space="0" w:color="auto"/>
            <w:bottom w:val="none" w:sz="0" w:space="0" w:color="auto"/>
            <w:right w:val="none" w:sz="0" w:space="0" w:color="auto"/>
          </w:divBdr>
        </w:div>
        <w:div w:id="1120341524">
          <w:marLeft w:val="0"/>
          <w:marRight w:val="0"/>
          <w:marTop w:val="0"/>
          <w:marBottom w:val="0"/>
          <w:divBdr>
            <w:top w:val="none" w:sz="0" w:space="0" w:color="auto"/>
            <w:left w:val="none" w:sz="0" w:space="0" w:color="auto"/>
            <w:bottom w:val="none" w:sz="0" w:space="0" w:color="auto"/>
            <w:right w:val="none" w:sz="0" w:space="0" w:color="auto"/>
          </w:divBdr>
        </w:div>
        <w:div w:id="1143230659">
          <w:marLeft w:val="0"/>
          <w:marRight w:val="0"/>
          <w:marTop w:val="0"/>
          <w:marBottom w:val="0"/>
          <w:divBdr>
            <w:top w:val="none" w:sz="0" w:space="0" w:color="auto"/>
            <w:left w:val="none" w:sz="0" w:space="0" w:color="auto"/>
            <w:bottom w:val="none" w:sz="0" w:space="0" w:color="auto"/>
            <w:right w:val="none" w:sz="0" w:space="0" w:color="auto"/>
          </w:divBdr>
        </w:div>
        <w:div w:id="1169055048">
          <w:marLeft w:val="0"/>
          <w:marRight w:val="0"/>
          <w:marTop w:val="0"/>
          <w:marBottom w:val="0"/>
          <w:divBdr>
            <w:top w:val="none" w:sz="0" w:space="0" w:color="auto"/>
            <w:left w:val="none" w:sz="0" w:space="0" w:color="auto"/>
            <w:bottom w:val="none" w:sz="0" w:space="0" w:color="auto"/>
            <w:right w:val="none" w:sz="0" w:space="0" w:color="auto"/>
          </w:divBdr>
        </w:div>
        <w:div w:id="1170948501">
          <w:marLeft w:val="0"/>
          <w:marRight w:val="0"/>
          <w:marTop w:val="0"/>
          <w:marBottom w:val="0"/>
          <w:divBdr>
            <w:top w:val="none" w:sz="0" w:space="0" w:color="auto"/>
            <w:left w:val="none" w:sz="0" w:space="0" w:color="auto"/>
            <w:bottom w:val="none" w:sz="0" w:space="0" w:color="auto"/>
            <w:right w:val="none" w:sz="0" w:space="0" w:color="auto"/>
          </w:divBdr>
        </w:div>
        <w:div w:id="1208446586">
          <w:marLeft w:val="0"/>
          <w:marRight w:val="0"/>
          <w:marTop w:val="0"/>
          <w:marBottom w:val="0"/>
          <w:divBdr>
            <w:top w:val="none" w:sz="0" w:space="0" w:color="auto"/>
            <w:left w:val="none" w:sz="0" w:space="0" w:color="auto"/>
            <w:bottom w:val="none" w:sz="0" w:space="0" w:color="auto"/>
            <w:right w:val="none" w:sz="0" w:space="0" w:color="auto"/>
          </w:divBdr>
        </w:div>
        <w:div w:id="1208688459">
          <w:marLeft w:val="0"/>
          <w:marRight w:val="0"/>
          <w:marTop w:val="0"/>
          <w:marBottom w:val="0"/>
          <w:divBdr>
            <w:top w:val="none" w:sz="0" w:space="0" w:color="auto"/>
            <w:left w:val="none" w:sz="0" w:space="0" w:color="auto"/>
            <w:bottom w:val="none" w:sz="0" w:space="0" w:color="auto"/>
            <w:right w:val="none" w:sz="0" w:space="0" w:color="auto"/>
          </w:divBdr>
        </w:div>
        <w:div w:id="1219316114">
          <w:marLeft w:val="0"/>
          <w:marRight w:val="0"/>
          <w:marTop w:val="0"/>
          <w:marBottom w:val="0"/>
          <w:divBdr>
            <w:top w:val="none" w:sz="0" w:space="0" w:color="auto"/>
            <w:left w:val="none" w:sz="0" w:space="0" w:color="auto"/>
            <w:bottom w:val="none" w:sz="0" w:space="0" w:color="auto"/>
            <w:right w:val="none" w:sz="0" w:space="0" w:color="auto"/>
          </w:divBdr>
        </w:div>
        <w:div w:id="1222592373">
          <w:marLeft w:val="0"/>
          <w:marRight w:val="0"/>
          <w:marTop w:val="0"/>
          <w:marBottom w:val="0"/>
          <w:divBdr>
            <w:top w:val="none" w:sz="0" w:space="0" w:color="auto"/>
            <w:left w:val="none" w:sz="0" w:space="0" w:color="auto"/>
            <w:bottom w:val="none" w:sz="0" w:space="0" w:color="auto"/>
            <w:right w:val="none" w:sz="0" w:space="0" w:color="auto"/>
          </w:divBdr>
        </w:div>
        <w:div w:id="1262688620">
          <w:marLeft w:val="0"/>
          <w:marRight w:val="0"/>
          <w:marTop w:val="0"/>
          <w:marBottom w:val="0"/>
          <w:divBdr>
            <w:top w:val="none" w:sz="0" w:space="0" w:color="auto"/>
            <w:left w:val="none" w:sz="0" w:space="0" w:color="auto"/>
            <w:bottom w:val="none" w:sz="0" w:space="0" w:color="auto"/>
            <w:right w:val="none" w:sz="0" w:space="0" w:color="auto"/>
          </w:divBdr>
        </w:div>
        <w:div w:id="1265500579">
          <w:marLeft w:val="0"/>
          <w:marRight w:val="0"/>
          <w:marTop w:val="0"/>
          <w:marBottom w:val="0"/>
          <w:divBdr>
            <w:top w:val="none" w:sz="0" w:space="0" w:color="auto"/>
            <w:left w:val="none" w:sz="0" w:space="0" w:color="auto"/>
            <w:bottom w:val="none" w:sz="0" w:space="0" w:color="auto"/>
            <w:right w:val="none" w:sz="0" w:space="0" w:color="auto"/>
          </w:divBdr>
        </w:div>
        <w:div w:id="1296330992">
          <w:marLeft w:val="0"/>
          <w:marRight w:val="0"/>
          <w:marTop w:val="0"/>
          <w:marBottom w:val="0"/>
          <w:divBdr>
            <w:top w:val="none" w:sz="0" w:space="0" w:color="auto"/>
            <w:left w:val="none" w:sz="0" w:space="0" w:color="auto"/>
            <w:bottom w:val="none" w:sz="0" w:space="0" w:color="auto"/>
            <w:right w:val="none" w:sz="0" w:space="0" w:color="auto"/>
          </w:divBdr>
        </w:div>
        <w:div w:id="1317951022">
          <w:marLeft w:val="0"/>
          <w:marRight w:val="0"/>
          <w:marTop w:val="0"/>
          <w:marBottom w:val="0"/>
          <w:divBdr>
            <w:top w:val="none" w:sz="0" w:space="0" w:color="auto"/>
            <w:left w:val="none" w:sz="0" w:space="0" w:color="auto"/>
            <w:bottom w:val="none" w:sz="0" w:space="0" w:color="auto"/>
            <w:right w:val="none" w:sz="0" w:space="0" w:color="auto"/>
          </w:divBdr>
        </w:div>
        <w:div w:id="1324313598">
          <w:marLeft w:val="0"/>
          <w:marRight w:val="0"/>
          <w:marTop w:val="0"/>
          <w:marBottom w:val="0"/>
          <w:divBdr>
            <w:top w:val="none" w:sz="0" w:space="0" w:color="auto"/>
            <w:left w:val="none" w:sz="0" w:space="0" w:color="auto"/>
            <w:bottom w:val="none" w:sz="0" w:space="0" w:color="auto"/>
            <w:right w:val="none" w:sz="0" w:space="0" w:color="auto"/>
          </w:divBdr>
        </w:div>
        <w:div w:id="1329819732">
          <w:marLeft w:val="0"/>
          <w:marRight w:val="0"/>
          <w:marTop w:val="0"/>
          <w:marBottom w:val="0"/>
          <w:divBdr>
            <w:top w:val="none" w:sz="0" w:space="0" w:color="auto"/>
            <w:left w:val="none" w:sz="0" w:space="0" w:color="auto"/>
            <w:bottom w:val="none" w:sz="0" w:space="0" w:color="auto"/>
            <w:right w:val="none" w:sz="0" w:space="0" w:color="auto"/>
          </w:divBdr>
        </w:div>
        <w:div w:id="1336300421">
          <w:marLeft w:val="0"/>
          <w:marRight w:val="0"/>
          <w:marTop w:val="0"/>
          <w:marBottom w:val="0"/>
          <w:divBdr>
            <w:top w:val="none" w:sz="0" w:space="0" w:color="auto"/>
            <w:left w:val="none" w:sz="0" w:space="0" w:color="auto"/>
            <w:bottom w:val="none" w:sz="0" w:space="0" w:color="auto"/>
            <w:right w:val="none" w:sz="0" w:space="0" w:color="auto"/>
          </w:divBdr>
        </w:div>
        <w:div w:id="1347487813">
          <w:marLeft w:val="0"/>
          <w:marRight w:val="0"/>
          <w:marTop w:val="0"/>
          <w:marBottom w:val="0"/>
          <w:divBdr>
            <w:top w:val="none" w:sz="0" w:space="0" w:color="auto"/>
            <w:left w:val="none" w:sz="0" w:space="0" w:color="auto"/>
            <w:bottom w:val="none" w:sz="0" w:space="0" w:color="auto"/>
            <w:right w:val="none" w:sz="0" w:space="0" w:color="auto"/>
          </w:divBdr>
        </w:div>
        <w:div w:id="1407412985">
          <w:marLeft w:val="0"/>
          <w:marRight w:val="0"/>
          <w:marTop w:val="0"/>
          <w:marBottom w:val="0"/>
          <w:divBdr>
            <w:top w:val="none" w:sz="0" w:space="0" w:color="auto"/>
            <w:left w:val="none" w:sz="0" w:space="0" w:color="auto"/>
            <w:bottom w:val="none" w:sz="0" w:space="0" w:color="auto"/>
            <w:right w:val="none" w:sz="0" w:space="0" w:color="auto"/>
          </w:divBdr>
        </w:div>
        <w:div w:id="1419017271">
          <w:marLeft w:val="0"/>
          <w:marRight w:val="0"/>
          <w:marTop w:val="0"/>
          <w:marBottom w:val="0"/>
          <w:divBdr>
            <w:top w:val="none" w:sz="0" w:space="0" w:color="auto"/>
            <w:left w:val="none" w:sz="0" w:space="0" w:color="auto"/>
            <w:bottom w:val="none" w:sz="0" w:space="0" w:color="auto"/>
            <w:right w:val="none" w:sz="0" w:space="0" w:color="auto"/>
          </w:divBdr>
        </w:div>
        <w:div w:id="1454859373">
          <w:marLeft w:val="0"/>
          <w:marRight w:val="0"/>
          <w:marTop w:val="0"/>
          <w:marBottom w:val="0"/>
          <w:divBdr>
            <w:top w:val="none" w:sz="0" w:space="0" w:color="auto"/>
            <w:left w:val="none" w:sz="0" w:space="0" w:color="auto"/>
            <w:bottom w:val="none" w:sz="0" w:space="0" w:color="auto"/>
            <w:right w:val="none" w:sz="0" w:space="0" w:color="auto"/>
          </w:divBdr>
        </w:div>
        <w:div w:id="1523277066">
          <w:marLeft w:val="0"/>
          <w:marRight w:val="0"/>
          <w:marTop w:val="0"/>
          <w:marBottom w:val="0"/>
          <w:divBdr>
            <w:top w:val="none" w:sz="0" w:space="0" w:color="auto"/>
            <w:left w:val="none" w:sz="0" w:space="0" w:color="auto"/>
            <w:bottom w:val="none" w:sz="0" w:space="0" w:color="auto"/>
            <w:right w:val="none" w:sz="0" w:space="0" w:color="auto"/>
          </w:divBdr>
        </w:div>
        <w:div w:id="1528908417">
          <w:marLeft w:val="0"/>
          <w:marRight w:val="0"/>
          <w:marTop w:val="0"/>
          <w:marBottom w:val="0"/>
          <w:divBdr>
            <w:top w:val="none" w:sz="0" w:space="0" w:color="auto"/>
            <w:left w:val="none" w:sz="0" w:space="0" w:color="auto"/>
            <w:bottom w:val="none" w:sz="0" w:space="0" w:color="auto"/>
            <w:right w:val="none" w:sz="0" w:space="0" w:color="auto"/>
          </w:divBdr>
        </w:div>
        <w:div w:id="1534152561">
          <w:marLeft w:val="0"/>
          <w:marRight w:val="0"/>
          <w:marTop w:val="0"/>
          <w:marBottom w:val="0"/>
          <w:divBdr>
            <w:top w:val="none" w:sz="0" w:space="0" w:color="auto"/>
            <w:left w:val="none" w:sz="0" w:space="0" w:color="auto"/>
            <w:bottom w:val="none" w:sz="0" w:space="0" w:color="auto"/>
            <w:right w:val="none" w:sz="0" w:space="0" w:color="auto"/>
          </w:divBdr>
        </w:div>
        <w:div w:id="1540512519">
          <w:marLeft w:val="0"/>
          <w:marRight w:val="0"/>
          <w:marTop w:val="0"/>
          <w:marBottom w:val="0"/>
          <w:divBdr>
            <w:top w:val="none" w:sz="0" w:space="0" w:color="auto"/>
            <w:left w:val="none" w:sz="0" w:space="0" w:color="auto"/>
            <w:bottom w:val="none" w:sz="0" w:space="0" w:color="auto"/>
            <w:right w:val="none" w:sz="0" w:space="0" w:color="auto"/>
          </w:divBdr>
        </w:div>
        <w:div w:id="1570455508">
          <w:marLeft w:val="0"/>
          <w:marRight w:val="0"/>
          <w:marTop w:val="0"/>
          <w:marBottom w:val="0"/>
          <w:divBdr>
            <w:top w:val="none" w:sz="0" w:space="0" w:color="auto"/>
            <w:left w:val="none" w:sz="0" w:space="0" w:color="auto"/>
            <w:bottom w:val="none" w:sz="0" w:space="0" w:color="auto"/>
            <w:right w:val="none" w:sz="0" w:space="0" w:color="auto"/>
          </w:divBdr>
        </w:div>
        <w:div w:id="1592472704">
          <w:marLeft w:val="0"/>
          <w:marRight w:val="0"/>
          <w:marTop w:val="0"/>
          <w:marBottom w:val="0"/>
          <w:divBdr>
            <w:top w:val="none" w:sz="0" w:space="0" w:color="auto"/>
            <w:left w:val="none" w:sz="0" w:space="0" w:color="auto"/>
            <w:bottom w:val="none" w:sz="0" w:space="0" w:color="auto"/>
            <w:right w:val="none" w:sz="0" w:space="0" w:color="auto"/>
          </w:divBdr>
        </w:div>
        <w:div w:id="1700012715">
          <w:marLeft w:val="0"/>
          <w:marRight w:val="0"/>
          <w:marTop w:val="0"/>
          <w:marBottom w:val="0"/>
          <w:divBdr>
            <w:top w:val="none" w:sz="0" w:space="0" w:color="auto"/>
            <w:left w:val="none" w:sz="0" w:space="0" w:color="auto"/>
            <w:bottom w:val="none" w:sz="0" w:space="0" w:color="auto"/>
            <w:right w:val="none" w:sz="0" w:space="0" w:color="auto"/>
          </w:divBdr>
        </w:div>
        <w:div w:id="1763650240">
          <w:marLeft w:val="0"/>
          <w:marRight w:val="0"/>
          <w:marTop w:val="0"/>
          <w:marBottom w:val="0"/>
          <w:divBdr>
            <w:top w:val="none" w:sz="0" w:space="0" w:color="auto"/>
            <w:left w:val="none" w:sz="0" w:space="0" w:color="auto"/>
            <w:bottom w:val="none" w:sz="0" w:space="0" w:color="auto"/>
            <w:right w:val="none" w:sz="0" w:space="0" w:color="auto"/>
          </w:divBdr>
        </w:div>
        <w:div w:id="1774664524">
          <w:marLeft w:val="0"/>
          <w:marRight w:val="0"/>
          <w:marTop w:val="0"/>
          <w:marBottom w:val="0"/>
          <w:divBdr>
            <w:top w:val="none" w:sz="0" w:space="0" w:color="auto"/>
            <w:left w:val="none" w:sz="0" w:space="0" w:color="auto"/>
            <w:bottom w:val="none" w:sz="0" w:space="0" w:color="auto"/>
            <w:right w:val="none" w:sz="0" w:space="0" w:color="auto"/>
          </w:divBdr>
        </w:div>
        <w:div w:id="1778475879">
          <w:marLeft w:val="0"/>
          <w:marRight w:val="0"/>
          <w:marTop w:val="0"/>
          <w:marBottom w:val="0"/>
          <w:divBdr>
            <w:top w:val="none" w:sz="0" w:space="0" w:color="auto"/>
            <w:left w:val="none" w:sz="0" w:space="0" w:color="auto"/>
            <w:bottom w:val="none" w:sz="0" w:space="0" w:color="auto"/>
            <w:right w:val="none" w:sz="0" w:space="0" w:color="auto"/>
          </w:divBdr>
        </w:div>
        <w:div w:id="1832402011">
          <w:marLeft w:val="0"/>
          <w:marRight w:val="0"/>
          <w:marTop w:val="0"/>
          <w:marBottom w:val="0"/>
          <w:divBdr>
            <w:top w:val="none" w:sz="0" w:space="0" w:color="auto"/>
            <w:left w:val="none" w:sz="0" w:space="0" w:color="auto"/>
            <w:bottom w:val="none" w:sz="0" w:space="0" w:color="auto"/>
            <w:right w:val="none" w:sz="0" w:space="0" w:color="auto"/>
          </w:divBdr>
        </w:div>
        <w:div w:id="1872953782">
          <w:marLeft w:val="0"/>
          <w:marRight w:val="0"/>
          <w:marTop w:val="0"/>
          <w:marBottom w:val="0"/>
          <w:divBdr>
            <w:top w:val="none" w:sz="0" w:space="0" w:color="auto"/>
            <w:left w:val="none" w:sz="0" w:space="0" w:color="auto"/>
            <w:bottom w:val="none" w:sz="0" w:space="0" w:color="auto"/>
            <w:right w:val="none" w:sz="0" w:space="0" w:color="auto"/>
          </w:divBdr>
        </w:div>
        <w:div w:id="1951279689">
          <w:marLeft w:val="0"/>
          <w:marRight w:val="0"/>
          <w:marTop w:val="0"/>
          <w:marBottom w:val="0"/>
          <w:divBdr>
            <w:top w:val="none" w:sz="0" w:space="0" w:color="auto"/>
            <w:left w:val="none" w:sz="0" w:space="0" w:color="auto"/>
            <w:bottom w:val="none" w:sz="0" w:space="0" w:color="auto"/>
            <w:right w:val="none" w:sz="0" w:space="0" w:color="auto"/>
          </w:divBdr>
        </w:div>
        <w:div w:id="1988506599">
          <w:marLeft w:val="0"/>
          <w:marRight w:val="0"/>
          <w:marTop w:val="0"/>
          <w:marBottom w:val="0"/>
          <w:divBdr>
            <w:top w:val="none" w:sz="0" w:space="0" w:color="auto"/>
            <w:left w:val="none" w:sz="0" w:space="0" w:color="auto"/>
            <w:bottom w:val="none" w:sz="0" w:space="0" w:color="auto"/>
            <w:right w:val="none" w:sz="0" w:space="0" w:color="auto"/>
          </w:divBdr>
        </w:div>
        <w:div w:id="1994983590">
          <w:marLeft w:val="0"/>
          <w:marRight w:val="0"/>
          <w:marTop w:val="0"/>
          <w:marBottom w:val="0"/>
          <w:divBdr>
            <w:top w:val="none" w:sz="0" w:space="0" w:color="auto"/>
            <w:left w:val="none" w:sz="0" w:space="0" w:color="auto"/>
            <w:bottom w:val="none" w:sz="0" w:space="0" w:color="auto"/>
            <w:right w:val="none" w:sz="0" w:space="0" w:color="auto"/>
          </w:divBdr>
        </w:div>
        <w:div w:id="2101179048">
          <w:marLeft w:val="0"/>
          <w:marRight w:val="0"/>
          <w:marTop w:val="0"/>
          <w:marBottom w:val="0"/>
          <w:divBdr>
            <w:top w:val="none" w:sz="0" w:space="0" w:color="auto"/>
            <w:left w:val="none" w:sz="0" w:space="0" w:color="auto"/>
            <w:bottom w:val="none" w:sz="0" w:space="0" w:color="auto"/>
            <w:right w:val="none" w:sz="0" w:space="0" w:color="auto"/>
          </w:divBdr>
        </w:div>
        <w:div w:id="21191752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png"/><Relationship Id="rId18" Type="http://schemas.openxmlformats.org/officeDocument/2006/relationships/image" Target="media/image3.png"/><Relationship Id="rId26" Type="http://schemas.openxmlformats.org/officeDocument/2006/relationships/image" Target="media/image11.jpe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0.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5.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jpeg"/><Relationship Id="rId32" Type="http://schemas.openxmlformats.org/officeDocument/2006/relationships/footer" Target="footer5.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8.png"/><Relationship Id="rId28"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header" Target="header3.xml"/><Relationship Id="rId30" Type="http://schemas.openxmlformats.org/officeDocument/2006/relationships/footer" Target="footer4.xml"/><Relationship Id="rId8"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Ciepły niebieski">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2020-01-01T00:00:00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587cd99-6adc-4699-8355-bdda6b0048cf">
      <Terms xmlns="http://schemas.microsoft.com/office/infopath/2007/PartnerControls"/>
    </lcf76f155ced4ddcb4097134ff3c332f>
    <TaxCatchAll xmlns="087bebdc-84cb-4a57-8232-5e211e992a8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5.xml><?xml version="1.0" encoding="utf-8"?>
<ct:contentTypeSchema xmlns:ct="http://schemas.microsoft.com/office/2006/metadata/contentType" xmlns:ma="http://schemas.microsoft.com/office/2006/metadata/properties/metaAttributes" ct:_="" ma:_="" ma:contentTypeName="Dokument" ma:contentTypeID="0x010100C7872F173AF01B469B785B5D78EB9C09" ma:contentTypeVersion="12" ma:contentTypeDescription="Utwórz nowy dokument." ma:contentTypeScope="" ma:versionID="57d72303ed629db525545296edb87f8b">
  <xsd:schema xmlns:xsd="http://www.w3.org/2001/XMLSchema" xmlns:xs="http://www.w3.org/2001/XMLSchema" xmlns:p="http://schemas.microsoft.com/office/2006/metadata/properties" xmlns:ns2="3587cd99-6adc-4699-8355-bdda6b0048cf" xmlns:ns3="087bebdc-84cb-4a57-8232-5e211e992a85" targetNamespace="http://schemas.microsoft.com/office/2006/metadata/properties" ma:root="true" ma:fieldsID="2ce82d8ed588d2754ac2e1658e740a39" ns2:_="" ns3:_="">
    <xsd:import namespace="3587cd99-6adc-4699-8355-bdda6b0048cf"/>
    <xsd:import namespace="087bebdc-84cb-4a57-8232-5e211e992a8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87cd99-6adc-4699-8355-bdda6b0048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Tagi obrazów" ma:readOnly="false" ma:fieldId="{5cf76f15-5ced-4ddc-b409-7134ff3c332f}" ma:taxonomyMulti="true" ma:sspId="34852690-abe6-44a8-89e7-aee1cd9d32fc"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87bebdc-84cb-4a57-8232-5e211e992a85"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9a7cbe-dea4-4efd-a33c-05187a599182}" ma:internalName="TaxCatchAll" ma:showField="CatchAllData" ma:web="087bebdc-84cb-4a57-8232-5e211e992a8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7310B0-BAAA-4CFE-95D9-A0E5675901D2}">
  <ds:schemaRefs>
    <ds:schemaRef ds:uri="http://schemas.microsoft.com/office/2006/metadata/properties"/>
    <ds:schemaRef ds:uri="http://schemas.microsoft.com/office/infopath/2007/PartnerControls"/>
    <ds:schemaRef ds:uri="3587cd99-6adc-4699-8355-bdda6b0048cf"/>
    <ds:schemaRef ds:uri="087bebdc-84cb-4a57-8232-5e211e992a85"/>
  </ds:schemaRefs>
</ds:datastoreItem>
</file>

<file path=customXml/itemProps3.xml><?xml version="1.0" encoding="utf-8"?>
<ds:datastoreItem xmlns:ds="http://schemas.openxmlformats.org/officeDocument/2006/customXml" ds:itemID="{B7783341-ED53-4920-807F-45A43C21A51B}">
  <ds:schemaRefs>
    <ds:schemaRef ds:uri="http://schemas.microsoft.com/sharepoint/v3/contenttype/forms"/>
  </ds:schemaRefs>
</ds:datastoreItem>
</file>

<file path=customXml/itemProps4.xml><?xml version="1.0" encoding="utf-8"?>
<ds:datastoreItem xmlns:ds="http://schemas.openxmlformats.org/officeDocument/2006/customXml" ds:itemID="{9408BF8E-88A9-4AAE-9FB6-13EC6DF1C460}">
  <ds:schemaRefs>
    <ds:schemaRef ds:uri="http://schemas.openxmlformats.org/officeDocument/2006/bibliography"/>
  </ds:schemaRefs>
</ds:datastoreItem>
</file>

<file path=customXml/itemProps5.xml><?xml version="1.0" encoding="utf-8"?>
<ds:datastoreItem xmlns:ds="http://schemas.openxmlformats.org/officeDocument/2006/customXml" ds:itemID="{0368445F-F092-4B5B-A59B-B8C0713930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87cd99-6adc-4699-8355-bdda6b0048cf"/>
    <ds:schemaRef ds:uri="087bebdc-84cb-4a57-8232-5e211e992a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7047</TotalTime>
  <Pages>45</Pages>
  <Words>12752</Words>
  <Characters>76514</Characters>
  <Application>Microsoft Office Word</Application>
  <DocSecurity>0</DocSecurity>
  <Lines>637</Lines>
  <Paragraphs>178</Paragraphs>
  <ScaleCrop>false</ScaleCrop>
  <HeadingPairs>
    <vt:vector size="2" baseType="variant">
      <vt:variant>
        <vt:lpstr>Tytuł</vt:lpstr>
      </vt:variant>
      <vt:variant>
        <vt:i4>1</vt:i4>
      </vt:variant>
    </vt:vector>
  </HeadingPairs>
  <TitlesOfParts>
    <vt:vector size="1" baseType="lpstr">
      <vt:lpstr>Program funkcjonalno-użytkowy</vt:lpstr>
    </vt:vector>
  </TitlesOfParts>
  <Company/>
  <LinksUpToDate>false</LinksUpToDate>
  <CharactersWithSpaces>89088</CharactersWithSpaces>
  <SharedDoc>false</SharedDoc>
  <HLinks>
    <vt:vector size="516" baseType="variant">
      <vt:variant>
        <vt:i4>2031667</vt:i4>
      </vt:variant>
      <vt:variant>
        <vt:i4>512</vt:i4>
      </vt:variant>
      <vt:variant>
        <vt:i4>0</vt:i4>
      </vt:variant>
      <vt:variant>
        <vt:i4>5</vt:i4>
      </vt:variant>
      <vt:variant>
        <vt:lpwstr/>
      </vt:variant>
      <vt:variant>
        <vt:lpwstr>_Toc161741781</vt:lpwstr>
      </vt:variant>
      <vt:variant>
        <vt:i4>2031667</vt:i4>
      </vt:variant>
      <vt:variant>
        <vt:i4>506</vt:i4>
      </vt:variant>
      <vt:variant>
        <vt:i4>0</vt:i4>
      </vt:variant>
      <vt:variant>
        <vt:i4>5</vt:i4>
      </vt:variant>
      <vt:variant>
        <vt:lpwstr/>
      </vt:variant>
      <vt:variant>
        <vt:lpwstr>_Toc161741780</vt:lpwstr>
      </vt:variant>
      <vt:variant>
        <vt:i4>1048627</vt:i4>
      </vt:variant>
      <vt:variant>
        <vt:i4>500</vt:i4>
      </vt:variant>
      <vt:variant>
        <vt:i4>0</vt:i4>
      </vt:variant>
      <vt:variant>
        <vt:i4>5</vt:i4>
      </vt:variant>
      <vt:variant>
        <vt:lpwstr/>
      </vt:variant>
      <vt:variant>
        <vt:lpwstr>_Toc161741779</vt:lpwstr>
      </vt:variant>
      <vt:variant>
        <vt:i4>1048627</vt:i4>
      </vt:variant>
      <vt:variant>
        <vt:i4>494</vt:i4>
      </vt:variant>
      <vt:variant>
        <vt:i4>0</vt:i4>
      </vt:variant>
      <vt:variant>
        <vt:i4>5</vt:i4>
      </vt:variant>
      <vt:variant>
        <vt:lpwstr/>
      </vt:variant>
      <vt:variant>
        <vt:lpwstr>_Toc161741778</vt:lpwstr>
      </vt:variant>
      <vt:variant>
        <vt:i4>1048627</vt:i4>
      </vt:variant>
      <vt:variant>
        <vt:i4>488</vt:i4>
      </vt:variant>
      <vt:variant>
        <vt:i4>0</vt:i4>
      </vt:variant>
      <vt:variant>
        <vt:i4>5</vt:i4>
      </vt:variant>
      <vt:variant>
        <vt:lpwstr/>
      </vt:variant>
      <vt:variant>
        <vt:lpwstr>_Toc161741777</vt:lpwstr>
      </vt:variant>
      <vt:variant>
        <vt:i4>1048627</vt:i4>
      </vt:variant>
      <vt:variant>
        <vt:i4>482</vt:i4>
      </vt:variant>
      <vt:variant>
        <vt:i4>0</vt:i4>
      </vt:variant>
      <vt:variant>
        <vt:i4>5</vt:i4>
      </vt:variant>
      <vt:variant>
        <vt:lpwstr/>
      </vt:variant>
      <vt:variant>
        <vt:lpwstr>_Toc161741776</vt:lpwstr>
      </vt:variant>
      <vt:variant>
        <vt:i4>1048627</vt:i4>
      </vt:variant>
      <vt:variant>
        <vt:i4>476</vt:i4>
      </vt:variant>
      <vt:variant>
        <vt:i4>0</vt:i4>
      </vt:variant>
      <vt:variant>
        <vt:i4>5</vt:i4>
      </vt:variant>
      <vt:variant>
        <vt:lpwstr/>
      </vt:variant>
      <vt:variant>
        <vt:lpwstr>_Toc161741775</vt:lpwstr>
      </vt:variant>
      <vt:variant>
        <vt:i4>1048627</vt:i4>
      </vt:variant>
      <vt:variant>
        <vt:i4>470</vt:i4>
      </vt:variant>
      <vt:variant>
        <vt:i4>0</vt:i4>
      </vt:variant>
      <vt:variant>
        <vt:i4>5</vt:i4>
      </vt:variant>
      <vt:variant>
        <vt:lpwstr/>
      </vt:variant>
      <vt:variant>
        <vt:lpwstr>_Toc161741774</vt:lpwstr>
      </vt:variant>
      <vt:variant>
        <vt:i4>1048627</vt:i4>
      </vt:variant>
      <vt:variant>
        <vt:i4>464</vt:i4>
      </vt:variant>
      <vt:variant>
        <vt:i4>0</vt:i4>
      </vt:variant>
      <vt:variant>
        <vt:i4>5</vt:i4>
      </vt:variant>
      <vt:variant>
        <vt:lpwstr/>
      </vt:variant>
      <vt:variant>
        <vt:lpwstr>_Toc161741773</vt:lpwstr>
      </vt:variant>
      <vt:variant>
        <vt:i4>1048627</vt:i4>
      </vt:variant>
      <vt:variant>
        <vt:i4>458</vt:i4>
      </vt:variant>
      <vt:variant>
        <vt:i4>0</vt:i4>
      </vt:variant>
      <vt:variant>
        <vt:i4>5</vt:i4>
      </vt:variant>
      <vt:variant>
        <vt:lpwstr/>
      </vt:variant>
      <vt:variant>
        <vt:lpwstr>_Toc161741772</vt:lpwstr>
      </vt:variant>
      <vt:variant>
        <vt:i4>1048627</vt:i4>
      </vt:variant>
      <vt:variant>
        <vt:i4>452</vt:i4>
      </vt:variant>
      <vt:variant>
        <vt:i4>0</vt:i4>
      </vt:variant>
      <vt:variant>
        <vt:i4>5</vt:i4>
      </vt:variant>
      <vt:variant>
        <vt:lpwstr/>
      </vt:variant>
      <vt:variant>
        <vt:lpwstr>_Toc161741771</vt:lpwstr>
      </vt:variant>
      <vt:variant>
        <vt:i4>1048627</vt:i4>
      </vt:variant>
      <vt:variant>
        <vt:i4>446</vt:i4>
      </vt:variant>
      <vt:variant>
        <vt:i4>0</vt:i4>
      </vt:variant>
      <vt:variant>
        <vt:i4>5</vt:i4>
      </vt:variant>
      <vt:variant>
        <vt:lpwstr/>
      </vt:variant>
      <vt:variant>
        <vt:lpwstr>_Toc161741770</vt:lpwstr>
      </vt:variant>
      <vt:variant>
        <vt:i4>1114163</vt:i4>
      </vt:variant>
      <vt:variant>
        <vt:i4>440</vt:i4>
      </vt:variant>
      <vt:variant>
        <vt:i4>0</vt:i4>
      </vt:variant>
      <vt:variant>
        <vt:i4>5</vt:i4>
      </vt:variant>
      <vt:variant>
        <vt:lpwstr/>
      </vt:variant>
      <vt:variant>
        <vt:lpwstr>_Toc161741769</vt:lpwstr>
      </vt:variant>
      <vt:variant>
        <vt:i4>1114163</vt:i4>
      </vt:variant>
      <vt:variant>
        <vt:i4>434</vt:i4>
      </vt:variant>
      <vt:variant>
        <vt:i4>0</vt:i4>
      </vt:variant>
      <vt:variant>
        <vt:i4>5</vt:i4>
      </vt:variant>
      <vt:variant>
        <vt:lpwstr/>
      </vt:variant>
      <vt:variant>
        <vt:lpwstr>_Toc161741768</vt:lpwstr>
      </vt:variant>
      <vt:variant>
        <vt:i4>1114163</vt:i4>
      </vt:variant>
      <vt:variant>
        <vt:i4>428</vt:i4>
      </vt:variant>
      <vt:variant>
        <vt:i4>0</vt:i4>
      </vt:variant>
      <vt:variant>
        <vt:i4>5</vt:i4>
      </vt:variant>
      <vt:variant>
        <vt:lpwstr/>
      </vt:variant>
      <vt:variant>
        <vt:lpwstr>_Toc161741767</vt:lpwstr>
      </vt:variant>
      <vt:variant>
        <vt:i4>1114163</vt:i4>
      </vt:variant>
      <vt:variant>
        <vt:i4>422</vt:i4>
      </vt:variant>
      <vt:variant>
        <vt:i4>0</vt:i4>
      </vt:variant>
      <vt:variant>
        <vt:i4>5</vt:i4>
      </vt:variant>
      <vt:variant>
        <vt:lpwstr/>
      </vt:variant>
      <vt:variant>
        <vt:lpwstr>_Toc161741766</vt:lpwstr>
      </vt:variant>
      <vt:variant>
        <vt:i4>1114163</vt:i4>
      </vt:variant>
      <vt:variant>
        <vt:i4>416</vt:i4>
      </vt:variant>
      <vt:variant>
        <vt:i4>0</vt:i4>
      </vt:variant>
      <vt:variant>
        <vt:i4>5</vt:i4>
      </vt:variant>
      <vt:variant>
        <vt:lpwstr/>
      </vt:variant>
      <vt:variant>
        <vt:lpwstr>_Toc161741765</vt:lpwstr>
      </vt:variant>
      <vt:variant>
        <vt:i4>1114163</vt:i4>
      </vt:variant>
      <vt:variant>
        <vt:i4>410</vt:i4>
      </vt:variant>
      <vt:variant>
        <vt:i4>0</vt:i4>
      </vt:variant>
      <vt:variant>
        <vt:i4>5</vt:i4>
      </vt:variant>
      <vt:variant>
        <vt:lpwstr/>
      </vt:variant>
      <vt:variant>
        <vt:lpwstr>_Toc161741764</vt:lpwstr>
      </vt:variant>
      <vt:variant>
        <vt:i4>1114163</vt:i4>
      </vt:variant>
      <vt:variant>
        <vt:i4>404</vt:i4>
      </vt:variant>
      <vt:variant>
        <vt:i4>0</vt:i4>
      </vt:variant>
      <vt:variant>
        <vt:i4>5</vt:i4>
      </vt:variant>
      <vt:variant>
        <vt:lpwstr/>
      </vt:variant>
      <vt:variant>
        <vt:lpwstr>_Toc161741763</vt:lpwstr>
      </vt:variant>
      <vt:variant>
        <vt:i4>1114163</vt:i4>
      </vt:variant>
      <vt:variant>
        <vt:i4>398</vt:i4>
      </vt:variant>
      <vt:variant>
        <vt:i4>0</vt:i4>
      </vt:variant>
      <vt:variant>
        <vt:i4>5</vt:i4>
      </vt:variant>
      <vt:variant>
        <vt:lpwstr/>
      </vt:variant>
      <vt:variant>
        <vt:lpwstr>_Toc161741762</vt:lpwstr>
      </vt:variant>
      <vt:variant>
        <vt:i4>1114163</vt:i4>
      </vt:variant>
      <vt:variant>
        <vt:i4>392</vt:i4>
      </vt:variant>
      <vt:variant>
        <vt:i4>0</vt:i4>
      </vt:variant>
      <vt:variant>
        <vt:i4>5</vt:i4>
      </vt:variant>
      <vt:variant>
        <vt:lpwstr/>
      </vt:variant>
      <vt:variant>
        <vt:lpwstr>_Toc161741761</vt:lpwstr>
      </vt:variant>
      <vt:variant>
        <vt:i4>1114163</vt:i4>
      </vt:variant>
      <vt:variant>
        <vt:i4>386</vt:i4>
      </vt:variant>
      <vt:variant>
        <vt:i4>0</vt:i4>
      </vt:variant>
      <vt:variant>
        <vt:i4>5</vt:i4>
      </vt:variant>
      <vt:variant>
        <vt:lpwstr/>
      </vt:variant>
      <vt:variant>
        <vt:lpwstr>_Toc161741760</vt:lpwstr>
      </vt:variant>
      <vt:variant>
        <vt:i4>1179699</vt:i4>
      </vt:variant>
      <vt:variant>
        <vt:i4>380</vt:i4>
      </vt:variant>
      <vt:variant>
        <vt:i4>0</vt:i4>
      </vt:variant>
      <vt:variant>
        <vt:i4>5</vt:i4>
      </vt:variant>
      <vt:variant>
        <vt:lpwstr/>
      </vt:variant>
      <vt:variant>
        <vt:lpwstr>_Toc161741759</vt:lpwstr>
      </vt:variant>
      <vt:variant>
        <vt:i4>1179699</vt:i4>
      </vt:variant>
      <vt:variant>
        <vt:i4>374</vt:i4>
      </vt:variant>
      <vt:variant>
        <vt:i4>0</vt:i4>
      </vt:variant>
      <vt:variant>
        <vt:i4>5</vt:i4>
      </vt:variant>
      <vt:variant>
        <vt:lpwstr/>
      </vt:variant>
      <vt:variant>
        <vt:lpwstr>_Toc161741758</vt:lpwstr>
      </vt:variant>
      <vt:variant>
        <vt:i4>1179699</vt:i4>
      </vt:variant>
      <vt:variant>
        <vt:i4>368</vt:i4>
      </vt:variant>
      <vt:variant>
        <vt:i4>0</vt:i4>
      </vt:variant>
      <vt:variant>
        <vt:i4>5</vt:i4>
      </vt:variant>
      <vt:variant>
        <vt:lpwstr/>
      </vt:variant>
      <vt:variant>
        <vt:lpwstr>_Toc161741757</vt:lpwstr>
      </vt:variant>
      <vt:variant>
        <vt:i4>1179699</vt:i4>
      </vt:variant>
      <vt:variant>
        <vt:i4>362</vt:i4>
      </vt:variant>
      <vt:variant>
        <vt:i4>0</vt:i4>
      </vt:variant>
      <vt:variant>
        <vt:i4>5</vt:i4>
      </vt:variant>
      <vt:variant>
        <vt:lpwstr/>
      </vt:variant>
      <vt:variant>
        <vt:lpwstr>_Toc161741756</vt:lpwstr>
      </vt:variant>
      <vt:variant>
        <vt:i4>1179699</vt:i4>
      </vt:variant>
      <vt:variant>
        <vt:i4>356</vt:i4>
      </vt:variant>
      <vt:variant>
        <vt:i4>0</vt:i4>
      </vt:variant>
      <vt:variant>
        <vt:i4>5</vt:i4>
      </vt:variant>
      <vt:variant>
        <vt:lpwstr/>
      </vt:variant>
      <vt:variant>
        <vt:lpwstr>_Toc161741755</vt:lpwstr>
      </vt:variant>
      <vt:variant>
        <vt:i4>1179699</vt:i4>
      </vt:variant>
      <vt:variant>
        <vt:i4>350</vt:i4>
      </vt:variant>
      <vt:variant>
        <vt:i4>0</vt:i4>
      </vt:variant>
      <vt:variant>
        <vt:i4>5</vt:i4>
      </vt:variant>
      <vt:variant>
        <vt:lpwstr/>
      </vt:variant>
      <vt:variant>
        <vt:lpwstr>_Toc161741754</vt:lpwstr>
      </vt:variant>
      <vt:variant>
        <vt:i4>1179699</vt:i4>
      </vt:variant>
      <vt:variant>
        <vt:i4>344</vt:i4>
      </vt:variant>
      <vt:variant>
        <vt:i4>0</vt:i4>
      </vt:variant>
      <vt:variant>
        <vt:i4>5</vt:i4>
      </vt:variant>
      <vt:variant>
        <vt:lpwstr/>
      </vt:variant>
      <vt:variant>
        <vt:lpwstr>_Toc161741753</vt:lpwstr>
      </vt:variant>
      <vt:variant>
        <vt:i4>1179699</vt:i4>
      </vt:variant>
      <vt:variant>
        <vt:i4>338</vt:i4>
      </vt:variant>
      <vt:variant>
        <vt:i4>0</vt:i4>
      </vt:variant>
      <vt:variant>
        <vt:i4>5</vt:i4>
      </vt:variant>
      <vt:variant>
        <vt:lpwstr/>
      </vt:variant>
      <vt:variant>
        <vt:lpwstr>_Toc161741752</vt:lpwstr>
      </vt:variant>
      <vt:variant>
        <vt:i4>1179699</vt:i4>
      </vt:variant>
      <vt:variant>
        <vt:i4>332</vt:i4>
      </vt:variant>
      <vt:variant>
        <vt:i4>0</vt:i4>
      </vt:variant>
      <vt:variant>
        <vt:i4>5</vt:i4>
      </vt:variant>
      <vt:variant>
        <vt:lpwstr/>
      </vt:variant>
      <vt:variant>
        <vt:lpwstr>_Toc161741751</vt:lpwstr>
      </vt:variant>
      <vt:variant>
        <vt:i4>1179699</vt:i4>
      </vt:variant>
      <vt:variant>
        <vt:i4>326</vt:i4>
      </vt:variant>
      <vt:variant>
        <vt:i4>0</vt:i4>
      </vt:variant>
      <vt:variant>
        <vt:i4>5</vt:i4>
      </vt:variant>
      <vt:variant>
        <vt:lpwstr/>
      </vt:variant>
      <vt:variant>
        <vt:lpwstr>_Toc161741750</vt:lpwstr>
      </vt:variant>
      <vt:variant>
        <vt:i4>1245235</vt:i4>
      </vt:variant>
      <vt:variant>
        <vt:i4>320</vt:i4>
      </vt:variant>
      <vt:variant>
        <vt:i4>0</vt:i4>
      </vt:variant>
      <vt:variant>
        <vt:i4>5</vt:i4>
      </vt:variant>
      <vt:variant>
        <vt:lpwstr/>
      </vt:variant>
      <vt:variant>
        <vt:lpwstr>_Toc161741749</vt:lpwstr>
      </vt:variant>
      <vt:variant>
        <vt:i4>1245235</vt:i4>
      </vt:variant>
      <vt:variant>
        <vt:i4>314</vt:i4>
      </vt:variant>
      <vt:variant>
        <vt:i4>0</vt:i4>
      </vt:variant>
      <vt:variant>
        <vt:i4>5</vt:i4>
      </vt:variant>
      <vt:variant>
        <vt:lpwstr/>
      </vt:variant>
      <vt:variant>
        <vt:lpwstr>_Toc161741748</vt:lpwstr>
      </vt:variant>
      <vt:variant>
        <vt:i4>1245235</vt:i4>
      </vt:variant>
      <vt:variant>
        <vt:i4>308</vt:i4>
      </vt:variant>
      <vt:variant>
        <vt:i4>0</vt:i4>
      </vt:variant>
      <vt:variant>
        <vt:i4>5</vt:i4>
      </vt:variant>
      <vt:variant>
        <vt:lpwstr/>
      </vt:variant>
      <vt:variant>
        <vt:lpwstr>_Toc161741747</vt:lpwstr>
      </vt:variant>
      <vt:variant>
        <vt:i4>1245235</vt:i4>
      </vt:variant>
      <vt:variant>
        <vt:i4>302</vt:i4>
      </vt:variant>
      <vt:variant>
        <vt:i4>0</vt:i4>
      </vt:variant>
      <vt:variant>
        <vt:i4>5</vt:i4>
      </vt:variant>
      <vt:variant>
        <vt:lpwstr/>
      </vt:variant>
      <vt:variant>
        <vt:lpwstr>_Toc161741746</vt:lpwstr>
      </vt:variant>
      <vt:variant>
        <vt:i4>1245235</vt:i4>
      </vt:variant>
      <vt:variant>
        <vt:i4>296</vt:i4>
      </vt:variant>
      <vt:variant>
        <vt:i4>0</vt:i4>
      </vt:variant>
      <vt:variant>
        <vt:i4>5</vt:i4>
      </vt:variant>
      <vt:variant>
        <vt:lpwstr/>
      </vt:variant>
      <vt:variant>
        <vt:lpwstr>_Toc161741745</vt:lpwstr>
      </vt:variant>
      <vt:variant>
        <vt:i4>1245235</vt:i4>
      </vt:variant>
      <vt:variant>
        <vt:i4>290</vt:i4>
      </vt:variant>
      <vt:variant>
        <vt:i4>0</vt:i4>
      </vt:variant>
      <vt:variant>
        <vt:i4>5</vt:i4>
      </vt:variant>
      <vt:variant>
        <vt:lpwstr/>
      </vt:variant>
      <vt:variant>
        <vt:lpwstr>_Toc161741744</vt:lpwstr>
      </vt:variant>
      <vt:variant>
        <vt:i4>1245235</vt:i4>
      </vt:variant>
      <vt:variant>
        <vt:i4>284</vt:i4>
      </vt:variant>
      <vt:variant>
        <vt:i4>0</vt:i4>
      </vt:variant>
      <vt:variant>
        <vt:i4>5</vt:i4>
      </vt:variant>
      <vt:variant>
        <vt:lpwstr/>
      </vt:variant>
      <vt:variant>
        <vt:lpwstr>_Toc161741743</vt:lpwstr>
      </vt:variant>
      <vt:variant>
        <vt:i4>1245235</vt:i4>
      </vt:variant>
      <vt:variant>
        <vt:i4>278</vt:i4>
      </vt:variant>
      <vt:variant>
        <vt:i4>0</vt:i4>
      </vt:variant>
      <vt:variant>
        <vt:i4>5</vt:i4>
      </vt:variant>
      <vt:variant>
        <vt:lpwstr/>
      </vt:variant>
      <vt:variant>
        <vt:lpwstr>_Toc161741742</vt:lpwstr>
      </vt:variant>
      <vt:variant>
        <vt:i4>1245235</vt:i4>
      </vt:variant>
      <vt:variant>
        <vt:i4>272</vt:i4>
      </vt:variant>
      <vt:variant>
        <vt:i4>0</vt:i4>
      </vt:variant>
      <vt:variant>
        <vt:i4>5</vt:i4>
      </vt:variant>
      <vt:variant>
        <vt:lpwstr/>
      </vt:variant>
      <vt:variant>
        <vt:lpwstr>_Toc161741741</vt:lpwstr>
      </vt:variant>
      <vt:variant>
        <vt:i4>1245235</vt:i4>
      </vt:variant>
      <vt:variant>
        <vt:i4>266</vt:i4>
      </vt:variant>
      <vt:variant>
        <vt:i4>0</vt:i4>
      </vt:variant>
      <vt:variant>
        <vt:i4>5</vt:i4>
      </vt:variant>
      <vt:variant>
        <vt:lpwstr/>
      </vt:variant>
      <vt:variant>
        <vt:lpwstr>_Toc161741740</vt:lpwstr>
      </vt:variant>
      <vt:variant>
        <vt:i4>1310771</vt:i4>
      </vt:variant>
      <vt:variant>
        <vt:i4>260</vt:i4>
      </vt:variant>
      <vt:variant>
        <vt:i4>0</vt:i4>
      </vt:variant>
      <vt:variant>
        <vt:i4>5</vt:i4>
      </vt:variant>
      <vt:variant>
        <vt:lpwstr/>
      </vt:variant>
      <vt:variant>
        <vt:lpwstr>_Toc161741739</vt:lpwstr>
      </vt:variant>
      <vt:variant>
        <vt:i4>1310771</vt:i4>
      </vt:variant>
      <vt:variant>
        <vt:i4>254</vt:i4>
      </vt:variant>
      <vt:variant>
        <vt:i4>0</vt:i4>
      </vt:variant>
      <vt:variant>
        <vt:i4>5</vt:i4>
      </vt:variant>
      <vt:variant>
        <vt:lpwstr/>
      </vt:variant>
      <vt:variant>
        <vt:lpwstr>_Toc161741738</vt:lpwstr>
      </vt:variant>
      <vt:variant>
        <vt:i4>1310771</vt:i4>
      </vt:variant>
      <vt:variant>
        <vt:i4>248</vt:i4>
      </vt:variant>
      <vt:variant>
        <vt:i4>0</vt:i4>
      </vt:variant>
      <vt:variant>
        <vt:i4>5</vt:i4>
      </vt:variant>
      <vt:variant>
        <vt:lpwstr/>
      </vt:variant>
      <vt:variant>
        <vt:lpwstr>_Toc161741737</vt:lpwstr>
      </vt:variant>
      <vt:variant>
        <vt:i4>1310771</vt:i4>
      </vt:variant>
      <vt:variant>
        <vt:i4>242</vt:i4>
      </vt:variant>
      <vt:variant>
        <vt:i4>0</vt:i4>
      </vt:variant>
      <vt:variant>
        <vt:i4>5</vt:i4>
      </vt:variant>
      <vt:variant>
        <vt:lpwstr/>
      </vt:variant>
      <vt:variant>
        <vt:lpwstr>_Toc161741736</vt:lpwstr>
      </vt:variant>
      <vt:variant>
        <vt:i4>1310771</vt:i4>
      </vt:variant>
      <vt:variant>
        <vt:i4>236</vt:i4>
      </vt:variant>
      <vt:variant>
        <vt:i4>0</vt:i4>
      </vt:variant>
      <vt:variant>
        <vt:i4>5</vt:i4>
      </vt:variant>
      <vt:variant>
        <vt:lpwstr/>
      </vt:variant>
      <vt:variant>
        <vt:lpwstr>_Toc161741735</vt:lpwstr>
      </vt:variant>
      <vt:variant>
        <vt:i4>1310771</vt:i4>
      </vt:variant>
      <vt:variant>
        <vt:i4>230</vt:i4>
      </vt:variant>
      <vt:variant>
        <vt:i4>0</vt:i4>
      </vt:variant>
      <vt:variant>
        <vt:i4>5</vt:i4>
      </vt:variant>
      <vt:variant>
        <vt:lpwstr/>
      </vt:variant>
      <vt:variant>
        <vt:lpwstr>_Toc161741734</vt:lpwstr>
      </vt:variant>
      <vt:variant>
        <vt:i4>1310771</vt:i4>
      </vt:variant>
      <vt:variant>
        <vt:i4>224</vt:i4>
      </vt:variant>
      <vt:variant>
        <vt:i4>0</vt:i4>
      </vt:variant>
      <vt:variant>
        <vt:i4>5</vt:i4>
      </vt:variant>
      <vt:variant>
        <vt:lpwstr/>
      </vt:variant>
      <vt:variant>
        <vt:lpwstr>_Toc161741733</vt:lpwstr>
      </vt:variant>
      <vt:variant>
        <vt:i4>1310771</vt:i4>
      </vt:variant>
      <vt:variant>
        <vt:i4>218</vt:i4>
      </vt:variant>
      <vt:variant>
        <vt:i4>0</vt:i4>
      </vt:variant>
      <vt:variant>
        <vt:i4>5</vt:i4>
      </vt:variant>
      <vt:variant>
        <vt:lpwstr/>
      </vt:variant>
      <vt:variant>
        <vt:lpwstr>_Toc161741732</vt:lpwstr>
      </vt:variant>
      <vt:variant>
        <vt:i4>1310771</vt:i4>
      </vt:variant>
      <vt:variant>
        <vt:i4>212</vt:i4>
      </vt:variant>
      <vt:variant>
        <vt:i4>0</vt:i4>
      </vt:variant>
      <vt:variant>
        <vt:i4>5</vt:i4>
      </vt:variant>
      <vt:variant>
        <vt:lpwstr/>
      </vt:variant>
      <vt:variant>
        <vt:lpwstr>_Toc161741731</vt:lpwstr>
      </vt:variant>
      <vt:variant>
        <vt:i4>1310771</vt:i4>
      </vt:variant>
      <vt:variant>
        <vt:i4>206</vt:i4>
      </vt:variant>
      <vt:variant>
        <vt:i4>0</vt:i4>
      </vt:variant>
      <vt:variant>
        <vt:i4>5</vt:i4>
      </vt:variant>
      <vt:variant>
        <vt:lpwstr/>
      </vt:variant>
      <vt:variant>
        <vt:lpwstr>_Toc161741730</vt:lpwstr>
      </vt:variant>
      <vt:variant>
        <vt:i4>1376307</vt:i4>
      </vt:variant>
      <vt:variant>
        <vt:i4>200</vt:i4>
      </vt:variant>
      <vt:variant>
        <vt:i4>0</vt:i4>
      </vt:variant>
      <vt:variant>
        <vt:i4>5</vt:i4>
      </vt:variant>
      <vt:variant>
        <vt:lpwstr/>
      </vt:variant>
      <vt:variant>
        <vt:lpwstr>_Toc161741729</vt:lpwstr>
      </vt:variant>
      <vt:variant>
        <vt:i4>1376307</vt:i4>
      </vt:variant>
      <vt:variant>
        <vt:i4>194</vt:i4>
      </vt:variant>
      <vt:variant>
        <vt:i4>0</vt:i4>
      </vt:variant>
      <vt:variant>
        <vt:i4>5</vt:i4>
      </vt:variant>
      <vt:variant>
        <vt:lpwstr/>
      </vt:variant>
      <vt:variant>
        <vt:lpwstr>_Toc161741728</vt:lpwstr>
      </vt:variant>
      <vt:variant>
        <vt:i4>1376307</vt:i4>
      </vt:variant>
      <vt:variant>
        <vt:i4>188</vt:i4>
      </vt:variant>
      <vt:variant>
        <vt:i4>0</vt:i4>
      </vt:variant>
      <vt:variant>
        <vt:i4>5</vt:i4>
      </vt:variant>
      <vt:variant>
        <vt:lpwstr/>
      </vt:variant>
      <vt:variant>
        <vt:lpwstr>_Toc161741727</vt:lpwstr>
      </vt:variant>
      <vt:variant>
        <vt:i4>1376307</vt:i4>
      </vt:variant>
      <vt:variant>
        <vt:i4>182</vt:i4>
      </vt:variant>
      <vt:variant>
        <vt:i4>0</vt:i4>
      </vt:variant>
      <vt:variant>
        <vt:i4>5</vt:i4>
      </vt:variant>
      <vt:variant>
        <vt:lpwstr/>
      </vt:variant>
      <vt:variant>
        <vt:lpwstr>_Toc161741726</vt:lpwstr>
      </vt:variant>
      <vt:variant>
        <vt:i4>1376307</vt:i4>
      </vt:variant>
      <vt:variant>
        <vt:i4>176</vt:i4>
      </vt:variant>
      <vt:variant>
        <vt:i4>0</vt:i4>
      </vt:variant>
      <vt:variant>
        <vt:i4>5</vt:i4>
      </vt:variant>
      <vt:variant>
        <vt:lpwstr/>
      </vt:variant>
      <vt:variant>
        <vt:lpwstr>_Toc161741725</vt:lpwstr>
      </vt:variant>
      <vt:variant>
        <vt:i4>1376307</vt:i4>
      </vt:variant>
      <vt:variant>
        <vt:i4>170</vt:i4>
      </vt:variant>
      <vt:variant>
        <vt:i4>0</vt:i4>
      </vt:variant>
      <vt:variant>
        <vt:i4>5</vt:i4>
      </vt:variant>
      <vt:variant>
        <vt:lpwstr/>
      </vt:variant>
      <vt:variant>
        <vt:lpwstr>_Toc161741724</vt:lpwstr>
      </vt:variant>
      <vt:variant>
        <vt:i4>1376307</vt:i4>
      </vt:variant>
      <vt:variant>
        <vt:i4>164</vt:i4>
      </vt:variant>
      <vt:variant>
        <vt:i4>0</vt:i4>
      </vt:variant>
      <vt:variant>
        <vt:i4>5</vt:i4>
      </vt:variant>
      <vt:variant>
        <vt:lpwstr/>
      </vt:variant>
      <vt:variant>
        <vt:lpwstr>_Toc161741723</vt:lpwstr>
      </vt:variant>
      <vt:variant>
        <vt:i4>1376307</vt:i4>
      </vt:variant>
      <vt:variant>
        <vt:i4>158</vt:i4>
      </vt:variant>
      <vt:variant>
        <vt:i4>0</vt:i4>
      </vt:variant>
      <vt:variant>
        <vt:i4>5</vt:i4>
      </vt:variant>
      <vt:variant>
        <vt:lpwstr/>
      </vt:variant>
      <vt:variant>
        <vt:lpwstr>_Toc161741722</vt:lpwstr>
      </vt:variant>
      <vt:variant>
        <vt:i4>1376307</vt:i4>
      </vt:variant>
      <vt:variant>
        <vt:i4>152</vt:i4>
      </vt:variant>
      <vt:variant>
        <vt:i4>0</vt:i4>
      </vt:variant>
      <vt:variant>
        <vt:i4>5</vt:i4>
      </vt:variant>
      <vt:variant>
        <vt:lpwstr/>
      </vt:variant>
      <vt:variant>
        <vt:lpwstr>_Toc161741721</vt:lpwstr>
      </vt:variant>
      <vt:variant>
        <vt:i4>1376307</vt:i4>
      </vt:variant>
      <vt:variant>
        <vt:i4>146</vt:i4>
      </vt:variant>
      <vt:variant>
        <vt:i4>0</vt:i4>
      </vt:variant>
      <vt:variant>
        <vt:i4>5</vt:i4>
      </vt:variant>
      <vt:variant>
        <vt:lpwstr/>
      </vt:variant>
      <vt:variant>
        <vt:lpwstr>_Toc161741720</vt:lpwstr>
      </vt:variant>
      <vt:variant>
        <vt:i4>1441843</vt:i4>
      </vt:variant>
      <vt:variant>
        <vt:i4>140</vt:i4>
      </vt:variant>
      <vt:variant>
        <vt:i4>0</vt:i4>
      </vt:variant>
      <vt:variant>
        <vt:i4>5</vt:i4>
      </vt:variant>
      <vt:variant>
        <vt:lpwstr/>
      </vt:variant>
      <vt:variant>
        <vt:lpwstr>_Toc161741719</vt:lpwstr>
      </vt:variant>
      <vt:variant>
        <vt:i4>1441843</vt:i4>
      </vt:variant>
      <vt:variant>
        <vt:i4>134</vt:i4>
      </vt:variant>
      <vt:variant>
        <vt:i4>0</vt:i4>
      </vt:variant>
      <vt:variant>
        <vt:i4>5</vt:i4>
      </vt:variant>
      <vt:variant>
        <vt:lpwstr/>
      </vt:variant>
      <vt:variant>
        <vt:lpwstr>_Toc161741718</vt:lpwstr>
      </vt:variant>
      <vt:variant>
        <vt:i4>1441843</vt:i4>
      </vt:variant>
      <vt:variant>
        <vt:i4>128</vt:i4>
      </vt:variant>
      <vt:variant>
        <vt:i4>0</vt:i4>
      </vt:variant>
      <vt:variant>
        <vt:i4>5</vt:i4>
      </vt:variant>
      <vt:variant>
        <vt:lpwstr/>
      </vt:variant>
      <vt:variant>
        <vt:lpwstr>_Toc161741717</vt:lpwstr>
      </vt:variant>
      <vt:variant>
        <vt:i4>1441843</vt:i4>
      </vt:variant>
      <vt:variant>
        <vt:i4>122</vt:i4>
      </vt:variant>
      <vt:variant>
        <vt:i4>0</vt:i4>
      </vt:variant>
      <vt:variant>
        <vt:i4>5</vt:i4>
      </vt:variant>
      <vt:variant>
        <vt:lpwstr/>
      </vt:variant>
      <vt:variant>
        <vt:lpwstr>_Toc161741716</vt:lpwstr>
      </vt:variant>
      <vt:variant>
        <vt:i4>1441843</vt:i4>
      </vt:variant>
      <vt:variant>
        <vt:i4>116</vt:i4>
      </vt:variant>
      <vt:variant>
        <vt:i4>0</vt:i4>
      </vt:variant>
      <vt:variant>
        <vt:i4>5</vt:i4>
      </vt:variant>
      <vt:variant>
        <vt:lpwstr/>
      </vt:variant>
      <vt:variant>
        <vt:lpwstr>_Toc161741715</vt:lpwstr>
      </vt:variant>
      <vt:variant>
        <vt:i4>1441843</vt:i4>
      </vt:variant>
      <vt:variant>
        <vt:i4>110</vt:i4>
      </vt:variant>
      <vt:variant>
        <vt:i4>0</vt:i4>
      </vt:variant>
      <vt:variant>
        <vt:i4>5</vt:i4>
      </vt:variant>
      <vt:variant>
        <vt:lpwstr/>
      </vt:variant>
      <vt:variant>
        <vt:lpwstr>_Toc161741714</vt:lpwstr>
      </vt:variant>
      <vt:variant>
        <vt:i4>1441843</vt:i4>
      </vt:variant>
      <vt:variant>
        <vt:i4>104</vt:i4>
      </vt:variant>
      <vt:variant>
        <vt:i4>0</vt:i4>
      </vt:variant>
      <vt:variant>
        <vt:i4>5</vt:i4>
      </vt:variant>
      <vt:variant>
        <vt:lpwstr/>
      </vt:variant>
      <vt:variant>
        <vt:lpwstr>_Toc161741713</vt:lpwstr>
      </vt:variant>
      <vt:variant>
        <vt:i4>1441843</vt:i4>
      </vt:variant>
      <vt:variant>
        <vt:i4>98</vt:i4>
      </vt:variant>
      <vt:variant>
        <vt:i4>0</vt:i4>
      </vt:variant>
      <vt:variant>
        <vt:i4>5</vt:i4>
      </vt:variant>
      <vt:variant>
        <vt:lpwstr/>
      </vt:variant>
      <vt:variant>
        <vt:lpwstr>_Toc161741712</vt:lpwstr>
      </vt:variant>
      <vt:variant>
        <vt:i4>1441843</vt:i4>
      </vt:variant>
      <vt:variant>
        <vt:i4>92</vt:i4>
      </vt:variant>
      <vt:variant>
        <vt:i4>0</vt:i4>
      </vt:variant>
      <vt:variant>
        <vt:i4>5</vt:i4>
      </vt:variant>
      <vt:variant>
        <vt:lpwstr/>
      </vt:variant>
      <vt:variant>
        <vt:lpwstr>_Toc161741711</vt:lpwstr>
      </vt:variant>
      <vt:variant>
        <vt:i4>1507379</vt:i4>
      </vt:variant>
      <vt:variant>
        <vt:i4>86</vt:i4>
      </vt:variant>
      <vt:variant>
        <vt:i4>0</vt:i4>
      </vt:variant>
      <vt:variant>
        <vt:i4>5</vt:i4>
      </vt:variant>
      <vt:variant>
        <vt:lpwstr/>
      </vt:variant>
      <vt:variant>
        <vt:lpwstr>_Toc161741709</vt:lpwstr>
      </vt:variant>
      <vt:variant>
        <vt:i4>1507379</vt:i4>
      </vt:variant>
      <vt:variant>
        <vt:i4>80</vt:i4>
      </vt:variant>
      <vt:variant>
        <vt:i4>0</vt:i4>
      </vt:variant>
      <vt:variant>
        <vt:i4>5</vt:i4>
      </vt:variant>
      <vt:variant>
        <vt:lpwstr/>
      </vt:variant>
      <vt:variant>
        <vt:lpwstr>_Toc161741708</vt:lpwstr>
      </vt:variant>
      <vt:variant>
        <vt:i4>1507379</vt:i4>
      </vt:variant>
      <vt:variant>
        <vt:i4>74</vt:i4>
      </vt:variant>
      <vt:variant>
        <vt:i4>0</vt:i4>
      </vt:variant>
      <vt:variant>
        <vt:i4>5</vt:i4>
      </vt:variant>
      <vt:variant>
        <vt:lpwstr/>
      </vt:variant>
      <vt:variant>
        <vt:lpwstr>_Toc161741707</vt:lpwstr>
      </vt:variant>
      <vt:variant>
        <vt:i4>1507379</vt:i4>
      </vt:variant>
      <vt:variant>
        <vt:i4>68</vt:i4>
      </vt:variant>
      <vt:variant>
        <vt:i4>0</vt:i4>
      </vt:variant>
      <vt:variant>
        <vt:i4>5</vt:i4>
      </vt:variant>
      <vt:variant>
        <vt:lpwstr/>
      </vt:variant>
      <vt:variant>
        <vt:lpwstr>_Toc161741706</vt:lpwstr>
      </vt:variant>
      <vt:variant>
        <vt:i4>1507379</vt:i4>
      </vt:variant>
      <vt:variant>
        <vt:i4>62</vt:i4>
      </vt:variant>
      <vt:variant>
        <vt:i4>0</vt:i4>
      </vt:variant>
      <vt:variant>
        <vt:i4>5</vt:i4>
      </vt:variant>
      <vt:variant>
        <vt:lpwstr/>
      </vt:variant>
      <vt:variant>
        <vt:lpwstr>_Toc161741705</vt:lpwstr>
      </vt:variant>
      <vt:variant>
        <vt:i4>1507379</vt:i4>
      </vt:variant>
      <vt:variant>
        <vt:i4>56</vt:i4>
      </vt:variant>
      <vt:variant>
        <vt:i4>0</vt:i4>
      </vt:variant>
      <vt:variant>
        <vt:i4>5</vt:i4>
      </vt:variant>
      <vt:variant>
        <vt:lpwstr/>
      </vt:variant>
      <vt:variant>
        <vt:lpwstr>_Toc161741704</vt:lpwstr>
      </vt:variant>
      <vt:variant>
        <vt:i4>1507379</vt:i4>
      </vt:variant>
      <vt:variant>
        <vt:i4>50</vt:i4>
      </vt:variant>
      <vt:variant>
        <vt:i4>0</vt:i4>
      </vt:variant>
      <vt:variant>
        <vt:i4>5</vt:i4>
      </vt:variant>
      <vt:variant>
        <vt:lpwstr/>
      </vt:variant>
      <vt:variant>
        <vt:lpwstr>_Toc161741703</vt:lpwstr>
      </vt:variant>
      <vt:variant>
        <vt:i4>1507379</vt:i4>
      </vt:variant>
      <vt:variant>
        <vt:i4>44</vt:i4>
      </vt:variant>
      <vt:variant>
        <vt:i4>0</vt:i4>
      </vt:variant>
      <vt:variant>
        <vt:i4>5</vt:i4>
      </vt:variant>
      <vt:variant>
        <vt:lpwstr/>
      </vt:variant>
      <vt:variant>
        <vt:lpwstr>_Toc161741702</vt:lpwstr>
      </vt:variant>
      <vt:variant>
        <vt:i4>1507379</vt:i4>
      </vt:variant>
      <vt:variant>
        <vt:i4>38</vt:i4>
      </vt:variant>
      <vt:variant>
        <vt:i4>0</vt:i4>
      </vt:variant>
      <vt:variant>
        <vt:i4>5</vt:i4>
      </vt:variant>
      <vt:variant>
        <vt:lpwstr/>
      </vt:variant>
      <vt:variant>
        <vt:lpwstr>_Toc161741701</vt:lpwstr>
      </vt:variant>
      <vt:variant>
        <vt:i4>1507379</vt:i4>
      </vt:variant>
      <vt:variant>
        <vt:i4>32</vt:i4>
      </vt:variant>
      <vt:variant>
        <vt:i4>0</vt:i4>
      </vt:variant>
      <vt:variant>
        <vt:i4>5</vt:i4>
      </vt:variant>
      <vt:variant>
        <vt:lpwstr/>
      </vt:variant>
      <vt:variant>
        <vt:lpwstr>_Toc161741700</vt:lpwstr>
      </vt:variant>
      <vt:variant>
        <vt:i4>1966130</vt:i4>
      </vt:variant>
      <vt:variant>
        <vt:i4>26</vt:i4>
      </vt:variant>
      <vt:variant>
        <vt:i4>0</vt:i4>
      </vt:variant>
      <vt:variant>
        <vt:i4>5</vt:i4>
      </vt:variant>
      <vt:variant>
        <vt:lpwstr/>
      </vt:variant>
      <vt:variant>
        <vt:lpwstr>_Toc161741699</vt:lpwstr>
      </vt:variant>
      <vt:variant>
        <vt:i4>1966130</vt:i4>
      </vt:variant>
      <vt:variant>
        <vt:i4>20</vt:i4>
      </vt:variant>
      <vt:variant>
        <vt:i4>0</vt:i4>
      </vt:variant>
      <vt:variant>
        <vt:i4>5</vt:i4>
      </vt:variant>
      <vt:variant>
        <vt:lpwstr/>
      </vt:variant>
      <vt:variant>
        <vt:lpwstr>_Toc161741698</vt:lpwstr>
      </vt:variant>
      <vt:variant>
        <vt:i4>1966130</vt:i4>
      </vt:variant>
      <vt:variant>
        <vt:i4>14</vt:i4>
      </vt:variant>
      <vt:variant>
        <vt:i4>0</vt:i4>
      </vt:variant>
      <vt:variant>
        <vt:i4>5</vt:i4>
      </vt:variant>
      <vt:variant>
        <vt:lpwstr/>
      </vt:variant>
      <vt:variant>
        <vt:lpwstr>_Toc161741697</vt:lpwstr>
      </vt:variant>
      <vt:variant>
        <vt:i4>1966130</vt:i4>
      </vt:variant>
      <vt:variant>
        <vt:i4>8</vt:i4>
      </vt:variant>
      <vt:variant>
        <vt:i4>0</vt:i4>
      </vt:variant>
      <vt:variant>
        <vt:i4>5</vt:i4>
      </vt:variant>
      <vt:variant>
        <vt:lpwstr/>
      </vt:variant>
      <vt:variant>
        <vt:lpwstr>_Toc161741696</vt:lpwstr>
      </vt:variant>
      <vt:variant>
        <vt:i4>1966130</vt:i4>
      </vt:variant>
      <vt:variant>
        <vt:i4>2</vt:i4>
      </vt:variant>
      <vt:variant>
        <vt:i4>0</vt:i4>
      </vt:variant>
      <vt:variant>
        <vt:i4>5</vt:i4>
      </vt:variant>
      <vt:variant>
        <vt:lpwstr/>
      </vt:variant>
      <vt:variant>
        <vt:lpwstr>_Toc161741695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funkcjonalno-użytkowy</dc:title>
  <dc:subject>Nazwa fimy</dc:subject>
  <dc:creator>mgr inż. Igor Siedlecki</dc:creator>
  <cp:keywords/>
  <dc:description/>
  <cp:lastModifiedBy>Jan Rajdaszko</cp:lastModifiedBy>
  <cp:revision>2820</cp:revision>
  <cp:lastPrinted>2024-05-27T09:56:00Z</cp:lastPrinted>
  <dcterms:created xsi:type="dcterms:W3CDTF">2022-06-23T01:47:00Z</dcterms:created>
  <dcterms:modified xsi:type="dcterms:W3CDTF">2026-03-30T08:04:00Z</dcterms:modified>
  <cp:category>Program Funkcjonalno-Użytkowy Poprawa efektywności energetycznej budynków należących 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0x010100C7872F173AF01B469B785B5D78EB9C09</vt:lpwstr>
  </property>
  <property fmtid="{D5CDD505-2E9C-101B-9397-08002B2CF9AE}" pid="3" name="Order">
    <vt:r8>10719300</vt:r8>
  </property>
  <property fmtid="{D5CDD505-2E9C-101B-9397-08002B2CF9AE}" pid="4" name="ComplianceAssetId">
    <vt:lpwstr/>
  </property>
  <property fmtid="{D5CDD505-2E9C-101B-9397-08002B2CF9AE}" pid="5" name="MediaServiceImageTags">
    <vt:lpwstr/>
  </property>
</Properties>
</file>