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2F0A7" w14:textId="77777777" w:rsidR="00BF02C4" w:rsidRPr="008C57AD" w:rsidRDefault="00BF02C4" w:rsidP="00BF02C4">
      <w:pPr>
        <w:spacing w:after="0" w:line="257" w:lineRule="auto"/>
        <w:ind w:left="5245" w:firstLine="709"/>
        <w:rPr>
          <w:b/>
          <w:color w:val="323E4F" w:themeColor="text2" w:themeShade="BF"/>
          <w:sz w:val="22"/>
          <w:szCs w:val="22"/>
        </w:rPr>
      </w:pPr>
      <w:r w:rsidRPr="008C57AD">
        <w:rPr>
          <w:b/>
          <w:color w:val="323E4F" w:themeColor="text2" w:themeShade="BF"/>
          <w:sz w:val="22"/>
          <w:szCs w:val="22"/>
        </w:rPr>
        <w:t xml:space="preserve">Załącznik nr </w:t>
      </w:r>
      <w:r w:rsidR="00D15B72" w:rsidRPr="008C57AD">
        <w:rPr>
          <w:b/>
          <w:color w:val="323E4F" w:themeColor="text2" w:themeShade="BF"/>
          <w:sz w:val="22"/>
          <w:szCs w:val="22"/>
        </w:rPr>
        <w:t>8</w:t>
      </w:r>
      <w:r w:rsidRPr="008C57AD">
        <w:rPr>
          <w:b/>
          <w:color w:val="323E4F" w:themeColor="text2" w:themeShade="BF"/>
          <w:sz w:val="22"/>
          <w:szCs w:val="22"/>
        </w:rPr>
        <w:t xml:space="preserve"> do SWZ</w:t>
      </w:r>
    </w:p>
    <w:p w14:paraId="43371B39" w14:textId="23E1BE75" w:rsidR="00BF02C4" w:rsidRPr="008C57AD" w:rsidRDefault="00BF02C4" w:rsidP="00BF02C4">
      <w:pPr>
        <w:spacing w:after="0" w:line="257" w:lineRule="auto"/>
        <w:ind w:left="5245" w:firstLine="709"/>
        <w:rPr>
          <w:b/>
          <w:color w:val="323E4F" w:themeColor="text2" w:themeShade="BF"/>
          <w:sz w:val="20"/>
          <w:szCs w:val="20"/>
        </w:rPr>
      </w:pPr>
      <w:r w:rsidRPr="008C57AD">
        <w:rPr>
          <w:b/>
          <w:color w:val="323E4F" w:themeColor="text2" w:themeShade="BF"/>
          <w:sz w:val="20"/>
          <w:szCs w:val="20"/>
        </w:rPr>
        <w:t xml:space="preserve">Nr wew. postępowania </w:t>
      </w:r>
      <w:r w:rsidR="008C57AD" w:rsidRPr="008C57AD">
        <w:rPr>
          <w:b/>
          <w:color w:val="323E4F" w:themeColor="text2" w:themeShade="BF"/>
          <w:sz w:val="20"/>
          <w:szCs w:val="20"/>
        </w:rPr>
        <w:t>17/26</w:t>
      </w:r>
    </w:p>
    <w:p w14:paraId="341C2A68" w14:textId="77777777" w:rsidR="00BF02C4" w:rsidRPr="008C57AD" w:rsidRDefault="00BF02C4" w:rsidP="00BF02C4">
      <w:pPr>
        <w:spacing w:after="0" w:line="240" w:lineRule="auto"/>
        <w:ind w:left="6373"/>
        <w:rPr>
          <w:b/>
          <w:color w:val="323E4F" w:themeColor="text2" w:themeShade="BF"/>
          <w:sz w:val="20"/>
          <w:szCs w:val="20"/>
        </w:rPr>
      </w:pPr>
    </w:p>
    <w:p w14:paraId="3793A34F" w14:textId="77777777" w:rsidR="00BF02C4" w:rsidRPr="008C57AD" w:rsidRDefault="00BF02C4" w:rsidP="00BF02C4">
      <w:pPr>
        <w:spacing w:after="0" w:line="240" w:lineRule="auto"/>
        <w:ind w:left="5954"/>
        <w:rPr>
          <w:b/>
          <w:color w:val="323E4F" w:themeColor="text2" w:themeShade="BF"/>
          <w:sz w:val="20"/>
          <w:szCs w:val="20"/>
        </w:rPr>
      </w:pPr>
      <w:r w:rsidRPr="008C57AD">
        <w:rPr>
          <w:b/>
          <w:color w:val="323E4F" w:themeColor="text2" w:themeShade="BF"/>
          <w:sz w:val="20"/>
          <w:szCs w:val="20"/>
        </w:rPr>
        <w:t>Zamawiający:</w:t>
      </w:r>
      <w:r w:rsidRPr="008C57AD">
        <w:rPr>
          <w:b/>
          <w:color w:val="323E4F" w:themeColor="text2" w:themeShade="BF"/>
          <w:sz w:val="20"/>
          <w:szCs w:val="20"/>
        </w:rPr>
        <w:br/>
        <w:t>Komenda Wojewódzka Policji</w:t>
      </w:r>
      <w:r w:rsidRPr="008C57AD">
        <w:rPr>
          <w:b/>
          <w:color w:val="323E4F" w:themeColor="text2" w:themeShade="BF"/>
          <w:sz w:val="20"/>
          <w:szCs w:val="20"/>
        </w:rPr>
        <w:br/>
        <w:t>z siedzibą w Radomiu</w:t>
      </w:r>
      <w:r w:rsidRPr="008C57AD">
        <w:rPr>
          <w:b/>
          <w:color w:val="323E4F" w:themeColor="text2" w:themeShade="BF"/>
          <w:sz w:val="20"/>
          <w:szCs w:val="20"/>
        </w:rPr>
        <w:br/>
        <w:t>ul. 11 Listopada 37/59</w:t>
      </w:r>
      <w:r w:rsidRPr="008C57AD">
        <w:rPr>
          <w:b/>
          <w:color w:val="323E4F" w:themeColor="text2" w:themeShade="BF"/>
          <w:sz w:val="20"/>
          <w:szCs w:val="20"/>
        </w:rPr>
        <w:br/>
        <w:t>26 – 600 Radom</w:t>
      </w:r>
    </w:p>
    <w:p w14:paraId="35ECEB23" w14:textId="77777777" w:rsidR="00823735" w:rsidRPr="008C57AD" w:rsidRDefault="00823735">
      <w:pPr>
        <w:rPr>
          <w:b/>
          <w:bCs/>
          <w:color w:val="323E4F" w:themeColor="text2" w:themeShade="BF"/>
          <w:sz w:val="26"/>
          <w:szCs w:val="26"/>
        </w:rPr>
      </w:pPr>
    </w:p>
    <w:p w14:paraId="5D056498" w14:textId="77777777" w:rsidR="00823735" w:rsidRPr="008C57AD" w:rsidRDefault="00E71BD7">
      <w:pPr>
        <w:jc w:val="center"/>
        <w:rPr>
          <w:b/>
          <w:bCs/>
          <w:color w:val="323E4F" w:themeColor="text2" w:themeShade="BF"/>
          <w:sz w:val="22"/>
          <w:szCs w:val="22"/>
        </w:rPr>
      </w:pPr>
      <w:r w:rsidRPr="008C57AD">
        <w:rPr>
          <w:b/>
          <w:bCs/>
          <w:color w:val="323E4F" w:themeColor="text2" w:themeShade="BF"/>
          <w:sz w:val="22"/>
          <w:szCs w:val="22"/>
        </w:rPr>
        <w:t xml:space="preserve">WYKAZ NARZĘDZI, WYPOSAŻENIA ZAKŁADU </w:t>
      </w:r>
      <w:r w:rsidRPr="008C57AD">
        <w:rPr>
          <w:b/>
          <w:bCs/>
          <w:color w:val="323E4F" w:themeColor="text2" w:themeShade="BF"/>
          <w:sz w:val="22"/>
          <w:szCs w:val="22"/>
        </w:rPr>
        <w:br/>
        <w:t xml:space="preserve">LUB URZĄDZEŃ TECHNICZNYCH </w:t>
      </w:r>
      <w:r w:rsidRPr="008C57AD">
        <w:rPr>
          <w:b/>
          <w:bCs/>
          <w:color w:val="323E4F" w:themeColor="text2" w:themeShade="BF"/>
          <w:sz w:val="22"/>
          <w:szCs w:val="22"/>
        </w:rPr>
        <w:br/>
        <w:t>PRZEZNACZONYCH DO REALIZACJI ZAMÓWIENIA</w:t>
      </w:r>
    </w:p>
    <w:p w14:paraId="3C90C7E3" w14:textId="6EE651A4" w:rsidR="008C57AD" w:rsidRPr="008C57AD" w:rsidRDefault="00E71BD7" w:rsidP="008C57AD">
      <w:pPr>
        <w:spacing w:after="0" w:line="240" w:lineRule="auto"/>
        <w:ind w:hanging="14"/>
        <w:rPr>
          <w:rFonts w:eastAsia="Times New Roman"/>
          <w:color w:val="323E4F" w:themeColor="text2" w:themeShade="BF"/>
          <w:sz w:val="22"/>
          <w:szCs w:val="22"/>
          <w:lang w:eastAsia="pl-PL"/>
        </w:rPr>
      </w:pPr>
      <w:r w:rsidRPr="008C57AD">
        <w:rPr>
          <w:color w:val="323E4F" w:themeColor="text2" w:themeShade="BF"/>
          <w:sz w:val="22"/>
          <w:szCs w:val="22"/>
        </w:rPr>
        <w:t xml:space="preserve">Postępowanie o udzielenie zamówienia publicznego </w:t>
      </w:r>
      <w:r w:rsidRPr="008C57AD">
        <w:rPr>
          <w:rFonts w:eastAsia="Times New Roman"/>
          <w:color w:val="323E4F" w:themeColor="text2" w:themeShade="BF"/>
          <w:sz w:val="22"/>
          <w:szCs w:val="22"/>
          <w:lang w:eastAsia="pl-PL"/>
        </w:rPr>
        <w:t>pn.:</w:t>
      </w:r>
      <w:r w:rsidR="00BF02C4" w:rsidRPr="008C57AD">
        <w:rPr>
          <w:rFonts w:eastAsia="Times New Roman"/>
          <w:color w:val="323E4F" w:themeColor="text2" w:themeShade="BF"/>
          <w:sz w:val="22"/>
          <w:szCs w:val="22"/>
          <w:lang w:eastAsia="pl-PL"/>
        </w:rPr>
        <w:t xml:space="preserve"> </w:t>
      </w:r>
      <w:r w:rsidR="008C57AD" w:rsidRPr="008C57AD">
        <w:rPr>
          <w:bCs/>
          <w:iCs/>
          <w:color w:val="323E4F" w:themeColor="text2" w:themeShade="BF"/>
          <w:sz w:val="18"/>
          <w:szCs w:val="18"/>
        </w:rPr>
        <w:t>Usługi kompleksowych napraw powypadkowych i kolizyjnych pojazdów służbowych będących na stanie KWP z siedzibą w Radomiu, uszkodzonych w wyniku zdarzeń drogowych oraz wykonywanie innych napraw blacharsko -lakierniczych oraz remontowo-spawalniczych zleconych przez Zamawiającego w podziale na niżej wymienione zadania:</w:t>
      </w:r>
    </w:p>
    <w:p w14:paraId="0FB867C7" w14:textId="77777777" w:rsidR="008C57AD" w:rsidRDefault="008C57AD" w:rsidP="008C57AD">
      <w:pPr>
        <w:spacing w:after="0" w:line="240" w:lineRule="auto"/>
        <w:ind w:hanging="14"/>
        <w:rPr>
          <w:bCs/>
          <w:iCs/>
          <w:color w:val="323E4F" w:themeColor="text2" w:themeShade="BF"/>
          <w:sz w:val="18"/>
          <w:szCs w:val="18"/>
        </w:rPr>
      </w:pPr>
    </w:p>
    <w:p w14:paraId="19513200" w14:textId="793F62A6" w:rsidR="008C57AD" w:rsidRPr="008C57AD" w:rsidRDefault="008C57AD" w:rsidP="008C57AD">
      <w:pPr>
        <w:spacing w:after="0" w:line="240" w:lineRule="auto"/>
        <w:ind w:hanging="14"/>
        <w:rPr>
          <w:bCs/>
          <w:iCs/>
          <w:color w:val="323E4F" w:themeColor="text2" w:themeShade="BF"/>
          <w:sz w:val="18"/>
          <w:szCs w:val="18"/>
        </w:rPr>
      </w:pPr>
      <w:r w:rsidRPr="008C57AD">
        <w:rPr>
          <w:bCs/>
          <w:iCs/>
          <w:color w:val="323E4F" w:themeColor="text2" w:themeShade="BF"/>
          <w:sz w:val="18"/>
          <w:szCs w:val="18"/>
        </w:rPr>
        <w:t>Zadanie nr 1 – Okręg: Radom, Siedlce (KWP Radom, CBŚP, BSWP, CBZC, KMP Radom, KPP Białobrzegi, KPP Grójec, KPP Kozienice, KPP Lipsko, KPP Przysucha, KPP Szydłowiec,   KPP Zwoleń, KMP Siedlce, KPP Garwolin, KPP Łosice, KPP Sokołów Podlaski, KPP Węgrów),</w:t>
      </w:r>
    </w:p>
    <w:p w14:paraId="172ECB71" w14:textId="77777777" w:rsidR="008C57AD" w:rsidRDefault="008C57AD" w:rsidP="008C57AD">
      <w:pPr>
        <w:spacing w:after="0" w:line="240" w:lineRule="auto"/>
        <w:ind w:hanging="14"/>
        <w:rPr>
          <w:bCs/>
          <w:iCs/>
          <w:color w:val="323E4F" w:themeColor="text2" w:themeShade="BF"/>
          <w:sz w:val="18"/>
          <w:szCs w:val="18"/>
        </w:rPr>
      </w:pPr>
    </w:p>
    <w:p w14:paraId="53C32E09" w14:textId="14D7002F" w:rsidR="00823735" w:rsidRPr="008C57AD" w:rsidRDefault="008C57AD" w:rsidP="008C57AD">
      <w:pPr>
        <w:spacing w:after="0" w:line="240" w:lineRule="auto"/>
        <w:ind w:hanging="14"/>
        <w:rPr>
          <w:rFonts w:eastAsia="Times New Roman"/>
          <w:b/>
          <w:bCs/>
          <w:color w:val="323E4F" w:themeColor="text2" w:themeShade="BF"/>
          <w:sz w:val="20"/>
          <w:szCs w:val="20"/>
          <w:lang w:eastAsia="pl-PL"/>
        </w:rPr>
      </w:pPr>
      <w:r w:rsidRPr="008C57AD">
        <w:rPr>
          <w:bCs/>
          <w:iCs/>
          <w:color w:val="323E4F" w:themeColor="text2" w:themeShade="BF"/>
          <w:sz w:val="18"/>
          <w:szCs w:val="18"/>
        </w:rPr>
        <w:t>Zadanie nr 2 – Okręg: Płock, Ostrołęka (KMP Płock, KPP Ciechanów, KPP Gostynin, KPP Mława, KPP Płońsk, KPP Sochaczew, KPP Sierpc, KPP Żuromin, KPP Żyrardów, KMP Ostrołęka, KPP Maków Maz., KPP Ostrów Maz., KPP Przasnysz, KPP Pułtusk, KPP Wyszków),</w:t>
      </w:r>
    </w:p>
    <w:p w14:paraId="39E9A9E1" w14:textId="77777777" w:rsidR="00823735" w:rsidRPr="008C57AD" w:rsidRDefault="00823735">
      <w:pPr>
        <w:spacing w:after="0" w:line="240" w:lineRule="auto"/>
        <w:ind w:hanging="14"/>
        <w:jc w:val="center"/>
        <w:rPr>
          <w:b/>
          <w:bCs/>
          <w:color w:val="323E4F" w:themeColor="text2" w:themeShade="BF"/>
          <w:sz w:val="22"/>
          <w:szCs w:val="22"/>
        </w:rPr>
      </w:pPr>
    </w:p>
    <w:p w14:paraId="5426F0BC" w14:textId="77777777" w:rsidR="00D15B72" w:rsidRPr="008C57AD" w:rsidRDefault="00D15B72" w:rsidP="00D15B72">
      <w:pPr>
        <w:spacing w:after="120" w:line="276" w:lineRule="auto"/>
        <w:jc w:val="both"/>
        <w:rPr>
          <w:rFonts w:eastAsia="Times New Roman"/>
          <w:color w:val="323E4F" w:themeColor="text2" w:themeShade="BF"/>
          <w:lang w:eastAsia="zh-CN"/>
        </w:rPr>
      </w:pPr>
      <w:r w:rsidRPr="008C57AD">
        <w:rPr>
          <w:rFonts w:eastAsia="Times New Roman"/>
          <w:color w:val="323E4F" w:themeColor="text2" w:themeShade="BF"/>
          <w:sz w:val="20"/>
          <w:szCs w:val="20"/>
          <w:lang w:eastAsia="zh-CN"/>
        </w:rPr>
        <w:t>Ja, niżej podpisany ........................................................................................................................................................</w:t>
      </w:r>
    </w:p>
    <w:p w14:paraId="74EE3E86" w14:textId="77777777" w:rsidR="00D15B72" w:rsidRPr="008C57AD" w:rsidRDefault="00D15B72" w:rsidP="00D15B72">
      <w:pPr>
        <w:spacing w:after="0" w:line="276" w:lineRule="auto"/>
        <w:jc w:val="both"/>
        <w:rPr>
          <w:rFonts w:eastAsia="Times New Roman"/>
          <w:color w:val="323E4F" w:themeColor="text2" w:themeShade="BF"/>
          <w:lang w:eastAsia="zh-CN"/>
        </w:rPr>
      </w:pPr>
      <w:r w:rsidRPr="008C57AD">
        <w:rPr>
          <w:rFonts w:eastAsia="Times New Roman"/>
          <w:color w:val="323E4F" w:themeColor="text2" w:themeShade="BF"/>
          <w:sz w:val="20"/>
          <w:szCs w:val="20"/>
          <w:lang w:eastAsia="zh-CN"/>
        </w:rPr>
        <w:t>działając w imieniu i na rzecz.......................................................................................................................................</w:t>
      </w:r>
    </w:p>
    <w:p w14:paraId="72E19FE6" w14:textId="77777777" w:rsidR="00D15B72" w:rsidRPr="008C57AD" w:rsidRDefault="00D15B72" w:rsidP="00D15B72">
      <w:pPr>
        <w:spacing w:after="0" w:line="276" w:lineRule="auto"/>
        <w:jc w:val="both"/>
        <w:rPr>
          <w:rFonts w:eastAsia="Times New Roman"/>
          <w:color w:val="323E4F" w:themeColor="text2" w:themeShade="BF"/>
          <w:lang w:eastAsia="zh-CN"/>
        </w:rPr>
      </w:pPr>
      <w:r w:rsidRPr="008C57AD">
        <w:rPr>
          <w:rFonts w:eastAsia="Times New Roman"/>
          <w:color w:val="323E4F" w:themeColor="text2" w:themeShade="BF"/>
          <w:sz w:val="20"/>
          <w:szCs w:val="20"/>
          <w:lang w:eastAsia="zh-CN"/>
        </w:rPr>
        <w:t>.......................................................................................................................................................................................</w:t>
      </w:r>
    </w:p>
    <w:p w14:paraId="54C03942" w14:textId="77777777" w:rsidR="00D15B72" w:rsidRPr="008C57AD" w:rsidRDefault="00D15B72" w:rsidP="00D15B72">
      <w:pPr>
        <w:spacing w:after="0" w:line="276" w:lineRule="auto"/>
        <w:jc w:val="both"/>
        <w:rPr>
          <w:rFonts w:eastAsia="Times New Roman"/>
          <w:color w:val="323E4F" w:themeColor="text2" w:themeShade="BF"/>
          <w:lang w:eastAsia="zh-CN"/>
        </w:rPr>
      </w:pPr>
      <w:r w:rsidRPr="008C57AD">
        <w:rPr>
          <w:rFonts w:eastAsia="Times New Roman"/>
          <w:bCs/>
          <w:color w:val="323E4F" w:themeColor="text2" w:themeShade="BF"/>
          <w:sz w:val="20"/>
          <w:szCs w:val="20"/>
          <w:lang w:eastAsia="zh-CN"/>
        </w:rPr>
        <w:t xml:space="preserve">oświadczam, iż warsztat naprawczy: </w:t>
      </w:r>
    </w:p>
    <w:p w14:paraId="6D6178CF" w14:textId="77777777" w:rsidR="00D15B72" w:rsidRPr="008C57AD" w:rsidRDefault="00D15B72" w:rsidP="00D15B72">
      <w:pPr>
        <w:spacing w:after="0" w:line="276" w:lineRule="auto"/>
        <w:jc w:val="both"/>
        <w:rPr>
          <w:rFonts w:eastAsia="Times New Roman"/>
          <w:bCs/>
          <w:color w:val="323E4F" w:themeColor="text2" w:themeShade="BF"/>
          <w:sz w:val="20"/>
          <w:szCs w:val="20"/>
          <w:lang w:eastAsia="zh-CN"/>
        </w:rPr>
      </w:pPr>
    </w:p>
    <w:p w14:paraId="4F648340" w14:textId="77777777" w:rsidR="00D15B72" w:rsidRPr="008C57AD" w:rsidRDefault="00D15B72" w:rsidP="00D15B72">
      <w:pPr>
        <w:spacing w:after="0" w:line="276" w:lineRule="auto"/>
        <w:jc w:val="both"/>
        <w:rPr>
          <w:rFonts w:eastAsia="Times New Roman"/>
          <w:color w:val="323E4F" w:themeColor="text2" w:themeShade="BF"/>
          <w:lang w:eastAsia="zh-CN"/>
        </w:rPr>
      </w:pPr>
      <w:r w:rsidRPr="008C57AD">
        <w:rPr>
          <w:rFonts w:eastAsia="Times New Roman"/>
          <w:bCs/>
          <w:color w:val="323E4F" w:themeColor="text2" w:themeShade="BF"/>
          <w:sz w:val="20"/>
          <w:szCs w:val="20"/>
          <w:lang w:eastAsia="zh-CN"/>
        </w:rPr>
        <w:t>……………………………………………………………………………………………………………………</w:t>
      </w:r>
    </w:p>
    <w:p w14:paraId="5E0C175F" w14:textId="77777777" w:rsidR="00D15B72" w:rsidRPr="008C57AD" w:rsidRDefault="00D15B72" w:rsidP="00D15B72">
      <w:pPr>
        <w:spacing w:after="0" w:line="276" w:lineRule="auto"/>
        <w:ind w:firstLine="3"/>
        <w:jc w:val="center"/>
        <w:rPr>
          <w:rFonts w:eastAsia="Times New Roman"/>
          <w:color w:val="323E4F" w:themeColor="text2" w:themeShade="BF"/>
          <w:lang w:eastAsia="zh-CN"/>
        </w:rPr>
      </w:pPr>
      <w:r w:rsidRPr="008C57AD">
        <w:rPr>
          <w:rFonts w:eastAsia="Times New Roman"/>
          <w:color w:val="323E4F" w:themeColor="text2" w:themeShade="BF"/>
          <w:sz w:val="20"/>
          <w:szCs w:val="20"/>
          <w:lang w:eastAsia="zh-CN"/>
        </w:rPr>
        <w:t>(lokalizacja – adres)</w:t>
      </w:r>
    </w:p>
    <w:p w14:paraId="10E991A6" w14:textId="77777777" w:rsidR="00D15B72" w:rsidRPr="008C57AD" w:rsidRDefault="00D15B72" w:rsidP="00D15B72">
      <w:pPr>
        <w:tabs>
          <w:tab w:val="left" w:pos="426"/>
          <w:tab w:val="left" w:pos="567"/>
        </w:tabs>
        <w:spacing w:after="0" w:line="276" w:lineRule="auto"/>
        <w:jc w:val="both"/>
        <w:rPr>
          <w:rFonts w:eastAsia="Times New Roman"/>
          <w:color w:val="323E4F" w:themeColor="text2" w:themeShade="BF"/>
          <w:lang w:eastAsia="zh-CN"/>
        </w:rPr>
      </w:pPr>
      <w:r w:rsidRPr="008C57AD">
        <w:rPr>
          <w:rFonts w:eastAsia="Times New Roman"/>
          <w:bCs/>
          <w:color w:val="323E4F" w:themeColor="text2" w:themeShade="BF"/>
          <w:sz w:val="20"/>
          <w:szCs w:val="20"/>
          <w:lang w:eastAsia="zh-CN"/>
        </w:rPr>
        <w:t>spełnia poniższe warunki:</w:t>
      </w:r>
    </w:p>
    <w:tbl>
      <w:tblPr>
        <w:tblW w:w="0" w:type="auto"/>
        <w:tblInd w:w="-7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000" w:firstRow="0" w:lastRow="0" w:firstColumn="0" w:lastColumn="0" w:noHBand="0" w:noVBand="0"/>
      </w:tblPr>
      <w:tblGrid>
        <w:gridCol w:w="611"/>
        <w:gridCol w:w="4467"/>
        <w:gridCol w:w="2340"/>
        <w:gridCol w:w="2010"/>
      </w:tblGrid>
      <w:tr w:rsidR="008C57AD" w:rsidRPr="008C57AD" w14:paraId="3E1181DF" w14:textId="77777777" w:rsidTr="008C57AD">
        <w:tc>
          <w:tcPr>
            <w:tcW w:w="611" w:type="dxa"/>
            <w:vAlign w:val="center"/>
          </w:tcPr>
          <w:p w14:paraId="6B8543A0"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b/>
                <w:color w:val="323E4F" w:themeColor="text2" w:themeShade="BF"/>
                <w:sz w:val="20"/>
                <w:szCs w:val="20"/>
                <w:lang w:eastAsia="zh-CN"/>
              </w:rPr>
              <w:t>L.p.</w:t>
            </w:r>
          </w:p>
        </w:tc>
        <w:tc>
          <w:tcPr>
            <w:tcW w:w="4467" w:type="dxa"/>
            <w:vAlign w:val="center"/>
          </w:tcPr>
          <w:p w14:paraId="72804569"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b/>
                <w:color w:val="323E4F" w:themeColor="text2" w:themeShade="BF"/>
                <w:sz w:val="20"/>
                <w:szCs w:val="20"/>
                <w:lang w:eastAsia="zh-CN"/>
              </w:rPr>
              <w:t>Wyszczególnienie</w:t>
            </w:r>
          </w:p>
        </w:tc>
        <w:tc>
          <w:tcPr>
            <w:tcW w:w="2340" w:type="dxa"/>
            <w:vAlign w:val="center"/>
          </w:tcPr>
          <w:p w14:paraId="3DF3C9C0"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b/>
                <w:color w:val="323E4F" w:themeColor="text2" w:themeShade="BF"/>
                <w:sz w:val="20"/>
                <w:szCs w:val="20"/>
                <w:lang w:eastAsia="zh-CN"/>
              </w:rPr>
              <w:t>Spełnia/nie spełnia*</w:t>
            </w:r>
          </w:p>
        </w:tc>
        <w:tc>
          <w:tcPr>
            <w:tcW w:w="2010" w:type="dxa"/>
            <w:vAlign w:val="center"/>
          </w:tcPr>
          <w:p w14:paraId="4C8FA749"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b/>
                <w:color w:val="323E4F" w:themeColor="text2" w:themeShade="BF"/>
                <w:sz w:val="20"/>
                <w:szCs w:val="20"/>
                <w:lang w:eastAsia="zh-CN"/>
              </w:rPr>
              <w:t>Podstawa dysponowania</w:t>
            </w:r>
          </w:p>
        </w:tc>
      </w:tr>
      <w:tr w:rsidR="008C57AD" w:rsidRPr="008C57AD" w14:paraId="00F2D08E" w14:textId="77777777" w:rsidTr="008C57AD">
        <w:trPr>
          <w:trHeight w:val="1070"/>
        </w:trPr>
        <w:tc>
          <w:tcPr>
            <w:tcW w:w="611" w:type="dxa"/>
            <w:vAlign w:val="center"/>
          </w:tcPr>
          <w:p w14:paraId="40B0267F"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color w:val="323E4F" w:themeColor="text2" w:themeShade="BF"/>
                <w:sz w:val="20"/>
                <w:szCs w:val="20"/>
                <w:lang w:eastAsia="zh-CN"/>
              </w:rPr>
              <w:t>1</w:t>
            </w:r>
          </w:p>
        </w:tc>
        <w:tc>
          <w:tcPr>
            <w:tcW w:w="4467" w:type="dxa"/>
            <w:vAlign w:val="center"/>
          </w:tcPr>
          <w:p w14:paraId="40C1B1D9" w14:textId="77777777" w:rsidR="00D15B72" w:rsidRPr="008C57AD" w:rsidRDefault="00D15B72" w:rsidP="00D15B72">
            <w:pPr>
              <w:spacing w:after="0" w:line="240" w:lineRule="auto"/>
              <w:rPr>
                <w:rFonts w:eastAsia="Times New Roman"/>
                <w:color w:val="323E4F" w:themeColor="text2" w:themeShade="BF"/>
                <w:lang w:eastAsia="zh-CN"/>
              </w:rPr>
            </w:pPr>
            <w:r w:rsidRPr="008C57AD">
              <w:rPr>
                <w:rFonts w:eastAsia="Times New Roman"/>
                <w:color w:val="323E4F" w:themeColor="text2" w:themeShade="BF"/>
                <w:sz w:val="20"/>
                <w:szCs w:val="20"/>
                <w:lang w:eastAsia="zh-CN"/>
              </w:rPr>
              <w:t>min. 1 stanowisko do napraw lakierniczych</w:t>
            </w:r>
          </w:p>
        </w:tc>
        <w:tc>
          <w:tcPr>
            <w:tcW w:w="2340" w:type="dxa"/>
            <w:vAlign w:val="center"/>
          </w:tcPr>
          <w:p w14:paraId="61D0B842"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color w:val="323E4F" w:themeColor="text2" w:themeShade="BF"/>
                <w:sz w:val="20"/>
                <w:szCs w:val="20"/>
                <w:lang w:eastAsia="zh-CN"/>
              </w:rPr>
              <w:t>Spełnia/nie spełnia</w:t>
            </w:r>
          </w:p>
        </w:tc>
        <w:tc>
          <w:tcPr>
            <w:tcW w:w="2010" w:type="dxa"/>
          </w:tcPr>
          <w:p w14:paraId="1F39A16F" w14:textId="77777777" w:rsidR="00D15B72" w:rsidRPr="008C57AD" w:rsidRDefault="00D15B72" w:rsidP="00D15B72">
            <w:pPr>
              <w:snapToGrid w:val="0"/>
              <w:spacing w:after="0" w:line="240" w:lineRule="auto"/>
              <w:jc w:val="center"/>
              <w:rPr>
                <w:rFonts w:eastAsia="Times New Roman"/>
                <w:color w:val="323E4F" w:themeColor="text2" w:themeShade="BF"/>
                <w:sz w:val="20"/>
                <w:szCs w:val="20"/>
                <w:lang w:eastAsia="zh-CN"/>
              </w:rPr>
            </w:pPr>
          </w:p>
        </w:tc>
      </w:tr>
      <w:tr w:rsidR="008C57AD" w:rsidRPr="008C57AD" w14:paraId="2DF3EEA7" w14:textId="77777777" w:rsidTr="008C57AD">
        <w:trPr>
          <w:trHeight w:val="1070"/>
        </w:trPr>
        <w:tc>
          <w:tcPr>
            <w:tcW w:w="611" w:type="dxa"/>
            <w:vAlign w:val="center"/>
          </w:tcPr>
          <w:p w14:paraId="7E379805"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color w:val="323E4F" w:themeColor="text2" w:themeShade="BF"/>
                <w:sz w:val="20"/>
                <w:szCs w:val="20"/>
                <w:lang w:eastAsia="zh-CN"/>
              </w:rPr>
              <w:t>2</w:t>
            </w:r>
          </w:p>
        </w:tc>
        <w:tc>
          <w:tcPr>
            <w:tcW w:w="4467" w:type="dxa"/>
            <w:vAlign w:val="center"/>
          </w:tcPr>
          <w:p w14:paraId="35D0001D" w14:textId="77777777" w:rsidR="00D15B72" w:rsidRPr="008C57AD" w:rsidRDefault="00D15B72" w:rsidP="00D15B72">
            <w:pPr>
              <w:spacing w:after="0" w:line="240" w:lineRule="auto"/>
              <w:rPr>
                <w:rFonts w:eastAsia="Times New Roman"/>
                <w:color w:val="323E4F" w:themeColor="text2" w:themeShade="BF"/>
                <w:lang w:eastAsia="zh-CN"/>
              </w:rPr>
            </w:pPr>
            <w:r w:rsidRPr="008C57AD">
              <w:rPr>
                <w:rFonts w:eastAsia="Times New Roman"/>
                <w:color w:val="323E4F" w:themeColor="text2" w:themeShade="BF"/>
                <w:sz w:val="20"/>
                <w:szCs w:val="20"/>
                <w:lang w:eastAsia="zh-CN"/>
              </w:rPr>
              <w:t>min. 1 stanowisko do napraw blacharskich</w:t>
            </w:r>
          </w:p>
        </w:tc>
        <w:tc>
          <w:tcPr>
            <w:tcW w:w="2340" w:type="dxa"/>
            <w:vAlign w:val="center"/>
          </w:tcPr>
          <w:p w14:paraId="07A12724"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color w:val="323E4F" w:themeColor="text2" w:themeShade="BF"/>
                <w:sz w:val="20"/>
                <w:szCs w:val="20"/>
                <w:lang w:eastAsia="zh-CN"/>
              </w:rPr>
              <w:t>Spełnia/nie spełnia</w:t>
            </w:r>
          </w:p>
        </w:tc>
        <w:tc>
          <w:tcPr>
            <w:tcW w:w="2010" w:type="dxa"/>
          </w:tcPr>
          <w:p w14:paraId="4C6731F2" w14:textId="77777777" w:rsidR="00D15B72" w:rsidRPr="008C57AD" w:rsidRDefault="00D15B72" w:rsidP="00D15B72">
            <w:pPr>
              <w:snapToGrid w:val="0"/>
              <w:spacing w:after="0" w:line="240" w:lineRule="auto"/>
              <w:jc w:val="center"/>
              <w:rPr>
                <w:rFonts w:eastAsia="Times New Roman"/>
                <w:color w:val="323E4F" w:themeColor="text2" w:themeShade="BF"/>
                <w:sz w:val="20"/>
                <w:szCs w:val="20"/>
                <w:lang w:eastAsia="zh-CN"/>
              </w:rPr>
            </w:pPr>
          </w:p>
        </w:tc>
      </w:tr>
      <w:tr w:rsidR="008C57AD" w:rsidRPr="008C57AD" w14:paraId="50F81543" w14:textId="77777777" w:rsidTr="008C57AD">
        <w:trPr>
          <w:trHeight w:val="1070"/>
        </w:trPr>
        <w:tc>
          <w:tcPr>
            <w:tcW w:w="611" w:type="dxa"/>
            <w:vAlign w:val="center"/>
          </w:tcPr>
          <w:p w14:paraId="02173910"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color w:val="323E4F" w:themeColor="text2" w:themeShade="BF"/>
                <w:sz w:val="20"/>
                <w:szCs w:val="20"/>
                <w:lang w:eastAsia="zh-CN"/>
              </w:rPr>
              <w:t>3</w:t>
            </w:r>
          </w:p>
        </w:tc>
        <w:tc>
          <w:tcPr>
            <w:tcW w:w="4467" w:type="dxa"/>
            <w:vAlign w:val="center"/>
          </w:tcPr>
          <w:p w14:paraId="4FF4DDB9" w14:textId="77777777" w:rsidR="00D15B72" w:rsidRPr="008C57AD" w:rsidRDefault="00D15B72" w:rsidP="00D15B72">
            <w:pPr>
              <w:spacing w:after="0" w:line="240" w:lineRule="auto"/>
              <w:rPr>
                <w:rFonts w:eastAsia="Times New Roman"/>
                <w:color w:val="323E4F" w:themeColor="text2" w:themeShade="BF"/>
                <w:lang w:eastAsia="zh-CN"/>
              </w:rPr>
            </w:pPr>
            <w:r w:rsidRPr="008C57AD">
              <w:rPr>
                <w:rFonts w:eastAsia="Times New Roman"/>
                <w:color w:val="323E4F" w:themeColor="text2" w:themeShade="BF"/>
                <w:sz w:val="20"/>
                <w:szCs w:val="20"/>
                <w:lang w:eastAsia="zh-CN"/>
              </w:rPr>
              <w:t>min. 1 stanowisko do napraw mechanicznych pojazdów</w:t>
            </w:r>
          </w:p>
        </w:tc>
        <w:tc>
          <w:tcPr>
            <w:tcW w:w="2340" w:type="dxa"/>
            <w:vAlign w:val="center"/>
          </w:tcPr>
          <w:p w14:paraId="7FEAE3EA"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color w:val="323E4F" w:themeColor="text2" w:themeShade="BF"/>
                <w:sz w:val="20"/>
                <w:szCs w:val="20"/>
                <w:lang w:eastAsia="zh-CN"/>
              </w:rPr>
              <w:t>Spełnia/nie spełnia</w:t>
            </w:r>
          </w:p>
        </w:tc>
        <w:tc>
          <w:tcPr>
            <w:tcW w:w="2010" w:type="dxa"/>
          </w:tcPr>
          <w:p w14:paraId="71367374" w14:textId="77777777" w:rsidR="00D15B72" w:rsidRPr="008C57AD" w:rsidRDefault="00D15B72" w:rsidP="00D15B72">
            <w:pPr>
              <w:snapToGrid w:val="0"/>
              <w:spacing w:after="0" w:line="240" w:lineRule="auto"/>
              <w:jc w:val="center"/>
              <w:rPr>
                <w:rFonts w:eastAsia="Times New Roman"/>
                <w:color w:val="323E4F" w:themeColor="text2" w:themeShade="BF"/>
                <w:sz w:val="20"/>
                <w:szCs w:val="20"/>
                <w:lang w:eastAsia="zh-CN"/>
              </w:rPr>
            </w:pPr>
          </w:p>
        </w:tc>
      </w:tr>
      <w:tr w:rsidR="008C57AD" w:rsidRPr="008C57AD" w14:paraId="3ED9A7EB" w14:textId="77777777" w:rsidTr="008C57AD">
        <w:trPr>
          <w:trHeight w:val="1070"/>
        </w:trPr>
        <w:tc>
          <w:tcPr>
            <w:tcW w:w="611" w:type="dxa"/>
            <w:vAlign w:val="center"/>
          </w:tcPr>
          <w:p w14:paraId="58548960"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color w:val="323E4F" w:themeColor="text2" w:themeShade="BF"/>
                <w:sz w:val="20"/>
                <w:szCs w:val="20"/>
                <w:lang w:eastAsia="zh-CN"/>
              </w:rPr>
              <w:t>4</w:t>
            </w:r>
          </w:p>
        </w:tc>
        <w:tc>
          <w:tcPr>
            <w:tcW w:w="4467" w:type="dxa"/>
            <w:vAlign w:val="center"/>
          </w:tcPr>
          <w:p w14:paraId="3E270024" w14:textId="653F4A41" w:rsidR="00D15B72" w:rsidRPr="008C57AD" w:rsidRDefault="00D15B72" w:rsidP="00D15B72">
            <w:pPr>
              <w:spacing w:after="0" w:line="240" w:lineRule="auto"/>
              <w:rPr>
                <w:rFonts w:eastAsia="Times New Roman"/>
                <w:color w:val="323E4F" w:themeColor="text2" w:themeShade="BF"/>
                <w:lang w:eastAsia="zh-CN"/>
              </w:rPr>
            </w:pPr>
            <w:r w:rsidRPr="008C57AD">
              <w:rPr>
                <w:rFonts w:eastAsia="Times New Roman"/>
                <w:color w:val="323E4F" w:themeColor="text2" w:themeShade="BF"/>
                <w:sz w:val="20"/>
                <w:szCs w:val="20"/>
                <w:lang w:eastAsia="zh-CN"/>
              </w:rPr>
              <w:t xml:space="preserve">min. 1 stanowisko diagnostyczne wyposażone </w:t>
            </w:r>
            <w:r w:rsidR="006E4039">
              <w:rPr>
                <w:rFonts w:eastAsia="Times New Roman"/>
                <w:color w:val="323E4F" w:themeColor="text2" w:themeShade="BF"/>
                <w:sz w:val="20"/>
                <w:szCs w:val="20"/>
                <w:lang w:eastAsia="zh-CN"/>
              </w:rPr>
              <w:br/>
            </w:r>
            <w:bookmarkStart w:id="0" w:name="_GoBack"/>
            <w:bookmarkEnd w:id="0"/>
            <w:r w:rsidRPr="008C57AD">
              <w:rPr>
                <w:rFonts w:eastAsia="Times New Roman"/>
                <w:color w:val="323E4F" w:themeColor="text2" w:themeShade="BF"/>
                <w:sz w:val="20"/>
                <w:szCs w:val="20"/>
                <w:lang w:eastAsia="zh-CN"/>
              </w:rPr>
              <w:t>w urządzenie do ustawiania zbieżności kół oraz urządzenie do kontroli ustawiania świateł</w:t>
            </w:r>
          </w:p>
        </w:tc>
        <w:tc>
          <w:tcPr>
            <w:tcW w:w="2340" w:type="dxa"/>
            <w:vAlign w:val="center"/>
          </w:tcPr>
          <w:p w14:paraId="793D3DDD"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color w:val="323E4F" w:themeColor="text2" w:themeShade="BF"/>
                <w:sz w:val="20"/>
                <w:szCs w:val="20"/>
                <w:lang w:eastAsia="zh-CN"/>
              </w:rPr>
              <w:t>Spełnia/nie spełnia</w:t>
            </w:r>
          </w:p>
        </w:tc>
        <w:tc>
          <w:tcPr>
            <w:tcW w:w="2010" w:type="dxa"/>
          </w:tcPr>
          <w:p w14:paraId="3D7B50DB" w14:textId="77777777" w:rsidR="00D15B72" w:rsidRPr="008C57AD" w:rsidRDefault="00D15B72" w:rsidP="00D15B72">
            <w:pPr>
              <w:snapToGrid w:val="0"/>
              <w:spacing w:after="0" w:line="240" w:lineRule="auto"/>
              <w:jc w:val="center"/>
              <w:rPr>
                <w:rFonts w:eastAsia="Times New Roman"/>
                <w:color w:val="323E4F" w:themeColor="text2" w:themeShade="BF"/>
                <w:sz w:val="20"/>
                <w:szCs w:val="20"/>
                <w:lang w:eastAsia="zh-CN"/>
              </w:rPr>
            </w:pPr>
          </w:p>
        </w:tc>
      </w:tr>
      <w:tr w:rsidR="008C57AD" w:rsidRPr="008C57AD" w14:paraId="300566C3" w14:textId="77777777" w:rsidTr="008C57AD">
        <w:trPr>
          <w:trHeight w:val="1070"/>
        </w:trPr>
        <w:tc>
          <w:tcPr>
            <w:tcW w:w="611" w:type="dxa"/>
            <w:vAlign w:val="center"/>
          </w:tcPr>
          <w:p w14:paraId="3F0BAB5A"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color w:val="323E4F" w:themeColor="text2" w:themeShade="BF"/>
                <w:sz w:val="20"/>
                <w:szCs w:val="20"/>
                <w:lang w:eastAsia="zh-CN"/>
              </w:rPr>
              <w:t>5</w:t>
            </w:r>
          </w:p>
        </w:tc>
        <w:tc>
          <w:tcPr>
            <w:tcW w:w="4467" w:type="dxa"/>
            <w:vAlign w:val="center"/>
          </w:tcPr>
          <w:p w14:paraId="3DB97263" w14:textId="77777777" w:rsidR="00D15B72" w:rsidRPr="008C57AD" w:rsidRDefault="00D15B72" w:rsidP="00D15B72">
            <w:pPr>
              <w:spacing w:after="0" w:line="240" w:lineRule="auto"/>
              <w:rPr>
                <w:rFonts w:eastAsia="Times New Roman"/>
                <w:color w:val="323E4F" w:themeColor="text2" w:themeShade="BF"/>
                <w:lang w:eastAsia="zh-CN"/>
              </w:rPr>
            </w:pPr>
            <w:r w:rsidRPr="008C57AD">
              <w:rPr>
                <w:rFonts w:eastAsia="Times New Roman"/>
                <w:color w:val="323E4F" w:themeColor="text2" w:themeShade="BF"/>
                <w:sz w:val="20"/>
                <w:szCs w:val="20"/>
                <w:lang w:eastAsia="zh-CN"/>
              </w:rPr>
              <w:t>rama naprawcza do naciągania nadwozi pojazdów</w:t>
            </w:r>
          </w:p>
        </w:tc>
        <w:tc>
          <w:tcPr>
            <w:tcW w:w="2340" w:type="dxa"/>
            <w:vAlign w:val="center"/>
          </w:tcPr>
          <w:p w14:paraId="0E661FE0"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color w:val="323E4F" w:themeColor="text2" w:themeShade="BF"/>
                <w:sz w:val="20"/>
                <w:szCs w:val="20"/>
                <w:lang w:eastAsia="zh-CN"/>
              </w:rPr>
              <w:t>Spełnia/nie spełnia</w:t>
            </w:r>
          </w:p>
        </w:tc>
        <w:tc>
          <w:tcPr>
            <w:tcW w:w="2010" w:type="dxa"/>
          </w:tcPr>
          <w:p w14:paraId="7EE19B07" w14:textId="77777777" w:rsidR="00D15B72" w:rsidRPr="008C57AD" w:rsidRDefault="00D15B72" w:rsidP="00D15B72">
            <w:pPr>
              <w:snapToGrid w:val="0"/>
              <w:spacing w:after="0" w:line="240" w:lineRule="auto"/>
              <w:jc w:val="center"/>
              <w:rPr>
                <w:rFonts w:eastAsia="Times New Roman"/>
                <w:color w:val="323E4F" w:themeColor="text2" w:themeShade="BF"/>
                <w:sz w:val="20"/>
                <w:szCs w:val="20"/>
                <w:lang w:eastAsia="zh-CN"/>
              </w:rPr>
            </w:pPr>
          </w:p>
        </w:tc>
      </w:tr>
      <w:tr w:rsidR="008C57AD" w:rsidRPr="008C57AD" w14:paraId="3C8122AF" w14:textId="77777777" w:rsidTr="008C57AD">
        <w:trPr>
          <w:trHeight w:val="1070"/>
        </w:trPr>
        <w:tc>
          <w:tcPr>
            <w:tcW w:w="611" w:type="dxa"/>
            <w:vAlign w:val="center"/>
          </w:tcPr>
          <w:p w14:paraId="5A440D32"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color w:val="323E4F" w:themeColor="text2" w:themeShade="BF"/>
                <w:sz w:val="20"/>
                <w:szCs w:val="20"/>
                <w:lang w:eastAsia="zh-CN"/>
              </w:rPr>
              <w:lastRenderedPageBreak/>
              <w:t>6</w:t>
            </w:r>
          </w:p>
        </w:tc>
        <w:tc>
          <w:tcPr>
            <w:tcW w:w="4467" w:type="dxa"/>
            <w:vAlign w:val="center"/>
          </w:tcPr>
          <w:p w14:paraId="7FBB2681" w14:textId="77777777" w:rsidR="00D15B72" w:rsidRPr="008C57AD" w:rsidRDefault="00D15B72" w:rsidP="00D15B72">
            <w:pPr>
              <w:spacing w:after="0" w:line="240" w:lineRule="auto"/>
              <w:rPr>
                <w:rFonts w:eastAsia="Times New Roman"/>
                <w:color w:val="323E4F" w:themeColor="text2" w:themeShade="BF"/>
                <w:lang w:eastAsia="zh-CN"/>
              </w:rPr>
            </w:pPr>
            <w:r w:rsidRPr="008C57AD">
              <w:rPr>
                <w:rFonts w:eastAsia="Times New Roman"/>
                <w:color w:val="323E4F" w:themeColor="text2" w:themeShade="BF"/>
                <w:sz w:val="20"/>
                <w:szCs w:val="20"/>
                <w:lang w:eastAsia="zh-CN"/>
              </w:rPr>
              <w:t>urządzenie do wyciągania profili zewnętrznych oraz wgnieceń (bez konieczności lakierowania naprawianych elementów)</w:t>
            </w:r>
          </w:p>
        </w:tc>
        <w:tc>
          <w:tcPr>
            <w:tcW w:w="2340" w:type="dxa"/>
            <w:vAlign w:val="center"/>
          </w:tcPr>
          <w:p w14:paraId="49C11FEB"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color w:val="323E4F" w:themeColor="text2" w:themeShade="BF"/>
                <w:sz w:val="20"/>
                <w:szCs w:val="20"/>
                <w:lang w:eastAsia="zh-CN"/>
              </w:rPr>
              <w:t>Spełnia/nie spełnia</w:t>
            </w:r>
          </w:p>
        </w:tc>
        <w:tc>
          <w:tcPr>
            <w:tcW w:w="2010" w:type="dxa"/>
          </w:tcPr>
          <w:p w14:paraId="10F25A5C" w14:textId="77777777" w:rsidR="00D15B72" w:rsidRPr="008C57AD" w:rsidRDefault="00D15B72" w:rsidP="00D15B72">
            <w:pPr>
              <w:snapToGrid w:val="0"/>
              <w:spacing w:after="0" w:line="240" w:lineRule="auto"/>
              <w:jc w:val="center"/>
              <w:rPr>
                <w:rFonts w:eastAsia="Times New Roman"/>
                <w:color w:val="323E4F" w:themeColor="text2" w:themeShade="BF"/>
                <w:sz w:val="20"/>
                <w:szCs w:val="20"/>
                <w:lang w:eastAsia="zh-CN"/>
              </w:rPr>
            </w:pPr>
          </w:p>
        </w:tc>
      </w:tr>
      <w:tr w:rsidR="008C57AD" w:rsidRPr="008C57AD" w14:paraId="6C9F8E0E" w14:textId="77777777" w:rsidTr="008C57AD">
        <w:trPr>
          <w:trHeight w:val="1070"/>
        </w:trPr>
        <w:tc>
          <w:tcPr>
            <w:tcW w:w="611" w:type="dxa"/>
            <w:vAlign w:val="center"/>
          </w:tcPr>
          <w:p w14:paraId="411C744F"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color w:val="323E4F" w:themeColor="text2" w:themeShade="BF"/>
                <w:sz w:val="20"/>
                <w:szCs w:val="20"/>
                <w:lang w:eastAsia="zh-CN"/>
              </w:rPr>
              <w:t>7</w:t>
            </w:r>
          </w:p>
        </w:tc>
        <w:tc>
          <w:tcPr>
            <w:tcW w:w="4467" w:type="dxa"/>
            <w:vAlign w:val="center"/>
          </w:tcPr>
          <w:p w14:paraId="7BA6C147" w14:textId="77777777" w:rsidR="00D15B72" w:rsidRPr="008C57AD" w:rsidRDefault="00D15B72" w:rsidP="00D15B72">
            <w:pPr>
              <w:spacing w:after="0" w:line="240" w:lineRule="auto"/>
              <w:rPr>
                <w:rFonts w:eastAsia="Times New Roman"/>
                <w:color w:val="323E4F" w:themeColor="text2" w:themeShade="BF"/>
                <w:lang w:eastAsia="zh-CN"/>
              </w:rPr>
            </w:pPr>
            <w:r w:rsidRPr="008C57AD">
              <w:rPr>
                <w:rFonts w:eastAsia="Times New Roman"/>
                <w:color w:val="323E4F" w:themeColor="text2" w:themeShade="BF"/>
                <w:sz w:val="20"/>
                <w:szCs w:val="20"/>
                <w:lang w:eastAsia="zh-CN"/>
              </w:rPr>
              <w:t>Wykonawca musi dysponować holownikiem działającym 24 godziny na dobę i 7 dni  w tygodniu, gotowym świadczyć Zamawiającemu usługi holowania pojazdów do i po naprawie</w:t>
            </w:r>
          </w:p>
        </w:tc>
        <w:tc>
          <w:tcPr>
            <w:tcW w:w="2340" w:type="dxa"/>
            <w:vAlign w:val="center"/>
          </w:tcPr>
          <w:p w14:paraId="4751C50B"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color w:val="323E4F" w:themeColor="text2" w:themeShade="BF"/>
                <w:sz w:val="20"/>
                <w:szCs w:val="20"/>
                <w:lang w:eastAsia="zh-CN"/>
              </w:rPr>
              <w:t>Spełnia/nie spełnia</w:t>
            </w:r>
          </w:p>
        </w:tc>
        <w:tc>
          <w:tcPr>
            <w:tcW w:w="2010" w:type="dxa"/>
          </w:tcPr>
          <w:p w14:paraId="27010167" w14:textId="77777777" w:rsidR="00D15B72" w:rsidRPr="008C57AD" w:rsidRDefault="00D15B72" w:rsidP="00D15B72">
            <w:pPr>
              <w:snapToGrid w:val="0"/>
              <w:spacing w:after="0" w:line="240" w:lineRule="auto"/>
              <w:jc w:val="center"/>
              <w:rPr>
                <w:rFonts w:eastAsia="Times New Roman"/>
                <w:color w:val="323E4F" w:themeColor="text2" w:themeShade="BF"/>
                <w:sz w:val="20"/>
                <w:szCs w:val="20"/>
                <w:lang w:eastAsia="zh-CN"/>
              </w:rPr>
            </w:pPr>
          </w:p>
        </w:tc>
      </w:tr>
      <w:tr w:rsidR="008C57AD" w:rsidRPr="008C57AD" w14:paraId="18633D88" w14:textId="77777777" w:rsidTr="008C57AD">
        <w:trPr>
          <w:trHeight w:val="1070"/>
        </w:trPr>
        <w:tc>
          <w:tcPr>
            <w:tcW w:w="611" w:type="dxa"/>
            <w:vAlign w:val="center"/>
          </w:tcPr>
          <w:p w14:paraId="40198D6C"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color w:val="323E4F" w:themeColor="text2" w:themeShade="BF"/>
                <w:sz w:val="20"/>
                <w:szCs w:val="20"/>
                <w:lang w:eastAsia="zh-CN"/>
              </w:rPr>
              <w:t>8</w:t>
            </w:r>
          </w:p>
        </w:tc>
        <w:tc>
          <w:tcPr>
            <w:tcW w:w="4467" w:type="dxa"/>
            <w:vAlign w:val="center"/>
          </w:tcPr>
          <w:p w14:paraId="2F533616" w14:textId="77777777" w:rsidR="00D15B72" w:rsidRPr="008C57AD" w:rsidRDefault="00D15B72" w:rsidP="00D15B72">
            <w:pPr>
              <w:spacing w:after="0" w:line="240" w:lineRule="auto"/>
              <w:rPr>
                <w:rFonts w:eastAsia="Times New Roman"/>
                <w:color w:val="323E4F" w:themeColor="text2" w:themeShade="BF"/>
                <w:lang w:eastAsia="zh-CN"/>
              </w:rPr>
            </w:pPr>
            <w:r w:rsidRPr="008C57AD">
              <w:rPr>
                <w:rFonts w:eastAsia="Times New Roman"/>
                <w:color w:val="323E4F" w:themeColor="text2" w:themeShade="BF"/>
                <w:sz w:val="20"/>
                <w:szCs w:val="20"/>
                <w:lang w:eastAsia="zh-CN"/>
              </w:rPr>
              <w:t>utwardzony plac parkingowy odpowiednio zabezpieczony przed dostępem osób trzecich oraz zadaszone pomieszczenie do przechowywania samochodów po i do naprawy</w:t>
            </w:r>
          </w:p>
        </w:tc>
        <w:tc>
          <w:tcPr>
            <w:tcW w:w="2340" w:type="dxa"/>
            <w:vAlign w:val="center"/>
          </w:tcPr>
          <w:p w14:paraId="264EB945"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color w:val="323E4F" w:themeColor="text2" w:themeShade="BF"/>
                <w:sz w:val="20"/>
                <w:szCs w:val="20"/>
                <w:lang w:eastAsia="zh-CN"/>
              </w:rPr>
              <w:t>Spełnia/nie spełnia</w:t>
            </w:r>
          </w:p>
        </w:tc>
        <w:tc>
          <w:tcPr>
            <w:tcW w:w="2010" w:type="dxa"/>
          </w:tcPr>
          <w:p w14:paraId="35264649" w14:textId="77777777" w:rsidR="00D15B72" w:rsidRPr="008C57AD" w:rsidRDefault="00D15B72" w:rsidP="00D15B72">
            <w:pPr>
              <w:snapToGrid w:val="0"/>
              <w:spacing w:after="0" w:line="240" w:lineRule="auto"/>
              <w:jc w:val="center"/>
              <w:rPr>
                <w:rFonts w:eastAsia="Times New Roman"/>
                <w:color w:val="323E4F" w:themeColor="text2" w:themeShade="BF"/>
                <w:sz w:val="20"/>
                <w:szCs w:val="20"/>
                <w:lang w:eastAsia="zh-CN"/>
              </w:rPr>
            </w:pPr>
          </w:p>
        </w:tc>
      </w:tr>
      <w:tr w:rsidR="008C57AD" w:rsidRPr="008C57AD" w14:paraId="490A8626" w14:textId="77777777" w:rsidTr="008C57AD">
        <w:trPr>
          <w:trHeight w:val="1070"/>
        </w:trPr>
        <w:tc>
          <w:tcPr>
            <w:tcW w:w="611" w:type="dxa"/>
            <w:vAlign w:val="center"/>
          </w:tcPr>
          <w:p w14:paraId="323C4A2C"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color w:val="323E4F" w:themeColor="text2" w:themeShade="BF"/>
                <w:sz w:val="20"/>
                <w:szCs w:val="20"/>
                <w:lang w:eastAsia="zh-CN"/>
              </w:rPr>
              <w:t>9</w:t>
            </w:r>
          </w:p>
        </w:tc>
        <w:tc>
          <w:tcPr>
            <w:tcW w:w="4467" w:type="dxa"/>
            <w:vAlign w:val="center"/>
          </w:tcPr>
          <w:p w14:paraId="4DF64390" w14:textId="77777777" w:rsidR="00D15B72" w:rsidRPr="008C57AD" w:rsidRDefault="00D15B72" w:rsidP="00D15B72">
            <w:pPr>
              <w:spacing w:after="0" w:line="240" w:lineRule="auto"/>
              <w:rPr>
                <w:rFonts w:eastAsia="Times New Roman"/>
                <w:color w:val="323E4F" w:themeColor="text2" w:themeShade="BF"/>
                <w:lang w:eastAsia="zh-CN"/>
              </w:rPr>
            </w:pPr>
            <w:r w:rsidRPr="008C57AD">
              <w:rPr>
                <w:rFonts w:eastAsia="Times New Roman"/>
                <w:color w:val="323E4F" w:themeColor="text2" w:themeShade="BF"/>
                <w:sz w:val="20"/>
                <w:szCs w:val="20"/>
                <w:lang w:eastAsia="zh-CN"/>
              </w:rPr>
              <w:t>program do kosztorysowania napraw pojazdów</w:t>
            </w:r>
          </w:p>
          <w:p w14:paraId="7B8AD362" w14:textId="77777777" w:rsidR="00D15B72" w:rsidRPr="008C57AD" w:rsidRDefault="00D15B72" w:rsidP="00D15B72">
            <w:pPr>
              <w:spacing w:after="0" w:line="240" w:lineRule="auto"/>
              <w:rPr>
                <w:rFonts w:eastAsia="Times New Roman"/>
                <w:color w:val="323E4F" w:themeColor="text2" w:themeShade="BF"/>
                <w:sz w:val="20"/>
                <w:szCs w:val="20"/>
                <w:lang w:eastAsia="zh-CN"/>
              </w:rPr>
            </w:pPr>
          </w:p>
          <w:p w14:paraId="17DC6245" w14:textId="77777777" w:rsidR="00D15B72" w:rsidRPr="008C57AD" w:rsidRDefault="00D15B72" w:rsidP="00D15B72">
            <w:pPr>
              <w:spacing w:after="0" w:line="240" w:lineRule="auto"/>
              <w:rPr>
                <w:rFonts w:eastAsia="Times New Roman"/>
                <w:color w:val="323E4F" w:themeColor="text2" w:themeShade="BF"/>
                <w:lang w:eastAsia="zh-CN"/>
              </w:rPr>
            </w:pPr>
            <w:r w:rsidRPr="008C57AD">
              <w:rPr>
                <w:rFonts w:eastAsia="Times New Roman"/>
                <w:color w:val="323E4F" w:themeColor="text2" w:themeShade="BF"/>
                <w:sz w:val="20"/>
                <w:szCs w:val="20"/>
                <w:lang w:eastAsia="zh-CN"/>
              </w:rPr>
              <w:t xml:space="preserve"> …………………………………………….……</w:t>
            </w:r>
          </w:p>
          <w:p w14:paraId="7CB2BAB8"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color w:val="323E4F" w:themeColor="text2" w:themeShade="BF"/>
                <w:sz w:val="20"/>
                <w:szCs w:val="20"/>
                <w:vertAlign w:val="superscript"/>
                <w:lang w:eastAsia="zh-CN"/>
              </w:rPr>
              <w:t>(nazwa programu)</w:t>
            </w:r>
          </w:p>
        </w:tc>
        <w:tc>
          <w:tcPr>
            <w:tcW w:w="2340" w:type="dxa"/>
            <w:vAlign w:val="center"/>
          </w:tcPr>
          <w:p w14:paraId="6FB213E3" w14:textId="77777777" w:rsidR="00D15B72" w:rsidRPr="008C57AD" w:rsidRDefault="00D15B72" w:rsidP="00D15B72">
            <w:pPr>
              <w:spacing w:after="0" w:line="240" w:lineRule="auto"/>
              <w:jc w:val="center"/>
              <w:rPr>
                <w:rFonts w:eastAsia="Times New Roman"/>
                <w:color w:val="323E4F" w:themeColor="text2" w:themeShade="BF"/>
                <w:lang w:eastAsia="zh-CN"/>
              </w:rPr>
            </w:pPr>
            <w:r w:rsidRPr="008C57AD">
              <w:rPr>
                <w:rFonts w:eastAsia="Times New Roman"/>
                <w:color w:val="323E4F" w:themeColor="text2" w:themeShade="BF"/>
                <w:sz w:val="20"/>
                <w:szCs w:val="20"/>
                <w:lang w:eastAsia="zh-CN"/>
              </w:rPr>
              <w:t>Spełnia/nie spełnia</w:t>
            </w:r>
          </w:p>
        </w:tc>
        <w:tc>
          <w:tcPr>
            <w:tcW w:w="2010" w:type="dxa"/>
          </w:tcPr>
          <w:p w14:paraId="1DB1CCCD" w14:textId="77777777" w:rsidR="00D15B72" w:rsidRPr="008C57AD" w:rsidRDefault="00D15B72" w:rsidP="00D15B72">
            <w:pPr>
              <w:snapToGrid w:val="0"/>
              <w:spacing w:after="0" w:line="240" w:lineRule="auto"/>
              <w:jc w:val="center"/>
              <w:rPr>
                <w:rFonts w:eastAsia="Times New Roman"/>
                <w:color w:val="323E4F" w:themeColor="text2" w:themeShade="BF"/>
                <w:sz w:val="20"/>
                <w:szCs w:val="20"/>
                <w:lang w:eastAsia="zh-CN"/>
              </w:rPr>
            </w:pPr>
          </w:p>
        </w:tc>
      </w:tr>
    </w:tbl>
    <w:p w14:paraId="33C94A0E" w14:textId="77777777" w:rsidR="00D15B72" w:rsidRPr="008C57AD" w:rsidRDefault="00D15B72" w:rsidP="00D15B72">
      <w:pPr>
        <w:spacing w:after="0" w:line="276" w:lineRule="auto"/>
        <w:rPr>
          <w:rFonts w:eastAsia="Times New Roman"/>
          <w:b/>
          <w:color w:val="323E4F" w:themeColor="text2" w:themeShade="BF"/>
          <w:lang w:eastAsia="zh-CN"/>
        </w:rPr>
      </w:pPr>
      <w:r w:rsidRPr="008C57AD">
        <w:rPr>
          <w:rFonts w:eastAsia="Times New Roman"/>
          <w:b/>
          <w:color w:val="323E4F" w:themeColor="text2" w:themeShade="BF"/>
          <w:vertAlign w:val="superscript"/>
          <w:lang w:eastAsia="zh-CN"/>
        </w:rPr>
        <w:t>*niepotrzebne skreślić</w:t>
      </w:r>
    </w:p>
    <w:p w14:paraId="4C2AC44A" w14:textId="77777777" w:rsidR="00BF02C4" w:rsidRPr="008C57AD" w:rsidRDefault="00BF02C4">
      <w:pPr>
        <w:pStyle w:val="Akapitzlist"/>
        <w:ind w:left="0"/>
        <w:jc w:val="both"/>
        <w:rPr>
          <w:b/>
          <w:bCs/>
          <w:color w:val="323E4F" w:themeColor="text2" w:themeShade="BF"/>
          <w:sz w:val="20"/>
          <w:szCs w:val="20"/>
        </w:rPr>
      </w:pPr>
    </w:p>
    <w:p w14:paraId="1FB9367B" w14:textId="77777777" w:rsidR="00BF02C4" w:rsidRPr="008C57AD" w:rsidRDefault="00BF02C4">
      <w:pPr>
        <w:pStyle w:val="Akapitzlist"/>
        <w:ind w:left="0"/>
        <w:jc w:val="both"/>
        <w:rPr>
          <w:b/>
          <w:bCs/>
          <w:color w:val="323E4F" w:themeColor="text2" w:themeShade="BF"/>
          <w:sz w:val="20"/>
          <w:szCs w:val="20"/>
        </w:rPr>
      </w:pPr>
    </w:p>
    <w:p w14:paraId="1F6BE03B" w14:textId="77777777" w:rsidR="00876AC2" w:rsidRPr="008C57AD" w:rsidRDefault="00876AC2">
      <w:pPr>
        <w:pStyle w:val="Akapitzlist"/>
        <w:ind w:left="0"/>
        <w:jc w:val="both"/>
        <w:rPr>
          <w:b/>
          <w:bCs/>
          <w:color w:val="323E4F" w:themeColor="text2" w:themeShade="BF"/>
          <w:sz w:val="20"/>
          <w:szCs w:val="20"/>
        </w:rPr>
      </w:pPr>
    </w:p>
    <w:p w14:paraId="0885FF38" w14:textId="77777777" w:rsidR="00D15B72" w:rsidRPr="008C57AD" w:rsidRDefault="00D15B72">
      <w:pPr>
        <w:pStyle w:val="Akapitzlist"/>
        <w:ind w:left="0"/>
        <w:jc w:val="both"/>
        <w:rPr>
          <w:b/>
          <w:bCs/>
          <w:color w:val="323E4F" w:themeColor="text2" w:themeShade="BF"/>
          <w:sz w:val="20"/>
          <w:szCs w:val="20"/>
        </w:rPr>
      </w:pPr>
    </w:p>
    <w:p w14:paraId="179CBB46" w14:textId="77777777" w:rsidR="00D15B72" w:rsidRPr="008C57AD" w:rsidRDefault="00D15B72">
      <w:pPr>
        <w:pStyle w:val="Akapitzlist"/>
        <w:ind w:left="0"/>
        <w:jc w:val="both"/>
        <w:rPr>
          <w:b/>
          <w:bCs/>
          <w:color w:val="323E4F" w:themeColor="text2" w:themeShade="BF"/>
          <w:sz w:val="20"/>
          <w:szCs w:val="20"/>
        </w:rPr>
      </w:pPr>
    </w:p>
    <w:p w14:paraId="72C91B2F" w14:textId="77777777" w:rsidR="00D15B72" w:rsidRPr="008C57AD" w:rsidRDefault="00D15B72">
      <w:pPr>
        <w:pStyle w:val="Akapitzlist"/>
        <w:ind w:left="0"/>
        <w:jc w:val="both"/>
        <w:rPr>
          <w:b/>
          <w:bCs/>
          <w:color w:val="323E4F" w:themeColor="text2" w:themeShade="BF"/>
          <w:sz w:val="20"/>
          <w:szCs w:val="20"/>
        </w:rPr>
      </w:pPr>
    </w:p>
    <w:p w14:paraId="2824C11A" w14:textId="77777777" w:rsidR="00D15B72" w:rsidRPr="008C57AD" w:rsidRDefault="00D15B72">
      <w:pPr>
        <w:pStyle w:val="Akapitzlist"/>
        <w:ind w:left="0"/>
        <w:jc w:val="both"/>
        <w:rPr>
          <w:b/>
          <w:bCs/>
          <w:color w:val="323E4F" w:themeColor="text2" w:themeShade="BF"/>
          <w:sz w:val="20"/>
          <w:szCs w:val="20"/>
        </w:rPr>
      </w:pPr>
    </w:p>
    <w:p w14:paraId="2510D2FF" w14:textId="77777777" w:rsidR="00876AC2" w:rsidRPr="008C57AD" w:rsidRDefault="00876AC2" w:rsidP="00AA7277">
      <w:pPr>
        <w:suppressAutoHyphens w:val="0"/>
        <w:spacing w:after="0" w:line="240" w:lineRule="auto"/>
        <w:contextualSpacing/>
        <w:jc w:val="both"/>
        <w:rPr>
          <w:b/>
          <w:color w:val="323E4F" w:themeColor="text2" w:themeShade="BF"/>
          <w:sz w:val="20"/>
          <w:szCs w:val="20"/>
        </w:rPr>
      </w:pPr>
      <w:r w:rsidRPr="008C57AD">
        <w:rPr>
          <w:b/>
          <w:bCs/>
          <w:color w:val="323E4F" w:themeColor="text2" w:themeShade="BF"/>
          <w:sz w:val="20"/>
          <w:szCs w:val="20"/>
        </w:rPr>
        <w:t xml:space="preserve">Zamawiający zaleca zapisanie dokumentu w formacie PDF. Dokument należy podpisać </w:t>
      </w:r>
      <w:r w:rsidRPr="008C57AD">
        <w:rPr>
          <w:b/>
          <w:color w:val="323E4F" w:themeColor="text2" w:themeShade="BF"/>
          <w:sz w:val="20"/>
          <w:szCs w:val="20"/>
        </w:rPr>
        <w:t>kwalifikowanym podpisem elektronicznym</w:t>
      </w:r>
      <w:r w:rsidR="00BF02C4" w:rsidRPr="008C57AD">
        <w:rPr>
          <w:b/>
          <w:color w:val="323E4F" w:themeColor="text2" w:themeShade="BF"/>
          <w:sz w:val="20"/>
          <w:szCs w:val="20"/>
        </w:rPr>
        <w:t>.</w:t>
      </w:r>
    </w:p>
    <w:p w14:paraId="117B3E3B" w14:textId="77777777" w:rsidR="00876AC2" w:rsidRPr="008C57AD" w:rsidRDefault="00876AC2" w:rsidP="00AA7277">
      <w:pPr>
        <w:pStyle w:val="Akapitzlist"/>
        <w:spacing w:after="0" w:line="240" w:lineRule="auto"/>
        <w:ind w:left="0"/>
        <w:jc w:val="both"/>
        <w:rPr>
          <w:b/>
          <w:color w:val="323E4F" w:themeColor="text2" w:themeShade="BF"/>
          <w:sz w:val="20"/>
          <w:szCs w:val="20"/>
        </w:rPr>
      </w:pPr>
    </w:p>
    <w:p w14:paraId="400F1CC0" w14:textId="77777777" w:rsidR="00876AC2" w:rsidRPr="008C57AD" w:rsidRDefault="00876AC2" w:rsidP="00AA7277">
      <w:pPr>
        <w:pStyle w:val="Akapitzlist"/>
        <w:spacing w:after="0" w:line="240" w:lineRule="auto"/>
        <w:ind w:left="0"/>
        <w:jc w:val="both"/>
        <w:rPr>
          <w:b/>
          <w:color w:val="323E4F" w:themeColor="text2" w:themeShade="BF"/>
          <w:sz w:val="20"/>
          <w:szCs w:val="20"/>
        </w:rPr>
      </w:pPr>
    </w:p>
    <w:sectPr w:rsidR="00876AC2" w:rsidRPr="008C57AD" w:rsidSect="00735753">
      <w:pgSz w:w="11906" w:h="16838"/>
      <w:pgMar w:top="1418" w:right="1361" w:bottom="709" w:left="1361"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A4F04" w14:textId="77777777" w:rsidR="00FE690D" w:rsidRDefault="00FE690D" w:rsidP="00CF6336">
      <w:pPr>
        <w:spacing w:after="0" w:line="240" w:lineRule="auto"/>
      </w:pPr>
      <w:r>
        <w:separator/>
      </w:r>
    </w:p>
  </w:endnote>
  <w:endnote w:type="continuationSeparator" w:id="0">
    <w:p w14:paraId="40CDFE15" w14:textId="77777777" w:rsidR="00FE690D" w:rsidRDefault="00FE690D" w:rsidP="00CF6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BD469" w14:textId="77777777" w:rsidR="00FE690D" w:rsidRDefault="00FE690D" w:rsidP="00CF6336">
      <w:pPr>
        <w:spacing w:after="0" w:line="240" w:lineRule="auto"/>
      </w:pPr>
      <w:r>
        <w:separator/>
      </w:r>
    </w:p>
  </w:footnote>
  <w:footnote w:type="continuationSeparator" w:id="0">
    <w:p w14:paraId="5140A072" w14:textId="77777777" w:rsidR="00FE690D" w:rsidRDefault="00FE690D" w:rsidP="00CF6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AD11DA"/>
    <w:multiLevelType w:val="hybridMultilevel"/>
    <w:tmpl w:val="4F9EC242"/>
    <w:lvl w:ilvl="0" w:tplc="04150017">
      <w:start w:val="1"/>
      <w:numFmt w:val="lowerLetter"/>
      <w:lvlText w:val="%1)"/>
      <w:lvlJc w:val="left"/>
      <w:pPr>
        <w:ind w:left="1123" w:hanging="360"/>
      </w:pPr>
    </w:lvl>
    <w:lvl w:ilvl="1" w:tplc="04150019" w:tentative="1">
      <w:start w:val="1"/>
      <w:numFmt w:val="lowerLetter"/>
      <w:lvlText w:val="%2."/>
      <w:lvlJc w:val="left"/>
      <w:pPr>
        <w:ind w:left="1843" w:hanging="360"/>
      </w:pPr>
    </w:lvl>
    <w:lvl w:ilvl="2" w:tplc="0415001B" w:tentative="1">
      <w:start w:val="1"/>
      <w:numFmt w:val="lowerRoman"/>
      <w:lvlText w:val="%3."/>
      <w:lvlJc w:val="right"/>
      <w:pPr>
        <w:ind w:left="2563" w:hanging="180"/>
      </w:pPr>
    </w:lvl>
    <w:lvl w:ilvl="3" w:tplc="0415000F" w:tentative="1">
      <w:start w:val="1"/>
      <w:numFmt w:val="decimal"/>
      <w:lvlText w:val="%4."/>
      <w:lvlJc w:val="left"/>
      <w:pPr>
        <w:ind w:left="3283" w:hanging="360"/>
      </w:pPr>
    </w:lvl>
    <w:lvl w:ilvl="4" w:tplc="04150019" w:tentative="1">
      <w:start w:val="1"/>
      <w:numFmt w:val="lowerLetter"/>
      <w:lvlText w:val="%5."/>
      <w:lvlJc w:val="left"/>
      <w:pPr>
        <w:ind w:left="4003" w:hanging="360"/>
      </w:pPr>
    </w:lvl>
    <w:lvl w:ilvl="5" w:tplc="0415001B" w:tentative="1">
      <w:start w:val="1"/>
      <w:numFmt w:val="lowerRoman"/>
      <w:lvlText w:val="%6."/>
      <w:lvlJc w:val="right"/>
      <w:pPr>
        <w:ind w:left="4723" w:hanging="180"/>
      </w:pPr>
    </w:lvl>
    <w:lvl w:ilvl="6" w:tplc="0415000F" w:tentative="1">
      <w:start w:val="1"/>
      <w:numFmt w:val="decimal"/>
      <w:lvlText w:val="%7."/>
      <w:lvlJc w:val="left"/>
      <w:pPr>
        <w:ind w:left="5443" w:hanging="360"/>
      </w:pPr>
    </w:lvl>
    <w:lvl w:ilvl="7" w:tplc="04150019" w:tentative="1">
      <w:start w:val="1"/>
      <w:numFmt w:val="lowerLetter"/>
      <w:lvlText w:val="%8."/>
      <w:lvlJc w:val="left"/>
      <w:pPr>
        <w:ind w:left="6163" w:hanging="360"/>
      </w:pPr>
    </w:lvl>
    <w:lvl w:ilvl="8" w:tplc="0415001B" w:tentative="1">
      <w:start w:val="1"/>
      <w:numFmt w:val="lowerRoman"/>
      <w:lvlText w:val="%9."/>
      <w:lvlJc w:val="right"/>
      <w:pPr>
        <w:ind w:left="6883" w:hanging="180"/>
      </w:pPr>
    </w:lvl>
  </w:abstractNum>
  <w:abstractNum w:abstractNumId="1" w15:restartNumberingAfterBreak="0">
    <w:nsid w:val="643F0F35"/>
    <w:multiLevelType w:val="multilevel"/>
    <w:tmpl w:val="4F1094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F441580"/>
    <w:multiLevelType w:val="multilevel"/>
    <w:tmpl w:val="262490DC"/>
    <w:lvl w:ilvl="0">
      <w:start w:val="1"/>
      <w:numFmt w:val="decimal"/>
      <w:lvlText w:val="%1."/>
      <w:lvlJc w:val="left"/>
      <w:pPr>
        <w:tabs>
          <w:tab w:val="num" w:pos="0"/>
        </w:tabs>
        <w:ind w:left="454" w:hanging="454"/>
      </w:pPr>
      <w:rPr>
        <w:b w:val="0"/>
        <w:position w:val="0"/>
        <w:sz w:val="24"/>
        <w:vertAlign w:val="baseline"/>
      </w:rPr>
    </w:lvl>
    <w:lvl w:ilvl="1">
      <w:start w:val="1"/>
      <w:numFmt w:val="lowerLetter"/>
      <w:lvlText w:val="%2)"/>
      <w:lvlJc w:val="left"/>
      <w:pPr>
        <w:tabs>
          <w:tab w:val="num" w:pos="0"/>
        </w:tabs>
        <w:ind w:left="884" w:hanging="360"/>
      </w:pPr>
      <w:rPr>
        <w:rFonts w:ascii="Times New Roman" w:eastAsia="Times New Roman" w:hAnsi="Times New Roman" w:cs="Times New Roman"/>
        <w:position w:val="0"/>
        <w:sz w:val="24"/>
        <w:vertAlign w:val="baseline"/>
      </w:rPr>
    </w:lvl>
    <w:lvl w:ilvl="2">
      <w:start w:val="1"/>
      <w:numFmt w:val="decimal"/>
      <w:lvlText w:val="%3)"/>
      <w:lvlJc w:val="left"/>
      <w:pPr>
        <w:tabs>
          <w:tab w:val="num" w:pos="0"/>
        </w:tabs>
        <w:ind w:left="1784" w:hanging="360"/>
      </w:pPr>
      <w:rPr>
        <w:b/>
        <w:position w:val="0"/>
        <w:sz w:val="24"/>
        <w:vertAlign w:val="baseline"/>
      </w:rPr>
    </w:lvl>
    <w:lvl w:ilvl="3">
      <w:start w:val="1"/>
      <w:numFmt w:val="decimal"/>
      <w:lvlText w:val="%4."/>
      <w:lvlJc w:val="left"/>
      <w:pPr>
        <w:tabs>
          <w:tab w:val="num" w:pos="0"/>
        </w:tabs>
        <w:ind w:left="2324" w:hanging="360"/>
      </w:pPr>
    </w:lvl>
    <w:lvl w:ilvl="4">
      <w:start w:val="1"/>
      <w:numFmt w:val="lowerLetter"/>
      <w:lvlText w:val="%5."/>
      <w:lvlJc w:val="left"/>
      <w:pPr>
        <w:tabs>
          <w:tab w:val="num" w:pos="0"/>
        </w:tabs>
        <w:ind w:left="3044" w:hanging="360"/>
      </w:pPr>
      <w:rPr>
        <w:position w:val="0"/>
        <w:sz w:val="24"/>
        <w:vertAlign w:val="baseline"/>
      </w:rPr>
    </w:lvl>
    <w:lvl w:ilvl="5">
      <w:start w:val="1"/>
      <w:numFmt w:val="lowerRoman"/>
      <w:lvlText w:val="%6."/>
      <w:lvlJc w:val="right"/>
      <w:pPr>
        <w:tabs>
          <w:tab w:val="num" w:pos="0"/>
        </w:tabs>
        <w:ind w:left="3764" w:hanging="180"/>
      </w:pPr>
      <w:rPr>
        <w:position w:val="0"/>
        <w:sz w:val="24"/>
        <w:vertAlign w:val="baseline"/>
      </w:rPr>
    </w:lvl>
    <w:lvl w:ilvl="6">
      <w:start w:val="1"/>
      <w:numFmt w:val="decimal"/>
      <w:lvlText w:val="%7."/>
      <w:lvlJc w:val="left"/>
      <w:pPr>
        <w:tabs>
          <w:tab w:val="num" w:pos="0"/>
        </w:tabs>
        <w:ind w:left="4484" w:hanging="360"/>
      </w:pPr>
      <w:rPr>
        <w:position w:val="0"/>
        <w:sz w:val="24"/>
        <w:vertAlign w:val="baseline"/>
      </w:rPr>
    </w:lvl>
    <w:lvl w:ilvl="7">
      <w:start w:val="1"/>
      <w:numFmt w:val="lowerLetter"/>
      <w:lvlText w:val="%8."/>
      <w:lvlJc w:val="left"/>
      <w:pPr>
        <w:tabs>
          <w:tab w:val="num" w:pos="0"/>
        </w:tabs>
        <w:ind w:left="5204" w:hanging="360"/>
      </w:pPr>
      <w:rPr>
        <w:position w:val="0"/>
        <w:sz w:val="24"/>
        <w:vertAlign w:val="baseline"/>
      </w:rPr>
    </w:lvl>
    <w:lvl w:ilvl="8">
      <w:start w:val="1"/>
      <w:numFmt w:val="lowerRoman"/>
      <w:lvlText w:val="%9."/>
      <w:lvlJc w:val="right"/>
      <w:pPr>
        <w:tabs>
          <w:tab w:val="num" w:pos="0"/>
        </w:tabs>
        <w:ind w:left="5924" w:hanging="180"/>
      </w:pPr>
      <w:rPr>
        <w:position w:val="0"/>
        <w:sz w:val="24"/>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23735"/>
    <w:rsid w:val="000368EE"/>
    <w:rsid w:val="00216E67"/>
    <w:rsid w:val="00427751"/>
    <w:rsid w:val="00511573"/>
    <w:rsid w:val="005A6E84"/>
    <w:rsid w:val="00657D66"/>
    <w:rsid w:val="00663E8A"/>
    <w:rsid w:val="00685E98"/>
    <w:rsid w:val="006E4039"/>
    <w:rsid w:val="00735753"/>
    <w:rsid w:val="00823735"/>
    <w:rsid w:val="00876AC2"/>
    <w:rsid w:val="008C57AD"/>
    <w:rsid w:val="009B2D7F"/>
    <w:rsid w:val="00AA7277"/>
    <w:rsid w:val="00BE0813"/>
    <w:rsid w:val="00BF02C4"/>
    <w:rsid w:val="00CF6336"/>
    <w:rsid w:val="00D15B72"/>
    <w:rsid w:val="00DA7FA7"/>
    <w:rsid w:val="00E71BD7"/>
    <w:rsid w:val="00E877F2"/>
    <w:rsid w:val="00EF538D"/>
    <w:rsid w:val="00FB5A86"/>
    <w:rsid w:val="00FE690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08928"/>
  <w15:docId w15:val="{78A6F51F-02E5-4817-AB35-09EB99324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069C9"/>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qFormat/>
    <w:rsid w:val="00665AB8"/>
    <w:rPr>
      <w:color w:val="808080"/>
    </w:rPr>
  </w:style>
  <w:style w:type="character" w:customStyle="1" w:styleId="NagwekZnak">
    <w:name w:val="Nagłówek Znak"/>
    <w:basedOn w:val="Domylnaczcionkaakapitu"/>
    <w:link w:val="Nagwek"/>
    <w:uiPriority w:val="99"/>
    <w:qFormat/>
    <w:rsid w:val="002A0850"/>
  </w:style>
  <w:style w:type="character" w:customStyle="1" w:styleId="StopkaZnak">
    <w:name w:val="Stopka Znak"/>
    <w:basedOn w:val="Domylnaczcionkaakapitu"/>
    <w:link w:val="Stopka"/>
    <w:uiPriority w:val="99"/>
    <w:qFormat/>
    <w:rsid w:val="002A0850"/>
  </w:style>
  <w:style w:type="character" w:customStyle="1" w:styleId="AkapitzlistZnak">
    <w:name w:val="Akapit z listą Znak"/>
    <w:aliases w:val="Numerowanie Znak,Akapit z listą BS Znak,lp1 Znak,Preambuła Znak,L1 Znak,Colorful Shading Accent 3 Znak,Light List Accent 5 Znak,Akapit z listą5 Znak,CW_Lista Znak,normalny tekst Znak,List Paragraph2 Znak,List Paragraph Znak"/>
    <w:link w:val="Akapitzlist"/>
    <w:uiPriority w:val="34"/>
    <w:qFormat/>
    <w:locked/>
    <w:rsid w:val="00864B9B"/>
  </w:style>
  <w:style w:type="character" w:customStyle="1" w:styleId="TekstprzypisudolnegoZnak">
    <w:name w:val="Tekst przypisu dolnego Znak"/>
    <w:basedOn w:val="Domylnaczcionkaakapitu"/>
    <w:link w:val="Tekstprzypisudolnego"/>
    <w:uiPriority w:val="99"/>
    <w:qFormat/>
    <w:rsid w:val="0039756E"/>
    <w:rPr>
      <w:sz w:val="20"/>
      <w:szCs w:val="20"/>
    </w:rPr>
  </w:style>
  <w:style w:type="character" w:customStyle="1" w:styleId="Zakotwiczenieprzypisudolnego">
    <w:name w:val="Zakotwiczenie przypisu dolnego"/>
    <w:rsid w:val="00735753"/>
    <w:rPr>
      <w:vertAlign w:val="superscript"/>
    </w:rPr>
  </w:style>
  <w:style w:type="character" w:customStyle="1" w:styleId="FootnoteCharacters">
    <w:name w:val="Footnote Characters"/>
    <w:basedOn w:val="Domylnaczcionkaakapitu"/>
    <w:uiPriority w:val="99"/>
    <w:semiHidden/>
    <w:unhideWhenUsed/>
    <w:qFormat/>
    <w:rsid w:val="0039756E"/>
    <w:rPr>
      <w:vertAlign w:val="superscript"/>
    </w:rPr>
  </w:style>
  <w:style w:type="character" w:customStyle="1" w:styleId="TekstpodstawowyZnak">
    <w:name w:val="Tekst podstawowy Znak"/>
    <w:basedOn w:val="Domylnaczcionkaakapitu"/>
    <w:link w:val="Tekstpodstawowy"/>
    <w:qFormat/>
    <w:rsid w:val="00644C14"/>
    <w:rPr>
      <w:rFonts w:eastAsia="Times New Roman"/>
      <w:szCs w:val="20"/>
      <w:lang w:eastAsia="ar-SA"/>
    </w:rPr>
  </w:style>
  <w:style w:type="character" w:customStyle="1" w:styleId="czeinternetowe">
    <w:name w:val="Łącze internetowe"/>
    <w:basedOn w:val="Domylnaczcionkaakapitu"/>
    <w:uiPriority w:val="99"/>
    <w:unhideWhenUsed/>
    <w:rsid w:val="009069C9"/>
    <w:rPr>
      <w:color w:val="0563C1" w:themeColor="hyperlink"/>
      <w:u w:val="single"/>
    </w:rPr>
  </w:style>
  <w:style w:type="character" w:customStyle="1" w:styleId="TekstpodstawowyZnak1">
    <w:name w:val="Tekst podstawowy Znak1"/>
    <w:basedOn w:val="Domylnaczcionkaakapitu"/>
    <w:uiPriority w:val="99"/>
    <w:semiHidden/>
    <w:qFormat/>
    <w:rsid w:val="00644C14"/>
  </w:style>
  <w:style w:type="paragraph" w:styleId="Nagwek">
    <w:name w:val="header"/>
    <w:basedOn w:val="Normalny"/>
    <w:next w:val="Tekstpodstawowy"/>
    <w:link w:val="NagwekZnak"/>
    <w:uiPriority w:val="99"/>
    <w:unhideWhenUsed/>
    <w:rsid w:val="002A0850"/>
    <w:pPr>
      <w:tabs>
        <w:tab w:val="center" w:pos="4536"/>
        <w:tab w:val="right" w:pos="9072"/>
      </w:tabs>
      <w:spacing w:after="0" w:line="240" w:lineRule="auto"/>
    </w:pPr>
  </w:style>
  <w:style w:type="paragraph" w:styleId="Tekstpodstawowy">
    <w:name w:val="Body Text"/>
    <w:basedOn w:val="Normalny"/>
    <w:link w:val="TekstpodstawowyZnak"/>
    <w:rsid w:val="00644C14"/>
    <w:pPr>
      <w:spacing w:after="0" w:line="240" w:lineRule="auto"/>
      <w:jc w:val="both"/>
    </w:pPr>
    <w:rPr>
      <w:rFonts w:eastAsia="Times New Roman"/>
      <w:szCs w:val="20"/>
      <w:lang w:eastAsia="ar-SA"/>
    </w:rPr>
  </w:style>
  <w:style w:type="paragraph" w:styleId="Lista">
    <w:name w:val="List"/>
    <w:basedOn w:val="Tekstpodstawowy"/>
    <w:rsid w:val="00735753"/>
    <w:rPr>
      <w:rFonts w:cs="Arial"/>
    </w:rPr>
  </w:style>
  <w:style w:type="paragraph" w:styleId="Legenda">
    <w:name w:val="caption"/>
    <w:basedOn w:val="Normalny"/>
    <w:qFormat/>
    <w:rsid w:val="00735753"/>
    <w:pPr>
      <w:suppressLineNumbers/>
      <w:spacing w:before="120" w:after="120"/>
    </w:pPr>
    <w:rPr>
      <w:rFonts w:cs="Arial"/>
      <w:i/>
      <w:iCs/>
    </w:rPr>
  </w:style>
  <w:style w:type="paragraph" w:customStyle="1" w:styleId="Indeks">
    <w:name w:val="Indeks"/>
    <w:basedOn w:val="Normalny"/>
    <w:qFormat/>
    <w:rsid w:val="00735753"/>
    <w:pPr>
      <w:suppressLineNumbers/>
    </w:pPr>
    <w:rPr>
      <w:rFonts w:cs="Arial"/>
    </w:rPr>
  </w:style>
  <w:style w:type="paragraph" w:styleId="Akapitzlist">
    <w:name w:val="List Paragraph"/>
    <w:aliases w:val="Numerowanie,Akapit z listą BS,lp1,Preambuła,L1,Colorful Shading Accent 3,Light List Accent 5,Akapit z listą5,CW_Lista,normalny tekst,List Paragraph2,List Paragraph,maz_wyliczenie,opis dzialania,K-P_odwolanie,A_wyliczenie,Akapit z listą 1"/>
    <w:basedOn w:val="Normalny"/>
    <w:link w:val="AkapitzlistZnak"/>
    <w:qFormat/>
    <w:rsid w:val="00093145"/>
    <w:pPr>
      <w:ind w:left="720"/>
      <w:contextualSpacing/>
    </w:pPr>
  </w:style>
  <w:style w:type="paragraph" w:customStyle="1" w:styleId="Gwkaistopka">
    <w:name w:val="Główka i stopka"/>
    <w:basedOn w:val="Normalny"/>
    <w:qFormat/>
    <w:rsid w:val="00735753"/>
  </w:style>
  <w:style w:type="paragraph" w:styleId="Stopka">
    <w:name w:val="footer"/>
    <w:basedOn w:val="Normalny"/>
    <w:link w:val="StopkaZnak"/>
    <w:uiPriority w:val="99"/>
    <w:unhideWhenUsed/>
    <w:rsid w:val="002A0850"/>
    <w:pPr>
      <w:tabs>
        <w:tab w:val="center" w:pos="4536"/>
        <w:tab w:val="right" w:pos="9072"/>
      </w:tabs>
      <w:spacing w:after="0" w:line="240" w:lineRule="auto"/>
    </w:pPr>
  </w:style>
  <w:style w:type="paragraph" w:styleId="Tekstprzypisudolnego">
    <w:name w:val="footnote text"/>
    <w:basedOn w:val="Normalny"/>
    <w:link w:val="TekstprzypisudolnegoZnak"/>
    <w:uiPriority w:val="99"/>
    <w:unhideWhenUsed/>
    <w:rsid w:val="0039756E"/>
    <w:pPr>
      <w:spacing w:after="0" w:line="240" w:lineRule="auto"/>
    </w:pPr>
    <w:rPr>
      <w:sz w:val="20"/>
      <w:szCs w:val="20"/>
    </w:rPr>
  </w:style>
  <w:style w:type="paragraph" w:styleId="Bezodstpw">
    <w:name w:val="No Spacing"/>
    <w:uiPriority w:val="1"/>
    <w:qFormat/>
    <w:rsid w:val="00735753"/>
    <w:rPr>
      <w:rFonts w:ascii="Calibri" w:eastAsiaTheme="minorEastAsia" w:hAnsi="Calibri"/>
      <w:sz w:val="22"/>
      <w:szCs w:val="22"/>
      <w:lang w:eastAsia="pl-PL"/>
    </w:rPr>
  </w:style>
  <w:style w:type="table" w:styleId="Tabela-Siatka">
    <w:name w:val="Table Grid"/>
    <w:basedOn w:val="Standardowy"/>
    <w:rsid w:val="00155E4F"/>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semiHidden/>
    <w:unhideWhenUsed/>
    <w:rsid w:val="00CF6336"/>
    <w:rPr>
      <w:vertAlign w:val="superscript"/>
    </w:rPr>
  </w:style>
  <w:style w:type="table" w:customStyle="1" w:styleId="Tabela-Siatka1">
    <w:name w:val="Tabela - Siatka1"/>
    <w:basedOn w:val="Standardowy"/>
    <w:next w:val="Tabela-Siatka"/>
    <w:rsid w:val="00CF6336"/>
    <w:pPr>
      <w:suppressAutoHyphens w:val="0"/>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6E403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E40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4871A-C50E-4D70-9FAD-971691DB6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435</Words>
  <Characters>2612</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
    </vt:vector>
  </TitlesOfParts>
  <Company>KGP</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Policja</dc:creator>
  <cp:lastModifiedBy>Wójcik Małgorzata</cp:lastModifiedBy>
  <cp:revision>7</cp:revision>
  <cp:lastPrinted>2026-03-30T07:42:00Z</cp:lastPrinted>
  <dcterms:created xsi:type="dcterms:W3CDTF">2023-11-17T12:59:00Z</dcterms:created>
  <dcterms:modified xsi:type="dcterms:W3CDTF">2026-03-30T07:42:00Z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