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03673" w14:textId="38D50572" w:rsidR="00972903" w:rsidRPr="00FA61DF" w:rsidRDefault="00972903" w:rsidP="00926491">
      <w:pPr>
        <w:autoSpaceDE w:val="0"/>
        <w:autoSpaceDN w:val="0"/>
        <w:adjustRightInd w:val="0"/>
        <w:spacing w:after="0" w:line="276" w:lineRule="auto"/>
        <w:rPr>
          <w:rFonts w:cstheme="minorHAnsi"/>
          <w:b/>
          <w:sz w:val="20"/>
          <w:szCs w:val="20"/>
        </w:rPr>
      </w:pPr>
      <w:r w:rsidRPr="00FA61DF">
        <w:rPr>
          <w:rFonts w:cstheme="minorHAnsi"/>
          <w:b/>
          <w:sz w:val="20"/>
          <w:szCs w:val="20"/>
        </w:rPr>
        <w:t xml:space="preserve">Załącznik nr </w:t>
      </w:r>
      <w:r w:rsidR="002C424A" w:rsidRPr="00FA61DF">
        <w:rPr>
          <w:rFonts w:cstheme="minorHAnsi"/>
          <w:b/>
          <w:sz w:val="20"/>
          <w:szCs w:val="20"/>
        </w:rPr>
        <w:t>4</w:t>
      </w:r>
      <w:r w:rsidR="00B277D3" w:rsidRPr="00FA61DF">
        <w:rPr>
          <w:rFonts w:cstheme="minorHAnsi"/>
          <w:b/>
          <w:sz w:val="20"/>
          <w:szCs w:val="20"/>
        </w:rPr>
        <w:t xml:space="preserve"> </w:t>
      </w:r>
      <w:r w:rsidRPr="00FA61DF">
        <w:rPr>
          <w:rFonts w:cstheme="minorHAnsi"/>
          <w:b/>
          <w:sz w:val="20"/>
          <w:szCs w:val="20"/>
        </w:rPr>
        <w:t>do SWZ</w:t>
      </w:r>
    </w:p>
    <w:p w14:paraId="4895B112" w14:textId="6C8DB278" w:rsidR="00972903" w:rsidRPr="00FA61DF" w:rsidRDefault="00926491" w:rsidP="00926491">
      <w:pPr>
        <w:autoSpaceDE w:val="0"/>
        <w:autoSpaceDN w:val="0"/>
        <w:adjustRightInd w:val="0"/>
        <w:spacing w:after="0" w:line="276" w:lineRule="auto"/>
        <w:rPr>
          <w:rFonts w:cstheme="minorHAnsi"/>
          <w:b/>
          <w:sz w:val="20"/>
          <w:szCs w:val="20"/>
        </w:rPr>
      </w:pPr>
      <w:r w:rsidRPr="00FA61DF">
        <w:rPr>
          <w:rFonts w:cstheme="minorHAnsi"/>
          <w:b/>
          <w:sz w:val="20"/>
          <w:szCs w:val="20"/>
        </w:rPr>
        <w:t>Zakup i dostawa pomocy dydaktycznych</w:t>
      </w:r>
    </w:p>
    <w:p w14:paraId="31B6CA78" w14:textId="77777777" w:rsidR="00972903" w:rsidRPr="00FA61DF" w:rsidRDefault="00972903" w:rsidP="00926491">
      <w:pPr>
        <w:spacing w:line="276" w:lineRule="auto"/>
        <w:rPr>
          <w:rFonts w:eastAsia="Times New Roman" w:cstheme="minorHAnsi"/>
          <w:sz w:val="20"/>
          <w:szCs w:val="20"/>
        </w:rPr>
      </w:pPr>
      <w:r w:rsidRPr="00FA61DF">
        <w:rPr>
          <w:rFonts w:cstheme="minorHAnsi"/>
          <w:b/>
          <w:sz w:val="20"/>
          <w:szCs w:val="20"/>
        </w:rPr>
        <w:t>OPIS PRZEDMIOTU ZAMÓWIENIA</w:t>
      </w:r>
      <w:bookmarkStart w:id="0" w:name="_Hlk144973885"/>
      <w:r w:rsidRPr="00FA61DF">
        <w:rPr>
          <w:rFonts w:eastAsia="Times New Roman" w:cstheme="minorHAnsi"/>
          <w:b/>
          <w:bCs/>
          <w:sz w:val="20"/>
          <w:szCs w:val="20"/>
        </w:rPr>
        <w:t xml:space="preserve"> </w:t>
      </w:r>
    </w:p>
    <w:bookmarkEnd w:id="0"/>
    <w:p w14:paraId="4C8229A5" w14:textId="77777777" w:rsidR="00972903" w:rsidRPr="00FA61DF" w:rsidRDefault="00972903" w:rsidP="00926491">
      <w:pPr>
        <w:autoSpaceDE w:val="0"/>
        <w:autoSpaceDN w:val="0"/>
        <w:adjustRightInd w:val="0"/>
        <w:spacing w:after="0" w:line="276" w:lineRule="auto"/>
        <w:rPr>
          <w:rFonts w:cstheme="minorHAnsi"/>
          <w:b/>
          <w:sz w:val="20"/>
          <w:szCs w:val="20"/>
        </w:rPr>
      </w:pPr>
    </w:p>
    <w:p w14:paraId="388486CB" w14:textId="367FCFF8" w:rsidR="00972903" w:rsidRPr="00FA61DF" w:rsidRDefault="00972903" w:rsidP="00926491">
      <w:pPr>
        <w:pStyle w:val="Akapitzlist"/>
        <w:numPr>
          <w:ilvl w:val="0"/>
          <w:numId w:val="1"/>
        </w:numPr>
        <w:autoSpaceDE w:val="0"/>
        <w:autoSpaceDN w:val="0"/>
        <w:adjustRightInd w:val="0"/>
        <w:spacing w:after="0" w:line="276" w:lineRule="auto"/>
        <w:ind w:left="284" w:hanging="288"/>
        <w:contextualSpacing w:val="0"/>
        <w:rPr>
          <w:rFonts w:cstheme="minorHAnsi"/>
          <w:b/>
          <w:sz w:val="20"/>
          <w:szCs w:val="20"/>
        </w:rPr>
      </w:pPr>
      <w:r w:rsidRPr="00FA61DF">
        <w:rPr>
          <w:rFonts w:cstheme="minorHAnsi"/>
          <w:b/>
          <w:sz w:val="20"/>
          <w:szCs w:val="20"/>
        </w:rPr>
        <w:t xml:space="preserve">Opis przedmiotu zamówienia część wspólna dla części  1-5. </w:t>
      </w:r>
    </w:p>
    <w:p w14:paraId="4F33EA25" w14:textId="77777777" w:rsidR="00972903" w:rsidRPr="00FA61DF" w:rsidRDefault="00972903" w:rsidP="00926491">
      <w:pPr>
        <w:pStyle w:val="Akapitzlist"/>
        <w:autoSpaceDE w:val="0"/>
        <w:autoSpaceDN w:val="0"/>
        <w:adjustRightInd w:val="0"/>
        <w:spacing w:line="276" w:lineRule="auto"/>
        <w:ind w:left="1425"/>
        <w:rPr>
          <w:rFonts w:cstheme="minorHAnsi"/>
          <w:b/>
          <w:sz w:val="20"/>
          <w:szCs w:val="20"/>
        </w:rPr>
      </w:pPr>
    </w:p>
    <w:p w14:paraId="15AA6376" w14:textId="040C79B3" w:rsidR="00972903" w:rsidRPr="00FA61DF" w:rsidRDefault="00972903"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Przedmiotem zamówienia jest dostawa i rozładunek wraz z wniesieniem przedmiotu zamówienia do lokalizacji/oddziałów/pomieszczeń wskazanych przez Zamawiającego.</w:t>
      </w:r>
    </w:p>
    <w:p w14:paraId="604162B1" w14:textId="078ECFB2" w:rsidR="00DA06EA" w:rsidRPr="00FA61DF" w:rsidRDefault="0040043E"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Wykonawca dokona montażu</w:t>
      </w:r>
      <w:r w:rsidR="00DA06EA" w:rsidRPr="00FA61DF">
        <w:rPr>
          <w:rFonts w:cstheme="minorHAnsi"/>
          <w:sz w:val="20"/>
          <w:szCs w:val="20"/>
        </w:rPr>
        <w:t xml:space="preserve">. </w:t>
      </w:r>
      <w:r w:rsidRPr="00FA61DF">
        <w:rPr>
          <w:rFonts w:cstheme="minorHAnsi"/>
          <w:sz w:val="20"/>
          <w:szCs w:val="20"/>
        </w:rPr>
        <w:t>Przez montaż Zamawiający rozumie złożenie oraz połączenie wszystkich elementów składowych zamówionego wyposażenia w sposób zapewniający jego kompletność i funkcjonalność, a także ustawienie go w miejscu wskazanym przez Zamawiającego (budynek oraz pomieszczenie). Zaleca się dostawę wyposażenia</w:t>
      </w:r>
      <w:r w:rsidRPr="00FA61DF" w:rsidDel="004271CB">
        <w:rPr>
          <w:rFonts w:cstheme="minorHAnsi"/>
          <w:sz w:val="20"/>
          <w:szCs w:val="20"/>
        </w:rPr>
        <w:t xml:space="preserve"> </w:t>
      </w:r>
      <w:r w:rsidRPr="00FA61DF">
        <w:rPr>
          <w:rFonts w:cstheme="minorHAnsi"/>
          <w:sz w:val="20"/>
          <w:szCs w:val="20"/>
        </w:rPr>
        <w:t>w stanie w pełni zmontowanym, a nie w elementach przeznaczonych do montażu na miejscu realizacji zamówienia. W przypadku dostarczenia wyposażenia</w:t>
      </w:r>
      <w:r w:rsidRPr="00FA61DF" w:rsidDel="004271CB">
        <w:rPr>
          <w:rFonts w:cstheme="minorHAnsi"/>
          <w:sz w:val="20"/>
          <w:szCs w:val="20"/>
        </w:rPr>
        <w:t xml:space="preserve"> </w:t>
      </w:r>
      <w:r w:rsidRPr="00FA61DF">
        <w:rPr>
          <w:rFonts w:cstheme="minorHAnsi"/>
          <w:sz w:val="20"/>
          <w:szCs w:val="20"/>
        </w:rPr>
        <w:t xml:space="preserve">w częściach Zamawiający zapewni Wykonawcy miejsce umożliwiające ich montaż. Zamawiający nie wymaga mocowania przedmiotu umowy do ścian ani do podłóg, jak również podłączeń elektronicznych. Zamawiający dokona </w:t>
      </w:r>
      <w:r w:rsidR="00904F89" w:rsidRPr="00FA61DF">
        <w:rPr>
          <w:rFonts w:cstheme="minorHAnsi"/>
          <w:sz w:val="20"/>
          <w:szCs w:val="20"/>
        </w:rPr>
        <w:t>mocowania przedmiotu umowy do ścian ani do podłóg we własnym zakresie zgodnie z instrukcjami montażu przekazanymi przez Wykonawcę.</w:t>
      </w:r>
    </w:p>
    <w:p w14:paraId="24F3DCB1" w14:textId="77777777" w:rsidR="0035701A" w:rsidRPr="00FA61DF" w:rsidRDefault="0035701A" w:rsidP="00926491">
      <w:pPr>
        <w:pStyle w:val="Akapitzlist"/>
        <w:numPr>
          <w:ilvl w:val="0"/>
          <w:numId w:val="5"/>
        </w:numPr>
        <w:spacing w:before="120" w:after="200" w:line="276" w:lineRule="auto"/>
        <w:jc w:val="both"/>
        <w:rPr>
          <w:rFonts w:eastAsia="Calibri" w:cstheme="minorHAnsi"/>
          <w:sz w:val="20"/>
          <w:szCs w:val="20"/>
        </w:rPr>
      </w:pPr>
      <w:r w:rsidRPr="00FA61DF">
        <w:rPr>
          <w:rFonts w:cstheme="minorHAnsi"/>
          <w:sz w:val="20"/>
          <w:szCs w:val="20"/>
        </w:rPr>
        <w:t xml:space="preserve">Przedmioty przeznaczone są do doposażenia placówek oświatowych, stąd wszystkie przedmioty muszą spełniać wymagania odpowiednich przepisów (w tym bezpieczeństwa, </w:t>
      </w:r>
      <w:proofErr w:type="spellStart"/>
      <w:r w:rsidRPr="00FA61DF">
        <w:rPr>
          <w:rFonts w:cstheme="minorHAnsi"/>
          <w:sz w:val="20"/>
          <w:szCs w:val="20"/>
        </w:rPr>
        <w:t>ppoż</w:t>
      </w:r>
      <w:proofErr w:type="spellEnd"/>
      <w:r w:rsidRPr="00FA61DF">
        <w:rPr>
          <w:rFonts w:cstheme="minorHAnsi"/>
          <w:sz w:val="20"/>
          <w:szCs w:val="20"/>
        </w:rPr>
        <w:t xml:space="preserve">), dostosowane do wymagań ergonomii, muszą spełniać przewidziane prawem wymagania dla wyrobów stosowanych w placówkach oświatowych (jeśli dotyczy), bezpieczne dla zdrowia. </w:t>
      </w:r>
    </w:p>
    <w:p w14:paraId="105328F2" w14:textId="60D06899" w:rsidR="0035701A" w:rsidRPr="00FA61DF" w:rsidRDefault="0035701A"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Przedmiot zamówienia winien obejmować wymagania w zakresie dostępności dla osób niepełnosprawnych oraz z przeznaczeniem dla wszystkich użytkowników.</w:t>
      </w:r>
    </w:p>
    <w:p w14:paraId="44B66D6C" w14:textId="77777777" w:rsidR="00972903" w:rsidRPr="00FA61DF" w:rsidRDefault="00972903"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 xml:space="preserve">Szczegółowy opis przedmiotu zamówienia, tj. opis poszczególnego wyposażenia zawarty jest w części V poniżej.  </w:t>
      </w:r>
    </w:p>
    <w:p w14:paraId="2590B3FC" w14:textId="77777777" w:rsidR="00972903" w:rsidRPr="00FA61DF" w:rsidRDefault="00972903"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Ilekroć w dokumentach zamówienia oraz w ogłoszeniu mowa jest o wyposażeniu, należy przez to rozumieć asortyment wskazany w opisie przedmiotu zamówienia dla danej części objętej przedmiotem niniejszego zamówienia.</w:t>
      </w:r>
    </w:p>
    <w:p w14:paraId="3B5585AA" w14:textId="77777777" w:rsidR="00972903" w:rsidRPr="00FA61DF" w:rsidRDefault="00972903"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Wykonawca zobowiązany jest dostarczać przedmiot zamówienia fabrycznie nowy, nieuszkodzony, wolny od wad i odpowiadający obowiązującym normom oraz posiadający niezbędne certyfikaty i atesty, zgodnie z obowiązującymi przepisami prawa.</w:t>
      </w:r>
    </w:p>
    <w:p w14:paraId="5AF5B0A9" w14:textId="77777777" w:rsidR="00972903" w:rsidRPr="00FA61DF" w:rsidRDefault="00972903"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 xml:space="preserve">Jako dostawę Zamawiający rozumie dostarczenie i wniesienie poszczególnego wyposażenia w miejsce (budynek i pomieszczenie) wskazane przez Zamawiającego. </w:t>
      </w:r>
    </w:p>
    <w:p w14:paraId="155C03CC" w14:textId="4865BC53" w:rsidR="00972903" w:rsidRPr="00FA61DF" w:rsidRDefault="00972903" w:rsidP="00926491">
      <w:pPr>
        <w:pStyle w:val="Akapitzlist"/>
        <w:numPr>
          <w:ilvl w:val="0"/>
          <w:numId w:val="5"/>
        </w:numPr>
        <w:tabs>
          <w:tab w:val="left" w:pos="284"/>
        </w:tabs>
        <w:autoSpaceDE w:val="0"/>
        <w:autoSpaceDN w:val="0"/>
        <w:adjustRightInd w:val="0"/>
        <w:spacing w:after="0" w:line="276" w:lineRule="auto"/>
        <w:rPr>
          <w:rFonts w:cstheme="minorHAnsi"/>
          <w:sz w:val="20"/>
          <w:szCs w:val="20"/>
        </w:rPr>
      </w:pPr>
      <w:r w:rsidRPr="00FA61DF">
        <w:rPr>
          <w:rFonts w:cstheme="minorHAnsi"/>
          <w:sz w:val="20"/>
          <w:szCs w:val="20"/>
        </w:rPr>
        <w:t>Przedmiot zamówienia musi posiadać deklarację zgodności UE i oznakowanie „CE” potwierdzające, że produkt spełnia wymagania dotyczące bezpieczeństwa i ochrony zdrowia obowiązujące w Unii Europejskiej.</w:t>
      </w:r>
    </w:p>
    <w:p w14:paraId="060A6C79" w14:textId="04D17624" w:rsidR="00972903" w:rsidRPr="00FA61DF" w:rsidRDefault="00972903"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 xml:space="preserve">Zamawiający wymaga aby zaoferowane przez Wykonawcę ceny jednostkowe poszczególnego wyposażenia  zawierały wszystkie koszty, w szczególności: przewozu, dostawy, wniesienia, ubezpieczenia oraz wszystkie opłaty i podatki (w tym od towarów i usług). </w:t>
      </w:r>
    </w:p>
    <w:p w14:paraId="0E8BAD79" w14:textId="42643425" w:rsidR="00972903" w:rsidRPr="00FA61DF" w:rsidRDefault="00972903"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 xml:space="preserve">Wykonawca ponosi pełną odpowiedzialność za:  </w:t>
      </w:r>
    </w:p>
    <w:p w14:paraId="1F8AA585" w14:textId="77777777" w:rsidR="00972903" w:rsidRPr="00FA61DF" w:rsidRDefault="00972903" w:rsidP="00926491">
      <w:pPr>
        <w:pStyle w:val="Akapitzlist"/>
        <w:numPr>
          <w:ilvl w:val="0"/>
          <w:numId w:val="6"/>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 xml:space="preserve">szkody powstałe w wyniku zniszczenia wszelkiej własności Zamawiającego spowodowane działaniem lub zaniechaniem Wykonawcy, </w:t>
      </w:r>
    </w:p>
    <w:p w14:paraId="24FC9963" w14:textId="77777777" w:rsidR="00972903" w:rsidRPr="00FA61DF" w:rsidRDefault="00972903" w:rsidP="00926491">
      <w:pPr>
        <w:pStyle w:val="Akapitzlist"/>
        <w:numPr>
          <w:ilvl w:val="0"/>
          <w:numId w:val="6"/>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 xml:space="preserve">przeszkolenie pracowników i podwykonawców z zakresu bhp i p.poż. </w:t>
      </w:r>
    </w:p>
    <w:p w14:paraId="09953C0A" w14:textId="77777777" w:rsidR="00972903" w:rsidRPr="00FA61DF" w:rsidRDefault="00972903"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lastRenderedPageBreak/>
        <w:t>Przedmiot zamówienia winien być wykonany zgodnie z normami Unii Europejskiej oraz Polski.</w:t>
      </w:r>
    </w:p>
    <w:p w14:paraId="3D2D13A4" w14:textId="01F6898F" w:rsidR="00972903" w:rsidRPr="00FA61DF" w:rsidRDefault="00972903"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Materiały użyte do wykonania wyposażenia winny posiadać odpowiednie, określone przepisami i normami atesty bezpieczeństwa.</w:t>
      </w:r>
    </w:p>
    <w:p w14:paraId="0557436A" w14:textId="77777777" w:rsidR="00972903" w:rsidRPr="00FA61DF" w:rsidRDefault="00972903" w:rsidP="00926491">
      <w:pPr>
        <w:pStyle w:val="Akapitzlist"/>
        <w:numPr>
          <w:ilvl w:val="0"/>
          <w:numId w:val="5"/>
        </w:numPr>
        <w:tabs>
          <w:tab w:val="left" w:pos="284"/>
        </w:tabs>
        <w:autoSpaceDE w:val="0"/>
        <w:autoSpaceDN w:val="0"/>
        <w:adjustRightInd w:val="0"/>
        <w:spacing w:after="0" w:line="276" w:lineRule="auto"/>
        <w:contextualSpacing w:val="0"/>
        <w:rPr>
          <w:rFonts w:cstheme="minorHAnsi"/>
          <w:sz w:val="20"/>
          <w:szCs w:val="20"/>
        </w:rPr>
      </w:pPr>
      <w:r w:rsidRPr="00FA61DF">
        <w:rPr>
          <w:rFonts w:cstheme="minorHAnsi"/>
          <w:sz w:val="20"/>
          <w:szCs w:val="20"/>
        </w:rPr>
        <w:t>Koszty przewozu, opakowania i ubezpieczenia na czas przewozu ponosi Wykonawca.</w:t>
      </w:r>
    </w:p>
    <w:p w14:paraId="43DD8F55" w14:textId="77777777" w:rsidR="005B27EF" w:rsidRPr="00FA61DF" w:rsidRDefault="005B27EF" w:rsidP="005B27EF">
      <w:pPr>
        <w:pStyle w:val="Akapitzlist"/>
        <w:tabs>
          <w:tab w:val="left" w:pos="284"/>
        </w:tabs>
        <w:autoSpaceDE w:val="0"/>
        <w:autoSpaceDN w:val="0"/>
        <w:adjustRightInd w:val="0"/>
        <w:spacing w:after="0" w:line="276" w:lineRule="auto"/>
        <w:contextualSpacing w:val="0"/>
        <w:rPr>
          <w:rFonts w:cstheme="minorHAnsi"/>
          <w:sz w:val="20"/>
          <w:szCs w:val="20"/>
        </w:rPr>
      </w:pPr>
    </w:p>
    <w:p w14:paraId="77BF3863" w14:textId="6A07D869" w:rsidR="00972903" w:rsidRPr="00FA61DF" w:rsidRDefault="00972903" w:rsidP="00926491">
      <w:pPr>
        <w:pStyle w:val="Akapitzlist"/>
        <w:numPr>
          <w:ilvl w:val="0"/>
          <w:numId w:val="1"/>
        </w:numPr>
        <w:autoSpaceDE w:val="0"/>
        <w:autoSpaceDN w:val="0"/>
        <w:adjustRightInd w:val="0"/>
        <w:spacing w:after="0" w:line="276" w:lineRule="auto"/>
        <w:ind w:left="284" w:hanging="288"/>
        <w:contextualSpacing w:val="0"/>
        <w:rPr>
          <w:rFonts w:cstheme="minorHAnsi"/>
          <w:b/>
          <w:bCs/>
          <w:sz w:val="20"/>
          <w:szCs w:val="20"/>
        </w:rPr>
      </w:pPr>
      <w:r w:rsidRPr="00FA61DF">
        <w:rPr>
          <w:rFonts w:cstheme="minorHAnsi"/>
          <w:b/>
          <w:bCs/>
          <w:sz w:val="20"/>
          <w:szCs w:val="20"/>
        </w:rPr>
        <w:t>Miejsce i termin realizacji część wspólna dla wszystkich części</w:t>
      </w:r>
    </w:p>
    <w:p w14:paraId="7DE33462" w14:textId="77777777" w:rsidR="00972903" w:rsidRPr="00FA61DF" w:rsidRDefault="00972903" w:rsidP="00926491">
      <w:pPr>
        <w:autoSpaceDE w:val="0"/>
        <w:autoSpaceDN w:val="0"/>
        <w:adjustRightInd w:val="0"/>
        <w:spacing w:after="0" w:line="276" w:lineRule="auto"/>
        <w:rPr>
          <w:rFonts w:cstheme="minorHAnsi"/>
          <w:sz w:val="20"/>
          <w:szCs w:val="20"/>
        </w:rPr>
      </w:pPr>
    </w:p>
    <w:p w14:paraId="105D8EB6" w14:textId="0BD3562A" w:rsidR="00972903" w:rsidRPr="00FA61DF" w:rsidRDefault="00972903" w:rsidP="00926491">
      <w:pPr>
        <w:pStyle w:val="Akapitzlist"/>
        <w:numPr>
          <w:ilvl w:val="0"/>
          <w:numId w:val="2"/>
        </w:numPr>
        <w:autoSpaceDE w:val="0"/>
        <w:autoSpaceDN w:val="0"/>
        <w:adjustRightInd w:val="0"/>
        <w:spacing w:after="0" w:line="276" w:lineRule="auto"/>
        <w:ind w:left="426"/>
        <w:contextualSpacing w:val="0"/>
        <w:rPr>
          <w:rFonts w:cstheme="minorHAnsi"/>
          <w:sz w:val="20"/>
          <w:szCs w:val="20"/>
        </w:rPr>
      </w:pPr>
      <w:r w:rsidRPr="00FA61DF">
        <w:rPr>
          <w:rFonts w:cstheme="minorHAnsi"/>
          <w:sz w:val="20"/>
          <w:szCs w:val="20"/>
        </w:rPr>
        <w:t>Miejsce realizacji zamówienia – Wykonawca dostarczy, wniesie i umieści wyposażenie</w:t>
      </w:r>
      <w:r w:rsidRPr="00FA61DF" w:rsidDel="00B41E1D">
        <w:rPr>
          <w:rFonts w:cstheme="minorHAnsi"/>
          <w:sz w:val="20"/>
          <w:szCs w:val="20"/>
        </w:rPr>
        <w:t xml:space="preserve"> </w:t>
      </w:r>
      <w:r w:rsidRPr="00FA61DF">
        <w:rPr>
          <w:rFonts w:cstheme="minorHAnsi"/>
          <w:sz w:val="20"/>
          <w:szCs w:val="20"/>
        </w:rPr>
        <w:t xml:space="preserve">stanowiące przedmiot zamówienia w miejsce (budynek i pomieszczenie) wskazane przez Zamawiającego – adres dostawy poszczególnego wyposażenia został określony w każdej z części. </w:t>
      </w:r>
    </w:p>
    <w:p w14:paraId="7038A060" w14:textId="77777777" w:rsidR="00972903" w:rsidRPr="00FA61DF" w:rsidRDefault="00972903" w:rsidP="00926491">
      <w:pPr>
        <w:pStyle w:val="Akapitzlist"/>
        <w:numPr>
          <w:ilvl w:val="0"/>
          <w:numId w:val="2"/>
        </w:numPr>
        <w:autoSpaceDE w:val="0"/>
        <w:autoSpaceDN w:val="0"/>
        <w:adjustRightInd w:val="0"/>
        <w:spacing w:after="0" w:line="276" w:lineRule="auto"/>
        <w:ind w:left="426"/>
        <w:contextualSpacing w:val="0"/>
        <w:rPr>
          <w:rFonts w:cstheme="minorHAnsi"/>
          <w:sz w:val="20"/>
          <w:szCs w:val="20"/>
        </w:rPr>
      </w:pPr>
      <w:r w:rsidRPr="00FA61DF">
        <w:rPr>
          <w:rFonts w:cstheme="minorHAnsi"/>
          <w:sz w:val="20"/>
          <w:szCs w:val="20"/>
        </w:rPr>
        <w:t>Termin realizacji zamówienia – zgodnie z ofertą Wykonawcy, maksymalnie 14 dni od dnia zawarcia umowy.</w:t>
      </w:r>
    </w:p>
    <w:p w14:paraId="476D6EEC" w14:textId="77777777" w:rsidR="00972903" w:rsidRPr="00FA61DF" w:rsidRDefault="00972903" w:rsidP="00926491">
      <w:pPr>
        <w:autoSpaceDE w:val="0"/>
        <w:autoSpaceDN w:val="0"/>
        <w:adjustRightInd w:val="0"/>
        <w:spacing w:after="0" w:line="276" w:lineRule="auto"/>
        <w:rPr>
          <w:rFonts w:cstheme="minorHAnsi"/>
          <w:sz w:val="20"/>
          <w:szCs w:val="20"/>
        </w:rPr>
      </w:pPr>
    </w:p>
    <w:p w14:paraId="4C452AE0" w14:textId="77777777" w:rsidR="00972903" w:rsidRPr="00FA61DF" w:rsidRDefault="00972903" w:rsidP="00926491">
      <w:pPr>
        <w:pStyle w:val="Akapitzlist"/>
        <w:numPr>
          <w:ilvl w:val="0"/>
          <w:numId w:val="1"/>
        </w:numPr>
        <w:autoSpaceDE w:val="0"/>
        <w:autoSpaceDN w:val="0"/>
        <w:adjustRightInd w:val="0"/>
        <w:spacing w:after="0" w:line="276" w:lineRule="auto"/>
        <w:ind w:left="284" w:hanging="288"/>
        <w:contextualSpacing w:val="0"/>
        <w:rPr>
          <w:rFonts w:cstheme="minorHAnsi"/>
          <w:b/>
          <w:sz w:val="20"/>
          <w:szCs w:val="20"/>
        </w:rPr>
      </w:pPr>
      <w:r w:rsidRPr="00FA61DF">
        <w:rPr>
          <w:rFonts w:cstheme="minorHAnsi"/>
          <w:b/>
          <w:sz w:val="20"/>
          <w:szCs w:val="20"/>
        </w:rPr>
        <w:t>Sposób realizacji zamówienia część wspólna dla wszystkich części</w:t>
      </w:r>
    </w:p>
    <w:p w14:paraId="148AB6BC" w14:textId="4A062D75" w:rsidR="00972903" w:rsidRPr="00FA61DF" w:rsidRDefault="00972903" w:rsidP="005B27EF">
      <w:pPr>
        <w:pStyle w:val="Akapitzlist"/>
        <w:numPr>
          <w:ilvl w:val="0"/>
          <w:numId w:val="4"/>
        </w:numPr>
        <w:autoSpaceDE w:val="0"/>
        <w:autoSpaceDN w:val="0"/>
        <w:adjustRightInd w:val="0"/>
        <w:spacing w:after="80" w:line="276" w:lineRule="auto"/>
        <w:ind w:left="426"/>
        <w:contextualSpacing w:val="0"/>
        <w:rPr>
          <w:rFonts w:cstheme="minorHAnsi"/>
          <w:sz w:val="20"/>
          <w:szCs w:val="20"/>
        </w:rPr>
      </w:pPr>
      <w:r w:rsidRPr="00FA61DF">
        <w:rPr>
          <w:rFonts w:cstheme="minorHAnsi"/>
          <w:sz w:val="20"/>
          <w:szCs w:val="20"/>
        </w:rPr>
        <w:t>Zamawiający zleca, a Wykonawca zobowiązuje się do realizacji dostaw wyposażenia</w:t>
      </w:r>
      <w:r w:rsidRPr="00FA61DF" w:rsidDel="00B41E1D">
        <w:rPr>
          <w:rFonts w:cstheme="minorHAnsi"/>
          <w:sz w:val="20"/>
          <w:szCs w:val="20"/>
        </w:rPr>
        <w:t xml:space="preserve"> </w:t>
      </w:r>
      <w:r w:rsidRPr="00FA61DF">
        <w:rPr>
          <w:rFonts w:cstheme="minorHAnsi"/>
          <w:sz w:val="20"/>
          <w:szCs w:val="20"/>
        </w:rPr>
        <w:t>stanowiących przedmiot zamówienia, zgodnie z warunkami określonymi w niniejszej Specyfikacji oraz zawartą umową.</w:t>
      </w:r>
    </w:p>
    <w:p w14:paraId="2890F83B" w14:textId="19315306" w:rsidR="00972903" w:rsidRPr="00FA61DF" w:rsidRDefault="00972903" w:rsidP="005B27EF">
      <w:pPr>
        <w:pStyle w:val="Akapitzlist"/>
        <w:numPr>
          <w:ilvl w:val="0"/>
          <w:numId w:val="4"/>
        </w:numPr>
        <w:autoSpaceDE w:val="0"/>
        <w:autoSpaceDN w:val="0"/>
        <w:adjustRightInd w:val="0"/>
        <w:spacing w:after="80" w:line="276" w:lineRule="auto"/>
        <w:ind w:left="426"/>
        <w:contextualSpacing w:val="0"/>
        <w:rPr>
          <w:rFonts w:cstheme="minorHAnsi"/>
          <w:sz w:val="20"/>
          <w:szCs w:val="20"/>
        </w:rPr>
      </w:pPr>
      <w:r w:rsidRPr="00FA61DF">
        <w:rPr>
          <w:rFonts w:cstheme="minorHAnsi"/>
          <w:sz w:val="20"/>
          <w:szCs w:val="20"/>
        </w:rPr>
        <w:t>Zamawiający wymaga, aby dostawy wyposażenia były realizowane w dni robocze, tj. od poniedziałku do piątku, z wyłączeniem dni ustawowo wolnych od pracy, w godzinach od 8:00 do 15:00.</w:t>
      </w:r>
    </w:p>
    <w:p w14:paraId="5C8FB02C" w14:textId="144AD005" w:rsidR="00972903" w:rsidRPr="00FA61DF" w:rsidRDefault="00972903" w:rsidP="005B27EF">
      <w:pPr>
        <w:pStyle w:val="Akapitzlist"/>
        <w:numPr>
          <w:ilvl w:val="0"/>
          <w:numId w:val="4"/>
        </w:numPr>
        <w:autoSpaceDE w:val="0"/>
        <w:autoSpaceDN w:val="0"/>
        <w:adjustRightInd w:val="0"/>
        <w:spacing w:after="80" w:line="276" w:lineRule="auto"/>
        <w:ind w:left="426"/>
        <w:contextualSpacing w:val="0"/>
        <w:rPr>
          <w:rFonts w:cstheme="minorHAnsi"/>
          <w:sz w:val="20"/>
          <w:szCs w:val="20"/>
        </w:rPr>
      </w:pPr>
      <w:r w:rsidRPr="00FA61DF">
        <w:rPr>
          <w:rFonts w:cstheme="minorHAnsi"/>
          <w:sz w:val="20"/>
          <w:szCs w:val="20"/>
        </w:rPr>
        <w:t>Wykonawca zobowiązany jest do wyznaczenia osoby dedykowanej do kontaktów z Zamawiającym, odpowiedzialnej za bieżącą obsługę Zamawiającego, w szczególności za uzgadnianie terminów dostaw oraz uczestnictwo w czynnościach odbioru.</w:t>
      </w:r>
    </w:p>
    <w:p w14:paraId="0F665F6E" w14:textId="77777777" w:rsidR="00972903" w:rsidRPr="00FA61DF" w:rsidRDefault="00972903" w:rsidP="005B27EF">
      <w:pPr>
        <w:pStyle w:val="Akapitzlist"/>
        <w:numPr>
          <w:ilvl w:val="0"/>
          <w:numId w:val="4"/>
        </w:numPr>
        <w:autoSpaceDE w:val="0"/>
        <w:autoSpaceDN w:val="0"/>
        <w:adjustRightInd w:val="0"/>
        <w:spacing w:after="80" w:line="276" w:lineRule="auto"/>
        <w:ind w:left="426"/>
        <w:contextualSpacing w:val="0"/>
        <w:rPr>
          <w:rFonts w:cstheme="minorHAnsi"/>
          <w:sz w:val="20"/>
          <w:szCs w:val="20"/>
        </w:rPr>
      </w:pPr>
      <w:r w:rsidRPr="00FA61DF">
        <w:rPr>
          <w:rFonts w:cstheme="minorHAnsi"/>
          <w:sz w:val="20"/>
          <w:szCs w:val="20"/>
        </w:rPr>
        <w:t>Wykonawca zobowiązany jest do pisemnego (w tym drogą elektroniczną) zawiadomienia Zamawiającego o planowanej dacie i godzinie dostawy co najmniej na 2 dni robocze przed jej realizacją.</w:t>
      </w:r>
    </w:p>
    <w:p w14:paraId="6567B176" w14:textId="77777777" w:rsidR="00972903" w:rsidRPr="00FA61DF" w:rsidRDefault="00972903" w:rsidP="00926491">
      <w:pPr>
        <w:autoSpaceDE w:val="0"/>
        <w:autoSpaceDN w:val="0"/>
        <w:adjustRightInd w:val="0"/>
        <w:spacing w:after="80" w:line="276" w:lineRule="auto"/>
        <w:rPr>
          <w:rFonts w:cstheme="minorHAnsi"/>
          <w:sz w:val="20"/>
          <w:szCs w:val="20"/>
          <w:lang w:eastAsia="pl-PL"/>
        </w:rPr>
      </w:pPr>
    </w:p>
    <w:p w14:paraId="560FE60A" w14:textId="23D69DB9" w:rsidR="00972903" w:rsidRPr="00FA61DF" w:rsidRDefault="00972903" w:rsidP="00926491">
      <w:pPr>
        <w:pStyle w:val="Akapitzlist"/>
        <w:numPr>
          <w:ilvl w:val="0"/>
          <w:numId w:val="1"/>
        </w:numPr>
        <w:autoSpaceDE w:val="0"/>
        <w:autoSpaceDN w:val="0"/>
        <w:adjustRightInd w:val="0"/>
        <w:spacing w:after="0" w:line="276" w:lineRule="auto"/>
        <w:ind w:left="284" w:hanging="288"/>
        <w:contextualSpacing w:val="0"/>
        <w:rPr>
          <w:rFonts w:cstheme="minorHAnsi"/>
          <w:b/>
          <w:sz w:val="20"/>
          <w:szCs w:val="20"/>
        </w:rPr>
      </w:pPr>
      <w:r w:rsidRPr="00FA61DF">
        <w:rPr>
          <w:rFonts w:cstheme="minorHAnsi"/>
          <w:b/>
          <w:sz w:val="20"/>
          <w:szCs w:val="20"/>
        </w:rPr>
        <w:t xml:space="preserve">Gwarancja część wspólna dla </w:t>
      </w:r>
      <w:r w:rsidR="00167A5B" w:rsidRPr="00FA61DF">
        <w:rPr>
          <w:rFonts w:cstheme="minorHAnsi"/>
          <w:b/>
          <w:sz w:val="20"/>
          <w:szCs w:val="20"/>
        </w:rPr>
        <w:t>części 1,2,3,5</w:t>
      </w:r>
    </w:p>
    <w:p w14:paraId="3AF8F63C" w14:textId="7C9BC228" w:rsidR="00972903" w:rsidRPr="00FA61DF" w:rsidRDefault="00972903" w:rsidP="005B27EF">
      <w:pPr>
        <w:pStyle w:val="Akapitzlist"/>
        <w:spacing w:after="80" w:line="276" w:lineRule="auto"/>
        <w:ind w:left="0"/>
        <w:contextualSpacing w:val="0"/>
        <w:rPr>
          <w:rFonts w:cstheme="minorHAnsi"/>
          <w:sz w:val="20"/>
          <w:szCs w:val="20"/>
        </w:rPr>
      </w:pPr>
      <w:r w:rsidRPr="00FA61DF">
        <w:rPr>
          <w:rFonts w:cstheme="minorHAnsi"/>
          <w:sz w:val="20"/>
          <w:szCs w:val="20"/>
        </w:rPr>
        <w:t xml:space="preserve">Zamawiający wymaga aby przedmiot zamówienia objęty były gwarancją i rękojmią. Okres trwania gwarancji liczony jest od daty odbioru przez Zamawiającego </w:t>
      </w:r>
      <w:r w:rsidR="002A2FAD" w:rsidRPr="00FA61DF">
        <w:rPr>
          <w:rFonts w:cstheme="minorHAnsi"/>
          <w:sz w:val="20"/>
          <w:szCs w:val="20"/>
        </w:rPr>
        <w:t xml:space="preserve">przedmiotu zamówienia </w:t>
      </w:r>
      <w:r w:rsidRPr="00FA61DF">
        <w:rPr>
          <w:rFonts w:cstheme="minorHAnsi"/>
          <w:sz w:val="20"/>
          <w:szCs w:val="20"/>
        </w:rPr>
        <w:t xml:space="preserve">w ramach każdorazowej dostawy. Termin gwarancji będzie zgodny z ofertą wykonawcy min. 24 miesiące od dnia odbioru przedmiotu zamówienia. </w:t>
      </w:r>
    </w:p>
    <w:p w14:paraId="7C0B2526" w14:textId="77777777" w:rsidR="00972903" w:rsidRPr="00FA61DF" w:rsidRDefault="00972903" w:rsidP="00926491">
      <w:pPr>
        <w:autoSpaceDE w:val="0"/>
        <w:autoSpaceDN w:val="0"/>
        <w:adjustRightInd w:val="0"/>
        <w:spacing w:after="0" w:line="276" w:lineRule="auto"/>
        <w:rPr>
          <w:rFonts w:cstheme="minorHAnsi"/>
          <w:sz w:val="20"/>
          <w:szCs w:val="20"/>
        </w:rPr>
      </w:pPr>
    </w:p>
    <w:p w14:paraId="5C698FB4" w14:textId="7E19D1CB" w:rsidR="00793448" w:rsidRPr="00FA61DF" w:rsidRDefault="00972903" w:rsidP="00926491">
      <w:pPr>
        <w:pStyle w:val="Akapitzlist"/>
        <w:numPr>
          <w:ilvl w:val="0"/>
          <w:numId w:val="1"/>
        </w:numPr>
        <w:autoSpaceDE w:val="0"/>
        <w:autoSpaceDN w:val="0"/>
        <w:adjustRightInd w:val="0"/>
        <w:spacing w:after="0" w:line="276" w:lineRule="auto"/>
        <w:ind w:left="284" w:hanging="288"/>
        <w:contextualSpacing w:val="0"/>
        <w:rPr>
          <w:rFonts w:cstheme="minorHAnsi"/>
          <w:b/>
          <w:sz w:val="20"/>
          <w:szCs w:val="20"/>
        </w:rPr>
      </w:pPr>
      <w:r w:rsidRPr="00FA61DF">
        <w:rPr>
          <w:rFonts w:cstheme="minorHAnsi"/>
          <w:b/>
          <w:sz w:val="20"/>
          <w:szCs w:val="20"/>
        </w:rPr>
        <w:t xml:space="preserve"> Opis poszczególnych poszczególnego wyposażenia</w:t>
      </w:r>
      <w:r w:rsidR="00926491" w:rsidRPr="00FA61DF">
        <w:rPr>
          <w:rFonts w:cstheme="minorHAnsi"/>
          <w:b/>
          <w:sz w:val="20"/>
          <w:szCs w:val="20"/>
        </w:rPr>
        <w:t>:</w:t>
      </w:r>
      <w:r w:rsidRPr="00FA61DF">
        <w:rPr>
          <w:rFonts w:cstheme="minorHAnsi"/>
          <w:b/>
          <w:sz w:val="20"/>
          <w:szCs w:val="20"/>
        </w:rPr>
        <w:t xml:space="preserve"> </w:t>
      </w:r>
    </w:p>
    <w:p w14:paraId="799FAF6D" w14:textId="77777777" w:rsidR="00926491" w:rsidRPr="00FA61DF" w:rsidRDefault="00926491" w:rsidP="00926491">
      <w:pPr>
        <w:pStyle w:val="Akapitzlist"/>
        <w:autoSpaceDE w:val="0"/>
        <w:autoSpaceDN w:val="0"/>
        <w:adjustRightInd w:val="0"/>
        <w:spacing w:after="0" w:line="276" w:lineRule="auto"/>
        <w:ind w:left="284"/>
        <w:contextualSpacing w:val="0"/>
        <w:rPr>
          <w:rFonts w:cstheme="minorHAnsi"/>
          <w:b/>
          <w:sz w:val="20"/>
          <w:szCs w:val="20"/>
        </w:rPr>
      </w:pPr>
    </w:p>
    <w:p w14:paraId="5F64559C" w14:textId="09E8DCAD" w:rsidR="002A2079" w:rsidRPr="00FA61DF" w:rsidRDefault="00FA61DF" w:rsidP="00926491">
      <w:pPr>
        <w:spacing w:after="0" w:line="276" w:lineRule="auto"/>
        <w:jc w:val="both"/>
        <w:rPr>
          <w:rFonts w:cstheme="minorHAnsi"/>
          <w:b/>
          <w:bCs/>
          <w:sz w:val="20"/>
          <w:szCs w:val="20"/>
          <w:u w:val="single"/>
        </w:rPr>
      </w:pPr>
      <w:r w:rsidRPr="00FA61DF">
        <w:rPr>
          <w:rFonts w:cstheme="minorHAnsi"/>
          <w:b/>
          <w:bCs/>
          <w:sz w:val="20"/>
          <w:szCs w:val="20"/>
          <w:u w:val="single"/>
        </w:rPr>
        <w:br/>
      </w:r>
      <w:r w:rsidRPr="00FA61DF">
        <w:rPr>
          <w:rFonts w:cstheme="minorHAnsi"/>
          <w:b/>
          <w:bCs/>
          <w:sz w:val="20"/>
          <w:szCs w:val="20"/>
          <w:u w:val="single"/>
        </w:rPr>
        <w:br/>
      </w:r>
      <w:r w:rsidRPr="00FA61DF">
        <w:rPr>
          <w:rFonts w:cstheme="minorHAnsi"/>
          <w:b/>
          <w:bCs/>
          <w:sz w:val="20"/>
          <w:szCs w:val="20"/>
          <w:u w:val="single"/>
        </w:rPr>
        <w:br/>
      </w:r>
      <w:r w:rsidRPr="00FA61DF">
        <w:rPr>
          <w:rFonts w:cstheme="minorHAnsi"/>
          <w:b/>
          <w:bCs/>
          <w:sz w:val="20"/>
          <w:szCs w:val="20"/>
          <w:u w:val="single"/>
        </w:rPr>
        <w:lastRenderedPageBreak/>
        <w:br/>
      </w:r>
      <w:r w:rsidR="002A2079" w:rsidRPr="00FA61DF">
        <w:rPr>
          <w:rFonts w:cstheme="minorHAnsi"/>
          <w:b/>
          <w:bCs/>
          <w:sz w:val="20"/>
          <w:szCs w:val="20"/>
          <w:u w:val="single"/>
        </w:rPr>
        <w:t>Część I</w:t>
      </w:r>
      <w:r w:rsidR="0002114E" w:rsidRPr="00FA61DF">
        <w:rPr>
          <w:rFonts w:cstheme="minorHAnsi"/>
          <w:b/>
          <w:bCs/>
          <w:sz w:val="20"/>
          <w:szCs w:val="20"/>
          <w:u w:val="single"/>
        </w:rPr>
        <w:t>:</w:t>
      </w:r>
      <w:r w:rsidR="002A2079" w:rsidRPr="00FA61DF">
        <w:rPr>
          <w:rFonts w:cstheme="minorHAnsi"/>
          <w:b/>
          <w:bCs/>
          <w:sz w:val="20"/>
          <w:szCs w:val="20"/>
          <w:u w:val="single"/>
        </w:rPr>
        <w:t xml:space="preserve"> </w:t>
      </w:r>
      <w:r w:rsidR="0002114E" w:rsidRPr="00FA61DF">
        <w:rPr>
          <w:rFonts w:cstheme="minorHAnsi"/>
          <w:b/>
          <w:bCs/>
          <w:sz w:val="20"/>
          <w:szCs w:val="20"/>
          <w:u w:val="single"/>
        </w:rPr>
        <w:t>Z</w:t>
      </w:r>
      <w:r w:rsidR="002A2079" w:rsidRPr="00FA61DF">
        <w:rPr>
          <w:rFonts w:cstheme="minorHAnsi"/>
          <w:b/>
          <w:bCs/>
          <w:sz w:val="20"/>
          <w:szCs w:val="20"/>
          <w:u w:val="single"/>
        </w:rPr>
        <w:t>akup i dostawa pomocy dydaktycznych do realizacji zajęć terapeutycznych.</w:t>
      </w:r>
    </w:p>
    <w:p w14:paraId="1F2972DA" w14:textId="77777777" w:rsidR="00273D08" w:rsidRPr="00FA61DF" w:rsidRDefault="00273D08" w:rsidP="00926491">
      <w:pPr>
        <w:spacing w:after="0" w:line="276" w:lineRule="auto"/>
        <w:jc w:val="both"/>
        <w:rPr>
          <w:rFonts w:cstheme="minorHAnsi"/>
          <w:b/>
          <w:bCs/>
          <w:sz w:val="20"/>
          <w:szCs w:val="20"/>
          <w:u w:val="single"/>
        </w:rPr>
      </w:pPr>
    </w:p>
    <w:p w14:paraId="4DCDC125" w14:textId="77777777" w:rsidR="00926491"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39162100-6 - Pomoce dydaktyczne</w:t>
      </w:r>
    </w:p>
    <w:p w14:paraId="27C281DB" w14:textId="77777777" w:rsidR="00926491"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 xml:space="preserve">39162000 -5- Pomoce naukowe </w:t>
      </w:r>
    </w:p>
    <w:p w14:paraId="6BFC8792" w14:textId="77777777" w:rsidR="00926491"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37420000-8 – Sprzęt gimnastyczny</w:t>
      </w:r>
    </w:p>
    <w:p w14:paraId="51E9E426" w14:textId="77777777" w:rsidR="00926491"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37535100-8 – Huśtawki</w:t>
      </w:r>
    </w:p>
    <w:p w14:paraId="14E2663E" w14:textId="77777777" w:rsidR="00926491"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33190000-8 – Różne urządzenia i produkty medyczne</w:t>
      </w:r>
    </w:p>
    <w:p w14:paraId="4C79033B" w14:textId="77777777" w:rsidR="00926491"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37422000-2 – Drążki lub belki gimnastyczne</w:t>
      </w:r>
    </w:p>
    <w:p w14:paraId="597DDCCD" w14:textId="77777777" w:rsidR="00926491"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37442900-8 – Różnorodny sprzęt gimnastyczny</w:t>
      </w:r>
    </w:p>
    <w:p w14:paraId="4C8C93AA" w14:textId="77777777" w:rsidR="00926491"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37423300-2 – Gimnastyczne akcesoria do wspinania się</w:t>
      </w:r>
    </w:p>
    <w:p w14:paraId="3CF29F7E" w14:textId="2C682167" w:rsidR="00871F25"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39143112-4 – Materace</w:t>
      </w:r>
    </w:p>
    <w:p w14:paraId="1F7F7CF4" w14:textId="77777777" w:rsidR="00926491" w:rsidRPr="00FA61DF" w:rsidRDefault="00926491" w:rsidP="00926491">
      <w:pPr>
        <w:spacing w:after="0" w:line="276" w:lineRule="auto"/>
        <w:jc w:val="both"/>
        <w:rPr>
          <w:rFonts w:cstheme="minorHAnsi"/>
          <w:b/>
          <w:bCs/>
          <w:sz w:val="20"/>
          <w:szCs w:val="20"/>
          <w:u w:val="single"/>
        </w:rPr>
      </w:pPr>
    </w:p>
    <w:tbl>
      <w:tblPr>
        <w:tblW w:w="1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6"/>
        <w:gridCol w:w="1835"/>
        <w:gridCol w:w="47"/>
        <w:gridCol w:w="9837"/>
        <w:gridCol w:w="62"/>
        <w:gridCol w:w="788"/>
        <w:gridCol w:w="47"/>
        <w:gridCol w:w="662"/>
        <w:gridCol w:w="47"/>
        <w:gridCol w:w="747"/>
      </w:tblGrid>
      <w:tr w:rsidR="00FA61DF" w:rsidRPr="00FA61DF" w14:paraId="5840102B" w14:textId="77777777" w:rsidTr="00B769EA">
        <w:trPr>
          <w:trHeight w:val="567"/>
        </w:trPr>
        <w:tc>
          <w:tcPr>
            <w:tcW w:w="14928" w:type="dxa"/>
            <w:gridSpan w:val="10"/>
            <w:shd w:val="clear" w:color="auto" w:fill="FFFFFF" w:themeFill="background1"/>
            <w:noWrap/>
          </w:tcPr>
          <w:p w14:paraId="0A4D0EE3" w14:textId="737DD502" w:rsidR="00273D08" w:rsidRPr="00FA61DF" w:rsidRDefault="00273D08" w:rsidP="00926491">
            <w:pPr>
              <w:shd w:val="clear" w:color="auto" w:fill="F7CAAC" w:themeFill="accent2" w:themeFillTint="66"/>
              <w:spacing w:after="0" w:line="276" w:lineRule="auto"/>
              <w:rPr>
                <w:rFonts w:eastAsia="Times New Roman" w:cstheme="minorHAnsi"/>
                <w:b/>
                <w:bCs/>
                <w:sz w:val="20"/>
                <w:szCs w:val="20"/>
                <w:lang w:eastAsia="pl-PL"/>
              </w:rPr>
            </w:pPr>
            <w:r w:rsidRPr="00FA61DF">
              <w:rPr>
                <w:rFonts w:eastAsia="Times New Roman" w:cstheme="minorHAnsi"/>
                <w:b/>
                <w:bCs/>
                <w:sz w:val="20"/>
                <w:szCs w:val="20"/>
                <w:lang w:eastAsia="pl-PL"/>
              </w:rPr>
              <w:t>Miejsce dostawy: Szkoła Podstawowa w Piekarach ul. Piekarska 47, 96-323 Piekary.</w:t>
            </w:r>
          </w:p>
          <w:p w14:paraId="76983458" w14:textId="77777777" w:rsidR="00273D08" w:rsidRPr="00FA61DF" w:rsidRDefault="00273D08" w:rsidP="00926491">
            <w:pPr>
              <w:shd w:val="clear" w:color="auto" w:fill="F7CAAC" w:themeFill="accent2" w:themeFillTint="66"/>
              <w:spacing w:after="0" w:line="276" w:lineRule="auto"/>
              <w:rPr>
                <w:rFonts w:eastAsia="Times New Roman" w:cstheme="minorHAnsi"/>
                <w:b/>
                <w:bCs/>
                <w:sz w:val="20"/>
                <w:szCs w:val="20"/>
                <w:lang w:eastAsia="pl-PL"/>
              </w:rPr>
            </w:pPr>
            <w:r w:rsidRPr="00FA61DF">
              <w:rPr>
                <w:rFonts w:eastAsia="Times New Roman" w:cstheme="minorHAnsi"/>
                <w:b/>
                <w:bCs/>
                <w:sz w:val="20"/>
                <w:szCs w:val="20"/>
                <w:lang w:eastAsia="pl-PL"/>
              </w:rPr>
              <w:t xml:space="preserve">Nazwa projektu: „Dostosowanie Szkoły Podstawowej w Piekarach i Szkoły Podstawowej w </w:t>
            </w:r>
            <w:proofErr w:type="spellStart"/>
            <w:r w:rsidRPr="00FA61DF">
              <w:rPr>
                <w:rFonts w:eastAsia="Times New Roman" w:cstheme="minorHAnsi"/>
                <w:b/>
                <w:bCs/>
                <w:sz w:val="20"/>
                <w:szCs w:val="20"/>
                <w:lang w:eastAsia="pl-PL"/>
              </w:rPr>
              <w:t>Lutkówce</w:t>
            </w:r>
            <w:proofErr w:type="spellEnd"/>
            <w:r w:rsidRPr="00FA61DF">
              <w:rPr>
                <w:rFonts w:eastAsia="Times New Roman" w:cstheme="minorHAnsi"/>
                <w:b/>
                <w:bCs/>
                <w:sz w:val="20"/>
                <w:szCs w:val="20"/>
                <w:lang w:eastAsia="pl-PL"/>
              </w:rPr>
              <w:t xml:space="preserve"> dla osób ze specjalnymi potrzebami edukacyjnymi „</w:t>
            </w:r>
            <w:r w:rsidRPr="00FA61DF">
              <w:rPr>
                <w:rFonts w:eastAsia="Times New Roman" w:cstheme="minorHAnsi"/>
                <w:b/>
                <w:bCs/>
                <w:sz w:val="20"/>
                <w:szCs w:val="20"/>
                <w:lang w:eastAsia="pl-PL"/>
              </w:rPr>
              <w:br/>
              <w:t>współfinansowane z Europejskiego Funduszu Rozwoju Regionalnego w ramach Priorytetu: V : „Fundusze Europejskie dla wyższej jakości życia na Mazowszu” Działania: 5.1: „Dostępność szkół dla osób ze specjalnymi potrzebami” programu Fundusze Europejskie dla Mazowsza 2021-2027</w:t>
            </w:r>
          </w:p>
          <w:p w14:paraId="4940DBE1" w14:textId="78808C6D" w:rsidR="00273D08" w:rsidRPr="00FA61DF" w:rsidRDefault="00273D08" w:rsidP="00926491">
            <w:pPr>
              <w:shd w:val="clear" w:color="auto" w:fill="F7CAAC" w:themeFill="accent2" w:themeFillTint="66"/>
              <w:spacing w:after="0" w:line="276" w:lineRule="auto"/>
              <w:rPr>
                <w:rFonts w:eastAsia="Times New Roman" w:cstheme="minorHAnsi"/>
                <w:b/>
                <w:bCs/>
                <w:sz w:val="20"/>
                <w:szCs w:val="20"/>
                <w:lang w:eastAsia="pl-PL"/>
              </w:rPr>
            </w:pPr>
          </w:p>
        </w:tc>
      </w:tr>
      <w:tr w:rsidR="00FA61DF" w:rsidRPr="00FA61DF" w14:paraId="28D7978A" w14:textId="77777777" w:rsidTr="00B769EA">
        <w:trPr>
          <w:trHeight w:val="567"/>
        </w:trPr>
        <w:tc>
          <w:tcPr>
            <w:tcW w:w="856" w:type="dxa"/>
            <w:shd w:val="clear" w:color="auto" w:fill="8EAADB" w:themeFill="accent1" w:themeFillTint="99"/>
            <w:noWrap/>
          </w:tcPr>
          <w:p w14:paraId="2CB91BC3" w14:textId="77777777" w:rsidR="00273D08" w:rsidRPr="00FA61DF" w:rsidRDefault="00273D08" w:rsidP="00926491">
            <w:pPr>
              <w:tabs>
                <w:tab w:val="left" w:pos="7230"/>
              </w:tabs>
              <w:spacing w:after="0" w:line="276" w:lineRule="auto"/>
              <w:rPr>
                <w:rFonts w:eastAsia="Times New Roman" w:cstheme="minorHAnsi"/>
                <w:sz w:val="20"/>
                <w:szCs w:val="20"/>
                <w:lang w:eastAsia="pl-PL"/>
              </w:rPr>
            </w:pPr>
            <w:proofErr w:type="spellStart"/>
            <w:r w:rsidRPr="00FA61DF">
              <w:rPr>
                <w:rFonts w:eastAsia="Times New Roman" w:cstheme="minorHAnsi"/>
                <w:b/>
                <w:bCs/>
                <w:sz w:val="20"/>
                <w:szCs w:val="20"/>
                <w:lang w:eastAsia="pl-PL"/>
              </w:rPr>
              <w:t>L.p</w:t>
            </w:r>
            <w:proofErr w:type="spellEnd"/>
          </w:p>
        </w:tc>
        <w:tc>
          <w:tcPr>
            <w:tcW w:w="1835" w:type="dxa"/>
            <w:shd w:val="clear" w:color="auto" w:fill="8EAADB" w:themeFill="accent1" w:themeFillTint="99"/>
            <w:noWrap/>
          </w:tcPr>
          <w:p w14:paraId="546ACF05" w14:textId="77777777" w:rsidR="00273D08" w:rsidRPr="00FA61DF" w:rsidRDefault="00273D08"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Nazwa przedmiotu zamówienia</w:t>
            </w:r>
          </w:p>
        </w:tc>
        <w:tc>
          <w:tcPr>
            <w:tcW w:w="9884" w:type="dxa"/>
            <w:gridSpan w:val="2"/>
            <w:shd w:val="clear" w:color="auto" w:fill="8EAADB" w:themeFill="accent1" w:themeFillTint="99"/>
          </w:tcPr>
          <w:p w14:paraId="2094E216" w14:textId="77777777" w:rsidR="00273D08" w:rsidRPr="00FA61DF" w:rsidRDefault="00273D08"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Opis przedmiotu zamówienia</w:t>
            </w:r>
          </w:p>
        </w:tc>
        <w:tc>
          <w:tcPr>
            <w:tcW w:w="850" w:type="dxa"/>
            <w:gridSpan w:val="2"/>
            <w:shd w:val="clear" w:color="auto" w:fill="8EAADB" w:themeFill="accent1" w:themeFillTint="99"/>
            <w:noWrap/>
          </w:tcPr>
          <w:p w14:paraId="0AB235B8" w14:textId="77777777" w:rsidR="00273D08" w:rsidRPr="00FA61DF" w:rsidRDefault="00273D08"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J.M</w:t>
            </w:r>
          </w:p>
        </w:tc>
        <w:tc>
          <w:tcPr>
            <w:tcW w:w="709" w:type="dxa"/>
            <w:gridSpan w:val="2"/>
            <w:shd w:val="clear" w:color="auto" w:fill="8EAADB" w:themeFill="accent1" w:themeFillTint="99"/>
            <w:noWrap/>
          </w:tcPr>
          <w:p w14:paraId="71C39182" w14:textId="77777777" w:rsidR="00273D08" w:rsidRPr="00FA61DF" w:rsidRDefault="00273D08"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Ilość</w:t>
            </w:r>
          </w:p>
        </w:tc>
        <w:tc>
          <w:tcPr>
            <w:tcW w:w="794" w:type="dxa"/>
            <w:gridSpan w:val="2"/>
            <w:shd w:val="clear" w:color="auto" w:fill="8EAADB" w:themeFill="accent1" w:themeFillTint="99"/>
          </w:tcPr>
          <w:p w14:paraId="76B214DF" w14:textId="77777777" w:rsidR="00273D08" w:rsidRPr="00FA61DF" w:rsidRDefault="00273D08"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Stawka VAT w %</w:t>
            </w:r>
          </w:p>
        </w:tc>
      </w:tr>
      <w:tr w:rsidR="00FA61DF" w:rsidRPr="00FA61DF" w14:paraId="5488E916" w14:textId="77777777" w:rsidTr="00B769EA">
        <w:trPr>
          <w:trHeight w:val="567"/>
        </w:trPr>
        <w:tc>
          <w:tcPr>
            <w:tcW w:w="856" w:type="dxa"/>
            <w:shd w:val="clear" w:color="auto" w:fill="FFFFFF" w:themeFill="background1"/>
            <w:noWrap/>
          </w:tcPr>
          <w:p w14:paraId="71DD4B97"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51A9E47A" w14:textId="77777777" w:rsidR="00B37BEC" w:rsidRPr="00FA61DF" w:rsidRDefault="00B37BEC" w:rsidP="00926491">
            <w:pPr>
              <w:tabs>
                <w:tab w:val="left" w:pos="7230"/>
              </w:tabs>
              <w:spacing w:after="0" w:line="276" w:lineRule="auto"/>
              <w:rPr>
                <w:rFonts w:eastAsia="Times New Roman" w:cstheme="minorHAnsi"/>
                <w:sz w:val="20"/>
                <w:szCs w:val="20"/>
                <w:lang w:eastAsia="pl-PL"/>
              </w:rPr>
            </w:pPr>
            <w:proofErr w:type="spellStart"/>
            <w:r w:rsidRPr="00FA61DF">
              <w:rPr>
                <w:rFonts w:cstheme="minorHAnsi"/>
                <w:sz w:val="20"/>
                <w:szCs w:val="20"/>
              </w:rPr>
              <w:t>Podwiesie</w:t>
            </w:r>
            <w:proofErr w:type="spellEnd"/>
            <w:r w:rsidRPr="00FA61DF">
              <w:rPr>
                <w:rFonts w:cstheme="minorHAnsi"/>
                <w:sz w:val="20"/>
                <w:szCs w:val="20"/>
              </w:rPr>
              <w:t xml:space="preserve"> drewniane</w:t>
            </w:r>
          </w:p>
        </w:tc>
        <w:tc>
          <w:tcPr>
            <w:tcW w:w="9884" w:type="dxa"/>
            <w:gridSpan w:val="2"/>
            <w:shd w:val="clear" w:color="auto" w:fill="FFFFFF" w:themeFill="background1"/>
          </w:tcPr>
          <w:p w14:paraId="7DAF09A3"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Drewniana konstrukcja o wymiarach min. 3m x 3m wyposażona w ściankę wspinaczkową, drabinkę gimnastyczną, siatkę do wspinaczki, wszystkie niezbędne haki w górnych i bocznych belkach, karabińczyki i haki obrotowe oraz wszystkie śruby, wkręty i inne elementy niezbędne do montażu).</w:t>
            </w:r>
          </w:p>
          <w:p w14:paraId="3F11B2F1"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Wyrób Medyczny oznakowany znakiem bezpieczeństwa CE oraz zgodny z wymaganiami Ustawy </w:t>
            </w:r>
            <w:r w:rsidRPr="00FA61DF">
              <w:rPr>
                <w:rFonts w:cstheme="minorHAnsi"/>
                <w:sz w:val="20"/>
                <w:szCs w:val="20"/>
              </w:rPr>
              <w:br/>
              <w:t>o wyrobach medycznych z dnia 20 maja 2010r. i związanymi rozporządzeniami Ministra Zdrowia wdrażającymi do prawodawstwa polskiego Dyrektywę 93/42/EWG dot. Wyrobów Medycznych.</w:t>
            </w:r>
          </w:p>
          <w:p w14:paraId="250AA3CA"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Wyrób spełnia następujące normy:</w:t>
            </w:r>
          </w:p>
          <w:p w14:paraId="243A46DD"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 EN 980:2008, EN 15223-1:2012 lub równoważnej </w:t>
            </w:r>
          </w:p>
          <w:p w14:paraId="6ABD54E3"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EN 1041:2008 lub równoważnej</w:t>
            </w:r>
          </w:p>
          <w:p w14:paraId="7C6E890A"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EN ISO 14971:2012 lub równoważnej</w:t>
            </w:r>
          </w:p>
          <w:p w14:paraId="378C3926"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EN ISO 10993-1:2009 lub równoważnej</w:t>
            </w:r>
          </w:p>
          <w:p w14:paraId="19792BAB" w14:textId="7777777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lastRenderedPageBreak/>
              <w:t>– EN 62366:2008 lub równoważnej</w:t>
            </w:r>
          </w:p>
        </w:tc>
        <w:tc>
          <w:tcPr>
            <w:tcW w:w="850" w:type="dxa"/>
            <w:gridSpan w:val="2"/>
            <w:shd w:val="clear" w:color="auto" w:fill="FFFFFF" w:themeFill="background1"/>
            <w:noWrap/>
          </w:tcPr>
          <w:p w14:paraId="588CEFD3" w14:textId="26B5002C"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lastRenderedPageBreak/>
              <w:t>szt.</w:t>
            </w:r>
          </w:p>
        </w:tc>
        <w:tc>
          <w:tcPr>
            <w:tcW w:w="709" w:type="dxa"/>
            <w:gridSpan w:val="2"/>
            <w:shd w:val="clear" w:color="auto" w:fill="FFFFFF" w:themeFill="background1"/>
            <w:noWrap/>
          </w:tcPr>
          <w:p w14:paraId="31D94E0A" w14:textId="08D45175"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7893AE0C" w14:textId="66AC4A6D"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76231A63" w14:textId="77777777" w:rsidTr="00B769EA">
        <w:trPr>
          <w:trHeight w:val="567"/>
        </w:trPr>
        <w:tc>
          <w:tcPr>
            <w:tcW w:w="856" w:type="dxa"/>
            <w:shd w:val="clear" w:color="auto" w:fill="FFFFFF" w:themeFill="background1"/>
            <w:noWrap/>
          </w:tcPr>
          <w:p w14:paraId="2362CC08"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203A1CFC" w14:textId="7777777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Materac mat</w:t>
            </w:r>
          </w:p>
        </w:tc>
        <w:tc>
          <w:tcPr>
            <w:tcW w:w="9884" w:type="dxa"/>
            <w:gridSpan w:val="2"/>
            <w:shd w:val="clear" w:color="auto" w:fill="FFFFFF" w:themeFill="background1"/>
          </w:tcPr>
          <w:p w14:paraId="7076AD5C" w14:textId="7777777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Materac wykonany z wytrzymałej pianki poliuretanowej o podwyższonej gęstości, pokryty skajem lub materiałem równoważnym.</w:t>
            </w:r>
          </w:p>
          <w:p w14:paraId="13E59D02" w14:textId="7777777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Wymiary minimalne: 195 × 85 × 5 cm. Kolor szary lub niebieski.</w:t>
            </w:r>
          </w:p>
        </w:tc>
        <w:tc>
          <w:tcPr>
            <w:tcW w:w="850" w:type="dxa"/>
            <w:gridSpan w:val="2"/>
            <w:shd w:val="clear" w:color="auto" w:fill="FFFFFF" w:themeFill="background1"/>
            <w:noWrap/>
          </w:tcPr>
          <w:p w14:paraId="6AC50F7E" w14:textId="3B945C89"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24F056B3" w14:textId="45AED04E"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3</w:t>
            </w:r>
          </w:p>
        </w:tc>
        <w:tc>
          <w:tcPr>
            <w:tcW w:w="794" w:type="dxa"/>
            <w:gridSpan w:val="2"/>
            <w:shd w:val="clear" w:color="auto" w:fill="FFFFFF" w:themeFill="background1"/>
          </w:tcPr>
          <w:p w14:paraId="333AE9AB" w14:textId="3CABA680" w:rsidR="00B37BEC" w:rsidRPr="00FA61DF" w:rsidRDefault="008B204B"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101171F" w14:textId="77777777" w:rsidTr="00B769EA">
        <w:trPr>
          <w:trHeight w:val="567"/>
        </w:trPr>
        <w:tc>
          <w:tcPr>
            <w:tcW w:w="856" w:type="dxa"/>
            <w:shd w:val="clear" w:color="auto" w:fill="FFFFFF" w:themeFill="background1"/>
            <w:noWrap/>
          </w:tcPr>
          <w:p w14:paraId="3BB83CEE"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26063EC5" w14:textId="7777777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Huśtawka 1</w:t>
            </w:r>
          </w:p>
        </w:tc>
        <w:tc>
          <w:tcPr>
            <w:tcW w:w="9884" w:type="dxa"/>
            <w:gridSpan w:val="2"/>
            <w:shd w:val="clear" w:color="auto" w:fill="FFFFFF" w:themeFill="background1"/>
          </w:tcPr>
          <w:p w14:paraId="58A2C9E8" w14:textId="7777777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Huśtawka typu „kładka” do stosowania w terapii Integracji Sensorycznej (SI), wyrób medyczny, przeznaczony do użytkowania wewnętrznego, umożliwiający ćwiczenia terapeutyczne z wykorzystaniem podwieszeń. Wymagania minimalne: Wymiary: 118 × 50 cm, Stopnie: co najmniej 2 podłużne, możliwość wykonania dodatkowych 4 stopni poprzecznych (opcjonalnie), Regulacja: możliwość zmiany długości lin, Materiały: drewno i liny, bez ostrych krawędzi, stabilne i bezpieczne dla użytkowników, Obciążenie: maks. 100 kg użytkownika, Przeznaczenie: do podwieszania w konstrukcji terapeutycznej SI.</w:t>
            </w:r>
          </w:p>
          <w:p w14:paraId="7828A7EA" w14:textId="7777777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Wymagania prawne i normy:</w:t>
            </w:r>
          </w:p>
          <w:p w14:paraId="4ABEA5A8" w14:textId="7777777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Wyrób medyczny oznakowany CE, dopuszczony do obrotu w Polsce, z instrukcją używania. Spełnia normy lub równoważne: EN 980:2008, EN 15223-1:2012, EN 1041:2008, EN ISO 14971:2012, EN ISO 10993-1:2009, EN 62366:2008.</w:t>
            </w:r>
          </w:p>
        </w:tc>
        <w:tc>
          <w:tcPr>
            <w:tcW w:w="850" w:type="dxa"/>
            <w:gridSpan w:val="2"/>
            <w:shd w:val="clear" w:color="auto" w:fill="FFFFFF" w:themeFill="background1"/>
            <w:noWrap/>
          </w:tcPr>
          <w:p w14:paraId="0EE5FC5F" w14:textId="67ABFF8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280F6FED" w14:textId="4C76CF69"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73459F67" w14:textId="5C9DD1B5"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4F9B529E" w14:textId="77777777" w:rsidTr="00B769EA">
        <w:trPr>
          <w:trHeight w:val="567"/>
        </w:trPr>
        <w:tc>
          <w:tcPr>
            <w:tcW w:w="856" w:type="dxa"/>
            <w:shd w:val="clear" w:color="auto" w:fill="FFFFFF" w:themeFill="background1"/>
            <w:noWrap/>
          </w:tcPr>
          <w:p w14:paraId="31E0DEE6"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1AD3E0D8"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2</w:t>
            </w:r>
          </w:p>
        </w:tc>
        <w:tc>
          <w:tcPr>
            <w:tcW w:w="9884" w:type="dxa"/>
            <w:gridSpan w:val="2"/>
            <w:shd w:val="clear" w:color="auto" w:fill="FFFFFF" w:themeFill="background1"/>
          </w:tcPr>
          <w:p w14:paraId="4D65764A"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typu „Konik” kwadratowy do terapii Integracji Sensorycznej (SI), wyrób medyczny, przeznaczona do użytku wewnętrznego w salach SI, gabinetach rehabilitacyjnych i placówkach edukacyjnych. Wymagania minimalne: wymiary: długość 120 cm, szerokość 20 cm, co najmniej dwa stopnie podłużne, regulacja długości lin, możliwość opcjonalnego wykonania dodatkowych stopni, konstrukcja z drewna i lin, elementy obite pianką i skajem, bez ostrych krawędzi, stabilna i bezpieczna, dopuszczalne obciążenie: maks. 100 kg,</w:t>
            </w:r>
          </w:p>
          <w:p w14:paraId="4877DB16"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Wyrób medyczny i bezpieczeństwo: oznakowanie CE, dopuszczony do obrotu w Polsce, z instrukcją używania lub etykietą, materiały bezpieczne dla użytkownika, odpowiednie do zastosowania terapeutycznego. Normy: Spełnia normy lub normy równoważne: EN 980:2008, EN 15223</w:t>
            </w:r>
            <w:r w:rsidRPr="00FA61DF">
              <w:rPr>
                <w:rFonts w:ascii="Cambria Math" w:hAnsi="Cambria Math" w:cs="Cambria Math"/>
                <w:sz w:val="20"/>
                <w:szCs w:val="20"/>
              </w:rPr>
              <w:t>‑</w:t>
            </w:r>
            <w:r w:rsidRPr="00FA61DF">
              <w:rPr>
                <w:rFonts w:cstheme="minorHAnsi"/>
                <w:sz w:val="20"/>
                <w:szCs w:val="20"/>
              </w:rPr>
              <w:t>1:2012, EN 1041:2008, EN ISO 14971:2012, EN ISO 10993</w:t>
            </w:r>
            <w:r w:rsidRPr="00FA61DF">
              <w:rPr>
                <w:rFonts w:ascii="Cambria Math" w:hAnsi="Cambria Math" w:cs="Cambria Math"/>
                <w:sz w:val="20"/>
                <w:szCs w:val="20"/>
              </w:rPr>
              <w:t>‑</w:t>
            </w:r>
            <w:r w:rsidRPr="00FA61DF">
              <w:rPr>
                <w:rFonts w:cstheme="minorHAnsi"/>
                <w:sz w:val="20"/>
                <w:szCs w:val="20"/>
              </w:rPr>
              <w:t>1:2009, EN 62366:2008.</w:t>
            </w:r>
          </w:p>
        </w:tc>
        <w:tc>
          <w:tcPr>
            <w:tcW w:w="850" w:type="dxa"/>
            <w:gridSpan w:val="2"/>
            <w:shd w:val="clear" w:color="auto" w:fill="FFFFFF" w:themeFill="background1"/>
            <w:noWrap/>
          </w:tcPr>
          <w:p w14:paraId="391CAB8A" w14:textId="147070C3"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1BEDB117" w14:textId="38A2A05D"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08AF7EAC" w14:textId="1489E7BA"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764F55F3" w14:textId="77777777" w:rsidTr="00B769EA">
        <w:trPr>
          <w:trHeight w:val="567"/>
        </w:trPr>
        <w:tc>
          <w:tcPr>
            <w:tcW w:w="856" w:type="dxa"/>
            <w:shd w:val="clear" w:color="auto" w:fill="FFFFFF" w:themeFill="background1"/>
            <w:noWrap/>
          </w:tcPr>
          <w:p w14:paraId="14BD51D7"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3DF961CC"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z piłeczkami</w:t>
            </w:r>
          </w:p>
        </w:tc>
        <w:tc>
          <w:tcPr>
            <w:tcW w:w="9884" w:type="dxa"/>
            <w:gridSpan w:val="2"/>
            <w:shd w:val="clear" w:color="auto" w:fill="FFFFFF" w:themeFill="background1"/>
          </w:tcPr>
          <w:p w14:paraId="2329ADE5"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typu „Łódka” przeznaczona do terapii Integracji Sensorycznej (SI), wyrób medyczny, do użytkowania wewnętrznego w salach SI, gabinetach terapeutycznych i placówkach edukacyjnych. Wymagania minimalne: konstrukcja wykonana z wysokiej jakości tkaniny lnianej z sanforyzacją i lin, krótsze boki huśtawki odpinane za pomocą suwaka, regulacja długości każdej z lin w celu dopasowania wysokości do terapii i warunków sali, boki huśtawki zabezpieczone grubą pianką, bez ostrych krawędzi, stabilna i bezpieczna, wymiary orientacyjne ok. 120 × 60 × 40 cm, w zestawie plastikowe piłeczki do wypełnienia huśtawki (bezpieczne dla dzieci, nietoksyczne). Wyrób medyczny i bezpieczeństwo:</w:t>
            </w:r>
          </w:p>
          <w:p w14:paraId="1100FB6B"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lastRenderedPageBreak/>
              <w:t>oznakowanie CE, dopuszczony do obrotu w Polsce, wyposażony w instrukcję używania lub etykietę zgodną z przepisami dotyczącymi wyrobów medycznych, materiały bezpieczne dla użytkownika, odpowiednie do zastosowania terapeutycznego. Normy: Spełnia normy zharmonizowane dla wyrobów medycznych lub normy równoważne: EN 980:2008, EN 15223</w:t>
            </w:r>
            <w:r w:rsidRPr="00FA61DF">
              <w:rPr>
                <w:rFonts w:ascii="Cambria Math" w:hAnsi="Cambria Math" w:cs="Cambria Math"/>
                <w:sz w:val="20"/>
                <w:szCs w:val="20"/>
              </w:rPr>
              <w:t>‑</w:t>
            </w:r>
            <w:r w:rsidRPr="00FA61DF">
              <w:rPr>
                <w:rFonts w:cstheme="minorHAnsi"/>
                <w:sz w:val="20"/>
                <w:szCs w:val="20"/>
              </w:rPr>
              <w:t>1:2012, EN 1041:2008, EN ISO 14971:2012, EN ISO 10993</w:t>
            </w:r>
            <w:r w:rsidRPr="00FA61DF">
              <w:rPr>
                <w:rFonts w:ascii="Cambria Math" w:hAnsi="Cambria Math" w:cs="Cambria Math"/>
                <w:sz w:val="20"/>
                <w:szCs w:val="20"/>
              </w:rPr>
              <w:t>‑</w:t>
            </w:r>
            <w:r w:rsidRPr="00FA61DF">
              <w:rPr>
                <w:rFonts w:cstheme="minorHAnsi"/>
                <w:sz w:val="20"/>
                <w:szCs w:val="20"/>
              </w:rPr>
              <w:t>1:2009,</w:t>
            </w:r>
          </w:p>
          <w:p w14:paraId="6DB9E773"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EN 62366:2008.</w:t>
            </w:r>
          </w:p>
        </w:tc>
        <w:tc>
          <w:tcPr>
            <w:tcW w:w="850" w:type="dxa"/>
            <w:gridSpan w:val="2"/>
            <w:shd w:val="clear" w:color="auto" w:fill="FFFFFF" w:themeFill="background1"/>
            <w:noWrap/>
          </w:tcPr>
          <w:p w14:paraId="0FF10DBB" w14:textId="6C23D9BA"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lastRenderedPageBreak/>
              <w:t>szt.</w:t>
            </w:r>
          </w:p>
        </w:tc>
        <w:tc>
          <w:tcPr>
            <w:tcW w:w="709" w:type="dxa"/>
            <w:gridSpan w:val="2"/>
            <w:shd w:val="clear" w:color="auto" w:fill="FFFFFF" w:themeFill="background1"/>
            <w:noWrap/>
          </w:tcPr>
          <w:p w14:paraId="2DA88897" w14:textId="3664ABC8"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358CD189" w14:textId="1492A012"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5F49C515" w14:textId="77777777" w:rsidTr="00B769EA">
        <w:trPr>
          <w:trHeight w:val="567"/>
        </w:trPr>
        <w:tc>
          <w:tcPr>
            <w:tcW w:w="856" w:type="dxa"/>
            <w:shd w:val="clear" w:color="auto" w:fill="FFFFFF" w:themeFill="background1"/>
            <w:noWrap/>
          </w:tcPr>
          <w:p w14:paraId="5CA13BAB"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307AFAA5"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trampolina</w:t>
            </w:r>
          </w:p>
        </w:tc>
        <w:tc>
          <w:tcPr>
            <w:tcW w:w="9884" w:type="dxa"/>
            <w:gridSpan w:val="2"/>
            <w:shd w:val="clear" w:color="auto" w:fill="FFFFFF" w:themeFill="background1"/>
          </w:tcPr>
          <w:p w14:paraId="78EE5884"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w:t>
            </w:r>
            <w:r w:rsidRPr="00FA61DF">
              <w:rPr>
                <w:rFonts w:ascii="Cambria Math" w:hAnsi="Cambria Math" w:cs="Cambria Math"/>
                <w:sz w:val="20"/>
                <w:szCs w:val="20"/>
              </w:rPr>
              <w:t>‑</w:t>
            </w:r>
            <w:r w:rsidRPr="00FA61DF">
              <w:rPr>
                <w:rFonts w:cstheme="minorHAnsi"/>
                <w:sz w:val="20"/>
                <w:szCs w:val="20"/>
              </w:rPr>
              <w:t>trampolina przeznaczona do terapii Integracji Sensorycznej (SI), wyrób medyczny, do użytkowania wewnętrznego w salach SI, gabinetach terapeutycznych i placówkach edukacyjnych. Wymagania minimalne: wykonana z wytrzymałej tkaniny lycry z wzmacniającymi zaczepami z taśmy, przystosowana do podwieszania na konstrukcji terapeutycznej; elementy mocujące o odpowiedniej wytrzymałości dynamicznej, stabilne i bezpieczne w użytkowaniu; regulacja długości lin umożliwiająca dostosowanie wysokości huśtawki do terapii i warunków sali; bez ostrych krawędzi i elementów stwarzających ryzyko urazu; wybór rozmiaru o wymiarach co najmniej jedno z: ok. 130 × 300 cm, 150 × 250 cm lub 150 × 150 cm; Maksymalne obciążenie użytkownika – do 100 kg.</w:t>
            </w:r>
          </w:p>
          <w:p w14:paraId="6AC6B237"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Wyrób medyczny i bezpieczeństwo: oznakowanie CE, dopuszczony do obrotu i użytkowania w Polsce; wyposażony w instrukcję używania lub etykietę zgodną z wymogami wyrobów medycznych; materiały bezpieczne dla użytkownika, odpowiednie do zastosowania terapeutycznego.</w:t>
            </w:r>
          </w:p>
          <w:p w14:paraId="63AFE855"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Normy: Huśtawka</w:t>
            </w:r>
            <w:r w:rsidRPr="00FA61DF">
              <w:rPr>
                <w:rFonts w:ascii="Cambria Math" w:hAnsi="Cambria Math" w:cs="Cambria Math"/>
                <w:sz w:val="20"/>
                <w:szCs w:val="20"/>
              </w:rPr>
              <w:t>‑</w:t>
            </w:r>
            <w:r w:rsidRPr="00FA61DF">
              <w:rPr>
                <w:rFonts w:cstheme="minorHAnsi"/>
                <w:sz w:val="20"/>
                <w:szCs w:val="20"/>
              </w:rPr>
              <w:t>trampolina powinna spełniać wymogi norm zharmonizowanych dla wyrobów medycznych lub norm równoważnych, w szczególności: EN 980:2008, EN 15223</w:t>
            </w:r>
            <w:r w:rsidRPr="00FA61DF">
              <w:rPr>
                <w:rFonts w:ascii="Cambria Math" w:hAnsi="Cambria Math" w:cs="Cambria Math"/>
                <w:sz w:val="20"/>
                <w:szCs w:val="20"/>
              </w:rPr>
              <w:t>‑</w:t>
            </w:r>
            <w:r w:rsidRPr="00FA61DF">
              <w:rPr>
                <w:rFonts w:cstheme="minorHAnsi"/>
                <w:sz w:val="20"/>
                <w:szCs w:val="20"/>
              </w:rPr>
              <w:t>1:2012; EN 1041:2008; EN ISO 14971:2012; EN ISO 10993</w:t>
            </w:r>
            <w:r w:rsidRPr="00FA61DF">
              <w:rPr>
                <w:rFonts w:ascii="Cambria Math" w:hAnsi="Cambria Math" w:cs="Cambria Math"/>
                <w:sz w:val="20"/>
                <w:szCs w:val="20"/>
              </w:rPr>
              <w:t>‑</w:t>
            </w:r>
            <w:r w:rsidRPr="00FA61DF">
              <w:rPr>
                <w:rFonts w:cstheme="minorHAnsi"/>
                <w:sz w:val="20"/>
                <w:szCs w:val="20"/>
              </w:rPr>
              <w:t>1:2009; EN 62366:2008.</w:t>
            </w:r>
          </w:p>
        </w:tc>
        <w:tc>
          <w:tcPr>
            <w:tcW w:w="850" w:type="dxa"/>
            <w:gridSpan w:val="2"/>
            <w:shd w:val="clear" w:color="auto" w:fill="FFFFFF" w:themeFill="background1"/>
            <w:noWrap/>
          </w:tcPr>
          <w:p w14:paraId="6E70E48F" w14:textId="1A8DAC39"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7BFD406D" w14:textId="4814B922"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3D9D86D1" w14:textId="7F0384E4"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0D5B758E" w14:textId="77777777" w:rsidTr="00B769EA">
        <w:trPr>
          <w:trHeight w:val="567"/>
        </w:trPr>
        <w:tc>
          <w:tcPr>
            <w:tcW w:w="856" w:type="dxa"/>
            <w:shd w:val="clear" w:color="auto" w:fill="FFFFFF" w:themeFill="background1"/>
            <w:noWrap/>
          </w:tcPr>
          <w:p w14:paraId="2C1AA992"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15E811F2"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3</w:t>
            </w:r>
          </w:p>
        </w:tc>
        <w:tc>
          <w:tcPr>
            <w:tcW w:w="9884" w:type="dxa"/>
            <w:gridSpan w:val="2"/>
            <w:shd w:val="clear" w:color="auto" w:fill="FFFFFF" w:themeFill="background1"/>
          </w:tcPr>
          <w:p w14:paraId="03052478"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typu „T” przeznaczona do terapii Integracji Sensorycznej (SI), wyrób medyczny, do użytkowania wewnętrznego w salach SI, gabinetach terapeutycznych i placówkach edukacyjnych. Wymagania minimalne: konstrukcja umożliwiająca ruchy wahadłowe i obrotowe,</w:t>
            </w:r>
          </w:p>
          <w:p w14:paraId="7754C1DE" w14:textId="162B88B2"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wymiary orientacyjne: wysokość ok. 75 cm, długość ok. 80 cm, szerokość ok. 20 cm (lub rozwiązanie równoważne o zbliżonych parametrach użytkowych), przedłużka regulowana w zestawie umożliwiająca dopasowanie wysokości zawieszenia do potrzeb terapeutycznych, obicie z pianki wysokiej gęstości pokrytej materiałem bez </w:t>
            </w:r>
            <w:proofErr w:type="spellStart"/>
            <w:r w:rsidRPr="00FA61DF">
              <w:rPr>
                <w:rFonts w:cstheme="minorHAnsi"/>
                <w:sz w:val="20"/>
                <w:szCs w:val="20"/>
              </w:rPr>
              <w:t>ftalanów</w:t>
            </w:r>
            <w:proofErr w:type="spellEnd"/>
            <w:r w:rsidRPr="00FA61DF">
              <w:rPr>
                <w:rFonts w:cstheme="minorHAnsi"/>
                <w:sz w:val="20"/>
                <w:szCs w:val="20"/>
              </w:rPr>
              <w:t xml:space="preserve">, zgodnym z wymogami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w:t>
            </w:r>
            <w:r w:rsidR="00A278E9" w:rsidRPr="00FA61DF">
              <w:rPr>
                <w:rFonts w:cstheme="minorHAnsi"/>
                <w:sz w:val="20"/>
                <w:szCs w:val="20"/>
              </w:rPr>
              <w:t xml:space="preserve"> lub inny dokumentem równoważnym, potwierdzający, że produkt jest wolny od substancji szkodliwych, metali ciężkich, barwników </w:t>
            </w:r>
            <w:proofErr w:type="spellStart"/>
            <w:r w:rsidR="00A278E9" w:rsidRPr="00FA61DF">
              <w:rPr>
                <w:rFonts w:cstheme="minorHAnsi"/>
                <w:sz w:val="20"/>
                <w:szCs w:val="20"/>
              </w:rPr>
              <w:t>alergogennych</w:t>
            </w:r>
            <w:proofErr w:type="spellEnd"/>
            <w:r w:rsidR="00A278E9" w:rsidRPr="00FA61DF">
              <w:rPr>
                <w:rFonts w:cstheme="minorHAnsi"/>
                <w:sz w:val="20"/>
                <w:szCs w:val="20"/>
              </w:rPr>
              <w:t xml:space="preserve"> i pestycydów, wydany przez niezależną jednostkę certyfikującą</w:t>
            </w:r>
            <w:r w:rsidRPr="00FA61DF">
              <w:rPr>
                <w:rFonts w:cstheme="minorHAnsi"/>
                <w:sz w:val="20"/>
                <w:szCs w:val="20"/>
              </w:rPr>
              <w:t xml:space="preserve"> </w:t>
            </w:r>
            <w:r w:rsidR="00A278E9" w:rsidRPr="00FA61DF">
              <w:rPr>
                <w:rFonts w:cstheme="minorHAnsi"/>
                <w:sz w:val="20"/>
                <w:szCs w:val="20"/>
              </w:rPr>
              <w:t xml:space="preserve">, oraz </w:t>
            </w:r>
            <w:r w:rsidRPr="00FA61DF">
              <w:rPr>
                <w:rFonts w:cstheme="minorHAnsi"/>
                <w:sz w:val="20"/>
                <w:szCs w:val="20"/>
              </w:rPr>
              <w:t>przepisami UE, brak ostrych krawędzi, stabilna i bezpieczna konstrukcja, materiały odporne na zapalenie, rozdarcia i ścieranie zgodnie z odpowiednimi normami,</w:t>
            </w:r>
          </w:p>
          <w:p w14:paraId="099E5D49"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materiał przebadany pod kątem substancji szkodliwych, nie zawierający lateksu.</w:t>
            </w:r>
          </w:p>
          <w:p w14:paraId="1B6D78D6"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Wyrób medyczny i bezpieczeństwo: oznakowanie CE, dopuszczenie do obrotu i użytkowania w Polsce, instrukcja używania lub etykieta zgodna z wymaganiami dla wyrobów medycznych, materiały bezpieczne dla użytkowników, odpowiednie do zastosowania terapeutycznego.</w:t>
            </w:r>
          </w:p>
          <w:p w14:paraId="51C16FE0"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lastRenderedPageBreak/>
              <w:t>Normy: Huśtawka powinna spełniać właściwe normy zharmonizowane dla wyrobów medycznych lub normy równoważne, w szczególności:</w:t>
            </w:r>
          </w:p>
          <w:p w14:paraId="04EDBED1"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p>
        </w:tc>
        <w:tc>
          <w:tcPr>
            <w:tcW w:w="850" w:type="dxa"/>
            <w:gridSpan w:val="2"/>
            <w:shd w:val="clear" w:color="auto" w:fill="FFFFFF" w:themeFill="background1"/>
            <w:noWrap/>
          </w:tcPr>
          <w:p w14:paraId="2FBE149E" w14:textId="058DE00A"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lastRenderedPageBreak/>
              <w:t>szt.</w:t>
            </w:r>
          </w:p>
        </w:tc>
        <w:tc>
          <w:tcPr>
            <w:tcW w:w="709" w:type="dxa"/>
            <w:gridSpan w:val="2"/>
            <w:shd w:val="clear" w:color="auto" w:fill="FFFFFF" w:themeFill="background1"/>
            <w:noWrap/>
          </w:tcPr>
          <w:p w14:paraId="2A29D02F" w14:textId="2ED8A11F"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21246C4C" w14:textId="486D7760"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123C80EB" w14:textId="77777777" w:rsidTr="00B769EA">
        <w:trPr>
          <w:trHeight w:val="567"/>
        </w:trPr>
        <w:tc>
          <w:tcPr>
            <w:tcW w:w="856" w:type="dxa"/>
            <w:shd w:val="clear" w:color="auto" w:fill="FFFFFF" w:themeFill="background1"/>
            <w:noWrap/>
          </w:tcPr>
          <w:p w14:paraId="08B9892E"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50D04CDA"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platforma</w:t>
            </w:r>
          </w:p>
        </w:tc>
        <w:tc>
          <w:tcPr>
            <w:tcW w:w="9884" w:type="dxa"/>
            <w:gridSpan w:val="2"/>
            <w:shd w:val="clear" w:color="auto" w:fill="FFFFFF" w:themeFill="background1"/>
          </w:tcPr>
          <w:p w14:paraId="6221284D" w14:textId="1DA0F13F"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Huśtawka – platforma do terapii Integracji Sensorycznej (SI), wyrób medyczny, do użytkowania wewnętrznego w salach SI, gabinetach terapeutycznych i placówkach edukacyjnych. Wymagania minimalne: platforma o wymiarach 50 × 100 cm, umożliwiająca ćwiczenia w pozycji siedzącej, leżącej, klęczącej i stojącej, obicie z pianki o dużej gęstości, powłoka </w:t>
            </w:r>
            <w:proofErr w:type="spellStart"/>
            <w:r w:rsidRPr="00FA61DF">
              <w:rPr>
                <w:rFonts w:cstheme="minorHAnsi"/>
                <w:sz w:val="20"/>
                <w:szCs w:val="20"/>
              </w:rPr>
              <w:t>bezftalanowa</w:t>
            </w:r>
            <w:proofErr w:type="spellEnd"/>
            <w:r w:rsidRPr="00FA61DF">
              <w:rPr>
                <w:rFonts w:cstheme="minorHAnsi"/>
                <w:sz w:val="20"/>
                <w:szCs w:val="20"/>
              </w:rPr>
              <w:t xml:space="preserve">, łatwa w utrzymaniu czystości, bez ostrych krawędzi, stabilna i bezpieczna, materiały odporne na działanie środków dezynfekcyjnych, płynów ustrojowych, rozdarcia i ścieranie, zgodne z normami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w:t>
            </w:r>
            <w:r w:rsidR="00A278E9" w:rsidRPr="00FA61DF">
              <w:rPr>
                <w:rFonts w:cstheme="minorHAnsi"/>
                <w:sz w:val="20"/>
                <w:szCs w:val="20"/>
              </w:rPr>
              <w:t xml:space="preserve">lub innymi równoważnymi, potwierdzającymi, że produkt jest wolny od substancji szkodliwych, metali ciężkich, barwników </w:t>
            </w:r>
            <w:proofErr w:type="spellStart"/>
            <w:r w:rsidR="00A278E9" w:rsidRPr="00FA61DF">
              <w:rPr>
                <w:rFonts w:cstheme="minorHAnsi"/>
                <w:sz w:val="20"/>
                <w:szCs w:val="20"/>
              </w:rPr>
              <w:t>alergogennych</w:t>
            </w:r>
            <w:proofErr w:type="spellEnd"/>
            <w:r w:rsidR="00A278E9" w:rsidRPr="00FA61DF">
              <w:rPr>
                <w:rFonts w:cstheme="minorHAnsi"/>
                <w:sz w:val="20"/>
                <w:szCs w:val="20"/>
              </w:rPr>
              <w:t xml:space="preserve"> i pestycydów, wydany przez niezależną jednostkę certyfikującą, oraz </w:t>
            </w:r>
            <w:r w:rsidRPr="00FA61DF">
              <w:rPr>
                <w:rFonts w:cstheme="minorHAnsi"/>
                <w:sz w:val="20"/>
                <w:szCs w:val="20"/>
              </w:rPr>
              <w:t>przepisami UE. Wyrób medyczny i bezpieczeństwo: oznakowanie CE, dopuszczenie do obrotu i użytkowania w Polsce, instrukcja używania lub etykieta zgodna z przepisami dla wyrobów medycznych, materiały bezpieczne dla użytkowników, odpowiednie do zastosowania terapeutycznego. Normy: spełnia normy zharmonizowane lub równoważne: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p>
        </w:tc>
        <w:tc>
          <w:tcPr>
            <w:tcW w:w="850" w:type="dxa"/>
            <w:gridSpan w:val="2"/>
            <w:shd w:val="clear" w:color="auto" w:fill="FFFFFF" w:themeFill="background1"/>
            <w:noWrap/>
          </w:tcPr>
          <w:p w14:paraId="2D13FB66" w14:textId="6C1E4F1F"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72A04155" w14:textId="61CE395E"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08F74C73" w14:textId="78C50200"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1971718D" w14:textId="77777777" w:rsidTr="00B769EA">
        <w:trPr>
          <w:trHeight w:val="567"/>
        </w:trPr>
        <w:tc>
          <w:tcPr>
            <w:tcW w:w="856" w:type="dxa"/>
            <w:shd w:val="clear" w:color="auto" w:fill="FFFFFF" w:themeFill="background1"/>
            <w:noWrap/>
          </w:tcPr>
          <w:p w14:paraId="362A6022"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12B6CB00"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kwadratowa</w:t>
            </w:r>
          </w:p>
        </w:tc>
        <w:tc>
          <w:tcPr>
            <w:tcW w:w="9884" w:type="dxa"/>
            <w:gridSpan w:val="2"/>
            <w:shd w:val="clear" w:color="auto" w:fill="FFFFFF" w:themeFill="background1"/>
          </w:tcPr>
          <w:p w14:paraId="09967FE4" w14:textId="7514B4A0"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Huśtawka terapeutyczna typu „T” do terapii Integracji Sensorycznej (SI), wyrób medyczny, do użytku wewnętrznego w salach SI, gabinetach terapeutycznych i placówkach edukacyjnych. Wymagania minimalne: konstrukcja umożliwiająca ruch wahadłowy i obrotowy; wymiary orientacyjne ok. 75 × 80 × 20 cm; obicie z pianki o dużej gęstości, materiał skaj, bez ostrych krawędzi, stabilna i bezpieczna; materiały </w:t>
            </w:r>
            <w:proofErr w:type="spellStart"/>
            <w:r w:rsidRPr="00FA61DF">
              <w:rPr>
                <w:rFonts w:cstheme="minorHAnsi"/>
                <w:sz w:val="20"/>
                <w:szCs w:val="20"/>
              </w:rPr>
              <w:t>bezftalanowe</w:t>
            </w:r>
            <w:proofErr w:type="spellEnd"/>
            <w:r w:rsidRPr="00FA61DF">
              <w:rPr>
                <w:rFonts w:cstheme="minorHAnsi"/>
                <w:sz w:val="20"/>
                <w:szCs w:val="20"/>
              </w:rPr>
              <w:t xml:space="preserve">, </w:t>
            </w:r>
            <w:r w:rsidR="003744C9" w:rsidRPr="00FA61DF">
              <w:rPr>
                <w:rFonts w:cstheme="minorHAnsi"/>
                <w:sz w:val="20"/>
                <w:szCs w:val="20"/>
              </w:rPr>
              <w:t xml:space="preserve">zgodne z normami </w:t>
            </w:r>
            <w:proofErr w:type="spellStart"/>
            <w:r w:rsidR="003744C9" w:rsidRPr="00FA61DF">
              <w:rPr>
                <w:rFonts w:cstheme="minorHAnsi"/>
                <w:sz w:val="20"/>
                <w:szCs w:val="20"/>
              </w:rPr>
              <w:t>Öko</w:t>
            </w:r>
            <w:r w:rsidR="003744C9" w:rsidRPr="00FA61DF">
              <w:rPr>
                <w:rFonts w:ascii="Cambria Math" w:hAnsi="Cambria Math" w:cs="Cambria Math"/>
                <w:sz w:val="20"/>
                <w:szCs w:val="20"/>
              </w:rPr>
              <w:t>‑</w:t>
            </w:r>
            <w:r w:rsidR="003744C9" w:rsidRPr="00FA61DF">
              <w:rPr>
                <w:rFonts w:cstheme="minorHAnsi"/>
                <w:sz w:val="20"/>
                <w:szCs w:val="20"/>
              </w:rPr>
              <w:t>tex</w:t>
            </w:r>
            <w:proofErr w:type="spellEnd"/>
            <w:r w:rsidR="003744C9" w:rsidRPr="00FA61DF">
              <w:rPr>
                <w:rFonts w:cstheme="minorHAnsi"/>
                <w:sz w:val="20"/>
                <w:szCs w:val="20"/>
              </w:rPr>
              <w:t xml:space="preserve"> Standard 100 lub innymi równoważnymi, potwierdzającymi, że produkt jest wolny od substancji szkodliwych, metali ciężkich, barwników </w:t>
            </w:r>
            <w:proofErr w:type="spellStart"/>
            <w:r w:rsidR="003744C9" w:rsidRPr="00FA61DF">
              <w:rPr>
                <w:rFonts w:cstheme="minorHAnsi"/>
                <w:sz w:val="20"/>
                <w:szCs w:val="20"/>
              </w:rPr>
              <w:t>alergogennych</w:t>
            </w:r>
            <w:proofErr w:type="spellEnd"/>
            <w:r w:rsidR="003744C9" w:rsidRPr="00FA61DF">
              <w:rPr>
                <w:rFonts w:cstheme="minorHAnsi"/>
                <w:sz w:val="20"/>
                <w:szCs w:val="20"/>
              </w:rPr>
              <w:t xml:space="preserve"> i pestycydów, wydany przez niezależną jednostkę certyfikującą, oraz</w:t>
            </w:r>
            <w:r w:rsidRPr="00FA61DF">
              <w:rPr>
                <w:rFonts w:cstheme="minorHAnsi"/>
                <w:sz w:val="20"/>
                <w:szCs w:val="20"/>
              </w:rPr>
              <w:t>, odporne na płyny, środki dezynfekcyjne i ścieranie; brak lateksu i substancji szkodliwych.</w:t>
            </w:r>
          </w:p>
          <w:p w14:paraId="6DB50CD7"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Wyrób medyczny i bezpieczeństwo: oznakowanie CE, dopuszczenie do obrotu w Polsce; instrukcja używania lub etykieta zgodna z przepisami;</w:t>
            </w:r>
          </w:p>
          <w:p w14:paraId="55BA8B17"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materiały bezpieczne dla użytkowników i odpowiednie do terapii SI. Normy: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 lub normy równoważne.</w:t>
            </w:r>
          </w:p>
        </w:tc>
        <w:tc>
          <w:tcPr>
            <w:tcW w:w="850" w:type="dxa"/>
            <w:gridSpan w:val="2"/>
            <w:shd w:val="clear" w:color="auto" w:fill="FFFFFF" w:themeFill="background1"/>
            <w:noWrap/>
          </w:tcPr>
          <w:p w14:paraId="7076DC47" w14:textId="75BED51E"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1AED715A" w14:textId="3502C401"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2222505B" w14:textId="1E949E79"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3E622957" w14:textId="77777777" w:rsidTr="00B769EA">
        <w:trPr>
          <w:trHeight w:val="567"/>
        </w:trPr>
        <w:tc>
          <w:tcPr>
            <w:tcW w:w="856" w:type="dxa"/>
            <w:shd w:val="clear" w:color="auto" w:fill="FFFFFF" w:themeFill="background1"/>
            <w:noWrap/>
          </w:tcPr>
          <w:p w14:paraId="301DF46F"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0837015F"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żaba</w:t>
            </w:r>
          </w:p>
        </w:tc>
        <w:tc>
          <w:tcPr>
            <w:tcW w:w="9884" w:type="dxa"/>
            <w:gridSpan w:val="2"/>
            <w:shd w:val="clear" w:color="auto" w:fill="FFFFFF" w:themeFill="background1"/>
          </w:tcPr>
          <w:p w14:paraId="413C5215" w14:textId="7442CB6F"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„Żabka” z przedłużką bungee do terapii Integracji Sensorycznej (SI), wyrób medyczny, przeznaczona do użytkowania wewnętrznego w salach SI, gabinetach terapeutycznych i placówkach edukacyjnych. Wymagania minimalne: konstrukcja zapewniająca ruch wahadłowy, obrotowy oraz góra</w:t>
            </w:r>
            <w:r w:rsidRPr="00FA61DF">
              <w:rPr>
                <w:rFonts w:ascii="Cambria Math" w:hAnsi="Cambria Math" w:cs="Cambria Math"/>
                <w:sz w:val="20"/>
                <w:szCs w:val="20"/>
              </w:rPr>
              <w:t>‑</w:t>
            </w:r>
            <w:r w:rsidRPr="00FA61DF">
              <w:rPr>
                <w:rFonts w:cstheme="minorHAnsi"/>
                <w:sz w:val="20"/>
                <w:szCs w:val="20"/>
              </w:rPr>
              <w:t xml:space="preserve">dół, obicie wykonane z </w:t>
            </w:r>
            <w:proofErr w:type="spellStart"/>
            <w:r w:rsidRPr="00FA61DF">
              <w:rPr>
                <w:rFonts w:cstheme="minorHAnsi"/>
                <w:sz w:val="20"/>
                <w:szCs w:val="20"/>
              </w:rPr>
              <w:t>bezftalanowej</w:t>
            </w:r>
            <w:proofErr w:type="spellEnd"/>
            <w:r w:rsidRPr="00FA61DF">
              <w:rPr>
                <w:rFonts w:cstheme="minorHAnsi"/>
                <w:sz w:val="20"/>
                <w:szCs w:val="20"/>
              </w:rPr>
              <w:t xml:space="preserve"> skóry ekologicznej, bez ostrych krawędzi, stabilna i bezpieczna; wyposażona w przedłużkę bungee z regulacją długości lin umożliwiającą dopasowanie zawieszenia do warunków sali i potrzeb terapeutycznych; materiały odporne na działanie płynów ustrojowych, środków dezynfekcyjnych, olejów i ścieranie, zgodne z normami bezpieczeństwa materiałów oraz wymaganiami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w:t>
            </w:r>
            <w:r w:rsidR="003744C9" w:rsidRPr="00FA61DF">
              <w:rPr>
                <w:rFonts w:cstheme="minorHAnsi"/>
                <w:sz w:val="20"/>
                <w:szCs w:val="20"/>
              </w:rPr>
              <w:t xml:space="preserve"> zgodne z normami </w:t>
            </w:r>
            <w:proofErr w:type="spellStart"/>
            <w:r w:rsidR="003744C9" w:rsidRPr="00FA61DF">
              <w:rPr>
                <w:rFonts w:cstheme="minorHAnsi"/>
                <w:sz w:val="20"/>
                <w:szCs w:val="20"/>
              </w:rPr>
              <w:t>Öko</w:t>
            </w:r>
            <w:r w:rsidR="003744C9" w:rsidRPr="00FA61DF">
              <w:rPr>
                <w:rFonts w:ascii="Cambria Math" w:hAnsi="Cambria Math" w:cs="Cambria Math"/>
                <w:sz w:val="20"/>
                <w:szCs w:val="20"/>
              </w:rPr>
              <w:t>‑</w:t>
            </w:r>
            <w:r w:rsidR="003744C9" w:rsidRPr="00FA61DF">
              <w:rPr>
                <w:rFonts w:cstheme="minorHAnsi"/>
                <w:sz w:val="20"/>
                <w:szCs w:val="20"/>
              </w:rPr>
              <w:t>tex</w:t>
            </w:r>
            <w:proofErr w:type="spellEnd"/>
            <w:r w:rsidR="003744C9" w:rsidRPr="00FA61DF">
              <w:rPr>
                <w:rFonts w:cstheme="minorHAnsi"/>
                <w:sz w:val="20"/>
                <w:szCs w:val="20"/>
              </w:rPr>
              <w:t xml:space="preserve"> Standard 100 lub innymi równoważnymi, </w:t>
            </w:r>
            <w:r w:rsidR="003744C9" w:rsidRPr="00FA61DF">
              <w:rPr>
                <w:rFonts w:cstheme="minorHAnsi"/>
                <w:sz w:val="20"/>
                <w:szCs w:val="20"/>
              </w:rPr>
              <w:lastRenderedPageBreak/>
              <w:t xml:space="preserve">potwierdzającymi, że produkt jest wolny od substancji szkodliwych, metali ciężkich, barwników </w:t>
            </w:r>
            <w:proofErr w:type="spellStart"/>
            <w:r w:rsidR="003744C9" w:rsidRPr="00FA61DF">
              <w:rPr>
                <w:rFonts w:cstheme="minorHAnsi"/>
                <w:sz w:val="20"/>
                <w:szCs w:val="20"/>
              </w:rPr>
              <w:t>alergogennych</w:t>
            </w:r>
            <w:proofErr w:type="spellEnd"/>
            <w:r w:rsidR="003744C9" w:rsidRPr="00FA61DF">
              <w:rPr>
                <w:rFonts w:cstheme="minorHAnsi"/>
                <w:sz w:val="20"/>
                <w:szCs w:val="20"/>
              </w:rPr>
              <w:t xml:space="preserve"> i pestycydów, wydany przez niezależną jednostkę certyfikującą, oraz</w:t>
            </w:r>
            <w:r w:rsidRPr="00FA61DF">
              <w:rPr>
                <w:rFonts w:cstheme="minorHAnsi"/>
                <w:sz w:val="20"/>
                <w:szCs w:val="20"/>
              </w:rPr>
              <w:t>. Wyrób medyczny i bezpieczeństwo: produkt oznakowany CE, dopuszczony do obrotu i użytkowania na terenie RP; dostarczony z instrukcją używania lub etykietą zgodną z przepisami dotyczącymi wyrobów medycznych; materiały i konstrukcja bezpieczne dla użytkowników, odpowiednie do zastosowania terapeutycznego. Normy: Huśtawka powinna spełniać normy zharmonizowane dla wyrobów medycznych lub normy równoważne, w szczególności: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p>
        </w:tc>
        <w:tc>
          <w:tcPr>
            <w:tcW w:w="850" w:type="dxa"/>
            <w:gridSpan w:val="2"/>
            <w:shd w:val="clear" w:color="auto" w:fill="FFFFFF" w:themeFill="background1"/>
            <w:noWrap/>
          </w:tcPr>
          <w:p w14:paraId="4225CECA" w14:textId="361123C6"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lastRenderedPageBreak/>
              <w:t>szt.</w:t>
            </w:r>
          </w:p>
        </w:tc>
        <w:tc>
          <w:tcPr>
            <w:tcW w:w="709" w:type="dxa"/>
            <w:gridSpan w:val="2"/>
            <w:shd w:val="clear" w:color="auto" w:fill="FFFFFF" w:themeFill="background1"/>
            <w:noWrap/>
          </w:tcPr>
          <w:p w14:paraId="3F7AE915" w14:textId="4A962CF5"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694CB254" w14:textId="276CF5AD"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2730A739" w14:textId="77777777" w:rsidTr="00B769EA">
        <w:trPr>
          <w:trHeight w:val="567"/>
        </w:trPr>
        <w:tc>
          <w:tcPr>
            <w:tcW w:w="856" w:type="dxa"/>
            <w:shd w:val="clear" w:color="auto" w:fill="FFFFFF" w:themeFill="background1"/>
            <w:noWrap/>
          </w:tcPr>
          <w:p w14:paraId="56D8CCDD"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56382774"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Huśtawka hamak</w:t>
            </w:r>
          </w:p>
        </w:tc>
        <w:tc>
          <w:tcPr>
            <w:tcW w:w="9884" w:type="dxa"/>
            <w:gridSpan w:val="2"/>
            <w:shd w:val="clear" w:color="auto" w:fill="FFFFFF" w:themeFill="background1"/>
          </w:tcPr>
          <w:p w14:paraId="434E7FEE"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Hamak terapeutyczny lniany do terapii Integracji Sensorycznej (SI), wyrób medyczny, przeznaczony do użytkowania wewnętrznego w salach SI, gabinetach terapeutycznych i placówkach edukacyjnych. Wymagania minimalne: hamak wykonany z materiału lnianego z sanforyzacją, zapewniającego wytrzymałość i stabilność użytkowania; wymiary orientacyjne platformy hamaka ok. 80 × 280 cm; materiał obicia odporny na działanie płynów ustrojowych, środków dezynfekcyjnych, olejów i ścieranie; brak ostrych krawędzi, konstrukcja stabilna i bezpieczna.</w:t>
            </w:r>
          </w:p>
          <w:p w14:paraId="358EB1CA" w14:textId="4C715E31"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Wyrób medyczny i bezpieczeństwo: produkt musi być wyrób medyczny oznakowany znakiem CE, dopuszczony do obrotu i użytkowania na terenie RP; dostarczony z instrukcją używania lub etykietą zgodną z przepisami dotyczącymi wyrobów medycznych; materiały i konstrukcja bezpieczne dla użytkowników, odpowiednie do zastosowania terapeutycznego. Normy: Hamak powinien spełniać wymagania norm zharmonizowanych dla wyrobów medycznych, w szczególności: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CB573C" w:rsidRPr="00FA61DF">
              <w:rPr>
                <w:rFonts w:cstheme="minorHAnsi"/>
                <w:sz w:val="20"/>
                <w:szCs w:val="20"/>
              </w:rPr>
              <w:t xml:space="preserve"> lub normy równoważne</w:t>
            </w:r>
            <w:r w:rsidRPr="00FA61DF">
              <w:rPr>
                <w:rFonts w:cstheme="minorHAnsi"/>
                <w:sz w:val="20"/>
                <w:szCs w:val="20"/>
              </w:rPr>
              <w:t>.</w:t>
            </w:r>
          </w:p>
        </w:tc>
        <w:tc>
          <w:tcPr>
            <w:tcW w:w="850" w:type="dxa"/>
            <w:gridSpan w:val="2"/>
            <w:shd w:val="clear" w:color="auto" w:fill="FFFFFF" w:themeFill="background1"/>
            <w:noWrap/>
          </w:tcPr>
          <w:p w14:paraId="3E47748A" w14:textId="3E81614F"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564EAA06" w14:textId="047EE081"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22DD847E" w14:textId="699E61A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33C460F9" w14:textId="77777777" w:rsidTr="00B769EA">
        <w:trPr>
          <w:trHeight w:val="567"/>
        </w:trPr>
        <w:tc>
          <w:tcPr>
            <w:tcW w:w="856" w:type="dxa"/>
            <w:shd w:val="clear" w:color="auto" w:fill="FFFFFF" w:themeFill="background1"/>
            <w:noWrap/>
          </w:tcPr>
          <w:p w14:paraId="108BFA32"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650A0463"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Maglownica duża</w:t>
            </w:r>
          </w:p>
        </w:tc>
        <w:tc>
          <w:tcPr>
            <w:tcW w:w="9884" w:type="dxa"/>
            <w:gridSpan w:val="2"/>
            <w:shd w:val="clear" w:color="auto" w:fill="FFFFFF" w:themeFill="background1"/>
          </w:tcPr>
          <w:p w14:paraId="4C573AF5" w14:textId="34374A61"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Maglownica sensoryczna duża do terapii Integracji Sensorycznej (SI), wyrób medyczny, do użytku w salach SI, gabinetach terapeutycznych i placówkach edukacyjnych. Wymagania minimalne: urządzenie do ćwiczeń czucia głębokiego i planowania motorycznego, umożliwiające przeciskanie się między wałkami; konstrukcja stabilna, bez ostrych krawędzi, elementy obite pianką i materiałem odpornym na środki dezynfekcyjne, płyny ustrojowe, oleje i ścieranie; regulacja siły docisku wałków; wykonanie z drewna/sklejki i materiałów zgodnych z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w:t>
            </w:r>
            <w:r w:rsidR="003744C9" w:rsidRPr="00FA61DF">
              <w:rPr>
                <w:rFonts w:cstheme="minorHAnsi"/>
                <w:sz w:val="20"/>
                <w:szCs w:val="20"/>
              </w:rPr>
              <w:t xml:space="preserve"> zgodne z normami </w:t>
            </w:r>
            <w:proofErr w:type="spellStart"/>
            <w:r w:rsidR="003744C9" w:rsidRPr="00FA61DF">
              <w:rPr>
                <w:rFonts w:cstheme="minorHAnsi"/>
                <w:sz w:val="20"/>
                <w:szCs w:val="20"/>
              </w:rPr>
              <w:t>Öko</w:t>
            </w:r>
            <w:r w:rsidR="003744C9" w:rsidRPr="00FA61DF">
              <w:rPr>
                <w:rFonts w:ascii="Cambria Math" w:hAnsi="Cambria Math" w:cs="Cambria Math"/>
                <w:sz w:val="20"/>
                <w:szCs w:val="20"/>
              </w:rPr>
              <w:t>‑</w:t>
            </w:r>
            <w:r w:rsidR="003744C9" w:rsidRPr="00FA61DF">
              <w:rPr>
                <w:rFonts w:cstheme="minorHAnsi"/>
                <w:sz w:val="20"/>
                <w:szCs w:val="20"/>
              </w:rPr>
              <w:t>tex</w:t>
            </w:r>
            <w:proofErr w:type="spellEnd"/>
            <w:r w:rsidR="003744C9" w:rsidRPr="00FA61DF">
              <w:rPr>
                <w:rFonts w:cstheme="minorHAnsi"/>
                <w:sz w:val="20"/>
                <w:szCs w:val="20"/>
              </w:rPr>
              <w:t xml:space="preserve"> Standard 100 lub innymi równoważnymi, potwierdzającymi, że produkt jest wolny od substancji szkodliwych, metali ciężkich, barwników </w:t>
            </w:r>
            <w:proofErr w:type="spellStart"/>
            <w:r w:rsidR="003744C9" w:rsidRPr="00FA61DF">
              <w:rPr>
                <w:rFonts w:cstheme="minorHAnsi"/>
                <w:sz w:val="20"/>
                <w:szCs w:val="20"/>
              </w:rPr>
              <w:t>alergogennych</w:t>
            </w:r>
            <w:proofErr w:type="spellEnd"/>
            <w:r w:rsidR="003744C9" w:rsidRPr="00FA61DF">
              <w:rPr>
                <w:rFonts w:cstheme="minorHAnsi"/>
                <w:sz w:val="20"/>
                <w:szCs w:val="20"/>
              </w:rPr>
              <w:t xml:space="preserve"> i pestycydów, wydany przez niezależną jednostkę certyfikującą, </w:t>
            </w:r>
            <w:r w:rsidRPr="00FA61DF">
              <w:rPr>
                <w:rFonts w:cstheme="minorHAnsi"/>
                <w:sz w:val="20"/>
                <w:szCs w:val="20"/>
              </w:rPr>
              <w:t>wymiary umożliwiające ćwiczenia terapeutyczne lub rozwiązanie równoważne. Wyrób medyczny i bezpieczeństwo: oznakowanie CE, dopuszczenie do obrotu w RP; instrukcja użytkowania lub etykieta zgodna z przepisami; materiały i konstrukcja bezpieczne dla użytkowników. Normy: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CB573C" w:rsidRPr="00FA61DF">
              <w:rPr>
                <w:rFonts w:cstheme="minorHAnsi"/>
                <w:sz w:val="20"/>
                <w:szCs w:val="20"/>
              </w:rPr>
              <w:t>,</w:t>
            </w:r>
            <w:r w:rsidRPr="00FA61DF">
              <w:rPr>
                <w:rFonts w:cstheme="minorHAnsi"/>
                <w:sz w:val="20"/>
                <w:szCs w:val="20"/>
              </w:rPr>
              <w:t xml:space="preserve"> </w:t>
            </w:r>
            <w:r w:rsidR="00CB573C" w:rsidRPr="00FA61DF">
              <w:rPr>
                <w:rFonts w:cstheme="minorHAnsi"/>
                <w:sz w:val="20"/>
                <w:szCs w:val="20"/>
              </w:rPr>
              <w:t>lub normy równoważne.</w:t>
            </w:r>
            <w:r w:rsidRPr="00FA61DF">
              <w:rPr>
                <w:rFonts w:cstheme="minorHAnsi"/>
                <w:sz w:val="20"/>
                <w:szCs w:val="20"/>
              </w:rPr>
              <w:t>.</w:t>
            </w:r>
          </w:p>
        </w:tc>
        <w:tc>
          <w:tcPr>
            <w:tcW w:w="850" w:type="dxa"/>
            <w:gridSpan w:val="2"/>
            <w:shd w:val="clear" w:color="auto" w:fill="FFFFFF" w:themeFill="background1"/>
            <w:noWrap/>
          </w:tcPr>
          <w:p w14:paraId="497D9F8C" w14:textId="62B3DC54"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735E8FD4" w14:textId="291868B8"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0DC0AD48" w14:textId="521F6A21"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0403D069" w14:textId="77777777" w:rsidTr="00B769EA">
        <w:trPr>
          <w:trHeight w:val="567"/>
        </w:trPr>
        <w:tc>
          <w:tcPr>
            <w:tcW w:w="856" w:type="dxa"/>
            <w:shd w:val="clear" w:color="auto" w:fill="FFFFFF" w:themeFill="background1"/>
            <w:noWrap/>
          </w:tcPr>
          <w:p w14:paraId="0FC904AE"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2DC540FB"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Zjeżdżalnia rolkowa</w:t>
            </w:r>
          </w:p>
        </w:tc>
        <w:tc>
          <w:tcPr>
            <w:tcW w:w="9884" w:type="dxa"/>
            <w:gridSpan w:val="2"/>
            <w:shd w:val="clear" w:color="auto" w:fill="FFFFFF" w:themeFill="background1"/>
          </w:tcPr>
          <w:p w14:paraId="035AB8C0" w14:textId="4778D8A1"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Zjeżdżalnia rolkowa – pochylnia z 6 wałkami/rolkami do terapii Integracji Sensorycznej (SI), wyrób medyczny, przeznaczona do użytkowania wewnętrznego w salach SI, gabinetach terapeutycznych i placówkach edukacyjnych. Wymagania minimalne: konstrukcja z rola­mi/wałkami, umożliwiająca ślizg/„zjazd” po wałkach w celu stymulacji układu przedsionkowego, </w:t>
            </w:r>
            <w:proofErr w:type="spellStart"/>
            <w:r w:rsidRPr="00FA61DF">
              <w:rPr>
                <w:rFonts w:cstheme="minorHAnsi"/>
                <w:sz w:val="20"/>
                <w:szCs w:val="20"/>
              </w:rPr>
              <w:t>propriocepcyjnego</w:t>
            </w:r>
            <w:proofErr w:type="spellEnd"/>
            <w:r w:rsidRPr="00FA61DF">
              <w:rPr>
                <w:rFonts w:cstheme="minorHAnsi"/>
                <w:sz w:val="20"/>
                <w:szCs w:val="20"/>
              </w:rPr>
              <w:t xml:space="preserve"> i dotykowego; konstrukcja wykonana z drewna/sklejki, elementy obite pianką i </w:t>
            </w:r>
            <w:r w:rsidRPr="00FA61DF">
              <w:rPr>
                <w:rFonts w:cstheme="minorHAnsi"/>
                <w:sz w:val="20"/>
                <w:szCs w:val="20"/>
              </w:rPr>
              <w:lastRenderedPageBreak/>
              <w:t xml:space="preserve">materiałem bez ostrych krawędzi, stabilna i bezpieczna; materiały obiciowe </w:t>
            </w:r>
            <w:proofErr w:type="spellStart"/>
            <w:r w:rsidRPr="00FA61DF">
              <w:rPr>
                <w:rFonts w:cstheme="minorHAnsi"/>
                <w:sz w:val="20"/>
                <w:szCs w:val="20"/>
              </w:rPr>
              <w:t>bezftalanowe</w:t>
            </w:r>
            <w:proofErr w:type="spellEnd"/>
            <w:r w:rsidRPr="00FA61DF">
              <w:rPr>
                <w:rFonts w:cstheme="minorHAnsi"/>
                <w:sz w:val="20"/>
                <w:szCs w:val="20"/>
              </w:rPr>
              <w:t xml:space="preserve">, zgodne z wymogami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w:t>
            </w:r>
            <w:r w:rsidR="003744C9" w:rsidRPr="00FA61DF">
              <w:rPr>
                <w:rFonts w:cstheme="minorHAnsi"/>
                <w:sz w:val="20"/>
                <w:szCs w:val="20"/>
              </w:rPr>
              <w:t xml:space="preserve">zgodne z normami </w:t>
            </w:r>
            <w:proofErr w:type="spellStart"/>
            <w:r w:rsidR="003744C9" w:rsidRPr="00FA61DF">
              <w:rPr>
                <w:rFonts w:cstheme="minorHAnsi"/>
                <w:sz w:val="20"/>
                <w:szCs w:val="20"/>
              </w:rPr>
              <w:t>Öko</w:t>
            </w:r>
            <w:r w:rsidR="003744C9" w:rsidRPr="00FA61DF">
              <w:rPr>
                <w:rFonts w:ascii="Cambria Math" w:hAnsi="Cambria Math" w:cs="Cambria Math"/>
                <w:sz w:val="20"/>
                <w:szCs w:val="20"/>
              </w:rPr>
              <w:t>‑</w:t>
            </w:r>
            <w:r w:rsidR="003744C9" w:rsidRPr="00FA61DF">
              <w:rPr>
                <w:rFonts w:cstheme="minorHAnsi"/>
                <w:sz w:val="20"/>
                <w:szCs w:val="20"/>
              </w:rPr>
              <w:t>tex</w:t>
            </w:r>
            <w:proofErr w:type="spellEnd"/>
            <w:r w:rsidR="003744C9" w:rsidRPr="00FA61DF">
              <w:rPr>
                <w:rFonts w:cstheme="minorHAnsi"/>
                <w:sz w:val="20"/>
                <w:szCs w:val="20"/>
              </w:rPr>
              <w:t xml:space="preserve"> Standard 100 lub innymi równoważnymi, potwierdzającymi, że produkt jest wolny od substancji szkodliwych, metali ciężkich, barwników </w:t>
            </w:r>
            <w:proofErr w:type="spellStart"/>
            <w:r w:rsidR="003744C9" w:rsidRPr="00FA61DF">
              <w:rPr>
                <w:rFonts w:cstheme="minorHAnsi"/>
                <w:sz w:val="20"/>
                <w:szCs w:val="20"/>
              </w:rPr>
              <w:t>alergogennych</w:t>
            </w:r>
            <w:proofErr w:type="spellEnd"/>
            <w:r w:rsidR="003744C9" w:rsidRPr="00FA61DF">
              <w:rPr>
                <w:rFonts w:cstheme="minorHAnsi"/>
                <w:sz w:val="20"/>
                <w:szCs w:val="20"/>
              </w:rPr>
              <w:t xml:space="preserve"> i pestycydów, wydany przez niezależną jednostkę certyfikującą, </w:t>
            </w:r>
            <w:r w:rsidRPr="00FA61DF">
              <w:rPr>
                <w:rFonts w:cstheme="minorHAnsi"/>
                <w:sz w:val="20"/>
                <w:szCs w:val="20"/>
              </w:rPr>
              <w:t>oraz przepisami UE dotyczącymi bezpieczeństwa materiałów; materiał odporny na działanie środków dezynfekcyjnych, płynów ustrojowych, olejów, rozdarcia i ścieranie, urządzenie duże, o wymiarach i rozstawie rolek umożliwiających ćwiczenia terapeutyczne lub rozwiązanie równoważne zapewniające podobną funkcjonalność i bezpieczeństwo. Wyrób medyczny i bezpieczeństwo:</w:t>
            </w:r>
          </w:p>
          <w:p w14:paraId="4A6E4FE0" w14:textId="733D1E96"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produkt oznakowany CE, dopuszczony do obrotu i użytkowania na terenie RP; dostarczony z instrukcją używania lub etykietą zgodną z wymogami przepisów dotyczących wyrobów medycznych; materiały i konstrukcja bezpieczne dla użytkowników, odpowiednie do zastosowania terapeutycznego. Normy: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CB573C" w:rsidRPr="00FA61DF">
              <w:rPr>
                <w:rFonts w:cstheme="minorHAnsi"/>
                <w:sz w:val="20"/>
                <w:szCs w:val="20"/>
              </w:rPr>
              <w:t>,</w:t>
            </w:r>
            <w:r w:rsidRPr="00FA61DF">
              <w:rPr>
                <w:rFonts w:cstheme="minorHAnsi"/>
                <w:sz w:val="20"/>
                <w:szCs w:val="20"/>
              </w:rPr>
              <w:t xml:space="preserve"> lub</w:t>
            </w:r>
            <w:r w:rsidR="00CB573C" w:rsidRPr="00FA61DF">
              <w:rPr>
                <w:rFonts w:cstheme="minorHAnsi"/>
                <w:sz w:val="20"/>
                <w:szCs w:val="20"/>
              </w:rPr>
              <w:t xml:space="preserve"> normy</w:t>
            </w:r>
            <w:r w:rsidRPr="00FA61DF">
              <w:rPr>
                <w:rFonts w:cstheme="minorHAnsi"/>
                <w:sz w:val="20"/>
                <w:szCs w:val="20"/>
              </w:rPr>
              <w:t xml:space="preserve"> równoważne.</w:t>
            </w:r>
          </w:p>
        </w:tc>
        <w:tc>
          <w:tcPr>
            <w:tcW w:w="850" w:type="dxa"/>
            <w:gridSpan w:val="2"/>
            <w:shd w:val="clear" w:color="auto" w:fill="FFFFFF" w:themeFill="background1"/>
            <w:noWrap/>
          </w:tcPr>
          <w:p w14:paraId="04FB3213" w14:textId="30CE4064"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lastRenderedPageBreak/>
              <w:t>szt.</w:t>
            </w:r>
          </w:p>
        </w:tc>
        <w:tc>
          <w:tcPr>
            <w:tcW w:w="709" w:type="dxa"/>
            <w:gridSpan w:val="2"/>
            <w:shd w:val="clear" w:color="auto" w:fill="FFFFFF" w:themeFill="background1"/>
            <w:noWrap/>
          </w:tcPr>
          <w:p w14:paraId="33BCB362" w14:textId="7388FF03"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693A7E15" w14:textId="57EDC176"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36BA4360" w14:textId="77777777" w:rsidTr="00B769EA">
        <w:trPr>
          <w:trHeight w:val="567"/>
        </w:trPr>
        <w:tc>
          <w:tcPr>
            <w:tcW w:w="856" w:type="dxa"/>
            <w:shd w:val="clear" w:color="auto" w:fill="FFFFFF" w:themeFill="background1"/>
            <w:noWrap/>
          </w:tcPr>
          <w:p w14:paraId="215F0B63"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56449421"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Równoważnia deska rotacyjna</w:t>
            </w:r>
          </w:p>
        </w:tc>
        <w:tc>
          <w:tcPr>
            <w:tcW w:w="9884" w:type="dxa"/>
            <w:gridSpan w:val="2"/>
            <w:shd w:val="clear" w:color="auto" w:fill="FFFFFF" w:themeFill="background1"/>
          </w:tcPr>
          <w:p w14:paraId="1FF3948D" w14:textId="1B4D9F84"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Deska rotacyjna przeznaczona do terapii Integracji Sensorycznej (SI), wyrób medyczny, do użytku wewnętrznego w salach SI, gabinetach terapeutycznych i placówkach edukacyjnych. Wymagania minimalne: konstrukcja z platformą obracaną wokół własnej osi, umożliwiająca ćwiczenia stymulujące układ przedsionkowy, równowagę i koordynację ruchową; elementy obite pianką i materiałem bez ostrych krawędzi, stabilna i bezpieczna w użytkowaniu; obicie </w:t>
            </w:r>
            <w:proofErr w:type="spellStart"/>
            <w:r w:rsidRPr="00FA61DF">
              <w:rPr>
                <w:rFonts w:cstheme="minorHAnsi"/>
                <w:sz w:val="20"/>
                <w:szCs w:val="20"/>
              </w:rPr>
              <w:t>bezftalanowe</w:t>
            </w:r>
            <w:proofErr w:type="spellEnd"/>
            <w:r w:rsidRPr="00FA61DF">
              <w:rPr>
                <w:rFonts w:cstheme="minorHAnsi"/>
                <w:sz w:val="20"/>
                <w:szCs w:val="20"/>
              </w:rPr>
              <w:t xml:space="preserve">, zgodne z wymaganiami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w:t>
            </w:r>
            <w:r w:rsidR="003744C9" w:rsidRPr="00FA61DF">
              <w:rPr>
                <w:rFonts w:cstheme="minorHAnsi"/>
                <w:sz w:val="20"/>
                <w:szCs w:val="20"/>
              </w:rPr>
              <w:t xml:space="preserve">zgodne z normami </w:t>
            </w:r>
            <w:proofErr w:type="spellStart"/>
            <w:r w:rsidR="003744C9" w:rsidRPr="00FA61DF">
              <w:rPr>
                <w:rFonts w:cstheme="minorHAnsi"/>
                <w:sz w:val="20"/>
                <w:szCs w:val="20"/>
              </w:rPr>
              <w:t>Öko</w:t>
            </w:r>
            <w:r w:rsidR="003744C9" w:rsidRPr="00FA61DF">
              <w:rPr>
                <w:rFonts w:ascii="Cambria Math" w:hAnsi="Cambria Math" w:cs="Cambria Math"/>
                <w:sz w:val="20"/>
                <w:szCs w:val="20"/>
              </w:rPr>
              <w:t>‑</w:t>
            </w:r>
            <w:r w:rsidR="003744C9" w:rsidRPr="00FA61DF">
              <w:rPr>
                <w:rFonts w:cstheme="minorHAnsi"/>
                <w:sz w:val="20"/>
                <w:szCs w:val="20"/>
              </w:rPr>
              <w:t>tex</w:t>
            </w:r>
            <w:proofErr w:type="spellEnd"/>
            <w:r w:rsidR="003744C9" w:rsidRPr="00FA61DF">
              <w:rPr>
                <w:rFonts w:cstheme="minorHAnsi"/>
                <w:sz w:val="20"/>
                <w:szCs w:val="20"/>
              </w:rPr>
              <w:t xml:space="preserve"> Standard 100 lub innymi równoważnymi, potwierdzającymi, że produkt jest wolny od substancji szkodliwych, metali ciężkich, barwników </w:t>
            </w:r>
            <w:proofErr w:type="spellStart"/>
            <w:r w:rsidR="003744C9" w:rsidRPr="00FA61DF">
              <w:rPr>
                <w:rFonts w:cstheme="minorHAnsi"/>
                <w:sz w:val="20"/>
                <w:szCs w:val="20"/>
              </w:rPr>
              <w:t>alergogennych</w:t>
            </w:r>
            <w:proofErr w:type="spellEnd"/>
            <w:r w:rsidR="003744C9" w:rsidRPr="00FA61DF">
              <w:rPr>
                <w:rFonts w:cstheme="minorHAnsi"/>
                <w:sz w:val="20"/>
                <w:szCs w:val="20"/>
              </w:rPr>
              <w:t xml:space="preserve"> i pestycydów, wydany przez niezależną jednostkę certyfikującą,</w:t>
            </w:r>
            <w:r w:rsidRPr="00FA61DF">
              <w:rPr>
                <w:rFonts w:cstheme="minorHAnsi"/>
                <w:sz w:val="20"/>
                <w:szCs w:val="20"/>
              </w:rPr>
              <w:t xml:space="preserve"> materiały odporne na środki dezynfekcyjne, płyny ustrojowe, oleje i ścieranie; wymiary i konstrukcja umożliwiające efektywne ćwiczenia terapeutyczne lub rozwiązanie równoważne zapewniające podobną funkcjonalność i bezpieczeństwo.</w:t>
            </w:r>
          </w:p>
          <w:p w14:paraId="5E96A18A" w14:textId="482D3724"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Wyrób medyczny i bezpieczeństwo: produkt oznakowany CE, dopuszczony do obrotu i użytkowania w Rzeczypospolitej Polskiej; dostarczony z instrukcją używania lub etykietą zgodną z przepisami dotyczącymi wyrobów medycznych; materiały i konstrukcja bezpieczne dla użytkowników, odpowiednie do stosowania terapeutycznego. Normy: Deska rotacyjna powinna spełniać normy zharmonizowane dla wyrobów medycznych, w szczególności: –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CB573C"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53C00D70" w14:textId="532B23F5"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09D06785" w14:textId="390F3DCE"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1B200706" w14:textId="0E95D70C"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6D081DB5" w14:textId="77777777" w:rsidTr="00B769EA">
        <w:trPr>
          <w:trHeight w:val="567"/>
        </w:trPr>
        <w:tc>
          <w:tcPr>
            <w:tcW w:w="856" w:type="dxa"/>
            <w:shd w:val="clear" w:color="auto" w:fill="FFFFFF" w:themeFill="background1"/>
            <w:noWrap/>
          </w:tcPr>
          <w:p w14:paraId="22B79DAE"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7928F3F3"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Deskorolka duża</w:t>
            </w:r>
          </w:p>
        </w:tc>
        <w:tc>
          <w:tcPr>
            <w:tcW w:w="9884" w:type="dxa"/>
            <w:gridSpan w:val="2"/>
            <w:shd w:val="clear" w:color="auto" w:fill="FFFFFF" w:themeFill="background1"/>
          </w:tcPr>
          <w:p w14:paraId="3323A604"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Deskorolka sensoryczna duża do terapii Integracji Sensorycznej (SI), wyrób medyczny, do użytku wewnętrznego w salach SI, gabinetach terapeutycznych i placówkach edukacyjnych. Wymagania minimalne: platforma balansowa umożliwiająca ćwiczenia równowagi i </w:t>
            </w:r>
            <w:proofErr w:type="spellStart"/>
            <w:r w:rsidRPr="00FA61DF">
              <w:rPr>
                <w:rFonts w:cstheme="minorHAnsi"/>
                <w:sz w:val="20"/>
                <w:szCs w:val="20"/>
              </w:rPr>
              <w:t>propriocepcji</w:t>
            </w:r>
            <w:proofErr w:type="spellEnd"/>
            <w:r w:rsidRPr="00FA61DF">
              <w:rPr>
                <w:rFonts w:cstheme="minorHAnsi"/>
                <w:sz w:val="20"/>
                <w:szCs w:val="20"/>
              </w:rPr>
              <w:t xml:space="preserve">, wymiary ok. 40–50 × 60–90 cm; konstrukcja stabilna, bez ostrych krawędzi, obita pianką i materiałem </w:t>
            </w:r>
            <w:proofErr w:type="spellStart"/>
            <w:r w:rsidRPr="00FA61DF">
              <w:rPr>
                <w:rFonts w:cstheme="minorHAnsi"/>
                <w:sz w:val="20"/>
                <w:szCs w:val="20"/>
              </w:rPr>
              <w:t>bezftalanowym</w:t>
            </w:r>
            <w:proofErr w:type="spellEnd"/>
            <w:r w:rsidRPr="00FA61DF">
              <w:rPr>
                <w:rFonts w:cstheme="minorHAnsi"/>
                <w:sz w:val="20"/>
                <w:szCs w:val="20"/>
              </w:rPr>
              <w:t>, odporna na środki dezynfekcyjne i ścieranie; opcjonalny uchwyt lub rozwiązanie równoważne umożliwiające zaczepienie liny; Wyrób medyczny i bezpieczeństwo:</w:t>
            </w:r>
          </w:p>
          <w:p w14:paraId="79A4C14A" w14:textId="09A939FF"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lastRenderedPageBreak/>
              <w:t>oznakowanie CE, dopuszczenie do użytkowania w RP; instrukcja używania zgodna z wymaganiami wyrobów medycznych; materiały i konstrukcja bezpieczne dla użytkowników. Normy: spełnia normy zharmonizowane: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CB573C"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40982BEB" w14:textId="30940E6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lastRenderedPageBreak/>
              <w:t>szt.</w:t>
            </w:r>
          </w:p>
        </w:tc>
        <w:tc>
          <w:tcPr>
            <w:tcW w:w="709" w:type="dxa"/>
            <w:gridSpan w:val="2"/>
            <w:shd w:val="clear" w:color="auto" w:fill="FFFFFF" w:themeFill="background1"/>
            <w:noWrap/>
          </w:tcPr>
          <w:p w14:paraId="28D9AFEA" w14:textId="3AF95C8F"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423E59CE" w14:textId="15BF71FB"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25D8B1DE" w14:textId="77777777" w:rsidTr="00B769EA">
        <w:trPr>
          <w:trHeight w:val="567"/>
        </w:trPr>
        <w:tc>
          <w:tcPr>
            <w:tcW w:w="856" w:type="dxa"/>
            <w:shd w:val="clear" w:color="auto" w:fill="FFFFFF" w:themeFill="background1"/>
            <w:noWrap/>
          </w:tcPr>
          <w:p w14:paraId="6B689BD7"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272F874F"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Równoważnia beczka</w:t>
            </w:r>
          </w:p>
        </w:tc>
        <w:tc>
          <w:tcPr>
            <w:tcW w:w="9884" w:type="dxa"/>
            <w:gridSpan w:val="2"/>
            <w:shd w:val="clear" w:color="auto" w:fill="FFFFFF" w:themeFill="background1"/>
          </w:tcPr>
          <w:p w14:paraId="6566B372"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Beczka sensoryczna do terapii Integracji Sensorycznej (SI), wyrób medyczny, do użytku wewnętrznego w salach SI, gabinetach terapeutycznych i placówkach edukacyjnych. Wymagania minimalne: konstrukcja umożliwiająca ćwiczenia układu przedsionkowego, </w:t>
            </w:r>
            <w:proofErr w:type="spellStart"/>
            <w:r w:rsidRPr="00FA61DF">
              <w:rPr>
                <w:rFonts w:cstheme="minorHAnsi"/>
                <w:sz w:val="20"/>
                <w:szCs w:val="20"/>
              </w:rPr>
              <w:t>propriocepcyjnego</w:t>
            </w:r>
            <w:proofErr w:type="spellEnd"/>
            <w:r w:rsidRPr="00FA61DF">
              <w:rPr>
                <w:rFonts w:cstheme="minorHAnsi"/>
                <w:sz w:val="20"/>
                <w:szCs w:val="20"/>
              </w:rPr>
              <w:t xml:space="preserve"> i dotykowego; elementy obite pianką lub materiałem bez ostrych krawędzi, stabilna i bezpieczna; materiały odporne na środki dezynfekcyjne, płyny ustrojowe, oleje i ścieranie; wymiary orientacyjne: 80 × 80 × 70 cm lub rozwiązanie równoważne. Wyrób medyczny i bezpieczeństwo:</w:t>
            </w:r>
          </w:p>
          <w:p w14:paraId="2FFEFCC6" w14:textId="70DE2988"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oznakowanie CE, dopuszczona do obrotu i użytkowania w Polsce; instrukcja użytkowania lub etykieta zgodna z przepisami; materiały i konstrukcja bezpieczne dla </w:t>
            </w:r>
            <w:proofErr w:type="spellStart"/>
            <w:r w:rsidRPr="00FA61DF">
              <w:rPr>
                <w:rFonts w:cstheme="minorHAnsi"/>
                <w:sz w:val="20"/>
                <w:szCs w:val="20"/>
              </w:rPr>
              <w:t>użytkowników.Normy</w:t>
            </w:r>
            <w:proofErr w:type="spellEnd"/>
            <w:r w:rsidRPr="00FA61DF">
              <w:rPr>
                <w:rFonts w:cstheme="minorHAnsi"/>
                <w:sz w:val="20"/>
                <w:szCs w:val="20"/>
              </w:rPr>
              <w:t>: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CB573C"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64340208" w14:textId="30F459B6"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3A3EDF66" w14:textId="29225770"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190D1483" w14:textId="303A495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1AB59EBD" w14:textId="77777777" w:rsidTr="00B769EA">
        <w:trPr>
          <w:trHeight w:val="567"/>
        </w:trPr>
        <w:tc>
          <w:tcPr>
            <w:tcW w:w="856" w:type="dxa"/>
            <w:shd w:val="clear" w:color="auto" w:fill="FFFFFF" w:themeFill="background1"/>
            <w:noWrap/>
          </w:tcPr>
          <w:p w14:paraId="052C680B"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13A03209"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Równoważnia kołyska</w:t>
            </w:r>
          </w:p>
        </w:tc>
        <w:tc>
          <w:tcPr>
            <w:tcW w:w="9884" w:type="dxa"/>
            <w:gridSpan w:val="2"/>
            <w:shd w:val="clear" w:color="auto" w:fill="FFFFFF" w:themeFill="background1"/>
          </w:tcPr>
          <w:p w14:paraId="03AC340D" w14:textId="5905AAD0"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Równoważnia – kołyska sensoryczna duża do terapii Integracji Sensorycznej (SI), wyrób medyczny, do użytkowania wewnętrznego w salach SI, gabinetach terapeutycznych i placówkach edukacyjnych. Wymagania minimalne: konstrukcja do ćwiczeń równowagi i koordynacji; stabilna, bez ostrych krawędzi; elementy obite pianką lub materiałem </w:t>
            </w:r>
            <w:proofErr w:type="spellStart"/>
            <w:r w:rsidRPr="00FA61DF">
              <w:rPr>
                <w:rFonts w:cstheme="minorHAnsi"/>
                <w:sz w:val="20"/>
                <w:szCs w:val="20"/>
              </w:rPr>
              <w:t>bezftalanowym</w:t>
            </w:r>
            <w:proofErr w:type="spellEnd"/>
            <w:r w:rsidRPr="00FA61DF">
              <w:rPr>
                <w:rFonts w:cstheme="minorHAnsi"/>
                <w:sz w:val="20"/>
                <w:szCs w:val="20"/>
              </w:rPr>
              <w:t xml:space="preserve">, odpornym na środki dezynfekcyjne i ścieranie; wymiary dostosowane do zastosowań terapeutycznych lub równoważne; materiał zgodny z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w:t>
            </w:r>
            <w:r w:rsidR="003744C9" w:rsidRPr="00FA61DF">
              <w:rPr>
                <w:rFonts w:cstheme="minorHAnsi"/>
                <w:sz w:val="20"/>
                <w:szCs w:val="20"/>
              </w:rPr>
              <w:t xml:space="preserve">zgodne z normami </w:t>
            </w:r>
            <w:proofErr w:type="spellStart"/>
            <w:r w:rsidR="003744C9" w:rsidRPr="00FA61DF">
              <w:rPr>
                <w:rFonts w:cstheme="minorHAnsi"/>
                <w:sz w:val="20"/>
                <w:szCs w:val="20"/>
              </w:rPr>
              <w:t>Öko</w:t>
            </w:r>
            <w:r w:rsidR="003744C9" w:rsidRPr="00FA61DF">
              <w:rPr>
                <w:rFonts w:ascii="Cambria Math" w:hAnsi="Cambria Math" w:cs="Cambria Math"/>
                <w:sz w:val="20"/>
                <w:szCs w:val="20"/>
              </w:rPr>
              <w:t>‑</w:t>
            </w:r>
            <w:r w:rsidR="003744C9" w:rsidRPr="00FA61DF">
              <w:rPr>
                <w:rFonts w:cstheme="minorHAnsi"/>
                <w:sz w:val="20"/>
                <w:szCs w:val="20"/>
              </w:rPr>
              <w:t>tex</w:t>
            </w:r>
            <w:proofErr w:type="spellEnd"/>
            <w:r w:rsidR="003744C9" w:rsidRPr="00FA61DF">
              <w:rPr>
                <w:rFonts w:cstheme="minorHAnsi"/>
                <w:sz w:val="20"/>
                <w:szCs w:val="20"/>
              </w:rPr>
              <w:t xml:space="preserve"> Standard 100 lub innymi równoważnymi, potwierdzającymi, że produkt jest wolny od substancji szkodliwych, metali ciężkich, barwników </w:t>
            </w:r>
            <w:proofErr w:type="spellStart"/>
            <w:r w:rsidR="003744C9" w:rsidRPr="00FA61DF">
              <w:rPr>
                <w:rFonts w:cstheme="minorHAnsi"/>
                <w:sz w:val="20"/>
                <w:szCs w:val="20"/>
              </w:rPr>
              <w:t>alergogennych</w:t>
            </w:r>
            <w:proofErr w:type="spellEnd"/>
            <w:r w:rsidR="003744C9" w:rsidRPr="00FA61DF">
              <w:rPr>
                <w:rFonts w:cstheme="minorHAnsi"/>
                <w:sz w:val="20"/>
                <w:szCs w:val="20"/>
              </w:rPr>
              <w:t xml:space="preserve"> i pestycydów, wydany przez niezależną jednostkę certyfikującą, oraz</w:t>
            </w:r>
            <w:r w:rsidRPr="00FA61DF">
              <w:rPr>
                <w:rFonts w:cstheme="minorHAnsi"/>
                <w:sz w:val="20"/>
                <w:szCs w:val="20"/>
              </w:rPr>
              <w:t xml:space="preserve"> przepisami UE dotyczącymi bezpieczeństwa materiałów. Wyrób medyczny i bezpieczeństwo: oznakowanie CE, dopuszczenie do obrotu i użytkowania w Polsce; instrukcja lub etykieta zgodna z przepisami; konstrukcja i materiały bezpieczne dla użytkownika. Normy: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CB573C"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005593B8" w14:textId="1C804248"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6E10A7C6" w14:textId="7F7B8484"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10013E09" w14:textId="24E8D13B"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736A3BD8" w14:textId="77777777" w:rsidTr="00B769EA">
        <w:trPr>
          <w:trHeight w:val="567"/>
        </w:trPr>
        <w:tc>
          <w:tcPr>
            <w:tcW w:w="856" w:type="dxa"/>
            <w:shd w:val="clear" w:color="auto" w:fill="FFFFFF" w:themeFill="background1"/>
            <w:noWrap/>
          </w:tcPr>
          <w:p w14:paraId="4497665E"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7F3EF657" w14:textId="77777777"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Tunel sensoryczny 120x70</w:t>
            </w:r>
          </w:p>
        </w:tc>
        <w:tc>
          <w:tcPr>
            <w:tcW w:w="9884" w:type="dxa"/>
            <w:gridSpan w:val="2"/>
            <w:shd w:val="clear" w:color="auto" w:fill="FFFFFF" w:themeFill="background1"/>
          </w:tcPr>
          <w:p w14:paraId="2D7D71C6" w14:textId="5745E173" w:rsidR="00B37BEC" w:rsidRPr="00FA61DF" w:rsidRDefault="00B37BEC" w:rsidP="00926491">
            <w:pPr>
              <w:tabs>
                <w:tab w:val="left" w:pos="7230"/>
              </w:tabs>
              <w:spacing w:after="0" w:line="276" w:lineRule="auto"/>
              <w:rPr>
                <w:rFonts w:cstheme="minorHAnsi"/>
                <w:sz w:val="20"/>
                <w:szCs w:val="20"/>
              </w:rPr>
            </w:pPr>
            <w:r w:rsidRPr="00FA61DF">
              <w:rPr>
                <w:rFonts w:cstheme="minorHAnsi"/>
                <w:sz w:val="20"/>
                <w:szCs w:val="20"/>
              </w:rPr>
              <w:t xml:space="preserve">Tunel sensoryczny duży (bawełniany, otwierany) do terapii Integracji Sensorycznej (SI), wyrób medyczny, do użytku w salach SI, gabinetach terapeutycznych i placówkach edukacyjnych. Wymagania minimalne: konstrukcja umożliwiająca przeciskanie się i ćwiczenia czucia głębokiego oraz motoryki; materiał bawełniany, </w:t>
            </w:r>
            <w:proofErr w:type="spellStart"/>
            <w:r w:rsidRPr="00FA61DF">
              <w:rPr>
                <w:rFonts w:cstheme="minorHAnsi"/>
                <w:sz w:val="20"/>
                <w:szCs w:val="20"/>
              </w:rPr>
              <w:t>bezftalanowy</w:t>
            </w:r>
            <w:proofErr w:type="spellEnd"/>
            <w:r w:rsidRPr="00FA61DF">
              <w:rPr>
                <w:rFonts w:cstheme="minorHAnsi"/>
                <w:sz w:val="20"/>
                <w:szCs w:val="20"/>
              </w:rPr>
              <w:t>, odporny na środki dezynfekcyjne, ścieranie i płyny ustrojowe; bez ostrych krawędzi, stabilny, bezpieczny i łatwy do utrzymania w czystości; wymiary dostosowane do zastosowań terapeutycznych lub równoważne. Wyrób medyczny i bezpieczeństwo: oznakowanie CE, dopuszczony do obrotu i użytkowania w Polsce; instrukcja używania zgodna z przepisami dla wyrobów medycznych; konstrukcja i materiały bezpieczne dla użytkownika. Normy: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CB573C"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408290AC" w14:textId="510252C9"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gridSpan w:val="2"/>
            <w:shd w:val="clear" w:color="auto" w:fill="FFFFFF" w:themeFill="background1"/>
            <w:noWrap/>
          </w:tcPr>
          <w:p w14:paraId="6BF4E4DB" w14:textId="612EDA4F"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4" w:type="dxa"/>
            <w:gridSpan w:val="2"/>
            <w:shd w:val="clear" w:color="auto" w:fill="FFFFFF" w:themeFill="background1"/>
          </w:tcPr>
          <w:p w14:paraId="2CFCA59D" w14:textId="7297A04B"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154C74E6" w14:textId="77777777" w:rsidTr="00B769EA">
        <w:trPr>
          <w:trHeight w:val="567"/>
        </w:trPr>
        <w:tc>
          <w:tcPr>
            <w:tcW w:w="14928" w:type="dxa"/>
            <w:gridSpan w:val="10"/>
            <w:shd w:val="clear" w:color="auto" w:fill="F4B083" w:themeFill="accent2" w:themeFillTint="99"/>
            <w:noWrap/>
          </w:tcPr>
          <w:p w14:paraId="4E41F0C1" w14:textId="6C7793A8" w:rsidR="00B37BEC" w:rsidRPr="00FA61DF" w:rsidRDefault="00B37BEC" w:rsidP="00926491">
            <w:pPr>
              <w:shd w:val="clear" w:color="auto" w:fill="F7CAAC" w:themeFill="accent2" w:themeFillTint="66"/>
              <w:spacing w:after="0" w:line="276" w:lineRule="auto"/>
              <w:rPr>
                <w:rFonts w:eastAsia="Times New Roman" w:cstheme="minorHAnsi"/>
                <w:b/>
                <w:bCs/>
                <w:sz w:val="20"/>
                <w:szCs w:val="20"/>
                <w:lang w:eastAsia="pl-PL"/>
              </w:rPr>
            </w:pPr>
            <w:r w:rsidRPr="00FA61DF">
              <w:rPr>
                <w:rFonts w:eastAsia="Times New Roman" w:cstheme="minorHAnsi"/>
                <w:b/>
                <w:bCs/>
                <w:sz w:val="20"/>
                <w:szCs w:val="20"/>
                <w:lang w:eastAsia="pl-PL"/>
              </w:rPr>
              <w:t xml:space="preserve">Miejsce dostawy: Szkoła Podstawowa im. mjr Józefa Wiśniewskiego w </w:t>
            </w:r>
            <w:proofErr w:type="spellStart"/>
            <w:r w:rsidRPr="00FA61DF">
              <w:rPr>
                <w:rFonts w:eastAsia="Times New Roman" w:cstheme="minorHAnsi"/>
                <w:b/>
                <w:bCs/>
                <w:sz w:val="20"/>
                <w:szCs w:val="20"/>
                <w:lang w:eastAsia="pl-PL"/>
              </w:rPr>
              <w:t>Lutkówce</w:t>
            </w:r>
            <w:proofErr w:type="spellEnd"/>
            <w:r w:rsidRPr="00FA61DF">
              <w:rPr>
                <w:rFonts w:eastAsia="Times New Roman" w:cstheme="minorHAnsi"/>
                <w:b/>
                <w:bCs/>
                <w:sz w:val="20"/>
                <w:szCs w:val="20"/>
                <w:lang w:eastAsia="pl-PL"/>
              </w:rPr>
              <w:t xml:space="preserve"> ul. Szkolna 1, 96-323 Lutówka  </w:t>
            </w:r>
            <w:r w:rsidRPr="00FA61DF">
              <w:rPr>
                <w:rFonts w:eastAsia="Times New Roman" w:cstheme="minorHAnsi"/>
                <w:b/>
                <w:bCs/>
                <w:sz w:val="20"/>
                <w:szCs w:val="20"/>
                <w:lang w:eastAsia="pl-PL"/>
              </w:rPr>
              <w:tab/>
            </w:r>
            <w:r w:rsidRPr="00FA61DF">
              <w:rPr>
                <w:rFonts w:cstheme="minorHAnsi"/>
                <w:sz w:val="20"/>
                <w:szCs w:val="20"/>
              </w:rPr>
              <w:br/>
            </w:r>
            <w:r w:rsidRPr="00FA61DF">
              <w:rPr>
                <w:rFonts w:eastAsia="Times New Roman" w:cstheme="minorHAnsi"/>
                <w:b/>
                <w:bCs/>
                <w:sz w:val="20"/>
                <w:szCs w:val="20"/>
                <w:lang w:eastAsia="pl-PL"/>
              </w:rPr>
              <w:t xml:space="preserve">Nazwa projektu: „Dostosowanie Szkoły Podstawowej w Piekarach i Szkoły Podstawowej w </w:t>
            </w:r>
            <w:proofErr w:type="spellStart"/>
            <w:r w:rsidRPr="00FA61DF">
              <w:rPr>
                <w:rFonts w:eastAsia="Times New Roman" w:cstheme="minorHAnsi"/>
                <w:b/>
                <w:bCs/>
                <w:sz w:val="20"/>
                <w:szCs w:val="20"/>
                <w:lang w:eastAsia="pl-PL"/>
              </w:rPr>
              <w:t>Lutkówce</w:t>
            </w:r>
            <w:proofErr w:type="spellEnd"/>
            <w:r w:rsidRPr="00FA61DF">
              <w:rPr>
                <w:rFonts w:eastAsia="Times New Roman" w:cstheme="minorHAnsi"/>
                <w:b/>
                <w:bCs/>
                <w:sz w:val="20"/>
                <w:szCs w:val="20"/>
                <w:lang w:eastAsia="pl-PL"/>
              </w:rPr>
              <w:t xml:space="preserve"> dla osób ze specjalnymi potrzebami edukacyjnymi „</w:t>
            </w:r>
            <w:r w:rsidRPr="00FA61DF">
              <w:rPr>
                <w:rFonts w:eastAsia="Times New Roman" w:cstheme="minorHAnsi"/>
                <w:b/>
                <w:bCs/>
                <w:sz w:val="20"/>
                <w:szCs w:val="20"/>
                <w:lang w:eastAsia="pl-PL"/>
              </w:rPr>
              <w:br/>
            </w:r>
            <w:r w:rsidRPr="00FA61DF">
              <w:rPr>
                <w:rFonts w:eastAsia="Times New Roman" w:cstheme="minorHAnsi"/>
                <w:b/>
                <w:bCs/>
                <w:sz w:val="20"/>
                <w:szCs w:val="20"/>
                <w:lang w:eastAsia="pl-PL"/>
              </w:rPr>
              <w:lastRenderedPageBreak/>
              <w:t>współfinansowane z Europejskiego Funduszu Rozwoju Regionalnego w ramach Priorytetu: V : „Fundusze Europejskie dla wyższej jakości życia na Mazowszu” Działania: 5.1: „Dostępność szkół dla osób ze specjalnymi potrzebami” programu Fundusze Europejskie dla Mazowsza 2021-2027</w:t>
            </w:r>
          </w:p>
          <w:p w14:paraId="646BC409" w14:textId="52BDE8B1" w:rsidR="00B37BEC" w:rsidRPr="00FA61DF" w:rsidRDefault="00B37BEC" w:rsidP="00926491">
            <w:pPr>
              <w:tabs>
                <w:tab w:val="left" w:pos="7230"/>
              </w:tabs>
              <w:spacing w:after="0" w:line="276" w:lineRule="auto"/>
              <w:rPr>
                <w:rFonts w:cstheme="minorHAnsi"/>
                <w:sz w:val="20"/>
                <w:szCs w:val="20"/>
              </w:rPr>
            </w:pPr>
          </w:p>
        </w:tc>
      </w:tr>
      <w:tr w:rsidR="00FA61DF" w:rsidRPr="00FA61DF" w14:paraId="2A4A90A1" w14:textId="77777777" w:rsidTr="00B769EA">
        <w:trPr>
          <w:trHeight w:val="567"/>
        </w:trPr>
        <w:tc>
          <w:tcPr>
            <w:tcW w:w="856" w:type="dxa"/>
            <w:shd w:val="clear" w:color="auto" w:fill="8EAADB" w:themeFill="accent1" w:themeFillTint="99"/>
            <w:noWrap/>
          </w:tcPr>
          <w:p w14:paraId="312D570D" w14:textId="77777777" w:rsidR="00B37BEC" w:rsidRPr="00FA61DF" w:rsidRDefault="00B37BEC" w:rsidP="00926491">
            <w:pPr>
              <w:tabs>
                <w:tab w:val="left" w:pos="7230"/>
              </w:tabs>
              <w:spacing w:after="0" w:line="276" w:lineRule="auto"/>
              <w:ind w:left="360"/>
              <w:rPr>
                <w:rFonts w:eastAsia="Times New Roman" w:cstheme="minorHAnsi"/>
                <w:sz w:val="20"/>
                <w:szCs w:val="20"/>
                <w:lang w:eastAsia="pl-PL"/>
              </w:rPr>
            </w:pPr>
            <w:proofErr w:type="spellStart"/>
            <w:r w:rsidRPr="00FA61DF">
              <w:rPr>
                <w:rFonts w:eastAsia="Times New Roman" w:cstheme="minorHAnsi"/>
                <w:b/>
                <w:bCs/>
                <w:sz w:val="20"/>
                <w:szCs w:val="20"/>
                <w:lang w:eastAsia="pl-PL"/>
              </w:rPr>
              <w:lastRenderedPageBreak/>
              <w:t>L.p</w:t>
            </w:r>
            <w:proofErr w:type="spellEnd"/>
          </w:p>
        </w:tc>
        <w:tc>
          <w:tcPr>
            <w:tcW w:w="1835" w:type="dxa"/>
            <w:shd w:val="clear" w:color="auto" w:fill="8EAADB" w:themeFill="accent1" w:themeFillTint="99"/>
            <w:noWrap/>
          </w:tcPr>
          <w:p w14:paraId="337149BE" w14:textId="77777777" w:rsidR="00B37BEC" w:rsidRPr="00FA61DF" w:rsidRDefault="00B37BEC" w:rsidP="00926491">
            <w:pPr>
              <w:tabs>
                <w:tab w:val="left" w:pos="7230"/>
              </w:tabs>
              <w:spacing w:after="0" w:line="276" w:lineRule="auto"/>
              <w:rPr>
                <w:rFonts w:cstheme="minorHAnsi"/>
                <w:sz w:val="20"/>
                <w:szCs w:val="20"/>
              </w:rPr>
            </w:pPr>
            <w:r w:rsidRPr="00FA61DF">
              <w:rPr>
                <w:rFonts w:eastAsia="Times New Roman" w:cstheme="minorHAnsi"/>
                <w:b/>
                <w:bCs/>
                <w:sz w:val="20"/>
                <w:szCs w:val="20"/>
                <w:lang w:eastAsia="pl-PL"/>
              </w:rPr>
              <w:t>Nazwa przedmiotu zamówienia</w:t>
            </w:r>
          </w:p>
        </w:tc>
        <w:tc>
          <w:tcPr>
            <w:tcW w:w="9884" w:type="dxa"/>
            <w:gridSpan w:val="2"/>
            <w:shd w:val="clear" w:color="auto" w:fill="8EAADB" w:themeFill="accent1" w:themeFillTint="99"/>
          </w:tcPr>
          <w:p w14:paraId="1C26C475" w14:textId="77777777" w:rsidR="00B37BEC" w:rsidRPr="00FA61DF" w:rsidRDefault="00B37BEC" w:rsidP="00926491">
            <w:pPr>
              <w:spacing w:line="276" w:lineRule="auto"/>
              <w:rPr>
                <w:rFonts w:cstheme="minorHAnsi"/>
                <w:sz w:val="20"/>
                <w:szCs w:val="20"/>
              </w:rPr>
            </w:pPr>
            <w:r w:rsidRPr="00FA61DF">
              <w:rPr>
                <w:rFonts w:eastAsia="Times New Roman" w:cstheme="minorHAnsi"/>
                <w:b/>
                <w:bCs/>
                <w:sz w:val="20"/>
                <w:szCs w:val="20"/>
                <w:lang w:eastAsia="pl-PL"/>
              </w:rPr>
              <w:t>Opis przedmiotu zamówienia</w:t>
            </w:r>
          </w:p>
        </w:tc>
        <w:tc>
          <w:tcPr>
            <w:tcW w:w="850" w:type="dxa"/>
            <w:gridSpan w:val="2"/>
            <w:shd w:val="clear" w:color="auto" w:fill="8EAADB" w:themeFill="accent1" w:themeFillTint="99"/>
            <w:noWrap/>
          </w:tcPr>
          <w:p w14:paraId="164B8C75" w14:textId="77777777" w:rsidR="00B37BEC" w:rsidRPr="00FA61DF" w:rsidRDefault="00B37BEC" w:rsidP="00926491">
            <w:pPr>
              <w:tabs>
                <w:tab w:val="left" w:pos="7230"/>
              </w:tabs>
              <w:spacing w:after="0" w:line="276" w:lineRule="auto"/>
              <w:rPr>
                <w:rFonts w:cstheme="minorHAnsi"/>
                <w:sz w:val="20"/>
                <w:szCs w:val="20"/>
              </w:rPr>
            </w:pPr>
            <w:r w:rsidRPr="00FA61DF">
              <w:rPr>
                <w:rFonts w:eastAsia="Times New Roman" w:cstheme="minorHAnsi"/>
                <w:b/>
                <w:bCs/>
                <w:sz w:val="20"/>
                <w:szCs w:val="20"/>
                <w:lang w:eastAsia="pl-PL"/>
              </w:rPr>
              <w:t>J.M</w:t>
            </w:r>
          </w:p>
        </w:tc>
        <w:tc>
          <w:tcPr>
            <w:tcW w:w="709" w:type="dxa"/>
            <w:gridSpan w:val="2"/>
            <w:shd w:val="clear" w:color="auto" w:fill="8EAADB" w:themeFill="accent1" w:themeFillTint="99"/>
            <w:noWrap/>
          </w:tcPr>
          <w:p w14:paraId="6B5810B6" w14:textId="77777777" w:rsidR="00B37BEC" w:rsidRPr="00FA61DF" w:rsidRDefault="00B37BEC" w:rsidP="00926491">
            <w:pPr>
              <w:tabs>
                <w:tab w:val="left" w:pos="7230"/>
              </w:tabs>
              <w:spacing w:after="0" w:line="276" w:lineRule="auto"/>
              <w:rPr>
                <w:rFonts w:cstheme="minorHAnsi"/>
                <w:sz w:val="20"/>
                <w:szCs w:val="20"/>
              </w:rPr>
            </w:pPr>
            <w:r w:rsidRPr="00FA61DF">
              <w:rPr>
                <w:rFonts w:eastAsia="Times New Roman" w:cstheme="minorHAnsi"/>
                <w:b/>
                <w:bCs/>
                <w:sz w:val="20"/>
                <w:szCs w:val="20"/>
                <w:lang w:eastAsia="pl-PL"/>
              </w:rPr>
              <w:t>Ilość</w:t>
            </w:r>
          </w:p>
        </w:tc>
        <w:tc>
          <w:tcPr>
            <w:tcW w:w="794" w:type="dxa"/>
            <w:gridSpan w:val="2"/>
            <w:shd w:val="clear" w:color="auto" w:fill="8EAADB" w:themeFill="accent1" w:themeFillTint="99"/>
          </w:tcPr>
          <w:p w14:paraId="2C85F667" w14:textId="77777777" w:rsidR="00B37BEC" w:rsidRPr="00FA61DF" w:rsidRDefault="00B37BEC" w:rsidP="00926491">
            <w:pPr>
              <w:tabs>
                <w:tab w:val="left" w:pos="7230"/>
              </w:tabs>
              <w:spacing w:after="0" w:line="276" w:lineRule="auto"/>
              <w:rPr>
                <w:rFonts w:cstheme="minorHAnsi"/>
                <w:sz w:val="20"/>
                <w:szCs w:val="20"/>
              </w:rPr>
            </w:pPr>
            <w:r w:rsidRPr="00FA61DF">
              <w:rPr>
                <w:rFonts w:eastAsia="Times New Roman" w:cstheme="minorHAnsi"/>
                <w:b/>
                <w:bCs/>
                <w:sz w:val="20"/>
                <w:szCs w:val="20"/>
                <w:lang w:eastAsia="pl-PL"/>
              </w:rPr>
              <w:t>Stawka VAT w %</w:t>
            </w:r>
          </w:p>
        </w:tc>
      </w:tr>
      <w:tr w:rsidR="00FA61DF" w:rsidRPr="00FA61DF" w14:paraId="7C42CD8E" w14:textId="77777777" w:rsidTr="00B769EA">
        <w:trPr>
          <w:trHeight w:val="567"/>
        </w:trPr>
        <w:tc>
          <w:tcPr>
            <w:tcW w:w="856" w:type="dxa"/>
            <w:shd w:val="clear" w:color="auto" w:fill="FFFFFF" w:themeFill="background1"/>
            <w:noWrap/>
          </w:tcPr>
          <w:p w14:paraId="099B47B5"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251AAEB7" w14:textId="3F139A4F" w:rsidR="00787B6A" w:rsidRPr="00FA61DF" w:rsidRDefault="00787B6A" w:rsidP="00926491">
            <w:pPr>
              <w:tabs>
                <w:tab w:val="left" w:pos="7230"/>
              </w:tabs>
              <w:spacing w:after="0" w:line="276" w:lineRule="auto"/>
              <w:rPr>
                <w:rFonts w:cstheme="minorHAnsi"/>
                <w:sz w:val="20"/>
                <w:szCs w:val="20"/>
              </w:rPr>
            </w:pPr>
            <w:proofErr w:type="spellStart"/>
            <w:r w:rsidRPr="00FA61DF">
              <w:rPr>
                <w:rFonts w:cstheme="minorHAnsi"/>
                <w:sz w:val="20"/>
                <w:szCs w:val="20"/>
              </w:rPr>
              <w:t>Podwiesie</w:t>
            </w:r>
            <w:proofErr w:type="spellEnd"/>
            <w:r w:rsidRPr="00FA61DF">
              <w:rPr>
                <w:rFonts w:cstheme="minorHAnsi"/>
                <w:sz w:val="20"/>
                <w:szCs w:val="20"/>
              </w:rPr>
              <w:t xml:space="preserve"> drewniane</w:t>
            </w:r>
          </w:p>
        </w:tc>
        <w:tc>
          <w:tcPr>
            <w:tcW w:w="9884" w:type="dxa"/>
            <w:gridSpan w:val="2"/>
            <w:shd w:val="clear" w:color="auto" w:fill="FFFFFF" w:themeFill="background1"/>
          </w:tcPr>
          <w:p w14:paraId="00C2ABA8"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Drewniana konstrukcja o wymiarach min. 3m x 3m wyposażona w ściankę wspinaczkową, drabinkę gimnastyczną, siatkę do wspinaczki, wszystkie niezbędne haki w górnych i bocznych belkach, karabińczyki i haki obrotowe oraz wszystkie śruby, wkręty i inne elementy niezbędne do montażu).</w:t>
            </w:r>
          </w:p>
          <w:p w14:paraId="473FF850"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Wyrób Medyczny oznakowany znakiem bezpieczeństwa CE oraz zgodny z wymaganiami Ustawy </w:t>
            </w:r>
            <w:r w:rsidRPr="00FA61DF">
              <w:rPr>
                <w:rFonts w:cstheme="minorHAnsi"/>
                <w:sz w:val="20"/>
                <w:szCs w:val="20"/>
              </w:rPr>
              <w:br/>
              <w:t>o wyrobach medycznych z dnia 20 maja 2010r. i związanymi rozporządzeniami Ministra Zdrowia wdrażającymi do prawodawstwa polskiego Dyrektywę 93/42/EWG dot. Wyrobów Medycznych.</w:t>
            </w:r>
          </w:p>
          <w:p w14:paraId="7C25FC50"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Wyrób spełnia następujące normy:</w:t>
            </w:r>
          </w:p>
          <w:p w14:paraId="584D79E7"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 EN 980:2008, EN 15223-1:2012 lub równoważnej </w:t>
            </w:r>
          </w:p>
          <w:p w14:paraId="2F4A820A"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EN 1041:2008 lub równoważnej</w:t>
            </w:r>
          </w:p>
          <w:p w14:paraId="586B7B6B"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EN ISO 14971:2012 lub równoważnej</w:t>
            </w:r>
          </w:p>
          <w:p w14:paraId="2E6AA425"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EN ISO 10993-1:2009 lub równoważnej</w:t>
            </w:r>
          </w:p>
          <w:p w14:paraId="50A2A20E" w14:textId="4C27E4F9"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EN 62366:2008 lub równoważnej</w:t>
            </w:r>
          </w:p>
        </w:tc>
        <w:tc>
          <w:tcPr>
            <w:tcW w:w="850" w:type="dxa"/>
            <w:gridSpan w:val="2"/>
            <w:shd w:val="clear" w:color="auto" w:fill="FFFFFF" w:themeFill="background1"/>
            <w:noWrap/>
          </w:tcPr>
          <w:p w14:paraId="0A2FD060" w14:textId="4C6F5609"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6759ABD2" w14:textId="6AFECD7B"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762172EC" w14:textId="2DB5767F"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79EED509" w14:textId="77777777" w:rsidTr="00B769EA">
        <w:trPr>
          <w:trHeight w:val="567"/>
        </w:trPr>
        <w:tc>
          <w:tcPr>
            <w:tcW w:w="856" w:type="dxa"/>
            <w:shd w:val="clear" w:color="auto" w:fill="FFFFFF" w:themeFill="background1"/>
            <w:noWrap/>
          </w:tcPr>
          <w:p w14:paraId="29D4AA50"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5E967DED" w14:textId="137A7163"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Materac mat</w:t>
            </w:r>
          </w:p>
        </w:tc>
        <w:tc>
          <w:tcPr>
            <w:tcW w:w="9884" w:type="dxa"/>
            <w:gridSpan w:val="2"/>
            <w:shd w:val="clear" w:color="auto" w:fill="FFFFFF" w:themeFill="background1"/>
          </w:tcPr>
          <w:p w14:paraId="0CAD8013" w14:textId="77777777" w:rsidR="00787B6A" w:rsidRPr="00FA61DF" w:rsidRDefault="00787B6A" w:rsidP="00926491">
            <w:pPr>
              <w:spacing w:line="276" w:lineRule="auto"/>
              <w:rPr>
                <w:rFonts w:cstheme="minorHAnsi"/>
                <w:sz w:val="20"/>
                <w:szCs w:val="20"/>
              </w:rPr>
            </w:pPr>
            <w:r w:rsidRPr="00FA61DF">
              <w:rPr>
                <w:rFonts w:cstheme="minorHAnsi"/>
                <w:sz w:val="20"/>
                <w:szCs w:val="20"/>
              </w:rPr>
              <w:t>Materac wykonany jest z wytrzymałej twardej pianki poliuretanowej pokryty skajem l</w:t>
            </w:r>
            <w:r w:rsidRPr="00FA61DF">
              <w:rPr>
                <w:rFonts w:eastAsia="Times New Roman" w:cstheme="minorHAnsi"/>
                <w:sz w:val="20"/>
                <w:szCs w:val="20"/>
                <w:lang w:eastAsia="pl-PL"/>
              </w:rPr>
              <w:t>ub materiałem równoważnym</w:t>
            </w:r>
            <w:r w:rsidRPr="00FA61DF">
              <w:rPr>
                <w:rFonts w:cstheme="minorHAnsi"/>
                <w:sz w:val="20"/>
                <w:szCs w:val="20"/>
              </w:rPr>
              <w:t>. Wymiary min. 195x85x5 cm</w:t>
            </w:r>
          </w:p>
          <w:p w14:paraId="0DA6E71F" w14:textId="3C229DEA"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Wyrób spełnia następujące normy: EN 71</w:t>
            </w:r>
            <w:r w:rsidRPr="00FA61DF">
              <w:rPr>
                <w:rFonts w:cstheme="minorHAnsi"/>
                <w:sz w:val="20"/>
                <w:szCs w:val="20"/>
              </w:rPr>
              <w:noBreakHyphen/>
              <w:t>1 / EN 71</w:t>
            </w:r>
            <w:r w:rsidRPr="00FA61DF">
              <w:rPr>
                <w:rFonts w:cstheme="minorHAnsi"/>
                <w:sz w:val="20"/>
                <w:szCs w:val="20"/>
              </w:rPr>
              <w:noBreakHyphen/>
              <w:t>2 / EN 71</w:t>
            </w:r>
            <w:r w:rsidRPr="00FA61DF">
              <w:rPr>
                <w:rFonts w:cstheme="minorHAnsi"/>
                <w:sz w:val="20"/>
                <w:szCs w:val="20"/>
              </w:rPr>
              <w:noBreakHyphen/>
              <w:t xml:space="preserve">3 </w:t>
            </w:r>
            <w:r w:rsidR="00CB573C" w:rsidRPr="00FA61DF">
              <w:rPr>
                <w:rFonts w:cstheme="minorHAnsi"/>
                <w:sz w:val="20"/>
                <w:szCs w:val="20"/>
              </w:rPr>
              <w:t>, lub normy równoważne</w:t>
            </w:r>
          </w:p>
        </w:tc>
        <w:tc>
          <w:tcPr>
            <w:tcW w:w="850" w:type="dxa"/>
            <w:gridSpan w:val="2"/>
            <w:shd w:val="clear" w:color="auto" w:fill="FFFFFF" w:themeFill="background1"/>
            <w:noWrap/>
          </w:tcPr>
          <w:p w14:paraId="56FD3773" w14:textId="38F9FA7B"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4B45108B" w14:textId="674AD7C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3</w:t>
            </w:r>
          </w:p>
        </w:tc>
        <w:tc>
          <w:tcPr>
            <w:tcW w:w="794" w:type="dxa"/>
            <w:gridSpan w:val="2"/>
            <w:shd w:val="clear" w:color="auto" w:fill="FFFFFF" w:themeFill="background1"/>
          </w:tcPr>
          <w:p w14:paraId="33986F33" w14:textId="131F4EF3"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23%</w:t>
            </w:r>
          </w:p>
        </w:tc>
      </w:tr>
      <w:tr w:rsidR="00FA61DF" w:rsidRPr="00FA61DF" w14:paraId="4B5D16B8" w14:textId="77777777" w:rsidTr="00B769EA">
        <w:trPr>
          <w:trHeight w:val="567"/>
        </w:trPr>
        <w:tc>
          <w:tcPr>
            <w:tcW w:w="856" w:type="dxa"/>
            <w:shd w:val="clear" w:color="auto" w:fill="FFFFFF" w:themeFill="background1"/>
            <w:noWrap/>
          </w:tcPr>
          <w:p w14:paraId="5A6FAE7B"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09859A66" w14:textId="182068CC"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Huśtawka 1</w:t>
            </w:r>
          </w:p>
        </w:tc>
        <w:tc>
          <w:tcPr>
            <w:tcW w:w="9884" w:type="dxa"/>
            <w:gridSpan w:val="2"/>
            <w:shd w:val="clear" w:color="auto" w:fill="FFFFFF" w:themeFill="background1"/>
          </w:tcPr>
          <w:p w14:paraId="5E279015" w14:textId="77777777" w:rsidR="00787B6A" w:rsidRPr="00FA61DF" w:rsidRDefault="00787B6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Huśtawka typu „kładka” do stosowania w terapii Integracji Sensorycznej (SI), wyrób medyczny, przeznaczony do użytkowania wewnętrznego, umożliwiający ćwiczenia terapeutyczne z wykorzystaniem podwieszeń. Wymagania minimalne: Wymiary: 118 × 50 cm, Stopnie: co najmniej 2 podłużne, możliwość wykonania dodatkowych 4 stopni poprzecznych (opcjonalnie), Regulacja: możliwość zmiany długości lin, Materiały: drewno i liny, bez ostrych krawędzi, stabilne i bezpieczne dla użytkowników, Obciążenie: maks. 100 kg użytkownika, Przeznaczenie: do podwieszania w konstrukcji terapeutycznej SI.</w:t>
            </w:r>
          </w:p>
          <w:p w14:paraId="7089B841" w14:textId="1710EF47"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Wyrób medyczny oznakowany CE, dopuszczony do obrotu w Polsce, z instrukcją używania. Spełnia normy: EN 980:2008, EN 15223-1:2012, EN 1041:2008, EN ISO 14971:2012, EN ISO 10993-1:2009, EN 62366:2008</w:t>
            </w:r>
            <w:r w:rsidR="00CB573C" w:rsidRPr="00FA61DF">
              <w:rPr>
                <w:rFonts w:cstheme="minorHAnsi"/>
                <w:sz w:val="20"/>
                <w:szCs w:val="20"/>
              </w:rPr>
              <w:t>, lub normy równoważne</w:t>
            </w:r>
            <w:r w:rsidRPr="00FA61DF">
              <w:rPr>
                <w:rFonts w:eastAsia="Times New Roman" w:cstheme="minorHAnsi"/>
                <w:sz w:val="20"/>
                <w:szCs w:val="20"/>
                <w:lang w:eastAsia="pl-PL"/>
              </w:rPr>
              <w:t>.</w:t>
            </w:r>
          </w:p>
        </w:tc>
        <w:tc>
          <w:tcPr>
            <w:tcW w:w="850" w:type="dxa"/>
            <w:gridSpan w:val="2"/>
            <w:shd w:val="clear" w:color="auto" w:fill="FFFFFF" w:themeFill="background1"/>
            <w:noWrap/>
          </w:tcPr>
          <w:p w14:paraId="6E6E7CC9" w14:textId="5030E14E"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1FB62FDF" w14:textId="037B9513"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2B573370" w14:textId="62D730CE"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180EEE3B" w14:textId="77777777" w:rsidTr="00B769EA">
        <w:trPr>
          <w:trHeight w:val="567"/>
        </w:trPr>
        <w:tc>
          <w:tcPr>
            <w:tcW w:w="856" w:type="dxa"/>
            <w:shd w:val="clear" w:color="auto" w:fill="FFFFFF" w:themeFill="background1"/>
            <w:noWrap/>
          </w:tcPr>
          <w:p w14:paraId="4D3D722D"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49520050" w14:textId="4318EB5C"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Huśtawka 2</w:t>
            </w:r>
          </w:p>
        </w:tc>
        <w:tc>
          <w:tcPr>
            <w:tcW w:w="9884" w:type="dxa"/>
            <w:gridSpan w:val="2"/>
            <w:shd w:val="clear" w:color="auto" w:fill="FFFFFF" w:themeFill="background1"/>
          </w:tcPr>
          <w:p w14:paraId="2E0A12BF"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Huśtawka typu „Konik” kwadratowy do terapii Integracji Sensorycznej (SI), wyrób medyczny, przeznaczona do użytku wewnętrznego w salach SI, gabinetach rehabilitacyjnych i placówkach edukacyjnych. Wymagania minimalne: wymiary: </w:t>
            </w:r>
            <w:r w:rsidRPr="00FA61DF">
              <w:rPr>
                <w:rFonts w:cstheme="minorHAnsi"/>
                <w:sz w:val="20"/>
                <w:szCs w:val="20"/>
              </w:rPr>
              <w:lastRenderedPageBreak/>
              <w:t>długość 120 cm, szerokość 20 cm, co najmniej dwa stopnie podłużne, regulacja długości lin, możliwość opcjonalnego wykonania dodatkowych stopni, konstrukcja z drewna i lin, elementy obite pianką i skajem, bez ostrych krawędzi, stabilna i bezpieczna, dopuszczalne obciążenie: maks. 100 kg,</w:t>
            </w:r>
          </w:p>
          <w:p w14:paraId="1286B2C9" w14:textId="7FB84564"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Wyrób medyczny i bezpieczeństwo: oznakowanie CE, dopuszczony do obrotu w Polsce, z instrukcją używania lub etykietą, materiały bezpieczne dla użytkownika, odpowiednie do zastosowania terapeutycznego. Normy: Spełnia normy: EN 980:2008, EN 15223</w:t>
            </w:r>
            <w:r w:rsidRPr="00FA61DF">
              <w:rPr>
                <w:rFonts w:ascii="Cambria Math" w:hAnsi="Cambria Math" w:cs="Cambria Math"/>
                <w:sz w:val="20"/>
                <w:szCs w:val="20"/>
              </w:rPr>
              <w:t>‑</w:t>
            </w:r>
            <w:r w:rsidRPr="00FA61DF">
              <w:rPr>
                <w:rFonts w:cstheme="minorHAnsi"/>
                <w:sz w:val="20"/>
                <w:szCs w:val="20"/>
              </w:rPr>
              <w:t>1:2012, EN 1041:2008, EN ISO 14971:2012, EN ISO 10993</w:t>
            </w:r>
            <w:r w:rsidRPr="00FA61DF">
              <w:rPr>
                <w:rFonts w:ascii="Cambria Math" w:hAnsi="Cambria Math" w:cs="Cambria Math"/>
                <w:sz w:val="20"/>
                <w:szCs w:val="20"/>
              </w:rPr>
              <w:t>‑</w:t>
            </w:r>
            <w:r w:rsidRPr="00FA61DF">
              <w:rPr>
                <w:rFonts w:cstheme="minorHAnsi"/>
                <w:sz w:val="20"/>
                <w:szCs w:val="20"/>
              </w:rPr>
              <w:t>1:2009, EN 62366:2008</w:t>
            </w:r>
            <w:r w:rsidR="00CB573C" w:rsidRPr="00FA61DF">
              <w:rPr>
                <w:rFonts w:cstheme="minorHAnsi"/>
                <w:sz w:val="20"/>
                <w:szCs w:val="20"/>
              </w:rPr>
              <w:t xml:space="preserve"> , lub normy równoważne</w:t>
            </w:r>
            <w:r w:rsidRPr="00FA61DF">
              <w:rPr>
                <w:rFonts w:cstheme="minorHAnsi"/>
                <w:sz w:val="20"/>
                <w:szCs w:val="20"/>
              </w:rPr>
              <w:t>.</w:t>
            </w:r>
          </w:p>
        </w:tc>
        <w:tc>
          <w:tcPr>
            <w:tcW w:w="850" w:type="dxa"/>
            <w:gridSpan w:val="2"/>
            <w:shd w:val="clear" w:color="auto" w:fill="FFFFFF" w:themeFill="background1"/>
            <w:noWrap/>
          </w:tcPr>
          <w:p w14:paraId="54857B12" w14:textId="64F18B84"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09" w:type="dxa"/>
            <w:gridSpan w:val="2"/>
            <w:shd w:val="clear" w:color="auto" w:fill="FFFFFF" w:themeFill="background1"/>
            <w:noWrap/>
          </w:tcPr>
          <w:p w14:paraId="1FCF4845" w14:textId="1AB4C074"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6E1433AA" w14:textId="156DA4FD"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3469084A" w14:textId="77777777" w:rsidTr="00B769EA">
        <w:trPr>
          <w:trHeight w:val="567"/>
        </w:trPr>
        <w:tc>
          <w:tcPr>
            <w:tcW w:w="856" w:type="dxa"/>
            <w:shd w:val="clear" w:color="auto" w:fill="FFFFFF" w:themeFill="background1"/>
            <w:noWrap/>
          </w:tcPr>
          <w:p w14:paraId="0FD60F73"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221B633B" w14:textId="215DEFFC"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Huśtawka z piłeczkami</w:t>
            </w:r>
          </w:p>
        </w:tc>
        <w:tc>
          <w:tcPr>
            <w:tcW w:w="9884" w:type="dxa"/>
            <w:gridSpan w:val="2"/>
            <w:shd w:val="clear" w:color="auto" w:fill="FFFFFF" w:themeFill="background1"/>
          </w:tcPr>
          <w:p w14:paraId="2BCC4EAB"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Huśtawka typu „Łódka” przeznaczona do terapii Integracji Sensorycznej (SI), wyrób medyczny, do użytkowania wewnętrznego w salach SI, gabinetach terapeutycznych i placówkach edukacyjnych. Wymagania minimalne: konstrukcja wykonana z wysokiej jakości tkaniny lnianej z sanforyzacją i lin, krótsze boki huśtawki odpinane za pomocą suwaka, regulacja długości każdej z lin w celu dopasowania wysokości do terapii i warunków sali, boki huśtawki zabezpieczone grubą pianką, bez ostrych krawędzi, stabilna i bezpieczna, wymiary orientacyjne ok. 120 × 60 × 40 cm, w zestawie plastikowe piłeczki do wypełnienia huśtawki (bezpieczne dla dzieci, nietoksyczne). </w:t>
            </w:r>
          </w:p>
          <w:p w14:paraId="57F2D1D5" w14:textId="5B4AFBEC"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Wyrób medyczny i bezpieczeństwo: oznakowanie CE, dopuszczony do obrotu w Polsce, wyposażony w instrukcję używania lub etykietę zgodną z przepisami dotyczącymi wyrobów medycznych, materiały bezpieczne dla użytkownika, odpowiednie do zastosowania terapeutycznego. Normy: Spełnia normy zharmonizowane dla wyrobów: EN 980:2008, EN 15223</w:t>
            </w:r>
            <w:r w:rsidRPr="00FA61DF">
              <w:rPr>
                <w:rFonts w:ascii="Cambria Math" w:hAnsi="Cambria Math" w:cs="Cambria Math"/>
                <w:sz w:val="20"/>
                <w:szCs w:val="20"/>
              </w:rPr>
              <w:t>‑</w:t>
            </w:r>
            <w:r w:rsidRPr="00FA61DF">
              <w:rPr>
                <w:rFonts w:cstheme="minorHAnsi"/>
                <w:sz w:val="20"/>
                <w:szCs w:val="20"/>
              </w:rPr>
              <w:t>1:2012, EN 1041:2008, EN ISO 14971:2012, EN ISO 10993</w:t>
            </w:r>
            <w:r w:rsidRPr="00FA61DF">
              <w:rPr>
                <w:rFonts w:ascii="Cambria Math" w:hAnsi="Cambria Math" w:cs="Cambria Math"/>
                <w:sz w:val="20"/>
                <w:szCs w:val="20"/>
              </w:rPr>
              <w:t>‑</w:t>
            </w:r>
            <w:r w:rsidRPr="00FA61DF">
              <w:rPr>
                <w:rFonts w:cstheme="minorHAnsi"/>
                <w:sz w:val="20"/>
                <w:szCs w:val="20"/>
              </w:rPr>
              <w:t>1:2009, EN 62366:2008</w:t>
            </w:r>
            <w:r w:rsidR="00CB573C" w:rsidRPr="00FA61DF">
              <w:rPr>
                <w:rFonts w:cstheme="minorHAnsi"/>
                <w:sz w:val="20"/>
                <w:szCs w:val="20"/>
              </w:rPr>
              <w:t>, lub normy równoważne</w:t>
            </w:r>
            <w:r w:rsidRPr="00FA61DF">
              <w:rPr>
                <w:rFonts w:cstheme="minorHAnsi"/>
                <w:sz w:val="20"/>
                <w:szCs w:val="20"/>
              </w:rPr>
              <w:t>.</w:t>
            </w:r>
          </w:p>
          <w:p w14:paraId="5B99AAE6" w14:textId="77777777" w:rsidR="00787B6A" w:rsidRPr="00FA61DF" w:rsidRDefault="00787B6A" w:rsidP="00926491">
            <w:pPr>
              <w:tabs>
                <w:tab w:val="left" w:pos="7230"/>
              </w:tabs>
              <w:spacing w:after="0" w:line="276" w:lineRule="auto"/>
              <w:rPr>
                <w:rFonts w:cstheme="minorHAnsi"/>
                <w:sz w:val="20"/>
                <w:szCs w:val="20"/>
              </w:rPr>
            </w:pPr>
          </w:p>
        </w:tc>
        <w:tc>
          <w:tcPr>
            <w:tcW w:w="850" w:type="dxa"/>
            <w:gridSpan w:val="2"/>
            <w:shd w:val="clear" w:color="auto" w:fill="FFFFFF" w:themeFill="background1"/>
            <w:noWrap/>
          </w:tcPr>
          <w:p w14:paraId="313E102D" w14:textId="626CCA49"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34FF57EE" w14:textId="4EB118C2"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42DD072C" w14:textId="23561223"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2AC29043" w14:textId="77777777" w:rsidTr="00B769EA">
        <w:trPr>
          <w:trHeight w:val="567"/>
        </w:trPr>
        <w:tc>
          <w:tcPr>
            <w:tcW w:w="856" w:type="dxa"/>
            <w:shd w:val="clear" w:color="auto" w:fill="FFFFFF" w:themeFill="background1"/>
            <w:noWrap/>
          </w:tcPr>
          <w:p w14:paraId="3C6FC88A"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276D1ED1" w14:textId="53436B62"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Huśtawka trampolina</w:t>
            </w:r>
          </w:p>
        </w:tc>
        <w:tc>
          <w:tcPr>
            <w:tcW w:w="9884" w:type="dxa"/>
            <w:gridSpan w:val="2"/>
            <w:shd w:val="clear" w:color="auto" w:fill="FFFFFF" w:themeFill="background1"/>
          </w:tcPr>
          <w:p w14:paraId="5C7B7FD1"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Huśtawka</w:t>
            </w:r>
            <w:r w:rsidRPr="00FA61DF">
              <w:rPr>
                <w:rFonts w:ascii="Cambria Math" w:hAnsi="Cambria Math" w:cs="Cambria Math"/>
                <w:sz w:val="20"/>
                <w:szCs w:val="20"/>
              </w:rPr>
              <w:t>‑</w:t>
            </w:r>
            <w:r w:rsidRPr="00FA61DF">
              <w:rPr>
                <w:rFonts w:cstheme="minorHAnsi"/>
                <w:sz w:val="20"/>
                <w:szCs w:val="20"/>
              </w:rPr>
              <w:t>trampolina przeznaczona do terapii Integracji Sensorycznej (SI), wyrób medyczny, do użytkowania wewnętrznego w salach SI, gabinetach terapeutycznych i placówkach edukacyjnych. Wymagania minimalne: wykonana z wytrzymałej tkaniny lycry z wzmacniającymi zaczepami z taśmy, przystosowana do podwieszania na konstrukcji terapeutycznej; elementy mocujące o odpowiedniej wytrzymałości dynamicznej, stabilne i bezpieczne w użytkowaniu; regulacja długości lin umożliwiająca dostosowanie wysokości huśtawki do terapii i warunków sali; bez ostrych krawędzi i elementów stwarzających ryzyko urazu; wybór rozmiaru o wymiarach co najmniej jedno z: ok. 130 × 300 cm, 150 × 250 cm lub 150 × 150 cm; Maksymalne obciążenie użytkownika – do 100 kg.</w:t>
            </w:r>
          </w:p>
          <w:p w14:paraId="08E36060"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Wyrób medyczny i bezpieczeństwo: oznakowanie CE, dopuszczony do obrotu i użytkowania w Polsce; wyposażony w instrukcję używania lub etykietę zgodną z wymogami wyrobów medycznych; materiały bezpieczne dla użytkownika, odpowiednie do zastosowania terapeutycznego.</w:t>
            </w:r>
          </w:p>
          <w:p w14:paraId="1D7060F4" w14:textId="66AF6A78"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Normy: Huśtawka</w:t>
            </w:r>
            <w:r w:rsidRPr="00FA61DF">
              <w:rPr>
                <w:rFonts w:ascii="Cambria Math" w:hAnsi="Cambria Math" w:cs="Cambria Math"/>
                <w:sz w:val="20"/>
                <w:szCs w:val="20"/>
              </w:rPr>
              <w:t>‑</w:t>
            </w:r>
            <w:r w:rsidRPr="00FA61DF">
              <w:rPr>
                <w:rFonts w:cstheme="minorHAnsi"/>
                <w:sz w:val="20"/>
                <w:szCs w:val="20"/>
              </w:rPr>
              <w:t>trampolina powinna spełniać wymogi norm zharmonizowanych dla wyrobów medycznych, w szczególności: EN 980:2008, EN 15223</w:t>
            </w:r>
            <w:r w:rsidRPr="00FA61DF">
              <w:rPr>
                <w:rFonts w:ascii="Cambria Math" w:hAnsi="Cambria Math" w:cs="Cambria Math"/>
                <w:sz w:val="20"/>
                <w:szCs w:val="20"/>
              </w:rPr>
              <w:t>‑</w:t>
            </w:r>
            <w:r w:rsidRPr="00FA61DF">
              <w:rPr>
                <w:rFonts w:cstheme="minorHAnsi"/>
                <w:sz w:val="20"/>
                <w:szCs w:val="20"/>
              </w:rPr>
              <w:t>1:2012; EN 1041:2008; EN ISO 14971:2012; EN ISO 10993</w:t>
            </w:r>
            <w:r w:rsidRPr="00FA61DF">
              <w:rPr>
                <w:rFonts w:ascii="Cambria Math" w:hAnsi="Cambria Math" w:cs="Cambria Math"/>
                <w:sz w:val="20"/>
                <w:szCs w:val="20"/>
              </w:rPr>
              <w:t>‑</w:t>
            </w:r>
            <w:r w:rsidRPr="00FA61DF">
              <w:rPr>
                <w:rFonts w:cstheme="minorHAnsi"/>
                <w:sz w:val="20"/>
                <w:szCs w:val="20"/>
              </w:rPr>
              <w:t>1:2009; EN 62366:2008</w:t>
            </w:r>
            <w:r w:rsidR="00CB573C"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7B442430" w14:textId="3AC08514"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002D4472" w14:textId="48BE1B58"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63A77864" w14:textId="6A942C9D"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6B39B62D" w14:textId="77777777" w:rsidTr="00B769EA">
        <w:trPr>
          <w:trHeight w:val="567"/>
        </w:trPr>
        <w:tc>
          <w:tcPr>
            <w:tcW w:w="856" w:type="dxa"/>
            <w:shd w:val="clear" w:color="auto" w:fill="FFFFFF" w:themeFill="background1"/>
            <w:noWrap/>
          </w:tcPr>
          <w:p w14:paraId="05252CD7"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7E35E70E" w14:textId="48772102"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Huśtawka 3</w:t>
            </w:r>
          </w:p>
        </w:tc>
        <w:tc>
          <w:tcPr>
            <w:tcW w:w="9884" w:type="dxa"/>
            <w:gridSpan w:val="2"/>
            <w:shd w:val="clear" w:color="auto" w:fill="FFFFFF" w:themeFill="background1"/>
          </w:tcPr>
          <w:p w14:paraId="1D3A19D4"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Huśtawka typu „T” przeznaczona do terapii Integracji Sensorycznej (SI), wyrób medyczny, do użytkowania wewnętrznego w salach SI, gabinetach terapeutycznych i placówkach edukacyjnych. Wymagania minimalne: konstrukcja umożliwiająca ruchy wahadłowe i obrotowe,</w:t>
            </w:r>
          </w:p>
          <w:p w14:paraId="58FD9429"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wymiary orientacyjne: wysokość ok. 75 cm, długość ok. 80 cm, szerokość ok. 20 cm (lub rozwiązanie równoważne o zbliżonych parametrach użytkowych), przedłużka regulowana w zestawie umożliwiająca dopasowanie wysokości zawieszenia do potrzeb terapeutycznych, obicie z pianki wysokiej gęstości pokrytej materiałem bez </w:t>
            </w:r>
            <w:proofErr w:type="spellStart"/>
            <w:r w:rsidRPr="00FA61DF">
              <w:rPr>
                <w:rFonts w:cstheme="minorHAnsi"/>
                <w:sz w:val="20"/>
                <w:szCs w:val="20"/>
              </w:rPr>
              <w:t>ftalanów</w:t>
            </w:r>
            <w:proofErr w:type="spellEnd"/>
            <w:r w:rsidRPr="00FA61DF">
              <w:rPr>
                <w:rFonts w:cstheme="minorHAnsi"/>
                <w:sz w:val="20"/>
                <w:szCs w:val="20"/>
              </w:rPr>
              <w:t xml:space="preserve">, zgodnym z wymogami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lub inny dokumentem równoważnym, potwierdzający, że produkt jest wolny od substancji szkodliwych, metali ciężkich, barwników </w:t>
            </w:r>
            <w:proofErr w:type="spellStart"/>
            <w:r w:rsidRPr="00FA61DF">
              <w:rPr>
                <w:rFonts w:cstheme="minorHAnsi"/>
                <w:sz w:val="20"/>
                <w:szCs w:val="20"/>
              </w:rPr>
              <w:t>alergogennych</w:t>
            </w:r>
            <w:proofErr w:type="spellEnd"/>
            <w:r w:rsidRPr="00FA61DF">
              <w:rPr>
                <w:rFonts w:cstheme="minorHAnsi"/>
                <w:sz w:val="20"/>
                <w:szCs w:val="20"/>
              </w:rPr>
              <w:t xml:space="preserve"> i pestycydów, wydany przez niezależną jednostkę certyfikującą , oraz przepisami UE, brak ostrych krawędzi, stabilna i bezpieczna konstrukcja, materiały odporne na zapalenie, rozdarcia i ścieranie zgodnie z odpowiednimi normami,</w:t>
            </w:r>
          </w:p>
          <w:p w14:paraId="1329C0F0"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materiał przebadany pod kątem substancji szkodliwych, nie zawierający lateksu.</w:t>
            </w:r>
          </w:p>
          <w:p w14:paraId="43DB7B13"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Wyrób medyczny i bezpieczeństwo: oznakowanie CE, dopuszczenie do obrotu i użytkowania w Polsce, instrukcja używania lub etykieta zgodna z wymaganiami dla wyrobów medycznych, materiały bezpieczne dla użytkowników, odpowiednie do zastosowania terapeutycznego.</w:t>
            </w:r>
          </w:p>
          <w:p w14:paraId="560D511B" w14:textId="72946059"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Normy: Huśtawka powinna spełniać właściwe normy zharmonizowane dla wyrobów medycznych, w szczególności:</w:t>
            </w:r>
          </w:p>
          <w:p w14:paraId="7E61ABB1" w14:textId="4CEAF6AA"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043778"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04049C4A" w14:textId="1439074D"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3FEC8771" w14:textId="3FFCF4AC"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7014DB9B" w14:textId="3F9ADF10"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349021AE" w14:textId="77777777" w:rsidTr="00B769EA">
        <w:trPr>
          <w:trHeight w:val="567"/>
        </w:trPr>
        <w:tc>
          <w:tcPr>
            <w:tcW w:w="856" w:type="dxa"/>
            <w:shd w:val="clear" w:color="auto" w:fill="FFFFFF" w:themeFill="background1"/>
            <w:noWrap/>
          </w:tcPr>
          <w:p w14:paraId="200ED9B4"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74C2A3E2" w14:textId="5BBE8CE8"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Huśtawka platforma</w:t>
            </w:r>
          </w:p>
        </w:tc>
        <w:tc>
          <w:tcPr>
            <w:tcW w:w="9884" w:type="dxa"/>
            <w:gridSpan w:val="2"/>
            <w:shd w:val="clear" w:color="auto" w:fill="FFFFFF" w:themeFill="background1"/>
          </w:tcPr>
          <w:p w14:paraId="4378DD0D" w14:textId="41411F9B"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Huśtawka – platforma do terapii Integracji Sensorycznej (SI), wyrób medyczny, do użytkowania wewnętrznego w salach SI, gabinetach terapeutycznych i placówkach edukacyjnych. Wymagania minimalne: platforma o wymiarach 50 × 100 cm, umożliwiająca ćwiczenia w pozycji siedzącej, leżącej, klęczącej i stojącej, obicie z pianki o dużej gęstości, powłoka </w:t>
            </w:r>
            <w:proofErr w:type="spellStart"/>
            <w:r w:rsidRPr="00FA61DF">
              <w:rPr>
                <w:rFonts w:cstheme="minorHAnsi"/>
                <w:sz w:val="20"/>
                <w:szCs w:val="20"/>
              </w:rPr>
              <w:t>bezftalanowa</w:t>
            </w:r>
            <w:proofErr w:type="spellEnd"/>
            <w:r w:rsidRPr="00FA61DF">
              <w:rPr>
                <w:rFonts w:cstheme="minorHAnsi"/>
                <w:sz w:val="20"/>
                <w:szCs w:val="20"/>
              </w:rPr>
              <w:t xml:space="preserve">, łatwa w utrzymaniu czystości, bez ostrych krawędzi, stabilna i bezpieczna, materiały odporne na działanie środków dezynfekcyjnych, płynów ustrojowych, rozdarcia i ścieranie, zgodne z normami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lub innymi równoważnymi, potwierdzającymi, że produkt jest wolny od substancji szkodliwych, metali ciężkich, barwników </w:t>
            </w:r>
            <w:proofErr w:type="spellStart"/>
            <w:r w:rsidRPr="00FA61DF">
              <w:rPr>
                <w:rFonts w:cstheme="minorHAnsi"/>
                <w:sz w:val="20"/>
                <w:szCs w:val="20"/>
              </w:rPr>
              <w:t>alergogennych</w:t>
            </w:r>
            <w:proofErr w:type="spellEnd"/>
            <w:r w:rsidRPr="00FA61DF">
              <w:rPr>
                <w:rFonts w:cstheme="minorHAnsi"/>
                <w:sz w:val="20"/>
                <w:szCs w:val="20"/>
              </w:rPr>
              <w:t xml:space="preserve"> i pestycydów, wydany przez niezależną jednostkę certyfikującą, oraz przepisami UE. Wyrób medyczny i bezpieczeństwo: oznakowanie CE, dopuszczenie do obrotu i użytkowania w Polsce, instrukcja używania lub etykieta zgodna z przepisami dla wyrobów medycznych, materiały bezpieczne dla użytkowników, odpowiednie do zastosowania terapeutycznego. Normy: spełnia normy zharmonizowane: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043778"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0EC501B6" w14:textId="114B3F8A"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36DF4942" w14:textId="0DB7C10B"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2F0A2DE9" w14:textId="01AA4AF7"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0157540B" w14:textId="77777777" w:rsidTr="00B769EA">
        <w:trPr>
          <w:trHeight w:val="567"/>
        </w:trPr>
        <w:tc>
          <w:tcPr>
            <w:tcW w:w="856" w:type="dxa"/>
            <w:shd w:val="clear" w:color="auto" w:fill="FFFFFF" w:themeFill="background1"/>
            <w:noWrap/>
          </w:tcPr>
          <w:p w14:paraId="1868E87B"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0BAB691D" w14:textId="19E3C098"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Huśtawka kwadratowa</w:t>
            </w:r>
          </w:p>
        </w:tc>
        <w:tc>
          <w:tcPr>
            <w:tcW w:w="9884" w:type="dxa"/>
            <w:gridSpan w:val="2"/>
            <w:shd w:val="clear" w:color="auto" w:fill="FFFFFF" w:themeFill="background1"/>
          </w:tcPr>
          <w:p w14:paraId="51604D6D"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Huśtawka terapeutyczna typu „T” do terapii Integracji Sensorycznej (SI), wyrób medyczny, do użytku wewnętrznego w salach SI, gabinetach terapeutycznych i placówkach edukacyjnych. Wymagania minimalne: konstrukcja umożliwiająca ruch wahadłowy i obrotowy; wymiary orientacyjne ok. 75 × 80 × 20 cm; obicie z pianki o dużej gęstości, materiał skaj, bez ostrych krawędzi, stabilna i bezpieczna; materiały </w:t>
            </w:r>
            <w:proofErr w:type="spellStart"/>
            <w:r w:rsidRPr="00FA61DF">
              <w:rPr>
                <w:rFonts w:cstheme="minorHAnsi"/>
                <w:sz w:val="20"/>
                <w:szCs w:val="20"/>
              </w:rPr>
              <w:t>bezftalanowe</w:t>
            </w:r>
            <w:proofErr w:type="spellEnd"/>
            <w:r w:rsidRPr="00FA61DF">
              <w:rPr>
                <w:rFonts w:cstheme="minorHAnsi"/>
                <w:sz w:val="20"/>
                <w:szCs w:val="20"/>
              </w:rPr>
              <w:t xml:space="preserve">, zgodne z normami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lub innymi równoważnymi, potwierdzającymi, że produkt jest wolny od substancji szkodliwych, metali ciężkich, barwników </w:t>
            </w:r>
            <w:proofErr w:type="spellStart"/>
            <w:r w:rsidRPr="00FA61DF">
              <w:rPr>
                <w:rFonts w:cstheme="minorHAnsi"/>
                <w:sz w:val="20"/>
                <w:szCs w:val="20"/>
              </w:rPr>
              <w:lastRenderedPageBreak/>
              <w:t>alergogennych</w:t>
            </w:r>
            <w:proofErr w:type="spellEnd"/>
            <w:r w:rsidRPr="00FA61DF">
              <w:rPr>
                <w:rFonts w:cstheme="minorHAnsi"/>
                <w:sz w:val="20"/>
                <w:szCs w:val="20"/>
              </w:rPr>
              <w:t xml:space="preserve"> i pestycydów, wydany przez niezależną jednostkę certyfikującą, oraz, odporne na płyny, środki dezynfekcyjne i ścieranie; brak lateksu i substancji szkodliwych.</w:t>
            </w:r>
          </w:p>
          <w:p w14:paraId="76873000"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Wyrób medyczny i bezpieczeństwo: oznakowanie CE, dopuszczenie do obrotu w Polsce; instrukcja używania lub etykieta zgodna z przepisami;</w:t>
            </w:r>
          </w:p>
          <w:p w14:paraId="2849B046" w14:textId="3B49754C"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materiały bezpieczne dla użytkowników i odpowiednie do terapii SI. Normy: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 lub normy równoważne.</w:t>
            </w:r>
          </w:p>
        </w:tc>
        <w:tc>
          <w:tcPr>
            <w:tcW w:w="850" w:type="dxa"/>
            <w:gridSpan w:val="2"/>
            <w:shd w:val="clear" w:color="auto" w:fill="FFFFFF" w:themeFill="background1"/>
            <w:noWrap/>
          </w:tcPr>
          <w:p w14:paraId="2DFC3417" w14:textId="1FD70A24"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09" w:type="dxa"/>
            <w:gridSpan w:val="2"/>
            <w:shd w:val="clear" w:color="auto" w:fill="FFFFFF" w:themeFill="background1"/>
            <w:noWrap/>
          </w:tcPr>
          <w:p w14:paraId="3F6714D9" w14:textId="59F35A72"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70978F0A" w14:textId="56168ABB"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3DC64150" w14:textId="77777777" w:rsidTr="00B769EA">
        <w:trPr>
          <w:trHeight w:val="567"/>
        </w:trPr>
        <w:tc>
          <w:tcPr>
            <w:tcW w:w="856" w:type="dxa"/>
            <w:shd w:val="clear" w:color="auto" w:fill="FFFFFF" w:themeFill="background1"/>
            <w:noWrap/>
          </w:tcPr>
          <w:p w14:paraId="0E3FE292"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43E3B3D6" w14:textId="3FB6EC4E"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Huśtawka Żabka</w:t>
            </w:r>
          </w:p>
        </w:tc>
        <w:tc>
          <w:tcPr>
            <w:tcW w:w="9884" w:type="dxa"/>
            <w:gridSpan w:val="2"/>
            <w:shd w:val="clear" w:color="auto" w:fill="FFFFFF" w:themeFill="background1"/>
          </w:tcPr>
          <w:p w14:paraId="67943431" w14:textId="7A665F16" w:rsidR="00787B6A" w:rsidRPr="00FA61DF" w:rsidRDefault="00787B6A" w:rsidP="00926491">
            <w:pPr>
              <w:pStyle w:val="NormalnyWeb"/>
              <w:spacing w:before="0" w:beforeAutospacing="0" w:after="0" w:afterAutospacing="0" w:line="276" w:lineRule="auto"/>
              <w:rPr>
                <w:rFonts w:asciiTheme="minorHAnsi" w:eastAsiaTheme="minorHAnsi" w:hAnsiTheme="minorHAnsi" w:cstheme="minorHAnsi"/>
                <w:kern w:val="2"/>
                <w:sz w:val="20"/>
                <w:szCs w:val="20"/>
                <w:lang w:eastAsia="en-US"/>
                <w14:ligatures w14:val="standardContextual"/>
              </w:rPr>
            </w:pPr>
            <w:r w:rsidRPr="00FA61DF">
              <w:rPr>
                <w:rFonts w:asciiTheme="minorHAnsi" w:hAnsiTheme="minorHAnsi" w:cstheme="minorHAnsi"/>
                <w:sz w:val="20"/>
                <w:szCs w:val="20"/>
              </w:rPr>
              <w:t>Huśtawka „Żabka” z przedłużką bungee do terapii Integracji Sensorycznej (SI), wyrób medyczny, przeznaczona do użytkowania wewnętrznego w salach SI, gabinetach terapeutycznych i placówkach edukacyjnych. Wymagania minimalne: konstrukcja zapewniająca ruch wahadłowy, obrotowy oraz góra</w:t>
            </w:r>
            <w:r w:rsidRPr="00FA61DF">
              <w:rPr>
                <w:rFonts w:ascii="Cambria Math" w:hAnsi="Cambria Math" w:cs="Cambria Math"/>
                <w:sz w:val="20"/>
                <w:szCs w:val="20"/>
              </w:rPr>
              <w:t>‑</w:t>
            </w:r>
            <w:r w:rsidRPr="00FA61DF">
              <w:rPr>
                <w:rFonts w:asciiTheme="minorHAnsi" w:hAnsiTheme="minorHAnsi" w:cstheme="minorHAnsi"/>
                <w:sz w:val="20"/>
                <w:szCs w:val="20"/>
              </w:rPr>
              <w:t xml:space="preserve">dół, obicie wykonane z </w:t>
            </w:r>
            <w:proofErr w:type="spellStart"/>
            <w:r w:rsidRPr="00FA61DF">
              <w:rPr>
                <w:rFonts w:asciiTheme="minorHAnsi" w:hAnsiTheme="minorHAnsi" w:cstheme="minorHAnsi"/>
                <w:sz w:val="20"/>
                <w:szCs w:val="20"/>
              </w:rPr>
              <w:t>bezftalanowej</w:t>
            </w:r>
            <w:proofErr w:type="spellEnd"/>
            <w:r w:rsidRPr="00FA61DF">
              <w:rPr>
                <w:rFonts w:asciiTheme="minorHAnsi" w:hAnsiTheme="minorHAnsi" w:cstheme="minorHAnsi"/>
                <w:sz w:val="20"/>
                <w:szCs w:val="20"/>
              </w:rPr>
              <w:t xml:space="preserve"> skóry ekologicznej, bez ostrych krawędzi, stabilna i bezpieczna; wyposażona w przedłużkę bungee z regulacją długości lin umożliwiającą dopasowanie zawieszenia do warunków sali i potrzeb terapeutycznych; materiały odporne na działanie płynów ustrojowych, środków dezynfekcyjnych, olejów i ścieranie, zgodne z normami bezpieczeństwa materiałów oraz wymaganiami </w:t>
            </w:r>
            <w:proofErr w:type="spellStart"/>
            <w:r w:rsidRPr="00FA61DF">
              <w:rPr>
                <w:rFonts w:asciiTheme="minorHAnsi" w:hAnsiTheme="minorHAnsi" w:cstheme="minorHAnsi"/>
                <w:sz w:val="20"/>
                <w:szCs w:val="20"/>
              </w:rPr>
              <w:t>Öko</w:t>
            </w:r>
            <w:r w:rsidRPr="00FA61DF">
              <w:rPr>
                <w:rFonts w:ascii="Cambria Math" w:hAnsi="Cambria Math" w:cs="Cambria Math"/>
                <w:sz w:val="20"/>
                <w:szCs w:val="20"/>
              </w:rPr>
              <w:t>‑</w:t>
            </w:r>
            <w:r w:rsidRPr="00FA61DF">
              <w:rPr>
                <w:rFonts w:asciiTheme="minorHAnsi" w:hAnsiTheme="minorHAnsi" w:cstheme="minorHAnsi"/>
                <w:sz w:val="20"/>
                <w:szCs w:val="20"/>
              </w:rPr>
              <w:t>tex</w:t>
            </w:r>
            <w:proofErr w:type="spellEnd"/>
            <w:r w:rsidRPr="00FA61DF">
              <w:rPr>
                <w:rFonts w:asciiTheme="minorHAnsi" w:hAnsiTheme="minorHAnsi" w:cstheme="minorHAnsi"/>
                <w:sz w:val="20"/>
                <w:szCs w:val="20"/>
              </w:rPr>
              <w:t xml:space="preserve"> Standard 100 zgodne z normami </w:t>
            </w:r>
            <w:proofErr w:type="spellStart"/>
            <w:r w:rsidRPr="00FA61DF">
              <w:rPr>
                <w:rFonts w:asciiTheme="minorHAnsi" w:hAnsiTheme="minorHAnsi" w:cstheme="minorHAnsi"/>
                <w:sz w:val="20"/>
                <w:szCs w:val="20"/>
              </w:rPr>
              <w:t>Öko</w:t>
            </w:r>
            <w:r w:rsidRPr="00FA61DF">
              <w:rPr>
                <w:rFonts w:ascii="Cambria Math" w:hAnsi="Cambria Math" w:cs="Cambria Math"/>
                <w:sz w:val="20"/>
                <w:szCs w:val="20"/>
              </w:rPr>
              <w:t>‑</w:t>
            </w:r>
            <w:r w:rsidRPr="00FA61DF">
              <w:rPr>
                <w:rFonts w:asciiTheme="minorHAnsi" w:hAnsiTheme="minorHAnsi" w:cstheme="minorHAnsi"/>
                <w:sz w:val="20"/>
                <w:szCs w:val="20"/>
              </w:rPr>
              <w:t>tex</w:t>
            </w:r>
            <w:proofErr w:type="spellEnd"/>
            <w:r w:rsidRPr="00FA61DF">
              <w:rPr>
                <w:rFonts w:asciiTheme="minorHAnsi" w:hAnsiTheme="minorHAnsi" w:cstheme="minorHAnsi"/>
                <w:sz w:val="20"/>
                <w:szCs w:val="20"/>
              </w:rPr>
              <w:t xml:space="preserve"> Standard 100 lub innymi równoważnymi, potwierdzającymi, że produkt jest wolny od substancji szkodliwych, metali ciężkich, barwników </w:t>
            </w:r>
            <w:proofErr w:type="spellStart"/>
            <w:r w:rsidRPr="00FA61DF">
              <w:rPr>
                <w:rFonts w:asciiTheme="minorHAnsi" w:hAnsiTheme="minorHAnsi" w:cstheme="minorHAnsi"/>
                <w:sz w:val="20"/>
                <w:szCs w:val="20"/>
              </w:rPr>
              <w:t>alergogennych</w:t>
            </w:r>
            <w:proofErr w:type="spellEnd"/>
            <w:r w:rsidRPr="00FA61DF">
              <w:rPr>
                <w:rFonts w:asciiTheme="minorHAnsi" w:hAnsiTheme="minorHAnsi" w:cstheme="minorHAnsi"/>
                <w:sz w:val="20"/>
                <w:szCs w:val="20"/>
              </w:rPr>
              <w:t xml:space="preserve"> i pestycydów, wydany przez niezależną jednostkę certyfikującą, oraz. Wyrób medyczny i bezpieczeństwo: produkt oznakowany CE, dopuszczony do obrotu i użytkowania na terenie RP; dostarczony z instrukcją używania lub etykietą zgodną z przepisami dotyczącymi wyrobów medycznych; materiały i konstrukcja bezpieczne dla użytkowników, odpowiednie do zastosowania terapeutycznego. Normy: Huśtawka powinna spełniać normy zharmonizowane dla wyrobów medycznych, w szczególności: EN 980, EN 15223</w:t>
            </w:r>
            <w:r w:rsidRPr="00FA61DF">
              <w:rPr>
                <w:rFonts w:ascii="Cambria Math" w:hAnsi="Cambria Math" w:cs="Cambria Math"/>
                <w:sz w:val="20"/>
                <w:szCs w:val="20"/>
              </w:rPr>
              <w:t>‑</w:t>
            </w:r>
            <w:r w:rsidRPr="00FA61DF">
              <w:rPr>
                <w:rFonts w:asciiTheme="minorHAnsi" w:hAnsiTheme="minorHAnsi" w:cstheme="minorHAnsi"/>
                <w:sz w:val="20"/>
                <w:szCs w:val="20"/>
              </w:rPr>
              <w:t>1, EN 1041, EN ISO 14971, EN ISO 10993</w:t>
            </w:r>
            <w:r w:rsidRPr="00FA61DF">
              <w:rPr>
                <w:rFonts w:ascii="Cambria Math" w:hAnsi="Cambria Math" w:cs="Cambria Math"/>
                <w:sz w:val="20"/>
                <w:szCs w:val="20"/>
              </w:rPr>
              <w:t>‑</w:t>
            </w:r>
            <w:r w:rsidRPr="00FA61DF">
              <w:rPr>
                <w:rFonts w:asciiTheme="minorHAnsi" w:hAnsiTheme="minorHAnsi" w:cstheme="minorHAnsi"/>
                <w:sz w:val="20"/>
                <w:szCs w:val="20"/>
              </w:rPr>
              <w:t>1, EN 62366</w:t>
            </w:r>
            <w:r w:rsidR="00043778" w:rsidRPr="00FA61DF">
              <w:rPr>
                <w:rFonts w:asciiTheme="minorHAnsi" w:hAnsiTheme="minorHAnsi" w:cstheme="minorHAnsi"/>
                <w:sz w:val="20"/>
                <w:szCs w:val="20"/>
              </w:rPr>
              <w:t>, lub normy równoważne</w:t>
            </w:r>
            <w:r w:rsidRPr="00FA61DF">
              <w:rPr>
                <w:rFonts w:asciiTheme="minorHAnsi" w:hAnsiTheme="minorHAnsi" w:cstheme="minorHAnsi"/>
                <w:sz w:val="20"/>
                <w:szCs w:val="20"/>
              </w:rPr>
              <w:t>.</w:t>
            </w:r>
          </w:p>
          <w:p w14:paraId="5C794ECE" w14:textId="77777777" w:rsidR="00787B6A" w:rsidRPr="00FA61DF" w:rsidRDefault="00787B6A" w:rsidP="00926491">
            <w:pPr>
              <w:tabs>
                <w:tab w:val="left" w:pos="7230"/>
              </w:tabs>
              <w:spacing w:after="0" w:line="276" w:lineRule="auto"/>
              <w:rPr>
                <w:rFonts w:cstheme="minorHAnsi"/>
                <w:sz w:val="20"/>
                <w:szCs w:val="20"/>
              </w:rPr>
            </w:pPr>
          </w:p>
        </w:tc>
        <w:tc>
          <w:tcPr>
            <w:tcW w:w="850" w:type="dxa"/>
            <w:gridSpan w:val="2"/>
            <w:shd w:val="clear" w:color="auto" w:fill="FFFFFF" w:themeFill="background1"/>
            <w:noWrap/>
          </w:tcPr>
          <w:p w14:paraId="34D127ED" w14:textId="7B9E9972"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56F588F0" w14:textId="35F3CBE1"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249330DD" w14:textId="303F4D92"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4FFF323E" w14:textId="77777777" w:rsidTr="00B769EA">
        <w:trPr>
          <w:trHeight w:val="567"/>
        </w:trPr>
        <w:tc>
          <w:tcPr>
            <w:tcW w:w="856" w:type="dxa"/>
            <w:shd w:val="clear" w:color="auto" w:fill="FFFFFF" w:themeFill="background1"/>
            <w:noWrap/>
          </w:tcPr>
          <w:p w14:paraId="79C46849"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7EE1AAA2" w14:textId="2F0E6F3F"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Huśtawka hamak</w:t>
            </w:r>
          </w:p>
        </w:tc>
        <w:tc>
          <w:tcPr>
            <w:tcW w:w="9884" w:type="dxa"/>
            <w:gridSpan w:val="2"/>
            <w:shd w:val="clear" w:color="auto" w:fill="FFFFFF" w:themeFill="background1"/>
          </w:tcPr>
          <w:p w14:paraId="57CE9E8C"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Hamak terapeutyczny lniany do terapii Integracji Sensorycznej (SI), wyrób medyczny, przeznaczony do użytkowania wewnętrznego w salach SI, gabinetach terapeutycznych i placówkach edukacyjnych. Wymagania minimalne: hamak wykonany z materiału lnianego z sanforyzacją, zapewniającego wytrzymałość i stabilność użytkowania; wymiary orientacyjne platformy hamaka ok. 80 × 280 cm; materiał obicia odporny na działanie płynów ustrojowych, środków dezynfekcyjnych, olejów i ścieranie; brak ostrych krawędzi, konstrukcja stabilna i bezpieczna.</w:t>
            </w:r>
          </w:p>
          <w:p w14:paraId="7D8DD96E" w14:textId="445AD0C5"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Wyrób medyczny i bezpieczeństwo: produkt musi być wyrób medyczny oznakowany znakiem CE, dopuszczony do obrotu i użytkowania na terenie RP; dostarczony z instrukcją używania lub etykietą zgodną z przepisami dotyczącymi wyrobów medycznych; materiały i konstrukcja bezpieczne dla użytkowników, odpowiednie do zastosowania terapeutycznego. Normy: Hamak powinien spełniać wymagania norm zharmonizowanych dla wyrobów medycznych, w szczególności: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043778"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45DB5F8D" w14:textId="55051276"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0BED712D" w14:textId="6E49722B"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2F1B93BB" w14:textId="313BF1D2"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2A2B7077" w14:textId="77777777" w:rsidTr="00B769EA">
        <w:trPr>
          <w:trHeight w:val="567"/>
        </w:trPr>
        <w:tc>
          <w:tcPr>
            <w:tcW w:w="856" w:type="dxa"/>
            <w:shd w:val="clear" w:color="auto" w:fill="FFFFFF" w:themeFill="background1"/>
            <w:noWrap/>
          </w:tcPr>
          <w:p w14:paraId="0C374F0A"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40DFF64B" w14:textId="429791BA"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Maglownica duża</w:t>
            </w:r>
          </w:p>
        </w:tc>
        <w:tc>
          <w:tcPr>
            <w:tcW w:w="9884" w:type="dxa"/>
            <w:gridSpan w:val="2"/>
            <w:shd w:val="clear" w:color="auto" w:fill="FFFFFF" w:themeFill="background1"/>
          </w:tcPr>
          <w:p w14:paraId="47CA4605" w14:textId="6B07E01E"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Maglownica sensoryczna duża do terapii Integracji Sensorycznej (SI), wyrób medyczny, do użytku w salach SI, gabinetach terapeutycznych i placówkach edukacyjnych. Wymagania minimalne: urządzenie do ćwiczeń czucia głębokiego i planowania motorycznego, umożliwiające przeciskanie się między wałkami; konstrukcja stabilna, bez ostrych krawędzi, elementy obite pianką i materiałem odpornym na środki dezynfekcyjne, płyny ustrojowe, oleje i ścieranie; regulacja siły docisku wałków; wykonanie z drewna/sklejki i materiałów zgodnych z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zgodne z normami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lub innymi równoważnymi, potwierdzającymi, że produkt jest wolny od substancji szkodliwych, metali ciężkich, barwników </w:t>
            </w:r>
            <w:proofErr w:type="spellStart"/>
            <w:r w:rsidRPr="00FA61DF">
              <w:rPr>
                <w:rFonts w:cstheme="minorHAnsi"/>
                <w:sz w:val="20"/>
                <w:szCs w:val="20"/>
              </w:rPr>
              <w:t>alergogennych</w:t>
            </w:r>
            <w:proofErr w:type="spellEnd"/>
            <w:r w:rsidRPr="00FA61DF">
              <w:rPr>
                <w:rFonts w:cstheme="minorHAnsi"/>
                <w:sz w:val="20"/>
                <w:szCs w:val="20"/>
              </w:rPr>
              <w:t xml:space="preserve"> i pestycydów, wydany przez niezależną jednostkę certyfikującą, wymiary umożliwiające ćwiczenia terapeutyczne lub rozwiązanie równoważne. Wyrób medyczny i bezpieczeństwo: oznakowanie CE, dopuszczenie do obrotu w RP; instrukcja użytkowania lub etykieta zgodna z przepisami; materiały i konstrukcja bezpieczne dla użytkowników. Normy: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 xml:space="preserve">1, EN 62366 </w:t>
            </w:r>
            <w:r w:rsidR="00043778"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35ED0722" w14:textId="4FC7BAB6"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61376A9B" w14:textId="4B11BAB8"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2601B28C" w14:textId="4720E57A"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2C509DBE" w14:textId="77777777" w:rsidTr="00B769EA">
        <w:trPr>
          <w:trHeight w:val="567"/>
        </w:trPr>
        <w:tc>
          <w:tcPr>
            <w:tcW w:w="856" w:type="dxa"/>
            <w:shd w:val="clear" w:color="auto" w:fill="FFFFFF" w:themeFill="background1"/>
            <w:noWrap/>
          </w:tcPr>
          <w:p w14:paraId="5F864345"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3CCF9731" w14:textId="128C867A"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Zjeżdżalnia rolkowa</w:t>
            </w:r>
          </w:p>
        </w:tc>
        <w:tc>
          <w:tcPr>
            <w:tcW w:w="9884" w:type="dxa"/>
            <w:gridSpan w:val="2"/>
            <w:shd w:val="clear" w:color="auto" w:fill="FFFFFF" w:themeFill="background1"/>
          </w:tcPr>
          <w:p w14:paraId="340FAB72"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Zjeżdżalnia rolkowa – pochylnia z 6 wałkami/rolkami do terapii Integracji Sensorycznej (SI), wyrób medyczny, przeznaczona do użytkowania wewnętrznego w salach SI, gabinetach terapeutycznych i placówkach edukacyjnych. Wymagania minimalne: konstrukcja z rola­mi/wałkami, umożliwiająca ślizg/„zjazd” po wałkach w celu stymulacji układu przedsionkowego, </w:t>
            </w:r>
            <w:proofErr w:type="spellStart"/>
            <w:r w:rsidRPr="00FA61DF">
              <w:rPr>
                <w:rFonts w:cstheme="minorHAnsi"/>
                <w:sz w:val="20"/>
                <w:szCs w:val="20"/>
              </w:rPr>
              <w:t>propriocepcyjnego</w:t>
            </w:r>
            <w:proofErr w:type="spellEnd"/>
            <w:r w:rsidRPr="00FA61DF">
              <w:rPr>
                <w:rFonts w:cstheme="minorHAnsi"/>
                <w:sz w:val="20"/>
                <w:szCs w:val="20"/>
              </w:rPr>
              <w:t xml:space="preserve"> i dotykowego; konstrukcja wykonana z drewna/sklejki, elementy obite pianką i materiałem bez ostrych krawędzi, stabilna i bezpieczna; materiały obiciowe </w:t>
            </w:r>
            <w:proofErr w:type="spellStart"/>
            <w:r w:rsidRPr="00FA61DF">
              <w:rPr>
                <w:rFonts w:cstheme="minorHAnsi"/>
                <w:sz w:val="20"/>
                <w:szCs w:val="20"/>
              </w:rPr>
              <w:t>bezftalanowe</w:t>
            </w:r>
            <w:proofErr w:type="spellEnd"/>
            <w:r w:rsidRPr="00FA61DF">
              <w:rPr>
                <w:rFonts w:cstheme="minorHAnsi"/>
                <w:sz w:val="20"/>
                <w:szCs w:val="20"/>
              </w:rPr>
              <w:t xml:space="preserve">, zgodne z wymogami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zgodne z normami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lub innymi równoważnymi, potwierdzającymi, że produkt jest wolny od substancji szkodliwych, metali ciężkich, barwników </w:t>
            </w:r>
            <w:proofErr w:type="spellStart"/>
            <w:r w:rsidRPr="00FA61DF">
              <w:rPr>
                <w:rFonts w:cstheme="minorHAnsi"/>
                <w:sz w:val="20"/>
                <w:szCs w:val="20"/>
              </w:rPr>
              <w:t>alergogennych</w:t>
            </w:r>
            <w:proofErr w:type="spellEnd"/>
            <w:r w:rsidRPr="00FA61DF">
              <w:rPr>
                <w:rFonts w:cstheme="minorHAnsi"/>
                <w:sz w:val="20"/>
                <w:szCs w:val="20"/>
              </w:rPr>
              <w:t xml:space="preserve"> i pestycydów, wydany przez niezależną jednostkę certyfikującą, oraz przepisami UE dotyczącymi bezpieczeństwa materiałów; materiał odporny na działanie środków dezynfekcyjnych, płynów ustrojowych, olejów, rozdarcia i ścieranie, urządzenie duże, o wymiarach i rozstawie rolek umożliwiających ćwiczenia terapeutyczne lub rozwiązanie równoważne zapewniające podobną funkcjonalność i bezpieczeństwo. Wyrób medyczny i bezpieczeństwo:</w:t>
            </w:r>
          </w:p>
          <w:p w14:paraId="0905E9D9" w14:textId="282DD4D6"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produkt oznakowany CE, dopuszczony do obrotu i użytkowania na terenie RP; dostarczony z instrukcją używania lub etykietą zgodną z wymogami przepisów dotyczących wyrobów medycznych; materiały i konstrukcja bezpieczne dla użytkowników, odpowiednie do zastosowania terapeutycznego. Normy: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 xml:space="preserve">1, EN 62366 </w:t>
            </w:r>
            <w:r w:rsidR="00043778"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42E8E600" w14:textId="62D5D10B"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7BCC625E" w14:textId="7E05768B"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6AE69E37" w14:textId="00908BEF"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3081A2DE" w14:textId="77777777" w:rsidTr="00B769EA">
        <w:trPr>
          <w:trHeight w:val="567"/>
        </w:trPr>
        <w:tc>
          <w:tcPr>
            <w:tcW w:w="856" w:type="dxa"/>
            <w:shd w:val="clear" w:color="auto" w:fill="FFFFFF" w:themeFill="background1"/>
            <w:noWrap/>
          </w:tcPr>
          <w:p w14:paraId="2BC03BF2"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08C8760E" w14:textId="0B4FDF74"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Równoważnia deska rotacyjna</w:t>
            </w:r>
          </w:p>
        </w:tc>
        <w:tc>
          <w:tcPr>
            <w:tcW w:w="9884" w:type="dxa"/>
            <w:gridSpan w:val="2"/>
            <w:shd w:val="clear" w:color="auto" w:fill="FFFFFF" w:themeFill="background1"/>
          </w:tcPr>
          <w:p w14:paraId="123C159F"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Deska rotacyjna przeznaczona do terapii Integracji Sensorycznej (SI), wyrób medyczny, do użytku wewnętrznego w salach SI, gabinetach terapeutycznych i placówkach edukacyjnych. Wymagania minimalne: konstrukcja z platformą obracaną wokół własnej osi, umożliwiająca ćwiczenia stymulujące układ przedsionkowy, równowagę i koordynację ruchową; elementy obite pianką i materiałem bez ostrych krawędzi, stabilna i bezpieczna w użytkowaniu; obicie </w:t>
            </w:r>
            <w:proofErr w:type="spellStart"/>
            <w:r w:rsidRPr="00FA61DF">
              <w:rPr>
                <w:rFonts w:cstheme="minorHAnsi"/>
                <w:sz w:val="20"/>
                <w:szCs w:val="20"/>
              </w:rPr>
              <w:t>bezftalanowe</w:t>
            </w:r>
            <w:proofErr w:type="spellEnd"/>
            <w:r w:rsidRPr="00FA61DF">
              <w:rPr>
                <w:rFonts w:cstheme="minorHAnsi"/>
                <w:sz w:val="20"/>
                <w:szCs w:val="20"/>
              </w:rPr>
              <w:t xml:space="preserve">, zgodne z wymaganiami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zgodne z normami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lub innymi równoważnymi, potwierdzającymi, że produkt jest wolny od substancji szkodliwych, metali ciężkich, barwników </w:t>
            </w:r>
            <w:proofErr w:type="spellStart"/>
            <w:r w:rsidRPr="00FA61DF">
              <w:rPr>
                <w:rFonts w:cstheme="minorHAnsi"/>
                <w:sz w:val="20"/>
                <w:szCs w:val="20"/>
              </w:rPr>
              <w:lastRenderedPageBreak/>
              <w:t>alergogennych</w:t>
            </w:r>
            <w:proofErr w:type="spellEnd"/>
            <w:r w:rsidRPr="00FA61DF">
              <w:rPr>
                <w:rFonts w:cstheme="minorHAnsi"/>
                <w:sz w:val="20"/>
                <w:szCs w:val="20"/>
              </w:rPr>
              <w:t xml:space="preserve"> i pestycydów, wydany przez niezależną jednostkę certyfikującą, materiały odporne na środki dezynfekcyjne, płyny ustrojowe, oleje i ścieranie; wymiary i konstrukcja umożliwiające efektywne ćwiczenia terapeutyczne lub rozwiązanie równoważne zapewniające podobną funkcjonalność i bezpieczeństwo.</w:t>
            </w:r>
          </w:p>
          <w:p w14:paraId="4188CF07" w14:textId="014AEBFD"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Wyrób medyczny i bezpieczeństwo: produkt oznakowany CE, dopuszczony do obrotu i użytkowania w Rzeczypospolitej Polskiej; dostarczony z instrukcją używania lub etykietą zgodną z przepisami dotyczącymi wyrobów medycznych; materiały i konstrukcja bezpieczne dla użytkowników, odpowiednie do stosowania terapeutycznego. Normy: Deska rotacyjna powinna spełniać normy zharmonizowane dla wyrobów medycznych, w szczególności: –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043778"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387B284B" w14:textId="52E29E93"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09" w:type="dxa"/>
            <w:gridSpan w:val="2"/>
            <w:shd w:val="clear" w:color="auto" w:fill="FFFFFF" w:themeFill="background1"/>
            <w:noWrap/>
          </w:tcPr>
          <w:p w14:paraId="67C59C89" w14:textId="6A7C5305"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23132510" w14:textId="4703EF71"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03876704" w14:textId="77777777" w:rsidTr="00B769EA">
        <w:trPr>
          <w:trHeight w:val="567"/>
        </w:trPr>
        <w:tc>
          <w:tcPr>
            <w:tcW w:w="856" w:type="dxa"/>
            <w:shd w:val="clear" w:color="auto" w:fill="FFFFFF" w:themeFill="background1"/>
            <w:noWrap/>
          </w:tcPr>
          <w:p w14:paraId="7851E022"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78106F1C" w14:textId="5D0636CE"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Deskorolka duża</w:t>
            </w:r>
          </w:p>
        </w:tc>
        <w:tc>
          <w:tcPr>
            <w:tcW w:w="9884" w:type="dxa"/>
            <w:gridSpan w:val="2"/>
            <w:shd w:val="clear" w:color="auto" w:fill="FFFFFF" w:themeFill="background1"/>
          </w:tcPr>
          <w:p w14:paraId="5271758B"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Deskorolka sensoryczna duża do terapii Integracji Sensorycznej (SI), wyrób medyczny, do użytku wewnętrznego w salach SI, gabinetach terapeutycznych i placówkach edukacyjnych. Wymagania minimalne: platforma balansowa umożliwiająca ćwiczenia równowagi i </w:t>
            </w:r>
            <w:proofErr w:type="spellStart"/>
            <w:r w:rsidRPr="00FA61DF">
              <w:rPr>
                <w:rFonts w:cstheme="minorHAnsi"/>
                <w:sz w:val="20"/>
                <w:szCs w:val="20"/>
              </w:rPr>
              <w:t>propriocepcji</w:t>
            </w:r>
            <w:proofErr w:type="spellEnd"/>
            <w:r w:rsidRPr="00FA61DF">
              <w:rPr>
                <w:rFonts w:cstheme="minorHAnsi"/>
                <w:sz w:val="20"/>
                <w:szCs w:val="20"/>
              </w:rPr>
              <w:t xml:space="preserve">, wymiary ok. 40–50 × 60–90 cm; konstrukcja stabilna, bez ostrych krawędzi, obita pianką i materiałem </w:t>
            </w:r>
            <w:proofErr w:type="spellStart"/>
            <w:r w:rsidRPr="00FA61DF">
              <w:rPr>
                <w:rFonts w:cstheme="minorHAnsi"/>
                <w:sz w:val="20"/>
                <w:szCs w:val="20"/>
              </w:rPr>
              <w:t>bezftalanowym</w:t>
            </w:r>
            <w:proofErr w:type="spellEnd"/>
            <w:r w:rsidRPr="00FA61DF">
              <w:rPr>
                <w:rFonts w:cstheme="minorHAnsi"/>
                <w:sz w:val="20"/>
                <w:szCs w:val="20"/>
              </w:rPr>
              <w:t>, odporna na środki dezynfekcyjne i ścieranie; opcjonalny uchwyt lub rozwiązanie równoważne umożliwiające zaczepienie liny; Wyrób medyczny i bezpieczeństwo:</w:t>
            </w:r>
          </w:p>
          <w:p w14:paraId="65B7473C" w14:textId="324BFF02" w:rsidR="00787B6A" w:rsidRPr="00FA61DF" w:rsidRDefault="00787B6A" w:rsidP="00926491">
            <w:pPr>
              <w:pStyle w:val="NormalnyWeb"/>
              <w:spacing w:before="0" w:beforeAutospacing="0" w:after="0" w:afterAutospacing="0" w:line="276" w:lineRule="auto"/>
              <w:rPr>
                <w:rFonts w:asciiTheme="minorHAnsi" w:eastAsiaTheme="minorHAnsi" w:hAnsiTheme="minorHAnsi" w:cstheme="minorHAnsi"/>
                <w:kern w:val="2"/>
                <w:sz w:val="20"/>
                <w:szCs w:val="20"/>
                <w:lang w:eastAsia="en-US"/>
                <w14:ligatures w14:val="standardContextual"/>
              </w:rPr>
            </w:pPr>
            <w:r w:rsidRPr="00FA61DF">
              <w:rPr>
                <w:rFonts w:asciiTheme="minorHAnsi" w:hAnsiTheme="minorHAnsi" w:cstheme="minorHAnsi"/>
                <w:sz w:val="20"/>
                <w:szCs w:val="20"/>
              </w:rPr>
              <w:t>oznakowanie CE, dopuszczenie do użytkowania w RP; instrukcja używania zgodna z wymaganiami wyrobów medycznych; materiały i konstrukcja bezpieczne dla użytkowników. Normy: spełnia normy zharmonizowane: EN 980, EN 15223</w:t>
            </w:r>
            <w:r w:rsidRPr="00FA61DF">
              <w:rPr>
                <w:rFonts w:ascii="Cambria Math" w:hAnsi="Cambria Math" w:cs="Cambria Math"/>
                <w:sz w:val="20"/>
                <w:szCs w:val="20"/>
              </w:rPr>
              <w:t>‑</w:t>
            </w:r>
            <w:r w:rsidRPr="00FA61DF">
              <w:rPr>
                <w:rFonts w:asciiTheme="minorHAnsi" w:hAnsiTheme="minorHAnsi" w:cstheme="minorHAnsi"/>
                <w:sz w:val="20"/>
                <w:szCs w:val="20"/>
              </w:rPr>
              <w:t>1, EN 1041, EN ISO 14971, EN ISO 10993</w:t>
            </w:r>
            <w:r w:rsidRPr="00FA61DF">
              <w:rPr>
                <w:rFonts w:ascii="Cambria Math" w:hAnsi="Cambria Math" w:cs="Cambria Math"/>
                <w:sz w:val="20"/>
                <w:szCs w:val="20"/>
              </w:rPr>
              <w:t>‑</w:t>
            </w:r>
            <w:r w:rsidRPr="00FA61DF">
              <w:rPr>
                <w:rFonts w:asciiTheme="minorHAnsi" w:hAnsiTheme="minorHAnsi" w:cstheme="minorHAnsi"/>
                <w:sz w:val="20"/>
                <w:szCs w:val="20"/>
              </w:rPr>
              <w:t>1, EN 62366</w:t>
            </w:r>
            <w:r w:rsidR="00043778" w:rsidRPr="00FA61DF">
              <w:rPr>
                <w:rFonts w:asciiTheme="minorHAnsi" w:hAnsiTheme="minorHAnsi" w:cstheme="minorHAnsi"/>
                <w:sz w:val="20"/>
                <w:szCs w:val="20"/>
              </w:rPr>
              <w:t>, lub normy równoważne</w:t>
            </w:r>
            <w:r w:rsidRPr="00FA61DF">
              <w:rPr>
                <w:rFonts w:asciiTheme="minorHAnsi" w:hAnsiTheme="minorHAnsi" w:cstheme="minorHAnsi"/>
                <w:sz w:val="20"/>
                <w:szCs w:val="20"/>
              </w:rPr>
              <w:t>.</w:t>
            </w:r>
          </w:p>
          <w:p w14:paraId="4BF8B4ED" w14:textId="77777777" w:rsidR="00787B6A" w:rsidRPr="00FA61DF" w:rsidRDefault="00787B6A" w:rsidP="00926491">
            <w:pPr>
              <w:tabs>
                <w:tab w:val="left" w:pos="7230"/>
              </w:tabs>
              <w:spacing w:after="0" w:line="276" w:lineRule="auto"/>
              <w:rPr>
                <w:rFonts w:cstheme="minorHAnsi"/>
                <w:sz w:val="20"/>
                <w:szCs w:val="20"/>
              </w:rPr>
            </w:pPr>
          </w:p>
        </w:tc>
        <w:tc>
          <w:tcPr>
            <w:tcW w:w="850" w:type="dxa"/>
            <w:gridSpan w:val="2"/>
            <w:shd w:val="clear" w:color="auto" w:fill="FFFFFF" w:themeFill="background1"/>
            <w:noWrap/>
          </w:tcPr>
          <w:p w14:paraId="1F41C9CF" w14:textId="59832884"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39E7CF49" w14:textId="4719EC9E"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0D07E922" w14:textId="6FB5F8EA"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7209E8CC" w14:textId="77777777" w:rsidTr="00B769EA">
        <w:trPr>
          <w:trHeight w:val="567"/>
        </w:trPr>
        <w:tc>
          <w:tcPr>
            <w:tcW w:w="856" w:type="dxa"/>
            <w:shd w:val="clear" w:color="auto" w:fill="FFFFFF" w:themeFill="background1"/>
            <w:noWrap/>
          </w:tcPr>
          <w:p w14:paraId="7C87B7A0"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7D9C77A6" w14:textId="30D87318"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Równoważnia beczka</w:t>
            </w:r>
          </w:p>
        </w:tc>
        <w:tc>
          <w:tcPr>
            <w:tcW w:w="9884" w:type="dxa"/>
            <w:gridSpan w:val="2"/>
            <w:shd w:val="clear" w:color="auto" w:fill="FFFFFF" w:themeFill="background1"/>
          </w:tcPr>
          <w:p w14:paraId="5306A9F6" w14:textId="77777777"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Beczka sensoryczna do terapii Integracji Sensorycznej (SI), wyrób medyczny, do użytku wewnętrznego w salach SI, gabinetach terapeutycznych i placówkach edukacyjnych. Wymagania minimalne: konstrukcja umożliwiająca ćwiczenia układu przedsionkowego, </w:t>
            </w:r>
            <w:proofErr w:type="spellStart"/>
            <w:r w:rsidRPr="00FA61DF">
              <w:rPr>
                <w:rFonts w:cstheme="minorHAnsi"/>
                <w:sz w:val="20"/>
                <w:szCs w:val="20"/>
              </w:rPr>
              <w:t>propriocepcyjnego</w:t>
            </w:r>
            <w:proofErr w:type="spellEnd"/>
            <w:r w:rsidRPr="00FA61DF">
              <w:rPr>
                <w:rFonts w:cstheme="minorHAnsi"/>
                <w:sz w:val="20"/>
                <w:szCs w:val="20"/>
              </w:rPr>
              <w:t xml:space="preserve"> i dotykowego; elementy obite pianką lub materiałem bez ostrych krawędzi, stabilna i bezpieczna; materiały odporne na środki dezynfekcyjne, płyny ustrojowe, oleje i ścieranie; wymiary orientacyjne: 80 × 80 × 70 cm lub rozwiązanie równoważne. Wyrób medyczny i bezpieczeństwo:</w:t>
            </w:r>
          </w:p>
          <w:p w14:paraId="63ACD23D" w14:textId="3EECA13F"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oznakowanie CE, dopuszczona do obrotu i użytkowania w Polsce; instrukcja użytkowania lub etykieta zgodna z przepisami; materiały i konstrukcja bezpieczne dla użytkowników.</w:t>
            </w:r>
            <w:r w:rsidR="00043778" w:rsidRPr="00FA61DF">
              <w:rPr>
                <w:rFonts w:cstheme="minorHAnsi"/>
                <w:sz w:val="20"/>
                <w:szCs w:val="20"/>
              </w:rPr>
              <w:t xml:space="preserve"> </w:t>
            </w:r>
            <w:r w:rsidRPr="00FA61DF">
              <w:rPr>
                <w:rFonts w:cstheme="minorHAnsi"/>
                <w:sz w:val="20"/>
                <w:szCs w:val="20"/>
              </w:rPr>
              <w:t>Normy: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043778"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780A5BB4" w14:textId="57AB6F73"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406CF7A9" w14:textId="254CD519"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2F65DE32" w14:textId="4EEF42DF"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72E30D6A" w14:textId="77777777" w:rsidTr="00B769EA">
        <w:trPr>
          <w:trHeight w:val="567"/>
        </w:trPr>
        <w:tc>
          <w:tcPr>
            <w:tcW w:w="856" w:type="dxa"/>
            <w:shd w:val="clear" w:color="auto" w:fill="FFFFFF" w:themeFill="background1"/>
            <w:noWrap/>
          </w:tcPr>
          <w:p w14:paraId="0134C2A3"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601BA9AD" w14:textId="33EE2B46"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Równoważnia kołyska</w:t>
            </w:r>
          </w:p>
        </w:tc>
        <w:tc>
          <w:tcPr>
            <w:tcW w:w="9884" w:type="dxa"/>
            <w:gridSpan w:val="2"/>
            <w:shd w:val="clear" w:color="auto" w:fill="FFFFFF" w:themeFill="background1"/>
          </w:tcPr>
          <w:p w14:paraId="3A525B2E" w14:textId="76DBD871"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Równoważnia – kołyska sensoryczna duża do terapii Integracji Sensorycznej (SI), wyrób medyczny, do użytkowania wewnętrznego w salach SI, gabinetach terapeutycznych i placówkach edukacyjnych. Wymagania minimalne: konstrukcja do ćwiczeń równowagi i koordynacji; stabilna, bez ostrych krawędzi; elementy obite pianką lub materiałem </w:t>
            </w:r>
            <w:proofErr w:type="spellStart"/>
            <w:r w:rsidRPr="00FA61DF">
              <w:rPr>
                <w:rFonts w:cstheme="minorHAnsi"/>
                <w:sz w:val="20"/>
                <w:szCs w:val="20"/>
              </w:rPr>
              <w:t>bezftalanowym</w:t>
            </w:r>
            <w:proofErr w:type="spellEnd"/>
            <w:r w:rsidRPr="00FA61DF">
              <w:rPr>
                <w:rFonts w:cstheme="minorHAnsi"/>
                <w:sz w:val="20"/>
                <w:szCs w:val="20"/>
              </w:rPr>
              <w:t xml:space="preserve">, odpornym na środki dezynfekcyjne i ścieranie; wymiary dostosowane do zastosowań terapeutycznych lub równoważne; materiał zgodny z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zgodne z normami </w:t>
            </w:r>
            <w:proofErr w:type="spellStart"/>
            <w:r w:rsidRPr="00FA61DF">
              <w:rPr>
                <w:rFonts w:cstheme="minorHAnsi"/>
                <w:sz w:val="20"/>
                <w:szCs w:val="20"/>
              </w:rPr>
              <w:t>Öko</w:t>
            </w:r>
            <w:r w:rsidRPr="00FA61DF">
              <w:rPr>
                <w:rFonts w:ascii="Cambria Math" w:hAnsi="Cambria Math" w:cs="Cambria Math"/>
                <w:sz w:val="20"/>
                <w:szCs w:val="20"/>
              </w:rPr>
              <w:t>‑</w:t>
            </w:r>
            <w:r w:rsidRPr="00FA61DF">
              <w:rPr>
                <w:rFonts w:cstheme="minorHAnsi"/>
                <w:sz w:val="20"/>
                <w:szCs w:val="20"/>
              </w:rPr>
              <w:t>tex</w:t>
            </w:r>
            <w:proofErr w:type="spellEnd"/>
            <w:r w:rsidRPr="00FA61DF">
              <w:rPr>
                <w:rFonts w:cstheme="minorHAnsi"/>
                <w:sz w:val="20"/>
                <w:szCs w:val="20"/>
              </w:rPr>
              <w:t xml:space="preserve"> Standard 100 lub innymi równoważnymi, potwierdzającymi, że produkt jest wolny od substancji szkodliwych, metali ciężkich, barwników </w:t>
            </w:r>
            <w:proofErr w:type="spellStart"/>
            <w:r w:rsidRPr="00FA61DF">
              <w:rPr>
                <w:rFonts w:cstheme="minorHAnsi"/>
                <w:sz w:val="20"/>
                <w:szCs w:val="20"/>
              </w:rPr>
              <w:t>alergogennych</w:t>
            </w:r>
            <w:proofErr w:type="spellEnd"/>
            <w:r w:rsidRPr="00FA61DF">
              <w:rPr>
                <w:rFonts w:cstheme="minorHAnsi"/>
                <w:sz w:val="20"/>
                <w:szCs w:val="20"/>
              </w:rPr>
              <w:t xml:space="preserve"> i pestycydów, wydany przez niezależną jednostkę certyfikującą, oraz przepisami UE dotyczącymi </w:t>
            </w:r>
            <w:r w:rsidRPr="00FA61DF">
              <w:rPr>
                <w:rFonts w:cstheme="minorHAnsi"/>
                <w:sz w:val="20"/>
                <w:szCs w:val="20"/>
              </w:rPr>
              <w:lastRenderedPageBreak/>
              <w:t>bezpieczeństwa materiałów. Wyrób medyczny i bezpieczeństwo: oznakowanie CE, dopuszczenie do obrotu i użytkowania w Polsce; instrukcja lub etykieta zgodna z przepisami; konstrukcja i materiały bezpieczne dla użytkownika. Normy: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043778"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0480C9E2" w14:textId="5C2FA5B0"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09" w:type="dxa"/>
            <w:gridSpan w:val="2"/>
            <w:shd w:val="clear" w:color="auto" w:fill="FFFFFF" w:themeFill="background1"/>
            <w:noWrap/>
          </w:tcPr>
          <w:p w14:paraId="5BCD923B" w14:textId="7744817E"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786FC4EF" w14:textId="2672E2BE"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3116F910" w14:textId="77777777" w:rsidTr="00B769EA">
        <w:trPr>
          <w:trHeight w:val="567"/>
        </w:trPr>
        <w:tc>
          <w:tcPr>
            <w:tcW w:w="856" w:type="dxa"/>
            <w:shd w:val="clear" w:color="auto" w:fill="FFFFFF" w:themeFill="background1"/>
            <w:noWrap/>
          </w:tcPr>
          <w:p w14:paraId="0B86A0CF"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46D3DE12" w14:textId="39FFD0BE"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Tunel sensoryczny 120x70</w:t>
            </w:r>
          </w:p>
        </w:tc>
        <w:tc>
          <w:tcPr>
            <w:tcW w:w="9884" w:type="dxa"/>
            <w:gridSpan w:val="2"/>
            <w:shd w:val="clear" w:color="auto" w:fill="FFFFFF" w:themeFill="background1"/>
          </w:tcPr>
          <w:p w14:paraId="59A52D94" w14:textId="129D49E3"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 xml:space="preserve">Tunel sensoryczny duży (bawełniany, otwierany) do terapii Integracji Sensorycznej (SI), wyrób medyczny, do użytku w salach SI, gabinetach terapeutycznych i placówkach edukacyjnych. Wymagania minimalne: konstrukcja umożliwiająca przeciskanie się i ćwiczenia czucia głębokiego oraz motoryki; materiał bawełniany, </w:t>
            </w:r>
            <w:proofErr w:type="spellStart"/>
            <w:r w:rsidRPr="00FA61DF">
              <w:rPr>
                <w:rFonts w:cstheme="minorHAnsi"/>
                <w:sz w:val="20"/>
                <w:szCs w:val="20"/>
              </w:rPr>
              <w:t>bezftalanowy</w:t>
            </w:r>
            <w:proofErr w:type="spellEnd"/>
            <w:r w:rsidRPr="00FA61DF">
              <w:rPr>
                <w:rFonts w:cstheme="minorHAnsi"/>
                <w:sz w:val="20"/>
                <w:szCs w:val="20"/>
              </w:rPr>
              <w:t>, odporny na środki dezynfekcyjne, ścieranie i płyny ustrojowe; bez ostrych krawędzi, stabilny, bezpieczny i łatwy do utrzymania w czystości; wymiary dostosowane do zastosowań terapeutycznych lub równoważne. Wyrób medyczny i bezpieczeństwo: oznakowanie CE, dopuszczony do obrotu i użytkowania w Polsce; instrukcja używania zgodna z przepisami dla wyrobów medycznych; konstrukcja i materiały bezpieczne dla użytkownika. Normy: EN 980, EN 15223</w:t>
            </w:r>
            <w:r w:rsidRPr="00FA61DF">
              <w:rPr>
                <w:rFonts w:ascii="Cambria Math" w:hAnsi="Cambria Math" w:cs="Cambria Math"/>
                <w:sz w:val="20"/>
                <w:szCs w:val="20"/>
              </w:rPr>
              <w:t>‑</w:t>
            </w:r>
            <w:r w:rsidRPr="00FA61DF">
              <w:rPr>
                <w:rFonts w:cstheme="minorHAnsi"/>
                <w:sz w:val="20"/>
                <w:szCs w:val="20"/>
              </w:rPr>
              <w:t>1, EN 1041, EN ISO 14971, EN ISO 10993</w:t>
            </w:r>
            <w:r w:rsidRPr="00FA61DF">
              <w:rPr>
                <w:rFonts w:ascii="Cambria Math" w:hAnsi="Cambria Math" w:cs="Cambria Math"/>
                <w:sz w:val="20"/>
                <w:szCs w:val="20"/>
              </w:rPr>
              <w:t>‑</w:t>
            </w:r>
            <w:r w:rsidRPr="00FA61DF">
              <w:rPr>
                <w:rFonts w:cstheme="minorHAnsi"/>
                <w:sz w:val="20"/>
                <w:szCs w:val="20"/>
              </w:rPr>
              <w:t>1, EN 62366</w:t>
            </w:r>
            <w:r w:rsidR="00043778" w:rsidRPr="00FA61DF">
              <w:rPr>
                <w:rFonts w:cstheme="minorHAnsi"/>
                <w:sz w:val="20"/>
                <w:szCs w:val="20"/>
              </w:rPr>
              <w:t>, lub normy równoważne</w:t>
            </w:r>
            <w:r w:rsidRPr="00FA61DF">
              <w:rPr>
                <w:rFonts w:cstheme="minorHAnsi"/>
                <w:sz w:val="20"/>
                <w:szCs w:val="20"/>
              </w:rPr>
              <w:t>.</w:t>
            </w:r>
          </w:p>
        </w:tc>
        <w:tc>
          <w:tcPr>
            <w:tcW w:w="850" w:type="dxa"/>
            <w:gridSpan w:val="2"/>
            <w:shd w:val="clear" w:color="auto" w:fill="FFFFFF" w:themeFill="background1"/>
            <w:noWrap/>
          </w:tcPr>
          <w:p w14:paraId="30D26181" w14:textId="56BE5E10"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gridSpan w:val="2"/>
            <w:shd w:val="clear" w:color="auto" w:fill="FFFFFF" w:themeFill="background1"/>
            <w:noWrap/>
          </w:tcPr>
          <w:p w14:paraId="11F36A6F" w14:textId="7E125060"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t>1</w:t>
            </w:r>
          </w:p>
        </w:tc>
        <w:tc>
          <w:tcPr>
            <w:tcW w:w="794" w:type="dxa"/>
            <w:gridSpan w:val="2"/>
            <w:shd w:val="clear" w:color="auto" w:fill="FFFFFF" w:themeFill="background1"/>
          </w:tcPr>
          <w:p w14:paraId="4246CC43" w14:textId="379E2725"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8%</w:t>
            </w:r>
          </w:p>
        </w:tc>
      </w:tr>
      <w:tr w:rsidR="00FA61DF" w:rsidRPr="00FA61DF" w14:paraId="1F7028FF" w14:textId="77777777" w:rsidTr="00B769EA">
        <w:trPr>
          <w:trHeight w:val="567"/>
        </w:trPr>
        <w:tc>
          <w:tcPr>
            <w:tcW w:w="856" w:type="dxa"/>
            <w:shd w:val="clear" w:color="auto" w:fill="FFFFFF" w:themeFill="background1"/>
            <w:noWrap/>
          </w:tcPr>
          <w:p w14:paraId="595DA2AB" w14:textId="77777777" w:rsidR="00787B6A" w:rsidRPr="00FA61DF" w:rsidRDefault="00787B6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35" w:type="dxa"/>
            <w:shd w:val="clear" w:color="auto" w:fill="FFFFFF" w:themeFill="background1"/>
            <w:noWrap/>
          </w:tcPr>
          <w:p w14:paraId="78365B60" w14:textId="3456F956"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Dywan edukacyjny</w:t>
            </w:r>
          </w:p>
        </w:tc>
        <w:tc>
          <w:tcPr>
            <w:tcW w:w="9884" w:type="dxa"/>
            <w:gridSpan w:val="2"/>
            <w:shd w:val="clear" w:color="auto" w:fill="FFFFFF" w:themeFill="background1"/>
          </w:tcPr>
          <w:p w14:paraId="07A823C6"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 xml:space="preserve">Dywany edukacyjne (2szt) przeznaczone do </w:t>
            </w:r>
            <w:proofErr w:type="spellStart"/>
            <w:r w:rsidRPr="00FA61DF">
              <w:rPr>
                <w:rFonts w:eastAsia="Times New Roman" w:cstheme="minorHAnsi"/>
                <w:bCs/>
                <w:sz w:val="20"/>
                <w:szCs w:val="20"/>
                <w:lang w:eastAsia="pl-PL"/>
              </w:rPr>
              <w:t>sal</w:t>
            </w:r>
            <w:proofErr w:type="spellEnd"/>
            <w:r w:rsidRPr="00FA61DF">
              <w:rPr>
                <w:rFonts w:eastAsia="Times New Roman" w:cstheme="minorHAnsi"/>
                <w:bCs/>
                <w:sz w:val="20"/>
                <w:szCs w:val="20"/>
                <w:lang w:eastAsia="pl-PL"/>
              </w:rPr>
              <w:t xml:space="preserve"> lekcyjnych i przestrzeni zabaw dla uczniów. Dywany mają wspierać proces nauki poprzez elementy edukacyjne oraz zapewniać bezpieczne, komfortowe i dostępne miejsce do zabawy, pracy w grupach i odpoczynku.</w:t>
            </w:r>
          </w:p>
          <w:p w14:paraId="58711A00"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Wymagania funkcjonalne i edukacyjne:</w:t>
            </w:r>
          </w:p>
          <w:p w14:paraId="05FF5F40"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1. Dywan powinien:</w:t>
            </w:r>
          </w:p>
          <w:p w14:paraId="30F5C748"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posiadać np. nadruki liter alfabetu, wspierające naukę czytania, rozpoznawania liter i zabawy językowe,</w:t>
            </w:r>
          </w:p>
          <w:p w14:paraId="5FEAF55D"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być przeznaczony do intensywnego użytkowania w warunkach szkolnych,</w:t>
            </w:r>
          </w:p>
          <w:p w14:paraId="53D3D351"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 xml:space="preserve">umożliwiać prowadzenie zajęć dydaktycznych, zabaw ruchowych i aktywności grupowych. </w:t>
            </w:r>
          </w:p>
          <w:p w14:paraId="005E9ECD" w14:textId="77777777" w:rsidR="00787B6A" w:rsidRPr="00FA61DF" w:rsidRDefault="00787B6A" w:rsidP="00926491">
            <w:pPr>
              <w:spacing w:after="0" w:line="276" w:lineRule="auto"/>
              <w:contextualSpacing/>
              <w:rPr>
                <w:rFonts w:eastAsia="Times New Roman" w:cstheme="minorHAnsi"/>
                <w:sz w:val="20"/>
                <w:szCs w:val="20"/>
                <w:lang w:eastAsia="pl-PL"/>
              </w:rPr>
            </w:pPr>
          </w:p>
          <w:p w14:paraId="48FEBFD1"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Wymagania materiałowe i bezpieczeństwo</w:t>
            </w:r>
          </w:p>
          <w:p w14:paraId="7011883F"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Dywan musi:</w:t>
            </w:r>
          </w:p>
          <w:p w14:paraId="6BA4C083"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posiadać antypoślizgowy spód, zapewniający stabilność i bezpieczeństwo użytkowania,</w:t>
            </w:r>
          </w:p>
          <w:p w14:paraId="2A7A4386"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być wykonany z materiałów odpornych na ścieranie i łatwych do czyszczenia,</w:t>
            </w:r>
          </w:p>
          <w:p w14:paraId="2F7D2EBE"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posiadać atest trudnopalności, potwierdzający bezpieczeństwo użytkowania w placówkach oświatowych,</w:t>
            </w:r>
          </w:p>
          <w:p w14:paraId="7076F84D"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mieć obszyte krawędzie, zabezpieczające przed strzępieniem i zwiększające trwałość.</w:t>
            </w:r>
          </w:p>
          <w:p w14:paraId="1F20948A" w14:textId="2882CF1D" w:rsidR="00787B6A" w:rsidRPr="00FA61DF" w:rsidRDefault="00787B6A" w:rsidP="00926491">
            <w:pPr>
              <w:spacing w:after="0" w:line="276" w:lineRule="auto"/>
              <w:contextualSpacing/>
              <w:rPr>
                <w:rFonts w:eastAsia="Times New Roman" w:cstheme="minorHAnsi"/>
                <w:sz w:val="20"/>
                <w:szCs w:val="20"/>
                <w:lang w:eastAsia="pl-PL"/>
              </w:rPr>
            </w:pPr>
            <w:r w:rsidRPr="00FA61DF">
              <w:rPr>
                <w:rFonts w:eastAsia="Times New Roman" w:cstheme="minorHAnsi"/>
                <w:sz w:val="20"/>
                <w:szCs w:val="20"/>
                <w:lang w:eastAsia="pl-PL"/>
              </w:rPr>
              <w:t>Zgodny z PN</w:t>
            </w:r>
            <w:r w:rsidRPr="00FA61DF">
              <w:rPr>
                <w:rFonts w:ascii="Cambria Math" w:eastAsia="Times New Roman" w:hAnsi="Cambria Math" w:cs="Cambria Math"/>
                <w:sz w:val="20"/>
                <w:szCs w:val="20"/>
                <w:lang w:eastAsia="pl-PL"/>
              </w:rPr>
              <w:t>‑</w:t>
            </w:r>
            <w:r w:rsidRPr="00FA61DF">
              <w:rPr>
                <w:rFonts w:eastAsia="Times New Roman" w:cstheme="minorHAnsi"/>
                <w:sz w:val="20"/>
                <w:szCs w:val="20"/>
                <w:lang w:eastAsia="pl-PL"/>
              </w:rPr>
              <w:t>EN 71 (1-3), EN 13501</w:t>
            </w:r>
            <w:r w:rsidRPr="00FA61DF">
              <w:rPr>
                <w:rFonts w:ascii="Cambria Math" w:eastAsia="Times New Roman" w:hAnsi="Cambria Math" w:cs="Cambria Math"/>
                <w:sz w:val="20"/>
                <w:szCs w:val="20"/>
                <w:lang w:eastAsia="pl-PL"/>
              </w:rPr>
              <w:t>‑</w:t>
            </w:r>
            <w:r w:rsidRPr="00FA61DF">
              <w:rPr>
                <w:rFonts w:eastAsia="Times New Roman" w:cstheme="minorHAnsi"/>
                <w:sz w:val="20"/>
                <w:szCs w:val="20"/>
                <w:lang w:eastAsia="pl-PL"/>
              </w:rPr>
              <w:t>1, PN</w:t>
            </w:r>
            <w:r w:rsidRPr="00FA61DF">
              <w:rPr>
                <w:rFonts w:ascii="Cambria Math" w:eastAsia="Times New Roman" w:hAnsi="Cambria Math" w:cs="Cambria Math"/>
                <w:sz w:val="20"/>
                <w:szCs w:val="20"/>
                <w:lang w:eastAsia="pl-PL"/>
              </w:rPr>
              <w:t>‑</w:t>
            </w:r>
            <w:r w:rsidRPr="00FA61DF">
              <w:rPr>
                <w:rFonts w:eastAsia="Times New Roman" w:cstheme="minorHAnsi"/>
                <w:sz w:val="20"/>
                <w:szCs w:val="20"/>
                <w:lang w:eastAsia="pl-PL"/>
              </w:rPr>
              <w:t>EN 14041,</w:t>
            </w:r>
            <w:r w:rsidRPr="00FA61DF">
              <w:rPr>
                <w:rFonts w:cstheme="minorHAnsi"/>
                <w:sz w:val="20"/>
                <w:szCs w:val="20"/>
              </w:rPr>
              <w:t xml:space="preserve"> </w:t>
            </w:r>
            <w:r w:rsidR="00043778" w:rsidRPr="00FA61DF">
              <w:rPr>
                <w:rFonts w:cstheme="minorHAnsi"/>
                <w:sz w:val="20"/>
                <w:szCs w:val="20"/>
              </w:rPr>
              <w:t>, lub normami równoważnymi</w:t>
            </w:r>
          </w:p>
          <w:p w14:paraId="3FEF41A2" w14:textId="77777777" w:rsidR="00787B6A" w:rsidRPr="00FA61DF" w:rsidRDefault="00787B6A" w:rsidP="00926491">
            <w:pPr>
              <w:spacing w:after="0" w:line="276" w:lineRule="auto"/>
              <w:contextualSpacing/>
              <w:rPr>
                <w:rFonts w:eastAsia="Times New Roman" w:cstheme="minorHAnsi"/>
                <w:sz w:val="20"/>
                <w:szCs w:val="20"/>
                <w:lang w:eastAsia="pl-PL"/>
              </w:rPr>
            </w:pPr>
          </w:p>
          <w:p w14:paraId="58B5B2FA"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3. Wymiary minimalne:</w:t>
            </w:r>
          </w:p>
          <w:p w14:paraId="4D9FF377"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Długość: 300 cm</w:t>
            </w:r>
          </w:p>
          <w:p w14:paraId="0C4C037C"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Szerokość: 400 cm</w:t>
            </w:r>
          </w:p>
          <w:p w14:paraId="5B2E6B0F"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Dywan powinien zapewniać dużą powierzchnię do wspólnych aktywności uczniów.</w:t>
            </w:r>
          </w:p>
          <w:p w14:paraId="1ECE1570" w14:textId="77777777" w:rsidR="00787B6A" w:rsidRPr="00FA61DF" w:rsidRDefault="00787B6A" w:rsidP="00926491">
            <w:pPr>
              <w:spacing w:after="0" w:line="276" w:lineRule="auto"/>
              <w:contextualSpacing/>
              <w:rPr>
                <w:rFonts w:eastAsia="Times New Roman" w:cstheme="minorHAnsi"/>
                <w:sz w:val="20"/>
                <w:szCs w:val="20"/>
                <w:lang w:eastAsia="pl-PL"/>
              </w:rPr>
            </w:pPr>
            <w:r w:rsidRPr="00FA61DF">
              <w:rPr>
                <w:rFonts w:eastAsia="Times New Roman" w:cstheme="minorHAnsi"/>
                <w:bCs/>
                <w:sz w:val="20"/>
                <w:szCs w:val="20"/>
                <w:lang w:eastAsia="pl-PL"/>
              </w:rPr>
              <w:lastRenderedPageBreak/>
              <w:t>Dopuszcza się odchylenie od podanych wymiarów ± 2cm.</w:t>
            </w:r>
          </w:p>
          <w:p w14:paraId="63192E3F"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4. Wymagania dotyczące dostępności (model dostępnej szkoły)</w:t>
            </w:r>
          </w:p>
          <w:p w14:paraId="58100871"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Dywan musi:</w:t>
            </w:r>
          </w:p>
          <w:p w14:paraId="7A20C3EB"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wspierać różnorodne style uczenia się,</w:t>
            </w:r>
          </w:p>
          <w:p w14:paraId="56090BA6"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umożliwiać bezpieczne korzystanie uczniom z trudnościami motorycznymi lub sensorycznymi,</w:t>
            </w:r>
          </w:p>
          <w:p w14:paraId="3410D41E"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posiadać kontrastowe, czytelne nadruki liter, ułatwiające rozpoznawanie symboli,</w:t>
            </w:r>
          </w:p>
          <w:p w14:paraId="04A6638F"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zapewniać komfortową, miękką powierzchnię do siedzenia, leżenia i pracy na podłodze,</w:t>
            </w:r>
          </w:p>
          <w:p w14:paraId="7E46248F"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być stabilny dzięki antypoślizgowemu spodowi, co minimalizuje ryzyko poślizgnięć.</w:t>
            </w:r>
          </w:p>
          <w:p w14:paraId="63F58A51"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5. Jakość wykonania</w:t>
            </w:r>
          </w:p>
          <w:p w14:paraId="5DC835BE"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Dywan musi być fabrycznie nowy, wolny od wad,</w:t>
            </w:r>
          </w:p>
          <w:p w14:paraId="64C29E93"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Materiały nietoksyczne, bezpieczne dla dzieci,</w:t>
            </w:r>
          </w:p>
          <w:p w14:paraId="194A6477"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Kolory trwałe, odporne na blaknięcie,</w:t>
            </w:r>
          </w:p>
          <w:p w14:paraId="55FCF4C2" w14:textId="77777777" w:rsidR="00787B6A" w:rsidRPr="00FA61DF" w:rsidRDefault="00787B6A" w:rsidP="00926491">
            <w:pPr>
              <w:spacing w:after="0" w:line="276" w:lineRule="auto"/>
              <w:contextualSpacing/>
              <w:rPr>
                <w:rFonts w:eastAsia="Times New Roman" w:cstheme="minorHAnsi"/>
                <w:bCs/>
                <w:sz w:val="20"/>
                <w:szCs w:val="20"/>
                <w:lang w:eastAsia="pl-PL"/>
              </w:rPr>
            </w:pPr>
            <w:r w:rsidRPr="00FA61DF">
              <w:rPr>
                <w:rFonts w:eastAsia="Times New Roman" w:cstheme="minorHAnsi"/>
                <w:bCs/>
                <w:sz w:val="20"/>
                <w:szCs w:val="20"/>
                <w:lang w:eastAsia="pl-PL"/>
              </w:rPr>
              <w:t>Konstrukcja odporna na intensywne użytkowanie w warunkach szkolnych.</w:t>
            </w:r>
          </w:p>
          <w:p w14:paraId="644693E9" w14:textId="77777777" w:rsidR="00787B6A" w:rsidRPr="00FA61DF" w:rsidRDefault="00787B6A" w:rsidP="00926491">
            <w:pPr>
              <w:spacing w:after="0" w:line="276" w:lineRule="auto"/>
              <w:contextualSpacing/>
              <w:rPr>
                <w:rFonts w:eastAsia="Times New Roman" w:cstheme="minorHAnsi"/>
                <w:sz w:val="20"/>
                <w:szCs w:val="20"/>
                <w:lang w:eastAsia="pl-PL"/>
              </w:rPr>
            </w:pPr>
          </w:p>
          <w:p w14:paraId="70C28C51" w14:textId="77777777" w:rsidR="00787B6A" w:rsidRPr="00FA61DF" w:rsidRDefault="00787B6A" w:rsidP="00926491">
            <w:pPr>
              <w:spacing w:line="276" w:lineRule="auto"/>
              <w:rPr>
                <w:rFonts w:cstheme="minorHAnsi"/>
                <w:sz w:val="20"/>
                <w:szCs w:val="20"/>
              </w:rPr>
            </w:pPr>
          </w:p>
        </w:tc>
        <w:tc>
          <w:tcPr>
            <w:tcW w:w="850" w:type="dxa"/>
            <w:gridSpan w:val="2"/>
            <w:shd w:val="clear" w:color="auto" w:fill="FFFFFF" w:themeFill="background1"/>
            <w:noWrap/>
          </w:tcPr>
          <w:p w14:paraId="4D079010" w14:textId="186A843A" w:rsidR="00787B6A" w:rsidRPr="00FA61DF" w:rsidRDefault="00787B6A"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09" w:type="dxa"/>
            <w:gridSpan w:val="2"/>
            <w:shd w:val="clear" w:color="auto" w:fill="FFFFFF" w:themeFill="background1"/>
            <w:noWrap/>
          </w:tcPr>
          <w:p w14:paraId="362E8ADB" w14:textId="43580FCD"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2</w:t>
            </w:r>
          </w:p>
        </w:tc>
        <w:tc>
          <w:tcPr>
            <w:tcW w:w="794" w:type="dxa"/>
            <w:gridSpan w:val="2"/>
            <w:shd w:val="clear" w:color="auto" w:fill="FFFFFF" w:themeFill="background1"/>
          </w:tcPr>
          <w:p w14:paraId="3291D39E" w14:textId="033A7D7C" w:rsidR="00787B6A" w:rsidRPr="00FA61DF" w:rsidRDefault="00787B6A"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23%</w:t>
            </w:r>
          </w:p>
        </w:tc>
      </w:tr>
      <w:tr w:rsidR="00FA61DF" w:rsidRPr="00FA61DF" w14:paraId="78AB4406" w14:textId="77777777" w:rsidTr="00B769EA">
        <w:tblPrEx>
          <w:shd w:val="clear" w:color="auto" w:fill="FFFFFF" w:themeFill="background1"/>
        </w:tblPrEx>
        <w:trPr>
          <w:trHeight w:val="567"/>
        </w:trPr>
        <w:tc>
          <w:tcPr>
            <w:tcW w:w="14928" w:type="dxa"/>
            <w:gridSpan w:val="10"/>
            <w:shd w:val="clear" w:color="auto" w:fill="F7CAAC" w:themeFill="accent2" w:themeFillTint="66"/>
            <w:noWrap/>
          </w:tcPr>
          <w:p w14:paraId="2CE174E3" w14:textId="77777777" w:rsidR="00787B6A" w:rsidRPr="00FA61DF" w:rsidRDefault="00787B6A" w:rsidP="00926491">
            <w:pPr>
              <w:tabs>
                <w:tab w:val="left" w:pos="7230"/>
              </w:tabs>
              <w:spacing w:after="0" w:line="276" w:lineRule="auto"/>
              <w:jc w:val="center"/>
              <w:rPr>
                <w:rFonts w:eastAsia="Times New Roman" w:cstheme="minorHAnsi"/>
                <w:b/>
                <w:bCs/>
                <w:sz w:val="20"/>
                <w:szCs w:val="20"/>
                <w:lang w:eastAsia="pl-PL"/>
              </w:rPr>
            </w:pPr>
            <w:r w:rsidRPr="00FA61DF">
              <w:rPr>
                <w:rFonts w:eastAsia="Times New Roman" w:cstheme="minorHAnsi"/>
                <w:b/>
                <w:bCs/>
                <w:sz w:val="20"/>
                <w:szCs w:val="20"/>
                <w:lang w:eastAsia="pl-PL"/>
              </w:rPr>
              <w:t>Szkoła Podstawowa w Piekarach ul. Piekarska 47, 96-323 Piekary</w:t>
            </w:r>
            <w:r w:rsidRPr="00FA61DF">
              <w:rPr>
                <w:rFonts w:eastAsia="Times New Roman" w:cstheme="minorHAnsi"/>
                <w:b/>
                <w:bCs/>
                <w:sz w:val="20"/>
                <w:szCs w:val="20"/>
                <w:lang w:eastAsia="pl-PL"/>
              </w:rPr>
              <w:tab/>
            </w:r>
          </w:p>
          <w:p w14:paraId="604DEF6C" w14:textId="77777777" w:rsidR="00787B6A" w:rsidRPr="00FA61DF" w:rsidRDefault="00787B6A" w:rsidP="00926491">
            <w:pPr>
              <w:tabs>
                <w:tab w:val="left" w:pos="7230"/>
              </w:tabs>
              <w:spacing w:after="0" w:line="276" w:lineRule="auto"/>
              <w:jc w:val="center"/>
              <w:rPr>
                <w:rFonts w:eastAsia="Times New Roman" w:cstheme="minorHAnsi"/>
                <w:b/>
                <w:bCs/>
                <w:sz w:val="20"/>
                <w:szCs w:val="20"/>
                <w:lang w:eastAsia="pl-PL"/>
              </w:rPr>
            </w:pPr>
            <w:r w:rsidRPr="00FA61DF">
              <w:rPr>
                <w:rFonts w:eastAsia="Times New Roman" w:cstheme="minorHAnsi"/>
                <w:b/>
                <w:bCs/>
                <w:sz w:val="20"/>
                <w:szCs w:val="20"/>
                <w:lang w:eastAsia="pl-PL"/>
              </w:rPr>
              <w:t xml:space="preserve">FEMA.07.02-IP.01-04CY/24 </w:t>
            </w:r>
          </w:p>
          <w:p w14:paraId="28E6DC9A" w14:textId="77777777" w:rsidR="00787B6A" w:rsidRPr="00FA61DF" w:rsidRDefault="00787B6A" w:rsidP="00926491">
            <w:pPr>
              <w:tabs>
                <w:tab w:val="left" w:pos="7230"/>
              </w:tabs>
              <w:spacing w:after="0" w:line="276" w:lineRule="auto"/>
              <w:jc w:val="center"/>
              <w:rPr>
                <w:rFonts w:eastAsia="Times New Roman" w:cstheme="minorHAnsi"/>
                <w:b/>
                <w:bCs/>
                <w:sz w:val="20"/>
                <w:szCs w:val="20"/>
                <w:lang w:eastAsia="pl-PL"/>
              </w:rPr>
            </w:pPr>
            <w:r w:rsidRPr="00FA61DF">
              <w:rPr>
                <w:rFonts w:eastAsia="Times New Roman" w:cstheme="minorHAnsi"/>
                <w:b/>
                <w:bCs/>
                <w:sz w:val="20"/>
                <w:szCs w:val="20"/>
                <w:lang w:eastAsia="pl-PL"/>
              </w:rPr>
              <w:t xml:space="preserve"> „Odkrywamy świat” realizowany przez Szkołę Podstawową w Piekarach</w:t>
            </w:r>
          </w:p>
          <w:p w14:paraId="3BA9B5AB" w14:textId="77777777" w:rsidR="00787B6A" w:rsidRPr="00FA61DF" w:rsidRDefault="00787B6A" w:rsidP="00926491">
            <w:pPr>
              <w:tabs>
                <w:tab w:val="left" w:pos="7230"/>
              </w:tabs>
              <w:spacing w:after="0" w:line="276" w:lineRule="auto"/>
              <w:rPr>
                <w:rFonts w:eastAsia="Times New Roman" w:cstheme="minorHAnsi"/>
                <w:sz w:val="20"/>
                <w:szCs w:val="20"/>
                <w:lang w:eastAsia="pl-PL"/>
              </w:rPr>
            </w:pPr>
          </w:p>
        </w:tc>
      </w:tr>
      <w:tr w:rsidR="00FA61DF" w:rsidRPr="00FA61DF" w14:paraId="3AFD0331" w14:textId="77777777" w:rsidTr="00B769EA">
        <w:tblPrEx>
          <w:shd w:val="clear" w:color="auto" w:fill="FFFFFF" w:themeFill="background1"/>
        </w:tblPrEx>
        <w:trPr>
          <w:trHeight w:val="567"/>
        </w:trPr>
        <w:tc>
          <w:tcPr>
            <w:tcW w:w="856" w:type="dxa"/>
            <w:shd w:val="clear" w:color="auto" w:fill="B4C6E7" w:themeFill="accent1" w:themeFillTint="66"/>
            <w:noWrap/>
          </w:tcPr>
          <w:p w14:paraId="5D5D9164" w14:textId="78C08082" w:rsidR="00B37BEC" w:rsidRPr="00FA61DF" w:rsidRDefault="00B37BEC" w:rsidP="00926491">
            <w:pPr>
              <w:tabs>
                <w:tab w:val="left" w:pos="7230"/>
              </w:tabs>
              <w:spacing w:after="0" w:line="276" w:lineRule="auto"/>
              <w:ind w:left="360" w:right="110"/>
              <w:rPr>
                <w:rFonts w:eastAsia="Times New Roman" w:cstheme="minorHAnsi"/>
                <w:sz w:val="20"/>
                <w:szCs w:val="20"/>
                <w:lang w:eastAsia="pl-PL"/>
              </w:rPr>
            </w:pPr>
            <w:proofErr w:type="spellStart"/>
            <w:r w:rsidRPr="00FA61DF">
              <w:rPr>
                <w:rFonts w:eastAsia="Times New Roman" w:cstheme="minorHAnsi"/>
                <w:b/>
                <w:bCs/>
                <w:sz w:val="20"/>
                <w:szCs w:val="20"/>
                <w:lang w:eastAsia="pl-PL"/>
              </w:rPr>
              <w:t>L.p</w:t>
            </w:r>
            <w:proofErr w:type="spellEnd"/>
          </w:p>
        </w:tc>
        <w:tc>
          <w:tcPr>
            <w:tcW w:w="1882" w:type="dxa"/>
            <w:gridSpan w:val="2"/>
            <w:shd w:val="clear" w:color="auto" w:fill="B4C6E7" w:themeFill="accent1" w:themeFillTint="66"/>
            <w:noWrap/>
          </w:tcPr>
          <w:p w14:paraId="699F82DD" w14:textId="329D41A4" w:rsidR="00B37BEC" w:rsidRPr="00FA61DF" w:rsidRDefault="00B37BE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
                <w:bCs/>
                <w:sz w:val="20"/>
                <w:szCs w:val="20"/>
              </w:rPr>
              <w:t>Nazwa przedmiotu zamówienia</w:t>
            </w:r>
          </w:p>
        </w:tc>
        <w:tc>
          <w:tcPr>
            <w:tcW w:w="9899" w:type="dxa"/>
            <w:gridSpan w:val="2"/>
            <w:shd w:val="clear" w:color="auto" w:fill="B4C6E7" w:themeFill="accent1" w:themeFillTint="66"/>
          </w:tcPr>
          <w:p w14:paraId="276C5AD0" w14:textId="5B279EBD" w:rsidR="00B37BEC" w:rsidRPr="00FA61DF" w:rsidRDefault="00B37BE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
                <w:bCs/>
                <w:sz w:val="20"/>
                <w:szCs w:val="20"/>
              </w:rPr>
              <w:t>Opis przedmiotu zamówienia</w:t>
            </w:r>
          </w:p>
        </w:tc>
        <w:tc>
          <w:tcPr>
            <w:tcW w:w="835" w:type="dxa"/>
            <w:gridSpan w:val="2"/>
            <w:shd w:val="clear" w:color="auto" w:fill="FFFFFF" w:themeFill="background1"/>
            <w:noWrap/>
          </w:tcPr>
          <w:p w14:paraId="02E4A114" w14:textId="1A01B1BF" w:rsidR="00B37BEC" w:rsidRPr="00FA61DF" w:rsidRDefault="00B37BE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
                <w:bCs/>
                <w:sz w:val="20"/>
                <w:szCs w:val="20"/>
              </w:rPr>
              <w:t>J.M</w:t>
            </w:r>
          </w:p>
        </w:tc>
        <w:tc>
          <w:tcPr>
            <w:tcW w:w="709" w:type="dxa"/>
            <w:gridSpan w:val="2"/>
            <w:shd w:val="clear" w:color="auto" w:fill="FFFFFF" w:themeFill="background1"/>
            <w:noWrap/>
          </w:tcPr>
          <w:p w14:paraId="180422A2" w14:textId="4E0CB43E" w:rsidR="00B37BEC" w:rsidRPr="00FA61DF" w:rsidRDefault="00B37BE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
                <w:bCs/>
                <w:sz w:val="20"/>
                <w:szCs w:val="20"/>
              </w:rPr>
              <w:t>Ilość</w:t>
            </w:r>
          </w:p>
        </w:tc>
        <w:tc>
          <w:tcPr>
            <w:tcW w:w="747" w:type="dxa"/>
            <w:shd w:val="clear" w:color="auto" w:fill="FFFFFF" w:themeFill="background1"/>
          </w:tcPr>
          <w:p w14:paraId="71B15454" w14:textId="586B8FC7" w:rsidR="00B37BEC" w:rsidRPr="00FA61DF" w:rsidRDefault="00B37BE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Stawka VAT w %</w:t>
            </w:r>
          </w:p>
        </w:tc>
      </w:tr>
      <w:tr w:rsidR="00FA61DF" w:rsidRPr="00FA61DF" w14:paraId="09CFACC0" w14:textId="77777777" w:rsidTr="00B769EA">
        <w:tblPrEx>
          <w:shd w:val="clear" w:color="auto" w:fill="FFFFFF" w:themeFill="background1"/>
        </w:tblPrEx>
        <w:trPr>
          <w:trHeight w:val="567"/>
        </w:trPr>
        <w:tc>
          <w:tcPr>
            <w:tcW w:w="856" w:type="dxa"/>
            <w:shd w:val="clear" w:color="auto" w:fill="FFFFFF" w:themeFill="background1"/>
            <w:noWrap/>
          </w:tcPr>
          <w:p w14:paraId="17703F34"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48355D8B" w14:textId="77777777" w:rsidR="00B37BEC" w:rsidRPr="00FA61DF" w:rsidRDefault="00B37BE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roofErr w:type="spellStart"/>
            <w:r w:rsidRPr="00FA61DF">
              <w:rPr>
                <w:rFonts w:asciiTheme="minorHAnsi" w:hAnsiTheme="minorHAnsi" w:cstheme="minorHAnsi"/>
                <w:sz w:val="20"/>
                <w:szCs w:val="20"/>
              </w:rPr>
              <w:t>Podwiesie</w:t>
            </w:r>
            <w:proofErr w:type="spellEnd"/>
            <w:r w:rsidRPr="00FA61DF">
              <w:rPr>
                <w:rFonts w:asciiTheme="minorHAnsi" w:hAnsiTheme="minorHAnsi" w:cstheme="minorHAnsi"/>
                <w:sz w:val="20"/>
                <w:szCs w:val="20"/>
              </w:rPr>
              <w:t xml:space="preserve"> stalowe</w:t>
            </w:r>
          </w:p>
        </w:tc>
        <w:tc>
          <w:tcPr>
            <w:tcW w:w="9899" w:type="dxa"/>
            <w:gridSpan w:val="2"/>
            <w:shd w:val="clear" w:color="auto" w:fill="FFFFFF" w:themeFill="background1"/>
          </w:tcPr>
          <w:p w14:paraId="42528B6B" w14:textId="4D97B4C7" w:rsidR="00B37BEC" w:rsidRPr="00FA61DF" w:rsidRDefault="00B37BE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Stalowe, wolnostojące </w:t>
            </w:r>
            <w:proofErr w:type="spellStart"/>
            <w:r w:rsidRPr="00FA61DF">
              <w:rPr>
                <w:rFonts w:asciiTheme="minorHAnsi" w:hAnsiTheme="minorHAnsi" w:cstheme="minorHAnsi"/>
                <w:kern w:val="2"/>
                <w:sz w:val="20"/>
                <w:szCs w:val="20"/>
                <w14:ligatures w14:val="standardContextual"/>
              </w:rPr>
              <w:t>podwiesie</w:t>
            </w:r>
            <w:proofErr w:type="spellEnd"/>
            <w:r w:rsidRPr="00FA61DF">
              <w:rPr>
                <w:rFonts w:asciiTheme="minorHAnsi" w:hAnsiTheme="minorHAnsi" w:cstheme="minorHAnsi"/>
                <w:kern w:val="2"/>
                <w:sz w:val="20"/>
                <w:szCs w:val="20"/>
                <w14:ligatures w14:val="standardContextual"/>
              </w:rPr>
              <w:t xml:space="preserve"> przeznaczone do terapii Integracji Sensorycznej w placówkach oświatowych. Konstrukcja wykonana z zamkniętych profili stalowych, umożliwiająca podwieszanie sprzętu terapeutycznego (sprzęt nie jest przedmiotem zamówienia). Minimalna wysokość konstrukcji: 2,5 m. Dopuszczalne obciążenie: maks. 150 kg. </w:t>
            </w:r>
            <w:proofErr w:type="spellStart"/>
            <w:r w:rsidRPr="00FA61DF">
              <w:rPr>
                <w:rFonts w:asciiTheme="minorHAnsi" w:hAnsiTheme="minorHAnsi" w:cstheme="minorHAnsi"/>
                <w:kern w:val="2"/>
                <w:sz w:val="20"/>
                <w:szCs w:val="20"/>
                <w14:ligatures w14:val="standardContextual"/>
              </w:rPr>
              <w:t>Podwiesie</w:t>
            </w:r>
            <w:proofErr w:type="spellEnd"/>
            <w:r w:rsidRPr="00FA61DF">
              <w:rPr>
                <w:rFonts w:asciiTheme="minorHAnsi" w:hAnsiTheme="minorHAnsi" w:cstheme="minorHAnsi"/>
                <w:kern w:val="2"/>
                <w:sz w:val="20"/>
                <w:szCs w:val="20"/>
                <w14:ligatures w14:val="standardContextual"/>
              </w:rPr>
              <w:t xml:space="preserve"> wyposażone w punkty podwieszeń oraz elementy zabezpieczone pianką ochronną obszytą trwałym materiałem lub rozwiązaniem równoważnym. Produkt fabrycznie nowy, spełniający wymagania bezpieczeństwa. Wszystkie parametry traktowane są jako minimalne – dopuszcza się rozwiązania równoważne lub o parametrach wyższych. Sprzęt musi spełniać wymagania norm bezpieczeństwa: EN 1176 (urządzenia zabawowe), EN 71 (bezpieczeństwo zabawek), EN 12182 (wyroby wspomagające dla osób z niepełnosprawnościami)</w:t>
            </w:r>
            <w:r w:rsidR="00B769EA" w:rsidRPr="00FA61DF">
              <w:rPr>
                <w:rFonts w:asciiTheme="minorHAnsi" w:hAnsiTheme="minorHAnsi" w:cstheme="minorHAnsi"/>
                <w:kern w:val="2"/>
                <w:sz w:val="20"/>
                <w:szCs w:val="20"/>
                <w14:ligatures w14:val="standardContextual"/>
              </w:rPr>
              <w:t>,</w:t>
            </w:r>
            <w:r w:rsidR="00043778" w:rsidRPr="00FA61DF">
              <w:rPr>
                <w:rFonts w:asciiTheme="minorHAnsi" w:hAnsiTheme="minorHAnsi" w:cstheme="minorHAnsi"/>
                <w:sz w:val="20"/>
                <w:szCs w:val="20"/>
              </w:rPr>
              <w:t xml:space="preserve"> lub normy </w:t>
            </w:r>
            <w:r w:rsidR="00043778" w:rsidRPr="00FA61DF">
              <w:rPr>
                <w:rFonts w:asciiTheme="minorHAnsi" w:hAnsiTheme="minorHAnsi" w:cstheme="minorHAnsi"/>
                <w:sz w:val="20"/>
                <w:szCs w:val="20"/>
              </w:rPr>
              <w:lastRenderedPageBreak/>
              <w:t>równoważne</w:t>
            </w:r>
            <w:r w:rsidRPr="00FA61DF">
              <w:rPr>
                <w:rFonts w:asciiTheme="minorHAnsi" w:hAnsiTheme="minorHAnsi" w:cstheme="minorHAnsi"/>
                <w:kern w:val="2"/>
                <w:sz w:val="20"/>
                <w:szCs w:val="20"/>
                <w14:ligatures w14:val="standardContextual"/>
              </w:rPr>
              <w:t>. Wszystkie urządzenia muszą posiadać oznaczenie CE lub deklarację zgodności producenta. W przypadku elementów o przeznaczeniu terapeutycznym wymagane jest spełnienie wymogów wyrobów medycznych klasy I.</w:t>
            </w:r>
          </w:p>
        </w:tc>
        <w:tc>
          <w:tcPr>
            <w:tcW w:w="835" w:type="dxa"/>
            <w:gridSpan w:val="2"/>
            <w:shd w:val="clear" w:color="auto" w:fill="FFFFFF" w:themeFill="background1"/>
            <w:noWrap/>
          </w:tcPr>
          <w:p w14:paraId="73BB4D40" w14:textId="2CA1399C" w:rsidR="00B37BEC" w:rsidRPr="00FA61DF" w:rsidRDefault="00B37BE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lastRenderedPageBreak/>
              <w:t>szt.</w:t>
            </w:r>
          </w:p>
        </w:tc>
        <w:tc>
          <w:tcPr>
            <w:tcW w:w="709" w:type="dxa"/>
            <w:gridSpan w:val="2"/>
            <w:shd w:val="clear" w:color="auto" w:fill="FFFFFF" w:themeFill="background1"/>
            <w:noWrap/>
          </w:tcPr>
          <w:p w14:paraId="738F9818" w14:textId="402BD716" w:rsidR="00B37BEC" w:rsidRPr="00FA61DF" w:rsidRDefault="00B37BE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66CAB6B2" w14:textId="1BDA37CE" w:rsidR="00B37BEC"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6FEBAFD7" w14:textId="77777777" w:rsidTr="00B769EA">
        <w:tblPrEx>
          <w:shd w:val="clear" w:color="auto" w:fill="FFFFFF" w:themeFill="background1"/>
        </w:tblPrEx>
        <w:trPr>
          <w:trHeight w:val="567"/>
        </w:trPr>
        <w:tc>
          <w:tcPr>
            <w:tcW w:w="856" w:type="dxa"/>
            <w:shd w:val="clear" w:color="auto" w:fill="FFFFFF" w:themeFill="background1"/>
            <w:noWrap/>
          </w:tcPr>
          <w:p w14:paraId="7F22EC4E"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79D07321" w14:textId="77777777" w:rsidR="00B37BEC" w:rsidRPr="00FA61DF" w:rsidRDefault="00B37BEC"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Materac</w:t>
            </w:r>
          </w:p>
        </w:tc>
        <w:tc>
          <w:tcPr>
            <w:tcW w:w="9899" w:type="dxa"/>
            <w:gridSpan w:val="2"/>
            <w:shd w:val="clear" w:color="auto" w:fill="FFFFFF" w:themeFill="background1"/>
          </w:tcPr>
          <w:p w14:paraId="4CDDB080" w14:textId="77777777" w:rsidR="00B37BEC" w:rsidRPr="00FA61DF" w:rsidRDefault="00B37BEC"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Cienki, elastyczny materac terapeutyczny przeznaczony do terapii Integracji Sensorycznej. Minimalne wymiary materaca: 200 × 120 × 2 cm. Materac wykonany z materiałów umożliwiających zwijanie i rolowanie użytkownika podczas ćwiczeń terapeutycznych, przy zachowaniu pierwotnego kształtu po rozłożeniu. Produkt bezpieczny dla dzieci, wykonany z materiałów nietoksycznych, łatwych do czyszczenia i dezynfekcji. Materac fabrycznie nowy, wolny od wad.</w:t>
            </w:r>
          </w:p>
        </w:tc>
        <w:tc>
          <w:tcPr>
            <w:tcW w:w="835" w:type="dxa"/>
            <w:gridSpan w:val="2"/>
            <w:shd w:val="clear" w:color="auto" w:fill="FFFFFF" w:themeFill="background1"/>
            <w:noWrap/>
          </w:tcPr>
          <w:p w14:paraId="6FC8ED8C" w14:textId="11CB7750" w:rsidR="00B37BEC" w:rsidRPr="00FA61DF" w:rsidRDefault="00B37BEC"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gridSpan w:val="2"/>
            <w:shd w:val="clear" w:color="auto" w:fill="FFFFFF" w:themeFill="background1"/>
            <w:noWrap/>
          </w:tcPr>
          <w:p w14:paraId="0A4E05E7" w14:textId="45AD0012" w:rsidR="00B37BEC" w:rsidRPr="00FA61DF" w:rsidRDefault="00B37BE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6E453413" w14:textId="4A7E8922" w:rsidR="00B37BEC" w:rsidRPr="00FA61DF" w:rsidRDefault="00FA61DF"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23 </w:t>
            </w:r>
            <w:r w:rsidR="00B37BEC" w:rsidRPr="00FA61DF">
              <w:rPr>
                <w:rFonts w:eastAsia="Times New Roman" w:cstheme="minorHAnsi"/>
                <w:sz w:val="20"/>
                <w:szCs w:val="20"/>
                <w:lang w:eastAsia="pl-PL"/>
              </w:rPr>
              <w:t>%</w:t>
            </w:r>
          </w:p>
        </w:tc>
      </w:tr>
      <w:tr w:rsidR="00FA61DF" w:rsidRPr="00FA61DF" w14:paraId="00DB3987" w14:textId="77777777" w:rsidTr="00B769EA">
        <w:tblPrEx>
          <w:shd w:val="clear" w:color="auto" w:fill="FFFFFF" w:themeFill="background1"/>
        </w:tblPrEx>
        <w:trPr>
          <w:trHeight w:val="567"/>
        </w:trPr>
        <w:tc>
          <w:tcPr>
            <w:tcW w:w="856" w:type="dxa"/>
            <w:shd w:val="clear" w:color="auto" w:fill="FFFFFF" w:themeFill="background1"/>
            <w:noWrap/>
          </w:tcPr>
          <w:p w14:paraId="3FC5BD85"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20047F3F"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Huśtawka 1</w:t>
            </w:r>
          </w:p>
        </w:tc>
        <w:tc>
          <w:tcPr>
            <w:tcW w:w="9899" w:type="dxa"/>
            <w:gridSpan w:val="2"/>
            <w:shd w:val="clear" w:color="auto" w:fill="FFFFFF" w:themeFill="background1"/>
          </w:tcPr>
          <w:p w14:paraId="679244E3" w14:textId="4FFF20B1"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 xml:space="preserve">Huśtawka do terapii Integracji Sensorycznej przeznaczona do ćwiczeń równoważnych i </w:t>
            </w:r>
            <w:proofErr w:type="spellStart"/>
            <w:r w:rsidRPr="00FA61DF">
              <w:rPr>
                <w:rFonts w:asciiTheme="minorHAnsi" w:hAnsiTheme="minorHAnsi" w:cstheme="minorHAnsi"/>
                <w:sz w:val="20"/>
                <w:szCs w:val="20"/>
              </w:rPr>
              <w:t>proprioceptywnych</w:t>
            </w:r>
            <w:proofErr w:type="spellEnd"/>
            <w:r w:rsidRPr="00FA61DF">
              <w:rPr>
                <w:rFonts w:asciiTheme="minorHAnsi" w:hAnsiTheme="minorHAnsi" w:cstheme="minorHAnsi"/>
                <w:sz w:val="20"/>
                <w:szCs w:val="20"/>
              </w:rPr>
              <w:t>.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7169B0B9" w14:textId="341416B6"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gridSpan w:val="2"/>
            <w:shd w:val="clear" w:color="auto" w:fill="FFFFFF" w:themeFill="background1"/>
            <w:noWrap/>
          </w:tcPr>
          <w:p w14:paraId="7EAD977F" w14:textId="01B8077B"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6499F1B9" w14:textId="5D0F029A"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31047250" w14:textId="77777777" w:rsidTr="00B769EA">
        <w:tblPrEx>
          <w:shd w:val="clear" w:color="auto" w:fill="FFFFFF" w:themeFill="background1"/>
        </w:tblPrEx>
        <w:trPr>
          <w:trHeight w:val="567"/>
        </w:trPr>
        <w:tc>
          <w:tcPr>
            <w:tcW w:w="856" w:type="dxa"/>
            <w:shd w:val="clear" w:color="auto" w:fill="FFFFFF" w:themeFill="background1"/>
            <w:noWrap/>
          </w:tcPr>
          <w:p w14:paraId="753A920F"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6302351F"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Huśtawka 2</w:t>
            </w:r>
          </w:p>
        </w:tc>
        <w:tc>
          <w:tcPr>
            <w:tcW w:w="9899" w:type="dxa"/>
            <w:gridSpan w:val="2"/>
            <w:shd w:val="clear" w:color="auto" w:fill="FFFFFF" w:themeFill="background1"/>
          </w:tcPr>
          <w:p w14:paraId="66BCCC63" w14:textId="0995FD72"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Huśtawka typu gniazdo przeznaczona do terapii Integracji Sensorycznej oraz aktywności ruchowej. Konstrukcja mocowana na wytrzymałych linkach, umożliwiająca bezpieczne użytkowanie w warunkach terapeutycznych. Minimalna średnica siedziska: 90 cm. Minimalna długość linek: 150 cm. Produkt wykonany z materiałów bezpiecznych dla dzieci, fabrycznie nowy i wolny od wad. Dopuszcza się stonowaną kolorystykę. Wszystkie podane parametry należy traktować jako minimalne.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73F9E1E8" w14:textId="27F3E909"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gridSpan w:val="2"/>
            <w:shd w:val="clear" w:color="auto" w:fill="FFFFFF" w:themeFill="background1"/>
            <w:noWrap/>
          </w:tcPr>
          <w:p w14:paraId="545C695B" w14:textId="533FB6FD"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7842AD6F" w14:textId="7390EEAF"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16B13338" w14:textId="77777777" w:rsidTr="00B769EA">
        <w:tblPrEx>
          <w:shd w:val="clear" w:color="auto" w:fill="FFFFFF" w:themeFill="background1"/>
        </w:tblPrEx>
        <w:trPr>
          <w:trHeight w:val="567"/>
        </w:trPr>
        <w:tc>
          <w:tcPr>
            <w:tcW w:w="856" w:type="dxa"/>
            <w:shd w:val="clear" w:color="auto" w:fill="FFFFFF" w:themeFill="background1"/>
            <w:noWrap/>
          </w:tcPr>
          <w:p w14:paraId="12A22BA0"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72705451"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Huśtawka 3</w:t>
            </w:r>
          </w:p>
        </w:tc>
        <w:tc>
          <w:tcPr>
            <w:tcW w:w="9899" w:type="dxa"/>
            <w:gridSpan w:val="2"/>
            <w:shd w:val="clear" w:color="auto" w:fill="FFFFFF" w:themeFill="background1"/>
          </w:tcPr>
          <w:p w14:paraId="5A5F944C" w14:textId="5A28BB68"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 xml:space="preserve">Wiszące gniazdo terapeutyczne przeznaczone do terapii Integracji Sensorycznej oraz aktywności ruchowej dzieci. Konstrukcja umożliwiająca bezpieczne siedzenie lub leżenie użytkownika. Gniazdo wyposażone w miękko wyściełaną krawędź chroniącą użytkownika oraz elementy konstrukcji przed zużyciem. System podwieszenia umożliwiający bezpieczny obrót w osi pionowej oraz regulację wysokości zawieszenia lub rozwiązanie równoważne. Elementy tekstylne wykonane z tkaniny bawełnianej lub materiału równoważnego, siedzisko/poduszka wykonane z poliestru lub materiału równoważnego. Minimalne wymiary gniazda: 70 × 150 cm. Produkt wykonany z materiałów bezpiecznych dla dzieci, fabrycznie nowy i wolny od wad. Wszystkie parametry traktowane są jako minimalne. Huśtawka do terapii Integracji Sensorycznej przeznaczona do ćwiczeń równoważnych i </w:t>
            </w:r>
            <w:proofErr w:type="spellStart"/>
            <w:r w:rsidRPr="00FA61DF">
              <w:rPr>
                <w:rFonts w:asciiTheme="minorHAnsi" w:hAnsiTheme="minorHAnsi" w:cstheme="minorHAnsi"/>
                <w:sz w:val="20"/>
                <w:szCs w:val="20"/>
              </w:rPr>
              <w:t>proprioceptywnych</w:t>
            </w:r>
            <w:proofErr w:type="spellEnd"/>
            <w:r w:rsidRPr="00FA61DF">
              <w:rPr>
                <w:rFonts w:asciiTheme="minorHAnsi" w:hAnsiTheme="minorHAnsi" w:cstheme="minorHAnsi"/>
                <w:sz w:val="20"/>
                <w:szCs w:val="20"/>
              </w:rPr>
              <w:t xml:space="preserve">. Konstrukcja umożliwiająca </w:t>
            </w:r>
            <w:r w:rsidRPr="00FA61DF">
              <w:rPr>
                <w:rFonts w:asciiTheme="minorHAnsi" w:hAnsiTheme="minorHAnsi" w:cstheme="minorHAnsi"/>
                <w:sz w:val="20"/>
                <w:szCs w:val="20"/>
              </w:rPr>
              <w:lastRenderedPageBreak/>
              <w:t>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1FC8FE9A" w14:textId="2507C3B1"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szt.</w:t>
            </w:r>
          </w:p>
        </w:tc>
        <w:tc>
          <w:tcPr>
            <w:tcW w:w="709" w:type="dxa"/>
            <w:gridSpan w:val="2"/>
            <w:shd w:val="clear" w:color="auto" w:fill="FFFFFF" w:themeFill="background1"/>
            <w:noWrap/>
          </w:tcPr>
          <w:p w14:paraId="7CDC2F5C" w14:textId="35EB32F2"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2611DF53" w14:textId="5878C7BB"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3D2D82B2" w14:textId="77777777" w:rsidTr="00B769EA">
        <w:tblPrEx>
          <w:shd w:val="clear" w:color="auto" w:fill="FFFFFF" w:themeFill="background1"/>
        </w:tblPrEx>
        <w:trPr>
          <w:trHeight w:val="567"/>
        </w:trPr>
        <w:tc>
          <w:tcPr>
            <w:tcW w:w="856" w:type="dxa"/>
            <w:shd w:val="clear" w:color="auto" w:fill="FFFFFF" w:themeFill="background1"/>
            <w:noWrap/>
          </w:tcPr>
          <w:p w14:paraId="2706AA6F"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45C53BEA"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Huśtawka trampolina sensoryczna</w:t>
            </w:r>
          </w:p>
        </w:tc>
        <w:tc>
          <w:tcPr>
            <w:tcW w:w="9899" w:type="dxa"/>
            <w:gridSpan w:val="2"/>
            <w:shd w:val="clear" w:color="auto" w:fill="FFFFFF" w:themeFill="background1"/>
          </w:tcPr>
          <w:p w14:paraId="3A9866CF" w14:textId="67AA5913"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 xml:space="preserve">Huśtawka typu trampolina sensoryczna przeznaczona do terapii Integracji Sensorycznej oraz aktywności ruchowej. Konstrukcja umożliwiająca bezpieczne leżenie oraz dynamiczne obciążanie ciała użytkownika. Element tekstylny wykonany z elastycznych tkanin tekstylnych, takich jak lycra i bawełna lub materiałów równoważnych, z wzmocnionym obszyciem zwiększającym trwałość produktu. Minimalne wymiary powierzchni użytkowej (do leżenia): 60 × 100 cm. Całkowita długość huśtawki: minimum 200 cm. Produkt wykonany z materiałów bezpiecznych dla dzieci, fabrycznie nowy i wolny od wad. Dopuszcza się stonowaną kolorystykę. Wszystkie podane parametry należy traktować jako minimalne. Huśtawka do terapii Integracji Sensorycznej przeznaczona do ćwiczeń równoważnych i </w:t>
            </w:r>
            <w:proofErr w:type="spellStart"/>
            <w:r w:rsidRPr="00FA61DF">
              <w:rPr>
                <w:rFonts w:asciiTheme="minorHAnsi" w:hAnsiTheme="minorHAnsi" w:cstheme="minorHAnsi"/>
                <w:sz w:val="20"/>
                <w:szCs w:val="20"/>
              </w:rPr>
              <w:t>proprioceptywnych</w:t>
            </w:r>
            <w:proofErr w:type="spellEnd"/>
            <w:r w:rsidRPr="00FA61DF">
              <w:rPr>
                <w:rFonts w:asciiTheme="minorHAnsi" w:hAnsiTheme="minorHAnsi" w:cstheme="minorHAnsi"/>
                <w:sz w:val="20"/>
                <w:szCs w:val="20"/>
              </w:rPr>
              <w:t>.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03ACF522" w14:textId="04C76646"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gridSpan w:val="2"/>
            <w:shd w:val="clear" w:color="auto" w:fill="FFFFFF" w:themeFill="background1"/>
            <w:noWrap/>
          </w:tcPr>
          <w:p w14:paraId="1D44DC57" w14:textId="70AB3E3A"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75C5B7EA" w14:textId="241F0824"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7476DECD" w14:textId="77777777" w:rsidTr="00B769EA">
        <w:tblPrEx>
          <w:shd w:val="clear" w:color="auto" w:fill="FFFFFF" w:themeFill="background1"/>
        </w:tblPrEx>
        <w:trPr>
          <w:trHeight w:val="567"/>
        </w:trPr>
        <w:tc>
          <w:tcPr>
            <w:tcW w:w="856" w:type="dxa"/>
            <w:shd w:val="clear" w:color="auto" w:fill="FFFFFF" w:themeFill="background1"/>
            <w:noWrap/>
          </w:tcPr>
          <w:p w14:paraId="15FBB5B7"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7476F928"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Huśtawka 4</w:t>
            </w:r>
          </w:p>
        </w:tc>
        <w:tc>
          <w:tcPr>
            <w:tcW w:w="9899" w:type="dxa"/>
            <w:gridSpan w:val="2"/>
            <w:shd w:val="clear" w:color="auto" w:fill="FFFFFF" w:themeFill="background1"/>
          </w:tcPr>
          <w:p w14:paraId="13415EE8" w14:textId="0D281502" w:rsidR="001068BA" w:rsidRPr="00FA61DF" w:rsidRDefault="001068BA" w:rsidP="00926491">
            <w:pPr>
              <w:spacing w:line="276" w:lineRule="auto"/>
              <w:rPr>
                <w:rFonts w:cstheme="minorHAnsi"/>
                <w:sz w:val="20"/>
                <w:szCs w:val="20"/>
              </w:rPr>
            </w:pPr>
            <w:r w:rsidRPr="00FA61DF">
              <w:rPr>
                <w:rFonts w:cstheme="minorHAnsi"/>
                <w:sz w:val="20"/>
                <w:szCs w:val="20"/>
              </w:rPr>
              <w:t xml:space="preserve">Huśtawka terapeutyczna przeznaczona do terapii Integracji Sensorycznej. Konstrukcja umożliwiająca jednozaczepowy montaż z zastosowaniem krętlika umożliwiającego obrót o 360° oraz ograniczającego skręcanie lin, lub rozwiązania równoważnego. Siedzisko o minimalnych wymiarach 75 × 75 cm, w całości wykończone miękkim materiałem amortyzującym zwiększającym bezpieczeństwo użytkownika. Liny mocujące wykonane z trwałych materiałów o podwyższonej odporności na zużycie. Produkt wykonany z materiałów bezpiecznych dla dzieci, fabrycznie nowy i wolny od wad. Wszystkie wskazane parametry należy traktować jako minimalne. 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xml:space="preserve">. Konstrukcja umożliwiająca regulację długości lin oraz wyposażona w belkę poprzeczną lub rozwiązanie równoważne. Element nośny huśtawki o formie umożliwiającej </w:t>
            </w:r>
            <w:r w:rsidRPr="00FA61DF">
              <w:rPr>
                <w:rFonts w:cstheme="minorHAnsi"/>
                <w:sz w:val="20"/>
                <w:szCs w:val="20"/>
              </w:rPr>
              <w:lastRenderedPageBreak/>
              <w:t>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4DE2A8FF" w14:textId="457467F2"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szt.</w:t>
            </w:r>
          </w:p>
        </w:tc>
        <w:tc>
          <w:tcPr>
            <w:tcW w:w="709" w:type="dxa"/>
            <w:gridSpan w:val="2"/>
            <w:shd w:val="clear" w:color="auto" w:fill="FFFFFF" w:themeFill="background1"/>
            <w:noWrap/>
          </w:tcPr>
          <w:p w14:paraId="0B7A19C1" w14:textId="1DC47859"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663AAFCB" w14:textId="57524C02"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04018F3D" w14:textId="77777777" w:rsidTr="00B769EA">
        <w:tblPrEx>
          <w:shd w:val="clear" w:color="auto" w:fill="FFFFFF" w:themeFill="background1"/>
        </w:tblPrEx>
        <w:trPr>
          <w:trHeight w:val="567"/>
        </w:trPr>
        <w:tc>
          <w:tcPr>
            <w:tcW w:w="856" w:type="dxa"/>
            <w:shd w:val="clear" w:color="auto" w:fill="FFFFFF" w:themeFill="background1"/>
            <w:noWrap/>
          </w:tcPr>
          <w:p w14:paraId="0F4E596F"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4BC9ADA6"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Huśtawka 5</w:t>
            </w:r>
          </w:p>
        </w:tc>
        <w:tc>
          <w:tcPr>
            <w:tcW w:w="9899" w:type="dxa"/>
            <w:gridSpan w:val="2"/>
            <w:shd w:val="clear" w:color="auto" w:fill="FFFFFF" w:themeFill="background1"/>
          </w:tcPr>
          <w:p w14:paraId="1317873C" w14:textId="55BA9ECE" w:rsidR="001068BA" w:rsidRPr="00FA61DF" w:rsidRDefault="001068BA" w:rsidP="00926491">
            <w:pPr>
              <w:spacing w:line="276" w:lineRule="auto"/>
              <w:rPr>
                <w:rFonts w:cstheme="minorHAnsi"/>
                <w:sz w:val="20"/>
                <w:szCs w:val="20"/>
              </w:rPr>
            </w:pPr>
            <w:r w:rsidRPr="00FA61DF">
              <w:rPr>
                <w:rFonts w:cstheme="minorHAnsi"/>
                <w:sz w:val="20"/>
                <w:szCs w:val="20"/>
              </w:rPr>
              <w:t xml:space="preserve">Huśtawka akrobatyczna przeznaczona do terapii Integracji Sensorycznej oraz aktywnej zabawy. Sprzęt modułowy, umożliwiający zawieszanie w różnych konfiguracjach – od stabilnego, uspokajającego bujania po dynamiczne ćwiczenia równowagi i koordynacji. Minimalne wymiary: 225 × 150 cm. Wykonana z trwałych materiałów o podwyższonej odporności na intensywne użytkowanie. Dopuszcza się różne warianty kolorystyczne lub rozwiązania równoważne, spełniające wskazane funkcje. Wszystkie podane parametry należy traktować jako minimalne. 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08ABB8AE" w14:textId="35DF8C61"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gridSpan w:val="2"/>
            <w:shd w:val="clear" w:color="auto" w:fill="FFFFFF" w:themeFill="background1"/>
            <w:noWrap/>
          </w:tcPr>
          <w:p w14:paraId="3ED8A14F" w14:textId="5C19315D"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17B13316" w14:textId="6A636E08"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68B94540" w14:textId="77777777" w:rsidTr="00B769EA">
        <w:tblPrEx>
          <w:shd w:val="clear" w:color="auto" w:fill="FFFFFF" w:themeFill="background1"/>
        </w:tblPrEx>
        <w:trPr>
          <w:trHeight w:val="567"/>
        </w:trPr>
        <w:tc>
          <w:tcPr>
            <w:tcW w:w="856" w:type="dxa"/>
            <w:shd w:val="clear" w:color="auto" w:fill="FFFFFF" w:themeFill="background1"/>
            <w:noWrap/>
          </w:tcPr>
          <w:p w14:paraId="4AE0CC22"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2D041E4D"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Huśtawka 6</w:t>
            </w:r>
          </w:p>
        </w:tc>
        <w:tc>
          <w:tcPr>
            <w:tcW w:w="9899" w:type="dxa"/>
            <w:gridSpan w:val="2"/>
            <w:shd w:val="clear" w:color="auto" w:fill="FFFFFF" w:themeFill="background1"/>
          </w:tcPr>
          <w:p w14:paraId="120B43AC" w14:textId="736B1DB3" w:rsidR="001068BA" w:rsidRPr="00FA61DF" w:rsidRDefault="001068BA" w:rsidP="00926491">
            <w:pPr>
              <w:spacing w:line="276" w:lineRule="auto"/>
              <w:rPr>
                <w:rFonts w:cstheme="minorHAnsi"/>
                <w:sz w:val="20"/>
                <w:szCs w:val="20"/>
              </w:rPr>
            </w:pPr>
            <w:r w:rsidRPr="00FA61DF">
              <w:rPr>
                <w:rFonts w:cstheme="minorHAnsi"/>
                <w:sz w:val="20"/>
                <w:szCs w:val="20"/>
              </w:rPr>
              <w:t xml:space="preserve">Duża owalna huśtawka przeznaczona do zabawy ruchowej i terapii Integracji Sensorycznej. Konstrukcja lekka, wykonana z solidnej metalowej ramy pokrytej trwałą pianką ochronną. Siedzisko wykonane z odpornego na ścieranie i warunki atmosferyczne materiału. Liny wyposażone w mechanizm regulacji umożliwiający łatwe zawieszenie huśtawki na odpowiedniej wysokości. Maksymalne obciążenie: 150 kg. Minimalne wymiary: 65 × 170 cm. Wszystkie podane parametry należy traktować jako minimalne. 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xml:space="preserve">.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w:t>
            </w:r>
            <w:r w:rsidRPr="00FA61DF">
              <w:rPr>
                <w:rFonts w:cstheme="minorHAnsi"/>
                <w:sz w:val="20"/>
                <w:szCs w:val="20"/>
              </w:rPr>
              <w:lastRenderedPageBreak/>
              <w:t>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 .</w:t>
            </w:r>
          </w:p>
        </w:tc>
        <w:tc>
          <w:tcPr>
            <w:tcW w:w="835" w:type="dxa"/>
            <w:gridSpan w:val="2"/>
            <w:shd w:val="clear" w:color="auto" w:fill="FFFFFF" w:themeFill="background1"/>
            <w:noWrap/>
          </w:tcPr>
          <w:p w14:paraId="552FCCD7" w14:textId="7B854B9E"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szt.</w:t>
            </w:r>
          </w:p>
        </w:tc>
        <w:tc>
          <w:tcPr>
            <w:tcW w:w="709" w:type="dxa"/>
            <w:gridSpan w:val="2"/>
            <w:shd w:val="clear" w:color="auto" w:fill="FFFFFF" w:themeFill="background1"/>
            <w:noWrap/>
          </w:tcPr>
          <w:p w14:paraId="25D22627" w14:textId="43B2F598"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0A0E7C0A" w14:textId="60053082"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1EE7CC4A" w14:textId="77777777" w:rsidTr="00B769EA">
        <w:tblPrEx>
          <w:shd w:val="clear" w:color="auto" w:fill="FFFFFF" w:themeFill="background1"/>
        </w:tblPrEx>
        <w:trPr>
          <w:trHeight w:val="567"/>
        </w:trPr>
        <w:tc>
          <w:tcPr>
            <w:tcW w:w="856" w:type="dxa"/>
            <w:shd w:val="clear" w:color="auto" w:fill="FFFFFF" w:themeFill="background1"/>
            <w:noWrap/>
          </w:tcPr>
          <w:p w14:paraId="26A29C3E"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4750B0E4"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Huśtawka 7</w:t>
            </w:r>
          </w:p>
        </w:tc>
        <w:tc>
          <w:tcPr>
            <w:tcW w:w="9899" w:type="dxa"/>
            <w:gridSpan w:val="2"/>
            <w:shd w:val="clear" w:color="auto" w:fill="FFFFFF" w:themeFill="background1"/>
          </w:tcPr>
          <w:p w14:paraId="7D9F07C5" w14:textId="6F5F4633" w:rsidR="001068BA" w:rsidRPr="00FA61DF" w:rsidRDefault="001068BA" w:rsidP="00926491">
            <w:pPr>
              <w:spacing w:line="276" w:lineRule="auto"/>
              <w:rPr>
                <w:rFonts w:cstheme="minorHAnsi"/>
                <w:sz w:val="20"/>
                <w:szCs w:val="20"/>
              </w:rPr>
            </w:pPr>
            <w:r w:rsidRPr="00FA61DF">
              <w:rPr>
                <w:rStyle w:val="Pogrubienie"/>
                <w:rFonts w:eastAsiaTheme="majorEastAsia" w:cstheme="minorHAnsi"/>
                <w:sz w:val="20"/>
                <w:szCs w:val="20"/>
              </w:rPr>
              <w:t>Bojka o uniwersalnej konstrukcji</w:t>
            </w:r>
            <w:r w:rsidRPr="00FA61DF">
              <w:rPr>
                <w:rFonts w:cstheme="minorHAnsi"/>
                <w:sz w:val="20"/>
                <w:szCs w:val="20"/>
              </w:rPr>
              <w:t xml:space="preserve">, przeznaczona do zabawy ruchowej i terapii Integracji Sensorycznej. W zależności od wysokości zawieszenia może pełnić funkcję worka do kopania, huśtawki lub worka bokserskiego. Kółka i elementy w kształcie ósemek wykonane z </w:t>
            </w:r>
            <w:r w:rsidRPr="00FA61DF">
              <w:rPr>
                <w:rStyle w:val="Pogrubienie"/>
                <w:rFonts w:eastAsiaTheme="majorEastAsia" w:cstheme="minorHAnsi"/>
                <w:sz w:val="20"/>
                <w:szCs w:val="20"/>
              </w:rPr>
              <w:t>trwałej stali ocynkowanej</w:t>
            </w:r>
            <w:r w:rsidRPr="00FA61DF">
              <w:rPr>
                <w:rFonts w:cstheme="minorHAnsi"/>
                <w:sz w:val="20"/>
                <w:szCs w:val="20"/>
              </w:rPr>
              <w:t xml:space="preserve">, odpornej na warunki atmosferyczne. Siedzisko/obudowa wykonana z materiału </w:t>
            </w:r>
            <w:r w:rsidRPr="00FA61DF">
              <w:rPr>
                <w:rStyle w:val="Pogrubienie"/>
                <w:rFonts w:eastAsiaTheme="majorEastAsia" w:cstheme="minorHAnsi"/>
                <w:sz w:val="20"/>
                <w:szCs w:val="20"/>
              </w:rPr>
              <w:t>PCV</w:t>
            </w:r>
            <w:r w:rsidRPr="00FA61DF">
              <w:rPr>
                <w:rFonts w:cstheme="minorHAnsi"/>
                <w:sz w:val="20"/>
                <w:szCs w:val="20"/>
              </w:rPr>
              <w:t xml:space="preserve">, spełniającego obowiązujące normy bezpieczeństwa substancji chemicznych, zapewniającego komfort i bezpieczne użytkowanie. </w:t>
            </w:r>
            <w:r w:rsidRPr="00FA61DF">
              <w:rPr>
                <w:rStyle w:val="Pogrubienie"/>
                <w:rFonts w:eastAsiaTheme="majorEastAsia" w:cstheme="minorHAnsi"/>
                <w:sz w:val="20"/>
                <w:szCs w:val="20"/>
              </w:rPr>
              <w:t>Minimalne wymiary: 410 × 509 mm.</w:t>
            </w:r>
            <w:r w:rsidRPr="00FA61DF">
              <w:rPr>
                <w:rFonts w:cstheme="minorHAnsi"/>
                <w:sz w:val="20"/>
                <w:szCs w:val="20"/>
              </w:rPr>
              <w:t xml:space="preserve"> Wszystkie podane parametry należy traktować jako </w:t>
            </w:r>
            <w:r w:rsidRPr="00FA61DF">
              <w:rPr>
                <w:rStyle w:val="Pogrubienie"/>
                <w:rFonts w:eastAsiaTheme="majorEastAsia" w:cstheme="minorHAnsi"/>
                <w:sz w:val="20"/>
                <w:szCs w:val="20"/>
              </w:rPr>
              <w:t xml:space="preserve">minimalne. </w:t>
            </w:r>
            <w:r w:rsidRPr="00FA61DF">
              <w:rPr>
                <w:rFonts w:cstheme="minorHAnsi"/>
                <w:sz w:val="20"/>
                <w:szCs w:val="20"/>
              </w:rPr>
              <w:t xml:space="preserve">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58FA14D0" w14:textId="5F07196B"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gridSpan w:val="2"/>
            <w:shd w:val="clear" w:color="auto" w:fill="FFFFFF" w:themeFill="background1"/>
            <w:noWrap/>
          </w:tcPr>
          <w:p w14:paraId="0CFD6055" w14:textId="2E670C3E"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6F655E83" w14:textId="4E364915"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1DC69705" w14:textId="77777777" w:rsidTr="00B769EA">
        <w:tblPrEx>
          <w:shd w:val="clear" w:color="auto" w:fill="FFFFFF" w:themeFill="background1"/>
        </w:tblPrEx>
        <w:trPr>
          <w:trHeight w:val="567"/>
        </w:trPr>
        <w:tc>
          <w:tcPr>
            <w:tcW w:w="856" w:type="dxa"/>
            <w:shd w:val="clear" w:color="auto" w:fill="FFFFFF" w:themeFill="background1"/>
            <w:noWrap/>
          </w:tcPr>
          <w:p w14:paraId="3D9500BC"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1849FB93"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Huśtawka 8</w:t>
            </w:r>
          </w:p>
        </w:tc>
        <w:tc>
          <w:tcPr>
            <w:tcW w:w="9899" w:type="dxa"/>
            <w:gridSpan w:val="2"/>
            <w:shd w:val="clear" w:color="auto" w:fill="FFFFFF" w:themeFill="background1"/>
          </w:tcPr>
          <w:p w14:paraId="6944F09F" w14:textId="77777777" w:rsidR="001068BA" w:rsidRPr="00FA61DF" w:rsidRDefault="001068BA" w:rsidP="00926491">
            <w:pPr>
              <w:pStyle w:val="Bezodstpw"/>
              <w:spacing w:line="276" w:lineRule="auto"/>
              <w:rPr>
                <w:rFonts w:cstheme="minorHAnsi"/>
                <w:sz w:val="20"/>
                <w:szCs w:val="20"/>
              </w:rPr>
            </w:pPr>
            <w:r w:rsidRPr="00FA61DF">
              <w:rPr>
                <w:rFonts w:cstheme="minorHAnsi"/>
                <w:sz w:val="20"/>
                <w:szCs w:val="20"/>
              </w:rPr>
              <w:t>Huśtawka w kształcie helikoptera sensorycznego przeznaczona do terapii Integracji Sensorycznej. Sprzęt umożliwia wykonywanie różnorodnych ćwiczeń, zarówno podstawowych, jak i bardziej wymagających, zapewniających intensywną stymulację sensoryczną. Powinna umożliwiać korzystanie z dwóch konfiguracji:</w:t>
            </w:r>
          </w:p>
          <w:p w14:paraId="14CFE2C6" w14:textId="77777777" w:rsidR="001068BA" w:rsidRPr="00FA61DF" w:rsidRDefault="001068BA" w:rsidP="00926491">
            <w:pPr>
              <w:pStyle w:val="Bezodstpw"/>
              <w:spacing w:line="276" w:lineRule="auto"/>
              <w:rPr>
                <w:rFonts w:cstheme="minorHAnsi"/>
                <w:sz w:val="20"/>
                <w:szCs w:val="20"/>
              </w:rPr>
            </w:pPr>
            <w:r w:rsidRPr="00FA61DF">
              <w:rPr>
                <w:rFonts w:cstheme="minorHAnsi"/>
                <w:sz w:val="20"/>
                <w:szCs w:val="20"/>
              </w:rPr>
              <w:t>1) 4 szelki – pozycja leżąca, do ćwiczeń całego ciała i stymulacji przedsionkowo-</w:t>
            </w:r>
            <w:proofErr w:type="spellStart"/>
            <w:r w:rsidRPr="00FA61DF">
              <w:rPr>
                <w:rFonts w:cstheme="minorHAnsi"/>
                <w:sz w:val="20"/>
                <w:szCs w:val="20"/>
              </w:rPr>
              <w:t>propriocepcyjnej</w:t>
            </w:r>
            <w:proofErr w:type="spellEnd"/>
            <w:r w:rsidRPr="00FA61DF">
              <w:rPr>
                <w:rFonts w:cstheme="minorHAnsi"/>
                <w:sz w:val="20"/>
                <w:szCs w:val="20"/>
              </w:rPr>
              <w:t>,</w:t>
            </w:r>
          </w:p>
          <w:p w14:paraId="063B85B3" w14:textId="77777777" w:rsidR="001068BA" w:rsidRPr="00FA61DF" w:rsidRDefault="001068BA" w:rsidP="00926491">
            <w:pPr>
              <w:pStyle w:val="Bezodstpw"/>
              <w:spacing w:line="276" w:lineRule="auto"/>
              <w:rPr>
                <w:rFonts w:cstheme="minorHAnsi"/>
                <w:sz w:val="20"/>
                <w:szCs w:val="20"/>
              </w:rPr>
            </w:pPr>
            <w:r w:rsidRPr="00FA61DF">
              <w:rPr>
                <w:rFonts w:cstheme="minorHAnsi"/>
                <w:sz w:val="20"/>
                <w:szCs w:val="20"/>
              </w:rPr>
              <w:t>2) 2 szelki – pozycja siedząca, do ćwiczeń równoważnych i koordynacyjnych.</w:t>
            </w:r>
          </w:p>
          <w:p w14:paraId="3484C73F" w14:textId="3514FB34" w:rsidR="001068BA" w:rsidRPr="00FA61DF" w:rsidRDefault="001068BA" w:rsidP="00926491">
            <w:pPr>
              <w:spacing w:line="276" w:lineRule="auto"/>
              <w:rPr>
                <w:rFonts w:cstheme="minorHAnsi"/>
                <w:sz w:val="20"/>
                <w:szCs w:val="20"/>
              </w:rPr>
            </w:pPr>
            <w:r w:rsidRPr="00FA61DF">
              <w:rPr>
                <w:rFonts w:cstheme="minorHAnsi"/>
                <w:sz w:val="20"/>
                <w:szCs w:val="20"/>
              </w:rPr>
              <w:t xml:space="preserve">Wszystkie parametry należy traktować jako minimalne. 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xml:space="preserve">.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t>
            </w:r>
            <w:r w:rsidRPr="00FA61DF">
              <w:rPr>
                <w:rFonts w:cstheme="minorHAnsi"/>
                <w:sz w:val="20"/>
                <w:szCs w:val="20"/>
              </w:rPr>
              <w:lastRenderedPageBreak/>
              <w:t>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64DC7D99" w14:textId="07A12F4C"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szt.</w:t>
            </w:r>
          </w:p>
        </w:tc>
        <w:tc>
          <w:tcPr>
            <w:tcW w:w="709" w:type="dxa"/>
            <w:gridSpan w:val="2"/>
            <w:shd w:val="clear" w:color="auto" w:fill="FFFFFF" w:themeFill="background1"/>
            <w:noWrap/>
          </w:tcPr>
          <w:p w14:paraId="79CB3BE2" w14:textId="4DA030D4"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04C53D20" w14:textId="2C7D1996"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646F44D5" w14:textId="77777777" w:rsidTr="00B769EA">
        <w:tblPrEx>
          <w:shd w:val="clear" w:color="auto" w:fill="FFFFFF" w:themeFill="background1"/>
        </w:tblPrEx>
        <w:trPr>
          <w:trHeight w:val="567"/>
        </w:trPr>
        <w:tc>
          <w:tcPr>
            <w:tcW w:w="856" w:type="dxa"/>
            <w:shd w:val="clear" w:color="auto" w:fill="FFFFFF" w:themeFill="background1"/>
            <w:noWrap/>
          </w:tcPr>
          <w:p w14:paraId="669C5C9A"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17996C38"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Maglownica</w:t>
            </w:r>
          </w:p>
        </w:tc>
        <w:tc>
          <w:tcPr>
            <w:tcW w:w="9899" w:type="dxa"/>
            <w:gridSpan w:val="2"/>
            <w:shd w:val="clear" w:color="auto" w:fill="FFFFFF" w:themeFill="background1"/>
          </w:tcPr>
          <w:p w14:paraId="73D965E0" w14:textId="00F5CA4B" w:rsidR="001068BA" w:rsidRPr="00FA61DF" w:rsidRDefault="001068BA" w:rsidP="00926491">
            <w:pPr>
              <w:spacing w:line="276" w:lineRule="auto"/>
              <w:rPr>
                <w:rFonts w:cstheme="minorHAnsi"/>
                <w:sz w:val="20"/>
                <w:szCs w:val="20"/>
              </w:rPr>
            </w:pPr>
            <w:r w:rsidRPr="00FA61DF">
              <w:rPr>
                <w:rFonts w:cstheme="minorHAnsi"/>
                <w:sz w:val="20"/>
                <w:szCs w:val="20"/>
              </w:rPr>
              <w:t xml:space="preserve">Urządzenie do stymulacji czucia głębokiego. Sprzęt powinien umożliwiać ćwiczenia polegające na przeciskaniu się pomiędzy 4 wałkami z regulacją nacisku, tak aby intensywność ćwiczeń mogła być dostosowana do indywidualnych potrzeb użytkownika. Produkt musi być zarejestrowanym wyrobem medycznym klasy I, wykonanym wyłącznie z certyfikowanych materiałów. Minimalne wymiary: 120 × 75 cm. Wszystkie parametry należy traktować jako minimalne. 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762631CA" w14:textId="62743359"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gridSpan w:val="2"/>
            <w:shd w:val="clear" w:color="auto" w:fill="FFFFFF" w:themeFill="background1"/>
            <w:noWrap/>
          </w:tcPr>
          <w:p w14:paraId="3251167C" w14:textId="1EE2C808"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6BD84F83" w14:textId="260C13F1"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5CDE469E" w14:textId="77777777" w:rsidTr="00B769EA">
        <w:tblPrEx>
          <w:shd w:val="clear" w:color="auto" w:fill="FFFFFF" w:themeFill="background1"/>
        </w:tblPrEx>
        <w:trPr>
          <w:trHeight w:val="567"/>
        </w:trPr>
        <w:tc>
          <w:tcPr>
            <w:tcW w:w="856" w:type="dxa"/>
            <w:shd w:val="clear" w:color="auto" w:fill="FFFFFF" w:themeFill="background1"/>
            <w:noWrap/>
          </w:tcPr>
          <w:p w14:paraId="1BB07D1E"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5CBCA44A" w14:textId="77777777" w:rsidR="00B37BEC" w:rsidRPr="00FA61DF" w:rsidRDefault="00B37BEC"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Zjeżdżalnia</w:t>
            </w:r>
          </w:p>
        </w:tc>
        <w:tc>
          <w:tcPr>
            <w:tcW w:w="9899" w:type="dxa"/>
            <w:gridSpan w:val="2"/>
            <w:shd w:val="clear" w:color="auto" w:fill="FFFFFF" w:themeFill="background1"/>
          </w:tcPr>
          <w:p w14:paraId="4BF79428" w14:textId="705E4EE6" w:rsidR="00B37BEC" w:rsidRPr="00FA61DF" w:rsidRDefault="00B37BEC" w:rsidP="00926491">
            <w:pPr>
              <w:spacing w:line="276" w:lineRule="auto"/>
              <w:rPr>
                <w:rFonts w:cstheme="minorHAnsi"/>
                <w:sz w:val="20"/>
                <w:szCs w:val="20"/>
              </w:rPr>
            </w:pPr>
            <w:r w:rsidRPr="00FA61DF">
              <w:rPr>
                <w:rFonts w:cstheme="minorHAnsi"/>
                <w:sz w:val="20"/>
                <w:szCs w:val="20"/>
              </w:rPr>
              <w:t xml:space="preserve">Zjeżdżalnia rolkowa przeznaczona do terapii Integracji Sensorycznej oraz ćwiczeń rozwijających koordynację, kontrolę ruchu i prawidłowe napięcie mięśniowe. Konstrukcja powinna być wykonana z grubej, wytrzymałej sklejki, zapewniającej wysoką stabilność, bezpieczeństwo użytkowania oraz długą żywotność. Minimalne wymiary: 274 × 74 × 100 cm. Wszystkie parametry należy traktować jako minimalne. 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73FBA43C" w14:textId="5271A3BF" w:rsidR="00B37BEC" w:rsidRPr="00FA61DF" w:rsidRDefault="00B37BEC"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gridSpan w:val="2"/>
            <w:shd w:val="clear" w:color="auto" w:fill="FFFFFF" w:themeFill="background1"/>
            <w:noWrap/>
          </w:tcPr>
          <w:p w14:paraId="17D88C9B" w14:textId="6CA3BC24" w:rsidR="00B37BEC" w:rsidRPr="00FA61DF" w:rsidRDefault="00B37BE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6996E50E" w14:textId="331AC1A7" w:rsidR="00B37BEC"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321BE21E" w14:textId="77777777" w:rsidTr="00B769EA">
        <w:tblPrEx>
          <w:shd w:val="clear" w:color="auto" w:fill="FFFFFF" w:themeFill="background1"/>
        </w:tblPrEx>
        <w:trPr>
          <w:trHeight w:val="567"/>
        </w:trPr>
        <w:tc>
          <w:tcPr>
            <w:tcW w:w="856" w:type="dxa"/>
            <w:shd w:val="clear" w:color="auto" w:fill="FFFFFF" w:themeFill="background1"/>
            <w:noWrap/>
          </w:tcPr>
          <w:p w14:paraId="5647F0E4"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20F13E56"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Równoważnia</w:t>
            </w:r>
          </w:p>
        </w:tc>
        <w:tc>
          <w:tcPr>
            <w:tcW w:w="9899" w:type="dxa"/>
            <w:gridSpan w:val="2"/>
            <w:shd w:val="clear" w:color="auto" w:fill="FFFFFF" w:themeFill="background1"/>
          </w:tcPr>
          <w:p w14:paraId="61F1251C" w14:textId="6D05BB79" w:rsidR="001068BA" w:rsidRPr="00FA61DF" w:rsidRDefault="001068BA" w:rsidP="00926491">
            <w:pPr>
              <w:spacing w:line="276" w:lineRule="auto"/>
              <w:rPr>
                <w:rFonts w:cstheme="minorHAnsi"/>
                <w:sz w:val="20"/>
                <w:szCs w:val="20"/>
              </w:rPr>
            </w:pPr>
            <w:r w:rsidRPr="00FA61DF">
              <w:rPr>
                <w:rFonts w:cstheme="minorHAnsi"/>
                <w:sz w:val="20"/>
                <w:szCs w:val="20"/>
              </w:rPr>
              <w:t xml:space="preserve">Równoważnia przeznaczona do ćwiczeń równowagi i kontroli motorycznej. Konstrukcja powinna być prosta, sprzyjająca wysokiej motywacji podczas wykonywanych ćwiczeń. Powinna być wykonana z wytrzymałego tworzywa sztucznego. Kolor powinien być szary lub granatowy. Minimalne wymiary: 52 × 13 × 9 cm. 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7B298207" w14:textId="73422392"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gridSpan w:val="2"/>
            <w:shd w:val="clear" w:color="auto" w:fill="FFFFFF" w:themeFill="background1"/>
            <w:noWrap/>
          </w:tcPr>
          <w:p w14:paraId="026E451A" w14:textId="4B5B9C5D"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5B5DA1FA" w14:textId="5B2CFBBA"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1C69E237" w14:textId="77777777" w:rsidTr="00B769EA">
        <w:tblPrEx>
          <w:shd w:val="clear" w:color="auto" w:fill="FFFFFF" w:themeFill="background1"/>
        </w:tblPrEx>
        <w:trPr>
          <w:trHeight w:val="567"/>
        </w:trPr>
        <w:tc>
          <w:tcPr>
            <w:tcW w:w="856" w:type="dxa"/>
            <w:shd w:val="clear" w:color="auto" w:fill="FFFFFF" w:themeFill="background1"/>
            <w:noWrap/>
          </w:tcPr>
          <w:p w14:paraId="72BE71C3"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0F1F3004"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Deskorolka</w:t>
            </w:r>
          </w:p>
        </w:tc>
        <w:tc>
          <w:tcPr>
            <w:tcW w:w="9899" w:type="dxa"/>
            <w:gridSpan w:val="2"/>
            <w:shd w:val="clear" w:color="auto" w:fill="FFFFFF" w:themeFill="background1"/>
          </w:tcPr>
          <w:p w14:paraId="3A81CBC4" w14:textId="0FF60852" w:rsidR="001068BA" w:rsidRPr="00FA61DF" w:rsidRDefault="001068BA" w:rsidP="00926491">
            <w:pPr>
              <w:spacing w:line="276" w:lineRule="auto"/>
              <w:rPr>
                <w:rFonts w:cstheme="minorHAnsi"/>
                <w:sz w:val="20"/>
                <w:szCs w:val="20"/>
              </w:rPr>
            </w:pPr>
            <w:r w:rsidRPr="00FA61DF">
              <w:rPr>
                <w:rFonts w:cstheme="minorHAnsi"/>
                <w:sz w:val="20"/>
                <w:szCs w:val="20"/>
              </w:rPr>
              <w:t xml:space="preserve">Deskorolka –  Konstrukcja powinna być oparta na metalowym stelażu z kauczukowymi kółkami obracającymi się o 360°, zapewniającymi płynną i cichą pracę. Siedzisko powinno być wykonane z grubej, lakierowanej sklejki odpornej na uszkodzenia, pot i ślinę, z miękkim obiciem ze sztucznej skóry oraz zabezpieczonymi gąbką krawędziami, zwiększającymi komfort i amortyzację. Kolor powinien być szary lub granatowy. Minimalne wymiary: 50 × 40 cm. 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2072EE87" w14:textId="4754EAA9"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gridSpan w:val="2"/>
            <w:shd w:val="clear" w:color="auto" w:fill="FFFFFF" w:themeFill="background1"/>
            <w:noWrap/>
          </w:tcPr>
          <w:p w14:paraId="74358017" w14:textId="1FBB27AB"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437FE465" w14:textId="145CDD10"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146BAA6B" w14:textId="77777777" w:rsidTr="00B769EA">
        <w:tblPrEx>
          <w:shd w:val="clear" w:color="auto" w:fill="FFFFFF" w:themeFill="background1"/>
        </w:tblPrEx>
        <w:trPr>
          <w:trHeight w:val="567"/>
        </w:trPr>
        <w:tc>
          <w:tcPr>
            <w:tcW w:w="856" w:type="dxa"/>
            <w:shd w:val="clear" w:color="auto" w:fill="FFFFFF" w:themeFill="background1"/>
            <w:noWrap/>
          </w:tcPr>
          <w:p w14:paraId="2518248F"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2A3F4DDA"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Równoważnia beczka</w:t>
            </w:r>
          </w:p>
        </w:tc>
        <w:tc>
          <w:tcPr>
            <w:tcW w:w="9899" w:type="dxa"/>
            <w:gridSpan w:val="2"/>
            <w:shd w:val="clear" w:color="auto" w:fill="FFFFFF" w:themeFill="background1"/>
          </w:tcPr>
          <w:p w14:paraId="599A7E1C" w14:textId="6CA9F2E6" w:rsidR="001068BA" w:rsidRPr="00FA61DF" w:rsidRDefault="001068BA" w:rsidP="00926491">
            <w:pPr>
              <w:spacing w:line="276" w:lineRule="auto"/>
              <w:rPr>
                <w:rFonts w:cstheme="minorHAnsi"/>
                <w:sz w:val="20"/>
                <w:szCs w:val="20"/>
              </w:rPr>
            </w:pPr>
            <w:r w:rsidRPr="00FA61DF">
              <w:rPr>
                <w:rFonts w:cstheme="minorHAnsi"/>
                <w:sz w:val="20"/>
                <w:szCs w:val="20"/>
              </w:rPr>
              <w:t xml:space="preserve">Beczka twarda SI przeznaczona do terapii Integracji Sensorycznej. Materiał powinien być wytrzymały i sztywny, pozwalający dziecku bezpiecznie siadać i kłaść się na powierzchni bez ryzyka zapadania się. Powinna być niezawodnym i bezpiecznym sprzętem do codziennego użytkowania, niewymagającym konserwacji. Kolor powinien być szary lub granatowy. Minimalne wymiary: 60 × 60 cm. 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xml:space="preserve">. Konstrukcja umożliwiająca regulację długości lin oraz wyposażona w belkę poprzeczną lub rozwiązanie równoważne. Element nośny huśtawki o formie umożliwiającej bezpieczne siedzenie i </w:t>
            </w:r>
            <w:r w:rsidRPr="00FA61DF">
              <w:rPr>
                <w:rFonts w:cstheme="minorHAnsi"/>
                <w:sz w:val="20"/>
                <w:szCs w:val="20"/>
              </w:rPr>
              <w:lastRenderedPageBreak/>
              <w:t>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16E4D0D1" w14:textId="14003F7B"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szt.</w:t>
            </w:r>
          </w:p>
        </w:tc>
        <w:tc>
          <w:tcPr>
            <w:tcW w:w="709" w:type="dxa"/>
            <w:gridSpan w:val="2"/>
            <w:shd w:val="clear" w:color="auto" w:fill="FFFFFF" w:themeFill="background1"/>
            <w:noWrap/>
          </w:tcPr>
          <w:p w14:paraId="632B90D4" w14:textId="68901724"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196009FB" w14:textId="51DD285E"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11AACE0F" w14:textId="77777777" w:rsidTr="00B769EA">
        <w:tblPrEx>
          <w:shd w:val="clear" w:color="auto" w:fill="FFFFFF" w:themeFill="background1"/>
        </w:tblPrEx>
        <w:trPr>
          <w:trHeight w:val="567"/>
        </w:trPr>
        <w:tc>
          <w:tcPr>
            <w:tcW w:w="856" w:type="dxa"/>
            <w:shd w:val="clear" w:color="auto" w:fill="FFFFFF" w:themeFill="background1"/>
            <w:noWrap/>
          </w:tcPr>
          <w:p w14:paraId="0175823F" w14:textId="77777777" w:rsidR="001068BA" w:rsidRPr="00FA61DF" w:rsidRDefault="001068BA"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14126748" w14:textId="77777777"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Równoważnia kołyska</w:t>
            </w:r>
          </w:p>
        </w:tc>
        <w:tc>
          <w:tcPr>
            <w:tcW w:w="9899" w:type="dxa"/>
            <w:gridSpan w:val="2"/>
            <w:shd w:val="clear" w:color="auto" w:fill="FFFFFF" w:themeFill="background1"/>
          </w:tcPr>
          <w:p w14:paraId="2110F812" w14:textId="4ED85BD6" w:rsidR="001068BA" w:rsidRPr="00FA61DF" w:rsidRDefault="001068BA" w:rsidP="00926491">
            <w:pPr>
              <w:spacing w:line="276" w:lineRule="auto"/>
              <w:rPr>
                <w:rFonts w:cstheme="minorHAnsi"/>
                <w:sz w:val="20"/>
                <w:szCs w:val="20"/>
              </w:rPr>
            </w:pPr>
            <w:r w:rsidRPr="00FA61DF">
              <w:rPr>
                <w:rFonts w:cstheme="minorHAnsi"/>
                <w:sz w:val="20"/>
                <w:szCs w:val="20"/>
              </w:rPr>
              <w:t xml:space="preserve">Kołyska  – przeznaczona do terapii Integracji Sensorycznej i zabawy ruchowej. Całe siedzisko powinno być pokryte miękką gąbką i sztuczną skórą, zapewniając wysokie komfort użytkowania. Wszystkie krawędzie powinny być zabezpieczone gęstą gąbką, amortyzując uderzenia, np. przy kontakcie ze ścianą. Kauczukowe kółka powinny być osadzone na wytrzymałej metalowej konstrukcji i obracać się płynnie oraz cicho o 360°. Kolor powinien być szary lub granatowy. Minimalne wymiary: 110 × 55 cm. 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23099163" w14:textId="5C34ED00" w:rsidR="001068BA" w:rsidRPr="00FA61DF" w:rsidRDefault="001068BA"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gridSpan w:val="2"/>
            <w:shd w:val="clear" w:color="auto" w:fill="FFFFFF" w:themeFill="background1"/>
            <w:noWrap/>
          </w:tcPr>
          <w:p w14:paraId="411B3FB2" w14:textId="757509C4" w:rsidR="001068BA" w:rsidRPr="00FA61DF" w:rsidRDefault="001068BA"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4D675EC0" w14:textId="5AA75F4D" w:rsidR="001068BA"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r w:rsidR="00FA61DF" w:rsidRPr="00FA61DF" w14:paraId="1C57501B" w14:textId="77777777" w:rsidTr="00B769EA">
        <w:tblPrEx>
          <w:shd w:val="clear" w:color="auto" w:fill="FFFFFF" w:themeFill="background1"/>
        </w:tblPrEx>
        <w:trPr>
          <w:trHeight w:val="567"/>
        </w:trPr>
        <w:tc>
          <w:tcPr>
            <w:tcW w:w="856" w:type="dxa"/>
            <w:shd w:val="clear" w:color="auto" w:fill="FFFFFF" w:themeFill="background1"/>
            <w:noWrap/>
          </w:tcPr>
          <w:p w14:paraId="60AFD4E9" w14:textId="77777777" w:rsidR="00B37BEC" w:rsidRPr="00FA61DF" w:rsidRDefault="00B37BEC" w:rsidP="00926491">
            <w:pPr>
              <w:pStyle w:val="Akapitzlist"/>
              <w:numPr>
                <w:ilvl w:val="0"/>
                <w:numId w:val="33"/>
              </w:numPr>
              <w:tabs>
                <w:tab w:val="left" w:pos="7230"/>
              </w:tabs>
              <w:spacing w:after="0" w:line="276" w:lineRule="auto"/>
              <w:ind w:left="492"/>
              <w:rPr>
                <w:rFonts w:eastAsia="Times New Roman" w:cstheme="minorHAnsi"/>
                <w:sz w:val="20"/>
                <w:szCs w:val="20"/>
                <w:lang w:eastAsia="pl-PL"/>
              </w:rPr>
            </w:pPr>
          </w:p>
        </w:tc>
        <w:tc>
          <w:tcPr>
            <w:tcW w:w="1882" w:type="dxa"/>
            <w:gridSpan w:val="2"/>
            <w:shd w:val="clear" w:color="auto" w:fill="FFFFFF" w:themeFill="background1"/>
            <w:noWrap/>
          </w:tcPr>
          <w:p w14:paraId="5487E914" w14:textId="77777777" w:rsidR="00B37BEC" w:rsidRPr="00FA61DF" w:rsidRDefault="00B37BEC"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Tunel sensoryczny</w:t>
            </w:r>
          </w:p>
        </w:tc>
        <w:tc>
          <w:tcPr>
            <w:tcW w:w="9899" w:type="dxa"/>
            <w:gridSpan w:val="2"/>
            <w:shd w:val="clear" w:color="auto" w:fill="FFFFFF" w:themeFill="background1"/>
          </w:tcPr>
          <w:p w14:paraId="7D057675" w14:textId="5D480B5D" w:rsidR="00B37BEC" w:rsidRPr="00FA61DF" w:rsidRDefault="00B37BEC" w:rsidP="00926491">
            <w:pPr>
              <w:spacing w:line="276" w:lineRule="auto"/>
              <w:rPr>
                <w:rFonts w:cstheme="minorHAnsi"/>
                <w:sz w:val="20"/>
                <w:szCs w:val="20"/>
              </w:rPr>
            </w:pPr>
            <w:r w:rsidRPr="00FA61DF">
              <w:rPr>
                <w:rFonts w:cstheme="minorHAnsi"/>
                <w:sz w:val="20"/>
                <w:szCs w:val="20"/>
              </w:rPr>
              <w:t xml:space="preserve">Sensoryczny tunel przeznaczony do terapii Integracji Sensorycznej, szczególnie dla dzieci z potrzebą stymulacji czucia głębokiego. . Pokrowiec powinien być wykonany ze sztucznej skóry, co umożliwia łatwą dezynfekcję i utrzymanie go w czystości oraz powinien być otwierany, aby wypełnienie mogło być bezpiecznie wymienione lub uzupełnione. Minimalne wymiary: 70 × 100 cm. Huśtawka do terapii Integracji Sensorycznej przeznaczona do ćwiczeń równoważnych i </w:t>
            </w:r>
            <w:proofErr w:type="spellStart"/>
            <w:r w:rsidRPr="00FA61DF">
              <w:rPr>
                <w:rFonts w:cstheme="minorHAnsi"/>
                <w:sz w:val="20"/>
                <w:szCs w:val="20"/>
              </w:rPr>
              <w:t>proprioceptywnych</w:t>
            </w:r>
            <w:proofErr w:type="spellEnd"/>
            <w:r w:rsidRPr="00FA61DF">
              <w:rPr>
                <w:rFonts w:cstheme="minorHAnsi"/>
                <w:sz w:val="20"/>
                <w:szCs w:val="20"/>
              </w:rPr>
              <w:t xml:space="preserve">. Konstrukcja umożliwiająca regulację długości lin oraz wyposażona w belkę poprzeczną lub rozwiązanie równoważne. Element nośny huśtawki o formie umożliwiającej bezpieczne siedzenie i podparcie użytkownika. Minimalne wymiary elementu nośnego: długość 100 cm, szerokość 15 cm. Waga elementu nośnego min.. 5 kg, waga elementów podwieszenia: min. 1 kg. Produkt wykonany z materiałów bezpiecznych dla dzieci, fabrycznie nowy i wolny od wad. Produkt jest wyrobem medycznym klasy I, przeznaczonym do użytku terapeutycznego i edukacyjnego, zgodnym z obowiązującymi przepisami prawa i normami zharmonizowanymi dla wyrobów medycznych, </w:t>
            </w:r>
            <w:r w:rsidRPr="00FA61DF">
              <w:rPr>
                <w:rFonts w:cstheme="minorHAnsi"/>
                <w:sz w:val="20"/>
                <w:szCs w:val="20"/>
              </w:rPr>
              <w:lastRenderedPageBreak/>
              <w:t>w tym Dyrektywą 93/42/EWG oraz ustawą o wyrobach medycznych z dnia 20 kwietnia 2004 r. Produkt posiada aktualną rejestrację w Urzędzie Rejestracji Produktów Leczniczych, Wyrobów Medycznych i Produktów Biobójczych. Wszystkie parametry traktowane są jako minimalne.</w:t>
            </w:r>
          </w:p>
        </w:tc>
        <w:tc>
          <w:tcPr>
            <w:tcW w:w="835" w:type="dxa"/>
            <w:gridSpan w:val="2"/>
            <w:shd w:val="clear" w:color="auto" w:fill="FFFFFF" w:themeFill="background1"/>
            <w:noWrap/>
          </w:tcPr>
          <w:p w14:paraId="559E70AC" w14:textId="02A3650F" w:rsidR="00B37BEC" w:rsidRPr="00FA61DF" w:rsidRDefault="00B37BEC" w:rsidP="00926491">
            <w:pPr>
              <w:pStyle w:val="NormalnyWeb"/>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szt.</w:t>
            </w:r>
          </w:p>
        </w:tc>
        <w:tc>
          <w:tcPr>
            <w:tcW w:w="709" w:type="dxa"/>
            <w:gridSpan w:val="2"/>
            <w:shd w:val="clear" w:color="auto" w:fill="FFFFFF" w:themeFill="background1"/>
            <w:noWrap/>
          </w:tcPr>
          <w:p w14:paraId="3A554E3A" w14:textId="5168B2E9" w:rsidR="00B37BEC" w:rsidRPr="00FA61DF" w:rsidRDefault="00B37BE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sz w:val="20"/>
                <w:szCs w:val="20"/>
              </w:rPr>
              <w:t>1</w:t>
            </w:r>
          </w:p>
        </w:tc>
        <w:tc>
          <w:tcPr>
            <w:tcW w:w="747" w:type="dxa"/>
            <w:shd w:val="clear" w:color="auto" w:fill="FFFFFF" w:themeFill="background1"/>
          </w:tcPr>
          <w:p w14:paraId="75A6D571" w14:textId="3506A00A" w:rsidR="00B37BEC"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w:t>
            </w:r>
          </w:p>
        </w:tc>
      </w:tr>
    </w:tbl>
    <w:p w14:paraId="65AE386A" w14:textId="77777777" w:rsidR="00273D08" w:rsidRPr="00FA61DF" w:rsidRDefault="00273D08" w:rsidP="00926491">
      <w:pPr>
        <w:spacing w:after="0" w:line="276" w:lineRule="auto"/>
        <w:jc w:val="both"/>
        <w:rPr>
          <w:rFonts w:cstheme="minorHAnsi"/>
          <w:b/>
          <w:bCs/>
          <w:sz w:val="20"/>
          <w:szCs w:val="20"/>
          <w:u w:val="single"/>
        </w:rPr>
      </w:pPr>
    </w:p>
    <w:p w14:paraId="2735197D" w14:textId="41B50CE0" w:rsidR="002A2079" w:rsidRPr="00FA61DF" w:rsidRDefault="002A2079" w:rsidP="00926491">
      <w:pPr>
        <w:spacing w:after="0" w:line="276" w:lineRule="auto"/>
        <w:jc w:val="both"/>
        <w:rPr>
          <w:rFonts w:cstheme="minorHAnsi"/>
          <w:b/>
          <w:bCs/>
          <w:sz w:val="20"/>
          <w:szCs w:val="20"/>
          <w:u w:val="single"/>
        </w:rPr>
      </w:pPr>
      <w:r w:rsidRPr="00FA61DF">
        <w:rPr>
          <w:rFonts w:cstheme="minorHAnsi"/>
          <w:b/>
          <w:bCs/>
          <w:sz w:val="20"/>
          <w:szCs w:val="20"/>
          <w:u w:val="single"/>
        </w:rPr>
        <w:t>Część II</w:t>
      </w:r>
      <w:r w:rsidR="00C5557F" w:rsidRPr="00FA61DF">
        <w:rPr>
          <w:rFonts w:cstheme="minorHAnsi"/>
          <w:b/>
          <w:bCs/>
          <w:sz w:val="20"/>
          <w:szCs w:val="20"/>
          <w:u w:val="single"/>
        </w:rPr>
        <w:t>:</w:t>
      </w:r>
      <w:r w:rsidRPr="00FA61DF">
        <w:rPr>
          <w:rFonts w:cstheme="minorHAnsi"/>
          <w:b/>
          <w:bCs/>
          <w:sz w:val="20"/>
          <w:szCs w:val="20"/>
          <w:u w:val="single"/>
        </w:rPr>
        <w:t xml:space="preserve"> Zakup i dostawa pomocy dydaktycznych i wyposażenia dla osób ze specjalnymi potrzebami edukacyjnymi.</w:t>
      </w:r>
    </w:p>
    <w:p w14:paraId="74E2954F" w14:textId="77777777" w:rsidR="004B342C" w:rsidRPr="00FA61DF" w:rsidRDefault="004B342C" w:rsidP="00926491">
      <w:pPr>
        <w:spacing w:after="0" w:line="276" w:lineRule="auto"/>
        <w:jc w:val="both"/>
        <w:rPr>
          <w:rFonts w:cstheme="minorHAnsi"/>
          <w:b/>
          <w:bCs/>
          <w:sz w:val="20"/>
          <w:szCs w:val="20"/>
          <w:u w:val="single"/>
        </w:rPr>
      </w:pPr>
    </w:p>
    <w:p w14:paraId="0D8C7EA4" w14:textId="77777777" w:rsidR="00926491"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 xml:space="preserve">Wspólny Słownik Zamówień CPV: </w:t>
      </w:r>
    </w:p>
    <w:p w14:paraId="5FF9D26D" w14:textId="77777777" w:rsidR="00926491"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35112000-2 - Sprzęt ratunkowy i awaryjny</w:t>
      </w:r>
    </w:p>
    <w:p w14:paraId="464B680B" w14:textId="77777777" w:rsidR="00926491"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32360000-4 - Urządzenia do komunikacji wewnętrznej</w:t>
      </w:r>
    </w:p>
    <w:p w14:paraId="65E3290B" w14:textId="0D30586F" w:rsidR="00525C90" w:rsidRPr="00FA61DF" w:rsidRDefault="00926491" w:rsidP="00926491">
      <w:pPr>
        <w:spacing w:after="0" w:line="276" w:lineRule="auto"/>
        <w:jc w:val="both"/>
        <w:rPr>
          <w:rFonts w:cstheme="minorHAnsi"/>
          <w:b/>
          <w:bCs/>
          <w:sz w:val="20"/>
          <w:szCs w:val="20"/>
          <w:u w:val="single"/>
        </w:rPr>
      </w:pPr>
      <w:r w:rsidRPr="00FA61DF">
        <w:rPr>
          <w:rFonts w:cstheme="minorHAnsi"/>
          <w:b/>
          <w:bCs/>
          <w:sz w:val="20"/>
          <w:szCs w:val="20"/>
          <w:u w:val="single"/>
        </w:rPr>
        <w:t>33196200-2 - Sprzęt dla osób niepełnosprawnych</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704"/>
        <w:gridCol w:w="1985"/>
        <w:gridCol w:w="9922"/>
        <w:gridCol w:w="639"/>
        <w:gridCol w:w="779"/>
        <w:gridCol w:w="850"/>
      </w:tblGrid>
      <w:tr w:rsidR="00FA61DF" w:rsidRPr="00FA61DF" w14:paraId="136CD343" w14:textId="77777777" w:rsidTr="000F52B7">
        <w:trPr>
          <w:trHeight w:val="567"/>
        </w:trPr>
        <w:tc>
          <w:tcPr>
            <w:tcW w:w="14879" w:type="dxa"/>
            <w:gridSpan w:val="6"/>
            <w:shd w:val="clear" w:color="auto" w:fill="F7CAAC" w:themeFill="accent2" w:themeFillTint="66"/>
            <w:noWrap/>
          </w:tcPr>
          <w:p w14:paraId="5C4EEABA" w14:textId="77777777" w:rsidR="004B342C" w:rsidRPr="00FA61DF" w:rsidRDefault="004B342C" w:rsidP="00926491">
            <w:pPr>
              <w:shd w:val="clear" w:color="auto" w:fill="F7CAAC" w:themeFill="accent2" w:themeFillTint="66"/>
              <w:spacing w:after="0" w:line="276" w:lineRule="auto"/>
              <w:rPr>
                <w:rFonts w:eastAsia="Times New Roman" w:cstheme="minorHAnsi"/>
                <w:b/>
                <w:bCs/>
                <w:sz w:val="20"/>
                <w:szCs w:val="20"/>
                <w:lang w:eastAsia="pl-PL"/>
              </w:rPr>
            </w:pPr>
            <w:r w:rsidRPr="00FA61DF">
              <w:rPr>
                <w:rFonts w:eastAsia="Times New Roman" w:cstheme="minorHAnsi"/>
                <w:b/>
                <w:bCs/>
                <w:sz w:val="20"/>
                <w:szCs w:val="20"/>
                <w:lang w:eastAsia="pl-PL"/>
              </w:rPr>
              <w:t>Miejsce dostawy: Szkoła Podstawowa w Piekarach ul. Piekarska 47, 96-323 Piekary.</w:t>
            </w:r>
          </w:p>
          <w:p w14:paraId="5A8FD93B" w14:textId="77777777" w:rsidR="004B342C" w:rsidRPr="00FA61DF" w:rsidRDefault="004B342C" w:rsidP="00926491">
            <w:pPr>
              <w:shd w:val="clear" w:color="auto" w:fill="F7CAAC" w:themeFill="accent2" w:themeFillTint="66"/>
              <w:spacing w:after="0" w:line="276" w:lineRule="auto"/>
              <w:rPr>
                <w:rFonts w:eastAsia="Times New Roman" w:cstheme="minorHAnsi"/>
                <w:b/>
                <w:bCs/>
                <w:sz w:val="20"/>
                <w:szCs w:val="20"/>
                <w:lang w:eastAsia="pl-PL"/>
              </w:rPr>
            </w:pPr>
            <w:r w:rsidRPr="00FA61DF">
              <w:rPr>
                <w:rFonts w:eastAsia="Times New Roman" w:cstheme="minorHAnsi"/>
                <w:b/>
                <w:bCs/>
                <w:sz w:val="20"/>
                <w:szCs w:val="20"/>
                <w:lang w:eastAsia="pl-PL"/>
              </w:rPr>
              <w:t xml:space="preserve">Nazwa projektu: „Dostosowanie Szkoły Podstawowej w Piekarach i Szkoły Podstawowej w </w:t>
            </w:r>
            <w:proofErr w:type="spellStart"/>
            <w:r w:rsidRPr="00FA61DF">
              <w:rPr>
                <w:rFonts w:eastAsia="Times New Roman" w:cstheme="minorHAnsi"/>
                <w:b/>
                <w:bCs/>
                <w:sz w:val="20"/>
                <w:szCs w:val="20"/>
                <w:lang w:eastAsia="pl-PL"/>
              </w:rPr>
              <w:t>Lutkówce</w:t>
            </w:r>
            <w:proofErr w:type="spellEnd"/>
            <w:r w:rsidRPr="00FA61DF">
              <w:rPr>
                <w:rFonts w:eastAsia="Times New Roman" w:cstheme="minorHAnsi"/>
                <w:b/>
                <w:bCs/>
                <w:sz w:val="20"/>
                <w:szCs w:val="20"/>
                <w:lang w:eastAsia="pl-PL"/>
              </w:rPr>
              <w:t xml:space="preserve"> dla osób ze specjalnymi potrzebami edukacyjnymi „</w:t>
            </w:r>
            <w:r w:rsidRPr="00FA61DF">
              <w:rPr>
                <w:rFonts w:eastAsia="Times New Roman" w:cstheme="minorHAnsi"/>
                <w:b/>
                <w:bCs/>
                <w:sz w:val="20"/>
                <w:szCs w:val="20"/>
                <w:lang w:eastAsia="pl-PL"/>
              </w:rPr>
              <w:br/>
              <w:t>współfinansowane z Europejskiego Funduszu Rozwoju Regionalnego w ramach Priorytetu: V : „Fundusze Europejskie dla wyższej jakości życia na Mazowszu” Działania: 5.1: „Dostępność szkół dla osób ze specjalnymi potrzebami” programu Fundusze Europejskie dla Mazowsza 2021-2027</w:t>
            </w:r>
          </w:p>
          <w:p w14:paraId="313D3025" w14:textId="1161498A" w:rsidR="0055001C" w:rsidRPr="00FA61DF" w:rsidRDefault="0055001C" w:rsidP="00926491">
            <w:pPr>
              <w:tabs>
                <w:tab w:val="left" w:pos="7230"/>
              </w:tabs>
              <w:spacing w:after="0" w:line="276" w:lineRule="auto"/>
              <w:rPr>
                <w:rFonts w:eastAsia="Times New Roman" w:cstheme="minorHAnsi"/>
                <w:sz w:val="20"/>
                <w:szCs w:val="20"/>
                <w:lang w:eastAsia="pl-PL"/>
              </w:rPr>
            </w:pPr>
          </w:p>
        </w:tc>
      </w:tr>
      <w:tr w:rsidR="00FA61DF" w:rsidRPr="00FA61DF" w14:paraId="4907A763" w14:textId="77777777" w:rsidTr="00787B6A">
        <w:trPr>
          <w:trHeight w:val="567"/>
        </w:trPr>
        <w:tc>
          <w:tcPr>
            <w:tcW w:w="704" w:type="dxa"/>
            <w:shd w:val="clear" w:color="auto" w:fill="B4C6E7" w:themeFill="accent1" w:themeFillTint="66"/>
            <w:noWrap/>
          </w:tcPr>
          <w:p w14:paraId="50F16052" w14:textId="77777777" w:rsidR="0055001C" w:rsidRPr="00FA61DF" w:rsidRDefault="0055001C" w:rsidP="00926491">
            <w:pPr>
              <w:tabs>
                <w:tab w:val="left" w:pos="7230"/>
              </w:tabs>
              <w:spacing w:after="0" w:line="276" w:lineRule="auto"/>
              <w:rPr>
                <w:rFonts w:eastAsia="Times New Roman" w:cstheme="minorHAnsi"/>
                <w:sz w:val="20"/>
                <w:szCs w:val="20"/>
                <w:lang w:eastAsia="pl-PL"/>
              </w:rPr>
            </w:pPr>
            <w:proofErr w:type="spellStart"/>
            <w:r w:rsidRPr="00FA61DF">
              <w:rPr>
                <w:rFonts w:eastAsia="Times New Roman" w:cstheme="minorHAnsi"/>
                <w:b/>
                <w:bCs/>
                <w:sz w:val="20"/>
                <w:szCs w:val="20"/>
                <w:lang w:eastAsia="pl-PL"/>
              </w:rPr>
              <w:t>L.p</w:t>
            </w:r>
            <w:proofErr w:type="spellEnd"/>
          </w:p>
        </w:tc>
        <w:tc>
          <w:tcPr>
            <w:tcW w:w="1985" w:type="dxa"/>
            <w:shd w:val="clear" w:color="auto" w:fill="B4C6E7" w:themeFill="accent1" w:themeFillTint="66"/>
            <w:noWrap/>
          </w:tcPr>
          <w:p w14:paraId="5708FF5B" w14:textId="77777777" w:rsidR="0055001C" w:rsidRPr="00FA61DF" w:rsidRDefault="0055001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Nazwa przedmiotu zamówienia</w:t>
            </w:r>
          </w:p>
        </w:tc>
        <w:tc>
          <w:tcPr>
            <w:tcW w:w="9922" w:type="dxa"/>
            <w:shd w:val="clear" w:color="auto" w:fill="B4C6E7" w:themeFill="accent1" w:themeFillTint="66"/>
          </w:tcPr>
          <w:p w14:paraId="0F393089" w14:textId="77777777" w:rsidR="0055001C" w:rsidRPr="00FA61DF" w:rsidRDefault="0055001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Opis przedmiotu zamówienia</w:t>
            </w:r>
          </w:p>
        </w:tc>
        <w:tc>
          <w:tcPr>
            <w:tcW w:w="639" w:type="dxa"/>
            <w:shd w:val="clear" w:color="auto" w:fill="B4C6E7" w:themeFill="accent1" w:themeFillTint="66"/>
            <w:noWrap/>
          </w:tcPr>
          <w:p w14:paraId="2007AF85" w14:textId="77777777" w:rsidR="0055001C" w:rsidRPr="00FA61DF" w:rsidRDefault="0055001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J.M</w:t>
            </w:r>
          </w:p>
        </w:tc>
        <w:tc>
          <w:tcPr>
            <w:tcW w:w="779" w:type="dxa"/>
            <w:shd w:val="clear" w:color="auto" w:fill="B4C6E7" w:themeFill="accent1" w:themeFillTint="66"/>
            <w:noWrap/>
          </w:tcPr>
          <w:p w14:paraId="61E53A2F" w14:textId="77777777" w:rsidR="0055001C" w:rsidRPr="00FA61DF" w:rsidRDefault="0055001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Ilość</w:t>
            </w:r>
          </w:p>
        </w:tc>
        <w:tc>
          <w:tcPr>
            <w:tcW w:w="850" w:type="dxa"/>
            <w:shd w:val="clear" w:color="auto" w:fill="B4C6E7" w:themeFill="accent1" w:themeFillTint="66"/>
          </w:tcPr>
          <w:p w14:paraId="31F6181C" w14:textId="77777777" w:rsidR="0055001C" w:rsidRPr="00FA61DF" w:rsidRDefault="0055001C"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Stawka VAT w %</w:t>
            </w:r>
          </w:p>
        </w:tc>
      </w:tr>
      <w:tr w:rsidR="00FA61DF" w:rsidRPr="00FA61DF" w14:paraId="65E7A91F" w14:textId="77777777" w:rsidTr="00787B6A">
        <w:trPr>
          <w:trHeight w:val="567"/>
        </w:trPr>
        <w:tc>
          <w:tcPr>
            <w:tcW w:w="704" w:type="dxa"/>
            <w:shd w:val="clear" w:color="auto" w:fill="FFFFFF" w:themeFill="background1"/>
            <w:noWrap/>
          </w:tcPr>
          <w:p w14:paraId="034C3068" w14:textId="77777777" w:rsidR="0055001C" w:rsidRPr="00FA61DF" w:rsidRDefault="0055001C" w:rsidP="00926491">
            <w:pPr>
              <w:pStyle w:val="Akapitzlist"/>
              <w:numPr>
                <w:ilvl w:val="0"/>
                <w:numId w:val="34"/>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1CE9A6D4" w14:textId="77777777" w:rsidR="0055001C" w:rsidRPr="00FA61DF" w:rsidRDefault="0055001C" w:rsidP="00926491">
            <w:pPr>
              <w:tabs>
                <w:tab w:val="left" w:pos="7230"/>
              </w:tabs>
              <w:spacing w:after="0" w:line="276" w:lineRule="auto"/>
              <w:rPr>
                <w:rFonts w:cstheme="minorHAnsi"/>
                <w:sz w:val="20"/>
                <w:szCs w:val="20"/>
              </w:rPr>
            </w:pPr>
            <w:r w:rsidRPr="00FA61DF">
              <w:rPr>
                <w:rFonts w:cstheme="minorHAnsi"/>
                <w:sz w:val="20"/>
                <w:szCs w:val="20"/>
              </w:rPr>
              <w:t>Przenośna pętla indukcyjna</w:t>
            </w:r>
          </w:p>
          <w:p w14:paraId="4AB1CA77" w14:textId="77777777" w:rsidR="0055001C" w:rsidRPr="00FA61DF" w:rsidRDefault="0055001C" w:rsidP="00926491">
            <w:pPr>
              <w:tabs>
                <w:tab w:val="left" w:pos="7230"/>
              </w:tabs>
              <w:spacing w:after="0" w:line="276" w:lineRule="auto"/>
              <w:rPr>
                <w:rFonts w:cstheme="minorHAnsi"/>
                <w:sz w:val="20"/>
                <w:szCs w:val="20"/>
              </w:rPr>
            </w:pPr>
          </w:p>
        </w:tc>
        <w:tc>
          <w:tcPr>
            <w:tcW w:w="9922" w:type="dxa"/>
            <w:shd w:val="clear" w:color="auto" w:fill="FFFFFF" w:themeFill="background1"/>
          </w:tcPr>
          <w:p w14:paraId="21B11199" w14:textId="77777777" w:rsidR="0055001C" w:rsidRPr="00FA61DF" w:rsidRDefault="0055001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Cs/>
                <w:kern w:val="2"/>
                <w:sz w:val="20"/>
                <w:szCs w:val="20"/>
                <w14:ligatures w14:val="standardContextual"/>
              </w:rPr>
              <w:t xml:space="preserve">Przenośna pętla indukcyjna (2 </w:t>
            </w:r>
            <w:proofErr w:type="spellStart"/>
            <w:r w:rsidRPr="00FA61DF">
              <w:rPr>
                <w:rFonts w:asciiTheme="minorHAnsi" w:hAnsiTheme="minorHAnsi" w:cstheme="minorHAnsi"/>
                <w:bCs/>
                <w:kern w:val="2"/>
                <w:sz w:val="20"/>
                <w:szCs w:val="20"/>
                <w14:ligatures w14:val="standardContextual"/>
              </w:rPr>
              <w:t>szt</w:t>
            </w:r>
            <w:proofErr w:type="spellEnd"/>
            <w:r w:rsidRPr="00FA61DF">
              <w:rPr>
                <w:rFonts w:asciiTheme="minorHAnsi" w:hAnsiTheme="minorHAnsi" w:cstheme="minorHAnsi"/>
                <w:bCs/>
                <w:kern w:val="2"/>
                <w:sz w:val="20"/>
                <w:szCs w:val="20"/>
                <w14:ligatures w14:val="standardContextual"/>
              </w:rPr>
              <w:t>,)</w:t>
            </w:r>
            <w:r w:rsidRPr="00FA61DF">
              <w:rPr>
                <w:rFonts w:asciiTheme="minorHAnsi" w:hAnsiTheme="minorHAnsi" w:cstheme="minorHAnsi"/>
                <w:kern w:val="2"/>
                <w:sz w:val="20"/>
                <w:szCs w:val="20"/>
                <w14:ligatures w14:val="standardContextual"/>
              </w:rPr>
              <w:t>, przeznaczona do wspierania osób z aparatami słuchowymi lub implantami ślimakowymi, poprzez przekazywanie czystego, wzmocnionego i ukierunkowanego sygnału audio bezpośrednio do odbiornika użytkownika.</w:t>
            </w:r>
          </w:p>
          <w:p w14:paraId="20FCD04F" w14:textId="77777777" w:rsidR="0055001C" w:rsidRPr="00FA61DF" w:rsidRDefault="0055001C" w:rsidP="00926491">
            <w:pPr>
              <w:pStyle w:val="Nagwek2"/>
              <w:spacing w:before="0" w:line="276" w:lineRule="auto"/>
              <w:rPr>
                <w:rFonts w:asciiTheme="minorHAnsi" w:eastAsia="Times New Roman" w:hAnsiTheme="minorHAnsi" w:cstheme="minorHAnsi"/>
                <w:color w:val="auto"/>
                <w:sz w:val="20"/>
                <w:szCs w:val="20"/>
                <w:lang w:eastAsia="pl-PL"/>
              </w:rPr>
            </w:pPr>
            <w:r w:rsidRPr="00FA61DF">
              <w:rPr>
                <w:rFonts w:asciiTheme="minorHAnsi" w:eastAsia="Times New Roman" w:hAnsiTheme="minorHAnsi" w:cstheme="minorHAnsi"/>
                <w:color w:val="auto"/>
                <w:sz w:val="20"/>
                <w:szCs w:val="20"/>
                <w:lang w:eastAsia="pl-PL"/>
              </w:rPr>
              <w:t>1. Funkcjonalność urządzenia</w:t>
            </w:r>
          </w:p>
          <w:p w14:paraId="1DD0233E" w14:textId="77777777" w:rsidR="0055001C" w:rsidRPr="00FA61DF" w:rsidRDefault="0055001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umożliwiać:</w:t>
            </w:r>
          </w:p>
          <w:p w14:paraId="54E4D25F" w14:textId="77777777" w:rsidR="0055001C" w:rsidRPr="00FA61DF" w:rsidRDefault="0055001C" w:rsidP="00926491">
            <w:pPr>
              <w:pStyle w:val="NormalnyWeb"/>
              <w:numPr>
                <w:ilvl w:val="0"/>
                <w:numId w:val="10"/>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przekazywanie </w:t>
            </w:r>
            <w:r w:rsidRPr="00FA61DF">
              <w:rPr>
                <w:rFonts w:asciiTheme="minorHAnsi" w:hAnsiTheme="minorHAnsi" w:cstheme="minorHAnsi"/>
                <w:bCs/>
                <w:kern w:val="2"/>
                <w:sz w:val="20"/>
                <w:szCs w:val="20"/>
                <w14:ligatures w14:val="standardContextual"/>
              </w:rPr>
              <w:t>wzmocnionego i ukierunkowanego sygnału audio</w:t>
            </w:r>
            <w:r w:rsidRPr="00FA61DF">
              <w:rPr>
                <w:rFonts w:asciiTheme="minorHAnsi" w:hAnsiTheme="minorHAnsi" w:cstheme="minorHAnsi"/>
                <w:kern w:val="2"/>
                <w:sz w:val="20"/>
                <w:szCs w:val="20"/>
                <w14:ligatures w14:val="standardContextual"/>
              </w:rPr>
              <w:t xml:space="preserve"> z wbudowanego mikrofonu lub mikrofonu zewnętrznego,</w:t>
            </w:r>
          </w:p>
          <w:p w14:paraId="69675FF9" w14:textId="77777777" w:rsidR="0055001C" w:rsidRPr="00FA61DF" w:rsidRDefault="0055001C" w:rsidP="00926491">
            <w:pPr>
              <w:pStyle w:val="NormalnyWeb"/>
              <w:numPr>
                <w:ilvl w:val="0"/>
                <w:numId w:val="10"/>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współpracę z aparatami słuchowymi i implantami wyposażonymi w cewkę indukcyjną (T</w:t>
            </w:r>
            <w:r w:rsidRPr="00FA61DF">
              <w:rPr>
                <w:rFonts w:asciiTheme="minorHAnsi" w:hAnsiTheme="minorHAnsi" w:cstheme="minorHAnsi"/>
                <w:kern w:val="2"/>
                <w:sz w:val="20"/>
                <w:szCs w:val="20"/>
                <w14:ligatures w14:val="standardContextual"/>
              </w:rPr>
              <w:noBreakHyphen/>
            </w:r>
            <w:proofErr w:type="spellStart"/>
            <w:r w:rsidRPr="00FA61DF">
              <w:rPr>
                <w:rFonts w:asciiTheme="minorHAnsi" w:hAnsiTheme="minorHAnsi" w:cstheme="minorHAnsi"/>
                <w:kern w:val="2"/>
                <w:sz w:val="20"/>
                <w:szCs w:val="20"/>
                <w14:ligatures w14:val="standardContextual"/>
              </w:rPr>
              <w:t>coil</w:t>
            </w:r>
            <w:proofErr w:type="spellEnd"/>
            <w:r w:rsidRPr="00FA61DF">
              <w:rPr>
                <w:rFonts w:asciiTheme="minorHAnsi" w:hAnsiTheme="minorHAnsi" w:cstheme="minorHAnsi"/>
                <w:kern w:val="2"/>
                <w:sz w:val="20"/>
                <w:szCs w:val="20"/>
                <w14:ligatures w14:val="standardContextual"/>
              </w:rPr>
              <w:t>),</w:t>
            </w:r>
          </w:p>
          <w:p w14:paraId="3DD9CF04" w14:textId="77777777" w:rsidR="0055001C" w:rsidRPr="00FA61DF" w:rsidRDefault="0055001C" w:rsidP="00926491">
            <w:pPr>
              <w:pStyle w:val="NormalnyWeb"/>
              <w:numPr>
                <w:ilvl w:val="0"/>
                <w:numId w:val="10"/>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pracę w trybie przenośnym, bez konieczności instalacji stacjonarnej.</w:t>
            </w:r>
          </w:p>
          <w:p w14:paraId="67E79415" w14:textId="77777777" w:rsidR="0055001C" w:rsidRPr="00FA61DF" w:rsidRDefault="0055001C" w:rsidP="00926491">
            <w:pPr>
              <w:pStyle w:val="Nagwek2"/>
              <w:spacing w:before="0" w:line="276" w:lineRule="auto"/>
              <w:rPr>
                <w:rFonts w:asciiTheme="minorHAnsi" w:eastAsia="Times New Roman" w:hAnsiTheme="minorHAnsi" w:cstheme="minorHAnsi"/>
                <w:color w:val="auto"/>
                <w:sz w:val="20"/>
                <w:szCs w:val="20"/>
                <w:lang w:eastAsia="pl-PL"/>
              </w:rPr>
            </w:pPr>
            <w:r w:rsidRPr="00FA61DF">
              <w:rPr>
                <w:rFonts w:asciiTheme="minorHAnsi" w:eastAsia="Times New Roman" w:hAnsiTheme="minorHAnsi" w:cstheme="minorHAnsi"/>
                <w:color w:val="auto"/>
                <w:sz w:val="20"/>
                <w:szCs w:val="20"/>
                <w:lang w:eastAsia="pl-PL"/>
              </w:rPr>
              <w:t>2. Wejścia i źródła audio</w:t>
            </w:r>
          </w:p>
          <w:p w14:paraId="3A28DC58" w14:textId="77777777" w:rsidR="0055001C" w:rsidRPr="00FA61DF" w:rsidRDefault="0055001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Pętla indukcyjna musi posiadać:</w:t>
            </w:r>
          </w:p>
          <w:p w14:paraId="4C99F954" w14:textId="77777777" w:rsidR="0055001C" w:rsidRPr="00FA61DF" w:rsidRDefault="0055001C" w:rsidP="00926491">
            <w:pPr>
              <w:pStyle w:val="NormalnyWeb"/>
              <w:numPr>
                <w:ilvl w:val="0"/>
                <w:numId w:val="11"/>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Cs/>
                <w:kern w:val="2"/>
                <w:sz w:val="20"/>
                <w:szCs w:val="20"/>
                <w14:ligatures w14:val="standardContextual"/>
              </w:rPr>
              <w:t>minimum 2 wejścia audio</w:t>
            </w:r>
            <w:r w:rsidRPr="00FA61DF">
              <w:rPr>
                <w:rFonts w:asciiTheme="minorHAnsi" w:hAnsiTheme="minorHAnsi" w:cstheme="minorHAnsi"/>
                <w:kern w:val="2"/>
                <w:sz w:val="20"/>
                <w:szCs w:val="20"/>
                <w14:ligatures w14:val="standardContextual"/>
              </w:rPr>
              <w:t>,</w:t>
            </w:r>
          </w:p>
          <w:p w14:paraId="49FEF1CB" w14:textId="77777777" w:rsidR="0055001C" w:rsidRPr="00FA61DF" w:rsidRDefault="0055001C" w:rsidP="00926491">
            <w:pPr>
              <w:pStyle w:val="NormalnyWeb"/>
              <w:numPr>
                <w:ilvl w:val="0"/>
                <w:numId w:val="11"/>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możliwość podłączenia zewnętrznego mikrofonu,</w:t>
            </w:r>
          </w:p>
          <w:p w14:paraId="548ED043" w14:textId="77777777" w:rsidR="0055001C" w:rsidRPr="00FA61DF" w:rsidRDefault="0055001C" w:rsidP="00926491">
            <w:pPr>
              <w:pStyle w:val="NormalnyWeb"/>
              <w:numPr>
                <w:ilvl w:val="0"/>
                <w:numId w:val="11"/>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możliwość podłączenia innych źródeł dźwięku, takich jak:</w:t>
            </w:r>
          </w:p>
          <w:p w14:paraId="05D87A2D" w14:textId="77777777" w:rsidR="0055001C" w:rsidRPr="00FA61DF" w:rsidRDefault="0055001C" w:rsidP="00926491">
            <w:pPr>
              <w:pStyle w:val="NormalnyWeb"/>
              <w:numPr>
                <w:ilvl w:val="1"/>
                <w:numId w:val="16"/>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telewizor,</w:t>
            </w:r>
          </w:p>
          <w:p w14:paraId="5CD3D009" w14:textId="77777777" w:rsidR="0055001C" w:rsidRPr="00FA61DF" w:rsidRDefault="0055001C" w:rsidP="00926491">
            <w:pPr>
              <w:pStyle w:val="NormalnyWeb"/>
              <w:numPr>
                <w:ilvl w:val="1"/>
                <w:numId w:val="16"/>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tablet,</w:t>
            </w:r>
          </w:p>
          <w:p w14:paraId="44E0D23E" w14:textId="77777777" w:rsidR="0055001C" w:rsidRPr="00FA61DF" w:rsidRDefault="0055001C" w:rsidP="00926491">
            <w:pPr>
              <w:pStyle w:val="NormalnyWeb"/>
              <w:numPr>
                <w:ilvl w:val="1"/>
                <w:numId w:val="16"/>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komputer,</w:t>
            </w:r>
          </w:p>
          <w:p w14:paraId="7FEE80B7" w14:textId="77777777" w:rsidR="0055001C" w:rsidRPr="00FA61DF" w:rsidRDefault="0055001C" w:rsidP="00926491">
            <w:pPr>
              <w:pStyle w:val="NormalnyWeb"/>
              <w:numPr>
                <w:ilvl w:val="1"/>
                <w:numId w:val="16"/>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odtwarzacz MP3,</w:t>
            </w:r>
          </w:p>
          <w:p w14:paraId="7BCCF7C5" w14:textId="77777777" w:rsidR="0055001C" w:rsidRPr="00FA61DF" w:rsidRDefault="0055001C" w:rsidP="00926491">
            <w:pPr>
              <w:pStyle w:val="NormalnyWeb"/>
              <w:numPr>
                <w:ilvl w:val="1"/>
                <w:numId w:val="16"/>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inne urządzenia audio.</w:t>
            </w:r>
          </w:p>
          <w:p w14:paraId="014A342F" w14:textId="77777777" w:rsidR="0055001C" w:rsidRPr="00FA61DF" w:rsidRDefault="0055001C" w:rsidP="00926491">
            <w:pPr>
              <w:pStyle w:val="Nagwek2"/>
              <w:spacing w:before="0" w:line="276" w:lineRule="auto"/>
              <w:rPr>
                <w:rFonts w:asciiTheme="minorHAnsi" w:eastAsia="Times New Roman" w:hAnsiTheme="minorHAnsi" w:cstheme="minorHAnsi"/>
                <w:color w:val="auto"/>
                <w:sz w:val="20"/>
                <w:szCs w:val="20"/>
                <w:lang w:eastAsia="pl-PL"/>
              </w:rPr>
            </w:pPr>
            <w:r w:rsidRPr="00FA61DF">
              <w:rPr>
                <w:rFonts w:asciiTheme="minorHAnsi" w:eastAsia="Times New Roman" w:hAnsiTheme="minorHAnsi" w:cstheme="minorHAnsi"/>
                <w:color w:val="auto"/>
                <w:sz w:val="20"/>
                <w:szCs w:val="20"/>
                <w:lang w:eastAsia="pl-PL"/>
              </w:rPr>
              <w:t>3. Parametry działania</w:t>
            </w:r>
          </w:p>
          <w:p w14:paraId="16C0AD0B" w14:textId="77777777" w:rsidR="0055001C" w:rsidRPr="00FA61DF" w:rsidRDefault="0055001C"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Cs/>
                <w:kern w:val="2"/>
                <w:sz w:val="20"/>
                <w:szCs w:val="20"/>
                <w14:ligatures w14:val="standardContextual"/>
              </w:rPr>
              <w:t>Zasięg działania:</w:t>
            </w:r>
            <w:r w:rsidRPr="00FA61DF">
              <w:rPr>
                <w:rFonts w:asciiTheme="minorHAnsi" w:hAnsiTheme="minorHAnsi" w:cstheme="minorHAnsi"/>
                <w:kern w:val="2"/>
                <w:sz w:val="20"/>
                <w:szCs w:val="20"/>
                <w14:ligatures w14:val="standardContextual"/>
              </w:rPr>
              <w:t xml:space="preserve"> do </w:t>
            </w:r>
            <w:r w:rsidRPr="00FA61DF">
              <w:rPr>
                <w:rFonts w:asciiTheme="minorHAnsi" w:hAnsiTheme="minorHAnsi" w:cstheme="minorHAnsi"/>
                <w:bCs/>
                <w:kern w:val="2"/>
                <w:sz w:val="20"/>
                <w:szCs w:val="20"/>
                <w14:ligatures w14:val="standardContextual"/>
              </w:rPr>
              <w:t>2 metrów</w:t>
            </w:r>
            <w:r w:rsidRPr="00FA61DF">
              <w:rPr>
                <w:rFonts w:asciiTheme="minorHAnsi" w:hAnsiTheme="minorHAnsi" w:cstheme="minorHAnsi"/>
                <w:kern w:val="2"/>
                <w:sz w:val="20"/>
                <w:szCs w:val="20"/>
                <w14:ligatures w14:val="standardContextual"/>
              </w:rPr>
              <w:t>,</w:t>
            </w:r>
          </w:p>
          <w:p w14:paraId="78BB3AC9" w14:textId="77777777" w:rsidR="0055001C" w:rsidRPr="00FA61DF" w:rsidRDefault="0055001C"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Cs/>
                <w:kern w:val="2"/>
                <w:sz w:val="20"/>
                <w:szCs w:val="20"/>
                <w14:ligatures w14:val="standardContextual"/>
              </w:rPr>
              <w:t>Regulacja tonów</w:t>
            </w:r>
            <w:r w:rsidRPr="00FA61DF">
              <w:rPr>
                <w:rFonts w:asciiTheme="minorHAnsi" w:hAnsiTheme="minorHAnsi" w:cstheme="minorHAnsi"/>
                <w:kern w:val="2"/>
                <w:sz w:val="20"/>
                <w:szCs w:val="20"/>
                <w14:ligatures w14:val="standardContextual"/>
              </w:rPr>
              <w:t>,</w:t>
            </w:r>
          </w:p>
          <w:p w14:paraId="41CB3AC7" w14:textId="77777777" w:rsidR="0055001C" w:rsidRPr="00FA61DF" w:rsidRDefault="0055001C"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Cs/>
                <w:kern w:val="2"/>
                <w:sz w:val="20"/>
                <w:szCs w:val="20"/>
                <w14:ligatures w14:val="standardContextual"/>
              </w:rPr>
              <w:t>Regulacja głośności (mocy) pętli</w:t>
            </w:r>
            <w:r w:rsidRPr="00FA61DF">
              <w:rPr>
                <w:rFonts w:asciiTheme="minorHAnsi" w:hAnsiTheme="minorHAnsi" w:cstheme="minorHAnsi"/>
                <w:kern w:val="2"/>
                <w:sz w:val="20"/>
                <w:szCs w:val="20"/>
                <w14:ligatures w14:val="standardContextual"/>
              </w:rPr>
              <w:t>,</w:t>
            </w:r>
          </w:p>
          <w:p w14:paraId="2C9AA901" w14:textId="77777777" w:rsidR="0055001C" w:rsidRPr="00FA61DF" w:rsidRDefault="0055001C"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Cs/>
                <w:kern w:val="2"/>
                <w:sz w:val="20"/>
                <w:szCs w:val="20"/>
                <w14:ligatures w14:val="standardContextual"/>
              </w:rPr>
              <w:t>Regulacja głośności dla zewnętrznego źródła audio</w:t>
            </w:r>
            <w:r w:rsidRPr="00FA61DF">
              <w:rPr>
                <w:rFonts w:asciiTheme="minorHAnsi" w:hAnsiTheme="minorHAnsi" w:cstheme="minorHAnsi"/>
                <w:kern w:val="2"/>
                <w:sz w:val="20"/>
                <w:szCs w:val="20"/>
                <w14:ligatures w14:val="standardContextual"/>
              </w:rPr>
              <w:t>,</w:t>
            </w:r>
          </w:p>
          <w:p w14:paraId="4452547E" w14:textId="77777777" w:rsidR="0055001C" w:rsidRPr="00FA61DF" w:rsidRDefault="0055001C"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Cs/>
                <w:kern w:val="2"/>
                <w:sz w:val="20"/>
                <w:szCs w:val="20"/>
                <w14:ligatures w14:val="standardContextual"/>
              </w:rPr>
              <w:t>Wizualny (diodowy) wskaźnik poziomu / mocy pola magnetycznego</w:t>
            </w:r>
            <w:r w:rsidRPr="00FA61DF">
              <w:rPr>
                <w:rFonts w:asciiTheme="minorHAnsi" w:hAnsiTheme="minorHAnsi" w:cstheme="minorHAnsi"/>
                <w:kern w:val="2"/>
                <w:sz w:val="20"/>
                <w:szCs w:val="20"/>
                <w14:ligatures w14:val="standardContextual"/>
              </w:rPr>
              <w:t>,</w:t>
            </w:r>
          </w:p>
          <w:p w14:paraId="25804A67" w14:textId="77777777" w:rsidR="0055001C" w:rsidRPr="00FA61DF" w:rsidRDefault="0055001C"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Cs/>
                <w:kern w:val="2"/>
                <w:sz w:val="20"/>
                <w:szCs w:val="20"/>
                <w14:ligatures w14:val="standardContextual"/>
              </w:rPr>
              <w:t>Wizualny (diodowy) wskaźnik słabej baterii</w:t>
            </w:r>
            <w:r w:rsidRPr="00FA61DF">
              <w:rPr>
                <w:rFonts w:asciiTheme="minorHAnsi" w:hAnsiTheme="minorHAnsi" w:cstheme="minorHAnsi"/>
                <w:kern w:val="2"/>
                <w:sz w:val="20"/>
                <w:szCs w:val="20"/>
                <w14:ligatures w14:val="standardContextual"/>
              </w:rPr>
              <w:t>,</w:t>
            </w:r>
          </w:p>
          <w:p w14:paraId="45B32916" w14:textId="77777777" w:rsidR="0055001C" w:rsidRPr="00FA61DF" w:rsidRDefault="0055001C"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Cs/>
                <w:kern w:val="2"/>
                <w:sz w:val="20"/>
                <w:szCs w:val="20"/>
                <w14:ligatures w14:val="standardContextual"/>
              </w:rPr>
              <w:t>Zasilanie akumulatorkami</w:t>
            </w:r>
            <w:r w:rsidRPr="00FA61DF">
              <w:rPr>
                <w:rFonts w:asciiTheme="minorHAnsi" w:hAnsiTheme="minorHAnsi" w:cstheme="minorHAnsi"/>
                <w:kern w:val="2"/>
                <w:sz w:val="20"/>
                <w:szCs w:val="20"/>
                <w14:ligatures w14:val="standardContextual"/>
              </w:rPr>
              <w:t xml:space="preserve"> zapewniające </w:t>
            </w:r>
            <w:r w:rsidRPr="00FA61DF">
              <w:rPr>
                <w:rFonts w:asciiTheme="minorHAnsi" w:hAnsiTheme="minorHAnsi" w:cstheme="minorHAnsi"/>
                <w:bCs/>
                <w:kern w:val="2"/>
                <w:sz w:val="20"/>
                <w:szCs w:val="20"/>
                <w14:ligatures w14:val="standardContextual"/>
              </w:rPr>
              <w:t>do 5 godzin pracy</w:t>
            </w:r>
            <w:r w:rsidRPr="00FA61DF">
              <w:rPr>
                <w:rFonts w:asciiTheme="minorHAnsi" w:hAnsiTheme="minorHAnsi" w:cstheme="minorHAnsi"/>
                <w:kern w:val="2"/>
                <w:sz w:val="20"/>
                <w:szCs w:val="20"/>
                <w14:ligatures w14:val="standardContextual"/>
              </w:rPr>
              <w:t xml:space="preserve"> na jednym ładowaniu.</w:t>
            </w:r>
          </w:p>
          <w:p w14:paraId="053BF867" w14:textId="77777777" w:rsidR="0055001C" w:rsidRPr="00FA61DF" w:rsidRDefault="0055001C" w:rsidP="00926491">
            <w:pPr>
              <w:pStyle w:val="Nagwek2"/>
              <w:spacing w:before="0" w:line="276" w:lineRule="auto"/>
              <w:rPr>
                <w:rFonts w:asciiTheme="minorHAnsi" w:eastAsia="Times New Roman" w:hAnsiTheme="minorHAnsi" w:cstheme="minorHAnsi"/>
                <w:color w:val="auto"/>
                <w:sz w:val="20"/>
                <w:szCs w:val="20"/>
                <w:lang w:eastAsia="pl-PL"/>
              </w:rPr>
            </w:pPr>
            <w:r w:rsidRPr="00FA61DF">
              <w:rPr>
                <w:rFonts w:asciiTheme="minorHAnsi" w:eastAsia="Times New Roman" w:hAnsiTheme="minorHAnsi" w:cstheme="minorHAnsi"/>
                <w:color w:val="auto"/>
                <w:sz w:val="20"/>
                <w:szCs w:val="20"/>
                <w:lang w:eastAsia="pl-PL"/>
              </w:rPr>
              <w:t>4. Wymagania konstrukcyjne</w:t>
            </w:r>
          </w:p>
          <w:p w14:paraId="68B53EDD" w14:textId="77777777" w:rsidR="0055001C" w:rsidRPr="00FA61DF" w:rsidRDefault="0055001C" w:rsidP="00926491">
            <w:pPr>
              <w:pStyle w:val="NormalnyWeb"/>
              <w:numPr>
                <w:ilvl w:val="0"/>
                <w:numId w:val="13"/>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przenośne, lekkie, wygodne do użytkowania w różnych pomieszczeniach,</w:t>
            </w:r>
          </w:p>
          <w:p w14:paraId="0C398E03" w14:textId="77777777" w:rsidR="0055001C" w:rsidRPr="00FA61DF" w:rsidRDefault="0055001C" w:rsidP="00926491">
            <w:pPr>
              <w:pStyle w:val="NormalnyWeb"/>
              <w:numPr>
                <w:ilvl w:val="0"/>
                <w:numId w:val="13"/>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Obudowa odporna na uszkodzenia i intensywne użytkowanie,</w:t>
            </w:r>
          </w:p>
          <w:p w14:paraId="1709C7E2" w14:textId="77777777" w:rsidR="0055001C" w:rsidRPr="00FA61DF" w:rsidRDefault="0055001C" w:rsidP="00926491">
            <w:pPr>
              <w:pStyle w:val="NormalnyWeb"/>
              <w:numPr>
                <w:ilvl w:val="0"/>
                <w:numId w:val="13"/>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Intuicyjny panel sterowania, czytelne oznaczenia i wskaźniki LED.</w:t>
            </w:r>
          </w:p>
          <w:p w14:paraId="6D45E4D1" w14:textId="77777777" w:rsidR="0055001C" w:rsidRPr="00FA61DF" w:rsidRDefault="0055001C" w:rsidP="00926491">
            <w:pPr>
              <w:pStyle w:val="Nagwek2"/>
              <w:spacing w:before="0" w:line="276" w:lineRule="auto"/>
              <w:rPr>
                <w:rFonts w:asciiTheme="minorHAnsi" w:eastAsia="Times New Roman" w:hAnsiTheme="minorHAnsi" w:cstheme="minorHAnsi"/>
                <w:color w:val="auto"/>
                <w:sz w:val="20"/>
                <w:szCs w:val="20"/>
                <w:lang w:eastAsia="pl-PL"/>
              </w:rPr>
            </w:pPr>
            <w:r w:rsidRPr="00FA61DF">
              <w:rPr>
                <w:rFonts w:asciiTheme="minorHAnsi" w:eastAsia="Times New Roman" w:hAnsiTheme="minorHAnsi" w:cstheme="minorHAnsi"/>
                <w:color w:val="auto"/>
                <w:sz w:val="20"/>
                <w:szCs w:val="20"/>
                <w:lang w:eastAsia="pl-PL"/>
              </w:rPr>
              <w:t>5. Zgodność z normami</w:t>
            </w:r>
          </w:p>
          <w:p w14:paraId="2D681D37" w14:textId="77777777" w:rsidR="0055001C" w:rsidRPr="00FA61DF" w:rsidRDefault="0055001C"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Produkt musi być zgodny z:</w:t>
            </w:r>
          </w:p>
          <w:p w14:paraId="0E35810E" w14:textId="0AF0F837" w:rsidR="0055001C" w:rsidRPr="00FA61DF" w:rsidRDefault="00E41B83" w:rsidP="00926491">
            <w:pPr>
              <w:pStyle w:val="NormalnyWeb"/>
              <w:numPr>
                <w:ilvl w:val="0"/>
                <w:numId w:val="14"/>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bCs/>
                <w:kern w:val="2"/>
                <w:sz w:val="20"/>
                <w:szCs w:val="20"/>
                <w14:ligatures w14:val="standardContextual"/>
              </w:rPr>
              <w:t>norma</w:t>
            </w:r>
            <w:r w:rsidR="0055001C" w:rsidRPr="00FA61DF">
              <w:rPr>
                <w:rFonts w:asciiTheme="minorHAnsi" w:hAnsiTheme="minorHAnsi" w:cstheme="minorHAnsi"/>
                <w:bCs/>
                <w:kern w:val="2"/>
                <w:sz w:val="20"/>
                <w:szCs w:val="20"/>
                <w14:ligatures w14:val="standardContextual"/>
              </w:rPr>
              <w:t xml:space="preserve"> EN 60118</w:t>
            </w:r>
            <w:r w:rsidR="0055001C" w:rsidRPr="00FA61DF">
              <w:rPr>
                <w:rFonts w:asciiTheme="minorHAnsi" w:hAnsiTheme="minorHAnsi" w:cstheme="minorHAnsi"/>
                <w:bCs/>
                <w:kern w:val="2"/>
                <w:sz w:val="20"/>
                <w:szCs w:val="20"/>
                <w14:ligatures w14:val="standardContextual"/>
              </w:rPr>
              <w:noBreakHyphen/>
              <w:t>4</w:t>
            </w:r>
            <w:r w:rsidR="0055001C" w:rsidRPr="00FA61DF">
              <w:rPr>
                <w:rFonts w:asciiTheme="minorHAnsi" w:hAnsiTheme="minorHAnsi" w:cstheme="minorHAnsi"/>
                <w:kern w:val="2"/>
                <w:sz w:val="20"/>
                <w:szCs w:val="20"/>
                <w14:ligatures w14:val="standardContextual"/>
              </w:rPr>
              <w:t xml:space="preserve"> dotyczącą systemów pętli indukcyjnych</w:t>
            </w:r>
            <w:r w:rsidR="007D21C2" w:rsidRPr="00FA61DF">
              <w:rPr>
                <w:rFonts w:asciiTheme="minorHAnsi" w:hAnsiTheme="minorHAnsi" w:cstheme="minorHAnsi"/>
                <w:kern w:val="2"/>
                <w:sz w:val="20"/>
                <w:szCs w:val="20"/>
                <w14:ligatures w14:val="standardContextual"/>
              </w:rPr>
              <w:t xml:space="preserve"> lub równoważną </w:t>
            </w:r>
            <w:r w:rsidR="0055001C" w:rsidRPr="00FA61DF">
              <w:rPr>
                <w:rFonts w:asciiTheme="minorHAnsi" w:hAnsiTheme="minorHAnsi" w:cstheme="minorHAnsi"/>
                <w:kern w:val="2"/>
                <w:sz w:val="20"/>
                <w:szCs w:val="20"/>
                <w14:ligatures w14:val="standardContextual"/>
              </w:rPr>
              <w:t>,</w:t>
            </w:r>
          </w:p>
          <w:p w14:paraId="35A4A0CC" w14:textId="77777777" w:rsidR="0055001C" w:rsidRPr="00FA61DF" w:rsidRDefault="0055001C" w:rsidP="00926491">
            <w:pPr>
              <w:pStyle w:val="NormalnyWeb"/>
              <w:numPr>
                <w:ilvl w:val="0"/>
                <w:numId w:val="14"/>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obowiązującymi normami bezpieczeństwa i kompatybilności elektromagnetycznej.</w:t>
            </w:r>
          </w:p>
          <w:p w14:paraId="07B97A1F" w14:textId="77777777" w:rsidR="0055001C" w:rsidRPr="00FA61DF" w:rsidRDefault="0055001C" w:rsidP="00926491">
            <w:pPr>
              <w:pStyle w:val="Nagwek2"/>
              <w:spacing w:before="0" w:line="276" w:lineRule="auto"/>
              <w:rPr>
                <w:rFonts w:asciiTheme="minorHAnsi" w:eastAsia="Times New Roman" w:hAnsiTheme="minorHAnsi" w:cstheme="minorHAnsi"/>
                <w:color w:val="auto"/>
                <w:sz w:val="20"/>
                <w:szCs w:val="20"/>
                <w:lang w:eastAsia="pl-PL"/>
              </w:rPr>
            </w:pPr>
            <w:r w:rsidRPr="00FA61DF">
              <w:rPr>
                <w:rFonts w:asciiTheme="minorHAnsi" w:eastAsia="Times New Roman" w:hAnsiTheme="minorHAnsi" w:cstheme="minorHAnsi"/>
                <w:color w:val="auto"/>
                <w:sz w:val="20"/>
                <w:szCs w:val="20"/>
                <w:lang w:eastAsia="pl-PL"/>
              </w:rPr>
              <w:t>6. Bezpieczeństwo i jakość wykonania</w:t>
            </w:r>
          </w:p>
          <w:p w14:paraId="718E99BA" w14:textId="77777777" w:rsidR="0055001C" w:rsidRPr="00FA61DF" w:rsidRDefault="0055001C" w:rsidP="00926491">
            <w:pPr>
              <w:pStyle w:val="NormalnyWeb"/>
              <w:numPr>
                <w:ilvl w:val="0"/>
                <w:numId w:val="15"/>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fabrycznie nowe, wolne od wad,</w:t>
            </w:r>
          </w:p>
          <w:p w14:paraId="06AC63B1" w14:textId="77777777" w:rsidR="0055001C" w:rsidRPr="00FA61DF" w:rsidRDefault="0055001C" w:rsidP="00926491">
            <w:pPr>
              <w:pStyle w:val="NormalnyWeb"/>
              <w:numPr>
                <w:ilvl w:val="0"/>
                <w:numId w:val="15"/>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Materiały nietoksyczne, bezpieczne dla użytkowników,</w:t>
            </w:r>
          </w:p>
          <w:p w14:paraId="1E793F2A" w14:textId="77777777" w:rsidR="0055001C" w:rsidRPr="00FA61DF" w:rsidRDefault="0055001C" w:rsidP="00926491">
            <w:pPr>
              <w:pStyle w:val="NormalnyWeb"/>
              <w:numPr>
                <w:ilvl w:val="0"/>
                <w:numId w:val="15"/>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Stabilna praca bez zakłóceń,</w:t>
            </w:r>
          </w:p>
          <w:p w14:paraId="2C78FB23" w14:textId="77777777" w:rsidR="0055001C" w:rsidRPr="00FA61DF" w:rsidRDefault="0055001C" w:rsidP="00926491">
            <w:pPr>
              <w:pStyle w:val="NormalnyWeb"/>
              <w:numPr>
                <w:ilvl w:val="0"/>
                <w:numId w:val="15"/>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Ładowanie akumulatorów za pomocą standardowej ładowarki (preferowane USB lub zasilacz sieciowy).</w:t>
            </w:r>
          </w:p>
          <w:p w14:paraId="0E546F46" w14:textId="55EB00DE" w:rsidR="0055001C" w:rsidRPr="00FA61DF" w:rsidRDefault="0055001C" w:rsidP="00926491">
            <w:pPr>
              <w:pStyle w:val="Nagwek2"/>
              <w:spacing w:before="0" w:line="276" w:lineRule="auto"/>
              <w:rPr>
                <w:rFonts w:asciiTheme="minorHAnsi" w:eastAsia="Times New Roman" w:hAnsiTheme="minorHAnsi" w:cstheme="minorHAnsi"/>
                <w:color w:val="auto"/>
                <w:sz w:val="20"/>
                <w:szCs w:val="20"/>
                <w:lang w:eastAsia="pl-PL"/>
              </w:rPr>
            </w:pPr>
          </w:p>
        </w:tc>
        <w:tc>
          <w:tcPr>
            <w:tcW w:w="639" w:type="dxa"/>
            <w:shd w:val="clear" w:color="auto" w:fill="FFFFFF" w:themeFill="background1"/>
            <w:noWrap/>
          </w:tcPr>
          <w:p w14:paraId="583D9955" w14:textId="5030FE4F" w:rsidR="0055001C" w:rsidRPr="00FA61DF" w:rsidRDefault="0055001C"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79" w:type="dxa"/>
            <w:shd w:val="clear" w:color="auto" w:fill="FFFFFF" w:themeFill="background1"/>
            <w:noWrap/>
          </w:tcPr>
          <w:p w14:paraId="4E3047F7" w14:textId="0299024E" w:rsidR="0055001C" w:rsidRPr="00FA61DF" w:rsidRDefault="00E75132"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2</w:t>
            </w:r>
          </w:p>
        </w:tc>
        <w:tc>
          <w:tcPr>
            <w:tcW w:w="850" w:type="dxa"/>
            <w:shd w:val="clear" w:color="auto" w:fill="FFFFFF" w:themeFill="background1"/>
          </w:tcPr>
          <w:p w14:paraId="2D45B2C3" w14:textId="55012C3E" w:rsidR="0055001C"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42C6F9E4" w14:textId="77777777" w:rsidTr="00787B6A">
        <w:trPr>
          <w:trHeight w:val="567"/>
        </w:trPr>
        <w:tc>
          <w:tcPr>
            <w:tcW w:w="704" w:type="dxa"/>
            <w:shd w:val="clear" w:color="auto" w:fill="FFFFFF" w:themeFill="background1"/>
            <w:noWrap/>
          </w:tcPr>
          <w:p w14:paraId="034FF2A4" w14:textId="77777777" w:rsidR="003035AD" w:rsidRPr="00FA61DF" w:rsidRDefault="003035AD" w:rsidP="00926491">
            <w:pPr>
              <w:pStyle w:val="Akapitzlist"/>
              <w:numPr>
                <w:ilvl w:val="0"/>
                <w:numId w:val="34"/>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2D1C3208" w14:textId="77777777" w:rsidR="003035AD" w:rsidRPr="00FA61DF" w:rsidRDefault="003035AD" w:rsidP="00926491">
            <w:pPr>
              <w:tabs>
                <w:tab w:val="left" w:pos="7230"/>
              </w:tabs>
              <w:spacing w:after="0" w:line="276" w:lineRule="auto"/>
              <w:rPr>
                <w:rFonts w:cstheme="minorHAnsi"/>
                <w:sz w:val="20"/>
                <w:szCs w:val="20"/>
              </w:rPr>
            </w:pPr>
            <w:r w:rsidRPr="00FA61DF">
              <w:rPr>
                <w:rFonts w:cstheme="minorHAnsi"/>
                <w:sz w:val="20"/>
                <w:szCs w:val="20"/>
              </w:rPr>
              <w:t>Materac ewakuacyjny z pokrowcem</w:t>
            </w:r>
          </w:p>
        </w:tc>
        <w:tc>
          <w:tcPr>
            <w:tcW w:w="9922" w:type="dxa"/>
            <w:shd w:val="clear" w:color="auto" w:fill="FFFFFF" w:themeFill="background1"/>
          </w:tcPr>
          <w:p w14:paraId="2DB81615"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1. Materaca ewakuacyjny przeznaczonego do transportu osób w pozycji leżącej po schodach oraz na powierzchniach poziomych, zgodnego z zasadami projektowania uniwersalnego i standardami Dostępnej Szkoły, umożliwiającego bezpieczną ewakuację uczniów, pracowników i osób z niepełnosprawnościami.</w:t>
            </w:r>
          </w:p>
          <w:p w14:paraId="0A33DE7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 Wymagania funkcjonalne i użytkowe</w:t>
            </w:r>
          </w:p>
          <w:p w14:paraId="02E9ABD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2.1. Przeznaczenie</w:t>
            </w:r>
          </w:p>
          <w:p w14:paraId="5970E95B"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Materac musi umożliwiać: transport osoby w pozycji leżącej, ewakuację po schodach, ewakuację po powierzchniach poziomych,</w:t>
            </w:r>
          </w:p>
          <w:p w14:paraId="5BB53B0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bezpieczne unieruchomienie osoby ewakuowanej.</w:t>
            </w:r>
          </w:p>
          <w:p w14:paraId="52A551E8"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2.2. Wymiary i konstrukcja</w:t>
            </w:r>
          </w:p>
          <w:p w14:paraId="2B440221"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Minimalne wymiary: 210 × 60 × 70 cm, </w:t>
            </w:r>
          </w:p>
          <w:p w14:paraId="6B128573"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maksymalna waga materaca: 7,5 kg, </w:t>
            </w:r>
          </w:p>
          <w:p w14:paraId="40968856"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dopuszczalne obciążenie: min. 210 kg,</w:t>
            </w:r>
          </w:p>
          <w:p w14:paraId="69F912F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wierzchnia warstwa i klapy wykonane w 100% z poliestru,</w:t>
            </w:r>
          </w:p>
          <w:p w14:paraId="1358C79A"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konstrukcja umożliwiająca szybkie rozłożenie i zapięcie.</w:t>
            </w:r>
          </w:p>
          <w:p w14:paraId="4FEE11D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7B2E8BF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2.3. Elementy bezpieczeństwa</w:t>
            </w:r>
          </w:p>
          <w:p w14:paraId="43BB708C"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Materac musi posiadać:</w:t>
            </w:r>
          </w:p>
          <w:p w14:paraId="08D9762A"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dodatkowe pasy zabezpieczające od strony głowy i stóp osoby ewakuowanej,</w:t>
            </w:r>
          </w:p>
          <w:p w14:paraId="1996F1CB"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mocne rzepy tworzące stabilny „kokon” chroniący osobę podczas transportu,</w:t>
            </w:r>
          </w:p>
          <w:p w14:paraId="4EC6A5A1"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materiał trudnopalny, zgodny z normami palności,</w:t>
            </w:r>
          </w:p>
          <w:p w14:paraId="35CCE3C3"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powierzchnię odporną na przetarcia i środki dezynfekujące.</w:t>
            </w:r>
          </w:p>
          <w:p w14:paraId="104A7441"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2.4. Dodatkowe wyposażenie</w:t>
            </w:r>
          </w:p>
          <w:p w14:paraId="135A8ED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pokrowiec do montażu na ścianie, umożliwiający szybki dostęp w sytuacji zagrożenia,</w:t>
            </w:r>
          </w:p>
          <w:p w14:paraId="1427CFC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uchwyty transportowe ułatwiające prowadzenie materaca po schodach.</w:t>
            </w:r>
          </w:p>
          <w:p w14:paraId="565A420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5FA31C38"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3. Wymagania dostępności (model Dostępnej Szkoły)</w:t>
            </w:r>
          </w:p>
          <w:p w14:paraId="0F7E73DA"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Materac musi:</w:t>
            </w:r>
          </w:p>
          <w:p w14:paraId="012F2E11"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umożliwiać ewakuację osób z niepełnosprawnościami ruchowymi,</w:t>
            </w:r>
          </w:p>
          <w:p w14:paraId="0A06FAAD"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obsługiwany przez jedną lub dwie osoby,</w:t>
            </w:r>
          </w:p>
          <w:p w14:paraId="48CB70AD"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kontrastowe elementy ułatwiające szybkie odnalezienie pasów i rzepów,</w:t>
            </w:r>
          </w:p>
          <w:p w14:paraId="3FAE7A2C"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przechowywany w miejscu łatwo dostępnym, oznakowanym zgodnie z zasadami dostępności.</w:t>
            </w:r>
          </w:p>
          <w:p w14:paraId="2391B98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2888790B"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4. Normy i przepisy, które musi spełniać materac</w:t>
            </w:r>
          </w:p>
          <w:p w14:paraId="16986986" w14:textId="4C94E73C"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4.1. Normy bezpieczeństwa i ewakuacji EN 1865</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1 / EN 1865</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2, EN 1789, EN 12182 – wyroby wspomagające – wymagania ogólne (stabilność, bezpieczeństwo użytkowania)</w:t>
            </w:r>
            <w:r w:rsidR="007D21C2" w:rsidRPr="00FA61DF">
              <w:rPr>
                <w:rFonts w:asciiTheme="minorHAnsi" w:hAnsiTheme="minorHAnsi" w:cstheme="minorHAnsi"/>
                <w:kern w:val="2"/>
                <w:sz w:val="20"/>
                <w:szCs w:val="20"/>
                <w14:ligatures w14:val="standardContextual"/>
              </w:rPr>
              <w:t xml:space="preserve">, lub równoważne </w:t>
            </w:r>
          </w:p>
          <w:p w14:paraId="7014FAF1"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5. Wymagania dodatkowe</w:t>
            </w:r>
          </w:p>
          <w:p w14:paraId="6FEBD168"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Produkt musi być nowy, wolny od wad, przeznaczony do użytku w placówkach edukacyjnych.</w:t>
            </w:r>
          </w:p>
          <w:p w14:paraId="44CD655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Producent musi dostarczyć instrukcję użytkowania, </w:t>
            </w:r>
          </w:p>
          <w:p w14:paraId="16B4828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Materac musi być łatwy do czyszczenia i dezynfekcji.</w:t>
            </w:r>
          </w:p>
          <w:p w14:paraId="3BCECC83" w14:textId="478CB672"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Wszystkie elementy muszą być pozbawione ostrych krawędzi i ryzyka zakleszczeń.</w:t>
            </w:r>
          </w:p>
        </w:tc>
        <w:tc>
          <w:tcPr>
            <w:tcW w:w="639" w:type="dxa"/>
            <w:shd w:val="clear" w:color="auto" w:fill="FFFFFF" w:themeFill="background1"/>
            <w:noWrap/>
          </w:tcPr>
          <w:p w14:paraId="0788A0B9" w14:textId="0E0EB13B" w:rsidR="003035AD" w:rsidRPr="00FA61DF" w:rsidRDefault="003035AD" w:rsidP="00926491">
            <w:pPr>
              <w:tabs>
                <w:tab w:val="left" w:pos="7230"/>
              </w:tabs>
              <w:spacing w:after="0" w:line="276" w:lineRule="auto"/>
              <w:rPr>
                <w:rFonts w:cstheme="minorHAnsi"/>
                <w:sz w:val="20"/>
                <w:szCs w:val="20"/>
              </w:rPr>
            </w:pPr>
            <w:r w:rsidRPr="00FA61DF">
              <w:rPr>
                <w:rFonts w:cstheme="minorHAnsi"/>
                <w:sz w:val="20"/>
                <w:szCs w:val="20"/>
              </w:rPr>
              <w:lastRenderedPageBreak/>
              <w:t xml:space="preserve">szt. </w:t>
            </w:r>
          </w:p>
        </w:tc>
        <w:tc>
          <w:tcPr>
            <w:tcW w:w="779" w:type="dxa"/>
            <w:shd w:val="clear" w:color="auto" w:fill="FFFFFF" w:themeFill="background1"/>
            <w:noWrap/>
          </w:tcPr>
          <w:p w14:paraId="1F8A9899" w14:textId="69867DB2" w:rsidR="003035AD" w:rsidRPr="00FA61DF" w:rsidRDefault="00E41B8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4</w:t>
            </w:r>
          </w:p>
        </w:tc>
        <w:tc>
          <w:tcPr>
            <w:tcW w:w="850" w:type="dxa"/>
            <w:shd w:val="clear" w:color="auto" w:fill="FFFFFF" w:themeFill="background1"/>
          </w:tcPr>
          <w:p w14:paraId="5146D00F" w14:textId="77777777" w:rsidR="003035AD" w:rsidRPr="00FA61DF" w:rsidRDefault="003035AD"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 materac/zestaw</w:t>
            </w:r>
          </w:p>
          <w:p w14:paraId="24A8AA6A" w14:textId="77777777" w:rsidR="003035AD" w:rsidRPr="00FA61DF" w:rsidRDefault="003035AD"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23% szafka </w:t>
            </w:r>
          </w:p>
          <w:p w14:paraId="230CF2AF" w14:textId="77777777" w:rsidR="003035AD" w:rsidRPr="00FA61DF" w:rsidRDefault="003035AD" w:rsidP="00926491">
            <w:pPr>
              <w:tabs>
                <w:tab w:val="left" w:pos="7230"/>
              </w:tabs>
              <w:spacing w:after="0" w:line="276" w:lineRule="auto"/>
              <w:rPr>
                <w:rFonts w:eastAsia="Times New Roman" w:cstheme="minorHAnsi"/>
                <w:sz w:val="20"/>
                <w:szCs w:val="20"/>
                <w:lang w:eastAsia="pl-PL"/>
              </w:rPr>
            </w:pPr>
          </w:p>
        </w:tc>
      </w:tr>
      <w:tr w:rsidR="00FA61DF" w:rsidRPr="00FA61DF" w14:paraId="386C414D" w14:textId="77777777" w:rsidTr="00787B6A">
        <w:trPr>
          <w:trHeight w:val="567"/>
        </w:trPr>
        <w:tc>
          <w:tcPr>
            <w:tcW w:w="704" w:type="dxa"/>
            <w:shd w:val="clear" w:color="auto" w:fill="FFFFFF" w:themeFill="background1"/>
            <w:noWrap/>
          </w:tcPr>
          <w:p w14:paraId="666D8342" w14:textId="77777777" w:rsidR="003035AD" w:rsidRPr="00FA61DF" w:rsidRDefault="003035AD" w:rsidP="00926491">
            <w:pPr>
              <w:pStyle w:val="Akapitzlist"/>
              <w:numPr>
                <w:ilvl w:val="0"/>
                <w:numId w:val="34"/>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1251563E" w14:textId="77777777" w:rsidR="003035AD" w:rsidRPr="00FA61DF" w:rsidRDefault="003035AD" w:rsidP="00926491">
            <w:pPr>
              <w:tabs>
                <w:tab w:val="left" w:pos="7230"/>
              </w:tabs>
              <w:spacing w:after="0" w:line="276" w:lineRule="auto"/>
              <w:rPr>
                <w:rFonts w:cstheme="minorHAnsi"/>
                <w:sz w:val="20"/>
                <w:szCs w:val="20"/>
              </w:rPr>
            </w:pPr>
            <w:r w:rsidRPr="00FA61DF">
              <w:rPr>
                <w:rFonts w:cstheme="minorHAnsi"/>
                <w:sz w:val="20"/>
                <w:szCs w:val="20"/>
              </w:rPr>
              <w:t>Krzesło ewakuacyjne z szafką</w:t>
            </w:r>
          </w:p>
        </w:tc>
        <w:tc>
          <w:tcPr>
            <w:tcW w:w="9922" w:type="dxa"/>
            <w:shd w:val="clear" w:color="auto" w:fill="FFFFFF" w:themeFill="background1"/>
          </w:tcPr>
          <w:p w14:paraId="5566452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1. Komplet krzeseł ewakuacyjnych z szafkami ściennymi, przeznaczonych do bezpiecznego transportu osób w sytuacjach zagrożenia, w tym osób z niepełnosprawnościami, zgodnie ze standardami Dostępnej Szkoły oraz obowiązującymi normami bezpieczeństwa.</w:t>
            </w:r>
          </w:p>
          <w:p w14:paraId="4F774DE5"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 Wymagania funkcjonalne i użytkowe</w:t>
            </w:r>
          </w:p>
          <w:p w14:paraId="2EF41F8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2.1. Krzesło ewakuacyjne</w:t>
            </w:r>
          </w:p>
          <w:p w14:paraId="666AA056"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Krzesło musi umożliwiać:</w:t>
            </w:r>
          </w:p>
          <w:p w14:paraId="2395EDB8"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transport osoby po schodach (w dół i w górę),</w:t>
            </w:r>
          </w:p>
          <w:p w14:paraId="49CD6397"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transport po powierzchniach poziomych,</w:t>
            </w:r>
          </w:p>
          <w:p w14:paraId="67727716"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ewakuację osób z ograniczoną mobilnością,</w:t>
            </w:r>
          </w:p>
          <w:p w14:paraId="2D4F8207"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obsługę przez jedną lub dwie osoby.</w:t>
            </w:r>
          </w:p>
          <w:p w14:paraId="5E3C03C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2.2. Minimalne wymagania techniczne:</w:t>
            </w:r>
          </w:p>
          <w:p w14:paraId="3F6912AD"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konstrukcja wykonana ze stopu aluminium o wysokiej wytrzymałości,</w:t>
            </w:r>
          </w:p>
          <w:p w14:paraId="3CFE5196"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 kółka jezdne, w tym co najmniej 2 z hamulcem,</w:t>
            </w:r>
          </w:p>
          <w:p w14:paraId="038CC01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gąsienice z gumy o wysokiej odporności do zjazdu po schodach,</w:t>
            </w:r>
          </w:p>
          <w:p w14:paraId="49B0CDC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oparcie wyposażone w uchwyty transportowe,</w:t>
            </w:r>
          </w:p>
          <w:p w14:paraId="1ED2117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trzy pasy bezpieczeństwa do unieruchomienia poszkodowanego,</w:t>
            </w:r>
          </w:p>
          <w:p w14:paraId="7BF516C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regulacja wysokości w zakresie 100–158 cm, z minimum trzema ustawieniami,</w:t>
            </w:r>
          </w:p>
          <w:p w14:paraId="04790AD3"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maksymalna waga krzesła: 20 kg,</w:t>
            </w:r>
          </w:p>
          <w:p w14:paraId="32A0EB7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dopuszczalne obciążenie: min. 200 kg,</w:t>
            </w:r>
          </w:p>
          <w:p w14:paraId="6274F6A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rozmiar po rozłożeniu (min.): 100–158 × 50 × 60 cm,</w:t>
            </w:r>
          </w:p>
          <w:p w14:paraId="3C279C78"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rozmiar po złożeniu (min.): 100 × 50 × 28 cm,</w:t>
            </w:r>
          </w:p>
          <w:p w14:paraId="56AA70B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63B34DD5"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powierzchnie odporne na środki dezynfekujące.</w:t>
            </w:r>
          </w:p>
          <w:p w14:paraId="70BDE268"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3FA39D8D"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3. Wymagania dostępności (model Dostępnej Szkoły)</w:t>
            </w:r>
          </w:p>
          <w:p w14:paraId="02E0081D"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Krzesło musi:</w:t>
            </w:r>
          </w:p>
          <w:p w14:paraId="67A3E48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umożliwiać ewakuację uczniów i pracowników z niepełnosprawnościami,</w:t>
            </w:r>
          </w:p>
          <w:p w14:paraId="1581E38A"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łatwe w obsłudze dla personelu szkoły,</w:t>
            </w:r>
          </w:p>
          <w:p w14:paraId="3302D1D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czytelne oznaczenia i instrukcję obsługi,</w:t>
            </w:r>
          </w:p>
          <w:p w14:paraId="0E39F5FD"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przechowywane w miejscu oznaczonym tabliczką fotoluminescencyjną,</w:t>
            </w:r>
          </w:p>
          <w:p w14:paraId="609E913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dostępne natychmiast w sytuacji zagrożenia.</w:t>
            </w:r>
          </w:p>
          <w:p w14:paraId="3E352466"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17C232DA"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 Normy i przepisy, które musi spełniać krzesło ewakuacyjne</w:t>
            </w:r>
          </w:p>
          <w:p w14:paraId="102587DA"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4.1. Normy dla wyrobów medycznych i transportowych:</w:t>
            </w:r>
          </w:p>
          <w:p w14:paraId="0AD96195"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MDR 2017/745 – krzesło jako wyrób medyczny klasy I</w:t>
            </w:r>
          </w:p>
          <w:p w14:paraId="50814B1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1865</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1 / EN 1865</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2 – sprzęt do transportu pacjentów (nosze, krzesła transportowe)</w:t>
            </w:r>
          </w:p>
          <w:p w14:paraId="0B2BD4BC"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1789 – wymagania dla sprzętu ratowniczego (wytrzymałość, pasy, mocowania)</w:t>
            </w:r>
          </w:p>
          <w:p w14:paraId="2B8CD61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4.2. Normy bezpieczeństwa konstrukcji</w:t>
            </w:r>
          </w:p>
          <w:p w14:paraId="54FCEC4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ISO 10535 – sprzęt do przenoszenia osób (wytrzymałość pasów i uchwytów)</w:t>
            </w:r>
          </w:p>
          <w:p w14:paraId="0600DF5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4.3. Oznakowanie CE – wyrób medyczny, instrukcja użytkowania zgodna z EN ISO 20417</w:t>
            </w:r>
          </w:p>
          <w:p w14:paraId="6A85095C" w14:textId="1955BCC6" w:rsidR="003035AD" w:rsidRPr="00FA61DF" w:rsidRDefault="007D21C2"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lub równoważne</w:t>
            </w:r>
          </w:p>
          <w:p w14:paraId="0CC4F8D3"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5. Szafka metalowa do przechowywania krzesła</w:t>
            </w:r>
          </w:p>
          <w:p w14:paraId="7B8A676D"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Wymagania techniczne:</w:t>
            </w:r>
          </w:p>
          <w:p w14:paraId="07AECA5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wykonana z metalu malowanego proszkowo,</w:t>
            </w:r>
          </w:p>
          <w:p w14:paraId="579459D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kolor: jasny, jednolity, zgodny z zasadami dostępności,</w:t>
            </w:r>
          </w:p>
          <w:p w14:paraId="71488EA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minimalne wymiary: 810 × 1250 × 450 mm (szer. × wys. × gł.),</w:t>
            </w:r>
          </w:p>
          <w:p w14:paraId="0796C52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możliwość montażu na ścianie,</w:t>
            </w:r>
          </w:p>
          <w:p w14:paraId="3E15A968"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drzwi zamykane, z możliwością plombowania,</w:t>
            </w:r>
          </w:p>
          <w:p w14:paraId="6010BE8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wentylacja zapewniająca cyrkulację powietrza,</w:t>
            </w:r>
          </w:p>
          <w:p w14:paraId="7D69AF95"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brak ostrych krawędzi.</w:t>
            </w:r>
          </w:p>
          <w:p w14:paraId="5A81DAF7"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42BA2F0A"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6. Tabliczka informacyjna fotoluminescencyjna</w:t>
            </w:r>
          </w:p>
          <w:p w14:paraId="7BAB6F6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Tabliczka musi:</w:t>
            </w:r>
          </w:p>
          <w:p w14:paraId="7ADD4A95"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wskazywać miejsce przechowywania krzesła ewakuacyjnego,</w:t>
            </w:r>
          </w:p>
          <w:p w14:paraId="16832EB1"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wykonana z materiału fotoluminescencyjnego,</w:t>
            </w:r>
          </w:p>
          <w:p w14:paraId="41A2F9D1" w14:textId="3E650C83"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spełniać normę PN</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EN ISO 7010</w:t>
            </w:r>
            <w:r w:rsidR="000937E7" w:rsidRPr="00FA61DF">
              <w:rPr>
                <w:rFonts w:asciiTheme="minorHAnsi" w:hAnsiTheme="minorHAnsi" w:cstheme="minorHAnsi"/>
                <w:kern w:val="2"/>
                <w:sz w:val="20"/>
                <w:szCs w:val="20"/>
                <w14:ligatures w14:val="standardContextual"/>
              </w:rPr>
              <w:t xml:space="preserve"> </w:t>
            </w:r>
            <w:r w:rsidR="00A13D74" w:rsidRPr="00FA61DF">
              <w:rPr>
                <w:rFonts w:asciiTheme="minorHAnsi" w:hAnsiTheme="minorHAnsi" w:cstheme="minorHAnsi"/>
                <w:kern w:val="2"/>
                <w:sz w:val="20"/>
                <w:szCs w:val="20"/>
                <w14:ligatures w14:val="standardContextual"/>
              </w:rPr>
              <w:t xml:space="preserve">lub równoważna  </w:t>
            </w:r>
            <w:r w:rsidRPr="00FA61DF">
              <w:rPr>
                <w:rFonts w:asciiTheme="minorHAnsi" w:hAnsiTheme="minorHAnsi" w:cstheme="minorHAnsi"/>
                <w:kern w:val="2"/>
                <w:sz w:val="20"/>
                <w:szCs w:val="20"/>
                <w14:ligatures w14:val="standardContextual"/>
              </w:rPr>
              <w:t>,</w:t>
            </w:r>
          </w:p>
          <w:p w14:paraId="2456A5A3" w14:textId="504DABF0"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spełniać normę PN</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92/N</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01256</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02</w:t>
            </w:r>
            <w:r w:rsidR="00A13D74" w:rsidRPr="00FA61DF">
              <w:rPr>
                <w:rFonts w:asciiTheme="minorHAnsi" w:hAnsiTheme="minorHAnsi" w:cstheme="minorHAnsi"/>
                <w:kern w:val="2"/>
                <w:sz w:val="20"/>
                <w:szCs w:val="20"/>
                <w14:ligatures w14:val="standardContextual"/>
              </w:rPr>
              <w:t xml:space="preserve"> lub równoważna  </w:t>
            </w:r>
            <w:r w:rsidRPr="00FA61DF">
              <w:rPr>
                <w:rFonts w:asciiTheme="minorHAnsi" w:hAnsiTheme="minorHAnsi" w:cstheme="minorHAnsi"/>
                <w:kern w:val="2"/>
                <w:sz w:val="20"/>
                <w:szCs w:val="20"/>
                <w14:ligatures w14:val="standardContextual"/>
              </w:rPr>
              <w:t>,</w:t>
            </w:r>
          </w:p>
          <w:p w14:paraId="2B1D2878" w14:textId="22CD9C4F"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kontrast zgodny z</w:t>
            </w:r>
            <w:r w:rsidR="0074242A" w:rsidRPr="00FA61DF">
              <w:rPr>
                <w:rFonts w:asciiTheme="minorHAnsi" w:hAnsiTheme="minorHAnsi" w:cstheme="minorHAnsi"/>
                <w:kern w:val="2"/>
                <w:sz w:val="20"/>
                <w:szCs w:val="20"/>
                <w14:ligatures w14:val="standardContextual"/>
              </w:rPr>
              <w:t xml:space="preserve"> min.</w:t>
            </w:r>
            <w:r w:rsidRPr="00FA61DF">
              <w:rPr>
                <w:rFonts w:asciiTheme="minorHAnsi" w:hAnsiTheme="minorHAnsi" w:cstheme="minorHAnsi"/>
                <w:kern w:val="2"/>
                <w:sz w:val="20"/>
                <w:szCs w:val="20"/>
                <w14:ligatures w14:val="standardContextual"/>
              </w:rPr>
              <w:t xml:space="preserve"> WCAG 2.1 AA,</w:t>
            </w:r>
          </w:p>
          <w:p w14:paraId="18A65DA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czytelna również w warunkach zadymienia i braku światła.</w:t>
            </w:r>
          </w:p>
          <w:p w14:paraId="4163DC9C"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2F1319B3"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7. Wymagania dodatkowe</w:t>
            </w:r>
          </w:p>
          <w:p w14:paraId="0ACDB761"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Produkt musi być nowy, wolny od wad, przeznaczony do użytku w placówkach edukacyjnych.</w:t>
            </w:r>
          </w:p>
          <w:p w14:paraId="65A2C17C"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sz w:val="20"/>
                <w:szCs w:val="20"/>
                <w:shd w:val="clear" w:color="auto" w:fill="FFFFFF"/>
              </w:rPr>
            </w:pPr>
          </w:p>
        </w:tc>
        <w:tc>
          <w:tcPr>
            <w:tcW w:w="639" w:type="dxa"/>
            <w:shd w:val="clear" w:color="auto" w:fill="FFFFFF" w:themeFill="background1"/>
            <w:noWrap/>
          </w:tcPr>
          <w:p w14:paraId="2FE5988D" w14:textId="302262E1" w:rsidR="003035AD" w:rsidRPr="00FA61DF" w:rsidRDefault="003035AD"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79" w:type="dxa"/>
            <w:shd w:val="clear" w:color="auto" w:fill="FFFFFF" w:themeFill="background1"/>
            <w:noWrap/>
          </w:tcPr>
          <w:p w14:paraId="161A1F49" w14:textId="72BCBFF7" w:rsidR="003035AD" w:rsidRPr="00FA61DF" w:rsidRDefault="00E41B8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4</w:t>
            </w:r>
          </w:p>
        </w:tc>
        <w:tc>
          <w:tcPr>
            <w:tcW w:w="850" w:type="dxa"/>
            <w:shd w:val="clear" w:color="auto" w:fill="FFFFFF" w:themeFill="background1"/>
          </w:tcPr>
          <w:p w14:paraId="759E6B9D" w14:textId="77777777" w:rsidR="003035AD" w:rsidRPr="00FA61DF" w:rsidRDefault="003035AD"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 krzesło/zestaw</w:t>
            </w:r>
          </w:p>
          <w:p w14:paraId="59934E56" w14:textId="77777777" w:rsidR="003035AD" w:rsidRPr="00FA61DF" w:rsidRDefault="003035AD"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23% szafka </w:t>
            </w:r>
          </w:p>
          <w:p w14:paraId="032EE0A1" w14:textId="77777777" w:rsidR="003035AD" w:rsidRPr="00FA61DF" w:rsidRDefault="003035AD" w:rsidP="00926491">
            <w:pPr>
              <w:tabs>
                <w:tab w:val="left" w:pos="7230"/>
              </w:tabs>
              <w:spacing w:after="0" w:line="276" w:lineRule="auto"/>
              <w:rPr>
                <w:rFonts w:eastAsia="Times New Roman" w:cstheme="minorHAnsi"/>
                <w:sz w:val="20"/>
                <w:szCs w:val="20"/>
                <w:lang w:eastAsia="pl-PL"/>
              </w:rPr>
            </w:pPr>
          </w:p>
        </w:tc>
      </w:tr>
      <w:tr w:rsidR="00FA61DF" w:rsidRPr="00FA61DF" w14:paraId="6D74B565" w14:textId="77777777" w:rsidTr="00787B6A">
        <w:trPr>
          <w:trHeight w:val="850"/>
        </w:trPr>
        <w:tc>
          <w:tcPr>
            <w:tcW w:w="704" w:type="dxa"/>
            <w:shd w:val="clear" w:color="auto" w:fill="FFFFFF" w:themeFill="background1"/>
            <w:noWrap/>
          </w:tcPr>
          <w:p w14:paraId="2C120563" w14:textId="77777777" w:rsidR="003035AD" w:rsidRPr="00FA61DF" w:rsidRDefault="003035AD" w:rsidP="00926491">
            <w:pPr>
              <w:pStyle w:val="Akapitzlist"/>
              <w:numPr>
                <w:ilvl w:val="0"/>
                <w:numId w:val="34"/>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4A656C59" w14:textId="77777777" w:rsidR="003035AD" w:rsidRPr="00FA61DF" w:rsidRDefault="003035AD" w:rsidP="00926491">
            <w:pPr>
              <w:tabs>
                <w:tab w:val="left" w:pos="7230"/>
              </w:tabs>
              <w:spacing w:after="0" w:line="276" w:lineRule="auto"/>
              <w:rPr>
                <w:rFonts w:cstheme="minorHAnsi"/>
                <w:sz w:val="20"/>
                <w:szCs w:val="20"/>
              </w:rPr>
            </w:pPr>
            <w:r w:rsidRPr="00FA61DF">
              <w:rPr>
                <w:rFonts w:cstheme="minorHAnsi"/>
                <w:sz w:val="20"/>
                <w:szCs w:val="20"/>
              </w:rPr>
              <w:t>Inteligentny dzwonek elektroniczny z głośnikami</w:t>
            </w:r>
          </w:p>
        </w:tc>
        <w:tc>
          <w:tcPr>
            <w:tcW w:w="9922" w:type="dxa"/>
            <w:shd w:val="clear" w:color="auto" w:fill="FFFFFF" w:themeFill="background1"/>
          </w:tcPr>
          <w:p w14:paraId="2FFA73D1" w14:textId="2FE8DAD5"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1. Dostawa inteligentnego dzwonka elektronicznego z systemem nagłośnienia, przeznaczonego do stosowania w szkole podstawowej, zgodnego z zasadami Dostępnej Szkoły, umożliwiającego emisję sygnałów dźwiękowych, komunikatów głosowych oraz plików audio w formacie MP3.</w:t>
            </w:r>
          </w:p>
          <w:p w14:paraId="3639D877"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 Wymagania funkcjonalne i użytkowe</w:t>
            </w:r>
          </w:p>
          <w:p w14:paraId="6432284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2.1. Funkcje urządzenia</w:t>
            </w:r>
          </w:p>
          <w:p w14:paraId="733FAD2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Dzwonek musi posiadać:</w:t>
            </w:r>
          </w:p>
          <w:p w14:paraId="6CE22241"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czytelny, duży wyświetlacz zegara, widoczny z dużej odległości,</w:t>
            </w:r>
          </w:p>
          <w:p w14:paraId="3A491246"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co najmniej dwa kanały dźwiękowe,</w:t>
            </w:r>
          </w:p>
          <w:p w14:paraId="204EC83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możliwość odtwarzania plików MP3,</w:t>
            </w:r>
          </w:p>
          <w:p w14:paraId="0964D0F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regulację głośności,</w:t>
            </w:r>
          </w:p>
          <w:p w14:paraId="7BB03591"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wyjście dźwięku analogowe o mocy min. 100 W,</w:t>
            </w:r>
          </w:p>
          <w:p w14:paraId="3203E63A"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możliwość podłączenia zewnętrznych głośników,</w:t>
            </w:r>
          </w:p>
          <w:p w14:paraId="5AA3FDE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funkcję programowania sygnałów dźwiękowych (harmonogram lekcji, przerw, komunikatów).</w:t>
            </w:r>
          </w:p>
          <w:p w14:paraId="6051A2D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36E2382D"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2.2. Pamięć i nośniki</w:t>
            </w:r>
          </w:p>
          <w:p w14:paraId="1F91F728"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posiadać co najmniej dwa wejścia pamięci nagrań:</w:t>
            </w:r>
          </w:p>
          <w:p w14:paraId="3DC38715"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slot na kartę </w:t>
            </w:r>
            <w:proofErr w:type="spellStart"/>
            <w:r w:rsidRPr="00FA61DF">
              <w:rPr>
                <w:rFonts w:asciiTheme="minorHAnsi" w:hAnsiTheme="minorHAnsi" w:cstheme="minorHAnsi"/>
                <w:kern w:val="2"/>
                <w:sz w:val="20"/>
                <w:szCs w:val="20"/>
                <w14:ligatures w14:val="standardContextual"/>
              </w:rPr>
              <w:t>microSD</w:t>
            </w:r>
            <w:proofErr w:type="spellEnd"/>
            <w:r w:rsidRPr="00FA61DF">
              <w:rPr>
                <w:rFonts w:asciiTheme="minorHAnsi" w:hAnsiTheme="minorHAnsi" w:cstheme="minorHAnsi"/>
                <w:kern w:val="2"/>
                <w:sz w:val="20"/>
                <w:szCs w:val="20"/>
                <w14:ligatures w14:val="standardContextual"/>
              </w:rPr>
              <w:t>,</w:t>
            </w:r>
          </w:p>
          <w:p w14:paraId="11220A65"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gniazdo USB,</w:t>
            </w:r>
          </w:p>
          <w:p w14:paraId="61F58F65"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możliwość odtwarzania plików z pamięci zewnętrznych.</w:t>
            </w:r>
          </w:p>
          <w:p w14:paraId="248AF33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2.3. Wyświetlacz</w:t>
            </w:r>
          </w:p>
          <w:p w14:paraId="01A0DFB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duży, kontrastowy, czytelny,</w:t>
            </w:r>
          </w:p>
          <w:p w14:paraId="13B44B4D"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widoczny w różnych warunkach oświetleniowych,</w:t>
            </w:r>
          </w:p>
          <w:p w14:paraId="06B9833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cyfry o wysokości zapewniającej czytelność z min. 10–15 m.</w:t>
            </w:r>
          </w:p>
          <w:p w14:paraId="15EAD95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6D9FA07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3. Wymagania dostępności (model Dostępnej Szkoły)</w:t>
            </w:r>
          </w:p>
          <w:p w14:paraId="1FDC325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Urządzenie musi:</w:t>
            </w:r>
          </w:p>
          <w:p w14:paraId="5D82FBF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umożliwiać emisję różnych sygnałów dźwiękowych (różne częstotliwości i barwy), co wspiera uczniów z trudnościami sensorycznymi,</w:t>
            </w:r>
          </w:p>
          <w:p w14:paraId="0508B821"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czytelny, kontrastowy wyświetlacz, zgodny z zasadami projektowania uniwersalnego,</w:t>
            </w:r>
          </w:p>
          <w:p w14:paraId="3A8C8076"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umożliwiać odtwarzanie komunikatów głosowych, wspierających osoby z niepełnosprawnościami wzroku,</w:t>
            </w:r>
          </w:p>
          <w:p w14:paraId="3B290ABB"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obsługiwane intuicyjnie przez personel szkoły,</w:t>
            </w:r>
          </w:p>
          <w:p w14:paraId="308D75E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oznaczenia zgodne z zasadami dostępności (kontrast, czytelność).</w:t>
            </w:r>
          </w:p>
          <w:p w14:paraId="3DF22F0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 Normy i przepisy, które musi spełniać urządzenie</w:t>
            </w:r>
          </w:p>
          <w:p w14:paraId="0F03449D"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4.1. Normy bezpieczeństwa elektrycznego i AV/ICT</w:t>
            </w:r>
          </w:p>
          <w:p w14:paraId="0B6BF46F" w14:textId="3D165C39"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62368</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1 oraz CE – deklaracja zgodności</w:t>
            </w:r>
            <w:r w:rsidR="007D21C2" w:rsidRPr="00FA61DF">
              <w:rPr>
                <w:rFonts w:asciiTheme="minorHAnsi" w:hAnsiTheme="minorHAnsi" w:cstheme="minorHAnsi"/>
                <w:kern w:val="2"/>
                <w:sz w:val="20"/>
                <w:szCs w:val="20"/>
                <w14:ligatures w14:val="standardContextual"/>
              </w:rPr>
              <w:t>, lub równoważne</w:t>
            </w:r>
          </w:p>
          <w:p w14:paraId="478CFF0B"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4.2. Normy kompatybilności elektromagnetycznej</w:t>
            </w:r>
          </w:p>
          <w:p w14:paraId="07213618" w14:textId="1DDCBCB1"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EN 55032 oraz EN </w:t>
            </w:r>
            <w:r w:rsidR="007D21C2" w:rsidRPr="00FA61DF">
              <w:rPr>
                <w:rFonts w:asciiTheme="minorHAnsi" w:hAnsiTheme="minorHAnsi" w:cstheme="minorHAnsi"/>
                <w:kern w:val="2"/>
                <w:sz w:val="20"/>
                <w:szCs w:val="20"/>
                <w14:ligatures w14:val="standardContextual"/>
              </w:rPr>
              <w:t>lub równoważne</w:t>
            </w:r>
          </w:p>
          <w:p w14:paraId="2024FC2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Normy akustyczne i użytkowe: </w:t>
            </w:r>
          </w:p>
          <w:p w14:paraId="45EB32CC" w14:textId="383F9ECE"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ISO 226 oraz ISO 1996 </w:t>
            </w:r>
            <w:r w:rsidR="007D21C2" w:rsidRPr="00FA61DF">
              <w:rPr>
                <w:rFonts w:asciiTheme="minorHAnsi" w:hAnsiTheme="minorHAnsi" w:cstheme="minorHAnsi"/>
                <w:kern w:val="2"/>
                <w:sz w:val="20"/>
                <w:szCs w:val="20"/>
                <w14:ligatures w14:val="standardContextual"/>
              </w:rPr>
              <w:t>lub równoważne</w:t>
            </w:r>
          </w:p>
          <w:p w14:paraId="6B089DE3"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umożliwiać regulację głośności zgodnie z BHP w szkołach.</w:t>
            </w:r>
          </w:p>
          <w:p w14:paraId="449E0F3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5. Wymagania dodatkowe</w:t>
            </w:r>
          </w:p>
          <w:p w14:paraId="7EBB8813"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być nowe, wolne od wad, przeznaczone do użytku w placówkach edukacyjnych.</w:t>
            </w:r>
          </w:p>
          <w:p w14:paraId="7B6036D6"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Wykonawca dostarcza:</w:t>
            </w:r>
          </w:p>
          <w:p w14:paraId="3524AC5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deklarację zgodności CE,</w:t>
            </w:r>
          </w:p>
          <w:p w14:paraId="5AF4AED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instrukcję obsługi w języku polskim,</w:t>
            </w:r>
          </w:p>
          <w:p w14:paraId="77E560F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kartę produktu,</w:t>
            </w:r>
          </w:p>
          <w:p w14:paraId="35C71B7C"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schemat podłączenia i montażu.</w:t>
            </w:r>
          </w:p>
          <w:p w14:paraId="7D7BBBC5"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System musi być kompatybilny z istniejącą instalacją elektryczną szkoły.</w:t>
            </w:r>
          </w:p>
          <w:p w14:paraId="2EAEEE62" w14:textId="7C4004DC" w:rsidR="003035AD" w:rsidRPr="00FA61DF" w:rsidRDefault="003035AD" w:rsidP="00926491">
            <w:pPr>
              <w:tabs>
                <w:tab w:val="left" w:pos="7230"/>
              </w:tabs>
              <w:spacing w:after="0" w:line="276" w:lineRule="auto"/>
              <w:rPr>
                <w:rFonts w:cstheme="minorHAnsi"/>
                <w:sz w:val="20"/>
                <w:szCs w:val="20"/>
                <w:shd w:val="clear" w:color="auto" w:fill="FFFFFF"/>
              </w:rPr>
            </w:pPr>
          </w:p>
        </w:tc>
        <w:tc>
          <w:tcPr>
            <w:tcW w:w="639" w:type="dxa"/>
            <w:shd w:val="clear" w:color="auto" w:fill="FFFFFF" w:themeFill="background1"/>
            <w:noWrap/>
          </w:tcPr>
          <w:p w14:paraId="07FBE97E" w14:textId="14755014" w:rsidR="003035AD" w:rsidRPr="00FA61DF" w:rsidRDefault="003035AD"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79" w:type="dxa"/>
            <w:shd w:val="clear" w:color="auto" w:fill="FFFFFF" w:themeFill="background1"/>
            <w:noWrap/>
          </w:tcPr>
          <w:p w14:paraId="6639299D" w14:textId="738DC8CF" w:rsidR="003035AD" w:rsidRPr="00FA61DF" w:rsidRDefault="003035AD"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39FE57A2" w14:textId="290B1E6B" w:rsidR="003035AD"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5E00CEA" w14:textId="77777777" w:rsidTr="00787B6A">
        <w:trPr>
          <w:trHeight w:val="567"/>
        </w:trPr>
        <w:tc>
          <w:tcPr>
            <w:tcW w:w="704" w:type="dxa"/>
            <w:shd w:val="clear" w:color="auto" w:fill="FFFFFF" w:themeFill="background1"/>
            <w:noWrap/>
          </w:tcPr>
          <w:p w14:paraId="315FD1D6" w14:textId="77777777" w:rsidR="003035AD" w:rsidRPr="00FA61DF" w:rsidRDefault="003035AD" w:rsidP="00926491">
            <w:pPr>
              <w:pStyle w:val="Akapitzlist"/>
              <w:numPr>
                <w:ilvl w:val="0"/>
                <w:numId w:val="34"/>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4401D92E" w14:textId="77777777" w:rsidR="003035AD" w:rsidRPr="00FA61DF" w:rsidRDefault="003035AD" w:rsidP="00926491">
            <w:pPr>
              <w:tabs>
                <w:tab w:val="left" w:pos="7230"/>
              </w:tabs>
              <w:spacing w:after="0" w:line="276" w:lineRule="auto"/>
              <w:rPr>
                <w:rFonts w:cstheme="minorHAnsi"/>
                <w:sz w:val="20"/>
                <w:szCs w:val="20"/>
              </w:rPr>
            </w:pPr>
            <w:r w:rsidRPr="00FA61DF">
              <w:rPr>
                <w:rFonts w:cstheme="minorHAnsi"/>
                <w:sz w:val="20"/>
                <w:szCs w:val="20"/>
              </w:rPr>
              <w:t>Elektroniczne ucho</w:t>
            </w:r>
          </w:p>
        </w:tc>
        <w:tc>
          <w:tcPr>
            <w:tcW w:w="9922" w:type="dxa"/>
            <w:shd w:val="clear" w:color="auto" w:fill="FFFFFF" w:themeFill="background1"/>
          </w:tcPr>
          <w:p w14:paraId="15F59CC5" w14:textId="7BBC09C4"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1. Elektroniczne wskaźniki poziomu hałasu, </w:t>
            </w:r>
            <w:proofErr w:type="spellStart"/>
            <w:r w:rsidRPr="00FA61DF">
              <w:rPr>
                <w:rFonts w:asciiTheme="minorHAnsi" w:hAnsiTheme="minorHAnsi" w:cstheme="minorHAnsi"/>
                <w:kern w:val="2"/>
                <w:sz w:val="20"/>
                <w:szCs w:val="20"/>
                <w14:ligatures w14:val="standardContextual"/>
              </w:rPr>
              <w:t>przeznaczonedo</w:t>
            </w:r>
            <w:proofErr w:type="spellEnd"/>
            <w:r w:rsidRPr="00FA61DF">
              <w:rPr>
                <w:rFonts w:asciiTheme="minorHAnsi" w:hAnsiTheme="minorHAnsi" w:cstheme="minorHAnsi"/>
                <w:kern w:val="2"/>
                <w:sz w:val="20"/>
                <w:szCs w:val="20"/>
                <w14:ligatures w14:val="standardContextual"/>
              </w:rPr>
              <w:t xml:space="preserve"> monitorowania natężenia dźwięku w pomieszczeniach szkolnych, zgodnych z zasadami Dostępnej Szkoły oraz normami bezpieczeństwa i kompatybilności elektromagnetycznej. Urządzenie ma pełnić funkcję wizualnego sygnalizatora hałasu, wspierającego uczniów i nauczycieli w utrzymaniu komfortu akustycznego.</w:t>
            </w:r>
          </w:p>
          <w:p w14:paraId="0A8BE9F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 Wymagania funkcjonalne i użytkowe</w:t>
            </w:r>
          </w:p>
          <w:p w14:paraId="349C602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2.1. Konstrukcja urządzenia</w:t>
            </w:r>
          </w:p>
          <w:p w14:paraId="6E20CE4B"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Elektroniczne ucho musi posiadać:</w:t>
            </w:r>
          </w:p>
          <w:p w14:paraId="7B96FA3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minimalne wymiary: 70 × 45 × 3 cm,</w:t>
            </w:r>
          </w:p>
          <w:p w14:paraId="6A09402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ramkę wykonaną z twardego, sztywnego tworzywa sztucznego, odpornego na uszkodzenia,</w:t>
            </w:r>
          </w:p>
          <w:p w14:paraId="7FF013D3"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punkty świetlne (LED) o średnicy min. 8 mm,</w:t>
            </w:r>
          </w:p>
          <w:p w14:paraId="3835942B"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diody LED dobrze widoczne z odległości kilku metrów,</w:t>
            </w:r>
          </w:p>
          <w:p w14:paraId="7A81FBAD"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konstrukcję umożliwiającą montaż na ścianie.</w:t>
            </w:r>
          </w:p>
          <w:p w14:paraId="67A115A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2.2. Funkcje urządzenia</w:t>
            </w:r>
          </w:p>
          <w:p w14:paraId="29C99B8A"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w:t>
            </w:r>
          </w:p>
          <w:p w14:paraId="3660C31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sygnalizować aktualny poziom hałasu w pomieszczeniu,</w:t>
            </w:r>
          </w:p>
          <w:p w14:paraId="392A2267"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wielopoziomową skalę świetlną (np. zielony – żółty – czerwony),</w:t>
            </w:r>
          </w:p>
          <w:p w14:paraId="20768E5B"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reagować na zmiany natężenia dźwięku w czasie rzeczywistym,</w:t>
            </w:r>
          </w:p>
          <w:p w14:paraId="7F3FF0BA"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działać w sposób intuicyjny i zrozumiały dla dzieci.</w:t>
            </w:r>
          </w:p>
          <w:p w14:paraId="53030E33"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37449378"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2.3. Widoczność i czytelność:</w:t>
            </w:r>
          </w:p>
          <w:p w14:paraId="5CDA2D5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punkty świetlne muszą być wyraźne, kontrastowe,</w:t>
            </w:r>
          </w:p>
          <w:p w14:paraId="390B79F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być czytelne dla uczniów z niepełnosprawnościami wzroku (zgodnie z zasadami projektowania uniwersalnego),</w:t>
            </w:r>
          </w:p>
          <w:p w14:paraId="0853CF0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obudowa w kolorze kontrastowym względem ściany.</w:t>
            </w:r>
          </w:p>
          <w:p w14:paraId="1239290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35E73527"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3. Wymagania dostępności (model Dostępnej Szkoły)</w:t>
            </w:r>
          </w:p>
          <w:p w14:paraId="01EEE393"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w:t>
            </w:r>
          </w:p>
          <w:p w14:paraId="449D400A"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wspierać uczniów z nadwrażliwością słuchową, ADHD, ASD oraz trudnościami w regulacji sensorycznej,</w:t>
            </w:r>
          </w:p>
          <w:p w14:paraId="5FAE9DF8"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zapewniać wizualną informację zwrotną, co jest kluczowe dla uczniów z trudnościami w przetwarzaniu dźwięku,</w:t>
            </w:r>
          </w:p>
          <w:p w14:paraId="48EF17D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widoczne z różnych miejsc,</w:t>
            </w:r>
          </w:p>
          <w:p w14:paraId="1773AB9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prosty, intuicyjny system sygnalizacji.</w:t>
            </w:r>
          </w:p>
          <w:p w14:paraId="4B8B8B90"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 Normy i przepisy, które musi spełniać urządzenie</w:t>
            </w:r>
          </w:p>
          <w:p w14:paraId="4375F1DF"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4.1. Normy bezpieczeństwa elektrycznego i AV/ICT</w:t>
            </w:r>
          </w:p>
          <w:p w14:paraId="1ECCDAB2" w14:textId="77CFA899"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62368</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 xml:space="preserve">1 </w:t>
            </w:r>
            <w:r w:rsidR="007D21C2" w:rsidRPr="00FA61DF">
              <w:rPr>
                <w:rFonts w:asciiTheme="minorHAnsi" w:hAnsiTheme="minorHAnsi" w:cstheme="minorHAnsi"/>
                <w:kern w:val="2"/>
                <w:sz w:val="20"/>
                <w:szCs w:val="20"/>
                <w14:ligatures w14:val="standardContextual"/>
              </w:rPr>
              <w:t>lub równoważne</w:t>
            </w:r>
          </w:p>
          <w:p w14:paraId="33EE9A9C"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CE – deklaracja zgodności</w:t>
            </w:r>
          </w:p>
          <w:p w14:paraId="63AE1222"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27FA9CC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4.2. Normy kompatybilności elektromagnetycznej</w:t>
            </w:r>
          </w:p>
          <w:p w14:paraId="545D9D37" w14:textId="053F745B"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EMC 2014/30/UE – kompatybilność elektromagnetyczna</w:t>
            </w:r>
            <w:r w:rsidR="007D21C2" w:rsidRPr="00FA61DF">
              <w:rPr>
                <w:rFonts w:asciiTheme="minorHAnsi" w:hAnsiTheme="minorHAnsi" w:cstheme="minorHAnsi"/>
                <w:kern w:val="2"/>
                <w:sz w:val="20"/>
                <w:szCs w:val="20"/>
                <w14:ligatures w14:val="standardContextual"/>
              </w:rPr>
              <w:t xml:space="preserve"> lub równoważne</w:t>
            </w:r>
          </w:p>
          <w:p w14:paraId="26652AC9" w14:textId="61C4163B"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55035 – odporność na zakłócenia elektromagnetyczne</w:t>
            </w:r>
            <w:r w:rsidR="007D21C2" w:rsidRPr="00FA61DF">
              <w:rPr>
                <w:rFonts w:asciiTheme="minorHAnsi" w:hAnsiTheme="minorHAnsi" w:cstheme="minorHAnsi"/>
                <w:kern w:val="2"/>
                <w:sz w:val="20"/>
                <w:szCs w:val="20"/>
                <w14:ligatures w14:val="standardContextual"/>
              </w:rPr>
              <w:t xml:space="preserve"> lub równoważne</w:t>
            </w:r>
          </w:p>
          <w:p w14:paraId="122738C4"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05B95F38"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4.3. Normy akustyczne i pomiarowe (zalecane)</w:t>
            </w:r>
          </w:p>
          <w:p w14:paraId="33869AAC" w14:textId="23F67EE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IEC 61672</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1 – mierniki poziomu dźwięku (klasa 2 – minimalny standard dla urządzeń edukacyjnych)</w:t>
            </w:r>
            <w:r w:rsidR="007D21C2" w:rsidRPr="00FA61DF">
              <w:rPr>
                <w:rFonts w:asciiTheme="minorHAnsi" w:hAnsiTheme="minorHAnsi" w:cstheme="minorHAnsi"/>
                <w:kern w:val="2"/>
                <w:sz w:val="20"/>
                <w:szCs w:val="20"/>
                <w14:ligatures w14:val="standardContextual"/>
              </w:rPr>
              <w:t xml:space="preserve"> lub równoważne</w:t>
            </w:r>
          </w:p>
          <w:p w14:paraId="4DE87C38" w14:textId="1D99C946"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ISO 1996 – opis i pomiar hałasu środowiskowego</w:t>
            </w:r>
            <w:r w:rsidR="007D21C2" w:rsidRPr="00FA61DF">
              <w:rPr>
                <w:rFonts w:asciiTheme="minorHAnsi" w:hAnsiTheme="minorHAnsi" w:cstheme="minorHAnsi"/>
                <w:kern w:val="2"/>
                <w:sz w:val="20"/>
                <w:szCs w:val="20"/>
                <w14:ligatures w14:val="standardContextual"/>
              </w:rPr>
              <w:t xml:space="preserve"> lub równoważne</w:t>
            </w:r>
          </w:p>
          <w:p w14:paraId="6AF251F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4.4. Normy materiałowe</w:t>
            </w:r>
          </w:p>
          <w:p w14:paraId="6D3FB14B"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obudowa odporna na środki czyszczące i dezynfekujące</w:t>
            </w:r>
          </w:p>
          <w:p w14:paraId="3F81838E"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p>
          <w:p w14:paraId="66A0BB6C"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5. Wymagania dodatkowe</w:t>
            </w:r>
          </w:p>
          <w:p w14:paraId="3F42FA19"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być nowe, wolne od wad, przeznaczone do użytku w placówkach edukacyjnych.</w:t>
            </w:r>
          </w:p>
          <w:p w14:paraId="07815F16" w14:textId="77777777" w:rsidR="003035AD" w:rsidRPr="00FA61DF" w:rsidRDefault="003035AD" w:rsidP="00926491">
            <w:pPr>
              <w:pStyle w:val="NormalnyWeb"/>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Wykonawca dostarcza: deklarację zgodności CE, instrukcję obsługi w języku polskim, kartę produktu.</w:t>
            </w:r>
          </w:p>
          <w:p w14:paraId="3EA7322C" w14:textId="3F0756C5" w:rsidR="003035AD" w:rsidRPr="00FA61DF" w:rsidRDefault="003035AD" w:rsidP="00926491">
            <w:pPr>
              <w:tabs>
                <w:tab w:val="left" w:pos="7230"/>
              </w:tabs>
              <w:spacing w:after="0" w:line="276" w:lineRule="auto"/>
              <w:rPr>
                <w:rFonts w:eastAsia="Times New Roman" w:cstheme="minorHAnsi"/>
                <w:sz w:val="20"/>
                <w:szCs w:val="20"/>
                <w:lang w:eastAsia="pl-PL"/>
              </w:rPr>
            </w:pPr>
          </w:p>
        </w:tc>
        <w:tc>
          <w:tcPr>
            <w:tcW w:w="639" w:type="dxa"/>
            <w:shd w:val="clear" w:color="auto" w:fill="FFFFFF" w:themeFill="background1"/>
            <w:noWrap/>
          </w:tcPr>
          <w:p w14:paraId="2F3CA112" w14:textId="79CAFB6C" w:rsidR="003035AD" w:rsidRPr="00FA61DF" w:rsidRDefault="003035AD"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79" w:type="dxa"/>
            <w:shd w:val="clear" w:color="auto" w:fill="FFFFFF" w:themeFill="background1"/>
            <w:noWrap/>
          </w:tcPr>
          <w:p w14:paraId="43FBF645" w14:textId="7B1C4795" w:rsidR="003035AD" w:rsidRPr="00FA61DF" w:rsidRDefault="003035AD"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3</w:t>
            </w:r>
          </w:p>
        </w:tc>
        <w:tc>
          <w:tcPr>
            <w:tcW w:w="850" w:type="dxa"/>
            <w:shd w:val="clear" w:color="auto" w:fill="FFFFFF" w:themeFill="background1"/>
          </w:tcPr>
          <w:p w14:paraId="3423A0E4" w14:textId="2A9AA4D2" w:rsidR="003035AD" w:rsidRPr="00FA61DF" w:rsidRDefault="001068B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0536F07" w14:textId="77777777" w:rsidTr="000F52B7">
        <w:trPr>
          <w:trHeight w:val="567"/>
        </w:trPr>
        <w:tc>
          <w:tcPr>
            <w:tcW w:w="14879" w:type="dxa"/>
            <w:gridSpan w:val="6"/>
            <w:tcBorders>
              <w:top w:val="nil"/>
              <w:left w:val="single" w:sz="4" w:space="0" w:color="auto"/>
              <w:bottom w:val="single" w:sz="8" w:space="0" w:color="auto"/>
            </w:tcBorders>
            <w:shd w:val="clear" w:color="auto" w:fill="F7CAAC" w:themeFill="accent2" w:themeFillTint="66"/>
            <w:noWrap/>
          </w:tcPr>
          <w:p w14:paraId="71C29177" w14:textId="3A58084D"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lastRenderedPageBreak/>
              <w:t xml:space="preserve">Szkoła Podstawowa im. mjr Józefa Wiśniewskiego w </w:t>
            </w:r>
            <w:proofErr w:type="spellStart"/>
            <w:r w:rsidRPr="00FA61DF">
              <w:rPr>
                <w:rFonts w:eastAsia="Times New Roman" w:cstheme="minorHAnsi"/>
                <w:b/>
                <w:bCs/>
                <w:sz w:val="20"/>
                <w:szCs w:val="20"/>
                <w:lang w:eastAsia="pl-PL"/>
              </w:rPr>
              <w:t>Lutkówce</w:t>
            </w:r>
            <w:proofErr w:type="spellEnd"/>
            <w:r w:rsidRPr="00FA61DF">
              <w:rPr>
                <w:rFonts w:eastAsia="Times New Roman" w:cstheme="minorHAnsi"/>
                <w:b/>
                <w:bCs/>
                <w:sz w:val="20"/>
                <w:szCs w:val="20"/>
                <w:lang w:eastAsia="pl-PL"/>
              </w:rPr>
              <w:t xml:space="preserve"> ul. Szkolna 1, 96-323 Lutówka</w:t>
            </w:r>
            <w:r w:rsidRPr="00FA61DF">
              <w:rPr>
                <w:rFonts w:eastAsia="Times New Roman" w:cstheme="minorHAnsi"/>
                <w:sz w:val="20"/>
                <w:szCs w:val="20"/>
                <w:lang w:eastAsia="pl-PL"/>
              </w:rPr>
              <w:t xml:space="preserve">  </w:t>
            </w:r>
            <w:r w:rsidRPr="00FA61DF">
              <w:rPr>
                <w:rFonts w:eastAsia="Times New Roman" w:cstheme="minorHAnsi"/>
                <w:sz w:val="20"/>
                <w:szCs w:val="20"/>
                <w:lang w:eastAsia="pl-PL"/>
              </w:rPr>
              <w:tab/>
            </w:r>
            <w:r w:rsidRPr="00FA61DF">
              <w:rPr>
                <w:rFonts w:eastAsia="Times New Roman" w:cstheme="minorHAnsi"/>
                <w:sz w:val="20"/>
                <w:szCs w:val="20"/>
                <w:lang w:eastAsia="pl-PL"/>
              </w:rPr>
              <w:br/>
            </w:r>
            <w:r w:rsidRPr="00FA61DF">
              <w:rPr>
                <w:rFonts w:eastAsia="Times New Roman" w:cstheme="minorHAnsi"/>
                <w:b/>
                <w:bCs/>
                <w:sz w:val="20"/>
                <w:szCs w:val="20"/>
                <w:lang w:eastAsia="pl-PL"/>
              </w:rPr>
              <w:t>współfinansowane z Europejskiego Funduszu Rozwoju Regionalnego w ramach Priorytetu: V : „Fundusze Europejskie dla wyższej jakości życia na Mazowszu” Działania: 5.1: „Dostępność szkół dla osób ze specjalnymi potrzebami” programu Fundusze Europejskie dla Mazowsza 2021-2027</w:t>
            </w:r>
          </w:p>
        </w:tc>
      </w:tr>
      <w:tr w:rsidR="00FA61DF" w:rsidRPr="00FA61DF" w14:paraId="46FA7EA1" w14:textId="77777777" w:rsidTr="00787B6A">
        <w:trPr>
          <w:trHeight w:val="567"/>
        </w:trPr>
        <w:tc>
          <w:tcPr>
            <w:tcW w:w="704" w:type="dxa"/>
            <w:tcBorders>
              <w:top w:val="nil"/>
              <w:left w:val="single" w:sz="4" w:space="0" w:color="auto"/>
              <w:bottom w:val="single" w:sz="8" w:space="0" w:color="auto"/>
              <w:right w:val="single" w:sz="4" w:space="0" w:color="auto"/>
            </w:tcBorders>
            <w:shd w:val="clear" w:color="auto" w:fill="B4C6E7" w:themeFill="accent1" w:themeFillTint="66"/>
            <w:noWrap/>
          </w:tcPr>
          <w:p w14:paraId="2BD72F7E"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proofErr w:type="spellStart"/>
            <w:r w:rsidRPr="00FA61DF">
              <w:rPr>
                <w:rFonts w:eastAsia="Times New Roman" w:cstheme="minorHAnsi"/>
                <w:b/>
                <w:bCs/>
                <w:sz w:val="20"/>
                <w:szCs w:val="20"/>
                <w:lang w:eastAsia="pl-PL"/>
              </w:rPr>
              <w:t>L.p</w:t>
            </w:r>
            <w:proofErr w:type="spellEnd"/>
          </w:p>
        </w:tc>
        <w:tc>
          <w:tcPr>
            <w:tcW w:w="1985" w:type="dxa"/>
            <w:tcBorders>
              <w:top w:val="nil"/>
              <w:left w:val="single" w:sz="4" w:space="0" w:color="auto"/>
              <w:bottom w:val="single" w:sz="8" w:space="0" w:color="auto"/>
              <w:right w:val="single" w:sz="4" w:space="0" w:color="auto"/>
            </w:tcBorders>
            <w:shd w:val="clear" w:color="auto" w:fill="B4C6E7" w:themeFill="accent1" w:themeFillTint="66"/>
            <w:noWrap/>
          </w:tcPr>
          <w:p w14:paraId="7945C757"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Nazwa przedmiotu zamówienia</w:t>
            </w:r>
          </w:p>
        </w:tc>
        <w:tc>
          <w:tcPr>
            <w:tcW w:w="9922" w:type="dxa"/>
            <w:tcBorders>
              <w:top w:val="nil"/>
              <w:left w:val="single" w:sz="4" w:space="0" w:color="auto"/>
              <w:bottom w:val="single" w:sz="8" w:space="0" w:color="auto"/>
              <w:right w:val="single" w:sz="4" w:space="0" w:color="auto"/>
            </w:tcBorders>
            <w:shd w:val="clear" w:color="auto" w:fill="B4C6E7" w:themeFill="accent1" w:themeFillTint="66"/>
          </w:tcPr>
          <w:p w14:paraId="04FD5B41" w14:textId="77777777" w:rsidR="005A56AA" w:rsidRPr="00FA61DF" w:rsidRDefault="005A56AA" w:rsidP="00926491">
            <w:pPr>
              <w:pStyle w:val="NormalnyWeb"/>
              <w:spacing w:before="0" w:beforeAutospacing="0" w:after="0" w:afterAutospacing="0" w:line="276" w:lineRule="auto"/>
              <w:rPr>
                <w:rFonts w:asciiTheme="minorHAnsi" w:hAnsiTheme="minorHAnsi" w:cstheme="minorHAnsi"/>
                <w:bCs/>
                <w:kern w:val="2"/>
                <w:sz w:val="20"/>
                <w:szCs w:val="20"/>
                <w14:ligatures w14:val="standardContextual"/>
              </w:rPr>
            </w:pPr>
            <w:r w:rsidRPr="00FA61DF">
              <w:rPr>
                <w:rFonts w:asciiTheme="minorHAnsi" w:hAnsiTheme="minorHAnsi" w:cstheme="minorHAnsi"/>
                <w:b/>
                <w:bCs/>
                <w:sz w:val="20"/>
                <w:szCs w:val="20"/>
              </w:rPr>
              <w:t>Opis przedmiotu zamówienia</w:t>
            </w:r>
          </w:p>
        </w:tc>
        <w:tc>
          <w:tcPr>
            <w:tcW w:w="639" w:type="dxa"/>
            <w:shd w:val="clear" w:color="auto" w:fill="B4C6E7" w:themeFill="accent1" w:themeFillTint="66"/>
            <w:noWrap/>
          </w:tcPr>
          <w:p w14:paraId="06A28FD4"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J.M</w:t>
            </w:r>
          </w:p>
        </w:tc>
        <w:tc>
          <w:tcPr>
            <w:tcW w:w="779" w:type="dxa"/>
            <w:shd w:val="clear" w:color="auto" w:fill="B4C6E7" w:themeFill="accent1" w:themeFillTint="66"/>
            <w:noWrap/>
          </w:tcPr>
          <w:p w14:paraId="257468DF"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Ilość</w:t>
            </w:r>
          </w:p>
        </w:tc>
        <w:tc>
          <w:tcPr>
            <w:tcW w:w="850" w:type="dxa"/>
            <w:shd w:val="clear" w:color="auto" w:fill="B4C6E7" w:themeFill="accent1" w:themeFillTint="66"/>
          </w:tcPr>
          <w:p w14:paraId="7DE7F6F8"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Stawka VAT w %</w:t>
            </w:r>
          </w:p>
        </w:tc>
      </w:tr>
      <w:tr w:rsidR="00FA61DF" w:rsidRPr="00FA61DF" w14:paraId="63E0A508" w14:textId="77777777" w:rsidTr="00CC363C">
        <w:trPr>
          <w:trHeight w:val="567"/>
        </w:trPr>
        <w:tc>
          <w:tcPr>
            <w:tcW w:w="704" w:type="dxa"/>
            <w:tcBorders>
              <w:top w:val="nil"/>
              <w:left w:val="single" w:sz="4" w:space="0" w:color="auto"/>
              <w:bottom w:val="single" w:sz="8" w:space="0" w:color="auto"/>
              <w:right w:val="single" w:sz="4" w:space="0" w:color="auto"/>
            </w:tcBorders>
            <w:shd w:val="clear" w:color="auto" w:fill="FFFFFF" w:themeFill="background1"/>
            <w:noWrap/>
          </w:tcPr>
          <w:p w14:paraId="3B7DB7E9" w14:textId="77777777" w:rsidR="005A56AA" w:rsidRPr="00FA61DF" w:rsidRDefault="005A56AA" w:rsidP="00926491">
            <w:pPr>
              <w:pStyle w:val="Akapitzlist"/>
              <w:numPr>
                <w:ilvl w:val="0"/>
                <w:numId w:val="34"/>
              </w:numPr>
              <w:tabs>
                <w:tab w:val="left" w:pos="7230"/>
              </w:tabs>
              <w:spacing w:after="0" w:line="276" w:lineRule="auto"/>
              <w:ind w:left="492" w:right="110"/>
              <w:rPr>
                <w:rFonts w:eastAsia="Times New Roman" w:cstheme="minorHAnsi"/>
                <w:sz w:val="20"/>
                <w:szCs w:val="20"/>
                <w:lang w:eastAsia="pl-PL"/>
              </w:rPr>
            </w:pPr>
          </w:p>
        </w:tc>
        <w:tc>
          <w:tcPr>
            <w:tcW w:w="1985" w:type="dxa"/>
            <w:tcBorders>
              <w:top w:val="nil"/>
              <w:left w:val="single" w:sz="4" w:space="0" w:color="auto"/>
              <w:bottom w:val="single" w:sz="8" w:space="0" w:color="auto"/>
              <w:right w:val="single" w:sz="4" w:space="0" w:color="auto"/>
            </w:tcBorders>
            <w:shd w:val="clear" w:color="auto" w:fill="FFFFFF" w:themeFill="background1"/>
            <w:noWrap/>
          </w:tcPr>
          <w:p w14:paraId="610534FE"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Przenośna pętla indukcyjna</w:t>
            </w:r>
          </w:p>
        </w:tc>
        <w:tc>
          <w:tcPr>
            <w:tcW w:w="9922" w:type="dxa"/>
            <w:tcBorders>
              <w:top w:val="nil"/>
              <w:left w:val="single" w:sz="4" w:space="0" w:color="auto"/>
              <w:bottom w:val="single" w:sz="8" w:space="0" w:color="auto"/>
              <w:right w:val="single" w:sz="4" w:space="0" w:color="auto"/>
            </w:tcBorders>
            <w:shd w:val="clear" w:color="auto" w:fill="FFFFFF" w:themeFill="background1"/>
          </w:tcPr>
          <w:p w14:paraId="1FCEDBD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Przenośna pętla indukcyjna (2 </w:t>
            </w:r>
            <w:proofErr w:type="spellStart"/>
            <w:r w:rsidRPr="00FA61DF">
              <w:rPr>
                <w:rFonts w:asciiTheme="minorHAnsi" w:hAnsiTheme="minorHAnsi" w:cstheme="minorHAnsi"/>
                <w:kern w:val="2"/>
                <w:sz w:val="20"/>
                <w:szCs w:val="20"/>
                <w14:ligatures w14:val="standardContextual"/>
              </w:rPr>
              <w:t>szt</w:t>
            </w:r>
            <w:proofErr w:type="spellEnd"/>
            <w:r w:rsidRPr="00FA61DF">
              <w:rPr>
                <w:rFonts w:asciiTheme="minorHAnsi" w:hAnsiTheme="minorHAnsi" w:cstheme="minorHAnsi"/>
                <w:kern w:val="2"/>
                <w:sz w:val="20"/>
                <w:szCs w:val="20"/>
                <w14:ligatures w14:val="standardContextual"/>
              </w:rPr>
              <w:t>,), przeznaczona do wspierania osób z aparatami słuchowymi lub implantami ślimakowymi, poprzez przekazywanie czystego, wzmocnionego i ukierunkowanego sygnału audio bezpośrednio do odbiornika użytkownika.</w:t>
            </w:r>
          </w:p>
          <w:p w14:paraId="5DD4088A" w14:textId="77777777" w:rsidR="005A56AA" w:rsidRPr="00FA61DF" w:rsidRDefault="005A56AA" w:rsidP="00926491">
            <w:pPr>
              <w:pStyle w:val="NormalnyWeb"/>
              <w:tabs>
                <w:tab w:val="num" w:pos="720"/>
              </w:tabs>
              <w:spacing w:after="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1. Funkcjonalność urządzenia</w:t>
            </w:r>
          </w:p>
          <w:p w14:paraId="2A587CA3"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umożliwiać:</w:t>
            </w:r>
          </w:p>
          <w:p w14:paraId="1FB23F46" w14:textId="77777777" w:rsidR="005A56AA" w:rsidRPr="00FA61DF" w:rsidRDefault="005A56AA" w:rsidP="00926491">
            <w:pPr>
              <w:pStyle w:val="NormalnyWeb"/>
              <w:numPr>
                <w:ilvl w:val="0"/>
                <w:numId w:val="10"/>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przekazywanie wzmocnionego i ukierunkowanego sygnału audio z wbudowanego mikrofonu lub mikrofonu zewnętrznego,</w:t>
            </w:r>
          </w:p>
          <w:p w14:paraId="143233E7" w14:textId="77777777" w:rsidR="005A56AA" w:rsidRPr="00FA61DF" w:rsidRDefault="005A56AA" w:rsidP="00926491">
            <w:pPr>
              <w:pStyle w:val="NormalnyWeb"/>
              <w:numPr>
                <w:ilvl w:val="0"/>
                <w:numId w:val="10"/>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współpracę z aparatami słuchowymi i implantami wyposażonymi w cewkę indukcyjną (T</w:t>
            </w:r>
            <w:r w:rsidRPr="00FA61DF">
              <w:rPr>
                <w:rFonts w:asciiTheme="minorHAnsi" w:hAnsiTheme="minorHAnsi" w:cstheme="minorHAnsi"/>
                <w:kern w:val="2"/>
                <w:sz w:val="20"/>
                <w:szCs w:val="20"/>
                <w14:ligatures w14:val="standardContextual"/>
              </w:rPr>
              <w:noBreakHyphen/>
            </w:r>
            <w:proofErr w:type="spellStart"/>
            <w:r w:rsidRPr="00FA61DF">
              <w:rPr>
                <w:rFonts w:asciiTheme="minorHAnsi" w:hAnsiTheme="minorHAnsi" w:cstheme="minorHAnsi"/>
                <w:kern w:val="2"/>
                <w:sz w:val="20"/>
                <w:szCs w:val="20"/>
                <w14:ligatures w14:val="standardContextual"/>
              </w:rPr>
              <w:t>coil</w:t>
            </w:r>
            <w:proofErr w:type="spellEnd"/>
            <w:r w:rsidRPr="00FA61DF">
              <w:rPr>
                <w:rFonts w:asciiTheme="minorHAnsi" w:hAnsiTheme="minorHAnsi" w:cstheme="minorHAnsi"/>
                <w:kern w:val="2"/>
                <w:sz w:val="20"/>
                <w:szCs w:val="20"/>
                <w14:ligatures w14:val="standardContextual"/>
              </w:rPr>
              <w:t>),</w:t>
            </w:r>
          </w:p>
          <w:p w14:paraId="64FDE5BB" w14:textId="77777777" w:rsidR="005A56AA" w:rsidRPr="00FA61DF" w:rsidRDefault="005A56AA" w:rsidP="00926491">
            <w:pPr>
              <w:pStyle w:val="NormalnyWeb"/>
              <w:numPr>
                <w:ilvl w:val="0"/>
                <w:numId w:val="10"/>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pracę w trybie przenośnym, bez konieczności instalacji stacjonarnej.</w:t>
            </w:r>
          </w:p>
          <w:p w14:paraId="7B631557" w14:textId="77777777" w:rsidR="005A56AA" w:rsidRPr="00FA61DF" w:rsidRDefault="005A56AA" w:rsidP="00926491">
            <w:pPr>
              <w:pStyle w:val="NormalnyWeb"/>
              <w:tabs>
                <w:tab w:val="num" w:pos="720"/>
              </w:tabs>
              <w:spacing w:after="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 Wejścia i źródła audio</w:t>
            </w:r>
          </w:p>
          <w:p w14:paraId="2336A5B7"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Pętla indukcyjna musi posiadać:</w:t>
            </w:r>
          </w:p>
          <w:p w14:paraId="028021BF" w14:textId="77777777" w:rsidR="005A56AA" w:rsidRPr="00FA61DF" w:rsidRDefault="005A56AA" w:rsidP="00926491">
            <w:pPr>
              <w:pStyle w:val="NormalnyWeb"/>
              <w:numPr>
                <w:ilvl w:val="0"/>
                <w:numId w:val="11"/>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minimum 2 wejścia audio,</w:t>
            </w:r>
          </w:p>
          <w:p w14:paraId="089B3BB6" w14:textId="77777777" w:rsidR="005A56AA" w:rsidRPr="00FA61DF" w:rsidRDefault="005A56AA" w:rsidP="00926491">
            <w:pPr>
              <w:pStyle w:val="NormalnyWeb"/>
              <w:numPr>
                <w:ilvl w:val="0"/>
                <w:numId w:val="11"/>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możliwość podłączenia zewnętrznego mikrofonu,</w:t>
            </w:r>
          </w:p>
          <w:p w14:paraId="464E65BF" w14:textId="77777777" w:rsidR="005A56AA" w:rsidRPr="00FA61DF" w:rsidRDefault="005A56AA" w:rsidP="00926491">
            <w:pPr>
              <w:pStyle w:val="NormalnyWeb"/>
              <w:numPr>
                <w:ilvl w:val="0"/>
                <w:numId w:val="11"/>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możliwość podłączenia innych źródeł dźwięku, takich jak:</w:t>
            </w:r>
          </w:p>
          <w:p w14:paraId="48A23CCC" w14:textId="77777777" w:rsidR="005A56AA" w:rsidRPr="00FA61DF" w:rsidRDefault="005A56AA" w:rsidP="00926491">
            <w:pPr>
              <w:pStyle w:val="NormalnyWeb"/>
              <w:numPr>
                <w:ilvl w:val="1"/>
                <w:numId w:val="16"/>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telewizor,</w:t>
            </w:r>
          </w:p>
          <w:p w14:paraId="130348A9" w14:textId="77777777" w:rsidR="005A56AA" w:rsidRPr="00FA61DF" w:rsidRDefault="005A56AA" w:rsidP="00926491">
            <w:pPr>
              <w:pStyle w:val="NormalnyWeb"/>
              <w:numPr>
                <w:ilvl w:val="1"/>
                <w:numId w:val="16"/>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tablet,</w:t>
            </w:r>
          </w:p>
          <w:p w14:paraId="00073A1D" w14:textId="77777777" w:rsidR="005A56AA" w:rsidRPr="00FA61DF" w:rsidRDefault="005A56AA" w:rsidP="00926491">
            <w:pPr>
              <w:pStyle w:val="NormalnyWeb"/>
              <w:numPr>
                <w:ilvl w:val="1"/>
                <w:numId w:val="16"/>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komputer,</w:t>
            </w:r>
          </w:p>
          <w:p w14:paraId="304D1F49" w14:textId="77777777" w:rsidR="005A56AA" w:rsidRPr="00FA61DF" w:rsidRDefault="005A56AA" w:rsidP="00926491">
            <w:pPr>
              <w:pStyle w:val="NormalnyWeb"/>
              <w:numPr>
                <w:ilvl w:val="1"/>
                <w:numId w:val="16"/>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odtwarzacz MP3,</w:t>
            </w:r>
          </w:p>
          <w:p w14:paraId="19B60891" w14:textId="77777777" w:rsidR="005A56AA" w:rsidRPr="00FA61DF" w:rsidRDefault="005A56AA" w:rsidP="00926491">
            <w:pPr>
              <w:pStyle w:val="NormalnyWeb"/>
              <w:numPr>
                <w:ilvl w:val="1"/>
                <w:numId w:val="16"/>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inne urządzenia audio.</w:t>
            </w:r>
          </w:p>
          <w:p w14:paraId="77736A01" w14:textId="77777777" w:rsidR="005A56AA" w:rsidRPr="00FA61DF" w:rsidRDefault="005A56AA" w:rsidP="00926491">
            <w:pPr>
              <w:pStyle w:val="NormalnyWeb"/>
              <w:tabs>
                <w:tab w:val="num" w:pos="720"/>
              </w:tabs>
              <w:spacing w:after="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3. Parametry działania</w:t>
            </w:r>
          </w:p>
          <w:p w14:paraId="21B6A592" w14:textId="77777777" w:rsidR="005A56AA" w:rsidRPr="00FA61DF" w:rsidRDefault="005A56AA"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Zasięg działania: do 2 metrów,</w:t>
            </w:r>
          </w:p>
          <w:p w14:paraId="76FA9998" w14:textId="77777777" w:rsidR="005A56AA" w:rsidRPr="00FA61DF" w:rsidRDefault="005A56AA"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Regulacja tonów,</w:t>
            </w:r>
          </w:p>
          <w:p w14:paraId="06E347F8" w14:textId="77777777" w:rsidR="005A56AA" w:rsidRPr="00FA61DF" w:rsidRDefault="005A56AA"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Regulacja głośności (mocy) pętli,</w:t>
            </w:r>
          </w:p>
          <w:p w14:paraId="584CB05C" w14:textId="77777777" w:rsidR="005A56AA" w:rsidRPr="00FA61DF" w:rsidRDefault="005A56AA"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Regulacja głośności dla zewnętrznego źródła audio,</w:t>
            </w:r>
          </w:p>
          <w:p w14:paraId="1116AD44" w14:textId="77777777" w:rsidR="005A56AA" w:rsidRPr="00FA61DF" w:rsidRDefault="005A56AA"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Wizualny (diodowy) wskaźnik poziomu / mocy pola magnetycznego,</w:t>
            </w:r>
          </w:p>
          <w:p w14:paraId="2E01B623" w14:textId="77777777" w:rsidR="005A56AA" w:rsidRPr="00FA61DF" w:rsidRDefault="005A56AA"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Wizualny (diodowy) wskaźnik słabej baterii,</w:t>
            </w:r>
          </w:p>
          <w:p w14:paraId="12B52B8B" w14:textId="77777777" w:rsidR="005A56AA" w:rsidRPr="00FA61DF" w:rsidRDefault="005A56AA" w:rsidP="00926491">
            <w:pPr>
              <w:pStyle w:val="NormalnyWeb"/>
              <w:numPr>
                <w:ilvl w:val="0"/>
                <w:numId w:val="12"/>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Zasilanie akumulatorkami zapewniające do 5 godzin pracy na jednym ładowaniu.</w:t>
            </w:r>
          </w:p>
          <w:p w14:paraId="4B542A45" w14:textId="77777777" w:rsidR="005A56AA" w:rsidRPr="00FA61DF" w:rsidRDefault="005A56AA" w:rsidP="00926491">
            <w:pPr>
              <w:pStyle w:val="NormalnyWeb"/>
              <w:tabs>
                <w:tab w:val="num" w:pos="720"/>
              </w:tabs>
              <w:spacing w:after="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 Wymagania konstrukcyjne</w:t>
            </w:r>
          </w:p>
          <w:p w14:paraId="76E66A6F" w14:textId="77777777" w:rsidR="005A56AA" w:rsidRPr="00FA61DF" w:rsidRDefault="005A56AA" w:rsidP="00926491">
            <w:pPr>
              <w:pStyle w:val="NormalnyWeb"/>
              <w:numPr>
                <w:ilvl w:val="0"/>
                <w:numId w:val="13"/>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przenośne, lekkie, wygodne do użytkowania w różnych pomieszczeniach,</w:t>
            </w:r>
          </w:p>
          <w:p w14:paraId="008E2E92" w14:textId="77777777" w:rsidR="005A56AA" w:rsidRPr="00FA61DF" w:rsidRDefault="005A56AA" w:rsidP="00926491">
            <w:pPr>
              <w:pStyle w:val="NormalnyWeb"/>
              <w:numPr>
                <w:ilvl w:val="0"/>
                <w:numId w:val="13"/>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Obudowa odporna na uszkodzenia i intensywne użytkowanie,</w:t>
            </w:r>
          </w:p>
          <w:p w14:paraId="699D4F75" w14:textId="77777777" w:rsidR="005A56AA" w:rsidRPr="00FA61DF" w:rsidRDefault="005A56AA" w:rsidP="00926491">
            <w:pPr>
              <w:pStyle w:val="NormalnyWeb"/>
              <w:numPr>
                <w:ilvl w:val="0"/>
                <w:numId w:val="13"/>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Intuicyjny panel sterowania, czytelne oznaczenia i wskaźniki LED.</w:t>
            </w:r>
          </w:p>
          <w:p w14:paraId="52FE3317" w14:textId="77777777" w:rsidR="005A56AA" w:rsidRPr="00FA61DF" w:rsidRDefault="005A56AA" w:rsidP="00926491">
            <w:pPr>
              <w:pStyle w:val="NormalnyWeb"/>
              <w:tabs>
                <w:tab w:val="num" w:pos="720"/>
              </w:tabs>
              <w:spacing w:after="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5. Zgodność z normami</w:t>
            </w:r>
          </w:p>
          <w:p w14:paraId="7CFADAC2"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Produkt musi być zgodny z:</w:t>
            </w:r>
          </w:p>
          <w:p w14:paraId="3EA749C6" w14:textId="77777777" w:rsidR="005A56AA" w:rsidRPr="00FA61DF" w:rsidRDefault="005A56AA" w:rsidP="00926491">
            <w:pPr>
              <w:pStyle w:val="NormalnyWeb"/>
              <w:numPr>
                <w:ilvl w:val="0"/>
                <w:numId w:val="14"/>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normą EN 60118</w:t>
            </w:r>
            <w:r w:rsidRPr="00FA61DF">
              <w:rPr>
                <w:rFonts w:asciiTheme="minorHAnsi" w:hAnsiTheme="minorHAnsi" w:cstheme="minorHAnsi"/>
                <w:kern w:val="2"/>
                <w:sz w:val="20"/>
                <w:szCs w:val="20"/>
                <w14:ligatures w14:val="standardContextual"/>
              </w:rPr>
              <w:noBreakHyphen/>
              <w:t>4 dotyczącą systemów pętli indukcyjnych, lub równoważne</w:t>
            </w:r>
          </w:p>
          <w:p w14:paraId="32C6102A" w14:textId="77777777" w:rsidR="005A56AA" w:rsidRPr="00FA61DF" w:rsidRDefault="005A56AA" w:rsidP="00926491">
            <w:pPr>
              <w:pStyle w:val="NormalnyWeb"/>
              <w:numPr>
                <w:ilvl w:val="0"/>
                <w:numId w:val="14"/>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obowiązującymi normami bezpieczeństwa i kompatybilności elektromagnetycznej.</w:t>
            </w:r>
          </w:p>
          <w:p w14:paraId="7366EFED" w14:textId="77777777" w:rsidR="005A56AA" w:rsidRPr="00FA61DF" w:rsidRDefault="005A56AA" w:rsidP="00926491">
            <w:pPr>
              <w:pStyle w:val="NormalnyWeb"/>
              <w:tabs>
                <w:tab w:val="num" w:pos="720"/>
              </w:tabs>
              <w:spacing w:after="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6. Bezpieczeństwo i jakość wykonania</w:t>
            </w:r>
          </w:p>
          <w:p w14:paraId="4F0F3AAD" w14:textId="77777777" w:rsidR="005A56AA" w:rsidRPr="00FA61DF" w:rsidRDefault="005A56AA" w:rsidP="00926491">
            <w:pPr>
              <w:pStyle w:val="NormalnyWeb"/>
              <w:numPr>
                <w:ilvl w:val="0"/>
                <w:numId w:val="15"/>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Urządzenie fabrycznie nowe, wolne od wad,</w:t>
            </w:r>
          </w:p>
          <w:p w14:paraId="164AE820" w14:textId="77777777" w:rsidR="005A56AA" w:rsidRPr="00FA61DF" w:rsidRDefault="005A56AA" w:rsidP="00926491">
            <w:pPr>
              <w:pStyle w:val="NormalnyWeb"/>
              <w:numPr>
                <w:ilvl w:val="0"/>
                <w:numId w:val="15"/>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Materiały nietoksyczne, bezpieczne dla użytkowników,</w:t>
            </w:r>
          </w:p>
          <w:p w14:paraId="52B7CEF8" w14:textId="77777777" w:rsidR="005A56AA" w:rsidRPr="00FA61DF" w:rsidRDefault="005A56AA" w:rsidP="00926491">
            <w:pPr>
              <w:pStyle w:val="NormalnyWeb"/>
              <w:numPr>
                <w:ilvl w:val="0"/>
                <w:numId w:val="15"/>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Stabilna praca bez zakłóceń,</w:t>
            </w:r>
          </w:p>
          <w:p w14:paraId="708BD489" w14:textId="77777777" w:rsidR="005A56AA" w:rsidRPr="00FA61DF" w:rsidRDefault="005A56AA" w:rsidP="00926491">
            <w:pPr>
              <w:pStyle w:val="NormalnyWeb"/>
              <w:numPr>
                <w:ilvl w:val="0"/>
                <w:numId w:val="15"/>
              </w:numPr>
              <w:spacing w:before="0" w:beforeAutospacing="0" w:after="0" w:afterAutospacing="0" w:line="276" w:lineRule="auto"/>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Ładowanie akumulatorów za pomocą standardowej ładowarki (preferowane USB lub zasilacz sieciowy).</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F6580CF"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lastRenderedPageBreak/>
              <w:t>szt.</w:t>
            </w:r>
          </w:p>
        </w:tc>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40B548D"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B76669"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03273562" w14:textId="77777777" w:rsidTr="00CC363C">
        <w:trPr>
          <w:trHeight w:val="567"/>
        </w:trPr>
        <w:tc>
          <w:tcPr>
            <w:tcW w:w="704" w:type="dxa"/>
            <w:tcBorders>
              <w:top w:val="nil"/>
              <w:left w:val="single" w:sz="4" w:space="0" w:color="auto"/>
              <w:bottom w:val="single" w:sz="8" w:space="0" w:color="auto"/>
              <w:right w:val="single" w:sz="4" w:space="0" w:color="auto"/>
            </w:tcBorders>
            <w:shd w:val="clear" w:color="auto" w:fill="FFFFFF" w:themeFill="background1"/>
            <w:noWrap/>
          </w:tcPr>
          <w:p w14:paraId="185BECBD" w14:textId="77777777" w:rsidR="005A56AA" w:rsidRPr="00FA61DF" w:rsidRDefault="005A56AA" w:rsidP="00926491">
            <w:pPr>
              <w:pStyle w:val="Akapitzlist"/>
              <w:numPr>
                <w:ilvl w:val="0"/>
                <w:numId w:val="34"/>
              </w:numPr>
              <w:tabs>
                <w:tab w:val="left" w:pos="7230"/>
              </w:tabs>
              <w:spacing w:after="0" w:line="276" w:lineRule="auto"/>
              <w:ind w:left="492" w:right="110"/>
              <w:rPr>
                <w:rFonts w:eastAsia="Times New Roman" w:cstheme="minorHAnsi"/>
                <w:sz w:val="20"/>
                <w:szCs w:val="20"/>
                <w:lang w:eastAsia="pl-PL"/>
              </w:rPr>
            </w:pPr>
          </w:p>
        </w:tc>
        <w:tc>
          <w:tcPr>
            <w:tcW w:w="1985" w:type="dxa"/>
            <w:tcBorders>
              <w:top w:val="nil"/>
              <w:left w:val="single" w:sz="4" w:space="0" w:color="auto"/>
              <w:bottom w:val="single" w:sz="8" w:space="0" w:color="auto"/>
              <w:right w:val="single" w:sz="4" w:space="0" w:color="auto"/>
            </w:tcBorders>
            <w:shd w:val="clear" w:color="auto" w:fill="FFFFFF" w:themeFill="background1"/>
            <w:noWrap/>
          </w:tcPr>
          <w:p w14:paraId="1995D193"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t>Materac ewakuacyjny z pokrowcem</w:t>
            </w:r>
          </w:p>
        </w:tc>
        <w:tc>
          <w:tcPr>
            <w:tcW w:w="9922" w:type="dxa"/>
            <w:tcBorders>
              <w:top w:val="nil"/>
              <w:left w:val="single" w:sz="4" w:space="0" w:color="auto"/>
              <w:bottom w:val="single" w:sz="8" w:space="0" w:color="auto"/>
              <w:right w:val="single" w:sz="4" w:space="0" w:color="auto"/>
            </w:tcBorders>
            <w:shd w:val="clear" w:color="auto" w:fill="FFFFFF" w:themeFill="background1"/>
          </w:tcPr>
          <w:p w14:paraId="2395AFB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1. Materaca ewakuacyjny przeznaczonego do transportu osób w pozycji leżącej po schodach oraz na powierzchniach poziomych, zgodnego z zasadami projektowania uniwersalnego i standardami Dostępnej Szkoły, umożliwiającego bezpieczną ewakuację uczniów, pracowników i osób z niepełnosprawnościami.</w:t>
            </w:r>
          </w:p>
          <w:p w14:paraId="408406D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 Wymagania funkcjonalne i użytkowe</w:t>
            </w:r>
          </w:p>
          <w:p w14:paraId="2406E80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2.1. Przeznaczenie</w:t>
            </w:r>
          </w:p>
          <w:p w14:paraId="38013049"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Materac musi umożliwiać: transport osoby w pozycji leżącej, ewakuację po schodach, ewakuację po powierzchniach poziomych,</w:t>
            </w:r>
          </w:p>
          <w:p w14:paraId="20A63A23"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bezpieczne unieruchomienie osoby ewakuowanej.</w:t>
            </w:r>
          </w:p>
          <w:p w14:paraId="24110D7C"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2.2. Wymiary i konstrukcja</w:t>
            </w:r>
          </w:p>
          <w:p w14:paraId="3D3F0D7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Minimalne wymiary: 210 × 60 × 70 cm, </w:t>
            </w:r>
          </w:p>
          <w:p w14:paraId="36F34ECA"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maksymalna waga materaca: 7,5 kg, </w:t>
            </w:r>
          </w:p>
          <w:p w14:paraId="2F2271B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dopuszczalne obciążenie: min. 210 kg,</w:t>
            </w:r>
          </w:p>
          <w:p w14:paraId="5770C37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wierzchnia warstwa i klapy wykonane w 100% z poliestru,</w:t>
            </w:r>
          </w:p>
          <w:p w14:paraId="1C073AC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konstrukcja umożliwiająca szybkie rozłożenie i zapięcie.</w:t>
            </w:r>
          </w:p>
          <w:p w14:paraId="5C66542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5CB866E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2.3. Elementy bezpieczeństwa</w:t>
            </w:r>
          </w:p>
          <w:p w14:paraId="29500E2C"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Materac musi posiadać:</w:t>
            </w:r>
          </w:p>
          <w:p w14:paraId="7F3C838D"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dodatkowe pasy zabezpieczające od strony głowy i stóp osoby ewakuowanej,</w:t>
            </w:r>
          </w:p>
          <w:p w14:paraId="4F8FA2B2"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mocne rzepy tworzące stabilny „kokon” chroniący osobę podczas transportu,</w:t>
            </w:r>
          </w:p>
          <w:p w14:paraId="546164D9"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materiał trudnopalny, zgodny z normami palności,</w:t>
            </w:r>
          </w:p>
          <w:p w14:paraId="3766BF09"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powierzchnię odporną na przetarcia i środki dezynfekujące.</w:t>
            </w:r>
          </w:p>
          <w:p w14:paraId="7BBB8CD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2.4. Dodatkowe wyposażenie</w:t>
            </w:r>
          </w:p>
          <w:p w14:paraId="651611E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pokrowiec do montażu na ścianie, umożliwiający szybki dostęp w sytuacji zagrożenia,</w:t>
            </w:r>
          </w:p>
          <w:p w14:paraId="1AB8CA92"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uchwyty transportowe ułatwiające prowadzenie materaca po schodach.</w:t>
            </w:r>
          </w:p>
          <w:p w14:paraId="3E3FF0B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3603A19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3. Wymagania dostępności (model Dostępnej Szkoły)</w:t>
            </w:r>
          </w:p>
          <w:p w14:paraId="445AB4E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Materac musi:</w:t>
            </w:r>
          </w:p>
          <w:p w14:paraId="66DC0C9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umożliwiać ewakuację osób z niepełnosprawnościami ruchowymi,</w:t>
            </w:r>
          </w:p>
          <w:p w14:paraId="22DAE50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być obsługiwany przez jedną lub dwie osoby,</w:t>
            </w:r>
          </w:p>
          <w:p w14:paraId="4291FD69"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kontrastowe elementy ułatwiające szybkie odnalezienie pasów i rzepów,</w:t>
            </w:r>
          </w:p>
          <w:p w14:paraId="75B38F3D"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przechowywany w miejscu łatwo dostępnym, oznakowanym zgodnie z zasadami dostępności.</w:t>
            </w:r>
          </w:p>
          <w:p w14:paraId="048B1F29"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68370F1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 Normy i przepisy, które musi spełniać materac</w:t>
            </w:r>
          </w:p>
          <w:p w14:paraId="234A726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4.1. Normy bezpieczeństwa i ewakuacji EN 1865</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1 / EN 1865</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2, EN 1789, EN 12182 – wyroby wspomagające – wymagania ogólne (stabilność, bezpieczeństwo użytkowania) lub równoważne</w:t>
            </w:r>
          </w:p>
          <w:p w14:paraId="7A13576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5. Wymagania dodatkowe</w:t>
            </w:r>
          </w:p>
          <w:p w14:paraId="530C9B33"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Produkt musi być nowy, wolny od wad, przeznaczony do użytku w placówkach edukacyjnych.</w:t>
            </w:r>
          </w:p>
          <w:p w14:paraId="25AAE7B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Producent musi dostarczyć instrukcję użytkowania, </w:t>
            </w:r>
          </w:p>
          <w:p w14:paraId="2889334D"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Materac musi być łatwy do czyszczenia i dezynfekcji.</w:t>
            </w:r>
          </w:p>
          <w:p w14:paraId="3281CB3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Wszystkie elementy muszą być pozbawione ostrych krawędzi i ryzyka zakleszczeń.</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85CF5D0"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lastRenderedPageBreak/>
              <w:t>szt.</w:t>
            </w:r>
          </w:p>
        </w:tc>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14EEC53"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t>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BCD1C19"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 materac/zestaw</w:t>
            </w:r>
          </w:p>
          <w:p w14:paraId="76BBACCB" w14:textId="7AF213F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23% </w:t>
            </w:r>
            <w:r w:rsidR="00EB2B01" w:rsidRPr="00FA61DF">
              <w:rPr>
                <w:rFonts w:eastAsia="Times New Roman" w:cstheme="minorHAnsi"/>
                <w:sz w:val="20"/>
                <w:szCs w:val="20"/>
                <w:lang w:eastAsia="pl-PL"/>
              </w:rPr>
              <w:t>pokrowiec</w:t>
            </w:r>
          </w:p>
          <w:p w14:paraId="18E0CD0D"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p>
        </w:tc>
      </w:tr>
      <w:tr w:rsidR="00FA61DF" w:rsidRPr="00FA61DF" w14:paraId="3506EBD2" w14:textId="77777777" w:rsidTr="00CC363C">
        <w:trPr>
          <w:trHeight w:val="567"/>
        </w:trPr>
        <w:tc>
          <w:tcPr>
            <w:tcW w:w="704" w:type="dxa"/>
            <w:tcBorders>
              <w:top w:val="nil"/>
              <w:left w:val="single" w:sz="4" w:space="0" w:color="auto"/>
              <w:bottom w:val="single" w:sz="8" w:space="0" w:color="auto"/>
              <w:right w:val="single" w:sz="4" w:space="0" w:color="auto"/>
            </w:tcBorders>
            <w:shd w:val="clear" w:color="auto" w:fill="FFFFFF" w:themeFill="background1"/>
            <w:noWrap/>
          </w:tcPr>
          <w:p w14:paraId="123792EC" w14:textId="77777777" w:rsidR="005A56AA" w:rsidRPr="00FA61DF" w:rsidRDefault="005A56AA" w:rsidP="00926491">
            <w:pPr>
              <w:pStyle w:val="Akapitzlist"/>
              <w:numPr>
                <w:ilvl w:val="0"/>
                <w:numId w:val="34"/>
              </w:numPr>
              <w:tabs>
                <w:tab w:val="left" w:pos="7230"/>
              </w:tabs>
              <w:spacing w:after="0" w:line="276" w:lineRule="auto"/>
              <w:ind w:left="492" w:right="110"/>
              <w:rPr>
                <w:rFonts w:eastAsia="Times New Roman" w:cstheme="minorHAnsi"/>
                <w:sz w:val="20"/>
                <w:szCs w:val="20"/>
                <w:lang w:eastAsia="pl-PL"/>
              </w:rPr>
            </w:pPr>
          </w:p>
        </w:tc>
        <w:tc>
          <w:tcPr>
            <w:tcW w:w="1985" w:type="dxa"/>
            <w:tcBorders>
              <w:top w:val="nil"/>
              <w:left w:val="single" w:sz="4" w:space="0" w:color="auto"/>
              <w:bottom w:val="single" w:sz="8" w:space="0" w:color="auto"/>
              <w:right w:val="single" w:sz="4" w:space="0" w:color="auto"/>
            </w:tcBorders>
            <w:shd w:val="clear" w:color="auto" w:fill="FFFFFF" w:themeFill="background1"/>
            <w:noWrap/>
          </w:tcPr>
          <w:p w14:paraId="790C228D"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t>Krzesło ewakuacyjne z szafką</w:t>
            </w:r>
          </w:p>
        </w:tc>
        <w:tc>
          <w:tcPr>
            <w:tcW w:w="9922" w:type="dxa"/>
            <w:tcBorders>
              <w:top w:val="nil"/>
              <w:left w:val="single" w:sz="4" w:space="0" w:color="auto"/>
              <w:bottom w:val="single" w:sz="8" w:space="0" w:color="auto"/>
              <w:right w:val="single" w:sz="4" w:space="0" w:color="auto"/>
            </w:tcBorders>
            <w:shd w:val="clear" w:color="auto" w:fill="FFFFFF" w:themeFill="background1"/>
          </w:tcPr>
          <w:p w14:paraId="6196829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1. Komplet krzeseł ewakuacyjnych z szafkami ściennymi, przeznaczonych do bezpiecznego transportu osób w sytuacjach zagrożenia, w tym osób z niepełnosprawnościami, zgodnie ze standardami Dostępnej Szkoły oraz obowiązującymi normami bezpieczeństwa.</w:t>
            </w:r>
          </w:p>
          <w:p w14:paraId="661DC9ED"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 Wymagania funkcjonalne i użytkowe</w:t>
            </w:r>
          </w:p>
          <w:p w14:paraId="1FD883D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2.1. Krzesło ewakuacyjne</w:t>
            </w:r>
          </w:p>
          <w:p w14:paraId="50464A1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Krzesło musi umożliwiać:</w:t>
            </w:r>
          </w:p>
          <w:p w14:paraId="3395015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transport osoby po schodach (w dół i w górę),</w:t>
            </w:r>
          </w:p>
          <w:p w14:paraId="7660334D"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transport po powierzchniach poziomych,</w:t>
            </w:r>
          </w:p>
          <w:p w14:paraId="639CF79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ewakuację osób z ograniczoną mobilnością,</w:t>
            </w:r>
          </w:p>
          <w:p w14:paraId="17D4894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obsługę przez jedną lub dwie osoby.</w:t>
            </w:r>
          </w:p>
          <w:p w14:paraId="4FA2F53B"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2.2. Minimalne wymagania techniczne:</w:t>
            </w:r>
          </w:p>
          <w:p w14:paraId="39A6B81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konstrukcja wykonana ze stopu aluminium o wysokiej wytrzymałości,</w:t>
            </w:r>
          </w:p>
          <w:p w14:paraId="4BF22F0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 kółka jezdne, w tym co najmniej 2 z hamulcem,</w:t>
            </w:r>
          </w:p>
          <w:p w14:paraId="2502774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gąsienice z gumy o wysokiej odporności do zjazdu po schodach,</w:t>
            </w:r>
          </w:p>
          <w:p w14:paraId="6AA7D6C8"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oparcie wyposażone w uchwyty transportowe,</w:t>
            </w:r>
          </w:p>
          <w:p w14:paraId="43E7A2A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trzy pasy bezpieczeństwa do unieruchomienia poszkodowanego,</w:t>
            </w:r>
          </w:p>
          <w:p w14:paraId="2856CA83"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regulacja wysokości w zakresie 100–158 cm, z minimum trzema ustawieniami,</w:t>
            </w:r>
          </w:p>
          <w:p w14:paraId="24A3DD22"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maksymalna waga krzesła: 20 kg,</w:t>
            </w:r>
          </w:p>
          <w:p w14:paraId="3D671727"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dopuszczalne obciążenie: min. 200 kg,</w:t>
            </w:r>
          </w:p>
          <w:p w14:paraId="36EFF6A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rozmiar po rozłożeniu (min.): 100–158 × 50 × 60 cm,</w:t>
            </w:r>
          </w:p>
          <w:p w14:paraId="2ED73DF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rozmiar po złożeniu (min.): 100 × 50 × 28 cm,</w:t>
            </w:r>
          </w:p>
          <w:p w14:paraId="126FFA08"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6CD7B03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powierzchnie odporne na środki dezynfekujące.</w:t>
            </w:r>
          </w:p>
          <w:p w14:paraId="2990075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157795D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3. Wymagania dostępności (model Dostępnej Szkoły)</w:t>
            </w:r>
          </w:p>
          <w:p w14:paraId="27BB1F49"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Krzesło musi:</w:t>
            </w:r>
          </w:p>
          <w:p w14:paraId="50ABFB6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umożliwiać ewakuację uczniów i pracowników z niepełnosprawnościami,</w:t>
            </w:r>
          </w:p>
          <w:p w14:paraId="70D7732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łatwe w obsłudze dla personelu szkoły,</w:t>
            </w:r>
          </w:p>
          <w:p w14:paraId="1468B05A"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czytelne oznaczenia i instrukcję obsługi,</w:t>
            </w:r>
          </w:p>
          <w:p w14:paraId="0F422DD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przechowywane w miejscu oznaczonym tabliczką fotoluminescencyjną,</w:t>
            </w:r>
          </w:p>
          <w:p w14:paraId="78E4321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dostępne natychmiast w sytuacji zagrożenia.</w:t>
            </w:r>
          </w:p>
          <w:p w14:paraId="6563938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381F417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 Normy i przepisy, które musi spełniać krzesło ewakuacyjne</w:t>
            </w:r>
          </w:p>
          <w:p w14:paraId="221E43A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4.1. Normy dla wyrobów medycznych i transportowych:</w:t>
            </w:r>
          </w:p>
          <w:p w14:paraId="7E160899" w14:textId="7EEBADC1"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MDR 2017/745 – krzesło jako wyrób medyczny klasy I</w:t>
            </w:r>
            <w:r w:rsidR="00172EAF" w:rsidRPr="00FA61DF">
              <w:rPr>
                <w:rFonts w:asciiTheme="minorHAnsi" w:hAnsiTheme="minorHAnsi" w:cstheme="minorHAnsi"/>
                <w:kern w:val="2"/>
                <w:sz w:val="20"/>
                <w:szCs w:val="20"/>
                <w14:ligatures w14:val="standardContextual"/>
              </w:rPr>
              <w:t xml:space="preserve"> lub równoważne</w:t>
            </w:r>
          </w:p>
          <w:p w14:paraId="2E54D8DC" w14:textId="0C66F789"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1865</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1 / EN 1865</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2 – sprzęt do transportu pacjentów (nosze, krzesła transportowe)</w:t>
            </w:r>
            <w:r w:rsidR="00172EAF" w:rsidRPr="00FA61DF">
              <w:rPr>
                <w:rFonts w:asciiTheme="minorHAnsi" w:hAnsiTheme="minorHAnsi" w:cstheme="minorHAnsi"/>
                <w:kern w:val="2"/>
                <w:sz w:val="20"/>
                <w:szCs w:val="20"/>
                <w14:ligatures w14:val="standardContextual"/>
              </w:rPr>
              <w:t xml:space="preserve"> lub równoważne</w:t>
            </w:r>
          </w:p>
          <w:p w14:paraId="08102C65" w14:textId="7552FEED"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1789 – wymagania dla sprzętu ratowniczego (wytrzymałość, pasy, mocowania)</w:t>
            </w:r>
            <w:r w:rsidR="00172EAF" w:rsidRPr="00FA61DF">
              <w:rPr>
                <w:rFonts w:asciiTheme="minorHAnsi" w:hAnsiTheme="minorHAnsi" w:cstheme="minorHAnsi"/>
                <w:kern w:val="2"/>
                <w:sz w:val="20"/>
                <w:szCs w:val="20"/>
                <w14:ligatures w14:val="standardContextual"/>
              </w:rPr>
              <w:t xml:space="preserve"> lub równoważne</w:t>
            </w:r>
          </w:p>
          <w:p w14:paraId="6F83C23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4.2. Normy bezpieczeństwa konstrukcji</w:t>
            </w:r>
          </w:p>
          <w:p w14:paraId="2CBE48D7"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ISO 10535 – sprzęt do przenoszenia osób (wytrzymałość pasów i uchwytów) lub równoważne</w:t>
            </w:r>
          </w:p>
          <w:p w14:paraId="1AFD350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4.3. Oznakowanie CE – wyrób medyczny, instrukcja użytkowania zgodna z EN ISO 20417 lub równoważne</w:t>
            </w:r>
          </w:p>
          <w:p w14:paraId="7EE7131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01D5691A"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5. Szafka metalowa do przechowywania krzesła</w:t>
            </w:r>
          </w:p>
          <w:p w14:paraId="732DC00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Wymagania techniczne:</w:t>
            </w:r>
          </w:p>
          <w:p w14:paraId="3D2C54CA"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wykonana z metalu malowanego proszkowo,</w:t>
            </w:r>
          </w:p>
          <w:p w14:paraId="68BD932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kolor: jasny, jednolity, zgodny z zasadami dostępności,</w:t>
            </w:r>
          </w:p>
          <w:p w14:paraId="4BC46F0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minimalne wymiary: 810 × 1250 × 450 mm (szer. × wys. × gł.),</w:t>
            </w:r>
          </w:p>
          <w:p w14:paraId="49E54507"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możliwość montażu na ścianie,</w:t>
            </w:r>
          </w:p>
          <w:p w14:paraId="7B95E85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drzwi zamykane, z możliwością plombowania,</w:t>
            </w:r>
          </w:p>
          <w:p w14:paraId="40FE764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wentylacja zapewniająca cyrkulację powietrza,</w:t>
            </w:r>
          </w:p>
          <w:p w14:paraId="7D0BFED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brak ostrych krawędzi.</w:t>
            </w:r>
          </w:p>
          <w:p w14:paraId="503D87A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6389046D"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6. Tabliczka informacyjna fotoluminescencyjna</w:t>
            </w:r>
          </w:p>
          <w:p w14:paraId="1A7BBAB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Tabliczka musi:</w:t>
            </w:r>
          </w:p>
          <w:p w14:paraId="17B7C92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wskazywać miejsce przechowywania krzesła ewakuacyjnego,</w:t>
            </w:r>
          </w:p>
          <w:p w14:paraId="00AC33D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wykonana z materiału fotoluminescencyjnego,</w:t>
            </w:r>
          </w:p>
          <w:p w14:paraId="694C5BD9"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spełniać normę PN</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EN ISO 7010 lub równoważna  ,</w:t>
            </w:r>
          </w:p>
          <w:p w14:paraId="316C70E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spełniać normę PN</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92/N</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01256</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02 lub równoważna  ,</w:t>
            </w:r>
          </w:p>
          <w:p w14:paraId="2833D710" w14:textId="2F91A8BB"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kontrast zgodny z min. WCAG 2.1 AA,</w:t>
            </w:r>
          </w:p>
          <w:p w14:paraId="67CE3A6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czytelna również w warunkach zadymienia i braku światła.</w:t>
            </w:r>
          </w:p>
          <w:p w14:paraId="6DA481F3"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5B1A2802"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7. Wymagania dodatkowe</w:t>
            </w:r>
          </w:p>
          <w:p w14:paraId="157DC1C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Produkt musi być nowy, wolny od wad, przeznaczony do użytku w placówkach edukacyjnych.</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47EA13E"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lastRenderedPageBreak/>
              <w:t>szt.</w:t>
            </w:r>
          </w:p>
        </w:tc>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8FC8DBB"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t>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BD62057"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8% krzesło/zestaw</w:t>
            </w:r>
          </w:p>
          <w:p w14:paraId="10A3888B"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23% szafka </w:t>
            </w:r>
          </w:p>
          <w:p w14:paraId="6CB9F55D"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p>
        </w:tc>
      </w:tr>
      <w:tr w:rsidR="00FA61DF" w:rsidRPr="00FA61DF" w14:paraId="441C73C5" w14:textId="77777777" w:rsidTr="00CC363C">
        <w:trPr>
          <w:trHeight w:val="567"/>
        </w:trPr>
        <w:tc>
          <w:tcPr>
            <w:tcW w:w="704" w:type="dxa"/>
            <w:tcBorders>
              <w:top w:val="nil"/>
              <w:left w:val="single" w:sz="4" w:space="0" w:color="auto"/>
              <w:bottom w:val="single" w:sz="8" w:space="0" w:color="auto"/>
              <w:right w:val="single" w:sz="4" w:space="0" w:color="auto"/>
            </w:tcBorders>
            <w:shd w:val="clear" w:color="auto" w:fill="FFFFFF" w:themeFill="background1"/>
            <w:noWrap/>
          </w:tcPr>
          <w:p w14:paraId="659194A7" w14:textId="77777777" w:rsidR="005A56AA" w:rsidRPr="00FA61DF" w:rsidRDefault="005A56AA" w:rsidP="00926491">
            <w:pPr>
              <w:pStyle w:val="Akapitzlist"/>
              <w:numPr>
                <w:ilvl w:val="0"/>
                <w:numId w:val="34"/>
              </w:numPr>
              <w:tabs>
                <w:tab w:val="left" w:pos="7230"/>
              </w:tabs>
              <w:spacing w:after="0" w:line="276" w:lineRule="auto"/>
              <w:ind w:left="492" w:right="110"/>
              <w:rPr>
                <w:rFonts w:eastAsia="Times New Roman" w:cstheme="minorHAnsi"/>
                <w:sz w:val="20"/>
                <w:szCs w:val="20"/>
                <w:lang w:eastAsia="pl-PL"/>
              </w:rPr>
            </w:pPr>
          </w:p>
        </w:tc>
        <w:tc>
          <w:tcPr>
            <w:tcW w:w="1985" w:type="dxa"/>
            <w:tcBorders>
              <w:top w:val="nil"/>
              <w:left w:val="single" w:sz="4" w:space="0" w:color="auto"/>
              <w:bottom w:val="single" w:sz="8" w:space="0" w:color="auto"/>
              <w:right w:val="single" w:sz="4" w:space="0" w:color="auto"/>
            </w:tcBorders>
            <w:shd w:val="clear" w:color="auto" w:fill="FFFFFF" w:themeFill="background1"/>
            <w:noWrap/>
          </w:tcPr>
          <w:p w14:paraId="1D00C1CE"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t>Inteligentny dzwonek elektroniczny z głośnikami</w:t>
            </w:r>
          </w:p>
        </w:tc>
        <w:tc>
          <w:tcPr>
            <w:tcW w:w="9922" w:type="dxa"/>
            <w:tcBorders>
              <w:top w:val="nil"/>
              <w:left w:val="single" w:sz="4" w:space="0" w:color="auto"/>
              <w:bottom w:val="single" w:sz="8" w:space="0" w:color="auto"/>
              <w:right w:val="single" w:sz="4" w:space="0" w:color="auto"/>
            </w:tcBorders>
            <w:shd w:val="clear" w:color="auto" w:fill="FFFFFF" w:themeFill="background1"/>
          </w:tcPr>
          <w:p w14:paraId="4117CE55" w14:textId="0C0AB82C"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1. Dostawa inteligentnego dzwonka elektronicznego z systemem nagłośnienia, przeznaczonego do stosowania w szkole podstawowej, zgodnego z zasadami Dostępnej Szkoły, umożliwiającego emisję sygnałów dźwiękowych, komunikatów głosowych oraz plików audio w formacie MP3.</w:t>
            </w:r>
          </w:p>
          <w:p w14:paraId="49536C3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 Wymagania funkcjonalne i użytkowe</w:t>
            </w:r>
          </w:p>
          <w:p w14:paraId="206A816C"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2.1. Funkcje urządzenia</w:t>
            </w:r>
          </w:p>
          <w:p w14:paraId="30F3DC1C"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Dzwonek musi posiadać:</w:t>
            </w:r>
          </w:p>
          <w:p w14:paraId="164FE9C7"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czytelny, duży wyświetlacz zegara, widoczny z dużej odległości,</w:t>
            </w:r>
          </w:p>
          <w:p w14:paraId="12C8355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co najmniej dwa kanały dźwiękowe,</w:t>
            </w:r>
          </w:p>
          <w:p w14:paraId="25B2E70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możliwość odtwarzania plików MP3,</w:t>
            </w:r>
          </w:p>
          <w:p w14:paraId="5B54E522"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regulację głośności,</w:t>
            </w:r>
          </w:p>
          <w:p w14:paraId="62E72609"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wyjście dźwięku analogowe o mocy min. 100 W,</w:t>
            </w:r>
          </w:p>
          <w:p w14:paraId="58AB1B8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możliwość podłączenia zewnętrznych głośników,</w:t>
            </w:r>
          </w:p>
          <w:p w14:paraId="374D133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funkcję programowania sygnałów dźwiękowych (harmonogram lekcji, przerw, komunikatów).</w:t>
            </w:r>
          </w:p>
          <w:p w14:paraId="22E61B4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70B0B8B9"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2.2. Pamięć i nośniki</w:t>
            </w:r>
          </w:p>
          <w:p w14:paraId="46AB73D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posiadać co najmniej dwa wejścia pamięci nagrań:</w:t>
            </w:r>
          </w:p>
          <w:p w14:paraId="3A86CDE7"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slot na kartę </w:t>
            </w:r>
            <w:proofErr w:type="spellStart"/>
            <w:r w:rsidRPr="00FA61DF">
              <w:rPr>
                <w:rFonts w:asciiTheme="minorHAnsi" w:hAnsiTheme="minorHAnsi" w:cstheme="minorHAnsi"/>
                <w:kern w:val="2"/>
                <w:sz w:val="20"/>
                <w:szCs w:val="20"/>
                <w14:ligatures w14:val="standardContextual"/>
              </w:rPr>
              <w:t>microSD</w:t>
            </w:r>
            <w:proofErr w:type="spellEnd"/>
            <w:r w:rsidRPr="00FA61DF">
              <w:rPr>
                <w:rFonts w:asciiTheme="minorHAnsi" w:hAnsiTheme="minorHAnsi" w:cstheme="minorHAnsi"/>
                <w:kern w:val="2"/>
                <w:sz w:val="20"/>
                <w:szCs w:val="20"/>
                <w14:ligatures w14:val="standardContextual"/>
              </w:rPr>
              <w:t>,</w:t>
            </w:r>
          </w:p>
          <w:p w14:paraId="6095DA8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gniazdo USB,</w:t>
            </w:r>
          </w:p>
          <w:p w14:paraId="6FEC5A8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możliwość odtwarzania plików z pamięci zewnętrznych.</w:t>
            </w:r>
          </w:p>
          <w:p w14:paraId="595AF5AA"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2.3. Wyświetlacz</w:t>
            </w:r>
          </w:p>
          <w:p w14:paraId="118F732C"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duży, kontrastowy, czytelny,</w:t>
            </w:r>
          </w:p>
          <w:p w14:paraId="47420E7D"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widoczny w różnych warunkach oświetleniowych,</w:t>
            </w:r>
          </w:p>
          <w:p w14:paraId="4C32B16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cyfry o wysokości zapewniającej czytelność z min. 10–15 m.</w:t>
            </w:r>
          </w:p>
          <w:p w14:paraId="4FCC3D5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69592D28"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3. Wymagania dostępności (model Dostępnej Szkoły)</w:t>
            </w:r>
          </w:p>
          <w:p w14:paraId="1D26447B"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w:t>
            </w:r>
          </w:p>
          <w:p w14:paraId="601DDA3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umożliwiać emisję różnych sygnałów dźwiękowych (różne częstotliwości i barwy), co wspiera uczniów z trudnościami sensorycznymi,</w:t>
            </w:r>
          </w:p>
          <w:p w14:paraId="7448ED9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czytelny, kontrastowy wyświetlacz, zgodny z zasadami projektowania uniwersalnego,</w:t>
            </w:r>
          </w:p>
          <w:p w14:paraId="2CCF4E2A"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umożliwiać odtwarzanie komunikatów głosowych, wspierających osoby z niepełnosprawnościami wzroku,</w:t>
            </w:r>
          </w:p>
          <w:p w14:paraId="27F65D6D"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obsługiwane intuicyjnie przez personel szkoły,</w:t>
            </w:r>
          </w:p>
          <w:p w14:paraId="316AF2F8"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oznaczenia zgodne z zasadami dostępności (kontrast, czytelność).</w:t>
            </w:r>
          </w:p>
          <w:p w14:paraId="6EF7DBCC"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 Normy i przepisy, które musi spełniać urządzenie</w:t>
            </w:r>
          </w:p>
          <w:p w14:paraId="35B81ACB"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4.1. Normy bezpieczeństwa elektrycznego i AV/ICT</w:t>
            </w:r>
          </w:p>
          <w:p w14:paraId="72E8B6FC"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62368</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1 oraz CE – deklaracja zgodności</w:t>
            </w:r>
          </w:p>
          <w:p w14:paraId="64C0C832"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4.2. Normy kompatybilności elektromagnetycznej</w:t>
            </w:r>
          </w:p>
          <w:p w14:paraId="52CD20AC"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55032 oraz EN lub równoważne</w:t>
            </w:r>
          </w:p>
          <w:p w14:paraId="226B3FA7"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Normy akustyczne i użytkowe: </w:t>
            </w:r>
          </w:p>
          <w:p w14:paraId="0775A2F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ISO 226 oraz ISO 1996 lub równoważne</w:t>
            </w:r>
          </w:p>
          <w:p w14:paraId="46FA9C07"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umożliwiać regulację głośności zgodnie z BHP w szkołach.</w:t>
            </w:r>
          </w:p>
          <w:p w14:paraId="1740836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5. Wymagania dodatkowe</w:t>
            </w:r>
          </w:p>
          <w:p w14:paraId="20FDA52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być nowe, wolne od wad, przeznaczone do użytku w placówkach edukacyjnych.</w:t>
            </w:r>
          </w:p>
          <w:p w14:paraId="3DB51BB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Wykonawca dostarcza:</w:t>
            </w:r>
          </w:p>
          <w:p w14:paraId="67F3FEF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deklarację zgodności CE,</w:t>
            </w:r>
          </w:p>
          <w:p w14:paraId="1688FCE9"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instrukcję obsługi w języku polskim,</w:t>
            </w:r>
          </w:p>
          <w:p w14:paraId="205B2C72"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kartę produktu,</w:t>
            </w:r>
          </w:p>
          <w:p w14:paraId="64C4D4EC"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schemat podłączenia i montażu.</w:t>
            </w:r>
          </w:p>
          <w:p w14:paraId="42A7FC7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System musi być kompatybilny z istniejącą instalacją elektryczną szkoły.</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18E3F85"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lastRenderedPageBreak/>
              <w:t>szt.</w:t>
            </w:r>
          </w:p>
        </w:tc>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927B1AE"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2D803F3"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5A56AA" w:rsidRPr="00FA61DF" w14:paraId="5219D360" w14:textId="77777777" w:rsidTr="00CC363C">
        <w:trPr>
          <w:trHeight w:val="567"/>
        </w:trPr>
        <w:tc>
          <w:tcPr>
            <w:tcW w:w="704" w:type="dxa"/>
            <w:tcBorders>
              <w:top w:val="nil"/>
              <w:left w:val="single" w:sz="4" w:space="0" w:color="auto"/>
              <w:bottom w:val="single" w:sz="8" w:space="0" w:color="auto"/>
              <w:right w:val="single" w:sz="4" w:space="0" w:color="auto"/>
            </w:tcBorders>
            <w:shd w:val="clear" w:color="auto" w:fill="FFFFFF" w:themeFill="background1"/>
            <w:noWrap/>
          </w:tcPr>
          <w:p w14:paraId="12921506" w14:textId="77777777" w:rsidR="005A56AA" w:rsidRPr="00FA61DF" w:rsidRDefault="005A56AA" w:rsidP="00926491">
            <w:pPr>
              <w:pStyle w:val="Akapitzlist"/>
              <w:numPr>
                <w:ilvl w:val="0"/>
                <w:numId w:val="34"/>
              </w:numPr>
              <w:tabs>
                <w:tab w:val="left" w:pos="7230"/>
              </w:tabs>
              <w:spacing w:after="0" w:line="276" w:lineRule="auto"/>
              <w:ind w:left="492" w:right="110"/>
              <w:rPr>
                <w:rFonts w:eastAsia="Times New Roman" w:cstheme="minorHAnsi"/>
                <w:sz w:val="20"/>
                <w:szCs w:val="20"/>
                <w:lang w:eastAsia="pl-PL"/>
              </w:rPr>
            </w:pPr>
          </w:p>
        </w:tc>
        <w:tc>
          <w:tcPr>
            <w:tcW w:w="1985" w:type="dxa"/>
            <w:tcBorders>
              <w:top w:val="nil"/>
              <w:left w:val="single" w:sz="4" w:space="0" w:color="auto"/>
              <w:bottom w:val="single" w:sz="8" w:space="0" w:color="auto"/>
              <w:right w:val="single" w:sz="4" w:space="0" w:color="auto"/>
            </w:tcBorders>
            <w:shd w:val="clear" w:color="auto" w:fill="FFFFFF" w:themeFill="background1"/>
            <w:noWrap/>
          </w:tcPr>
          <w:p w14:paraId="093D5376"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t>Elektroniczne ucho</w:t>
            </w:r>
          </w:p>
        </w:tc>
        <w:tc>
          <w:tcPr>
            <w:tcW w:w="9922" w:type="dxa"/>
            <w:tcBorders>
              <w:top w:val="nil"/>
              <w:left w:val="single" w:sz="4" w:space="0" w:color="auto"/>
              <w:bottom w:val="single" w:sz="8" w:space="0" w:color="auto"/>
              <w:right w:val="single" w:sz="4" w:space="0" w:color="auto"/>
            </w:tcBorders>
            <w:shd w:val="clear" w:color="auto" w:fill="FFFFFF" w:themeFill="background1"/>
          </w:tcPr>
          <w:p w14:paraId="10B785E6" w14:textId="454E97F9"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 xml:space="preserve">1. Elektroniczne wskaźniki poziomu hałasu (3 </w:t>
            </w:r>
            <w:proofErr w:type="spellStart"/>
            <w:r w:rsidRPr="00FA61DF">
              <w:rPr>
                <w:rFonts w:asciiTheme="minorHAnsi" w:hAnsiTheme="minorHAnsi" w:cstheme="minorHAnsi"/>
                <w:kern w:val="2"/>
                <w:sz w:val="20"/>
                <w:szCs w:val="20"/>
                <w14:ligatures w14:val="standardContextual"/>
              </w:rPr>
              <w:t>szt</w:t>
            </w:r>
            <w:proofErr w:type="spellEnd"/>
            <w:r w:rsidRPr="00FA61DF">
              <w:rPr>
                <w:rFonts w:asciiTheme="minorHAnsi" w:hAnsiTheme="minorHAnsi" w:cstheme="minorHAnsi"/>
                <w:kern w:val="2"/>
                <w:sz w:val="20"/>
                <w:szCs w:val="20"/>
                <w14:ligatures w14:val="standardContextual"/>
              </w:rPr>
              <w:t>), przeznaczone do monitorowania natężenia dźwięku w pomieszczeniach szkolnych, zgodnych z zasadami Dostępnej Szkoły oraz normami bezpieczeństwa i kompatybilności elektromagnetycznej. Urządzenie ma pełnić funkcję wizualnego sygnalizatora hałasu, wspierającego uczniów i nauczycieli w utrzymaniu komfortu akustycznego.</w:t>
            </w:r>
          </w:p>
          <w:p w14:paraId="6B988C9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 Wymagania funkcjonalne i użytkowe</w:t>
            </w:r>
          </w:p>
          <w:p w14:paraId="565653F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2.1. Konstrukcja urządzenia</w:t>
            </w:r>
          </w:p>
          <w:p w14:paraId="48E1411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Elektroniczne ucho musi posiadać:</w:t>
            </w:r>
          </w:p>
          <w:p w14:paraId="048A0471"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minimalne wymiary: 70 × 45 × 3 cm,</w:t>
            </w:r>
          </w:p>
          <w:p w14:paraId="3DD91FAB"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ramkę wykonaną z twardego, sztywnego tworzywa sztucznego, odpornego na uszkodzenia,</w:t>
            </w:r>
          </w:p>
          <w:p w14:paraId="4DA0BAF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punkty świetlne (LED) o średnicy min. 8 mm,</w:t>
            </w:r>
          </w:p>
          <w:p w14:paraId="2A305E88"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diody LED dobrze widoczne z odległości kilku metrów,</w:t>
            </w:r>
          </w:p>
          <w:p w14:paraId="1CA75CFA"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konstrukcję umożliwiającą montaż na ścianie.</w:t>
            </w:r>
          </w:p>
          <w:p w14:paraId="5BA6A6EE"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2.2. Funkcje urządzenia</w:t>
            </w:r>
          </w:p>
          <w:p w14:paraId="235ED693"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w:t>
            </w:r>
          </w:p>
          <w:p w14:paraId="085A7E47"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sygnalizować aktualny poziom hałasu w pomieszczeniu,</w:t>
            </w:r>
          </w:p>
          <w:p w14:paraId="12AB181A"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wielopoziomową skalę świetlną (np. zielony – żółty – czerwony),</w:t>
            </w:r>
          </w:p>
          <w:p w14:paraId="48C85AA9"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reagować na zmiany natężenia dźwięku w czasie rzeczywistym,</w:t>
            </w:r>
          </w:p>
          <w:p w14:paraId="494AEE98"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działać w sposób intuicyjny i zrozumiały dla dzieci.</w:t>
            </w:r>
          </w:p>
          <w:p w14:paraId="5AB017F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3093EA92"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2.3. Widoczność i czytelność:</w:t>
            </w:r>
          </w:p>
          <w:p w14:paraId="359AB157"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punkty świetlne muszą być wyraźne, kontrastowe,</w:t>
            </w:r>
          </w:p>
          <w:p w14:paraId="0A92295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być czytelne dla uczniów z niepełnosprawnościami wzroku (zgodnie z zasadami projektowania uniwersalnego),</w:t>
            </w:r>
          </w:p>
          <w:p w14:paraId="2448436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obudowa w kolorze kontrastowym względem ściany.</w:t>
            </w:r>
          </w:p>
          <w:p w14:paraId="034D74C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4D857A9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3. Wymagania dostępności (model Dostępnej Szkoły)</w:t>
            </w:r>
          </w:p>
          <w:p w14:paraId="14BBCDB8"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w:t>
            </w:r>
          </w:p>
          <w:p w14:paraId="03CFC97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wspierać uczniów z nadwrażliwością słuchową, ADHD, ASD oraz trudnościami w regulacji sensorycznej,</w:t>
            </w:r>
          </w:p>
          <w:p w14:paraId="556F8D0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zapewniać wizualną informację zwrotną, co jest kluczowe dla uczniów z trudnościami w przetwarzaniu dźwięku,</w:t>
            </w:r>
          </w:p>
          <w:p w14:paraId="3381257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być widoczne z różnych miejsc,</w:t>
            </w:r>
          </w:p>
          <w:p w14:paraId="7C885392"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posiadać prosty, intuicyjny system sygnalizacji.</w:t>
            </w:r>
          </w:p>
          <w:p w14:paraId="14FB117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 Normy i przepisy, które musi spełniać urządzenie</w:t>
            </w:r>
          </w:p>
          <w:p w14:paraId="7ED9946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4.1. Normy bezpieczeństwa elektrycznego i AV/ICT</w:t>
            </w:r>
          </w:p>
          <w:p w14:paraId="7C206BD8"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EN 62368</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1 lub równoważne</w:t>
            </w:r>
          </w:p>
          <w:p w14:paraId="02D631B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CE – deklaracja zgodności</w:t>
            </w:r>
          </w:p>
          <w:p w14:paraId="6E3CD5EC"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2EE7A64A"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4.2. Normy kompatybilności elektromagnetycznej</w:t>
            </w:r>
          </w:p>
          <w:p w14:paraId="07E3307D"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EMC 2014/30/UE – kompatybilność elektromagnetyczna lub równoważne</w:t>
            </w:r>
          </w:p>
          <w:p w14:paraId="31C7E97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lastRenderedPageBreak/>
              <w:t>EN 55035 – odporność na zakłócenia elektromagnetyczne lub równoważne</w:t>
            </w:r>
          </w:p>
          <w:p w14:paraId="5D53C9E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727576A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4.3. Normy akustyczne i pomiarowe (zalecane)</w:t>
            </w:r>
          </w:p>
          <w:p w14:paraId="1F571AA0"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IEC 61672</w:t>
            </w:r>
            <w:r w:rsidRPr="00FA61DF">
              <w:rPr>
                <w:rFonts w:ascii="Cambria Math" w:hAnsi="Cambria Math" w:cs="Cambria Math"/>
                <w:kern w:val="2"/>
                <w:sz w:val="20"/>
                <w:szCs w:val="20"/>
                <w14:ligatures w14:val="standardContextual"/>
              </w:rPr>
              <w:t>‑</w:t>
            </w:r>
            <w:r w:rsidRPr="00FA61DF">
              <w:rPr>
                <w:rFonts w:asciiTheme="minorHAnsi" w:hAnsiTheme="minorHAnsi" w:cstheme="minorHAnsi"/>
                <w:kern w:val="2"/>
                <w:sz w:val="20"/>
                <w:szCs w:val="20"/>
                <w14:ligatures w14:val="standardContextual"/>
              </w:rPr>
              <w:t>1 – mierniki poziomu dźwięku (klasa 2 – minimalny standard dla urządzeń edukacyjnych) lub równoważne</w:t>
            </w:r>
          </w:p>
          <w:p w14:paraId="6BA53A1F"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ISO 1996 – opis i pomiar hałasu środowiskowego lub równoważne</w:t>
            </w:r>
          </w:p>
          <w:p w14:paraId="3CB3BAD6"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4.4. Normy materiałowe</w:t>
            </w:r>
          </w:p>
          <w:p w14:paraId="56137C15"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obudowa odporna na środki czyszczące i dezynfekujące</w:t>
            </w:r>
          </w:p>
          <w:p w14:paraId="448C1163"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p>
          <w:p w14:paraId="4C83E20C"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5. Wymagania dodatkowe</w:t>
            </w:r>
          </w:p>
          <w:p w14:paraId="7A83D374"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Urządzenie musi być nowe, wolne od wad, przeznaczone do użytku w placówkach edukacyjnych.</w:t>
            </w:r>
          </w:p>
          <w:p w14:paraId="2E53F4F7" w14:textId="77777777" w:rsidR="005A56AA" w:rsidRPr="00FA61DF" w:rsidRDefault="005A56AA" w:rsidP="00926491">
            <w:pPr>
              <w:pStyle w:val="NormalnyWeb"/>
              <w:tabs>
                <w:tab w:val="num" w:pos="720"/>
              </w:tabs>
              <w:spacing w:before="0" w:beforeAutospacing="0" w:after="0" w:afterAutospacing="0" w:line="276" w:lineRule="auto"/>
              <w:ind w:left="720" w:hanging="360"/>
              <w:rPr>
                <w:rFonts w:asciiTheme="minorHAnsi" w:hAnsiTheme="minorHAnsi" w:cstheme="minorHAnsi"/>
                <w:kern w:val="2"/>
                <w:sz w:val="20"/>
                <w:szCs w:val="20"/>
                <w14:ligatures w14:val="standardContextual"/>
              </w:rPr>
            </w:pPr>
            <w:r w:rsidRPr="00FA61DF">
              <w:rPr>
                <w:rFonts w:asciiTheme="minorHAnsi" w:hAnsiTheme="minorHAnsi" w:cstheme="minorHAnsi"/>
                <w:kern w:val="2"/>
                <w:sz w:val="20"/>
                <w:szCs w:val="20"/>
                <w14:ligatures w14:val="standardContextual"/>
              </w:rPr>
              <w:t>Wykonawca dostarcza: deklarację zgodności CE, instrukcję obsługi w języku polskim, kartę produktu.</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5E969E4"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lastRenderedPageBreak/>
              <w:t>szt.</w:t>
            </w:r>
          </w:p>
        </w:tc>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6903894" w14:textId="77777777" w:rsidR="005A56AA" w:rsidRPr="00FA61DF" w:rsidRDefault="005A56AA" w:rsidP="00926491">
            <w:pPr>
              <w:tabs>
                <w:tab w:val="left" w:pos="7230"/>
              </w:tabs>
              <w:spacing w:line="276" w:lineRule="auto"/>
              <w:rPr>
                <w:rFonts w:eastAsia="Times New Roman" w:cstheme="minorHAnsi"/>
                <w:sz w:val="20"/>
                <w:szCs w:val="20"/>
                <w:lang w:eastAsia="pl-PL"/>
              </w:rPr>
            </w:pPr>
            <w:r w:rsidRPr="00FA61DF">
              <w:rPr>
                <w:rFonts w:eastAsia="Times New Roman" w:cstheme="minorHAnsi"/>
                <w:sz w:val="20"/>
                <w:szCs w:val="20"/>
                <w:lang w:eastAsia="pl-PL"/>
              </w:rPr>
              <w:t>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D75D0F" w14:textId="77777777" w:rsidR="005A56AA" w:rsidRPr="00FA61DF" w:rsidRDefault="005A56A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bl>
    <w:p w14:paraId="208EE856" w14:textId="77777777" w:rsidR="0055001C" w:rsidRPr="00FA61DF" w:rsidRDefault="0055001C" w:rsidP="00926491">
      <w:pPr>
        <w:spacing w:after="0" w:line="276" w:lineRule="auto"/>
        <w:jc w:val="both"/>
        <w:rPr>
          <w:rFonts w:cstheme="minorHAnsi"/>
          <w:b/>
          <w:bCs/>
          <w:sz w:val="20"/>
          <w:szCs w:val="20"/>
          <w:u w:val="single"/>
        </w:rPr>
      </w:pPr>
    </w:p>
    <w:p w14:paraId="3B1FA5C1" w14:textId="1882B05E" w:rsidR="002A2079" w:rsidRPr="00FA61DF" w:rsidRDefault="002A2079" w:rsidP="00926491">
      <w:pPr>
        <w:spacing w:after="0" w:line="276" w:lineRule="auto"/>
        <w:jc w:val="both"/>
        <w:rPr>
          <w:rFonts w:cstheme="minorHAnsi"/>
          <w:b/>
          <w:bCs/>
          <w:sz w:val="20"/>
          <w:szCs w:val="20"/>
          <w:u w:val="single"/>
        </w:rPr>
      </w:pPr>
      <w:r w:rsidRPr="00FA61DF">
        <w:rPr>
          <w:rFonts w:cstheme="minorHAnsi"/>
          <w:b/>
          <w:bCs/>
          <w:sz w:val="20"/>
          <w:szCs w:val="20"/>
          <w:u w:val="single"/>
        </w:rPr>
        <w:t>Część III</w:t>
      </w:r>
      <w:r w:rsidR="00C5557F" w:rsidRPr="00FA61DF">
        <w:rPr>
          <w:rFonts w:cstheme="minorHAnsi"/>
          <w:b/>
          <w:bCs/>
          <w:sz w:val="20"/>
          <w:szCs w:val="20"/>
          <w:u w:val="single"/>
        </w:rPr>
        <w:t>:</w:t>
      </w:r>
      <w:r w:rsidRPr="00FA61DF">
        <w:rPr>
          <w:rFonts w:cstheme="minorHAnsi"/>
          <w:b/>
          <w:bCs/>
          <w:sz w:val="20"/>
          <w:szCs w:val="20"/>
          <w:u w:val="single"/>
        </w:rPr>
        <w:t xml:space="preserve"> Zakup i dostawa pomocy dydaktycznych do realizacji zajęć edukacyjnych.</w:t>
      </w:r>
    </w:p>
    <w:p w14:paraId="2F5B8A08" w14:textId="462B5DE1" w:rsidR="009127C3" w:rsidRPr="00FA61DF" w:rsidRDefault="009127C3" w:rsidP="00926491">
      <w:pPr>
        <w:spacing w:after="0" w:line="276" w:lineRule="auto"/>
        <w:jc w:val="both"/>
        <w:rPr>
          <w:rFonts w:cstheme="minorHAnsi"/>
          <w:b/>
          <w:bCs/>
          <w:sz w:val="20"/>
          <w:szCs w:val="20"/>
          <w:u w:val="single"/>
        </w:rPr>
      </w:pPr>
      <w:hyperlink r:id="rId6" w:history="1">
        <w:r w:rsidRPr="00FA61DF">
          <w:rPr>
            <w:rStyle w:val="Hipercze"/>
            <w:rFonts w:cstheme="minorHAnsi"/>
            <w:b/>
            <w:bCs/>
            <w:color w:val="auto"/>
            <w:sz w:val="20"/>
            <w:szCs w:val="20"/>
          </w:rPr>
          <w:t>39162100-6</w:t>
        </w:r>
      </w:hyperlink>
      <w:r w:rsidR="00516884" w:rsidRPr="00FA61DF">
        <w:rPr>
          <w:rFonts w:cstheme="minorHAnsi"/>
          <w:b/>
          <w:bCs/>
          <w:sz w:val="20"/>
          <w:szCs w:val="20"/>
          <w:u w:val="single"/>
        </w:rPr>
        <w:t xml:space="preserve"> -</w:t>
      </w:r>
      <w:r w:rsidRPr="00FA61DF">
        <w:rPr>
          <w:rFonts w:cstheme="minorHAnsi"/>
          <w:b/>
          <w:bCs/>
          <w:sz w:val="20"/>
          <w:szCs w:val="20"/>
          <w:u w:val="single"/>
        </w:rPr>
        <w:t xml:space="preserve"> Pomoce dydaktyczne</w:t>
      </w:r>
    </w:p>
    <w:p w14:paraId="65CB212E" w14:textId="6523F376" w:rsidR="009127C3" w:rsidRPr="00FA61DF" w:rsidRDefault="009127C3" w:rsidP="00926491">
      <w:pPr>
        <w:spacing w:after="0" w:line="276" w:lineRule="auto"/>
        <w:jc w:val="both"/>
        <w:rPr>
          <w:rFonts w:cstheme="minorHAnsi"/>
          <w:b/>
          <w:bCs/>
          <w:sz w:val="20"/>
          <w:szCs w:val="20"/>
          <w:u w:val="single"/>
        </w:rPr>
      </w:pPr>
      <w:hyperlink r:id="rId7" w:history="1">
        <w:r w:rsidRPr="00FA61DF">
          <w:rPr>
            <w:rStyle w:val="Hipercze"/>
            <w:rFonts w:cstheme="minorHAnsi"/>
            <w:b/>
            <w:bCs/>
            <w:color w:val="auto"/>
            <w:sz w:val="20"/>
            <w:szCs w:val="20"/>
          </w:rPr>
          <w:t>39162110-9</w:t>
        </w:r>
      </w:hyperlink>
      <w:r w:rsidR="00516884" w:rsidRPr="00FA61DF">
        <w:rPr>
          <w:rFonts w:cstheme="minorHAnsi"/>
          <w:b/>
          <w:bCs/>
          <w:sz w:val="20"/>
          <w:szCs w:val="20"/>
          <w:u w:val="single"/>
        </w:rPr>
        <w:t xml:space="preserve"> - </w:t>
      </w:r>
      <w:r w:rsidRPr="00FA61DF">
        <w:rPr>
          <w:rFonts w:cstheme="minorHAnsi"/>
          <w:b/>
          <w:bCs/>
          <w:sz w:val="20"/>
          <w:szCs w:val="20"/>
          <w:u w:val="single"/>
        </w:rPr>
        <w:t>Sprzęt dydaktyczny</w:t>
      </w:r>
    </w:p>
    <w:p w14:paraId="3CC4DE78" w14:textId="55726851" w:rsidR="009127C3" w:rsidRPr="00FA61DF" w:rsidRDefault="009127C3" w:rsidP="00926491">
      <w:pPr>
        <w:spacing w:after="0" w:line="276" w:lineRule="auto"/>
        <w:jc w:val="both"/>
        <w:rPr>
          <w:rFonts w:cstheme="minorHAnsi"/>
          <w:b/>
          <w:bCs/>
          <w:sz w:val="20"/>
          <w:szCs w:val="20"/>
          <w:u w:val="single"/>
        </w:rPr>
      </w:pPr>
      <w:hyperlink r:id="rId8" w:history="1">
        <w:r w:rsidRPr="00FA61DF">
          <w:rPr>
            <w:rStyle w:val="Hipercze"/>
            <w:rFonts w:cstheme="minorHAnsi"/>
            <w:b/>
            <w:bCs/>
            <w:color w:val="auto"/>
            <w:sz w:val="20"/>
            <w:szCs w:val="20"/>
          </w:rPr>
          <w:t>37524100-8</w:t>
        </w:r>
      </w:hyperlink>
      <w:r w:rsidR="00516884" w:rsidRPr="00FA61DF">
        <w:rPr>
          <w:rFonts w:cstheme="minorHAnsi"/>
          <w:b/>
          <w:bCs/>
          <w:sz w:val="20"/>
          <w:szCs w:val="20"/>
          <w:u w:val="single"/>
        </w:rPr>
        <w:t xml:space="preserve"> - </w:t>
      </w:r>
      <w:r w:rsidRPr="00FA61DF">
        <w:rPr>
          <w:rFonts w:cstheme="minorHAnsi"/>
          <w:b/>
          <w:bCs/>
          <w:sz w:val="20"/>
          <w:szCs w:val="20"/>
          <w:u w:val="single"/>
        </w:rPr>
        <w:t>Gry edukacyjne</w:t>
      </w:r>
    </w:p>
    <w:p w14:paraId="412424DE" w14:textId="48B046E2" w:rsidR="003A4FA4" w:rsidRPr="00FA61DF" w:rsidRDefault="009127C3" w:rsidP="00926491">
      <w:pPr>
        <w:spacing w:after="0" w:line="276" w:lineRule="auto"/>
        <w:jc w:val="both"/>
        <w:rPr>
          <w:rFonts w:cstheme="minorHAnsi"/>
          <w:b/>
          <w:bCs/>
          <w:sz w:val="20"/>
          <w:szCs w:val="20"/>
          <w:u w:val="single"/>
        </w:rPr>
      </w:pPr>
      <w:hyperlink r:id="rId9" w:history="1">
        <w:r w:rsidRPr="00FA61DF">
          <w:rPr>
            <w:rStyle w:val="Hipercze"/>
            <w:rFonts w:cstheme="minorHAnsi"/>
            <w:b/>
            <w:bCs/>
            <w:color w:val="auto"/>
            <w:sz w:val="20"/>
            <w:szCs w:val="20"/>
          </w:rPr>
          <w:t>48190000-6</w:t>
        </w:r>
      </w:hyperlink>
      <w:r w:rsidR="00516884" w:rsidRPr="00FA61DF">
        <w:rPr>
          <w:rFonts w:cstheme="minorHAnsi"/>
          <w:b/>
          <w:bCs/>
          <w:sz w:val="20"/>
          <w:szCs w:val="20"/>
          <w:u w:val="single"/>
        </w:rPr>
        <w:t xml:space="preserve"> - </w:t>
      </w:r>
      <w:r w:rsidRPr="00FA61DF">
        <w:rPr>
          <w:rFonts w:cstheme="minorHAnsi"/>
          <w:b/>
          <w:bCs/>
          <w:sz w:val="20"/>
          <w:szCs w:val="20"/>
          <w:u w:val="single"/>
        </w:rPr>
        <w:t>Pakiety oprogramowania edukacyjnego</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704"/>
        <w:gridCol w:w="1985"/>
        <w:gridCol w:w="9880"/>
        <w:gridCol w:w="753"/>
        <w:gridCol w:w="709"/>
        <w:gridCol w:w="848"/>
      </w:tblGrid>
      <w:tr w:rsidR="00FA61DF" w:rsidRPr="00FA61DF" w14:paraId="19ECE372" w14:textId="77777777" w:rsidTr="00A65861">
        <w:trPr>
          <w:trHeight w:val="567"/>
        </w:trPr>
        <w:tc>
          <w:tcPr>
            <w:tcW w:w="14879" w:type="dxa"/>
            <w:gridSpan w:val="6"/>
            <w:shd w:val="clear" w:color="auto" w:fill="F7CAAC" w:themeFill="accent2" w:themeFillTint="66"/>
            <w:noWrap/>
          </w:tcPr>
          <w:p w14:paraId="50BCAFA6" w14:textId="77777777" w:rsidR="00C000E3" w:rsidRPr="00FA61DF" w:rsidRDefault="00C000E3" w:rsidP="00926491">
            <w:pPr>
              <w:tabs>
                <w:tab w:val="left" w:pos="7230"/>
              </w:tabs>
              <w:spacing w:after="0" w:line="276" w:lineRule="auto"/>
              <w:jc w:val="center"/>
              <w:rPr>
                <w:rFonts w:eastAsia="Times New Roman" w:cstheme="minorHAnsi"/>
                <w:b/>
                <w:bCs/>
                <w:sz w:val="20"/>
                <w:szCs w:val="20"/>
                <w:lang w:eastAsia="pl-PL"/>
              </w:rPr>
            </w:pPr>
            <w:r w:rsidRPr="00FA61DF">
              <w:rPr>
                <w:rFonts w:eastAsia="Times New Roman" w:cstheme="minorHAnsi"/>
                <w:b/>
                <w:bCs/>
                <w:sz w:val="20"/>
                <w:szCs w:val="20"/>
                <w:lang w:eastAsia="pl-PL"/>
              </w:rPr>
              <w:t>Szkoła Podstawowa w Piekarach ul. Piekarska 47, 96-323 Piekary</w:t>
            </w:r>
            <w:r w:rsidRPr="00FA61DF">
              <w:rPr>
                <w:rFonts w:eastAsia="Times New Roman" w:cstheme="minorHAnsi"/>
                <w:b/>
                <w:bCs/>
                <w:sz w:val="20"/>
                <w:szCs w:val="20"/>
                <w:lang w:eastAsia="pl-PL"/>
              </w:rPr>
              <w:tab/>
            </w:r>
          </w:p>
          <w:p w14:paraId="71AB4C8B" w14:textId="77777777" w:rsidR="00C000E3" w:rsidRPr="00FA61DF" w:rsidRDefault="00C000E3" w:rsidP="00926491">
            <w:pPr>
              <w:tabs>
                <w:tab w:val="left" w:pos="7230"/>
              </w:tabs>
              <w:spacing w:after="0" w:line="276" w:lineRule="auto"/>
              <w:jc w:val="center"/>
              <w:rPr>
                <w:rFonts w:eastAsia="Times New Roman" w:cstheme="minorHAnsi"/>
                <w:b/>
                <w:bCs/>
                <w:sz w:val="20"/>
                <w:szCs w:val="20"/>
                <w:lang w:eastAsia="pl-PL"/>
              </w:rPr>
            </w:pPr>
            <w:r w:rsidRPr="00FA61DF">
              <w:rPr>
                <w:rFonts w:eastAsia="Times New Roman" w:cstheme="minorHAnsi"/>
                <w:b/>
                <w:bCs/>
                <w:sz w:val="20"/>
                <w:szCs w:val="20"/>
                <w:lang w:eastAsia="pl-PL"/>
              </w:rPr>
              <w:t xml:space="preserve">FEMA.07.02-IP.01-04CY/24 </w:t>
            </w:r>
          </w:p>
          <w:p w14:paraId="53A45726" w14:textId="77777777" w:rsidR="00C000E3" w:rsidRPr="00FA61DF" w:rsidRDefault="00C000E3" w:rsidP="00926491">
            <w:pPr>
              <w:tabs>
                <w:tab w:val="left" w:pos="7230"/>
              </w:tabs>
              <w:spacing w:after="0" w:line="276" w:lineRule="auto"/>
              <w:jc w:val="center"/>
              <w:rPr>
                <w:rFonts w:eastAsia="Times New Roman" w:cstheme="minorHAnsi"/>
                <w:b/>
                <w:bCs/>
                <w:sz w:val="20"/>
                <w:szCs w:val="20"/>
                <w:lang w:eastAsia="pl-PL"/>
              </w:rPr>
            </w:pPr>
            <w:r w:rsidRPr="00FA61DF">
              <w:rPr>
                <w:rFonts w:eastAsia="Times New Roman" w:cstheme="minorHAnsi"/>
                <w:b/>
                <w:bCs/>
                <w:sz w:val="20"/>
                <w:szCs w:val="20"/>
                <w:lang w:eastAsia="pl-PL"/>
              </w:rPr>
              <w:t xml:space="preserve"> „Odkrywamy świat” realizowany przez Szkołę Podstawową w Piekarach</w:t>
            </w:r>
          </w:p>
          <w:p w14:paraId="62B020F3" w14:textId="77777777" w:rsidR="00C000E3" w:rsidRPr="00FA61DF" w:rsidRDefault="00C000E3" w:rsidP="00926491">
            <w:pPr>
              <w:tabs>
                <w:tab w:val="left" w:pos="7230"/>
              </w:tabs>
              <w:spacing w:after="0" w:line="276" w:lineRule="auto"/>
              <w:jc w:val="center"/>
              <w:rPr>
                <w:rFonts w:eastAsia="Times New Roman" w:cstheme="minorHAnsi"/>
                <w:b/>
                <w:bCs/>
                <w:sz w:val="20"/>
                <w:szCs w:val="20"/>
                <w:lang w:eastAsia="pl-PL"/>
              </w:rPr>
            </w:pPr>
          </w:p>
        </w:tc>
      </w:tr>
      <w:tr w:rsidR="00FA61DF" w:rsidRPr="00FA61DF" w14:paraId="518361D6" w14:textId="77777777" w:rsidTr="00CC363C">
        <w:trPr>
          <w:trHeight w:val="567"/>
        </w:trPr>
        <w:tc>
          <w:tcPr>
            <w:tcW w:w="704" w:type="dxa"/>
            <w:shd w:val="clear" w:color="auto" w:fill="B4C6E7" w:themeFill="accent1" w:themeFillTint="66"/>
            <w:noWrap/>
          </w:tcPr>
          <w:p w14:paraId="2FDE45BC" w14:textId="77777777" w:rsidR="00C000E3" w:rsidRPr="00FA61DF" w:rsidRDefault="00C000E3" w:rsidP="00926491">
            <w:pPr>
              <w:tabs>
                <w:tab w:val="left" w:pos="7230"/>
              </w:tabs>
              <w:spacing w:after="0" w:line="276" w:lineRule="auto"/>
              <w:jc w:val="center"/>
              <w:rPr>
                <w:rFonts w:eastAsia="Times New Roman" w:cstheme="minorHAnsi"/>
                <w:sz w:val="20"/>
                <w:szCs w:val="20"/>
                <w:lang w:eastAsia="pl-PL"/>
              </w:rPr>
            </w:pPr>
            <w:proofErr w:type="spellStart"/>
            <w:r w:rsidRPr="00FA61DF">
              <w:rPr>
                <w:rFonts w:eastAsia="Times New Roman" w:cstheme="minorHAnsi"/>
                <w:b/>
                <w:bCs/>
                <w:sz w:val="20"/>
                <w:szCs w:val="20"/>
                <w:lang w:eastAsia="pl-PL"/>
              </w:rPr>
              <w:t>L.p</w:t>
            </w:r>
            <w:proofErr w:type="spellEnd"/>
          </w:p>
        </w:tc>
        <w:tc>
          <w:tcPr>
            <w:tcW w:w="1985" w:type="dxa"/>
            <w:shd w:val="clear" w:color="auto" w:fill="B4C6E7" w:themeFill="accent1" w:themeFillTint="66"/>
            <w:noWrap/>
          </w:tcPr>
          <w:p w14:paraId="7D261569" w14:textId="77777777" w:rsidR="00C000E3" w:rsidRPr="00FA61DF" w:rsidRDefault="00C000E3"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b/>
                <w:bCs/>
                <w:sz w:val="20"/>
                <w:szCs w:val="20"/>
                <w:lang w:eastAsia="pl-PL"/>
              </w:rPr>
              <w:t>Nazwa przedmiotu zamówienia</w:t>
            </w:r>
          </w:p>
        </w:tc>
        <w:tc>
          <w:tcPr>
            <w:tcW w:w="9880" w:type="dxa"/>
            <w:shd w:val="clear" w:color="auto" w:fill="B4C6E7" w:themeFill="accent1" w:themeFillTint="66"/>
          </w:tcPr>
          <w:p w14:paraId="39104E5D" w14:textId="77777777" w:rsidR="00C000E3" w:rsidRPr="00FA61DF" w:rsidRDefault="00C000E3"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b/>
                <w:bCs/>
                <w:sz w:val="20"/>
                <w:szCs w:val="20"/>
                <w:lang w:eastAsia="pl-PL"/>
              </w:rPr>
              <w:t>Opis przedmiotu zamówienia</w:t>
            </w:r>
          </w:p>
        </w:tc>
        <w:tc>
          <w:tcPr>
            <w:tcW w:w="753" w:type="dxa"/>
            <w:shd w:val="clear" w:color="auto" w:fill="B4C6E7" w:themeFill="accent1" w:themeFillTint="66"/>
            <w:noWrap/>
          </w:tcPr>
          <w:p w14:paraId="419B0AF2" w14:textId="77777777" w:rsidR="00C000E3" w:rsidRPr="00FA61DF" w:rsidRDefault="00C000E3"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b/>
                <w:bCs/>
                <w:sz w:val="20"/>
                <w:szCs w:val="20"/>
                <w:lang w:eastAsia="pl-PL"/>
              </w:rPr>
              <w:t>J.M</w:t>
            </w:r>
          </w:p>
        </w:tc>
        <w:tc>
          <w:tcPr>
            <w:tcW w:w="709" w:type="dxa"/>
            <w:shd w:val="clear" w:color="auto" w:fill="B4C6E7" w:themeFill="accent1" w:themeFillTint="66"/>
            <w:noWrap/>
          </w:tcPr>
          <w:p w14:paraId="73FFB27D" w14:textId="77777777" w:rsidR="00C000E3" w:rsidRPr="00FA61DF" w:rsidRDefault="00C000E3"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b/>
                <w:bCs/>
                <w:sz w:val="20"/>
                <w:szCs w:val="20"/>
                <w:lang w:eastAsia="pl-PL"/>
              </w:rPr>
              <w:t>Ilość</w:t>
            </w:r>
          </w:p>
        </w:tc>
        <w:tc>
          <w:tcPr>
            <w:tcW w:w="848" w:type="dxa"/>
            <w:shd w:val="clear" w:color="auto" w:fill="B4C6E7" w:themeFill="accent1" w:themeFillTint="66"/>
          </w:tcPr>
          <w:p w14:paraId="336F57AD" w14:textId="77777777" w:rsidR="00C000E3" w:rsidRPr="00FA61DF" w:rsidRDefault="00C000E3"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b/>
                <w:bCs/>
                <w:sz w:val="20"/>
                <w:szCs w:val="20"/>
                <w:lang w:eastAsia="pl-PL"/>
              </w:rPr>
              <w:t>Stawka VAT w %</w:t>
            </w:r>
          </w:p>
        </w:tc>
      </w:tr>
      <w:tr w:rsidR="00FA61DF" w:rsidRPr="00FA61DF" w14:paraId="03045F95" w14:textId="77777777" w:rsidTr="00CC363C">
        <w:trPr>
          <w:trHeight w:val="567"/>
        </w:trPr>
        <w:tc>
          <w:tcPr>
            <w:tcW w:w="704" w:type="dxa"/>
            <w:shd w:val="clear" w:color="auto" w:fill="FFFFFF" w:themeFill="background1"/>
            <w:noWrap/>
          </w:tcPr>
          <w:p w14:paraId="384D2E5A" w14:textId="77777777" w:rsidR="002C03EB" w:rsidRPr="00FA61DF" w:rsidRDefault="002C03EB" w:rsidP="00926491">
            <w:pPr>
              <w:pStyle w:val="Akapitzlist"/>
              <w:numPr>
                <w:ilvl w:val="0"/>
                <w:numId w:val="35"/>
              </w:numPr>
              <w:tabs>
                <w:tab w:val="left" w:pos="7230"/>
              </w:tabs>
              <w:spacing w:after="0" w:line="276" w:lineRule="auto"/>
              <w:ind w:right="110"/>
              <w:rPr>
                <w:rFonts w:eastAsia="Times New Roman" w:cstheme="minorHAnsi"/>
                <w:sz w:val="20"/>
                <w:szCs w:val="20"/>
                <w:lang w:eastAsia="pl-PL"/>
              </w:rPr>
            </w:pPr>
          </w:p>
        </w:tc>
        <w:tc>
          <w:tcPr>
            <w:tcW w:w="1985" w:type="dxa"/>
            <w:shd w:val="clear" w:color="auto" w:fill="FFFFFF" w:themeFill="background1"/>
            <w:noWrap/>
          </w:tcPr>
          <w:p w14:paraId="03F803D9" w14:textId="77777777"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cstheme="minorHAnsi"/>
                <w:sz w:val="20"/>
                <w:szCs w:val="20"/>
              </w:rPr>
              <w:t>Układanka edukacyjna o emocjach</w:t>
            </w:r>
          </w:p>
        </w:tc>
        <w:tc>
          <w:tcPr>
            <w:tcW w:w="9880" w:type="dxa"/>
            <w:shd w:val="clear" w:color="auto" w:fill="FFFFFF" w:themeFill="background1"/>
          </w:tcPr>
          <w:p w14:paraId="5CB84471" w14:textId="77777777" w:rsidR="002C03EB" w:rsidRPr="00FA61DF" w:rsidRDefault="002C03EB" w:rsidP="00926491">
            <w:pPr>
              <w:pStyle w:val="Bezodstpw"/>
              <w:tabs>
                <w:tab w:val="left" w:pos="7230"/>
              </w:tabs>
              <w:spacing w:line="276" w:lineRule="auto"/>
              <w:rPr>
                <w:rFonts w:cstheme="minorHAnsi"/>
                <w:sz w:val="20"/>
                <w:szCs w:val="20"/>
              </w:rPr>
            </w:pPr>
            <w:r w:rsidRPr="00FA61DF">
              <w:rPr>
                <w:rFonts w:cstheme="minorHAnsi"/>
                <w:sz w:val="20"/>
                <w:szCs w:val="20"/>
              </w:rPr>
              <w:t xml:space="preserve">Układanka edukacyjna o emocjach, wspierająca rozwój kompetencji społeczno-emocjonalnych dzieci. Zestaw powinien zawierać minimum: 6 kart zadaniowych, które będą wspierać dzieci w nauce rozpoznawania i nazywania emocji w różnych sytuacjach życiowych i 30 małych </w:t>
            </w:r>
            <w:proofErr w:type="spellStart"/>
            <w:r w:rsidRPr="00FA61DF">
              <w:rPr>
                <w:rFonts w:cstheme="minorHAnsi"/>
                <w:sz w:val="20"/>
                <w:szCs w:val="20"/>
              </w:rPr>
              <w:t>tafl</w:t>
            </w:r>
            <w:proofErr w:type="spellEnd"/>
            <w:r w:rsidRPr="00FA61DF">
              <w:rPr>
                <w:rFonts w:cstheme="minorHAnsi"/>
                <w:sz w:val="20"/>
                <w:szCs w:val="20"/>
              </w:rPr>
              <w:t xml:space="preserve"> z twarzami</w:t>
            </w:r>
          </w:p>
          <w:p w14:paraId="24268E20" w14:textId="77777777"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cstheme="minorHAnsi"/>
                <w:sz w:val="20"/>
                <w:szCs w:val="20"/>
              </w:rPr>
              <w:t>Wszystkie elementy powinny być przechowywane w drewnianym pudełku.</w:t>
            </w:r>
          </w:p>
        </w:tc>
        <w:tc>
          <w:tcPr>
            <w:tcW w:w="753" w:type="dxa"/>
            <w:shd w:val="clear" w:color="auto" w:fill="FFFFFF" w:themeFill="background1"/>
            <w:noWrap/>
          </w:tcPr>
          <w:p w14:paraId="76272AC1" w14:textId="1CDCA54C"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57A012BE" w14:textId="7B6C2646" w:rsidR="002C03EB" w:rsidRPr="00FA61DF" w:rsidRDefault="00A13D74"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32FBDAC4" w14:textId="14B0C612"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559476E" w14:textId="77777777" w:rsidTr="00CC363C">
        <w:trPr>
          <w:trHeight w:val="567"/>
        </w:trPr>
        <w:tc>
          <w:tcPr>
            <w:tcW w:w="704" w:type="dxa"/>
            <w:shd w:val="clear" w:color="auto" w:fill="FFFFFF" w:themeFill="background1"/>
            <w:noWrap/>
          </w:tcPr>
          <w:p w14:paraId="59D38A74"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23736E3E" w14:textId="77777777"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Gra edukacyjna o emocjach</w:t>
            </w:r>
          </w:p>
        </w:tc>
        <w:tc>
          <w:tcPr>
            <w:tcW w:w="9880" w:type="dxa"/>
            <w:shd w:val="clear" w:color="auto" w:fill="FFFFFF" w:themeFill="background1"/>
          </w:tcPr>
          <w:p w14:paraId="1E5912CC" w14:textId="77777777" w:rsidR="002C03EB" w:rsidRPr="00FA61DF" w:rsidRDefault="002C03EB" w:rsidP="00926491">
            <w:pPr>
              <w:tabs>
                <w:tab w:val="left" w:pos="7230"/>
              </w:tabs>
              <w:spacing w:line="276" w:lineRule="auto"/>
              <w:rPr>
                <w:rFonts w:cstheme="minorHAnsi"/>
                <w:sz w:val="20"/>
                <w:szCs w:val="20"/>
              </w:rPr>
            </w:pPr>
            <w:r w:rsidRPr="00FA61DF">
              <w:rPr>
                <w:rFonts w:cstheme="minorHAnsi"/>
                <w:sz w:val="20"/>
                <w:szCs w:val="20"/>
              </w:rPr>
              <w:t>Pomoc dydaktyczna składająca się z konstrukcji w kształcie kaktusa z wieloma elementami manipulacyjnymi, które dzieci mogą dowolnie nakładać i dopasowywać w celu wykonywania zadań ćwiczeniowych. Pomoc powinna być wykonana z trwałych, bezpiecznych materiałów, przystosowanych do intensywnego użytkowania przez dzieci.</w:t>
            </w:r>
          </w:p>
        </w:tc>
        <w:tc>
          <w:tcPr>
            <w:tcW w:w="753" w:type="dxa"/>
            <w:shd w:val="clear" w:color="auto" w:fill="FFFFFF" w:themeFill="background1"/>
            <w:noWrap/>
          </w:tcPr>
          <w:p w14:paraId="5A32E085" w14:textId="52C64F4A"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6CDC21EF" w14:textId="7F0548A2" w:rsidR="002C03EB" w:rsidRPr="00FA61DF" w:rsidRDefault="00A13D74"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540EC2F0" w14:textId="5CAB54FD"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77FA11AB" w14:textId="77777777" w:rsidTr="00CC363C">
        <w:trPr>
          <w:trHeight w:val="567"/>
        </w:trPr>
        <w:tc>
          <w:tcPr>
            <w:tcW w:w="704" w:type="dxa"/>
            <w:shd w:val="clear" w:color="auto" w:fill="FFFFFF" w:themeFill="background1"/>
            <w:noWrap/>
          </w:tcPr>
          <w:p w14:paraId="5D16236C"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3559C59E" w14:textId="77777777"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pomoc edukacyjna - warsztaty kodowania</w:t>
            </w:r>
          </w:p>
        </w:tc>
        <w:tc>
          <w:tcPr>
            <w:tcW w:w="9880" w:type="dxa"/>
            <w:shd w:val="clear" w:color="auto" w:fill="FFFFFF" w:themeFill="background1"/>
          </w:tcPr>
          <w:p w14:paraId="4FFF2101" w14:textId="77777777" w:rsidR="002C03EB" w:rsidRPr="00FA61DF" w:rsidRDefault="002C03EB" w:rsidP="00926491">
            <w:pPr>
              <w:tabs>
                <w:tab w:val="left" w:pos="7230"/>
              </w:tabs>
              <w:spacing w:line="276" w:lineRule="auto"/>
              <w:rPr>
                <w:rFonts w:cstheme="minorHAnsi"/>
                <w:sz w:val="20"/>
                <w:szCs w:val="20"/>
              </w:rPr>
            </w:pPr>
            <w:r w:rsidRPr="00FA61DF">
              <w:rPr>
                <w:rFonts w:cstheme="minorHAnsi"/>
                <w:sz w:val="20"/>
                <w:szCs w:val="20"/>
              </w:rPr>
              <w:t>Pomoc edukacyjna dla dzieci wprowadzająca w podstawy kodowania poprzez wyznaczenia tras zgodnych z określonymi instrukcjami. Różne poziomy trudności.  Zestaw powinien zawierać minimum: 24 karty zadań o min. wym. min. 15 x 10 cm, 2 dwustronne plansze magnetyczne o wym. min. 32,5 x 22,5 cm, 46 magnetycznych strzałek (min. 23 czerwone i min. 23 fioletowe) oraz przewodnik dla nauczyciela.</w:t>
            </w:r>
          </w:p>
        </w:tc>
        <w:tc>
          <w:tcPr>
            <w:tcW w:w="753" w:type="dxa"/>
            <w:shd w:val="clear" w:color="auto" w:fill="FFFFFF" w:themeFill="background1"/>
            <w:noWrap/>
          </w:tcPr>
          <w:p w14:paraId="09A1FEB4" w14:textId="4D41076A"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26B502FA" w14:textId="56B3DD63" w:rsidR="002C03EB" w:rsidRPr="00FA61DF" w:rsidRDefault="00A13D74"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11</w:t>
            </w:r>
          </w:p>
        </w:tc>
        <w:tc>
          <w:tcPr>
            <w:tcW w:w="848" w:type="dxa"/>
            <w:shd w:val="clear" w:color="auto" w:fill="FFFFFF" w:themeFill="background1"/>
          </w:tcPr>
          <w:p w14:paraId="09400485" w14:textId="33E84D72"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6EB5B831" w14:textId="77777777" w:rsidTr="00CC363C">
        <w:trPr>
          <w:trHeight w:val="567"/>
        </w:trPr>
        <w:tc>
          <w:tcPr>
            <w:tcW w:w="704" w:type="dxa"/>
            <w:shd w:val="clear" w:color="auto" w:fill="FFFFFF" w:themeFill="background1"/>
            <w:noWrap/>
          </w:tcPr>
          <w:p w14:paraId="4F84C588"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339AC85A" w14:textId="77777777"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zestaw klocki magnetyczne wersja angielska</w:t>
            </w:r>
          </w:p>
        </w:tc>
        <w:tc>
          <w:tcPr>
            <w:tcW w:w="9880" w:type="dxa"/>
            <w:shd w:val="clear" w:color="auto" w:fill="FFFFFF" w:themeFill="background1"/>
          </w:tcPr>
          <w:p w14:paraId="5404E548" w14:textId="77777777" w:rsidR="002C03EB" w:rsidRPr="00FA61DF" w:rsidRDefault="002C03EB" w:rsidP="00926491">
            <w:pPr>
              <w:tabs>
                <w:tab w:val="left" w:pos="7230"/>
              </w:tabs>
              <w:spacing w:line="276" w:lineRule="auto"/>
              <w:rPr>
                <w:rFonts w:cstheme="minorHAnsi"/>
                <w:sz w:val="20"/>
                <w:szCs w:val="20"/>
              </w:rPr>
            </w:pPr>
            <w:r w:rsidRPr="00FA61DF">
              <w:rPr>
                <w:rFonts w:cstheme="minorHAnsi"/>
                <w:sz w:val="20"/>
                <w:szCs w:val="20"/>
              </w:rPr>
              <w:t xml:space="preserve">Klocki magnetyczne w języku angielskim przeznaczone do prowadzenia zajęć z zestawami </w:t>
            </w:r>
            <w:proofErr w:type="spellStart"/>
            <w:r w:rsidRPr="00FA61DF">
              <w:rPr>
                <w:rFonts w:cstheme="minorHAnsi"/>
                <w:sz w:val="20"/>
                <w:szCs w:val="20"/>
              </w:rPr>
              <w:t>Scottie</w:t>
            </w:r>
            <w:proofErr w:type="spellEnd"/>
            <w:r w:rsidRPr="00FA61DF">
              <w:rPr>
                <w:rFonts w:cstheme="minorHAnsi"/>
                <w:sz w:val="20"/>
                <w:szCs w:val="20"/>
              </w:rPr>
              <w:t xml:space="preserve"> Go!  Zestaw powinien zawierać min. 30 kloców magnetycznych dzięki którym będzie można ułożyć rozwiązania do pierwszych 24 zadań w grze </w:t>
            </w:r>
            <w:proofErr w:type="spellStart"/>
            <w:r w:rsidRPr="00FA61DF">
              <w:rPr>
                <w:rFonts w:cstheme="minorHAnsi"/>
                <w:sz w:val="20"/>
                <w:szCs w:val="20"/>
              </w:rPr>
              <w:t>Scottie</w:t>
            </w:r>
            <w:proofErr w:type="spellEnd"/>
            <w:r w:rsidRPr="00FA61DF">
              <w:rPr>
                <w:rFonts w:cstheme="minorHAnsi"/>
                <w:sz w:val="20"/>
                <w:szCs w:val="20"/>
              </w:rPr>
              <w:t xml:space="preserve"> Go! </w:t>
            </w:r>
            <w:proofErr w:type="spellStart"/>
            <w:r w:rsidRPr="00FA61DF">
              <w:rPr>
                <w:rFonts w:cstheme="minorHAnsi"/>
                <w:sz w:val="20"/>
                <w:szCs w:val="20"/>
              </w:rPr>
              <w:t>Edu</w:t>
            </w:r>
            <w:proofErr w:type="spellEnd"/>
            <w:r w:rsidRPr="00FA61DF">
              <w:rPr>
                <w:rFonts w:cstheme="minorHAnsi"/>
                <w:sz w:val="20"/>
                <w:szCs w:val="20"/>
              </w:rPr>
              <w:t>.</w:t>
            </w:r>
          </w:p>
        </w:tc>
        <w:tc>
          <w:tcPr>
            <w:tcW w:w="753" w:type="dxa"/>
            <w:shd w:val="clear" w:color="auto" w:fill="FFFFFF" w:themeFill="background1"/>
            <w:noWrap/>
          </w:tcPr>
          <w:p w14:paraId="5ADCEB06" w14:textId="3CCAE3FE" w:rsidR="002C03EB" w:rsidRPr="00FA61DF" w:rsidRDefault="00A13D74" w:rsidP="00926491">
            <w:pPr>
              <w:tabs>
                <w:tab w:val="left" w:pos="7230"/>
              </w:tabs>
              <w:spacing w:after="0" w:line="276" w:lineRule="auto"/>
              <w:jc w:val="center"/>
              <w:rPr>
                <w:rFonts w:cstheme="minorHAnsi"/>
                <w:sz w:val="20"/>
                <w:szCs w:val="20"/>
              </w:rPr>
            </w:pPr>
            <w:r w:rsidRPr="00FA61DF">
              <w:rPr>
                <w:rFonts w:cstheme="minorHAnsi"/>
                <w:sz w:val="20"/>
                <w:szCs w:val="20"/>
              </w:rPr>
              <w:t>z</w:t>
            </w:r>
            <w:r w:rsidR="002C03EB" w:rsidRPr="00FA61DF">
              <w:rPr>
                <w:rFonts w:cstheme="minorHAnsi"/>
                <w:sz w:val="20"/>
                <w:szCs w:val="20"/>
              </w:rPr>
              <w:t>esta</w:t>
            </w:r>
            <w:r w:rsidRPr="00FA61DF">
              <w:rPr>
                <w:rFonts w:cstheme="minorHAnsi"/>
                <w:sz w:val="20"/>
                <w:szCs w:val="20"/>
              </w:rPr>
              <w:t>w</w:t>
            </w:r>
          </w:p>
        </w:tc>
        <w:tc>
          <w:tcPr>
            <w:tcW w:w="709" w:type="dxa"/>
            <w:shd w:val="clear" w:color="auto" w:fill="FFFFFF" w:themeFill="background1"/>
            <w:noWrap/>
          </w:tcPr>
          <w:p w14:paraId="68312649" w14:textId="6C1893C0" w:rsidR="002C03EB" w:rsidRPr="00FA61DF" w:rsidRDefault="00A13D74"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11</w:t>
            </w:r>
          </w:p>
        </w:tc>
        <w:tc>
          <w:tcPr>
            <w:tcW w:w="848" w:type="dxa"/>
            <w:shd w:val="clear" w:color="auto" w:fill="FFFFFF" w:themeFill="background1"/>
          </w:tcPr>
          <w:p w14:paraId="4096A7F2" w14:textId="71EFD897"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4D30EEE1" w14:textId="77777777" w:rsidTr="00CC363C">
        <w:trPr>
          <w:trHeight w:val="567"/>
        </w:trPr>
        <w:tc>
          <w:tcPr>
            <w:tcW w:w="704" w:type="dxa"/>
            <w:shd w:val="clear" w:color="auto" w:fill="FFFFFF" w:themeFill="background1"/>
            <w:noWrap/>
          </w:tcPr>
          <w:p w14:paraId="4C68225E"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51FB3FA6" w14:textId="77777777"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Magnetyczna Mapa Polski</w:t>
            </w:r>
          </w:p>
        </w:tc>
        <w:tc>
          <w:tcPr>
            <w:tcW w:w="9880" w:type="dxa"/>
            <w:shd w:val="clear" w:color="auto" w:fill="FFFFFF" w:themeFill="background1"/>
          </w:tcPr>
          <w:p w14:paraId="2EC5926E" w14:textId="77777777" w:rsidR="002C03EB" w:rsidRPr="00FA61DF" w:rsidRDefault="002C03EB" w:rsidP="00926491">
            <w:pPr>
              <w:tabs>
                <w:tab w:val="left" w:pos="7230"/>
              </w:tabs>
              <w:spacing w:line="276" w:lineRule="auto"/>
              <w:rPr>
                <w:rFonts w:cstheme="minorHAnsi"/>
                <w:sz w:val="20"/>
                <w:szCs w:val="20"/>
              </w:rPr>
            </w:pPr>
            <w:r w:rsidRPr="00FA61DF">
              <w:rPr>
                <w:rFonts w:cstheme="minorHAnsi"/>
                <w:sz w:val="20"/>
                <w:szCs w:val="20"/>
              </w:rPr>
              <w:t>Fizyczna mapa Polski posiadającą magnetyczną powłoką i zestaw dodatkowych oznaczeń, które ułatwią uczniom zapamiętanie położenia poszczególnych krain geograficznych i parków narodowych. Zestaw powinien zawierać: mapę Polski magnetyczną, fizyczną o wym. min. 65 x 50 cm, minimum 12 nazw krain geograficznych o wym. min. 5 x 2 cm, minimum 20 symboli/nazw parków narodowych o śr. min 2 cm. Wszystkie elementy powinny być wykonane z folii magnetycznej.</w:t>
            </w:r>
          </w:p>
        </w:tc>
        <w:tc>
          <w:tcPr>
            <w:tcW w:w="753" w:type="dxa"/>
            <w:shd w:val="clear" w:color="auto" w:fill="FFFFFF" w:themeFill="background1"/>
            <w:noWrap/>
          </w:tcPr>
          <w:p w14:paraId="6C8F589B" w14:textId="738E02A9"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zestaw</w:t>
            </w:r>
          </w:p>
        </w:tc>
        <w:tc>
          <w:tcPr>
            <w:tcW w:w="709" w:type="dxa"/>
            <w:shd w:val="clear" w:color="auto" w:fill="FFFFFF" w:themeFill="background1"/>
            <w:noWrap/>
          </w:tcPr>
          <w:p w14:paraId="5247198F" w14:textId="5A07657F" w:rsidR="002C03EB" w:rsidRPr="00FA61DF" w:rsidRDefault="00A13D74"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0CAC687B" w14:textId="19551251"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659197EC" w14:textId="77777777" w:rsidTr="00CC363C">
        <w:trPr>
          <w:trHeight w:val="567"/>
        </w:trPr>
        <w:tc>
          <w:tcPr>
            <w:tcW w:w="704" w:type="dxa"/>
            <w:shd w:val="clear" w:color="auto" w:fill="FFFFFF" w:themeFill="background1"/>
            <w:noWrap/>
          </w:tcPr>
          <w:p w14:paraId="6949106B"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3307BB2E" w14:textId="77777777"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Skrzynka zapachów</w:t>
            </w:r>
          </w:p>
        </w:tc>
        <w:tc>
          <w:tcPr>
            <w:tcW w:w="9880" w:type="dxa"/>
            <w:shd w:val="clear" w:color="auto" w:fill="FFFFFF" w:themeFill="background1"/>
          </w:tcPr>
          <w:p w14:paraId="4AA4932D" w14:textId="77777777" w:rsidR="002C03EB" w:rsidRPr="00FA61DF" w:rsidRDefault="002C03EB" w:rsidP="00926491">
            <w:pPr>
              <w:tabs>
                <w:tab w:val="left" w:pos="7230"/>
              </w:tabs>
              <w:spacing w:line="276" w:lineRule="auto"/>
              <w:rPr>
                <w:rFonts w:cstheme="minorHAnsi"/>
                <w:sz w:val="20"/>
                <w:szCs w:val="20"/>
              </w:rPr>
            </w:pPr>
            <w:r w:rsidRPr="00FA61DF">
              <w:rPr>
                <w:rFonts w:cstheme="minorHAnsi"/>
                <w:sz w:val="20"/>
                <w:szCs w:val="20"/>
              </w:rPr>
              <w:t>Drewniana skrzynka z bogatym wyposażeniem do zabawy, treningu i ćwiczeń rozwijających zmysł węchu. Zestaw powinien zawierać minimum: 12 olejków zapachowych i eterycznych – atestowanych, wysokiej jakości i odpowiednio dobranych, 30 filcowych żetonów (śr. 1,5 cm), 12 pudełeczek (wym. 7 x 5,5 cm), 24 drewniane płytki z kolorowymi obrazkami powtórzonymi dwukrotnie (6 x 6 cm), 24 naklejki do podpisania pojemników, scenariusze zajęć.</w:t>
            </w:r>
          </w:p>
        </w:tc>
        <w:tc>
          <w:tcPr>
            <w:tcW w:w="753" w:type="dxa"/>
            <w:shd w:val="clear" w:color="auto" w:fill="FFFFFF" w:themeFill="background1"/>
            <w:noWrap/>
          </w:tcPr>
          <w:p w14:paraId="26AEF96B" w14:textId="2A08EFED" w:rsidR="002C03EB" w:rsidRPr="00FA61DF" w:rsidRDefault="00841BF0" w:rsidP="00926491">
            <w:pPr>
              <w:tabs>
                <w:tab w:val="left" w:pos="7230"/>
              </w:tabs>
              <w:spacing w:after="0" w:line="276" w:lineRule="auto"/>
              <w:jc w:val="center"/>
              <w:rPr>
                <w:rFonts w:cstheme="minorHAnsi"/>
                <w:sz w:val="20"/>
                <w:szCs w:val="20"/>
              </w:rPr>
            </w:pPr>
            <w:r w:rsidRPr="00FA61DF">
              <w:rPr>
                <w:rFonts w:cstheme="minorHAnsi"/>
                <w:sz w:val="20"/>
                <w:szCs w:val="20"/>
              </w:rPr>
              <w:t>s</w:t>
            </w:r>
            <w:r w:rsidR="002C03EB" w:rsidRPr="00FA61DF">
              <w:rPr>
                <w:rFonts w:cstheme="minorHAnsi"/>
                <w:sz w:val="20"/>
                <w:szCs w:val="20"/>
              </w:rPr>
              <w:t>zt</w:t>
            </w:r>
            <w:r w:rsidRPr="00FA61DF">
              <w:rPr>
                <w:rFonts w:cstheme="minorHAnsi"/>
                <w:sz w:val="20"/>
                <w:szCs w:val="20"/>
              </w:rPr>
              <w:t>.</w:t>
            </w:r>
          </w:p>
        </w:tc>
        <w:tc>
          <w:tcPr>
            <w:tcW w:w="709" w:type="dxa"/>
            <w:shd w:val="clear" w:color="auto" w:fill="FFFFFF" w:themeFill="background1"/>
            <w:noWrap/>
          </w:tcPr>
          <w:p w14:paraId="21A35012" w14:textId="68CDA794" w:rsidR="002C03EB" w:rsidRPr="00FA61DF" w:rsidRDefault="00A13D74"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11437FFC" w14:textId="6FAC71D5"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4EF929F1" w14:textId="77777777" w:rsidTr="00CC363C">
        <w:trPr>
          <w:trHeight w:val="567"/>
        </w:trPr>
        <w:tc>
          <w:tcPr>
            <w:tcW w:w="704" w:type="dxa"/>
            <w:shd w:val="clear" w:color="auto" w:fill="FFFFFF" w:themeFill="background1"/>
            <w:noWrap/>
          </w:tcPr>
          <w:p w14:paraId="1D7E2D7A"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0CA354A6" w14:textId="77777777"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Stół wodny</w:t>
            </w:r>
          </w:p>
        </w:tc>
        <w:tc>
          <w:tcPr>
            <w:tcW w:w="9880" w:type="dxa"/>
            <w:shd w:val="clear" w:color="auto" w:fill="FFFFFF" w:themeFill="background1"/>
          </w:tcPr>
          <w:p w14:paraId="70F3280A" w14:textId="77777777" w:rsidR="002C03EB" w:rsidRPr="00FA61DF" w:rsidRDefault="002C03EB" w:rsidP="00926491">
            <w:pPr>
              <w:tabs>
                <w:tab w:val="left" w:pos="7230"/>
              </w:tabs>
              <w:spacing w:line="276" w:lineRule="auto"/>
              <w:rPr>
                <w:rFonts w:cstheme="minorHAnsi"/>
                <w:sz w:val="20"/>
                <w:szCs w:val="20"/>
              </w:rPr>
            </w:pPr>
            <w:r w:rsidRPr="00FA61DF">
              <w:rPr>
                <w:rFonts w:cstheme="minorHAnsi"/>
                <w:sz w:val="20"/>
                <w:szCs w:val="20"/>
              </w:rPr>
              <w:t>Zestaw stół wodny powinien zawierać tacę i regulowany stojak do wielorakich aktywności dla dzieci, które lubią eksperymentować i poznawać świat przez zabawę sensoryczną. Taca powinna być wykonana z polipropylenu, a stelaż z stali rurowej malowanej proszkowo i tworzywa sztucznego. Minimalne wymiary zestawu: misa 90 x 90 x 5 cm, Stelaż: 45x55x60 cm</w:t>
            </w:r>
          </w:p>
        </w:tc>
        <w:tc>
          <w:tcPr>
            <w:tcW w:w="753" w:type="dxa"/>
            <w:shd w:val="clear" w:color="auto" w:fill="FFFFFF" w:themeFill="background1"/>
            <w:noWrap/>
          </w:tcPr>
          <w:p w14:paraId="3B53E944" w14:textId="64E94518"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zestaw</w:t>
            </w:r>
          </w:p>
        </w:tc>
        <w:tc>
          <w:tcPr>
            <w:tcW w:w="709" w:type="dxa"/>
            <w:shd w:val="clear" w:color="auto" w:fill="FFFFFF" w:themeFill="background1"/>
            <w:noWrap/>
          </w:tcPr>
          <w:p w14:paraId="1D28A342" w14:textId="640C923E" w:rsidR="002C03EB" w:rsidRPr="00FA61DF" w:rsidRDefault="00A13D74"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3B0BCE61" w14:textId="4597F25D"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EE6FF79" w14:textId="77777777" w:rsidTr="00CC363C">
        <w:trPr>
          <w:trHeight w:val="567"/>
        </w:trPr>
        <w:tc>
          <w:tcPr>
            <w:tcW w:w="704" w:type="dxa"/>
            <w:shd w:val="clear" w:color="auto" w:fill="FFFFFF" w:themeFill="background1"/>
            <w:noWrap/>
          </w:tcPr>
          <w:p w14:paraId="47CAE010"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4D0293AA" w14:textId="77777777"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Globus duży podświetlany</w:t>
            </w:r>
          </w:p>
        </w:tc>
        <w:tc>
          <w:tcPr>
            <w:tcW w:w="9880" w:type="dxa"/>
            <w:shd w:val="clear" w:color="auto" w:fill="FFFFFF" w:themeFill="background1"/>
          </w:tcPr>
          <w:p w14:paraId="76E7B007" w14:textId="77777777" w:rsidR="002C03EB" w:rsidRPr="00FA61DF" w:rsidRDefault="002C03EB" w:rsidP="00926491">
            <w:pPr>
              <w:tabs>
                <w:tab w:val="left" w:pos="7230"/>
              </w:tabs>
              <w:spacing w:line="276" w:lineRule="auto"/>
              <w:rPr>
                <w:rFonts w:cstheme="minorHAnsi"/>
                <w:sz w:val="20"/>
                <w:szCs w:val="20"/>
              </w:rPr>
            </w:pPr>
            <w:r w:rsidRPr="00FA61DF">
              <w:rPr>
                <w:rFonts w:cstheme="minorHAnsi"/>
                <w:sz w:val="20"/>
                <w:szCs w:val="20"/>
              </w:rPr>
              <w:t xml:space="preserve">Podświetlany globus fizyczny o minimalnej średnicy 40 cm. Globus powinien posiada drewnianą nóżkę oraz plastikowy </w:t>
            </w:r>
            <w:proofErr w:type="spellStart"/>
            <w:r w:rsidRPr="00FA61DF">
              <w:rPr>
                <w:rFonts w:cstheme="minorHAnsi"/>
                <w:sz w:val="20"/>
                <w:szCs w:val="20"/>
              </w:rPr>
              <w:t>meridian</w:t>
            </w:r>
            <w:proofErr w:type="spellEnd"/>
            <w:r w:rsidRPr="00FA61DF">
              <w:rPr>
                <w:rFonts w:cstheme="minorHAnsi"/>
                <w:sz w:val="20"/>
                <w:szCs w:val="20"/>
              </w:rPr>
              <w:t xml:space="preserve">. Powinien być wyposażony w szczegółową mapę fizyczną świata z polskojęzycznymi napisami. Zasilanie: 230V, </w:t>
            </w:r>
            <w:proofErr w:type="spellStart"/>
            <w:r w:rsidRPr="00FA61DF">
              <w:rPr>
                <w:rFonts w:cstheme="minorHAnsi"/>
                <w:sz w:val="20"/>
                <w:szCs w:val="20"/>
              </w:rPr>
              <w:t>Żarówka:min</w:t>
            </w:r>
            <w:proofErr w:type="spellEnd"/>
            <w:r w:rsidRPr="00FA61DF">
              <w:rPr>
                <w:rFonts w:cstheme="minorHAnsi"/>
                <w:sz w:val="20"/>
                <w:szCs w:val="20"/>
              </w:rPr>
              <w:t xml:space="preserve"> 10 W, E14.</w:t>
            </w:r>
          </w:p>
        </w:tc>
        <w:tc>
          <w:tcPr>
            <w:tcW w:w="753" w:type="dxa"/>
            <w:shd w:val="clear" w:color="auto" w:fill="FFFFFF" w:themeFill="background1"/>
            <w:noWrap/>
          </w:tcPr>
          <w:p w14:paraId="3159037D" w14:textId="0BFF23C6"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3EE7B17F" w14:textId="51533D46" w:rsidR="002C03EB" w:rsidRPr="00FA61DF" w:rsidRDefault="00A13D74"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4</w:t>
            </w:r>
          </w:p>
        </w:tc>
        <w:tc>
          <w:tcPr>
            <w:tcW w:w="848" w:type="dxa"/>
            <w:shd w:val="clear" w:color="auto" w:fill="FFFFFF" w:themeFill="background1"/>
          </w:tcPr>
          <w:p w14:paraId="59911BDE" w14:textId="3E09544A"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1EFE3093" w14:textId="77777777" w:rsidTr="00CC363C">
        <w:trPr>
          <w:trHeight w:val="567"/>
        </w:trPr>
        <w:tc>
          <w:tcPr>
            <w:tcW w:w="704" w:type="dxa"/>
            <w:shd w:val="clear" w:color="auto" w:fill="FFFFFF" w:themeFill="background1"/>
            <w:noWrap/>
          </w:tcPr>
          <w:p w14:paraId="6EE3870B"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29C092C7" w14:textId="77777777"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Plansze do języka polskiego – epoki i prądy w literaturze</w:t>
            </w:r>
          </w:p>
        </w:tc>
        <w:tc>
          <w:tcPr>
            <w:tcW w:w="9880" w:type="dxa"/>
            <w:shd w:val="clear" w:color="auto" w:fill="FFFFFF" w:themeFill="background1"/>
          </w:tcPr>
          <w:p w14:paraId="5BCBB7C7" w14:textId="77777777" w:rsidR="002C03EB" w:rsidRPr="00FA61DF" w:rsidRDefault="002C03EB" w:rsidP="00926491">
            <w:pPr>
              <w:tabs>
                <w:tab w:val="left" w:pos="7230"/>
              </w:tabs>
              <w:spacing w:line="276" w:lineRule="auto"/>
              <w:rPr>
                <w:rFonts w:cstheme="minorHAnsi"/>
                <w:sz w:val="20"/>
                <w:szCs w:val="20"/>
              </w:rPr>
            </w:pPr>
            <w:r w:rsidRPr="00FA61DF">
              <w:rPr>
                <w:rFonts w:cstheme="minorHAnsi"/>
                <w:sz w:val="20"/>
                <w:szCs w:val="20"/>
              </w:rPr>
              <w:t xml:space="preserve">3 plansze (część 1, część 2 i część 3) przedstawiające </w:t>
            </w:r>
            <w:proofErr w:type="spellStart"/>
            <w:r w:rsidRPr="00FA61DF">
              <w:rPr>
                <w:rFonts w:cstheme="minorHAnsi"/>
                <w:sz w:val="20"/>
                <w:szCs w:val="20"/>
              </w:rPr>
              <w:t>najwybitnijeszych</w:t>
            </w:r>
            <w:proofErr w:type="spellEnd"/>
            <w:r w:rsidRPr="00FA61DF">
              <w:rPr>
                <w:rFonts w:cstheme="minorHAnsi"/>
                <w:sz w:val="20"/>
                <w:szCs w:val="20"/>
              </w:rPr>
              <w:t xml:space="preserve"> twórców </w:t>
            </w:r>
            <w:proofErr w:type="spellStart"/>
            <w:r w:rsidRPr="00FA61DF">
              <w:rPr>
                <w:rFonts w:cstheme="minorHAnsi"/>
                <w:sz w:val="20"/>
                <w:szCs w:val="20"/>
              </w:rPr>
              <w:t>literaury</w:t>
            </w:r>
            <w:proofErr w:type="spellEnd"/>
            <w:r w:rsidRPr="00FA61DF">
              <w:rPr>
                <w:rFonts w:cstheme="minorHAnsi"/>
                <w:sz w:val="20"/>
                <w:szCs w:val="20"/>
              </w:rPr>
              <w:t xml:space="preserve"> polskiej w układzie chronologicznym na przestrzeni epok z uwzględnieniem rysu historycznego i literackiego, dat ramowych, </w:t>
            </w:r>
            <w:proofErr w:type="spellStart"/>
            <w:r w:rsidRPr="00FA61DF">
              <w:rPr>
                <w:rFonts w:cstheme="minorHAnsi"/>
                <w:sz w:val="20"/>
                <w:szCs w:val="20"/>
              </w:rPr>
              <w:t>wibitynych</w:t>
            </w:r>
            <w:proofErr w:type="spellEnd"/>
            <w:r w:rsidRPr="00FA61DF">
              <w:rPr>
                <w:rFonts w:cstheme="minorHAnsi"/>
                <w:sz w:val="20"/>
                <w:szCs w:val="20"/>
              </w:rPr>
              <w:t xml:space="preserve"> dzieł literackich oraz portretów pisarzy i poetów.  Plansze powinny być wykonane z folii </w:t>
            </w:r>
            <w:proofErr w:type="spellStart"/>
            <w:r w:rsidRPr="00FA61DF">
              <w:rPr>
                <w:rFonts w:cstheme="minorHAnsi"/>
                <w:sz w:val="20"/>
                <w:szCs w:val="20"/>
              </w:rPr>
              <w:t>banerowej</w:t>
            </w:r>
            <w:proofErr w:type="spellEnd"/>
            <w:r w:rsidRPr="00FA61DF">
              <w:rPr>
                <w:rFonts w:cstheme="minorHAnsi"/>
                <w:sz w:val="20"/>
                <w:szCs w:val="20"/>
              </w:rPr>
              <w:t xml:space="preserve"> oprawionej w drewniane wałki z zawieszką. Minimalne wymiary plansz: 100x80 cm</w:t>
            </w:r>
          </w:p>
        </w:tc>
        <w:tc>
          <w:tcPr>
            <w:tcW w:w="753" w:type="dxa"/>
            <w:shd w:val="clear" w:color="auto" w:fill="FFFFFF" w:themeFill="background1"/>
            <w:noWrap/>
          </w:tcPr>
          <w:p w14:paraId="3156452E" w14:textId="3A7DED23"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55A8C12A" w14:textId="01627DBA" w:rsidR="002C03EB" w:rsidRPr="00FA61DF" w:rsidRDefault="00A13D74"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3</w:t>
            </w:r>
          </w:p>
        </w:tc>
        <w:tc>
          <w:tcPr>
            <w:tcW w:w="848" w:type="dxa"/>
            <w:shd w:val="clear" w:color="auto" w:fill="FFFFFF" w:themeFill="background1"/>
          </w:tcPr>
          <w:p w14:paraId="46073EBA" w14:textId="06F36E22"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855A9A6" w14:textId="77777777" w:rsidTr="00CC363C">
        <w:trPr>
          <w:trHeight w:val="567"/>
        </w:trPr>
        <w:tc>
          <w:tcPr>
            <w:tcW w:w="704" w:type="dxa"/>
            <w:shd w:val="clear" w:color="auto" w:fill="FFFFFF" w:themeFill="background1"/>
            <w:noWrap/>
          </w:tcPr>
          <w:p w14:paraId="189A4A6D"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7225F4F6" w14:textId="77777777"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Magnetyczne części mowy</w:t>
            </w:r>
          </w:p>
        </w:tc>
        <w:tc>
          <w:tcPr>
            <w:tcW w:w="9880" w:type="dxa"/>
            <w:shd w:val="clear" w:color="auto" w:fill="FFFFFF" w:themeFill="background1"/>
          </w:tcPr>
          <w:p w14:paraId="35337881" w14:textId="77777777" w:rsidR="002C03EB" w:rsidRPr="00FA61DF" w:rsidRDefault="002C03EB" w:rsidP="00926491">
            <w:pPr>
              <w:tabs>
                <w:tab w:val="left" w:pos="7230"/>
              </w:tabs>
              <w:spacing w:line="276" w:lineRule="auto"/>
              <w:rPr>
                <w:rFonts w:cstheme="minorHAnsi"/>
                <w:sz w:val="20"/>
                <w:szCs w:val="20"/>
              </w:rPr>
            </w:pPr>
            <w:r w:rsidRPr="00FA61DF">
              <w:rPr>
                <w:rFonts w:cstheme="minorHAnsi"/>
                <w:sz w:val="20"/>
                <w:szCs w:val="20"/>
              </w:rPr>
              <w:t xml:space="preserve">Zestaw magnetycznych pomocy dydaktycznych do nauki części mowy przeznaczony do pracy na tablicy magnetycznej w placówkach oświatowych. Zestaw powinien obejmować 10 części mowy, oznaczonych różnymi kolorami i kształtami, wykonanych z trwałego materiału magnetycznego. W skład kompletu powinno wchodzi co najmniej 50 elementów magnetycznych oraz tabliczki z nazwami części mowy. Elementy powinny być czytelne, dobrze widoczne z większej odległości i przystosowane do wielokrotnego użytku. Całość powinna być zapakowana w trwałe pudełko umożliwiające przechowywanie. Produkt fabrycznie nowy, przeznaczony do edukacji szkolnej dla </w:t>
            </w:r>
            <w:proofErr w:type="spellStart"/>
            <w:r w:rsidRPr="00FA61DF">
              <w:rPr>
                <w:rFonts w:cstheme="minorHAnsi"/>
                <w:sz w:val="20"/>
                <w:szCs w:val="20"/>
              </w:rPr>
              <w:t>kl</w:t>
            </w:r>
            <w:proofErr w:type="spellEnd"/>
            <w:r w:rsidRPr="00FA61DF">
              <w:rPr>
                <w:rFonts w:cstheme="minorHAnsi"/>
                <w:sz w:val="20"/>
                <w:szCs w:val="20"/>
              </w:rPr>
              <w:t xml:space="preserve"> I-VIII.</w:t>
            </w:r>
          </w:p>
        </w:tc>
        <w:tc>
          <w:tcPr>
            <w:tcW w:w="753" w:type="dxa"/>
            <w:shd w:val="clear" w:color="auto" w:fill="FFFFFF" w:themeFill="background1"/>
            <w:noWrap/>
          </w:tcPr>
          <w:p w14:paraId="12A2BF83" w14:textId="26D5FBB3" w:rsidR="002C03EB" w:rsidRPr="00FA61DF" w:rsidRDefault="002C03EB" w:rsidP="00926491">
            <w:pPr>
              <w:tabs>
                <w:tab w:val="left" w:pos="7230"/>
              </w:tabs>
              <w:spacing w:after="0" w:line="276" w:lineRule="auto"/>
              <w:jc w:val="center"/>
              <w:rPr>
                <w:rFonts w:cstheme="minorHAnsi"/>
                <w:sz w:val="20"/>
                <w:szCs w:val="20"/>
              </w:rPr>
            </w:pPr>
            <w:r w:rsidRPr="00FA61DF">
              <w:rPr>
                <w:rFonts w:cstheme="minorHAnsi"/>
                <w:sz w:val="20"/>
                <w:szCs w:val="20"/>
              </w:rPr>
              <w:t>zestaw</w:t>
            </w:r>
          </w:p>
        </w:tc>
        <w:tc>
          <w:tcPr>
            <w:tcW w:w="709" w:type="dxa"/>
            <w:shd w:val="clear" w:color="auto" w:fill="FFFFFF" w:themeFill="background1"/>
            <w:noWrap/>
          </w:tcPr>
          <w:p w14:paraId="0899C57B" w14:textId="560C0984" w:rsidR="002C03EB" w:rsidRPr="00FA61DF" w:rsidRDefault="00A13D74"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0E39BEB4" w14:textId="43D4BA42" w:rsidR="002C03EB" w:rsidRPr="00FA61DF" w:rsidRDefault="002C03EB" w:rsidP="00926491">
            <w:pPr>
              <w:tabs>
                <w:tab w:val="left" w:pos="7230"/>
              </w:tabs>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77A24612" w14:textId="77777777" w:rsidTr="00CC363C">
        <w:trPr>
          <w:trHeight w:val="567"/>
        </w:trPr>
        <w:tc>
          <w:tcPr>
            <w:tcW w:w="704" w:type="dxa"/>
            <w:shd w:val="clear" w:color="auto" w:fill="FFFFFF" w:themeFill="background1"/>
            <w:noWrap/>
          </w:tcPr>
          <w:p w14:paraId="695A303A"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43F902A1"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 xml:space="preserve">plansza szkolna </w:t>
            </w:r>
          </w:p>
        </w:tc>
        <w:tc>
          <w:tcPr>
            <w:tcW w:w="9880" w:type="dxa"/>
            <w:shd w:val="clear" w:color="auto" w:fill="FFFFFF" w:themeFill="background1"/>
          </w:tcPr>
          <w:p w14:paraId="42E6A0FF"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linia czasu – pomoc dydaktyczna do nauki historii, przedstawiająca najważniejsze epoki historyczne oraz kluczowe wydarzenia kulturowe i technologiczne, przeznaczona do stosowania w pracowniach dydaktycznych w placówkach oświatowych. Produkt powinien być wykonany z wytrzymałego, zadrukowanego materiału tekstylnego, odpornego na wielokrotne użytkowanie w warunkach szkolnych, wyposażony w metalowe oczka ułatwiające ekspozycję na ścianie lub tablicy szkolnej. Minimalne wymiary: 200 cm x 45 cm.</w:t>
            </w:r>
          </w:p>
        </w:tc>
        <w:tc>
          <w:tcPr>
            <w:tcW w:w="753" w:type="dxa"/>
            <w:shd w:val="clear" w:color="auto" w:fill="FFFFFF" w:themeFill="background1"/>
            <w:noWrap/>
          </w:tcPr>
          <w:p w14:paraId="24BB2D8E" w14:textId="33E92B8B" w:rsidR="002C03EB" w:rsidRPr="00FA61DF" w:rsidRDefault="00841BF0"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s</w:t>
            </w:r>
            <w:r w:rsidR="002C03EB" w:rsidRPr="00FA61DF">
              <w:rPr>
                <w:rFonts w:eastAsia="Times New Roman" w:cstheme="minorHAnsi"/>
                <w:sz w:val="20"/>
                <w:szCs w:val="20"/>
                <w:lang w:eastAsia="pl-PL"/>
              </w:rPr>
              <w:t>zt</w:t>
            </w:r>
            <w:r w:rsidRPr="00FA61DF">
              <w:rPr>
                <w:rFonts w:eastAsia="Times New Roman" w:cstheme="minorHAnsi"/>
                <w:sz w:val="20"/>
                <w:szCs w:val="20"/>
                <w:lang w:eastAsia="pl-PL"/>
              </w:rPr>
              <w:t>.</w:t>
            </w:r>
          </w:p>
        </w:tc>
        <w:tc>
          <w:tcPr>
            <w:tcW w:w="709" w:type="dxa"/>
            <w:shd w:val="clear" w:color="auto" w:fill="FFFFFF" w:themeFill="background1"/>
            <w:noWrap/>
          </w:tcPr>
          <w:p w14:paraId="3BCF6F09" w14:textId="7A25C755" w:rsidR="002C03EB" w:rsidRPr="00FA61DF" w:rsidRDefault="00A13D74"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1FE38CEE" w14:textId="52FA60C0"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0188D2C7" w14:textId="77777777" w:rsidTr="00CC363C">
        <w:trPr>
          <w:trHeight w:val="567"/>
        </w:trPr>
        <w:tc>
          <w:tcPr>
            <w:tcW w:w="704" w:type="dxa"/>
            <w:shd w:val="clear" w:color="auto" w:fill="FFFFFF" w:themeFill="background1"/>
            <w:noWrap/>
          </w:tcPr>
          <w:p w14:paraId="276728E9"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3B993C99"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 xml:space="preserve">Kostki matematyczne w walizce </w:t>
            </w:r>
          </w:p>
        </w:tc>
        <w:tc>
          <w:tcPr>
            <w:tcW w:w="9880" w:type="dxa"/>
            <w:shd w:val="clear" w:color="auto" w:fill="FFFFFF" w:themeFill="background1"/>
          </w:tcPr>
          <w:p w14:paraId="00B69E24" w14:textId="77777777" w:rsidR="002C03EB" w:rsidRPr="00FA61DF" w:rsidRDefault="002C03EB" w:rsidP="00926491">
            <w:pPr>
              <w:pStyle w:val="NormalnyWeb"/>
              <w:spacing w:line="276" w:lineRule="auto"/>
              <w:rPr>
                <w:rFonts w:asciiTheme="minorHAnsi" w:hAnsiTheme="minorHAnsi" w:cstheme="minorHAnsi"/>
                <w:sz w:val="20"/>
                <w:szCs w:val="20"/>
              </w:rPr>
            </w:pPr>
            <w:r w:rsidRPr="00FA61DF">
              <w:rPr>
                <w:rFonts w:asciiTheme="minorHAnsi" w:hAnsiTheme="minorHAnsi" w:cstheme="minorHAnsi"/>
                <w:sz w:val="20"/>
                <w:szCs w:val="20"/>
              </w:rPr>
              <w:t>Zestaw edukacyjny przeznaczony do nauki podstawowych zagadnień matematycznych. Zestaw powinien służyć do nauki i utrwalania pojęć takich jak: liczby i wartości liczbowe, ułamki zwykłe, procenty, równoważności liczbowe, podstawy rachunku prawdopodobieństwa. Zestaw zawiera minimum 56 elementów, wykonanych z trwałego tworzywa sztucznego, odpornego na uszkodzenia mechaniczne i bezpiecznego w użytkowaniu przez dzieci. Wszystkie elementy są zapakowane w zamykany plastikowy pojemnik, umożliwiający łatwe przechowywanie oraz transport.</w:t>
            </w:r>
          </w:p>
          <w:p w14:paraId="78DD7569"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Produkt przeznaczony jest do wykorzystania jako pomoc dydaktyczna w placówkach oświatowych, w tym w szkołach, przedszkolach oraz innych instytucjach edukacyjnych.</w:t>
            </w:r>
          </w:p>
        </w:tc>
        <w:tc>
          <w:tcPr>
            <w:tcW w:w="753" w:type="dxa"/>
            <w:shd w:val="clear" w:color="auto" w:fill="FFFFFF" w:themeFill="background1"/>
            <w:noWrap/>
          </w:tcPr>
          <w:p w14:paraId="62EE2F09" w14:textId="6E917025" w:rsidR="002C03EB" w:rsidRPr="00FA61DF" w:rsidRDefault="00A13D74"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w:t>
            </w:r>
            <w:r w:rsidR="002C03EB" w:rsidRPr="00FA61DF">
              <w:rPr>
                <w:rFonts w:eastAsia="Times New Roman" w:cstheme="minorHAnsi"/>
                <w:sz w:val="20"/>
                <w:szCs w:val="20"/>
                <w:lang w:eastAsia="pl-PL"/>
              </w:rPr>
              <w:t>.</w:t>
            </w:r>
          </w:p>
        </w:tc>
        <w:tc>
          <w:tcPr>
            <w:tcW w:w="709" w:type="dxa"/>
            <w:shd w:val="clear" w:color="auto" w:fill="FFFFFF" w:themeFill="background1"/>
            <w:noWrap/>
          </w:tcPr>
          <w:p w14:paraId="668F553E" w14:textId="374C9DD6" w:rsidR="002C03EB" w:rsidRPr="00FA61DF" w:rsidRDefault="00A13D74"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10</w:t>
            </w:r>
          </w:p>
        </w:tc>
        <w:tc>
          <w:tcPr>
            <w:tcW w:w="848" w:type="dxa"/>
            <w:shd w:val="clear" w:color="auto" w:fill="FFFFFF" w:themeFill="background1"/>
          </w:tcPr>
          <w:p w14:paraId="23C617B9" w14:textId="6A5E795E"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349A23A" w14:textId="77777777" w:rsidTr="00CC363C">
        <w:trPr>
          <w:trHeight w:val="567"/>
        </w:trPr>
        <w:tc>
          <w:tcPr>
            <w:tcW w:w="704" w:type="dxa"/>
            <w:shd w:val="clear" w:color="auto" w:fill="FFFFFF" w:themeFill="background1"/>
            <w:noWrap/>
          </w:tcPr>
          <w:p w14:paraId="790AC31A"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2CEBC019"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klocki magnetyczne, 100 szt.</w:t>
            </w:r>
          </w:p>
        </w:tc>
        <w:tc>
          <w:tcPr>
            <w:tcW w:w="9880" w:type="dxa"/>
            <w:shd w:val="clear" w:color="auto" w:fill="FFFFFF" w:themeFill="background1"/>
          </w:tcPr>
          <w:p w14:paraId="6B3543A4"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Zestaw magnetycznych, miękkich klocków edukacyjnych składający się ze 100 elementów w czterech kształtach (sześciany, trójkąty, sześciany ścięte i piramidki), powinien być wykonanych z bezpiecznej pianki z wbudowanymi magnesami, przeznaczony do zabawy i nauki poprzez konstruowanie różnorodnych struktur, wspierający rozwój motoryki dużej i małej, kreatywności, koordynacji wzrokowo</w:t>
            </w:r>
            <w:r w:rsidRPr="00FA61DF">
              <w:rPr>
                <w:rFonts w:ascii="Cambria Math" w:eastAsia="Times New Roman" w:hAnsi="Cambria Math" w:cs="Cambria Math"/>
                <w:sz w:val="20"/>
                <w:szCs w:val="20"/>
                <w:lang w:eastAsia="pl-PL"/>
              </w:rPr>
              <w:t>‑</w:t>
            </w:r>
            <w:r w:rsidRPr="00FA61DF">
              <w:rPr>
                <w:rFonts w:eastAsia="Times New Roman" w:cstheme="minorHAnsi"/>
                <w:sz w:val="20"/>
                <w:szCs w:val="20"/>
                <w:lang w:eastAsia="pl-PL"/>
              </w:rPr>
              <w:t>ruchowej oraz umiejętności logicznego myślenia u dzieci, z możliwością zastosowania w placówkach edukacyjnych i rehabilitacyjnych, zgodny z normami bezpieczeństwa CE. Klocki powinny być w kolorze niebiesko- srebrnym.</w:t>
            </w:r>
          </w:p>
        </w:tc>
        <w:tc>
          <w:tcPr>
            <w:tcW w:w="753" w:type="dxa"/>
            <w:shd w:val="clear" w:color="auto" w:fill="FFFFFF" w:themeFill="background1"/>
            <w:noWrap/>
          </w:tcPr>
          <w:p w14:paraId="7570CC22" w14:textId="5C88265D"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w:t>
            </w:r>
          </w:p>
        </w:tc>
        <w:tc>
          <w:tcPr>
            <w:tcW w:w="709" w:type="dxa"/>
            <w:shd w:val="clear" w:color="auto" w:fill="FFFFFF" w:themeFill="background1"/>
            <w:noWrap/>
          </w:tcPr>
          <w:p w14:paraId="03542160" w14:textId="6E349F6A" w:rsidR="002C03EB" w:rsidRPr="00FA61DF" w:rsidRDefault="00A13D74"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4D911E71" w14:textId="45630043"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CC39369" w14:textId="77777777" w:rsidTr="00CC363C">
        <w:trPr>
          <w:trHeight w:val="567"/>
        </w:trPr>
        <w:tc>
          <w:tcPr>
            <w:tcW w:w="704" w:type="dxa"/>
            <w:shd w:val="clear" w:color="auto" w:fill="FFFFFF" w:themeFill="background1"/>
            <w:noWrap/>
          </w:tcPr>
          <w:p w14:paraId="4AE17F5C"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47DFC2AA"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Tuba Pitagorasa</w:t>
            </w:r>
          </w:p>
        </w:tc>
        <w:tc>
          <w:tcPr>
            <w:tcW w:w="9880" w:type="dxa"/>
            <w:shd w:val="clear" w:color="auto" w:fill="FFFFFF" w:themeFill="background1"/>
          </w:tcPr>
          <w:p w14:paraId="6E3BD038"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Edukacyjna pomoc dydaktyczna do matematyki w formie tuby o długości ok. 21 cm i średnicy ok. 4,5 cm, powinna być wykonana z tworzywa sztucznego, służąca wspieraniu nauki tabliczki mnożenia i dzielenia poprzez mechanizm obrotowych pokręteł, które po ustawieniu określonych wartości pokazują wynik działania w okienku.</w:t>
            </w:r>
          </w:p>
        </w:tc>
        <w:tc>
          <w:tcPr>
            <w:tcW w:w="753" w:type="dxa"/>
            <w:shd w:val="clear" w:color="auto" w:fill="FFFFFF" w:themeFill="background1"/>
            <w:noWrap/>
          </w:tcPr>
          <w:p w14:paraId="07AFD3BB" w14:textId="10900CB3"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 xml:space="preserve"> szt.</w:t>
            </w:r>
          </w:p>
        </w:tc>
        <w:tc>
          <w:tcPr>
            <w:tcW w:w="709" w:type="dxa"/>
            <w:shd w:val="clear" w:color="auto" w:fill="FFFFFF" w:themeFill="background1"/>
            <w:noWrap/>
          </w:tcPr>
          <w:p w14:paraId="7F5A693F" w14:textId="3E0BBE47" w:rsidR="002C03EB" w:rsidRPr="00FA61DF" w:rsidRDefault="00A13D74"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11</w:t>
            </w:r>
          </w:p>
        </w:tc>
        <w:tc>
          <w:tcPr>
            <w:tcW w:w="848" w:type="dxa"/>
            <w:shd w:val="clear" w:color="auto" w:fill="FFFFFF" w:themeFill="background1"/>
          </w:tcPr>
          <w:p w14:paraId="4A849E8E" w14:textId="020DE083"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6211000B" w14:textId="77777777" w:rsidTr="00CC363C">
        <w:trPr>
          <w:trHeight w:val="567"/>
        </w:trPr>
        <w:tc>
          <w:tcPr>
            <w:tcW w:w="704" w:type="dxa"/>
            <w:shd w:val="clear" w:color="auto" w:fill="FFFFFF" w:themeFill="background1"/>
            <w:noWrap/>
          </w:tcPr>
          <w:p w14:paraId="55FB1D94"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1DAA88F7"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Mozaika XXL</w:t>
            </w:r>
          </w:p>
        </w:tc>
        <w:tc>
          <w:tcPr>
            <w:tcW w:w="9880" w:type="dxa"/>
            <w:shd w:val="clear" w:color="auto" w:fill="FFFFFF" w:themeFill="background1"/>
          </w:tcPr>
          <w:p w14:paraId="3255292C"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Edukacyjna pomoc dydaktyczna składająca się z min. 240 drewnianych elementów i 15 dwustronnych kart ze wzorami służąca do rozwijania m. in. umiejętności manualnych, twórczego myślenia, koordynacji wzrokowo-ruchowej u dzieci i młodzieży. Wszystkie elementy powinny się znajdować w drewnianym pudełku o wym. min. 20x15x4 cm.</w:t>
            </w:r>
          </w:p>
        </w:tc>
        <w:tc>
          <w:tcPr>
            <w:tcW w:w="753" w:type="dxa"/>
            <w:shd w:val="clear" w:color="auto" w:fill="FFFFFF" w:themeFill="background1"/>
            <w:noWrap/>
          </w:tcPr>
          <w:p w14:paraId="081954BB" w14:textId="363294BF"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 xml:space="preserve"> szt.</w:t>
            </w:r>
          </w:p>
        </w:tc>
        <w:tc>
          <w:tcPr>
            <w:tcW w:w="709" w:type="dxa"/>
            <w:shd w:val="clear" w:color="auto" w:fill="FFFFFF" w:themeFill="background1"/>
            <w:noWrap/>
          </w:tcPr>
          <w:p w14:paraId="4ED431F2" w14:textId="0143E5E1" w:rsidR="002C03EB" w:rsidRPr="00FA61DF" w:rsidRDefault="00A13D74"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4</w:t>
            </w:r>
          </w:p>
        </w:tc>
        <w:tc>
          <w:tcPr>
            <w:tcW w:w="848" w:type="dxa"/>
            <w:shd w:val="clear" w:color="auto" w:fill="FFFFFF" w:themeFill="background1"/>
          </w:tcPr>
          <w:p w14:paraId="3D8CEA9B" w14:textId="66022E29"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51C745B" w14:textId="77777777" w:rsidTr="00CC363C">
        <w:trPr>
          <w:trHeight w:val="567"/>
        </w:trPr>
        <w:tc>
          <w:tcPr>
            <w:tcW w:w="704" w:type="dxa"/>
            <w:shd w:val="clear" w:color="auto" w:fill="FFFFFF" w:themeFill="background1"/>
            <w:noWrap/>
          </w:tcPr>
          <w:p w14:paraId="413B87A1"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23CEF8F7"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zegar magnetyczny</w:t>
            </w:r>
          </w:p>
        </w:tc>
        <w:tc>
          <w:tcPr>
            <w:tcW w:w="9880" w:type="dxa"/>
            <w:shd w:val="clear" w:color="auto" w:fill="FFFFFF" w:themeFill="background1"/>
          </w:tcPr>
          <w:p w14:paraId="5631EE86"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Plansza magnetyczna wykonana z tworzywa sztucznego z grafiką zegara. Powinna mieć wyraźnie zaznaczone godziny, kwadranse i minuty. Powinna posiadać dwie ruchome wskazówki. Zestaw powinien zawierać min. 30 elementów umożliwiających dokładne odwzorowanie godzin zegara. Minimalne wymiary 40x40 cm.</w:t>
            </w:r>
          </w:p>
        </w:tc>
        <w:tc>
          <w:tcPr>
            <w:tcW w:w="753" w:type="dxa"/>
            <w:shd w:val="clear" w:color="auto" w:fill="FFFFFF" w:themeFill="background1"/>
            <w:noWrap/>
          </w:tcPr>
          <w:p w14:paraId="54987FDE" w14:textId="716D135F"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 xml:space="preserve"> szt.</w:t>
            </w:r>
          </w:p>
        </w:tc>
        <w:tc>
          <w:tcPr>
            <w:tcW w:w="709" w:type="dxa"/>
            <w:shd w:val="clear" w:color="auto" w:fill="FFFFFF" w:themeFill="background1"/>
            <w:noWrap/>
          </w:tcPr>
          <w:p w14:paraId="796E44C8" w14:textId="4D8138CE" w:rsidR="002C03EB" w:rsidRPr="00FA61DF" w:rsidRDefault="00A13D74"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1651A465" w14:textId="7CB1CF7B"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61254F3C" w14:textId="77777777" w:rsidTr="00CC363C">
        <w:trPr>
          <w:trHeight w:val="567"/>
        </w:trPr>
        <w:tc>
          <w:tcPr>
            <w:tcW w:w="704" w:type="dxa"/>
            <w:shd w:val="clear" w:color="auto" w:fill="FFFFFF" w:themeFill="background1"/>
            <w:noWrap/>
          </w:tcPr>
          <w:p w14:paraId="3FA8B3B4"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4602E8C4"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klocki konstrukcyjne typu STEAM</w:t>
            </w:r>
          </w:p>
        </w:tc>
        <w:tc>
          <w:tcPr>
            <w:tcW w:w="9880" w:type="dxa"/>
            <w:shd w:val="clear" w:color="auto" w:fill="FFFFFF" w:themeFill="background1"/>
          </w:tcPr>
          <w:p w14:paraId="78A88203"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Zestaw klocków konstrukcyjnych które pomogą rozwijać kreatywność i umiejętności dzieci. Minimalna zawartość zestawu: 350 klocków, 20 arkuszy A3 instrukcji, 9 instrukcji w wersji online, 4 zestawy kart pracy, 1 zestaw kart pracy w wersji online, arkusz naklejek do kół zębatych, arkusz naklejek " Flip Karty" - dwustronne karty z ilustracjami, które po umieszczeniu w konstrukcjach kół zębatych umożliwiają tworzenie ruchomych obrazów. Produkt powinien być zapakowany w przeźroczyste pudełko z tworzywa sztucznego o wym. min. 30x25x15 cm.</w:t>
            </w:r>
          </w:p>
        </w:tc>
        <w:tc>
          <w:tcPr>
            <w:tcW w:w="753" w:type="dxa"/>
            <w:shd w:val="clear" w:color="auto" w:fill="FFFFFF" w:themeFill="background1"/>
            <w:noWrap/>
          </w:tcPr>
          <w:p w14:paraId="7390B2FC" w14:textId="04EB981F"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w:t>
            </w:r>
          </w:p>
        </w:tc>
        <w:tc>
          <w:tcPr>
            <w:tcW w:w="709" w:type="dxa"/>
            <w:shd w:val="clear" w:color="auto" w:fill="FFFFFF" w:themeFill="background1"/>
            <w:noWrap/>
          </w:tcPr>
          <w:p w14:paraId="112F5E2B" w14:textId="5DBF09E6"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5</w:t>
            </w:r>
          </w:p>
        </w:tc>
        <w:tc>
          <w:tcPr>
            <w:tcW w:w="848" w:type="dxa"/>
            <w:shd w:val="clear" w:color="auto" w:fill="FFFFFF" w:themeFill="background1"/>
          </w:tcPr>
          <w:p w14:paraId="613C4B65" w14:textId="4C7193CD"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08CE003" w14:textId="77777777" w:rsidTr="00CC363C">
        <w:trPr>
          <w:trHeight w:val="567"/>
        </w:trPr>
        <w:tc>
          <w:tcPr>
            <w:tcW w:w="704" w:type="dxa"/>
            <w:shd w:val="clear" w:color="auto" w:fill="FFFFFF" w:themeFill="background1"/>
            <w:noWrap/>
          </w:tcPr>
          <w:p w14:paraId="6F5DA010"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75D27BE6"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 materiałów dydaktycznych do pracy z uczniem z lekką niepełnosprawnością intelektualną</w:t>
            </w:r>
          </w:p>
        </w:tc>
        <w:tc>
          <w:tcPr>
            <w:tcW w:w="9880" w:type="dxa"/>
            <w:shd w:val="clear" w:color="auto" w:fill="FFFFFF" w:themeFill="background1"/>
          </w:tcPr>
          <w:p w14:paraId="26E80A96"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Zestaw materiałów dydaktycznych do pracy z uczniem z lekką niepełnosprawnością intelektualną. </w:t>
            </w:r>
          </w:p>
          <w:p w14:paraId="2EEAE2DA"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Pakiet dydaktyczny powinien być zgodne z podstawą programową i dostosowane do zróżnicowanego poziomu trudności.</w:t>
            </w:r>
          </w:p>
          <w:p w14:paraId="040D8E2E"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Pakiet powinien wspierać rozwój kompetencji matematycznych, językowych i przyrodniczo-społecznych. Minimalna zawartość pakietu:</w:t>
            </w:r>
          </w:p>
          <w:p w14:paraId="17142B0B"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Zbiór 660 stron z kartami pracy podzielony jest na 3 tematyczne części:</w:t>
            </w:r>
          </w:p>
          <w:p w14:paraId="7BC3FE8A"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matematyczna</w:t>
            </w:r>
          </w:p>
          <w:p w14:paraId="2908E128"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polonistyczna</w:t>
            </w:r>
          </w:p>
          <w:p w14:paraId="54B27A18"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społeczno-przyrodniczą.</w:t>
            </w:r>
          </w:p>
          <w:p w14:paraId="5E02DE42"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Zestaw 20 pomocy dydaktycznych powinien zawierać: karty logiczne, ściągawka do pisania liter, piktogramy, monety i banknoty, tabliczka mnożenia, zegary, ściągawki do pisania cyfr, do działań matematycznych i jednostek. Zestaw do kodowania oraz karty do odtwarzania kodów z tablicami magnetycznymi, mapa Polski, znaki drogowe, puzzle obrazkowo-wyrazowe, alfabet ruchowy, gra cieni, zestaw obrazków/liczmanów 40 kolorowych plansz dydaktycznych do przyrody. Materiały dydaktyczne powinny znajdować się w czerwonym pudełku z grafiką chłopca.</w:t>
            </w:r>
          </w:p>
        </w:tc>
        <w:tc>
          <w:tcPr>
            <w:tcW w:w="753" w:type="dxa"/>
            <w:shd w:val="clear" w:color="auto" w:fill="FFFFFF" w:themeFill="background1"/>
            <w:noWrap/>
          </w:tcPr>
          <w:p w14:paraId="2F156743" w14:textId="5D378F63"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w:t>
            </w:r>
          </w:p>
        </w:tc>
        <w:tc>
          <w:tcPr>
            <w:tcW w:w="709" w:type="dxa"/>
            <w:shd w:val="clear" w:color="auto" w:fill="FFFFFF" w:themeFill="background1"/>
            <w:noWrap/>
          </w:tcPr>
          <w:p w14:paraId="632754A6" w14:textId="3784B6A9"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76E73FF0" w14:textId="3C3FEB8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00FF2A01" w14:textId="77777777" w:rsidTr="00CC363C">
        <w:trPr>
          <w:trHeight w:val="567"/>
        </w:trPr>
        <w:tc>
          <w:tcPr>
            <w:tcW w:w="704" w:type="dxa"/>
            <w:shd w:val="clear" w:color="auto" w:fill="FFFFFF" w:themeFill="background1"/>
            <w:noWrap/>
          </w:tcPr>
          <w:p w14:paraId="577A9673"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14EA9EEF"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klocki konstrukcyjne</w:t>
            </w:r>
          </w:p>
        </w:tc>
        <w:tc>
          <w:tcPr>
            <w:tcW w:w="9880" w:type="dxa"/>
            <w:shd w:val="clear" w:color="auto" w:fill="FFFFFF" w:themeFill="background1"/>
          </w:tcPr>
          <w:p w14:paraId="07DFF28C"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Zestaw do nauki przedmiotów STEAM, edukacji językowej, społecznej i emocjonalnej dla uczniów klas 1-3 szkoły podstawowej. Minimalny skład zestawu: Skrzynka z </w:t>
            </w:r>
            <w:proofErr w:type="spellStart"/>
            <w:r w:rsidRPr="00FA61DF">
              <w:rPr>
                <w:rFonts w:eastAsia="Times New Roman" w:cstheme="minorHAnsi"/>
                <w:sz w:val="20"/>
                <w:szCs w:val="20"/>
                <w:lang w:eastAsia="pl-PL"/>
              </w:rPr>
              <w:t>organizerem</w:t>
            </w:r>
            <w:proofErr w:type="spellEnd"/>
            <w:r w:rsidRPr="00FA61DF">
              <w:rPr>
                <w:rFonts w:eastAsia="Times New Roman" w:cstheme="minorHAnsi"/>
                <w:sz w:val="20"/>
                <w:szCs w:val="20"/>
                <w:lang w:eastAsia="pl-PL"/>
              </w:rPr>
              <w:t xml:space="preserve"> na części, mały Smart Hub posiadający: akumulator, 6-osiowy żyroskop, dwa porty wejścia/wyjścia, połączenie micro USB, 2x Mały silnik , 1x Czujnik koloru, 1x Matryca LED 3x3         .                                                                                                                                 </w:t>
            </w:r>
          </w:p>
          <w:p w14:paraId="35688F6B" w14:textId="77777777" w:rsidR="002C03EB" w:rsidRPr="00FA61DF" w:rsidRDefault="002C03EB" w:rsidP="00926491">
            <w:pPr>
              <w:spacing w:line="276" w:lineRule="auto"/>
              <w:rPr>
                <w:rFonts w:eastAsia="Times New Roman" w:cstheme="minorHAnsi"/>
                <w:sz w:val="20"/>
                <w:szCs w:val="20"/>
                <w:lang w:eastAsia="pl-PL"/>
              </w:rPr>
            </w:pPr>
          </w:p>
        </w:tc>
        <w:tc>
          <w:tcPr>
            <w:tcW w:w="753" w:type="dxa"/>
            <w:shd w:val="clear" w:color="auto" w:fill="FFFFFF" w:themeFill="background1"/>
            <w:noWrap/>
          </w:tcPr>
          <w:p w14:paraId="0752DC4F" w14:textId="3E62CB7A"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lastRenderedPageBreak/>
              <w:t>zestaw</w:t>
            </w:r>
          </w:p>
        </w:tc>
        <w:tc>
          <w:tcPr>
            <w:tcW w:w="709" w:type="dxa"/>
            <w:shd w:val="clear" w:color="auto" w:fill="FFFFFF" w:themeFill="background1"/>
            <w:noWrap/>
          </w:tcPr>
          <w:p w14:paraId="10DA6D69" w14:textId="7960483C"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4</w:t>
            </w:r>
          </w:p>
        </w:tc>
        <w:tc>
          <w:tcPr>
            <w:tcW w:w="848" w:type="dxa"/>
            <w:shd w:val="clear" w:color="auto" w:fill="FFFFFF" w:themeFill="background1"/>
          </w:tcPr>
          <w:p w14:paraId="26A41D27" w14:textId="7B3B5B8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6C50047B" w14:textId="77777777" w:rsidTr="00CC363C">
        <w:trPr>
          <w:trHeight w:val="567"/>
        </w:trPr>
        <w:tc>
          <w:tcPr>
            <w:tcW w:w="704" w:type="dxa"/>
            <w:shd w:val="clear" w:color="auto" w:fill="FFFFFF" w:themeFill="background1"/>
            <w:noWrap/>
          </w:tcPr>
          <w:p w14:paraId="57FB0AC1"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54D87644"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Dywan emocje</w:t>
            </w:r>
          </w:p>
        </w:tc>
        <w:tc>
          <w:tcPr>
            <w:tcW w:w="9880" w:type="dxa"/>
            <w:shd w:val="clear" w:color="auto" w:fill="FFFFFF" w:themeFill="background1"/>
          </w:tcPr>
          <w:p w14:paraId="0F3DE014"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Dywan  okrągły o średnicy min.: 2 m. Dywan powinien mieć narysowane buźki przedstawiające różne emocje, co ułatwi dzieciom rozpoznawanie i wyrażanie uczuć. Produkt powinien posiadać antypoślizgowy spód zapewniający stabilność użytkowania Powinien posiadać co najmniej atest higieniczny.</w:t>
            </w:r>
          </w:p>
        </w:tc>
        <w:tc>
          <w:tcPr>
            <w:tcW w:w="753" w:type="dxa"/>
            <w:shd w:val="clear" w:color="auto" w:fill="FFFFFF" w:themeFill="background1"/>
            <w:noWrap/>
          </w:tcPr>
          <w:p w14:paraId="53CA1CC8" w14:textId="766E4196"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 xml:space="preserve"> szt.</w:t>
            </w:r>
          </w:p>
        </w:tc>
        <w:tc>
          <w:tcPr>
            <w:tcW w:w="709" w:type="dxa"/>
            <w:shd w:val="clear" w:color="auto" w:fill="FFFFFF" w:themeFill="background1"/>
            <w:noWrap/>
          </w:tcPr>
          <w:p w14:paraId="0BBF035E" w14:textId="6F24EB92"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39F0F767" w14:textId="2F3340CE"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0DEF2E33" w14:textId="77777777" w:rsidTr="00CC363C">
        <w:trPr>
          <w:trHeight w:val="567"/>
        </w:trPr>
        <w:tc>
          <w:tcPr>
            <w:tcW w:w="704" w:type="dxa"/>
            <w:shd w:val="clear" w:color="auto" w:fill="FFFFFF" w:themeFill="background1"/>
            <w:noWrap/>
          </w:tcPr>
          <w:p w14:paraId="4D12937B"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5CB0AB40"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Długopis 3D</w:t>
            </w:r>
          </w:p>
        </w:tc>
        <w:tc>
          <w:tcPr>
            <w:tcW w:w="9880" w:type="dxa"/>
            <w:shd w:val="clear" w:color="auto" w:fill="FFFFFF" w:themeFill="background1"/>
          </w:tcPr>
          <w:p w14:paraId="00A6A0BA"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Długopisy 3D z </w:t>
            </w:r>
            <w:proofErr w:type="spellStart"/>
            <w:r w:rsidRPr="00FA61DF">
              <w:rPr>
                <w:rFonts w:eastAsia="Times New Roman" w:cstheme="minorHAnsi"/>
                <w:sz w:val="20"/>
                <w:szCs w:val="20"/>
                <w:lang w:eastAsia="pl-PL"/>
              </w:rPr>
              <w:t>filamentem</w:t>
            </w:r>
            <w:proofErr w:type="spellEnd"/>
            <w:r w:rsidRPr="00FA61DF">
              <w:rPr>
                <w:rFonts w:eastAsia="Times New Roman" w:cstheme="minorHAnsi"/>
                <w:sz w:val="20"/>
                <w:szCs w:val="20"/>
                <w:lang w:eastAsia="pl-PL"/>
              </w:rPr>
              <w:t xml:space="preserve"> i pakietem edukacyjnym. Urządzenie powinno być przeznaczone dla dzieci od 5 roku życia. </w:t>
            </w:r>
          </w:p>
          <w:p w14:paraId="1370B752"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Minimalna zawartość zestawu: </w:t>
            </w:r>
          </w:p>
          <w:p w14:paraId="66357DA9" w14:textId="77777777" w:rsidR="002C03EB" w:rsidRPr="00FA61DF" w:rsidRDefault="002C03EB" w:rsidP="00926491">
            <w:pPr>
              <w:pStyle w:val="Bezodstpw"/>
              <w:numPr>
                <w:ilvl w:val="0"/>
                <w:numId w:val="8"/>
              </w:numPr>
              <w:spacing w:line="276" w:lineRule="auto"/>
              <w:rPr>
                <w:rFonts w:eastAsia="Times New Roman" w:cstheme="minorHAnsi"/>
                <w:sz w:val="20"/>
                <w:szCs w:val="20"/>
                <w:lang w:eastAsia="pl-PL"/>
              </w:rPr>
            </w:pPr>
            <w:r w:rsidRPr="00FA61DF">
              <w:rPr>
                <w:rFonts w:eastAsia="Times New Roman" w:cstheme="minorHAnsi"/>
                <w:sz w:val="20"/>
                <w:szCs w:val="20"/>
                <w:lang w:eastAsia="pl-PL"/>
              </w:rPr>
              <w:t>3 długopisy 3D , z przewodem zasilającym USB,</w:t>
            </w:r>
          </w:p>
          <w:p w14:paraId="2D229C91" w14:textId="77777777" w:rsidR="002C03EB" w:rsidRPr="00FA61DF" w:rsidRDefault="002C03EB" w:rsidP="00926491">
            <w:pPr>
              <w:pStyle w:val="Bezodstpw"/>
              <w:numPr>
                <w:ilvl w:val="0"/>
                <w:numId w:val="8"/>
              </w:numPr>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3 przenośne </w:t>
            </w:r>
            <w:proofErr w:type="spellStart"/>
            <w:r w:rsidRPr="00FA61DF">
              <w:rPr>
                <w:rFonts w:eastAsia="Times New Roman" w:cstheme="minorHAnsi"/>
                <w:sz w:val="20"/>
                <w:szCs w:val="20"/>
                <w:lang w:eastAsia="pl-PL"/>
              </w:rPr>
              <w:t>powerbanki</w:t>
            </w:r>
            <w:proofErr w:type="spellEnd"/>
            <w:r w:rsidRPr="00FA61DF">
              <w:rPr>
                <w:rFonts w:eastAsia="Times New Roman" w:cstheme="minorHAnsi"/>
                <w:sz w:val="20"/>
                <w:szCs w:val="20"/>
                <w:lang w:eastAsia="pl-PL"/>
              </w:rPr>
              <w:t>, zapewniające 2-3 godziny pracy bez konieczności doładowywania,</w:t>
            </w:r>
          </w:p>
          <w:p w14:paraId="23DD3281" w14:textId="77777777" w:rsidR="002C03EB" w:rsidRPr="00FA61DF" w:rsidRDefault="002C03EB" w:rsidP="00926491">
            <w:pPr>
              <w:pStyle w:val="Bezodstpw"/>
              <w:numPr>
                <w:ilvl w:val="0"/>
                <w:numId w:val="8"/>
              </w:numPr>
              <w:spacing w:line="276" w:lineRule="auto"/>
              <w:rPr>
                <w:rFonts w:eastAsia="Times New Roman" w:cstheme="minorHAnsi"/>
                <w:sz w:val="20"/>
                <w:szCs w:val="20"/>
                <w:lang w:eastAsia="pl-PL"/>
              </w:rPr>
            </w:pPr>
            <w:r w:rsidRPr="00FA61DF">
              <w:rPr>
                <w:rFonts w:eastAsia="Times New Roman" w:cstheme="minorHAnsi"/>
                <w:sz w:val="20"/>
                <w:szCs w:val="20"/>
                <w:lang w:eastAsia="pl-PL"/>
              </w:rPr>
              <w:t>6 naparstków ochronnych do palców,</w:t>
            </w:r>
          </w:p>
          <w:p w14:paraId="77E751CE" w14:textId="77777777" w:rsidR="002C03EB" w:rsidRPr="00FA61DF" w:rsidRDefault="002C03EB" w:rsidP="00926491">
            <w:pPr>
              <w:pStyle w:val="Bezodstpw"/>
              <w:numPr>
                <w:ilvl w:val="0"/>
                <w:numId w:val="8"/>
              </w:numPr>
              <w:spacing w:line="276" w:lineRule="auto"/>
              <w:rPr>
                <w:rFonts w:eastAsia="Times New Roman" w:cstheme="minorHAnsi"/>
                <w:sz w:val="20"/>
                <w:szCs w:val="20"/>
                <w:lang w:eastAsia="pl-PL"/>
              </w:rPr>
            </w:pPr>
            <w:proofErr w:type="spellStart"/>
            <w:r w:rsidRPr="00FA61DF">
              <w:rPr>
                <w:rFonts w:eastAsia="Times New Roman" w:cstheme="minorHAnsi"/>
                <w:sz w:val="20"/>
                <w:szCs w:val="20"/>
                <w:lang w:eastAsia="pl-PL"/>
              </w:rPr>
              <w:t>filament</w:t>
            </w:r>
            <w:proofErr w:type="spellEnd"/>
            <w:r w:rsidRPr="00FA61DF">
              <w:rPr>
                <w:rFonts w:eastAsia="Times New Roman" w:cstheme="minorHAnsi"/>
                <w:sz w:val="20"/>
                <w:szCs w:val="20"/>
                <w:lang w:eastAsia="pl-PL"/>
              </w:rPr>
              <w:t xml:space="preserve"> PLA o długości 250 metrów w 10 kolorach,</w:t>
            </w:r>
          </w:p>
          <w:p w14:paraId="003A4EF7" w14:textId="77777777" w:rsidR="002C03EB" w:rsidRPr="00FA61DF" w:rsidRDefault="002C03EB" w:rsidP="00926491">
            <w:pPr>
              <w:pStyle w:val="Bezodstpw"/>
              <w:numPr>
                <w:ilvl w:val="0"/>
                <w:numId w:val="8"/>
              </w:numPr>
              <w:spacing w:line="276" w:lineRule="auto"/>
              <w:rPr>
                <w:rFonts w:eastAsia="Times New Roman" w:cstheme="minorHAnsi"/>
                <w:sz w:val="20"/>
                <w:szCs w:val="20"/>
                <w:lang w:eastAsia="pl-PL"/>
              </w:rPr>
            </w:pPr>
            <w:r w:rsidRPr="00FA61DF">
              <w:rPr>
                <w:rFonts w:eastAsia="Times New Roman" w:cstheme="minorHAnsi"/>
                <w:sz w:val="20"/>
                <w:szCs w:val="20"/>
                <w:lang w:eastAsia="pl-PL"/>
              </w:rPr>
              <w:t>10 przejrzystych podkładek do druku,</w:t>
            </w:r>
          </w:p>
          <w:p w14:paraId="57F40869" w14:textId="77777777" w:rsidR="002C03EB" w:rsidRPr="00FA61DF" w:rsidRDefault="002C03EB" w:rsidP="00926491">
            <w:pPr>
              <w:pStyle w:val="Bezodstpw"/>
              <w:numPr>
                <w:ilvl w:val="0"/>
                <w:numId w:val="8"/>
              </w:numPr>
              <w:spacing w:line="276" w:lineRule="auto"/>
              <w:rPr>
                <w:rFonts w:eastAsia="Times New Roman" w:cstheme="minorHAnsi"/>
                <w:sz w:val="20"/>
                <w:szCs w:val="20"/>
                <w:lang w:eastAsia="pl-PL"/>
              </w:rPr>
            </w:pPr>
            <w:r w:rsidRPr="00FA61DF">
              <w:rPr>
                <w:rFonts w:eastAsia="Times New Roman" w:cstheme="minorHAnsi"/>
                <w:sz w:val="20"/>
                <w:szCs w:val="20"/>
                <w:lang w:eastAsia="pl-PL"/>
              </w:rPr>
              <w:t>praktyczną aluminiową walizkę do bezpiecznego przechowywania sprzętu,</w:t>
            </w:r>
          </w:p>
          <w:p w14:paraId="47F38434" w14:textId="77777777" w:rsidR="002C03EB" w:rsidRPr="00FA61DF" w:rsidRDefault="002C03EB" w:rsidP="00926491">
            <w:pPr>
              <w:pStyle w:val="Bezodstpw"/>
              <w:numPr>
                <w:ilvl w:val="0"/>
                <w:numId w:val="8"/>
              </w:numPr>
              <w:spacing w:line="276" w:lineRule="auto"/>
              <w:rPr>
                <w:rFonts w:eastAsia="Times New Roman" w:cstheme="minorHAnsi"/>
                <w:sz w:val="20"/>
                <w:szCs w:val="20"/>
                <w:lang w:eastAsia="pl-PL"/>
              </w:rPr>
            </w:pPr>
            <w:r w:rsidRPr="00FA61DF">
              <w:rPr>
                <w:rFonts w:eastAsia="Times New Roman" w:cstheme="minorHAnsi"/>
                <w:sz w:val="20"/>
                <w:szCs w:val="20"/>
                <w:lang w:eastAsia="pl-PL"/>
              </w:rPr>
              <w:t>poradnik Techniki pracy z długopisem 3D i kartami pracy,</w:t>
            </w:r>
          </w:p>
          <w:p w14:paraId="6423A1DE" w14:textId="77777777" w:rsidR="002C03EB" w:rsidRPr="00FA61DF" w:rsidRDefault="002C03EB" w:rsidP="00926491">
            <w:pPr>
              <w:pStyle w:val="Bezodstpw"/>
              <w:numPr>
                <w:ilvl w:val="0"/>
                <w:numId w:val="8"/>
              </w:numPr>
              <w:spacing w:line="276" w:lineRule="auto"/>
              <w:rPr>
                <w:rFonts w:eastAsia="Times New Roman" w:cstheme="minorHAnsi"/>
                <w:sz w:val="20"/>
                <w:szCs w:val="20"/>
                <w:lang w:eastAsia="pl-PL"/>
              </w:rPr>
            </w:pPr>
            <w:r w:rsidRPr="00FA61DF">
              <w:rPr>
                <w:rFonts w:eastAsia="Times New Roman" w:cstheme="minorHAnsi"/>
                <w:sz w:val="20"/>
                <w:szCs w:val="20"/>
                <w:lang w:eastAsia="pl-PL"/>
              </w:rPr>
              <w:t>30 kart pracy i inspiracji na zajęcia w przedszkolu,</w:t>
            </w:r>
          </w:p>
          <w:p w14:paraId="659CFD5B"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Minimalna specyfikacja długopisu 3D:</w:t>
            </w:r>
          </w:p>
          <w:p w14:paraId="52B087FD" w14:textId="77777777" w:rsidR="002C03EB" w:rsidRPr="00FA61DF" w:rsidRDefault="002C03EB" w:rsidP="00926491">
            <w:pPr>
              <w:pStyle w:val="Bezodstpw"/>
              <w:numPr>
                <w:ilvl w:val="0"/>
                <w:numId w:val="9"/>
              </w:numPr>
              <w:spacing w:line="276" w:lineRule="auto"/>
              <w:rPr>
                <w:rFonts w:eastAsia="Times New Roman" w:cstheme="minorHAnsi"/>
                <w:sz w:val="20"/>
                <w:szCs w:val="20"/>
                <w:lang w:eastAsia="pl-PL"/>
              </w:rPr>
            </w:pPr>
            <w:r w:rsidRPr="00FA61DF">
              <w:rPr>
                <w:rFonts w:eastAsia="Times New Roman" w:cstheme="minorHAnsi"/>
                <w:sz w:val="20"/>
                <w:szCs w:val="20"/>
                <w:lang w:eastAsia="pl-PL"/>
              </w:rPr>
              <w:t>Model bezprzewodowy, mobilny, działający bez konieczności podłączenia do źródła zasilania podczas pracy,</w:t>
            </w:r>
          </w:p>
          <w:p w14:paraId="595DDF62" w14:textId="77777777" w:rsidR="002C03EB" w:rsidRPr="00FA61DF" w:rsidRDefault="002C03EB" w:rsidP="00926491">
            <w:pPr>
              <w:pStyle w:val="Bezodstpw"/>
              <w:numPr>
                <w:ilvl w:val="0"/>
                <w:numId w:val="9"/>
              </w:numPr>
              <w:spacing w:line="276" w:lineRule="auto"/>
              <w:rPr>
                <w:rFonts w:eastAsia="Times New Roman" w:cstheme="minorHAnsi"/>
                <w:sz w:val="20"/>
                <w:szCs w:val="20"/>
                <w:lang w:eastAsia="pl-PL"/>
              </w:rPr>
            </w:pPr>
            <w:r w:rsidRPr="00FA61DF">
              <w:rPr>
                <w:rFonts w:eastAsia="Times New Roman" w:cstheme="minorHAnsi"/>
                <w:sz w:val="20"/>
                <w:szCs w:val="20"/>
                <w:lang w:eastAsia="pl-PL"/>
              </w:rPr>
              <w:t>Praca w niskich temperaturach (60-70°C), co zwiększa bezpieczeństwo użytkowania w młodszych grupach,</w:t>
            </w:r>
          </w:p>
          <w:p w14:paraId="014F90B7"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Obsługuje </w:t>
            </w:r>
            <w:proofErr w:type="spellStart"/>
            <w:r w:rsidRPr="00FA61DF">
              <w:rPr>
                <w:rFonts w:eastAsia="Times New Roman" w:cstheme="minorHAnsi"/>
                <w:sz w:val="20"/>
                <w:szCs w:val="20"/>
                <w:lang w:eastAsia="pl-PL"/>
              </w:rPr>
              <w:t>filamenty</w:t>
            </w:r>
            <w:proofErr w:type="spellEnd"/>
            <w:r w:rsidRPr="00FA61DF">
              <w:rPr>
                <w:rFonts w:eastAsia="Times New Roman" w:cstheme="minorHAnsi"/>
                <w:sz w:val="20"/>
                <w:szCs w:val="20"/>
                <w:lang w:eastAsia="pl-PL"/>
              </w:rPr>
              <w:t xml:space="preserve"> PLA i PCL, które są nietoksyczne, biodegradowalne i charakteryzują się wysoką plastycznością w wysokich temperaturach, pozostając elastyczne po wystygnięciu.</w:t>
            </w:r>
          </w:p>
        </w:tc>
        <w:tc>
          <w:tcPr>
            <w:tcW w:w="753" w:type="dxa"/>
            <w:shd w:val="clear" w:color="auto" w:fill="FFFFFF" w:themeFill="background1"/>
            <w:noWrap/>
          </w:tcPr>
          <w:p w14:paraId="646F7559" w14:textId="527B855E"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w:t>
            </w:r>
          </w:p>
        </w:tc>
        <w:tc>
          <w:tcPr>
            <w:tcW w:w="709" w:type="dxa"/>
            <w:shd w:val="clear" w:color="auto" w:fill="FFFFFF" w:themeFill="background1"/>
            <w:noWrap/>
          </w:tcPr>
          <w:p w14:paraId="22F5D25E" w14:textId="67B83B97"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4B9428D4" w14:textId="1C461CFD"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4E6473B8" w14:textId="77777777" w:rsidTr="00CC363C">
        <w:trPr>
          <w:trHeight w:val="567"/>
        </w:trPr>
        <w:tc>
          <w:tcPr>
            <w:tcW w:w="704" w:type="dxa"/>
            <w:shd w:val="clear" w:color="auto" w:fill="FFFFFF" w:themeFill="background1"/>
            <w:noWrap/>
          </w:tcPr>
          <w:p w14:paraId="2BCC248F"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51A3471B"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Okulary do wirtualnej rzeczywistości</w:t>
            </w:r>
          </w:p>
        </w:tc>
        <w:tc>
          <w:tcPr>
            <w:tcW w:w="9880" w:type="dxa"/>
            <w:shd w:val="clear" w:color="auto" w:fill="FFFFFF" w:themeFill="background1"/>
          </w:tcPr>
          <w:p w14:paraId="7FEBC9BF"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Zestaw powinien zawierać minimum 8 </w:t>
            </w:r>
            <w:proofErr w:type="spellStart"/>
            <w:r w:rsidRPr="00FA61DF">
              <w:rPr>
                <w:rFonts w:eastAsia="Times New Roman" w:cstheme="minorHAnsi"/>
                <w:sz w:val="20"/>
                <w:szCs w:val="20"/>
                <w:lang w:eastAsia="pl-PL"/>
              </w:rPr>
              <w:t>szt</w:t>
            </w:r>
            <w:proofErr w:type="spellEnd"/>
            <w:r w:rsidRPr="00FA61DF">
              <w:rPr>
                <w:rFonts w:eastAsia="Times New Roman" w:cstheme="minorHAnsi"/>
                <w:sz w:val="20"/>
                <w:szCs w:val="20"/>
                <w:lang w:eastAsia="pl-PL"/>
              </w:rPr>
              <w:t xml:space="preserve"> zaawansowanych okularów wirtualnej rzeczywistości  zaawansowane okulary wirtualnej rzeczywistości spełniające poniższe parametry techniczne lub równoważne. Minimalne wymagania techniczne :(pojedynczy zestaw): Procesor: ośmiordzeniowy (np. </w:t>
            </w:r>
            <w:proofErr w:type="spellStart"/>
            <w:r w:rsidRPr="00FA61DF">
              <w:rPr>
                <w:rFonts w:eastAsia="Times New Roman" w:cstheme="minorHAnsi"/>
                <w:sz w:val="20"/>
                <w:szCs w:val="20"/>
                <w:lang w:eastAsia="pl-PL"/>
              </w:rPr>
              <w:t>Snapdragon</w:t>
            </w:r>
            <w:proofErr w:type="spellEnd"/>
            <w:r w:rsidRPr="00FA61DF">
              <w:rPr>
                <w:rFonts w:eastAsia="Times New Roman" w:cstheme="minorHAnsi"/>
                <w:sz w:val="20"/>
                <w:szCs w:val="20"/>
                <w:lang w:eastAsia="pl-PL"/>
              </w:rPr>
              <w:t xml:space="preserve"> XR1) lub równoważny. Wyświetlacz: min. 5,5”, rozdzielczość min. 2560 × 1440 </w:t>
            </w:r>
            <w:proofErr w:type="spellStart"/>
            <w:r w:rsidRPr="00FA61DF">
              <w:rPr>
                <w:rFonts w:eastAsia="Times New Roman" w:cstheme="minorHAnsi"/>
                <w:sz w:val="20"/>
                <w:szCs w:val="20"/>
                <w:lang w:eastAsia="pl-PL"/>
              </w:rPr>
              <w:t>px</w:t>
            </w:r>
            <w:proofErr w:type="spellEnd"/>
            <w:r w:rsidRPr="00FA61DF">
              <w:rPr>
                <w:rFonts w:eastAsia="Times New Roman" w:cstheme="minorHAnsi"/>
                <w:sz w:val="20"/>
                <w:szCs w:val="20"/>
                <w:lang w:eastAsia="pl-PL"/>
              </w:rPr>
              <w:t xml:space="preserve">.. Soczewki: </w:t>
            </w:r>
            <w:proofErr w:type="spellStart"/>
            <w:r w:rsidRPr="00FA61DF">
              <w:rPr>
                <w:rFonts w:eastAsia="Times New Roman" w:cstheme="minorHAnsi"/>
                <w:sz w:val="20"/>
                <w:szCs w:val="20"/>
                <w:lang w:eastAsia="pl-PL"/>
              </w:rPr>
              <w:t>Fresnela</w:t>
            </w:r>
            <w:proofErr w:type="spellEnd"/>
            <w:r w:rsidRPr="00FA61DF">
              <w:rPr>
                <w:rFonts w:eastAsia="Times New Roman" w:cstheme="minorHAnsi"/>
                <w:sz w:val="20"/>
                <w:szCs w:val="20"/>
                <w:lang w:eastAsia="pl-PL"/>
              </w:rPr>
              <w:t>/</w:t>
            </w:r>
            <w:proofErr w:type="spellStart"/>
            <w:r w:rsidRPr="00FA61DF">
              <w:rPr>
                <w:rFonts w:eastAsia="Times New Roman" w:cstheme="minorHAnsi"/>
                <w:sz w:val="20"/>
                <w:szCs w:val="20"/>
                <w:lang w:eastAsia="pl-PL"/>
              </w:rPr>
              <w:t>asferyczne</w:t>
            </w:r>
            <w:proofErr w:type="spellEnd"/>
            <w:r w:rsidRPr="00FA61DF">
              <w:rPr>
                <w:rFonts w:eastAsia="Times New Roman" w:cstheme="minorHAnsi"/>
                <w:sz w:val="20"/>
                <w:szCs w:val="20"/>
                <w:lang w:eastAsia="pl-PL"/>
              </w:rPr>
              <w:t xml:space="preserve">, FOV ≥ 100°. Aparat: min. 13 </w:t>
            </w:r>
            <w:proofErr w:type="spellStart"/>
            <w:r w:rsidRPr="00FA61DF">
              <w:rPr>
                <w:rFonts w:eastAsia="Times New Roman" w:cstheme="minorHAnsi"/>
                <w:sz w:val="20"/>
                <w:szCs w:val="20"/>
                <w:lang w:eastAsia="pl-PL"/>
              </w:rPr>
              <w:t>Mpx</w:t>
            </w:r>
            <w:proofErr w:type="spellEnd"/>
            <w:r w:rsidRPr="00FA61DF">
              <w:rPr>
                <w:rFonts w:eastAsia="Times New Roman" w:cstheme="minorHAnsi"/>
                <w:sz w:val="20"/>
                <w:szCs w:val="20"/>
                <w:lang w:eastAsia="pl-PL"/>
              </w:rPr>
              <w:t xml:space="preserve"> z </w:t>
            </w:r>
            <w:proofErr w:type="spellStart"/>
            <w:r w:rsidRPr="00FA61DF">
              <w:rPr>
                <w:rFonts w:eastAsia="Times New Roman" w:cstheme="minorHAnsi"/>
                <w:sz w:val="20"/>
                <w:szCs w:val="20"/>
                <w:lang w:eastAsia="pl-PL"/>
              </w:rPr>
              <w:t>autofokusem</w:t>
            </w:r>
            <w:proofErr w:type="spellEnd"/>
            <w:r w:rsidRPr="00FA61DF">
              <w:rPr>
                <w:rFonts w:eastAsia="Times New Roman" w:cstheme="minorHAnsi"/>
                <w:sz w:val="20"/>
                <w:szCs w:val="20"/>
                <w:lang w:eastAsia="pl-PL"/>
              </w:rPr>
              <w:t xml:space="preserve"> lub równoważny. Pamięć: RAM ≥ 3 GB, wewnętrzna ≥ 64 GB. Audio: wbudowane głośniki stereo. Bateria: </w:t>
            </w:r>
            <w:proofErr w:type="spellStart"/>
            <w:r w:rsidRPr="00FA61DF">
              <w:rPr>
                <w:rFonts w:eastAsia="Times New Roman" w:cstheme="minorHAnsi"/>
                <w:sz w:val="20"/>
                <w:szCs w:val="20"/>
                <w:lang w:eastAsia="pl-PL"/>
              </w:rPr>
              <w:t>litowo</w:t>
            </w:r>
            <w:proofErr w:type="spellEnd"/>
            <w:r w:rsidRPr="00FA61DF">
              <w:rPr>
                <w:rFonts w:eastAsia="Times New Roman" w:cstheme="minorHAnsi"/>
                <w:sz w:val="20"/>
                <w:szCs w:val="20"/>
                <w:lang w:eastAsia="pl-PL"/>
              </w:rPr>
              <w:t xml:space="preserve">-jonowa ≥ 4000 </w:t>
            </w:r>
            <w:proofErr w:type="spellStart"/>
            <w:r w:rsidRPr="00FA61DF">
              <w:rPr>
                <w:rFonts w:eastAsia="Times New Roman" w:cstheme="minorHAnsi"/>
                <w:sz w:val="20"/>
                <w:szCs w:val="20"/>
                <w:lang w:eastAsia="pl-PL"/>
              </w:rPr>
              <w:t>mAh</w:t>
            </w:r>
            <w:proofErr w:type="spellEnd"/>
            <w:r w:rsidRPr="00FA61DF">
              <w:rPr>
                <w:rFonts w:eastAsia="Times New Roman" w:cstheme="minorHAnsi"/>
                <w:sz w:val="20"/>
                <w:szCs w:val="20"/>
                <w:lang w:eastAsia="pl-PL"/>
              </w:rPr>
              <w:t>, czas pracy ≥ 4 h.</w:t>
            </w:r>
          </w:p>
          <w:p w14:paraId="13A796A8" w14:textId="0B92B07C"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Regulacja mocowania na głowę w ≥ 3 kierunkach. Ładowanie: USB-C lub równoważne. 3. Zestaw / walizka: Walizka na co najmniej 8 zestawów, wymiary min. 545 × 413 × 296 mm, trwała i bezpieczna. 4. Wymagania jakościowe: Urządzenia nowe, bez wad, bezpieczne dla dzieci, odporne na użytkowanie w szkole. 5. Normy i zgodność: Deklaracja CE. Zgodność </w:t>
            </w:r>
            <w:r w:rsidRPr="00FA61DF">
              <w:rPr>
                <w:rFonts w:eastAsia="Times New Roman" w:cstheme="minorHAnsi"/>
                <w:sz w:val="20"/>
                <w:szCs w:val="20"/>
                <w:lang w:eastAsia="pl-PL"/>
              </w:rPr>
              <w:lastRenderedPageBreak/>
              <w:t>z normami bezpieczeństwa elektrycznego i EMC. Materiały spełniają normy ochrony użytkownika i nietoksyczności. 6. 7. Wszystkie parametry traktowane jako minimalne</w:t>
            </w:r>
          </w:p>
          <w:p w14:paraId="1F4B5EA9" w14:textId="77777777" w:rsidR="002C03EB" w:rsidRPr="00FA61DF" w:rsidRDefault="002C03EB" w:rsidP="00926491">
            <w:pPr>
              <w:spacing w:line="276" w:lineRule="auto"/>
              <w:rPr>
                <w:rFonts w:eastAsia="Times New Roman" w:cstheme="minorHAnsi"/>
                <w:sz w:val="20"/>
                <w:szCs w:val="20"/>
                <w:lang w:eastAsia="pl-PL"/>
              </w:rPr>
            </w:pPr>
          </w:p>
        </w:tc>
        <w:tc>
          <w:tcPr>
            <w:tcW w:w="753" w:type="dxa"/>
            <w:shd w:val="clear" w:color="auto" w:fill="FFFFFF" w:themeFill="background1"/>
            <w:noWrap/>
          </w:tcPr>
          <w:p w14:paraId="297B32A4" w14:textId="29B5C58D"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lastRenderedPageBreak/>
              <w:t>zestaw</w:t>
            </w:r>
          </w:p>
        </w:tc>
        <w:tc>
          <w:tcPr>
            <w:tcW w:w="709" w:type="dxa"/>
            <w:shd w:val="clear" w:color="auto" w:fill="FFFFFF" w:themeFill="background1"/>
            <w:noWrap/>
          </w:tcPr>
          <w:p w14:paraId="76528EB9" w14:textId="3D686C4B"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583A448B" w14:textId="48D2D72C"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3712C8B" w14:textId="77777777" w:rsidTr="00CC363C">
        <w:trPr>
          <w:trHeight w:val="2053"/>
        </w:trPr>
        <w:tc>
          <w:tcPr>
            <w:tcW w:w="704" w:type="dxa"/>
            <w:shd w:val="clear" w:color="auto" w:fill="FFFFFF" w:themeFill="background1"/>
            <w:noWrap/>
          </w:tcPr>
          <w:p w14:paraId="7EB830E8"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7B393707"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Stolik multimedialny</w:t>
            </w:r>
          </w:p>
        </w:tc>
        <w:tc>
          <w:tcPr>
            <w:tcW w:w="9880" w:type="dxa"/>
            <w:shd w:val="clear" w:color="auto" w:fill="FFFFFF" w:themeFill="background1"/>
          </w:tcPr>
          <w:p w14:paraId="5D010665"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Stół interaktywny przeznaczony  do nauki lub zabawy dla maksymalnie 6 dzieci jednocześnie o minimalnej przekątnej 40 cali. W zestawie ze stołem interaktywnym powinny znajdować się min. 25 aplikacji z grami: matematyka, nauki przyrodnicze, gry mowy i gry rozwijające kreatywność.  </w:t>
            </w:r>
          </w:p>
          <w:p w14:paraId="0B5F3E77"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Powinien być wykonany z materiałów przyjaznych dla środowiska i bezpiecznych dla dzieci. Ekran powinien być pokryty odpornym szkłem hartowanym, które nie wpłynie na jakość obrazu czy szybkość reakcji.  </w:t>
            </w:r>
          </w:p>
          <w:p w14:paraId="5FEC12AD" w14:textId="77777777" w:rsidR="002C03EB" w:rsidRPr="00FA61DF" w:rsidRDefault="002C03EB" w:rsidP="00926491">
            <w:pPr>
              <w:pStyle w:val="Bezodstpw"/>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Powinien posiadać technologię </w:t>
            </w:r>
            <w:proofErr w:type="spellStart"/>
            <w:r w:rsidRPr="00FA61DF">
              <w:rPr>
                <w:rFonts w:eastAsia="Times New Roman" w:cstheme="minorHAnsi"/>
                <w:sz w:val="20"/>
                <w:szCs w:val="20"/>
                <w:lang w:eastAsia="pl-PL"/>
              </w:rPr>
              <w:t>multi-touch</w:t>
            </w:r>
            <w:proofErr w:type="spellEnd"/>
            <w:r w:rsidRPr="00FA61DF">
              <w:rPr>
                <w:rFonts w:eastAsia="Times New Roman" w:cstheme="minorHAnsi"/>
                <w:sz w:val="20"/>
                <w:szCs w:val="20"/>
                <w:lang w:eastAsia="pl-PL"/>
              </w:rPr>
              <w:t xml:space="preserve">, tj. jednoczesnej pracy kilku użytkowników. </w:t>
            </w:r>
          </w:p>
          <w:p w14:paraId="7E956091"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Oprogramowanie powinno być kompatybilne z każdą wersją systemu Android. Zestaw programów powinien mieć trzy wersje: „Edukacja i rozwój", „Gry i rozrywka" oraz „Włączanie". Każdy z zestawów powinien zawierać minimum 70 aplikacji z różnych dziedzin.  </w:t>
            </w:r>
          </w:p>
        </w:tc>
        <w:tc>
          <w:tcPr>
            <w:tcW w:w="753" w:type="dxa"/>
            <w:shd w:val="clear" w:color="auto" w:fill="FFFFFF" w:themeFill="background1"/>
            <w:noWrap/>
          </w:tcPr>
          <w:p w14:paraId="43A6A631" w14:textId="1338422D" w:rsidR="002C03EB" w:rsidRPr="00FA61DF" w:rsidRDefault="00791B0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s</w:t>
            </w:r>
            <w:r w:rsidR="002C03EB" w:rsidRPr="00FA61DF">
              <w:rPr>
                <w:rFonts w:eastAsia="Times New Roman" w:cstheme="minorHAnsi"/>
                <w:sz w:val="20"/>
                <w:szCs w:val="20"/>
                <w:lang w:eastAsia="pl-PL"/>
              </w:rPr>
              <w:t>zt</w:t>
            </w:r>
            <w:r w:rsidRPr="00FA61DF">
              <w:rPr>
                <w:rFonts w:eastAsia="Times New Roman" w:cstheme="minorHAnsi"/>
                <w:sz w:val="20"/>
                <w:szCs w:val="20"/>
                <w:lang w:eastAsia="pl-PL"/>
              </w:rPr>
              <w:t>.</w:t>
            </w:r>
          </w:p>
        </w:tc>
        <w:tc>
          <w:tcPr>
            <w:tcW w:w="709" w:type="dxa"/>
            <w:shd w:val="clear" w:color="auto" w:fill="FFFFFF" w:themeFill="background1"/>
            <w:noWrap/>
          </w:tcPr>
          <w:p w14:paraId="6B428808" w14:textId="3931211C"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726979C3" w14:textId="515315B8"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05C99701" w14:textId="77777777" w:rsidTr="00CC363C">
        <w:trPr>
          <w:trHeight w:val="567"/>
        </w:trPr>
        <w:tc>
          <w:tcPr>
            <w:tcW w:w="704" w:type="dxa"/>
            <w:shd w:val="clear" w:color="auto" w:fill="FFFFFF" w:themeFill="background1"/>
            <w:noWrap/>
          </w:tcPr>
          <w:p w14:paraId="37C6B055"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5C676C91"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Globus duży podświetlany</w:t>
            </w:r>
          </w:p>
        </w:tc>
        <w:tc>
          <w:tcPr>
            <w:tcW w:w="9880" w:type="dxa"/>
            <w:shd w:val="clear" w:color="auto" w:fill="FFFFFF" w:themeFill="background1"/>
          </w:tcPr>
          <w:p w14:paraId="06BCDFA7"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Podświetlany globus fizyczny o minimalnej średnicy 40 cm. Globus powinien posiada drewnianą nóżkę oraz plastikowy </w:t>
            </w:r>
            <w:proofErr w:type="spellStart"/>
            <w:r w:rsidRPr="00FA61DF">
              <w:rPr>
                <w:rFonts w:eastAsia="Times New Roman" w:cstheme="minorHAnsi"/>
                <w:sz w:val="20"/>
                <w:szCs w:val="20"/>
                <w:lang w:eastAsia="pl-PL"/>
              </w:rPr>
              <w:t>meridian</w:t>
            </w:r>
            <w:proofErr w:type="spellEnd"/>
            <w:r w:rsidRPr="00FA61DF">
              <w:rPr>
                <w:rFonts w:eastAsia="Times New Roman" w:cstheme="minorHAnsi"/>
                <w:sz w:val="20"/>
                <w:szCs w:val="20"/>
                <w:lang w:eastAsia="pl-PL"/>
              </w:rPr>
              <w:t xml:space="preserve">. Powinien być wyposażony w szczegółową mapę fizyczną świata z polskojęzycznymi napisami. Zasilanie: 230V, </w:t>
            </w:r>
            <w:proofErr w:type="spellStart"/>
            <w:r w:rsidRPr="00FA61DF">
              <w:rPr>
                <w:rFonts w:eastAsia="Times New Roman" w:cstheme="minorHAnsi"/>
                <w:sz w:val="20"/>
                <w:szCs w:val="20"/>
                <w:lang w:eastAsia="pl-PL"/>
              </w:rPr>
              <w:t>Żarówka:min</w:t>
            </w:r>
            <w:proofErr w:type="spellEnd"/>
            <w:r w:rsidRPr="00FA61DF">
              <w:rPr>
                <w:rFonts w:eastAsia="Times New Roman" w:cstheme="minorHAnsi"/>
                <w:sz w:val="20"/>
                <w:szCs w:val="20"/>
                <w:lang w:eastAsia="pl-PL"/>
              </w:rPr>
              <w:t xml:space="preserve"> 10 W, E14.</w:t>
            </w:r>
          </w:p>
        </w:tc>
        <w:tc>
          <w:tcPr>
            <w:tcW w:w="753" w:type="dxa"/>
            <w:shd w:val="clear" w:color="auto" w:fill="FFFFFF" w:themeFill="background1"/>
            <w:noWrap/>
          </w:tcPr>
          <w:p w14:paraId="16DCCF81" w14:textId="233D817D"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szt.</w:t>
            </w:r>
          </w:p>
        </w:tc>
        <w:tc>
          <w:tcPr>
            <w:tcW w:w="709" w:type="dxa"/>
            <w:shd w:val="clear" w:color="auto" w:fill="FFFFFF" w:themeFill="background1"/>
            <w:noWrap/>
          </w:tcPr>
          <w:p w14:paraId="3011466E" w14:textId="099D557B"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21C7B724" w14:textId="7B750E34"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09D32C85" w14:textId="77777777" w:rsidTr="00CC363C">
        <w:trPr>
          <w:trHeight w:val="567"/>
        </w:trPr>
        <w:tc>
          <w:tcPr>
            <w:tcW w:w="704" w:type="dxa"/>
            <w:shd w:val="clear" w:color="auto" w:fill="FFFFFF" w:themeFill="background1"/>
            <w:noWrap/>
          </w:tcPr>
          <w:p w14:paraId="21B2BA50"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60A24456"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Szafka z klockami</w:t>
            </w:r>
          </w:p>
        </w:tc>
        <w:tc>
          <w:tcPr>
            <w:tcW w:w="9880" w:type="dxa"/>
            <w:shd w:val="clear" w:color="auto" w:fill="FFFFFF" w:themeFill="background1"/>
          </w:tcPr>
          <w:p w14:paraId="4C2476B3"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Zestaw przeznaczony dla uczniów szkół podstawowych i ponadpodstawowych, wspierający naukę STEAM poprzez doświadczenia z siłą, ruchem i oddziaływaniem obiektów w kontekście sportowym. Minimalny skład zestawu: 6 kompletów klocków STEAM i szafka na plastikowe pojemniki z przegrodą, na kółkach. Szafka powinna być wykonana z wytrzymałej płyty laminowanej o minimum grubości 18 mm w tonacji klonu jasnego i bieli. Powinna posiadać przegrodę, umożliwiającą lepszą organizację przestrzeni. Powinna być wyposażona w kółka, co ułatwia przemieszczanie w sali edukacyjnej. Minimalne wymiary szafki: 65 × 43 × 82 cm (dł. x gł. x wys.)</w:t>
            </w:r>
          </w:p>
        </w:tc>
        <w:tc>
          <w:tcPr>
            <w:tcW w:w="753" w:type="dxa"/>
            <w:shd w:val="clear" w:color="auto" w:fill="FFFFFF" w:themeFill="background1"/>
            <w:noWrap/>
          </w:tcPr>
          <w:p w14:paraId="2DEA9A9A" w14:textId="62EC279B"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szt.</w:t>
            </w:r>
          </w:p>
        </w:tc>
        <w:tc>
          <w:tcPr>
            <w:tcW w:w="709" w:type="dxa"/>
            <w:shd w:val="clear" w:color="auto" w:fill="FFFFFF" w:themeFill="background1"/>
            <w:noWrap/>
          </w:tcPr>
          <w:p w14:paraId="1C39DD2A" w14:textId="18B83FE6"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72E65837" w14:textId="54AEE35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17BF7D7E" w14:textId="77777777" w:rsidTr="00CC363C">
        <w:trPr>
          <w:trHeight w:val="567"/>
        </w:trPr>
        <w:tc>
          <w:tcPr>
            <w:tcW w:w="704" w:type="dxa"/>
            <w:shd w:val="clear" w:color="auto" w:fill="FFFFFF" w:themeFill="background1"/>
            <w:noWrap/>
          </w:tcPr>
          <w:p w14:paraId="055FAB95"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42462E9F"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 xml:space="preserve">Stół do </w:t>
            </w:r>
            <w:proofErr w:type="spellStart"/>
            <w:r w:rsidRPr="00FA61DF">
              <w:rPr>
                <w:rFonts w:eastAsia="Times New Roman" w:cstheme="minorHAnsi"/>
                <w:sz w:val="20"/>
                <w:szCs w:val="20"/>
                <w:lang w:eastAsia="pl-PL"/>
              </w:rPr>
              <w:t>piłkarzyków</w:t>
            </w:r>
            <w:proofErr w:type="spellEnd"/>
          </w:p>
        </w:tc>
        <w:tc>
          <w:tcPr>
            <w:tcW w:w="9880" w:type="dxa"/>
            <w:shd w:val="clear" w:color="auto" w:fill="FFFFFF" w:themeFill="background1"/>
          </w:tcPr>
          <w:p w14:paraId="19776C25"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Stół do gry w </w:t>
            </w:r>
            <w:proofErr w:type="spellStart"/>
            <w:r w:rsidRPr="00FA61DF">
              <w:rPr>
                <w:rFonts w:eastAsia="Times New Roman" w:cstheme="minorHAnsi"/>
                <w:sz w:val="20"/>
                <w:szCs w:val="20"/>
                <w:lang w:eastAsia="pl-PL"/>
              </w:rPr>
              <w:t>piłkarzyki</w:t>
            </w:r>
            <w:proofErr w:type="spellEnd"/>
            <w:r w:rsidRPr="00FA61DF">
              <w:rPr>
                <w:rFonts w:eastAsia="Times New Roman" w:cstheme="minorHAnsi"/>
                <w:sz w:val="20"/>
                <w:szCs w:val="20"/>
                <w:lang w:eastAsia="pl-PL"/>
              </w:rPr>
              <w:t xml:space="preserve">. Minimalne wymagania: wykonany z płyty wiórowej minimum 18 mm pokrytej laminatem z tworzywa sztucznego. Odporny na uderzenia podział szkła hartowanego min. 5mm. Pełnowymiarowy profesjonalny stół min. 114,5 x 70 cm. Chromowana, wytrzymała, szybka akcja, solidna stalowa tyczka przelotowa Ø 16 mm. Solidne metalowe nogi Ø 70 malowane proszkowo. Minimalna wysokość 73 cm, Do użytku w pomieszczeniach. Dostarczany z 5 piłkami. Zalecane akcesoria: silikonowy smar w sprayu. </w:t>
            </w:r>
          </w:p>
        </w:tc>
        <w:tc>
          <w:tcPr>
            <w:tcW w:w="753" w:type="dxa"/>
            <w:shd w:val="clear" w:color="auto" w:fill="FFFFFF" w:themeFill="background1"/>
            <w:noWrap/>
          </w:tcPr>
          <w:p w14:paraId="157C8DE0" w14:textId="3A31AF0E"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szt.</w:t>
            </w:r>
          </w:p>
        </w:tc>
        <w:tc>
          <w:tcPr>
            <w:tcW w:w="709" w:type="dxa"/>
            <w:shd w:val="clear" w:color="auto" w:fill="FFFFFF" w:themeFill="background1"/>
            <w:noWrap/>
          </w:tcPr>
          <w:p w14:paraId="665B9A52" w14:textId="1F1579A4"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633C34B9" w14:textId="54546396"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123E5D30" w14:textId="77777777" w:rsidTr="00CC363C">
        <w:trPr>
          <w:trHeight w:val="567"/>
        </w:trPr>
        <w:tc>
          <w:tcPr>
            <w:tcW w:w="704" w:type="dxa"/>
            <w:shd w:val="clear" w:color="auto" w:fill="FFFFFF" w:themeFill="background1"/>
            <w:noWrap/>
          </w:tcPr>
          <w:p w14:paraId="283E0DE9"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6FA873E4"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 do diagnozy i terapii</w:t>
            </w:r>
          </w:p>
        </w:tc>
        <w:tc>
          <w:tcPr>
            <w:tcW w:w="9880" w:type="dxa"/>
            <w:shd w:val="clear" w:color="auto" w:fill="FFFFFF" w:themeFill="background1"/>
          </w:tcPr>
          <w:p w14:paraId="2C72E046"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Zestaw do terapii słuchu zawierający minimum: 300 gotowych programów terapeutycznych opracowanych pod kątem zaburzeń takich jak: autyzm, zespół Aspergera, zespół Downa, mózgowe porażenie dziecięce, ADHD, ADD, zaburzenia mowy i języka, specyficzne trudności w uczeniu się (dysleksja, dyskalkulia, dysortografia); 90 programów wspierających </w:t>
            </w:r>
            <w:r w:rsidRPr="00FA61DF">
              <w:rPr>
                <w:rFonts w:eastAsia="Times New Roman" w:cstheme="minorHAnsi"/>
                <w:sz w:val="20"/>
                <w:szCs w:val="20"/>
                <w:lang w:eastAsia="pl-PL"/>
              </w:rPr>
              <w:lastRenderedPageBreak/>
              <w:t>naukę języków obcych. Posiadający możliwość nagrania i wykorzystania głosu matki podczas terapii. Posiadający możliwość prowadzenia terapii 1–4 uczniów jednocześnie na indywidualnie dobranych programach terapeutycznych. Posiadający aplikację terapeuty    umożliwiającą ułożenie indywidualnego programu terapeutycznego, porównywanie postępów i zarządzanie danymi pacjentów. Wsparcie merytoryczne w postaci dodatkowo płatnych profesjonalnych szkoleń. Bezpłatne wsparcie techniczne po zakupie. Zestaw do terapii osób na różnych programach terapeutycznych w tym samym czasie zawierający co najmniej: elektroniczne ucho – moduł dźwiękowy zestawu terapeuty – 1szt., zintegrowane słuchawki powietrzno-kostne – 4 szt., mikrofon pulpitowy – 1 szt., pendrive z aplikacją terapeuty wraz z podręcznikiem użytkowania w wersji elektronicznej oraz bazą utworów muzycznych będących podstawą terapii – 1 szt., listwę przeciwprzepięciową – 1 szt., dedykowany laptop – 1 szt., instrukcję instalacji – 1 szt. Dostawca powinien zapewnić asystę instalacji (np. przez telefon) oraz umowę licencyjną na czas nieokreślony</w:t>
            </w:r>
          </w:p>
        </w:tc>
        <w:tc>
          <w:tcPr>
            <w:tcW w:w="753" w:type="dxa"/>
            <w:shd w:val="clear" w:color="auto" w:fill="FFFFFF" w:themeFill="background1"/>
            <w:noWrap/>
          </w:tcPr>
          <w:p w14:paraId="4E12AD61" w14:textId="64B8DF19"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lastRenderedPageBreak/>
              <w:t>zestaw</w:t>
            </w:r>
          </w:p>
        </w:tc>
        <w:tc>
          <w:tcPr>
            <w:tcW w:w="709" w:type="dxa"/>
            <w:shd w:val="clear" w:color="auto" w:fill="FFFFFF" w:themeFill="background1"/>
            <w:noWrap/>
          </w:tcPr>
          <w:p w14:paraId="3D9234CF" w14:textId="2353C116"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2D00C97C" w14:textId="447D494F"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106BF11" w14:textId="77777777" w:rsidTr="00CC363C">
        <w:trPr>
          <w:trHeight w:val="567"/>
        </w:trPr>
        <w:tc>
          <w:tcPr>
            <w:tcW w:w="704" w:type="dxa"/>
            <w:shd w:val="clear" w:color="auto" w:fill="FFFFFF" w:themeFill="background1"/>
            <w:noWrap/>
          </w:tcPr>
          <w:p w14:paraId="7D89A452"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2471CC3C"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Urządzenie do treningu wzrokowo-słuchowego</w:t>
            </w:r>
          </w:p>
        </w:tc>
        <w:tc>
          <w:tcPr>
            <w:tcW w:w="9880" w:type="dxa"/>
            <w:shd w:val="clear" w:color="auto" w:fill="FFFFFF" w:themeFill="background1"/>
          </w:tcPr>
          <w:p w14:paraId="3CB4E9BF"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Urządzenie przeznaczone do terapii/treningu automatyzacji funkcji słuchowych i koordynacji wzrokowo-motorycznej metodą </w:t>
            </w:r>
            <w:proofErr w:type="spellStart"/>
            <w:r w:rsidRPr="00FA61DF">
              <w:rPr>
                <w:rFonts w:eastAsia="Times New Roman" w:cstheme="minorHAnsi"/>
                <w:sz w:val="20"/>
                <w:szCs w:val="20"/>
                <w:lang w:eastAsia="pl-PL"/>
              </w:rPr>
              <w:t>Warnkego</w:t>
            </w:r>
            <w:proofErr w:type="spellEnd"/>
            <w:r w:rsidRPr="00FA61DF">
              <w:rPr>
                <w:rFonts w:eastAsia="Times New Roman" w:cstheme="minorHAnsi"/>
                <w:sz w:val="20"/>
                <w:szCs w:val="20"/>
                <w:lang w:eastAsia="pl-PL"/>
              </w:rPr>
              <w:t>. Przeznaczone do treningu słuchowego w terapii APD dla osób od 6 do 99 roku życia. Minimalny zestaw : urządzenie, baterie, słuchawki,  instrukcja obsługi dla (terapeuty/rodzica) oraz ćwiczącego.</w:t>
            </w:r>
          </w:p>
        </w:tc>
        <w:tc>
          <w:tcPr>
            <w:tcW w:w="753" w:type="dxa"/>
            <w:shd w:val="clear" w:color="auto" w:fill="FFFFFF" w:themeFill="background1"/>
            <w:noWrap/>
          </w:tcPr>
          <w:p w14:paraId="037816F6" w14:textId="70BB415C"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szt.</w:t>
            </w:r>
          </w:p>
        </w:tc>
        <w:tc>
          <w:tcPr>
            <w:tcW w:w="709" w:type="dxa"/>
            <w:shd w:val="clear" w:color="auto" w:fill="FFFFFF" w:themeFill="background1"/>
            <w:noWrap/>
          </w:tcPr>
          <w:p w14:paraId="3115954A" w14:textId="5AC75098"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w:t>
            </w:r>
          </w:p>
        </w:tc>
        <w:tc>
          <w:tcPr>
            <w:tcW w:w="848" w:type="dxa"/>
            <w:shd w:val="clear" w:color="auto" w:fill="FFFFFF" w:themeFill="background1"/>
          </w:tcPr>
          <w:p w14:paraId="240CFB05" w14:textId="1572310C"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B940507" w14:textId="77777777" w:rsidTr="00CC363C">
        <w:trPr>
          <w:trHeight w:val="567"/>
        </w:trPr>
        <w:tc>
          <w:tcPr>
            <w:tcW w:w="704" w:type="dxa"/>
            <w:shd w:val="clear" w:color="auto" w:fill="FFFFFF" w:themeFill="background1"/>
            <w:noWrap/>
          </w:tcPr>
          <w:p w14:paraId="1ADCB742"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tcPr>
          <w:p w14:paraId="206F2EC7"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 xml:space="preserve">Klocki z wbudowanymi silnymi magnesami neodymowymi, 144 </w:t>
            </w:r>
            <w:proofErr w:type="spellStart"/>
            <w:r w:rsidRPr="00FA61DF">
              <w:rPr>
                <w:rFonts w:eastAsia="Times New Roman" w:cstheme="minorHAnsi"/>
                <w:sz w:val="20"/>
                <w:szCs w:val="20"/>
                <w:lang w:eastAsia="pl-PL"/>
              </w:rPr>
              <w:t>elem</w:t>
            </w:r>
            <w:proofErr w:type="spellEnd"/>
            <w:r w:rsidRPr="00FA61DF">
              <w:rPr>
                <w:rFonts w:eastAsia="Times New Roman" w:cstheme="minorHAnsi"/>
                <w:sz w:val="20"/>
                <w:szCs w:val="20"/>
                <w:lang w:eastAsia="pl-PL"/>
              </w:rPr>
              <w:t xml:space="preserve">. </w:t>
            </w:r>
          </w:p>
        </w:tc>
        <w:tc>
          <w:tcPr>
            <w:tcW w:w="9880" w:type="dxa"/>
            <w:shd w:val="clear" w:color="auto" w:fill="FFFFFF" w:themeFill="background1"/>
          </w:tcPr>
          <w:p w14:paraId="64624CED" w14:textId="77777777" w:rsidR="002C03EB" w:rsidRPr="00FA61DF" w:rsidRDefault="002C03EB"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Klocki piankowe magnetyczne typu TUKI wykonane z miękkiej, wodoodpornej pianki i wyposażone w magnesy neodymowe (seria REGULAR). Minimalne wymagania zestawu:  26 elementów: 6 x pojedynczy (kwadrat), 7 x podwójny (prostokąt), 4 x potrójny (prostokąt), 4 x potrójny (w kształcie litery L), 2 x poczwórny (w kształcie litery L), 2 x poczwórny (prostokąt), 1 x poczwórny (w kształcie litery Z).</w:t>
            </w:r>
          </w:p>
        </w:tc>
        <w:tc>
          <w:tcPr>
            <w:tcW w:w="753" w:type="dxa"/>
            <w:shd w:val="clear" w:color="auto" w:fill="FFFFFF" w:themeFill="background1"/>
            <w:noWrap/>
          </w:tcPr>
          <w:p w14:paraId="2A2E08A0" w14:textId="7089FAB9"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w:t>
            </w:r>
          </w:p>
        </w:tc>
        <w:tc>
          <w:tcPr>
            <w:tcW w:w="709" w:type="dxa"/>
            <w:shd w:val="clear" w:color="auto" w:fill="FFFFFF" w:themeFill="background1"/>
            <w:noWrap/>
          </w:tcPr>
          <w:p w14:paraId="430DA483" w14:textId="78648E8E"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7D6D0CE1" w14:textId="58D04890"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E7E2CCC" w14:textId="77777777" w:rsidTr="00CC363C">
        <w:trPr>
          <w:trHeight w:val="567"/>
        </w:trPr>
        <w:tc>
          <w:tcPr>
            <w:tcW w:w="704" w:type="dxa"/>
            <w:shd w:val="clear" w:color="auto" w:fill="FFFFFF" w:themeFill="background1"/>
            <w:noWrap/>
          </w:tcPr>
          <w:p w14:paraId="5891CFF5"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6CE3D1DA" w14:textId="77777777" w:rsidR="002C03EB" w:rsidRPr="00FA61DF" w:rsidRDefault="002C03EB" w:rsidP="00926491">
            <w:pPr>
              <w:spacing w:line="276" w:lineRule="auto"/>
              <w:rPr>
                <w:rFonts w:cstheme="minorHAnsi"/>
                <w:sz w:val="20"/>
                <w:szCs w:val="20"/>
              </w:rPr>
            </w:pPr>
            <w:r w:rsidRPr="00FA61DF">
              <w:rPr>
                <w:rFonts w:cstheme="minorHAnsi"/>
                <w:sz w:val="20"/>
                <w:szCs w:val="20"/>
              </w:rPr>
              <w:t>Wykładzina PCV</w:t>
            </w:r>
          </w:p>
          <w:p w14:paraId="7AF68EF4" w14:textId="77777777" w:rsidR="002C03EB" w:rsidRPr="00FA61DF" w:rsidRDefault="002C03EB" w:rsidP="00926491">
            <w:pPr>
              <w:spacing w:after="0" w:line="276" w:lineRule="auto"/>
              <w:jc w:val="center"/>
              <w:rPr>
                <w:rFonts w:eastAsia="Times New Roman" w:cstheme="minorHAnsi"/>
                <w:sz w:val="20"/>
                <w:szCs w:val="20"/>
                <w:lang w:eastAsia="pl-PL"/>
              </w:rPr>
            </w:pPr>
          </w:p>
        </w:tc>
        <w:tc>
          <w:tcPr>
            <w:tcW w:w="9880" w:type="dxa"/>
          </w:tcPr>
          <w:p w14:paraId="5FD72318"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 xml:space="preserve">Mata do podłogi interaktywnej przeznaczona do zastosowań edukacyjnych, terapeutycznych oraz rekreacyjnych w placówkach oświatowych i instytucjach publicznych. Mata stanowi element uzupełniający systemy projekcji podłogowej i umożliwia komfortowe oraz bezpieczne korzystanie z treści multimedialnych wymagających aktywności ruchowej użytkowników. Mata o minimalnych wymiarach około 3 m × 2 m wykonana jest z elastycznego, trwałego materiału o grubości około 2,6 mm, zapewniającego odpowiednią amortyzację, odporność na intensywne użytkowanie oraz stabilne przyleganie do podłoża. Powierzchnia maty powinna być jasna, co poprawi jakość wyświetlanego obrazu poprzez zwiększenie kontrastu i czytelności projekcji. Materiał, z którego wykonano matę, nie wchłania wilgoci, nie przyciąga kurzu i jest łatwy do utrzymania w czystości, co ma istotne znaczenie w codziennym użytkowaniu w przestrzeniach edukacyjnych. Produkt jest odporny na odkształcenia i uszkodzenia mechaniczne powstające w wyniku chodzenia, biegania lub skakania po powierzchni maty. Powierzchnia </w:t>
            </w:r>
            <w:proofErr w:type="spellStart"/>
            <w:r w:rsidRPr="00FA61DF">
              <w:rPr>
                <w:rFonts w:cstheme="minorHAnsi"/>
                <w:sz w:val="20"/>
                <w:szCs w:val="20"/>
              </w:rPr>
              <w:t>łatwościeralna</w:t>
            </w:r>
            <w:proofErr w:type="spellEnd"/>
            <w:r w:rsidRPr="00FA61DF">
              <w:rPr>
                <w:rFonts w:cstheme="minorHAnsi"/>
                <w:sz w:val="20"/>
                <w:szCs w:val="20"/>
              </w:rPr>
              <w:t>. Produkt musi być fabrycznie nowy, wolny od wad fizycznych i prawnych, dopuszczony do użytkowania w obiektach użyteczności publicznej, zgodny z obowiązującymi normami bezpieczeństwa</w:t>
            </w:r>
          </w:p>
        </w:tc>
        <w:tc>
          <w:tcPr>
            <w:tcW w:w="753" w:type="dxa"/>
            <w:shd w:val="clear" w:color="auto" w:fill="FFFFFF" w:themeFill="background1"/>
            <w:noWrap/>
          </w:tcPr>
          <w:p w14:paraId="5B6A44AE"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 xml:space="preserve">Szt. </w:t>
            </w:r>
          </w:p>
        </w:tc>
        <w:tc>
          <w:tcPr>
            <w:tcW w:w="709" w:type="dxa"/>
            <w:shd w:val="clear" w:color="auto" w:fill="FFFFFF" w:themeFill="background1"/>
            <w:noWrap/>
          </w:tcPr>
          <w:p w14:paraId="16D9B5CF"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39207D92" w14:textId="497CA6C9"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1B4A35D" w14:textId="77777777" w:rsidTr="00CC363C">
        <w:trPr>
          <w:trHeight w:val="567"/>
        </w:trPr>
        <w:tc>
          <w:tcPr>
            <w:tcW w:w="704" w:type="dxa"/>
            <w:shd w:val="clear" w:color="auto" w:fill="FFFFFF" w:themeFill="background1"/>
            <w:noWrap/>
          </w:tcPr>
          <w:p w14:paraId="39895105"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63F60E85"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Wyspa światłowodowa</w:t>
            </w:r>
          </w:p>
        </w:tc>
        <w:tc>
          <w:tcPr>
            <w:tcW w:w="9880" w:type="dxa"/>
          </w:tcPr>
          <w:p w14:paraId="7197FF1F"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Wyspa światłowodowa przeznaczona do terapii Integracji Sensorycznej oraz stymulacji wzrokowej i koncentracji. Powinna być wyłożona lustrami po bocznych ścianach, ustawionymi prostopadle do siebie, co umożliwia skupienie uwagi osoby znajdującej się na wyspie na własnym obrazie. Lustra powinny być w pełni bezpieczne i odporne na uderzenia, wykonane z akrylu zamiast szkła. Wyspa powinna być dodatkowo wyposażona w półkę, umożliwiającą ustawienie dodatkowego sprzętu oraz wzmacniającą konstrukcję. Zestaw światłowodów powinien składać się ze 100 sztuk o długości 2 m, sterowanych pilotem. Minimalne wymiary płyt: 110 × 120 cm.</w:t>
            </w:r>
          </w:p>
        </w:tc>
        <w:tc>
          <w:tcPr>
            <w:tcW w:w="753" w:type="dxa"/>
            <w:noWrap/>
          </w:tcPr>
          <w:p w14:paraId="6F233D4C" w14:textId="49A7F06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35F38253" w14:textId="4ABE847F" w:rsidR="002C03EB" w:rsidRPr="00FA61DF" w:rsidRDefault="00AB2E45" w:rsidP="00926491">
            <w:pPr>
              <w:spacing w:after="0" w:line="276" w:lineRule="auto"/>
              <w:jc w:val="center"/>
              <w:rPr>
                <w:rFonts w:eastAsia="Times New Roman" w:cstheme="minorHAnsi"/>
                <w:sz w:val="20"/>
                <w:szCs w:val="20"/>
                <w:lang w:eastAsia="pl-PL"/>
              </w:rPr>
            </w:pPr>
            <w:r w:rsidRPr="00FA61DF">
              <w:rPr>
                <w:rFonts w:cstheme="minorHAnsi"/>
                <w:sz w:val="20"/>
                <w:szCs w:val="20"/>
              </w:rPr>
              <w:t>1</w:t>
            </w:r>
          </w:p>
        </w:tc>
        <w:tc>
          <w:tcPr>
            <w:tcW w:w="848" w:type="dxa"/>
            <w:shd w:val="clear" w:color="auto" w:fill="FFFFFF" w:themeFill="background1"/>
          </w:tcPr>
          <w:p w14:paraId="59DB6B6A" w14:textId="4E174B21"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16BEA97B" w14:textId="77777777" w:rsidTr="00CC363C">
        <w:trPr>
          <w:trHeight w:val="567"/>
        </w:trPr>
        <w:tc>
          <w:tcPr>
            <w:tcW w:w="704" w:type="dxa"/>
            <w:shd w:val="clear" w:color="auto" w:fill="FFFFFF" w:themeFill="background1"/>
            <w:noWrap/>
          </w:tcPr>
          <w:p w14:paraId="19EC092B"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0F287D0F"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Panel podświetlany a3</w:t>
            </w:r>
          </w:p>
        </w:tc>
        <w:tc>
          <w:tcPr>
            <w:tcW w:w="9880" w:type="dxa"/>
          </w:tcPr>
          <w:p w14:paraId="1F525209"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Interaktywny panel podświetlany w kształcie prostokąta. Panel powinien reagować na przyciśnięcie ręką. W skład kompletu powinien wchodzić: panel i zasilacz wtyczkowy. Minimalne wymagania: Wymiary : 46 x 34 x 0,8 cm. Rozmiar pola podświetlanego 41,9 x 29,9 cm. Waga produktu wynosi 2,25 kg. Strumień świetlny: 1350 lm. Barwa światła: 5000 K Produkt testowany zgodnie z najnowszymi europejskimi i międzynarodowymi normami dotyczącymi produktów konsumenckich i bezpieczeństwa zabawek. Posiada certyfikat ASTM lub równoważna. Urządzenie zasilane uniwersalnym zasilaczem niskonapięciowym.</w:t>
            </w:r>
          </w:p>
        </w:tc>
        <w:tc>
          <w:tcPr>
            <w:tcW w:w="753" w:type="dxa"/>
            <w:noWrap/>
          </w:tcPr>
          <w:p w14:paraId="3421F5D7" w14:textId="4E4FB615"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15E11964" w14:textId="63092CC0" w:rsidR="002C03EB" w:rsidRPr="00FA61DF" w:rsidRDefault="00AB2E45" w:rsidP="00926491">
            <w:pPr>
              <w:spacing w:after="0" w:line="276" w:lineRule="auto"/>
              <w:jc w:val="center"/>
              <w:rPr>
                <w:rFonts w:eastAsia="Times New Roman" w:cstheme="minorHAnsi"/>
                <w:sz w:val="20"/>
                <w:szCs w:val="20"/>
                <w:lang w:eastAsia="pl-PL"/>
              </w:rPr>
            </w:pPr>
            <w:r w:rsidRPr="00FA61DF">
              <w:rPr>
                <w:rFonts w:cstheme="minorHAnsi"/>
                <w:sz w:val="20"/>
                <w:szCs w:val="20"/>
              </w:rPr>
              <w:t>1</w:t>
            </w:r>
          </w:p>
        </w:tc>
        <w:tc>
          <w:tcPr>
            <w:tcW w:w="848" w:type="dxa"/>
            <w:shd w:val="clear" w:color="auto" w:fill="FFFFFF" w:themeFill="background1"/>
          </w:tcPr>
          <w:p w14:paraId="7797D476" w14:textId="6EAA1038"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EEF599F" w14:textId="77777777" w:rsidTr="00CC363C">
        <w:trPr>
          <w:trHeight w:val="567"/>
        </w:trPr>
        <w:tc>
          <w:tcPr>
            <w:tcW w:w="704" w:type="dxa"/>
            <w:shd w:val="clear" w:color="auto" w:fill="FFFFFF" w:themeFill="background1"/>
            <w:noWrap/>
          </w:tcPr>
          <w:p w14:paraId="2B789BD7"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4CFF5DDF"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Sensoryczne klocki z wypełnieniem</w:t>
            </w:r>
          </w:p>
        </w:tc>
        <w:tc>
          <w:tcPr>
            <w:tcW w:w="9880" w:type="dxa"/>
          </w:tcPr>
          <w:p w14:paraId="7BC11AE3" w14:textId="77777777" w:rsidR="002C03EB" w:rsidRPr="00FA61DF" w:rsidRDefault="002C03EB" w:rsidP="00926491">
            <w:pPr>
              <w:spacing w:line="276" w:lineRule="auto"/>
              <w:rPr>
                <w:rFonts w:cstheme="minorHAnsi"/>
                <w:sz w:val="20"/>
                <w:szCs w:val="20"/>
              </w:rPr>
            </w:pPr>
            <w:r w:rsidRPr="00FA61DF">
              <w:rPr>
                <w:rFonts w:cstheme="minorHAnsi"/>
                <w:sz w:val="20"/>
                <w:szCs w:val="20"/>
              </w:rPr>
              <w:t xml:space="preserve">Zestaw powinien zawierać minimum 16 dużych klocków z drewna kauczukowego, zawierających koraliki, przezroczysty akryl, kolorowy piasek i wypełnione wodą/brokatem kieszenie w 4 różnych kształtach (kwadrat, prostokąt, trójkąt i półokrąg). Powinny mieć bezpieczne, zaokrąglone narożniki. </w:t>
            </w:r>
          </w:p>
          <w:p w14:paraId="3A315F5D" w14:textId="77777777" w:rsidR="002C03EB" w:rsidRPr="00FA61DF" w:rsidRDefault="002C03EB" w:rsidP="00926491">
            <w:pPr>
              <w:spacing w:line="276" w:lineRule="auto"/>
              <w:rPr>
                <w:rFonts w:eastAsia="Times New Roman" w:cstheme="minorHAnsi"/>
                <w:sz w:val="20"/>
                <w:szCs w:val="20"/>
                <w:lang w:eastAsia="pl-PL"/>
              </w:rPr>
            </w:pPr>
          </w:p>
        </w:tc>
        <w:tc>
          <w:tcPr>
            <w:tcW w:w="753" w:type="dxa"/>
            <w:noWrap/>
          </w:tcPr>
          <w:p w14:paraId="13245804" w14:textId="7206BBE1"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zestaw</w:t>
            </w:r>
          </w:p>
        </w:tc>
        <w:tc>
          <w:tcPr>
            <w:tcW w:w="709" w:type="dxa"/>
            <w:shd w:val="clear" w:color="auto" w:fill="FFFFFF" w:themeFill="background1"/>
            <w:noWrap/>
          </w:tcPr>
          <w:p w14:paraId="74515423" w14:textId="0762A9CB"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6F15B5E1" w14:textId="0D3D2F61"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16E3DE7A" w14:textId="77777777" w:rsidTr="00CC363C">
        <w:trPr>
          <w:trHeight w:val="567"/>
        </w:trPr>
        <w:tc>
          <w:tcPr>
            <w:tcW w:w="704" w:type="dxa"/>
            <w:shd w:val="clear" w:color="auto" w:fill="FFFFFF" w:themeFill="background1"/>
            <w:noWrap/>
          </w:tcPr>
          <w:p w14:paraId="2F4DFD5B"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5DFD68AB"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Klepsydra brokatowa</w:t>
            </w:r>
          </w:p>
        </w:tc>
        <w:tc>
          <w:tcPr>
            <w:tcW w:w="9880" w:type="dxa"/>
          </w:tcPr>
          <w:p w14:paraId="5DA55571"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Duże tuby ze złotym, srebrnym lub niebieskim brokatem wypełnione przezroczystym płynem powinny zapewniać ciekawe doznania wzrokowe. Minimalne wymiary: Rozmiar: 130 x 45mm</w:t>
            </w:r>
          </w:p>
        </w:tc>
        <w:tc>
          <w:tcPr>
            <w:tcW w:w="753" w:type="dxa"/>
            <w:noWrap/>
          </w:tcPr>
          <w:p w14:paraId="2ACBAA6A" w14:textId="46D5D8AD"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62558098" w14:textId="6F187861"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05332A21" w14:textId="7F4F599A"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A36D466" w14:textId="77777777" w:rsidTr="00CC363C">
        <w:trPr>
          <w:trHeight w:val="567"/>
        </w:trPr>
        <w:tc>
          <w:tcPr>
            <w:tcW w:w="704" w:type="dxa"/>
            <w:shd w:val="clear" w:color="auto" w:fill="FFFFFF" w:themeFill="background1"/>
            <w:noWrap/>
          </w:tcPr>
          <w:p w14:paraId="3EDAA16C"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646F816D"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Klepsydra żelowa</w:t>
            </w:r>
          </w:p>
        </w:tc>
        <w:tc>
          <w:tcPr>
            <w:tcW w:w="9880" w:type="dxa"/>
          </w:tcPr>
          <w:p w14:paraId="24C52098"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Klepsydra sensoryczna – powinna być obracana do góry nogami, umożliwiając obserwowanie dwóch różnokolorowych bąbelków schodzących jednocześnie po schodach na dno klepsydry.  Minimalne wymiary: 20 × 4 cm.</w:t>
            </w:r>
          </w:p>
        </w:tc>
        <w:tc>
          <w:tcPr>
            <w:tcW w:w="753" w:type="dxa"/>
            <w:noWrap/>
          </w:tcPr>
          <w:p w14:paraId="39803392" w14:textId="7193E33B"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06474567" w14:textId="18CF24D1"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773E4054" w14:textId="222D6015"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3A6B3A69" w14:textId="77777777" w:rsidTr="00CC363C">
        <w:trPr>
          <w:trHeight w:val="567"/>
        </w:trPr>
        <w:tc>
          <w:tcPr>
            <w:tcW w:w="704" w:type="dxa"/>
            <w:shd w:val="clear" w:color="auto" w:fill="FFFFFF" w:themeFill="background1"/>
            <w:noWrap/>
          </w:tcPr>
          <w:p w14:paraId="147F0687"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682A28BB"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Tunel nieskończoności</w:t>
            </w:r>
          </w:p>
        </w:tc>
        <w:tc>
          <w:tcPr>
            <w:tcW w:w="9880" w:type="dxa"/>
          </w:tcPr>
          <w:p w14:paraId="346976E9" w14:textId="77777777" w:rsidR="002C03EB" w:rsidRPr="00FA61DF" w:rsidRDefault="002C03EB" w:rsidP="00926491">
            <w:pPr>
              <w:pStyle w:val="NormalnyWeb"/>
              <w:shd w:val="clear" w:color="auto" w:fill="FFFFFF"/>
              <w:spacing w:before="0" w:beforeAutospacing="0" w:after="0" w:afterAutospacing="0" w:line="276" w:lineRule="auto"/>
              <w:rPr>
                <w:rStyle w:val="Pogrubienie"/>
                <w:rFonts w:asciiTheme="minorHAnsi" w:hAnsiTheme="minorHAnsi" w:cstheme="minorHAnsi"/>
                <w:b w:val="0"/>
                <w:bCs w:val="0"/>
                <w:sz w:val="20"/>
                <w:szCs w:val="20"/>
              </w:rPr>
            </w:pPr>
            <w:r w:rsidRPr="00FA61DF">
              <w:rPr>
                <w:rFonts w:asciiTheme="minorHAnsi" w:hAnsiTheme="minorHAnsi" w:cstheme="minorHAnsi"/>
                <w:sz w:val="20"/>
                <w:szCs w:val="20"/>
              </w:rPr>
              <w:t xml:space="preserve">Tunel powinien tworzyć hipnotyzujący efekt świetlny przypominający nieskończony tunel. Sterowanie kolorami i sekwencjami świateł powinno odbywać się za pomocą dużych przycisków LED lub pilota zdalnego sterowania. Duże przyciski powinny umożliwiać prostą zmianę kolorów i trybów świetlnych, a pilot zdalnego sterowania powinien pozwalać na dodatkową personalizację efektów. Urządzenie powinno być łatwe w obsłudze i gotowe do użycia po podłączeniu do sieci. Minimalne wymagania zestawu: </w:t>
            </w:r>
            <w:r w:rsidRPr="00FA61DF">
              <w:rPr>
                <w:rStyle w:val="Pogrubienie"/>
                <w:rFonts w:asciiTheme="minorHAnsi" w:hAnsiTheme="minorHAnsi" w:cstheme="minorHAnsi"/>
                <w:sz w:val="20"/>
                <w:szCs w:val="20"/>
              </w:rPr>
              <w:t>Średnica: 50 cm, Głębokość: 38 cm, Zasilanie: USB / akumulator. Zawartość zestawu: lustro LED, pilot, przewód USB, adaptery EU/UK, elementy montażowe.</w:t>
            </w:r>
          </w:p>
          <w:p w14:paraId="4D038E7A" w14:textId="77777777" w:rsidR="002C03EB" w:rsidRPr="00FA61DF" w:rsidRDefault="002C03EB" w:rsidP="00926491">
            <w:pPr>
              <w:spacing w:line="276" w:lineRule="auto"/>
              <w:rPr>
                <w:rFonts w:eastAsia="Times New Roman" w:cstheme="minorHAnsi"/>
                <w:sz w:val="20"/>
                <w:szCs w:val="20"/>
                <w:lang w:eastAsia="pl-PL"/>
              </w:rPr>
            </w:pPr>
          </w:p>
        </w:tc>
        <w:tc>
          <w:tcPr>
            <w:tcW w:w="753" w:type="dxa"/>
            <w:noWrap/>
          </w:tcPr>
          <w:p w14:paraId="1C7DC340" w14:textId="1774A969"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1FB83B6E" w14:textId="5DC417E7"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79CCA1E1" w14:textId="41CBD846"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242B1D1" w14:textId="77777777" w:rsidTr="00CC363C">
        <w:trPr>
          <w:trHeight w:val="567"/>
        </w:trPr>
        <w:tc>
          <w:tcPr>
            <w:tcW w:w="704" w:type="dxa"/>
            <w:shd w:val="clear" w:color="auto" w:fill="FFFFFF" w:themeFill="background1"/>
            <w:noWrap/>
          </w:tcPr>
          <w:p w14:paraId="3EACA9C8"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00FA3D1E"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Pióropusz światłowodów</w:t>
            </w:r>
          </w:p>
        </w:tc>
        <w:tc>
          <w:tcPr>
            <w:tcW w:w="9880" w:type="dxa"/>
          </w:tcPr>
          <w:p w14:paraId="1B076B1D"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Lampka powinna generować chłodne, ale bardzo przyjemne i efektownie wyglądające światło. Podstawkę zabawki powinien stanowić element, który generuje światło przechodzące przez pojemnik wypełniony kolorowymi kryształkami. Załamujące się światło trafia następnie do dziesiątek nici z nylonu skierowanych do góry. Nici lekko załamują się u swojego szczytu. Nić jest podświetlona, a jasność spada wraz ze wzrostem wysokości. Końce nylonowych pręcików świecą jaśniejszym światłem dając wrażenie gwieździstego nieba. Cała lampka powinna mieć wysokość minimum 20 cm.</w:t>
            </w:r>
          </w:p>
        </w:tc>
        <w:tc>
          <w:tcPr>
            <w:tcW w:w="753" w:type="dxa"/>
            <w:noWrap/>
          </w:tcPr>
          <w:p w14:paraId="06A4E865" w14:textId="642389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7F7413C9" w14:textId="51813037"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23280B35" w14:textId="4434DCAE"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092050B2" w14:textId="77777777" w:rsidTr="00CC363C">
        <w:trPr>
          <w:trHeight w:val="567"/>
        </w:trPr>
        <w:tc>
          <w:tcPr>
            <w:tcW w:w="704" w:type="dxa"/>
            <w:shd w:val="clear" w:color="auto" w:fill="FFFFFF" w:themeFill="background1"/>
            <w:noWrap/>
          </w:tcPr>
          <w:p w14:paraId="63AC764A"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6A42ED24"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Kolumna bąbelkowa</w:t>
            </w:r>
          </w:p>
        </w:tc>
        <w:tc>
          <w:tcPr>
            <w:tcW w:w="9880" w:type="dxa"/>
          </w:tcPr>
          <w:p w14:paraId="24906C60" w14:textId="77777777" w:rsidR="002C03EB" w:rsidRPr="00FA61DF" w:rsidRDefault="002C03EB" w:rsidP="00926491">
            <w:pPr>
              <w:spacing w:line="276" w:lineRule="auto"/>
              <w:rPr>
                <w:rFonts w:cstheme="minorHAnsi"/>
                <w:sz w:val="20"/>
                <w:szCs w:val="20"/>
              </w:rPr>
            </w:pPr>
            <w:r w:rsidRPr="00FA61DF">
              <w:rPr>
                <w:rFonts w:cstheme="minorHAnsi"/>
                <w:sz w:val="20"/>
                <w:szCs w:val="20"/>
              </w:rPr>
              <w:t>Kolumna bąbelkowa powinna być o minimalnej wysokości 60 cm. Powinno się ją napełnić wodą destylowaną 5,8 L. Zestaw powinien zawierać: kolumna bąbelkowa minimum 60 cm (wysokość całkowita), adapter USB, pilot zdalnego sterowania, różne kolory światła (ustawienia i tryb), zasilanie sieciowe.</w:t>
            </w:r>
          </w:p>
          <w:p w14:paraId="539A60BC" w14:textId="77777777" w:rsidR="002C03EB" w:rsidRPr="00FA61DF" w:rsidRDefault="002C03EB" w:rsidP="00926491">
            <w:pPr>
              <w:spacing w:line="276" w:lineRule="auto"/>
              <w:rPr>
                <w:rFonts w:cstheme="minorHAnsi"/>
                <w:sz w:val="20"/>
                <w:szCs w:val="20"/>
              </w:rPr>
            </w:pPr>
            <w:r w:rsidRPr="00FA61DF">
              <w:rPr>
                <w:rFonts w:cstheme="minorHAnsi"/>
                <w:sz w:val="20"/>
                <w:szCs w:val="20"/>
              </w:rPr>
              <w:t>Kolumna bąbelkowa to element wyposażenia Sali Doświadczania Świata. Źródło głębokiego relaksu. Wewnątrz rury, bąbelki powietrza unoszą się w górę dzięki specjalnej kolumnie prowadzącej, wprawiając w ruch kolorowe kulki, które następnie opadają powoli na dno. Całość dopełniają diody LED zmieniające kolor, tworząc fascynujące widowisko świetlno-wodne.</w:t>
            </w:r>
          </w:p>
          <w:p w14:paraId="647DFF89" w14:textId="77777777" w:rsidR="002C03EB" w:rsidRPr="00FA61DF" w:rsidRDefault="002C03EB" w:rsidP="00926491">
            <w:pPr>
              <w:spacing w:line="276" w:lineRule="auto"/>
              <w:rPr>
                <w:rFonts w:cstheme="minorHAnsi"/>
                <w:sz w:val="20"/>
                <w:szCs w:val="20"/>
              </w:rPr>
            </w:pPr>
            <w:r w:rsidRPr="00FA61DF">
              <w:rPr>
                <w:rFonts w:cstheme="minorHAnsi"/>
                <w:sz w:val="20"/>
                <w:szCs w:val="20"/>
              </w:rPr>
              <w:t>W zestawie (minimalne wymagania):</w:t>
            </w:r>
          </w:p>
          <w:p w14:paraId="50C1128B"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Pilot zdalnego sterowania z możliwością wyboru koloru podświetlenia i trybu pracy. Zasilacz sieciowy. Wymiary minimalne: 80 cm (wysokość) x 10 cm (średnica). Pojemność minimalna ok. 7 litra wody destylowanej.</w:t>
            </w:r>
          </w:p>
        </w:tc>
        <w:tc>
          <w:tcPr>
            <w:tcW w:w="753" w:type="dxa"/>
            <w:noWrap/>
          </w:tcPr>
          <w:p w14:paraId="19F14E4B" w14:textId="1ABB545B"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59554705" w14:textId="425D921E"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3792785D" w14:textId="3B02E497"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43E1E6E9" w14:textId="77777777" w:rsidTr="00CC363C">
        <w:trPr>
          <w:trHeight w:val="567"/>
        </w:trPr>
        <w:tc>
          <w:tcPr>
            <w:tcW w:w="704" w:type="dxa"/>
            <w:shd w:val="clear" w:color="auto" w:fill="FFFFFF" w:themeFill="background1"/>
            <w:noWrap/>
          </w:tcPr>
          <w:p w14:paraId="37C46606"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048AD837"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Kolumna wodna - słup wodny</w:t>
            </w:r>
          </w:p>
        </w:tc>
        <w:tc>
          <w:tcPr>
            <w:tcW w:w="9880" w:type="dxa"/>
          </w:tcPr>
          <w:p w14:paraId="5D9555E6"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Kolumna wodna powinna oferować pięć trybów wyświetlania kolorów oraz możliwość wyboru spośród 16 różnych barw, a do zestawu powinien być dołączony pilot umożliwiający łatwą zmianę kolorów i ustawienie optymalnej jasności. Wysokiej jakości pompa powietrza powinna zapewniać płynne i równomierne działanie bąbelków, a urządzenie powinno nadawać się do stosowania z przegotowaną, schłodzoną wodą wodociągową. Solidna podstawa ze stali nierdzewnej powinna gwarantować stabilność i trwałość całej konstrukcji. Kolumna wodna powinna być połączeniem elegancji, wygody obsługi i niezawodnej jakości. Minimalne wymiary – Wymiary: 110 cm wysokości x 10 cm średnicy</w:t>
            </w:r>
          </w:p>
        </w:tc>
        <w:tc>
          <w:tcPr>
            <w:tcW w:w="753" w:type="dxa"/>
            <w:noWrap/>
          </w:tcPr>
          <w:p w14:paraId="450D40EE" w14:textId="520E3143"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2880C547" w14:textId="1F9FD72A"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6F1CEDF6" w14:textId="7908457A"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C92614D" w14:textId="77777777" w:rsidTr="00CC363C">
        <w:trPr>
          <w:trHeight w:val="567"/>
        </w:trPr>
        <w:tc>
          <w:tcPr>
            <w:tcW w:w="704" w:type="dxa"/>
            <w:shd w:val="clear" w:color="auto" w:fill="FFFFFF" w:themeFill="background1"/>
            <w:noWrap/>
          </w:tcPr>
          <w:p w14:paraId="4C644BE4"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3EC03C1A"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Sensoryczny sześcian Led</w:t>
            </w:r>
          </w:p>
        </w:tc>
        <w:tc>
          <w:tcPr>
            <w:tcW w:w="9880" w:type="dxa"/>
          </w:tcPr>
          <w:p w14:paraId="6FCE75DA" w14:textId="77777777" w:rsidR="002C03EB" w:rsidRPr="00FA61DF" w:rsidRDefault="002C03EB" w:rsidP="00926491">
            <w:pPr>
              <w:spacing w:line="276" w:lineRule="auto"/>
              <w:rPr>
                <w:rFonts w:cstheme="minorHAnsi"/>
                <w:sz w:val="20"/>
                <w:szCs w:val="20"/>
              </w:rPr>
            </w:pPr>
            <w:r w:rsidRPr="00FA61DF">
              <w:rPr>
                <w:rFonts w:cstheme="minorHAnsi"/>
                <w:sz w:val="20"/>
                <w:szCs w:val="20"/>
              </w:rPr>
              <w:t>Sześcian powinien być uniwersalnym przedmiotem, wykorzystywanym jako siedzisko, stolik lub dodatkowe doświetlenie pomieszczenia. Powinna istnieć możliwość ustawienia jednego z kilku kolorów za pomocą pilota. Powinien również umożliwiać płynne przejście w kolejne barwy, od chłodnych do ciepłych.</w:t>
            </w:r>
          </w:p>
          <w:p w14:paraId="5E8C262D" w14:textId="77777777" w:rsidR="002C03EB" w:rsidRPr="00FA61DF" w:rsidRDefault="002C03EB" w:rsidP="00926491">
            <w:pPr>
              <w:spacing w:line="276" w:lineRule="auto"/>
              <w:rPr>
                <w:rFonts w:cstheme="minorHAnsi"/>
                <w:sz w:val="20"/>
                <w:szCs w:val="20"/>
              </w:rPr>
            </w:pPr>
            <w:r w:rsidRPr="00FA61DF">
              <w:rPr>
                <w:rFonts w:cstheme="minorHAnsi"/>
                <w:sz w:val="20"/>
                <w:szCs w:val="20"/>
              </w:rPr>
              <w:t>Minimalne wymagania:</w:t>
            </w:r>
          </w:p>
          <w:p w14:paraId="41A18176" w14:textId="77777777" w:rsidR="002C03EB" w:rsidRPr="00FA61DF" w:rsidRDefault="002C03EB" w:rsidP="00926491">
            <w:pPr>
              <w:spacing w:line="276" w:lineRule="auto"/>
              <w:rPr>
                <w:rFonts w:cstheme="minorHAnsi"/>
                <w:sz w:val="20"/>
                <w:szCs w:val="20"/>
              </w:rPr>
            </w:pPr>
            <w:r w:rsidRPr="00FA61DF">
              <w:rPr>
                <w:rFonts w:cstheme="minorHAnsi"/>
                <w:sz w:val="20"/>
                <w:szCs w:val="20"/>
              </w:rPr>
              <w:t>Materiał: tworzywo sztuczne.</w:t>
            </w:r>
          </w:p>
          <w:p w14:paraId="6BF06208" w14:textId="77777777" w:rsidR="002C03EB" w:rsidRPr="00FA61DF" w:rsidRDefault="002C03EB" w:rsidP="00926491">
            <w:pPr>
              <w:spacing w:line="276" w:lineRule="auto"/>
              <w:rPr>
                <w:rFonts w:cstheme="minorHAnsi"/>
                <w:sz w:val="20"/>
                <w:szCs w:val="20"/>
              </w:rPr>
            </w:pPr>
            <w:r w:rsidRPr="00FA61DF">
              <w:rPr>
                <w:rFonts w:cstheme="minorHAnsi"/>
                <w:sz w:val="20"/>
                <w:szCs w:val="20"/>
              </w:rPr>
              <w:lastRenderedPageBreak/>
              <w:t>Wymiary produktu: 40 x 40 x 40 cm.</w:t>
            </w:r>
          </w:p>
          <w:p w14:paraId="7FEDC8C2" w14:textId="77777777" w:rsidR="002C03EB" w:rsidRPr="00FA61DF" w:rsidRDefault="002C03EB" w:rsidP="00926491">
            <w:pPr>
              <w:spacing w:line="276" w:lineRule="auto"/>
              <w:rPr>
                <w:rFonts w:cstheme="minorHAnsi"/>
                <w:sz w:val="20"/>
                <w:szCs w:val="20"/>
              </w:rPr>
            </w:pPr>
            <w:r w:rsidRPr="00FA61DF">
              <w:rPr>
                <w:rFonts w:cstheme="minorHAnsi"/>
                <w:sz w:val="20"/>
                <w:szCs w:val="20"/>
              </w:rPr>
              <w:t>Wymiary obszaru odkrywania: 34 x 34 x 20 cm.</w:t>
            </w:r>
          </w:p>
          <w:p w14:paraId="603BC46B" w14:textId="77777777" w:rsidR="002C03EB" w:rsidRPr="00FA61DF" w:rsidRDefault="002C03EB" w:rsidP="00926491">
            <w:pPr>
              <w:spacing w:line="276" w:lineRule="auto"/>
              <w:rPr>
                <w:rFonts w:cstheme="minorHAnsi"/>
                <w:sz w:val="20"/>
                <w:szCs w:val="20"/>
              </w:rPr>
            </w:pPr>
            <w:r w:rsidRPr="00FA61DF">
              <w:rPr>
                <w:rFonts w:cstheme="minorHAnsi"/>
                <w:sz w:val="20"/>
                <w:szCs w:val="20"/>
              </w:rPr>
              <w:t>Lampki: klasa energetyczna A+, stopień wodoodporności IP65, uniwersalny zasilacz sieciowy niskiego napięcia.</w:t>
            </w:r>
          </w:p>
          <w:p w14:paraId="6FEB2625"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8-godzinne ładowanie= 5-10 godzin światła.</w:t>
            </w:r>
          </w:p>
        </w:tc>
        <w:tc>
          <w:tcPr>
            <w:tcW w:w="753" w:type="dxa"/>
            <w:noWrap/>
          </w:tcPr>
          <w:p w14:paraId="2B233B26" w14:textId="4D886F2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lastRenderedPageBreak/>
              <w:t>szt.</w:t>
            </w:r>
          </w:p>
        </w:tc>
        <w:tc>
          <w:tcPr>
            <w:tcW w:w="709" w:type="dxa"/>
            <w:shd w:val="clear" w:color="auto" w:fill="FFFFFF" w:themeFill="background1"/>
            <w:noWrap/>
          </w:tcPr>
          <w:p w14:paraId="01A0F541" w14:textId="0584AA5D"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16ED66ED" w14:textId="4D5E443E"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05278CD4" w14:textId="77777777" w:rsidTr="00CC363C">
        <w:trPr>
          <w:trHeight w:val="567"/>
        </w:trPr>
        <w:tc>
          <w:tcPr>
            <w:tcW w:w="704" w:type="dxa"/>
            <w:shd w:val="clear" w:color="auto" w:fill="FFFFFF" w:themeFill="background1"/>
            <w:noWrap/>
          </w:tcPr>
          <w:p w14:paraId="06AB85BB"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7D35FBFB"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Numery tęczowe</w:t>
            </w:r>
          </w:p>
        </w:tc>
        <w:tc>
          <w:tcPr>
            <w:tcW w:w="9880" w:type="dxa"/>
          </w:tcPr>
          <w:p w14:paraId="1B10D8B7"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Zestaw minimum 26 błyszczących, brokatowych małych liter od a do z powinien być wykonany w przyjaznej dla dzieci czcionce z kolorowego, półprzezroczystego akrylu o grubości 3 mm. Litery powinny być dostępne w 7 kolorach, przy czym samogłoski powinny być w kolorze turkusowym. Powinny być idealne do użycia na panelu świetlnym, aby rozpoznawanie liter było interesujące i ekscytujące. Litery powinny mieć 2,5 mm otwór w górnym punkcie równowagi, dzięki czemu powinny być możliwe do zawieszenia na oknie lub na zewnątrz, tworząc fascynujące kolorowe brokatowe cienie.</w:t>
            </w:r>
          </w:p>
        </w:tc>
        <w:tc>
          <w:tcPr>
            <w:tcW w:w="753" w:type="dxa"/>
            <w:noWrap/>
          </w:tcPr>
          <w:p w14:paraId="70569E66" w14:textId="047D2831" w:rsidR="002C03EB" w:rsidRPr="00FA61DF" w:rsidRDefault="00AB2E45" w:rsidP="00926491">
            <w:pPr>
              <w:spacing w:after="0" w:line="276" w:lineRule="auto"/>
              <w:jc w:val="center"/>
              <w:rPr>
                <w:rFonts w:eastAsia="Times New Roman" w:cstheme="minorHAnsi"/>
                <w:sz w:val="20"/>
                <w:szCs w:val="20"/>
                <w:lang w:eastAsia="pl-PL"/>
              </w:rPr>
            </w:pPr>
            <w:r w:rsidRPr="00FA61DF">
              <w:rPr>
                <w:rFonts w:cstheme="minorHAnsi"/>
                <w:sz w:val="20"/>
                <w:szCs w:val="20"/>
              </w:rPr>
              <w:t>zestaw</w:t>
            </w:r>
          </w:p>
        </w:tc>
        <w:tc>
          <w:tcPr>
            <w:tcW w:w="709" w:type="dxa"/>
            <w:shd w:val="clear" w:color="auto" w:fill="FFFFFF" w:themeFill="background1"/>
            <w:noWrap/>
          </w:tcPr>
          <w:p w14:paraId="4607988E" w14:textId="507B9899" w:rsidR="002C03EB" w:rsidRPr="00FA61DF" w:rsidRDefault="00AB2E45" w:rsidP="00926491">
            <w:pPr>
              <w:spacing w:after="0" w:line="276" w:lineRule="auto"/>
              <w:jc w:val="center"/>
              <w:rPr>
                <w:rFonts w:eastAsia="Times New Roman" w:cstheme="minorHAnsi"/>
                <w:sz w:val="20"/>
                <w:szCs w:val="20"/>
                <w:lang w:eastAsia="pl-PL"/>
              </w:rPr>
            </w:pPr>
            <w:r w:rsidRPr="00FA61DF">
              <w:rPr>
                <w:rFonts w:cstheme="minorHAnsi"/>
                <w:sz w:val="20"/>
                <w:szCs w:val="20"/>
              </w:rPr>
              <w:t>1</w:t>
            </w:r>
          </w:p>
        </w:tc>
        <w:tc>
          <w:tcPr>
            <w:tcW w:w="848" w:type="dxa"/>
            <w:shd w:val="clear" w:color="auto" w:fill="FFFFFF" w:themeFill="background1"/>
          </w:tcPr>
          <w:p w14:paraId="2C744FD6" w14:textId="346CE028"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7349EEC1" w14:textId="77777777" w:rsidTr="00CC363C">
        <w:trPr>
          <w:trHeight w:val="567"/>
        </w:trPr>
        <w:tc>
          <w:tcPr>
            <w:tcW w:w="704" w:type="dxa"/>
            <w:shd w:val="clear" w:color="auto" w:fill="FFFFFF" w:themeFill="background1"/>
            <w:noWrap/>
          </w:tcPr>
          <w:p w14:paraId="59524A73"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44FF08C6"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Alfabet tęczowy</w:t>
            </w:r>
          </w:p>
        </w:tc>
        <w:tc>
          <w:tcPr>
            <w:tcW w:w="9880" w:type="dxa"/>
          </w:tcPr>
          <w:p w14:paraId="07007C75" w14:textId="77777777" w:rsidR="002C03EB" w:rsidRPr="00FA61DF" w:rsidRDefault="002C03EB" w:rsidP="00926491">
            <w:pPr>
              <w:spacing w:line="276" w:lineRule="auto"/>
              <w:rPr>
                <w:rFonts w:cstheme="minorHAnsi"/>
                <w:sz w:val="20"/>
                <w:szCs w:val="20"/>
              </w:rPr>
            </w:pPr>
            <w:r w:rsidRPr="00FA61DF">
              <w:rPr>
                <w:rFonts w:cstheme="minorHAnsi"/>
                <w:sz w:val="20"/>
                <w:szCs w:val="20"/>
              </w:rPr>
              <w:t>Zestaw żelowych literek powinien dostarczać wiele wrażeń dotykowych i wizualnych. Litery powinny być idealne do tworzenia nowych słów.</w:t>
            </w:r>
          </w:p>
          <w:p w14:paraId="38B356E4" w14:textId="77777777" w:rsidR="002C03EB" w:rsidRPr="00FA61DF" w:rsidRDefault="002C03EB" w:rsidP="00926491">
            <w:pPr>
              <w:spacing w:line="276" w:lineRule="auto"/>
              <w:rPr>
                <w:rFonts w:cstheme="minorHAnsi"/>
                <w:sz w:val="20"/>
                <w:szCs w:val="20"/>
              </w:rPr>
            </w:pPr>
            <w:r w:rsidRPr="00FA61DF">
              <w:rPr>
                <w:rFonts w:cstheme="minorHAnsi"/>
                <w:sz w:val="20"/>
                <w:szCs w:val="20"/>
              </w:rPr>
              <w:t>Literki powinny być możliwe do wykorzystania jako szablon, jako elementy wizualne na panelu podświetlanym lub do nauki w tworzeniu wyrazów.</w:t>
            </w:r>
          </w:p>
          <w:p w14:paraId="5319401E"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Zestaw powinien zawierać minimum 26 liter.</w:t>
            </w:r>
          </w:p>
        </w:tc>
        <w:tc>
          <w:tcPr>
            <w:tcW w:w="753" w:type="dxa"/>
            <w:noWrap/>
          </w:tcPr>
          <w:p w14:paraId="0ABDB032" w14:textId="70A552CE" w:rsidR="002C03EB" w:rsidRPr="00FA61DF" w:rsidRDefault="00AB2E45" w:rsidP="00926491">
            <w:pPr>
              <w:spacing w:after="0" w:line="276" w:lineRule="auto"/>
              <w:jc w:val="center"/>
              <w:rPr>
                <w:rFonts w:eastAsia="Times New Roman" w:cstheme="minorHAnsi"/>
                <w:sz w:val="20"/>
                <w:szCs w:val="20"/>
                <w:lang w:eastAsia="pl-PL"/>
              </w:rPr>
            </w:pPr>
            <w:r w:rsidRPr="00FA61DF">
              <w:rPr>
                <w:rFonts w:cstheme="minorHAnsi"/>
                <w:sz w:val="20"/>
                <w:szCs w:val="20"/>
              </w:rPr>
              <w:t>zestaw</w:t>
            </w:r>
          </w:p>
        </w:tc>
        <w:tc>
          <w:tcPr>
            <w:tcW w:w="709" w:type="dxa"/>
            <w:shd w:val="clear" w:color="auto" w:fill="FFFFFF" w:themeFill="background1"/>
            <w:noWrap/>
          </w:tcPr>
          <w:p w14:paraId="2A1D13DB" w14:textId="4AFBFE60" w:rsidR="002C03EB" w:rsidRPr="00FA61DF" w:rsidRDefault="00AB2E45"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388F7A0C" w14:textId="4FE02C02"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7C0301A5" w14:textId="77777777" w:rsidTr="00CC363C">
        <w:trPr>
          <w:trHeight w:val="567"/>
        </w:trPr>
        <w:tc>
          <w:tcPr>
            <w:tcW w:w="704" w:type="dxa"/>
            <w:shd w:val="clear" w:color="auto" w:fill="FFFFFF" w:themeFill="background1"/>
            <w:noWrap/>
          </w:tcPr>
          <w:p w14:paraId="76595E7E" w14:textId="77777777" w:rsidR="002C03EB" w:rsidRPr="00FA61DF" w:rsidRDefault="002C03EB"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noWrap/>
          </w:tcPr>
          <w:p w14:paraId="5D8AF5B1" w14:textId="77777777"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Zestaw 4 kul lustrzanych kolor</w:t>
            </w:r>
          </w:p>
        </w:tc>
        <w:tc>
          <w:tcPr>
            <w:tcW w:w="9880" w:type="dxa"/>
          </w:tcPr>
          <w:p w14:paraId="37007320" w14:textId="77777777" w:rsidR="002C03EB" w:rsidRPr="00FA61DF" w:rsidRDefault="002C03EB" w:rsidP="00926491">
            <w:pPr>
              <w:spacing w:line="276" w:lineRule="auto"/>
              <w:rPr>
                <w:rFonts w:eastAsia="Times New Roman" w:cstheme="minorHAnsi"/>
                <w:sz w:val="20"/>
                <w:szCs w:val="20"/>
                <w:lang w:eastAsia="pl-PL"/>
              </w:rPr>
            </w:pPr>
            <w:r w:rsidRPr="00FA61DF">
              <w:rPr>
                <w:rFonts w:cstheme="minorHAnsi"/>
                <w:sz w:val="20"/>
                <w:szCs w:val="20"/>
              </w:rPr>
              <w:t>Zestaw 4 kul lustrzanych –powinien zapewniać efekt eksplozji kolorów dzięki spektrum jasnych, metalicznych odcieni na każdej kulce, z fascynującym odbiciem, które powinno zniekształcać obraz jak obiektyw typu „rybie oko”, dając dzieciom intrygujący obraz siebie i otoczenia. Stal nierdzewna powinna rozgrzewać się w dotyku, aby zachęcać do dalszych odkryć sensorycznych, a wytrzymały, lekki materiał powinien sprawiać, że piłki będą łatwe w obsłudze i eksploracji nawet dla najmłodszych dzieci. Minimalny rozmiar kul od 60 mm do 150 mm</w:t>
            </w:r>
          </w:p>
        </w:tc>
        <w:tc>
          <w:tcPr>
            <w:tcW w:w="753" w:type="dxa"/>
            <w:noWrap/>
          </w:tcPr>
          <w:p w14:paraId="274D54B7" w14:textId="442CC256" w:rsidR="002C03EB" w:rsidRPr="00FA61DF" w:rsidRDefault="002C03EB" w:rsidP="00926491">
            <w:pPr>
              <w:spacing w:after="0" w:line="276" w:lineRule="auto"/>
              <w:jc w:val="center"/>
              <w:rPr>
                <w:rFonts w:eastAsia="Times New Roman" w:cstheme="minorHAnsi"/>
                <w:sz w:val="20"/>
                <w:szCs w:val="20"/>
                <w:lang w:eastAsia="pl-PL"/>
              </w:rPr>
            </w:pPr>
            <w:r w:rsidRPr="00FA61DF">
              <w:rPr>
                <w:rFonts w:cstheme="minorHAnsi"/>
                <w:sz w:val="20"/>
                <w:szCs w:val="20"/>
              </w:rPr>
              <w:t>zestaw</w:t>
            </w:r>
          </w:p>
        </w:tc>
        <w:tc>
          <w:tcPr>
            <w:tcW w:w="709" w:type="dxa"/>
            <w:shd w:val="clear" w:color="auto" w:fill="FFFFFF" w:themeFill="background1"/>
            <w:noWrap/>
          </w:tcPr>
          <w:p w14:paraId="5CB7ABE6" w14:textId="04284133" w:rsidR="002C03EB" w:rsidRPr="00FA61DF" w:rsidRDefault="00AB2E45" w:rsidP="00926491">
            <w:pPr>
              <w:spacing w:after="0" w:line="276" w:lineRule="auto"/>
              <w:jc w:val="center"/>
              <w:rPr>
                <w:rFonts w:eastAsia="Times New Roman" w:cstheme="minorHAnsi"/>
                <w:sz w:val="20"/>
                <w:szCs w:val="20"/>
                <w:lang w:eastAsia="pl-PL"/>
              </w:rPr>
            </w:pPr>
            <w:r w:rsidRPr="00FA61DF">
              <w:rPr>
                <w:rFonts w:cstheme="minorHAnsi"/>
                <w:sz w:val="20"/>
                <w:szCs w:val="20"/>
              </w:rPr>
              <w:t>1</w:t>
            </w:r>
          </w:p>
        </w:tc>
        <w:tc>
          <w:tcPr>
            <w:tcW w:w="848" w:type="dxa"/>
            <w:shd w:val="clear" w:color="auto" w:fill="FFFFFF" w:themeFill="background1"/>
          </w:tcPr>
          <w:p w14:paraId="0D4A71F8" w14:textId="66051B85" w:rsidR="002C03EB" w:rsidRPr="00FA61DF" w:rsidRDefault="002C03EB"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C667F54" w14:textId="77777777" w:rsidTr="00A65861">
        <w:trPr>
          <w:trHeight w:val="567"/>
        </w:trPr>
        <w:tc>
          <w:tcPr>
            <w:tcW w:w="14879" w:type="dxa"/>
            <w:gridSpan w:val="6"/>
            <w:shd w:val="clear" w:color="auto" w:fill="F7CAAC" w:themeFill="accent2" w:themeFillTint="66"/>
            <w:noWrap/>
          </w:tcPr>
          <w:p w14:paraId="1A630CE2" w14:textId="77777777" w:rsidR="00C000E3" w:rsidRPr="00FA61DF" w:rsidRDefault="00C000E3" w:rsidP="00926491">
            <w:pPr>
              <w:spacing w:line="276" w:lineRule="auto"/>
              <w:rPr>
                <w:rFonts w:eastAsia="Times New Roman" w:cstheme="minorHAnsi"/>
                <w:b/>
                <w:bCs/>
                <w:sz w:val="20"/>
                <w:szCs w:val="20"/>
                <w:lang w:eastAsia="pl-PL"/>
              </w:rPr>
            </w:pPr>
            <w:r w:rsidRPr="00FA61DF">
              <w:rPr>
                <w:rFonts w:eastAsia="Times New Roman" w:cstheme="minorHAnsi"/>
                <w:b/>
                <w:bCs/>
                <w:sz w:val="20"/>
                <w:szCs w:val="20"/>
                <w:lang w:eastAsia="pl-PL"/>
              </w:rPr>
              <w:t xml:space="preserve">Szkoła Podstawowa im. mjr Józefa Wiśniewskiego w </w:t>
            </w:r>
            <w:proofErr w:type="spellStart"/>
            <w:r w:rsidRPr="00FA61DF">
              <w:rPr>
                <w:rFonts w:eastAsia="Times New Roman" w:cstheme="minorHAnsi"/>
                <w:b/>
                <w:bCs/>
                <w:sz w:val="20"/>
                <w:szCs w:val="20"/>
                <w:lang w:eastAsia="pl-PL"/>
              </w:rPr>
              <w:t>Lutkówce</w:t>
            </w:r>
            <w:proofErr w:type="spellEnd"/>
            <w:r w:rsidRPr="00FA61DF">
              <w:rPr>
                <w:rFonts w:eastAsia="Times New Roman" w:cstheme="minorHAnsi"/>
                <w:b/>
                <w:bCs/>
                <w:sz w:val="20"/>
                <w:szCs w:val="20"/>
                <w:lang w:eastAsia="pl-PL"/>
              </w:rPr>
              <w:t xml:space="preserve"> ul. Szkolna 1, 96-323 Lutówka</w:t>
            </w:r>
            <w:r w:rsidRPr="00FA61DF">
              <w:rPr>
                <w:rFonts w:eastAsia="Times New Roman" w:cstheme="minorHAnsi"/>
                <w:b/>
                <w:bCs/>
                <w:sz w:val="20"/>
                <w:szCs w:val="20"/>
                <w:lang w:eastAsia="pl-PL"/>
              </w:rPr>
              <w:tab/>
            </w:r>
          </w:p>
          <w:p w14:paraId="64F1E9FB" w14:textId="77777777" w:rsidR="00C000E3" w:rsidRPr="00FA61DF" w:rsidRDefault="00C000E3" w:rsidP="00926491">
            <w:pPr>
              <w:spacing w:line="276" w:lineRule="auto"/>
              <w:rPr>
                <w:rFonts w:eastAsia="Times New Roman" w:cstheme="minorHAnsi"/>
                <w:b/>
                <w:bCs/>
                <w:sz w:val="20"/>
                <w:szCs w:val="20"/>
                <w:lang w:eastAsia="pl-PL"/>
              </w:rPr>
            </w:pPr>
            <w:r w:rsidRPr="00FA61DF">
              <w:rPr>
                <w:rFonts w:eastAsia="Times New Roman" w:cstheme="minorHAnsi"/>
                <w:b/>
                <w:bCs/>
                <w:sz w:val="20"/>
                <w:szCs w:val="20"/>
                <w:lang w:eastAsia="pl-PL"/>
              </w:rPr>
              <w:t>PROJEKT FEMA.07.02-IP.01-04CW/24 RÓWNAĆ DO NAJLEPSZYCH - ZAJĘCIA WSPOMAGAJĄCE I ROZWIJAJĄCE W SZKOLE PODSTAWOWEJ W LUTKÓWCE</w:t>
            </w:r>
          </w:p>
          <w:p w14:paraId="2FAA1EA5" w14:textId="77777777" w:rsidR="00C000E3" w:rsidRPr="00FA61DF" w:rsidRDefault="00C000E3" w:rsidP="00926491">
            <w:pPr>
              <w:spacing w:after="0" w:line="276" w:lineRule="auto"/>
              <w:jc w:val="center"/>
              <w:rPr>
                <w:rFonts w:eastAsia="Times New Roman" w:cstheme="minorHAnsi"/>
                <w:sz w:val="20"/>
                <w:szCs w:val="20"/>
                <w:lang w:eastAsia="pl-PL"/>
              </w:rPr>
            </w:pPr>
          </w:p>
        </w:tc>
      </w:tr>
      <w:tr w:rsidR="00FA61DF" w:rsidRPr="00FA61DF" w14:paraId="34A87096" w14:textId="77777777" w:rsidTr="00CC363C">
        <w:trPr>
          <w:trHeight w:val="567"/>
        </w:trPr>
        <w:tc>
          <w:tcPr>
            <w:tcW w:w="704" w:type="dxa"/>
            <w:shd w:val="clear" w:color="auto" w:fill="B4C6E7" w:themeFill="accent1" w:themeFillTint="66"/>
            <w:noWrap/>
          </w:tcPr>
          <w:p w14:paraId="732F75C1" w14:textId="77777777" w:rsidR="00C000E3" w:rsidRPr="00FA61DF" w:rsidRDefault="00C000E3" w:rsidP="00926491">
            <w:pPr>
              <w:tabs>
                <w:tab w:val="left" w:pos="7230"/>
              </w:tabs>
              <w:spacing w:after="0" w:line="276" w:lineRule="auto"/>
              <w:ind w:left="142" w:right="110"/>
              <w:rPr>
                <w:rFonts w:eastAsia="Times New Roman" w:cstheme="minorHAnsi"/>
                <w:sz w:val="20"/>
                <w:szCs w:val="20"/>
                <w:lang w:eastAsia="pl-PL"/>
              </w:rPr>
            </w:pPr>
          </w:p>
        </w:tc>
        <w:tc>
          <w:tcPr>
            <w:tcW w:w="1985" w:type="dxa"/>
            <w:shd w:val="clear" w:color="auto" w:fill="B4C6E7" w:themeFill="accent1" w:themeFillTint="66"/>
            <w:noWrap/>
          </w:tcPr>
          <w:p w14:paraId="7EC56ED0" w14:textId="77777777" w:rsidR="00C000E3" w:rsidRPr="00FA61DF" w:rsidRDefault="00C000E3" w:rsidP="00926491">
            <w:pPr>
              <w:spacing w:after="0" w:line="276" w:lineRule="auto"/>
              <w:jc w:val="center"/>
              <w:rPr>
                <w:rFonts w:cstheme="minorHAnsi"/>
                <w:sz w:val="20"/>
                <w:szCs w:val="20"/>
              </w:rPr>
            </w:pPr>
          </w:p>
        </w:tc>
        <w:tc>
          <w:tcPr>
            <w:tcW w:w="9880" w:type="dxa"/>
            <w:shd w:val="clear" w:color="auto" w:fill="B4C6E7" w:themeFill="accent1" w:themeFillTint="66"/>
          </w:tcPr>
          <w:p w14:paraId="77390B95" w14:textId="77777777" w:rsidR="00C000E3" w:rsidRPr="00FA61DF" w:rsidRDefault="00C000E3" w:rsidP="00926491">
            <w:pPr>
              <w:spacing w:line="276" w:lineRule="auto"/>
              <w:rPr>
                <w:rFonts w:cstheme="minorHAnsi"/>
                <w:sz w:val="20"/>
                <w:szCs w:val="20"/>
              </w:rPr>
            </w:pPr>
            <w:r w:rsidRPr="00FA61DF">
              <w:rPr>
                <w:rFonts w:eastAsia="Times New Roman" w:cstheme="minorHAnsi"/>
                <w:b/>
                <w:bCs/>
                <w:sz w:val="20"/>
                <w:szCs w:val="20"/>
                <w:lang w:eastAsia="pl-PL"/>
              </w:rPr>
              <w:t>Opis przedmiotu zamówienia</w:t>
            </w:r>
          </w:p>
        </w:tc>
        <w:tc>
          <w:tcPr>
            <w:tcW w:w="753" w:type="dxa"/>
            <w:shd w:val="clear" w:color="auto" w:fill="B4C6E7" w:themeFill="accent1" w:themeFillTint="66"/>
            <w:noWrap/>
          </w:tcPr>
          <w:p w14:paraId="627E543B" w14:textId="77777777" w:rsidR="00C000E3" w:rsidRPr="00FA61DF" w:rsidRDefault="00C000E3" w:rsidP="00926491">
            <w:pPr>
              <w:spacing w:after="0" w:line="276" w:lineRule="auto"/>
              <w:jc w:val="center"/>
              <w:rPr>
                <w:rFonts w:cstheme="minorHAnsi"/>
                <w:sz w:val="20"/>
                <w:szCs w:val="20"/>
              </w:rPr>
            </w:pPr>
            <w:r w:rsidRPr="00FA61DF">
              <w:rPr>
                <w:rFonts w:eastAsia="Times New Roman" w:cstheme="minorHAnsi"/>
                <w:b/>
                <w:bCs/>
                <w:sz w:val="20"/>
                <w:szCs w:val="20"/>
                <w:lang w:eastAsia="pl-PL"/>
              </w:rPr>
              <w:t>J.M</w:t>
            </w:r>
          </w:p>
        </w:tc>
        <w:tc>
          <w:tcPr>
            <w:tcW w:w="709" w:type="dxa"/>
            <w:shd w:val="clear" w:color="auto" w:fill="FFFFFF" w:themeFill="background1"/>
            <w:noWrap/>
          </w:tcPr>
          <w:p w14:paraId="23723413" w14:textId="77777777" w:rsidR="00C000E3" w:rsidRPr="00FA61DF" w:rsidRDefault="00C000E3" w:rsidP="00926491">
            <w:pPr>
              <w:spacing w:after="0" w:line="276" w:lineRule="auto"/>
              <w:jc w:val="center"/>
              <w:rPr>
                <w:rFonts w:eastAsia="Times New Roman" w:cstheme="minorHAnsi"/>
                <w:sz w:val="20"/>
                <w:szCs w:val="20"/>
                <w:lang w:eastAsia="pl-PL"/>
              </w:rPr>
            </w:pPr>
            <w:r w:rsidRPr="00FA61DF">
              <w:rPr>
                <w:rFonts w:eastAsia="Times New Roman" w:cstheme="minorHAnsi"/>
                <w:b/>
                <w:bCs/>
                <w:sz w:val="20"/>
                <w:szCs w:val="20"/>
                <w:lang w:eastAsia="pl-PL"/>
              </w:rPr>
              <w:t>Ilość</w:t>
            </w:r>
          </w:p>
        </w:tc>
        <w:tc>
          <w:tcPr>
            <w:tcW w:w="848" w:type="dxa"/>
            <w:shd w:val="clear" w:color="auto" w:fill="FFFFFF" w:themeFill="background1"/>
          </w:tcPr>
          <w:p w14:paraId="6F44922B" w14:textId="77777777" w:rsidR="00C000E3" w:rsidRPr="00FA61DF" w:rsidRDefault="00C000E3" w:rsidP="00926491">
            <w:pPr>
              <w:spacing w:after="0" w:line="276" w:lineRule="auto"/>
              <w:jc w:val="center"/>
              <w:rPr>
                <w:rFonts w:eastAsia="Times New Roman" w:cstheme="minorHAnsi"/>
                <w:sz w:val="20"/>
                <w:szCs w:val="20"/>
                <w:lang w:eastAsia="pl-PL"/>
              </w:rPr>
            </w:pPr>
            <w:r w:rsidRPr="00FA61DF">
              <w:rPr>
                <w:rFonts w:eastAsia="Times New Roman" w:cstheme="minorHAnsi"/>
                <w:b/>
                <w:bCs/>
                <w:sz w:val="20"/>
                <w:szCs w:val="20"/>
                <w:lang w:eastAsia="pl-PL"/>
              </w:rPr>
              <w:t>Stawka VAT w %</w:t>
            </w:r>
          </w:p>
        </w:tc>
      </w:tr>
      <w:tr w:rsidR="00FA61DF" w:rsidRPr="00FA61DF" w14:paraId="4FF09A7F" w14:textId="77777777" w:rsidTr="00CC363C">
        <w:trPr>
          <w:trHeight w:val="567"/>
        </w:trPr>
        <w:tc>
          <w:tcPr>
            <w:tcW w:w="704" w:type="dxa"/>
            <w:shd w:val="clear" w:color="auto" w:fill="FFFFFF" w:themeFill="background1"/>
            <w:noWrap/>
          </w:tcPr>
          <w:p w14:paraId="3CF3F2CC" w14:textId="77777777" w:rsidR="00CC363C" w:rsidRPr="00FA61DF" w:rsidRDefault="00CC363C"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vAlign w:val="bottom"/>
          </w:tcPr>
          <w:p w14:paraId="75B660CF" w14:textId="6525F084"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WIRTUALNE LABORATORIUM ZESTAW</w:t>
            </w:r>
          </w:p>
        </w:tc>
        <w:tc>
          <w:tcPr>
            <w:tcW w:w="9880" w:type="dxa"/>
            <w:shd w:val="clear" w:color="auto" w:fill="FFFFFF" w:themeFill="background1"/>
          </w:tcPr>
          <w:p w14:paraId="70ACEA32" w14:textId="4E21052C" w:rsidR="00CC363C" w:rsidRPr="00FA61DF" w:rsidRDefault="00CC363C"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Wirtualne laboratorium wieloprzedmiotowe. Zestaw zawiera 8 </w:t>
            </w:r>
            <w:proofErr w:type="spellStart"/>
            <w:r w:rsidRPr="00FA61DF">
              <w:rPr>
                <w:rFonts w:eastAsia="Times New Roman" w:cstheme="minorHAnsi"/>
                <w:sz w:val="20"/>
                <w:szCs w:val="20"/>
                <w:lang w:eastAsia="pl-PL"/>
              </w:rPr>
              <w:t>szt</w:t>
            </w:r>
            <w:proofErr w:type="spellEnd"/>
            <w:r w:rsidRPr="00FA61DF">
              <w:rPr>
                <w:rFonts w:eastAsia="Times New Roman" w:cstheme="minorHAnsi"/>
                <w:sz w:val="20"/>
                <w:szCs w:val="20"/>
                <w:lang w:eastAsia="pl-PL"/>
              </w:rPr>
              <w:t xml:space="preserve"> zaawansowanych okularów wirtualnej rzeczywistości, nowoczesne gogle do obrazowanie miejsc w trybie 360°, trójwymiarowych obiekty i złożonych struktur. Zestaw dostępnych zasobów rzeczywistości wirtualnej, obejmujących obszary: Chemii, Biologii, Fizyki, Matematyki, Historii, Sztuki, Muzyki, Religii, W-F-u, Technologii, Nauki języków, Edukacji społecznej, </w:t>
            </w:r>
            <w:proofErr w:type="spellStart"/>
            <w:r w:rsidRPr="00FA61DF">
              <w:rPr>
                <w:rFonts w:eastAsia="Times New Roman" w:cstheme="minorHAnsi"/>
                <w:sz w:val="20"/>
                <w:szCs w:val="20"/>
                <w:lang w:eastAsia="pl-PL"/>
              </w:rPr>
              <w:t>Tetaru</w:t>
            </w:r>
            <w:proofErr w:type="spellEnd"/>
            <w:r w:rsidRPr="00FA61DF">
              <w:rPr>
                <w:rFonts w:eastAsia="Times New Roman" w:cstheme="minorHAnsi"/>
                <w:sz w:val="20"/>
                <w:szCs w:val="20"/>
                <w:lang w:eastAsia="pl-PL"/>
              </w:rPr>
              <w:t xml:space="preserve"> i sztuki scenicznej. Dane techniczne: Ośmiordzeniowy procesor, Soczewka </w:t>
            </w:r>
            <w:proofErr w:type="spellStart"/>
            <w:r w:rsidRPr="00FA61DF">
              <w:rPr>
                <w:rFonts w:eastAsia="Times New Roman" w:cstheme="minorHAnsi"/>
                <w:sz w:val="20"/>
                <w:szCs w:val="20"/>
                <w:lang w:eastAsia="pl-PL"/>
              </w:rPr>
              <w:t>Fresnela</w:t>
            </w:r>
            <w:proofErr w:type="spellEnd"/>
            <w:r w:rsidRPr="00FA61DF">
              <w:rPr>
                <w:rFonts w:eastAsia="Times New Roman" w:cstheme="minorHAnsi"/>
                <w:sz w:val="20"/>
                <w:szCs w:val="20"/>
                <w:lang w:eastAsia="pl-PL"/>
              </w:rPr>
              <w:t xml:space="preserve"> / soczewka </w:t>
            </w:r>
            <w:proofErr w:type="spellStart"/>
            <w:r w:rsidRPr="00FA61DF">
              <w:rPr>
                <w:rFonts w:eastAsia="Times New Roman" w:cstheme="minorHAnsi"/>
                <w:sz w:val="20"/>
                <w:szCs w:val="20"/>
                <w:lang w:eastAsia="pl-PL"/>
              </w:rPr>
              <w:t>asferyczna</w:t>
            </w:r>
            <w:proofErr w:type="spellEnd"/>
            <w:r w:rsidRPr="00FA61DF">
              <w:rPr>
                <w:rFonts w:eastAsia="Times New Roman" w:cstheme="minorHAnsi"/>
                <w:sz w:val="20"/>
                <w:szCs w:val="20"/>
                <w:lang w:eastAsia="pl-PL"/>
              </w:rPr>
              <w:t xml:space="preserve"> 100 stopni FOV, Przedni aparat 13 </w:t>
            </w:r>
            <w:proofErr w:type="spellStart"/>
            <w:r w:rsidRPr="00FA61DF">
              <w:rPr>
                <w:rFonts w:eastAsia="Times New Roman" w:cstheme="minorHAnsi"/>
                <w:sz w:val="20"/>
                <w:szCs w:val="20"/>
                <w:lang w:eastAsia="pl-PL"/>
              </w:rPr>
              <w:t>Mpx</w:t>
            </w:r>
            <w:proofErr w:type="spellEnd"/>
            <w:r w:rsidRPr="00FA61DF">
              <w:rPr>
                <w:rFonts w:eastAsia="Times New Roman" w:cstheme="minorHAnsi"/>
                <w:sz w:val="20"/>
                <w:szCs w:val="20"/>
                <w:lang w:eastAsia="pl-PL"/>
              </w:rPr>
              <w:t xml:space="preserve"> z </w:t>
            </w:r>
            <w:proofErr w:type="spellStart"/>
            <w:r w:rsidRPr="00FA61DF">
              <w:rPr>
                <w:rFonts w:eastAsia="Times New Roman" w:cstheme="minorHAnsi"/>
                <w:sz w:val="20"/>
                <w:szCs w:val="20"/>
                <w:lang w:eastAsia="pl-PL"/>
              </w:rPr>
              <w:t>autofokusem</w:t>
            </w:r>
            <w:proofErr w:type="spellEnd"/>
            <w:r w:rsidRPr="00FA61DF">
              <w:rPr>
                <w:rFonts w:eastAsia="Times New Roman" w:cstheme="minorHAnsi"/>
                <w:sz w:val="20"/>
                <w:szCs w:val="20"/>
                <w:lang w:eastAsia="pl-PL"/>
              </w:rPr>
              <w:t xml:space="preserve">,  5,5-calowy szybki wyświetlacz o wysokiej rozdzielczości 2560 x 1440, Polimerowa bateria </w:t>
            </w:r>
            <w:proofErr w:type="spellStart"/>
            <w:r w:rsidRPr="00FA61DF">
              <w:rPr>
                <w:rFonts w:eastAsia="Times New Roman" w:cstheme="minorHAnsi"/>
                <w:sz w:val="20"/>
                <w:szCs w:val="20"/>
                <w:lang w:eastAsia="pl-PL"/>
              </w:rPr>
              <w:t>litowo</w:t>
            </w:r>
            <w:proofErr w:type="spellEnd"/>
            <w:r w:rsidRPr="00FA61DF">
              <w:rPr>
                <w:rFonts w:eastAsia="Times New Roman" w:cstheme="minorHAnsi"/>
                <w:sz w:val="20"/>
                <w:szCs w:val="20"/>
                <w:lang w:eastAsia="pl-PL"/>
              </w:rPr>
              <w:t xml:space="preserve">-jonowa 4000 </w:t>
            </w:r>
            <w:proofErr w:type="spellStart"/>
            <w:r w:rsidRPr="00FA61DF">
              <w:rPr>
                <w:rFonts w:eastAsia="Times New Roman" w:cstheme="minorHAnsi"/>
                <w:sz w:val="20"/>
                <w:szCs w:val="20"/>
                <w:lang w:eastAsia="pl-PL"/>
              </w:rPr>
              <w:t>mAh</w:t>
            </w:r>
            <w:proofErr w:type="spellEnd"/>
            <w:r w:rsidRPr="00FA61DF">
              <w:rPr>
                <w:rFonts w:eastAsia="Times New Roman" w:cstheme="minorHAnsi"/>
                <w:sz w:val="20"/>
                <w:szCs w:val="20"/>
                <w:lang w:eastAsia="pl-PL"/>
              </w:rPr>
              <w:t>, Ładowanie / wejście USB-C dla kontrolera ręcznego, Mocowanie na głowę z regulacją w 3 kierunkach za pomocą podwójnych pasków z tyłu, 3 GB DDR RAM i 64 GB wewnętrznej pamięci masowej, Zintegrowane podwójne głośniki.</w:t>
            </w:r>
          </w:p>
        </w:tc>
        <w:tc>
          <w:tcPr>
            <w:tcW w:w="753" w:type="dxa"/>
            <w:shd w:val="clear" w:color="auto" w:fill="FFFFFF" w:themeFill="background1"/>
            <w:noWrap/>
            <w:vAlign w:val="bottom"/>
          </w:tcPr>
          <w:p w14:paraId="34A169E4" w14:textId="47F0E6B4"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 xml:space="preserve">Zestaw </w:t>
            </w:r>
          </w:p>
        </w:tc>
        <w:tc>
          <w:tcPr>
            <w:tcW w:w="709" w:type="dxa"/>
            <w:shd w:val="clear" w:color="auto" w:fill="FFFFFF" w:themeFill="background1"/>
            <w:noWrap/>
            <w:vAlign w:val="bottom"/>
          </w:tcPr>
          <w:p w14:paraId="2F680EB2" w14:textId="51B52766"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4608855A" w14:textId="1FD617BA"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63D24A6E" w14:textId="77777777" w:rsidTr="00CC363C">
        <w:trPr>
          <w:trHeight w:val="567"/>
        </w:trPr>
        <w:tc>
          <w:tcPr>
            <w:tcW w:w="704" w:type="dxa"/>
            <w:shd w:val="clear" w:color="auto" w:fill="FFFFFF" w:themeFill="background1"/>
            <w:noWrap/>
          </w:tcPr>
          <w:p w14:paraId="5C63DAF1" w14:textId="77777777" w:rsidR="00CC363C" w:rsidRPr="00FA61DF" w:rsidRDefault="00CC363C"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vAlign w:val="center"/>
          </w:tcPr>
          <w:p w14:paraId="7DD34376" w14:textId="38DBAF90"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 xml:space="preserve">walizka ekologiczna </w:t>
            </w:r>
          </w:p>
        </w:tc>
        <w:tc>
          <w:tcPr>
            <w:tcW w:w="9880" w:type="dxa"/>
            <w:shd w:val="clear" w:color="auto" w:fill="FFFFFF" w:themeFill="background1"/>
          </w:tcPr>
          <w:p w14:paraId="2CD005FF" w14:textId="76D79B03" w:rsidR="00CC363C" w:rsidRPr="00FA61DF" w:rsidRDefault="00CC363C"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Walizka ekologiczna – stanowiąca pomoc dydaktyczną do prowadzenia zajęć z zakresu edukacji przyrodniczej, ekologii oraz chemii środowiskowej. Zestaw musi umożliwiać wykonywanie podstawowych analiz jakości wody i gleby zarówno w klasie, jak i w terenie. Walizka powinna umożliwiać: obserwację i analizę chemiczną wód oraz gleb, wykonywanie testów kolorystycznych określających zawartość wybranych substancji w wodzie, pomiar twardości wody oraz pomiar </w:t>
            </w:r>
            <w:proofErr w:type="spellStart"/>
            <w:r w:rsidRPr="00FA61DF">
              <w:rPr>
                <w:rFonts w:eastAsia="Times New Roman" w:cstheme="minorHAnsi"/>
                <w:sz w:val="20"/>
                <w:szCs w:val="20"/>
                <w:lang w:eastAsia="pl-PL"/>
              </w:rPr>
              <w:t>pH</w:t>
            </w:r>
            <w:proofErr w:type="spellEnd"/>
            <w:r w:rsidRPr="00FA61DF">
              <w:rPr>
                <w:rFonts w:eastAsia="Times New Roman" w:cstheme="minorHAnsi"/>
                <w:sz w:val="20"/>
                <w:szCs w:val="20"/>
                <w:lang w:eastAsia="pl-PL"/>
              </w:rPr>
              <w:t xml:space="preserve"> (kwasowości) próbek, a także prowadzenie zajęć praktycznych zgodnych z podstawą programową.</w:t>
            </w:r>
            <w:r w:rsidRPr="00FA61DF">
              <w:rPr>
                <w:rFonts w:eastAsia="Times New Roman" w:cstheme="minorHAnsi"/>
                <w:sz w:val="20"/>
                <w:szCs w:val="20"/>
                <w:lang w:eastAsia="pl-PL"/>
              </w:rPr>
              <w:br/>
            </w:r>
            <w:r w:rsidRPr="00FA61DF">
              <w:rPr>
                <w:rFonts w:eastAsia="Times New Roman" w:cstheme="minorHAnsi"/>
                <w:sz w:val="20"/>
                <w:szCs w:val="20"/>
                <w:lang w:eastAsia="pl-PL"/>
              </w:rPr>
              <w:br/>
              <w:t>Walizka powinna być wykonana z materiałów trwałych i odpornych na warunki terenowe, wyposażona w przegródki lub wkład organizacyjny zabezpieczający elementy zestawu oraz uchwyt ułatwiający przenoszenie. Zestaw musi zawierać komplet elementów niezbędnych do przeprowadzenia analiz, w tym pojemniki, probówki, wskaźniki, odczynniki lub testy kolorystyczne oraz akcesoria pomocnicze umożliwiające pobieranie próbek.</w:t>
            </w:r>
            <w:r w:rsidRPr="00FA61DF">
              <w:rPr>
                <w:rFonts w:eastAsia="Times New Roman" w:cstheme="minorHAnsi"/>
                <w:sz w:val="20"/>
                <w:szCs w:val="20"/>
                <w:lang w:eastAsia="pl-PL"/>
              </w:rPr>
              <w:br/>
            </w:r>
            <w:r w:rsidRPr="00FA61DF">
              <w:rPr>
                <w:rFonts w:eastAsia="Times New Roman" w:cstheme="minorHAnsi"/>
                <w:sz w:val="20"/>
                <w:szCs w:val="20"/>
                <w:lang w:eastAsia="pl-PL"/>
              </w:rPr>
              <w:br/>
              <w:t>Instrukcja obsługi powinna zawierać opis sposobu wykonywania poszczególnych testów, zasady bezpieczeństwa oraz wskazówki dotyczące interpretacji wyników. Zestaw powinien być dostosowany do pracy z uczniami i bezpieczny do stosowania w warunkach szkolnych. Wszystkie parametry należy traktować jako minimalne.</w:t>
            </w:r>
          </w:p>
        </w:tc>
        <w:tc>
          <w:tcPr>
            <w:tcW w:w="753" w:type="dxa"/>
            <w:shd w:val="clear" w:color="auto" w:fill="FFFFFF" w:themeFill="background1"/>
            <w:noWrap/>
            <w:vAlign w:val="center"/>
          </w:tcPr>
          <w:p w14:paraId="4382D27D" w14:textId="0E4ED9CF" w:rsidR="00CC363C" w:rsidRPr="00FA61DF" w:rsidRDefault="00CC363C" w:rsidP="00926491">
            <w:pPr>
              <w:spacing w:after="0" w:line="276" w:lineRule="auto"/>
              <w:jc w:val="center"/>
              <w:rPr>
                <w:rFonts w:eastAsia="Times New Roman" w:cstheme="minorHAnsi"/>
                <w:sz w:val="20"/>
                <w:szCs w:val="20"/>
                <w:lang w:eastAsia="pl-PL"/>
              </w:rPr>
            </w:pPr>
            <w:proofErr w:type="spellStart"/>
            <w:r w:rsidRPr="00FA61DF">
              <w:rPr>
                <w:rFonts w:eastAsia="Times New Roman" w:cstheme="minorHAnsi"/>
                <w:sz w:val="20"/>
                <w:szCs w:val="20"/>
                <w:lang w:eastAsia="pl-PL"/>
              </w:rPr>
              <w:t>szt</w:t>
            </w:r>
            <w:proofErr w:type="spellEnd"/>
          </w:p>
        </w:tc>
        <w:tc>
          <w:tcPr>
            <w:tcW w:w="709" w:type="dxa"/>
            <w:shd w:val="clear" w:color="auto" w:fill="FFFFFF" w:themeFill="background1"/>
            <w:noWrap/>
            <w:vAlign w:val="center"/>
          </w:tcPr>
          <w:p w14:paraId="0CD1F0DC" w14:textId="513C4E98"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6D11ED87" w14:textId="4425DCF9"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3FAB0ACC" w14:textId="77777777" w:rsidTr="00CC363C">
        <w:trPr>
          <w:trHeight w:val="567"/>
        </w:trPr>
        <w:tc>
          <w:tcPr>
            <w:tcW w:w="704" w:type="dxa"/>
            <w:shd w:val="clear" w:color="auto" w:fill="FFFFFF" w:themeFill="background1"/>
            <w:noWrap/>
          </w:tcPr>
          <w:p w14:paraId="157E3781" w14:textId="77777777" w:rsidR="00CC363C" w:rsidRPr="00FA61DF" w:rsidRDefault="00CC363C"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vAlign w:val="center"/>
          </w:tcPr>
          <w:p w14:paraId="262405AA" w14:textId="080F2F26"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 do doświadczeń z energią odnawialną</w:t>
            </w:r>
          </w:p>
        </w:tc>
        <w:tc>
          <w:tcPr>
            <w:tcW w:w="9880" w:type="dxa"/>
            <w:shd w:val="clear" w:color="auto" w:fill="FFFFFF" w:themeFill="background1"/>
          </w:tcPr>
          <w:p w14:paraId="4EFA0E45" w14:textId="43D3D151" w:rsidR="00CC363C" w:rsidRPr="00FA61DF" w:rsidRDefault="00CC363C"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Zestaw pomocy dydaktycznych przeznaczony do demonstracji zasad działania odnawialnych źródeł energii oraz ogniw paliwowych, a także sposobu współpracy tych systemów. Pomoc umożliwia prezentację procesów wytwarzania energii elektrycznej z różnych źródeł, takich jak: wiatr, promieniowanie słoneczne oraz energia mechaniczna generowana ręcznie. Zestaw pozwala również na przedstawienie zagadnień związanych z magazynowaniem energii, w tym działania </w:t>
            </w:r>
            <w:proofErr w:type="spellStart"/>
            <w:r w:rsidRPr="00FA61DF">
              <w:rPr>
                <w:rFonts w:eastAsia="Times New Roman" w:cstheme="minorHAnsi"/>
                <w:sz w:val="20"/>
                <w:szCs w:val="20"/>
                <w:lang w:eastAsia="pl-PL"/>
              </w:rPr>
              <w:lastRenderedPageBreak/>
              <w:t>superkondensatorów</w:t>
            </w:r>
            <w:proofErr w:type="spellEnd"/>
            <w:r w:rsidRPr="00FA61DF">
              <w:rPr>
                <w:rFonts w:eastAsia="Times New Roman" w:cstheme="minorHAnsi"/>
                <w:sz w:val="20"/>
                <w:szCs w:val="20"/>
                <w:lang w:eastAsia="pl-PL"/>
              </w:rPr>
              <w:t>.</w:t>
            </w:r>
            <w:r w:rsidRPr="00FA61DF">
              <w:rPr>
                <w:rFonts w:eastAsia="Times New Roman" w:cstheme="minorHAnsi"/>
                <w:sz w:val="20"/>
                <w:szCs w:val="20"/>
                <w:lang w:eastAsia="pl-PL"/>
              </w:rPr>
              <w:br/>
              <w:t>W skład zestawu powinny wchodzić co najmniej: ogniwo paliwowe na słoną wodę, wodorowe ogniwo paliwowe PEM, etanolowe ogniwo paliwowe bezpośredniego zasilania, elementy umożliwiające demonstrację pozyskiwania energii z wiatru, światła i energii mechanicznej,</w:t>
            </w:r>
            <w:r w:rsidRPr="00FA61DF">
              <w:rPr>
                <w:rFonts w:eastAsia="Times New Roman" w:cstheme="minorHAnsi"/>
                <w:sz w:val="20"/>
                <w:szCs w:val="20"/>
                <w:lang w:eastAsia="pl-PL"/>
              </w:rPr>
              <w:br/>
              <w:t>komponenty umożliwiające obserwację przepływu energii, jej konwersji oraz magazynowania.</w:t>
            </w:r>
            <w:r w:rsidRPr="00FA61DF">
              <w:rPr>
                <w:rFonts w:eastAsia="Times New Roman" w:cstheme="minorHAnsi"/>
                <w:sz w:val="20"/>
                <w:szCs w:val="20"/>
                <w:lang w:eastAsia="pl-PL"/>
              </w:rPr>
              <w:br/>
            </w:r>
            <w:r w:rsidRPr="00FA61DF">
              <w:rPr>
                <w:rFonts w:eastAsia="Times New Roman" w:cstheme="minorHAnsi"/>
                <w:sz w:val="20"/>
                <w:szCs w:val="20"/>
                <w:lang w:eastAsia="pl-PL"/>
              </w:rPr>
              <w:br/>
              <w:t>Zestaw powinien umożliwiać: przeprowadzanie doświadczeń zgodnych z podstawą programową z fizyki, chemii i edukacji ekologicznej,</w:t>
            </w:r>
            <w:r w:rsidRPr="00FA61DF">
              <w:rPr>
                <w:rFonts w:eastAsia="Times New Roman" w:cstheme="minorHAnsi"/>
                <w:sz w:val="20"/>
                <w:szCs w:val="20"/>
                <w:lang w:eastAsia="pl-PL"/>
              </w:rPr>
              <w:br/>
              <w:t xml:space="preserve">obserwację zależności między rodzajem źródła energii a uzyskiwaną mocą, analizę efektywności różnych typów ogniw paliwowych, </w:t>
            </w:r>
            <w:r w:rsidRPr="00FA61DF">
              <w:rPr>
                <w:rFonts w:eastAsia="Times New Roman" w:cstheme="minorHAnsi"/>
                <w:sz w:val="20"/>
                <w:szCs w:val="20"/>
                <w:lang w:eastAsia="pl-PL"/>
              </w:rPr>
              <w:br/>
              <w:t xml:space="preserve">prezentację obiegu energii w układach hybrydowych (np. ogniwo + </w:t>
            </w:r>
            <w:proofErr w:type="spellStart"/>
            <w:r w:rsidRPr="00FA61DF">
              <w:rPr>
                <w:rFonts w:eastAsia="Times New Roman" w:cstheme="minorHAnsi"/>
                <w:sz w:val="20"/>
                <w:szCs w:val="20"/>
                <w:lang w:eastAsia="pl-PL"/>
              </w:rPr>
              <w:t>superkondensator</w:t>
            </w:r>
            <w:proofErr w:type="spellEnd"/>
            <w:r w:rsidRPr="00FA61DF">
              <w:rPr>
                <w:rFonts w:eastAsia="Times New Roman" w:cstheme="minorHAnsi"/>
                <w:sz w:val="20"/>
                <w:szCs w:val="20"/>
                <w:lang w:eastAsia="pl-PL"/>
              </w:rPr>
              <w:t>), bezpieczne użytkowanie w warunkach szkolnych.</w:t>
            </w:r>
            <w:r w:rsidRPr="00FA61DF">
              <w:rPr>
                <w:rFonts w:eastAsia="Times New Roman" w:cstheme="minorHAnsi"/>
                <w:sz w:val="20"/>
                <w:szCs w:val="20"/>
                <w:lang w:eastAsia="pl-PL"/>
              </w:rPr>
              <w:br/>
            </w:r>
            <w:r w:rsidRPr="00FA61DF">
              <w:rPr>
                <w:rFonts w:eastAsia="Times New Roman" w:cstheme="minorHAnsi"/>
                <w:sz w:val="20"/>
                <w:szCs w:val="20"/>
                <w:lang w:eastAsia="pl-PL"/>
              </w:rPr>
              <w:br/>
              <w:t>Zestaw musi być dostarczony jako kompletna pomoc dydaktyczna, zawierająca wszystkie elementy niezbędne do wykonania doświadczeń oraz instrukcję obsługi. Wszystkie parametry należy traktować jako minimalne.</w:t>
            </w:r>
          </w:p>
        </w:tc>
        <w:tc>
          <w:tcPr>
            <w:tcW w:w="753" w:type="dxa"/>
            <w:shd w:val="clear" w:color="auto" w:fill="FFFFFF" w:themeFill="background1"/>
            <w:noWrap/>
            <w:vAlign w:val="center"/>
          </w:tcPr>
          <w:p w14:paraId="6A0239CA" w14:textId="375866C7"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lastRenderedPageBreak/>
              <w:t>zestaw</w:t>
            </w:r>
          </w:p>
        </w:tc>
        <w:tc>
          <w:tcPr>
            <w:tcW w:w="709" w:type="dxa"/>
            <w:shd w:val="clear" w:color="auto" w:fill="FFFFFF" w:themeFill="background1"/>
            <w:noWrap/>
            <w:vAlign w:val="center"/>
          </w:tcPr>
          <w:p w14:paraId="726FFA95" w14:textId="1E4C98FF"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4CED1E2A" w14:textId="49F240D8"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AEC83A8" w14:textId="77777777" w:rsidTr="00CC363C">
        <w:trPr>
          <w:trHeight w:val="567"/>
        </w:trPr>
        <w:tc>
          <w:tcPr>
            <w:tcW w:w="704" w:type="dxa"/>
            <w:shd w:val="clear" w:color="auto" w:fill="FFFFFF" w:themeFill="background1"/>
            <w:noWrap/>
          </w:tcPr>
          <w:p w14:paraId="1FCA1046" w14:textId="77777777" w:rsidR="00CC363C" w:rsidRPr="00FA61DF" w:rsidRDefault="00CC363C"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vAlign w:val="center"/>
          </w:tcPr>
          <w:p w14:paraId="25DF10F1" w14:textId="5A69B370" w:rsidR="00CC363C" w:rsidRPr="00FA61DF" w:rsidRDefault="00CC363C" w:rsidP="00926491">
            <w:pPr>
              <w:spacing w:after="0" w:line="276" w:lineRule="auto"/>
              <w:jc w:val="center"/>
              <w:rPr>
                <w:rFonts w:eastAsia="Times New Roman" w:cstheme="minorHAnsi"/>
                <w:sz w:val="20"/>
                <w:szCs w:val="20"/>
                <w:lang w:eastAsia="pl-PL"/>
              </w:rPr>
            </w:pPr>
            <w:proofErr w:type="spellStart"/>
            <w:r w:rsidRPr="00FA61DF">
              <w:rPr>
                <w:rFonts w:eastAsia="Times New Roman" w:cstheme="minorHAnsi"/>
                <w:sz w:val="20"/>
                <w:szCs w:val="20"/>
                <w:lang w:eastAsia="pl-PL"/>
              </w:rPr>
              <w:t>zest</w:t>
            </w:r>
            <w:proofErr w:type="spellEnd"/>
            <w:r w:rsidRPr="00FA61DF">
              <w:rPr>
                <w:rFonts w:eastAsia="Times New Roman" w:cstheme="minorHAnsi"/>
                <w:sz w:val="20"/>
                <w:szCs w:val="20"/>
                <w:lang w:eastAsia="pl-PL"/>
              </w:rPr>
              <w:t>. pozwalający przeprowadzać eksperymenty związane z ekologią</w:t>
            </w:r>
          </w:p>
        </w:tc>
        <w:tc>
          <w:tcPr>
            <w:tcW w:w="9880" w:type="dxa"/>
            <w:shd w:val="clear" w:color="auto" w:fill="FFFFFF" w:themeFill="background1"/>
          </w:tcPr>
          <w:p w14:paraId="7999BA46" w14:textId="6F856129" w:rsidR="00CC363C" w:rsidRPr="00FA61DF" w:rsidRDefault="00CC363C"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 xml:space="preserve">Zestaw doświadczalny stanowiący pomoc dydaktyczną do prowadzenia zajęć z zakresu ekologii, biologii, edukacji przyrodniczej oraz ochrony środowiska. Zestaw umożliwia przeprowadzanie różnorodnych doświadczeń związanych z badaniem właściwości gleby, wody, mikroorganizmów oraz procesów zachodzących w środowisku naturalnym. Może być wykorzystywany zarówno podczas zajęć w klasie, jak i podczas obserwacji terenowych. </w:t>
            </w:r>
            <w:r w:rsidRPr="00FA61DF">
              <w:rPr>
                <w:rFonts w:eastAsia="Times New Roman" w:cstheme="minorHAnsi"/>
                <w:sz w:val="20"/>
                <w:szCs w:val="20"/>
                <w:lang w:eastAsia="pl-PL"/>
              </w:rPr>
              <w:br/>
              <w:t xml:space="preserve">Zestaw powinien zawierać wyposażenie laboratoryjne umożliwiające wykonywanie podstawowych analiz i przygotowywanie preparatów, w tym co najmniej: cylindry miarowe, szalki </w:t>
            </w:r>
            <w:proofErr w:type="spellStart"/>
            <w:r w:rsidRPr="00FA61DF">
              <w:rPr>
                <w:rFonts w:eastAsia="Times New Roman" w:cstheme="minorHAnsi"/>
                <w:sz w:val="20"/>
                <w:szCs w:val="20"/>
                <w:lang w:eastAsia="pl-PL"/>
              </w:rPr>
              <w:t>Petriego</w:t>
            </w:r>
            <w:proofErr w:type="spellEnd"/>
            <w:r w:rsidRPr="00FA61DF">
              <w:rPr>
                <w:rFonts w:eastAsia="Times New Roman" w:cstheme="minorHAnsi"/>
                <w:sz w:val="20"/>
                <w:szCs w:val="20"/>
                <w:lang w:eastAsia="pl-PL"/>
              </w:rPr>
              <w:t>, zlewki, pipety, pęsetę, fiolki z korkami, lejki, sito i siatkę, sączki, lupy, dwustronną szpatułkę, łopatkę do gleby oraz inne akcesoria niezbędne do prowadzenia doświadczeń. Łącznie zestaw powinien obejmować ponad 20 elementów.</w:t>
            </w:r>
            <w:r w:rsidRPr="00FA61DF">
              <w:rPr>
                <w:rFonts w:eastAsia="Times New Roman" w:cstheme="minorHAnsi"/>
                <w:sz w:val="20"/>
                <w:szCs w:val="20"/>
                <w:lang w:eastAsia="pl-PL"/>
              </w:rPr>
              <w:br/>
              <w:t>Zestaw musi umożliwiać: wykonywanie prostych analiz właściwości gleby i wody, obserwację mikroorganizmów i struktur biologicznych przy użyciu lup i szalek, przygotowywanie własnych preparatów do obserwacji, prowadzenie doświadczeń zgodnych z podstawą programową, analizę wpływu czynników środowiskowych na organizmy i ekosystemy.</w:t>
            </w:r>
            <w:r w:rsidRPr="00FA61DF">
              <w:rPr>
                <w:rFonts w:eastAsia="Times New Roman" w:cstheme="minorHAnsi"/>
                <w:sz w:val="20"/>
                <w:szCs w:val="20"/>
                <w:lang w:eastAsia="pl-PL"/>
              </w:rPr>
              <w:br/>
              <w:t xml:space="preserve">W zestawie powinny znajdować się również gotowe preparaty, które można badać bez konieczności wcześniejszego przygotowania, oraz karty pracy wspierające realizację zajęć dydaktycznych. </w:t>
            </w:r>
            <w:r w:rsidRPr="00FA61DF">
              <w:rPr>
                <w:rFonts w:eastAsia="Times New Roman" w:cstheme="minorHAnsi"/>
                <w:sz w:val="20"/>
                <w:szCs w:val="20"/>
                <w:lang w:eastAsia="pl-PL"/>
              </w:rPr>
              <w:br/>
              <w:t xml:space="preserve">Zestaw musi być dostarczony jako kompletna pomoc dydaktyczna, gotowa do natychmiastowego użycia, wraz z </w:t>
            </w:r>
            <w:r w:rsidRPr="00FA61DF">
              <w:rPr>
                <w:rFonts w:eastAsia="Times New Roman" w:cstheme="minorHAnsi"/>
                <w:sz w:val="20"/>
                <w:szCs w:val="20"/>
                <w:lang w:eastAsia="pl-PL"/>
              </w:rPr>
              <w:lastRenderedPageBreak/>
              <w:t>instrukcją obsługi opisującą sposób wykonywania doświadczeń i zasady bezpieczeństwa. Wszystkie parametry należy traktować jako minimalne.</w:t>
            </w:r>
          </w:p>
        </w:tc>
        <w:tc>
          <w:tcPr>
            <w:tcW w:w="753" w:type="dxa"/>
            <w:shd w:val="clear" w:color="auto" w:fill="FFFFFF" w:themeFill="background1"/>
            <w:noWrap/>
            <w:vAlign w:val="center"/>
          </w:tcPr>
          <w:p w14:paraId="198C0FA2" w14:textId="2B781D44"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lastRenderedPageBreak/>
              <w:t>zestaw</w:t>
            </w:r>
          </w:p>
        </w:tc>
        <w:tc>
          <w:tcPr>
            <w:tcW w:w="709" w:type="dxa"/>
            <w:shd w:val="clear" w:color="auto" w:fill="FFFFFF" w:themeFill="background1"/>
            <w:noWrap/>
            <w:vAlign w:val="center"/>
          </w:tcPr>
          <w:p w14:paraId="2D408B9A" w14:textId="5015C8C5"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20384CF1" w14:textId="734B5C35"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723EB0A5" w14:textId="77777777" w:rsidTr="00CC363C">
        <w:trPr>
          <w:trHeight w:val="567"/>
        </w:trPr>
        <w:tc>
          <w:tcPr>
            <w:tcW w:w="704" w:type="dxa"/>
            <w:shd w:val="clear" w:color="auto" w:fill="FFFFFF" w:themeFill="background1"/>
            <w:noWrap/>
          </w:tcPr>
          <w:p w14:paraId="4E839028" w14:textId="77777777" w:rsidR="00CC363C" w:rsidRPr="00FA61DF" w:rsidRDefault="00CC363C"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vAlign w:val="center"/>
          </w:tcPr>
          <w:p w14:paraId="283E3D5A" w14:textId="57CE4353" w:rsidR="00CC363C" w:rsidRPr="00FA61DF" w:rsidRDefault="00CC363C" w:rsidP="00926491">
            <w:pPr>
              <w:spacing w:after="0" w:line="276" w:lineRule="auto"/>
              <w:jc w:val="center"/>
              <w:rPr>
                <w:rFonts w:eastAsia="Times New Roman" w:cstheme="minorHAnsi"/>
                <w:sz w:val="20"/>
                <w:szCs w:val="20"/>
                <w:lang w:eastAsia="pl-PL"/>
              </w:rPr>
            </w:pPr>
            <w:proofErr w:type="spellStart"/>
            <w:r w:rsidRPr="00FA61DF">
              <w:rPr>
                <w:rFonts w:eastAsia="Times New Roman" w:cstheme="minorHAnsi"/>
                <w:sz w:val="20"/>
                <w:szCs w:val="20"/>
                <w:lang w:eastAsia="pl-PL"/>
              </w:rPr>
              <w:t>zest</w:t>
            </w:r>
            <w:proofErr w:type="spellEnd"/>
            <w:r w:rsidRPr="00FA61DF">
              <w:rPr>
                <w:rFonts w:eastAsia="Times New Roman" w:cstheme="minorHAnsi"/>
                <w:sz w:val="20"/>
                <w:szCs w:val="20"/>
                <w:lang w:eastAsia="pl-PL"/>
              </w:rPr>
              <w:t>. pomocy dydaktycznych do realizacji podstawy programowej z geografii</w:t>
            </w:r>
          </w:p>
        </w:tc>
        <w:tc>
          <w:tcPr>
            <w:tcW w:w="9880" w:type="dxa"/>
            <w:shd w:val="clear" w:color="auto" w:fill="FFFFFF" w:themeFill="background1"/>
          </w:tcPr>
          <w:p w14:paraId="76C471F8" w14:textId="688B2E7D" w:rsidR="00CC363C" w:rsidRPr="00FA61DF" w:rsidRDefault="00CC363C"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Zestaw pomocy dydaktycznych przeznaczony do realizacji treści podstawy programowej z geografii na poziomie szkoły podstawowej. Zestaw umożliwia uczniom poznanie budowy wnętrza Ziemi, warstw geologicznych oraz procesów kształtujących powierzchnię planety. Uczniowie, korzystając z zestawu, mogą samodzielnie budować model Ziemi, odtwarzać układ płyt litosfery, analizować mapy geograficzne oraz identyfikować zależności między trzęsieniami ziemi, erupcjami wulkanów a położeniem płyt tektonicznych.</w:t>
            </w:r>
            <w:r w:rsidRPr="00FA61DF">
              <w:rPr>
                <w:rFonts w:eastAsia="Times New Roman" w:cstheme="minorHAnsi"/>
                <w:sz w:val="20"/>
                <w:szCs w:val="20"/>
                <w:lang w:eastAsia="pl-PL"/>
              </w:rPr>
              <w:br/>
              <w:t xml:space="preserve">Zestaw powinien wspierać pracę nauczyciela poprzez materiały metodyczne i narzędzia do prowadzenia zajęć praktycznych, projektowych i eksperymentalnych. W skład zestawu wchodzą co najmniej: przewodnik metodyczny dla nauczyciela w wersji drukowanej i cyfrowej, scenariusze lekcji zawierające szczegółowe opisy eksperymentów, projektów edukacyjnych i propozycji pracy z uczniami, drukowane materiały dydaktyczne dla uczniów o zróżnicowanym poziomie zaawansowania, dostęp do materiałów cyfrowych dla uczniów i nauczycieli (licencja szkolna, bezterminowa),  zestaw próbek 15 podstawowych rodzajów skał: magmowych, osadowych i metamorficznych, szkło powiększające w każdym pudełku z próbkami, zestaw próbek gleb występujących na Ziemi, </w:t>
            </w:r>
            <w:r w:rsidRPr="00FA61DF">
              <w:rPr>
                <w:rFonts w:eastAsia="Times New Roman" w:cstheme="minorHAnsi"/>
                <w:sz w:val="20"/>
                <w:szCs w:val="20"/>
                <w:lang w:eastAsia="pl-PL"/>
              </w:rPr>
              <w:br/>
              <w:t xml:space="preserve">nietoksyczny, profesjonalny gips do wykonywania modeli i odlewów, piasek drobnoziarnisty, piasek biały, wiaderko z czerwoną gliną, </w:t>
            </w:r>
            <w:r w:rsidRPr="00FA61DF">
              <w:rPr>
                <w:rFonts w:eastAsia="Times New Roman" w:cstheme="minorHAnsi"/>
                <w:sz w:val="20"/>
                <w:szCs w:val="20"/>
                <w:lang w:eastAsia="pl-PL"/>
              </w:rPr>
              <w:br/>
              <w:t xml:space="preserve">pojemnik z nietoksyczną, zieloną </w:t>
            </w:r>
            <w:proofErr w:type="spellStart"/>
            <w:r w:rsidRPr="00FA61DF">
              <w:rPr>
                <w:rFonts w:eastAsia="Times New Roman" w:cstheme="minorHAnsi"/>
                <w:sz w:val="20"/>
                <w:szCs w:val="20"/>
                <w:lang w:eastAsia="pl-PL"/>
              </w:rPr>
              <w:t>ciastoliną</w:t>
            </w:r>
            <w:proofErr w:type="spellEnd"/>
            <w:r w:rsidRPr="00FA61DF">
              <w:rPr>
                <w:rFonts w:eastAsia="Times New Roman" w:cstheme="minorHAnsi"/>
                <w:sz w:val="20"/>
                <w:szCs w:val="20"/>
                <w:lang w:eastAsia="pl-PL"/>
              </w:rPr>
              <w:t xml:space="preserve"> do modelowania struktur geologicznych.</w:t>
            </w:r>
            <w:r w:rsidRPr="00FA61DF">
              <w:rPr>
                <w:rFonts w:eastAsia="Times New Roman" w:cstheme="minorHAnsi"/>
                <w:sz w:val="20"/>
                <w:szCs w:val="20"/>
                <w:lang w:eastAsia="pl-PL"/>
              </w:rPr>
              <w:br/>
              <w:t>Zestaw powinien umożliwiać: wykonywanie doświadczeń i modeli zgodnych z podstawą programową, analizę właściwości skał i gleb,</w:t>
            </w:r>
            <w:r w:rsidRPr="00FA61DF">
              <w:rPr>
                <w:rFonts w:eastAsia="Times New Roman" w:cstheme="minorHAnsi"/>
                <w:sz w:val="20"/>
                <w:szCs w:val="20"/>
                <w:lang w:eastAsia="pl-PL"/>
              </w:rPr>
              <w:br/>
              <w:t>odtwarzanie procesów geologicznych w formie praktycznej, pracę indywidualną i grupową, rozwijanie umiejętności obserwacji, analizy i wnioskowania.</w:t>
            </w:r>
            <w:r w:rsidRPr="00FA61DF">
              <w:rPr>
                <w:rFonts w:eastAsia="Times New Roman" w:cstheme="minorHAnsi"/>
                <w:sz w:val="20"/>
                <w:szCs w:val="20"/>
                <w:lang w:eastAsia="pl-PL"/>
              </w:rPr>
              <w:br/>
              <w:t>Materiały muszą być bezpieczne dla uczniów, nietoksyczne i dostosowane do pracy w warunkach szkolnych. Zestaw powinien być kompletny, gotowy do natychmiastowego użycia, a wszystkie parametry należy traktować jako minimalne.</w:t>
            </w:r>
          </w:p>
        </w:tc>
        <w:tc>
          <w:tcPr>
            <w:tcW w:w="753" w:type="dxa"/>
            <w:shd w:val="clear" w:color="auto" w:fill="FFFFFF" w:themeFill="background1"/>
            <w:noWrap/>
            <w:vAlign w:val="center"/>
          </w:tcPr>
          <w:p w14:paraId="695533D9" w14:textId="50436CE4"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w:t>
            </w:r>
          </w:p>
        </w:tc>
        <w:tc>
          <w:tcPr>
            <w:tcW w:w="709" w:type="dxa"/>
            <w:shd w:val="clear" w:color="auto" w:fill="FFFFFF" w:themeFill="background1"/>
            <w:noWrap/>
            <w:vAlign w:val="center"/>
          </w:tcPr>
          <w:p w14:paraId="04B2F64F" w14:textId="58952E3A"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609FEC72" w14:textId="29283EB4"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466A5E9" w14:textId="77777777" w:rsidTr="00CC363C">
        <w:trPr>
          <w:trHeight w:val="3101"/>
        </w:trPr>
        <w:tc>
          <w:tcPr>
            <w:tcW w:w="704" w:type="dxa"/>
            <w:shd w:val="clear" w:color="auto" w:fill="FFFFFF" w:themeFill="background1"/>
            <w:noWrap/>
          </w:tcPr>
          <w:p w14:paraId="6A0BA4F9" w14:textId="77777777" w:rsidR="00CC363C" w:rsidRPr="00FA61DF" w:rsidRDefault="00CC363C"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vAlign w:val="bottom"/>
          </w:tcPr>
          <w:p w14:paraId="5BC4C82F" w14:textId="26BD2675"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 DO TRENINGU SŁUCHOWEGO</w:t>
            </w:r>
          </w:p>
        </w:tc>
        <w:tc>
          <w:tcPr>
            <w:tcW w:w="9880" w:type="dxa"/>
            <w:shd w:val="clear" w:color="auto" w:fill="FFFFFF" w:themeFill="background1"/>
          </w:tcPr>
          <w:p w14:paraId="5E66527D" w14:textId="77777777" w:rsidR="00CC363C" w:rsidRPr="00FA61DF" w:rsidRDefault="00CC363C" w:rsidP="00926491">
            <w:pPr>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Zestaw do terapii słuchu zawierający minimum: 300 gotowych programów terapeutycznych opracowanych pod kątem zaburzeń takich jak: autyzm, zespół Aspergera, zespół Downa, mózgowe porażenie dziecięce,</w:t>
            </w:r>
          </w:p>
          <w:p w14:paraId="167769BE" w14:textId="77777777" w:rsidR="00CC363C" w:rsidRPr="00FA61DF" w:rsidRDefault="00CC363C" w:rsidP="00926491">
            <w:pPr>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ADHD, ADD, zaburzenia mowy i języka, specyficzne trudności w uczeniu się (dysleksja, dyskalkulia,</w:t>
            </w:r>
          </w:p>
          <w:p w14:paraId="7E2059D0" w14:textId="77777777" w:rsidR="00CC363C" w:rsidRPr="00FA61DF" w:rsidRDefault="00CC363C" w:rsidP="00926491">
            <w:pPr>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dysortografia); 90 programów wspierających naukę języków obcych. Posiadający możliwość nagrania i wykorzystania głosu matki podczas terapii. Posiadający możliwość prowadzenia terapii 1–4 uczniów jednocześnie na indywidualnie dobranych programach terapeutycznych. Posiadający aplikację terapeuty umożliwiającą ułożenie indywidualnego programu terapeutycznego, porównywanie postępów i zarządzanie danymi pacjentów. Wsparcie merytoryczne w postaci dodatkowo płatnych profesjonalnych szkoleń.</w:t>
            </w:r>
          </w:p>
          <w:p w14:paraId="3A227ED1" w14:textId="77777777" w:rsidR="00CC363C" w:rsidRPr="00FA61DF" w:rsidRDefault="00CC363C" w:rsidP="00926491">
            <w:pPr>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Bezpłatne wsparcie techniczne po zakupie. Zestaw do terapii osób na różnych programach</w:t>
            </w:r>
          </w:p>
          <w:p w14:paraId="46A27117" w14:textId="5867F450" w:rsidR="00CC363C" w:rsidRPr="00FA61DF" w:rsidRDefault="00CC363C" w:rsidP="00926491">
            <w:pPr>
              <w:spacing w:line="276" w:lineRule="auto"/>
              <w:rPr>
                <w:rFonts w:eastAsia="Times New Roman" w:cstheme="minorHAnsi"/>
                <w:sz w:val="20"/>
                <w:szCs w:val="20"/>
                <w:lang w:eastAsia="pl-PL"/>
              </w:rPr>
            </w:pPr>
            <w:r w:rsidRPr="00FA61DF">
              <w:rPr>
                <w:rFonts w:eastAsia="Times New Roman" w:cstheme="minorHAnsi"/>
                <w:sz w:val="20"/>
                <w:szCs w:val="20"/>
                <w:lang w:eastAsia="pl-PL"/>
              </w:rPr>
              <w:t>terapeutycznych w tym samym czasie zawierający co najmniej: elektroniczne ucho – moduł dźwiękowy zestawu terapeuty – 1szt., zintegrowane słuchawki powietrzno-kostne – 4 szt., mikrofon pulpitowy – 1 szt., pendrive z aplikacją terapeuty wraz z podręcznikiem użytkowania w wersji elektronicznej oraz bazą utworów muzycznych będących podstawą terapii – 1 szt., listwę przeciwprzepięciową – 1 szt., dedykowany laptop – 1 szt., instrukcję instalacji – 1 szt. Dostawca powinien zapewnić asystę instalacji (np. przez telefon) oraz umowę licencyjną na czas nieokreślony.</w:t>
            </w:r>
          </w:p>
        </w:tc>
        <w:tc>
          <w:tcPr>
            <w:tcW w:w="753" w:type="dxa"/>
            <w:shd w:val="clear" w:color="auto" w:fill="FFFFFF" w:themeFill="background1"/>
            <w:noWrap/>
            <w:vAlign w:val="bottom"/>
          </w:tcPr>
          <w:p w14:paraId="60D951ED" w14:textId="5785240C"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w:t>
            </w:r>
          </w:p>
        </w:tc>
        <w:tc>
          <w:tcPr>
            <w:tcW w:w="709" w:type="dxa"/>
            <w:shd w:val="clear" w:color="auto" w:fill="FFFFFF" w:themeFill="background1"/>
            <w:noWrap/>
            <w:vAlign w:val="bottom"/>
          </w:tcPr>
          <w:p w14:paraId="0C28D162" w14:textId="7B532642"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14F55FBE" w14:textId="65FE69A3"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90FC953" w14:textId="77777777" w:rsidTr="00CC363C">
        <w:trPr>
          <w:trHeight w:val="567"/>
        </w:trPr>
        <w:tc>
          <w:tcPr>
            <w:tcW w:w="704" w:type="dxa"/>
            <w:shd w:val="clear" w:color="auto" w:fill="FFFFFF" w:themeFill="background1"/>
            <w:noWrap/>
          </w:tcPr>
          <w:p w14:paraId="10F7A3BB" w14:textId="77777777" w:rsidR="00CC363C" w:rsidRPr="00FA61DF" w:rsidRDefault="00CC363C" w:rsidP="00926491">
            <w:pPr>
              <w:pStyle w:val="Akapitzlist"/>
              <w:numPr>
                <w:ilvl w:val="0"/>
                <w:numId w:val="35"/>
              </w:numPr>
              <w:tabs>
                <w:tab w:val="left" w:pos="7230"/>
              </w:tabs>
              <w:spacing w:after="0" w:line="276" w:lineRule="auto"/>
              <w:ind w:left="492" w:right="110"/>
              <w:rPr>
                <w:rFonts w:eastAsia="Times New Roman" w:cstheme="minorHAnsi"/>
                <w:sz w:val="20"/>
                <w:szCs w:val="20"/>
                <w:lang w:eastAsia="pl-PL"/>
              </w:rPr>
            </w:pPr>
          </w:p>
        </w:tc>
        <w:tc>
          <w:tcPr>
            <w:tcW w:w="1985" w:type="dxa"/>
            <w:shd w:val="clear" w:color="auto" w:fill="FFFFFF" w:themeFill="background1"/>
            <w:noWrap/>
            <w:vAlign w:val="bottom"/>
          </w:tcPr>
          <w:p w14:paraId="0750E65F" w14:textId="40E1B5D1"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stroje teatralne i akcesoria dla aktorów</w:t>
            </w:r>
          </w:p>
        </w:tc>
        <w:tc>
          <w:tcPr>
            <w:tcW w:w="9880" w:type="dxa"/>
            <w:shd w:val="clear" w:color="auto" w:fill="FFFFFF" w:themeFill="background1"/>
          </w:tcPr>
          <w:p w14:paraId="2E08E99F" w14:textId="1CD38F6D" w:rsidR="00CC363C" w:rsidRPr="00FA61DF" w:rsidRDefault="00CC363C" w:rsidP="00926491">
            <w:pPr>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"Zestaw strojów teatralnych dla uczniów, przeznaczonych do szkolnych przedstawień i zajęć artystycznych. Stroje muszą być fabrycznie nowe, wykonane z materiałów bezpiecznych dla dzieci i młodzieży oraz dostosowane do użytkowników o wzroście od 120 do 142 cm oraz 146 do 170 cm lub dla grup wiekowych 7 - 10 lat oraz 11 - 15 lat.</w:t>
            </w:r>
          </w:p>
          <w:p w14:paraId="26F7324F" w14:textId="77777777" w:rsidR="00CC363C" w:rsidRPr="00FA61DF" w:rsidRDefault="00CC363C" w:rsidP="00926491">
            <w:pPr>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Zestaw musi zawierać co najmniej: 6 szt. strojów aniołów, 3 szt. strojów diabłów, 3 szt. strojów króla, 4 szt. strojów rycerzy, 2 szt. strojów królewny, 2 szt. strojów służących, w których występują zróżnicowany rozmiary . Każdy strój powinien stanowić kompletny zestaw elementów niezbędnych do odtworzenia danej postaci (np. tunika, peleryna, nakrycie głowy – zgodnie z charakterem stroju). Materiały powinny być trwałe, odporne na pranie i intensywne użytkowanie. Wszystkie parametry należy traktować jako minimalne."</w:t>
            </w:r>
            <w:r w:rsidRPr="00FA61DF">
              <w:rPr>
                <w:rFonts w:eastAsia="Times New Roman" w:cstheme="minorHAnsi"/>
                <w:sz w:val="20"/>
                <w:szCs w:val="20"/>
                <w:lang w:eastAsia="pl-PL"/>
              </w:rPr>
              <w:tab/>
            </w:r>
          </w:p>
          <w:p w14:paraId="0F2CFA7C" w14:textId="77777777" w:rsidR="00CC363C" w:rsidRPr="00FA61DF" w:rsidRDefault="00CC363C" w:rsidP="00926491">
            <w:pPr>
              <w:spacing w:after="0" w:line="276" w:lineRule="auto"/>
              <w:jc w:val="center"/>
              <w:rPr>
                <w:rFonts w:eastAsia="Times New Roman" w:cstheme="minorHAnsi"/>
                <w:sz w:val="20"/>
                <w:szCs w:val="20"/>
                <w:lang w:eastAsia="pl-PL"/>
              </w:rPr>
            </w:pPr>
          </w:p>
        </w:tc>
        <w:tc>
          <w:tcPr>
            <w:tcW w:w="753" w:type="dxa"/>
            <w:shd w:val="clear" w:color="auto" w:fill="FFFFFF" w:themeFill="background1"/>
            <w:noWrap/>
            <w:vAlign w:val="bottom"/>
          </w:tcPr>
          <w:p w14:paraId="4B9217FA" w14:textId="0059D2EB"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zestaw</w:t>
            </w:r>
          </w:p>
        </w:tc>
        <w:tc>
          <w:tcPr>
            <w:tcW w:w="709" w:type="dxa"/>
            <w:shd w:val="clear" w:color="auto" w:fill="FFFFFF" w:themeFill="background1"/>
            <w:noWrap/>
            <w:vAlign w:val="bottom"/>
          </w:tcPr>
          <w:p w14:paraId="3EAE9CC0" w14:textId="59F5DC21"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1</w:t>
            </w:r>
          </w:p>
        </w:tc>
        <w:tc>
          <w:tcPr>
            <w:tcW w:w="848" w:type="dxa"/>
            <w:shd w:val="clear" w:color="auto" w:fill="FFFFFF" w:themeFill="background1"/>
          </w:tcPr>
          <w:p w14:paraId="4BC03DCD" w14:textId="5FE98657" w:rsidR="00CC363C" w:rsidRPr="00FA61DF" w:rsidRDefault="00CC363C" w:rsidP="00926491">
            <w:pPr>
              <w:spacing w:after="0" w:line="276" w:lineRule="auto"/>
              <w:jc w:val="center"/>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709CDA25" w14:textId="77777777" w:rsidTr="00A65861">
        <w:tblPrEx>
          <w:shd w:val="clear" w:color="auto" w:fill="auto"/>
        </w:tblPrEx>
        <w:trPr>
          <w:trHeight w:val="567"/>
        </w:trPr>
        <w:tc>
          <w:tcPr>
            <w:tcW w:w="14879" w:type="dxa"/>
            <w:gridSpan w:val="6"/>
            <w:shd w:val="clear" w:color="auto" w:fill="FFFFFF" w:themeFill="background1"/>
            <w:noWrap/>
          </w:tcPr>
          <w:p w14:paraId="40262D95" w14:textId="77777777" w:rsidR="000F52B7" w:rsidRPr="00FA61DF" w:rsidRDefault="000F52B7" w:rsidP="00926491">
            <w:pPr>
              <w:shd w:val="clear" w:color="auto" w:fill="F7CAAC" w:themeFill="accent2" w:themeFillTint="66"/>
              <w:spacing w:after="0" w:line="276" w:lineRule="auto"/>
              <w:rPr>
                <w:rFonts w:eastAsia="Times New Roman" w:cstheme="minorHAnsi"/>
                <w:b/>
                <w:bCs/>
                <w:sz w:val="20"/>
                <w:szCs w:val="20"/>
                <w:lang w:eastAsia="pl-PL"/>
              </w:rPr>
            </w:pPr>
            <w:r w:rsidRPr="00FA61DF">
              <w:rPr>
                <w:rFonts w:eastAsia="Times New Roman" w:cstheme="minorHAnsi"/>
                <w:b/>
                <w:bCs/>
                <w:sz w:val="20"/>
                <w:szCs w:val="20"/>
                <w:lang w:eastAsia="pl-PL"/>
              </w:rPr>
              <w:t>Miejsce dostawy: Szkoła Podstawowa w Piekarach ul. Piekarska 47, 96-323 Piekary.</w:t>
            </w:r>
          </w:p>
          <w:p w14:paraId="13AF78E2" w14:textId="77777777" w:rsidR="000F52B7" w:rsidRPr="00FA61DF" w:rsidRDefault="000F52B7" w:rsidP="00926491">
            <w:pPr>
              <w:shd w:val="clear" w:color="auto" w:fill="F7CAAC" w:themeFill="accent2" w:themeFillTint="66"/>
              <w:spacing w:after="0" w:line="276" w:lineRule="auto"/>
              <w:rPr>
                <w:rFonts w:eastAsia="Times New Roman" w:cstheme="minorHAnsi"/>
                <w:b/>
                <w:bCs/>
                <w:sz w:val="20"/>
                <w:szCs w:val="20"/>
                <w:lang w:eastAsia="pl-PL"/>
              </w:rPr>
            </w:pPr>
            <w:r w:rsidRPr="00FA61DF">
              <w:rPr>
                <w:rFonts w:eastAsia="Times New Roman" w:cstheme="minorHAnsi"/>
                <w:b/>
                <w:bCs/>
                <w:sz w:val="20"/>
                <w:szCs w:val="20"/>
                <w:lang w:eastAsia="pl-PL"/>
              </w:rPr>
              <w:t xml:space="preserve">Nazwa projektu: „Dostosowanie Szkoły Podstawowej w Piekarach i Szkoły Podstawowej w </w:t>
            </w:r>
            <w:proofErr w:type="spellStart"/>
            <w:r w:rsidRPr="00FA61DF">
              <w:rPr>
                <w:rFonts w:eastAsia="Times New Roman" w:cstheme="minorHAnsi"/>
                <w:b/>
                <w:bCs/>
                <w:sz w:val="20"/>
                <w:szCs w:val="20"/>
                <w:lang w:eastAsia="pl-PL"/>
              </w:rPr>
              <w:t>Lutkówce</w:t>
            </w:r>
            <w:proofErr w:type="spellEnd"/>
            <w:r w:rsidRPr="00FA61DF">
              <w:rPr>
                <w:rFonts w:eastAsia="Times New Roman" w:cstheme="minorHAnsi"/>
                <w:b/>
                <w:bCs/>
                <w:sz w:val="20"/>
                <w:szCs w:val="20"/>
                <w:lang w:eastAsia="pl-PL"/>
              </w:rPr>
              <w:t xml:space="preserve"> dla osób ze specjalnymi potrzebami edukacyjnymi „</w:t>
            </w:r>
            <w:r w:rsidRPr="00FA61DF">
              <w:rPr>
                <w:rFonts w:eastAsia="Times New Roman" w:cstheme="minorHAnsi"/>
                <w:b/>
                <w:bCs/>
                <w:sz w:val="20"/>
                <w:szCs w:val="20"/>
                <w:lang w:eastAsia="pl-PL"/>
              </w:rPr>
              <w:br/>
              <w:t>współfinansowane z Europejskiego Funduszu Rozwoju Regionalnego w ramach Priorytetu: V : „Fundusze Europejskie dla wyższej jakości życia na Mazowszu” Działania: 5.1: „Dostępność szkół dla osób ze specjalnymi potrzebami” programu Fundusze Europejskie dla Mazowsza 2021-2027</w:t>
            </w:r>
          </w:p>
          <w:p w14:paraId="4DBD4214" w14:textId="77777777" w:rsidR="000F52B7" w:rsidRPr="00FA61DF" w:rsidRDefault="000F52B7" w:rsidP="00926491">
            <w:pPr>
              <w:shd w:val="clear" w:color="auto" w:fill="F7CAAC" w:themeFill="accent2" w:themeFillTint="66"/>
              <w:spacing w:after="0" w:line="276" w:lineRule="auto"/>
              <w:rPr>
                <w:rFonts w:eastAsia="Times New Roman" w:cstheme="minorHAnsi"/>
                <w:b/>
                <w:bCs/>
                <w:sz w:val="20"/>
                <w:szCs w:val="20"/>
                <w:lang w:eastAsia="pl-PL"/>
              </w:rPr>
            </w:pPr>
          </w:p>
        </w:tc>
      </w:tr>
      <w:tr w:rsidR="00FA61DF" w:rsidRPr="00FA61DF" w14:paraId="0B9D82AD" w14:textId="77777777" w:rsidTr="00CC363C">
        <w:tblPrEx>
          <w:shd w:val="clear" w:color="auto" w:fill="auto"/>
        </w:tblPrEx>
        <w:trPr>
          <w:trHeight w:val="567"/>
        </w:trPr>
        <w:tc>
          <w:tcPr>
            <w:tcW w:w="704" w:type="dxa"/>
            <w:shd w:val="clear" w:color="auto" w:fill="B4C6E7" w:themeFill="accent1" w:themeFillTint="66"/>
            <w:noWrap/>
          </w:tcPr>
          <w:p w14:paraId="16B4328C" w14:textId="06575BE2" w:rsidR="000F52B7" w:rsidRPr="00FA61DF" w:rsidRDefault="000F52B7" w:rsidP="00926491">
            <w:pPr>
              <w:tabs>
                <w:tab w:val="left" w:pos="7230"/>
              </w:tabs>
              <w:spacing w:after="0" w:line="276" w:lineRule="auto"/>
              <w:rPr>
                <w:rFonts w:cstheme="minorHAnsi"/>
                <w:sz w:val="20"/>
                <w:szCs w:val="20"/>
              </w:rPr>
            </w:pPr>
            <w:proofErr w:type="spellStart"/>
            <w:r w:rsidRPr="00FA61DF">
              <w:rPr>
                <w:rFonts w:eastAsia="Times New Roman" w:cstheme="minorHAnsi"/>
                <w:b/>
                <w:bCs/>
                <w:sz w:val="20"/>
                <w:szCs w:val="20"/>
                <w:lang w:eastAsia="pl-PL"/>
              </w:rPr>
              <w:t>L.p</w:t>
            </w:r>
            <w:proofErr w:type="spellEnd"/>
          </w:p>
        </w:tc>
        <w:tc>
          <w:tcPr>
            <w:tcW w:w="1985" w:type="dxa"/>
            <w:shd w:val="clear" w:color="auto" w:fill="B4C6E7" w:themeFill="accent1" w:themeFillTint="66"/>
          </w:tcPr>
          <w:p w14:paraId="2312616F" w14:textId="606C908A" w:rsidR="000F52B7" w:rsidRPr="00FA61DF" w:rsidRDefault="000F52B7" w:rsidP="00926491">
            <w:pPr>
              <w:tabs>
                <w:tab w:val="left" w:pos="7230"/>
              </w:tabs>
              <w:spacing w:after="0" w:line="276" w:lineRule="auto"/>
              <w:rPr>
                <w:rFonts w:cstheme="minorHAnsi"/>
                <w:sz w:val="20"/>
                <w:szCs w:val="20"/>
              </w:rPr>
            </w:pPr>
            <w:r w:rsidRPr="00FA61DF">
              <w:rPr>
                <w:rFonts w:eastAsia="Times New Roman" w:cstheme="minorHAnsi"/>
                <w:b/>
                <w:bCs/>
                <w:sz w:val="20"/>
                <w:szCs w:val="20"/>
                <w:lang w:eastAsia="pl-PL"/>
              </w:rPr>
              <w:t>Nazwa przedmiotu zamówienia</w:t>
            </w:r>
          </w:p>
        </w:tc>
        <w:tc>
          <w:tcPr>
            <w:tcW w:w="9880" w:type="dxa"/>
            <w:shd w:val="clear" w:color="auto" w:fill="B4C6E7" w:themeFill="accent1" w:themeFillTint="66"/>
          </w:tcPr>
          <w:p w14:paraId="1A03D50A" w14:textId="3FF1FB1D" w:rsidR="000F52B7" w:rsidRPr="00FA61DF" w:rsidRDefault="000F52B7"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Opis przedmiotu zamówienia</w:t>
            </w:r>
          </w:p>
        </w:tc>
        <w:tc>
          <w:tcPr>
            <w:tcW w:w="753" w:type="dxa"/>
            <w:shd w:val="clear" w:color="auto" w:fill="B4C6E7" w:themeFill="accent1" w:themeFillTint="66"/>
            <w:noWrap/>
          </w:tcPr>
          <w:p w14:paraId="2010B29B" w14:textId="413B607A" w:rsidR="000F52B7" w:rsidRPr="00FA61DF" w:rsidRDefault="000F52B7" w:rsidP="00926491">
            <w:pPr>
              <w:tabs>
                <w:tab w:val="left" w:pos="7230"/>
              </w:tabs>
              <w:spacing w:after="0" w:line="276" w:lineRule="auto"/>
              <w:rPr>
                <w:rFonts w:cstheme="minorHAnsi"/>
                <w:sz w:val="20"/>
                <w:szCs w:val="20"/>
              </w:rPr>
            </w:pPr>
            <w:r w:rsidRPr="00FA61DF">
              <w:rPr>
                <w:rFonts w:eastAsia="Times New Roman" w:cstheme="minorHAnsi"/>
                <w:b/>
                <w:bCs/>
                <w:sz w:val="20"/>
                <w:szCs w:val="20"/>
                <w:lang w:eastAsia="pl-PL"/>
              </w:rPr>
              <w:t>J.M</w:t>
            </w:r>
          </w:p>
        </w:tc>
        <w:tc>
          <w:tcPr>
            <w:tcW w:w="709" w:type="dxa"/>
            <w:shd w:val="clear" w:color="auto" w:fill="B4C6E7" w:themeFill="accent1" w:themeFillTint="66"/>
            <w:noWrap/>
          </w:tcPr>
          <w:p w14:paraId="3BA0B335" w14:textId="1DF0F31A" w:rsidR="000F52B7" w:rsidRPr="00FA61DF" w:rsidRDefault="000F52B7" w:rsidP="00926491">
            <w:pPr>
              <w:tabs>
                <w:tab w:val="left" w:pos="7230"/>
              </w:tabs>
              <w:spacing w:after="0" w:line="276" w:lineRule="auto"/>
              <w:rPr>
                <w:rFonts w:cstheme="minorHAnsi"/>
                <w:sz w:val="20"/>
                <w:szCs w:val="20"/>
              </w:rPr>
            </w:pPr>
            <w:r w:rsidRPr="00FA61DF">
              <w:rPr>
                <w:rFonts w:eastAsia="Times New Roman" w:cstheme="minorHAnsi"/>
                <w:b/>
                <w:bCs/>
                <w:sz w:val="20"/>
                <w:szCs w:val="20"/>
                <w:lang w:eastAsia="pl-PL"/>
              </w:rPr>
              <w:t>Ilość</w:t>
            </w:r>
          </w:p>
        </w:tc>
        <w:tc>
          <w:tcPr>
            <w:tcW w:w="848" w:type="dxa"/>
            <w:shd w:val="clear" w:color="auto" w:fill="B4C6E7" w:themeFill="accent1" w:themeFillTint="66"/>
          </w:tcPr>
          <w:p w14:paraId="1F07DC5C" w14:textId="3FAAEA90" w:rsidR="000F52B7" w:rsidRPr="00FA61DF" w:rsidRDefault="000F52B7" w:rsidP="00926491">
            <w:pPr>
              <w:tabs>
                <w:tab w:val="left" w:pos="7230"/>
              </w:tabs>
              <w:spacing w:after="0" w:line="276" w:lineRule="auto"/>
              <w:rPr>
                <w:rFonts w:eastAsia="Times New Roman" w:cstheme="minorHAnsi"/>
                <w:sz w:val="20"/>
                <w:szCs w:val="20"/>
                <w:lang w:val="en-US" w:eastAsia="pl-PL"/>
              </w:rPr>
            </w:pPr>
            <w:r w:rsidRPr="00FA61DF">
              <w:rPr>
                <w:rFonts w:eastAsia="Times New Roman" w:cstheme="minorHAnsi"/>
                <w:b/>
                <w:bCs/>
                <w:sz w:val="20"/>
                <w:szCs w:val="20"/>
                <w:lang w:eastAsia="pl-PL"/>
              </w:rPr>
              <w:t>Stawka VAT w %</w:t>
            </w:r>
          </w:p>
        </w:tc>
      </w:tr>
      <w:tr w:rsidR="00FA61DF" w:rsidRPr="00FA61DF" w14:paraId="651E4638" w14:textId="77777777" w:rsidTr="00CC363C">
        <w:tblPrEx>
          <w:shd w:val="clear" w:color="auto" w:fill="auto"/>
        </w:tblPrEx>
        <w:trPr>
          <w:trHeight w:val="269"/>
        </w:trPr>
        <w:tc>
          <w:tcPr>
            <w:tcW w:w="704" w:type="dxa"/>
            <w:shd w:val="clear" w:color="auto" w:fill="FFFFFF" w:themeFill="background1"/>
            <w:noWrap/>
          </w:tcPr>
          <w:p w14:paraId="3A23501A" w14:textId="7DC91319" w:rsidR="000F52B7" w:rsidRPr="00FA61DF" w:rsidRDefault="000F52B7" w:rsidP="00926491">
            <w:pPr>
              <w:tabs>
                <w:tab w:val="left" w:pos="7230"/>
              </w:tabs>
              <w:spacing w:after="0" w:line="276" w:lineRule="auto"/>
              <w:rPr>
                <w:rFonts w:cstheme="minorHAnsi"/>
                <w:sz w:val="20"/>
                <w:szCs w:val="20"/>
              </w:rPr>
            </w:pPr>
          </w:p>
        </w:tc>
        <w:tc>
          <w:tcPr>
            <w:tcW w:w="1985" w:type="dxa"/>
            <w:shd w:val="clear" w:color="auto" w:fill="FFFFFF" w:themeFill="background1"/>
          </w:tcPr>
          <w:p w14:paraId="0FA26968" w14:textId="25EEAE3B" w:rsidR="000F52B7" w:rsidRPr="00FA61DF" w:rsidRDefault="000F52B7" w:rsidP="00926491">
            <w:pPr>
              <w:tabs>
                <w:tab w:val="left" w:pos="7230"/>
              </w:tabs>
              <w:spacing w:after="0" w:line="276" w:lineRule="auto"/>
              <w:rPr>
                <w:rFonts w:cstheme="minorHAnsi"/>
                <w:sz w:val="20"/>
                <w:szCs w:val="20"/>
              </w:rPr>
            </w:pPr>
            <w:r w:rsidRPr="00FA61DF">
              <w:rPr>
                <w:rFonts w:cstheme="minorHAnsi"/>
                <w:sz w:val="20"/>
                <w:szCs w:val="20"/>
              </w:rPr>
              <w:t xml:space="preserve">Tablica </w:t>
            </w:r>
            <w:proofErr w:type="spellStart"/>
            <w:r w:rsidRPr="00FA61DF">
              <w:rPr>
                <w:rFonts w:cstheme="minorHAnsi"/>
                <w:sz w:val="20"/>
                <w:szCs w:val="20"/>
              </w:rPr>
              <w:t>suchościeralna</w:t>
            </w:r>
            <w:proofErr w:type="spellEnd"/>
          </w:p>
        </w:tc>
        <w:tc>
          <w:tcPr>
            <w:tcW w:w="98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C4D38D" w14:textId="1B8D1D1C" w:rsidR="000F52B7" w:rsidRPr="00FA61DF" w:rsidRDefault="000F52B7" w:rsidP="00926491">
            <w:pPr>
              <w:tabs>
                <w:tab w:val="left" w:pos="7230"/>
              </w:tabs>
              <w:spacing w:after="0" w:line="276" w:lineRule="auto"/>
              <w:rPr>
                <w:rFonts w:cstheme="minorHAnsi"/>
                <w:sz w:val="20"/>
                <w:szCs w:val="20"/>
              </w:rPr>
            </w:pPr>
            <w:r w:rsidRPr="00FA61DF">
              <w:rPr>
                <w:rFonts w:eastAsia="Times New Roman" w:cstheme="minorHAnsi"/>
                <w:sz w:val="20"/>
                <w:szCs w:val="20"/>
                <w:lang w:eastAsia="pl-PL"/>
              </w:rPr>
              <w:t xml:space="preserve">Tablica magnetyczna, </w:t>
            </w:r>
            <w:proofErr w:type="spellStart"/>
            <w:r w:rsidRPr="00FA61DF">
              <w:rPr>
                <w:rFonts w:eastAsia="Times New Roman" w:cstheme="minorHAnsi"/>
                <w:sz w:val="20"/>
                <w:szCs w:val="20"/>
                <w:lang w:eastAsia="pl-PL"/>
              </w:rPr>
              <w:t>suchościeralna</w:t>
            </w:r>
            <w:proofErr w:type="spellEnd"/>
            <w:r w:rsidRPr="00FA61DF">
              <w:rPr>
                <w:rFonts w:eastAsia="Times New Roman" w:cstheme="minorHAnsi"/>
                <w:sz w:val="20"/>
                <w:szCs w:val="20"/>
                <w:lang w:eastAsia="pl-PL"/>
              </w:rPr>
              <w:t xml:space="preserve"> o wymiarach min. 180x200 (długość x wys.). Tablica powinna być wykonana z blachy lakierowanej na biało lub równoważnego materiału umożliwiającego pisanie markerem </w:t>
            </w:r>
            <w:proofErr w:type="spellStart"/>
            <w:r w:rsidRPr="00FA61DF">
              <w:rPr>
                <w:rFonts w:eastAsia="Times New Roman" w:cstheme="minorHAnsi"/>
                <w:sz w:val="20"/>
                <w:szCs w:val="20"/>
                <w:lang w:eastAsia="pl-PL"/>
              </w:rPr>
              <w:t>suchościeralnym</w:t>
            </w:r>
            <w:proofErr w:type="spellEnd"/>
            <w:r w:rsidRPr="00FA61DF">
              <w:rPr>
                <w:rFonts w:eastAsia="Times New Roman" w:cstheme="minorHAnsi"/>
                <w:sz w:val="20"/>
                <w:szCs w:val="20"/>
                <w:lang w:eastAsia="pl-PL"/>
              </w:rPr>
              <w:t xml:space="preserve"> i przyczepianie magnesów. Rama tablicy aluminiowa lub równoważna konstrukcja zapewniająca stabilność i ochronę przed korozją.</w:t>
            </w:r>
          </w:p>
        </w:tc>
        <w:tc>
          <w:tcPr>
            <w:tcW w:w="753" w:type="dxa"/>
            <w:shd w:val="clear" w:color="auto" w:fill="FFFFFF" w:themeFill="background1"/>
            <w:noWrap/>
          </w:tcPr>
          <w:p w14:paraId="54F4CDD2" w14:textId="77777777" w:rsidR="000F52B7" w:rsidRPr="00FA61DF" w:rsidRDefault="000F52B7"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4E88C608" w14:textId="77777777" w:rsidR="000F52B7" w:rsidRPr="00FA61DF" w:rsidRDefault="000F52B7"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48" w:type="dxa"/>
          </w:tcPr>
          <w:p w14:paraId="70220B74" w14:textId="77777777" w:rsidR="000F52B7" w:rsidRPr="00FA61DF" w:rsidRDefault="000F52B7"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val="en-US" w:eastAsia="pl-PL"/>
              </w:rPr>
              <w:t>23%</w:t>
            </w:r>
          </w:p>
        </w:tc>
      </w:tr>
    </w:tbl>
    <w:p w14:paraId="7F252873" w14:textId="77777777" w:rsidR="00C000E3" w:rsidRPr="00FA61DF" w:rsidRDefault="00C000E3" w:rsidP="00926491">
      <w:pPr>
        <w:spacing w:after="0" w:line="276" w:lineRule="auto"/>
        <w:jc w:val="both"/>
        <w:rPr>
          <w:rFonts w:cstheme="minorHAnsi"/>
          <w:b/>
          <w:bCs/>
          <w:sz w:val="20"/>
          <w:szCs w:val="20"/>
          <w:u w:val="single"/>
        </w:rPr>
      </w:pPr>
    </w:p>
    <w:p w14:paraId="4826B2AE" w14:textId="4B601C89" w:rsidR="002A2079" w:rsidRPr="00FA61DF" w:rsidRDefault="002A2079" w:rsidP="00926491">
      <w:pPr>
        <w:spacing w:after="0" w:line="276" w:lineRule="auto"/>
        <w:jc w:val="both"/>
        <w:rPr>
          <w:rFonts w:cstheme="minorHAnsi"/>
          <w:b/>
          <w:bCs/>
          <w:sz w:val="20"/>
          <w:szCs w:val="20"/>
          <w:u w:val="single"/>
        </w:rPr>
      </w:pPr>
      <w:r w:rsidRPr="00FA61DF">
        <w:rPr>
          <w:rFonts w:cstheme="minorHAnsi"/>
          <w:b/>
          <w:bCs/>
          <w:sz w:val="20"/>
          <w:szCs w:val="20"/>
          <w:u w:val="single"/>
        </w:rPr>
        <w:t>Część IV</w:t>
      </w:r>
      <w:r w:rsidR="00516884" w:rsidRPr="00FA61DF">
        <w:rPr>
          <w:rFonts w:cstheme="minorHAnsi"/>
          <w:b/>
          <w:bCs/>
          <w:sz w:val="20"/>
          <w:szCs w:val="20"/>
          <w:u w:val="single"/>
        </w:rPr>
        <w:t>:</w:t>
      </w:r>
      <w:r w:rsidRPr="00FA61DF">
        <w:rPr>
          <w:rFonts w:cstheme="minorHAnsi"/>
          <w:b/>
          <w:bCs/>
          <w:sz w:val="20"/>
          <w:szCs w:val="20"/>
          <w:u w:val="single"/>
        </w:rPr>
        <w:t xml:space="preserve"> Zakup i dostawa pomocy dydaktycznych – programów multimedialnych do szkół</w:t>
      </w:r>
    </w:p>
    <w:p w14:paraId="09FCD924" w14:textId="1F132480" w:rsidR="009127C3" w:rsidRPr="00FA61DF" w:rsidRDefault="009127C3" w:rsidP="00926491">
      <w:pPr>
        <w:spacing w:after="0" w:line="276" w:lineRule="auto"/>
        <w:jc w:val="both"/>
        <w:rPr>
          <w:rFonts w:cstheme="minorHAnsi"/>
          <w:b/>
          <w:bCs/>
          <w:sz w:val="20"/>
          <w:szCs w:val="20"/>
          <w:u w:val="single"/>
        </w:rPr>
      </w:pPr>
      <w:hyperlink r:id="rId10" w:history="1">
        <w:r w:rsidRPr="00FA61DF">
          <w:rPr>
            <w:rStyle w:val="Hipercze"/>
            <w:rFonts w:cstheme="minorHAnsi"/>
            <w:b/>
            <w:bCs/>
            <w:color w:val="auto"/>
            <w:sz w:val="20"/>
            <w:szCs w:val="20"/>
          </w:rPr>
          <w:t>39162100-6</w:t>
        </w:r>
      </w:hyperlink>
      <w:r w:rsidR="00516884" w:rsidRPr="00FA61DF">
        <w:rPr>
          <w:rFonts w:cstheme="minorHAnsi"/>
          <w:b/>
          <w:bCs/>
          <w:sz w:val="20"/>
          <w:szCs w:val="20"/>
          <w:u w:val="single"/>
        </w:rPr>
        <w:t xml:space="preserve"> - </w:t>
      </w:r>
      <w:r w:rsidRPr="00FA61DF">
        <w:rPr>
          <w:rFonts w:cstheme="minorHAnsi"/>
          <w:b/>
          <w:bCs/>
          <w:sz w:val="20"/>
          <w:szCs w:val="20"/>
          <w:u w:val="single"/>
        </w:rPr>
        <w:t>Pomoce dydaktyczne</w:t>
      </w:r>
    </w:p>
    <w:p w14:paraId="4422FDE3" w14:textId="1067A56E" w:rsidR="009127C3" w:rsidRPr="00FA61DF" w:rsidRDefault="009127C3" w:rsidP="00926491">
      <w:pPr>
        <w:spacing w:after="0" w:line="276" w:lineRule="auto"/>
        <w:jc w:val="both"/>
        <w:rPr>
          <w:rFonts w:cstheme="minorHAnsi"/>
          <w:b/>
          <w:bCs/>
          <w:sz w:val="20"/>
          <w:szCs w:val="20"/>
          <w:u w:val="single"/>
        </w:rPr>
      </w:pPr>
      <w:hyperlink r:id="rId11" w:history="1">
        <w:r w:rsidRPr="00FA61DF">
          <w:rPr>
            <w:rStyle w:val="Hipercze"/>
            <w:rFonts w:cstheme="minorHAnsi"/>
            <w:b/>
            <w:bCs/>
            <w:color w:val="auto"/>
            <w:sz w:val="20"/>
            <w:szCs w:val="20"/>
          </w:rPr>
          <w:t>39162110-9</w:t>
        </w:r>
      </w:hyperlink>
      <w:r w:rsidR="00516884" w:rsidRPr="00FA61DF">
        <w:rPr>
          <w:rFonts w:cstheme="minorHAnsi"/>
          <w:b/>
          <w:bCs/>
          <w:sz w:val="20"/>
          <w:szCs w:val="20"/>
          <w:u w:val="single"/>
        </w:rPr>
        <w:t xml:space="preserve"> - </w:t>
      </w:r>
      <w:r w:rsidRPr="00FA61DF">
        <w:rPr>
          <w:rFonts w:cstheme="minorHAnsi"/>
          <w:b/>
          <w:bCs/>
          <w:sz w:val="20"/>
          <w:szCs w:val="20"/>
          <w:u w:val="single"/>
        </w:rPr>
        <w:t>Sprzęt dydaktyczny</w:t>
      </w:r>
    </w:p>
    <w:p w14:paraId="098B1389" w14:textId="5DBC8394" w:rsidR="009127C3" w:rsidRPr="00FA61DF" w:rsidRDefault="009127C3" w:rsidP="00926491">
      <w:pPr>
        <w:spacing w:after="0" w:line="276" w:lineRule="auto"/>
        <w:jc w:val="both"/>
        <w:rPr>
          <w:rFonts w:cstheme="minorHAnsi"/>
          <w:b/>
          <w:bCs/>
          <w:sz w:val="20"/>
          <w:szCs w:val="20"/>
          <w:u w:val="single"/>
        </w:rPr>
      </w:pPr>
      <w:hyperlink r:id="rId12" w:history="1">
        <w:r w:rsidRPr="00FA61DF">
          <w:rPr>
            <w:rStyle w:val="Hipercze"/>
            <w:rFonts w:cstheme="minorHAnsi"/>
            <w:b/>
            <w:bCs/>
            <w:color w:val="auto"/>
            <w:sz w:val="20"/>
            <w:szCs w:val="20"/>
          </w:rPr>
          <w:t>48190000-6</w:t>
        </w:r>
      </w:hyperlink>
      <w:r w:rsidR="00516884" w:rsidRPr="00FA61DF">
        <w:rPr>
          <w:rFonts w:cstheme="minorHAnsi"/>
          <w:b/>
          <w:bCs/>
          <w:sz w:val="20"/>
          <w:szCs w:val="20"/>
          <w:u w:val="single"/>
        </w:rPr>
        <w:t xml:space="preserve"> - </w:t>
      </w:r>
      <w:r w:rsidRPr="00FA61DF">
        <w:rPr>
          <w:rFonts w:cstheme="minorHAnsi"/>
          <w:b/>
          <w:bCs/>
          <w:sz w:val="20"/>
          <w:szCs w:val="20"/>
          <w:u w:val="single"/>
        </w:rPr>
        <w:t>Pakiety oprogramowania edukacyjnego</w:t>
      </w:r>
    </w:p>
    <w:p w14:paraId="013AAEC1" w14:textId="162229E6" w:rsidR="003A4FA4" w:rsidRPr="00FA61DF" w:rsidRDefault="003A4FA4" w:rsidP="00926491">
      <w:pPr>
        <w:spacing w:after="0" w:line="276" w:lineRule="auto"/>
        <w:jc w:val="both"/>
        <w:rPr>
          <w:rFonts w:cstheme="minorHAnsi"/>
          <w:b/>
          <w:bCs/>
          <w:sz w:val="20"/>
          <w:szCs w:val="20"/>
          <w:u w:val="single"/>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704"/>
        <w:gridCol w:w="1985"/>
        <w:gridCol w:w="9704"/>
        <w:gridCol w:w="978"/>
        <w:gridCol w:w="709"/>
        <w:gridCol w:w="799"/>
      </w:tblGrid>
      <w:tr w:rsidR="00FA61DF" w:rsidRPr="00FA61DF" w14:paraId="71C637B9" w14:textId="77777777" w:rsidTr="00A65861">
        <w:trPr>
          <w:trHeight w:val="567"/>
        </w:trPr>
        <w:tc>
          <w:tcPr>
            <w:tcW w:w="14879" w:type="dxa"/>
            <w:gridSpan w:val="6"/>
            <w:shd w:val="clear" w:color="auto" w:fill="F7CAAC" w:themeFill="accent2" w:themeFillTint="66"/>
            <w:noWrap/>
          </w:tcPr>
          <w:p w14:paraId="16218092" w14:textId="77777777" w:rsidR="00C000E3" w:rsidRPr="00FA61DF" w:rsidRDefault="00C000E3" w:rsidP="00926491">
            <w:pPr>
              <w:tabs>
                <w:tab w:val="left" w:pos="7230"/>
              </w:tabs>
              <w:spacing w:after="0" w:line="276" w:lineRule="auto"/>
              <w:rPr>
                <w:rFonts w:eastAsia="Times New Roman" w:cstheme="minorHAnsi"/>
                <w:b/>
                <w:bCs/>
                <w:sz w:val="20"/>
                <w:szCs w:val="20"/>
                <w:lang w:eastAsia="pl-PL"/>
              </w:rPr>
            </w:pPr>
            <w:r w:rsidRPr="00FA61DF">
              <w:rPr>
                <w:rFonts w:eastAsia="Times New Roman" w:cstheme="minorHAnsi"/>
                <w:b/>
                <w:bCs/>
                <w:sz w:val="20"/>
                <w:szCs w:val="20"/>
                <w:lang w:eastAsia="pl-PL"/>
              </w:rPr>
              <w:t>Szkoła Podstawowa w Piekarach ul. Piekarska 47, 96-323 Piekary</w:t>
            </w:r>
            <w:r w:rsidRPr="00FA61DF">
              <w:rPr>
                <w:rFonts w:eastAsia="Times New Roman" w:cstheme="minorHAnsi"/>
                <w:b/>
                <w:bCs/>
                <w:sz w:val="20"/>
                <w:szCs w:val="20"/>
                <w:lang w:eastAsia="pl-PL"/>
              </w:rPr>
              <w:tab/>
            </w:r>
          </w:p>
          <w:p w14:paraId="1E4E2E38" w14:textId="77777777" w:rsidR="00C000E3" w:rsidRPr="00FA61DF" w:rsidRDefault="00C000E3" w:rsidP="00926491">
            <w:pPr>
              <w:tabs>
                <w:tab w:val="left" w:pos="7230"/>
              </w:tabs>
              <w:spacing w:after="0" w:line="276" w:lineRule="auto"/>
              <w:rPr>
                <w:rFonts w:eastAsia="Times New Roman" w:cstheme="minorHAnsi"/>
                <w:b/>
                <w:bCs/>
                <w:sz w:val="20"/>
                <w:szCs w:val="20"/>
                <w:lang w:eastAsia="pl-PL"/>
              </w:rPr>
            </w:pPr>
            <w:r w:rsidRPr="00FA61DF">
              <w:rPr>
                <w:rFonts w:eastAsia="Times New Roman" w:cstheme="minorHAnsi"/>
                <w:b/>
                <w:bCs/>
                <w:sz w:val="20"/>
                <w:szCs w:val="20"/>
                <w:lang w:eastAsia="pl-PL"/>
              </w:rPr>
              <w:t xml:space="preserve">FEMA.07.02-IP.01-04CY/24 </w:t>
            </w:r>
          </w:p>
          <w:p w14:paraId="384FD144" w14:textId="77777777" w:rsidR="00C000E3" w:rsidRPr="00FA61DF" w:rsidRDefault="00C000E3" w:rsidP="00926491">
            <w:pPr>
              <w:tabs>
                <w:tab w:val="left" w:pos="7230"/>
              </w:tabs>
              <w:spacing w:after="0" w:line="276" w:lineRule="auto"/>
              <w:rPr>
                <w:rFonts w:eastAsia="Times New Roman" w:cstheme="minorHAnsi"/>
                <w:b/>
                <w:bCs/>
                <w:sz w:val="20"/>
                <w:szCs w:val="20"/>
                <w:lang w:eastAsia="pl-PL"/>
              </w:rPr>
            </w:pPr>
            <w:r w:rsidRPr="00FA61DF">
              <w:rPr>
                <w:rFonts w:eastAsia="Times New Roman" w:cstheme="minorHAnsi"/>
                <w:b/>
                <w:bCs/>
                <w:sz w:val="20"/>
                <w:szCs w:val="20"/>
                <w:lang w:eastAsia="pl-PL"/>
              </w:rPr>
              <w:t xml:space="preserve"> „Odkrywamy świat” realizowany przez Szkołę Podstawową w Piekarach</w:t>
            </w:r>
          </w:p>
          <w:p w14:paraId="691BFD02" w14:textId="77777777" w:rsidR="00C000E3" w:rsidRPr="00FA61DF" w:rsidRDefault="00C000E3" w:rsidP="00926491">
            <w:pPr>
              <w:tabs>
                <w:tab w:val="left" w:pos="7230"/>
              </w:tabs>
              <w:spacing w:after="0" w:line="276" w:lineRule="auto"/>
              <w:rPr>
                <w:rFonts w:eastAsia="Times New Roman" w:cstheme="minorHAnsi"/>
                <w:b/>
                <w:bCs/>
                <w:sz w:val="20"/>
                <w:szCs w:val="20"/>
                <w:lang w:eastAsia="pl-PL"/>
              </w:rPr>
            </w:pPr>
          </w:p>
        </w:tc>
      </w:tr>
      <w:tr w:rsidR="00FA61DF" w:rsidRPr="00FA61DF" w14:paraId="091BC7E6" w14:textId="77777777" w:rsidTr="00A93468">
        <w:trPr>
          <w:trHeight w:val="567"/>
        </w:trPr>
        <w:tc>
          <w:tcPr>
            <w:tcW w:w="704" w:type="dxa"/>
            <w:shd w:val="clear" w:color="auto" w:fill="B4C6E7" w:themeFill="accent1" w:themeFillTint="66"/>
            <w:noWrap/>
          </w:tcPr>
          <w:p w14:paraId="5C54BA07"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proofErr w:type="spellStart"/>
            <w:r w:rsidRPr="00FA61DF">
              <w:rPr>
                <w:rFonts w:eastAsia="Times New Roman" w:cstheme="minorHAnsi"/>
                <w:b/>
                <w:bCs/>
                <w:sz w:val="20"/>
                <w:szCs w:val="20"/>
                <w:lang w:eastAsia="pl-PL"/>
              </w:rPr>
              <w:t>L.p</w:t>
            </w:r>
            <w:proofErr w:type="spellEnd"/>
          </w:p>
        </w:tc>
        <w:tc>
          <w:tcPr>
            <w:tcW w:w="1985" w:type="dxa"/>
            <w:shd w:val="clear" w:color="auto" w:fill="B4C6E7" w:themeFill="accent1" w:themeFillTint="66"/>
            <w:noWrap/>
          </w:tcPr>
          <w:p w14:paraId="39718844"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Nazwa przedmiotu zamówienia</w:t>
            </w:r>
          </w:p>
        </w:tc>
        <w:tc>
          <w:tcPr>
            <w:tcW w:w="9704" w:type="dxa"/>
            <w:shd w:val="clear" w:color="auto" w:fill="B4C6E7" w:themeFill="accent1" w:themeFillTint="66"/>
          </w:tcPr>
          <w:p w14:paraId="53857DDB"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Opis przedmiotu zamówienia</w:t>
            </w:r>
          </w:p>
        </w:tc>
        <w:tc>
          <w:tcPr>
            <w:tcW w:w="978" w:type="dxa"/>
            <w:shd w:val="clear" w:color="auto" w:fill="B4C6E7" w:themeFill="accent1" w:themeFillTint="66"/>
            <w:noWrap/>
          </w:tcPr>
          <w:p w14:paraId="433A1CA4"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J.M</w:t>
            </w:r>
          </w:p>
        </w:tc>
        <w:tc>
          <w:tcPr>
            <w:tcW w:w="709" w:type="dxa"/>
            <w:shd w:val="clear" w:color="auto" w:fill="B4C6E7" w:themeFill="accent1" w:themeFillTint="66"/>
            <w:noWrap/>
          </w:tcPr>
          <w:p w14:paraId="27699081"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Ilość</w:t>
            </w:r>
          </w:p>
        </w:tc>
        <w:tc>
          <w:tcPr>
            <w:tcW w:w="799" w:type="dxa"/>
            <w:shd w:val="clear" w:color="auto" w:fill="B4C6E7" w:themeFill="accent1" w:themeFillTint="66"/>
          </w:tcPr>
          <w:p w14:paraId="17D95EEF"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Stawka VAT w %</w:t>
            </w:r>
          </w:p>
        </w:tc>
      </w:tr>
      <w:tr w:rsidR="00FA61DF" w:rsidRPr="00FA61DF" w14:paraId="1F3D68FF" w14:textId="77777777" w:rsidTr="00A93468">
        <w:trPr>
          <w:trHeight w:val="567"/>
        </w:trPr>
        <w:tc>
          <w:tcPr>
            <w:tcW w:w="704" w:type="dxa"/>
            <w:shd w:val="clear" w:color="auto" w:fill="FFFFFF" w:themeFill="background1"/>
            <w:noWrap/>
          </w:tcPr>
          <w:p w14:paraId="09D08A90"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20607F25"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Zestaw specjalistyczny TUS</w:t>
            </w:r>
          </w:p>
          <w:p w14:paraId="30FA7733"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p>
        </w:tc>
        <w:tc>
          <w:tcPr>
            <w:tcW w:w="9704" w:type="dxa"/>
            <w:shd w:val="clear" w:color="auto" w:fill="FFFFFF" w:themeFill="background1"/>
          </w:tcPr>
          <w:p w14:paraId="13BBA151"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Pakiet gier edukacyjno-terapeutycznych, stanowiący rozszerzenie do interaktywnej podłogi wykorzystywanej w placówkach edukacyjnych i terapeutycznych. Pakiet przeznaczony jest do pracy z dziećmi od 4. roku życia. Zawarte gry opierają się na czytelnej wizualizacji emocji i aktywności ruchowej, umożliwiając bezpieczną i angażującą formę nauki. Program może być wykorzystywany podczas zajęć przedszkolnych i wczesnoszkolnych, a także w pracy terapeutycznej, w tym z dziećmi ze specjalnymi potrzebami rozwojowymi, w szczególności z dziećmi mającymi trudności w rozpoznawaniu i regulowaniu emocji. Pakiet nadaje się do pracy indywidualnej oraz grupowej i wspiera rozwijanie kompetencji społecznych, empatii oraz rozumienia zależności między emocjami a zachowaniem. Oprogramowanie może być stosowane jako narzędzie wspomagające działania dydaktyczne, wychowawcze i terapeutyczne, w tym zajęcia rozwijające umiejętności społeczne. Wszystkie parametry traktowane są jako minimalne</w:t>
            </w:r>
          </w:p>
        </w:tc>
        <w:tc>
          <w:tcPr>
            <w:tcW w:w="978" w:type="dxa"/>
            <w:shd w:val="clear" w:color="auto" w:fill="FFFFFF" w:themeFill="background1"/>
            <w:noWrap/>
          </w:tcPr>
          <w:p w14:paraId="20286656" w14:textId="0972DE49" w:rsidR="00C000E3" w:rsidRPr="00FA61DF" w:rsidRDefault="001C589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zestaw</w:t>
            </w:r>
          </w:p>
        </w:tc>
        <w:tc>
          <w:tcPr>
            <w:tcW w:w="709" w:type="dxa"/>
            <w:shd w:val="clear" w:color="auto" w:fill="FFFFFF" w:themeFill="background1"/>
            <w:noWrap/>
          </w:tcPr>
          <w:p w14:paraId="48EAB6C7" w14:textId="7B9D6B1E"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6F72B958"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34B31A76" w14:textId="77777777" w:rsidTr="00A93468">
        <w:trPr>
          <w:trHeight w:val="567"/>
        </w:trPr>
        <w:tc>
          <w:tcPr>
            <w:tcW w:w="704" w:type="dxa"/>
            <w:shd w:val="clear" w:color="auto" w:fill="FFFFFF" w:themeFill="background1"/>
            <w:noWrap/>
          </w:tcPr>
          <w:p w14:paraId="11F1B437"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009B5097"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Pakiet dotyczący rozpoznawania uczuć</w:t>
            </w:r>
          </w:p>
          <w:p w14:paraId="616F6395"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p w14:paraId="094C23D9"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p>
        </w:tc>
        <w:tc>
          <w:tcPr>
            <w:tcW w:w="9704" w:type="dxa"/>
            <w:shd w:val="clear" w:color="auto" w:fill="FFFFFF" w:themeFill="background1"/>
          </w:tcPr>
          <w:p w14:paraId="4907FD2B"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 xml:space="preserve">Program multimedialny wspierający nauczycieli w realizacji podstawy programowej w zakresie rozwoju kompetencji społecznych i emocjonalnych dzieci w wieku 6–10 lat oraz w realizacji obowiązku udzielania pomocy psychologiczno-pedagogicznej w szkołach i przedszkolach. Program powinien umożliwiać rozpoznawanie potrzeb rozwojowych dzieci oraz efektywne wspieranie ich w zakresie rozwoju emocjonalnego, społecznego i umiejętności współpracy w grupie. Program powinien zawierać co najmniej 40 lekcji multimedialnych zapisanych na nośniku przenośnym, obejmujących animacje, pokazy slajdów oraz ponad 90 interaktywnych ćwiczeń multimedialnych, a także animowane nagrody za </w:t>
            </w:r>
            <w:r w:rsidRPr="00FA61DF">
              <w:rPr>
                <w:rFonts w:cstheme="minorHAnsi"/>
                <w:sz w:val="20"/>
                <w:szCs w:val="20"/>
              </w:rPr>
              <w:lastRenderedPageBreak/>
              <w:t>wykonanie zadań. W skład programu powinny wchodzić również materiały do wydruku, w tym minimum 50 kart pracy, przewodnik metodyczny oraz scenariusze zajęć z narzędziami do obserwacji dzieci. Program powinien wspierać rozwój kompetencji emocjonalno-społecznych, w tym budowanie pozytywnego obrazu siebie, rozpoznawanie i nazywanie emocji, radzenie sobie z emocjami własnymi i innych, rozwój empatii, umiejętności współpracy w grupie, budowanie relacji rówieśniczych oraz dbanie o zdrowie, higienę i bezpieczeństwo. Program powinien być przystosowany do pracy grupowej i umożliwiać stosowanie podczas zajęć edukacyjnych w przedszkolu i w klasach I–IV szkoły podstawowej, na godzinach wychowawczych, zajęciach socjoterapeutycznych, zajęciach rozwijających kompetencje emocjonalno-społeczne oraz zajęciach świetlicowych. Program powinien być w wersji umożliwiającej instalację na co najmniej trzech stanowiskach komputerowych i współpracę z komputerem stacjonarnym, rzutnikiem oraz tablicą interaktywną.</w:t>
            </w:r>
          </w:p>
        </w:tc>
        <w:tc>
          <w:tcPr>
            <w:tcW w:w="978" w:type="dxa"/>
            <w:shd w:val="clear" w:color="auto" w:fill="FFFFFF" w:themeFill="background1"/>
            <w:noWrap/>
          </w:tcPr>
          <w:p w14:paraId="52884372" w14:textId="6EAFB089" w:rsidR="00C000E3" w:rsidRPr="00FA61DF" w:rsidRDefault="001C589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lastRenderedPageBreak/>
              <w:t>zestaw</w:t>
            </w:r>
          </w:p>
        </w:tc>
        <w:tc>
          <w:tcPr>
            <w:tcW w:w="709" w:type="dxa"/>
            <w:shd w:val="clear" w:color="auto" w:fill="FFFFFF" w:themeFill="background1"/>
            <w:noWrap/>
          </w:tcPr>
          <w:p w14:paraId="50904AAC" w14:textId="3CE1E732" w:rsidR="00C000E3" w:rsidRPr="00FA61DF" w:rsidRDefault="001C589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1</w:t>
            </w:r>
          </w:p>
        </w:tc>
        <w:tc>
          <w:tcPr>
            <w:tcW w:w="799" w:type="dxa"/>
            <w:shd w:val="clear" w:color="auto" w:fill="FFFFFF" w:themeFill="background1"/>
          </w:tcPr>
          <w:p w14:paraId="4A8D95A8"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23 %</w:t>
            </w:r>
          </w:p>
        </w:tc>
      </w:tr>
      <w:tr w:rsidR="00FA61DF" w:rsidRPr="00FA61DF" w14:paraId="178E293B" w14:textId="77777777" w:rsidTr="00A93468">
        <w:trPr>
          <w:trHeight w:val="567"/>
        </w:trPr>
        <w:tc>
          <w:tcPr>
            <w:tcW w:w="704" w:type="dxa"/>
            <w:shd w:val="clear" w:color="auto" w:fill="FFFFFF" w:themeFill="background1"/>
            <w:noWrap/>
          </w:tcPr>
          <w:p w14:paraId="560ADED5"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7A137388"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Pakiet multimedialny koncentracja uwagi</w:t>
            </w:r>
          </w:p>
          <w:p w14:paraId="574426A9"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p>
        </w:tc>
        <w:tc>
          <w:tcPr>
            <w:tcW w:w="9704" w:type="dxa"/>
            <w:shd w:val="clear" w:color="auto" w:fill="FFFFFF" w:themeFill="background1"/>
          </w:tcPr>
          <w:p w14:paraId="6C8BFDC7"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 xml:space="preserve">Pakiet multimedialny </w:t>
            </w:r>
            <w:proofErr w:type="spellStart"/>
            <w:r w:rsidRPr="00FA61DF">
              <w:rPr>
                <w:rFonts w:cstheme="minorHAnsi"/>
                <w:sz w:val="20"/>
                <w:szCs w:val="20"/>
              </w:rPr>
              <w:t>wspierący</w:t>
            </w:r>
            <w:proofErr w:type="spellEnd"/>
            <w:r w:rsidRPr="00FA61DF">
              <w:rPr>
                <w:rFonts w:cstheme="minorHAnsi"/>
                <w:sz w:val="20"/>
                <w:szCs w:val="20"/>
              </w:rPr>
              <w:t xml:space="preserve"> proces nauki poprzez skupienie uwagi uczniów oraz trenowanie i rozwijanie umiejętności koncentracji. Ćwiczenia zawarte w pakiecie pozwolą na pracę z uczniami w czterech podstawowych postawach: selektywności uwagi, czujności uwagi, uważnego przeszukiwania, podzielności uwagi. Przeznaczony dla uczniów w wieku 7–10 lat. Pakiet powinien zawierać minimum 300 multimedialnych ćwiczeń, 100 kart pracy wydrukowanych i w wersji elektronicznej do druku, zestaw klocków konstrukcyjnych "klik" - minimum 60 elementów w 5 </w:t>
            </w:r>
            <w:proofErr w:type="spellStart"/>
            <w:r w:rsidRPr="00FA61DF">
              <w:rPr>
                <w:rFonts w:cstheme="minorHAnsi"/>
                <w:sz w:val="20"/>
                <w:szCs w:val="20"/>
              </w:rPr>
              <w:t>kolarach</w:t>
            </w:r>
            <w:proofErr w:type="spellEnd"/>
            <w:r w:rsidRPr="00FA61DF">
              <w:rPr>
                <w:rFonts w:cstheme="minorHAnsi"/>
                <w:sz w:val="20"/>
                <w:szCs w:val="20"/>
              </w:rPr>
              <w:t xml:space="preserve"> oraz 24 karty pracy z zadaniami do ćwiczeń przestrzennych, poradnik metodyczny z gotowymi scenariuszami zajęć Powinien posiadać licencję otwartą czyli </w:t>
            </w:r>
            <w:proofErr w:type="spellStart"/>
            <w:r w:rsidRPr="00FA61DF">
              <w:rPr>
                <w:rFonts w:cstheme="minorHAnsi"/>
                <w:sz w:val="20"/>
                <w:szCs w:val="20"/>
              </w:rPr>
              <w:t>nieojraniczony</w:t>
            </w:r>
            <w:proofErr w:type="spellEnd"/>
            <w:r w:rsidRPr="00FA61DF">
              <w:rPr>
                <w:rFonts w:cstheme="minorHAnsi"/>
                <w:sz w:val="20"/>
                <w:szCs w:val="20"/>
              </w:rPr>
              <w:t xml:space="preserve"> dostęp dla nauczycieli i uczniów na każdym urządzeniu.</w:t>
            </w:r>
          </w:p>
        </w:tc>
        <w:tc>
          <w:tcPr>
            <w:tcW w:w="978" w:type="dxa"/>
            <w:shd w:val="clear" w:color="auto" w:fill="FFFFFF" w:themeFill="background1"/>
            <w:noWrap/>
          </w:tcPr>
          <w:p w14:paraId="5193BA12" w14:textId="33B24B9D"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2B562B44" w14:textId="5A0B82BA"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23C6AAAB"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18E3A0AE" w14:textId="77777777" w:rsidTr="00A93468">
        <w:trPr>
          <w:trHeight w:val="567"/>
        </w:trPr>
        <w:tc>
          <w:tcPr>
            <w:tcW w:w="704" w:type="dxa"/>
            <w:shd w:val="clear" w:color="auto" w:fill="FFFFFF" w:themeFill="background1"/>
            <w:noWrap/>
          </w:tcPr>
          <w:p w14:paraId="43D07E5F"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308CD65C"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 xml:space="preserve">Pakiet metodyczno-dydaktyczny do interaktywnej pomocy </w:t>
            </w:r>
            <w:proofErr w:type="spellStart"/>
            <w:r w:rsidRPr="00FA61DF">
              <w:rPr>
                <w:rFonts w:asciiTheme="minorHAnsi" w:hAnsiTheme="minorHAnsi" w:cstheme="minorHAnsi"/>
                <w:sz w:val="20"/>
                <w:szCs w:val="20"/>
              </w:rPr>
              <w:t>dyd</w:t>
            </w:r>
            <w:proofErr w:type="spellEnd"/>
            <w:r w:rsidRPr="00FA61DF">
              <w:rPr>
                <w:rFonts w:asciiTheme="minorHAnsi" w:hAnsiTheme="minorHAnsi" w:cstheme="minorHAnsi"/>
                <w:sz w:val="20"/>
                <w:szCs w:val="20"/>
              </w:rPr>
              <w:t>. do ćwiczeń edukacyjnych</w:t>
            </w:r>
          </w:p>
          <w:p w14:paraId="260844B7"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p>
        </w:tc>
        <w:tc>
          <w:tcPr>
            <w:tcW w:w="9704" w:type="dxa"/>
            <w:shd w:val="clear" w:color="auto" w:fill="FFFFFF" w:themeFill="background1"/>
          </w:tcPr>
          <w:p w14:paraId="2640EA49"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Pakiet edukacyjny, przeznaczony do realizacji zajęć z zakresu nauki podstaw programowania bez użycia komputera, dedykowanego dzieciom w wieku szkolnym, kompatybilnego z dywanem interaktywnym. Pakiet powinien obejmować co najmniej 4 interaktywne gry edukacyjne, każda z trzema poziomami zaawansowania: Kodowanie dźwiękiem, Dyrygent, Podobne czy różne, Rytmy i wzory.</w:t>
            </w:r>
          </w:p>
        </w:tc>
        <w:tc>
          <w:tcPr>
            <w:tcW w:w="978" w:type="dxa"/>
            <w:shd w:val="clear" w:color="auto" w:fill="FFFFFF" w:themeFill="background1"/>
            <w:noWrap/>
          </w:tcPr>
          <w:p w14:paraId="2368C924" w14:textId="6286ADA8"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05F91CA9" w14:textId="63C0DFCB"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40CD23CF"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472C4AE9" w14:textId="77777777" w:rsidTr="00A93468">
        <w:trPr>
          <w:trHeight w:val="567"/>
        </w:trPr>
        <w:tc>
          <w:tcPr>
            <w:tcW w:w="704" w:type="dxa"/>
            <w:shd w:val="clear" w:color="auto" w:fill="FFFFFF" w:themeFill="background1"/>
            <w:noWrap/>
          </w:tcPr>
          <w:p w14:paraId="6F97FCF0"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34CF7933"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 xml:space="preserve">Pakiet metodyczno-dydaktyczny do interaktywnej pomocy </w:t>
            </w:r>
            <w:proofErr w:type="spellStart"/>
            <w:r w:rsidRPr="00FA61DF">
              <w:rPr>
                <w:rFonts w:asciiTheme="minorHAnsi" w:hAnsiTheme="minorHAnsi" w:cstheme="minorHAnsi"/>
                <w:sz w:val="20"/>
                <w:szCs w:val="20"/>
              </w:rPr>
              <w:t>dydakt</w:t>
            </w:r>
            <w:proofErr w:type="spellEnd"/>
            <w:r w:rsidRPr="00FA61DF">
              <w:rPr>
                <w:rFonts w:asciiTheme="minorHAnsi" w:hAnsiTheme="minorHAnsi" w:cstheme="minorHAnsi"/>
                <w:sz w:val="20"/>
                <w:szCs w:val="20"/>
              </w:rPr>
              <w:t>. Dedykowanej do ćwiczeń edukacyjnych 2</w:t>
            </w:r>
          </w:p>
          <w:p w14:paraId="166976AB"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p>
        </w:tc>
        <w:tc>
          <w:tcPr>
            <w:tcW w:w="9704" w:type="dxa"/>
            <w:shd w:val="clear" w:color="auto" w:fill="FFFFFF" w:themeFill="background1"/>
          </w:tcPr>
          <w:p w14:paraId="66FA2921"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lastRenderedPageBreak/>
              <w:t xml:space="preserve">Pakiet gier edukacyjnych powinien być przeznaczony do realizacji zajęć z zakresu edukacji ekologicznej oraz kształtowania postaw proekologicznych u dzieci poprzez aktywną, ruchową zabawę. Oprogramowanie powinno być kompatybilne z dywanem interaktywnym wykorzystywanym w placówkach edukacyjnych i umożliwiać sterowanie oraz interakcję za pomocą ruchu użytkownika. Pakiet powinien umożliwiać dzieciom zapoznanie się z problematyką ochrony środowiska naturalnego, w szczególności w zakresie ochrony wód przed zanieczyszczeniami, ograniczania ilości odpadów, ponownego wykorzystywania surowców oraz ochrony zwierząt i ich naturalnych siedlisk. Zawarte w pakiecie gry powinny polegać m.in. na usuwaniu wirtualnych odpadów ze środowiska wodnego, udzielaniu pomocy </w:t>
            </w:r>
            <w:r w:rsidRPr="00FA61DF">
              <w:rPr>
                <w:rFonts w:cstheme="minorHAnsi"/>
                <w:sz w:val="20"/>
                <w:szCs w:val="20"/>
              </w:rPr>
              <w:lastRenderedPageBreak/>
              <w:t>zwierzętom zagrożonym działalnością człowieka oraz podejmowaniu działań promujących recykling i kreatywne ponowne wykorzystanie przedmiotów. Oprogramowanie powinno oferować zróżnicowane poziomy trudności oraz interaktywne plansze, które sprzyjają nauce poprzez zabawę, rozwijaniu współpracy w grupie oraz kształtowaniu odpowiedzialności za najbliższe otoczenie. Pakiet powinien być przeznaczony do wykorzystania podczas zajęć edukacyjnych i wychowawczych w przedszkolach oraz szkołach podstawowych.</w:t>
            </w:r>
          </w:p>
        </w:tc>
        <w:tc>
          <w:tcPr>
            <w:tcW w:w="978" w:type="dxa"/>
            <w:shd w:val="clear" w:color="auto" w:fill="FFFFFF" w:themeFill="background1"/>
            <w:noWrap/>
          </w:tcPr>
          <w:p w14:paraId="2608BADF" w14:textId="1AE4225C"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lastRenderedPageBreak/>
              <w:t>szt.</w:t>
            </w:r>
          </w:p>
        </w:tc>
        <w:tc>
          <w:tcPr>
            <w:tcW w:w="709" w:type="dxa"/>
            <w:shd w:val="clear" w:color="auto" w:fill="FFFFFF" w:themeFill="background1"/>
            <w:noWrap/>
          </w:tcPr>
          <w:p w14:paraId="37F5B55C" w14:textId="3D06D09B"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683B54AC"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030EE82" w14:textId="77777777" w:rsidTr="00A93468">
        <w:trPr>
          <w:trHeight w:val="567"/>
        </w:trPr>
        <w:tc>
          <w:tcPr>
            <w:tcW w:w="704" w:type="dxa"/>
            <w:shd w:val="clear" w:color="auto" w:fill="FFFFFF" w:themeFill="background1"/>
            <w:noWrap/>
          </w:tcPr>
          <w:p w14:paraId="0942B33A"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5EE25EBB"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Pakiet metodyczno-dydaktyczny do interaktywnej pomocy dydaktycznej do ćwiczeń dydaktycznych</w:t>
            </w:r>
          </w:p>
          <w:p w14:paraId="2D5921A6"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4F6C9E7E"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Pakiet multimedialnych gier edukacyjnych w formie wirtualnego laboratorium fizyki i chemii, przeznaczony dla dzieci i młodzieży w wieku 10–18 lat, w szczególności dla uczniów klas 7–8 szkoły podstawowej. Pakiet powinien umożliwić naukę zjawisk przyrodniczych poprzez interaktywne doświadczenia i gry edukacyjne, wspierając przyswajanie wiedzy zgodnej z obowiązującą podstawą programową. Pakiet powinien składać się z czterech gier edukacyjnych, które łączą obserwację, interakcję oraz sprawdzanie zdobytej wiedzy: Budowa atomów, Ruch harmoniczny, Rzut ukośny, Fale mechaniczne. Pakiet powinien być w pełni kompatybilny z podłogą interaktywną, w tym z dywanem interaktywnym, umożliwiając wykorzystanie funkcji projekcji i detekcji ruchu. Zgodność z aktualną podstawą programową w zakresie edukacji przyrodniczej oraz fizyki i chemii. Pakiet powinien angażować uczniów poprzez interaktywne doświadczenia, rozwijać ciekawość naukową, logiczne myślenie oraz umiejętność pracy w grupie.</w:t>
            </w:r>
          </w:p>
        </w:tc>
        <w:tc>
          <w:tcPr>
            <w:tcW w:w="978" w:type="dxa"/>
            <w:shd w:val="clear" w:color="auto" w:fill="FFFFFF" w:themeFill="background1"/>
            <w:noWrap/>
          </w:tcPr>
          <w:p w14:paraId="150922AA" w14:textId="31BACD10"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1A8393E6" w14:textId="497D9217"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1</w:t>
            </w:r>
          </w:p>
        </w:tc>
        <w:tc>
          <w:tcPr>
            <w:tcW w:w="799" w:type="dxa"/>
            <w:shd w:val="clear" w:color="auto" w:fill="FFFFFF" w:themeFill="background1"/>
          </w:tcPr>
          <w:p w14:paraId="44CDA49D"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1B5882EF" w14:textId="77777777" w:rsidTr="00A93468">
        <w:trPr>
          <w:trHeight w:val="567"/>
        </w:trPr>
        <w:tc>
          <w:tcPr>
            <w:tcW w:w="704" w:type="dxa"/>
            <w:shd w:val="clear" w:color="auto" w:fill="FFFFFF" w:themeFill="background1"/>
            <w:noWrap/>
          </w:tcPr>
          <w:p w14:paraId="103AB20B"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36CD080B" w14:textId="55F94660"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Program multimedialno-</w:t>
            </w:r>
            <w:r w:rsidR="003035AD" w:rsidRPr="00FA61DF">
              <w:rPr>
                <w:rFonts w:asciiTheme="minorHAnsi" w:hAnsiTheme="minorHAnsi" w:cstheme="minorHAnsi"/>
                <w:sz w:val="20"/>
                <w:szCs w:val="20"/>
              </w:rPr>
              <w:t>terapeutyczny</w:t>
            </w:r>
            <w:r w:rsidRPr="00FA61DF">
              <w:rPr>
                <w:rFonts w:asciiTheme="minorHAnsi" w:hAnsiTheme="minorHAnsi" w:cstheme="minorHAnsi"/>
                <w:sz w:val="20"/>
                <w:szCs w:val="20"/>
              </w:rPr>
              <w:t xml:space="preserve"> laboratorium</w:t>
            </w:r>
          </w:p>
          <w:p w14:paraId="72BA62BD"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736AD735" w14:textId="11013722"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Program edukacyjny, będący wyrobem medycznym (jeżeli przeznaczony do celów medycznych), opracowany przy udziale specjalistów z zakresu pedagogiki, psychologii rozwojowej i logopedii, z zachowaniem standardów Systemu Zarządzania Jakością. Program umożliwia stopniowanie poziomu trudności zadań, dostosowanie ćwiczeń do indywidualnych potrzeb dziecka, odczyt tekstu przez lektora, powtarzanie i powrót do wybranych ćwiczeń oraz korzystanie z elementów motywacyjnych (pochwały słowne, tytuły, nagrody). Przeznaczony jest do pracy indywidualnej i grupowej na urządzeniach kompatybilnych z Androidem, w tym tabletach, monitorach interaktywnych i projektorach typu „magiczny dywan”. Program dedykowany jest dzieciom z niewielkim deficytem rozwoju intelektualnego, problemami widzenia lub słyszenia, nadpobudliwością psychoruchową oraz zaburzeniami ze spektrum autyzmu. Z programu mogą korzystać wychowawcy, pedagodzy i terapeuci w przedszkolach, szkołach, poradniach psychologiczno-pedagogicznych oraz gabinetach terapeutycznych, pod nadzorem osoby dorosłej.</w:t>
            </w:r>
          </w:p>
        </w:tc>
        <w:tc>
          <w:tcPr>
            <w:tcW w:w="978" w:type="dxa"/>
            <w:shd w:val="clear" w:color="auto" w:fill="FFFFFF" w:themeFill="background1"/>
            <w:noWrap/>
          </w:tcPr>
          <w:p w14:paraId="64CEF17B" w14:textId="3D3BB728"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7212E4CE" w14:textId="36EE4D90"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59E0ACF8" w14:textId="2438C5DB" w:rsidR="00C000E3" w:rsidRPr="00FA61DF" w:rsidRDefault="00D431A0"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r w:rsidR="002C03EB" w:rsidRPr="00FA61DF">
              <w:rPr>
                <w:rFonts w:eastAsia="Times New Roman" w:cstheme="minorHAnsi"/>
                <w:sz w:val="20"/>
                <w:szCs w:val="20"/>
                <w:lang w:eastAsia="pl-PL"/>
              </w:rPr>
              <w:t>%</w:t>
            </w:r>
          </w:p>
        </w:tc>
      </w:tr>
      <w:tr w:rsidR="00FA61DF" w:rsidRPr="00FA61DF" w14:paraId="62CC9D6D" w14:textId="77777777" w:rsidTr="00A93468">
        <w:trPr>
          <w:trHeight w:val="567"/>
        </w:trPr>
        <w:tc>
          <w:tcPr>
            <w:tcW w:w="704" w:type="dxa"/>
            <w:shd w:val="clear" w:color="auto" w:fill="FFFFFF" w:themeFill="background1"/>
            <w:noWrap/>
          </w:tcPr>
          <w:p w14:paraId="2DA3C053"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7E15FE26"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Program multimedialny- ortografia</w:t>
            </w:r>
          </w:p>
          <w:p w14:paraId="2CC3FB61"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758F9093"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 xml:space="preserve">Terapeutyczny, interaktywny program zawierający ćwiczenia ortograficzne dla klas 4–6. Przeznaczony dla uczniów starszych klas szkół podstawowych. Zastosowanie innowacyjnych metod nauczania umożliwi rozwijanie umiejętności ortograficznych w angażujący i skuteczny sposób. Materiał zawarty w programie pozwali na doskonalenie umiejętności poprawnego pisania, a także utrwalenie reguł ortograficznych. Wersja standard z </w:t>
            </w:r>
            <w:proofErr w:type="spellStart"/>
            <w:r w:rsidRPr="00FA61DF">
              <w:rPr>
                <w:rFonts w:cstheme="minorHAnsi"/>
                <w:sz w:val="20"/>
                <w:szCs w:val="20"/>
              </w:rPr>
              <w:t>pendrivem</w:t>
            </w:r>
            <w:proofErr w:type="spellEnd"/>
            <w:r w:rsidRPr="00FA61DF">
              <w:rPr>
                <w:rFonts w:cstheme="minorHAnsi"/>
                <w:sz w:val="20"/>
                <w:szCs w:val="20"/>
              </w:rPr>
              <w:t xml:space="preserve"> i licencją bezterminową.</w:t>
            </w:r>
          </w:p>
        </w:tc>
        <w:tc>
          <w:tcPr>
            <w:tcW w:w="978" w:type="dxa"/>
            <w:shd w:val="clear" w:color="auto" w:fill="FFFFFF" w:themeFill="background1"/>
            <w:noWrap/>
          </w:tcPr>
          <w:p w14:paraId="1FAA5D87" w14:textId="01D89725"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65D2BCE9" w14:textId="6D2B0F46"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60A631AD"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34ACD7D5" w14:textId="77777777" w:rsidTr="00A93468">
        <w:trPr>
          <w:trHeight w:val="567"/>
        </w:trPr>
        <w:tc>
          <w:tcPr>
            <w:tcW w:w="704" w:type="dxa"/>
            <w:shd w:val="clear" w:color="auto" w:fill="FFFFFF" w:themeFill="background1"/>
            <w:noWrap/>
          </w:tcPr>
          <w:p w14:paraId="5EC047CC"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118F37DA"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 xml:space="preserve">Multimedialny program </w:t>
            </w:r>
            <w:r w:rsidRPr="00FA61DF">
              <w:rPr>
                <w:rFonts w:asciiTheme="minorHAnsi" w:hAnsiTheme="minorHAnsi" w:cstheme="minorHAnsi"/>
                <w:sz w:val="20"/>
                <w:szCs w:val="20"/>
              </w:rPr>
              <w:lastRenderedPageBreak/>
              <w:t>terapeutyczny ortografia</w:t>
            </w:r>
          </w:p>
          <w:p w14:paraId="3E5E5866"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44720F5B"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lastRenderedPageBreak/>
              <w:t xml:space="preserve">Interaktywny program terapeutyczno-edukacyjny przeznaczony do pracy z uczniami szkoły podstawowej, wspierający terapię trudności w zakresie poprawnej pisowni, w tym zaburzeń o charakterze </w:t>
            </w:r>
            <w:proofErr w:type="spellStart"/>
            <w:r w:rsidRPr="00FA61DF">
              <w:rPr>
                <w:rFonts w:cstheme="minorHAnsi"/>
                <w:sz w:val="20"/>
                <w:szCs w:val="20"/>
              </w:rPr>
              <w:t>dysortograficznym</w:t>
            </w:r>
            <w:proofErr w:type="spellEnd"/>
            <w:r w:rsidRPr="00FA61DF">
              <w:rPr>
                <w:rFonts w:cstheme="minorHAnsi"/>
                <w:sz w:val="20"/>
                <w:szCs w:val="20"/>
              </w:rPr>
              <w:t xml:space="preserve">. Program powinien obejmować zagadnienia ortograficzne wymagane w podstawie programowej dla klas IV–VI szkoły </w:t>
            </w:r>
            <w:r w:rsidRPr="00FA61DF">
              <w:rPr>
                <w:rFonts w:cstheme="minorHAnsi"/>
                <w:sz w:val="20"/>
                <w:szCs w:val="20"/>
              </w:rPr>
              <w:lastRenderedPageBreak/>
              <w:t>podstawowej, w szczególności: zasady pisowni wyrazów z trudnościami ortograficznymi, utrwalanie poprawnej pisowni w zdaniach i tekstach, rozwijanie umiejętności analizy i przekształcania form językowych.</w:t>
            </w:r>
          </w:p>
        </w:tc>
        <w:tc>
          <w:tcPr>
            <w:tcW w:w="978" w:type="dxa"/>
            <w:shd w:val="clear" w:color="auto" w:fill="FFFFFF" w:themeFill="background1"/>
            <w:noWrap/>
          </w:tcPr>
          <w:p w14:paraId="66C3E8C7" w14:textId="7F77C3EF"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09" w:type="dxa"/>
            <w:shd w:val="clear" w:color="auto" w:fill="FFFFFF" w:themeFill="background1"/>
            <w:noWrap/>
          </w:tcPr>
          <w:p w14:paraId="04C60884" w14:textId="30A49E83"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3C416AD9"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E90F331" w14:textId="77777777" w:rsidTr="00A93468">
        <w:trPr>
          <w:trHeight w:val="567"/>
        </w:trPr>
        <w:tc>
          <w:tcPr>
            <w:tcW w:w="704" w:type="dxa"/>
            <w:shd w:val="clear" w:color="auto" w:fill="FFFFFF" w:themeFill="background1"/>
            <w:noWrap/>
          </w:tcPr>
          <w:p w14:paraId="65E0C76A"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7B4F20D2"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Multimedialny program terapeutyczny- trudności w pisaniu</w:t>
            </w:r>
          </w:p>
          <w:p w14:paraId="25AB0709"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2D39A9BB"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 xml:space="preserve">Multimedialny zestaw do diagnozy, profilaktyki i terapii dysgrafii oraz nauki pisania. Interaktywne programy przygotowane dla dzieci ze specyficznymi trudnościami w nauce. Produkt powinien mieć bezterminową licencję na 2 stanowisko online (wymagany dostęp do </w:t>
            </w:r>
            <w:proofErr w:type="spellStart"/>
            <w:r w:rsidRPr="00FA61DF">
              <w:rPr>
                <w:rFonts w:cstheme="minorHAnsi"/>
                <w:sz w:val="20"/>
                <w:szCs w:val="20"/>
              </w:rPr>
              <w:t>internetu</w:t>
            </w:r>
            <w:proofErr w:type="spellEnd"/>
            <w:r w:rsidRPr="00FA61DF">
              <w:rPr>
                <w:rFonts w:cstheme="minorHAnsi"/>
                <w:sz w:val="20"/>
                <w:szCs w:val="20"/>
              </w:rPr>
              <w:t xml:space="preserve">) oraz 2 stanowiska offline (praca bez dostępu do </w:t>
            </w:r>
            <w:proofErr w:type="spellStart"/>
            <w:r w:rsidRPr="00FA61DF">
              <w:rPr>
                <w:rFonts w:cstheme="minorHAnsi"/>
                <w:sz w:val="20"/>
                <w:szCs w:val="20"/>
              </w:rPr>
              <w:t>internetu</w:t>
            </w:r>
            <w:proofErr w:type="spellEnd"/>
            <w:r w:rsidRPr="00FA61DF">
              <w:rPr>
                <w:rFonts w:cstheme="minorHAnsi"/>
                <w:sz w:val="20"/>
                <w:szCs w:val="20"/>
              </w:rPr>
              <w:t>).</w:t>
            </w:r>
          </w:p>
        </w:tc>
        <w:tc>
          <w:tcPr>
            <w:tcW w:w="978" w:type="dxa"/>
            <w:shd w:val="clear" w:color="auto" w:fill="FFFFFF" w:themeFill="background1"/>
            <w:noWrap/>
          </w:tcPr>
          <w:p w14:paraId="18312D06" w14:textId="64CEF828"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3198FA99" w14:textId="7312F803"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54D29AFE"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49BA0457" w14:textId="77777777" w:rsidTr="00A93468">
        <w:trPr>
          <w:trHeight w:val="567"/>
        </w:trPr>
        <w:tc>
          <w:tcPr>
            <w:tcW w:w="704" w:type="dxa"/>
            <w:shd w:val="clear" w:color="auto" w:fill="FFFFFF" w:themeFill="background1"/>
            <w:noWrap/>
          </w:tcPr>
          <w:p w14:paraId="09CE6E61"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4F6D2EF8"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Multimedialny program terapeutyczny- percepcja słuchowa</w:t>
            </w:r>
          </w:p>
          <w:p w14:paraId="2AAFAE9F"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30CACB07"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Program edukacyjno-terapeutyczny powinien być przeznaczony do pracy z dziećmi w wieku od 4 do 11 lat, w tym z dziećmi ze specjalnymi potrzebami edukacyjnymi, oraz wspierać rozwój percepcji słuchowej i koncentracji uwagi. Oprogramowanie powinno obejmować interaktywne ćwiczenia z zakresu m.in. rozpoznawania i różnicowania dźwięków, słuchu fonemowego, analizy i syntezy słuchowej, pamięci słuchowej oraz rymów i zabaw słuchowych. Program powinien zawierać multimedialne materiały dydaktyczne, drukowalne karty pracy oraz przewodnik metodyczny i umożliwiać monitorowanie postępów oraz nagrywanie i odsłuchiwanie głosu dziecka. Oprogramowanie powinno być przystosowane do pracy indywidualnej i grupowej, zarówno stacjonarnie, jak i zdalnie, oraz umożliwiać pracę online i offline na komputerach, tabletach, smartfonach oraz tablicach i monitorach interaktywnych. Program powinien być zgodny ze standardami dostępności, zapewniać bezterminową licencję wielostanowiskową, bezpłatne aktualizacje oraz dostęp do wsparcia technicznego i szkoleniowego.</w:t>
            </w:r>
          </w:p>
        </w:tc>
        <w:tc>
          <w:tcPr>
            <w:tcW w:w="978" w:type="dxa"/>
            <w:shd w:val="clear" w:color="auto" w:fill="FFFFFF" w:themeFill="background1"/>
            <w:noWrap/>
          </w:tcPr>
          <w:p w14:paraId="6EDB8709" w14:textId="7C9D1264"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76D846A6" w14:textId="30D77B71"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621B3B2C"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7F5FEAE6" w14:textId="77777777" w:rsidTr="00A93468">
        <w:trPr>
          <w:trHeight w:val="567"/>
        </w:trPr>
        <w:tc>
          <w:tcPr>
            <w:tcW w:w="704" w:type="dxa"/>
            <w:shd w:val="clear" w:color="auto" w:fill="FFFFFF" w:themeFill="background1"/>
            <w:noWrap/>
          </w:tcPr>
          <w:p w14:paraId="00455307"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7E8EE9B6" w14:textId="704F612E"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 xml:space="preserve">Multimedialny zestaw 15 gier do </w:t>
            </w:r>
            <w:r w:rsidR="00EB348D" w:rsidRPr="00FA61DF">
              <w:rPr>
                <w:rFonts w:asciiTheme="minorHAnsi" w:hAnsiTheme="minorHAnsi" w:cstheme="minorHAnsi"/>
                <w:sz w:val="20"/>
                <w:szCs w:val="20"/>
              </w:rPr>
              <w:t>zajęć</w:t>
            </w:r>
            <w:r w:rsidRPr="00FA61DF">
              <w:rPr>
                <w:rFonts w:asciiTheme="minorHAnsi" w:hAnsiTheme="minorHAnsi" w:cstheme="minorHAnsi"/>
                <w:sz w:val="20"/>
                <w:szCs w:val="20"/>
              </w:rPr>
              <w:t xml:space="preserve"> edukacyjnych i rehabilitacyjnych dla dzieci o różnym stopniu dysfunkcji do zajęć ruchowych</w:t>
            </w:r>
          </w:p>
          <w:p w14:paraId="4BA8F7D5"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2C389340"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Pakiet multimedialny do magicznego dywanu: min.15 gier multimedialnych do zajęć edukacyjnych i rehabilitacyjnych dla dzieci o różnym stopniu dysfunkcji. Pakiet powinien zawierać gry: DŹWIĘKI (DZWONKI), ŻELAZKO, KAŁUŻE, RÓB TO CO JA, MUSZELKI, LABIRYNT, KWIATY W OGRODZIE, SZABLON, MEMORY, MALOWANIE, KSZTAŁTY, ZWIERZĘTA, POJAZDY, OTOCZENIE DOMOWE, KALEJDOSKOP</w:t>
            </w:r>
          </w:p>
          <w:p w14:paraId="1175D52C" w14:textId="77777777" w:rsidR="00C000E3" w:rsidRPr="00FA61DF" w:rsidRDefault="00C000E3" w:rsidP="00926491">
            <w:pPr>
              <w:tabs>
                <w:tab w:val="left" w:pos="7230"/>
              </w:tabs>
              <w:spacing w:after="0" w:line="276" w:lineRule="auto"/>
              <w:rPr>
                <w:rFonts w:cstheme="minorHAnsi"/>
                <w:sz w:val="20"/>
                <w:szCs w:val="20"/>
              </w:rPr>
            </w:pPr>
          </w:p>
        </w:tc>
        <w:tc>
          <w:tcPr>
            <w:tcW w:w="978" w:type="dxa"/>
            <w:shd w:val="clear" w:color="auto" w:fill="FFFFFF" w:themeFill="background1"/>
            <w:noWrap/>
          </w:tcPr>
          <w:p w14:paraId="707FA112" w14:textId="4BB6E0A2"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6B531032" w14:textId="41D47E85"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6CA1344A"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423E84B0" w14:textId="77777777" w:rsidTr="00A93468">
        <w:trPr>
          <w:trHeight w:val="567"/>
        </w:trPr>
        <w:tc>
          <w:tcPr>
            <w:tcW w:w="704" w:type="dxa"/>
            <w:shd w:val="clear" w:color="auto" w:fill="FFFFFF" w:themeFill="background1"/>
            <w:noWrap/>
          </w:tcPr>
          <w:p w14:paraId="1DC368AD"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6C9376B5"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 xml:space="preserve">Zestaw interaktywnych gier, </w:t>
            </w:r>
            <w:r w:rsidRPr="00FA61DF">
              <w:rPr>
                <w:rFonts w:asciiTheme="minorHAnsi" w:hAnsiTheme="minorHAnsi" w:cstheme="minorHAnsi"/>
                <w:sz w:val="20"/>
                <w:szCs w:val="20"/>
              </w:rPr>
              <w:lastRenderedPageBreak/>
              <w:t>ćwiczeń i sytuacji edukacyjnych</w:t>
            </w:r>
          </w:p>
          <w:p w14:paraId="703DF0FE"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13532834"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 xml:space="preserve">Multimedialny pakiet edukacyjny przeznaczony do pracy z interaktywnym dywanem, składający się z 16 interaktywnych zabaw, gier i sytuacji edukacyjnych wraz z obudową metodyczno-dydaktyczną. Pakiet powinien być przeznaczony dla dzieci w wieku przedszkolnym, zarówno młodszych (3–4 lata), jak i starszych (5–6 lat), i umożliwiać </w:t>
            </w:r>
            <w:r w:rsidRPr="00FA61DF">
              <w:rPr>
                <w:rFonts w:asciiTheme="minorHAnsi" w:hAnsiTheme="minorHAnsi" w:cstheme="minorHAnsi"/>
                <w:sz w:val="20"/>
                <w:szCs w:val="20"/>
              </w:rPr>
              <w:lastRenderedPageBreak/>
              <w:t>prowadzenie zajęć kierowanych, niekierowanych, zabaw swobodnych oraz aktywności ruchowych. Pakiet powinien wspierać realizację czterech obszarów podstawy programowej wychowania przedszkolnego, rozwijać kompetencje motoryczne, poznawcze, społeczne i emocjonalne dziecka oraz umożliwiać tworzenie różnorodnych sytuacji edukacyjnych. Powinien zawierać scenariusze zajęć, karty pracy oraz narzędzia do obserwacji dziecka, umożliwiające planowanie i monitorowanie postępów w nauce. Zabawom i grom powinny towarzyszyć aktywności ruchowe i edukacyjne, rozwijające koordynację, spostrzegawczość, koncentrację uwagi, kreatywność, umiejętności społeczne, rozpoznawanie emocji oraz wiedzę o świecie przyrody i podstawach matematyki. Pakiet powinien umożliwiać pracę indywidualną i grupową oraz wspierać naukę poprzez zabawę, interakcję i współdziałanie dzieci.</w:t>
            </w:r>
          </w:p>
        </w:tc>
        <w:tc>
          <w:tcPr>
            <w:tcW w:w="978" w:type="dxa"/>
            <w:shd w:val="clear" w:color="auto" w:fill="FFFFFF" w:themeFill="background1"/>
            <w:noWrap/>
          </w:tcPr>
          <w:p w14:paraId="783A03F7" w14:textId="28AD5CF0"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09" w:type="dxa"/>
            <w:shd w:val="clear" w:color="auto" w:fill="FFFFFF" w:themeFill="background1"/>
            <w:noWrap/>
          </w:tcPr>
          <w:p w14:paraId="64B719F5" w14:textId="1DD33C6E"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5F6BB653"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1110686F" w14:textId="77777777" w:rsidTr="00A93468">
        <w:trPr>
          <w:trHeight w:val="567"/>
        </w:trPr>
        <w:tc>
          <w:tcPr>
            <w:tcW w:w="704" w:type="dxa"/>
            <w:shd w:val="clear" w:color="auto" w:fill="FFFFFF" w:themeFill="background1"/>
            <w:noWrap/>
          </w:tcPr>
          <w:p w14:paraId="73753B69"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7375256D"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Multimedialny zestaw 15 gier do zajęć edukacyjnych i rehabilitacyjnych dla dzieci o różnym stopniu dysfunkcji do zajęć edukacji wczesnoszkolnej</w:t>
            </w:r>
          </w:p>
          <w:p w14:paraId="7029B138"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0A809D78"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Style w:val="Pogrubienie"/>
                <w:rFonts w:asciiTheme="minorHAnsi" w:hAnsiTheme="minorHAnsi" w:cstheme="minorHAnsi"/>
                <w:sz w:val="20"/>
                <w:szCs w:val="20"/>
              </w:rPr>
              <w:t>Pakiet gier edukacyjno-rehabilitacyjnych</w:t>
            </w:r>
            <w:r w:rsidRPr="00FA61DF">
              <w:rPr>
                <w:rFonts w:asciiTheme="minorHAnsi" w:hAnsiTheme="minorHAnsi" w:cstheme="minorHAnsi"/>
                <w:b/>
                <w:sz w:val="20"/>
                <w:szCs w:val="20"/>
              </w:rPr>
              <w:t>,</w:t>
            </w:r>
            <w:r w:rsidRPr="00FA61DF">
              <w:rPr>
                <w:rFonts w:asciiTheme="minorHAnsi" w:hAnsiTheme="minorHAnsi" w:cstheme="minorHAnsi"/>
                <w:sz w:val="20"/>
                <w:szCs w:val="20"/>
              </w:rPr>
              <w:t xml:space="preserve"> przeznaczony do wykorzystania z systemem interaktywnej projekcji podłogowej w placówkach edukacyjnych, terapeutycznych i rehabilitacyjnych. Pakiet został opracowany we współpracy ze specjalistami pracującymi z dziećmi o zróżnicowanych potrzebach rozwojowych i pełni funkcję zarówno edukacyjną, jak i terapeutyczną. Pakiet powinien zawierać </w:t>
            </w:r>
            <w:r w:rsidRPr="00FA61DF">
              <w:rPr>
                <w:rStyle w:val="Pogrubienie"/>
                <w:rFonts w:asciiTheme="minorHAnsi" w:hAnsiTheme="minorHAnsi" w:cstheme="minorHAnsi"/>
                <w:sz w:val="20"/>
                <w:szCs w:val="20"/>
              </w:rPr>
              <w:t>minimum 16 gier</w:t>
            </w:r>
            <w:r w:rsidRPr="00FA61DF">
              <w:rPr>
                <w:rFonts w:asciiTheme="minorHAnsi" w:hAnsiTheme="minorHAnsi" w:cstheme="minorHAnsi"/>
                <w:sz w:val="20"/>
                <w:szCs w:val="20"/>
              </w:rPr>
              <w:t xml:space="preserve">, z czego część dostępna w różnych wariantach trudności, co łącznie daje co najmniej </w:t>
            </w:r>
            <w:r w:rsidRPr="00FA61DF">
              <w:rPr>
                <w:rStyle w:val="Pogrubienie"/>
                <w:rFonts w:asciiTheme="minorHAnsi" w:hAnsiTheme="minorHAnsi" w:cstheme="minorHAnsi"/>
                <w:sz w:val="20"/>
                <w:szCs w:val="20"/>
              </w:rPr>
              <w:t>25 interaktywnych aplikacji</w:t>
            </w:r>
            <w:r w:rsidRPr="00FA61DF">
              <w:rPr>
                <w:rFonts w:asciiTheme="minorHAnsi" w:hAnsiTheme="minorHAnsi" w:cstheme="minorHAnsi"/>
                <w:sz w:val="20"/>
                <w:szCs w:val="20"/>
              </w:rPr>
              <w:t>. Gry powinny wykorzystywać ruch całego ciała i umożliwiać sterowanie za pomocą skoków, tupnięć oraz ruchów rąk lub głowy. Część aplikacji powinna być zaprojektowana w układzie pionowym w celu wydłużenia czasu reakcji i zwiększenia komfortu pracy uczestników. Zawarte w pakiecie gry i zabawy powinny wspierać w szczególności rozwój koncentracji uwagi, koordynacji wzrokowo-ruchowej, orientacji przestrzennej, dużej motoryki oraz umiejętności wykonywania instrukcji. Oprogramowanie powinno również pełnić funkcję relaksacyjną, sprzyjać obniżaniu napięcia mięśniowego oraz pobudzać do wyrażania pozytywnych emocji. Pakiet powinien być przystosowany do wykorzystania podczas zajęć dydaktycznych, rewalidacyjnych, terapeutycznych oraz w salach doświadczania świata, wspierając aktywność ruchową i sensoryczną dzieci.</w:t>
            </w:r>
          </w:p>
          <w:p w14:paraId="0325BC45"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8" w:type="dxa"/>
            <w:shd w:val="clear" w:color="auto" w:fill="FFFFFF" w:themeFill="background1"/>
            <w:noWrap/>
          </w:tcPr>
          <w:p w14:paraId="59B454F8" w14:textId="646D53A4"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762C86E2" w14:textId="512EA700"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253F8650"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1CFB2687" w14:textId="77777777" w:rsidTr="00A93468">
        <w:trPr>
          <w:trHeight w:val="567"/>
        </w:trPr>
        <w:tc>
          <w:tcPr>
            <w:tcW w:w="704" w:type="dxa"/>
            <w:shd w:val="clear" w:color="auto" w:fill="FFFFFF" w:themeFill="background1"/>
            <w:noWrap/>
          </w:tcPr>
          <w:p w14:paraId="3D8314BC"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68BF42CA"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Pakiet programów do terapii młodzieży szkolnej w zakresie rozwoju mowy, słuchu i funkcji poznawczych</w:t>
            </w:r>
          </w:p>
          <w:p w14:paraId="0C723F10"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15EA1012" w14:textId="77777777" w:rsidR="00C000E3" w:rsidRPr="00FA61DF" w:rsidRDefault="00C000E3" w:rsidP="00926491">
            <w:pPr>
              <w:pStyle w:val="NormalnyWeb"/>
              <w:tabs>
                <w:tab w:val="left" w:pos="7230"/>
              </w:tabs>
              <w:spacing w:line="276" w:lineRule="auto"/>
              <w:rPr>
                <w:rStyle w:val="Pogrubienie"/>
                <w:rFonts w:asciiTheme="minorHAnsi" w:hAnsiTheme="minorHAnsi" w:cstheme="minorHAnsi"/>
                <w:b w:val="0"/>
                <w:sz w:val="20"/>
                <w:szCs w:val="20"/>
              </w:rPr>
            </w:pPr>
            <w:r w:rsidRPr="00FA61DF">
              <w:rPr>
                <w:rFonts w:asciiTheme="minorHAnsi" w:hAnsiTheme="minorHAnsi" w:cstheme="minorHAnsi"/>
                <w:sz w:val="20"/>
                <w:szCs w:val="20"/>
              </w:rPr>
              <w:t xml:space="preserve">Pakiet specjalistycznych programów multimedialnych do terapii i wsparcia edukacyjnego młodzieży szkolnej, przeznaczony do długofalowej pracy z uczniami ze specjalnymi potrzebami edukacyjnymi. Pakiet powinien wspierać rozwój mowy, percepcji i przetwarzania słuchowego, funkcji poznawczych, koncentracji uwagi, kompetencji emocjonalno-społecznych oraz umiejętności czytania i pisania. Pakiet powinien obejmować zestaw programów terapeutycznych przeznaczonych do pracy indywidualnej oraz w małych grupach, wykorzystywanych podczas zajęć dydaktyczno-wyrównawczych, rewalidacyjnych, logopedycznych, korekcyjno-kompensacyjnych, wychowawczych i terapeutycznych na etapie szkoły podstawowej oraz w pracy z </w:t>
            </w:r>
            <w:proofErr w:type="spellStart"/>
            <w:r w:rsidRPr="00FA61DF">
              <w:rPr>
                <w:rFonts w:asciiTheme="minorHAnsi" w:hAnsiTheme="minorHAnsi" w:cstheme="minorHAnsi"/>
                <w:sz w:val="20"/>
                <w:szCs w:val="20"/>
              </w:rPr>
              <w:t>młodzieżą.W</w:t>
            </w:r>
            <w:proofErr w:type="spellEnd"/>
            <w:r w:rsidRPr="00FA61DF">
              <w:rPr>
                <w:rFonts w:asciiTheme="minorHAnsi" w:hAnsiTheme="minorHAnsi" w:cstheme="minorHAnsi"/>
                <w:sz w:val="20"/>
                <w:szCs w:val="20"/>
              </w:rPr>
              <w:t xml:space="preserve"> skład zestawu powinny wchodzić: program do terapii logopedycznej i rozwoju komunikacji językowej, program wspierający funkcjonowanie uczniów ze spektrum autyzmu, program rozwijający kompetencje emocjonalno-społeczne, program do terapii specyficznych </w:t>
            </w:r>
            <w:r w:rsidRPr="00FA61DF">
              <w:rPr>
                <w:rFonts w:asciiTheme="minorHAnsi" w:hAnsiTheme="minorHAnsi" w:cstheme="minorHAnsi"/>
                <w:sz w:val="20"/>
                <w:szCs w:val="20"/>
              </w:rPr>
              <w:lastRenderedPageBreak/>
              <w:t>trudności w czytaniu i pisaniu, program wspierający koncentrację uwagi, pamięć i procesy uczenia się, program do terapii percepcji słuchowej oraz wyższych funkcji przetwarzania słuchowego. Oprogramowanie powinno zawierać rozbudowany zestaw ćwiczeń multimedialnych i gier edukacyjnych, umożliwiających indywidualizację pracy, stopniowanie trudności oraz monitorowanie postępów ucznia. Programy powinny wspierać m.in. rozwój pamięci, uwagi, koordynacji wzrokowo-słuchowej, rozumienia poleceń, funkcjonowania społecznego i emocjonalnego oraz kompetencji językowych. Pakiet powinien być uzupełniony o materiały dydaktyczne, w tym drukowane lub drukowalne karty pracy (lub ich generator), przewodniki metodyczne oraz dodatkowe pomoce wspierające prowadzenie zajęć terapeutycznych. Wybrane elementy zestawu mogą obejmować również sprzęt wspomagający realizację terapii, taki jak tablet oraz słuchawki. Programy powinny być przeznaczone do wykorzystania przez nauczycieli, terapeutów, pedagogów, logopedów i specjalistów pracujących w szkołach oraz poradniach psychologiczno-pedagogicznych, stanowiąc kompleksowe wsparcie procesu edukacyjnego i terapeutycznego uczniów.</w:t>
            </w:r>
          </w:p>
        </w:tc>
        <w:tc>
          <w:tcPr>
            <w:tcW w:w="978" w:type="dxa"/>
            <w:shd w:val="clear" w:color="auto" w:fill="FFFFFF" w:themeFill="background1"/>
            <w:noWrap/>
          </w:tcPr>
          <w:p w14:paraId="4F775269" w14:textId="5BDAF806"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09" w:type="dxa"/>
            <w:shd w:val="clear" w:color="auto" w:fill="FFFFFF" w:themeFill="background1"/>
            <w:noWrap/>
          </w:tcPr>
          <w:p w14:paraId="2FA1781D" w14:textId="7A69F397"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6089AE93"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60B2A4F4" w14:textId="77777777" w:rsidTr="00A93468">
        <w:trPr>
          <w:trHeight w:val="567"/>
        </w:trPr>
        <w:tc>
          <w:tcPr>
            <w:tcW w:w="704" w:type="dxa"/>
            <w:shd w:val="clear" w:color="auto" w:fill="FFFFFF" w:themeFill="background1"/>
            <w:noWrap/>
          </w:tcPr>
          <w:p w14:paraId="6A01DCD0"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6480F43F"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Multimedialny pakiet online do trenowania percepcji i uwagi słuchowej</w:t>
            </w:r>
          </w:p>
          <w:p w14:paraId="4227092D"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6E97D996" w14:textId="390B42A5"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 xml:space="preserve">multimedialny pakiet do treningu percepcji i uwagi słuchowej dla dzieci w wieku 7–14 lat, przeznaczony do stosowania na zajęciach logopedycznych, korekcyjno-kompensacyjnych i rewalidacyjnych. Pakiet powinien wspierać terapię dzieci z trudnościami w zakresie słuchu fonemowego, pamięci i koncentracji uwagi słuchowej, a także dzieci z dysleksją, dysgrafią, ADHD/ADD, spektrum autyzmu oraz innymi problemami w koncentracji uwagi. Pakiet powinien zawierać interaktywne ćwiczenia multimedialne dopasowane do grup wiekowych, kolorowe karty pracy w wersji elektronicznej i drukowanej, dodatkowe materiały do ćwiczenia słuchu fonemowego, gry logopedyczne do samodzielnego wydruku, słuchawki z mikrofonem, poradnik metodyczny z instrukcją obsługi oraz przykładowe scenariusze zajęć indywidualnych i grupowych. Program powinien umożliwiać wielokrotne wykorzystanie ćwiczeń dzięki funkcji losowego mieszania elementów, utrwalanie materiału w domu oraz dopasowanie aktywności do wieku dziecka. Pakiet powinien być kompatybilny z komputerami stacjonarnymi, laptopami, tabletami, smartfonami i tablicami multimedialnymi oraz działać na systemach Windows, </w:t>
            </w:r>
            <w:proofErr w:type="spellStart"/>
            <w:r w:rsidRPr="00FA61DF">
              <w:rPr>
                <w:rFonts w:asciiTheme="minorHAnsi" w:hAnsiTheme="minorHAnsi" w:cstheme="minorHAnsi"/>
                <w:sz w:val="20"/>
                <w:szCs w:val="20"/>
              </w:rPr>
              <w:t>MacOS</w:t>
            </w:r>
            <w:proofErr w:type="spellEnd"/>
            <w:r w:rsidRPr="00FA61DF">
              <w:rPr>
                <w:rFonts w:asciiTheme="minorHAnsi" w:hAnsiTheme="minorHAnsi" w:cstheme="minorHAnsi"/>
                <w:sz w:val="20"/>
                <w:szCs w:val="20"/>
              </w:rPr>
              <w:t>, Android i iOS</w:t>
            </w:r>
            <w:r w:rsidR="002069F7" w:rsidRPr="00FA61DF">
              <w:rPr>
                <w:rFonts w:asciiTheme="minorHAnsi" w:hAnsiTheme="minorHAnsi" w:cstheme="minorHAnsi"/>
                <w:sz w:val="20"/>
                <w:szCs w:val="20"/>
              </w:rPr>
              <w:t>-które to są używane przez Zamawiającego</w:t>
            </w:r>
            <w:r w:rsidRPr="00FA61DF">
              <w:rPr>
                <w:rFonts w:asciiTheme="minorHAnsi" w:hAnsiTheme="minorHAnsi" w:cstheme="minorHAnsi"/>
                <w:sz w:val="20"/>
                <w:szCs w:val="20"/>
              </w:rPr>
              <w:t>. Pakiet powinien wspierać rozwój uwagi słuchowej, percepcji fonemowej oraz koncentracji, a także umożliwiać prowadzenie terapii indywidualnej i grupowej w szkołach oraz placówkach specjalistycznych. Pakiet powinien być dostarczony na licencji bezterminowej, pozwalającej na korzystanie na dowolnej liczbie urządzeń i użytkowników.</w:t>
            </w:r>
          </w:p>
        </w:tc>
        <w:tc>
          <w:tcPr>
            <w:tcW w:w="978" w:type="dxa"/>
            <w:shd w:val="clear" w:color="auto" w:fill="FFFFFF" w:themeFill="background1"/>
            <w:noWrap/>
          </w:tcPr>
          <w:p w14:paraId="52835251" w14:textId="4CFB310E"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12F9CCF6" w14:textId="5B95D235"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1438C38D"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A1BACEE" w14:textId="77777777" w:rsidTr="00A93468">
        <w:trPr>
          <w:trHeight w:val="567"/>
        </w:trPr>
        <w:tc>
          <w:tcPr>
            <w:tcW w:w="704" w:type="dxa"/>
            <w:shd w:val="clear" w:color="auto" w:fill="FFFFFF" w:themeFill="background1"/>
            <w:noWrap/>
          </w:tcPr>
          <w:p w14:paraId="406F0F57"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7FAC4941"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Multimedialny pakiet do ćwiczeń fizycznych poziom 1 i 2</w:t>
            </w:r>
          </w:p>
          <w:p w14:paraId="0F833BDA"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389BC9C7"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 xml:space="preserve">Multimedialny pakiet edukacyjno-ruchowy dla dzieci. Przeznaczony do pracy na interaktywnym dywanie. Pakiet powinien wspierać rozwój psychoruchowy, poznawczy i społeczny dzieci, a także stymulować koordynację ruchową, równowagę, gibkość, szybkość oraz spostrzegawczość i koncentrację uwagi. Program powinien być stosowany zarówno w pracy indywidualnej, jak i grupowej. Pakiet powinien zawierać dwa poziomy trudności. Poziom pierwszy powinien być dostosowany do najmłodszych dzieci, a poziom drugi przeznaczony dla starszych dzieci, umożliwiając </w:t>
            </w:r>
            <w:r w:rsidRPr="00FA61DF">
              <w:rPr>
                <w:rFonts w:asciiTheme="minorHAnsi" w:hAnsiTheme="minorHAnsi" w:cstheme="minorHAnsi"/>
                <w:sz w:val="20"/>
                <w:szCs w:val="20"/>
              </w:rPr>
              <w:lastRenderedPageBreak/>
              <w:t>jednocześnie pracę z dziećmi w całym wskazanym przedziale wiekowym. Każdy poziom powinien obejmować zestaw interaktywnych gier o różnorodnej tematyce związanej z przyrodą, wodą, muzyką, ruchem i eksploracją otoczenia. Program powinien umożliwiać dostosowanie rozgrywki do możliwości psychofizycznych dziecka oraz wspierać rozwój kompetencji społecznych poprzez ćwiczenia wymagające współpracy i rozwiązywania problemów w grupie. Pakiet powinien obejmować 36 interaktywnych gier zamkniętych w 12 aplikacjach tematycznych, 75 kart pracy, zestawy ćwiczeń z wykorzystaniem realnych przedmiotów oraz scenariusze zajęć zgodne z obowiązującą podstawą programową. Program powinien umożliwiać prowadzenie zajęć rozwijających zarówno sprawność fizyczną, jak i funkcje poznawcze dzieci, poprzez interaktywną zabawę w obrębie dywanu.</w:t>
            </w:r>
          </w:p>
        </w:tc>
        <w:tc>
          <w:tcPr>
            <w:tcW w:w="978" w:type="dxa"/>
            <w:shd w:val="clear" w:color="auto" w:fill="FFFFFF" w:themeFill="background1"/>
            <w:noWrap/>
          </w:tcPr>
          <w:p w14:paraId="4B9897E1" w14:textId="0A08401E"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lastRenderedPageBreak/>
              <w:t>szt.</w:t>
            </w:r>
          </w:p>
        </w:tc>
        <w:tc>
          <w:tcPr>
            <w:tcW w:w="709" w:type="dxa"/>
            <w:shd w:val="clear" w:color="auto" w:fill="FFFFFF" w:themeFill="background1"/>
            <w:noWrap/>
          </w:tcPr>
          <w:p w14:paraId="3807829B" w14:textId="79907ECF"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132A556B"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74FDCA40" w14:textId="77777777" w:rsidTr="00A93468">
        <w:trPr>
          <w:trHeight w:val="567"/>
        </w:trPr>
        <w:tc>
          <w:tcPr>
            <w:tcW w:w="704" w:type="dxa"/>
            <w:shd w:val="clear" w:color="auto" w:fill="FFFFFF" w:themeFill="background1"/>
            <w:noWrap/>
          </w:tcPr>
          <w:p w14:paraId="72C6161A"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344AD603"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Program multimedialno-terapeutyczny- wspomagający ogólny rozwój</w:t>
            </w:r>
          </w:p>
          <w:p w14:paraId="36010097"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
        </w:tc>
        <w:tc>
          <w:tcPr>
            <w:tcW w:w="9704" w:type="dxa"/>
            <w:shd w:val="clear" w:color="auto" w:fill="FFFFFF" w:themeFill="background1"/>
          </w:tcPr>
          <w:p w14:paraId="5F806FFA"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 xml:space="preserve">multimedialny pakiet edukacyjny wspierający pracę z dziećmi i młodzieżą w zakresie rozwoju kompetencji emocjonalnych oraz przeciwdziałania problemom wychowawczym i emocjonalnym. Program powinien umożliwiać określenie, które reakcje emocjonalne mieszczą się w normie rozwojowej, a które wymagają interwencji, oraz dostarczać narzędzi do nauki rozpoznawania, nazywania i właściwego wyrażania emocji. Pakiet powinien uwzględniać zagadnienia związane z inteligencją emocjonalną, znaczeniem jej rozwoju u uczniów, naturą emocji oraz skutkami ich tłumienia. Program powinien zawierać materiały umożliwiające wsparcie dzieci w różnym wieku, zarówno w pracy indywidualnej, jak i grupowej. W skład pakietu powinny wchodzić dokumenty elektroniczne w formie poradników, scenariuszy zajęć, prezentacji multimedialnych, ulotek oraz formularzy, które mogą być wykorzystywane zarówno w formie cyfrowej, jak i drukowanej. Ponadto zestaw powinien obejmować poradnik metodyczny oraz gry edukacyjne w formie kartonowych elementów, w tym większe koła z symbolami głównych kategorii emocji oraz mniejsze koła ilustrujące warianty emocji, umożliwiające dzieciom poznawanie, nazywanie i kojarzenie emocji oraz prowadzenie dyskusji grupowej o emocjach. Ilustracje powinny być przystępne i zrozumiałe dla uczniów w różnym wieku. Pakiet powinien wspierać w szczególności rozwój kompetencji emocjonalnych, umiejętność radzenia sobie z emocjami, zapobieganie </w:t>
            </w:r>
            <w:proofErr w:type="spellStart"/>
            <w:r w:rsidRPr="00FA61DF">
              <w:rPr>
                <w:rFonts w:asciiTheme="minorHAnsi" w:hAnsiTheme="minorHAnsi" w:cstheme="minorHAnsi"/>
                <w:sz w:val="20"/>
                <w:szCs w:val="20"/>
              </w:rPr>
              <w:t>zachowaniom</w:t>
            </w:r>
            <w:proofErr w:type="spellEnd"/>
            <w:r w:rsidRPr="00FA61DF">
              <w:rPr>
                <w:rFonts w:asciiTheme="minorHAnsi" w:hAnsiTheme="minorHAnsi" w:cstheme="minorHAnsi"/>
                <w:sz w:val="20"/>
                <w:szCs w:val="20"/>
              </w:rPr>
              <w:t xml:space="preserve"> autoagresywnym oraz wspomagać profilaktykę problemów wychowawczych wśród dzieci i młodzieży.</w:t>
            </w:r>
          </w:p>
        </w:tc>
        <w:tc>
          <w:tcPr>
            <w:tcW w:w="978" w:type="dxa"/>
            <w:shd w:val="clear" w:color="auto" w:fill="FFFFFF" w:themeFill="background1"/>
            <w:noWrap/>
          </w:tcPr>
          <w:p w14:paraId="5D54C2D4" w14:textId="7FCF835A"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17C32645" w14:textId="56EF1B77"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349FE415"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72E2BB9D" w14:textId="77777777" w:rsidTr="00A93468">
        <w:trPr>
          <w:trHeight w:val="567"/>
        </w:trPr>
        <w:tc>
          <w:tcPr>
            <w:tcW w:w="704" w:type="dxa"/>
            <w:shd w:val="clear" w:color="auto" w:fill="FFFFFF" w:themeFill="background1"/>
            <w:noWrap/>
          </w:tcPr>
          <w:p w14:paraId="4744E42C" w14:textId="77777777" w:rsidR="00C000E3" w:rsidRPr="00FA61DF" w:rsidRDefault="00C000E3"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38F24D9E"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roofErr w:type="spellStart"/>
            <w:r w:rsidRPr="00FA61DF">
              <w:rPr>
                <w:rFonts w:asciiTheme="minorHAnsi" w:hAnsiTheme="minorHAnsi" w:cstheme="minorHAnsi"/>
                <w:sz w:val="20"/>
                <w:szCs w:val="20"/>
              </w:rPr>
              <w:t>J.angielski</w:t>
            </w:r>
            <w:proofErr w:type="spellEnd"/>
            <w:r w:rsidRPr="00FA61DF">
              <w:rPr>
                <w:rFonts w:asciiTheme="minorHAnsi" w:hAnsiTheme="minorHAnsi" w:cstheme="minorHAnsi"/>
                <w:sz w:val="20"/>
                <w:szCs w:val="20"/>
              </w:rPr>
              <w:t xml:space="preserve"> </w:t>
            </w:r>
            <w:proofErr w:type="spellStart"/>
            <w:r w:rsidRPr="00FA61DF">
              <w:rPr>
                <w:rFonts w:asciiTheme="minorHAnsi" w:hAnsiTheme="minorHAnsi" w:cstheme="minorHAnsi"/>
                <w:sz w:val="20"/>
                <w:szCs w:val="20"/>
              </w:rPr>
              <w:t>multilicencja</w:t>
            </w:r>
            <w:proofErr w:type="spellEnd"/>
            <w:r w:rsidRPr="00FA61DF">
              <w:rPr>
                <w:rFonts w:asciiTheme="minorHAnsi" w:hAnsiTheme="minorHAnsi" w:cstheme="minorHAnsi"/>
                <w:sz w:val="20"/>
                <w:szCs w:val="20"/>
              </w:rPr>
              <w:t xml:space="preserve">  zestaw programów  20 stanowiskowych</w:t>
            </w:r>
          </w:p>
        </w:tc>
        <w:tc>
          <w:tcPr>
            <w:tcW w:w="9704" w:type="dxa"/>
            <w:shd w:val="clear" w:color="auto" w:fill="FFFFFF" w:themeFill="background1"/>
          </w:tcPr>
          <w:p w14:paraId="429873E0"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Multimedialny program edukacyjny dla początkujących, służący do przećwiczenia i sprawdzenia wiadomości, jak i do doskonalenia języka angielskiego na poziomie szkoły podstawowej. Program przeznaczony dla uczniów i nauczycieli klas 4-8 szkoły podstawowej zawierający interaktywne zadania i ćwiczenia z zakresu gramatyki języka angielskiego m. in. części zdania i rzeczowniki, zaimki, czasowniki, przyimki i przysłówki, dyktanda. Polska wersja językowa. Platforma z licencją wielostanowiskową posiadająca możliwość drukowania ćwiczeń oraz testów.</w:t>
            </w:r>
          </w:p>
        </w:tc>
        <w:tc>
          <w:tcPr>
            <w:tcW w:w="978" w:type="dxa"/>
            <w:shd w:val="clear" w:color="auto" w:fill="FFFFFF" w:themeFill="background1"/>
            <w:noWrap/>
          </w:tcPr>
          <w:p w14:paraId="6DA22B2B" w14:textId="305021B1" w:rsidR="00C000E3" w:rsidRPr="00FA61DF" w:rsidRDefault="00285DC7" w:rsidP="00926491">
            <w:pPr>
              <w:tabs>
                <w:tab w:val="left" w:pos="7230"/>
              </w:tabs>
              <w:spacing w:after="0" w:line="276" w:lineRule="auto"/>
              <w:rPr>
                <w:rFonts w:cstheme="minorHAnsi"/>
                <w:sz w:val="20"/>
                <w:szCs w:val="20"/>
              </w:rPr>
            </w:pPr>
            <w:r w:rsidRPr="00FA61DF">
              <w:rPr>
                <w:rFonts w:cstheme="minorHAnsi"/>
                <w:sz w:val="20"/>
                <w:szCs w:val="20"/>
              </w:rPr>
              <w:t>zestaw</w:t>
            </w:r>
          </w:p>
        </w:tc>
        <w:tc>
          <w:tcPr>
            <w:tcW w:w="709" w:type="dxa"/>
            <w:shd w:val="clear" w:color="auto" w:fill="FFFFFF" w:themeFill="background1"/>
            <w:noWrap/>
          </w:tcPr>
          <w:p w14:paraId="015F05D0" w14:textId="393B6655" w:rsidR="00C000E3" w:rsidRPr="00FA61DF" w:rsidRDefault="005E7F24"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799" w:type="dxa"/>
            <w:shd w:val="clear" w:color="auto" w:fill="FFFFFF" w:themeFill="background1"/>
          </w:tcPr>
          <w:p w14:paraId="356EB356"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15A768E6" w14:textId="77777777" w:rsidTr="00A65861">
        <w:trPr>
          <w:trHeight w:val="567"/>
        </w:trPr>
        <w:tc>
          <w:tcPr>
            <w:tcW w:w="14879" w:type="dxa"/>
            <w:gridSpan w:val="6"/>
            <w:shd w:val="clear" w:color="auto" w:fill="F7CAAC" w:themeFill="accent2" w:themeFillTint="66"/>
            <w:noWrap/>
          </w:tcPr>
          <w:p w14:paraId="7F446560" w14:textId="77777777" w:rsidR="00C000E3" w:rsidRPr="00FA61DF" w:rsidRDefault="00C000E3" w:rsidP="00926491">
            <w:pPr>
              <w:spacing w:line="276" w:lineRule="auto"/>
              <w:rPr>
                <w:rFonts w:eastAsia="Times New Roman" w:cstheme="minorHAnsi"/>
                <w:b/>
                <w:bCs/>
                <w:sz w:val="20"/>
                <w:szCs w:val="20"/>
                <w:lang w:eastAsia="pl-PL"/>
              </w:rPr>
            </w:pPr>
            <w:r w:rsidRPr="00FA61DF">
              <w:rPr>
                <w:rFonts w:eastAsia="Times New Roman" w:cstheme="minorHAnsi"/>
                <w:b/>
                <w:bCs/>
                <w:sz w:val="20"/>
                <w:szCs w:val="20"/>
                <w:lang w:eastAsia="pl-PL"/>
              </w:rPr>
              <w:t xml:space="preserve">Szkoła Podstawowa im. mjr Józefa Wiśniewskiego w </w:t>
            </w:r>
            <w:proofErr w:type="spellStart"/>
            <w:r w:rsidRPr="00FA61DF">
              <w:rPr>
                <w:rFonts w:eastAsia="Times New Roman" w:cstheme="minorHAnsi"/>
                <w:b/>
                <w:bCs/>
                <w:sz w:val="20"/>
                <w:szCs w:val="20"/>
                <w:lang w:eastAsia="pl-PL"/>
              </w:rPr>
              <w:t>Lutkówce</w:t>
            </w:r>
            <w:proofErr w:type="spellEnd"/>
            <w:r w:rsidRPr="00FA61DF">
              <w:rPr>
                <w:rFonts w:eastAsia="Times New Roman" w:cstheme="minorHAnsi"/>
                <w:b/>
                <w:bCs/>
                <w:sz w:val="20"/>
                <w:szCs w:val="20"/>
                <w:lang w:eastAsia="pl-PL"/>
              </w:rPr>
              <w:t xml:space="preserve"> ul. Szkolna 1, 96-323 Lutówka</w:t>
            </w:r>
            <w:r w:rsidRPr="00FA61DF">
              <w:rPr>
                <w:rFonts w:eastAsia="Times New Roman" w:cstheme="minorHAnsi"/>
                <w:b/>
                <w:bCs/>
                <w:sz w:val="20"/>
                <w:szCs w:val="20"/>
                <w:lang w:eastAsia="pl-PL"/>
              </w:rPr>
              <w:tab/>
            </w:r>
          </w:p>
          <w:p w14:paraId="7DF21114" w14:textId="77777777" w:rsidR="00C000E3" w:rsidRPr="00FA61DF" w:rsidRDefault="00C000E3" w:rsidP="00926491">
            <w:pPr>
              <w:spacing w:line="276" w:lineRule="auto"/>
              <w:rPr>
                <w:rFonts w:eastAsia="Times New Roman" w:cstheme="minorHAnsi"/>
                <w:b/>
                <w:bCs/>
                <w:sz w:val="20"/>
                <w:szCs w:val="20"/>
                <w:lang w:eastAsia="pl-PL"/>
              </w:rPr>
            </w:pPr>
            <w:r w:rsidRPr="00FA61DF">
              <w:rPr>
                <w:rFonts w:eastAsia="Times New Roman" w:cstheme="minorHAnsi"/>
                <w:b/>
                <w:bCs/>
                <w:sz w:val="20"/>
                <w:szCs w:val="20"/>
                <w:lang w:eastAsia="pl-PL"/>
              </w:rPr>
              <w:t>PROJEKT FEMA.07.02-IP.01-04CW/24 RÓWNAĆ DO NAJLEPSZYCH - ZAJĘCIA WSPOMAGAJĄCE I ROZWIJAJĄCE W SZKOLE PODSTAWOWEJ W LUTKÓWCE</w:t>
            </w:r>
          </w:p>
          <w:p w14:paraId="4A861A2F" w14:textId="77777777" w:rsidR="00C000E3" w:rsidRPr="00FA61DF" w:rsidRDefault="00C000E3" w:rsidP="00926491">
            <w:pPr>
              <w:pStyle w:val="NormalnyWeb"/>
              <w:tabs>
                <w:tab w:val="left" w:pos="7230"/>
              </w:tabs>
              <w:spacing w:line="276" w:lineRule="auto"/>
              <w:rPr>
                <w:rFonts w:asciiTheme="minorHAnsi" w:hAnsiTheme="minorHAnsi" w:cstheme="minorHAnsi"/>
                <w:b/>
                <w:bCs/>
                <w:sz w:val="20"/>
                <w:szCs w:val="20"/>
              </w:rPr>
            </w:pPr>
          </w:p>
        </w:tc>
      </w:tr>
      <w:tr w:rsidR="00FA61DF" w:rsidRPr="00FA61DF" w14:paraId="122EA226" w14:textId="77777777" w:rsidTr="00A93468">
        <w:trPr>
          <w:trHeight w:val="567"/>
        </w:trPr>
        <w:tc>
          <w:tcPr>
            <w:tcW w:w="704" w:type="dxa"/>
            <w:shd w:val="clear" w:color="auto" w:fill="B4C6E7" w:themeFill="accent1" w:themeFillTint="66"/>
            <w:noWrap/>
          </w:tcPr>
          <w:p w14:paraId="527001A4"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proofErr w:type="spellStart"/>
            <w:r w:rsidRPr="00FA61DF">
              <w:rPr>
                <w:rFonts w:asciiTheme="minorHAnsi" w:hAnsiTheme="minorHAnsi" w:cstheme="minorHAnsi"/>
                <w:b/>
                <w:bCs/>
                <w:sz w:val="20"/>
                <w:szCs w:val="20"/>
              </w:rPr>
              <w:t>L.p</w:t>
            </w:r>
            <w:proofErr w:type="spellEnd"/>
          </w:p>
        </w:tc>
        <w:tc>
          <w:tcPr>
            <w:tcW w:w="1985" w:type="dxa"/>
            <w:shd w:val="clear" w:color="auto" w:fill="B4C6E7" w:themeFill="accent1" w:themeFillTint="66"/>
            <w:noWrap/>
          </w:tcPr>
          <w:p w14:paraId="2DFBD25C"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b/>
                <w:bCs/>
                <w:sz w:val="20"/>
                <w:szCs w:val="20"/>
              </w:rPr>
              <w:t>Nazwa przedmiotu zamówienia</w:t>
            </w:r>
          </w:p>
        </w:tc>
        <w:tc>
          <w:tcPr>
            <w:tcW w:w="9704" w:type="dxa"/>
            <w:shd w:val="clear" w:color="auto" w:fill="B4C6E7" w:themeFill="accent1" w:themeFillTint="66"/>
          </w:tcPr>
          <w:p w14:paraId="30C1EED6"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b/>
                <w:bCs/>
                <w:sz w:val="20"/>
                <w:szCs w:val="20"/>
              </w:rPr>
              <w:t>Opis przedmiotu zamówienia</w:t>
            </w:r>
          </w:p>
        </w:tc>
        <w:tc>
          <w:tcPr>
            <w:tcW w:w="978" w:type="dxa"/>
            <w:shd w:val="clear" w:color="auto" w:fill="B4C6E7" w:themeFill="accent1" w:themeFillTint="66"/>
            <w:noWrap/>
          </w:tcPr>
          <w:p w14:paraId="1AF4524C"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b/>
                <w:bCs/>
                <w:sz w:val="20"/>
                <w:szCs w:val="20"/>
              </w:rPr>
              <w:t>J.M</w:t>
            </w:r>
          </w:p>
        </w:tc>
        <w:tc>
          <w:tcPr>
            <w:tcW w:w="709" w:type="dxa"/>
            <w:shd w:val="clear" w:color="auto" w:fill="B4C6E7" w:themeFill="accent1" w:themeFillTint="66"/>
            <w:noWrap/>
          </w:tcPr>
          <w:p w14:paraId="2A05FD2F"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b/>
                <w:bCs/>
                <w:sz w:val="20"/>
                <w:szCs w:val="20"/>
              </w:rPr>
              <w:t>Ilość</w:t>
            </w:r>
          </w:p>
        </w:tc>
        <w:tc>
          <w:tcPr>
            <w:tcW w:w="799" w:type="dxa"/>
            <w:shd w:val="clear" w:color="auto" w:fill="B4C6E7" w:themeFill="accent1" w:themeFillTint="66"/>
          </w:tcPr>
          <w:p w14:paraId="42CECA2B" w14:textId="77777777" w:rsidR="00C000E3" w:rsidRPr="00FA61DF" w:rsidRDefault="00C000E3"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b/>
                <w:bCs/>
                <w:sz w:val="20"/>
                <w:szCs w:val="20"/>
              </w:rPr>
              <w:t>Stawka VAT w %</w:t>
            </w:r>
          </w:p>
        </w:tc>
      </w:tr>
      <w:tr w:rsidR="00FA61DF" w:rsidRPr="00FA61DF" w14:paraId="0F60FA61" w14:textId="77777777" w:rsidTr="00A93468">
        <w:trPr>
          <w:trHeight w:val="567"/>
        </w:trPr>
        <w:tc>
          <w:tcPr>
            <w:tcW w:w="704" w:type="dxa"/>
            <w:shd w:val="clear" w:color="auto" w:fill="FFFFFF" w:themeFill="background1"/>
            <w:noWrap/>
          </w:tcPr>
          <w:p w14:paraId="220F4D12" w14:textId="77777777" w:rsidR="00A93468" w:rsidRPr="00FA61DF" w:rsidRDefault="00A93468"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400C6708" w14:textId="1199995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program do nauki jęz. angielskiego</w:t>
            </w:r>
          </w:p>
        </w:tc>
        <w:tc>
          <w:tcPr>
            <w:tcW w:w="9704" w:type="dxa"/>
            <w:shd w:val="clear" w:color="auto" w:fill="FFFFFF" w:themeFill="background1"/>
          </w:tcPr>
          <w:p w14:paraId="277DF957"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Multimedialny zestaw edukacyjny do nauki języka angielskiego przeznaczony dla uczniów szkoły podstawowej (w szczególności klas IV–VIII). Oprogramowanie powinno wspierać naukę poprzez interaktywne ćwiczenia, zadania oraz materiały utrwalające zagadnienia gramatyczne i leksykalne.</w:t>
            </w:r>
          </w:p>
          <w:p w14:paraId="26D35094"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Wymagania funkcjonalne: Program powinien zawierać interaktywne zadania i ćwiczenia obejmujące zagadnienia gramatyczne i słownictwo na poziomie szkoły podstawowej. Oprogramowanie musi umożliwiać drukowanie zadań, kart pracy oraz testów. Program powinien być kompatybilny z różnymi typami monitorów i tablic interaktywnych, a także możliwy do wykorzystania w szkolnych pracowniach komputerowych. Licencja: elektroniczna, bezterminowa, umożliwiająca instalację na co najmniej 20 stanowiskach komputerowych. Wersja językowa: polska.</w:t>
            </w:r>
          </w:p>
          <w:p w14:paraId="13C70CAB"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Minimalne wymagania sprzętowe: Procesor: dwurdzeniowy lub wydajniejszy, Pamięć RAM: min. 2 GB, Karta graficzna: zdolna do wyświetlania co najmniej 16 bitowej głębi kolorów, Karta dźwiękowa: zgodna z systemem operacyjnym klasy desktop.</w:t>
            </w:r>
          </w:p>
          <w:p w14:paraId="563DB9DC"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Zalecane wymagania sprzętowe: Procesor: min. czterowątkowy lub równoważny, Pamięć RAM: min. 4 GB, Karta graficzna: zdolna do wyświetlania co najmniej 24 bitowej głębi kolorów, Karta dźwiękowa: zgodna z systemem operacyjnym klasy desktop</w:t>
            </w:r>
          </w:p>
          <w:p w14:paraId="1910208A"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Obsługiwane systemy operacyjne: 64 bitowe systemy operacyjne klasy desktop.</w:t>
            </w:r>
          </w:p>
          <w:p w14:paraId="78FBE03C" w14:textId="1ABD0C0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Wymagania sprzętowe są zgodne z sprzętem komputerowym będącym na stanie w szkole.</w:t>
            </w:r>
          </w:p>
        </w:tc>
        <w:tc>
          <w:tcPr>
            <w:tcW w:w="978" w:type="dxa"/>
            <w:shd w:val="clear" w:color="auto" w:fill="FFFFFF" w:themeFill="background1"/>
            <w:noWrap/>
          </w:tcPr>
          <w:p w14:paraId="71D65B60" w14:textId="0D294012"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zestaw</w:t>
            </w:r>
          </w:p>
        </w:tc>
        <w:tc>
          <w:tcPr>
            <w:tcW w:w="709" w:type="dxa"/>
            <w:shd w:val="clear" w:color="auto" w:fill="FFFFFF" w:themeFill="background1"/>
            <w:noWrap/>
          </w:tcPr>
          <w:p w14:paraId="477C5C33" w14:textId="3B1D536C"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1</w:t>
            </w:r>
          </w:p>
        </w:tc>
        <w:tc>
          <w:tcPr>
            <w:tcW w:w="799" w:type="dxa"/>
            <w:shd w:val="clear" w:color="auto" w:fill="FFFFFF" w:themeFill="background1"/>
          </w:tcPr>
          <w:p w14:paraId="08E9E0C7" w14:textId="42308FB6"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23%</w:t>
            </w:r>
          </w:p>
        </w:tc>
      </w:tr>
      <w:tr w:rsidR="00FA61DF" w:rsidRPr="00FA61DF" w14:paraId="3D7389B5" w14:textId="77777777" w:rsidTr="00A93468">
        <w:trPr>
          <w:trHeight w:val="567"/>
        </w:trPr>
        <w:tc>
          <w:tcPr>
            <w:tcW w:w="704" w:type="dxa"/>
            <w:shd w:val="clear" w:color="auto" w:fill="FFFFFF" w:themeFill="background1"/>
            <w:noWrap/>
          </w:tcPr>
          <w:p w14:paraId="167204AD" w14:textId="77777777" w:rsidR="00A93468" w:rsidRPr="00FA61DF" w:rsidRDefault="00A93468"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2F2A257C" w14:textId="6FE414BE"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program do nauki jęz. polskiego</w:t>
            </w:r>
          </w:p>
        </w:tc>
        <w:tc>
          <w:tcPr>
            <w:tcW w:w="9704" w:type="dxa"/>
            <w:shd w:val="clear" w:color="auto" w:fill="FFFFFF" w:themeFill="background1"/>
          </w:tcPr>
          <w:p w14:paraId="4844FF37"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Multimedialny zestaw edukacyjny do nauki języka polskiego przeznaczony dla uczniów szkoły podstawowej (w szczególności klas IV–VIII). Oprogramowanie powinno wspierać naukę poprzez interaktywne ćwiczenia, zadania oraz materiały utrwalające zagadnienia językowe.</w:t>
            </w:r>
          </w:p>
          <w:p w14:paraId="19FFC5B0"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Zakres merytoryczny: Program powinien obejmować interaktywne ćwiczenia dotyczące co najmniej następujących obszarów: części mowy odmiennych i nieodmiennych, ortografii, interpunkcji, frazeologii, fonetyki, semantyki, budowy zdania, słowotwórstwa.</w:t>
            </w:r>
          </w:p>
          <w:p w14:paraId="044FA936"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Wymagania funkcjonalne: Program musi zawierać interaktywne zadania i ćwiczenia dostosowane do poziomu szkoły podstawowej. Oprogramowanie powinno być kompatybilne z różnymi typami monitorów i tablic interaktywnych, a także możliwe do wykorzystania w szkolnych pracowniach komputerowych.</w:t>
            </w:r>
          </w:p>
          <w:p w14:paraId="7F1B3FE6"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Licencja: elektroniczna, bezterminowa, umożliwiająca instalację na co najmniej 20 stanowiskach komputerowych. Wersja językowa: polska. Minimalne wymagania sprzętowe: Procesor: dwurdzeniowy lub wydajniejszy, Pamięć RAM: min. 2 GB, Karta graficzna: zdolna do wyświetlania co najmniej 16</w:t>
            </w:r>
            <w:r w:rsidRPr="00FA61DF">
              <w:rPr>
                <w:rFonts w:ascii="Cambria Math" w:hAnsi="Cambria Math" w:cs="Cambria Math"/>
                <w:sz w:val="20"/>
                <w:szCs w:val="20"/>
              </w:rPr>
              <w:t>‑</w:t>
            </w:r>
            <w:r w:rsidRPr="00FA61DF">
              <w:rPr>
                <w:rFonts w:asciiTheme="minorHAnsi" w:hAnsiTheme="minorHAnsi" w:cstheme="minorHAnsi"/>
                <w:sz w:val="20"/>
                <w:szCs w:val="20"/>
              </w:rPr>
              <w:t xml:space="preserve">bitowej głębi kolorów, Karta dźwiękowa: zgodna z systemem operacyjnym klasy desktop. Zalecane wymagania sprzętowe: Procesor: min. jednostka o wydajności zbliżonej do procesorów klasy </w:t>
            </w:r>
            <w:proofErr w:type="spellStart"/>
            <w:r w:rsidRPr="00FA61DF">
              <w:rPr>
                <w:rFonts w:asciiTheme="minorHAnsi" w:hAnsiTheme="minorHAnsi" w:cstheme="minorHAnsi"/>
                <w:sz w:val="20"/>
                <w:szCs w:val="20"/>
              </w:rPr>
              <w:t>Core</w:t>
            </w:r>
            <w:proofErr w:type="spellEnd"/>
            <w:r w:rsidRPr="00FA61DF">
              <w:rPr>
                <w:rFonts w:asciiTheme="minorHAnsi" w:hAnsiTheme="minorHAnsi" w:cstheme="minorHAnsi"/>
                <w:sz w:val="20"/>
                <w:szCs w:val="20"/>
              </w:rPr>
              <w:t xml:space="preserve"> i3 lub równoważna, Pamięć RAM: min. 4 GB, Karta graficzna: zdolna do wyświetlania co najmniej 24</w:t>
            </w:r>
            <w:r w:rsidRPr="00FA61DF">
              <w:rPr>
                <w:rFonts w:ascii="Cambria Math" w:hAnsi="Cambria Math" w:cs="Cambria Math"/>
                <w:sz w:val="20"/>
                <w:szCs w:val="20"/>
              </w:rPr>
              <w:t>‑</w:t>
            </w:r>
            <w:r w:rsidRPr="00FA61DF">
              <w:rPr>
                <w:rFonts w:asciiTheme="minorHAnsi" w:hAnsiTheme="minorHAnsi" w:cstheme="minorHAnsi"/>
                <w:sz w:val="20"/>
                <w:szCs w:val="20"/>
              </w:rPr>
              <w:t>bitowej głębi kolorów, Karta dźwiękowa: zgodna z systemem operacyjnym klasy desktop</w:t>
            </w:r>
          </w:p>
          <w:p w14:paraId="536F5F1A"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Obsługiwane systemy operacyjne: 64</w:t>
            </w:r>
            <w:r w:rsidRPr="00FA61DF">
              <w:rPr>
                <w:rFonts w:ascii="Cambria Math" w:hAnsi="Cambria Math" w:cs="Cambria Math"/>
                <w:sz w:val="20"/>
                <w:szCs w:val="20"/>
              </w:rPr>
              <w:t>‑</w:t>
            </w:r>
            <w:r w:rsidRPr="00FA61DF">
              <w:rPr>
                <w:rFonts w:asciiTheme="minorHAnsi" w:hAnsiTheme="minorHAnsi" w:cstheme="minorHAnsi"/>
                <w:sz w:val="20"/>
                <w:szCs w:val="20"/>
              </w:rPr>
              <w:t>bitowe systemy operacyjne klasy desktop zgodne z architekturą x86</w:t>
            </w:r>
            <w:r w:rsidRPr="00FA61DF">
              <w:rPr>
                <w:rFonts w:ascii="Cambria Math" w:hAnsi="Cambria Math" w:cs="Cambria Math"/>
                <w:sz w:val="20"/>
                <w:szCs w:val="20"/>
              </w:rPr>
              <w:t>‑</w:t>
            </w:r>
            <w:r w:rsidRPr="00FA61DF">
              <w:rPr>
                <w:rFonts w:asciiTheme="minorHAnsi" w:hAnsiTheme="minorHAnsi" w:cstheme="minorHAnsi"/>
                <w:sz w:val="20"/>
                <w:szCs w:val="20"/>
              </w:rPr>
              <w:t>64, powszechnie stosowane w jednostkach edukacyjnych i administracji publicznej.</w:t>
            </w:r>
          </w:p>
          <w:p w14:paraId="4AB9F834" w14:textId="72A04EB8"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Wymagania sprzętowe programu muszą być zgodne z wyposażeniem komputerowym posiadanym przez szkołę.</w:t>
            </w:r>
          </w:p>
        </w:tc>
        <w:tc>
          <w:tcPr>
            <w:tcW w:w="978" w:type="dxa"/>
            <w:shd w:val="clear" w:color="auto" w:fill="FFFFFF" w:themeFill="background1"/>
            <w:noWrap/>
          </w:tcPr>
          <w:p w14:paraId="5B73B34A" w14:textId="028BB1EF"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zestaw</w:t>
            </w:r>
          </w:p>
        </w:tc>
        <w:tc>
          <w:tcPr>
            <w:tcW w:w="709" w:type="dxa"/>
            <w:shd w:val="clear" w:color="auto" w:fill="FFFFFF" w:themeFill="background1"/>
            <w:noWrap/>
          </w:tcPr>
          <w:p w14:paraId="00B1F3E8" w14:textId="41C1728D"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1</w:t>
            </w:r>
          </w:p>
        </w:tc>
        <w:tc>
          <w:tcPr>
            <w:tcW w:w="799" w:type="dxa"/>
            <w:shd w:val="clear" w:color="auto" w:fill="FFFFFF" w:themeFill="background1"/>
          </w:tcPr>
          <w:p w14:paraId="45E6AC79" w14:textId="7EB94AE2"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23%</w:t>
            </w:r>
          </w:p>
        </w:tc>
      </w:tr>
      <w:tr w:rsidR="00FA61DF" w:rsidRPr="00FA61DF" w14:paraId="7DE30457" w14:textId="77777777" w:rsidTr="00A93468">
        <w:trPr>
          <w:trHeight w:val="567"/>
        </w:trPr>
        <w:tc>
          <w:tcPr>
            <w:tcW w:w="704" w:type="dxa"/>
            <w:shd w:val="clear" w:color="auto" w:fill="FFFFFF" w:themeFill="background1"/>
            <w:noWrap/>
          </w:tcPr>
          <w:p w14:paraId="1476AB57" w14:textId="77777777" w:rsidR="00A93468" w:rsidRPr="00FA61DF" w:rsidRDefault="00A93468"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2797E021" w14:textId="6EAC5F0D"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program do nauki matematyki</w:t>
            </w:r>
          </w:p>
        </w:tc>
        <w:tc>
          <w:tcPr>
            <w:tcW w:w="9704" w:type="dxa"/>
            <w:shd w:val="clear" w:color="auto" w:fill="FFFFFF" w:themeFill="background1"/>
          </w:tcPr>
          <w:p w14:paraId="2B9A29BF"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Multimedialny zestaw edukacyjny do nauki matematyki przeznaczony dla uczniów szkoły podstawowej (w szczególności klas IV–VIII). Oprogramowanie powinno wspierać naukę poprzez interaktywne ćwiczenia, gry edukacyjne oraz zadania rozwijające umiejętności matematyczne.</w:t>
            </w:r>
          </w:p>
          <w:p w14:paraId="54404DAA"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 xml:space="preserve">Zakres merytoryczny: Program powinien obejmować interaktywne ćwiczenia dotyczące co najmniej następujących obszarów: działania arytmetyczne: dodawanie, odejmowanie, mnożenie, dzielenie, porównywanie jednostek, ułamki zwykłe i dziesiętne, procenty, potęgowanie, podstawy algebry,   zagadnienia geometrii, w tym konstrukcje figur geometrycznych. </w:t>
            </w:r>
          </w:p>
          <w:p w14:paraId="41F06553"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Wymagania funkcjonalne: Program musi zawierać interaktywne zadania i ćwiczenia w formie gier, zabaw i zadań edukacyjnych.</w:t>
            </w:r>
          </w:p>
          <w:p w14:paraId="3E6BF094"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Oprogramowanie powinno być kompatybilne z różnymi typami monitorów i tablic interaktywnych, a także możliwe do wykorzystania w szkolnych pracowniach komputerowych.</w:t>
            </w:r>
          </w:p>
          <w:p w14:paraId="4DF925EC"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Licencja: elektroniczna, bezterminowa, umożliwiająca instalację na co najmniej 20 stanowiskach komputerowych. Wersja językowa: polska.</w:t>
            </w:r>
          </w:p>
          <w:p w14:paraId="6A30A580"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Minimalne wymagania sprzętowe: Procesor: dwurdzeniowy lub wydajniejszy, Pamięć RAM: min. 2 GB, Karta graficzna: zdolna do wyświetlania co najmniej 16</w:t>
            </w:r>
            <w:r w:rsidRPr="00FA61DF">
              <w:rPr>
                <w:rFonts w:ascii="Cambria Math" w:hAnsi="Cambria Math" w:cs="Cambria Math"/>
                <w:sz w:val="20"/>
                <w:szCs w:val="20"/>
              </w:rPr>
              <w:t>‑</w:t>
            </w:r>
            <w:r w:rsidRPr="00FA61DF">
              <w:rPr>
                <w:rFonts w:asciiTheme="minorHAnsi" w:hAnsiTheme="minorHAnsi" w:cstheme="minorHAnsi"/>
                <w:sz w:val="20"/>
                <w:szCs w:val="20"/>
              </w:rPr>
              <w:t>bitowej głębi kolorów, Karta dźwiękowa: zgodna z systemem operacyjnym klasy desktop.</w:t>
            </w:r>
          </w:p>
          <w:p w14:paraId="674A0660"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 xml:space="preserve">Zalecane wymagania sprzętowe: Procesor: jednostka o wydajności zbliżonej do procesorów klasy </w:t>
            </w:r>
            <w:proofErr w:type="spellStart"/>
            <w:r w:rsidRPr="00FA61DF">
              <w:rPr>
                <w:rFonts w:asciiTheme="minorHAnsi" w:hAnsiTheme="minorHAnsi" w:cstheme="minorHAnsi"/>
                <w:sz w:val="20"/>
                <w:szCs w:val="20"/>
              </w:rPr>
              <w:t>Core</w:t>
            </w:r>
            <w:proofErr w:type="spellEnd"/>
            <w:r w:rsidRPr="00FA61DF">
              <w:rPr>
                <w:rFonts w:asciiTheme="minorHAnsi" w:hAnsiTheme="minorHAnsi" w:cstheme="minorHAnsi"/>
                <w:sz w:val="20"/>
                <w:szCs w:val="20"/>
              </w:rPr>
              <w:t xml:space="preserve"> i3 lub równoważna, Pamięć RAM: min. 4 GB, Karta graficzna: zdolna do wyświetlania co najmniej 24</w:t>
            </w:r>
            <w:r w:rsidRPr="00FA61DF">
              <w:rPr>
                <w:rFonts w:ascii="Cambria Math" w:hAnsi="Cambria Math" w:cs="Cambria Math"/>
                <w:sz w:val="20"/>
                <w:szCs w:val="20"/>
              </w:rPr>
              <w:t>‑</w:t>
            </w:r>
            <w:r w:rsidRPr="00FA61DF">
              <w:rPr>
                <w:rFonts w:asciiTheme="minorHAnsi" w:hAnsiTheme="minorHAnsi" w:cstheme="minorHAnsi"/>
                <w:sz w:val="20"/>
                <w:szCs w:val="20"/>
              </w:rPr>
              <w:t>bitowej głębi kolorów, Karta dźwiękowa: zgodna z systemem operacyjnym klasy desktop</w:t>
            </w:r>
          </w:p>
          <w:p w14:paraId="1DE379C7"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Obsługiwane systemy operacyjne: 64</w:t>
            </w:r>
            <w:r w:rsidRPr="00FA61DF">
              <w:rPr>
                <w:rFonts w:ascii="Cambria Math" w:hAnsi="Cambria Math" w:cs="Cambria Math"/>
                <w:sz w:val="20"/>
                <w:szCs w:val="20"/>
              </w:rPr>
              <w:t>‑</w:t>
            </w:r>
            <w:r w:rsidRPr="00FA61DF">
              <w:rPr>
                <w:rFonts w:asciiTheme="minorHAnsi" w:hAnsiTheme="minorHAnsi" w:cstheme="minorHAnsi"/>
                <w:sz w:val="20"/>
                <w:szCs w:val="20"/>
              </w:rPr>
              <w:t>bitowe systemy operacyjne klasy desktop.</w:t>
            </w:r>
          </w:p>
          <w:p w14:paraId="6FFB2457" w14:textId="3AC38629"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Wymagania sprzętowe są zgodne z sprzętem komputerowym będącym na stanie w szkole.</w:t>
            </w:r>
          </w:p>
        </w:tc>
        <w:tc>
          <w:tcPr>
            <w:tcW w:w="978" w:type="dxa"/>
            <w:shd w:val="clear" w:color="auto" w:fill="FFFFFF" w:themeFill="background1"/>
            <w:noWrap/>
          </w:tcPr>
          <w:p w14:paraId="10AE1891" w14:textId="4435C490"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zestaw</w:t>
            </w:r>
          </w:p>
        </w:tc>
        <w:tc>
          <w:tcPr>
            <w:tcW w:w="709" w:type="dxa"/>
            <w:shd w:val="clear" w:color="auto" w:fill="FFFFFF" w:themeFill="background1"/>
            <w:noWrap/>
          </w:tcPr>
          <w:p w14:paraId="01F12901" w14:textId="62F38C7C"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1</w:t>
            </w:r>
          </w:p>
        </w:tc>
        <w:tc>
          <w:tcPr>
            <w:tcW w:w="799" w:type="dxa"/>
            <w:shd w:val="clear" w:color="auto" w:fill="FFFFFF" w:themeFill="background1"/>
          </w:tcPr>
          <w:p w14:paraId="1BBEB2EE" w14:textId="18A17D2B"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23%</w:t>
            </w:r>
          </w:p>
        </w:tc>
      </w:tr>
      <w:tr w:rsidR="00FA61DF" w:rsidRPr="00FA61DF" w14:paraId="686B4B9C" w14:textId="77777777" w:rsidTr="00A93468">
        <w:trPr>
          <w:trHeight w:val="567"/>
        </w:trPr>
        <w:tc>
          <w:tcPr>
            <w:tcW w:w="704" w:type="dxa"/>
            <w:shd w:val="clear" w:color="auto" w:fill="FFFFFF" w:themeFill="background1"/>
            <w:noWrap/>
          </w:tcPr>
          <w:p w14:paraId="092A7113" w14:textId="77777777" w:rsidR="00A93468" w:rsidRPr="00FA61DF" w:rsidRDefault="00A93468"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tcPr>
          <w:p w14:paraId="3C4095EF" w14:textId="1B9CE67F"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program multimedialny do nauki ortografii</w:t>
            </w:r>
          </w:p>
        </w:tc>
        <w:tc>
          <w:tcPr>
            <w:tcW w:w="9704" w:type="dxa"/>
            <w:shd w:val="clear" w:color="auto" w:fill="FFFFFF" w:themeFill="background1"/>
          </w:tcPr>
          <w:p w14:paraId="4DDE2A7E" w14:textId="7777777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Program multimedialnych kształcących świadomość ortograficzną i poprawną pisownię.</w:t>
            </w:r>
          </w:p>
          <w:p w14:paraId="59819010" w14:textId="5F110EFF"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 xml:space="preserve">Do wykorzystania na zajęciach dydaktycznych, dydaktyczno-wyrównawczych, zajęciach terapii pedagogicznej i innych mających na celu wspomaganie nauki poprawnej pisowni i zasad ortograficznych. Program zawiera zestawy ekranów multimedialnych z ćwiczeniami na różnym poziomie trudności (ćwiczenia typu: łączenie elementów, kategoryzowanie, zaznaczanie różnic, </w:t>
            </w:r>
            <w:proofErr w:type="spellStart"/>
            <w:r w:rsidRPr="00FA61DF">
              <w:rPr>
                <w:rFonts w:asciiTheme="minorHAnsi" w:hAnsiTheme="minorHAnsi" w:cstheme="minorHAnsi"/>
                <w:sz w:val="20"/>
                <w:szCs w:val="20"/>
              </w:rPr>
              <w:t>memo</w:t>
            </w:r>
            <w:proofErr w:type="spellEnd"/>
            <w:r w:rsidRPr="00FA61DF">
              <w:rPr>
                <w:rFonts w:asciiTheme="minorHAnsi" w:hAnsiTheme="minorHAnsi" w:cstheme="minorHAnsi"/>
                <w:sz w:val="20"/>
                <w:szCs w:val="20"/>
              </w:rPr>
              <w:t xml:space="preserve">, gry pamięciowe, sekwencje, łączenie punktów, interaktywne puzzle, </w:t>
            </w:r>
            <w:proofErr w:type="spellStart"/>
            <w:r w:rsidRPr="00FA61DF">
              <w:rPr>
                <w:rFonts w:asciiTheme="minorHAnsi" w:hAnsiTheme="minorHAnsi" w:cstheme="minorHAnsi"/>
                <w:sz w:val="20"/>
                <w:szCs w:val="20"/>
              </w:rPr>
              <w:t>sudoku</w:t>
            </w:r>
            <w:proofErr w:type="spellEnd"/>
            <w:r w:rsidRPr="00FA61DF">
              <w:rPr>
                <w:rFonts w:asciiTheme="minorHAnsi" w:hAnsiTheme="minorHAnsi" w:cstheme="minorHAnsi"/>
                <w:sz w:val="20"/>
                <w:szCs w:val="20"/>
              </w:rPr>
              <w:t xml:space="preserve"> obrazkowe, ćwiczenia do pracy z grupą dzieci (np. interaktywne gry planszowe z pionkami, gry za tablice interaktywne), ćwiczenia oparte na tekście, kształtujące wrażliwość ortograficzną i nawyk prawidłowej pisowni) oraz zestaw dodatkowych materiałów (pomoce tradycyjne, drukowalne karty pracy, poradnik metodyczny i inne).</w:t>
            </w:r>
          </w:p>
        </w:tc>
        <w:tc>
          <w:tcPr>
            <w:tcW w:w="978" w:type="dxa"/>
            <w:shd w:val="clear" w:color="auto" w:fill="FFFFFF" w:themeFill="background1"/>
            <w:noWrap/>
          </w:tcPr>
          <w:p w14:paraId="5A80992B" w14:textId="3E5B8CC7"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szt.</w:t>
            </w:r>
          </w:p>
        </w:tc>
        <w:tc>
          <w:tcPr>
            <w:tcW w:w="709" w:type="dxa"/>
            <w:shd w:val="clear" w:color="auto" w:fill="FFFFFF" w:themeFill="background1"/>
            <w:noWrap/>
          </w:tcPr>
          <w:p w14:paraId="1280DAEB" w14:textId="4F20B47B"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1</w:t>
            </w:r>
          </w:p>
        </w:tc>
        <w:tc>
          <w:tcPr>
            <w:tcW w:w="799" w:type="dxa"/>
            <w:shd w:val="clear" w:color="auto" w:fill="FFFFFF" w:themeFill="background1"/>
          </w:tcPr>
          <w:p w14:paraId="745B2A1B" w14:textId="2BEA806A"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23%</w:t>
            </w:r>
          </w:p>
        </w:tc>
      </w:tr>
      <w:tr w:rsidR="00FA61DF" w:rsidRPr="00FA61DF" w14:paraId="6FA3D584" w14:textId="77777777" w:rsidTr="00A93468">
        <w:trPr>
          <w:trHeight w:val="567"/>
        </w:trPr>
        <w:tc>
          <w:tcPr>
            <w:tcW w:w="704" w:type="dxa"/>
            <w:shd w:val="clear" w:color="auto" w:fill="FFFFFF" w:themeFill="background1"/>
            <w:noWrap/>
          </w:tcPr>
          <w:p w14:paraId="77409EF9" w14:textId="77777777" w:rsidR="00A93468" w:rsidRPr="00FA61DF" w:rsidRDefault="00A93468"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noWrap/>
            <w:vAlign w:val="center"/>
          </w:tcPr>
          <w:p w14:paraId="051FA79A" w14:textId="507BFD42"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zestaw interaktywnych ćwiczeń stymulujących funkcje poznawcze</w:t>
            </w:r>
          </w:p>
        </w:tc>
        <w:tc>
          <w:tcPr>
            <w:tcW w:w="9704" w:type="dxa"/>
          </w:tcPr>
          <w:p w14:paraId="521800A8" w14:textId="0E4C80ED"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Zestaw interaktywnych ćwiczeń stymulujących funkcje poznawcze, a także usprawniających spostrzeganie, pamięć i koncentrację uwagi. Do wykorzystania na zajęciach korekcyjno-kompensacyjnych, rewalidacyjnych, dydaktyczno-wyrównawczych i innych. Zestaw zawiera osobne ćwiczenia dla dzieci oraz dla starszych uczniów i młodzieży,  propozycja uzupełniona o zestaw dodatkowych materiałów (np. pomoce tradycyjne, drukowalne karty, poradnik metodyczny). Współpracuje z urządzeniami opartymi na różnych systemach (</w:t>
            </w:r>
            <w:r w:rsidR="002069F7" w:rsidRPr="00FA61DF">
              <w:rPr>
                <w:rFonts w:asciiTheme="minorHAnsi" w:hAnsiTheme="minorHAnsi" w:cstheme="minorHAnsi"/>
                <w:sz w:val="20"/>
                <w:szCs w:val="20"/>
              </w:rPr>
              <w:t xml:space="preserve">min </w:t>
            </w:r>
            <w:r w:rsidRPr="00FA61DF">
              <w:rPr>
                <w:rFonts w:asciiTheme="minorHAnsi" w:hAnsiTheme="minorHAnsi" w:cstheme="minorHAnsi"/>
                <w:sz w:val="20"/>
                <w:szCs w:val="20"/>
              </w:rPr>
              <w:t>Windows</w:t>
            </w:r>
            <w:r w:rsidR="002069F7" w:rsidRPr="00FA61DF">
              <w:rPr>
                <w:rFonts w:asciiTheme="minorHAnsi" w:hAnsiTheme="minorHAnsi" w:cstheme="minorHAnsi"/>
                <w:sz w:val="20"/>
                <w:szCs w:val="20"/>
              </w:rPr>
              <w:t xml:space="preserve">- na którym pracuje </w:t>
            </w:r>
            <w:r w:rsidR="002069F7" w:rsidRPr="00FA61DF">
              <w:rPr>
                <w:rFonts w:asciiTheme="minorHAnsi" w:hAnsiTheme="minorHAnsi" w:cstheme="minorHAnsi"/>
                <w:sz w:val="20"/>
                <w:szCs w:val="20"/>
              </w:rPr>
              <w:lastRenderedPageBreak/>
              <w:t>zamawiający</w:t>
            </w:r>
            <w:r w:rsidRPr="00FA61DF">
              <w:rPr>
                <w:rFonts w:asciiTheme="minorHAnsi" w:hAnsiTheme="minorHAnsi" w:cstheme="minorHAnsi"/>
                <w:sz w:val="20"/>
                <w:szCs w:val="20"/>
              </w:rPr>
              <w:t>), takimi jak: komputer stacjonarny, laptop, monitor interaktywny oraz tablet. Licencja na co najmniej 4 stanowiska 2 online + 2 offline (licencja bezterminowa).</w:t>
            </w:r>
          </w:p>
          <w:p w14:paraId="45695849" w14:textId="7DDE03A5"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Wymagania sprzętowe programu muszą być zgodne z wyposażeniem komputerowym posiadanym przez szkołę.</w:t>
            </w:r>
          </w:p>
        </w:tc>
        <w:tc>
          <w:tcPr>
            <w:tcW w:w="978" w:type="dxa"/>
            <w:shd w:val="clear" w:color="auto" w:fill="FFFFFF" w:themeFill="background1"/>
            <w:noWrap/>
          </w:tcPr>
          <w:p w14:paraId="756CAFEC" w14:textId="27FAAFEF"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lastRenderedPageBreak/>
              <w:t>zestaw</w:t>
            </w:r>
          </w:p>
        </w:tc>
        <w:tc>
          <w:tcPr>
            <w:tcW w:w="709" w:type="dxa"/>
            <w:shd w:val="clear" w:color="auto" w:fill="FFFFFF" w:themeFill="background1"/>
            <w:noWrap/>
            <w:vAlign w:val="center"/>
          </w:tcPr>
          <w:p w14:paraId="65A5F4E8" w14:textId="7C1674BF"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1</w:t>
            </w:r>
          </w:p>
        </w:tc>
        <w:tc>
          <w:tcPr>
            <w:tcW w:w="799" w:type="dxa"/>
            <w:shd w:val="clear" w:color="auto" w:fill="FFFFFF" w:themeFill="background1"/>
          </w:tcPr>
          <w:p w14:paraId="2AB15202" w14:textId="347A65AB"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23%</w:t>
            </w:r>
          </w:p>
        </w:tc>
      </w:tr>
      <w:tr w:rsidR="00FA61DF" w:rsidRPr="00FA61DF" w14:paraId="1E9C3213" w14:textId="77777777" w:rsidTr="00A93468">
        <w:trPr>
          <w:trHeight w:val="567"/>
        </w:trPr>
        <w:tc>
          <w:tcPr>
            <w:tcW w:w="704" w:type="dxa"/>
            <w:shd w:val="clear" w:color="auto" w:fill="FFFFFF" w:themeFill="background1"/>
            <w:noWrap/>
          </w:tcPr>
          <w:p w14:paraId="7B430B08" w14:textId="77777777" w:rsidR="00A93468" w:rsidRPr="00FA61DF" w:rsidRDefault="00A93468" w:rsidP="00926491">
            <w:pPr>
              <w:pStyle w:val="Akapitzlist"/>
              <w:numPr>
                <w:ilvl w:val="0"/>
                <w:numId w:val="36"/>
              </w:numPr>
              <w:tabs>
                <w:tab w:val="left" w:pos="7230"/>
              </w:tabs>
              <w:spacing w:after="0" w:line="276" w:lineRule="auto"/>
              <w:ind w:left="351" w:hanging="284"/>
              <w:rPr>
                <w:rFonts w:eastAsia="Times New Roman" w:cstheme="minorHAnsi"/>
                <w:sz w:val="20"/>
                <w:szCs w:val="20"/>
                <w:lang w:eastAsia="pl-PL"/>
              </w:rPr>
            </w:pPr>
          </w:p>
        </w:tc>
        <w:tc>
          <w:tcPr>
            <w:tcW w:w="1985" w:type="dxa"/>
            <w:shd w:val="clear" w:color="auto" w:fill="FFFFFF" w:themeFill="background1"/>
            <w:noWrap/>
            <w:vAlign w:val="center"/>
          </w:tcPr>
          <w:p w14:paraId="560B2944" w14:textId="19EB8F9E"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zestaw kompetencje kluczowe z robotem i matą do kodowania</w:t>
            </w:r>
          </w:p>
        </w:tc>
        <w:tc>
          <w:tcPr>
            <w:tcW w:w="9704" w:type="dxa"/>
            <w:shd w:val="clear" w:color="auto" w:fill="FFFFFF" w:themeFill="background1"/>
          </w:tcPr>
          <w:p w14:paraId="55CEB4A2" w14:textId="77777777" w:rsidR="00A93468" w:rsidRPr="00FA61DF" w:rsidRDefault="00A93468" w:rsidP="00926491">
            <w:pPr>
              <w:pStyle w:val="NormalnyWeb"/>
              <w:tabs>
                <w:tab w:val="left" w:pos="7230"/>
              </w:tabs>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Zestaw z matą do nauki kodowania. Zestaw zawiera co najmniej:</w:t>
            </w:r>
          </w:p>
          <w:p w14:paraId="75F49CAA" w14:textId="77777777" w:rsidR="00A93468" w:rsidRPr="00FA61DF" w:rsidRDefault="00A93468" w:rsidP="00926491">
            <w:pPr>
              <w:pStyle w:val="NormalnyWeb"/>
              <w:tabs>
                <w:tab w:val="left" w:pos="7230"/>
              </w:tabs>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 xml:space="preserve">1. Jednego robota do nauki kodowania offline i online; </w:t>
            </w:r>
          </w:p>
          <w:p w14:paraId="442B2297" w14:textId="77777777" w:rsidR="00A93468" w:rsidRPr="00FA61DF" w:rsidRDefault="00A93468" w:rsidP="00926491">
            <w:pPr>
              <w:pStyle w:val="NormalnyWeb"/>
              <w:tabs>
                <w:tab w:val="left" w:pos="7230"/>
              </w:tabs>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2. Dwustronną matę do kodowania w rozmiarze 100x100 cm o 100 polach oraz z układem współrzędnych na drugiej stronie;</w:t>
            </w:r>
          </w:p>
          <w:p w14:paraId="45DAC602" w14:textId="77777777" w:rsidR="00A93468" w:rsidRPr="00FA61DF" w:rsidRDefault="00A93468" w:rsidP="00926491">
            <w:pPr>
              <w:pStyle w:val="NormalnyWeb"/>
              <w:tabs>
                <w:tab w:val="left" w:pos="7230"/>
              </w:tabs>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 xml:space="preserve">3. Karty do nauki kodowania; </w:t>
            </w:r>
          </w:p>
          <w:p w14:paraId="74EB1BAE" w14:textId="77777777" w:rsidR="00A93468" w:rsidRPr="00FA61DF" w:rsidRDefault="00A93468" w:rsidP="00926491">
            <w:pPr>
              <w:pStyle w:val="NormalnyWeb"/>
              <w:tabs>
                <w:tab w:val="left" w:pos="7230"/>
              </w:tabs>
              <w:spacing w:before="0" w:beforeAutospacing="0" w:after="0" w:afterAutospacing="0" w:line="276" w:lineRule="auto"/>
              <w:rPr>
                <w:rFonts w:asciiTheme="minorHAnsi" w:hAnsiTheme="minorHAnsi" w:cstheme="minorHAnsi"/>
                <w:sz w:val="20"/>
                <w:szCs w:val="20"/>
              </w:rPr>
            </w:pPr>
            <w:r w:rsidRPr="00FA61DF">
              <w:rPr>
                <w:rFonts w:asciiTheme="minorHAnsi" w:hAnsiTheme="minorHAnsi" w:cstheme="minorHAnsi"/>
                <w:sz w:val="20"/>
                <w:szCs w:val="20"/>
              </w:rPr>
              <w:t xml:space="preserve">4. Aplikację na tablet i telefon do sterowania robotem w czasie rzeczywistym; </w:t>
            </w:r>
          </w:p>
          <w:p w14:paraId="11035DAA" w14:textId="7A91E40F"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5. Aplikację umożliwiającą płynne przejście od kodowania offline do programowania blokowego. 6. Scenariusze lekcji do wykorzystania na zajęcia z kodowaniem.</w:t>
            </w:r>
          </w:p>
        </w:tc>
        <w:tc>
          <w:tcPr>
            <w:tcW w:w="978" w:type="dxa"/>
            <w:shd w:val="clear" w:color="auto" w:fill="FFFFFF" w:themeFill="background1"/>
            <w:noWrap/>
          </w:tcPr>
          <w:p w14:paraId="492CF8EE" w14:textId="573C2144"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zestaw</w:t>
            </w:r>
          </w:p>
        </w:tc>
        <w:tc>
          <w:tcPr>
            <w:tcW w:w="709" w:type="dxa"/>
            <w:shd w:val="clear" w:color="auto" w:fill="FFFFFF" w:themeFill="background1"/>
            <w:noWrap/>
            <w:vAlign w:val="center"/>
          </w:tcPr>
          <w:p w14:paraId="5D56A8D0" w14:textId="592C0972"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1</w:t>
            </w:r>
          </w:p>
        </w:tc>
        <w:tc>
          <w:tcPr>
            <w:tcW w:w="799" w:type="dxa"/>
            <w:shd w:val="clear" w:color="auto" w:fill="FFFFFF" w:themeFill="background1"/>
          </w:tcPr>
          <w:p w14:paraId="6097120C" w14:textId="27E9F0A9" w:rsidR="00A93468" w:rsidRPr="00FA61DF" w:rsidRDefault="00A93468" w:rsidP="00926491">
            <w:pPr>
              <w:pStyle w:val="NormalnyWeb"/>
              <w:tabs>
                <w:tab w:val="left" w:pos="7230"/>
              </w:tabs>
              <w:spacing w:line="276" w:lineRule="auto"/>
              <w:rPr>
                <w:rFonts w:asciiTheme="minorHAnsi" w:hAnsiTheme="minorHAnsi" w:cstheme="minorHAnsi"/>
                <w:sz w:val="20"/>
                <w:szCs w:val="20"/>
              </w:rPr>
            </w:pPr>
            <w:r w:rsidRPr="00FA61DF">
              <w:rPr>
                <w:rFonts w:asciiTheme="minorHAnsi" w:hAnsiTheme="minorHAnsi" w:cstheme="minorHAnsi"/>
                <w:sz w:val="20"/>
                <w:szCs w:val="20"/>
              </w:rPr>
              <w:t>23%</w:t>
            </w:r>
          </w:p>
        </w:tc>
      </w:tr>
    </w:tbl>
    <w:p w14:paraId="1EA9FDF0" w14:textId="77777777" w:rsidR="00C000E3" w:rsidRPr="00FA61DF" w:rsidRDefault="00C000E3" w:rsidP="00926491">
      <w:pPr>
        <w:spacing w:after="0" w:line="276" w:lineRule="auto"/>
        <w:jc w:val="both"/>
        <w:rPr>
          <w:rFonts w:cstheme="minorHAnsi"/>
          <w:b/>
          <w:bCs/>
          <w:sz w:val="20"/>
          <w:szCs w:val="20"/>
          <w:u w:val="single"/>
        </w:rPr>
      </w:pPr>
    </w:p>
    <w:p w14:paraId="0FA1A7B0" w14:textId="5CFFC66F" w:rsidR="002A2079" w:rsidRPr="00FA61DF" w:rsidRDefault="002A2079" w:rsidP="00926491">
      <w:pPr>
        <w:spacing w:after="0" w:line="276" w:lineRule="auto"/>
        <w:jc w:val="both"/>
        <w:rPr>
          <w:rFonts w:cstheme="minorHAnsi"/>
          <w:b/>
          <w:bCs/>
          <w:sz w:val="20"/>
          <w:szCs w:val="20"/>
          <w:u w:val="single"/>
        </w:rPr>
      </w:pPr>
      <w:r w:rsidRPr="00FA61DF">
        <w:rPr>
          <w:rFonts w:cstheme="minorHAnsi"/>
          <w:b/>
          <w:bCs/>
          <w:sz w:val="20"/>
          <w:szCs w:val="20"/>
          <w:u w:val="single"/>
        </w:rPr>
        <w:t>Część V</w:t>
      </w:r>
      <w:r w:rsidR="00516884" w:rsidRPr="00FA61DF">
        <w:rPr>
          <w:rFonts w:cstheme="minorHAnsi"/>
          <w:b/>
          <w:bCs/>
          <w:sz w:val="20"/>
          <w:szCs w:val="20"/>
          <w:u w:val="single"/>
        </w:rPr>
        <w:t>:</w:t>
      </w:r>
      <w:r w:rsidRPr="00FA61DF">
        <w:rPr>
          <w:rFonts w:cstheme="minorHAnsi"/>
          <w:b/>
          <w:bCs/>
          <w:sz w:val="20"/>
          <w:szCs w:val="20"/>
          <w:u w:val="single"/>
        </w:rPr>
        <w:t xml:space="preserve"> Zakup i dostawa pomocy  dydaktycznych i wyposażania do klubu dziecięcego.</w:t>
      </w:r>
    </w:p>
    <w:p w14:paraId="47EBAAA8" w14:textId="312F205C" w:rsidR="009127C3" w:rsidRPr="00FA61DF" w:rsidRDefault="009127C3" w:rsidP="00926491">
      <w:pPr>
        <w:spacing w:after="0" w:line="276" w:lineRule="auto"/>
        <w:jc w:val="both"/>
        <w:rPr>
          <w:rFonts w:cstheme="minorHAnsi"/>
          <w:b/>
          <w:bCs/>
          <w:sz w:val="20"/>
          <w:szCs w:val="20"/>
          <w:u w:val="single"/>
        </w:rPr>
      </w:pPr>
      <w:hyperlink r:id="rId13" w:history="1">
        <w:r w:rsidRPr="00FA61DF">
          <w:rPr>
            <w:rFonts w:cstheme="minorHAnsi"/>
            <w:sz w:val="20"/>
            <w:szCs w:val="20"/>
          </w:rPr>
          <w:t>39162100-6</w:t>
        </w:r>
      </w:hyperlink>
      <w:r w:rsidR="00516884" w:rsidRPr="00FA61DF">
        <w:rPr>
          <w:rFonts w:cstheme="minorHAnsi"/>
          <w:b/>
          <w:bCs/>
          <w:sz w:val="20"/>
          <w:szCs w:val="20"/>
          <w:u w:val="single"/>
        </w:rPr>
        <w:t xml:space="preserve"> -</w:t>
      </w:r>
      <w:r w:rsidRPr="00FA61DF">
        <w:rPr>
          <w:rFonts w:cstheme="minorHAnsi"/>
          <w:b/>
          <w:bCs/>
          <w:sz w:val="20"/>
          <w:szCs w:val="20"/>
          <w:u w:val="single"/>
        </w:rPr>
        <w:t xml:space="preserve"> Pomoce dydaktyczne</w:t>
      </w:r>
    </w:p>
    <w:p w14:paraId="36FEC2A7" w14:textId="6D8E9888" w:rsidR="009127C3" w:rsidRPr="00FA61DF" w:rsidRDefault="009127C3" w:rsidP="00926491">
      <w:pPr>
        <w:spacing w:after="0" w:line="276" w:lineRule="auto"/>
        <w:jc w:val="both"/>
        <w:rPr>
          <w:rFonts w:cstheme="minorHAnsi"/>
          <w:b/>
          <w:bCs/>
          <w:sz w:val="20"/>
          <w:szCs w:val="20"/>
          <w:u w:val="single"/>
        </w:rPr>
      </w:pPr>
      <w:hyperlink r:id="rId14" w:history="1">
        <w:r w:rsidRPr="00FA61DF">
          <w:rPr>
            <w:rFonts w:cstheme="minorHAnsi"/>
            <w:sz w:val="20"/>
            <w:szCs w:val="20"/>
          </w:rPr>
          <w:t>39162110-9</w:t>
        </w:r>
      </w:hyperlink>
      <w:r w:rsidR="00516884" w:rsidRPr="00FA61DF">
        <w:rPr>
          <w:rFonts w:cstheme="minorHAnsi"/>
          <w:b/>
          <w:bCs/>
          <w:sz w:val="20"/>
          <w:szCs w:val="20"/>
          <w:u w:val="single"/>
        </w:rPr>
        <w:t xml:space="preserve"> -</w:t>
      </w:r>
      <w:r w:rsidRPr="00FA61DF">
        <w:rPr>
          <w:rFonts w:cstheme="minorHAnsi"/>
          <w:b/>
          <w:bCs/>
          <w:sz w:val="20"/>
          <w:szCs w:val="20"/>
          <w:u w:val="single"/>
        </w:rPr>
        <w:t xml:space="preserve"> Sprzęt dydaktyczny</w:t>
      </w:r>
    </w:p>
    <w:p w14:paraId="667E4F6A" w14:textId="1BDA50FA" w:rsidR="009127C3" w:rsidRPr="00FA61DF" w:rsidRDefault="009127C3" w:rsidP="00926491">
      <w:pPr>
        <w:spacing w:after="0" w:line="276" w:lineRule="auto"/>
        <w:jc w:val="both"/>
        <w:rPr>
          <w:rFonts w:cstheme="minorHAnsi"/>
          <w:b/>
          <w:bCs/>
          <w:sz w:val="20"/>
          <w:szCs w:val="20"/>
          <w:u w:val="single"/>
        </w:rPr>
      </w:pPr>
      <w:hyperlink r:id="rId15" w:history="1">
        <w:r w:rsidRPr="00FA61DF">
          <w:rPr>
            <w:rFonts w:cstheme="minorHAnsi"/>
            <w:sz w:val="20"/>
            <w:szCs w:val="20"/>
          </w:rPr>
          <w:t>37524100-8</w:t>
        </w:r>
      </w:hyperlink>
      <w:r w:rsidR="00516884" w:rsidRPr="00FA61DF">
        <w:rPr>
          <w:rFonts w:cstheme="minorHAnsi"/>
          <w:b/>
          <w:bCs/>
          <w:sz w:val="20"/>
          <w:szCs w:val="20"/>
          <w:u w:val="single"/>
        </w:rPr>
        <w:t xml:space="preserve"> -</w:t>
      </w:r>
      <w:r w:rsidRPr="00FA61DF">
        <w:rPr>
          <w:rFonts w:cstheme="minorHAnsi"/>
          <w:b/>
          <w:bCs/>
          <w:sz w:val="20"/>
          <w:szCs w:val="20"/>
          <w:u w:val="single"/>
        </w:rPr>
        <w:t xml:space="preserve"> Gry edukacyjne</w:t>
      </w:r>
    </w:p>
    <w:p w14:paraId="6ABDA258" w14:textId="63113E14" w:rsidR="00C000E3" w:rsidRPr="00FA61DF" w:rsidRDefault="005F4E7D" w:rsidP="00926491">
      <w:pPr>
        <w:spacing w:after="0" w:line="276" w:lineRule="auto"/>
        <w:jc w:val="both"/>
        <w:rPr>
          <w:rFonts w:cstheme="minorHAnsi"/>
          <w:b/>
          <w:bCs/>
          <w:sz w:val="20"/>
          <w:szCs w:val="20"/>
          <w:u w:val="single"/>
        </w:rPr>
      </w:pPr>
      <w:r w:rsidRPr="00FA61DF">
        <w:rPr>
          <w:rFonts w:cstheme="minorHAnsi"/>
          <w:b/>
          <w:bCs/>
          <w:sz w:val="20"/>
          <w:szCs w:val="20"/>
          <w:u w:val="single"/>
        </w:rPr>
        <w:t xml:space="preserve">39290000-1 </w:t>
      </w:r>
      <w:r w:rsidR="00516884" w:rsidRPr="00FA61DF">
        <w:rPr>
          <w:rFonts w:cstheme="minorHAnsi"/>
          <w:b/>
          <w:bCs/>
          <w:sz w:val="20"/>
          <w:szCs w:val="20"/>
          <w:u w:val="single"/>
        </w:rPr>
        <w:t xml:space="preserve">- </w:t>
      </w:r>
      <w:r w:rsidRPr="00FA61DF">
        <w:rPr>
          <w:rFonts w:cstheme="minorHAnsi"/>
          <w:b/>
          <w:bCs/>
          <w:sz w:val="20"/>
          <w:szCs w:val="20"/>
          <w:u w:val="single"/>
        </w:rPr>
        <w:t>Wyposażenie różne</w:t>
      </w:r>
    </w:p>
    <w:p w14:paraId="60A73BED" w14:textId="10312CE1" w:rsidR="006B2AE8" w:rsidRPr="00FA61DF" w:rsidRDefault="00494377" w:rsidP="00926491">
      <w:pPr>
        <w:spacing w:after="0" w:line="276" w:lineRule="auto"/>
        <w:jc w:val="both"/>
        <w:rPr>
          <w:rFonts w:cstheme="minorHAnsi"/>
          <w:b/>
          <w:bCs/>
          <w:sz w:val="20"/>
          <w:szCs w:val="20"/>
          <w:u w:val="single"/>
        </w:rPr>
      </w:pPr>
      <w:hyperlink r:id="rId16" w:history="1">
        <w:r w:rsidRPr="00FA61DF">
          <w:rPr>
            <w:rFonts w:cstheme="minorHAnsi"/>
            <w:sz w:val="20"/>
            <w:szCs w:val="20"/>
          </w:rPr>
          <w:t>34928480-6</w:t>
        </w:r>
      </w:hyperlink>
      <w:r w:rsidRPr="00FA61DF">
        <w:rPr>
          <w:rFonts w:cstheme="minorHAnsi"/>
          <w:b/>
          <w:bCs/>
          <w:sz w:val="20"/>
          <w:szCs w:val="20"/>
          <w:u w:val="single"/>
        </w:rPr>
        <w:t xml:space="preserve"> </w:t>
      </w:r>
      <w:r w:rsidR="00516884" w:rsidRPr="00FA61DF">
        <w:rPr>
          <w:rFonts w:cstheme="minorHAnsi"/>
          <w:b/>
          <w:bCs/>
          <w:sz w:val="20"/>
          <w:szCs w:val="20"/>
          <w:u w:val="single"/>
        </w:rPr>
        <w:t>-</w:t>
      </w:r>
      <w:r w:rsidRPr="00FA61DF">
        <w:rPr>
          <w:rFonts w:cstheme="minorHAnsi"/>
          <w:b/>
          <w:bCs/>
          <w:sz w:val="20"/>
          <w:szCs w:val="20"/>
          <w:u w:val="single"/>
        </w:rPr>
        <w:t xml:space="preserve"> Pojemniki i kosze na odpady i śmieci </w:t>
      </w:r>
      <w:r w:rsidR="006B2AE8" w:rsidRPr="00FA61DF">
        <w:rPr>
          <w:rFonts w:cstheme="minorHAnsi"/>
          <w:b/>
          <w:bCs/>
          <w:sz w:val="20"/>
          <w:szCs w:val="20"/>
          <w:u w:val="single"/>
        </w:rPr>
        <w:fldChar w:fldCharType="begin"/>
      </w:r>
      <w:r w:rsidR="006B2AE8" w:rsidRPr="00FA61DF">
        <w:rPr>
          <w:rFonts w:cstheme="minorHAnsi"/>
          <w:b/>
          <w:bCs/>
          <w:sz w:val="20"/>
          <w:szCs w:val="20"/>
          <w:u w:val="single"/>
        </w:rPr>
        <w:instrText>HYPERLINK "https://www.google.com/url?sa=t&amp;source=web&amp;rct=j&amp;opi=89978449&amp;url=https://www.portalzp.pl/kody-cpv/szczegoly/wozki-popychane-3624&amp;ved=2ahUKEwifr4D5_4WTAxXwRVUIHY_eDRMQFnoECBkQAQ&amp;usg=AOvVaw1vNdFO3UNlpyz3GN5LpdjU"</w:instrText>
      </w:r>
      <w:r w:rsidR="006B2AE8" w:rsidRPr="00FA61DF">
        <w:rPr>
          <w:rFonts w:cstheme="minorHAnsi"/>
          <w:b/>
          <w:bCs/>
          <w:sz w:val="20"/>
          <w:szCs w:val="20"/>
          <w:u w:val="single"/>
        </w:rPr>
      </w:r>
      <w:r w:rsidR="006B2AE8" w:rsidRPr="00FA61DF">
        <w:rPr>
          <w:rFonts w:cstheme="minorHAnsi"/>
          <w:b/>
          <w:bCs/>
          <w:sz w:val="20"/>
          <w:szCs w:val="20"/>
          <w:u w:val="single"/>
        </w:rPr>
        <w:fldChar w:fldCharType="separate"/>
      </w:r>
    </w:p>
    <w:p w14:paraId="699F8F1E" w14:textId="21E80868" w:rsidR="006B2AE8" w:rsidRPr="00FA61DF" w:rsidRDefault="006B2AE8" w:rsidP="00926491">
      <w:pPr>
        <w:spacing w:after="0" w:line="276" w:lineRule="auto"/>
        <w:jc w:val="both"/>
        <w:rPr>
          <w:rFonts w:cstheme="minorHAnsi"/>
          <w:sz w:val="20"/>
          <w:szCs w:val="20"/>
        </w:rPr>
      </w:pPr>
      <w:r w:rsidRPr="00FA61DF">
        <w:rPr>
          <w:rFonts w:cstheme="minorHAnsi"/>
          <w:sz w:val="20"/>
          <w:szCs w:val="20"/>
        </w:rPr>
        <w:t>34912100-4</w:t>
      </w:r>
      <w:r w:rsidR="00516884" w:rsidRPr="00FA61DF">
        <w:rPr>
          <w:rFonts w:cstheme="minorHAnsi"/>
          <w:sz w:val="20"/>
          <w:szCs w:val="20"/>
        </w:rPr>
        <w:t xml:space="preserve"> -</w:t>
      </w:r>
      <w:r w:rsidRPr="00FA61DF">
        <w:rPr>
          <w:rFonts w:cstheme="minorHAnsi"/>
          <w:sz w:val="20"/>
          <w:szCs w:val="20"/>
        </w:rPr>
        <w:t xml:space="preserve"> Wózki popychane</w:t>
      </w:r>
    </w:p>
    <w:p w14:paraId="7C762012" w14:textId="4E44BF40" w:rsidR="00494377" w:rsidRPr="00FA61DF" w:rsidRDefault="006B2AE8" w:rsidP="00926491">
      <w:pPr>
        <w:spacing w:after="0" w:line="276" w:lineRule="auto"/>
        <w:jc w:val="both"/>
        <w:rPr>
          <w:rFonts w:cstheme="minorHAnsi"/>
          <w:b/>
          <w:bCs/>
          <w:sz w:val="20"/>
          <w:szCs w:val="20"/>
          <w:u w:val="single"/>
        </w:rPr>
      </w:pPr>
      <w:r w:rsidRPr="00FA61DF">
        <w:rPr>
          <w:rFonts w:cstheme="minorHAnsi"/>
          <w:b/>
          <w:bCs/>
          <w:sz w:val="20"/>
          <w:szCs w:val="20"/>
          <w:u w:val="single"/>
        </w:rPr>
        <w:fldChar w:fldCharType="end"/>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704"/>
        <w:gridCol w:w="1985"/>
        <w:gridCol w:w="9922"/>
        <w:gridCol w:w="709"/>
        <w:gridCol w:w="709"/>
        <w:gridCol w:w="850"/>
      </w:tblGrid>
      <w:tr w:rsidR="00FA61DF" w:rsidRPr="00FA61DF" w14:paraId="722CEE6C" w14:textId="77777777" w:rsidTr="00A65861">
        <w:trPr>
          <w:trHeight w:val="567"/>
        </w:trPr>
        <w:tc>
          <w:tcPr>
            <w:tcW w:w="14879" w:type="dxa"/>
            <w:gridSpan w:val="6"/>
            <w:shd w:val="clear" w:color="auto" w:fill="F7CAAC" w:themeFill="accent2" w:themeFillTint="66"/>
            <w:noWrap/>
          </w:tcPr>
          <w:p w14:paraId="76A3AD09" w14:textId="1031A6FD" w:rsidR="00C000E3" w:rsidRPr="00FA61DF" w:rsidRDefault="00C000E3" w:rsidP="00926491">
            <w:pPr>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Miejsce dostawy :</w:t>
            </w:r>
          </w:p>
          <w:p w14:paraId="003222AB" w14:textId="77777777" w:rsidR="00C000E3" w:rsidRPr="00FA61DF" w:rsidRDefault="00C000E3" w:rsidP="00926491">
            <w:pPr>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Szkoła Podstawowa im. Ks. Kan. Mariana Lipskiego w Osuchowie</w:t>
            </w:r>
          </w:p>
          <w:p w14:paraId="1E68AFFF" w14:textId="77777777" w:rsidR="00C000E3" w:rsidRPr="00FA61DF" w:rsidRDefault="00C000E3" w:rsidP="00926491">
            <w:pPr>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ul. Szkolna 1</w:t>
            </w:r>
          </w:p>
          <w:p w14:paraId="3134941E" w14:textId="77777777" w:rsidR="00C000E3" w:rsidRPr="00FA61DF" w:rsidRDefault="00C000E3" w:rsidP="00926491">
            <w:pPr>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96-323 Osuchów</w:t>
            </w:r>
          </w:p>
          <w:p w14:paraId="492319E4" w14:textId="77777777" w:rsidR="00C000E3" w:rsidRPr="00FA61DF" w:rsidRDefault="00C000E3" w:rsidP="00926491">
            <w:pPr>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Nazwa projektu: Przebudowa i rozbudowa budynku użyteczności publicznej zlokalizowanego przy Szkole Podstawowej im. Ks. Kan. M. Lipskiego w Osuchowie w związku z tworzeniem klubu dziecięcego w ramach programu "Aktywny maluch"2022-2029"</w:t>
            </w:r>
          </w:p>
          <w:p w14:paraId="62A5153F" w14:textId="77777777" w:rsidR="00C000E3" w:rsidRPr="00FA61DF" w:rsidRDefault="00C000E3" w:rsidP="00926491">
            <w:pPr>
              <w:tabs>
                <w:tab w:val="left" w:pos="7230"/>
              </w:tabs>
              <w:spacing w:after="0" w:line="276" w:lineRule="auto"/>
              <w:rPr>
                <w:rFonts w:eastAsia="Times New Roman" w:cstheme="minorHAnsi"/>
                <w:b/>
                <w:bCs/>
                <w:sz w:val="20"/>
                <w:szCs w:val="20"/>
                <w:lang w:eastAsia="pl-PL"/>
              </w:rPr>
            </w:pPr>
            <w:r w:rsidRPr="00FA61DF">
              <w:rPr>
                <w:rFonts w:eastAsia="Times New Roman" w:cstheme="minorHAnsi"/>
                <w:sz w:val="20"/>
                <w:szCs w:val="20"/>
                <w:lang w:eastAsia="pl-PL"/>
              </w:rPr>
              <w:t>Zadanie dofinansowane ze środków europejskich w ramach Programu rozwoju instytucji opieki nad dziećmi w wieku do lat 3 „Aktywny Maluch” 2022–2029</w:t>
            </w:r>
          </w:p>
        </w:tc>
      </w:tr>
      <w:tr w:rsidR="00FA61DF" w:rsidRPr="00FA61DF" w14:paraId="5A5EC0B5" w14:textId="77777777" w:rsidTr="00A65861">
        <w:trPr>
          <w:trHeight w:val="567"/>
        </w:trPr>
        <w:tc>
          <w:tcPr>
            <w:tcW w:w="704" w:type="dxa"/>
            <w:shd w:val="clear" w:color="auto" w:fill="B4C6E7" w:themeFill="accent1" w:themeFillTint="66"/>
            <w:noWrap/>
          </w:tcPr>
          <w:p w14:paraId="40C38B96"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proofErr w:type="spellStart"/>
            <w:r w:rsidRPr="00FA61DF">
              <w:rPr>
                <w:rFonts w:eastAsia="Times New Roman" w:cstheme="minorHAnsi"/>
                <w:b/>
                <w:bCs/>
                <w:sz w:val="20"/>
                <w:szCs w:val="20"/>
                <w:lang w:eastAsia="pl-PL"/>
              </w:rPr>
              <w:t>L.p</w:t>
            </w:r>
            <w:proofErr w:type="spellEnd"/>
          </w:p>
        </w:tc>
        <w:tc>
          <w:tcPr>
            <w:tcW w:w="1985" w:type="dxa"/>
            <w:shd w:val="clear" w:color="auto" w:fill="B4C6E7" w:themeFill="accent1" w:themeFillTint="66"/>
            <w:noWrap/>
          </w:tcPr>
          <w:p w14:paraId="28CED821"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Nazwa przedmiotu zamówienia</w:t>
            </w:r>
          </w:p>
        </w:tc>
        <w:tc>
          <w:tcPr>
            <w:tcW w:w="9922" w:type="dxa"/>
            <w:shd w:val="clear" w:color="auto" w:fill="B4C6E7" w:themeFill="accent1" w:themeFillTint="66"/>
          </w:tcPr>
          <w:p w14:paraId="22462D47"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Opis przedmiotu zamówienia</w:t>
            </w:r>
          </w:p>
        </w:tc>
        <w:tc>
          <w:tcPr>
            <w:tcW w:w="709" w:type="dxa"/>
            <w:shd w:val="clear" w:color="auto" w:fill="B4C6E7" w:themeFill="accent1" w:themeFillTint="66"/>
            <w:noWrap/>
          </w:tcPr>
          <w:p w14:paraId="7943B49D"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J.M</w:t>
            </w:r>
          </w:p>
        </w:tc>
        <w:tc>
          <w:tcPr>
            <w:tcW w:w="709" w:type="dxa"/>
            <w:shd w:val="clear" w:color="auto" w:fill="B4C6E7" w:themeFill="accent1" w:themeFillTint="66"/>
            <w:noWrap/>
          </w:tcPr>
          <w:p w14:paraId="3574D13D"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Ilość</w:t>
            </w:r>
          </w:p>
        </w:tc>
        <w:tc>
          <w:tcPr>
            <w:tcW w:w="850" w:type="dxa"/>
            <w:shd w:val="clear" w:color="auto" w:fill="B4C6E7" w:themeFill="accent1" w:themeFillTint="66"/>
          </w:tcPr>
          <w:p w14:paraId="5D8BE1B5"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b/>
                <w:bCs/>
                <w:sz w:val="20"/>
                <w:szCs w:val="20"/>
                <w:lang w:eastAsia="pl-PL"/>
              </w:rPr>
              <w:t>Stawka VAT w %</w:t>
            </w:r>
          </w:p>
        </w:tc>
      </w:tr>
      <w:tr w:rsidR="00FA61DF" w:rsidRPr="00FA61DF" w14:paraId="031B2905" w14:textId="77777777" w:rsidTr="00A65861">
        <w:trPr>
          <w:trHeight w:val="567"/>
        </w:trPr>
        <w:tc>
          <w:tcPr>
            <w:tcW w:w="704" w:type="dxa"/>
            <w:noWrap/>
          </w:tcPr>
          <w:p w14:paraId="0013C570"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lastRenderedPageBreak/>
              <w:t>1.</w:t>
            </w:r>
          </w:p>
        </w:tc>
        <w:tc>
          <w:tcPr>
            <w:tcW w:w="1985" w:type="dxa"/>
            <w:noWrap/>
          </w:tcPr>
          <w:p w14:paraId="1189F976"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siedzisko piankowe - zwierzęta</w:t>
            </w:r>
          </w:p>
        </w:tc>
        <w:tc>
          <w:tcPr>
            <w:tcW w:w="9922" w:type="dxa"/>
          </w:tcPr>
          <w:p w14:paraId="7533D7F1"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u w:val="single"/>
              </w:rPr>
              <w:t xml:space="preserve">Przeznaczone dla dzieci do lat 3 </w:t>
            </w:r>
            <w:r w:rsidRPr="00FA61DF">
              <w:rPr>
                <w:rFonts w:cstheme="minorHAnsi"/>
                <w:sz w:val="20"/>
                <w:szCs w:val="20"/>
              </w:rPr>
              <w:t xml:space="preserve">siedzisko piankowe – zwierzęta.  3 różne zwierzęta. Wykonane z wysokiej jakości, sprężystej i odpornej na odkształcenia pianki obszytej pokrowcem z trwałej tkaniny, niezawierającej </w:t>
            </w:r>
            <w:proofErr w:type="spellStart"/>
            <w:r w:rsidRPr="00FA61DF">
              <w:rPr>
                <w:rFonts w:cstheme="minorHAnsi"/>
                <w:sz w:val="20"/>
                <w:szCs w:val="20"/>
              </w:rPr>
              <w:t>ftalanów</w:t>
            </w:r>
            <w:proofErr w:type="spellEnd"/>
            <w:r w:rsidRPr="00FA61DF">
              <w:rPr>
                <w:rFonts w:cstheme="minorHAnsi"/>
                <w:sz w:val="20"/>
                <w:szCs w:val="20"/>
              </w:rPr>
              <w:t>, łatwej do utrzymania w czystości. Wysokość siedziska 25 cm - 35 cm.</w:t>
            </w:r>
          </w:p>
        </w:tc>
        <w:tc>
          <w:tcPr>
            <w:tcW w:w="709" w:type="dxa"/>
            <w:noWrap/>
          </w:tcPr>
          <w:p w14:paraId="60F02943" w14:textId="44840125"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786BC894"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4</w:t>
            </w:r>
          </w:p>
        </w:tc>
        <w:tc>
          <w:tcPr>
            <w:tcW w:w="850" w:type="dxa"/>
            <w:shd w:val="clear" w:color="auto" w:fill="FFFFFF" w:themeFill="background1"/>
          </w:tcPr>
          <w:p w14:paraId="59FABC6B"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684118E5" w14:textId="77777777" w:rsidTr="00A65861">
        <w:trPr>
          <w:trHeight w:val="567"/>
        </w:trPr>
        <w:tc>
          <w:tcPr>
            <w:tcW w:w="704" w:type="dxa"/>
            <w:noWrap/>
          </w:tcPr>
          <w:p w14:paraId="4401579E"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2.</w:t>
            </w:r>
          </w:p>
        </w:tc>
        <w:tc>
          <w:tcPr>
            <w:tcW w:w="1985" w:type="dxa"/>
            <w:noWrap/>
          </w:tcPr>
          <w:p w14:paraId="028B2817"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pufa - zwierzęta</w:t>
            </w:r>
          </w:p>
        </w:tc>
        <w:tc>
          <w:tcPr>
            <w:tcW w:w="9922" w:type="dxa"/>
          </w:tcPr>
          <w:p w14:paraId="2F8D9CC0"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u w:val="single"/>
              </w:rPr>
              <w:t>Przeznaczone dla dzieci do lat 3 m</w:t>
            </w:r>
            <w:r w:rsidRPr="00FA61DF">
              <w:rPr>
                <w:rFonts w:cstheme="minorHAnsi"/>
                <w:sz w:val="20"/>
                <w:szCs w:val="20"/>
              </w:rPr>
              <w:t xml:space="preserve">iękkie pufy-zwierzęta. 3 różne zwierzęta.  Wykonane z pianki, z pokrowcem z trwałej tkaniny, niezawierającej </w:t>
            </w:r>
            <w:proofErr w:type="spellStart"/>
            <w:r w:rsidRPr="00FA61DF">
              <w:rPr>
                <w:rFonts w:cstheme="minorHAnsi"/>
                <w:sz w:val="20"/>
                <w:szCs w:val="20"/>
              </w:rPr>
              <w:t>ftalanów</w:t>
            </w:r>
            <w:proofErr w:type="spellEnd"/>
            <w:r w:rsidRPr="00FA61DF">
              <w:rPr>
                <w:rFonts w:cstheme="minorHAnsi"/>
                <w:sz w:val="20"/>
                <w:szCs w:val="20"/>
              </w:rPr>
              <w:t xml:space="preserve">, łatwej do utrzymania w czystości. Wysokość siedziska 25 cm - 35 cm. </w:t>
            </w:r>
          </w:p>
        </w:tc>
        <w:tc>
          <w:tcPr>
            <w:tcW w:w="709" w:type="dxa"/>
            <w:noWrap/>
          </w:tcPr>
          <w:p w14:paraId="66C3338A" w14:textId="29027E81"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szt.</w:t>
            </w:r>
          </w:p>
        </w:tc>
        <w:tc>
          <w:tcPr>
            <w:tcW w:w="709" w:type="dxa"/>
            <w:shd w:val="clear" w:color="auto" w:fill="FFFFFF" w:themeFill="background1"/>
            <w:noWrap/>
          </w:tcPr>
          <w:p w14:paraId="699D120B"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4</w:t>
            </w:r>
          </w:p>
        </w:tc>
        <w:tc>
          <w:tcPr>
            <w:tcW w:w="850" w:type="dxa"/>
            <w:shd w:val="clear" w:color="auto" w:fill="FFFFFF" w:themeFill="background1"/>
          </w:tcPr>
          <w:p w14:paraId="49CA12D4"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6BE62688" w14:textId="77777777" w:rsidTr="00A65861">
        <w:trPr>
          <w:trHeight w:val="567"/>
        </w:trPr>
        <w:tc>
          <w:tcPr>
            <w:tcW w:w="704" w:type="dxa"/>
            <w:noWrap/>
          </w:tcPr>
          <w:p w14:paraId="2464E6C7"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3.</w:t>
            </w:r>
          </w:p>
        </w:tc>
        <w:tc>
          <w:tcPr>
            <w:tcW w:w="1985" w:type="dxa"/>
            <w:noWrap/>
          </w:tcPr>
          <w:p w14:paraId="4DF6351C"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 xml:space="preserve">kocyk </w:t>
            </w:r>
          </w:p>
        </w:tc>
        <w:tc>
          <w:tcPr>
            <w:tcW w:w="9922" w:type="dxa"/>
          </w:tcPr>
          <w:p w14:paraId="796064AF" w14:textId="77777777" w:rsidR="009B518A" w:rsidRPr="00FA61DF" w:rsidRDefault="009B518A" w:rsidP="00926491">
            <w:pPr>
              <w:tabs>
                <w:tab w:val="left" w:pos="7230"/>
              </w:tabs>
              <w:spacing w:after="0" w:line="276" w:lineRule="auto"/>
              <w:rPr>
                <w:rFonts w:cstheme="minorHAnsi"/>
                <w:sz w:val="20"/>
                <w:szCs w:val="20"/>
                <w:u w:val="single"/>
              </w:rPr>
            </w:pPr>
            <w:r w:rsidRPr="00FA61DF">
              <w:rPr>
                <w:rFonts w:cstheme="minorHAnsi"/>
                <w:sz w:val="20"/>
                <w:szCs w:val="20"/>
              </w:rPr>
              <w:t xml:space="preserve">Kocyk </w:t>
            </w:r>
            <w:proofErr w:type="spellStart"/>
            <w:r w:rsidRPr="00FA61DF">
              <w:rPr>
                <w:rFonts w:cstheme="minorHAnsi"/>
                <w:sz w:val="20"/>
                <w:szCs w:val="20"/>
              </w:rPr>
              <w:t>polarowy</w:t>
            </w:r>
            <w:proofErr w:type="spellEnd"/>
            <w:r w:rsidRPr="00FA61DF">
              <w:rPr>
                <w:rFonts w:cstheme="minorHAnsi"/>
                <w:sz w:val="20"/>
                <w:szCs w:val="20"/>
              </w:rPr>
              <w:t xml:space="preserve">. O minimalnych wymiarach 130 cm x 60 cm. </w:t>
            </w:r>
          </w:p>
        </w:tc>
        <w:tc>
          <w:tcPr>
            <w:tcW w:w="709" w:type="dxa"/>
            <w:noWrap/>
          </w:tcPr>
          <w:p w14:paraId="020394E6" w14:textId="4606CD53"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5E73F0D4"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16</w:t>
            </w:r>
          </w:p>
        </w:tc>
        <w:tc>
          <w:tcPr>
            <w:tcW w:w="850" w:type="dxa"/>
            <w:shd w:val="clear" w:color="auto" w:fill="FFFFFF" w:themeFill="background1"/>
          </w:tcPr>
          <w:p w14:paraId="20EAD47B"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56D70A9" w14:textId="77777777" w:rsidTr="00A65861">
        <w:trPr>
          <w:trHeight w:val="567"/>
        </w:trPr>
        <w:tc>
          <w:tcPr>
            <w:tcW w:w="704" w:type="dxa"/>
            <w:noWrap/>
          </w:tcPr>
          <w:p w14:paraId="776123EB"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4.</w:t>
            </w:r>
          </w:p>
        </w:tc>
        <w:tc>
          <w:tcPr>
            <w:tcW w:w="1985" w:type="dxa"/>
            <w:noWrap/>
          </w:tcPr>
          <w:p w14:paraId="64ABD997"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 xml:space="preserve">gąsienica spacerowa/wąż spacerowy </w:t>
            </w:r>
          </w:p>
        </w:tc>
        <w:tc>
          <w:tcPr>
            <w:tcW w:w="9922" w:type="dxa"/>
          </w:tcPr>
          <w:p w14:paraId="2FC7735D" w14:textId="77777777" w:rsidR="009B518A" w:rsidRPr="00FA61DF" w:rsidRDefault="009B518A" w:rsidP="00926491">
            <w:pPr>
              <w:tabs>
                <w:tab w:val="left" w:pos="7230"/>
              </w:tabs>
              <w:spacing w:after="0" w:line="276" w:lineRule="auto"/>
              <w:rPr>
                <w:rFonts w:cstheme="minorHAnsi"/>
                <w:sz w:val="20"/>
                <w:szCs w:val="20"/>
                <w:u w:val="single"/>
              </w:rPr>
            </w:pPr>
            <w:r w:rsidRPr="00FA61DF">
              <w:rPr>
                <w:rFonts w:cstheme="minorHAnsi"/>
                <w:sz w:val="20"/>
                <w:szCs w:val="20"/>
              </w:rPr>
              <w:t xml:space="preserve">Wykonana  z tkaniny. Posiadająca co najmniej 16 uchwytów. Pomagająca w utrzymaniu porządku podczas spaceru grupy dzieci. </w:t>
            </w:r>
          </w:p>
        </w:tc>
        <w:tc>
          <w:tcPr>
            <w:tcW w:w="709" w:type="dxa"/>
            <w:noWrap/>
          </w:tcPr>
          <w:p w14:paraId="11A173C8" w14:textId="6428D93E"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79E36D96"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24EFFA98"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EF5523B" w14:textId="77777777" w:rsidTr="00A65861">
        <w:trPr>
          <w:trHeight w:val="567"/>
        </w:trPr>
        <w:tc>
          <w:tcPr>
            <w:tcW w:w="704" w:type="dxa"/>
            <w:noWrap/>
          </w:tcPr>
          <w:p w14:paraId="7287DC42"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5.</w:t>
            </w:r>
          </w:p>
        </w:tc>
        <w:tc>
          <w:tcPr>
            <w:tcW w:w="1985" w:type="dxa"/>
            <w:noWrap/>
          </w:tcPr>
          <w:p w14:paraId="6119BA26"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tablica ścienna manipulacyjna</w:t>
            </w:r>
          </w:p>
        </w:tc>
        <w:tc>
          <w:tcPr>
            <w:tcW w:w="9922" w:type="dxa"/>
          </w:tcPr>
          <w:p w14:paraId="33072C7B" w14:textId="77777777" w:rsidR="009B518A" w:rsidRPr="00FA61DF" w:rsidRDefault="009B518A" w:rsidP="00926491">
            <w:pPr>
              <w:spacing w:line="276" w:lineRule="auto"/>
              <w:rPr>
                <w:rFonts w:cstheme="minorHAnsi"/>
                <w:sz w:val="20"/>
                <w:szCs w:val="20"/>
              </w:rPr>
            </w:pPr>
            <w:r w:rsidRPr="00FA61DF">
              <w:rPr>
                <w:rFonts w:cstheme="minorHAnsi"/>
                <w:sz w:val="20"/>
                <w:szCs w:val="20"/>
                <w:u w:val="single"/>
              </w:rPr>
              <w:t xml:space="preserve">Przeznaczony dla dzieci do lat 3 panel aktywności. </w:t>
            </w:r>
            <w:r w:rsidRPr="00FA61DF">
              <w:rPr>
                <w:rFonts w:cstheme="minorHAnsi"/>
                <w:sz w:val="20"/>
                <w:szCs w:val="20"/>
              </w:rPr>
              <w:t xml:space="preserve">Wyposażony w zestaw różnorodnych aktywności wspierających rozwój zmysłów i umiejętności manualnych. Wyposażony co najmniej w: panel pogodowy, pór roku, optyczno-muzyczny, labirynty i sorter kształtów. Przeznaczony do nauki kolorów, kształtów, dźwięków i zjawisk atmosferycznych. </w:t>
            </w:r>
          </w:p>
          <w:p w14:paraId="35423B02" w14:textId="77777777" w:rsidR="009B518A" w:rsidRPr="00FA61DF" w:rsidRDefault="009B518A" w:rsidP="00926491">
            <w:pPr>
              <w:tabs>
                <w:tab w:val="left" w:pos="7230"/>
              </w:tabs>
              <w:spacing w:after="0" w:line="276" w:lineRule="auto"/>
              <w:rPr>
                <w:rFonts w:cstheme="minorHAnsi"/>
                <w:sz w:val="20"/>
                <w:szCs w:val="20"/>
                <w:u w:val="single"/>
              </w:rPr>
            </w:pPr>
            <w:r w:rsidRPr="00FA61DF">
              <w:rPr>
                <w:rFonts w:cstheme="minorHAnsi"/>
                <w:sz w:val="20"/>
                <w:szCs w:val="20"/>
                <w:u w:val="single"/>
              </w:rPr>
              <w:t>Minimalne wymiary: szerokość - 155 cm, głębokość - 8 cm, wysokość - 75 cm.</w:t>
            </w:r>
          </w:p>
        </w:tc>
        <w:tc>
          <w:tcPr>
            <w:tcW w:w="709" w:type="dxa"/>
            <w:noWrap/>
          </w:tcPr>
          <w:p w14:paraId="48DE8AC7" w14:textId="7265ACAF"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1C7EBFF9"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45977877"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701D356C" w14:textId="77777777" w:rsidTr="00A65861">
        <w:trPr>
          <w:trHeight w:val="567"/>
        </w:trPr>
        <w:tc>
          <w:tcPr>
            <w:tcW w:w="704" w:type="dxa"/>
            <w:noWrap/>
          </w:tcPr>
          <w:p w14:paraId="04609BF2"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6.</w:t>
            </w:r>
          </w:p>
        </w:tc>
        <w:tc>
          <w:tcPr>
            <w:tcW w:w="1985" w:type="dxa"/>
            <w:noWrap/>
          </w:tcPr>
          <w:p w14:paraId="094B45B8"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kosz na pieluchy</w:t>
            </w:r>
          </w:p>
        </w:tc>
        <w:tc>
          <w:tcPr>
            <w:tcW w:w="9922" w:type="dxa"/>
          </w:tcPr>
          <w:p w14:paraId="27BE5D2A" w14:textId="77777777" w:rsidR="009B518A" w:rsidRPr="00FA61DF" w:rsidRDefault="009B518A" w:rsidP="00926491">
            <w:pPr>
              <w:tabs>
                <w:tab w:val="left" w:pos="7230"/>
              </w:tabs>
              <w:spacing w:after="0" w:line="276" w:lineRule="auto"/>
              <w:rPr>
                <w:rFonts w:cstheme="minorHAnsi"/>
                <w:sz w:val="20"/>
                <w:szCs w:val="20"/>
                <w:u w:val="single"/>
              </w:rPr>
            </w:pPr>
            <w:r w:rsidRPr="00FA61DF">
              <w:rPr>
                <w:rFonts w:cstheme="minorHAnsi"/>
                <w:sz w:val="20"/>
                <w:szCs w:val="20"/>
              </w:rPr>
              <w:t xml:space="preserve">Wykonany z plastiku pojemnik na pieluchy z co najmniej podwójnym systemem uszczelniającym zapobiegającym wydostawaniu się nieprzyjemnych zapachów na zewnątrz. </w:t>
            </w:r>
            <w:r w:rsidRPr="00FA61DF">
              <w:rPr>
                <w:rFonts w:cstheme="minorHAnsi"/>
                <w:sz w:val="20"/>
                <w:szCs w:val="20"/>
              </w:rPr>
              <w:br/>
              <w:t xml:space="preserve">Minimalne wymiary: 30 x 20 x 50 cm. Minimalna  pojemność 25 l.  </w:t>
            </w:r>
          </w:p>
        </w:tc>
        <w:tc>
          <w:tcPr>
            <w:tcW w:w="709" w:type="dxa"/>
            <w:noWrap/>
          </w:tcPr>
          <w:p w14:paraId="4D08EC5F" w14:textId="7C9CF3E8"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6A60E9BA"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22F37005"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AFC273F" w14:textId="77777777" w:rsidTr="00A65861">
        <w:trPr>
          <w:trHeight w:val="567"/>
        </w:trPr>
        <w:tc>
          <w:tcPr>
            <w:tcW w:w="704" w:type="dxa"/>
            <w:noWrap/>
          </w:tcPr>
          <w:p w14:paraId="2B97669F"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7.</w:t>
            </w:r>
          </w:p>
        </w:tc>
        <w:tc>
          <w:tcPr>
            <w:tcW w:w="1985" w:type="dxa"/>
            <w:noWrap/>
          </w:tcPr>
          <w:p w14:paraId="6A48BB4C"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Pościel z wypełnieniem</w:t>
            </w:r>
          </w:p>
        </w:tc>
        <w:tc>
          <w:tcPr>
            <w:tcW w:w="9922" w:type="dxa"/>
          </w:tcPr>
          <w:p w14:paraId="03465523" w14:textId="77777777" w:rsidR="009B518A" w:rsidRPr="00FA61DF" w:rsidRDefault="009B518A" w:rsidP="00926491">
            <w:pPr>
              <w:tabs>
                <w:tab w:val="left" w:pos="7230"/>
              </w:tabs>
              <w:spacing w:after="0" w:line="276" w:lineRule="auto"/>
              <w:rPr>
                <w:rFonts w:cstheme="minorHAnsi"/>
                <w:sz w:val="20"/>
                <w:szCs w:val="20"/>
                <w:u w:val="single"/>
              </w:rPr>
            </w:pPr>
            <w:r w:rsidRPr="00FA61DF">
              <w:rPr>
                <w:rFonts w:cstheme="minorHAnsi"/>
                <w:sz w:val="20"/>
                <w:szCs w:val="20"/>
                <w:u w:val="single"/>
              </w:rPr>
              <w:t>Przeznaczony dla dzieci do lat 3</w:t>
            </w:r>
            <w:r w:rsidRPr="00FA61DF">
              <w:rPr>
                <w:rFonts w:cstheme="minorHAnsi"/>
                <w:sz w:val="20"/>
                <w:szCs w:val="20"/>
              </w:rPr>
              <w:t xml:space="preserve"> komplet pościeli z wypełnieniem zawierający: poduszkę o minimalnych wymiarach: 35 cm x 27 cm, kołderkę o minimalnych wymiarach: 70 x 114 cm, prześcieradło do łóżeczka o minimalnych  wym. 140 cm x 65 cm, poszewkę na oferowaną poduszkę i poszewkę na oferowaną kołdrę. </w:t>
            </w:r>
          </w:p>
        </w:tc>
        <w:tc>
          <w:tcPr>
            <w:tcW w:w="709" w:type="dxa"/>
            <w:noWrap/>
          </w:tcPr>
          <w:p w14:paraId="3C3CE33A" w14:textId="2087EC2F"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06E5F4CE"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16</w:t>
            </w:r>
          </w:p>
        </w:tc>
        <w:tc>
          <w:tcPr>
            <w:tcW w:w="850" w:type="dxa"/>
            <w:shd w:val="clear" w:color="auto" w:fill="FFFFFF" w:themeFill="background1"/>
          </w:tcPr>
          <w:p w14:paraId="3EED26F4"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6AA17C26" w14:textId="77777777" w:rsidTr="00A65861">
        <w:trPr>
          <w:trHeight w:val="567"/>
        </w:trPr>
        <w:tc>
          <w:tcPr>
            <w:tcW w:w="704" w:type="dxa"/>
            <w:noWrap/>
          </w:tcPr>
          <w:p w14:paraId="267A761A"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8.</w:t>
            </w:r>
          </w:p>
        </w:tc>
        <w:tc>
          <w:tcPr>
            <w:tcW w:w="1985" w:type="dxa"/>
            <w:noWrap/>
          </w:tcPr>
          <w:p w14:paraId="43119198"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basen okrągły  z piłeczkami</w:t>
            </w:r>
          </w:p>
        </w:tc>
        <w:tc>
          <w:tcPr>
            <w:tcW w:w="9922" w:type="dxa"/>
          </w:tcPr>
          <w:p w14:paraId="140B5F5F" w14:textId="77777777" w:rsidR="009B518A" w:rsidRPr="00FA61DF" w:rsidRDefault="009B518A" w:rsidP="00926491">
            <w:pPr>
              <w:spacing w:line="276" w:lineRule="auto"/>
              <w:rPr>
                <w:rFonts w:cstheme="minorHAnsi"/>
                <w:sz w:val="20"/>
                <w:szCs w:val="20"/>
              </w:rPr>
            </w:pPr>
            <w:r w:rsidRPr="00FA61DF">
              <w:rPr>
                <w:rFonts w:cstheme="minorHAnsi"/>
                <w:sz w:val="20"/>
                <w:szCs w:val="20"/>
                <w:u w:val="single"/>
              </w:rPr>
              <w:t>Przeznaczony dla dzieci do lat 3</w:t>
            </w:r>
            <w:r w:rsidRPr="00FA61DF">
              <w:rPr>
                <w:rFonts w:cstheme="minorHAnsi"/>
                <w:sz w:val="20"/>
                <w:szCs w:val="20"/>
              </w:rPr>
              <w:t xml:space="preserve"> okrągły suchy basen z co najmniej 750 piłeczkami.  Wykonany z trwałej pianki poliuretanowej i pokryty materiałem PCV, nie zawierającym </w:t>
            </w:r>
            <w:proofErr w:type="spellStart"/>
            <w:r w:rsidRPr="00FA61DF">
              <w:rPr>
                <w:rFonts w:cstheme="minorHAnsi"/>
                <w:sz w:val="20"/>
                <w:szCs w:val="20"/>
              </w:rPr>
              <w:t>ftalanów</w:t>
            </w:r>
            <w:proofErr w:type="spellEnd"/>
            <w:r w:rsidRPr="00FA61DF">
              <w:rPr>
                <w:rFonts w:cstheme="minorHAnsi"/>
                <w:sz w:val="20"/>
                <w:szCs w:val="20"/>
              </w:rPr>
              <w:t xml:space="preserve">, łatwym w utrzymaniu czystości. Dno basenu o grubości co najmniej 5 cm, zapewniające dzieciom bezpieczeństwo podczas zabawy. </w:t>
            </w:r>
          </w:p>
          <w:p w14:paraId="13566940" w14:textId="77777777" w:rsidR="009B518A" w:rsidRPr="00FA61DF" w:rsidRDefault="009B518A" w:rsidP="00926491">
            <w:pPr>
              <w:tabs>
                <w:tab w:val="left" w:pos="7230"/>
              </w:tabs>
              <w:spacing w:after="0" w:line="276" w:lineRule="auto"/>
              <w:rPr>
                <w:rFonts w:cstheme="minorHAnsi"/>
                <w:sz w:val="20"/>
                <w:szCs w:val="20"/>
                <w:u w:val="single"/>
              </w:rPr>
            </w:pPr>
            <w:r w:rsidRPr="00FA61DF">
              <w:rPr>
                <w:rFonts w:cstheme="minorHAnsi"/>
                <w:sz w:val="20"/>
                <w:szCs w:val="20"/>
              </w:rPr>
              <w:t>Minimalne wymiary: średnica - 140 cm, wysokość -  40 cm.</w:t>
            </w:r>
          </w:p>
        </w:tc>
        <w:tc>
          <w:tcPr>
            <w:tcW w:w="709" w:type="dxa"/>
            <w:noWrap/>
          </w:tcPr>
          <w:p w14:paraId="75107664" w14:textId="5947EFF1"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139AD8BC"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36796842"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00158379" w14:textId="77777777" w:rsidTr="00A65861">
        <w:trPr>
          <w:trHeight w:val="567"/>
        </w:trPr>
        <w:tc>
          <w:tcPr>
            <w:tcW w:w="704" w:type="dxa"/>
            <w:noWrap/>
          </w:tcPr>
          <w:p w14:paraId="5024A548"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9.</w:t>
            </w:r>
          </w:p>
        </w:tc>
        <w:tc>
          <w:tcPr>
            <w:tcW w:w="1985" w:type="dxa"/>
            <w:noWrap/>
          </w:tcPr>
          <w:p w14:paraId="28E58F14"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wózek 4 osobowy z pokrowcem przeciwdeszczowym</w:t>
            </w:r>
          </w:p>
        </w:tc>
        <w:tc>
          <w:tcPr>
            <w:tcW w:w="9922" w:type="dxa"/>
          </w:tcPr>
          <w:p w14:paraId="09AEB687" w14:textId="77777777" w:rsidR="009B518A" w:rsidRPr="00FA61DF" w:rsidRDefault="009B518A" w:rsidP="00926491">
            <w:pPr>
              <w:tabs>
                <w:tab w:val="left" w:pos="7230"/>
              </w:tabs>
              <w:spacing w:after="0" w:line="276" w:lineRule="auto"/>
              <w:rPr>
                <w:rFonts w:cstheme="minorHAnsi"/>
                <w:sz w:val="20"/>
                <w:szCs w:val="20"/>
                <w:u w:val="single"/>
              </w:rPr>
            </w:pPr>
            <w:r w:rsidRPr="00FA61DF">
              <w:rPr>
                <w:rFonts w:cstheme="minorHAnsi"/>
                <w:sz w:val="20"/>
                <w:szCs w:val="20"/>
              </w:rPr>
              <w:t>Wózek spacerowy dla 4 dzieci.  Siedzisko odchylane o 45 stopni. Duży kosz pod siedziskami. Hamulec nożny.  Mechanizm składania ułatwiający przechowywanie i  transport. Regulowane podnóżki. Trzypunktowe pasy. Pokrowiec pasujący rozmiarem do wózka.</w:t>
            </w:r>
          </w:p>
        </w:tc>
        <w:tc>
          <w:tcPr>
            <w:tcW w:w="709" w:type="dxa"/>
            <w:noWrap/>
          </w:tcPr>
          <w:p w14:paraId="0E9D1EBB" w14:textId="49DB8934"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3CB09C90"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5E7315BB"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BFE4609" w14:textId="77777777" w:rsidTr="00A65861">
        <w:trPr>
          <w:trHeight w:val="567"/>
        </w:trPr>
        <w:tc>
          <w:tcPr>
            <w:tcW w:w="704" w:type="dxa"/>
            <w:noWrap/>
          </w:tcPr>
          <w:p w14:paraId="546178F2"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10.</w:t>
            </w:r>
          </w:p>
        </w:tc>
        <w:tc>
          <w:tcPr>
            <w:tcW w:w="1985" w:type="dxa"/>
            <w:noWrap/>
          </w:tcPr>
          <w:p w14:paraId="3A69BA67" w14:textId="77777777"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wózek 6-osobowy z pokrowcem przeciwdeszczowym</w:t>
            </w:r>
          </w:p>
        </w:tc>
        <w:tc>
          <w:tcPr>
            <w:tcW w:w="9922" w:type="dxa"/>
          </w:tcPr>
          <w:p w14:paraId="0520C468" w14:textId="77777777" w:rsidR="009B518A" w:rsidRPr="00FA61DF" w:rsidRDefault="009B518A" w:rsidP="00926491">
            <w:pPr>
              <w:tabs>
                <w:tab w:val="left" w:pos="7230"/>
              </w:tabs>
              <w:spacing w:after="0" w:line="276" w:lineRule="auto"/>
              <w:rPr>
                <w:rFonts w:cstheme="minorHAnsi"/>
                <w:sz w:val="20"/>
                <w:szCs w:val="20"/>
                <w:u w:val="single"/>
              </w:rPr>
            </w:pPr>
            <w:r w:rsidRPr="00FA61DF">
              <w:rPr>
                <w:rFonts w:cstheme="minorHAnsi"/>
                <w:sz w:val="20"/>
                <w:szCs w:val="20"/>
              </w:rPr>
              <w:t>Wózek spacerowy dla 6 dzieci.  Siedzisko odchylane o 45 stopni. Duży kosz pod siedziskami. Hamulec nożny.  Mechanizm składania ułatwiający przechowywanie i  transport. Regulowane podnóżki. Trzypunktowe pasy. Pokrowiec pasujący rozmiarem do wózka.</w:t>
            </w:r>
          </w:p>
        </w:tc>
        <w:tc>
          <w:tcPr>
            <w:tcW w:w="709" w:type="dxa"/>
            <w:noWrap/>
          </w:tcPr>
          <w:p w14:paraId="551B8C18" w14:textId="49254C62" w:rsidR="009B518A"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1CDA450B"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2</w:t>
            </w:r>
          </w:p>
        </w:tc>
        <w:tc>
          <w:tcPr>
            <w:tcW w:w="850" w:type="dxa"/>
            <w:shd w:val="clear" w:color="auto" w:fill="FFFFFF" w:themeFill="background1"/>
          </w:tcPr>
          <w:p w14:paraId="7C97860B" w14:textId="77777777" w:rsidR="009B518A" w:rsidRPr="00FA61DF" w:rsidRDefault="009B518A"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6C4D728D" w14:textId="77777777" w:rsidTr="00A65861">
        <w:trPr>
          <w:trHeight w:val="567"/>
        </w:trPr>
        <w:tc>
          <w:tcPr>
            <w:tcW w:w="704" w:type="dxa"/>
            <w:noWrap/>
          </w:tcPr>
          <w:p w14:paraId="44D1B2CB"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lastRenderedPageBreak/>
              <w:t>11.</w:t>
            </w:r>
          </w:p>
        </w:tc>
        <w:tc>
          <w:tcPr>
            <w:tcW w:w="1985" w:type="dxa"/>
            <w:noWrap/>
          </w:tcPr>
          <w:p w14:paraId="3BC4E253"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 xml:space="preserve">piankowe siedziska </w:t>
            </w:r>
          </w:p>
        </w:tc>
        <w:tc>
          <w:tcPr>
            <w:tcW w:w="9922" w:type="dxa"/>
          </w:tcPr>
          <w:p w14:paraId="0B2B560F" w14:textId="77777777" w:rsidR="00C000E3" w:rsidRPr="00FA61DF" w:rsidRDefault="00C000E3" w:rsidP="00926491">
            <w:pPr>
              <w:spacing w:line="276" w:lineRule="auto"/>
              <w:rPr>
                <w:rFonts w:cstheme="minorHAnsi"/>
                <w:sz w:val="20"/>
                <w:szCs w:val="20"/>
              </w:rPr>
            </w:pPr>
            <w:r w:rsidRPr="00FA61DF">
              <w:rPr>
                <w:rFonts w:cstheme="minorHAnsi"/>
                <w:sz w:val="20"/>
                <w:szCs w:val="20"/>
                <w:u w:val="single"/>
              </w:rPr>
              <w:t>Przeznaczony dla dzieci do lat 3</w:t>
            </w:r>
            <w:r w:rsidRPr="00FA61DF">
              <w:rPr>
                <w:rFonts w:cstheme="minorHAnsi"/>
                <w:sz w:val="20"/>
                <w:szCs w:val="20"/>
              </w:rPr>
              <w:t xml:space="preserve"> zestaw zawierający co najmniej 16 piankowych siedzisk w jasnych pastelowych kolorach. Wypełnionych pianką. Pokrytych </w:t>
            </w:r>
            <w:proofErr w:type="spellStart"/>
            <w:r w:rsidRPr="00FA61DF">
              <w:rPr>
                <w:rFonts w:cstheme="minorHAnsi"/>
                <w:sz w:val="20"/>
                <w:szCs w:val="20"/>
              </w:rPr>
              <w:t>bezftalanową</w:t>
            </w:r>
            <w:proofErr w:type="spellEnd"/>
            <w:r w:rsidRPr="00FA61DF">
              <w:rPr>
                <w:rFonts w:cstheme="minorHAnsi"/>
                <w:sz w:val="20"/>
                <w:szCs w:val="20"/>
              </w:rPr>
              <w:t xml:space="preserve"> tkaniną odporną na ścieranie i zapewniającą  łatwość w utrzymaniu czystości. Pokrowce zdejmowane.</w:t>
            </w:r>
          </w:p>
          <w:p w14:paraId="18913101" w14:textId="77777777" w:rsidR="00C000E3" w:rsidRPr="00FA61DF" w:rsidRDefault="00C000E3" w:rsidP="00926491">
            <w:pPr>
              <w:tabs>
                <w:tab w:val="left" w:pos="7230"/>
              </w:tabs>
              <w:spacing w:after="0" w:line="276" w:lineRule="auto"/>
              <w:rPr>
                <w:rFonts w:cstheme="minorHAnsi"/>
                <w:sz w:val="20"/>
                <w:szCs w:val="20"/>
                <w:u w:val="single"/>
              </w:rPr>
            </w:pPr>
            <w:r w:rsidRPr="00FA61DF">
              <w:rPr>
                <w:rFonts w:cstheme="minorHAnsi"/>
                <w:sz w:val="20"/>
                <w:szCs w:val="20"/>
              </w:rPr>
              <w:t>Minimalne wymiary: średnica siedziska - 30 cm, wysokość siedziska – 3 cm.</w:t>
            </w:r>
          </w:p>
        </w:tc>
        <w:tc>
          <w:tcPr>
            <w:tcW w:w="709" w:type="dxa"/>
            <w:noWrap/>
          </w:tcPr>
          <w:p w14:paraId="1511A5A5"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 xml:space="preserve">zestaw </w:t>
            </w:r>
          </w:p>
        </w:tc>
        <w:tc>
          <w:tcPr>
            <w:tcW w:w="709" w:type="dxa"/>
            <w:shd w:val="clear" w:color="auto" w:fill="FFFFFF" w:themeFill="background1"/>
            <w:noWrap/>
          </w:tcPr>
          <w:p w14:paraId="610C59D8"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31DFA86F"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EB85832" w14:textId="77777777" w:rsidTr="00A65861">
        <w:trPr>
          <w:trHeight w:val="567"/>
        </w:trPr>
        <w:tc>
          <w:tcPr>
            <w:tcW w:w="704" w:type="dxa"/>
            <w:noWrap/>
          </w:tcPr>
          <w:p w14:paraId="72308F52"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12.</w:t>
            </w:r>
          </w:p>
        </w:tc>
        <w:tc>
          <w:tcPr>
            <w:tcW w:w="1985" w:type="dxa"/>
            <w:noWrap/>
          </w:tcPr>
          <w:p w14:paraId="4BF71F9E"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 xml:space="preserve">piankowy domek </w:t>
            </w:r>
          </w:p>
        </w:tc>
        <w:tc>
          <w:tcPr>
            <w:tcW w:w="9922" w:type="dxa"/>
          </w:tcPr>
          <w:p w14:paraId="6284E0B7" w14:textId="77777777" w:rsidR="00C000E3" w:rsidRPr="00FA61DF" w:rsidRDefault="00C000E3" w:rsidP="00926491">
            <w:pPr>
              <w:tabs>
                <w:tab w:val="left" w:pos="7230"/>
              </w:tabs>
              <w:spacing w:after="0" w:line="276" w:lineRule="auto"/>
              <w:rPr>
                <w:rFonts w:cstheme="minorHAnsi"/>
                <w:sz w:val="20"/>
                <w:szCs w:val="20"/>
                <w:u w:val="single"/>
              </w:rPr>
            </w:pPr>
            <w:r w:rsidRPr="00FA61DF">
              <w:rPr>
                <w:rFonts w:cstheme="minorHAnsi"/>
                <w:sz w:val="20"/>
                <w:szCs w:val="20"/>
                <w:u w:val="single"/>
              </w:rPr>
              <w:t>Przeznaczona dla dzieci do lat 3</w:t>
            </w:r>
            <w:r w:rsidRPr="00FA61DF">
              <w:rPr>
                <w:rFonts w:cstheme="minorHAnsi"/>
                <w:sz w:val="20"/>
                <w:szCs w:val="20"/>
              </w:rPr>
              <w:t xml:space="preserve"> piankowa konstrukcja w kształcie domku. Pokryta </w:t>
            </w:r>
            <w:proofErr w:type="spellStart"/>
            <w:r w:rsidRPr="00FA61DF">
              <w:rPr>
                <w:rFonts w:cstheme="minorHAnsi"/>
                <w:sz w:val="20"/>
                <w:szCs w:val="20"/>
              </w:rPr>
              <w:t>bezftalanową</w:t>
            </w:r>
            <w:proofErr w:type="spellEnd"/>
            <w:r w:rsidRPr="00FA61DF">
              <w:rPr>
                <w:rFonts w:cstheme="minorHAnsi"/>
                <w:sz w:val="20"/>
                <w:szCs w:val="20"/>
              </w:rPr>
              <w:t xml:space="preserve"> tkaniną, zapewniającą łatwość w utrzymaniu czystości. </w:t>
            </w:r>
            <w:r w:rsidRPr="00FA61DF">
              <w:rPr>
                <w:rFonts w:cstheme="minorHAnsi"/>
                <w:sz w:val="20"/>
                <w:szCs w:val="20"/>
              </w:rPr>
              <w:br/>
              <w:t>Minimalne wymiary: długość  - 100 cm , szerokość - 100 cm, wysokość - 120 cm</w:t>
            </w:r>
          </w:p>
        </w:tc>
        <w:tc>
          <w:tcPr>
            <w:tcW w:w="709" w:type="dxa"/>
            <w:noWrap/>
          </w:tcPr>
          <w:p w14:paraId="1EADB109" w14:textId="4DAB5CBA" w:rsidR="00C000E3" w:rsidRPr="00FA61DF" w:rsidRDefault="009B518A" w:rsidP="00926491">
            <w:pPr>
              <w:tabs>
                <w:tab w:val="left" w:pos="7230"/>
              </w:tabs>
              <w:spacing w:after="0" w:line="276" w:lineRule="auto"/>
              <w:rPr>
                <w:rFonts w:cstheme="minorHAnsi"/>
                <w:sz w:val="20"/>
                <w:szCs w:val="20"/>
              </w:rPr>
            </w:pPr>
            <w:r w:rsidRPr="00FA61DF">
              <w:rPr>
                <w:rFonts w:cstheme="minorHAnsi"/>
                <w:sz w:val="20"/>
                <w:szCs w:val="20"/>
              </w:rPr>
              <w:t>szt.</w:t>
            </w:r>
          </w:p>
        </w:tc>
        <w:tc>
          <w:tcPr>
            <w:tcW w:w="709" w:type="dxa"/>
            <w:shd w:val="clear" w:color="auto" w:fill="FFFFFF" w:themeFill="background1"/>
            <w:noWrap/>
          </w:tcPr>
          <w:p w14:paraId="086D76F9"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6A79D39F"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84EFF93" w14:textId="77777777" w:rsidTr="00A65861">
        <w:trPr>
          <w:trHeight w:val="567"/>
        </w:trPr>
        <w:tc>
          <w:tcPr>
            <w:tcW w:w="704" w:type="dxa"/>
            <w:noWrap/>
          </w:tcPr>
          <w:p w14:paraId="611C6368"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13.</w:t>
            </w:r>
          </w:p>
        </w:tc>
        <w:tc>
          <w:tcPr>
            <w:tcW w:w="1985" w:type="dxa"/>
            <w:noWrap/>
          </w:tcPr>
          <w:p w14:paraId="191E868B"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piankowy kącik wypoczynkowy</w:t>
            </w:r>
          </w:p>
        </w:tc>
        <w:tc>
          <w:tcPr>
            <w:tcW w:w="9922" w:type="dxa"/>
          </w:tcPr>
          <w:p w14:paraId="431C3C57" w14:textId="77777777" w:rsidR="00C000E3" w:rsidRPr="00FA61DF" w:rsidRDefault="00C000E3" w:rsidP="00926491">
            <w:pPr>
              <w:spacing w:line="276" w:lineRule="auto"/>
              <w:rPr>
                <w:rFonts w:cstheme="minorHAnsi"/>
                <w:sz w:val="20"/>
                <w:szCs w:val="20"/>
              </w:rPr>
            </w:pPr>
            <w:r w:rsidRPr="00FA61DF">
              <w:rPr>
                <w:rFonts w:cstheme="minorHAnsi"/>
                <w:sz w:val="20"/>
                <w:szCs w:val="20"/>
                <w:u w:val="single"/>
              </w:rPr>
              <w:t>Przeznaczony dla dzieci do lat 3</w:t>
            </w:r>
            <w:r w:rsidRPr="00FA61DF">
              <w:rPr>
                <w:rFonts w:cstheme="minorHAnsi"/>
                <w:sz w:val="20"/>
                <w:szCs w:val="20"/>
              </w:rPr>
              <w:t xml:space="preserve"> zestaw piankowych kształtek w stonowanych kolorach. Zawierający co najmniej: 5 elementów z oparciami, środek i wejście które po złożeniu tworzą okrągły kącik z oparciami. Pokrowce zamykane na zamek błyskawiczny, wykonane z </w:t>
            </w:r>
            <w:proofErr w:type="spellStart"/>
            <w:r w:rsidRPr="00FA61DF">
              <w:rPr>
                <w:rFonts w:cstheme="minorHAnsi"/>
                <w:sz w:val="20"/>
                <w:szCs w:val="20"/>
              </w:rPr>
              <w:t>bezftalanowej</w:t>
            </w:r>
            <w:proofErr w:type="spellEnd"/>
            <w:r w:rsidRPr="00FA61DF">
              <w:rPr>
                <w:rFonts w:cstheme="minorHAnsi"/>
                <w:sz w:val="20"/>
                <w:szCs w:val="20"/>
              </w:rPr>
              <w:t xml:space="preserve"> tkaniny, zapewniającej  łatwość w utrzymaniu czystości.</w:t>
            </w:r>
          </w:p>
          <w:p w14:paraId="2D43B823" w14:textId="77777777" w:rsidR="00C000E3" w:rsidRPr="00FA61DF" w:rsidRDefault="00C000E3" w:rsidP="00926491">
            <w:pPr>
              <w:tabs>
                <w:tab w:val="left" w:pos="7230"/>
              </w:tabs>
              <w:spacing w:after="0" w:line="276" w:lineRule="auto"/>
              <w:rPr>
                <w:rFonts w:cstheme="minorHAnsi"/>
                <w:sz w:val="20"/>
                <w:szCs w:val="20"/>
                <w:u w:val="single"/>
              </w:rPr>
            </w:pPr>
            <w:r w:rsidRPr="00FA61DF">
              <w:rPr>
                <w:rFonts w:cstheme="minorHAnsi"/>
                <w:sz w:val="20"/>
                <w:szCs w:val="20"/>
              </w:rPr>
              <w:t>Minimalne wymiary kącika po złożeniu - średnica kącika około 150 cm. Minimalna wysokość  oparć – około 50 cm. Środek kącika i wejście o wysokości około 10 cm.</w:t>
            </w:r>
          </w:p>
        </w:tc>
        <w:tc>
          <w:tcPr>
            <w:tcW w:w="709" w:type="dxa"/>
            <w:noWrap/>
          </w:tcPr>
          <w:p w14:paraId="19FBEB16"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zestaw</w:t>
            </w:r>
          </w:p>
        </w:tc>
        <w:tc>
          <w:tcPr>
            <w:tcW w:w="709" w:type="dxa"/>
            <w:shd w:val="clear" w:color="auto" w:fill="FFFFFF" w:themeFill="background1"/>
            <w:noWrap/>
          </w:tcPr>
          <w:p w14:paraId="707672B2"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0B1B105A"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58AA149E" w14:textId="77777777" w:rsidTr="00A65861">
        <w:trPr>
          <w:trHeight w:val="567"/>
        </w:trPr>
        <w:tc>
          <w:tcPr>
            <w:tcW w:w="704" w:type="dxa"/>
            <w:noWrap/>
          </w:tcPr>
          <w:p w14:paraId="79AF6AB0"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14.</w:t>
            </w:r>
          </w:p>
        </w:tc>
        <w:tc>
          <w:tcPr>
            <w:tcW w:w="1985" w:type="dxa"/>
            <w:noWrap/>
          </w:tcPr>
          <w:p w14:paraId="599CDC4B"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piankowy kojec z burtami</w:t>
            </w:r>
          </w:p>
        </w:tc>
        <w:tc>
          <w:tcPr>
            <w:tcW w:w="9922" w:type="dxa"/>
          </w:tcPr>
          <w:p w14:paraId="71BC1AE9" w14:textId="77777777" w:rsidR="00C000E3" w:rsidRPr="00FA61DF" w:rsidRDefault="00C000E3" w:rsidP="00926491">
            <w:pPr>
              <w:spacing w:line="276" w:lineRule="auto"/>
              <w:rPr>
                <w:rFonts w:cstheme="minorHAnsi"/>
                <w:sz w:val="20"/>
                <w:szCs w:val="20"/>
              </w:rPr>
            </w:pPr>
            <w:r w:rsidRPr="00FA61DF">
              <w:rPr>
                <w:rFonts w:cstheme="minorHAnsi"/>
                <w:sz w:val="20"/>
                <w:szCs w:val="20"/>
                <w:u w:val="single"/>
              </w:rPr>
              <w:t>Przeznaczony dla dzieci do lat 3</w:t>
            </w:r>
            <w:r w:rsidRPr="00FA61DF">
              <w:rPr>
                <w:rFonts w:cstheme="minorHAnsi"/>
                <w:sz w:val="20"/>
                <w:szCs w:val="20"/>
              </w:rPr>
              <w:t xml:space="preserve"> piankowy kojec do bezpiecznej zabawy. Z piankowym dnem i burtami. Obszyty trwałą tkaniną niezawierającą </w:t>
            </w:r>
            <w:proofErr w:type="spellStart"/>
            <w:r w:rsidRPr="00FA61DF">
              <w:rPr>
                <w:rFonts w:cstheme="minorHAnsi"/>
                <w:sz w:val="20"/>
                <w:szCs w:val="20"/>
              </w:rPr>
              <w:t>ftalanów</w:t>
            </w:r>
            <w:proofErr w:type="spellEnd"/>
            <w:r w:rsidRPr="00FA61DF">
              <w:rPr>
                <w:rFonts w:cstheme="minorHAnsi"/>
                <w:sz w:val="20"/>
                <w:szCs w:val="20"/>
              </w:rPr>
              <w:t>. Zapewniającą łatwość w utrzymaniu czystości.</w:t>
            </w:r>
          </w:p>
          <w:p w14:paraId="58614B8A" w14:textId="77777777" w:rsidR="00C000E3" w:rsidRPr="00FA61DF" w:rsidRDefault="00C000E3" w:rsidP="00926491">
            <w:pPr>
              <w:tabs>
                <w:tab w:val="left" w:pos="7230"/>
              </w:tabs>
              <w:spacing w:after="0" w:line="276" w:lineRule="auto"/>
              <w:rPr>
                <w:rFonts w:cstheme="minorHAnsi"/>
                <w:sz w:val="20"/>
                <w:szCs w:val="20"/>
                <w:u w:val="single"/>
              </w:rPr>
            </w:pPr>
            <w:r w:rsidRPr="00FA61DF">
              <w:rPr>
                <w:rFonts w:cstheme="minorHAnsi"/>
                <w:sz w:val="20"/>
                <w:szCs w:val="20"/>
              </w:rPr>
              <w:t>Minimalne wymiary: długość – 120 cm, szerokość – 120 cm, wysokość – 25 cm.</w:t>
            </w:r>
          </w:p>
        </w:tc>
        <w:tc>
          <w:tcPr>
            <w:tcW w:w="709" w:type="dxa"/>
            <w:noWrap/>
          </w:tcPr>
          <w:p w14:paraId="279BC061" w14:textId="57F9D6DF"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szt</w:t>
            </w:r>
            <w:r w:rsidR="009B518A" w:rsidRPr="00FA61DF">
              <w:rPr>
                <w:rFonts w:cstheme="minorHAnsi"/>
                <w:sz w:val="20"/>
                <w:szCs w:val="20"/>
              </w:rPr>
              <w:t>.</w:t>
            </w:r>
          </w:p>
        </w:tc>
        <w:tc>
          <w:tcPr>
            <w:tcW w:w="709" w:type="dxa"/>
            <w:shd w:val="clear" w:color="auto" w:fill="FFFFFF" w:themeFill="background1"/>
            <w:noWrap/>
          </w:tcPr>
          <w:p w14:paraId="1D301B83"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599C3500"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23CFBAAC" w14:textId="77777777" w:rsidTr="00A65861">
        <w:trPr>
          <w:trHeight w:val="567"/>
        </w:trPr>
        <w:tc>
          <w:tcPr>
            <w:tcW w:w="704" w:type="dxa"/>
            <w:noWrap/>
          </w:tcPr>
          <w:p w14:paraId="0FE5E684"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15.</w:t>
            </w:r>
          </w:p>
        </w:tc>
        <w:tc>
          <w:tcPr>
            <w:tcW w:w="1985" w:type="dxa"/>
            <w:noWrap/>
          </w:tcPr>
          <w:p w14:paraId="01C905C3"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 xml:space="preserve">piankowe koło do raczkowania </w:t>
            </w:r>
          </w:p>
        </w:tc>
        <w:tc>
          <w:tcPr>
            <w:tcW w:w="9922" w:type="dxa"/>
          </w:tcPr>
          <w:p w14:paraId="17EEB8F9" w14:textId="77777777" w:rsidR="00C000E3" w:rsidRPr="00FA61DF" w:rsidRDefault="00C000E3" w:rsidP="00926491">
            <w:pPr>
              <w:spacing w:line="276" w:lineRule="auto"/>
              <w:rPr>
                <w:rFonts w:cstheme="minorHAnsi"/>
                <w:sz w:val="20"/>
                <w:szCs w:val="20"/>
              </w:rPr>
            </w:pPr>
            <w:r w:rsidRPr="00FA61DF">
              <w:rPr>
                <w:rFonts w:cstheme="minorHAnsi"/>
                <w:sz w:val="20"/>
                <w:szCs w:val="20"/>
                <w:u w:val="single"/>
              </w:rPr>
              <w:t>Przeznaczony dla dzieci do lat 3</w:t>
            </w:r>
            <w:r w:rsidRPr="00FA61DF">
              <w:rPr>
                <w:rFonts w:cstheme="minorHAnsi"/>
                <w:sz w:val="20"/>
                <w:szCs w:val="20"/>
              </w:rPr>
              <w:t xml:space="preserve"> zestaw składający się z co najmniej 7 piankowych elementów w pastelowych kolorach (zawierający m.in. rampę, schody, materace). Wykonany z pianki pokrytej trwałą, wytrzymałą, nie zawierającą </w:t>
            </w:r>
            <w:proofErr w:type="spellStart"/>
            <w:r w:rsidRPr="00FA61DF">
              <w:rPr>
                <w:rFonts w:cstheme="minorHAnsi"/>
                <w:sz w:val="20"/>
                <w:szCs w:val="20"/>
              </w:rPr>
              <w:t>ftalanów</w:t>
            </w:r>
            <w:proofErr w:type="spellEnd"/>
            <w:r w:rsidRPr="00FA61DF">
              <w:rPr>
                <w:rFonts w:cstheme="minorHAnsi"/>
                <w:sz w:val="20"/>
                <w:szCs w:val="20"/>
              </w:rPr>
              <w:t xml:space="preserve"> i trudnopalną tkaniną odporną na zabrudzenia.</w:t>
            </w:r>
          </w:p>
          <w:p w14:paraId="3C3AE59A" w14:textId="77777777" w:rsidR="00C000E3" w:rsidRPr="00FA61DF" w:rsidRDefault="00C000E3" w:rsidP="00926491">
            <w:pPr>
              <w:tabs>
                <w:tab w:val="left" w:pos="7230"/>
              </w:tabs>
              <w:spacing w:after="0" w:line="276" w:lineRule="auto"/>
              <w:rPr>
                <w:rFonts w:cstheme="minorHAnsi"/>
                <w:sz w:val="20"/>
                <w:szCs w:val="20"/>
                <w:u w:val="single"/>
              </w:rPr>
            </w:pPr>
            <w:r w:rsidRPr="00FA61DF">
              <w:rPr>
                <w:rFonts w:cstheme="minorHAnsi"/>
                <w:sz w:val="20"/>
                <w:szCs w:val="20"/>
              </w:rPr>
              <w:t>Minimalne wymiary po złożeniu: średnica - 150 cm. Maksymalna wysokość po złożeniu około 20 cm. Materace o grubości nie mniejszej niż 2 cm.</w:t>
            </w:r>
          </w:p>
        </w:tc>
        <w:tc>
          <w:tcPr>
            <w:tcW w:w="709" w:type="dxa"/>
            <w:noWrap/>
          </w:tcPr>
          <w:p w14:paraId="3A8717D1"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zestaw</w:t>
            </w:r>
          </w:p>
        </w:tc>
        <w:tc>
          <w:tcPr>
            <w:tcW w:w="709" w:type="dxa"/>
            <w:shd w:val="clear" w:color="auto" w:fill="FFFFFF" w:themeFill="background1"/>
            <w:noWrap/>
          </w:tcPr>
          <w:p w14:paraId="6BA982B7"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6108A5DB"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r w:rsidR="00FA61DF" w:rsidRPr="00FA61DF" w14:paraId="1AA9F12C" w14:textId="77777777" w:rsidTr="00A65861">
        <w:trPr>
          <w:trHeight w:val="567"/>
        </w:trPr>
        <w:tc>
          <w:tcPr>
            <w:tcW w:w="704" w:type="dxa"/>
            <w:noWrap/>
          </w:tcPr>
          <w:p w14:paraId="7339127A"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16.</w:t>
            </w:r>
          </w:p>
        </w:tc>
        <w:tc>
          <w:tcPr>
            <w:tcW w:w="1985" w:type="dxa"/>
            <w:noWrap/>
          </w:tcPr>
          <w:p w14:paraId="6F86C2C9"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 xml:space="preserve">zestaw klocków piankowych z pokrowcem do przechowywania  </w:t>
            </w:r>
          </w:p>
        </w:tc>
        <w:tc>
          <w:tcPr>
            <w:tcW w:w="9922" w:type="dxa"/>
          </w:tcPr>
          <w:p w14:paraId="1FEB8B96" w14:textId="77777777" w:rsidR="00C000E3" w:rsidRPr="00FA61DF" w:rsidRDefault="00C000E3" w:rsidP="00926491">
            <w:pPr>
              <w:spacing w:line="276" w:lineRule="auto"/>
              <w:rPr>
                <w:rFonts w:cstheme="minorHAnsi"/>
                <w:sz w:val="20"/>
                <w:szCs w:val="20"/>
              </w:rPr>
            </w:pPr>
            <w:r w:rsidRPr="00FA61DF">
              <w:rPr>
                <w:rFonts w:cstheme="minorHAnsi"/>
                <w:sz w:val="20"/>
                <w:szCs w:val="20"/>
                <w:u w:val="single"/>
              </w:rPr>
              <w:t>Przeznaczony dla dzieci do lat 3</w:t>
            </w:r>
            <w:r w:rsidRPr="00FA61DF">
              <w:rPr>
                <w:rFonts w:cstheme="minorHAnsi"/>
                <w:sz w:val="20"/>
                <w:szCs w:val="20"/>
              </w:rPr>
              <w:t xml:space="preserve"> zestaw kolorowych klocków piankowych zawierający co najmniej 33 elementy o  wymiarach od 20 x 10 x 80 cm do 20 x 20 x 20 cm - o różnych kształtach i kolorach. Umożliwiających budowanie konstrukcji, tworzenie torów przeszkód do zabawy, a także mogących służyć jako siedziska.</w:t>
            </w:r>
          </w:p>
          <w:p w14:paraId="2A56C8FE" w14:textId="77777777" w:rsidR="00C000E3" w:rsidRPr="00FA61DF" w:rsidRDefault="00C000E3" w:rsidP="00926491">
            <w:pPr>
              <w:tabs>
                <w:tab w:val="left" w:pos="7230"/>
              </w:tabs>
              <w:spacing w:after="0" w:line="276" w:lineRule="auto"/>
              <w:rPr>
                <w:rFonts w:cstheme="minorHAnsi"/>
                <w:sz w:val="20"/>
                <w:szCs w:val="20"/>
                <w:u w:val="single"/>
              </w:rPr>
            </w:pPr>
            <w:r w:rsidRPr="00FA61DF">
              <w:rPr>
                <w:rFonts w:cstheme="minorHAnsi"/>
                <w:sz w:val="20"/>
                <w:szCs w:val="20"/>
              </w:rPr>
              <w:t xml:space="preserve">Wykonanych z pianki, obszytych trwałą tkaniną wolną od </w:t>
            </w:r>
            <w:proofErr w:type="spellStart"/>
            <w:r w:rsidRPr="00FA61DF">
              <w:rPr>
                <w:rFonts w:cstheme="minorHAnsi"/>
                <w:sz w:val="20"/>
                <w:szCs w:val="20"/>
              </w:rPr>
              <w:t>ftalanów</w:t>
            </w:r>
            <w:proofErr w:type="spellEnd"/>
            <w:r w:rsidRPr="00FA61DF">
              <w:rPr>
                <w:rFonts w:cstheme="minorHAnsi"/>
                <w:sz w:val="20"/>
                <w:szCs w:val="20"/>
              </w:rPr>
              <w:t xml:space="preserve"> łatwą do czyszczenia. Pokrowiec do małych klocków piankowych z trwałym zamkiem błyskawicznym i uchwytami do wygodnego przenoszenia.</w:t>
            </w:r>
          </w:p>
        </w:tc>
        <w:tc>
          <w:tcPr>
            <w:tcW w:w="709" w:type="dxa"/>
            <w:noWrap/>
          </w:tcPr>
          <w:p w14:paraId="5E698765" w14:textId="77777777" w:rsidR="00C000E3" w:rsidRPr="00FA61DF" w:rsidRDefault="00C000E3" w:rsidP="00926491">
            <w:pPr>
              <w:tabs>
                <w:tab w:val="left" w:pos="7230"/>
              </w:tabs>
              <w:spacing w:after="0" w:line="276" w:lineRule="auto"/>
              <w:rPr>
                <w:rFonts w:cstheme="minorHAnsi"/>
                <w:sz w:val="20"/>
                <w:szCs w:val="20"/>
              </w:rPr>
            </w:pPr>
            <w:r w:rsidRPr="00FA61DF">
              <w:rPr>
                <w:rFonts w:cstheme="minorHAnsi"/>
                <w:sz w:val="20"/>
                <w:szCs w:val="20"/>
              </w:rPr>
              <w:t>zestaw</w:t>
            </w:r>
          </w:p>
        </w:tc>
        <w:tc>
          <w:tcPr>
            <w:tcW w:w="709" w:type="dxa"/>
            <w:shd w:val="clear" w:color="auto" w:fill="FFFFFF" w:themeFill="background1"/>
            <w:noWrap/>
          </w:tcPr>
          <w:p w14:paraId="117C26B4"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cstheme="minorHAnsi"/>
                <w:sz w:val="20"/>
                <w:szCs w:val="20"/>
              </w:rPr>
              <w:t>1</w:t>
            </w:r>
          </w:p>
        </w:tc>
        <w:tc>
          <w:tcPr>
            <w:tcW w:w="850" w:type="dxa"/>
            <w:shd w:val="clear" w:color="auto" w:fill="FFFFFF" w:themeFill="background1"/>
          </w:tcPr>
          <w:p w14:paraId="62E58847" w14:textId="77777777" w:rsidR="00C000E3" w:rsidRPr="00FA61DF" w:rsidRDefault="00C000E3" w:rsidP="00926491">
            <w:pPr>
              <w:tabs>
                <w:tab w:val="left" w:pos="7230"/>
              </w:tabs>
              <w:spacing w:after="0" w:line="276" w:lineRule="auto"/>
              <w:rPr>
                <w:rFonts w:eastAsia="Times New Roman" w:cstheme="minorHAnsi"/>
                <w:sz w:val="20"/>
                <w:szCs w:val="20"/>
                <w:lang w:eastAsia="pl-PL"/>
              </w:rPr>
            </w:pPr>
            <w:r w:rsidRPr="00FA61DF">
              <w:rPr>
                <w:rFonts w:eastAsia="Times New Roman" w:cstheme="minorHAnsi"/>
                <w:sz w:val="20"/>
                <w:szCs w:val="20"/>
                <w:lang w:eastAsia="pl-PL"/>
              </w:rPr>
              <w:t>23%</w:t>
            </w:r>
          </w:p>
        </w:tc>
      </w:tr>
    </w:tbl>
    <w:p w14:paraId="12789E68" w14:textId="5826B115" w:rsidR="00793448" w:rsidRPr="00FA61DF" w:rsidRDefault="00793448" w:rsidP="00926491">
      <w:pPr>
        <w:spacing w:after="0" w:line="276" w:lineRule="auto"/>
        <w:jc w:val="both"/>
        <w:rPr>
          <w:rFonts w:cstheme="minorHAnsi"/>
          <w:sz w:val="20"/>
          <w:szCs w:val="20"/>
        </w:rPr>
      </w:pPr>
    </w:p>
    <w:sectPr w:rsidR="00793448" w:rsidRPr="00FA61DF" w:rsidSect="00FA61DF">
      <w:pgSz w:w="16838" w:h="11906" w:orient="landscape"/>
      <w:pgMar w:top="1417" w:right="1417"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4468"/>
    <w:multiLevelType w:val="multilevel"/>
    <w:tmpl w:val="0D8CF06A"/>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45887"/>
    <w:multiLevelType w:val="hybridMultilevel"/>
    <w:tmpl w:val="1B48E4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F25DA7"/>
    <w:multiLevelType w:val="hybridMultilevel"/>
    <w:tmpl w:val="3D3ED4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BF785A"/>
    <w:multiLevelType w:val="hybridMultilevel"/>
    <w:tmpl w:val="EFB0C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C24FB4"/>
    <w:multiLevelType w:val="hybridMultilevel"/>
    <w:tmpl w:val="98C408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FC53B2"/>
    <w:multiLevelType w:val="hybridMultilevel"/>
    <w:tmpl w:val="083C29C4"/>
    <w:lvl w:ilvl="0" w:tplc="A0D2474E">
      <w:start w:val="1"/>
      <w:numFmt w:val="upp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 w15:restartNumberingAfterBreak="0">
    <w:nsid w:val="15547127"/>
    <w:multiLevelType w:val="hybridMultilevel"/>
    <w:tmpl w:val="B46281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BD0E02"/>
    <w:multiLevelType w:val="hybridMultilevel"/>
    <w:tmpl w:val="B1965F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D77385"/>
    <w:multiLevelType w:val="multilevel"/>
    <w:tmpl w:val="0D8CF06A"/>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491DF7"/>
    <w:multiLevelType w:val="hybridMultilevel"/>
    <w:tmpl w:val="619CF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8008E9"/>
    <w:multiLevelType w:val="hybridMultilevel"/>
    <w:tmpl w:val="F078C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573110"/>
    <w:multiLevelType w:val="hybridMultilevel"/>
    <w:tmpl w:val="3190B4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082BEC"/>
    <w:multiLevelType w:val="multilevel"/>
    <w:tmpl w:val="A828A33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D44FD"/>
    <w:multiLevelType w:val="hybridMultilevel"/>
    <w:tmpl w:val="DB26FD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2359E3"/>
    <w:multiLevelType w:val="hybridMultilevel"/>
    <w:tmpl w:val="56D233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58297E"/>
    <w:multiLevelType w:val="hybridMultilevel"/>
    <w:tmpl w:val="036EE9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E27451"/>
    <w:multiLevelType w:val="multilevel"/>
    <w:tmpl w:val="0D8CF06A"/>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9317AA"/>
    <w:multiLevelType w:val="hybridMultilevel"/>
    <w:tmpl w:val="CC882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5664BD"/>
    <w:multiLevelType w:val="hybridMultilevel"/>
    <w:tmpl w:val="74BE2562"/>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005A7D"/>
    <w:multiLevelType w:val="multilevel"/>
    <w:tmpl w:val="0D8CF06A"/>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177FD4"/>
    <w:multiLevelType w:val="multilevel"/>
    <w:tmpl w:val="3C177F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28019E"/>
    <w:multiLevelType w:val="hybridMultilevel"/>
    <w:tmpl w:val="83DC37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D62852"/>
    <w:multiLevelType w:val="hybridMultilevel"/>
    <w:tmpl w:val="D7DA48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F93485"/>
    <w:multiLevelType w:val="hybridMultilevel"/>
    <w:tmpl w:val="FEB036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044108"/>
    <w:multiLevelType w:val="multilevel"/>
    <w:tmpl w:val="225C88B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8C1E04"/>
    <w:multiLevelType w:val="hybridMultilevel"/>
    <w:tmpl w:val="72CA51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EF5B97"/>
    <w:multiLevelType w:val="hybridMultilevel"/>
    <w:tmpl w:val="D7DA488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103C7F"/>
    <w:multiLevelType w:val="hybridMultilevel"/>
    <w:tmpl w:val="98C4086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D037638"/>
    <w:multiLevelType w:val="multilevel"/>
    <w:tmpl w:val="0D8CF06A"/>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1F3E9F"/>
    <w:multiLevelType w:val="hybridMultilevel"/>
    <w:tmpl w:val="FAA89B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070124"/>
    <w:multiLevelType w:val="hybridMultilevel"/>
    <w:tmpl w:val="BFEAF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3E71D0"/>
    <w:multiLevelType w:val="hybridMultilevel"/>
    <w:tmpl w:val="B1EE71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3F7EDC"/>
    <w:multiLevelType w:val="hybridMultilevel"/>
    <w:tmpl w:val="3EB040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7E46F2"/>
    <w:multiLevelType w:val="multilevel"/>
    <w:tmpl w:val="225C88B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FA63E4"/>
    <w:multiLevelType w:val="hybridMultilevel"/>
    <w:tmpl w:val="DECA9E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143945"/>
    <w:multiLevelType w:val="multilevel"/>
    <w:tmpl w:val="A828A33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1120277">
    <w:abstractNumId w:val="5"/>
  </w:num>
  <w:num w:numId="2" w16cid:durableId="1279722676">
    <w:abstractNumId w:val="6"/>
  </w:num>
  <w:num w:numId="3" w16cid:durableId="2039546161">
    <w:abstractNumId w:val="17"/>
  </w:num>
  <w:num w:numId="4" w16cid:durableId="1111362522">
    <w:abstractNumId w:val="25"/>
  </w:num>
  <w:num w:numId="5" w16cid:durableId="975182138">
    <w:abstractNumId w:val="15"/>
  </w:num>
  <w:num w:numId="6" w16cid:durableId="1086807523">
    <w:abstractNumId w:val="18"/>
  </w:num>
  <w:num w:numId="7" w16cid:durableId="1118136530">
    <w:abstractNumId w:val="20"/>
  </w:num>
  <w:num w:numId="8" w16cid:durableId="48309620">
    <w:abstractNumId w:val="11"/>
  </w:num>
  <w:num w:numId="9" w16cid:durableId="1153370760">
    <w:abstractNumId w:val="1"/>
  </w:num>
  <w:num w:numId="10" w16cid:durableId="910042998">
    <w:abstractNumId w:val="12"/>
  </w:num>
  <w:num w:numId="11" w16cid:durableId="960921562">
    <w:abstractNumId w:val="35"/>
  </w:num>
  <w:num w:numId="12" w16cid:durableId="412315827">
    <w:abstractNumId w:val="0"/>
  </w:num>
  <w:num w:numId="13" w16cid:durableId="319312246">
    <w:abstractNumId w:val="28"/>
  </w:num>
  <w:num w:numId="14" w16cid:durableId="1965689484">
    <w:abstractNumId w:val="19"/>
  </w:num>
  <w:num w:numId="15" w16cid:durableId="294219241">
    <w:abstractNumId w:val="16"/>
  </w:num>
  <w:num w:numId="16" w16cid:durableId="1132869084">
    <w:abstractNumId w:val="8"/>
  </w:num>
  <w:num w:numId="17" w16cid:durableId="763380665">
    <w:abstractNumId w:val="24"/>
  </w:num>
  <w:num w:numId="18" w16cid:durableId="2069180793">
    <w:abstractNumId w:val="33"/>
  </w:num>
  <w:num w:numId="19" w16cid:durableId="159084824">
    <w:abstractNumId w:val="30"/>
  </w:num>
  <w:num w:numId="20" w16cid:durableId="1872375661">
    <w:abstractNumId w:val="29"/>
  </w:num>
  <w:num w:numId="21" w16cid:durableId="1415856147">
    <w:abstractNumId w:val="2"/>
  </w:num>
  <w:num w:numId="22" w16cid:durableId="2011134359">
    <w:abstractNumId w:val="21"/>
  </w:num>
  <w:num w:numId="23" w16cid:durableId="131800723">
    <w:abstractNumId w:val="10"/>
  </w:num>
  <w:num w:numId="24" w16cid:durableId="588659799">
    <w:abstractNumId w:val="9"/>
  </w:num>
  <w:num w:numId="25" w16cid:durableId="1190296123">
    <w:abstractNumId w:val="34"/>
  </w:num>
  <w:num w:numId="26" w16cid:durableId="138426350">
    <w:abstractNumId w:val="14"/>
  </w:num>
  <w:num w:numId="27" w16cid:durableId="999382642">
    <w:abstractNumId w:val="13"/>
  </w:num>
  <w:num w:numId="28" w16cid:durableId="1607349101">
    <w:abstractNumId w:val="23"/>
  </w:num>
  <w:num w:numId="29" w16cid:durableId="440221326">
    <w:abstractNumId w:val="31"/>
  </w:num>
  <w:num w:numId="30" w16cid:durableId="1652909147">
    <w:abstractNumId w:val="3"/>
  </w:num>
  <w:num w:numId="31" w16cid:durableId="865093677">
    <w:abstractNumId w:val="32"/>
  </w:num>
  <w:num w:numId="32" w16cid:durableId="2145347143">
    <w:abstractNumId w:val="7"/>
  </w:num>
  <w:num w:numId="33" w16cid:durableId="1071656105">
    <w:abstractNumId w:val="4"/>
  </w:num>
  <w:num w:numId="34" w16cid:durableId="1705211198">
    <w:abstractNumId w:val="27"/>
  </w:num>
  <w:num w:numId="35" w16cid:durableId="1695572584">
    <w:abstractNumId w:val="26"/>
  </w:num>
  <w:num w:numId="36" w16cid:durableId="61417823">
    <w:abstractNumId w:val="22"/>
  </w:num>
  <w:num w:numId="37" w16cid:durableId="1751348537">
    <w:abstractNumId w:val="33"/>
    <w:lvlOverride w:ilvl="0">
      <w:startOverride w:val="1"/>
    </w:lvlOverride>
    <w:lvlOverride w:ilvl="1"/>
    <w:lvlOverride w:ilvl="2"/>
    <w:lvlOverride w:ilvl="3"/>
    <w:lvlOverride w:ilvl="4"/>
    <w:lvlOverride w:ilvl="5"/>
    <w:lvlOverride w:ilvl="6"/>
    <w:lvlOverride w:ilvl="7"/>
    <w:lvlOverride w:ilvl="8"/>
  </w:num>
  <w:num w:numId="38" w16cid:durableId="919220855">
    <w:abstractNumId w:val="24"/>
    <w:lvlOverride w:ilvl="0">
      <w:startOverride w:val="1"/>
    </w:lvlOverride>
    <w:lvlOverride w:ilvl="1"/>
    <w:lvlOverride w:ilvl="2"/>
    <w:lvlOverride w:ilvl="3"/>
    <w:lvlOverride w:ilvl="4"/>
    <w:lvlOverride w:ilvl="5"/>
    <w:lvlOverride w:ilvl="6"/>
    <w:lvlOverride w:ilvl="7"/>
    <w:lvlOverride w:ilv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5E5"/>
    <w:rsid w:val="0002114E"/>
    <w:rsid w:val="00043778"/>
    <w:rsid w:val="00047C10"/>
    <w:rsid w:val="00086799"/>
    <w:rsid w:val="00091439"/>
    <w:rsid w:val="00092598"/>
    <w:rsid w:val="000937E7"/>
    <w:rsid w:val="000D4CC1"/>
    <w:rsid w:val="000F52B7"/>
    <w:rsid w:val="001068BA"/>
    <w:rsid w:val="001143C8"/>
    <w:rsid w:val="00125B57"/>
    <w:rsid w:val="0014302C"/>
    <w:rsid w:val="00167A5B"/>
    <w:rsid w:val="00172EAF"/>
    <w:rsid w:val="001A692C"/>
    <w:rsid w:val="001C589A"/>
    <w:rsid w:val="001E0887"/>
    <w:rsid w:val="002069F7"/>
    <w:rsid w:val="00273D08"/>
    <w:rsid w:val="00285DC7"/>
    <w:rsid w:val="002A2079"/>
    <w:rsid w:val="002A2FAD"/>
    <w:rsid w:val="002A693F"/>
    <w:rsid w:val="002C03EB"/>
    <w:rsid w:val="002C424A"/>
    <w:rsid w:val="003035AD"/>
    <w:rsid w:val="0035701A"/>
    <w:rsid w:val="003744C9"/>
    <w:rsid w:val="00381804"/>
    <w:rsid w:val="003A4FA4"/>
    <w:rsid w:val="003D1B5E"/>
    <w:rsid w:val="003D6195"/>
    <w:rsid w:val="003E2CFD"/>
    <w:rsid w:val="0040043E"/>
    <w:rsid w:val="004100AE"/>
    <w:rsid w:val="00473894"/>
    <w:rsid w:val="00494377"/>
    <w:rsid w:val="004B342C"/>
    <w:rsid w:val="004D0903"/>
    <w:rsid w:val="004D141A"/>
    <w:rsid w:val="00504603"/>
    <w:rsid w:val="00516884"/>
    <w:rsid w:val="00525C90"/>
    <w:rsid w:val="0055001C"/>
    <w:rsid w:val="00554F24"/>
    <w:rsid w:val="00555436"/>
    <w:rsid w:val="00555CD4"/>
    <w:rsid w:val="005A56AA"/>
    <w:rsid w:val="005B27EF"/>
    <w:rsid w:val="005C089F"/>
    <w:rsid w:val="005E7F24"/>
    <w:rsid w:val="005F4E7D"/>
    <w:rsid w:val="00666329"/>
    <w:rsid w:val="00667608"/>
    <w:rsid w:val="0068488B"/>
    <w:rsid w:val="006A0863"/>
    <w:rsid w:val="006B2AE8"/>
    <w:rsid w:val="006D356C"/>
    <w:rsid w:val="006E623F"/>
    <w:rsid w:val="007253EA"/>
    <w:rsid w:val="0074242A"/>
    <w:rsid w:val="00787B6A"/>
    <w:rsid w:val="00791B0C"/>
    <w:rsid w:val="00793448"/>
    <w:rsid w:val="007A4EF7"/>
    <w:rsid w:val="007B599C"/>
    <w:rsid w:val="007D21C2"/>
    <w:rsid w:val="007D65E5"/>
    <w:rsid w:val="0082346A"/>
    <w:rsid w:val="00824CEC"/>
    <w:rsid w:val="00841BF0"/>
    <w:rsid w:val="00871F25"/>
    <w:rsid w:val="008B204B"/>
    <w:rsid w:val="008C40D6"/>
    <w:rsid w:val="008E77B4"/>
    <w:rsid w:val="008F6E1B"/>
    <w:rsid w:val="0090370C"/>
    <w:rsid w:val="00904F89"/>
    <w:rsid w:val="009127C3"/>
    <w:rsid w:val="00920AE6"/>
    <w:rsid w:val="00926491"/>
    <w:rsid w:val="00972903"/>
    <w:rsid w:val="009B518A"/>
    <w:rsid w:val="00A13D74"/>
    <w:rsid w:val="00A278E9"/>
    <w:rsid w:val="00A405D7"/>
    <w:rsid w:val="00A65861"/>
    <w:rsid w:val="00A93468"/>
    <w:rsid w:val="00AB2E45"/>
    <w:rsid w:val="00AE5AA4"/>
    <w:rsid w:val="00AF51B6"/>
    <w:rsid w:val="00B277D3"/>
    <w:rsid w:val="00B30DA2"/>
    <w:rsid w:val="00B3627B"/>
    <w:rsid w:val="00B37BEC"/>
    <w:rsid w:val="00B769EA"/>
    <w:rsid w:val="00BA036E"/>
    <w:rsid w:val="00C000E3"/>
    <w:rsid w:val="00C15876"/>
    <w:rsid w:val="00C26148"/>
    <w:rsid w:val="00C5557F"/>
    <w:rsid w:val="00C5758C"/>
    <w:rsid w:val="00CB573C"/>
    <w:rsid w:val="00CC363C"/>
    <w:rsid w:val="00D347A5"/>
    <w:rsid w:val="00D431A0"/>
    <w:rsid w:val="00DA06EA"/>
    <w:rsid w:val="00DB20C7"/>
    <w:rsid w:val="00E41B83"/>
    <w:rsid w:val="00E56E66"/>
    <w:rsid w:val="00E75132"/>
    <w:rsid w:val="00E8200B"/>
    <w:rsid w:val="00EA2393"/>
    <w:rsid w:val="00EA5F10"/>
    <w:rsid w:val="00EB2B01"/>
    <w:rsid w:val="00EB348D"/>
    <w:rsid w:val="00FA61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B20B8"/>
  <w15:chartTrackingRefBased/>
  <w15:docId w15:val="{5092C1C0-BA38-4939-A233-3BC845C3E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3894"/>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7D65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7D65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D65E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D65E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D65E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D65E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D65E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D65E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D65E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D65E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7D65E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D65E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D65E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D65E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D65E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D65E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D65E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D65E5"/>
    <w:rPr>
      <w:rFonts w:eastAsiaTheme="majorEastAsia" w:cstheme="majorBidi"/>
      <w:color w:val="272727" w:themeColor="text1" w:themeTint="D8"/>
    </w:rPr>
  </w:style>
  <w:style w:type="paragraph" w:styleId="Tytu">
    <w:name w:val="Title"/>
    <w:basedOn w:val="Normalny"/>
    <w:next w:val="Normalny"/>
    <w:link w:val="TytuZnak"/>
    <w:uiPriority w:val="10"/>
    <w:qFormat/>
    <w:rsid w:val="007D65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D65E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D65E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D65E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D65E5"/>
    <w:pPr>
      <w:spacing w:before="160"/>
      <w:jc w:val="center"/>
    </w:pPr>
    <w:rPr>
      <w:i/>
      <w:iCs/>
      <w:color w:val="404040" w:themeColor="text1" w:themeTint="BF"/>
    </w:rPr>
  </w:style>
  <w:style w:type="character" w:customStyle="1" w:styleId="CytatZnak">
    <w:name w:val="Cytat Znak"/>
    <w:basedOn w:val="Domylnaczcionkaakapitu"/>
    <w:link w:val="Cytat"/>
    <w:uiPriority w:val="29"/>
    <w:rsid w:val="007D65E5"/>
    <w:rPr>
      <w:i/>
      <w:iCs/>
      <w:color w:val="404040" w:themeColor="text1" w:themeTint="BF"/>
    </w:rPr>
  </w:style>
  <w:style w:type="paragraph" w:styleId="Akapitzlist">
    <w:name w:val="List Paragraph"/>
    <w:aliases w:val="L1,Numerowanie,2 heading,A_wyliczenie,K-P_odwolanie,Akapit z listą5,maz_wyliczenie,opis dzialania,normalny tekst,Obiekt,BulletC,Akapit z listą31,NOWY,Akapit z listą32,Akapit z listą3,Wyliczanie,Bullets,List Paragraph1,Lista - poziom 1,lp"/>
    <w:basedOn w:val="Normalny"/>
    <w:link w:val="AkapitzlistZnak"/>
    <w:uiPriority w:val="34"/>
    <w:qFormat/>
    <w:rsid w:val="007D65E5"/>
    <w:pPr>
      <w:ind w:left="720"/>
      <w:contextualSpacing/>
    </w:pPr>
  </w:style>
  <w:style w:type="character" w:styleId="Wyrnienieintensywne">
    <w:name w:val="Intense Emphasis"/>
    <w:basedOn w:val="Domylnaczcionkaakapitu"/>
    <w:uiPriority w:val="21"/>
    <w:qFormat/>
    <w:rsid w:val="007D65E5"/>
    <w:rPr>
      <w:i/>
      <w:iCs/>
      <w:color w:val="2F5496" w:themeColor="accent1" w:themeShade="BF"/>
    </w:rPr>
  </w:style>
  <w:style w:type="paragraph" w:styleId="Cytatintensywny">
    <w:name w:val="Intense Quote"/>
    <w:basedOn w:val="Normalny"/>
    <w:next w:val="Normalny"/>
    <w:link w:val="CytatintensywnyZnak"/>
    <w:uiPriority w:val="30"/>
    <w:qFormat/>
    <w:rsid w:val="007D65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D65E5"/>
    <w:rPr>
      <w:i/>
      <w:iCs/>
      <w:color w:val="2F5496" w:themeColor="accent1" w:themeShade="BF"/>
    </w:rPr>
  </w:style>
  <w:style w:type="character" w:styleId="Odwoanieintensywne">
    <w:name w:val="Intense Reference"/>
    <w:basedOn w:val="Domylnaczcionkaakapitu"/>
    <w:uiPriority w:val="32"/>
    <w:qFormat/>
    <w:rsid w:val="007D65E5"/>
    <w:rPr>
      <w:b/>
      <w:bCs/>
      <w:smallCaps/>
      <w:color w:val="2F5496" w:themeColor="accent1" w:themeShade="BF"/>
      <w:spacing w:val="5"/>
    </w:rPr>
  </w:style>
  <w:style w:type="character" w:customStyle="1" w:styleId="AkapitzlistZnak">
    <w:name w:val="Akapit z listą Znak"/>
    <w:aliases w:val="L1 Znak,Numerowanie Znak,2 heading Znak,A_wyliczenie Znak,K-P_odwolanie Znak,Akapit z listą5 Znak,maz_wyliczenie Znak,opis dzialania Znak,normalny tekst Znak,Obiekt Znak,BulletC Znak,Akapit z listą31 Znak,NOWY Znak,Wyliczanie Znak"/>
    <w:link w:val="Akapitzlist"/>
    <w:uiPriority w:val="34"/>
    <w:qFormat/>
    <w:locked/>
    <w:rsid w:val="00972903"/>
  </w:style>
  <w:style w:type="paragraph" w:styleId="Bezodstpw">
    <w:name w:val="No Spacing"/>
    <w:uiPriority w:val="1"/>
    <w:qFormat/>
    <w:rsid w:val="00273D08"/>
    <w:pPr>
      <w:spacing w:after="0" w:line="240" w:lineRule="auto"/>
    </w:pPr>
    <w:rPr>
      <w:kern w:val="0"/>
      <w:sz w:val="22"/>
      <w:szCs w:val="22"/>
      <w14:ligatures w14:val="none"/>
    </w:rPr>
  </w:style>
  <w:style w:type="paragraph" w:styleId="NormalnyWeb">
    <w:name w:val="Normal (Web)"/>
    <w:basedOn w:val="Normalny"/>
    <w:uiPriority w:val="99"/>
    <w:unhideWhenUsed/>
    <w:rsid w:val="00273D0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273D08"/>
    <w:rPr>
      <w:b/>
      <w:bCs/>
    </w:rPr>
  </w:style>
  <w:style w:type="character" w:styleId="Odwoaniedokomentarza">
    <w:name w:val="annotation reference"/>
    <w:basedOn w:val="Domylnaczcionkaakapitu"/>
    <w:uiPriority w:val="99"/>
    <w:semiHidden/>
    <w:unhideWhenUsed/>
    <w:rsid w:val="00273D08"/>
    <w:rPr>
      <w:sz w:val="16"/>
      <w:szCs w:val="16"/>
    </w:rPr>
  </w:style>
  <w:style w:type="paragraph" w:styleId="Tekstkomentarza">
    <w:name w:val="annotation text"/>
    <w:basedOn w:val="Normalny"/>
    <w:link w:val="TekstkomentarzaZnak"/>
    <w:uiPriority w:val="99"/>
    <w:unhideWhenUsed/>
    <w:rsid w:val="00273D08"/>
    <w:pPr>
      <w:spacing w:line="240" w:lineRule="auto"/>
    </w:pPr>
    <w:rPr>
      <w:sz w:val="20"/>
      <w:szCs w:val="20"/>
    </w:rPr>
  </w:style>
  <w:style w:type="character" w:customStyle="1" w:styleId="TekstkomentarzaZnak">
    <w:name w:val="Tekst komentarza Znak"/>
    <w:basedOn w:val="Domylnaczcionkaakapitu"/>
    <w:link w:val="Tekstkomentarza"/>
    <w:uiPriority w:val="99"/>
    <w:rsid w:val="00273D08"/>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273D08"/>
    <w:rPr>
      <w:b/>
      <w:bCs/>
      <w:kern w:val="2"/>
      <w14:ligatures w14:val="standardContextual"/>
    </w:rPr>
  </w:style>
  <w:style w:type="character" w:customStyle="1" w:styleId="TematkomentarzaZnak">
    <w:name w:val="Temat komentarza Znak"/>
    <w:basedOn w:val="TekstkomentarzaZnak"/>
    <w:link w:val="Tematkomentarza"/>
    <w:uiPriority w:val="99"/>
    <w:semiHidden/>
    <w:rsid w:val="00273D08"/>
    <w:rPr>
      <w:b/>
      <w:bCs/>
      <w:kern w:val="0"/>
      <w:sz w:val="20"/>
      <w:szCs w:val="20"/>
      <w14:ligatures w14:val="none"/>
    </w:rPr>
  </w:style>
  <w:style w:type="paragraph" w:styleId="Nagwek">
    <w:name w:val="header"/>
    <w:basedOn w:val="Normalny"/>
    <w:link w:val="NagwekZnak"/>
    <w:uiPriority w:val="99"/>
    <w:unhideWhenUsed/>
    <w:rsid w:val="00273D08"/>
    <w:pPr>
      <w:tabs>
        <w:tab w:val="center" w:pos="4536"/>
        <w:tab w:val="right" w:pos="9072"/>
      </w:tabs>
      <w:spacing w:after="0" w:line="240" w:lineRule="auto"/>
    </w:pPr>
    <w:rPr>
      <w:kern w:val="2"/>
      <w14:ligatures w14:val="standardContextual"/>
    </w:rPr>
  </w:style>
  <w:style w:type="character" w:customStyle="1" w:styleId="NagwekZnak">
    <w:name w:val="Nagłówek Znak"/>
    <w:basedOn w:val="Domylnaczcionkaakapitu"/>
    <w:link w:val="Nagwek"/>
    <w:uiPriority w:val="99"/>
    <w:rsid w:val="00273D08"/>
    <w:rPr>
      <w:sz w:val="22"/>
      <w:szCs w:val="22"/>
    </w:rPr>
  </w:style>
  <w:style w:type="paragraph" w:styleId="Stopka">
    <w:name w:val="footer"/>
    <w:basedOn w:val="Normalny"/>
    <w:link w:val="StopkaZnak"/>
    <w:uiPriority w:val="99"/>
    <w:unhideWhenUsed/>
    <w:rsid w:val="00273D08"/>
    <w:pPr>
      <w:tabs>
        <w:tab w:val="center" w:pos="4536"/>
        <w:tab w:val="right" w:pos="9072"/>
      </w:tabs>
      <w:spacing w:after="0" w:line="240" w:lineRule="auto"/>
    </w:pPr>
    <w:rPr>
      <w:kern w:val="2"/>
      <w14:ligatures w14:val="standardContextual"/>
    </w:rPr>
  </w:style>
  <w:style w:type="character" w:customStyle="1" w:styleId="StopkaZnak">
    <w:name w:val="Stopka Znak"/>
    <w:basedOn w:val="Domylnaczcionkaakapitu"/>
    <w:link w:val="Stopka"/>
    <w:uiPriority w:val="99"/>
    <w:rsid w:val="00273D08"/>
    <w:rPr>
      <w:sz w:val="22"/>
      <w:szCs w:val="22"/>
    </w:rPr>
  </w:style>
  <w:style w:type="character" w:styleId="Hipercze">
    <w:name w:val="Hyperlink"/>
    <w:basedOn w:val="Domylnaczcionkaakapitu"/>
    <w:uiPriority w:val="99"/>
    <w:unhideWhenUsed/>
    <w:rsid w:val="008F6E1B"/>
    <w:rPr>
      <w:color w:val="0563C1" w:themeColor="hyperlink"/>
      <w:u w:val="single"/>
    </w:rPr>
  </w:style>
  <w:style w:type="character" w:customStyle="1" w:styleId="Nierozpoznanawzmianka1">
    <w:name w:val="Nierozpoznana wzmianka1"/>
    <w:basedOn w:val="Domylnaczcionkaakapitu"/>
    <w:uiPriority w:val="99"/>
    <w:semiHidden/>
    <w:unhideWhenUsed/>
    <w:rsid w:val="008F6E1B"/>
    <w:rPr>
      <w:color w:val="605E5C"/>
      <w:shd w:val="clear" w:color="auto" w:fill="E1DFDD"/>
    </w:rPr>
  </w:style>
  <w:style w:type="paragraph" w:styleId="Poprawka">
    <w:name w:val="Revision"/>
    <w:hidden/>
    <w:uiPriority w:val="99"/>
    <w:semiHidden/>
    <w:rsid w:val="00504603"/>
    <w:pPr>
      <w:spacing w:after="0" w:line="240" w:lineRule="auto"/>
    </w:pPr>
    <w:rPr>
      <w:kern w:val="0"/>
      <w:sz w:val="22"/>
      <w:szCs w:val="22"/>
      <w14:ligatures w14:val="none"/>
    </w:rPr>
  </w:style>
  <w:style w:type="paragraph" w:styleId="Tekstdymka">
    <w:name w:val="Balloon Text"/>
    <w:basedOn w:val="Normalny"/>
    <w:link w:val="TekstdymkaZnak"/>
    <w:uiPriority w:val="99"/>
    <w:semiHidden/>
    <w:unhideWhenUsed/>
    <w:rsid w:val="00E41B8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41B83"/>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37524100-8&amp;client=firefox-b-d&amp;hs=bo79&amp;sca_esv=0c0ded2c55dfde36&amp;biw=1869&amp;bih=919&amp;sxsrf=ANbL-n6LFC4eM9AwXPp8f_JJ3ptI40-qRg%3A1772618243250&amp;ei=AwKoadL_DpbiwPAP7MLUoAE&amp;ved=2ahUKEwjksLrZ_YWTAxX7BxAIHbxPDgMQgK4QegQIBxAF&amp;uact=5&amp;oq=cpv+eukacyjne+cpv&amp;gs_lp=Egxnd3Mtd2l6LXNlcnAiEWNwdiBldWthY3lqbmUgY3B2MgcQIRigARgKSP0dUABYnRxwAHgBkAEAmAFqoAHhCKoBBDEyLjG4AQPIAQD4AQGYAg2gAq8JwgIFEAAYgATCAgYQABgWGB7CAggQABgWGAoYHsICBRAhGKABwgIIEAAYCBgNGB7CAgUQABjvBZgDAJIHBDEwLjOgB5gvsgcEMTAuM7gHrwnCBwUwLjcuNsgHI4AIAA&amp;sclient=gws-wiz-serp&amp;mstk=AUtExfCoW0NTRAoVpUrClKXK_fs9RZGA4ePG3OqXn299IQtOTXHZGWU4JmTz4GNJ56Vys7mkS6wArMmiaL1YYOTp_lF0UmyrsIVbNTBZ1Ub316uNUTRhqbHv6WwvP_FTLku9Z2NZ7T1ap226WwyL6_QT2ldKDMhh71YR4dUEGtFrp2oHaUDIrdpC_9kj6nJoOGTFge6CotzlzvP6hNOkVhlfKmyB4ZdUY7ItpCQxe6j4ihowifdJNlCpj5xh0EvCEUdnTHyowM0gfWJ4Ys6kUIOGpp1gFlVYeyQah91FSyrT4Ailow&amp;csui=3" TargetMode="External"/><Relationship Id="rId13" Type="http://schemas.openxmlformats.org/officeDocument/2006/relationships/hyperlink" Target="https://www.google.com/search?q=39162100-6&amp;client=firefox-b-d&amp;hs=bo79&amp;sca_esv=0c0ded2c55dfde36&amp;biw=1869&amp;bih=919&amp;sxsrf=ANbL-n6LFC4eM9AwXPp8f_JJ3ptI40-qRg%3A1772618243250&amp;ei=AwKoadL_DpbiwPAP7MLUoAE&amp;ved=2ahUKEwjksLrZ_YWTAxX7BxAIHbxPDgMQgK4QegQIBxAB&amp;uact=5&amp;oq=cpv+eukacyjne+cpv&amp;gs_lp=Egxnd3Mtd2l6LXNlcnAiEWNwdiBldWthY3lqbmUgY3B2MgcQIRigARgKSP0dUABYnRxwAHgBkAEAmAFqoAHhCKoBBDEyLjG4AQPIAQD4AQGYAg2gAq8JwgIFEAAYgATCAgYQABgWGB7CAggQABgWGAoYHsICBRAhGKABwgIIEAAYCBgNGB7CAgUQABjvBZgDAJIHBDEwLjOgB5gvsgcEMTAuM7gHrwnCBwUwLjcuNsgHI4AIAA&amp;sclient=gws-wiz-serp&amp;mstk=AUtExfCoW0NTRAoVpUrClKXK_fs9RZGA4ePG3OqXn299IQtOTXHZGWU4JmTz4GNJ56Vys7mkS6wArMmiaL1YYOTp_lF0UmyrsIVbNTBZ1Ub316uNUTRhqbHv6WwvP_FTLku9Z2NZ7T1ap226WwyL6_QT2ldKDMhh71YR4dUEGtFrp2oHaUDIrdpC_9kj6nJoOGTFge6CotzlzvP6hNOkVhlfKmyB4ZdUY7ItpCQxe6j4ihowifdJNlCpj5xh0EvCEUdnTHyowM0gfWJ4Ys6kUIOGpp1gFlVYeyQah91FSyrT4Ailow&amp;csui=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google.com/search?q=39162110-9&amp;client=firefox-b-d&amp;hs=bo79&amp;sca_esv=0c0ded2c55dfde36&amp;biw=1869&amp;bih=919&amp;sxsrf=ANbL-n6LFC4eM9AwXPp8f_JJ3ptI40-qRg%3A1772618243250&amp;ei=AwKoadL_DpbiwPAP7MLUoAE&amp;ved=2ahUKEwjksLrZ_YWTAxX7BxAIHbxPDgMQgK4QegQIBxAD&amp;uact=5&amp;oq=cpv+eukacyjne+cpv&amp;gs_lp=Egxnd3Mtd2l6LXNlcnAiEWNwdiBldWthY3lqbmUgY3B2MgcQIRigARgKSP0dUABYnRxwAHgBkAEAmAFqoAHhCKoBBDEyLjG4AQPIAQD4AQGYAg2gAq8JwgIFEAAYgATCAgYQABgWGB7CAggQABgWGAoYHsICBRAhGKABwgIIEAAYCBgNGB7CAgUQABjvBZgDAJIHBDEwLjOgB5gvsgcEMTAuM7gHrwnCBwUwLjcuNsgHI4AIAA&amp;sclient=gws-wiz-serp&amp;mstk=AUtExfCoW0NTRAoVpUrClKXK_fs9RZGA4ePG3OqXn299IQtOTXHZGWU4JmTz4GNJ56Vys7mkS6wArMmiaL1YYOTp_lF0UmyrsIVbNTBZ1Ub316uNUTRhqbHv6WwvP_FTLku9Z2NZ7T1ap226WwyL6_QT2ldKDMhh71YR4dUEGtFrp2oHaUDIrdpC_9kj6nJoOGTFge6CotzlzvP6hNOkVhlfKmyB4ZdUY7ItpCQxe6j4ihowifdJNlCpj5xh0EvCEUdnTHyowM0gfWJ4Ys6kUIOGpp1gFlVYeyQah91FSyrT4Ailow&amp;csui=3" TargetMode="External"/><Relationship Id="rId12" Type="http://schemas.openxmlformats.org/officeDocument/2006/relationships/hyperlink" Target="https://www.google.com/search?q=48190000-6&amp;client=firefox-b-d&amp;hs=bo79&amp;sca_esv=0c0ded2c55dfde36&amp;biw=1869&amp;bih=919&amp;sxsrf=ANbL-n6LFC4eM9AwXPp8f_JJ3ptI40-qRg%3A1772618243250&amp;ei=AwKoadL_DpbiwPAP7MLUoAE&amp;ved=2ahUKEwjksLrZ_YWTAxX7BxAIHbxPDgMQgK4QegQIBxAH&amp;uact=5&amp;oq=cpv+eukacyjne+cpv&amp;gs_lp=Egxnd3Mtd2l6LXNlcnAiEWNwdiBldWthY3lqbmUgY3B2MgcQIRigARgKSP0dUABYnRxwAHgBkAEAmAFqoAHhCKoBBDEyLjG4AQPIAQD4AQGYAg2gAq8JwgIFEAAYgATCAgYQABgWGB7CAggQABgWGAoYHsICBRAhGKABwgIIEAAYCBgNGB7CAgUQABjvBZgDAJIHBDEwLjOgB5gvsgcEMTAuM7gHrwnCBwUwLjcuNsgHI4AIAA&amp;sclient=gws-wiz-serp&amp;mstk=AUtExfCoW0NTRAoVpUrClKXK_fs9RZGA4ePG3OqXn299IQtOTXHZGWU4JmTz4GNJ56Vys7mkS6wArMmiaL1YYOTp_lF0UmyrsIVbNTBZ1Ub316uNUTRhqbHv6WwvP_FTLku9Z2NZ7T1ap226WwyL6_QT2ldKDMhh71YR4dUEGtFrp2oHaUDIrdpC_9kj6nJoOGTFge6CotzlzvP6hNOkVhlfKmyB4ZdUY7ItpCQxe6j4ihowifdJNlCpj5xh0EvCEUdnTHyowM0gfWJ4Ys6kUIOGpp1gFlVYeyQah91FSyrT4Ailow&amp;csui=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ortalzp.pl/kody-cpv/szczegoly/pojemniki-i-kosze-na-odpady-i-smieci-3670" TargetMode="External"/><Relationship Id="rId1" Type="http://schemas.openxmlformats.org/officeDocument/2006/relationships/customXml" Target="../customXml/item1.xml"/><Relationship Id="rId6" Type="http://schemas.openxmlformats.org/officeDocument/2006/relationships/hyperlink" Target="https://www.google.com/search?q=39162100-6&amp;client=firefox-b-d&amp;hs=bo79&amp;sca_esv=0c0ded2c55dfde36&amp;biw=1869&amp;bih=919&amp;sxsrf=ANbL-n6LFC4eM9AwXPp8f_JJ3ptI40-qRg%3A1772618243250&amp;ei=AwKoadL_DpbiwPAP7MLUoAE&amp;ved=2ahUKEwjksLrZ_YWTAxX7BxAIHbxPDgMQgK4QegQIBxAB&amp;uact=5&amp;oq=cpv+eukacyjne+cpv&amp;gs_lp=Egxnd3Mtd2l6LXNlcnAiEWNwdiBldWthY3lqbmUgY3B2MgcQIRigARgKSP0dUABYnRxwAHgBkAEAmAFqoAHhCKoBBDEyLjG4AQPIAQD4AQGYAg2gAq8JwgIFEAAYgATCAgYQABgWGB7CAggQABgWGAoYHsICBRAhGKABwgIIEAAYCBgNGB7CAgUQABjvBZgDAJIHBDEwLjOgB5gvsgcEMTAuM7gHrwnCBwUwLjcuNsgHI4AIAA&amp;sclient=gws-wiz-serp&amp;mstk=AUtExfCoW0NTRAoVpUrClKXK_fs9RZGA4ePG3OqXn299IQtOTXHZGWU4JmTz4GNJ56Vys7mkS6wArMmiaL1YYOTp_lF0UmyrsIVbNTBZ1Ub316uNUTRhqbHv6WwvP_FTLku9Z2NZ7T1ap226WwyL6_QT2ldKDMhh71YR4dUEGtFrp2oHaUDIrdpC_9kj6nJoOGTFge6CotzlzvP6hNOkVhlfKmyB4ZdUY7ItpCQxe6j4ihowifdJNlCpj5xh0EvCEUdnTHyowM0gfWJ4Ys6kUIOGpp1gFlVYeyQah91FSyrT4Ailow&amp;csui=3" TargetMode="External"/><Relationship Id="rId11" Type="http://schemas.openxmlformats.org/officeDocument/2006/relationships/hyperlink" Target="https://www.google.com/search?q=39162110-9&amp;client=firefox-b-d&amp;hs=bo79&amp;sca_esv=0c0ded2c55dfde36&amp;biw=1869&amp;bih=919&amp;sxsrf=ANbL-n6LFC4eM9AwXPp8f_JJ3ptI40-qRg%3A1772618243250&amp;ei=AwKoadL_DpbiwPAP7MLUoAE&amp;ved=2ahUKEwjksLrZ_YWTAxX7BxAIHbxPDgMQgK4QegQIBxAD&amp;uact=5&amp;oq=cpv+eukacyjne+cpv&amp;gs_lp=Egxnd3Mtd2l6LXNlcnAiEWNwdiBldWthY3lqbmUgY3B2MgcQIRigARgKSP0dUABYnRxwAHgBkAEAmAFqoAHhCKoBBDEyLjG4AQPIAQD4AQGYAg2gAq8JwgIFEAAYgATCAgYQABgWGB7CAggQABgWGAoYHsICBRAhGKABwgIIEAAYCBgNGB7CAgUQABjvBZgDAJIHBDEwLjOgB5gvsgcEMTAuM7gHrwnCBwUwLjcuNsgHI4AIAA&amp;sclient=gws-wiz-serp&amp;mstk=AUtExfCoW0NTRAoVpUrClKXK_fs9RZGA4ePG3OqXn299IQtOTXHZGWU4JmTz4GNJ56Vys7mkS6wArMmiaL1YYOTp_lF0UmyrsIVbNTBZ1Ub316uNUTRhqbHv6WwvP_FTLku9Z2NZ7T1ap226WwyL6_QT2ldKDMhh71YR4dUEGtFrp2oHaUDIrdpC_9kj6nJoOGTFge6CotzlzvP6hNOkVhlfKmyB4ZdUY7ItpCQxe6j4ihowifdJNlCpj5xh0EvCEUdnTHyowM0gfWJ4Ys6kUIOGpp1gFlVYeyQah91FSyrT4Ailow&amp;csui=3" TargetMode="External"/><Relationship Id="rId5" Type="http://schemas.openxmlformats.org/officeDocument/2006/relationships/webSettings" Target="webSettings.xml"/><Relationship Id="rId15" Type="http://schemas.openxmlformats.org/officeDocument/2006/relationships/hyperlink" Target="https://www.google.com/search?q=37524100-8&amp;client=firefox-b-d&amp;hs=bo79&amp;sca_esv=0c0ded2c55dfde36&amp;biw=1869&amp;bih=919&amp;sxsrf=ANbL-n6LFC4eM9AwXPp8f_JJ3ptI40-qRg%3A1772618243250&amp;ei=AwKoadL_DpbiwPAP7MLUoAE&amp;ved=2ahUKEwjksLrZ_YWTAxX7BxAIHbxPDgMQgK4QegQIBxAF&amp;uact=5&amp;oq=cpv+eukacyjne+cpv&amp;gs_lp=Egxnd3Mtd2l6LXNlcnAiEWNwdiBldWthY3lqbmUgY3B2MgcQIRigARgKSP0dUABYnRxwAHgBkAEAmAFqoAHhCKoBBDEyLjG4AQPIAQD4AQGYAg2gAq8JwgIFEAAYgATCAgYQABgWGB7CAggQABgWGAoYHsICBRAhGKABwgIIEAAYCBgNGB7CAgUQABjvBZgDAJIHBDEwLjOgB5gvsgcEMTAuM7gHrwnCBwUwLjcuNsgHI4AIAA&amp;sclient=gws-wiz-serp&amp;mstk=AUtExfCoW0NTRAoVpUrClKXK_fs9RZGA4ePG3OqXn299IQtOTXHZGWU4JmTz4GNJ56Vys7mkS6wArMmiaL1YYOTp_lF0UmyrsIVbNTBZ1Ub316uNUTRhqbHv6WwvP_FTLku9Z2NZ7T1ap226WwyL6_QT2ldKDMhh71YR4dUEGtFrp2oHaUDIrdpC_9kj6nJoOGTFge6CotzlzvP6hNOkVhlfKmyB4ZdUY7ItpCQxe6j4ihowifdJNlCpj5xh0EvCEUdnTHyowM0gfWJ4Ys6kUIOGpp1gFlVYeyQah91FSyrT4Ailow&amp;csui=3" TargetMode="External"/><Relationship Id="rId10" Type="http://schemas.openxmlformats.org/officeDocument/2006/relationships/hyperlink" Target="https://www.google.com/search?q=39162100-6&amp;client=firefox-b-d&amp;hs=bo79&amp;sca_esv=0c0ded2c55dfde36&amp;biw=1869&amp;bih=919&amp;sxsrf=ANbL-n6LFC4eM9AwXPp8f_JJ3ptI40-qRg%3A1772618243250&amp;ei=AwKoadL_DpbiwPAP7MLUoAE&amp;ved=2ahUKEwjksLrZ_YWTAxX7BxAIHbxPDgMQgK4QegQIBxAB&amp;uact=5&amp;oq=cpv+eukacyjne+cpv&amp;gs_lp=Egxnd3Mtd2l6LXNlcnAiEWNwdiBldWthY3lqbmUgY3B2MgcQIRigARgKSP0dUABYnRxwAHgBkAEAmAFqoAHhCKoBBDEyLjG4AQPIAQD4AQGYAg2gAq8JwgIFEAAYgATCAgYQABgWGB7CAggQABgWGAoYHsICBRAhGKABwgIIEAAYCBgNGB7CAgUQABjvBZgDAJIHBDEwLjOgB5gvsgcEMTAuM7gHrwnCBwUwLjcuNsgHI4AIAA&amp;sclient=gws-wiz-serp&amp;mstk=AUtExfCoW0NTRAoVpUrClKXK_fs9RZGA4ePG3OqXn299IQtOTXHZGWU4JmTz4GNJ56Vys7mkS6wArMmiaL1YYOTp_lF0UmyrsIVbNTBZ1Ub316uNUTRhqbHv6WwvP_FTLku9Z2NZ7T1ap226WwyL6_QT2ldKDMhh71YR4dUEGtFrp2oHaUDIrdpC_9kj6nJoOGTFge6CotzlzvP6hNOkVhlfKmyB4ZdUY7ItpCQxe6j4ihowifdJNlCpj5xh0EvCEUdnTHyowM0gfWJ4Ys6kUIOGpp1gFlVYeyQah91FSyrT4Ailow&amp;csui=3" TargetMode="External"/><Relationship Id="rId4" Type="http://schemas.openxmlformats.org/officeDocument/2006/relationships/settings" Target="settings.xml"/><Relationship Id="rId9" Type="http://schemas.openxmlformats.org/officeDocument/2006/relationships/hyperlink" Target="https://www.google.com/search?q=48190000-6&amp;client=firefox-b-d&amp;hs=bo79&amp;sca_esv=0c0ded2c55dfde36&amp;biw=1869&amp;bih=919&amp;sxsrf=ANbL-n6LFC4eM9AwXPp8f_JJ3ptI40-qRg%3A1772618243250&amp;ei=AwKoadL_DpbiwPAP7MLUoAE&amp;ved=2ahUKEwjksLrZ_YWTAxX7BxAIHbxPDgMQgK4QegQIBxAH&amp;uact=5&amp;oq=cpv+eukacyjne+cpv&amp;gs_lp=Egxnd3Mtd2l6LXNlcnAiEWNwdiBldWthY3lqbmUgY3B2MgcQIRigARgKSP0dUABYnRxwAHgBkAEAmAFqoAHhCKoBBDEyLjG4AQPIAQD4AQGYAg2gAq8JwgIFEAAYgATCAgYQABgWGB7CAggQABgWGAoYHsICBRAhGKABwgIIEAAYCBgNGB7CAgUQABjvBZgDAJIHBDEwLjOgB5gvsgcEMTAuM7gHrwnCBwUwLjcuNsgHI4AIAA&amp;sclient=gws-wiz-serp&amp;mstk=AUtExfCoW0NTRAoVpUrClKXK_fs9RZGA4ePG3OqXn299IQtOTXHZGWU4JmTz4GNJ56Vys7mkS6wArMmiaL1YYOTp_lF0UmyrsIVbNTBZ1Ub316uNUTRhqbHv6WwvP_FTLku9Z2NZ7T1ap226WwyL6_QT2ldKDMhh71YR4dUEGtFrp2oHaUDIrdpC_9kj6nJoOGTFge6CotzlzvP6hNOkVhlfKmyB4ZdUY7ItpCQxe6j4ihowifdJNlCpj5xh0EvCEUdnTHyowM0gfWJ4Ys6kUIOGpp1gFlVYeyQah91FSyrT4Ailow&amp;csui=3" TargetMode="External"/><Relationship Id="rId14" Type="http://schemas.openxmlformats.org/officeDocument/2006/relationships/hyperlink" Target="https://www.google.com/search?q=39162110-9&amp;client=firefox-b-d&amp;hs=bo79&amp;sca_esv=0c0ded2c55dfde36&amp;biw=1869&amp;bih=919&amp;sxsrf=ANbL-n6LFC4eM9AwXPp8f_JJ3ptI40-qRg%3A1772618243250&amp;ei=AwKoadL_DpbiwPAP7MLUoAE&amp;ved=2ahUKEwjksLrZ_YWTAxX7BxAIHbxPDgMQgK4QegQIBxAD&amp;uact=5&amp;oq=cpv+eukacyjne+cpv&amp;gs_lp=Egxnd3Mtd2l6LXNlcnAiEWNwdiBldWthY3lqbmUgY3B2MgcQIRigARgKSP0dUABYnRxwAHgBkAEAmAFqoAHhCKoBBDEyLjG4AQPIAQD4AQGYAg2gAq8JwgIFEAAYgATCAgYQABgWGB7CAggQABgWGAoYHsICBRAhGKABwgIIEAAYCBgNGB7CAgUQABjvBZgDAJIHBDEwLjOgB5gvsgcEMTAuM7gHrwnCBwUwLjcuNsgHI4AIAA&amp;sclient=gws-wiz-serp&amp;mstk=AUtExfCoW0NTRAoVpUrClKXK_fs9RZGA4ePG3OqXn299IQtOTXHZGWU4JmTz4GNJ56Vys7mkS6wArMmiaL1YYOTp_lF0UmyrsIVbNTBZ1Ub316uNUTRhqbHv6WwvP_FTLku9Z2NZ7T1ap226WwyL6_QT2ldKDMhh71YR4dUEGtFrp2oHaUDIrdpC_9kj6nJoOGTFge6CotzlzvP6hNOkVhlfKmyB4ZdUY7ItpCQxe6j4ihowifdJNlCpj5xh0EvCEUdnTHyowM0gfWJ4Ys6kUIOGpp1gFlVYeyQah91FSyrT4Ailow&amp;csui=3"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8A6FA-C789-49C9-BDC7-6F33432A7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67</Pages>
  <Words>25424</Words>
  <Characters>152547</Characters>
  <Application>Microsoft Office Word</Application>
  <DocSecurity>0</DocSecurity>
  <Lines>1271</Lines>
  <Paragraphs>355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Glezner</dc:creator>
  <cp:keywords/>
  <dc:description/>
  <cp:lastModifiedBy>Sylwia Glezner</cp:lastModifiedBy>
  <cp:revision>12</cp:revision>
  <cp:lastPrinted>2026-03-26T12:19:00Z</cp:lastPrinted>
  <dcterms:created xsi:type="dcterms:W3CDTF">2026-03-11T09:39:00Z</dcterms:created>
  <dcterms:modified xsi:type="dcterms:W3CDTF">2026-03-26T13:18:00Z</dcterms:modified>
</cp:coreProperties>
</file>