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8436D" w14:textId="77777777" w:rsidR="00194B61" w:rsidRPr="009528F1" w:rsidRDefault="00194B61" w:rsidP="00194B61">
      <w:pPr>
        <w:rPr>
          <w:b/>
          <w:sz w:val="26"/>
          <w:szCs w:val="26"/>
        </w:rPr>
      </w:pPr>
      <w:r w:rsidRPr="009528F1">
        <w:rPr>
          <w:b/>
        </w:rPr>
        <w:t>Formularz parametrów technicznych</w:t>
      </w:r>
      <w:r w:rsidRPr="009528F1">
        <w:rPr>
          <w:b/>
        </w:rPr>
        <w:tab/>
      </w:r>
      <w:r w:rsidRPr="009528F1">
        <w:rPr>
          <w:b/>
        </w:rPr>
        <w:tab/>
      </w:r>
      <w:r w:rsidRPr="009528F1">
        <w:rPr>
          <w:b/>
        </w:rPr>
        <w:tab/>
      </w:r>
      <w:r w:rsidRPr="009528F1">
        <w:rPr>
          <w:b/>
        </w:rPr>
        <w:tab/>
      </w:r>
      <w:r w:rsidRPr="009528F1">
        <w:rPr>
          <w:b/>
        </w:rPr>
        <w:tab/>
      </w:r>
      <w:r w:rsidRPr="009528F1">
        <w:rPr>
          <w:b/>
        </w:rPr>
        <w:tab/>
        <w:t>Załącznik nr 3 do SWZ</w:t>
      </w:r>
    </w:p>
    <w:p w14:paraId="59CBF4A1" w14:textId="1E2C0157" w:rsidR="00194B61" w:rsidRDefault="00194B61" w:rsidP="00194B6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ZADANIE NR 2</w:t>
      </w:r>
    </w:p>
    <w:p w14:paraId="02721130" w14:textId="0074B3E9" w:rsidR="00924E4E" w:rsidRPr="0059089C" w:rsidRDefault="008C5891" w:rsidP="00194B6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</w:t>
      </w:r>
      <w:r w:rsidR="00924E4E" w:rsidRPr="0059089C">
        <w:rPr>
          <w:b/>
          <w:sz w:val="26"/>
          <w:szCs w:val="26"/>
        </w:rPr>
        <w:t xml:space="preserve">ozbudowa </w:t>
      </w:r>
      <w:r w:rsidR="00F006B7">
        <w:rPr>
          <w:b/>
          <w:sz w:val="26"/>
          <w:szCs w:val="26"/>
        </w:rPr>
        <w:t>systemów informatycznych</w:t>
      </w:r>
      <w:r w:rsidR="00924E4E" w:rsidRPr="0059089C">
        <w:rPr>
          <w:b/>
          <w:sz w:val="26"/>
          <w:szCs w:val="26"/>
        </w:rPr>
        <w:t xml:space="preserve"> </w:t>
      </w:r>
      <w:r w:rsidR="0059089C">
        <w:rPr>
          <w:b/>
          <w:sz w:val="26"/>
          <w:szCs w:val="26"/>
        </w:rPr>
        <w:br/>
      </w:r>
      <w:r w:rsidR="00F006B7">
        <w:rPr>
          <w:b/>
          <w:sz w:val="26"/>
          <w:szCs w:val="26"/>
        </w:rPr>
        <w:t>w Szpitalu Specjalistycznym im. J. K. Łukowicza w Chojnicach</w:t>
      </w:r>
      <w:r w:rsidR="00924E4E" w:rsidRPr="0059089C">
        <w:rPr>
          <w:b/>
          <w:sz w:val="26"/>
          <w:szCs w:val="26"/>
        </w:rPr>
        <w:t xml:space="preserve"> </w:t>
      </w:r>
      <w:r w:rsidR="00924E4E" w:rsidRPr="0059089C">
        <w:rPr>
          <w:b/>
          <w:sz w:val="26"/>
          <w:szCs w:val="26"/>
        </w:rPr>
        <w:br/>
        <w:t xml:space="preserve">w ramach projektu pn. „Wdrożenie e-usług w Szpitalu </w:t>
      </w:r>
      <w:r w:rsidR="00924E4E" w:rsidRPr="0059089C">
        <w:rPr>
          <w:b/>
          <w:sz w:val="26"/>
          <w:szCs w:val="26"/>
        </w:rPr>
        <w:br/>
        <w:t>Specjalistycznym im. J. K. Łukowicza w Chojnicach”</w:t>
      </w:r>
    </w:p>
    <w:p w14:paraId="0A7C1C66" w14:textId="77777777" w:rsidR="00924E4E" w:rsidRPr="00924E4E" w:rsidRDefault="00924E4E" w:rsidP="00924E4E">
      <w:pPr>
        <w:jc w:val="center"/>
        <w:rPr>
          <w:b/>
          <w:sz w:val="28"/>
        </w:rPr>
      </w:pPr>
    </w:p>
    <w:p w14:paraId="52B83002" w14:textId="069B8822" w:rsidR="00B075B5" w:rsidRDefault="00B075B5" w:rsidP="00B075B5">
      <w:pPr>
        <w:pStyle w:val="Nagwek1"/>
      </w:pPr>
      <w:r>
        <w:t>Opis przedmiotu zamówienia</w:t>
      </w:r>
    </w:p>
    <w:p w14:paraId="09427D5F" w14:textId="728B3F2C" w:rsidR="00425BA8" w:rsidRPr="00425BA8" w:rsidRDefault="00425BA8" w:rsidP="00425BA8">
      <w:r>
        <w:t xml:space="preserve">Przedmiotem zamówienia jest kompleksowa dostawa, wdrożenie i uruchomienie infrastruktury teleinformatycznej oraz systemów informatycznych przeznaczonych do obsługi Elektronicznej Dokumentacji Medycznej (EDM), wraz z niezbędnym sprzętem, oprogramowaniem, usługami instalacyjnymi, konfiguracyjnymi, szkoleniowymi oraz wsparciem technicznym. Zamówienie obejmuje w szczególności dostawę i wdrożenie repozytorium medycznego przeznaczonego do gromadzenia, przetwarzania i udostępniania Elektronicznej Dokumentacji Medycznej, </w:t>
      </w:r>
      <w:r w:rsidR="00070127">
        <w:t xml:space="preserve">rozbudowę wydajności </w:t>
      </w:r>
      <w:r>
        <w:t>i modernizację infrastruktury sieciowej Zamawiającego, dostawę i uruchomienie urządzeń sieciowych oraz wyposażenia komputerowego wraz z oprogramowaniem systemowym, a także wykonanie wszystkich prac niezbędnych do osiągnięcia pełnej funkcjonalności i interoperacyjności dostarczonych rozwiązań z istniejącymi systemami Zamawiającego. W ramach realizacji zamówienia Wykonawca zobowiązany będzie do przeprowadzenia szkoleń dla użytkowników i administratorów, opracowania dokumentacji powdrożeniowej oraz zapewnienia gwarancji, serwisu i wsparcia technicznego dla wszystkich dostarczonych el</w:t>
      </w:r>
      <w:r w:rsidR="00DE2A96">
        <w:t xml:space="preserve">ementów przez okres 36 miesięcy. </w:t>
      </w:r>
      <w:r>
        <w:t xml:space="preserve">Celem zamówienia jest zapewnienie Zamawiającemu nowoczesnej, bezpiecznej i wydajnej infrastruktury teleinformatycznej umożliwiającej prowadzenie, archiwizację i udostępnianie Elektronicznej Dokumentacji Medycznej zgodnie z obowiązującymi przepisami prawa, wymaganiami w zakresie </w:t>
      </w:r>
      <w:proofErr w:type="spellStart"/>
      <w:r>
        <w:t>cyberbezpieczeństwa</w:t>
      </w:r>
      <w:proofErr w:type="spellEnd"/>
      <w:r>
        <w:t>, ochrony danych osobowych oraz Krajowych Ram Interoperacyjności.</w:t>
      </w:r>
    </w:p>
    <w:p w14:paraId="17C2448A" w14:textId="62768944" w:rsidR="00B075B5" w:rsidRDefault="00B075B5" w:rsidP="00B075B5">
      <w:pPr>
        <w:pStyle w:val="Nagwek1"/>
      </w:pPr>
      <w:r>
        <w:t>Szczegółowy zakres zamówienia</w:t>
      </w:r>
    </w:p>
    <w:p w14:paraId="09B75E48" w14:textId="77777777" w:rsidR="00F006B7" w:rsidRDefault="00F006B7" w:rsidP="00106EA9">
      <w:pPr>
        <w:pStyle w:val="Akapitzlist"/>
        <w:numPr>
          <w:ilvl w:val="0"/>
          <w:numId w:val="2"/>
        </w:numPr>
      </w:pPr>
      <w:r>
        <w:t xml:space="preserve">Dostawa </w:t>
      </w:r>
      <w:r w:rsidRPr="00F006B7">
        <w:t>repozytorium medycznego pod EDM</w:t>
      </w:r>
      <w:r>
        <w:t xml:space="preserve"> (Elektroniczna Dokumentacja Medyczna)</w:t>
      </w:r>
      <w:r w:rsidRPr="00F006B7">
        <w:t xml:space="preserve"> w</w:t>
      </w:r>
      <w:r>
        <w:t>raz z instalacją, konfiguracją i szkoleniami z gwarancją na okres 36 miesięcy.</w:t>
      </w:r>
    </w:p>
    <w:p w14:paraId="0E5784C1" w14:textId="5CC0FC78" w:rsidR="00F323E1" w:rsidRDefault="00070127" w:rsidP="00106EA9">
      <w:pPr>
        <w:pStyle w:val="Akapitzlist"/>
        <w:numPr>
          <w:ilvl w:val="0"/>
          <w:numId w:val="2"/>
        </w:numPr>
      </w:pPr>
      <w:r>
        <w:t>Rozbudowa wydajności</w:t>
      </w:r>
      <w:r w:rsidR="00F006B7" w:rsidRPr="00F006B7">
        <w:t xml:space="preserve"> sieci </w:t>
      </w:r>
      <w:r w:rsidR="00F006B7">
        <w:t>teleinformatycznej obejmująca dostawę sprzętu</w:t>
      </w:r>
      <w:r w:rsidR="00205AD1">
        <w:t xml:space="preserve"> wraz z gwarancją przez okres 36 miesięcy</w:t>
      </w:r>
      <w:r w:rsidR="00F006B7">
        <w:t>, prace instalacyjne, konfiguracyjne</w:t>
      </w:r>
      <w:r w:rsidR="00205AD1">
        <w:t>,</w:t>
      </w:r>
      <w:r w:rsidR="00F006B7">
        <w:t xml:space="preserve"> usługi szkoleniowe</w:t>
      </w:r>
      <w:r w:rsidR="00205AD1">
        <w:t xml:space="preserve">, </w:t>
      </w:r>
      <w:r w:rsidR="00F006B7">
        <w:t>wsparcie</w:t>
      </w:r>
      <w:r w:rsidR="00F323E1">
        <w:t xml:space="preserve"> techniczn</w:t>
      </w:r>
      <w:r w:rsidR="00205AD1">
        <w:t>e oraz dostawa systemu inteligentnego wsparcia administratorów</w:t>
      </w:r>
      <w:r w:rsidR="00F323E1">
        <w:t>.</w:t>
      </w:r>
    </w:p>
    <w:p w14:paraId="758C8703" w14:textId="28345309" w:rsidR="0004332C" w:rsidRDefault="004237BB" w:rsidP="00106EA9">
      <w:pPr>
        <w:pStyle w:val="Akapitzlist"/>
        <w:numPr>
          <w:ilvl w:val="0"/>
          <w:numId w:val="2"/>
        </w:numPr>
      </w:pPr>
      <w:r>
        <w:t>Dostawa, montaż i konfiguracja przełączników sieciowych wraz z gwarancją i wsparciem technicznym przez okres 36 miesięcy.</w:t>
      </w:r>
    </w:p>
    <w:p w14:paraId="37EFD426" w14:textId="3B9BBC20" w:rsidR="004237BB" w:rsidRDefault="00BE1856" w:rsidP="00106EA9">
      <w:pPr>
        <w:pStyle w:val="Akapitzlist"/>
        <w:numPr>
          <w:ilvl w:val="0"/>
          <w:numId w:val="2"/>
        </w:numPr>
      </w:pPr>
      <w:r>
        <w:t>Dostawa</w:t>
      </w:r>
      <w:r w:rsidR="004237BB">
        <w:t xml:space="preserve"> 300 szt. jednostek komputerowych wraz z oprogramowaniem sys</w:t>
      </w:r>
      <w:r>
        <w:t>temowym oraz 100 szt. monitorów objęte 36 miesięcznym okresem gwarancyjnym.</w:t>
      </w:r>
    </w:p>
    <w:p w14:paraId="2BCF3AFE" w14:textId="43E74F29" w:rsidR="00DC24F0" w:rsidRDefault="00DC24F0" w:rsidP="00DC24F0">
      <w:pPr>
        <w:pStyle w:val="Nagwek1"/>
      </w:pPr>
      <w:r>
        <w:t>Zestawienie ilościowe sprzętu</w:t>
      </w:r>
      <w:bookmarkStart w:id="0" w:name="_GoBack"/>
      <w:bookmarkEnd w:id="0"/>
    </w:p>
    <w:tbl>
      <w:tblPr>
        <w:tblpPr w:leftFromText="141" w:rightFromText="141" w:vertAnchor="text" w:tblpY="1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6860"/>
        <w:gridCol w:w="635"/>
        <w:gridCol w:w="1853"/>
      </w:tblGrid>
      <w:tr w:rsidR="00DC24F0" w:rsidRPr="006C403D" w14:paraId="28C7C0BA" w14:textId="4DB1E2E7" w:rsidTr="00FC153E">
        <w:trPr>
          <w:trHeight w:val="268"/>
        </w:trPr>
        <w:tc>
          <w:tcPr>
            <w:tcW w:w="503" w:type="dxa"/>
            <w:shd w:val="clear" w:color="auto" w:fill="A6A6A6" w:themeFill="background1" w:themeFillShade="A6"/>
            <w:vAlign w:val="center"/>
          </w:tcPr>
          <w:p w14:paraId="1763AC51" w14:textId="77777777" w:rsidR="00DC24F0" w:rsidRPr="006C403D" w:rsidRDefault="00DC24F0" w:rsidP="00116D9C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6860" w:type="dxa"/>
            <w:shd w:val="clear" w:color="auto" w:fill="A6A6A6" w:themeFill="background1" w:themeFillShade="A6"/>
            <w:vAlign w:val="center"/>
          </w:tcPr>
          <w:p w14:paraId="65D64B08" w14:textId="5BE8D772" w:rsidR="00DC24F0" w:rsidRPr="006C403D" w:rsidRDefault="00DC24F0" w:rsidP="00116D9C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Nazwa sprzętu</w:t>
            </w:r>
          </w:p>
        </w:tc>
        <w:tc>
          <w:tcPr>
            <w:tcW w:w="635" w:type="dxa"/>
            <w:shd w:val="clear" w:color="auto" w:fill="A6A6A6" w:themeFill="background1" w:themeFillShade="A6"/>
            <w:vAlign w:val="center"/>
          </w:tcPr>
          <w:p w14:paraId="6909672B" w14:textId="766980CA" w:rsidR="00DC24F0" w:rsidRPr="006C403D" w:rsidRDefault="00DC24F0" w:rsidP="00116D9C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Ilość</w:t>
            </w:r>
          </w:p>
        </w:tc>
        <w:tc>
          <w:tcPr>
            <w:tcW w:w="1853" w:type="dxa"/>
            <w:shd w:val="clear" w:color="auto" w:fill="A6A6A6" w:themeFill="background1" w:themeFillShade="A6"/>
            <w:vAlign w:val="center"/>
          </w:tcPr>
          <w:p w14:paraId="3C5A9042" w14:textId="35C7748B" w:rsidR="00DC24F0" w:rsidRDefault="00DC24F0" w:rsidP="00116D9C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Wymagany okres gwarancji</w:t>
            </w:r>
          </w:p>
        </w:tc>
      </w:tr>
      <w:tr w:rsidR="001574F2" w:rsidRPr="00A50682" w14:paraId="6B9D0095" w14:textId="795D13BB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12396CD3" w14:textId="77777777" w:rsidR="001574F2" w:rsidRPr="00A50682" w:rsidRDefault="001574F2" w:rsidP="001574F2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4010988B" w14:textId="6A22E427" w:rsidR="001574F2" w:rsidRPr="00D903C9" w:rsidRDefault="001574F2" w:rsidP="00CD4299">
            <w:pPr>
              <w:rPr>
                <w:rFonts w:cstheme="minorHAnsi"/>
                <w:szCs w:val="22"/>
              </w:rPr>
            </w:pPr>
            <w:r w:rsidRPr="009C63DB">
              <w:rPr>
                <w:rStyle w:val="Hipercze"/>
                <w:color w:val="auto"/>
                <w:u w:val="none"/>
              </w:rPr>
              <w:t>UPS o mocy 1</w:t>
            </w:r>
            <w:r w:rsidR="00CD4299" w:rsidRPr="009C63DB">
              <w:rPr>
                <w:rStyle w:val="Hipercze"/>
                <w:color w:val="auto"/>
                <w:u w:val="none"/>
              </w:rPr>
              <w:t>,</w:t>
            </w:r>
            <w:r w:rsidRPr="009C63DB">
              <w:rPr>
                <w:rStyle w:val="Hipercze"/>
                <w:color w:val="auto"/>
                <w:u w:val="none"/>
              </w:rPr>
              <w:t>5</w:t>
            </w:r>
            <w:r w:rsidR="00CD4299" w:rsidRPr="009C63DB">
              <w:rPr>
                <w:rStyle w:val="Hipercze"/>
                <w:color w:val="auto"/>
                <w:u w:val="none"/>
              </w:rPr>
              <w:t>K</w:t>
            </w:r>
            <w:r w:rsidRPr="009C63DB">
              <w:rPr>
                <w:rStyle w:val="Hipercze"/>
                <w:color w:val="auto"/>
                <w:u w:val="none"/>
              </w:rPr>
              <w:t>VA</w:t>
            </w:r>
          </w:p>
        </w:tc>
        <w:tc>
          <w:tcPr>
            <w:tcW w:w="635" w:type="dxa"/>
            <w:vAlign w:val="center"/>
          </w:tcPr>
          <w:p w14:paraId="57B8E7AF" w14:textId="21794BE1" w:rsidR="001574F2" w:rsidRPr="00A50682" w:rsidRDefault="001574F2" w:rsidP="006702C3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</w:t>
            </w:r>
          </w:p>
        </w:tc>
        <w:tc>
          <w:tcPr>
            <w:tcW w:w="1853" w:type="dxa"/>
          </w:tcPr>
          <w:p w14:paraId="02CAF263" w14:textId="11FA7C7B" w:rsidR="001574F2" w:rsidRPr="00A50682" w:rsidRDefault="001574F2" w:rsidP="001574F2">
            <w:pPr>
              <w:jc w:val="center"/>
              <w:rPr>
                <w:rFonts w:cstheme="minorHAnsi"/>
                <w:szCs w:val="22"/>
              </w:rPr>
            </w:pPr>
            <w:r w:rsidRPr="00E44D74">
              <w:rPr>
                <w:rFonts w:cstheme="minorHAnsi"/>
                <w:szCs w:val="22"/>
              </w:rPr>
              <w:t>36 miesięcy</w:t>
            </w:r>
          </w:p>
        </w:tc>
      </w:tr>
      <w:tr w:rsidR="001574F2" w:rsidRPr="00A50682" w14:paraId="08D21269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5709784D" w14:textId="77777777" w:rsidR="001574F2" w:rsidRPr="00A50682" w:rsidRDefault="001574F2" w:rsidP="001574F2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2158FA3E" w14:textId="6F24738C" w:rsidR="001574F2" w:rsidRPr="00D903C9" w:rsidRDefault="001574F2" w:rsidP="00CD4299">
            <w:r w:rsidRPr="009C63DB">
              <w:rPr>
                <w:rStyle w:val="Hipercze"/>
                <w:color w:val="auto"/>
                <w:u w:val="none"/>
              </w:rPr>
              <w:t>UPS o mocy 2</w:t>
            </w:r>
            <w:r w:rsidR="00CD4299" w:rsidRPr="009C63DB">
              <w:rPr>
                <w:rStyle w:val="Hipercze"/>
                <w:color w:val="auto"/>
                <w:u w:val="none"/>
              </w:rPr>
              <w:t xml:space="preserve"> K</w:t>
            </w:r>
            <w:r w:rsidRPr="009C63DB">
              <w:rPr>
                <w:rStyle w:val="Hipercze"/>
                <w:color w:val="auto"/>
                <w:u w:val="none"/>
              </w:rPr>
              <w:t>VA</w:t>
            </w:r>
          </w:p>
        </w:tc>
        <w:tc>
          <w:tcPr>
            <w:tcW w:w="635" w:type="dxa"/>
            <w:vAlign w:val="center"/>
          </w:tcPr>
          <w:p w14:paraId="6D84CEF3" w14:textId="3BC22103" w:rsidR="001574F2" w:rsidRPr="00A50682" w:rsidRDefault="001574F2" w:rsidP="006702C3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</w:t>
            </w:r>
          </w:p>
        </w:tc>
        <w:tc>
          <w:tcPr>
            <w:tcW w:w="1853" w:type="dxa"/>
          </w:tcPr>
          <w:p w14:paraId="1B04237C" w14:textId="51864636" w:rsidR="001574F2" w:rsidRPr="00A50682" w:rsidRDefault="001574F2" w:rsidP="001574F2">
            <w:pPr>
              <w:jc w:val="center"/>
              <w:rPr>
                <w:rFonts w:cstheme="minorHAnsi"/>
                <w:szCs w:val="22"/>
              </w:rPr>
            </w:pPr>
            <w:r w:rsidRPr="00E44D74">
              <w:rPr>
                <w:rFonts w:cstheme="minorHAnsi"/>
                <w:szCs w:val="22"/>
              </w:rPr>
              <w:t>36 miesięcy</w:t>
            </w:r>
          </w:p>
        </w:tc>
      </w:tr>
      <w:tr w:rsidR="001574F2" w:rsidRPr="00A50682" w14:paraId="5A615B48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2B726AE7" w14:textId="77777777" w:rsidR="001574F2" w:rsidRPr="00A50682" w:rsidRDefault="001574F2" w:rsidP="001574F2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5F7BDBC9" w14:textId="7B37513E" w:rsidR="001574F2" w:rsidRPr="00D903C9" w:rsidRDefault="001574F2" w:rsidP="00CD4299">
            <w:r w:rsidRPr="009C63DB">
              <w:rPr>
                <w:rStyle w:val="Hipercze"/>
                <w:color w:val="auto"/>
                <w:u w:val="none"/>
              </w:rPr>
              <w:t>UPS o mocy 5</w:t>
            </w:r>
            <w:r w:rsidR="00CD4299" w:rsidRPr="009C63DB">
              <w:rPr>
                <w:rStyle w:val="Hipercze"/>
                <w:color w:val="auto"/>
                <w:u w:val="none"/>
              </w:rPr>
              <w:t xml:space="preserve"> K</w:t>
            </w:r>
            <w:r w:rsidRPr="009C63DB">
              <w:rPr>
                <w:rStyle w:val="Hipercze"/>
                <w:color w:val="auto"/>
                <w:u w:val="none"/>
              </w:rPr>
              <w:t>VA</w:t>
            </w:r>
          </w:p>
        </w:tc>
        <w:tc>
          <w:tcPr>
            <w:tcW w:w="635" w:type="dxa"/>
            <w:vAlign w:val="center"/>
          </w:tcPr>
          <w:p w14:paraId="2DAB8CE1" w14:textId="28B82723" w:rsidR="001574F2" w:rsidRPr="00A50682" w:rsidRDefault="001574F2" w:rsidP="006702C3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</w:t>
            </w:r>
          </w:p>
        </w:tc>
        <w:tc>
          <w:tcPr>
            <w:tcW w:w="1853" w:type="dxa"/>
          </w:tcPr>
          <w:p w14:paraId="29486BEE" w14:textId="2740630E" w:rsidR="001574F2" w:rsidRPr="00A50682" w:rsidRDefault="001574F2" w:rsidP="001574F2">
            <w:pPr>
              <w:jc w:val="center"/>
              <w:rPr>
                <w:rFonts w:cstheme="minorHAnsi"/>
                <w:szCs w:val="22"/>
              </w:rPr>
            </w:pPr>
            <w:r w:rsidRPr="00E44D74">
              <w:rPr>
                <w:rFonts w:cstheme="minorHAnsi"/>
                <w:szCs w:val="22"/>
              </w:rPr>
              <w:t>36 miesięcy</w:t>
            </w:r>
          </w:p>
        </w:tc>
      </w:tr>
      <w:tr w:rsidR="00762E0C" w:rsidRPr="00A50682" w14:paraId="353BE101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2C0526A3" w14:textId="77777777" w:rsidR="00762E0C" w:rsidRPr="00A50682" w:rsidRDefault="00762E0C" w:rsidP="00762E0C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5CA80DB6" w14:textId="45A44A74" w:rsidR="00762E0C" w:rsidRPr="00D903C9" w:rsidRDefault="00762E0C" w:rsidP="00762E0C">
            <w:r w:rsidRPr="009C63DB">
              <w:rPr>
                <w:rStyle w:val="Hipercze"/>
                <w:color w:val="auto"/>
                <w:u w:val="none"/>
              </w:rPr>
              <w:t>UPS o mocy 15kVA</w:t>
            </w:r>
          </w:p>
        </w:tc>
        <w:tc>
          <w:tcPr>
            <w:tcW w:w="635" w:type="dxa"/>
            <w:vAlign w:val="center"/>
          </w:tcPr>
          <w:p w14:paraId="3622D86F" w14:textId="2687E033" w:rsidR="00762E0C" w:rsidRDefault="00762E0C" w:rsidP="00762E0C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</w:t>
            </w:r>
          </w:p>
        </w:tc>
        <w:tc>
          <w:tcPr>
            <w:tcW w:w="1853" w:type="dxa"/>
          </w:tcPr>
          <w:p w14:paraId="71D5E194" w14:textId="45B0D2E7" w:rsidR="00762E0C" w:rsidRPr="00E44D74" w:rsidRDefault="00762E0C" w:rsidP="00762E0C">
            <w:pPr>
              <w:jc w:val="center"/>
              <w:rPr>
                <w:rFonts w:cstheme="minorHAnsi"/>
                <w:szCs w:val="22"/>
              </w:rPr>
            </w:pPr>
            <w:r w:rsidRPr="00E44D74">
              <w:rPr>
                <w:rFonts w:cstheme="minorHAnsi"/>
                <w:szCs w:val="22"/>
              </w:rPr>
              <w:t>36 miesięcy</w:t>
            </w:r>
          </w:p>
        </w:tc>
      </w:tr>
      <w:tr w:rsidR="00762E0C" w:rsidRPr="00A50682" w14:paraId="74A2D5C8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07EECD38" w14:textId="77777777" w:rsidR="00762E0C" w:rsidRPr="00A50682" w:rsidRDefault="00762E0C" w:rsidP="00762E0C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6F43A4E6" w14:textId="1F11A90F" w:rsidR="00762E0C" w:rsidRPr="00D903C9" w:rsidRDefault="00762E0C" w:rsidP="00762E0C">
            <w:r w:rsidRPr="009C63DB">
              <w:rPr>
                <w:rStyle w:val="Hipercze"/>
                <w:color w:val="auto"/>
                <w:u w:val="none"/>
              </w:rPr>
              <w:t>Szafa RACK 42U</w:t>
            </w:r>
          </w:p>
        </w:tc>
        <w:tc>
          <w:tcPr>
            <w:tcW w:w="635" w:type="dxa"/>
            <w:vAlign w:val="center"/>
          </w:tcPr>
          <w:p w14:paraId="1119F74E" w14:textId="44666273" w:rsidR="00762E0C" w:rsidRPr="00A50682" w:rsidRDefault="00762E0C" w:rsidP="00762E0C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4</w:t>
            </w:r>
          </w:p>
        </w:tc>
        <w:tc>
          <w:tcPr>
            <w:tcW w:w="1853" w:type="dxa"/>
          </w:tcPr>
          <w:p w14:paraId="2C31269B" w14:textId="6C24D6F7" w:rsidR="00762E0C" w:rsidRPr="00A50682" w:rsidRDefault="00762E0C" w:rsidP="00762E0C">
            <w:pPr>
              <w:jc w:val="center"/>
              <w:rPr>
                <w:rFonts w:cstheme="minorHAnsi"/>
                <w:szCs w:val="22"/>
              </w:rPr>
            </w:pPr>
            <w:r w:rsidRPr="00E44D74">
              <w:rPr>
                <w:rFonts w:cstheme="minorHAnsi"/>
                <w:szCs w:val="22"/>
              </w:rPr>
              <w:t>36 miesięcy</w:t>
            </w:r>
          </w:p>
        </w:tc>
      </w:tr>
      <w:tr w:rsidR="00762E0C" w:rsidRPr="00A50682" w14:paraId="1309A7B1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5D2CD96C" w14:textId="77777777" w:rsidR="00762E0C" w:rsidRPr="00A50682" w:rsidRDefault="00762E0C" w:rsidP="00762E0C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1C9DF4DB" w14:textId="2EC23E89" w:rsidR="00762E0C" w:rsidRPr="00D903C9" w:rsidRDefault="00762E0C" w:rsidP="00762E0C">
            <w:proofErr w:type="spellStart"/>
            <w:r w:rsidRPr="009C63DB">
              <w:rPr>
                <w:rStyle w:val="Hipercze"/>
                <w:color w:val="auto"/>
                <w:u w:val="none"/>
              </w:rPr>
              <w:t>Organizer</w:t>
            </w:r>
            <w:proofErr w:type="spellEnd"/>
            <w:r w:rsidRPr="009C63DB">
              <w:rPr>
                <w:rStyle w:val="Hipercze"/>
                <w:color w:val="auto"/>
                <w:u w:val="none"/>
              </w:rPr>
              <w:t xml:space="preserve"> kabli do szaf RACK</w:t>
            </w:r>
          </w:p>
        </w:tc>
        <w:tc>
          <w:tcPr>
            <w:tcW w:w="635" w:type="dxa"/>
            <w:vAlign w:val="center"/>
          </w:tcPr>
          <w:p w14:paraId="72C72942" w14:textId="38CD3699" w:rsidR="00762E0C" w:rsidRDefault="00762E0C" w:rsidP="00762E0C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</w:t>
            </w:r>
          </w:p>
        </w:tc>
        <w:tc>
          <w:tcPr>
            <w:tcW w:w="1853" w:type="dxa"/>
          </w:tcPr>
          <w:p w14:paraId="5D86AF8D" w14:textId="72775B46" w:rsidR="00762E0C" w:rsidRPr="00E44D74" w:rsidRDefault="008C5891" w:rsidP="00554BBE">
            <w:pPr>
              <w:jc w:val="center"/>
              <w:rPr>
                <w:rFonts w:cstheme="minorHAnsi"/>
                <w:szCs w:val="22"/>
              </w:rPr>
            </w:pPr>
            <w:r w:rsidRPr="00E44D74">
              <w:rPr>
                <w:rFonts w:cstheme="minorHAnsi"/>
                <w:szCs w:val="22"/>
              </w:rPr>
              <w:t>36 miesięcy</w:t>
            </w:r>
          </w:p>
        </w:tc>
      </w:tr>
      <w:tr w:rsidR="00762E0C" w:rsidRPr="00A50682" w14:paraId="6B62B2FD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3E3B6327" w14:textId="77777777" w:rsidR="00762E0C" w:rsidRPr="00A50682" w:rsidRDefault="00762E0C" w:rsidP="00762E0C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07579681" w14:textId="4A0A47D2" w:rsidR="00762E0C" w:rsidRPr="00D903C9" w:rsidRDefault="00762E0C" w:rsidP="00762E0C">
            <w:r w:rsidRPr="009C63DB">
              <w:rPr>
                <w:rStyle w:val="Hipercze"/>
                <w:color w:val="auto"/>
                <w:u w:val="none"/>
              </w:rPr>
              <w:t>Przełącznik szkieletowy 48-portowy</w:t>
            </w:r>
          </w:p>
        </w:tc>
        <w:tc>
          <w:tcPr>
            <w:tcW w:w="635" w:type="dxa"/>
            <w:vAlign w:val="center"/>
          </w:tcPr>
          <w:p w14:paraId="46359A58" w14:textId="756EA567" w:rsidR="00762E0C" w:rsidRPr="00A50682" w:rsidRDefault="00762E0C" w:rsidP="00762E0C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</w:t>
            </w:r>
          </w:p>
        </w:tc>
        <w:tc>
          <w:tcPr>
            <w:tcW w:w="1853" w:type="dxa"/>
          </w:tcPr>
          <w:p w14:paraId="116F06C0" w14:textId="5C57BB7D" w:rsidR="00762E0C" w:rsidRPr="00A50682" w:rsidRDefault="00762E0C" w:rsidP="00762E0C">
            <w:pPr>
              <w:jc w:val="center"/>
              <w:rPr>
                <w:rFonts w:cstheme="minorHAnsi"/>
                <w:szCs w:val="22"/>
              </w:rPr>
            </w:pPr>
            <w:r w:rsidRPr="00E44D74">
              <w:rPr>
                <w:rFonts w:cstheme="minorHAnsi"/>
                <w:szCs w:val="22"/>
              </w:rPr>
              <w:t>36 miesięcy</w:t>
            </w:r>
          </w:p>
        </w:tc>
      </w:tr>
      <w:tr w:rsidR="00762E0C" w:rsidRPr="00A50682" w14:paraId="6B12DE49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1C7ECDEF" w14:textId="77777777" w:rsidR="00762E0C" w:rsidRPr="00A50682" w:rsidRDefault="00762E0C" w:rsidP="00762E0C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47AF17F9" w14:textId="3E0E2118" w:rsidR="00762E0C" w:rsidRPr="00D903C9" w:rsidRDefault="00762E0C" w:rsidP="00762E0C">
            <w:r w:rsidRPr="009C63DB">
              <w:rPr>
                <w:rStyle w:val="Hipercze"/>
                <w:color w:val="auto"/>
                <w:u w:val="none"/>
              </w:rPr>
              <w:t>Przełącznik szkieletowy 24-portowy</w:t>
            </w:r>
          </w:p>
        </w:tc>
        <w:tc>
          <w:tcPr>
            <w:tcW w:w="635" w:type="dxa"/>
            <w:vAlign w:val="center"/>
          </w:tcPr>
          <w:p w14:paraId="2337969B" w14:textId="14BD2268" w:rsidR="00762E0C" w:rsidRDefault="00762E0C" w:rsidP="00762E0C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</w:t>
            </w:r>
          </w:p>
        </w:tc>
        <w:tc>
          <w:tcPr>
            <w:tcW w:w="1853" w:type="dxa"/>
          </w:tcPr>
          <w:p w14:paraId="26998869" w14:textId="36DD9BB1" w:rsidR="00762E0C" w:rsidRPr="00E44D74" w:rsidRDefault="00762E0C" w:rsidP="00762E0C">
            <w:pPr>
              <w:jc w:val="center"/>
              <w:rPr>
                <w:rFonts w:cstheme="minorHAnsi"/>
                <w:szCs w:val="22"/>
              </w:rPr>
            </w:pPr>
            <w:r w:rsidRPr="00DC30A9">
              <w:rPr>
                <w:rFonts w:cstheme="minorHAnsi"/>
                <w:szCs w:val="22"/>
              </w:rPr>
              <w:t>36 miesięcy</w:t>
            </w:r>
          </w:p>
        </w:tc>
      </w:tr>
      <w:tr w:rsidR="00762E0C" w:rsidRPr="00A50682" w14:paraId="51A9CFF9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1DBFEABF" w14:textId="77777777" w:rsidR="00762E0C" w:rsidRPr="00A50682" w:rsidRDefault="00762E0C" w:rsidP="00762E0C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669D565C" w14:textId="27431536" w:rsidR="00762E0C" w:rsidRPr="00D903C9" w:rsidRDefault="00762E0C" w:rsidP="00762E0C">
            <w:r w:rsidRPr="009C63DB">
              <w:rPr>
                <w:rStyle w:val="Hipercze"/>
                <w:color w:val="auto"/>
                <w:u w:val="none"/>
              </w:rPr>
              <w:t>Przełącznik sieciowy POE 24-portowy</w:t>
            </w:r>
          </w:p>
        </w:tc>
        <w:tc>
          <w:tcPr>
            <w:tcW w:w="635" w:type="dxa"/>
            <w:vAlign w:val="center"/>
          </w:tcPr>
          <w:p w14:paraId="3D06F15F" w14:textId="09EDF818" w:rsidR="00762E0C" w:rsidRPr="00A50682" w:rsidRDefault="00762E0C" w:rsidP="00762E0C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16</w:t>
            </w:r>
          </w:p>
        </w:tc>
        <w:tc>
          <w:tcPr>
            <w:tcW w:w="1853" w:type="dxa"/>
          </w:tcPr>
          <w:p w14:paraId="4E669D35" w14:textId="2CC08AB2" w:rsidR="00762E0C" w:rsidRPr="00A50682" w:rsidRDefault="00762E0C" w:rsidP="00762E0C">
            <w:pPr>
              <w:jc w:val="center"/>
              <w:rPr>
                <w:rFonts w:cstheme="minorHAnsi"/>
                <w:szCs w:val="22"/>
              </w:rPr>
            </w:pPr>
            <w:r w:rsidRPr="00E44D74">
              <w:rPr>
                <w:rFonts w:cstheme="minorHAnsi"/>
                <w:szCs w:val="22"/>
              </w:rPr>
              <w:t>36 miesięcy</w:t>
            </w:r>
          </w:p>
        </w:tc>
      </w:tr>
      <w:tr w:rsidR="00762E0C" w:rsidRPr="00A50682" w14:paraId="7D7648E5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35108135" w14:textId="77777777" w:rsidR="00762E0C" w:rsidRPr="00A50682" w:rsidRDefault="00762E0C" w:rsidP="00762E0C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55399E0D" w14:textId="0DB5DD57" w:rsidR="00762E0C" w:rsidRPr="00D903C9" w:rsidRDefault="008B6544" w:rsidP="00762E0C">
            <w:r w:rsidRPr="009C63DB">
              <w:rPr>
                <w:rStyle w:val="Hipercze"/>
                <w:color w:val="auto"/>
                <w:u w:val="none"/>
              </w:rPr>
              <w:t>Przełącznik do PPD</w:t>
            </w:r>
          </w:p>
        </w:tc>
        <w:tc>
          <w:tcPr>
            <w:tcW w:w="635" w:type="dxa"/>
            <w:vAlign w:val="center"/>
          </w:tcPr>
          <w:p w14:paraId="1E7143B9" w14:textId="1A2807BA" w:rsidR="00762E0C" w:rsidRPr="00A50682" w:rsidRDefault="00762E0C" w:rsidP="00762E0C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10</w:t>
            </w:r>
          </w:p>
        </w:tc>
        <w:tc>
          <w:tcPr>
            <w:tcW w:w="1853" w:type="dxa"/>
          </w:tcPr>
          <w:p w14:paraId="7A3FD25E" w14:textId="522A5682" w:rsidR="00762E0C" w:rsidRPr="00E44D74" w:rsidRDefault="00762E0C" w:rsidP="00762E0C">
            <w:pPr>
              <w:jc w:val="center"/>
              <w:rPr>
                <w:rFonts w:cstheme="minorHAnsi"/>
                <w:szCs w:val="22"/>
              </w:rPr>
            </w:pPr>
            <w:r w:rsidRPr="00E44D74">
              <w:rPr>
                <w:rFonts w:cstheme="minorHAnsi"/>
                <w:szCs w:val="22"/>
              </w:rPr>
              <w:t>36 miesięcy</w:t>
            </w:r>
          </w:p>
        </w:tc>
      </w:tr>
      <w:tr w:rsidR="00762E0C" w:rsidRPr="00A50682" w14:paraId="36B7901E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2C1FF270" w14:textId="77777777" w:rsidR="00762E0C" w:rsidRPr="00A50682" w:rsidRDefault="00762E0C" w:rsidP="00762E0C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60A46E2E" w14:textId="331D0643" w:rsidR="00762E0C" w:rsidRPr="00D903C9" w:rsidRDefault="00762E0C" w:rsidP="00762E0C">
            <w:r w:rsidRPr="009C63DB">
              <w:rPr>
                <w:rStyle w:val="Hipercze"/>
                <w:color w:val="auto"/>
                <w:u w:val="none"/>
              </w:rPr>
              <w:t>Punkt dostępowy AP</w:t>
            </w:r>
          </w:p>
        </w:tc>
        <w:tc>
          <w:tcPr>
            <w:tcW w:w="635" w:type="dxa"/>
            <w:vAlign w:val="center"/>
          </w:tcPr>
          <w:p w14:paraId="1F23BD18" w14:textId="7FE59200" w:rsidR="00762E0C" w:rsidRPr="00A50682" w:rsidRDefault="00762E0C" w:rsidP="00762E0C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200</w:t>
            </w:r>
          </w:p>
        </w:tc>
        <w:tc>
          <w:tcPr>
            <w:tcW w:w="1853" w:type="dxa"/>
          </w:tcPr>
          <w:p w14:paraId="391A0827" w14:textId="76C1F65F" w:rsidR="00762E0C" w:rsidRPr="00E44D74" w:rsidRDefault="00762E0C" w:rsidP="00762E0C">
            <w:pPr>
              <w:jc w:val="center"/>
              <w:rPr>
                <w:rFonts w:cstheme="minorHAnsi"/>
                <w:szCs w:val="22"/>
              </w:rPr>
            </w:pPr>
            <w:r w:rsidRPr="00E44D74">
              <w:rPr>
                <w:rFonts w:cstheme="minorHAnsi"/>
                <w:szCs w:val="22"/>
              </w:rPr>
              <w:t>36 miesięcy</w:t>
            </w:r>
          </w:p>
        </w:tc>
      </w:tr>
      <w:tr w:rsidR="00762E0C" w:rsidRPr="00A50682" w14:paraId="18DAD89B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125F8B5B" w14:textId="77777777" w:rsidR="00762E0C" w:rsidRPr="00A50682" w:rsidRDefault="00762E0C" w:rsidP="00762E0C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7671D8FA" w14:textId="62A4F2AC" w:rsidR="00762E0C" w:rsidRPr="00D903C9" w:rsidRDefault="00762E0C" w:rsidP="00762E0C">
            <w:r w:rsidRPr="009C63DB">
              <w:rPr>
                <w:rStyle w:val="Hipercze"/>
                <w:color w:val="auto"/>
                <w:u w:val="none"/>
              </w:rPr>
              <w:t>Kontroler sieci</w:t>
            </w:r>
          </w:p>
        </w:tc>
        <w:tc>
          <w:tcPr>
            <w:tcW w:w="635" w:type="dxa"/>
            <w:vAlign w:val="center"/>
          </w:tcPr>
          <w:p w14:paraId="089DF47F" w14:textId="05C40E26" w:rsidR="00762E0C" w:rsidRPr="00A50682" w:rsidRDefault="00762E0C" w:rsidP="00762E0C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</w:t>
            </w:r>
          </w:p>
        </w:tc>
        <w:tc>
          <w:tcPr>
            <w:tcW w:w="1853" w:type="dxa"/>
          </w:tcPr>
          <w:p w14:paraId="2EB9616A" w14:textId="623A5423" w:rsidR="00762E0C" w:rsidRPr="00E44D74" w:rsidRDefault="00762E0C" w:rsidP="00762E0C">
            <w:pPr>
              <w:jc w:val="center"/>
              <w:rPr>
                <w:rFonts w:cstheme="minorHAnsi"/>
                <w:szCs w:val="22"/>
              </w:rPr>
            </w:pPr>
            <w:r w:rsidRPr="00E44D74">
              <w:rPr>
                <w:rFonts w:cstheme="minorHAnsi"/>
                <w:szCs w:val="22"/>
              </w:rPr>
              <w:t>36 miesięcy</w:t>
            </w:r>
          </w:p>
        </w:tc>
      </w:tr>
      <w:tr w:rsidR="00F333B5" w:rsidRPr="00A50682" w14:paraId="431B31CD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1C5EBD65" w14:textId="77777777" w:rsidR="00F333B5" w:rsidRPr="00A50682" w:rsidRDefault="00F333B5" w:rsidP="00762E0C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799491D2" w14:textId="7F82BBFD" w:rsidR="00F333B5" w:rsidRPr="00D903C9" w:rsidRDefault="00F333B5" w:rsidP="00762E0C">
            <w:r w:rsidRPr="009C63DB">
              <w:rPr>
                <w:rStyle w:val="Hipercze"/>
                <w:color w:val="auto"/>
                <w:u w:val="none"/>
              </w:rPr>
              <w:t xml:space="preserve">Adapter sieci na USB </w:t>
            </w:r>
            <w:r w:rsidRPr="00D903C9">
              <w:t xml:space="preserve"> </w:t>
            </w:r>
          </w:p>
        </w:tc>
        <w:tc>
          <w:tcPr>
            <w:tcW w:w="635" w:type="dxa"/>
            <w:vAlign w:val="center"/>
          </w:tcPr>
          <w:p w14:paraId="53AB2617" w14:textId="59F45933" w:rsidR="00F333B5" w:rsidRDefault="00F333B5" w:rsidP="00762E0C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100</w:t>
            </w:r>
          </w:p>
        </w:tc>
        <w:tc>
          <w:tcPr>
            <w:tcW w:w="1853" w:type="dxa"/>
          </w:tcPr>
          <w:p w14:paraId="67E1237C" w14:textId="4F3B55F7" w:rsidR="00F333B5" w:rsidRPr="00E44D74" w:rsidRDefault="008C5891" w:rsidP="00762E0C">
            <w:pPr>
              <w:jc w:val="center"/>
              <w:rPr>
                <w:rFonts w:cstheme="minorHAnsi"/>
                <w:szCs w:val="22"/>
              </w:rPr>
            </w:pPr>
            <w:r w:rsidRPr="00E44D74">
              <w:rPr>
                <w:rFonts w:cstheme="minorHAnsi"/>
                <w:szCs w:val="22"/>
              </w:rPr>
              <w:t>36 miesięcy</w:t>
            </w:r>
          </w:p>
        </w:tc>
      </w:tr>
      <w:tr w:rsidR="00762E0C" w:rsidRPr="00A50682" w14:paraId="0D847C52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7AC9A4C2" w14:textId="77777777" w:rsidR="00762E0C" w:rsidRPr="00A50682" w:rsidRDefault="00762E0C" w:rsidP="00762E0C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24C28EC7" w14:textId="3176057E" w:rsidR="00762E0C" w:rsidRPr="00D903C9" w:rsidRDefault="00762E0C" w:rsidP="00762E0C">
            <w:r w:rsidRPr="009C63DB">
              <w:rPr>
                <w:rStyle w:val="Hipercze"/>
                <w:color w:val="auto"/>
                <w:u w:val="none"/>
              </w:rPr>
              <w:t>Przełącznik FC</w:t>
            </w:r>
          </w:p>
        </w:tc>
        <w:tc>
          <w:tcPr>
            <w:tcW w:w="635" w:type="dxa"/>
            <w:vAlign w:val="center"/>
          </w:tcPr>
          <w:p w14:paraId="56EC3C23" w14:textId="18CEACF0" w:rsidR="00762E0C" w:rsidRDefault="00762E0C" w:rsidP="00762E0C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</w:t>
            </w:r>
          </w:p>
        </w:tc>
        <w:tc>
          <w:tcPr>
            <w:tcW w:w="1853" w:type="dxa"/>
          </w:tcPr>
          <w:p w14:paraId="3FCBEE5F" w14:textId="71D40E58" w:rsidR="00762E0C" w:rsidRPr="00E44D74" w:rsidRDefault="00762E0C" w:rsidP="00762E0C">
            <w:pPr>
              <w:jc w:val="center"/>
              <w:rPr>
                <w:rFonts w:cstheme="minorHAnsi"/>
                <w:szCs w:val="22"/>
              </w:rPr>
            </w:pPr>
            <w:r w:rsidRPr="00E44D74">
              <w:rPr>
                <w:rFonts w:cstheme="minorHAnsi"/>
                <w:szCs w:val="22"/>
              </w:rPr>
              <w:t>36 miesięcy</w:t>
            </w:r>
          </w:p>
        </w:tc>
      </w:tr>
      <w:tr w:rsidR="00762E0C" w:rsidRPr="00A50682" w14:paraId="0D21ED85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341FE304" w14:textId="77777777" w:rsidR="00762E0C" w:rsidRPr="00A50682" w:rsidRDefault="00762E0C" w:rsidP="00762E0C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4654E0DA" w14:textId="59E88153" w:rsidR="00762E0C" w:rsidRPr="00554BBE" w:rsidRDefault="00762E0C" w:rsidP="00762E0C">
            <w:r w:rsidRPr="009C63DB">
              <w:rPr>
                <w:rStyle w:val="Hipercze"/>
                <w:color w:val="auto"/>
                <w:u w:val="none"/>
              </w:rPr>
              <w:t>Serwer 1</w:t>
            </w:r>
          </w:p>
        </w:tc>
        <w:tc>
          <w:tcPr>
            <w:tcW w:w="635" w:type="dxa"/>
            <w:vAlign w:val="center"/>
          </w:tcPr>
          <w:p w14:paraId="4142E137" w14:textId="6C092A5C" w:rsidR="00762E0C" w:rsidRPr="00554BBE" w:rsidRDefault="00762E0C" w:rsidP="00762E0C">
            <w:pPr>
              <w:jc w:val="center"/>
              <w:rPr>
                <w:rFonts w:cstheme="minorHAnsi"/>
                <w:szCs w:val="22"/>
              </w:rPr>
            </w:pPr>
            <w:r w:rsidRPr="00554BBE">
              <w:rPr>
                <w:rFonts w:cstheme="minorHAnsi"/>
                <w:szCs w:val="22"/>
              </w:rPr>
              <w:t>1</w:t>
            </w:r>
          </w:p>
        </w:tc>
        <w:tc>
          <w:tcPr>
            <w:tcW w:w="1853" w:type="dxa"/>
          </w:tcPr>
          <w:p w14:paraId="3DC6C28A" w14:textId="4A58CA33" w:rsidR="00762E0C" w:rsidRPr="00774516" w:rsidRDefault="00762E0C" w:rsidP="00762E0C">
            <w:pPr>
              <w:jc w:val="center"/>
              <w:rPr>
                <w:rFonts w:cstheme="minorHAnsi"/>
                <w:szCs w:val="22"/>
                <w:highlight w:val="yellow"/>
              </w:rPr>
            </w:pPr>
            <w:r w:rsidRPr="00DC30A9">
              <w:rPr>
                <w:rFonts w:cstheme="minorHAnsi"/>
                <w:szCs w:val="22"/>
              </w:rPr>
              <w:t>36 miesięcy</w:t>
            </w:r>
          </w:p>
        </w:tc>
      </w:tr>
      <w:tr w:rsidR="00762E0C" w:rsidRPr="00A50682" w14:paraId="4B98416A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34CD04EA" w14:textId="77777777" w:rsidR="00762E0C" w:rsidRPr="00A50682" w:rsidRDefault="00762E0C" w:rsidP="00762E0C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38424885" w14:textId="324A8CB7" w:rsidR="00762E0C" w:rsidRPr="00554BBE" w:rsidRDefault="00762E0C" w:rsidP="00762E0C">
            <w:r w:rsidRPr="009C63DB">
              <w:rPr>
                <w:rStyle w:val="Hipercze"/>
                <w:color w:val="auto"/>
                <w:u w:val="none"/>
              </w:rPr>
              <w:t>Serwer 2</w:t>
            </w:r>
          </w:p>
        </w:tc>
        <w:tc>
          <w:tcPr>
            <w:tcW w:w="635" w:type="dxa"/>
            <w:vAlign w:val="center"/>
          </w:tcPr>
          <w:p w14:paraId="61E4E30B" w14:textId="5A1AD42F" w:rsidR="00762E0C" w:rsidRPr="00554BBE" w:rsidRDefault="00762E0C" w:rsidP="00762E0C">
            <w:pPr>
              <w:jc w:val="center"/>
              <w:rPr>
                <w:rFonts w:cstheme="minorHAnsi"/>
                <w:szCs w:val="22"/>
              </w:rPr>
            </w:pPr>
            <w:r w:rsidRPr="00554BBE">
              <w:rPr>
                <w:rFonts w:cstheme="minorHAnsi"/>
                <w:szCs w:val="22"/>
              </w:rPr>
              <w:t>2</w:t>
            </w:r>
          </w:p>
        </w:tc>
        <w:tc>
          <w:tcPr>
            <w:tcW w:w="1853" w:type="dxa"/>
          </w:tcPr>
          <w:p w14:paraId="24E6F6D6" w14:textId="4B51ECA7" w:rsidR="00762E0C" w:rsidRPr="00774516" w:rsidRDefault="00762E0C" w:rsidP="00762E0C">
            <w:pPr>
              <w:jc w:val="center"/>
              <w:rPr>
                <w:rFonts w:cstheme="minorHAnsi"/>
                <w:szCs w:val="22"/>
                <w:highlight w:val="yellow"/>
              </w:rPr>
            </w:pPr>
            <w:r w:rsidRPr="00DC30A9">
              <w:rPr>
                <w:rFonts w:cstheme="minorHAnsi"/>
                <w:szCs w:val="22"/>
              </w:rPr>
              <w:t>36 miesięcy</w:t>
            </w:r>
          </w:p>
        </w:tc>
      </w:tr>
      <w:tr w:rsidR="008D76BD" w:rsidRPr="00A50682" w14:paraId="6D03AF41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7556B52A" w14:textId="77777777" w:rsidR="008D76BD" w:rsidRPr="00A50682" w:rsidRDefault="008D76BD" w:rsidP="008D76BD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1A710CFD" w14:textId="0D2DF322" w:rsidR="008D76BD" w:rsidRPr="009C63DB" w:rsidRDefault="008D76BD" w:rsidP="008D76BD">
            <w:pPr>
              <w:rPr>
                <w:rStyle w:val="Hipercze"/>
                <w:color w:val="auto"/>
                <w:u w:val="none"/>
              </w:rPr>
            </w:pPr>
            <w:r>
              <w:rPr>
                <w:rStyle w:val="Hipercze"/>
                <w:color w:val="auto"/>
                <w:u w:val="none"/>
              </w:rPr>
              <w:t>System centralnego zarządzania siecią i NAC</w:t>
            </w:r>
          </w:p>
        </w:tc>
        <w:tc>
          <w:tcPr>
            <w:tcW w:w="635" w:type="dxa"/>
            <w:vAlign w:val="center"/>
          </w:tcPr>
          <w:p w14:paraId="7E0BFBC8" w14:textId="36D5100E" w:rsidR="008D76BD" w:rsidRPr="00554BBE" w:rsidRDefault="008D76BD" w:rsidP="008D76BD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</w:t>
            </w:r>
          </w:p>
        </w:tc>
        <w:tc>
          <w:tcPr>
            <w:tcW w:w="1853" w:type="dxa"/>
          </w:tcPr>
          <w:p w14:paraId="2CC71880" w14:textId="33143283" w:rsidR="008D76BD" w:rsidRPr="00DC30A9" w:rsidRDefault="008D76BD" w:rsidP="008D76BD">
            <w:pPr>
              <w:jc w:val="center"/>
              <w:rPr>
                <w:rFonts w:cstheme="minorHAnsi"/>
                <w:szCs w:val="22"/>
              </w:rPr>
            </w:pPr>
            <w:r w:rsidRPr="00DC30A9">
              <w:rPr>
                <w:rFonts w:cstheme="minorHAnsi"/>
                <w:szCs w:val="22"/>
              </w:rPr>
              <w:t>36 miesięcy</w:t>
            </w:r>
          </w:p>
        </w:tc>
      </w:tr>
      <w:tr w:rsidR="008D76BD" w:rsidRPr="00A50682" w14:paraId="2621EE7B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06A8533E" w14:textId="77777777" w:rsidR="008D76BD" w:rsidRPr="00A50682" w:rsidRDefault="008D76BD" w:rsidP="008D76BD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028E31E4" w14:textId="370AFF76" w:rsidR="008D76BD" w:rsidRDefault="008D76BD" w:rsidP="008D76BD">
            <w:pPr>
              <w:rPr>
                <w:rStyle w:val="Hipercze"/>
                <w:color w:val="auto"/>
                <w:u w:val="none"/>
              </w:rPr>
            </w:pPr>
            <w:r>
              <w:rPr>
                <w:rStyle w:val="Hipercze"/>
                <w:color w:val="auto"/>
                <w:u w:val="none"/>
              </w:rPr>
              <w:t>Jednostka centralna</w:t>
            </w:r>
          </w:p>
        </w:tc>
        <w:tc>
          <w:tcPr>
            <w:tcW w:w="635" w:type="dxa"/>
            <w:vAlign w:val="center"/>
          </w:tcPr>
          <w:p w14:paraId="241CAC6E" w14:textId="534543F4" w:rsidR="008D76BD" w:rsidRPr="00554BBE" w:rsidRDefault="008D76BD" w:rsidP="008D76BD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300</w:t>
            </w:r>
          </w:p>
        </w:tc>
        <w:tc>
          <w:tcPr>
            <w:tcW w:w="1853" w:type="dxa"/>
          </w:tcPr>
          <w:p w14:paraId="7B0FBF11" w14:textId="30986AC6" w:rsidR="008D76BD" w:rsidRPr="00DC30A9" w:rsidRDefault="008D76BD" w:rsidP="008D76BD">
            <w:pPr>
              <w:jc w:val="center"/>
              <w:rPr>
                <w:rFonts w:cstheme="minorHAnsi"/>
                <w:szCs w:val="22"/>
              </w:rPr>
            </w:pPr>
            <w:r w:rsidRPr="00DC30A9">
              <w:rPr>
                <w:rFonts w:cstheme="minorHAnsi"/>
                <w:szCs w:val="22"/>
              </w:rPr>
              <w:t>36 miesięcy</w:t>
            </w:r>
          </w:p>
        </w:tc>
      </w:tr>
      <w:tr w:rsidR="008D76BD" w:rsidRPr="00A50682" w14:paraId="4CCB144E" w14:textId="77777777" w:rsidTr="00FC153E">
        <w:trPr>
          <w:trHeight w:val="268"/>
        </w:trPr>
        <w:tc>
          <w:tcPr>
            <w:tcW w:w="503" w:type="dxa"/>
            <w:shd w:val="clear" w:color="auto" w:fill="auto"/>
            <w:vAlign w:val="center"/>
          </w:tcPr>
          <w:p w14:paraId="162B50E7" w14:textId="77777777" w:rsidR="008D76BD" w:rsidRPr="00A50682" w:rsidRDefault="008D76BD" w:rsidP="008D76BD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860" w:type="dxa"/>
            <w:shd w:val="clear" w:color="auto" w:fill="auto"/>
            <w:vAlign w:val="center"/>
          </w:tcPr>
          <w:p w14:paraId="16CB64FE" w14:textId="27BCA4A8" w:rsidR="008D76BD" w:rsidRDefault="008D76BD" w:rsidP="008D76BD">
            <w:pPr>
              <w:rPr>
                <w:rStyle w:val="Hipercze"/>
                <w:color w:val="auto"/>
                <w:u w:val="none"/>
              </w:rPr>
            </w:pPr>
            <w:r>
              <w:rPr>
                <w:rStyle w:val="Hipercze"/>
                <w:color w:val="auto"/>
                <w:u w:val="none"/>
              </w:rPr>
              <w:t>Monitor</w:t>
            </w:r>
          </w:p>
        </w:tc>
        <w:tc>
          <w:tcPr>
            <w:tcW w:w="635" w:type="dxa"/>
            <w:vAlign w:val="center"/>
          </w:tcPr>
          <w:p w14:paraId="13EE2B29" w14:textId="4DEBDA55" w:rsidR="008D76BD" w:rsidRPr="00554BBE" w:rsidRDefault="008D76BD" w:rsidP="008D76BD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100</w:t>
            </w:r>
          </w:p>
        </w:tc>
        <w:tc>
          <w:tcPr>
            <w:tcW w:w="1853" w:type="dxa"/>
          </w:tcPr>
          <w:p w14:paraId="32FA70ED" w14:textId="62450585" w:rsidR="008D76BD" w:rsidRPr="00DC30A9" w:rsidRDefault="008D76BD" w:rsidP="008D76BD">
            <w:pPr>
              <w:jc w:val="center"/>
              <w:rPr>
                <w:rFonts w:cstheme="minorHAnsi"/>
                <w:szCs w:val="22"/>
              </w:rPr>
            </w:pPr>
            <w:r w:rsidRPr="00DC30A9">
              <w:rPr>
                <w:rFonts w:cstheme="minorHAnsi"/>
                <w:szCs w:val="22"/>
              </w:rPr>
              <w:t>36 miesięcy</w:t>
            </w:r>
          </w:p>
        </w:tc>
      </w:tr>
    </w:tbl>
    <w:p w14:paraId="3FA1321D" w14:textId="77777777" w:rsidR="002A7829" w:rsidRDefault="002A7829" w:rsidP="002A7829">
      <w:pPr>
        <w:pStyle w:val="Nagwek1"/>
      </w:pPr>
      <w:r>
        <w:t>DNSH</w:t>
      </w:r>
    </w:p>
    <w:p w14:paraId="260C4C31" w14:textId="77777777" w:rsidR="002A7829" w:rsidRDefault="002A7829" w:rsidP="002A7829">
      <w:pPr>
        <w:pStyle w:val="Bezodstpw"/>
      </w:pPr>
      <w:r>
        <w:t xml:space="preserve">Wykonawca jest zobowiązany do realizacji przedmiotu zamówienia zgodnie z zasadą „Do No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Harm</w:t>
      </w:r>
      <w:proofErr w:type="spellEnd"/>
      <w:r>
        <w:t>” (DNSH), o której mowa w art. 17 rozporządzenia Parlamentu Europejskiego i Rady (UE) 2020/852 z dnia 18 czerwca 2020 r. w sprawie ustanowienia ram ułatwiających zrównoważone inwestycje. Wykonawca zobowiązany jest do realizacji zamówienia w sposób, który nie powoduje znaczących szkód dla celów środowiskowych określonych w art. 9 tego rozporządzenia, w szczególności w zakresie:</w:t>
      </w:r>
    </w:p>
    <w:p w14:paraId="40D3BC7B" w14:textId="77777777" w:rsidR="002A7829" w:rsidRDefault="002A7829" w:rsidP="002A7829">
      <w:pPr>
        <w:pStyle w:val="Bezodstpw"/>
        <w:numPr>
          <w:ilvl w:val="0"/>
          <w:numId w:val="67"/>
        </w:numPr>
      </w:pPr>
      <w:r>
        <w:t xml:space="preserve">łagodzenia zmian klimatu,  </w:t>
      </w:r>
    </w:p>
    <w:p w14:paraId="15F29BDE" w14:textId="77777777" w:rsidR="002A7829" w:rsidRDefault="002A7829" w:rsidP="002A7829">
      <w:pPr>
        <w:pStyle w:val="Bezodstpw"/>
        <w:numPr>
          <w:ilvl w:val="0"/>
          <w:numId w:val="67"/>
        </w:numPr>
      </w:pPr>
      <w:r>
        <w:t xml:space="preserve">adaptacji do zmian klimatu,  </w:t>
      </w:r>
    </w:p>
    <w:p w14:paraId="17525DAE" w14:textId="77777777" w:rsidR="002A7829" w:rsidRDefault="002A7829" w:rsidP="002A7829">
      <w:pPr>
        <w:pStyle w:val="Bezodstpw"/>
        <w:numPr>
          <w:ilvl w:val="0"/>
          <w:numId w:val="67"/>
        </w:numPr>
      </w:pPr>
      <w:r>
        <w:t xml:space="preserve">zrównoważonego wykorzystania i ochrony zasobów wodnych i morskich,  </w:t>
      </w:r>
    </w:p>
    <w:p w14:paraId="4DE0A15F" w14:textId="77777777" w:rsidR="002A7829" w:rsidRDefault="002A7829" w:rsidP="002A7829">
      <w:pPr>
        <w:pStyle w:val="Bezodstpw"/>
        <w:numPr>
          <w:ilvl w:val="0"/>
          <w:numId w:val="67"/>
        </w:numPr>
      </w:pPr>
      <w:r>
        <w:t xml:space="preserve">gospodarki o obiegu zamkniętym, w tym zapobiegania powstawaniu odpadów,  </w:t>
      </w:r>
    </w:p>
    <w:p w14:paraId="3D9B8617" w14:textId="77777777" w:rsidR="002A7829" w:rsidRDefault="002A7829" w:rsidP="002A7829">
      <w:pPr>
        <w:pStyle w:val="Bezodstpw"/>
        <w:numPr>
          <w:ilvl w:val="0"/>
          <w:numId w:val="67"/>
        </w:numPr>
      </w:pPr>
      <w:r>
        <w:t xml:space="preserve">zapobiegania zanieczyszczeniom i ich kontroli,  </w:t>
      </w:r>
    </w:p>
    <w:p w14:paraId="1273EC43" w14:textId="77777777" w:rsidR="002A7829" w:rsidRDefault="002A7829" w:rsidP="002A7829">
      <w:pPr>
        <w:pStyle w:val="Bezodstpw"/>
        <w:numPr>
          <w:ilvl w:val="0"/>
          <w:numId w:val="67"/>
        </w:numPr>
      </w:pPr>
      <w:r>
        <w:t>ochrony i odbudowy bioróżnorodności i ekosystemów.</w:t>
      </w:r>
    </w:p>
    <w:p w14:paraId="043B79E5" w14:textId="77777777" w:rsidR="002A7829" w:rsidRDefault="002A7829" w:rsidP="002A7829">
      <w:pPr>
        <w:pStyle w:val="Bezodstpw"/>
      </w:pPr>
    </w:p>
    <w:p w14:paraId="78BFF877" w14:textId="77777777" w:rsidR="002A7829" w:rsidRDefault="002A7829" w:rsidP="002A7829">
      <w:pPr>
        <w:pStyle w:val="Bezodstpw"/>
      </w:pPr>
      <w:r>
        <w:t>Ze względu na charakter zamówienia obejmującego rozwiązania informatyczne Wykonawca zobowiązany jest w szczególności do:</w:t>
      </w:r>
    </w:p>
    <w:p w14:paraId="77ABE8DC" w14:textId="77777777" w:rsidR="002A7829" w:rsidRDefault="002A7829" w:rsidP="002A7829">
      <w:pPr>
        <w:pStyle w:val="Bezodstpw"/>
        <w:numPr>
          <w:ilvl w:val="0"/>
          <w:numId w:val="68"/>
        </w:numPr>
      </w:pPr>
      <w:r>
        <w:t>stosowania rozwiązań zapewniających efektywne wykorzystanie zasobów sprzętowych i energetycznych,</w:t>
      </w:r>
    </w:p>
    <w:p w14:paraId="1911350A" w14:textId="77777777" w:rsidR="002A7829" w:rsidRDefault="002A7829" w:rsidP="002A7829">
      <w:pPr>
        <w:pStyle w:val="Bezodstpw"/>
        <w:numPr>
          <w:ilvl w:val="0"/>
          <w:numId w:val="68"/>
        </w:numPr>
      </w:pPr>
      <w:r>
        <w:t>wykorzystania istniejącej infrastruktury Zamawiającego w maksymalnym możliwym zakresie, o ile jest to technicznie uzasadnione,</w:t>
      </w:r>
    </w:p>
    <w:p w14:paraId="442C7083" w14:textId="77777777" w:rsidR="002A7829" w:rsidRDefault="002A7829" w:rsidP="002A7829">
      <w:pPr>
        <w:pStyle w:val="Bezodstpw"/>
        <w:numPr>
          <w:ilvl w:val="0"/>
          <w:numId w:val="68"/>
        </w:numPr>
      </w:pPr>
      <w:r>
        <w:t>ograniczenia dostawy nowych urządzeń do zakresu niezbędnego do realizacji zamówienia,</w:t>
      </w:r>
    </w:p>
    <w:p w14:paraId="77E52E0C" w14:textId="77777777" w:rsidR="002A7829" w:rsidRDefault="002A7829" w:rsidP="002A7829">
      <w:pPr>
        <w:pStyle w:val="Bezodstpw"/>
        <w:numPr>
          <w:ilvl w:val="0"/>
          <w:numId w:val="68"/>
        </w:numPr>
      </w:pPr>
      <w:r>
        <w:t>przekazywania dokumentacji w formie elektronicznej w zakresie dopuszczalnym przepisami prawa.</w:t>
      </w:r>
    </w:p>
    <w:p w14:paraId="2E24881C" w14:textId="77777777" w:rsidR="002A7829" w:rsidRDefault="002A7829" w:rsidP="002A7829">
      <w:pPr>
        <w:rPr>
          <w:lang w:eastAsia="ar-SA"/>
        </w:rPr>
      </w:pPr>
    </w:p>
    <w:p w14:paraId="4A86567D" w14:textId="77777777" w:rsidR="002A7829" w:rsidRDefault="002A7829" w:rsidP="002A7829">
      <w:pPr>
        <w:pStyle w:val="Bezodstpw"/>
        <w:rPr>
          <w:lang w:eastAsia="ar-SA"/>
        </w:rPr>
      </w:pPr>
      <w:r>
        <w:rPr>
          <w:lang w:eastAsia="ar-SA"/>
        </w:rPr>
        <w:t>Wykonawca jest zobowiązany do realizacji przedmiotu zamówienia zgodnie z zasadą równości szans i niedyskryminacji, w tym dostępności dla osób ze szczególnymi potrzebami, zgodnie z:</w:t>
      </w:r>
    </w:p>
    <w:p w14:paraId="1EB0DBB8" w14:textId="77777777" w:rsidR="002A7829" w:rsidRDefault="002A7829" w:rsidP="002A7829">
      <w:pPr>
        <w:pStyle w:val="Bezodstpw"/>
        <w:numPr>
          <w:ilvl w:val="0"/>
          <w:numId w:val="69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Wytycznymi dotyczącymi realizacji zasad równościowych w ramach funduszy UE na lata 2021–2027,</w:t>
      </w:r>
    </w:p>
    <w:p w14:paraId="01E9E150" w14:textId="77777777" w:rsidR="002A7829" w:rsidRDefault="002A7829" w:rsidP="002A7829">
      <w:pPr>
        <w:pStyle w:val="Bezodstpw"/>
        <w:numPr>
          <w:ilvl w:val="0"/>
          <w:numId w:val="69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ustawą z dnia 19 lipca 2019 r. o zapewnianiu dostępności osobom ze szczególnymi potrzebami.</w:t>
      </w:r>
    </w:p>
    <w:p w14:paraId="047567C6" w14:textId="77777777" w:rsidR="002A7829" w:rsidRDefault="002A7829" w:rsidP="002A7829">
      <w:pPr>
        <w:pStyle w:val="Bezodstpw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 trakcie realizacji zamówienia Wykonawca zobowiązany jest w szczególności do:</w:t>
      </w:r>
    </w:p>
    <w:p w14:paraId="271AC2C4" w14:textId="77777777" w:rsidR="002A7829" w:rsidRDefault="002A7829" w:rsidP="002A7829">
      <w:pPr>
        <w:pStyle w:val="Bezodstpw"/>
        <w:numPr>
          <w:ilvl w:val="0"/>
          <w:numId w:val="70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zapewnienia niedyskryminacyjnego dostępu do rezultatów projektu,</w:t>
      </w:r>
    </w:p>
    <w:p w14:paraId="48AEADA3" w14:textId="77777777" w:rsidR="002A7829" w:rsidRDefault="002A7829" w:rsidP="002A7829">
      <w:pPr>
        <w:pStyle w:val="Bezodstpw"/>
        <w:numPr>
          <w:ilvl w:val="0"/>
          <w:numId w:val="70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uwzględniania potrzeb różnych grup użytkowników systemu,</w:t>
      </w:r>
    </w:p>
    <w:p w14:paraId="70482C01" w14:textId="77777777" w:rsidR="002A7829" w:rsidRDefault="002A7829" w:rsidP="002A7829">
      <w:pPr>
        <w:pStyle w:val="Bezodstpw"/>
        <w:numPr>
          <w:ilvl w:val="0"/>
          <w:numId w:val="70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lastRenderedPageBreak/>
        <w:t>stosowania rozwiązań informatycznych sprzyjających dostępności cyfrowej w zakresie adekwatnym do funkcjonalności systemu.</w:t>
      </w:r>
    </w:p>
    <w:p w14:paraId="1BCD062C" w14:textId="77777777" w:rsidR="002A7829" w:rsidRDefault="002A7829" w:rsidP="002A7829">
      <w:pPr>
        <w:pStyle w:val="Bezodstpw"/>
        <w:rPr>
          <w:rFonts w:eastAsia="Times New Roman"/>
          <w:lang w:eastAsia="ar-SA"/>
        </w:rPr>
      </w:pPr>
    </w:p>
    <w:p w14:paraId="2372775D" w14:textId="77777777" w:rsidR="002A7829" w:rsidRDefault="002A7829" w:rsidP="002A7829">
      <w:pPr>
        <w:pStyle w:val="Bezodstpw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Na żądanie Zamawiającego Wykonawca zobowiązany jest przedstawić informacje lub oświadczenia potwierdzające zgodność realizacji zamówienia z zasadą DNSH oraz zasadą równości.</w:t>
      </w:r>
    </w:p>
    <w:p w14:paraId="7959F928" w14:textId="77777777" w:rsidR="002A7829" w:rsidRDefault="002A7829" w:rsidP="002A7829">
      <w:pPr>
        <w:pStyle w:val="Bezodstpw"/>
        <w:rPr>
          <w:rFonts w:eastAsia="Times New Roman"/>
          <w:lang w:eastAsia="ar-SA"/>
        </w:rPr>
      </w:pPr>
    </w:p>
    <w:p w14:paraId="0BB87396" w14:textId="77777777" w:rsidR="002A7829" w:rsidRDefault="002A7829" w:rsidP="002A7829">
      <w:pPr>
        <w:pStyle w:val="Bezodstpw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Wykonawca, wraz z podpisanym Protokołem odbioru przedmiotu, składa następujące raporty:</w:t>
      </w:r>
    </w:p>
    <w:p w14:paraId="3E37054D" w14:textId="77777777" w:rsidR="002A7829" w:rsidRDefault="002A7829" w:rsidP="002A7829">
      <w:pPr>
        <w:pStyle w:val="Bezodstpw"/>
        <w:numPr>
          <w:ilvl w:val="0"/>
          <w:numId w:val="71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Raport na podstawie m.in. certyfikatów, deklaracji zgodności EU, deklaracji środowiskowych, specyfikacji technicznych producenta, oświadczeń własnych Wykonawcy oraz odpowiednich klas energetycznych poświadczających energooszczędność sprzętu oraz świadectw potwierdzających bezpieczeństwo stosowanych w przedsięwzięciu materiałów i urządzeń w zakresie celów: łagodzenie zmian klimatu, adaptacja do zmian klimatu, zapobieganie zanieczyszczeniom powietrza, wody lub gleby i jego kontrola, ochrona  i odbudowa bioróżnorodności i ekosystemów (w zakresie w jakim dotyczy - w sytuacji gdy nie dotyczy w raporcie należy wpisać: nie dotyczy, brak wpływu). W/w dokumenty należy dołączyć do raportu.</w:t>
      </w:r>
    </w:p>
    <w:p w14:paraId="5FD34392" w14:textId="77777777" w:rsidR="002A7829" w:rsidRDefault="002A7829" w:rsidP="002A7829">
      <w:pPr>
        <w:pStyle w:val="Bezodstpw"/>
        <w:numPr>
          <w:ilvl w:val="0"/>
          <w:numId w:val="71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Raport na podstawie kart przekazania odpadów, kart ewidencji odpadów,  świadectwa pochodzenia urządzeń, świadectwa potwierdzające bezpieczeństwo stosowanych w przedsięwzięciu materiałów i urządzeń, świadectwa pochodzenia urządzeń w zakresie celu gospodarka o obiegu zamkniętym, w tym zapobieganie powstawaniu odpadów i recykling (w zakresie w jakim dotyczy – w sytuacji gdy nie dotyczy w raporcie należy wpisać: nie dotyczy, brak wpływu). Karty i świadectwa oraz oświadczenia Wykonawców należy dołączyć do raportu.</w:t>
      </w:r>
    </w:p>
    <w:p w14:paraId="2013F06E" w14:textId="77777777" w:rsidR="00B075B5" w:rsidRPr="003D2DE8" w:rsidRDefault="00B075B5" w:rsidP="00B075B5">
      <w:pPr>
        <w:pStyle w:val="Nagwek1"/>
      </w:pPr>
      <w:r w:rsidRPr="003D2DE8">
        <w:t xml:space="preserve">Zasady spełnienia </w:t>
      </w:r>
      <w:r w:rsidRPr="00B075B5">
        <w:t>wymagań</w:t>
      </w:r>
      <w:r w:rsidRPr="003D2DE8">
        <w:t xml:space="preserve"> przez oferowany system</w:t>
      </w:r>
    </w:p>
    <w:p w14:paraId="332C17E1" w14:textId="2D2F779A" w:rsidR="00B075B5" w:rsidRDefault="007973E4" w:rsidP="00B075B5">
      <w:pPr>
        <w:spacing w:after="160" w:line="259" w:lineRule="auto"/>
        <w:rPr>
          <w:rFonts w:cstheme="minorHAnsi"/>
          <w:szCs w:val="20"/>
        </w:rPr>
      </w:pPr>
      <w:r w:rsidRPr="003D2DE8">
        <w:rPr>
          <w:rFonts w:cstheme="minorHAnsi"/>
          <w:szCs w:val="20"/>
        </w:rPr>
        <w:t>Wszystkie wymagania zamieszczone poniżej są obligatoryjne. Nie spełnienie któregokolwiek wymagania, jest jednoznaczne z niespełnieniem wymagań SWZ i skutkuje odrzuceniem oferty.</w:t>
      </w:r>
      <w:r w:rsidRPr="00EA1C31">
        <w:t xml:space="preserve"> </w:t>
      </w:r>
      <w:r>
        <w:rPr>
          <w:rFonts w:cstheme="minorHAnsi"/>
          <w:szCs w:val="20"/>
        </w:rPr>
        <w:t>Wymaga się, aby poniższe</w:t>
      </w:r>
      <w:r w:rsidRPr="00EA1C31">
        <w:rPr>
          <w:rFonts w:cstheme="minorHAnsi"/>
          <w:szCs w:val="20"/>
        </w:rPr>
        <w:t xml:space="preserve"> </w:t>
      </w:r>
      <w:r>
        <w:rPr>
          <w:rFonts w:cstheme="minorHAnsi"/>
          <w:szCs w:val="20"/>
        </w:rPr>
        <w:t>funkcjonalności</w:t>
      </w:r>
      <w:r w:rsidRPr="00EA1C31">
        <w:rPr>
          <w:rFonts w:cstheme="minorHAnsi"/>
          <w:szCs w:val="20"/>
        </w:rPr>
        <w:t xml:space="preserve"> był</w:t>
      </w:r>
      <w:r>
        <w:rPr>
          <w:rFonts w:cstheme="minorHAnsi"/>
          <w:szCs w:val="20"/>
        </w:rPr>
        <w:t>y</w:t>
      </w:r>
      <w:r w:rsidRPr="00EA1C31">
        <w:rPr>
          <w:rFonts w:cstheme="minorHAnsi"/>
          <w:szCs w:val="20"/>
        </w:rPr>
        <w:t xml:space="preserve"> dostępn</w:t>
      </w:r>
      <w:r>
        <w:rPr>
          <w:rFonts w:cstheme="minorHAnsi"/>
          <w:szCs w:val="20"/>
        </w:rPr>
        <w:t xml:space="preserve">e </w:t>
      </w:r>
      <w:r w:rsidRPr="00EA1C31">
        <w:rPr>
          <w:rFonts w:cstheme="minorHAnsi"/>
          <w:szCs w:val="20"/>
        </w:rPr>
        <w:t>w standardzie oferowanego rozwiązania na dzień składania oferty. Implementacja, konfiguracja oraz integracja funkcjonalności w środowisku Zamawiającego nastąpi w toku realizacji zamówienia.</w:t>
      </w:r>
      <w:r w:rsidRPr="003D2DE8">
        <w:rPr>
          <w:rFonts w:cstheme="minorHAnsi"/>
          <w:szCs w:val="20"/>
        </w:rPr>
        <w:t xml:space="preserve"> </w:t>
      </w:r>
      <w:r w:rsidR="00B075B5" w:rsidRPr="003D2DE8">
        <w:rPr>
          <w:rFonts w:cstheme="minorHAnsi"/>
          <w:szCs w:val="20"/>
        </w:rPr>
        <w:t xml:space="preserve"> </w:t>
      </w:r>
    </w:p>
    <w:p w14:paraId="3FE8222B" w14:textId="77777777" w:rsidR="00117294" w:rsidRDefault="00117294" w:rsidP="00117294">
      <w:pPr>
        <w:pStyle w:val="Nagwek1"/>
      </w:pPr>
      <w:r>
        <w:t>Zgodność z kryteriami akceptacji przedsięwzięcia oraz odpowiedzialność Wykonawcy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7844"/>
        <w:gridCol w:w="1559"/>
      </w:tblGrid>
      <w:tr w:rsidR="00EE289F" w:rsidRPr="006C403D" w14:paraId="716F4A55" w14:textId="77777777" w:rsidTr="00EE289F">
        <w:trPr>
          <w:trHeight w:val="188"/>
        </w:trPr>
        <w:tc>
          <w:tcPr>
            <w:tcW w:w="515" w:type="dxa"/>
            <w:shd w:val="clear" w:color="auto" w:fill="A6A6A6" w:themeFill="background1" w:themeFillShade="A6"/>
            <w:vAlign w:val="center"/>
          </w:tcPr>
          <w:p w14:paraId="6790735A" w14:textId="77777777" w:rsidR="00EE289F" w:rsidRPr="006C403D" w:rsidRDefault="00EE289F" w:rsidP="00E34DCF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844" w:type="dxa"/>
            <w:shd w:val="clear" w:color="auto" w:fill="A6A6A6" w:themeFill="background1" w:themeFillShade="A6"/>
            <w:vAlign w:val="center"/>
          </w:tcPr>
          <w:p w14:paraId="1FD61649" w14:textId="77777777" w:rsidR="00EE289F" w:rsidRPr="006C403D" w:rsidRDefault="00EE289F" w:rsidP="00E34DCF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Wymaganie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7321C429" w14:textId="77777777" w:rsidR="00EE289F" w:rsidRPr="006C403D" w:rsidRDefault="00EE289F" w:rsidP="00E34DCF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EE289F" w:rsidRPr="00A50682" w14:paraId="68BA4F98" w14:textId="77777777" w:rsidTr="00EE289F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55839F61" w14:textId="77777777" w:rsidR="00EE289F" w:rsidRPr="00A50682" w:rsidRDefault="00EE289F" w:rsidP="00EE289F">
            <w:pPr>
              <w:pStyle w:val="Akapitzlist"/>
              <w:numPr>
                <w:ilvl w:val="0"/>
                <w:numId w:val="1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44" w:type="dxa"/>
            <w:shd w:val="clear" w:color="auto" w:fill="auto"/>
          </w:tcPr>
          <w:p w14:paraId="79667CCB" w14:textId="5CEECC41" w:rsidR="00EE289F" w:rsidRPr="00EE289F" w:rsidRDefault="00EE289F" w:rsidP="00EE289F">
            <w:r>
              <w:t xml:space="preserve">Wykonawca zobowiązany jest do realizacji przedmiotu zamówienia w sposób zapewniający spełnienie kryteriów akceptacji określonych w Załączniku nr 3 do wniosku o objęcie przedsięwzięcia wsparciem – Ankieta weryfikacji dojrzałości w zakresie </w:t>
            </w:r>
            <w:proofErr w:type="spellStart"/>
            <w:r>
              <w:t>cyberbezpieczeństwa</w:t>
            </w:r>
            <w:proofErr w:type="spellEnd"/>
            <w:r>
              <w:t>, w zakresie odpowiadającym przedmiotowi zamówienia.</w:t>
            </w:r>
          </w:p>
        </w:tc>
        <w:tc>
          <w:tcPr>
            <w:tcW w:w="1559" w:type="dxa"/>
            <w:vAlign w:val="center"/>
          </w:tcPr>
          <w:p w14:paraId="6BCE69B6" w14:textId="77777777" w:rsidR="00EE289F" w:rsidRPr="00A50682" w:rsidRDefault="00EE289F" w:rsidP="00E34DCF">
            <w:pPr>
              <w:rPr>
                <w:rFonts w:cstheme="minorHAnsi"/>
                <w:szCs w:val="22"/>
              </w:rPr>
            </w:pPr>
          </w:p>
        </w:tc>
      </w:tr>
      <w:tr w:rsidR="00EE289F" w:rsidRPr="00A50682" w14:paraId="69F4A494" w14:textId="77777777" w:rsidTr="00EE289F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6B9540EB" w14:textId="77777777" w:rsidR="00EE289F" w:rsidRPr="00A50682" w:rsidRDefault="00EE289F" w:rsidP="00EE289F">
            <w:pPr>
              <w:pStyle w:val="Akapitzlist"/>
              <w:numPr>
                <w:ilvl w:val="0"/>
                <w:numId w:val="1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44" w:type="dxa"/>
            <w:shd w:val="clear" w:color="auto" w:fill="auto"/>
          </w:tcPr>
          <w:p w14:paraId="57E87733" w14:textId="0168FE30" w:rsidR="00EE289F" w:rsidRDefault="00EE289F" w:rsidP="00EE289F">
            <w:r>
              <w:t>Dostarczone rozwiązania, wykonane prace wdrożeniowe, konfiguracja systemów, dokumentacja oraz usługi towarzyszące muszą umożliwiać Zamawiającemu osiągnięcie stanu docelowego zgodnego z wymaganiami określonymi w tym dokumencie, w szczególności w zakresie kryteriów oznaczonych jako obligatoryjne.</w:t>
            </w:r>
          </w:p>
        </w:tc>
        <w:tc>
          <w:tcPr>
            <w:tcW w:w="1559" w:type="dxa"/>
            <w:vAlign w:val="center"/>
          </w:tcPr>
          <w:p w14:paraId="0C31B4E0" w14:textId="77777777" w:rsidR="00EE289F" w:rsidRPr="00A50682" w:rsidRDefault="00EE289F" w:rsidP="00E34DCF">
            <w:pPr>
              <w:rPr>
                <w:rFonts w:cstheme="minorHAnsi"/>
                <w:szCs w:val="22"/>
              </w:rPr>
            </w:pPr>
          </w:p>
        </w:tc>
      </w:tr>
      <w:tr w:rsidR="00EE289F" w:rsidRPr="00A50682" w14:paraId="4E189074" w14:textId="77777777" w:rsidTr="00EE289F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58DAF86F" w14:textId="77777777" w:rsidR="00EE289F" w:rsidRPr="00A50682" w:rsidRDefault="00EE289F" w:rsidP="00EE289F">
            <w:pPr>
              <w:pStyle w:val="Akapitzlist"/>
              <w:numPr>
                <w:ilvl w:val="0"/>
                <w:numId w:val="1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44" w:type="dxa"/>
            <w:shd w:val="clear" w:color="auto" w:fill="auto"/>
          </w:tcPr>
          <w:p w14:paraId="6379A5C6" w14:textId="26EBDBA8" w:rsidR="00EE289F" w:rsidRDefault="00EE289F" w:rsidP="00407B48">
            <w:r>
              <w:t xml:space="preserve">Wykonawca </w:t>
            </w:r>
            <w:r w:rsidR="00407B48">
              <w:t>zapewnia</w:t>
            </w:r>
            <w:r>
              <w:t xml:space="preserve">, że dostarczony przedmiot zamówienia spełnia wszystkie obligatoryjne punkty wskazane w tabelach kryteriów właściwych dla zakresu realizowanego zadania oraz umożliwia przygotowanie kompletu dokumentów </w:t>
            </w:r>
            <w:r>
              <w:lastRenderedPageBreak/>
              <w:t>wymaganych do oceny przy audycie końcowym przedsięwzięcia. Spełnienie kryteriów obligatoryjnych stanowi warunek odbioru przedmiotu zamówienia.</w:t>
            </w:r>
          </w:p>
        </w:tc>
        <w:tc>
          <w:tcPr>
            <w:tcW w:w="1559" w:type="dxa"/>
            <w:vAlign w:val="center"/>
          </w:tcPr>
          <w:p w14:paraId="4CD9798A" w14:textId="77777777" w:rsidR="00EE289F" w:rsidRPr="00A50682" w:rsidRDefault="00EE289F" w:rsidP="00E34DCF">
            <w:pPr>
              <w:rPr>
                <w:rFonts w:cstheme="minorHAnsi"/>
                <w:szCs w:val="22"/>
              </w:rPr>
            </w:pPr>
          </w:p>
        </w:tc>
      </w:tr>
      <w:tr w:rsidR="00EE289F" w:rsidRPr="00A50682" w14:paraId="2983B196" w14:textId="77777777" w:rsidTr="00EE289F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68AADBA3" w14:textId="77777777" w:rsidR="00EE289F" w:rsidRPr="00A50682" w:rsidRDefault="00EE289F" w:rsidP="00EE289F">
            <w:pPr>
              <w:pStyle w:val="Akapitzlist"/>
              <w:numPr>
                <w:ilvl w:val="0"/>
                <w:numId w:val="1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44" w:type="dxa"/>
            <w:shd w:val="clear" w:color="auto" w:fill="auto"/>
          </w:tcPr>
          <w:p w14:paraId="7DB8DE84" w14:textId="5994BA7D" w:rsidR="00EE289F" w:rsidRDefault="00EE289F" w:rsidP="00EE289F">
            <w:r>
              <w:t>Wykonawca zobowiązany jest do współpracy z Zamawiającym w zakresie przygotowania dokumentacji, raportów, protokołów testów, potwierdzeń szkoleń oraz innych materiałów wymaganych do wykazania spełnienia kryteriów akceptacji podczas kontroli lub audytu przedsięwzięcia.</w:t>
            </w:r>
          </w:p>
        </w:tc>
        <w:tc>
          <w:tcPr>
            <w:tcW w:w="1559" w:type="dxa"/>
            <w:vAlign w:val="center"/>
          </w:tcPr>
          <w:p w14:paraId="383D7A25" w14:textId="77777777" w:rsidR="00EE289F" w:rsidRPr="00A50682" w:rsidRDefault="00EE289F" w:rsidP="00E34DCF">
            <w:pPr>
              <w:rPr>
                <w:rFonts w:cstheme="minorHAnsi"/>
                <w:szCs w:val="22"/>
              </w:rPr>
            </w:pPr>
          </w:p>
        </w:tc>
      </w:tr>
      <w:tr w:rsidR="00EE289F" w:rsidRPr="00A50682" w14:paraId="21A1B74F" w14:textId="77777777" w:rsidTr="00EE289F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72505DFB" w14:textId="77777777" w:rsidR="00EE289F" w:rsidRPr="00A50682" w:rsidRDefault="00EE289F" w:rsidP="00EE289F">
            <w:pPr>
              <w:pStyle w:val="Akapitzlist"/>
              <w:numPr>
                <w:ilvl w:val="0"/>
                <w:numId w:val="1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44" w:type="dxa"/>
            <w:shd w:val="clear" w:color="auto" w:fill="auto"/>
          </w:tcPr>
          <w:p w14:paraId="103267F6" w14:textId="4F700BD2" w:rsidR="00EE289F" w:rsidRDefault="00EE289F" w:rsidP="00EE289F">
            <w:r>
              <w:t>Jeżeli niespełnienie kryteriów wynika z wad lub nieprawidłowego wykonania przedmiotu zamówienia przez Wykonawcę, Wykonawca zobowiązany jest do dokonania niezbędnych poprawek lub modyfikacji rozwiązania.</w:t>
            </w:r>
          </w:p>
        </w:tc>
        <w:tc>
          <w:tcPr>
            <w:tcW w:w="1559" w:type="dxa"/>
            <w:vAlign w:val="center"/>
          </w:tcPr>
          <w:p w14:paraId="78CB12EB" w14:textId="77777777" w:rsidR="00EE289F" w:rsidRPr="00A50682" w:rsidRDefault="00EE289F" w:rsidP="00E34DCF">
            <w:pPr>
              <w:rPr>
                <w:rFonts w:cstheme="minorHAnsi"/>
                <w:szCs w:val="22"/>
              </w:rPr>
            </w:pPr>
          </w:p>
        </w:tc>
      </w:tr>
      <w:tr w:rsidR="00EE289F" w:rsidRPr="00A50682" w14:paraId="38585BA4" w14:textId="77777777" w:rsidTr="00EE289F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6647B4C0" w14:textId="77777777" w:rsidR="00EE289F" w:rsidRPr="00A50682" w:rsidRDefault="00EE289F" w:rsidP="00EE289F">
            <w:pPr>
              <w:pStyle w:val="Akapitzlist"/>
              <w:numPr>
                <w:ilvl w:val="0"/>
                <w:numId w:val="1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44" w:type="dxa"/>
            <w:shd w:val="clear" w:color="auto" w:fill="auto"/>
          </w:tcPr>
          <w:p w14:paraId="67EE2874" w14:textId="159BD06F" w:rsidR="00EE289F" w:rsidRDefault="00EE289F" w:rsidP="00EE289F">
            <w:r>
              <w:t>W przypadku gdy konieczność wprowadzenia zmian wynika z przyczyn niezależnych od Wykonawcy, w szczególności zmian wymagań instytucji finansującej, przepisów prawa lub zmian wprowadzonych przez Zamawiającego, siły wyższej, zakres i sposób realizacji zmian zostanie uzgodniony przez Strony.</w:t>
            </w:r>
          </w:p>
        </w:tc>
        <w:tc>
          <w:tcPr>
            <w:tcW w:w="1559" w:type="dxa"/>
            <w:vAlign w:val="center"/>
          </w:tcPr>
          <w:p w14:paraId="3692C9E6" w14:textId="77777777" w:rsidR="00EE289F" w:rsidRPr="00A50682" w:rsidRDefault="00EE289F" w:rsidP="00E34DCF">
            <w:pPr>
              <w:rPr>
                <w:rFonts w:cstheme="minorHAnsi"/>
                <w:szCs w:val="22"/>
              </w:rPr>
            </w:pPr>
          </w:p>
        </w:tc>
      </w:tr>
    </w:tbl>
    <w:p w14:paraId="12D47830" w14:textId="2E3AB4A1" w:rsidR="004663BC" w:rsidRDefault="004663BC" w:rsidP="004663BC">
      <w:pPr>
        <w:pStyle w:val="Nagwek1"/>
      </w:pPr>
      <w:r>
        <w:t>Kryteria akceptacji do oceny przy audycie końcowym</w:t>
      </w:r>
    </w:p>
    <w:tbl>
      <w:tblPr>
        <w:tblStyle w:val="Tabela-Siatka"/>
        <w:tblpPr w:leftFromText="141" w:rightFromText="141" w:vertAnchor="text" w:tblpY="1"/>
        <w:tblOverlap w:val="never"/>
        <w:tblW w:w="5093" w:type="pct"/>
        <w:tblLook w:val="04A0" w:firstRow="1" w:lastRow="0" w:firstColumn="1" w:lastColumn="0" w:noHBand="0" w:noVBand="1"/>
      </w:tblPr>
      <w:tblGrid>
        <w:gridCol w:w="516"/>
        <w:gridCol w:w="7807"/>
        <w:gridCol w:w="1594"/>
      </w:tblGrid>
      <w:tr w:rsidR="0045439B" w:rsidRPr="00CB3392" w14:paraId="7C85FB2A" w14:textId="77777777" w:rsidTr="004663BC">
        <w:trPr>
          <w:trHeight w:val="475"/>
          <w:tblHeader/>
        </w:trPr>
        <w:tc>
          <w:tcPr>
            <w:tcW w:w="299" w:type="pct"/>
          </w:tcPr>
          <w:p w14:paraId="43FA53EA" w14:textId="77777777" w:rsidR="0045439B" w:rsidRPr="00BF01AA" w:rsidRDefault="0045439B" w:rsidP="004663BC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3986" w:type="pct"/>
          </w:tcPr>
          <w:p w14:paraId="75720B40" w14:textId="77777777" w:rsidR="0045439B" w:rsidRPr="00BF01AA" w:rsidRDefault="0045439B" w:rsidP="004663BC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Nazwa kryterium</w:t>
            </w:r>
          </w:p>
        </w:tc>
        <w:tc>
          <w:tcPr>
            <w:tcW w:w="715" w:type="pct"/>
          </w:tcPr>
          <w:p w14:paraId="7EFE4ABC" w14:textId="77777777" w:rsidR="0045439B" w:rsidRPr="00BF01AA" w:rsidRDefault="0045439B" w:rsidP="004663BC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obligatoryjne?</w:t>
            </w:r>
          </w:p>
        </w:tc>
      </w:tr>
      <w:tr w:rsidR="0045439B" w:rsidRPr="00CB3392" w14:paraId="05FB1B38" w14:textId="77777777" w:rsidTr="004663BC">
        <w:trPr>
          <w:trHeight w:val="727"/>
        </w:trPr>
        <w:tc>
          <w:tcPr>
            <w:tcW w:w="299" w:type="pct"/>
          </w:tcPr>
          <w:p w14:paraId="3B01779D" w14:textId="77777777" w:rsidR="0045439B" w:rsidRPr="00BF01AA" w:rsidRDefault="0045439B" w:rsidP="004663BC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1.</w:t>
            </w:r>
          </w:p>
        </w:tc>
        <w:tc>
          <w:tcPr>
            <w:tcW w:w="3986" w:type="pct"/>
          </w:tcPr>
          <w:p w14:paraId="42569787" w14:textId="77777777" w:rsidR="0045439B" w:rsidRPr="00BF01AA" w:rsidRDefault="0045439B" w:rsidP="004663BC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 xml:space="preserve">Wdrożono segmentację sieciową (na poziomie </w:t>
            </w:r>
            <w:proofErr w:type="spellStart"/>
            <w:r w:rsidRPr="00BF01AA">
              <w:rPr>
                <w:rFonts w:ascii="Lato" w:hAnsi="Lato"/>
              </w:rPr>
              <w:t>VLANów</w:t>
            </w:r>
            <w:proofErr w:type="spellEnd"/>
            <w:r w:rsidRPr="00BF01AA">
              <w:rPr>
                <w:rFonts w:ascii="Lato" w:hAnsi="Lato"/>
              </w:rPr>
              <w:t>) zapewniającą odseparowanie sieci biurowej, systemów serwerowych, systemu kopii zapasowych, urządzeń medycznych, sieci gościnnej.</w:t>
            </w:r>
          </w:p>
        </w:tc>
        <w:tc>
          <w:tcPr>
            <w:tcW w:w="715" w:type="pct"/>
          </w:tcPr>
          <w:p w14:paraId="0D155218" w14:textId="77777777" w:rsidR="0045439B" w:rsidRPr="00BF01AA" w:rsidRDefault="0045439B" w:rsidP="004663BC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45439B" w:rsidRPr="00CB3392" w14:paraId="05DBBC07" w14:textId="77777777" w:rsidTr="004663BC">
        <w:trPr>
          <w:trHeight w:val="475"/>
        </w:trPr>
        <w:tc>
          <w:tcPr>
            <w:tcW w:w="299" w:type="pct"/>
          </w:tcPr>
          <w:p w14:paraId="0D4FE52D" w14:textId="77777777" w:rsidR="0045439B" w:rsidRPr="00BF01AA" w:rsidRDefault="0045439B" w:rsidP="004663BC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2.</w:t>
            </w:r>
          </w:p>
        </w:tc>
        <w:tc>
          <w:tcPr>
            <w:tcW w:w="3986" w:type="pct"/>
          </w:tcPr>
          <w:p w14:paraId="4D179ACE" w14:textId="77777777" w:rsidR="0045439B" w:rsidRPr="00BF01AA" w:rsidRDefault="0045439B" w:rsidP="004663BC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</w:rPr>
              <w:t>Wdrożono reguły bezpieczeństwa pomiędzy segmentami sieci oparte na zasadzie minimalnego niezbędnego dostępu.</w:t>
            </w:r>
          </w:p>
        </w:tc>
        <w:tc>
          <w:tcPr>
            <w:tcW w:w="715" w:type="pct"/>
          </w:tcPr>
          <w:p w14:paraId="5397E93D" w14:textId="77777777" w:rsidR="0045439B" w:rsidRPr="00BF01AA" w:rsidRDefault="0045439B" w:rsidP="004663BC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4663BC" w:rsidRPr="00CB3392" w14:paraId="5829C713" w14:textId="77777777" w:rsidTr="004663BC">
        <w:trPr>
          <w:trHeight w:val="3978"/>
        </w:trPr>
        <w:tc>
          <w:tcPr>
            <w:tcW w:w="5000" w:type="pct"/>
            <w:gridSpan w:val="3"/>
          </w:tcPr>
          <w:p w14:paraId="043CA59B" w14:textId="77777777" w:rsidR="004663BC" w:rsidRPr="00BF01AA" w:rsidRDefault="004663BC" w:rsidP="004663BC">
            <w:pPr>
              <w:pStyle w:val="Nagwek2"/>
              <w:outlineLvl w:val="1"/>
            </w:pPr>
            <w:r w:rsidRPr="00BF01AA">
              <w:t xml:space="preserve">Kryteria akceptacji do oceny przy audycie końcowym w obszarze </w:t>
            </w:r>
            <w:proofErr w:type="spellStart"/>
            <w:r w:rsidRPr="00BF01AA">
              <w:t>cyberbezpieczeństwa</w:t>
            </w:r>
            <w:proofErr w:type="spellEnd"/>
            <w:r w:rsidRPr="00BF01AA">
              <w:t>:</w:t>
            </w:r>
          </w:p>
          <w:p w14:paraId="25A9CCBB" w14:textId="77777777" w:rsidR="004663BC" w:rsidRPr="00BF01AA" w:rsidRDefault="004663BC" w:rsidP="002A7829">
            <w:pPr>
              <w:pStyle w:val="Akapitzlist"/>
              <w:keepNext/>
              <w:keepLines/>
              <w:numPr>
                <w:ilvl w:val="0"/>
                <w:numId w:val="48"/>
              </w:numPr>
              <w:spacing w:before="100" w:beforeAutospacing="1" w:after="100" w:afterAutospacing="1"/>
              <w:ind w:left="714" w:hanging="357"/>
              <w:contextualSpacing w:val="0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Dokument zawierający wymagania dotyczące podziału sieci wraz ze sposobem implementacji – dla zakupu sprzętu, oprogramowania oraz usług wdrożeniowych.</w:t>
            </w:r>
          </w:p>
          <w:p w14:paraId="7E1FD5DB" w14:textId="77777777" w:rsidR="004663BC" w:rsidRPr="00BF01AA" w:rsidRDefault="004663BC" w:rsidP="002A7829">
            <w:pPr>
              <w:pStyle w:val="Akapitzlist"/>
              <w:keepNext/>
              <w:keepLines/>
              <w:numPr>
                <w:ilvl w:val="0"/>
                <w:numId w:val="48"/>
              </w:numPr>
              <w:spacing w:before="100" w:beforeAutospacing="1" w:after="100" w:afterAutospacing="1"/>
              <w:ind w:left="714" w:hanging="357"/>
              <w:contextualSpacing w:val="0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Dokumentacja sposobu identyfikowania, uwierzytelniania i autoryzacji urządzeń podłączanych do sieci – dla zakupu oprogramowania.</w:t>
            </w:r>
          </w:p>
          <w:p w14:paraId="265C2E0B" w14:textId="77777777" w:rsidR="004663BC" w:rsidRPr="00BF01AA" w:rsidRDefault="004663BC" w:rsidP="002A7829">
            <w:pPr>
              <w:pStyle w:val="Akapitzlist"/>
              <w:keepNext/>
              <w:keepLines/>
              <w:numPr>
                <w:ilvl w:val="0"/>
                <w:numId w:val="48"/>
              </w:numPr>
              <w:spacing w:before="100" w:beforeAutospacing="1" w:after="100" w:afterAutospacing="1"/>
              <w:ind w:left="714" w:hanging="357"/>
              <w:contextualSpacing w:val="0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Wynik weryfikacji zgodności konfiguracji z dokumentacją– dla zakupu sprzętu, oprogramowania oraz usług wdrożeniowych.</w:t>
            </w:r>
          </w:p>
          <w:p w14:paraId="395F1CA9" w14:textId="77777777" w:rsidR="004663BC" w:rsidRPr="00BF01AA" w:rsidRDefault="004663BC" w:rsidP="002A7829">
            <w:pPr>
              <w:pStyle w:val="Akapitzlist"/>
              <w:keepNext/>
              <w:keepLines/>
              <w:numPr>
                <w:ilvl w:val="0"/>
                <w:numId w:val="48"/>
              </w:numPr>
              <w:spacing w:before="100" w:beforeAutospacing="1" w:after="100" w:afterAutospacing="1"/>
              <w:ind w:left="714" w:hanging="357"/>
              <w:contextualSpacing w:val="0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Potwierdzenie uczestnictwa na szkoleniach z zakresu obsługi zainstalowanych systemów ochrony sieciowej – dla usług szkoleniowych</w:t>
            </w:r>
          </w:p>
          <w:p w14:paraId="10DB4FDF" w14:textId="77777777" w:rsidR="004663BC" w:rsidRPr="00BF01AA" w:rsidRDefault="004663BC" w:rsidP="002A7829">
            <w:pPr>
              <w:pStyle w:val="Akapitzlist"/>
              <w:keepNext/>
              <w:keepLines/>
              <w:numPr>
                <w:ilvl w:val="0"/>
                <w:numId w:val="48"/>
              </w:numPr>
              <w:spacing w:before="100" w:beforeAutospacing="1" w:after="100" w:afterAutospacing="1"/>
              <w:ind w:left="714" w:hanging="357"/>
              <w:contextualSpacing w:val="0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Wyciąg z umowy obejmujący zakres usługi – dla usług utrzymaniowych.</w:t>
            </w:r>
          </w:p>
          <w:p w14:paraId="4893D4A2" w14:textId="77777777" w:rsidR="004663BC" w:rsidRPr="00BF01AA" w:rsidRDefault="004663BC" w:rsidP="002A7829">
            <w:pPr>
              <w:pStyle w:val="Akapitzlist"/>
              <w:keepNext/>
              <w:keepLines/>
              <w:numPr>
                <w:ilvl w:val="0"/>
                <w:numId w:val="48"/>
              </w:numPr>
              <w:spacing w:before="100" w:beforeAutospacing="1" w:after="100" w:afterAutospacing="1"/>
              <w:ind w:left="714" w:hanging="357"/>
              <w:contextualSpacing w:val="0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Wyniki testu potwierdzającego skutecznoś</w:t>
            </w:r>
            <w:r>
              <w:rPr>
                <w:rFonts w:ascii="Lato" w:hAnsi="Lato"/>
              </w:rPr>
              <w:t>ć</w:t>
            </w:r>
            <w:r w:rsidRPr="00BF01AA">
              <w:rPr>
                <w:rFonts w:ascii="Lato" w:hAnsi="Lato"/>
              </w:rPr>
              <w:t xml:space="preserve"> wprowadzonych zabezpieczeń i potwierdzającego zgodność konfiguracji z dokumentacją – dla usług testów bezpieczeństwa.</w:t>
            </w:r>
          </w:p>
          <w:p w14:paraId="74E389C8" w14:textId="77777777" w:rsidR="004663BC" w:rsidRPr="00BF01AA" w:rsidRDefault="004663BC" w:rsidP="004663BC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</w:tr>
    </w:tbl>
    <w:p w14:paraId="6D3E5A1C" w14:textId="2FE8C0C4" w:rsidR="0059089C" w:rsidRDefault="0059089C" w:rsidP="0059089C">
      <w:pPr>
        <w:pStyle w:val="Nagwek1"/>
      </w:pPr>
      <w:r>
        <w:t>Harmonogr</w:t>
      </w:r>
      <w:r w:rsidRPr="00A174BF">
        <w:t>a</w:t>
      </w:r>
      <w:r>
        <w:t>m realizacji zamówienia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561"/>
        <w:gridCol w:w="7842"/>
      </w:tblGrid>
      <w:tr w:rsidR="00BD62AE" w:rsidRPr="006C403D" w14:paraId="14DFA57E" w14:textId="77777777" w:rsidTr="00BD62AE">
        <w:trPr>
          <w:trHeight w:val="188"/>
        </w:trPr>
        <w:tc>
          <w:tcPr>
            <w:tcW w:w="515" w:type="dxa"/>
            <w:shd w:val="clear" w:color="auto" w:fill="A6A6A6" w:themeFill="background1" w:themeFillShade="A6"/>
            <w:vAlign w:val="center"/>
          </w:tcPr>
          <w:p w14:paraId="132B96F6" w14:textId="77777777" w:rsidR="00BD62AE" w:rsidRPr="006C403D" w:rsidRDefault="00BD62AE" w:rsidP="0039449D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1561" w:type="dxa"/>
            <w:shd w:val="clear" w:color="auto" w:fill="A6A6A6" w:themeFill="background1" w:themeFillShade="A6"/>
            <w:vAlign w:val="center"/>
          </w:tcPr>
          <w:p w14:paraId="0A4B2660" w14:textId="77777777" w:rsidR="00BD62AE" w:rsidRPr="00C37756" w:rsidRDefault="00BD62AE" w:rsidP="0039449D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7842" w:type="dxa"/>
            <w:shd w:val="clear" w:color="auto" w:fill="A6A6A6" w:themeFill="background1" w:themeFillShade="A6"/>
            <w:vAlign w:val="center"/>
          </w:tcPr>
          <w:p w14:paraId="000BDD89" w14:textId="04F2C74D" w:rsidR="00BD62AE" w:rsidRPr="006C403D" w:rsidRDefault="00BD62AE" w:rsidP="0039449D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Wymaganie</w:t>
            </w:r>
          </w:p>
        </w:tc>
      </w:tr>
      <w:tr w:rsidR="00BD62AE" w:rsidRPr="00A50682" w14:paraId="252853F2" w14:textId="77777777" w:rsidTr="00BD62AE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62DC8C8B" w14:textId="77777777" w:rsidR="00BD62AE" w:rsidRPr="00A50682" w:rsidRDefault="00BD62AE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42088C0F" w14:textId="2D3A4CC2" w:rsidR="00BD62AE" w:rsidRPr="00AF6B32" w:rsidRDefault="00BD62AE" w:rsidP="0039449D">
            <w:pPr>
              <w:rPr>
                <w:rFonts w:cstheme="minorHAnsi"/>
                <w:b/>
                <w:szCs w:val="22"/>
              </w:rPr>
            </w:pPr>
            <w:r w:rsidRPr="00AF6B32">
              <w:rPr>
                <w:b/>
              </w:rPr>
              <w:t>Termin końcowy</w:t>
            </w:r>
          </w:p>
        </w:tc>
        <w:tc>
          <w:tcPr>
            <w:tcW w:w="7842" w:type="dxa"/>
            <w:shd w:val="clear" w:color="auto" w:fill="auto"/>
          </w:tcPr>
          <w:p w14:paraId="5CF1F3F0" w14:textId="4F8A64E9" w:rsidR="00BD62AE" w:rsidRPr="006C403D" w:rsidRDefault="00BD62AE" w:rsidP="00AF6B32">
            <w:pPr>
              <w:rPr>
                <w:rFonts w:cstheme="minorHAnsi"/>
                <w:szCs w:val="22"/>
              </w:rPr>
            </w:pPr>
            <w:r>
              <w:t xml:space="preserve">Realizacja przedmiotu zamówienia musi zostać zakończona w całości najpóźniej do dnia </w:t>
            </w:r>
            <w:r w:rsidRPr="00AF6B32">
              <w:rPr>
                <w:b/>
              </w:rPr>
              <w:t>29.05.2026</w:t>
            </w:r>
            <w:r>
              <w:t xml:space="preserve"> r., co oznacza wykonanie dostaw, instalacji, konfiguracji, testów oraz podpisanie końcowego protokołu odbioru bez zastrzeżeń.</w:t>
            </w:r>
          </w:p>
        </w:tc>
      </w:tr>
      <w:tr w:rsidR="00BD62AE" w:rsidRPr="00A50682" w14:paraId="3F588119" w14:textId="77777777" w:rsidTr="00BD62AE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4549E87F" w14:textId="77777777" w:rsidR="00BD62AE" w:rsidRPr="00A50682" w:rsidRDefault="00BD62AE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1" w:type="dxa"/>
            <w:vMerge w:val="restart"/>
            <w:vAlign w:val="center"/>
          </w:tcPr>
          <w:p w14:paraId="3F691F7C" w14:textId="63FC0362" w:rsidR="00BD62AE" w:rsidRPr="00AF6B32" w:rsidRDefault="00BD62AE" w:rsidP="0039449D">
            <w:pPr>
              <w:rPr>
                <w:b/>
              </w:rPr>
            </w:pPr>
            <w:r w:rsidRPr="00AF6B32">
              <w:rPr>
                <w:b/>
              </w:rPr>
              <w:t>Harmonogram szczegółowy</w:t>
            </w:r>
          </w:p>
        </w:tc>
        <w:tc>
          <w:tcPr>
            <w:tcW w:w="7842" w:type="dxa"/>
            <w:shd w:val="clear" w:color="auto" w:fill="auto"/>
          </w:tcPr>
          <w:p w14:paraId="4FC56C68" w14:textId="77777777" w:rsidR="00BD62AE" w:rsidRDefault="00BD62AE" w:rsidP="00AF6B32">
            <w:r>
              <w:t>W terminie 7 dni od rozstrzygnięcia postępowania, Wykonawca przedłoży Zamawiającemu szczegółowy harmonogram realizacji zamówienia obejmujący co najmniej następujące etapy:</w:t>
            </w:r>
          </w:p>
          <w:p w14:paraId="026CDBAD" w14:textId="75BDDC16" w:rsidR="00BD62AE" w:rsidRDefault="00BD62AE" w:rsidP="002A7829">
            <w:pPr>
              <w:pStyle w:val="Akapitzlist"/>
              <w:numPr>
                <w:ilvl w:val="0"/>
                <w:numId w:val="49"/>
              </w:numPr>
            </w:pPr>
            <w:r>
              <w:t>dostawę i instalację komputerów i monitorów,</w:t>
            </w:r>
          </w:p>
          <w:p w14:paraId="25343B77" w14:textId="330A18F3" w:rsidR="00BD62AE" w:rsidRDefault="00BD62AE" w:rsidP="002A7829">
            <w:pPr>
              <w:pStyle w:val="Akapitzlist"/>
              <w:numPr>
                <w:ilvl w:val="0"/>
                <w:numId w:val="49"/>
              </w:numPr>
            </w:pPr>
            <w:r>
              <w:lastRenderedPageBreak/>
              <w:t>dostawę i instalację infrastruktury sieciowej (szafy RACK z wyposażeniem, UPS, przełączniki, AP, kontrolery, adaptery),</w:t>
            </w:r>
          </w:p>
          <w:p w14:paraId="0FB13368" w14:textId="56997F3B" w:rsidR="00BD62AE" w:rsidRDefault="00BD62AE" w:rsidP="002A7829">
            <w:pPr>
              <w:pStyle w:val="Akapitzlist"/>
              <w:numPr>
                <w:ilvl w:val="0"/>
                <w:numId w:val="49"/>
              </w:numPr>
            </w:pPr>
            <w:r>
              <w:t>dostawę serwerów,</w:t>
            </w:r>
          </w:p>
          <w:p w14:paraId="5FD9FFE0" w14:textId="77777777" w:rsidR="00BD62AE" w:rsidRDefault="00BD62AE" w:rsidP="002A7829">
            <w:pPr>
              <w:pStyle w:val="Akapitzlist"/>
              <w:numPr>
                <w:ilvl w:val="0"/>
                <w:numId w:val="49"/>
              </w:numPr>
            </w:pPr>
            <w:r>
              <w:t>konfigurację logiczną systemów (sieć LAN/WLAN, NAC, serwery),</w:t>
            </w:r>
          </w:p>
          <w:p w14:paraId="40E97B92" w14:textId="32E1F55F" w:rsidR="00BD62AE" w:rsidRDefault="00BD62AE" w:rsidP="002A7829">
            <w:pPr>
              <w:pStyle w:val="Akapitzlist"/>
              <w:numPr>
                <w:ilvl w:val="0"/>
                <w:numId w:val="49"/>
              </w:numPr>
            </w:pPr>
            <w:r>
              <w:t>dostawę i uruchomienie systemu inteligentnego wsparcia administratorów infrastruktury teleinformatycznej,</w:t>
            </w:r>
          </w:p>
          <w:p w14:paraId="4B129CAC" w14:textId="77777777" w:rsidR="00BD62AE" w:rsidRDefault="00BD62AE" w:rsidP="002A7829">
            <w:pPr>
              <w:pStyle w:val="Akapitzlist"/>
              <w:numPr>
                <w:ilvl w:val="0"/>
                <w:numId w:val="49"/>
              </w:numPr>
            </w:pPr>
            <w:r>
              <w:t>testy funkcjonalne i wydajnościowe,</w:t>
            </w:r>
          </w:p>
          <w:p w14:paraId="24113DF0" w14:textId="77777777" w:rsidR="00BD62AE" w:rsidRDefault="00BD62AE" w:rsidP="002A7829">
            <w:pPr>
              <w:pStyle w:val="Akapitzlist"/>
              <w:numPr>
                <w:ilvl w:val="0"/>
                <w:numId w:val="49"/>
              </w:numPr>
            </w:pPr>
            <w:r>
              <w:t>przygotowanie dokumentacji powykonawczej,</w:t>
            </w:r>
          </w:p>
          <w:p w14:paraId="3EE9BF99" w14:textId="4481F6A8" w:rsidR="00BD62AE" w:rsidRDefault="00BD62AE" w:rsidP="002A7829">
            <w:pPr>
              <w:pStyle w:val="Akapitzlist"/>
              <w:numPr>
                <w:ilvl w:val="0"/>
                <w:numId w:val="49"/>
              </w:numPr>
            </w:pPr>
            <w:r>
              <w:t>audyt końcowy i odbiór końcowy.</w:t>
            </w:r>
          </w:p>
        </w:tc>
      </w:tr>
      <w:tr w:rsidR="00BD62AE" w:rsidRPr="00A50682" w14:paraId="3A8948C1" w14:textId="77777777" w:rsidTr="00BD62AE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19B332E2" w14:textId="77777777" w:rsidR="00BD62AE" w:rsidRPr="00A50682" w:rsidRDefault="00BD62AE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1" w:type="dxa"/>
            <w:vMerge/>
            <w:vAlign w:val="center"/>
          </w:tcPr>
          <w:p w14:paraId="0AB3C2B3" w14:textId="77777777" w:rsidR="00BD62AE" w:rsidRPr="00AF6B32" w:rsidRDefault="00BD62AE" w:rsidP="0039449D">
            <w:pPr>
              <w:rPr>
                <w:b/>
              </w:rPr>
            </w:pPr>
          </w:p>
        </w:tc>
        <w:tc>
          <w:tcPr>
            <w:tcW w:w="7842" w:type="dxa"/>
            <w:shd w:val="clear" w:color="auto" w:fill="auto"/>
          </w:tcPr>
          <w:p w14:paraId="2D410227" w14:textId="328ED3D6" w:rsidR="00BD62AE" w:rsidRDefault="00BD62AE" w:rsidP="00554BBE">
            <w:r>
              <w:t>Harmonogram musi uwzględniać wymogi wynikające z zasad kwalifikowalności wydatków w ramach projektu oraz zapewniać możliwość zakończenia i rozliczenia rzeczowego przed dniem 31.05.2026 r.</w:t>
            </w:r>
          </w:p>
        </w:tc>
      </w:tr>
      <w:tr w:rsidR="00BD62AE" w:rsidRPr="00A50682" w14:paraId="52D296A7" w14:textId="77777777" w:rsidTr="00BD62AE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55478E65" w14:textId="77777777" w:rsidR="00BD62AE" w:rsidRPr="00A50682" w:rsidRDefault="00BD62AE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352E97DA" w14:textId="1CC20984" w:rsidR="00BD62AE" w:rsidRPr="00AF6B32" w:rsidRDefault="00BD62AE" w:rsidP="0039449D">
            <w:pPr>
              <w:rPr>
                <w:b/>
              </w:rPr>
            </w:pPr>
            <w:r w:rsidRPr="00AF6B32">
              <w:rPr>
                <w:b/>
              </w:rPr>
              <w:t>Etapowanie</w:t>
            </w:r>
          </w:p>
        </w:tc>
        <w:tc>
          <w:tcPr>
            <w:tcW w:w="7842" w:type="dxa"/>
            <w:shd w:val="clear" w:color="auto" w:fill="auto"/>
          </w:tcPr>
          <w:p w14:paraId="578453E5" w14:textId="7BB78912" w:rsidR="00BD62AE" w:rsidRDefault="00BD62AE" w:rsidP="00AF6B32">
            <w:r>
              <w:t>Harmonogram powinien przewidywać realizację zamówienia w etapach umożliwiających częściowe odbiory oraz rozliczenia.</w:t>
            </w:r>
          </w:p>
        </w:tc>
      </w:tr>
      <w:tr w:rsidR="00BD62AE" w:rsidRPr="00A50682" w14:paraId="6EF4AD63" w14:textId="77777777" w:rsidTr="00BD62AE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5D3CA5DA" w14:textId="77777777" w:rsidR="00BD62AE" w:rsidRPr="00A50682" w:rsidRDefault="00BD62AE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7AB38C0F" w14:textId="1BB4D884" w:rsidR="00BD62AE" w:rsidRPr="00AF6B32" w:rsidRDefault="00BD62AE" w:rsidP="0039449D">
            <w:pPr>
              <w:rPr>
                <w:b/>
              </w:rPr>
            </w:pPr>
            <w:r w:rsidRPr="00AF6B32">
              <w:rPr>
                <w:b/>
              </w:rPr>
              <w:t>Zatwierdzenie</w:t>
            </w:r>
          </w:p>
        </w:tc>
        <w:tc>
          <w:tcPr>
            <w:tcW w:w="7842" w:type="dxa"/>
            <w:shd w:val="clear" w:color="auto" w:fill="auto"/>
          </w:tcPr>
          <w:p w14:paraId="551122EB" w14:textId="68126353" w:rsidR="00BD62AE" w:rsidRDefault="00BD62AE" w:rsidP="00AF6B32">
            <w:r>
              <w:t>Harmonogram podlega zatwierdzeniu przez Zamawiającego i po jego akceptacji stanowi załącznik do umowy.</w:t>
            </w:r>
          </w:p>
        </w:tc>
      </w:tr>
      <w:tr w:rsidR="00BD62AE" w:rsidRPr="00A50682" w14:paraId="3BFC6676" w14:textId="77777777" w:rsidTr="00BD62AE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70900B76" w14:textId="77777777" w:rsidR="00BD62AE" w:rsidRPr="00A50682" w:rsidRDefault="00BD62AE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61149A49" w14:textId="359AD750" w:rsidR="00BD62AE" w:rsidRPr="00AF6B32" w:rsidRDefault="00BD62AE" w:rsidP="0039449D">
            <w:pPr>
              <w:rPr>
                <w:b/>
              </w:rPr>
            </w:pPr>
            <w:r w:rsidRPr="00AF6B32">
              <w:rPr>
                <w:b/>
              </w:rPr>
              <w:t>Aktualizacja harmonogramu</w:t>
            </w:r>
          </w:p>
        </w:tc>
        <w:tc>
          <w:tcPr>
            <w:tcW w:w="7842" w:type="dxa"/>
            <w:shd w:val="clear" w:color="auto" w:fill="auto"/>
          </w:tcPr>
          <w:p w14:paraId="6E6FDC6D" w14:textId="7E921B57" w:rsidR="00BD62AE" w:rsidRDefault="00BD62AE" w:rsidP="00AF6B32">
            <w:r>
              <w:t>Zmiana harmonogramu wymaga zgody Zamawiającego i nie może powodować przekroczenia terminu końcowego realizacji zamówienia.</w:t>
            </w:r>
          </w:p>
        </w:tc>
      </w:tr>
    </w:tbl>
    <w:p w14:paraId="5F2A76C5" w14:textId="0333161D" w:rsidR="00ED2B73" w:rsidRDefault="00DC24F0" w:rsidP="001147D8">
      <w:pPr>
        <w:pStyle w:val="Nagwek1"/>
      </w:pPr>
      <w:r>
        <w:t>R</w:t>
      </w:r>
      <w:r w:rsidRPr="00F006B7">
        <w:t>epozytorium medyczne pod EDM</w:t>
      </w:r>
    </w:p>
    <w:p w14:paraId="7B1B56A7" w14:textId="37B1556C" w:rsidR="005F7F39" w:rsidRPr="005F7F39" w:rsidRDefault="00DC24F0" w:rsidP="00DC24F0">
      <w:r>
        <w:t>Repozytorium medyczne EDM stanowi centralny system informatyczny służący do gromadzenia, przetwarzania, archiwizacji oraz udostępniania Elektronicznej Dokumentacji Medycznej w postaci elektronicznej, zgodnie z obowiązującymi przepisami prawa oraz standardami interoperacyjności w ochronie zdrowia. System umożliwia bezpieczne przechowywanie dokumentów medycznych w ustrukturyzowanej formie, ich wyszukiwanie, wymianę z systemami zewnętrznymi, w tym platformą P1, oraz udostępnianie uprawnionym użytkownikom. Repozytorium zapewnia integralność, poufność i dostępność danych medycznych, obsługę dokumentów zgodnych ze standardami HL7 CDA oraz innymi obowiązującymi standardami wymiany danych medycznych, a także mechanizmy kontroli dostępu, rejestrowania zdarzeń oraz archiwizacji dokumentacji. Rozwiązanie stanowi kluczowy element infrastruktury informacyjnej podmiotu leczniczego, umożliwiający prowadzenie Elektronicznej Dokumentacji Medycznej oraz realizację obowiązków sprawozdawczych i integracyjnych w systemie e-Zdrowia.</w:t>
      </w:r>
      <w:r w:rsidR="005F7F39" w:rsidRPr="005F7F39">
        <w:t>.</w:t>
      </w:r>
    </w:p>
    <w:p w14:paraId="00C5159A" w14:textId="7FAFB549" w:rsidR="007F7C04" w:rsidRDefault="007F7C04" w:rsidP="007F7C04">
      <w:pPr>
        <w:pStyle w:val="Nagwek2"/>
      </w:pPr>
      <w:bookmarkStart w:id="1" w:name="_UPS_o_mocy_3"/>
      <w:bookmarkEnd w:id="1"/>
      <w:r w:rsidRPr="00116D9C">
        <w:t>UPS o mocy 15</w:t>
      </w:r>
      <w:r>
        <w:t>k</w:t>
      </w:r>
      <w:r w:rsidRPr="00116D9C">
        <w:t xml:space="preserve">VA </w:t>
      </w:r>
      <w:r>
        <w:t>-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6237"/>
        <w:gridCol w:w="1559"/>
      </w:tblGrid>
      <w:tr w:rsidR="007F7C04" w:rsidRPr="006C403D" w14:paraId="0A371F61" w14:textId="77777777" w:rsidTr="00FC153E">
        <w:trPr>
          <w:trHeight w:val="190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23DA64D4" w14:textId="77777777" w:rsidR="007F7C04" w:rsidRPr="006C403D" w:rsidRDefault="007F7C04" w:rsidP="004177FF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14:paraId="0C5ACF1E" w14:textId="77777777" w:rsidR="007F7C04" w:rsidRPr="00C37756" w:rsidRDefault="007F7C04" w:rsidP="004177FF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6237" w:type="dxa"/>
            <w:shd w:val="clear" w:color="auto" w:fill="A6A6A6" w:themeFill="background1" w:themeFillShade="A6"/>
            <w:vAlign w:val="center"/>
          </w:tcPr>
          <w:p w14:paraId="12C8766C" w14:textId="77777777" w:rsidR="007F7C04" w:rsidRPr="006C403D" w:rsidRDefault="007F7C04" w:rsidP="004177FF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2F73D820" w14:textId="77777777" w:rsidR="007F7C04" w:rsidRPr="006C403D" w:rsidRDefault="007F7C04" w:rsidP="004177FF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7F7C04" w:rsidRPr="00A50682" w14:paraId="6580E91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FBB7C9A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6A81685" w14:textId="16825330" w:rsidR="007F7C04" w:rsidRPr="007F7C04" w:rsidRDefault="007F7C04" w:rsidP="007F7C04">
            <w:pPr>
              <w:rPr>
                <w:rFonts w:cstheme="minorHAnsi"/>
                <w:b/>
                <w:szCs w:val="22"/>
              </w:rPr>
            </w:pPr>
            <w:r w:rsidRPr="007F7C04">
              <w:rPr>
                <w:b/>
              </w:rPr>
              <w:t>Minimalne wymagania techniczne dla jednostki UPS</w:t>
            </w:r>
          </w:p>
        </w:tc>
        <w:tc>
          <w:tcPr>
            <w:tcW w:w="6237" w:type="dxa"/>
            <w:shd w:val="clear" w:color="auto" w:fill="auto"/>
          </w:tcPr>
          <w:p w14:paraId="0974C436" w14:textId="5A3FF9A2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26399E">
              <w:t>Moc znamionowa jednostki nie mniej niż 15 kVA / 15 kW</w:t>
            </w:r>
          </w:p>
        </w:tc>
        <w:tc>
          <w:tcPr>
            <w:tcW w:w="1559" w:type="dxa"/>
            <w:vAlign w:val="center"/>
          </w:tcPr>
          <w:p w14:paraId="5F980190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259C158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3FD2A11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2438B3D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2441A4CA" w14:textId="6358A75F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26399E">
              <w:t xml:space="preserve">Obudowa uniwersalna, jednostkę można zainstalować w szafie </w:t>
            </w:r>
            <w:proofErr w:type="spellStart"/>
            <w:r w:rsidRPr="0026399E">
              <w:t>rack</w:t>
            </w:r>
            <w:proofErr w:type="spellEnd"/>
            <w:r w:rsidRPr="0026399E">
              <w:t>. W zestawie powinny znajdować się szyny do montażu. Wysokość montażowa UPS wraz z bateriami nie powinna przekraczać 9U.</w:t>
            </w:r>
          </w:p>
        </w:tc>
        <w:tc>
          <w:tcPr>
            <w:tcW w:w="1559" w:type="dxa"/>
            <w:vAlign w:val="center"/>
          </w:tcPr>
          <w:p w14:paraId="055B9627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3974C67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D388EA7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DC58905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6E263897" w14:textId="5B19DA73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26399E">
              <w:t>Technologia Podwójnej konwersji on-line (VFI-SS-111)</w:t>
            </w:r>
          </w:p>
        </w:tc>
        <w:tc>
          <w:tcPr>
            <w:tcW w:w="1559" w:type="dxa"/>
            <w:vAlign w:val="center"/>
          </w:tcPr>
          <w:p w14:paraId="4B55E666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3706D84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974FCA7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80D5A13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634568B6" w14:textId="09DE600C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26399E">
              <w:t>Temperatura eksploatacji 0 - 40 °C (do 50 °C przy obniżeniu wartości znamionowych)</w:t>
            </w:r>
          </w:p>
        </w:tc>
        <w:tc>
          <w:tcPr>
            <w:tcW w:w="1559" w:type="dxa"/>
            <w:vAlign w:val="center"/>
          </w:tcPr>
          <w:p w14:paraId="78CEF7D6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5D0164E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AD4A51B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ACEC7E3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49D72974" w14:textId="33175FE9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26399E">
              <w:t>Wilgotność względna podczas pracy 0 - 95 % (bez kondensacji)</w:t>
            </w:r>
          </w:p>
        </w:tc>
        <w:tc>
          <w:tcPr>
            <w:tcW w:w="1559" w:type="dxa"/>
            <w:vAlign w:val="center"/>
          </w:tcPr>
          <w:p w14:paraId="5E5E26BF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73FAB58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E9A4ABB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031BC4D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3F11C40B" w14:textId="22C74649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26399E">
              <w:t>Sprawność: praca on-line ≥ 96%; praca ECO ≥ 98,8%</w:t>
            </w:r>
          </w:p>
        </w:tc>
        <w:tc>
          <w:tcPr>
            <w:tcW w:w="1559" w:type="dxa"/>
            <w:vAlign w:val="center"/>
          </w:tcPr>
          <w:p w14:paraId="279AAD65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2962F59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F3D14C6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552B28B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50984454" w14:textId="51E033CA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26399E">
              <w:t>Wysokość n.p.m. podczas pracy: do 4000m</w:t>
            </w:r>
          </w:p>
        </w:tc>
        <w:tc>
          <w:tcPr>
            <w:tcW w:w="1559" w:type="dxa"/>
            <w:vAlign w:val="center"/>
          </w:tcPr>
          <w:p w14:paraId="7C822F71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26D137A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EF6E186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036CCF0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1160E550" w14:textId="212F9AFC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26399E">
              <w:t xml:space="preserve">Możliwość pracy równoległej do 4 takich samych jednostek, do maksymalnej mocy 60kVA / 60kW. </w:t>
            </w:r>
          </w:p>
        </w:tc>
        <w:tc>
          <w:tcPr>
            <w:tcW w:w="1559" w:type="dxa"/>
            <w:vAlign w:val="center"/>
          </w:tcPr>
          <w:p w14:paraId="4D49E489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19B9039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260BF3C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495122C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75E716B9" w14:textId="3A597DC7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26399E">
              <w:t xml:space="preserve">Do zasilacza UPS należy dostarczyć bypass serwisowy z min. Ilością gniazd: 6x C13 oraz 3x C19. Moduł ten nie może zajmować w szafie </w:t>
            </w:r>
            <w:proofErr w:type="spellStart"/>
            <w:r w:rsidRPr="0026399E">
              <w:t>rack</w:t>
            </w:r>
            <w:proofErr w:type="spellEnd"/>
            <w:r w:rsidRPr="0026399E">
              <w:t xml:space="preserve"> więcej miejsca niż 3U. </w:t>
            </w:r>
          </w:p>
        </w:tc>
        <w:tc>
          <w:tcPr>
            <w:tcW w:w="1559" w:type="dxa"/>
            <w:vAlign w:val="center"/>
          </w:tcPr>
          <w:p w14:paraId="3D5FA7E6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5A3D5BA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3205BFF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B764876" w14:textId="7EF2E68B" w:rsidR="007F7C04" w:rsidRPr="007F7C04" w:rsidRDefault="007F7C04" w:rsidP="007F7C04">
            <w:pPr>
              <w:rPr>
                <w:b/>
              </w:rPr>
            </w:pPr>
            <w:r w:rsidRPr="007F7C04">
              <w:rPr>
                <w:b/>
                <w:bCs/>
                <w:iCs/>
              </w:rPr>
              <w:t>Parametry wejściowe</w:t>
            </w:r>
          </w:p>
        </w:tc>
        <w:tc>
          <w:tcPr>
            <w:tcW w:w="6237" w:type="dxa"/>
            <w:shd w:val="clear" w:color="auto" w:fill="auto"/>
          </w:tcPr>
          <w:p w14:paraId="43C6B667" w14:textId="2A0AAE1E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3803DC">
              <w:t>Nominalne napięcie wejściowe: 1 faza 220/230/240 V; 3 fazy 380/400/415 V</w:t>
            </w:r>
          </w:p>
        </w:tc>
        <w:tc>
          <w:tcPr>
            <w:tcW w:w="1559" w:type="dxa"/>
            <w:vAlign w:val="center"/>
          </w:tcPr>
          <w:p w14:paraId="39505799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15356BC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87F040B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BCAE106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3127AAE0" w14:textId="76C67868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3803DC">
              <w:t xml:space="preserve">Częstotliwość wejściowa: 50 / 60 </w:t>
            </w:r>
            <w:proofErr w:type="spellStart"/>
            <w:r w:rsidRPr="003803DC">
              <w:t>Hz</w:t>
            </w:r>
            <w:proofErr w:type="spellEnd"/>
            <w:r w:rsidRPr="003803DC">
              <w:t xml:space="preserve"> (Częstotliwość autodetekcja)</w:t>
            </w:r>
          </w:p>
        </w:tc>
        <w:tc>
          <w:tcPr>
            <w:tcW w:w="1559" w:type="dxa"/>
            <w:vAlign w:val="center"/>
          </w:tcPr>
          <w:p w14:paraId="59D32B6A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22179F6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6908177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0C3772B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35BF644B" w14:textId="370620DF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3803DC">
              <w:t xml:space="preserve">Zakres częstotliwości wejściowej: 40 – 70 </w:t>
            </w:r>
            <w:proofErr w:type="spellStart"/>
            <w:r w:rsidRPr="003803DC">
              <w:t>Hz</w:t>
            </w:r>
            <w:proofErr w:type="spellEnd"/>
          </w:p>
        </w:tc>
        <w:tc>
          <w:tcPr>
            <w:tcW w:w="1559" w:type="dxa"/>
            <w:vAlign w:val="center"/>
          </w:tcPr>
          <w:p w14:paraId="0A776984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6E2457F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6B213B0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8AA0965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E376C51" w14:textId="0127E4DB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3803DC">
              <w:t>Typ gniazda wejściowego: listwa zaciskowa</w:t>
            </w:r>
          </w:p>
        </w:tc>
        <w:tc>
          <w:tcPr>
            <w:tcW w:w="1559" w:type="dxa"/>
            <w:vAlign w:val="center"/>
          </w:tcPr>
          <w:p w14:paraId="1F432663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0193F94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585EBD1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DB49272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5362F595" w14:textId="728350DD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3803DC">
              <w:t>Prąd znamionowy: 105A (jednofazowy); 35A (trójfazowy)</w:t>
            </w:r>
          </w:p>
        </w:tc>
        <w:tc>
          <w:tcPr>
            <w:tcW w:w="1559" w:type="dxa"/>
            <w:vAlign w:val="center"/>
          </w:tcPr>
          <w:p w14:paraId="16742AA0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2EE7799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D5B352E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F13E506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494603AD" w14:textId="32C22E0A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3803DC">
              <w:t xml:space="preserve">Współczynniki </w:t>
            </w:r>
            <w:proofErr w:type="spellStart"/>
            <w:r w:rsidRPr="003803DC">
              <w:t>THDi</w:t>
            </w:r>
            <w:proofErr w:type="spellEnd"/>
            <w:r w:rsidRPr="003803DC">
              <w:t>: ≤ 3% obciążenia liniowego; ≤ 5% obciążenia nieliniowego</w:t>
            </w:r>
          </w:p>
        </w:tc>
        <w:tc>
          <w:tcPr>
            <w:tcW w:w="1559" w:type="dxa"/>
            <w:vAlign w:val="center"/>
          </w:tcPr>
          <w:p w14:paraId="1E07DE4A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4B5F8F9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BE62718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2C140013" w14:textId="77777777" w:rsidR="007F7C04" w:rsidRPr="007F7C04" w:rsidRDefault="007F7C04" w:rsidP="007F7C04">
            <w:pPr>
              <w:rPr>
                <w:b/>
                <w:bCs/>
                <w:iCs/>
              </w:rPr>
            </w:pPr>
            <w:r w:rsidRPr="007F7C04">
              <w:rPr>
                <w:b/>
                <w:bCs/>
                <w:iCs/>
              </w:rPr>
              <w:t>Parametry wyjściowe</w:t>
            </w:r>
          </w:p>
          <w:p w14:paraId="5776A08E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7CFA4372" w14:textId="41C360C3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9E61A1">
              <w:t>Napięcie wyjściowe domyślne: 1 faza 220/230/240 V; 3 fazy 380/400/415 V</w:t>
            </w:r>
          </w:p>
        </w:tc>
        <w:tc>
          <w:tcPr>
            <w:tcW w:w="1559" w:type="dxa"/>
            <w:vAlign w:val="center"/>
          </w:tcPr>
          <w:p w14:paraId="27FA60C8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7A3B839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BA24DC3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C8DE769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1AF3A27B" w14:textId="7F63E5F0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9E61A1">
              <w:t>Częstotliwość napięcia wyjściowego 50/60Hz</w:t>
            </w:r>
          </w:p>
        </w:tc>
        <w:tc>
          <w:tcPr>
            <w:tcW w:w="1559" w:type="dxa"/>
            <w:vAlign w:val="center"/>
          </w:tcPr>
          <w:p w14:paraId="0FACFB90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1D636F8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96772A3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0A5C835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32FE6FCC" w14:textId="367924DE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9E61A1">
              <w:t>Wahania napięcia: ± 1%</w:t>
            </w:r>
          </w:p>
        </w:tc>
        <w:tc>
          <w:tcPr>
            <w:tcW w:w="1559" w:type="dxa"/>
            <w:vAlign w:val="center"/>
          </w:tcPr>
          <w:p w14:paraId="6613B714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411B13CA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C19FAA7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BB1BCC5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1CA3C52F" w14:textId="60883C14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9E61A1">
              <w:t>Typ przebiegu sinusoida</w:t>
            </w:r>
          </w:p>
        </w:tc>
        <w:tc>
          <w:tcPr>
            <w:tcW w:w="1559" w:type="dxa"/>
            <w:vAlign w:val="center"/>
          </w:tcPr>
          <w:p w14:paraId="51D05A0A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574E311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20E30A0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56C2CCF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51FFF45E" w14:textId="6575A687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9E61A1">
              <w:t>Złącza/gniazda wyjściowe: listwa zaciskowa</w:t>
            </w:r>
          </w:p>
        </w:tc>
        <w:tc>
          <w:tcPr>
            <w:tcW w:w="1559" w:type="dxa"/>
            <w:vAlign w:val="center"/>
          </w:tcPr>
          <w:p w14:paraId="634E8B98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10B869B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07225C9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6207A6A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07053204" w14:textId="6D826C05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9E61A1">
              <w:t>Wewnętrzny bypass</w:t>
            </w:r>
          </w:p>
        </w:tc>
        <w:tc>
          <w:tcPr>
            <w:tcW w:w="1559" w:type="dxa"/>
            <w:vAlign w:val="center"/>
          </w:tcPr>
          <w:p w14:paraId="6D5C8071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11CCB8A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4CDEB16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AC0A726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5BD935D1" w14:textId="3F76F9FF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9E61A1">
              <w:t>Współczynnik mocy = 1</w:t>
            </w:r>
          </w:p>
        </w:tc>
        <w:tc>
          <w:tcPr>
            <w:tcW w:w="1559" w:type="dxa"/>
            <w:vAlign w:val="center"/>
          </w:tcPr>
          <w:p w14:paraId="36F28B09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37A9539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726BECA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4722D50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0B413F6A" w14:textId="526180FB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9E61A1">
              <w:t xml:space="preserve">Współczynnik </w:t>
            </w:r>
            <w:proofErr w:type="spellStart"/>
            <w:r w:rsidRPr="009E61A1">
              <w:t>THDu</w:t>
            </w:r>
            <w:proofErr w:type="spellEnd"/>
            <w:r w:rsidRPr="009E61A1">
              <w:t>: ≤ 1% obciążenia liniowego; ≤ 3% obciążenia nieliniowego</w:t>
            </w:r>
          </w:p>
        </w:tc>
        <w:tc>
          <w:tcPr>
            <w:tcW w:w="1559" w:type="dxa"/>
            <w:vAlign w:val="center"/>
          </w:tcPr>
          <w:p w14:paraId="612A87D1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4527A95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E77591D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3A272FF" w14:textId="77777777" w:rsidR="007F7C04" w:rsidRPr="007F7C04" w:rsidRDefault="007F7C04" w:rsidP="007F7C0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5A2262B9" w14:textId="019DF2C1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9E61A1">
              <w:t>Zdolność przeciążeniowa: 105% &lt; Obciążenie ≤ 125% : 10 min; 125% &lt; Obciążenie ≤ : 1 min; &gt; 150% : 0,5 s</w:t>
            </w:r>
          </w:p>
        </w:tc>
        <w:tc>
          <w:tcPr>
            <w:tcW w:w="1559" w:type="dxa"/>
            <w:vAlign w:val="center"/>
          </w:tcPr>
          <w:p w14:paraId="743234FC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0642091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D67DEAC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04D63CA9" w14:textId="2E6296DC" w:rsidR="007F7C04" w:rsidRPr="007F7C04" w:rsidRDefault="007F7C04" w:rsidP="007F7C04">
            <w:pPr>
              <w:rPr>
                <w:b/>
                <w:bCs/>
                <w:iCs/>
              </w:rPr>
            </w:pPr>
            <w:r w:rsidRPr="007F7C04">
              <w:rPr>
                <w:b/>
              </w:rPr>
              <w:t>Akumulatory i czas podtrzymania</w:t>
            </w:r>
          </w:p>
        </w:tc>
        <w:tc>
          <w:tcPr>
            <w:tcW w:w="6237" w:type="dxa"/>
            <w:shd w:val="clear" w:color="auto" w:fill="auto"/>
          </w:tcPr>
          <w:p w14:paraId="29E1E082" w14:textId="538DB217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350E90">
              <w:t>Zamknięte, bezobsługowe, z regulowanym zaworem, ołowiowo-kwasowe, z minimalną żywotnością 3 lat</w:t>
            </w:r>
          </w:p>
        </w:tc>
        <w:tc>
          <w:tcPr>
            <w:tcW w:w="1559" w:type="dxa"/>
            <w:vAlign w:val="center"/>
          </w:tcPr>
          <w:p w14:paraId="596EAF25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492524E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545EAE9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651D433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11B9804A" w14:textId="77777777" w:rsidR="007F7C04" w:rsidRDefault="007F7C04" w:rsidP="007F7C04">
            <w:r w:rsidRPr="00350E90">
              <w:t>Czas autonomii (dla jednostki podstawowej i 2 modułów zewnętrznych):</w:t>
            </w:r>
          </w:p>
          <w:p w14:paraId="1C515E24" w14:textId="77777777" w:rsidR="007F7C04" w:rsidRDefault="007F7C04" w:rsidP="007F7C04">
            <w:r w:rsidRPr="00350E90">
              <w:t>≥ 3.8 minuty dla pełnego obciążenia</w:t>
            </w:r>
          </w:p>
          <w:p w14:paraId="5C465D33" w14:textId="78955854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350E90">
              <w:t>≥ 9.5 minuty dla połowy obciążenia</w:t>
            </w:r>
          </w:p>
        </w:tc>
        <w:tc>
          <w:tcPr>
            <w:tcW w:w="1559" w:type="dxa"/>
            <w:vAlign w:val="center"/>
          </w:tcPr>
          <w:p w14:paraId="127261F8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3259BF30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A8D6EC7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EDFA56D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44DA3E55" w14:textId="4B9730FF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350E90">
              <w:t>Typowy czas ładowania ≤3 godziny do 90%</w:t>
            </w:r>
          </w:p>
        </w:tc>
        <w:tc>
          <w:tcPr>
            <w:tcW w:w="1559" w:type="dxa"/>
            <w:vAlign w:val="center"/>
          </w:tcPr>
          <w:p w14:paraId="039626C3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7903A10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C38FFE3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1BDB275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55740A3E" w14:textId="023F972F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350E90">
              <w:t>Maks. prąd ładowania: 13A</w:t>
            </w:r>
          </w:p>
        </w:tc>
        <w:tc>
          <w:tcPr>
            <w:tcW w:w="1559" w:type="dxa"/>
            <w:vAlign w:val="center"/>
          </w:tcPr>
          <w:p w14:paraId="5FB9E143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40160A2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250847C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5F74E35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6B8013D4" w14:textId="5C9792CE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350E90">
              <w:t>Rozszerzalny czas podtrzymania przy użyciu dodatkowych, zewnętrznych modułów. Możliwość przedłużonego podtrzymania zasilania: do 8 zewnętrznych modułów bateryjnych</w:t>
            </w:r>
          </w:p>
        </w:tc>
        <w:tc>
          <w:tcPr>
            <w:tcW w:w="1559" w:type="dxa"/>
            <w:vAlign w:val="center"/>
          </w:tcPr>
          <w:p w14:paraId="2B859E48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0E5FC0E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E2F1020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E8A87F8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238F27F6" w14:textId="3DE7D389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350E90">
              <w:t xml:space="preserve">Trzystopniowa technologia ładowania, wykorzystująca kompensację temperaturową oraz zwiększająca żywotność baterii. </w:t>
            </w:r>
          </w:p>
        </w:tc>
        <w:tc>
          <w:tcPr>
            <w:tcW w:w="1559" w:type="dxa"/>
            <w:vAlign w:val="center"/>
          </w:tcPr>
          <w:p w14:paraId="45FCCD60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2987531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18EE9E0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78A6B4C" w14:textId="77777777" w:rsidR="007F7C04" w:rsidRPr="007F7C04" w:rsidRDefault="007F7C04" w:rsidP="007F7C04">
            <w:pPr>
              <w:rPr>
                <w:b/>
                <w:bCs/>
              </w:rPr>
            </w:pPr>
            <w:r w:rsidRPr="007F7C04">
              <w:rPr>
                <w:b/>
                <w:bCs/>
              </w:rPr>
              <w:t>Komunikacja i zarządzanie</w:t>
            </w:r>
          </w:p>
          <w:p w14:paraId="12AF1DB4" w14:textId="77777777" w:rsidR="007F7C04" w:rsidRPr="007F7C04" w:rsidRDefault="007F7C04" w:rsidP="007F7C0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63134872" w14:textId="13BBCDC7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121CD4">
              <w:lastRenderedPageBreak/>
              <w:t xml:space="preserve">Porty komunikacyjne: RS232, USB, złącze awaryjnego wyłączenia zasilania EPO, styki </w:t>
            </w:r>
            <w:proofErr w:type="spellStart"/>
            <w:r w:rsidRPr="00121CD4">
              <w:t>bezpotencjałowe</w:t>
            </w:r>
            <w:proofErr w:type="spellEnd"/>
            <w:r w:rsidRPr="00121CD4">
              <w:t xml:space="preserve">, </w:t>
            </w:r>
            <w:proofErr w:type="spellStart"/>
            <w:r w:rsidRPr="00121CD4">
              <w:t>Modbus</w:t>
            </w:r>
            <w:proofErr w:type="spellEnd"/>
            <w:r w:rsidRPr="00121CD4">
              <w:t xml:space="preserve"> / BMS, DIP SW-2, dedykowane złącze na kartę sieciową.</w:t>
            </w:r>
          </w:p>
        </w:tc>
        <w:tc>
          <w:tcPr>
            <w:tcW w:w="1559" w:type="dxa"/>
            <w:vAlign w:val="center"/>
          </w:tcPr>
          <w:p w14:paraId="75CF373F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64B6C8E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91DA3B9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11EB67D" w14:textId="77777777" w:rsidR="007F7C04" w:rsidRPr="007F7C04" w:rsidRDefault="007F7C04" w:rsidP="007F7C04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524BC1C9" w14:textId="26D1FA80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121CD4">
              <w:t>Do zestawu dołączona karta sieciowa WEB/SNMP obsługiwane protokoły komunikacyjne:</w:t>
            </w:r>
            <w:r w:rsidRPr="00121CD4">
              <w:br/>
              <w:t xml:space="preserve">HTTP, HTTPS 1.1, TLS 1.2, SNMP V1, SNMP V3, NTP, SMTP, BOOTP/DHCP, CLI, SSH, ARP, </w:t>
            </w:r>
            <w:proofErr w:type="spellStart"/>
            <w:r w:rsidRPr="00121CD4">
              <w:t>Syslog</w:t>
            </w:r>
            <w:proofErr w:type="spellEnd"/>
            <w:r w:rsidRPr="00121CD4">
              <w:t xml:space="preserve">, Radius, LDAP, </w:t>
            </w:r>
            <w:proofErr w:type="spellStart"/>
            <w:r w:rsidRPr="00121CD4">
              <w:t>ActiveDirectory</w:t>
            </w:r>
            <w:proofErr w:type="spellEnd"/>
          </w:p>
        </w:tc>
        <w:tc>
          <w:tcPr>
            <w:tcW w:w="1559" w:type="dxa"/>
            <w:vAlign w:val="center"/>
          </w:tcPr>
          <w:p w14:paraId="3F5616D5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65F83C3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45755C8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58286D7" w14:textId="77777777" w:rsidR="007F7C04" w:rsidRPr="007F7C04" w:rsidRDefault="007F7C04" w:rsidP="007F7C04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1B7BADE4" w14:textId="6083C49C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121CD4">
              <w:t>Porty komunikacyjne SNMP: RJ45 (Ethernet), USB Micro-B, USB-A</w:t>
            </w:r>
          </w:p>
        </w:tc>
        <w:tc>
          <w:tcPr>
            <w:tcW w:w="1559" w:type="dxa"/>
            <w:vAlign w:val="center"/>
          </w:tcPr>
          <w:p w14:paraId="72CAB7C0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3B996D0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6AC7C76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22F6C06" w14:textId="77777777" w:rsidR="007F7C04" w:rsidRPr="007F7C04" w:rsidRDefault="007F7C04" w:rsidP="007F7C04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104FDBA7" w14:textId="3A1A72C8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121CD4">
              <w:t>Panel sterowania: Wielofunkcyjna konsola sterownicza i informacyjna LCD</w:t>
            </w:r>
          </w:p>
        </w:tc>
        <w:tc>
          <w:tcPr>
            <w:tcW w:w="1559" w:type="dxa"/>
            <w:vAlign w:val="center"/>
          </w:tcPr>
          <w:p w14:paraId="62AA555B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1695E86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0F81D22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98279FF" w14:textId="77777777" w:rsidR="007F7C04" w:rsidRPr="007F7C04" w:rsidRDefault="007F7C04" w:rsidP="007F7C04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6D8EDA8A" w14:textId="23B241E4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121CD4">
              <w:t>Alarm dźwiękowy Alarmy dźwiękowe i wizualne według priorytetu ważności zdarzenia</w:t>
            </w:r>
          </w:p>
        </w:tc>
        <w:tc>
          <w:tcPr>
            <w:tcW w:w="1559" w:type="dxa"/>
            <w:vAlign w:val="center"/>
          </w:tcPr>
          <w:p w14:paraId="1C62D519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7C948B9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125D5CF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9BBC8EB" w14:textId="77777777" w:rsidR="007F7C04" w:rsidRPr="007F7C04" w:rsidRDefault="007F7C04" w:rsidP="007F7C04">
            <w:pPr>
              <w:rPr>
                <w:b/>
                <w:bCs/>
              </w:rPr>
            </w:pPr>
            <w:r w:rsidRPr="007F7C04">
              <w:rPr>
                <w:b/>
                <w:bCs/>
              </w:rPr>
              <w:t>Certyfikaty, zgodności oraz gwarancja</w:t>
            </w:r>
          </w:p>
          <w:p w14:paraId="53884821" w14:textId="77777777" w:rsidR="007F7C04" w:rsidRPr="007F7C04" w:rsidRDefault="007F7C04" w:rsidP="007F7C04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2E44036A" w14:textId="78837A49" w:rsidR="007F7C04" w:rsidRPr="006C403D" w:rsidRDefault="007F7C04" w:rsidP="007F7C04">
            <w:pPr>
              <w:rPr>
                <w:rFonts w:cstheme="minorHAnsi"/>
                <w:szCs w:val="22"/>
              </w:rPr>
            </w:pPr>
            <w:r w:rsidRPr="00CE67CD">
              <w:rPr>
                <w:lang w:val="en-US"/>
              </w:rPr>
              <w:t>CE, RoHS, IEC/EN 62040-1, IEC/EN 62040-2, IEC/EN 62040-3</w:t>
            </w:r>
          </w:p>
        </w:tc>
        <w:tc>
          <w:tcPr>
            <w:tcW w:w="1559" w:type="dxa"/>
            <w:vAlign w:val="center"/>
          </w:tcPr>
          <w:p w14:paraId="0243C2CB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  <w:tr w:rsidR="007F7C04" w:rsidRPr="00A50682" w14:paraId="06EBB920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C191FF1" w14:textId="77777777" w:rsidR="007F7C04" w:rsidRPr="00A50682" w:rsidRDefault="007F7C04" w:rsidP="002A7829">
            <w:pPr>
              <w:pStyle w:val="Akapitzlist"/>
              <w:numPr>
                <w:ilvl w:val="0"/>
                <w:numId w:val="6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AEB49C0" w14:textId="77777777" w:rsidR="007F7C04" w:rsidRPr="007F7C04" w:rsidRDefault="007F7C04" w:rsidP="007F7C04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3F79257D" w14:textId="37360A8E" w:rsidR="007F7C04" w:rsidRPr="006C403D" w:rsidRDefault="007F7C04" w:rsidP="007F7C04">
            <w:pPr>
              <w:rPr>
                <w:rFonts w:cstheme="minorHAnsi"/>
                <w:szCs w:val="22"/>
              </w:rPr>
            </w:pPr>
            <w:r>
              <w:t xml:space="preserve">36 miesięcy </w:t>
            </w:r>
            <w:r w:rsidRPr="00CE67CD">
              <w:t>gwarancji</w:t>
            </w:r>
          </w:p>
        </w:tc>
        <w:tc>
          <w:tcPr>
            <w:tcW w:w="1559" w:type="dxa"/>
            <w:vAlign w:val="center"/>
          </w:tcPr>
          <w:p w14:paraId="25A004FA" w14:textId="77777777" w:rsidR="007F7C04" w:rsidRPr="00A50682" w:rsidRDefault="007F7C04" w:rsidP="007F7C04">
            <w:pPr>
              <w:rPr>
                <w:rFonts w:cstheme="minorHAnsi"/>
                <w:szCs w:val="22"/>
              </w:rPr>
            </w:pPr>
          </w:p>
        </w:tc>
      </w:tr>
    </w:tbl>
    <w:p w14:paraId="4BED10D2" w14:textId="27D95F9E" w:rsidR="00B76570" w:rsidRDefault="0069567B" w:rsidP="001376CB">
      <w:pPr>
        <w:pStyle w:val="Nagwek2"/>
      </w:pPr>
      <w:bookmarkStart w:id="2" w:name="_Przełącznik_FC_–"/>
      <w:bookmarkEnd w:id="2"/>
      <w:r>
        <w:t>Przełącznik FC</w:t>
      </w:r>
      <w:r w:rsidR="00EE7032">
        <w:t xml:space="preserve"> –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6096"/>
        <w:gridCol w:w="1559"/>
      </w:tblGrid>
      <w:tr w:rsidR="0069567B" w:rsidRPr="006C403D" w14:paraId="04F1D8BB" w14:textId="77777777" w:rsidTr="00FC153E">
        <w:trPr>
          <w:trHeight w:val="190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6EE06900" w14:textId="77777777" w:rsidR="0069567B" w:rsidRPr="006C403D" w:rsidRDefault="0069567B" w:rsidP="004177FF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322916D1" w14:textId="77777777" w:rsidR="0069567B" w:rsidRPr="006C403D" w:rsidRDefault="0069567B" w:rsidP="004177FF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6096" w:type="dxa"/>
            <w:shd w:val="clear" w:color="auto" w:fill="A6A6A6" w:themeFill="background1" w:themeFillShade="A6"/>
            <w:vAlign w:val="center"/>
          </w:tcPr>
          <w:p w14:paraId="6D5D2677" w14:textId="77777777" w:rsidR="0069567B" w:rsidRPr="006C403D" w:rsidRDefault="0069567B" w:rsidP="004177FF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29999B91" w14:textId="77777777" w:rsidR="0069567B" w:rsidRPr="006C403D" w:rsidRDefault="0069567B" w:rsidP="004177FF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69567B" w:rsidRPr="00A50682" w14:paraId="0292E3A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D14233F" w14:textId="77777777" w:rsidR="0069567B" w:rsidRPr="00A50682" w:rsidRDefault="0069567B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8991343" w14:textId="409DEF16" w:rsidR="0069567B" w:rsidRPr="0069567B" w:rsidRDefault="0069567B" w:rsidP="0069567B">
            <w:pPr>
              <w:rPr>
                <w:rFonts w:cstheme="minorHAnsi"/>
                <w:b/>
                <w:szCs w:val="22"/>
              </w:rPr>
            </w:pPr>
            <w:r w:rsidRPr="0069567B">
              <w:rPr>
                <w:b/>
              </w:rPr>
              <w:t xml:space="preserve">Ilość portów FC </w:t>
            </w:r>
          </w:p>
        </w:tc>
        <w:tc>
          <w:tcPr>
            <w:tcW w:w="6096" w:type="dxa"/>
            <w:shd w:val="clear" w:color="auto" w:fill="auto"/>
          </w:tcPr>
          <w:p w14:paraId="7463C0C1" w14:textId="6E128D8A" w:rsidR="0069567B" w:rsidRPr="0069567B" w:rsidRDefault="0069567B" w:rsidP="0069567B">
            <w:pPr>
              <w:rPr>
                <w:rFonts w:cstheme="minorHAnsi"/>
                <w:szCs w:val="22"/>
              </w:rPr>
            </w:pPr>
            <w:r w:rsidRPr="0069567B">
              <w:rPr>
                <w:rFonts w:cstheme="minorHAnsi"/>
                <w:szCs w:val="22"/>
              </w:rPr>
              <w:t xml:space="preserve">Łączna ilość aktywnych portów nie mniej niż </w:t>
            </w:r>
            <w:r w:rsidR="00A16854">
              <w:rPr>
                <w:rFonts w:cstheme="minorHAnsi"/>
                <w:szCs w:val="22"/>
              </w:rPr>
              <w:t>24</w:t>
            </w:r>
            <w:r w:rsidRPr="0069567B">
              <w:rPr>
                <w:rFonts w:cstheme="minorHAnsi"/>
                <w:szCs w:val="22"/>
              </w:rPr>
              <w:t xml:space="preserve"> – 32gbit/s </w:t>
            </w:r>
            <w:proofErr w:type="spellStart"/>
            <w:r w:rsidRPr="0069567B">
              <w:rPr>
                <w:rFonts w:cstheme="minorHAnsi"/>
                <w:szCs w:val="22"/>
              </w:rPr>
              <w:t>Fibre</w:t>
            </w:r>
            <w:proofErr w:type="spellEnd"/>
            <w:r w:rsidRPr="0069567B">
              <w:rPr>
                <w:rFonts w:cstheme="minorHAnsi"/>
                <w:szCs w:val="22"/>
              </w:rPr>
              <w:t xml:space="preserve"> Channel . Rozbudowa musi odbywać się wyłącznie poprzez zakup dodatkowych modułów SFP/SFP+, kabli oraz licencji </w:t>
            </w:r>
            <w:proofErr w:type="spellStart"/>
            <w:r w:rsidRPr="0069567B">
              <w:rPr>
                <w:rFonts w:cstheme="minorHAnsi"/>
                <w:szCs w:val="22"/>
              </w:rPr>
              <w:t>PoD</w:t>
            </w:r>
            <w:proofErr w:type="spellEnd"/>
            <w:r w:rsidRPr="0069567B">
              <w:rPr>
                <w:rFonts w:cstheme="minorHAnsi"/>
                <w:szCs w:val="22"/>
              </w:rPr>
              <w:t xml:space="preserve">. </w:t>
            </w:r>
          </w:p>
          <w:p w14:paraId="4384AFFB" w14:textId="776248B5" w:rsidR="0069567B" w:rsidRPr="006C403D" w:rsidRDefault="0069567B" w:rsidP="0069567B">
            <w:pPr>
              <w:rPr>
                <w:rFonts w:cstheme="minorHAnsi"/>
                <w:szCs w:val="22"/>
              </w:rPr>
            </w:pPr>
            <w:r w:rsidRPr="0069567B">
              <w:rPr>
                <w:rFonts w:cstheme="minorHAnsi"/>
                <w:szCs w:val="22"/>
              </w:rPr>
              <w:t>W pełni rozbudowany przełącznik nie może zajmować w szafie RACK więcej niż 1U.</w:t>
            </w:r>
          </w:p>
        </w:tc>
        <w:tc>
          <w:tcPr>
            <w:tcW w:w="1559" w:type="dxa"/>
            <w:vAlign w:val="center"/>
          </w:tcPr>
          <w:p w14:paraId="54600454" w14:textId="77777777" w:rsidR="0069567B" w:rsidRPr="00A50682" w:rsidRDefault="0069567B" w:rsidP="0069567B">
            <w:pPr>
              <w:rPr>
                <w:rFonts w:cstheme="minorHAnsi"/>
                <w:szCs w:val="22"/>
              </w:rPr>
            </w:pPr>
          </w:p>
        </w:tc>
      </w:tr>
      <w:tr w:rsidR="0069567B" w:rsidRPr="00A50682" w14:paraId="3ABBF40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D13B96C" w14:textId="77777777" w:rsidR="0069567B" w:rsidRPr="00A50682" w:rsidRDefault="0069567B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8BD2A24" w14:textId="578DD90E" w:rsidR="0069567B" w:rsidRPr="0069567B" w:rsidRDefault="0069567B" w:rsidP="0069567B">
            <w:pPr>
              <w:rPr>
                <w:b/>
              </w:rPr>
            </w:pPr>
            <w:r w:rsidRPr="0069567B">
              <w:rPr>
                <w:b/>
              </w:rPr>
              <w:t>Przepustowość portu</w:t>
            </w:r>
          </w:p>
        </w:tc>
        <w:tc>
          <w:tcPr>
            <w:tcW w:w="6096" w:type="dxa"/>
            <w:shd w:val="clear" w:color="auto" w:fill="auto"/>
          </w:tcPr>
          <w:p w14:paraId="1C0692FA" w14:textId="3D6DF214" w:rsidR="0069567B" w:rsidRPr="006C403D" w:rsidRDefault="0069567B" w:rsidP="0069567B">
            <w:pPr>
              <w:rPr>
                <w:rFonts w:cstheme="minorHAnsi"/>
                <w:szCs w:val="22"/>
              </w:rPr>
            </w:pPr>
            <w:r w:rsidRPr="0069567B">
              <w:rPr>
                <w:rFonts w:cstheme="minorHAnsi"/>
                <w:szCs w:val="22"/>
              </w:rPr>
              <w:t xml:space="preserve">Porty uniwersalne o przepustowości 32 </w:t>
            </w:r>
            <w:proofErr w:type="spellStart"/>
            <w:r w:rsidRPr="0069567B">
              <w:rPr>
                <w:rFonts w:cstheme="minorHAnsi"/>
                <w:szCs w:val="22"/>
              </w:rPr>
              <w:t>Gbits</w:t>
            </w:r>
            <w:proofErr w:type="spellEnd"/>
            <w:r w:rsidRPr="0069567B">
              <w:rPr>
                <w:rFonts w:cstheme="minorHAnsi"/>
                <w:szCs w:val="22"/>
              </w:rPr>
              <w:t xml:space="preserve">/s, z obsługą przepustowości 4Gbit/s, 8Gbit/s 16 </w:t>
            </w:r>
            <w:proofErr w:type="spellStart"/>
            <w:r w:rsidRPr="0069567B">
              <w:rPr>
                <w:rFonts w:cstheme="minorHAnsi"/>
                <w:szCs w:val="22"/>
              </w:rPr>
              <w:t>Gbit</w:t>
            </w:r>
            <w:proofErr w:type="spellEnd"/>
            <w:r w:rsidRPr="0069567B">
              <w:rPr>
                <w:rFonts w:cstheme="minorHAnsi"/>
                <w:szCs w:val="22"/>
              </w:rPr>
              <w:t>/s z automatycznym wyborem przepustowości (auto-</w:t>
            </w:r>
            <w:proofErr w:type="spellStart"/>
            <w:r w:rsidRPr="0069567B">
              <w:rPr>
                <w:rFonts w:cstheme="minorHAnsi"/>
                <w:szCs w:val="22"/>
              </w:rPr>
              <w:t>sensing</w:t>
            </w:r>
            <w:proofErr w:type="spellEnd"/>
            <w:r w:rsidRPr="0069567B">
              <w:rPr>
                <w:rFonts w:cstheme="minorHAnsi"/>
                <w:szCs w:val="22"/>
              </w:rPr>
              <w:t xml:space="preserve">), obsługa trybu </w:t>
            </w:r>
            <w:proofErr w:type="spellStart"/>
            <w:r w:rsidRPr="0069567B">
              <w:rPr>
                <w:rFonts w:cstheme="minorHAnsi"/>
                <w:szCs w:val="22"/>
              </w:rPr>
              <w:t>full</w:t>
            </w:r>
            <w:proofErr w:type="spellEnd"/>
            <w:r w:rsidRPr="0069567B">
              <w:rPr>
                <w:rFonts w:cstheme="minorHAnsi"/>
                <w:szCs w:val="22"/>
              </w:rPr>
              <w:t>-duplex dla wszystkic</w:t>
            </w:r>
            <w:r>
              <w:rPr>
                <w:rFonts w:cstheme="minorHAnsi"/>
                <w:szCs w:val="22"/>
              </w:rPr>
              <w:t xml:space="preserve">h wspieranych przepustowości. </w:t>
            </w:r>
          </w:p>
        </w:tc>
        <w:tc>
          <w:tcPr>
            <w:tcW w:w="1559" w:type="dxa"/>
            <w:vAlign w:val="center"/>
          </w:tcPr>
          <w:p w14:paraId="434149E0" w14:textId="77777777" w:rsidR="0069567B" w:rsidRPr="00A50682" w:rsidRDefault="0069567B" w:rsidP="0069567B">
            <w:pPr>
              <w:rPr>
                <w:rFonts w:cstheme="minorHAnsi"/>
                <w:szCs w:val="22"/>
              </w:rPr>
            </w:pPr>
          </w:p>
        </w:tc>
      </w:tr>
      <w:tr w:rsidR="0069567B" w:rsidRPr="00A50682" w14:paraId="283E665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502F222" w14:textId="77777777" w:rsidR="0069567B" w:rsidRPr="00A50682" w:rsidRDefault="0069567B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D0FBAD9" w14:textId="77777777" w:rsidR="0069567B" w:rsidRPr="0069567B" w:rsidRDefault="0069567B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4F7FEF06" w14:textId="7CE86A92" w:rsidR="0069567B" w:rsidRPr="0069567B" w:rsidRDefault="0069567B" w:rsidP="0069567B">
            <w:pPr>
              <w:rPr>
                <w:rFonts w:cstheme="minorHAnsi"/>
                <w:szCs w:val="22"/>
              </w:rPr>
            </w:pPr>
            <w:r w:rsidRPr="0069567B">
              <w:rPr>
                <w:rFonts w:cstheme="minorHAnsi"/>
                <w:szCs w:val="22"/>
              </w:rPr>
              <w:t>Całkowita przepustowość przełącznika dostępna dla maksymalnie rozbudowanej konfiguracji wyposażonej we wkładki 32Gb/s  musi wynosić min 768 GB/s end-to-end</w:t>
            </w:r>
          </w:p>
        </w:tc>
        <w:tc>
          <w:tcPr>
            <w:tcW w:w="1559" w:type="dxa"/>
            <w:vAlign w:val="center"/>
          </w:tcPr>
          <w:p w14:paraId="7A018B00" w14:textId="77777777" w:rsidR="0069567B" w:rsidRPr="00A50682" w:rsidRDefault="0069567B" w:rsidP="0069567B">
            <w:pPr>
              <w:rPr>
                <w:rFonts w:cstheme="minorHAnsi"/>
                <w:szCs w:val="22"/>
              </w:rPr>
            </w:pPr>
          </w:p>
        </w:tc>
      </w:tr>
      <w:tr w:rsidR="0069567B" w:rsidRPr="00A50682" w14:paraId="14B4820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F55DF63" w14:textId="77777777" w:rsidR="0069567B" w:rsidRPr="00A50682" w:rsidRDefault="0069567B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C679E34" w14:textId="6BEC9025" w:rsidR="0069567B" w:rsidRPr="0069567B" w:rsidRDefault="0069567B" w:rsidP="0069567B">
            <w:pPr>
              <w:rPr>
                <w:b/>
              </w:rPr>
            </w:pPr>
            <w:r w:rsidRPr="0069567B">
              <w:rPr>
                <w:b/>
              </w:rPr>
              <w:t>Interfejsy optyczne</w:t>
            </w:r>
          </w:p>
        </w:tc>
        <w:tc>
          <w:tcPr>
            <w:tcW w:w="6096" w:type="dxa"/>
            <w:shd w:val="clear" w:color="auto" w:fill="auto"/>
          </w:tcPr>
          <w:p w14:paraId="7E2CDE12" w14:textId="60A5DC92" w:rsidR="0069567B" w:rsidRPr="006C403D" w:rsidRDefault="0069567B" w:rsidP="0069567B">
            <w:pPr>
              <w:rPr>
                <w:rFonts w:cstheme="minorHAnsi"/>
                <w:szCs w:val="22"/>
              </w:rPr>
            </w:pPr>
            <w:r w:rsidRPr="0069567B">
              <w:rPr>
                <w:rFonts w:cstheme="minorHAnsi"/>
                <w:szCs w:val="22"/>
              </w:rPr>
              <w:t>Moduły do transmisji światłowodowej z prędkością min. 32Gb/s poprzez kabel światłowodowy wielomodowy (</w:t>
            </w:r>
            <w:proofErr w:type="spellStart"/>
            <w:r w:rsidRPr="0069567B">
              <w:rPr>
                <w:rFonts w:cstheme="minorHAnsi"/>
                <w:szCs w:val="22"/>
              </w:rPr>
              <w:t>Short-Wavelenght</w:t>
            </w:r>
            <w:proofErr w:type="spellEnd"/>
            <w:r w:rsidRPr="0069567B">
              <w:rPr>
                <w:rFonts w:cstheme="minorHAnsi"/>
                <w:szCs w:val="22"/>
              </w:rPr>
              <w:t>) z interfejsem LC, liczba modułów dostosowana do liczby aktywnych portów</w:t>
            </w:r>
            <w:r w:rsidR="00A16854">
              <w:rPr>
                <w:rFonts w:cstheme="minorHAnsi"/>
                <w:szCs w:val="22"/>
              </w:rPr>
              <w:t xml:space="preserve"> i dostarczona wraz z przełącznikiem</w:t>
            </w:r>
            <w:r w:rsidRPr="0069567B">
              <w:rPr>
                <w:rFonts w:cstheme="minorHAnsi"/>
                <w:szCs w:val="22"/>
              </w:rPr>
              <w:t>.</w:t>
            </w:r>
            <w:r w:rsidR="00A16854">
              <w:rPr>
                <w:rFonts w:cstheme="minorHAnsi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A5046B0" w14:textId="77777777" w:rsidR="0069567B" w:rsidRPr="00A50682" w:rsidRDefault="0069567B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1699755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8E766CC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05F79F3" w14:textId="1837A316" w:rsidR="00D83A27" w:rsidRPr="0069567B" w:rsidRDefault="00D83A27" w:rsidP="0069567B">
            <w:pPr>
              <w:rPr>
                <w:b/>
              </w:rPr>
            </w:pPr>
            <w:r w:rsidRPr="0069567B">
              <w:rPr>
                <w:b/>
              </w:rPr>
              <w:t>Inne funkcje i wyposażenie</w:t>
            </w:r>
          </w:p>
        </w:tc>
        <w:tc>
          <w:tcPr>
            <w:tcW w:w="6096" w:type="dxa"/>
            <w:shd w:val="clear" w:color="auto" w:fill="auto"/>
          </w:tcPr>
          <w:p w14:paraId="29D630F3" w14:textId="13213BAE" w:rsidR="00D83A27" w:rsidRPr="006C403D" w:rsidRDefault="00D83A27" w:rsidP="0069567B">
            <w:pPr>
              <w:rPr>
                <w:rFonts w:cstheme="minorHAnsi"/>
                <w:szCs w:val="22"/>
              </w:rPr>
            </w:pPr>
            <w:r w:rsidRPr="007D4718">
              <w:t xml:space="preserve">Obsługa trybów pracy portów FC: </w:t>
            </w:r>
            <w:proofErr w:type="spellStart"/>
            <w:r w:rsidRPr="007D4718">
              <w:t>D_Port</w:t>
            </w:r>
            <w:proofErr w:type="spellEnd"/>
            <w:r w:rsidRPr="007D4718">
              <w:t xml:space="preserve">, </w:t>
            </w:r>
            <w:proofErr w:type="spellStart"/>
            <w:r w:rsidRPr="007D4718">
              <w:t>E_port</w:t>
            </w:r>
            <w:proofErr w:type="spellEnd"/>
            <w:r w:rsidRPr="007D4718">
              <w:t xml:space="preserve">, </w:t>
            </w:r>
            <w:proofErr w:type="spellStart"/>
            <w:r w:rsidRPr="007D4718">
              <w:t>F_port</w:t>
            </w:r>
            <w:proofErr w:type="spellEnd"/>
            <w:r w:rsidRPr="007D4718">
              <w:t>, N-Port.</w:t>
            </w:r>
          </w:p>
        </w:tc>
        <w:tc>
          <w:tcPr>
            <w:tcW w:w="1559" w:type="dxa"/>
            <w:vAlign w:val="center"/>
          </w:tcPr>
          <w:p w14:paraId="1920B3AB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6A793DD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13EF1AF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6CA8EBC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23D272B4" w14:textId="7CFB38D5" w:rsidR="00D83A27" w:rsidRPr="006C403D" w:rsidRDefault="00D83A27" w:rsidP="0069567B">
            <w:pPr>
              <w:rPr>
                <w:rFonts w:cstheme="minorHAnsi"/>
                <w:szCs w:val="22"/>
              </w:rPr>
            </w:pPr>
            <w:r w:rsidRPr="007D4718">
              <w:t xml:space="preserve">Obsługa funkcji </w:t>
            </w:r>
            <w:proofErr w:type="spellStart"/>
            <w:r w:rsidRPr="007D4718">
              <w:t>PoD</w:t>
            </w:r>
            <w:proofErr w:type="spellEnd"/>
            <w:r w:rsidRPr="007D4718">
              <w:t xml:space="preserve"> (</w:t>
            </w:r>
            <w:proofErr w:type="spellStart"/>
            <w:r w:rsidRPr="007D4718">
              <w:t>Ports</w:t>
            </w:r>
            <w:proofErr w:type="spellEnd"/>
            <w:r w:rsidRPr="007D4718">
              <w:t xml:space="preserve"> on </w:t>
            </w:r>
            <w:proofErr w:type="spellStart"/>
            <w:r w:rsidRPr="007D4718">
              <w:t>Demand</w:t>
            </w:r>
            <w:proofErr w:type="spellEnd"/>
            <w:r w:rsidRPr="007D4718">
              <w:t>) przydziału licencji dla aktywnych portów FC</w:t>
            </w:r>
          </w:p>
        </w:tc>
        <w:tc>
          <w:tcPr>
            <w:tcW w:w="1559" w:type="dxa"/>
            <w:vAlign w:val="center"/>
          </w:tcPr>
          <w:p w14:paraId="5B8723E7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728D4D2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76AFBF0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E50038C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0EA4F824" w14:textId="4CC02D2D" w:rsidR="00D83A27" w:rsidRPr="006C403D" w:rsidRDefault="00D83A27" w:rsidP="0069567B">
            <w:pPr>
              <w:rPr>
                <w:rFonts w:cstheme="minorHAnsi"/>
                <w:szCs w:val="22"/>
              </w:rPr>
            </w:pPr>
            <w:r w:rsidRPr="007D4718">
              <w:t>Aktywne licencje :</w:t>
            </w:r>
          </w:p>
        </w:tc>
        <w:tc>
          <w:tcPr>
            <w:tcW w:w="1559" w:type="dxa"/>
            <w:vAlign w:val="center"/>
          </w:tcPr>
          <w:p w14:paraId="69D02E4E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52DCF6B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08C7A31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8388105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6ABA60C6" w14:textId="631F6042" w:rsidR="00D83A27" w:rsidRPr="0069567B" w:rsidRDefault="00D83A27" w:rsidP="002A7829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Cs w:val="22"/>
              </w:rPr>
            </w:pPr>
            <w:r w:rsidRPr="00EB3571">
              <w:t xml:space="preserve">Full </w:t>
            </w:r>
            <w:proofErr w:type="spellStart"/>
            <w:r w:rsidRPr="00EB3571">
              <w:t>Fabric</w:t>
            </w:r>
            <w:proofErr w:type="spellEnd"/>
            <w:r w:rsidRPr="00EB3571">
              <w:t xml:space="preserve"> (FF) </w:t>
            </w:r>
          </w:p>
        </w:tc>
        <w:tc>
          <w:tcPr>
            <w:tcW w:w="1559" w:type="dxa"/>
            <w:vAlign w:val="center"/>
          </w:tcPr>
          <w:p w14:paraId="0B1F8278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72E355A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3491C3E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6CD7048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22595A71" w14:textId="2BD83A06" w:rsidR="00D83A27" w:rsidRPr="0069567B" w:rsidRDefault="00D83A27" w:rsidP="002A7829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Cs w:val="22"/>
              </w:rPr>
            </w:pPr>
            <w:r w:rsidRPr="00EB3571">
              <w:t>WEB Tools (WT)</w:t>
            </w:r>
          </w:p>
        </w:tc>
        <w:tc>
          <w:tcPr>
            <w:tcW w:w="1559" w:type="dxa"/>
            <w:vAlign w:val="center"/>
          </w:tcPr>
          <w:p w14:paraId="58EF642F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3B94382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7389F11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23B111D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6F0C5961" w14:textId="5F6DE74C" w:rsidR="00D83A27" w:rsidRPr="0069567B" w:rsidRDefault="00D83A27" w:rsidP="002A7829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Cs w:val="22"/>
              </w:rPr>
            </w:pPr>
            <w:r w:rsidRPr="00EB3571">
              <w:t xml:space="preserve">Advanced </w:t>
            </w:r>
            <w:proofErr w:type="spellStart"/>
            <w:r w:rsidRPr="00EB3571">
              <w:t>Zoning</w:t>
            </w:r>
            <w:proofErr w:type="spellEnd"/>
            <w:r w:rsidRPr="00EB3571">
              <w:t xml:space="preserve"> (AZ)</w:t>
            </w:r>
          </w:p>
        </w:tc>
        <w:tc>
          <w:tcPr>
            <w:tcW w:w="1559" w:type="dxa"/>
            <w:vAlign w:val="center"/>
          </w:tcPr>
          <w:p w14:paraId="47CDC1E5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774010B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96DE75A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85143A1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609C72D2" w14:textId="7A3F025D" w:rsidR="00D83A27" w:rsidRPr="0069567B" w:rsidRDefault="00D83A27" w:rsidP="002A7829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Cs w:val="22"/>
              </w:rPr>
            </w:pPr>
            <w:r w:rsidRPr="00EB3571">
              <w:t>Element Manager (EM)</w:t>
            </w:r>
          </w:p>
        </w:tc>
        <w:tc>
          <w:tcPr>
            <w:tcW w:w="1559" w:type="dxa"/>
            <w:vAlign w:val="center"/>
          </w:tcPr>
          <w:p w14:paraId="6CEDBB87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5C95D12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E42ADF0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F17BFFC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1D2CDA53" w14:textId="6EDB9DF0" w:rsidR="00D83A27" w:rsidRPr="0069567B" w:rsidRDefault="00D83A27" w:rsidP="002A7829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Cs w:val="22"/>
              </w:rPr>
            </w:pPr>
            <w:proofErr w:type="spellStart"/>
            <w:r w:rsidRPr="00EB3571">
              <w:t>Adaptive</w:t>
            </w:r>
            <w:proofErr w:type="spellEnd"/>
            <w:r w:rsidRPr="00EB3571">
              <w:t xml:space="preserve"> Networking (AN)</w:t>
            </w:r>
          </w:p>
        </w:tc>
        <w:tc>
          <w:tcPr>
            <w:tcW w:w="1559" w:type="dxa"/>
            <w:vAlign w:val="center"/>
          </w:tcPr>
          <w:p w14:paraId="5CC06955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452577A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9148CB3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4665397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14A1BA46" w14:textId="0D4C17AB" w:rsidR="00D83A27" w:rsidRPr="0069567B" w:rsidRDefault="00D83A27" w:rsidP="002A7829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Cs w:val="22"/>
              </w:rPr>
            </w:pPr>
            <w:r w:rsidRPr="00EB3571">
              <w:t xml:space="preserve">Server Application </w:t>
            </w:r>
            <w:proofErr w:type="spellStart"/>
            <w:r w:rsidRPr="00EB3571">
              <w:t>Optimization</w:t>
            </w:r>
            <w:proofErr w:type="spellEnd"/>
            <w:r w:rsidRPr="00EB3571">
              <w:t xml:space="preserve"> (SAO)</w:t>
            </w:r>
          </w:p>
        </w:tc>
        <w:tc>
          <w:tcPr>
            <w:tcW w:w="1559" w:type="dxa"/>
            <w:vAlign w:val="center"/>
          </w:tcPr>
          <w:p w14:paraId="1B73D0FF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37C20C5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A776F06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2EAF319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4A7CEF95" w14:textId="6E29801D" w:rsidR="00D83A27" w:rsidRPr="0069567B" w:rsidRDefault="00D83A27" w:rsidP="002A7829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Cs w:val="22"/>
              </w:rPr>
            </w:pPr>
            <w:proofErr w:type="spellStart"/>
            <w:r w:rsidRPr="00EB3571">
              <w:t>Enhanced</w:t>
            </w:r>
            <w:proofErr w:type="spellEnd"/>
            <w:r w:rsidRPr="00EB3571">
              <w:t xml:space="preserve"> </w:t>
            </w:r>
            <w:proofErr w:type="spellStart"/>
            <w:r w:rsidRPr="00EB3571">
              <w:t>Group</w:t>
            </w:r>
            <w:proofErr w:type="spellEnd"/>
            <w:r w:rsidRPr="00EB3571">
              <w:t xml:space="preserve"> Management (EGM)</w:t>
            </w:r>
          </w:p>
        </w:tc>
        <w:tc>
          <w:tcPr>
            <w:tcW w:w="1559" w:type="dxa"/>
            <w:vAlign w:val="center"/>
          </w:tcPr>
          <w:p w14:paraId="35FFF761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0896D19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84DDD9B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E3B52E2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54E77E31" w14:textId="4924D930" w:rsidR="00D83A27" w:rsidRPr="0069567B" w:rsidRDefault="00D83A27" w:rsidP="002A7829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Cs w:val="22"/>
              </w:rPr>
            </w:pPr>
            <w:r w:rsidRPr="00EB3571">
              <w:t>Access Gateway</w:t>
            </w:r>
          </w:p>
        </w:tc>
        <w:tc>
          <w:tcPr>
            <w:tcW w:w="1559" w:type="dxa"/>
            <w:vAlign w:val="center"/>
          </w:tcPr>
          <w:p w14:paraId="4FE112B0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7A2A128E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6F2ADCD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70270A3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03A7C48E" w14:textId="10714E4F" w:rsidR="00D83A27" w:rsidRPr="006C403D" w:rsidRDefault="00D83A27" w:rsidP="0069567B">
            <w:pPr>
              <w:rPr>
                <w:rFonts w:cstheme="minorHAnsi"/>
                <w:szCs w:val="22"/>
              </w:rPr>
            </w:pPr>
            <w:r w:rsidRPr="00867A86">
              <w:t xml:space="preserve">Możliwość zdalnej aktualizacji </w:t>
            </w:r>
            <w:proofErr w:type="spellStart"/>
            <w:r w:rsidRPr="00867A86">
              <w:t>firmware’u</w:t>
            </w:r>
            <w:proofErr w:type="spellEnd"/>
            <w:r w:rsidRPr="00867A86">
              <w:t xml:space="preserve"> </w:t>
            </w:r>
            <w:proofErr w:type="spellStart"/>
            <w:r w:rsidRPr="00867A86">
              <w:t>switcha</w:t>
            </w:r>
            <w:proofErr w:type="spellEnd"/>
          </w:p>
        </w:tc>
        <w:tc>
          <w:tcPr>
            <w:tcW w:w="1559" w:type="dxa"/>
            <w:vAlign w:val="center"/>
          </w:tcPr>
          <w:p w14:paraId="562C3CEC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2B257CF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74451A5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2FCD672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18BBB366" w14:textId="65D5DF6C" w:rsidR="00D83A27" w:rsidRPr="006C403D" w:rsidRDefault="00D83A27" w:rsidP="0069567B">
            <w:pPr>
              <w:rPr>
                <w:rFonts w:cstheme="minorHAnsi"/>
                <w:szCs w:val="22"/>
              </w:rPr>
            </w:pPr>
            <w:r w:rsidRPr="00867A86">
              <w:t>Możliwość obsługi funkcjonalności:</w:t>
            </w:r>
          </w:p>
        </w:tc>
        <w:tc>
          <w:tcPr>
            <w:tcW w:w="1559" w:type="dxa"/>
            <w:vAlign w:val="center"/>
          </w:tcPr>
          <w:p w14:paraId="73DE1DAD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4B3FE89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B763306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090678A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2EE0E470" w14:textId="40EB0340" w:rsidR="00D83A27" w:rsidRPr="0069567B" w:rsidRDefault="00D83A27" w:rsidP="002A7829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Cs w:val="22"/>
              </w:rPr>
            </w:pPr>
            <w:proofErr w:type="spellStart"/>
            <w:r w:rsidRPr="007C04CE">
              <w:t>Trunking</w:t>
            </w:r>
            <w:proofErr w:type="spellEnd"/>
            <w:r w:rsidRPr="007C04CE">
              <w:t xml:space="preserve">, </w:t>
            </w:r>
          </w:p>
        </w:tc>
        <w:tc>
          <w:tcPr>
            <w:tcW w:w="1559" w:type="dxa"/>
            <w:vAlign w:val="center"/>
          </w:tcPr>
          <w:p w14:paraId="04A86539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6CA99B7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F5AC827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8BD6506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4D95D63" w14:textId="12E8737D" w:rsidR="00D83A27" w:rsidRPr="0069567B" w:rsidRDefault="00D83A27" w:rsidP="002A7829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Cs w:val="22"/>
              </w:rPr>
            </w:pPr>
            <w:r w:rsidRPr="007C04CE">
              <w:t xml:space="preserve">Extended </w:t>
            </w:r>
            <w:proofErr w:type="spellStart"/>
            <w:r w:rsidRPr="007C04CE">
              <w:t>Fabrics</w:t>
            </w:r>
            <w:proofErr w:type="spellEnd"/>
            <w:r w:rsidRPr="007C04CE">
              <w:t xml:space="preserve">, </w:t>
            </w:r>
          </w:p>
        </w:tc>
        <w:tc>
          <w:tcPr>
            <w:tcW w:w="1559" w:type="dxa"/>
            <w:vAlign w:val="center"/>
          </w:tcPr>
          <w:p w14:paraId="11E08060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64AB2BE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4908D08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87F55DB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580D8641" w14:textId="7AA32F97" w:rsidR="00D83A27" w:rsidRPr="0069567B" w:rsidRDefault="00D83A27" w:rsidP="002A7829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Cs w:val="22"/>
              </w:rPr>
            </w:pPr>
            <w:proofErr w:type="spellStart"/>
            <w:r w:rsidRPr="007C04CE">
              <w:t>Fabric</w:t>
            </w:r>
            <w:proofErr w:type="spellEnd"/>
            <w:r w:rsidRPr="007C04CE">
              <w:t xml:space="preserve"> </w:t>
            </w:r>
            <w:proofErr w:type="spellStart"/>
            <w:r w:rsidRPr="007C04CE">
              <w:t>Vision</w:t>
            </w:r>
            <w:proofErr w:type="spellEnd"/>
            <w:r w:rsidRPr="007C04CE">
              <w:t>.</w:t>
            </w:r>
          </w:p>
        </w:tc>
        <w:tc>
          <w:tcPr>
            <w:tcW w:w="1559" w:type="dxa"/>
            <w:vAlign w:val="center"/>
          </w:tcPr>
          <w:p w14:paraId="19E44155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41AD14F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2517CA0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B26C8E3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09F5803D" w14:textId="39222C92" w:rsidR="00D83A27" w:rsidRPr="006C403D" w:rsidRDefault="00D83A27" w:rsidP="0069567B">
            <w:pPr>
              <w:rPr>
                <w:rFonts w:cstheme="minorHAnsi"/>
                <w:szCs w:val="22"/>
              </w:rPr>
            </w:pPr>
            <w:r w:rsidRPr="00A50585">
              <w:t xml:space="preserve">Dedykowany interfejs RJ-45 min 10/100/1000 </w:t>
            </w:r>
            <w:proofErr w:type="spellStart"/>
            <w:r w:rsidRPr="00A50585">
              <w:t>Mb</w:t>
            </w:r>
            <w:proofErr w:type="spellEnd"/>
            <w:r w:rsidRPr="00A50585">
              <w:t xml:space="preserve">/s do zarządzania poprzez sieć Ethernet </w:t>
            </w:r>
          </w:p>
        </w:tc>
        <w:tc>
          <w:tcPr>
            <w:tcW w:w="1559" w:type="dxa"/>
            <w:vAlign w:val="center"/>
          </w:tcPr>
          <w:p w14:paraId="2A455A7C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28EB65B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470E373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9D2674D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27D1DB7A" w14:textId="07E9B0BA" w:rsidR="00D83A27" w:rsidRPr="006C403D" w:rsidRDefault="00D83A27" w:rsidP="0069567B">
            <w:pPr>
              <w:rPr>
                <w:rFonts w:cstheme="minorHAnsi"/>
                <w:szCs w:val="22"/>
              </w:rPr>
            </w:pPr>
            <w:r w:rsidRPr="00A50585">
              <w:t xml:space="preserve">Możliwość zarzadzania typu in-band poprzez </w:t>
            </w:r>
            <w:proofErr w:type="spellStart"/>
            <w:r w:rsidRPr="00A50585">
              <w:t>Fibre</w:t>
            </w:r>
            <w:proofErr w:type="spellEnd"/>
            <w:r w:rsidRPr="00A50585">
              <w:t xml:space="preserve"> Channel, </w:t>
            </w:r>
          </w:p>
        </w:tc>
        <w:tc>
          <w:tcPr>
            <w:tcW w:w="1559" w:type="dxa"/>
            <w:vAlign w:val="center"/>
          </w:tcPr>
          <w:p w14:paraId="38DD9D61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7B0AD03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DA1E8A5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766DF61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10945320" w14:textId="0A76C724" w:rsidR="00D83A27" w:rsidRPr="006C403D" w:rsidRDefault="00D83A27" w:rsidP="0069567B">
            <w:pPr>
              <w:rPr>
                <w:rFonts w:cstheme="minorHAnsi"/>
                <w:szCs w:val="22"/>
              </w:rPr>
            </w:pPr>
            <w:r w:rsidRPr="00A50585">
              <w:t xml:space="preserve">Dedykowany interfejs RJ-45 lub DB9 do zarządzania poprzez interfejs szeregowy, dedykowany port USB umożliwiający </w:t>
            </w:r>
            <w:proofErr w:type="spellStart"/>
            <w:r w:rsidRPr="00A50585">
              <w:t>upgrade</w:t>
            </w:r>
            <w:proofErr w:type="spellEnd"/>
            <w:r w:rsidRPr="00A50585">
              <w:t xml:space="preserve"> FW i zapis logów</w:t>
            </w:r>
          </w:p>
        </w:tc>
        <w:tc>
          <w:tcPr>
            <w:tcW w:w="1559" w:type="dxa"/>
            <w:vAlign w:val="center"/>
          </w:tcPr>
          <w:p w14:paraId="25459FA9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2815BD5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5B2536C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537043E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4AAA863B" w14:textId="019A4E74" w:rsidR="00D83A27" w:rsidRPr="006C403D" w:rsidRDefault="00D83A27" w:rsidP="0069567B">
            <w:pPr>
              <w:rPr>
                <w:rFonts w:cstheme="minorHAnsi"/>
                <w:szCs w:val="22"/>
              </w:rPr>
            </w:pPr>
            <w:r w:rsidRPr="00A50585">
              <w:t xml:space="preserve">Wsparcie dla </w:t>
            </w:r>
            <w:proofErr w:type="spellStart"/>
            <w:r w:rsidRPr="00A50585">
              <w:t>NVMe</w:t>
            </w:r>
            <w:proofErr w:type="spellEnd"/>
            <w:r w:rsidRPr="00A50585">
              <w:t xml:space="preserve"> </w:t>
            </w:r>
            <w:proofErr w:type="spellStart"/>
            <w:r w:rsidRPr="00A50585">
              <w:t>over</w:t>
            </w:r>
            <w:proofErr w:type="spellEnd"/>
            <w:r w:rsidRPr="00A50585">
              <w:t xml:space="preserve"> FC.</w:t>
            </w:r>
          </w:p>
        </w:tc>
        <w:tc>
          <w:tcPr>
            <w:tcW w:w="1559" w:type="dxa"/>
            <w:vAlign w:val="center"/>
          </w:tcPr>
          <w:p w14:paraId="0AEC58C2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49E4187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3B03E3D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B507B76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299D146B" w14:textId="48F68037" w:rsidR="00D83A27" w:rsidRPr="006C403D" w:rsidRDefault="00D83A27" w:rsidP="0069567B">
            <w:pPr>
              <w:rPr>
                <w:rFonts w:cstheme="minorHAnsi"/>
                <w:szCs w:val="22"/>
              </w:rPr>
            </w:pPr>
            <w:r w:rsidRPr="00A50585">
              <w:t>Sygnalizacja aktywnych i podłączonych portów na panelu przednim urządzenia</w:t>
            </w:r>
          </w:p>
        </w:tc>
        <w:tc>
          <w:tcPr>
            <w:tcW w:w="1559" w:type="dxa"/>
            <w:vAlign w:val="center"/>
          </w:tcPr>
          <w:p w14:paraId="0A250958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4A0EFA4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9F99860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75762A9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0E70A153" w14:textId="57434C57" w:rsidR="00D83A27" w:rsidRPr="006C403D" w:rsidRDefault="00D83A27" w:rsidP="0069567B">
            <w:pPr>
              <w:rPr>
                <w:rFonts w:cstheme="minorHAnsi"/>
                <w:szCs w:val="22"/>
              </w:rPr>
            </w:pPr>
            <w:r w:rsidRPr="00A50585">
              <w:t>Zarządzanie poprzez przeglądarkę WWW z obsługą połączeń szyfrowanych min. 128-bit SSL oraz poprzez usługę SSH</w:t>
            </w:r>
          </w:p>
        </w:tc>
        <w:tc>
          <w:tcPr>
            <w:tcW w:w="1559" w:type="dxa"/>
            <w:vAlign w:val="center"/>
          </w:tcPr>
          <w:p w14:paraId="11E99BE9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46C085E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C94ED9A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86BFB18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118CB2DF" w14:textId="34DBEB0C" w:rsidR="00D83A27" w:rsidRPr="006C403D" w:rsidRDefault="00D83A27" w:rsidP="0069567B">
            <w:pPr>
              <w:rPr>
                <w:rFonts w:cstheme="minorHAnsi"/>
                <w:szCs w:val="22"/>
              </w:rPr>
            </w:pPr>
            <w:r w:rsidRPr="00A50585">
              <w:t>Zarządzanie poprzez konsole znakową  tzw. CLI</w:t>
            </w:r>
          </w:p>
        </w:tc>
        <w:tc>
          <w:tcPr>
            <w:tcW w:w="1559" w:type="dxa"/>
            <w:vAlign w:val="center"/>
          </w:tcPr>
          <w:p w14:paraId="5DB6BEBF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D83A27" w:rsidRPr="00A50682" w14:paraId="3064F44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2835B00" w14:textId="77777777" w:rsidR="00D83A27" w:rsidRPr="00A50682" w:rsidRDefault="00D83A27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446B6A4" w14:textId="77777777" w:rsidR="00D83A27" w:rsidRPr="0069567B" w:rsidRDefault="00D83A27" w:rsidP="0069567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27D9686E" w14:textId="73D50D23" w:rsidR="00D83A27" w:rsidRPr="00160565" w:rsidRDefault="00D83A27" w:rsidP="0069567B">
            <w:pPr>
              <w:rPr>
                <w:rFonts w:ascii="Arial" w:hAnsi="Arial" w:cs="Arial"/>
                <w:sz w:val="20"/>
                <w:szCs w:val="20"/>
              </w:rPr>
            </w:pPr>
            <w:r w:rsidRPr="00A50585">
              <w:t>Wsparcie dla protokołu SNMP v.3</w:t>
            </w:r>
          </w:p>
        </w:tc>
        <w:tc>
          <w:tcPr>
            <w:tcW w:w="1559" w:type="dxa"/>
            <w:vAlign w:val="center"/>
          </w:tcPr>
          <w:p w14:paraId="5A880CEE" w14:textId="77777777" w:rsidR="00D83A27" w:rsidRPr="00A50682" w:rsidRDefault="00D83A27" w:rsidP="0069567B">
            <w:pPr>
              <w:rPr>
                <w:rFonts w:cstheme="minorHAnsi"/>
                <w:szCs w:val="22"/>
              </w:rPr>
            </w:pPr>
          </w:p>
        </w:tc>
      </w:tr>
      <w:tr w:rsidR="0069567B" w:rsidRPr="00A50682" w14:paraId="0D9CBC3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BD62868" w14:textId="77777777" w:rsidR="0069567B" w:rsidRPr="00A50682" w:rsidRDefault="0069567B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1D8D861" w14:textId="50EDF7CD" w:rsidR="0069567B" w:rsidRPr="0069567B" w:rsidRDefault="0069567B" w:rsidP="0069567B">
            <w:pPr>
              <w:rPr>
                <w:b/>
              </w:rPr>
            </w:pPr>
            <w:r w:rsidRPr="0069567B">
              <w:rPr>
                <w:b/>
              </w:rPr>
              <w:t>Zasilacz</w:t>
            </w:r>
          </w:p>
        </w:tc>
        <w:tc>
          <w:tcPr>
            <w:tcW w:w="6096" w:type="dxa"/>
            <w:shd w:val="clear" w:color="auto" w:fill="auto"/>
          </w:tcPr>
          <w:p w14:paraId="76F1B65C" w14:textId="0E4F55E0" w:rsidR="0069567B" w:rsidRPr="006C403D" w:rsidRDefault="0069567B" w:rsidP="0069567B">
            <w:pPr>
              <w:rPr>
                <w:rFonts w:cstheme="minorHAnsi"/>
                <w:szCs w:val="22"/>
              </w:rPr>
            </w:pPr>
            <w:r w:rsidRPr="0069567B">
              <w:rPr>
                <w:rFonts w:cstheme="minorHAnsi"/>
                <w:szCs w:val="22"/>
              </w:rPr>
              <w:t>Przełącznik zawiera pojedynczy zasilacz z czterema zintegrowanymi wentylatorami chłodzącymi system.</w:t>
            </w:r>
          </w:p>
        </w:tc>
        <w:tc>
          <w:tcPr>
            <w:tcW w:w="1559" w:type="dxa"/>
            <w:vAlign w:val="center"/>
          </w:tcPr>
          <w:p w14:paraId="31EDDF50" w14:textId="77777777" w:rsidR="0069567B" w:rsidRPr="00A50682" w:rsidRDefault="0069567B" w:rsidP="0069567B">
            <w:pPr>
              <w:rPr>
                <w:rFonts w:cstheme="minorHAnsi"/>
                <w:szCs w:val="22"/>
              </w:rPr>
            </w:pPr>
          </w:p>
        </w:tc>
      </w:tr>
      <w:tr w:rsidR="0069567B" w:rsidRPr="00A50682" w14:paraId="05DCABA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61CA295" w14:textId="77777777" w:rsidR="0069567B" w:rsidRPr="00A50682" w:rsidRDefault="0069567B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39622A5" w14:textId="7DB11787" w:rsidR="0069567B" w:rsidRPr="0069567B" w:rsidRDefault="0069567B" w:rsidP="0069567B">
            <w:pPr>
              <w:rPr>
                <w:b/>
              </w:rPr>
            </w:pPr>
            <w:r w:rsidRPr="0069567B">
              <w:rPr>
                <w:b/>
              </w:rPr>
              <w:t>Typ obudowy</w:t>
            </w:r>
          </w:p>
        </w:tc>
        <w:tc>
          <w:tcPr>
            <w:tcW w:w="6096" w:type="dxa"/>
            <w:shd w:val="clear" w:color="auto" w:fill="auto"/>
          </w:tcPr>
          <w:p w14:paraId="51BBD8BA" w14:textId="7F473DC7" w:rsidR="0069567B" w:rsidRPr="006C403D" w:rsidRDefault="0069567B" w:rsidP="0069567B">
            <w:pPr>
              <w:rPr>
                <w:rFonts w:cstheme="minorHAnsi"/>
                <w:szCs w:val="22"/>
              </w:rPr>
            </w:pPr>
            <w:r w:rsidRPr="0069567B">
              <w:rPr>
                <w:rFonts w:cstheme="minorHAnsi"/>
                <w:szCs w:val="22"/>
              </w:rPr>
              <w:t xml:space="preserve">Wysokość przełącznika 1U w systemie montażu w szafie typu </w:t>
            </w:r>
            <w:proofErr w:type="spellStart"/>
            <w:r w:rsidRPr="0069567B">
              <w:rPr>
                <w:rFonts w:cstheme="minorHAnsi"/>
                <w:szCs w:val="22"/>
              </w:rPr>
              <w:t>rack</w:t>
            </w:r>
            <w:proofErr w:type="spellEnd"/>
            <w:r w:rsidRPr="0069567B">
              <w:rPr>
                <w:rFonts w:cstheme="minorHAnsi"/>
                <w:szCs w:val="22"/>
              </w:rPr>
              <w:t xml:space="preserve"> 19”.  Dostarczony wraz z szynami montażowymi w szafie </w:t>
            </w:r>
            <w:proofErr w:type="spellStart"/>
            <w:r w:rsidRPr="0069567B">
              <w:rPr>
                <w:rFonts w:cstheme="minorHAnsi"/>
                <w:szCs w:val="22"/>
              </w:rPr>
              <w:t>rack</w:t>
            </w:r>
            <w:proofErr w:type="spellEnd"/>
            <w:r w:rsidRPr="0069567B">
              <w:rPr>
                <w:rFonts w:cstheme="minorHAnsi"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14:paraId="2E7627AC" w14:textId="77777777" w:rsidR="0069567B" w:rsidRPr="00A50682" w:rsidRDefault="0069567B" w:rsidP="0069567B">
            <w:pPr>
              <w:rPr>
                <w:rFonts w:cstheme="minorHAnsi"/>
                <w:szCs w:val="22"/>
              </w:rPr>
            </w:pPr>
          </w:p>
        </w:tc>
      </w:tr>
      <w:tr w:rsidR="0069567B" w:rsidRPr="00A50682" w14:paraId="4F26E76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10A322A" w14:textId="77777777" w:rsidR="0069567B" w:rsidRPr="00A50682" w:rsidRDefault="0069567B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F334069" w14:textId="2288ECBC" w:rsidR="0069567B" w:rsidRPr="0069567B" w:rsidRDefault="0069567B" w:rsidP="0069567B">
            <w:pPr>
              <w:rPr>
                <w:b/>
              </w:rPr>
            </w:pPr>
            <w:r w:rsidRPr="0069567B">
              <w:rPr>
                <w:b/>
              </w:rPr>
              <w:t>Inne</w:t>
            </w:r>
          </w:p>
        </w:tc>
        <w:tc>
          <w:tcPr>
            <w:tcW w:w="6096" w:type="dxa"/>
            <w:shd w:val="clear" w:color="auto" w:fill="auto"/>
          </w:tcPr>
          <w:p w14:paraId="0A33F4C8" w14:textId="77777777" w:rsidR="0069567B" w:rsidRPr="0069567B" w:rsidRDefault="0069567B" w:rsidP="0069567B">
            <w:pPr>
              <w:rPr>
                <w:rFonts w:cstheme="minorHAnsi"/>
                <w:szCs w:val="22"/>
              </w:rPr>
            </w:pPr>
            <w:r w:rsidRPr="0069567B">
              <w:rPr>
                <w:rFonts w:cstheme="minorHAnsi"/>
                <w:szCs w:val="22"/>
              </w:rPr>
              <w:t>Wraz z przełącznikiem należy dostarczyć:</w:t>
            </w:r>
          </w:p>
          <w:p w14:paraId="7C3ADD19" w14:textId="064248CB" w:rsidR="0069567B" w:rsidRPr="006C403D" w:rsidRDefault="0069567B" w:rsidP="0069567B">
            <w:pPr>
              <w:rPr>
                <w:rFonts w:cstheme="minorHAnsi"/>
                <w:szCs w:val="22"/>
              </w:rPr>
            </w:pPr>
            <w:r w:rsidRPr="0069567B">
              <w:rPr>
                <w:rFonts w:cstheme="minorHAnsi"/>
                <w:szCs w:val="22"/>
              </w:rPr>
              <w:t xml:space="preserve">- 1 </w:t>
            </w:r>
            <w:proofErr w:type="spellStart"/>
            <w:r w:rsidRPr="0069567B">
              <w:rPr>
                <w:rFonts w:cstheme="minorHAnsi"/>
                <w:szCs w:val="22"/>
              </w:rPr>
              <w:t>sztuke</w:t>
            </w:r>
            <w:proofErr w:type="spellEnd"/>
            <w:r w:rsidRPr="0069567B">
              <w:rPr>
                <w:rFonts w:cstheme="minorHAnsi"/>
                <w:szCs w:val="22"/>
              </w:rPr>
              <w:t xml:space="preserve"> kabla zasilającego o C13-C14 o długości minimum 1,5 metra</w:t>
            </w:r>
          </w:p>
        </w:tc>
        <w:tc>
          <w:tcPr>
            <w:tcW w:w="1559" w:type="dxa"/>
            <w:vAlign w:val="center"/>
          </w:tcPr>
          <w:p w14:paraId="794109EE" w14:textId="77777777" w:rsidR="0069567B" w:rsidRPr="00A50682" w:rsidRDefault="0069567B" w:rsidP="0069567B">
            <w:pPr>
              <w:rPr>
                <w:rFonts w:cstheme="minorHAnsi"/>
                <w:szCs w:val="22"/>
              </w:rPr>
            </w:pPr>
          </w:p>
        </w:tc>
      </w:tr>
      <w:tr w:rsidR="0069567B" w:rsidRPr="00A50682" w14:paraId="62EA438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86EABA7" w14:textId="77777777" w:rsidR="0069567B" w:rsidRPr="00A50682" w:rsidRDefault="0069567B" w:rsidP="007C738B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8BC0F2B" w14:textId="502D09F3" w:rsidR="0069567B" w:rsidRPr="0069567B" w:rsidRDefault="0069567B" w:rsidP="0069567B">
            <w:pPr>
              <w:rPr>
                <w:b/>
              </w:rPr>
            </w:pPr>
            <w:r w:rsidRPr="0069567B">
              <w:rPr>
                <w:b/>
              </w:rPr>
              <w:t>Gwarancja/dostawa</w:t>
            </w:r>
          </w:p>
        </w:tc>
        <w:tc>
          <w:tcPr>
            <w:tcW w:w="6096" w:type="dxa"/>
            <w:shd w:val="clear" w:color="auto" w:fill="auto"/>
          </w:tcPr>
          <w:p w14:paraId="519EB4DE" w14:textId="3FC31472" w:rsidR="0069567B" w:rsidRPr="006C403D" w:rsidRDefault="0069567B" w:rsidP="0069567B">
            <w:pPr>
              <w:rPr>
                <w:rFonts w:cstheme="minorHAnsi"/>
                <w:szCs w:val="22"/>
              </w:rPr>
            </w:pPr>
            <w:r w:rsidRPr="0069567B">
              <w:rPr>
                <w:rFonts w:cstheme="minorHAnsi"/>
                <w:szCs w:val="22"/>
              </w:rPr>
              <w:t xml:space="preserve">Urządzenie musi być objęte gwarancją producenta na okres </w:t>
            </w:r>
            <w:r>
              <w:rPr>
                <w:rFonts w:cstheme="minorHAnsi"/>
                <w:szCs w:val="22"/>
              </w:rPr>
              <w:t>36 miesięcy</w:t>
            </w:r>
            <w:r w:rsidRPr="0069567B">
              <w:rPr>
                <w:rFonts w:cstheme="minorHAnsi"/>
                <w:szCs w:val="22"/>
              </w:rPr>
              <w:t xml:space="preserve"> z czasem reakcji najpóźniej w następnym dniu roboczym od zgłoszenia.</w:t>
            </w:r>
          </w:p>
        </w:tc>
        <w:tc>
          <w:tcPr>
            <w:tcW w:w="1559" w:type="dxa"/>
            <w:vAlign w:val="center"/>
          </w:tcPr>
          <w:p w14:paraId="508D9718" w14:textId="77777777" w:rsidR="0069567B" w:rsidRPr="00A50682" w:rsidRDefault="0069567B" w:rsidP="0069567B">
            <w:pPr>
              <w:rPr>
                <w:rFonts w:cstheme="minorHAnsi"/>
                <w:szCs w:val="22"/>
              </w:rPr>
            </w:pPr>
          </w:p>
        </w:tc>
      </w:tr>
    </w:tbl>
    <w:p w14:paraId="4013FCD2" w14:textId="77777777" w:rsidR="001147D8" w:rsidRDefault="001147D8" w:rsidP="00D46D94"/>
    <w:p w14:paraId="304BC71E" w14:textId="44D52C1C" w:rsidR="00965AC9" w:rsidRDefault="00CD4299" w:rsidP="00774516">
      <w:pPr>
        <w:pStyle w:val="Nagwek2"/>
      </w:pPr>
      <w:bookmarkStart w:id="3" w:name="_Przełącznik_szkieletowy_24-portowy"/>
      <w:bookmarkEnd w:id="3"/>
      <w:r w:rsidRPr="00CD4299">
        <w:t xml:space="preserve">Przełącznik </w:t>
      </w:r>
      <w:r w:rsidR="00965AC9">
        <w:t>szkieletowy</w:t>
      </w:r>
      <w:r w:rsidRPr="00CD4299">
        <w:t xml:space="preserve"> 24-portowy </w:t>
      </w:r>
      <w:r w:rsidR="00774516">
        <w:t>–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801"/>
        <w:gridCol w:w="1559"/>
      </w:tblGrid>
      <w:tr w:rsidR="00965AC9" w:rsidRPr="006C403D" w14:paraId="1A8A5CC4" w14:textId="77777777" w:rsidTr="00FC153E">
        <w:trPr>
          <w:trHeight w:val="352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14:paraId="6622A037" w14:textId="77777777" w:rsidR="00965AC9" w:rsidRPr="006C403D" w:rsidRDefault="00965AC9" w:rsidP="0039449D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801" w:type="dxa"/>
            <w:shd w:val="clear" w:color="auto" w:fill="A6A6A6" w:themeFill="background1" w:themeFillShade="A6"/>
            <w:vAlign w:val="center"/>
          </w:tcPr>
          <w:p w14:paraId="59694169" w14:textId="77777777" w:rsidR="00965AC9" w:rsidRPr="006C403D" w:rsidRDefault="00965AC9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35FF3468" w14:textId="77777777" w:rsidR="00965AC9" w:rsidRPr="006C403D" w:rsidRDefault="00965AC9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965AC9" w:rsidRPr="00A50682" w14:paraId="46EE2F8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9157CA8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85C0E60" w14:textId="03573F65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772E64">
              <w:rPr>
                <w:rFonts w:cstheme="minorHAnsi"/>
                <w:szCs w:val="22"/>
              </w:rPr>
              <w:t>Urządzenie musi być wyposażone w minimum 24 porty 10 Gigabit Ethernet SFP+ mogące również pracować jako 25Gigabit Ethernet SFP28, minimum 4 porty 10/25Gigabit Ethernet SFP+/SFP28, minimum 4 porty 100Gigabit Ethernet QSFP28 mogących pracować jako 40Gigabit Ethernet QSFP+</w:t>
            </w:r>
          </w:p>
        </w:tc>
        <w:tc>
          <w:tcPr>
            <w:tcW w:w="1559" w:type="dxa"/>
            <w:vAlign w:val="center"/>
          </w:tcPr>
          <w:p w14:paraId="5EA04E71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254E3D9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4737494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C4C48FB" w14:textId="4527AF80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772E64">
              <w:rPr>
                <w:rFonts w:cstheme="minorHAnsi"/>
                <w:szCs w:val="22"/>
              </w:rPr>
              <w:t xml:space="preserve">Urządzenie musi być dostarczone z modułami SFP+ w następującej konfiguracji: 9 sztuk 1GE SFP--RJ45, 1 przewód DAC 25GE SFP28 o długości minimum 1m do połączenia przełączników szkieletowych ze sobą w stos. 4 przewody DAC 25GE </w:t>
            </w:r>
            <w:r w:rsidRPr="00772E64">
              <w:rPr>
                <w:rFonts w:cstheme="minorHAnsi"/>
                <w:szCs w:val="22"/>
              </w:rPr>
              <w:lastRenderedPageBreak/>
              <w:t>SFP28 o długości 3 metrów. Wkładki SFP+ i kable DAC muszą pochodzić od producenta przełącznika celem uniknięcia problemów z serwisowaniem urządzenia.</w:t>
            </w:r>
          </w:p>
        </w:tc>
        <w:tc>
          <w:tcPr>
            <w:tcW w:w="1559" w:type="dxa"/>
            <w:vAlign w:val="center"/>
          </w:tcPr>
          <w:p w14:paraId="6598785C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5539AE1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D498CB2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9A7425C" w14:textId="1E84A8FA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772E64">
              <w:rPr>
                <w:rFonts w:cstheme="minorHAnsi"/>
                <w:szCs w:val="22"/>
              </w:rPr>
              <w:t xml:space="preserve">Urządzenie musi umożliwiać stworzenie wirtualnego systemu - złożonego z min. 2 przełączników szkieletowych będących przedmiotem opisu - zarządzanego jako jedno urządzenie logiczne. Urządzenia pracujące w takiej konfiguracji muszą umożliwiać połączenie w system z wykorzystaniem standardowych portów 10Gigabit Ethernet / 40 Gigabit Ethernet / 100 Gigabit Ethernet oraz modułów optycznych lub kabli DAC. Musi istnieć możliwość terminowania połączeń link </w:t>
            </w:r>
            <w:proofErr w:type="spellStart"/>
            <w:r w:rsidRPr="00772E64">
              <w:rPr>
                <w:rFonts w:cstheme="minorHAnsi"/>
                <w:szCs w:val="22"/>
              </w:rPr>
              <w:t>aggregation</w:t>
            </w:r>
            <w:proofErr w:type="spellEnd"/>
            <w:r w:rsidRPr="00772E64">
              <w:rPr>
                <w:rFonts w:cstheme="minorHAnsi"/>
                <w:szCs w:val="22"/>
              </w:rPr>
              <w:t xml:space="preserve"> na dwóch przełącznikach tworzących taki system wirtualny (tzw. </w:t>
            </w:r>
            <w:proofErr w:type="spellStart"/>
            <w:r w:rsidRPr="00772E64">
              <w:rPr>
                <w:rFonts w:cstheme="minorHAnsi"/>
                <w:szCs w:val="22"/>
              </w:rPr>
              <w:t>multi</w:t>
            </w:r>
            <w:proofErr w:type="spellEnd"/>
            <w:r w:rsidRPr="00772E64">
              <w:rPr>
                <w:rFonts w:cstheme="minorHAnsi"/>
                <w:szCs w:val="22"/>
              </w:rPr>
              <w:t xml:space="preserve">-chassis link </w:t>
            </w:r>
            <w:proofErr w:type="spellStart"/>
            <w:r w:rsidRPr="00772E64">
              <w:rPr>
                <w:rFonts w:cstheme="minorHAnsi"/>
                <w:szCs w:val="22"/>
              </w:rPr>
              <w:t>aggregation</w:t>
            </w:r>
            <w:proofErr w:type="spellEnd"/>
            <w:r w:rsidRPr="00772E64">
              <w:rPr>
                <w:rFonts w:cstheme="minorHAnsi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10A99805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5633B65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F341A5F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CE48679" w14:textId="625352BD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772E64">
              <w:rPr>
                <w:rFonts w:cstheme="minorHAnsi"/>
                <w:szCs w:val="22"/>
              </w:rPr>
              <w:t>Urządzenie musi umożliwiać dołączenie zewnętrznych, wyniesionych przełączników dostępowych o łącznej ilości 2000 portów 10/100/1000BaseT z obsługą IEEE 802.3at (</w:t>
            </w:r>
            <w:proofErr w:type="spellStart"/>
            <w:r w:rsidRPr="00772E64">
              <w:rPr>
                <w:rFonts w:cstheme="minorHAnsi"/>
                <w:szCs w:val="22"/>
              </w:rPr>
              <w:t>PoE</w:t>
            </w:r>
            <w:proofErr w:type="spellEnd"/>
            <w:r w:rsidRPr="00772E64">
              <w:rPr>
                <w:rFonts w:cstheme="minorHAnsi"/>
                <w:szCs w:val="22"/>
              </w:rPr>
              <w:t xml:space="preserve">+). Zarządzanie konfiguracją portów na przełącznikach dostępowych musi być możliwe z poziomu przełącznika szkieletowego. Zamysłem Zamawiającego jest centralne zarządzanie konfiguracją wszystkich portów w sieci LAN z </w:t>
            </w:r>
            <w:proofErr w:type="spellStart"/>
            <w:r w:rsidRPr="00772E64">
              <w:rPr>
                <w:rFonts w:cstheme="minorHAnsi"/>
                <w:szCs w:val="22"/>
              </w:rPr>
              <w:t>redundatnego</w:t>
            </w:r>
            <w:proofErr w:type="spellEnd"/>
            <w:r w:rsidRPr="00772E64">
              <w:rPr>
                <w:rFonts w:cstheme="minorHAnsi"/>
                <w:szCs w:val="22"/>
              </w:rPr>
              <w:t xml:space="preserve"> urządzenia szkieletowego, poprzez przypisywanie centralnych szablonów/profili konfiguracji interfejsów do konkretnych portów przełączników dostępowych.</w:t>
            </w:r>
          </w:p>
        </w:tc>
        <w:tc>
          <w:tcPr>
            <w:tcW w:w="1559" w:type="dxa"/>
            <w:vAlign w:val="center"/>
          </w:tcPr>
          <w:p w14:paraId="6607D999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079C714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A6B361B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E076FB7" w14:textId="319A0749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772E64">
              <w:rPr>
                <w:rFonts w:cstheme="minorHAnsi"/>
                <w:szCs w:val="22"/>
              </w:rPr>
              <w:t xml:space="preserve">Urządzenie musi być wyposażone w wewnętrzne redundantne zasilacze 230V AC wspierające mechanizm </w:t>
            </w:r>
            <w:proofErr w:type="spellStart"/>
            <w:r w:rsidRPr="00772E64">
              <w:rPr>
                <w:rFonts w:cstheme="minorHAnsi"/>
                <w:szCs w:val="22"/>
              </w:rPr>
              <w:t>HotSwap</w:t>
            </w:r>
            <w:proofErr w:type="spellEnd"/>
            <w:r w:rsidRPr="00772E64">
              <w:rPr>
                <w:rFonts w:cstheme="minorHAnsi"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14:paraId="0E55AB61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6AA8AAE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1A63F82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31DF2A94" w14:textId="47FE23AD" w:rsidR="00965AC9" w:rsidRPr="006C403D" w:rsidRDefault="00965AC9" w:rsidP="0039449D">
            <w:pPr>
              <w:rPr>
                <w:rFonts w:cstheme="minorHAnsi"/>
                <w:szCs w:val="22"/>
              </w:rPr>
            </w:pPr>
            <w:r w:rsidRPr="00965AC9">
              <w:rPr>
                <w:rFonts w:cstheme="minorHAnsi"/>
                <w:szCs w:val="22"/>
              </w:rPr>
              <w:t>Wymagane parametry wydajnościowe:</w:t>
            </w:r>
          </w:p>
        </w:tc>
        <w:tc>
          <w:tcPr>
            <w:tcW w:w="1559" w:type="dxa"/>
            <w:vAlign w:val="center"/>
          </w:tcPr>
          <w:p w14:paraId="59714D20" w14:textId="77777777" w:rsidR="00965AC9" w:rsidRPr="00A50682" w:rsidRDefault="00965AC9" w:rsidP="0039449D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5DD01EE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E0A0333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12995E5" w14:textId="0BC56849" w:rsidR="00965AC9" w:rsidRPr="006C403D" w:rsidRDefault="00965AC9" w:rsidP="00965AC9">
            <w:pPr>
              <w:rPr>
                <w:rFonts w:cstheme="minorHAnsi"/>
                <w:szCs w:val="22"/>
              </w:rPr>
            </w:pPr>
            <w:proofErr w:type="spellStart"/>
            <w:r w:rsidRPr="00D52C47">
              <w:rPr>
                <w:rFonts w:cstheme="minorHAnsi"/>
                <w:szCs w:val="22"/>
              </w:rPr>
              <w:t>Switching</w:t>
            </w:r>
            <w:proofErr w:type="spellEnd"/>
            <w:r w:rsidRPr="00D52C47">
              <w:rPr>
                <w:rFonts w:cstheme="minorHAnsi"/>
                <w:szCs w:val="22"/>
              </w:rPr>
              <w:t xml:space="preserve"> </w:t>
            </w:r>
            <w:proofErr w:type="spellStart"/>
            <w:r w:rsidRPr="00D52C47">
              <w:rPr>
                <w:rFonts w:cstheme="minorHAnsi"/>
                <w:szCs w:val="22"/>
              </w:rPr>
              <w:t>capacity</w:t>
            </w:r>
            <w:proofErr w:type="spellEnd"/>
            <w:r w:rsidRPr="00D52C47">
              <w:rPr>
                <w:rFonts w:cstheme="minorHAnsi"/>
                <w:szCs w:val="22"/>
              </w:rPr>
              <w:t xml:space="preserve">: minimum 2 200 </w:t>
            </w:r>
            <w:proofErr w:type="spellStart"/>
            <w:r w:rsidRPr="00D52C47">
              <w:rPr>
                <w:rFonts w:cstheme="minorHAnsi"/>
                <w:szCs w:val="22"/>
              </w:rPr>
              <w:t>Gbps</w:t>
            </w:r>
            <w:proofErr w:type="spellEnd"/>
          </w:p>
        </w:tc>
        <w:tc>
          <w:tcPr>
            <w:tcW w:w="1559" w:type="dxa"/>
            <w:vAlign w:val="center"/>
          </w:tcPr>
          <w:p w14:paraId="536827EA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392CA12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72AC493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EC41219" w14:textId="2F3E7151" w:rsidR="00965AC9" w:rsidRPr="006C403D" w:rsidRDefault="00965AC9" w:rsidP="00965AC9">
            <w:pPr>
              <w:rPr>
                <w:rFonts w:cstheme="minorHAnsi"/>
                <w:szCs w:val="22"/>
              </w:rPr>
            </w:pPr>
            <w:proofErr w:type="spellStart"/>
            <w:r w:rsidRPr="00D52C47">
              <w:rPr>
                <w:rFonts w:cstheme="minorHAnsi"/>
                <w:szCs w:val="22"/>
              </w:rPr>
              <w:t>Forwarding</w:t>
            </w:r>
            <w:proofErr w:type="spellEnd"/>
            <w:r w:rsidRPr="00D52C47">
              <w:rPr>
                <w:rFonts w:cstheme="minorHAnsi"/>
                <w:szCs w:val="22"/>
              </w:rPr>
              <w:t xml:space="preserve"> </w:t>
            </w:r>
            <w:proofErr w:type="spellStart"/>
            <w:r w:rsidRPr="00D52C47">
              <w:rPr>
                <w:rFonts w:cstheme="minorHAnsi"/>
                <w:szCs w:val="22"/>
              </w:rPr>
              <w:t>capacity</w:t>
            </w:r>
            <w:proofErr w:type="spellEnd"/>
            <w:r w:rsidRPr="00D52C47">
              <w:rPr>
                <w:rFonts w:cstheme="minorHAnsi"/>
                <w:szCs w:val="22"/>
              </w:rPr>
              <w:t xml:space="preserve">: minimum 480 </w:t>
            </w:r>
            <w:proofErr w:type="spellStart"/>
            <w:r w:rsidRPr="00D52C47">
              <w:rPr>
                <w:rFonts w:cstheme="minorHAnsi"/>
                <w:szCs w:val="22"/>
              </w:rPr>
              <w:t>Mpps</w:t>
            </w:r>
            <w:proofErr w:type="spellEnd"/>
          </w:p>
        </w:tc>
        <w:tc>
          <w:tcPr>
            <w:tcW w:w="1559" w:type="dxa"/>
            <w:vAlign w:val="center"/>
          </w:tcPr>
          <w:p w14:paraId="62F702A0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37C0DD0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1B7BE09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1024B64" w14:textId="098DFE21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D52C47">
              <w:rPr>
                <w:rFonts w:cstheme="minorHAnsi"/>
                <w:szCs w:val="22"/>
              </w:rPr>
              <w:t>min. 380 000 wpisów w tablicy adresów MAC</w:t>
            </w:r>
          </w:p>
        </w:tc>
        <w:tc>
          <w:tcPr>
            <w:tcW w:w="1559" w:type="dxa"/>
            <w:vAlign w:val="center"/>
          </w:tcPr>
          <w:p w14:paraId="4013195D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6D0F4B4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B100B7F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195EA7E" w14:textId="275AF954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D52C47">
              <w:rPr>
                <w:rFonts w:cstheme="minorHAnsi"/>
                <w:szCs w:val="22"/>
              </w:rPr>
              <w:t>min. 140 000 wpisów w tablicy ARP</w:t>
            </w:r>
          </w:p>
        </w:tc>
        <w:tc>
          <w:tcPr>
            <w:tcW w:w="1559" w:type="dxa"/>
            <w:vAlign w:val="center"/>
          </w:tcPr>
          <w:p w14:paraId="2F51B812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55BF93A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9A0D708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A663CF4" w14:textId="681BCDFA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D52C47">
              <w:rPr>
                <w:rFonts w:cstheme="minorHAnsi"/>
                <w:szCs w:val="22"/>
              </w:rPr>
              <w:t xml:space="preserve">min. 256 000 wpisów w tablicy </w:t>
            </w:r>
            <w:proofErr w:type="spellStart"/>
            <w:r w:rsidRPr="00D52C47">
              <w:rPr>
                <w:rFonts w:cstheme="minorHAnsi"/>
                <w:szCs w:val="22"/>
              </w:rPr>
              <w:t>routingowej</w:t>
            </w:r>
            <w:proofErr w:type="spellEnd"/>
            <w:r w:rsidRPr="00D52C47">
              <w:rPr>
                <w:rFonts w:cstheme="minorHAnsi"/>
                <w:szCs w:val="22"/>
              </w:rPr>
              <w:t xml:space="preserve"> IPv4</w:t>
            </w:r>
          </w:p>
        </w:tc>
        <w:tc>
          <w:tcPr>
            <w:tcW w:w="1559" w:type="dxa"/>
            <w:vAlign w:val="center"/>
          </w:tcPr>
          <w:p w14:paraId="2F3D179C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19C6E49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4C6460F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57A6499" w14:textId="0DB9CE15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D52C47">
              <w:rPr>
                <w:rFonts w:cstheme="minorHAnsi"/>
                <w:szCs w:val="22"/>
              </w:rPr>
              <w:t xml:space="preserve">min. 80 000 wpisów w tablicy </w:t>
            </w:r>
            <w:proofErr w:type="spellStart"/>
            <w:r w:rsidRPr="00D52C47">
              <w:rPr>
                <w:rFonts w:cstheme="minorHAnsi"/>
                <w:szCs w:val="22"/>
              </w:rPr>
              <w:t>routingowej</w:t>
            </w:r>
            <w:proofErr w:type="spellEnd"/>
            <w:r w:rsidRPr="00D52C47">
              <w:rPr>
                <w:rFonts w:cstheme="minorHAnsi"/>
                <w:szCs w:val="22"/>
              </w:rPr>
              <w:t xml:space="preserve"> IPv6</w:t>
            </w:r>
          </w:p>
        </w:tc>
        <w:tc>
          <w:tcPr>
            <w:tcW w:w="1559" w:type="dxa"/>
            <w:vAlign w:val="center"/>
          </w:tcPr>
          <w:p w14:paraId="13720F70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1E61980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DA088FC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2B4200F" w14:textId="2C23C270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D52C47">
              <w:rPr>
                <w:rFonts w:cstheme="minorHAnsi"/>
                <w:szCs w:val="22"/>
              </w:rPr>
              <w:t xml:space="preserve">min. 60 000 tras </w:t>
            </w:r>
            <w:proofErr w:type="spellStart"/>
            <w:r w:rsidRPr="00D52C47">
              <w:rPr>
                <w:rFonts w:cstheme="minorHAnsi"/>
                <w:szCs w:val="22"/>
              </w:rPr>
              <w:t>multicast</w:t>
            </w:r>
            <w:proofErr w:type="spellEnd"/>
          </w:p>
        </w:tc>
        <w:tc>
          <w:tcPr>
            <w:tcW w:w="1559" w:type="dxa"/>
            <w:vAlign w:val="center"/>
          </w:tcPr>
          <w:p w14:paraId="033EE19B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1D75424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165DB02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B8FC7B3" w14:textId="72E70F1D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D52C47">
              <w:rPr>
                <w:rFonts w:cstheme="minorHAnsi"/>
                <w:szCs w:val="22"/>
              </w:rPr>
              <w:t>min. 6 000 wpisów na potrzeby realizacji polityk bezpieczeństwa (listy kontroli dostępu ACL)</w:t>
            </w:r>
          </w:p>
        </w:tc>
        <w:tc>
          <w:tcPr>
            <w:tcW w:w="1559" w:type="dxa"/>
            <w:vAlign w:val="center"/>
          </w:tcPr>
          <w:p w14:paraId="75ECEE0C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3F3F036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E1991FD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6025999" w14:textId="253BAFDE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D52C47">
              <w:rPr>
                <w:rFonts w:cstheme="minorHAnsi"/>
                <w:szCs w:val="22"/>
              </w:rPr>
              <w:t>min. 1 000 interfejsów VLAN</w:t>
            </w:r>
          </w:p>
        </w:tc>
        <w:tc>
          <w:tcPr>
            <w:tcW w:w="1559" w:type="dxa"/>
            <w:vAlign w:val="center"/>
          </w:tcPr>
          <w:p w14:paraId="43340F62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73A54AC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E51D8FA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4FDC463" w14:textId="7DD69383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D52C47">
              <w:rPr>
                <w:rFonts w:cstheme="minorHAnsi"/>
                <w:szCs w:val="22"/>
              </w:rPr>
              <w:t>min. 4 094 aktywnych sieci VLAN</w:t>
            </w:r>
          </w:p>
        </w:tc>
        <w:tc>
          <w:tcPr>
            <w:tcW w:w="1559" w:type="dxa"/>
            <w:vAlign w:val="center"/>
          </w:tcPr>
          <w:p w14:paraId="7663F46F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7505054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91698EF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2F5C3DE" w14:textId="5F008DC7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CB086B">
              <w:rPr>
                <w:rFonts w:cstheme="minorHAnsi"/>
                <w:szCs w:val="22"/>
              </w:rPr>
              <w:t xml:space="preserve">Obsługa protokołów warstwy 3 dla IPv4: Open </w:t>
            </w:r>
            <w:proofErr w:type="spellStart"/>
            <w:r w:rsidRPr="00CB086B">
              <w:rPr>
                <w:rFonts w:cstheme="minorHAnsi"/>
                <w:szCs w:val="22"/>
              </w:rPr>
              <w:t>Shortest</w:t>
            </w:r>
            <w:proofErr w:type="spellEnd"/>
            <w:r w:rsidRPr="00CB086B">
              <w:rPr>
                <w:rFonts w:cstheme="minorHAnsi"/>
                <w:szCs w:val="22"/>
              </w:rPr>
              <w:t xml:space="preserve"> </w:t>
            </w:r>
            <w:proofErr w:type="spellStart"/>
            <w:r w:rsidRPr="00CB086B">
              <w:rPr>
                <w:rFonts w:cstheme="minorHAnsi"/>
                <w:szCs w:val="22"/>
              </w:rPr>
              <w:t>Path</w:t>
            </w:r>
            <w:proofErr w:type="spellEnd"/>
            <w:r w:rsidRPr="00CB086B">
              <w:rPr>
                <w:rFonts w:cstheme="minorHAnsi"/>
                <w:szCs w:val="22"/>
              </w:rPr>
              <w:t xml:space="preserve"> First (OSPF), BGPv4, ISIS-IPv4</w:t>
            </w:r>
          </w:p>
        </w:tc>
        <w:tc>
          <w:tcPr>
            <w:tcW w:w="1559" w:type="dxa"/>
            <w:vAlign w:val="center"/>
          </w:tcPr>
          <w:p w14:paraId="0967FA96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77EEBAA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63AB5B5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559A71E" w14:textId="334BF4DE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CB086B">
              <w:rPr>
                <w:rFonts w:cstheme="minorHAnsi"/>
                <w:szCs w:val="22"/>
              </w:rPr>
              <w:t xml:space="preserve">Obsługa protokołów warstwy 3 dla IPv6: Open </w:t>
            </w:r>
            <w:proofErr w:type="spellStart"/>
            <w:r w:rsidRPr="00CB086B">
              <w:rPr>
                <w:rFonts w:cstheme="minorHAnsi"/>
                <w:szCs w:val="22"/>
              </w:rPr>
              <w:t>Shortest</w:t>
            </w:r>
            <w:proofErr w:type="spellEnd"/>
            <w:r w:rsidRPr="00CB086B">
              <w:rPr>
                <w:rFonts w:cstheme="minorHAnsi"/>
                <w:szCs w:val="22"/>
              </w:rPr>
              <w:t xml:space="preserve"> </w:t>
            </w:r>
            <w:proofErr w:type="spellStart"/>
            <w:r w:rsidRPr="00CB086B">
              <w:rPr>
                <w:rFonts w:cstheme="minorHAnsi"/>
                <w:szCs w:val="22"/>
              </w:rPr>
              <w:t>Path</w:t>
            </w:r>
            <w:proofErr w:type="spellEnd"/>
            <w:r w:rsidRPr="00CB086B">
              <w:rPr>
                <w:rFonts w:cstheme="minorHAnsi"/>
                <w:szCs w:val="22"/>
              </w:rPr>
              <w:t xml:space="preserve"> First (OSPFv3), BGP+, ISIS-IPv6</w:t>
            </w:r>
          </w:p>
        </w:tc>
        <w:tc>
          <w:tcPr>
            <w:tcW w:w="1559" w:type="dxa"/>
            <w:vAlign w:val="center"/>
          </w:tcPr>
          <w:p w14:paraId="5B6CCC84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1890DB5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0CF3ECD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9A8FFE3" w14:textId="03FDBFDE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CB086B">
              <w:rPr>
                <w:rFonts w:cstheme="minorHAnsi"/>
                <w:szCs w:val="22"/>
              </w:rPr>
              <w:t xml:space="preserve">Obsługuje protokoły </w:t>
            </w:r>
            <w:proofErr w:type="spellStart"/>
            <w:r w:rsidRPr="00CB086B">
              <w:rPr>
                <w:rFonts w:cstheme="minorHAnsi"/>
                <w:szCs w:val="22"/>
              </w:rPr>
              <w:t>multicastowe</w:t>
            </w:r>
            <w:proofErr w:type="spellEnd"/>
            <w:r w:rsidRPr="00CB086B">
              <w:rPr>
                <w:rFonts w:cstheme="minorHAnsi"/>
                <w:szCs w:val="22"/>
              </w:rPr>
              <w:t xml:space="preserve"> w tym PIM </w:t>
            </w:r>
            <w:proofErr w:type="spellStart"/>
            <w:r w:rsidRPr="00CB086B">
              <w:rPr>
                <w:rFonts w:cstheme="minorHAnsi"/>
                <w:szCs w:val="22"/>
              </w:rPr>
              <w:t>Sparse</w:t>
            </w:r>
            <w:proofErr w:type="spellEnd"/>
            <w:r w:rsidRPr="00CB086B">
              <w:rPr>
                <w:rFonts w:cstheme="minorHAnsi"/>
                <w:szCs w:val="22"/>
              </w:rPr>
              <w:t xml:space="preserve"> i </w:t>
            </w:r>
            <w:proofErr w:type="spellStart"/>
            <w:r w:rsidRPr="00CB086B">
              <w:rPr>
                <w:rFonts w:cstheme="minorHAnsi"/>
                <w:szCs w:val="22"/>
              </w:rPr>
              <w:t>Dense</w:t>
            </w:r>
            <w:proofErr w:type="spellEnd"/>
            <w:r w:rsidRPr="00CB086B">
              <w:rPr>
                <w:rFonts w:cstheme="minorHAnsi"/>
                <w:szCs w:val="22"/>
              </w:rPr>
              <w:t xml:space="preserve"> </w:t>
            </w:r>
            <w:proofErr w:type="spellStart"/>
            <w:r w:rsidRPr="00CB086B">
              <w:rPr>
                <w:rFonts w:cstheme="minorHAnsi"/>
                <w:szCs w:val="22"/>
              </w:rPr>
              <w:t>Mode</w:t>
            </w:r>
            <w:proofErr w:type="spellEnd"/>
            <w:r w:rsidRPr="00CB086B">
              <w:rPr>
                <w:rFonts w:cstheme="minorHAnsi"/>
                <w:szCs w:val="22"/>
              </w:rPr>
              <w:t>, SSM, IGMP/MLD</w:t>
            </w:r>
          </w:p>
        </w:tc>
        <w:tc>
          <w:tcPr>
            <w:tcW w:w="1559" w:type="dxa"/>
            <w:vAlign w:val="center"/>
          </w:tcPr>
          <w:p w14:paraId="036D70E6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3506C51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246B739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DEFD0EF" w14:textId="38B66B9C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CB086B">
              <w:rPr>
                <w:rFonts w:cstheme="minorHAnsi"/>
                <w:szCs w:val="22"/>
              </w:rPr>
              <w:t>Obsługuje protokoły MPLS, LDP, L2 i L3 VPN, VPLS, MPLS TE.</w:t>
            </w:r>
          </w:p>
        </w:tc>
        <w:tc>
          <w:tcPr>
            <w:tcW w:w="1559" w:type="dxa"/>
            <w:vAlign w:val="center"/>
          </w:tcPr>
          <w:p w14:paraId="542F48C0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2717362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2E3AB9A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33B3998" w14:textId="494B0FD8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CB086B">
              <w:rPr>
                <w:rFonts w:cstheme="minorHAnsi"/>
                <w:szCs w:val="22"/>
              </w:rPr>
              <w:t xml:space="preserve">Musi umożliwiać rozbudowę o funkcjonalność </w:t>
            </w:r>
            <w:proofErr w:type="spellStart"/>
            <w:r w:rsidRPr="00CB086B">
              <w:rPr>
                <w:rFonts w:cstheme="minorHAnsi"/>
                <w:szCs w:val="22"/>
              </w:rPr>
              <w:t>VxLAN</w:t>
            </w:r>
            <w:proofErr w:type="spellEnd"/>
            <w:r w:rsidRPr="00CB086B">
              <w:rPr>
                <w:rFonts w:cstheme="minorHAnsi"/>
                <w:szCs w:val="22"/>
              </w:rPr>
              <w:t xml:space="preserve"> w przyszłości poprzez np.: zakup licencji</w:t>
            </w:r>
          </w:p>
        </w:tc>
        <w:tc>
          <w:tcPr>
            <w:tcW w:w="1559" w:type="dxa"/>
            <w:vAlign w:val="center"/>
          </w:tcPr>
          <w:p w14:paraId="321D3F6E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53D056F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67948EF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5EFCB66" w14:textId="5FABB8F1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CB086B">
              <w:rPr>
                <w:rFonts w:cstheme="minorHAnsi"/>
                <w:szCs w:val="22"/>
              </w:rPr>
              <w:t>Urządzenie wspiera następujące mechanizmy związane z zapewnieniem ciągłości pracy sieci:</w:t>
            </w:r>
          </w:p>
        </w:tc>
        <w:tc>
          <w:tcPr>
            <w:tcW w:w="1559" w:type="dxa"/>
            <w:vAlign w:val="center"/>
          </w:tcPr>
          <w:p w14:paraId="2B5AC1FA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5B4531A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D2F0EB6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1542C11" w14:textId="671DC508" w:rsidR="00965AC9" w:rsidRPr="00965AC9" w:rsidRDefault="00965AC9" w:rsidP="002A7829">
            <w:pPr>
              <w:pStyle w:val="Akapitzlist"/>
              <w:numPr>
                <w:ilvl w:val="0"/>
                <w:numId w:val="43"/>
              </w:numPr>
              <w:rPr>
                <w:rFonts w:cstheme="minorHAnsi"/>
                <w:szCs w:val="22"/>
              </w:rPr>
            </w:pPr>
            <w:r w:rsidRPr="00F96C59">
              <w:t>mechanizm BFD (</w:t>
            </w:r>
            <w:proofErr w:type="spellStart"/>
            <w:r w:rsidRPr="00F96C59">
              <w:t>Bidirectional</w:t>
            </w:r>
            <w:proofErr w:type="spellEnd"/>
            <w:r w:rsidRPr="00F96C59">
              <w:t xml:space="preserve"> </w:t>
            </w:r>
            <w:proofErr w:type="spellStart"/>
            <w:r w:rsidRPr="00F96C59">
              <w:t>Forwarding</w:t>
            </w:r>
            <w:proofErr w:type="spellEnd"/>
            <w:r w:rsidRPr="00F96C59">
              <w:t xml:space="preserve"> </w:t>
            </w:r>
            <w:proofErr w:type="spellStart"/>
            <w:r w:rsidRPr="00F96C59">
              <w:t>Detection</w:t>
            </w:r>
            <w:proofErr w:type="spellEnd"/>
            <w:r w:rsidRPr="00F96C59">
              <w:t>) co najmniej dla protokołu OSPFv2 i OSPFv3, BGP, ISIS</w:t>
            </w:r>
          </w:p>
        </w:tc>
        <w:tc>
          <w:tcPr>
            <w:tcW w:w="1559" w:type="dxa"/>
            <w:vAlign w:val="center"/>
          </w:tcPr>
          <w:p w14:paraId="352B5ABF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7D86EC4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9E4EF54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EBE569C" w14:textId="7C1CC4EE" w:rsidR="00965AC9" w:rsidRPr="00965AC9" w:rsidRDefault="00965AC9" w:rsidP="002A7829">
            <w:pPr>
              <w:pStyle w:val="Akapitzlist"/>
              <w:numPr>
                <w:ilvl w:val="0"/>
                <w:numId w:val="43"/>
              </w:numPr>
              <w:rPr>
                <w:rFonts w:cstheme="minorHAnsi"/>
                <w:szCs w:val="22"/>
              </w:rPr>
            </w:pPr>
            <w:r w:rsidRPr="00F96C59">
              <w:t xml:space="preserve">IEEE 802.1w </w:t>
            </w:r>
            <w:proofErr w:type="spellStart"/>
            <w:r w:rsidRPr="00F96C59">
              <w:t>Rapid</w:t>
            </w:r>
            <w:proofErr w:type="spellEnd"/>
            <w:r w:rsidRPr="00F96C59">
              <w:t xml:space="preserve"> </w:t>
            </w:r>
            <w:proofErr w:type="spellStart"/>
            <w:r w:rsidRPr="00F96C59">
              <w:t>Spanning</w:t>
            </w:r>
            <w:proofErr w:type="spellEnd"/>
            <w:r w:rsidRPr="00F96C59">
              <w:t xml:space="preserve"> </w:t>
            </w:r>
            <w:proofErr w:type="spellStart"/>
            <w:r w:rsidRPr="00F96C59">
              <w:t>Tree</w:t>
            </w:r>
            <w:proofErr w:type="spellEnd"/>
          </w:p>
        </w:tc>
        <w:tc>
          <w:tcPr>
            <w:tcW w:w="1559" w:type="dxa"/>
            <w:vAlign w:val="center"/>
          </w:tcPr>
          <w:p w14:paraId="170D8A7F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10448CE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975C186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58DE828" w14:textId="76BBD66B" w:rsidR="00965AC9" w:rsidRPr="00965AC9" w:rsidRDefault="00965AC9" w:rsidP="002A7829">
            <w:pPr>
              <w:pStyle w:val="Akapitzlist"/>
              <w:numPr>
                <w:ilvl w:val="0"/>
                <w:numId w:val="43"/>
              </w:numPr>
              <w:rPr>
                <w:rFonts w:cstheme="minorHAnsi"/>
                <w:szCs w:val="22"/>
              </w:rPr>
            </w:pPr>
            <w:r w:rsidRPr="00F96C59">
              <w:t xml:space="preserve">IEEE 802.1s </w:t>
            </w:r>
            <w:proofErr w:type="spellStart"/>
            <w:r w:rsidRPr="00F96C59">
              <w:t>Multiple</w:t>
            </w:r>
            <w:proofErr w:type="spellEnd"/>
            <w:r w:rsidRPr="00F96C59">
              <w:t xml:space="preserve"> </w:t>
            </w:r>
            <w:proofErr w:type="spellStart"/>
            <w:r w:rsidRPr="00F96C59">
              <w:t>Spanning</w:t>
            </w:r>
            <w:proofErr w:type="spellEnd"/>
            <w:r w:rsidRPr="00F96C59">
              <w:t xml:space="preserve"> </w:t>
            </w:r>
            <w:proofErr w:type="spellStart"/>
            <w:r w:rsidRPr="00F96C59">
              <w:t>Tree</w:t>
            </w:r>
            <w:proofErr w:type="spellEnd"/>
          </w:p>
        </w:tc>
        <w:tc>
          <w:tcPr>
            <w:tcW w:w="1559" w:type="dxa"/>
            <w:vAlign w:val="center"/>
          </w:tcPr>
          <w:p w14:paraId="500FFC08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5C23615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5AC0B92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444B323" w14:textId="1F1DBFBC" w:rsidR="00965AC9" w:rsidRPr="00965AC9" w:rsidRDefault="00965AC9" w:rsidP="002A7829">
            <w:pPr>
              <w:pStyle w:val="Akapitzlist"/>
              <w:numPr>
                <w:ilvl w:val="0"/>
                <w:numId w:val="43"/>
              </w:numPr>
              <w:rPr>
                <w:rFonts w:cstheme="minorHAnsi"/>
                <w:szCs w:val="22"/>
              </w:rPr>
            </w:pPr>
            <w:r w:rsidRPr="00F96C59">
              <w:t xml:space="preserve">IEEE 802.3ad (Link </w:t>
            </w:r>
            <w:proofErr w:type="spellStart"/>
            <w:r w:rsidRPr="00F96C59">
              <w:t>Aggregation</w:t>
            </w:r>
            <w:proofErr w:type="spellEnd"/>
            <w:r w:rsidRPr="00F96C59">
              <w:t xml:space="preserve"> Control </w:t>
            </w:r>
            <w:proofErr w:type="spellStart"/>
            <w:r w:rsidRPr="00F96C59">
              <w:t>Protocol</w:t>
            </w:r>
            <w:proofErr w:type="spellEnd"/>
            <w:r w:rsidRPr="00F96C59">
              <w:t>) umożliwiający grupowanie portów.</w:t>
            </w:r>
          </w:p>
        </w:tc>
        <w:tc>
          <w:tcPr>
            <w:tcW w:w="1559" w:type="dxa"/>
            <w:vAlign w:val="center"/>
          </w:tcPr>
          <w:p w14:paraId="7A990A0C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31DAD34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856D4F7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0634B118" w14:textId="6B9AA25D" w:rsidR="00965AC9" w:rsidRPr="006C403D" w:rsidRDefault="00965AC9" w:rsidP="0039449D">
            <w:pPr>
              <w:rPr>
                <w:rFonts w:cstheme="minorHAnsi"/>
                <w:szCs w:val="22"/>
              </w:rPr>
            </w:pPr>
            <w:r w:rsidRPr="00965AC9">
              <w:rPr>
                <w:rFonts w:cstheme="minorHAnsi"/>
                <w:szCs w:val="22"/>
              </w:rPr>
              <w:t>Urządzenie wspiera następujące mechanizmy związane z zapewnieniem jakości usług w sieci (</w:t>
            </w:r>
            <w:proofErr w:type="spellStart"/>
            <w:r w:rsidRPr="00965AC9">
              <w:rPr>
                <w:rFonts w:cstheme="minorHAnsi"/>
                <w:szCs w:val="22"/>
              </w:rPr>
              <w:t>QoS</w:t>
            </w:r>
            <w:proofErr w:type="spellEnd"/>
            <w:r w:rsidRPr="00965AC9">
              <w:rPr>
                <w:rFonts w:cstheme="minorHAnsi"/>
                <w:szCs w:val="22"/>
              </w:rPr>
              <w:t>):</w:t>
            </w:r>
          </w:p>
        </w:tc>
        <w:tc>
          <w:tcPr>
            <w:tcW w:w="1559" w:type="dxa"/>
            <w:vAlign w:val="center"/>
          </w:tcPr>
          <w:p w14:paraId="2E7AA363" w14:textId="77777777" w:rsidR="00965AC9" w:rsidRPr="00A50682" w:rsidRDefault="00965AC9" w:rsidP="0039449D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758556E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A9B957F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DC30A05" w14:textId="44435E82" w:rsidR="00965AC9" w:rsidRPr="00965AC9" w:rsidRDefault="00965AC9" w:rsidP="002A7829">
            <w:pPr>
              <w:pStyle w:val="Akapitzlist"/>
              <w:numPr>
                <w:ilvl w:val="0"/>
                <w:numId w:val="44"/>
              </w:numPr>
              <w:rPr>
                <w:rFonts w:cstheme="minorHAnsi"/>
                <w:szCs w:val="22"/>
              </w:rPr>
            </w:pPr>
            <w:r w:rsidRPr="00965AC9">
              <w:rPr>
                <w:rFonts w:cstheme="minorHAnsi"/>
                <w:szCs w:val="22"/>
              </w:rPr>
              <w:t xml:space="preserve">Obsługa min. 8 kolejek per port, w tym co najmniej jedna kolejka ze statusem </w:t>
            </w:r>
            <w:proofErr w:type="spellStart"/>
            <w:r w:rsidRPr="00965AC9">
              <w:rPr>
                <w:rFonts w:cstheme="minorHAnsi"/>
                <w:szCs w:val="22"/>
              </w:rPr>
              <w:t>strict</w:t>
            </w:r>
            <w:proofErr w:type="spellEnd"/>
            <w:r w:rsidRPr="00965AC9">
              <w:rPr>
                <w:rFonts w:cstheme="minorHAnsi"/>
                <w:szCs w:val="22"/>
              </w:rPr>
              <w:t xml:space="preserve"> </w:t>
            </w:r>
            <w:proofErr w:type="spellStart"/>
            <w:r w:rsidRPr="00965AC9">
              <w:rPr>
                <w:rFonts w:cstheme="minorHAnsi"/>
                <w:szCs w:val="22"/>
              </w:rPr>
              <w:t>priority</w:t>
            </w:r>
            <w:proofErr w:type="spellEnd"/>
          </w:p>
        </w:tc>
        <w:tc>
          <w:tcPr>
            <w:tcW w:w="1559" w:type="dxa"/>
            <w:vAlign w:val="center"/>
          </w:tcPr>
          <w:p w14:paraId="4E643656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057C67C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FB68364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7DB866C" w14:textId="678D6B07" w:rsidR="00965AC9" w:rsidRPr="00965AC9" w:rsidRDefault="00965AC9" w:rsidP="002A7829">
            <w:pPr>
              <w:pStyle w:val="Akapitzlist"/>
              <w:numPr>
                <w:ilvl w:val="0"/>
                <w:numId w:val="44"/>
              </w:numPr>
              <w:rPr>
                <w:rFonts w:cstheme="minorHAnsi"/>
                <w:szCs w:val="22"/>
              </w:rPr>
            </w:pPr>
            <w:r w:rsidRPr="00965AC9">
              <w:rPr>
                <w:rFonts w:cstheme="minorHAnsi"/>
                <w:szCs w:val="22"/>
              </w:rPr>
              <w:t>Klasyfikacja ruchu do klas różnej jakości obsługi (</w:t>
            </w:r>
            <w:proofErr w:type="spellStart"/>
            <w:r w:rsidRPr="00965AC9">
              <w:rPr>
                <w:rFonts w:cstheme="minorHAnsi"/>
                <w:szCs w:val="22"/>
              </w:rPr>
              <w:t>QoS</w:t>
            </w:r>
            <w:proofErr w:type="spellEnd"/>
            <w:r w:rsidRPr="00965AC9">
              <w:rPr>
                <w:rFonts w:cstheme="minorHAnsi"/>
                <w:szCs w:val="22"/>
              </w:rPr>
              <w:t>) poprzez nadawanie wartości 802.1p (</w:t>
            </w:r>
            <w:proofErr w:type="spellStart"/>
            <w:r w:rsidRPr="00965AC9">
              <w:rPr>
                <w:rFonts w:cstheme="minorHAnsi"/>
                <w:szCs w:val="22"/>
              </w:rPr>
              <w:t>CoS</w:t>
            </w:r>
            <w:proofErr w:type="spellEnd"/>
            <w:r w:rsidRPr="00965AC9">
              <w:rPr>
                <w:rFonts w:cstheme="minorHAnsi"/>
                <w:szCs w:val="22"/>
              </w:rPr>
              <w:t xml:space="preserve">) oraz IP </w:t>
            </w:r>
            <w:proofErr w:type="spellStart"/>
            <w:r w:rsidRPr="00965AC9">
              <w:rPr>
                <w:rFonts w:cstheme="minorHAnsi"/>
                <w:szCs w:val="22"/>
              </w:rPr>
              <w:t>Precedence</w:t>
            </w:r>
            <w:proofErr w:type="spellEnd"/>
            <w:r w:rsidRPr="00965AC9">
              <w:rPr>
                <w:rFonts w:cstheme="minorHAnsi"/>
                <w:szCs w:val="22"/>
              </w:rPr>
              <w:t xml:space="preserve">/DSCP w ramkach Ethernet oraz pakietach IP. Wykorzystanie następujących parametrów w klasyfikacji: źródłowy/docelowy adres MAC, źródłowy/docelowy adres IP, </w:t>
            </w:r>
            <w:proofErr w:type="spellStart"/>
            <w:r w:rsidRPr="00965AC9">
              <w:rPr>
                <w:rFonts w:cstheme="minorHAnsi"/>
                <w:szCs w:val="22"/>
              </w:rPr>
              <w:t>żródłowy</w:t>
            </w:r>
            <w:proofErr w:type="spellEnd"/>
            <w:r w:rsidRPr="00965AC9">
              <w:rPr>
                <w:rFonts w:cstheme="minorHAnsi"/>
                <w:szCs w:val="22"/>
              </w:rPr>
              <w:t>/docelowy port TCP</w:t>
            </w:r>
          </w:p>
        </w:tc>
        <w:tc>
          <w:tcPr>
            <w:tcW w:w="1559" w:type="dxa"/>
            <w:vAlign w:val="center"/>
          </w:tcPr>
          <w:p w14:paraId="5BC090B5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63A557C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1EF8E00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E276BB7" w14:textId="374FE886" w:rsidR="00965AC9" w:rsidRPr="00965AC9" w:rsidRDefault="00965AC9" w:rsidP="002A7829">
            <w:pPr>
              <w:pStyle w:val="Akapitzlist"/>
              <w:numPr>
                <w:ilvl w:val="0"/>
                <w:numId w:val="44"/>
              </w:numPr>
              <w:rPr>
                <w:rFonts w:cstheme="minorHAnsi"/>
                <w:szCs w:val="22"/>
              </w:rPr>
            </w:pPr>
            <w:r w:rsidRPr="00965AC9">
              <w:rPr>
                <w:rFonts w:cstheme="minorHAnsi"/>
                <w:szCs w:val="22"/>
              </w:rPr>
              <w:t xml:space="preserve">Możliwość zmiany przez urządzenie kodu wartości </w:t>
            </w:r>
            <w:proofErr w:type="spellStart"/>
            <w:r w:rsidRPr="00965AC9">
              <w:rPr>
                <w:rFonts w:cstheme="minorHAnsi"/>
                <w:szCs w:val="22"/>
              </w:rPr>
              <w:t>QoS</w:t>
            </w:r>
            <w:proofErr w:type="spellEnd"/>
            <w:r w:rsidRPr="00965AC9">
              <w:rPr>
                <w:rFonts w:cstheme="minorHAnsi"/>
                <w:szCs w:val="22"/>
              </w:rPr>
              <w:t xml:space="preserve"> zawartego w ramce Ethernet oraz pakiecie IP – poprzez zmianę pola 802.1p (</w:t>
            </w:r>
            <w:proofErr w:type="spellStart"/>
            <w:r w:rsidRPr="00965AC9">
              <w:rPr>
                <w:rFonts w:cstheme="minorHAnsi"/>
                <w:szCs w:val="22"/>
              </w:rPr>
              <w:t>CoS</w:t>
            </w:r>
            <w:proofErr w:type="spellEnd"/>
            <w:r w:rsidRPr="00965AC9">
              <w:rPr>
                <w:rFonts w:cstheme="minorHAnsi"/>
                <w:szCs w:val="22"/>
              </w:rPr>
              <w:t xml:space="preserve">) oraz IP </w:t>
            </w:r>
            <w:proofErr w:type="spellStart"/>
            <w:r w:rsidRPr="00965AC9">
              <w:rPr>
                <w:rFonts w:cstheme="minorHAnsi"/>
                <w:szCs w:val="22"/>
              </w:rPr>
              <w:t>Precedence</w:t>
            </w:r>
            <w:proofErr w:type="spellEnd"/>
            <w:r w:rsidRPr="00965AC9">
              <w:rPr>
                <w:rFonts w:cstheme="minorHAnsi"/>
                <w:szCs w:val="22"/>
              </w:rPr>
              <w:t>/DSCP</w:t>
            </w:r>
          </w:p>
        </w:tc>
        <w:tc>
          <w:tcPr>
            <w:tcW w:w="1559" w:type="dxa"/>
            <w:vAlign w:val="center"/>
          </w:tcPr>
          <w:p w14:paraId="795C43E3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41E7525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CE4657D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1161C4A" w14:textId="0F98359F" w:rsidR="00965AC9" w:rsidRPr="00965AC9" w:rsidRDefault="00965AC9" w:rsidP="002A7829">
            <w:pPr>
              <w:pStyle w:val="Akapitzlist"/>
              <w:numPr>
                <w:ilvl w:val="0"/>
                <w:numId w:val="44"/>
              </w:numPr>
              <w:rPr>
                <w:rFonts w:cstheme="minorHAnsi"/>
                <w:szCs w:val="22"/>
              </w:rPr>
            </w:pPr>
            <w:r w:rsidRPr="00965AC9">
              <w:rPr>
                <w:rFonts w:cstheme="minorHAnsi"/>
                <w:szCs w:val="22"/>
              </w:rPr>
              <w:t xml:space="preserve">Definiowanie polityk </w:t>
            </w:r>
            <w:proofErr w:type="spellStart"/>
            <w:r w:rsidRPr="00965AC9">
              <w:rPr>
                <w:rFonts w:cstheme="minorHAnsi"/>
                <w:szCs w:val="22"/>
              </w:rPr>
              <w:t>QoS</w:t>
            </w:r>
            <w:proofErr w:type="spellEnd"/>
            <w:r w:rsidRPr="00965AC9">
              <w:rPr>
                <w:rFonts w:cstheme="minorHAnsi"/>
                <w:szCs w:val="22"/>
              </w:rPr>
              <w:t xml:space="preserve"> per port i per VLAN</w:t>
            </w:r>
          </w:p>
        </w:tc>
        <w:tc>
          <w:tcPr>
            <w:tcW w:w="1559" w:type="dxa"/>
            <w:vAlign w:val="center"/>
          </w:tcPr>
          <w:p w14:paraId="38481F58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0449EC5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3991C54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53E0C33E" w14:textId="4BE722FD" w:rsidR="00965AC9" w:rsidRPr="006C403D" w:rsidRDefault="00965AC9" w:rsidP="0039449D">
            <w:pPr>
              <w:rPr>
                <w:rFonts w:cstheme="minorHAnsi"/>
                <w:szCs w:val="22"/>
              </w:rPr>
            </w:pPr>
            <w:r w:rsidRPr="00965AC9">
              <w:rPr>
                <w:rFonts w:cstheme="minorHAnsi"/>
                <w:szCs w:val="22"/>
              </w:rPr>
              <w:t>Urządzenie wspiera następujące mechanizmy związane z bezpieczeństwem:</w:t>
            </w:r>
          </w:p>
        </w:tc>
        <w:tc>
          <w:tcPr>
            <w:tcW w:w="1559" w:type="dxa"/>
            <w:vAlign w:val="center"/>
          </w:tcPr>
          <w:p w14:paraId="70AEFDC2" w14:textId="77777777" w:rsidR="00965AC9" w:rsidRPr="00A50682" w:rsidRDefault="00965AC9" w:rsidP="0039449D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7D58EB8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9B8E3B2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503E288" w14:textId="332B678D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536788">
              <w:rPr>
                <w:rFonts w:cstheme="minorHAnsi"/>
                <w:szCs w:val="22"/>
              </w:rPr>
              <w:t>Wiele poziomów dostępu administracyjnego poprzez konsolę - autoryzacja dostępu do przełącznika w oparciu o mechanizmy AAA – min. 5 poziomów uprawnień z możliwością określenia zakresu z dokładnością do poszczególnych komend</w:t>
            </w:r>
          </w:p>
        </w:tc>
        <w:tc>
          <w:tcPr>
            <w:tcW w:w="1559" w:type="dxa"/>
            <w:vAlign w:val="center"/>
          </w:tcPr>
          <w:p w14:paraId="71163E17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3189918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A254DCE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426C84F" w14:textId="233059B3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536788">
              <w:rPr>
                <w:rFonts w:cstheme="minorHAnsi"/>
                <w:szCs w:val="22"/>
              </w:rPr>
              <w:t xml:space="preserve">Autoryzacja użytkowników/portów w oparciu o IEEE 802.1X z możliwością przydziału listy kontroli dostępu (ACL) i </w:t>
            </w:r>
            <w:proofErr w:type="spellStart"/>
            <w:r w:rsidRPr="00536788">
              <w:rPr>
                <w:rFonts w:cstheme="minorHAnsi"/>
                <w:szCs w:val="22"/>
              </w:rPr>
              <w:t>VLANu</w:t>
            </w:r>
            <w:proofErr w:type="spellEnd"/>
          </w:p>
        </w:tc>
        <w:tc>
          <w:tcPr>
            <w:tcW w:w="1559" w:type="dxa"/>
            <w:vAlign w:val="center"/>
          </w:tcPr>
          <w:p w14:paraId="5EDF2489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65FF853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418CC4C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66265BC" w14:textId="10EDFAD4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536788">
              <w:rPr>
                <w:rFonts w:cstheme="minorHAnsi"/>
                <w:szCs w:val="22"/>
              </w:rPr>
              <w:t xml:space="preserve">Obsługa co najmniej następujących mechanizmów Port Security, DHCP </w:t>
            </w:r>
            <w:proofErr w:type="spellStart"/>
            <w:r w:rsidRPr="00536788">
              <w:rPr>
                <w:rFonts w:cstheme="minorHAnsi"/>
                <w:szCs w:val="22"/>
              </w:rPr>
              <w:t>Snooping</w:t>
            </w:r>
            <w:proofErr w:type="spellEnd"/>
            <w:r w:rsidRPr="00536788">
              <w:rPr>
                <w:rFonts w:cstheme="minorHAnsi"/>
                <w:szCs w:val="22"/>
              </w:rPr>
              <w:t xml:space="preserve">, </w:t>
            </w:r>
            <w:proofErr w:type="spellStart"/>
            <w:r w:rsidRPr="00536788">
              <w:rPr>
                <w:rFonts w:cstheme="minorHAnsi"/>
                <w:szCs w:val="22"/>
              </w:rPr>
              <w:t>Dynamic</w:t>
            </w:r>
            <w:proofErr w:type="spellEnd"/>
            <w:r w:rsidRPr="00536788">
              <w:rPr>
                <w:rFonts w:cstheme="minorHAnsi"/>
                <w:szCs w:val="22"/>
              </w:rPr>
              <w:t xml:space="preserve"> ARP </w:t>
            </w:r>
            <w:proofErr w:type="spellStart"/>
            <w:r w:rsidRPr="00536788">
              <w:rPr>
                <w:rFonts w:cstheme="minorHAnsi"/>
                <w:szCs w:val="22"/>
              </w:rPr>
              <w:t>Inspection</w:t>
            </w:r>
            <w:proofErr w:type="spellEnd"/>
            <w:r w:rsidRPr="00536788">
              <w:rPr>
                <w:rFonts w:cstheme="minorHAnsi"/>
                <w:szCs w:val="22"/>
              </w:rPr>
              <w:t xml:space="preserve">, IP Source </w:t>
            </w:r>
            <w:proofErr w:type="spellStart"/>
            <w:r w:rsidRPr="00536788">
              <w:rPr>
                <w:rFonts w:cstheme="minorHAnsi"/>
                <w:szCs w:val="22"/>
              </w:rPr>
              <w:t>Guard</w:t>
            </w:r>
            <w:proofErr w:type="spellEnd"/>
          </w:p>
        </w:tc>
        <w:tc>
          <w:tcPr>
            <w:tcW w:w="1559" w:type="dxa"/>
            <w:vAlign w:val="center"/>
          </w:tcPr>
          <w:p w14:paraId="17E5CD3E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1155362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5495119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8B90D7D" w14:textId="14BC3F7B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536788">
              <w:rPr>
                <w:rFonts w:cstheme="minorHAnsi"/>
                <w:szCs w:val="22"/>
              </w:rPr>
              <w:t>Weryfikacja źródła pakietu względem tablicy routingu (</w:t>
            </w:r>
            <w:proofErr w:type="spellStart"/>
            <w:r w:rsidRPr="00536788">
              <w:rPr>
                <w:rFonts w:cstheme="minorHAnsi"/>
                <w:szCs w:val="22"/>
              </w:rPr>
              <w:t>uRPF</w:t>
            </w:r>
            <w:proofErr w:type="spellEnd"/>
            <w:r w:rsidRPr="00536788">
              <w:rPr>
                <w:rFonts w:cstheme="minorHAnsi"/>
                <w:szCs w:val="22"/>
              </w:rPr>
              <w:t>) – zarówno dla IPv4 i IPv6</w:t>
            </w:r>
          </w:p>
        </w:tc>
        <w:tc>
          <w:tcPr>
            <w:tcW w:w="1559" w:type="dxa"/>
            <w:vAlign w:val="center"/>
          </w:tcPr>
          <w:p w14:paraId="7E475357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5F7C74F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A4DBDAE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3727F7F" w14:textId="14DC0876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536788">
              <w:rPr>
                <w:rFonts w:cstheme="minorHAnsi"/>
                <w:szCs w:val="22"/>
              </w:rPr>
              <w:t xml:space="preserve">Możliwość filtrowania ruchu na poziomie portu oraz </w:t>
            </w:r>
            <w:proofErr w:type="spellStart"/>
            <w:r w:rsidRPr="00536788">
              <w:rPr>
                <w:rFonts w:cstheme="minorHAnsi"/>
                <w:szCs w:val="22"/>
              </w:rPr>
              <w:t>VLANu</w:t>
            </w:r>
            <w:proofErr w:type="spellEnd"/>
            <w:r w:rsidRPr="00536788">
              <w:rPr>
                <w:rFonts w:cstheme="minorHAnsi"/>
                <w:szCs w:val="22"/>
              </w:rPr>
              <w:t xml:space="preserve"> w oparciu o adresy MAC, IP, porty TCP/UDP</w:t>
            </w:r>
          </w:p>
        </w:tc>
        <w:tc>
          <w:tcPr>
            <w:tcW w:w="1559" w:type="dxa"/>
            <w:vAlign w:val="center"/>
          </w:tcPr>
          <w:p w14:paraId="4A920952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6291E8A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87E1F90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98DB5F2" w14:textId="583D41E0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536788">
              <w:rPr>
                <w:rFonts w:cstheme="minorHAnsi"/>
                <w:szCs w:val="22"/>
              </w:rPr>
              <w:t>Listy kontroli dostępu także dla IPv6</w:t>
            </w:r>
          </w:p>
        </w:tc>
        <w:tc>
          <w:tcPr>
            <w:tcW w:w="1559" w:type="dxa"/>
            <w:vAlign w:val="center"/>
          </w:tcPr>
          <w:p w14:paraId="4C89EE90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53AC044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8964FA7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97A9B99" w14:textId="41151241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536788">
              <w:rPr>
                <w:rFonts w:cstheme="minorHAnsi"/>
                <w:szCs w:val="22"/>
              </w:rPr>
              <w:t>Mechanizmy ochrony warstwy kontrolnej</w:t>
            </w:r>
          </w:p>
        </w:tc>
        <w:tc>
          <w:tcPr>
            <w:tcW w:w="1559" w:type="dxa"/>
            <w:vAlign w:val="center"/>
          </w:tcPr>
          <w:p w14:paraId="6FB025EE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2CDFC8A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130F0A6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D8CF6A8" w14:textId="3DD4A5D5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C522FC">
              <w:rPr>
                <w:rFonts w:cstheme="minorHAnsi"/>
                <w:szCs w:val="22"/>
              </w:rPr>
              <w:t xml:space="preserve">Obsługuje ramki Ethernet o wielkości nie mniejszej niż 9216 bajtów (tzw. Jumbo </w:t>
            </w:r>
            <w:proofErr w:type="spellStart"/>
            <w:r w:rsidRPr="00C522FC">
              <w:rPr>
                <w:rFonts w:cstheme="minorHAnsi"/>
                <w:szCs w:val="22"/>
              </w:rPr>
              <w:t>Frame</w:t>
            </w:r>
            <w:proofErr w:type="spellEnd"/>
            <w:r w:rsidRPr="00C522FC">
              <w:rPr>
                <w:rFonts w:cstheme="minorHAnsi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03DF6985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33042A5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006F01C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53649A7" w14:textId="700CAC6E" w:rsidR="00965AC9" w:rsidRPr="006C403D" w:rsidRDefault="00965AC9" w:rsidP="00875BCC">
            <w:pPr>
              <w:rPr>
                <w:rFonts w:cstheme="minorHAnsi"/>
                <w:szCs w:val="22"/>
              </w:rPr>
            </w:pPr>
            <w:r w:rsidRPr="00C522FC">
              <w:rPr>
                <w:rFonts w:cstheme="minorHAnsi"/>
                <w:szCs w:val="22"/>
              </w:rPr>
              <w:t>Przystosowane do montażu w szafie 19”, wysokość nie większa niż 1U, elementy niezbędne do montażu muszą być dostarczone z urządzeniem</w:t>
            </w:r>
          </w:p>
        </w:tc>
        <w:tc>
          <w:tcPr>
            <w:tcW w:w="1559" w:type="dxa"/>
            <w:vAlign w:val="center"/>
          </w:tcPr>
          <w:p w14:paraId="0EB4393A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0FB7FEC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EE41059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0E542DA8" w14:textId="4677A104" w:rsidR="00965AC9" w:rsidRPr="006C403D" w:rsidRDefault="00965AC9" w:rsidP="0039449D">
            <w:pPr>
              <w:rPr>
                <w:rFonts w:cstheme="minorHAnsi"/>
                <w:szCs w:val="22"/>
              </w:rPr>
            </w:pPr>
            <w:r w:rsidRPr="00965AC9">
              <w:rPr>
                <w:rFonts w:cstheme="minorHAnsi"/>
                <w:szCs w:val="22"/>
              </w:rPr>
              <w:t>Urządzenie musi wspierać następujące mechanizmy związane z zarządzaniem:</w:t>
            </w:r>
          </w:p>
        </w:tc>
        <w:tc>
          <w:tcPr>
            <w:tcW w:w="1559" w:type="dxa"/>
            <w:vAlign w:val="center"/>
          </w:tcPr>
          <w:p w14:paraId="4E683B4E" w14:textId="77777777" w:rsidR="00965AC9" w:rsidRPr="00A50682" w:rsidRDefault="00965AC9" w:rsidP="0039449D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3270769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29A2C0C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F98753D" w14:textId="3FA33C2B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FB7E51">
              <w:rPr>
                <w:rFonts w:cstheme="minorHAnsi"/>
                <w:szCs w:val="22"/>
              </w:rPr>
              <w:t>Ma możliwość zarządzania przez WEB Gui (HTTPS), SNMPv3 oraz SSH v2</w:t>
            </w:r>
          </w:p>
        </w:tc>
        <w:tc>
          <w:tcPr>
            <w:tcW w:w="1559" w:type="dxa"/>
            <w:vAlign w:val="center"/>
          </w:tcPr>
          <w:p w14:paraId="46D69DCC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593579B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85F21AB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49B522C" w14:textId="7448264B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FB7E51">
              <w:rPr>
                <w:rFonts w:cstheme="minorHAnsi"/>
                <w:szCs w:val="22"/>
              </w:rPr>
              <w:t>Umożliwia zarządzanie poprzez interfejs CLI (konsolę) oraz poprzez dedykowany port Ethernet out-of-band management</w:t>
            </w:r>
          </w:p>
        </w:tc>
        <w:tc>
          <w:tcPr>
            <w:tcW w:w="1559" w:type="dxa"/>
            <w:vAlign w:val="center"/>
          </w:tcPr>
          <w:p w14:paraId="25AC2C8A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73CF476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F914AE8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3F393C1" w14:textId="0EF201F0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FB7E51">
              <w:rPr>
                <w:rFonts w:cstheme="minorHAnsi"/>
                <w:szCs w:val="22"/>
              </w:rPr>
              <w:t>Umożliwia identyfikację i uwierzytelnianie w oparciu o serwer RADIUS lub TACACS+</w:t>
            </w:r>
          </w:p>
        </w:tc>
        <w:tc>
          <w:tcPr>
            <w:tcW w:w="1559" w:type="dxa"/>
            <w:vAlign w:val="center"/>
          </w:tcPr>
          <w:p w14:paraId="22781521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63B3559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FF2051D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2BAFAE9" w14:textId="7540FCDF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FB7E51">
              <w:rPr>
                <w:rFonts w:cstheme="minorHAnsi"/>
                <w:szCs w:val="22"/>
              </w:rPr>
              <w:t>Posiada port USB</w:t>
            </w:r>
          </w:p>
        </w:tc>
        <w:tc>
          <w:tcPr>
            <w:tcW w:w="1559" w:type="dxa"/>
            <w:vAlign w:val="center"/>
          </w:tcPr>
          <w:p w14:paraId="7A387A28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6549EBB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B468B0A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C50C630" w14:textId="5931E90D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FB7E51">
              <w:rPr>
                <w:rFonts w:cstheme="minorHAnsi"/>
                <w:szCs w:val="22"/>
              </w:rPr>
              <w:t xml:space="preserve">Umożliwia lokalną/zdalną obserwację ruchu na określonym porcie (SPAN,RSPAN), polegającą na kopiowaniu pojawiających się na nim ramek i przesyłaniu ich do </w:t>
            </w:r>
            <w:r w:rsidRPr="00FB7E51">
              <w:rPr>
                <w:rFonts w:cstheme="minorHAnsi"/>
                <w:szCs w:val="22"/>
              </w:rPr>
              <w:lastRenderedPageBreak/>
              <w:t>urządzenia monitorującego przyłączonego do innego portu lub poprzez dedykowaną sieć VLAN</w:t>
            </w:r>
          </w:p>
        </w:tc>
        <w:tc>
          <w:tcPr>
            <w:tcW w:w="1559" w:type="dxa"/>
            <w:vAlign w:val="center"/>
          </w:tcPr>
          <w:p w14:paraId="41D00B2F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261FDDF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43937C1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21CB662" w14:textId="6AC6833E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FB7E51">
              <w:rPr>
                <w:rFonts w:cstheme="minorHAnsi"/>
                <w:szCs w:val="22"/>
              </w:rPr>
              <w:t xml:space="preserve">Posiada możliwość raportowania do systemów zarządzających z wykorzystaniem statystyk typu </w:t>
            </w:r>
            <w:proofErr w:type="spellStart"/>
            <w:r w:rsidRPr="00FB7E51">
              <w:rPr>
                <w:rFonts w:cstheme="minorHAnsi"/>
                <w:szCs w:val="22"/>
              </w:rPr>
              <w:t>flow</w:t>
            </w:r>
            <w:proofErr w:type="spellEnd"/>
            <w:r w:rsidRPr="00FB7E51">
              <w:rPr>
                <w:rFonts w:cstheme="minorHAnsi"/>
                <w:szCs w:val="22"/>
              </w:rPr>
              <w:t xml:space="preserve"> (J-</w:t>
            </w:r>
            <w:proofErr w:type="spellStart"/>
            <w:r w:rsidRPr="00FB7E51">
              <w:rPr>
                <w:rFonts w:cstheme="minorHAnsi"/>
                <w:szCs w:val="22"/>
              </w:rPr>
              <w:t>Flow</w:t>
            </w:r>
            <w:proofErr w:type="spellEnd"/>
            <w:r w:rsidRPr="00FB7E51">
              <w:rPr>
                <w:rFonts w:cstheme="minorHAnsi"/>
                <w:szCs w:val="22"/>
              </w:rPr>
              <w:t xml:space="preserve">, </w:t>
            </w:r>
            <w:proofErr w:type="spellStart"/>
            <w:r w:rsidRPr="00FB7E51">
              <w:rPr>
                <w:rFonts w:cstheme="minorHAnsi"/>
                <w:szCs w:val="22"/>
              </w:rPr>
              <w:t>NetFlow</w:t>
            </w:r>
            <w:proofErr w:type="spellEnd"/>
            <w:r w:rsidRPr="00FB7E51">
              <w:rPr>
                <w:rFonts w:cstheme="minorHAnsi"/>
                <w:szCs w:val="22"/>
              </w:rPr>
              <w:t xml:space="preserve">, </w:t>
            </w:r>
            <w:proofErr w:type="spellStart"/>
            <w:r w:rsidRPr="00FB7E51">
              <w:rPr>
                <w:rFonts w:cstheme="minorHAnsi"/>
                <w:szCs w:val="22"/>
              </w:rPr>
              <w:t>sFlow</w:t>
            </w:r>
            <w:proofErr w:type="spellEnd"/>
            <w:r w:rsidRPr="00FB7E51">
              <w:rPr>
                <w:rFonts w:cstheme="minorHAnsi"/>
                <w:szCs w:val="22"/>
              </w:rPr>
              <w:t xml:space="preserve"> lub odpowiednik). </w:t>
            </w:r>
          </w:p>
        </w:tc>
        <w:tc>
          <w:tcPr>
            <w:tcW w:w="1559" w:type="dxa"/>
            <w:vAlign w:val="center"/>
          </w:tcPr>
          <w:p w14:paraId="528DD48C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0BCE52A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7263397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F95F4A7" w14:textId="5CA5D476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FB7E51">
              <w:rPr>
                <w:rFonts w:cstheme="minorHAnsi"/>
                <w:szCs w:val="22"/>
              </w:rPr>
              <w:t>Urządzenie musi posiadać możliwość pobrania konfiguracji do zewnętrznego komputera typu PC, w formie tekstowej. Konfiguracja po dokonaniu edycji poza urządzeniem może być ponownie zaimportowana do urządzenia i uruchomiona. W pamięci nieulotnej musi być możliwość przechowywania przynajmniej 10 plików konfiguracyjnych</w:t>
            </w:r>
          </w:p>
        </w:tc>
        <w:tc>
          <w:tcPr>
            <w:tcW w:w="1559" w:type="dxa"/>
            <w:vAlign w:val="center"/>
          </w:tcPr>
          <w:p w14:paraId="36D7B1D7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17A616C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3B6519B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4655A09" w14:textId="63D4A79B" w:rsidR="00965AC9" w:rsidRPr="006C403D" w:rsidRDefault="00965AC9" w:rsidP="005359A5">
            <w:pPr>
              <w:rPr>
                <w:rFonts w:cstheme="minorHAnsi"/>
                <w:szCs w:val="22"/>
              </w:rPr>
            </w:pPr>
            <w:r w:rsidRPr="007B1B19">
              <w:rPr>
                <w:rFonts w:cstheme="minorHAnsi"/>
              </w:rPr>
              <w:t xml:space="preserve">Wymagany jest serwis gwarancyjny producenta lub autoryzowany serwis realizowany na bazie wykupionej usługi serwisowej producenta świadczony przez minimum </w:t>
            </w:r>
            <w:r w:rsidR="005359A5">
              <w:rPr>
                <w:rFonts w:cstheme="minorHAnsi"/>
              </w:rPr>
              <w:t>36 miesięcy</w:t>
            </w:r>
            <w:r w:rsidRPr="007B1B19">
              <w:rPr>
                <w:rFonts w:cstheme="minorHAnsi"/>
              </w:rPr>
              <w:t>.</w:t>
            </w:r>
          </w:p>
        </w:tc>
        <w:tc>
          <w:tcPr>
            <w:tcW w:w="1559" w:type="dxa"/>
            <w:vAlign w:val="center"/>
          </w:tcPr>
          <w:p w14:paraId="5F3BE3FC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443B477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7102A28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22DFE46" w14:textId="0DCC41D6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7B1B19">
              <w:rPr>
                <w:rFonts w:cstheme="minorHAnsi"/>
              </w:rPr>
              <w:t>Dostępność usługi serwisowej (telefon oraz email) w języku polskim w trybie 8x5xNBD.</w:t>
            </w:r>
          </w:p>
        </w:tc>
        <w:tc>
          <w:tcPr>
            <w:tcW w:w="1559" w:type="dxa"/>
            <w:vAlign w:val="center"/>
          </w:tcPr>
          <w:p w14:paraId="298090AF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3A63CB4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E81B868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18C3629" w14:textId="70066417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7B1B19">
              <w:rPr>
                <w:rFonts w:cstheme="minorHAnsi"/>
              </w:rPr>
              <w:t>Rozwiązywanie problemów ze sprzętem i oprogramowaniem w okresie trwania serwisu gwarancyjnego.</w:t>
            </w:r>
          </w:p>
        </w:tc>
        <w:tc>
          <w:tcPr>
            <w:tcW w:w="1559" w:type="dxa"/>
            <w:vAlign w:val="center"/>
          </w:tcPr>
          <w:p w14:paraId="2B06AE91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1F2A310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55D9EE7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3A5D239" w14:textId="403AACC8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7B1B19">
              <w:rPr>
                <w:rFonts w:cstheme="minorHAnsi"/>
              </w:rPr>
              <w:t>Gwarantowany czas naprawy sprzętu – 48h od momentu zgłoszenia i potwierdzenia wady przez producenta.</w:t>
            </w:r>
          </w:p>
        </w:tc>
        <w:tc>
          <w:tcPr>
            <w:tcW w:w="1559" w:type="dxa"/>
            <w:vAlign w:val="center"/>
          </w:tcPr>
          <w:p w14:paraId="5B7E8110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18F0F3E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BE39CB0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5FEB287" w14:textId="26035A30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7B1B19">
              <w:rPr>
                <w:rFonts w:cstheme="minorHAnsi"/>
              </w:rPr>
              <w:t>Bezpłatny dostęp do poprawek i nowych wersji oprogramowania w okresie trwania serwisu gwarancyjnego.</w:t>
            </w:r>
          </w:p>
        </w:tc>
        <w:tc>
          <w:tcPr>
            <w:tcW w:w="1559" w:type="dxa"/>
            <w:vAlign w:val="center"/>
          </w:tcPr>
          <w:p w14:paraId="0713AD6D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00A3AB9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4F2DC66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3FE188F" w14:textId="69A79BA2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7B1B19">
              <w:rPr>
                <w:rFonts w:cstheme="minorHAnsi"/>
              </w:rPr>
              <w:t>Sprzęt musi pochodzić z autoryzowanego przez jej producenta kanału dystrybucji w UE i nie może być obciążony uprzednio nabytymi prawami podmiotów trzecich (</w:t>
            </w:r>
            <w:proofErr w:type="spellStart"/>
            <w:r w:rsidRPr="007B1B19">
              <w:rPr>
                <w:rFonts w:cstheme="minorHAnsi"/>
              </w:rPr>
              <w:t>subdystrybucja</w:t>
            </w:r>
            <w:proofErr w:type="spellEnd"/>
            <w:r w:rsidRPr="007B1B19">
              <w:rPr>
                <w:rFonts w:cstheme="minorHAnsi"/>
              </w:rPr>
              <w:t>, niezależni brokerzy) oraz musi być przeznaczony do sprzedaży i serwisu na rynku polskim.</w:t>
            </w:r>
          </w:p>
        </w:tc>
        <w:tc>
          <w:tcPr>
            <w:tcW w:w="1559" w:type="dxa"/>
            <w:vAlign w:val="center"/>
          </w:tcPr>
          <w:p w14:paraId="5601082E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709549D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8C00390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9558BBF" w14:textId="5E0A7888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7B1B19">
              <w:rPr>
                <w:rFonts w:cstheme="minorHAnsi"/>
              </w:rPr>
              <w:t>Producent musi posiadać w ofercie jednorodny system zarządzania pozwalający na konfigurację, zarządzanie i monitoring wszystkimi wyspecyfikowanymi urządzeniami (przewodowymi i bezprzewodowymi). System zarządzania nie jest przedmiotem postępowania, ale musi być dostępny w chwili składania oferty.</w:t>
            </w:r>
          </w:p>
        </w:tc>
        <w:tc>
          <w:tcPr>
            <w:tcW w:w="1559" w:type="dxa"/>
            <w:vAlign w:val="center"/>
          </w:tcPr>
          <w:p w14:paraId="51DEEF75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965AC9" w:rsidRPr="00A50682" w14:paraId="17B0B1D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6DE6650" w14:textId="77777777" w:rsidR="00965AC9" w:rsidRPr="00A50682" w:rsidRDefault="00965AC9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D07DDA2" w14:textId="52BEDBB6" w:rsidR="00965AC9" w:rsidRPr="006C403D" w:rsidRDefault="00965AC9" w:rsidP="00965AC9">
            <w:pPr>
              <w:rPr>
                <w:rFonts w:cstheme="minorHAnsi"/>
                <w:szCs w:val="22"/>
              </w:rPr>
            </w:pPr>
            <w:r w:rsidRPr="007B1B19">
              <w:rPr>
                <w:rFonts w:cstheme="minorHAnsi"/>
              </w:rPr>
              <w:t xml:space="preserve">Wszystkie urządzenia muszą być fabrycznie nowe i nieużywane, dostarczone w oryginalnych opakowaniach producenta. </w:t>
            </w:r>
          </w:p>
        </w:tc>
        <w:tc>
          <w:tcPr>
            <w:tcW w:w="1559" w:type="dxa"/>
            <w:vAlign w:val="center"/>
          </w:tcPr>
          <w:p w14:paraId="71CE7022" w14:textId="77777777" w:rsidR="00965AC9" w:rsidRPr="00A50682" w:rsidRDefault="00965AC9" w:rsidP="00965AC9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1E49677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2B54CDF" w14:textId="77777777" w:rsidR="00B4717D" w:rsidRPr="00A50682" w:rsidRDefault="00B4717D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052FDED" w14:textId="5EF6B6DF" w:rsidR="00B4717D" w:rsidRPr="007B1B19" w:rsidRDefault="00B4717D" w:rsidP="00B4717D">
            <w:pPr>
              <w:rPr>
                <w:rFonts w:cstheme="minorHAnsi"/>
              </w:rPr>
            </w:pPr>
            <w:r>
              <w:rPr>
                <w:rFonts w:cstheme="minorHAnsi"/>
                <w:szCs w:val="22"/>
              </w:rPr>
              <w:t>Każde dostarczone urządzenie musi zostać zamontowane za pomocą fabrycznych, dostarczonych z urządzeniem uchwytów w miejscu wskazanym przez Zamawiającego.</w:t>
            </w:r>
          </w:p>
        </w:tc>
        <w:tc>
          <w:tcPr>
            <w:tcW w:w="1559" w:type="dxa"/>
            <w:vAlign w:val="center"/>
          </w:tcPr>
          <w:p w14:paraId="7AE42AC3" w14:textId="77777777" w:rsidR="00B4717D" w:rsidRPr="00A50682" w:rsidRDefault="00B4717D" w:rsidP="00B4717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1E21C57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2FE26F7" w14:textId="77777777" w:rsidR="00B4717D" w:rsidRPr="00A50682" w:rsidRDefault="00B4717D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B29BCBA" w14:textId="58B0E526" w:rsidR="00B4717D" w:rsidRPr="007B1B19" w:rsidRDefault="00B4717D" w:rsidP="00B4717D">
            <w:pPr>
              <w:rPr>
                <w:rFonts w:cstheme="minorHAnsi"/>
              </w:rPr>
            </w:pPr>
            <w:r>
              <w:t>Wykonawca zapewni przewody transmisyjne do dostarczonego urządzenia o długości dostosowanej do lokalizacji urządzeń, niezbędne do ich podłączenia do istniejących punktów logicznych, a także  zapewni doprowadzenie połączenia kablowego w ramach istniejącej infrastruktury technicznej obiektu.</w:t>
            </w:r>
          </w:p>
        </w:tc>
        <w:tc>
          <w:tcPr>
            <w:tcW w:w="1559" w:type="dxa"/>
            <w:vAlign w:val="center"/>
          </w:tcPr>
          <w:p w14:paraId="1B3A1419" w14:textId="77777777" w:rsidR="00B4717D" w:rsidRPr="00A50682" w:rsidRDefault="00B4717D" w:rsidP="00B4717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7E39B5C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AFDF498" w14:textId="77777777" w:rsidR="00B4717D" w:rsidRPr="00A50682" w:rsidRDefault="00B4717D" w:rsidP="007760C1">
            <w:pPr>
              <w:pStyle w:val="Akapitzlist"/>
              <w:numPr>
                <w:ilvl w:val="0"/>
                <w:numId w:val="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B9D33D3" w14:textId="4A0865A3" w:rsidR="00B4717D" w:rsidRPr="007B1B19" w:rsidRDefault="00B4717D" w:rsidP="00B4717D">
            <w:pPr>
              <w:rPr>
                <w:rFonts w:cstheme="minorHAnsi"/>
              </w:rPr>
            </w:pPr>
            <w:r>
              <w:t>Wykonawca zobowiązany jest do zapewnienia zestawienia połączenia światłowodowego pomiędzy dostarczonymi przełącznikami a infrastrukturą serwerowni, z wykorzystaniem istniejących traktów kablowych.</w:t>
            </w:r>
          </w:p>
        </w:tc>
        <w:tc>
          <w:tcPr>
            <w:tcW w:w="1559" w:type="dxa"/>
            <w:vAlign w:val="center"/>
          </w:tcPr>
          <w:p w14:paraId="18D9FFDE" w14:textId="77777777" w:rsidR="00B4717D" w:rsidRPr="00A50682" w:rsidRDefault="00B4717D" w:rsidP="00B4717D">
            <w:pPr>
              <w:rPr>
                <w:rFonts w:cstheme="minorHAnsi"/>
                <w:szCs w:val="22"/>
              </w:rPr>
            </w:pPr>
          </w:p>
        </w:tc>
      </w:tr>
    </w:tbl>
    <w:p w14:paraId="1B059366" w14:textId="471C2C88" w:rsidR="007F51D5" w:rsidRDefault="007F51D5" w:rsidP="007F51D5">
      <w:pPr>
        <w:pStyle w:val="Nagwek2"/>
      </w:pPr>
      <w:bookmarkStart w:id="4" w:name="_Serwer_1_–"/>
      <w:bookmarkEnd w:id="4"/>
      <w:r>
        <w:t>Serwer 1 –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6096"/>
        <w:gridCol w:w="1559"/>
      </w:tblGrid>
      <w:tr w:rsidR="007F51D5" w:rsidRPr="006C403D" w14:paraId="7AA10BE7" w14:textId="77777777" w:rsidTr="00093B1D">
        <w:trPr>
          <w:trHeight w:val="190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3FF46601" w14:textId="77777777" w:rsidR="007F51D5" w:rsidRPr="006C403D" w:rsidRDefault="007F51D5" w:rsidP="0039449D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1DFA05D0" w14:textId="77777777" w:rsidR="007F51D5" w:rsidRPr="00C37756" w:rsidRDefault="007F51D5" w:rsidP="0039449D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6096" w:type="dxa"/>
            <w:shd w:val="clear" w:color="auto" w:fill="A6A6A6" w:themeFill="background1" w:themeFillShade="A6"/>
            <w:vAlign w:val="center"/>
          </w:tcPr>
          <w:p w14:paraId="1BBDC10D" w14:textId="77777777" w:rsidR="007F51D5" w:rsidRPr="006C403D" w:rsidRDefault="007F51D5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59A3C3F2" w14:textId="77777777" w:rsidR="007F51D5" w:rsidRPr="006C403D" w:rsidRDefault="007F51D5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6C593B" w:rsidRPr="00A50682" w14:paraId="5B0B19B7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F5299D4" w14:textId="77777777" w:rsidR="006C593B" w:rsidRPr="00A50682" w:rsidRDefault="006C593B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EE405B2" w14:textId="4DD2355D" w:rsidR="006C593B" w:rsidRPr="006C593B" w:rsidRDefault="006C593B" w:rsidP="006C593B">
            <w:pPr>
              <w:rPr>
                <w:rFonts w:cstheme="minorHAnsi"/>
                <w:b/>
                <w:szCs w:val="22"/>
              </w:rPr>
            </w:pPr>
            <w:r w:rsidRPr="006C593B">
              <w:rPr>
                <w:b/>
              </w:rPr>
              <w:t>Obudowa</w:t>
            </w:r>
          </w:p>
        </w:tc>
        <w:tc>
          <w:tcPr>
            <w:tcW w:w="6096" w:type="dxa"/>
            <w:shd w:val="clear" w:color="auto" w:fill="auto"/>
          </w:tcPr>
          <w:p w14:paraId="3CBB79E5" w14:textId="3B99C5C4" w:rsidR="006C593B" w:rsidRPr="004177FF" w:rsidRDefault="006C593B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C593B">
              <w:rPr>
                <w:rFonts w:cstheme="minorHAnsi"/>
                <w:szCs w:val="22"/>
              </w:rPr>
              <w:t xml:space="preserve">Obudowa typu </w:t>
            </w:r>
            <w:proofErr w:type="spellStart"/>
            <w:r w:rsidRPr="006C593B">
              <w:rPr>
                <w:rFonts w:cstheme="minorHAnsi"/>
                <w:szCs w:val="22"/>
              </w:rPr>
              <w:t>Rack</w:t>
            </w:r>
            <w:proofErr w:type="spellEnd"/>
            <w:r w:rsidRPr="006C593B">
              <w:rPr>
                <w:rFonts w:cstheme="minorHAnsi"/>
                <w:szCs w:val="22"/>
              </w:rPr>
              <w:t xml:space="preserve"> o wysokości 2U z 8 zatokami na dyski 2.5 cala wraz z kompletem szyn umożliwiających montaż w standardowej szafie RACK z funkcjonalnością wysuwania serwera do celów serwisowych z ramieniem na kable</w:t>
            </w:r>
          </w:p>
        </w:tc>
        <w:tc>
          <w:tcPr>
            <w:tcW w:w="1559" w:type="dxa"/>
            <w:vAlign w:val="center"/>
          </w:tcPr>
          <w:p w14:paraId="7F402652" w14:textId="77777777" w:rsidR="006C593B" w:rsidRPr="00A50682" w:rsidRDefault="006C593B" w:rsidP="006C593B">
            <w:pPr>
              <w:rPr>
                <w:rFonts w:cstheme="minorHAnsi"/>
                <w:szCs w:val="22"/>
              </w:rPr>
            </w:pPr>
          </w:p>
        </w:tc>
      </w:tr>
      <w:tr w:rsidR="006C593B" w:rsidRPr="00A50682" w14:paraId="623253D3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7296F59" w14:textId="77777777" w:rsidR="006C593B" w:rsidRPr="00A50682" w:rsidRDefault="006C593B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BA156F6" w14:textId="3FC6BDEA" w:rsidR="006C593B" w:rsidRPr="006C593B" w:rsidRDefault="006C593B" w:rsidP="006C593B">
            <w:pPr>
              <w:rPr>
                <w:b/>
              </w:rPr>
            </w:pPr>
            <w:r w:rsidRPr="006C593B">
              <w:rPr>
                <w:b/>
              </w:rPr>
              <w:t>Płyta główna</w:t>
            </w:r>
          </w:p>
        </w:tc>
        <w:tc>
          <w:tcPr>
            <w:tcW w:w="6096" w:type="dxa"/>
            <w:shd w:val="clear" w:color="auto" w:fill="auto"/>
          </w:tcPr>
          <w:p w14:paraId="57920CF5" w14:textId="2E729456" w:rsidR="006C593B" w:rsidRPr="004177FF" w:rsidRDefault="006C593B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C57409">
              <w:t xml:space="preserve">Dwuprocesorowa, wyprodukowana i zaprojektowana przez producenta serwera, umożliwia instalację procesorów </w:t>
            </w:r>
            <w:proofErr w:type="spellStart"/>
            <w:r w:rsidRPr="00C57409">
              <w:t>conajmniej</w:t>
            </w:r>
            <w:proofErr w:type="spellEnd"/>
            <w:r w:rsidRPr="00C57409">
              <w:t xml:space="preserve"> 64-rdzeniowych;</w:t>
            </w:r>
          </w:p>
        </w:tc>
        <w:tc>
          <w:tcPr>
            <w:tcW w:w="1559" w:type="dxa"/>
            <w:vAlign w:val="center"/>
          </w:tcPr>
          <w:p w14:paraId="1907FAEF" w14:textId="77777777" w:rsidR="006C593B" w:rsidRPr="00A50682" w:rsidRDefault="006C593B" w:rsidP="006C593B">
            <w:pPr>
              <w:rPr>
                <w:rFonts w:cstheme="minorHAnsi"/>
                <w:szCs w:val="22"/>
              </w:rPr>
            </w:pPr>
          </w:p>
        </w:tc>
      </w:tr>
      <w:tr w:rsidR="006C593B" w:rsidRPr="00A50682" w14:paraId="680DD51A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7F4C96C" w14:textId="77777777" w:rsidR="006C593B" w:rsidRPr="00A50682" w:rsidRDefault="006C593B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4E00C46" w14:textId="77777777" w:rsidR="006C593B" w:rsidRPr="006C593B" w:rsidRDefault="006C593B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6243C3AD" w14:textId="3CDDA067" w:rsidR="006C593B" w:rsidRPr="004177FF" w:rsidRDefault="006C593B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C57409">
              <w:t xml:space="preserve">Płyta posiada możliwość integracji dedykowanej, wewnętrznej pamięci M.2 SSD SATA przeznaczonej dla </w:t>
            </w:r>
            <w:proofErr w:type="spellStart"/>
            <w:r w:rsidRPr="00C57409">
              <w:t>wirtualizatora</w:t>
            </w:r>
            <w:proofErr w:type="spellEnd"/>
            <w:r w:rsidRPr="00C57409">
              <w:t xml:space="preserve"> (niezależne od dysków twardych);</w:t>
            </w:r>
          </w:p>
        </w:tc>
        <w:tc>
          <w:tcPr>
            <w:tcW w:w="1559" w:type="dxa"/>
            <w:vAlign w:val="center"/>
          </w:tcPr>
          <w:p w14:paraId="5CB6B36A" w14:textId="77777777" w:rsidR="006C593B" w:rsidRPr="00A50682" w:rsidRDefault="006C593B" w:rsidP="006C593B">
            <w:pPr>
              <w:rPr>
                <w:rFonts w:cstheme="minorHAnsi"/>
                <w:szCs w:val="22"/>
              </w:rPr>
            </w:pPr>
          </w:p>
        </w:tc>
      </w:tr>
      <w:tr w:rsidR="006C593B" w:rsidRPr="00A50682" w14:paraId="1493B81C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D3040AA" w14:textId="77777777" w:rsidR="006C593B" w:rsidRPr="00A50682" w:rsidRDefault="006C593B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F2DBA43" w14:textId="020AC84B" w:rsidR="006C593B" w:rsidRPr="006C593B" w:rsidRDefault="006C593B" w:rsidP="006C593B">
            <w:pPr>
              <w:rPr>
                <w:b/>
              </w:rPr>
            </w:pPr>
            <w:r w:rsidRPr="006C593B">
              <w:rPr>
                <w:b/>
              </w:rPr>
              <w:t>Procesory</w:t>
            </w:r>
          </w:p>
        </w:tc>
        <w:tc>
          <w:tcPr>
            <w:tcW w:w="6096" w:type="dxa"/>
            <w:shd w:val="clear" w:color="auto" w:fill="auto"/>
          </w:tcPr>
          <w:p w14:paraId="584F6398" w14:textId="6E4536AF" w:rsidR="006C593B" w:rsidRPr="004177FF" w:rsidRDefault="00194B61" w:rsidP="00194B61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194B61">
              <w:rPr>
                <w:rFonts w:cstheme="minorHAnsi"/>
                <w:szCs w:val="22"/>
              </w:rPr>
              <w:t>Procesor klasy serwerowej posiadający co najmniej 32 fizyczne rdzenie.</w:t>
            </w:r>
            <w:r>
              <w:rPr>
                <w:rFonts w:cstheme="minorHAnsi"/>
                <w:szCs w:val="22"/>
              </w:rPr>
              <w:t xml:space="preserve"> </w:t>
            </w:r>
            <w:r w:rsidRPr="00194B61">
              <w:rPr>
                <w:rFonts w:cstheme="minorHAnsi"/>
                <w:szCs w:val="22"/>
              </w:rPr>
              <w:t xml:space="preserve">Częstotliwość nominalna pracy procesora co najmniej 2 </w:t>
            </w:r>
            <w:proofErr w:type="spellStart"/>
            <w:r w:rsidRPr="00194B61">
              <w:rPr>
                <w:rFonts w:cstheme="minorHAnsi"/>
                <w:szCs w:val="22"/>
              </w:rPr>
              <w:t>Ghz</w:t>
            </w:r>
            <w:proofErr w:type="spellEnd"/>
            <w:r w:rsidRPr="00194B61">
              <w:rPr>
                <w:rFonts w:cstheme="minorHAnsi"/>
                <w:szCs w:val="22"/>
              </w:rPr>
              <w:t>.</w:t>
            </w:r>
            <w:r>
              <w:rPr>
                <w:rFonts w:cstheme="minorHAnsi"/>
                <w:szCs w:val="22"/>
              </w:rPr>
              <w:t xml:space="preserve"> </w:t>
            </w:r>
            <w:r w:rsidRPr="00194B61">
              <w:rPr>
                <w:rFonts w:cstheme="minorHAnsi"/>
                <w:szCs w:val="22"/>
              </w:rPr>
              <w:t xml:space="preserve">Procesor powinien uzyskiwać wynik w testach </w:t>
            </w:r>
            <w:proofErr w:type="spellStart"/>
            <w:r w:rsidRPr="00194B61">
              <w:rPr>
                <w:rFonts w:cstheme="minorHAnsi"/>
                <w:szCs w:val="22"/>
              </w:rPr>
              <w:t>Average</w:t>
            </w:r>
            <w:proofErr w:type="spellEnd"/>
            <w:r w:rsidRPr="00194B61">
              <w:rPr>
                <w:rFonts w:cstheme="minorHAnsi"/>
                <w:szCs w:val="22"/>
              </w:rPr>
              <w:t xml:space="preserve"> CPU Mark co najmniej 45000 punktów w </w:t>
            </w:r>
            <w:proofErr w:type="spellStart"/>
            <w:r w:rsidRPr="00194B61">
              <w:rPr>
                <w:rFonts w:cstheme="minorHAnsi"/>
                <w:szCs w:val="22"/>
              </w:rPr>
              <w:t>Multithread</w:t>
            </w:r>
            <w:proofErr w:type="spellEnd"/>
            <w:r w:rsidRPr="00194B61">
              <w:rPr>
                <w:rFonts w:cstheme="minorHAnsi"/>
                <w:szCs w:val="22"/>
              </w:rPr>
              <w:t xml:space="preserve"> Rating oraz co najmniej 2100 punktów w Single </w:t>
            </w:r>
            <w:proofErr w:type="spellStart"/>
            <w:r w:rsidRPr="00194B61">
              <w:rPr>
                <w:rFonts w:cstheme="minorHAnsi"/>
                <w:szCs w:val="22"/>
              </w:rPr>
              <w:t>Thread</w:t>
            </w:r>
            <w:proofErr w:type="spellEnd"/>
            <w:r w:rsidRPr="00194B61">
              <w:rPr>
                <w:rFonts w:cstheme="minorHAnsi"/>
                <w:szCs w:val="22"/>
              </w:rPr>
              <w:t xml:space="preserve"> Rating dostępnych na stronie cpubenchmark.net.</w:t>
            </w:r>
          </w:p>
        </w:tc>
        <w:tc>
          <w:tcPr>
            <w:tcW w:w="1559" w:type="dxa"/>
            <w:vAlign w:val="center"/>
          </w:tcPr>
          <w:p w14:paraId="78ACB474" w14:textId="77777777" w:rsidR="006C593B" w:rsidRPr="00A50682" w:rsidRDefault="006C593B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646759A8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89188D6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23B31A4" w14:textId="6BE7642F" w:rsidR="00093B1D" w:rsidRPr="006C593B" w:rsidRDefault="00093B1D" w:rsidP="006C593B">
            <w:pPr>
              <w:rPr>
                <w:b/>
              </w:rPr>
            </w:pPr>
            <w:r w:rsidRPr="006C593B">
              <w:rPr>
                <w:b/>
              </w:rPr>
              <w:t>Pamięć RAM</w:t>
            </w:r>
          </w:p>
        </w:tc>
        <w:tc>
          <w:tcPr>
            <w:tcW w:w="6096" w:type="dxa"/>
            <w:shd w:val="clear" w:color="auto" w:fill="auto"/>
          </w:tcPr>
          <w:p w14:paraId="53EC2762" w14:textId="6C6270C7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A33D19">
              <w:t xml:space="preserve">Zainstalowane 1 TB pamięci RAM typu DDR5 </w:t>
            </w:r>
            <w:proofErr w:type="spellStart"/>
            <w:r w:rsidRPr="00A33D19">
              <w:t>Registered</w:t>
            </w:r>
            <w:proofErr w:type="spellEnd"/>
            <w:r w:rsidRPr="00A33D19">
              <w:t>, 5600Mhz</w:t>
            </w:r>
          </w:p>
        </w:tc>
        <w:tc>
          <w:tcPr>
            <w:tcW w:w="1559" w:type="dxa"/>
            <w:vAlign w:val="center"/>
          </w:tcPr>
          <w:p w14:paraId="25AFCD65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275A2E23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4DA97DB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1007B9B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A92DB5A" w14:textId="4EAFF24C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A33D19">
              <w:t xml:space="preserve">Wsparcie dla technologii zabezpieczania pamięci ECC, SDDC; </w:t>
            </w:r>
            <w:proofErr w:type="spellStart"/>
            <w:r w:rsidRPr="00A33D19">
              <w:t>Mirrored</w:t>
            </w:r>
            <w:proofErr w:type="spellEnd"/>
            <w:r w:rsidRPr="00A33D19">
              <w:t xml:space="preserve"> Channel </w:t>
            </w:r>
            <w:proofErr w:type="spellStart"/>
            <w:r w:rsidRPr="00A33D19">
              <w:t>Mode</w:t>
            </w:r>
            <w:proofErr w:type="spellEnd"/>
            <w:r w:rsidRPr="00A33D19">
              <w:t xml:space="preserve">, </w:t>
            </w:r>
            <w:proofErr w:type="spellStart"/>
            <w:r w:rsidRPr="00A33D19">
              <w:t>Failed</w:t>
            </w:r>
            <w:proofErr w:type="spellEnd"/>
            <w:r w:rsidRPr="00A33D19">
              <w:t xml:space="preserve"> DIMM </w:t>
            </w:r>
            <w:proofErr w:type="spellStart"/>
            <w:r w:rsidRPr="00A33D19">
              <w:t>isolated</w:t>
            </w:r>
            <w:proofErr w:type="spellEnd"/>
            <w:r w:rsidRPr="00A33D19">
              <w:t xml:space="preserve">, Memory </w:t>
            </w:r>
            <w:proofErr w:type="spellStart"/>
            <w:r w:rsidRPr="00A33D19">
              <w:t>Thermal</w:t>
            </w:r>
            <w:proofErr w:type="spellEnd"/>
            <w:r w:rsidRPr="00A33D19">
              <w:t xml:space="preserve"> </w:t>
            </w:r>
            <w:proofErr w:type="spellStart"/>
            <w:r w:rsidRPr="00A33D19">
              <w:t>Throtting</w:t>
            </w:r>
            <w:proofErr w:type="spellEnd"/>
          </w:p>
        </w:tc>
        <w:tc>
          <w:tcPr>
            <w:tcW w:w="1559" w:type="dxa"/>
            <w:vAlign w:val="center"/>
          </w:tcPr>
          <w:p w14:paraId="2EF5D0DB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77E247B9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DCA0669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A64A38A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41E2C438" w14:textId="4EEF2ABF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A33D19">
              <w:t>Wsparcie dla konfiguracji pamięci w trybie „</w:t>
            </w:r>
            <w:proofErr w:type="spellStart"/>
            <w:r w:rsidRPr="00A33D19">
              <w:t>Rank</w:t>
            </w:r>
            <w:proofErr w:type="spellEnd"/>
            <w:r w:rsidRPr="00A33D19">
              <w:t xml:space="preserve"> Sparing”;</w:t>
            </w:r>
          </w:p>
        </w:tc>
        <w:tc>
          <w:tcPr>
            <w:tcW w:w="1559" w:type="dxa"/>
            <w:vAlign w:val="center"/>
          </w:tcPr>
          <w:p w14:paraId="338E5F14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6C593B" w:rsidRPr="00A50682" w14:paraId="1B6D8EAA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2391946" w14:textId="77777777" w:rsidR="006C593B" w:rsidRPr="00A50682" w:rsidRDefault="006C593B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38B59B1" w14:textId="5506D285" w:rsidR="006C593B" w:rsidRPr="006C593B" w:rsidRDefault="006C593B" w:rsidP="006C593B">
            <w:pPr>
              <w:rPr>
                <w:b/>
              </w:rPr>
            </w:pPr>
            <w:r w:rsidRPr="006C593B">
              <w:rPr>
                <w:b/>
              </w:rPr>
              <w:t>Kontrolery dyskowe, I/O</w:t>
            </w:r>
          </w:p>
        </w:tc>
        <w:tc>
          <w:tcPr>
            <w:tcW w:w="6096" w:type="dxa"/>
            <w:shd w:val="clear" w:color="auto" w:fill="auto"/>
          </w:tcPr>
          <w:p w14:paraId="13FC84D0" w14:textId="156B55F9" w:rsidR="006C593B" w:rsidRPr="004177FF" w:rsidRDefault="006C593B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C593B">
              <w:rPr>
                <w:rFonts w:cstheme="minorHAnsi"/>
                <w:szCs w:val="22"/>
              </w:rPr>
              <w:t xml:space="preserve">Zainstalowany kontroler RAID </w:t>
            </w:r>
            <w:proofErr w:type="spellStart"/>
            <w:r w:rsidRPr="006C593B">
              <w:rPr>
                <w:rFonts w:cstheme="minorHAnsi"/>
                <w:szCs w:val="22"/>
              </w:rPr>
              <w:t>PCIe</w:t>
            </w:r>
            <w:proofErr w:type="spellEnd"/>
            <w:r w:rsidRPr="006C593B">
              <w:rPr>
                <w:rFonts w:cstheme="minorHAnsi"/>
                <w:szCs w:val="22"/>
              </w:rPr>
              <w:t xml:space="preserve"> 0,1,5,6,10,50,60 z pamięcią cache o pojemności 2GB i podtrzymaniem zasilania.</w:t>
            </w:r>
          </w:p>
        </w:tc>
        <w:tc>
          <w:tcPr>
            <w:tcW w:w="1559" w:type="dxa"/>
            <w:vAlign w:val="center"/>
          </w:tcPr>
          <w:p w14:paraId="597FEB2A" w14:textId="77777777" w:rsidR="006C593B" w:rsidRPr="00A50682" w:rsidRDefault="006C593B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48B4763C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FB68CC4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942F50D" w14:textId="4E28AF1E" w:rsidR="00093B1D" w:rsidRPr="006C593B" w:rsidRDefault="00093B1D" w:rsidP="006C593B">
            <w:pPr>
              <w:rPr>
                <w:b/>
              </w:rPr>
            </w:pPr>
            <w:r w:rsidRPr="006C593B">
              <w:rPr>
                <w:b/>
              </w:rPr>
              <w:t>Dyski twarde</w:t>
            </w:r>
          </w:p>
        </w:tc>
        <w:tc>
          <w:tcPr>
            <w:tcW w:w="6096" w:type="dxa"/>
            <w:shd w:val="clear" w:color="auto" w:fill="auto"/>
          </w:tcPr>
          <w:p w14:paraId="68BFAFE3" w14:textId="18487D61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E827F0">
              <w:t xml:space="preserve">Zainstalowane 2 dyski SSD SATA o pojemności 480 GB każdy, dyski </w:t>
            </w:r>
            <w:proofErr w:type="spellStart"/>
            <w:r w:rsidRPr="00E827F0">
              <w:t>Hotplug</w:t>
            </w:r>
            <w:proofErr w:type="spellEnd"/>
          </w:p>
        </w:tc>
        <w:tc>
          <w:tcPr>
            <w:tcW w:w="1559" w:type="dxa"/>
            <w:vAlign w:val="center"/>
          </w:tcPr>
          <w:p w14:paraId="1CCB9233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27D382FA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D4BACB8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B2E15CA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1206C578" w14:textId="371D4DCA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>
              <w:t>O</w:t>
            </w:r>
            <w:r w:rsidRPr="00E827F0">
              <w:t xml:space="preserve">budowa posiada 8 wnęk dla dysków twardych </w:t>
            </w:r>
            <w:proofErr w:type="spellStart"/>
            <w:r w:rsidRPr="00E827F0">
              <w:t>Hotplug</w:t>
            </w:r>
            <w:proofErr w:type="spellEnd"/>
            <w:r w:rsidRPr="00E827F0">
              <w:t xml:space="preserve"> 2,5 cala;</w:t>
            </w:r>
          </w:p>
        </w:tc>
        <w:tc>
          <w:tcPr>
            <w:tcW w:w="1559" w:type="dxa"/>
            <w:vAlign w:val="center"/>
          </w:tcPr>
          <w:p w14:paraId="28D25354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6FCC92CF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B7BF3EA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D49519E" w14:textId="16290451" w:rsidR="00093B1D" w:rsidRPr="006C593B" w:rsidRDefault="00093B1D" w:rsidP="006C593B">
            <w:pPr>
              <w:rPr>
                <w:b/>
              </w:rPr>
            </w:pPr>
            <w:r w:rsidRPr="006C593B">
              <w:rPr>
                <w:b/>
              </w:rPr>
              <w:t>Kontrolery LAN/Inne napędy zintegrowane</w:t>
            </w:r>
          </w:p>
        </w:tc>
        <w:tc>
          <w:tcPr>
            <w:tcW w:w="6096" w:type="dxa"/>
            <w:shd w:val="clear" w:color="auto" w:fill="auto"/>
          </w:tcPr>
          <w:p w14:paraId="40CCECAC" w14:textId="2C1911EA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7346DB">
              <w:t xml:space="preserve">Karta zamontowana w slocie </w:t>
            </w:r>
            <w:proofErr w:type="spellStart"/>
            <w:r w:rsidRPr="007346DB">
              <w:t>PCIe</w:t>
            </w:r>
            <w:proofErr w:type="spellEnd"/>
            <w:r w:rsidRPr="007346DB">
              <w:t>: ETH 25Gb/s SFP28 dwuportowa, wyposażona w wkładki ETH 25GB/s;</w:t>
            </w:r>
          </w:p>
        </w:tc>
        <w:tc>
          <w:tcPr>
            <w:tcW w:w="1559" w:type="dxa"/>
            <w:vAlign w:val="center"/>
          </w:tcPr>
          <w:p w14:paraId="10A046E6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5135083D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0EC185B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C6F12F5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6C3707CF" w14:textId="58D0F96D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7346DB">
              <w:t xml:space="preserve">Karta zamontowana w slocie </w:t>
            </w:r>
            <w:proofErr w:type="spellStart"/>
            <w:r w:rsidRPr="007346DB">
              <w:t>PCIe</w:t>
            </w:r>
            <w:proofErr w:type="spellEnd"/>
            <w:r w:rsidRPr="007346DB">
              <w:t>: ETH 1Gb/s BASE-T dwuportowa.</w:t>
            </w:r>
          </w:p>
        </w:tc>
        <w:tc>
          <w:tcPr>
            <w:tcW w:w="1559" w:type="dxa"/>
            <w:vAlign w:val="center"/>
          </w:tcPr>
          <w:p w14:paraId="163382FE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4598CF0D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4C72ED8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85D017D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30EFD44" w14:textId="63FDBD03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7346DB">
              <w:t xml:space="preserve">Karta zamontowana w slocie </w:t>
            </w:r>
            <w:proofErr w:type="spellStart"/>
            <w:r w:rsidRPr="007346DB">
              <w:t>PCIe</w:t>
            </w:r>
            <w:proofErr w:type="spellEnd"/>
            <w:r w:rsidRPr="007346DB">
              <w:t>: FC 32Gb/s SFP28, dwuportowa, wyposażona w wkładki FC 32Gb/s.</w:t>
            </w:r>
          </w:p>
        </w:tc>
        <w:tc>
          <w:tcPr>
            <w:tcW w:w="1559" w:type="dxa"/>
            <w:vAlign w:val="center"/>
          </w:tcPr>
          <w:p w14:paraId="6116DFE9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114860FD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85E7E2A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C1ADB95" w14:textId="20BD919E" w:rsidR="00093B1D" w:rsidRPr="006C593B" w:rsidRDefault="00093B1D" w:rsidP="006C593B">
            <w:pPr>
              <w:rPr>
                <w:b/>
              </w:rPr>
            </w:pPr>
            <w:r w:rsidRPr="006C593B">
              <w:rPr>
                <w:b/>
              </w:rPr>
              <w:t>Porty</w:t>
            </w:r>
          </w:p>
        </w:tc>
        <w:tc>
          <w:tcPr>
            <w:tcW w:w="6096" w:type="dxa"/>
            <w:shd w:val="clear" w:color="auto" w:fill="auto"/>
          </w:tcPr>
          <w:p w14:paraId="2D66EA87" w14:textId="2461375C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>
              <w:t>Z</w:t>
            </w:r>
            <w:r w:rsidRPr="005579BB">
              <w:t>integrowana karta graficzna ze złączem VGA;</w:t>
            </w:r>
          </w:p>
        </w:tc>
        <w:tc>
          <w:tcPr>
            <w:tcW w:w="1559" w:type="dxa"/>
            <w:vAlign w:val="center"/>
          </w:tcPr>
          <w:p w14:paraId="603FF935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61421805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22237D4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5C4C6AA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09062AF9" w14:textId="40957BDF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5579BB">
              <w:t xml:space="preserve">4x USB, w tym 4x USB w standardzie 3.0 (2 dostępne z przodu serwera oraz 2 z tyłu serwera); </w:t>
            </w:r>
          </w:p>
        </w:tc>
        <w:tc>
          <w:tcPr>
            <w:tcW w:w="1559" w:type="dxa"/>
            <w:vAlign w:val="center"/>
          </w:tcPr>
          <w:p w14:paraId="4CAB434F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116C73A1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7A8F2AA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77259B2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58E7D7C1" w14:textId="41BDEB02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5579BB">
              <w:t>1x SOL (Serial-on-LAN) RJ45</w:t>
            </w:r>
          </w:p>
        </w:tc>
        <w:tc>
          <w:tcPr>
            <w:tcW w:w="1559" w:type="dxa"/>
            <w:vAlign w:val="center"/>
          </w:tcPr>
          <w:p w14:paraId="514CFC00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7E0AD5BE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D024E79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C89407D" w14:textId="00B6D403" w:rsidR="00093B1D" w:rsidRPr="006C593B" w:rsidRDefault="00093B1D" w:rsidP="006C593B">
            <w:pPr>
              <w:rPr>
                <w:b/>
              </w:rPr>
            </w:pPr>
            <w:r w:rsidRPr="006C593B">
              <w:rPr>
                <w:b/>
              </w:rPr>
              <w:t>Zasilanie, chłodzenie</w:t>
            </w:r>
          </w:p>
        </w:tc>
        <w:tc>
          <w:tcPr>
            <w:tcW w:w="6096" w:type="dxa"/>
            <w:shd w:val="clear" w:color="auto" w:fill="auto"/>
          </w:tcPr>
          <w:p w14:paraId="287BCEA8" w14:textId="141598F0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FB7EB0">
              <w:t xml:space="preserve">Redundantne zasilacze </w:t>
            </w:r>
            <w:proofErr w:type="spellStart"/>
            <w:r w:rsidRPr="00FB7EB0">
              <w:t>hotplug</w:t>
            </w:r>
            <w:proofErr w:type="spellEnd"/>
            <w:r w:rsidRPr="00FB7EB0">
              <w:t xml:space="preserve"> klasa Platinum o mocy maksymalnej 2000W;</w:t>
            </w:r>
          </w:p>
        </w:tc>
        <w:tc>
          <w:tcPr>
            <w:tcW w:w="1559" w:type="dxa"/>
            <w:vAlign w:val="center"/>
          </w:tcPr>
          <w:p w14:paraId="30B3D54E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6F863F87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E3C0440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F7BFFE9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31586CE" w14:textId="57137933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FB7EB0">
              <w:t xml:space="preserve">Redundantne wentylatory </w:t>
            </w:r>
            <w:proofErr w:type="spellStart"/>
            <w:r w:rsidRPr="00FB7EB0">
              <w:t>hotplug</w:t>
            </w:r>
            <w:proofErr w:type="spellEnd"/>
            <w:r w:rsidRPr="00FB7EB0">
              <w:t xml:space="preserve">; </w:t>
            </w:r>
          </w:p>
        </w:tc>
        <w:tc>
          <w:tcPr>
            <w:tcW w:w="1559" w:type="dxa"/>
            <w:vAlign w:val="center"/>
          </w:tcPr>
          <w:p w14:paraId="5BE15BA9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613558D2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EF0E96B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B37B5DD" w14:textId="569D49AD" w:rsidR="00093B1D" w:rsidRPr="006C593B" w:rsidRDefault="00093B1D" w:rsidP="006C593B">
            <w:pPr>
              <w:rPr>
                <w:b/>
              </w:rPr>
            </w:pPr>
            <w:r w:rsidRPr="006C593B">
              <w:rPr>
                <w:b/>
              </w:rPr>
              <w:t>Zarządzanie</w:t>
            </w:r>
          </w:p>
        </w:tc>
        <w:tc>
          <w:tcPr>
            <w:tcW w:w="6096" w:type="dxa"/>
            <w:shd w:val="clear" w:color="auto" w:fill="auto"/>
          </w:tcPr>
          <w:p w14:paraId="2348D334" w14:textId="1D512037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0B21C6">
              <w:t>Wbudowane diody informacyjne lub wyświetlacz informujące o stanie serwera</w:t>
            </w:r>
          </w:p>
        </w:tc>
        <w:tc>
          <w:tcPr>
            <w:tcW w:w="1559" w:type="dxa"/>
            <w:vAlign w:val="center"/>
          </w:tcPr>
          <w:p w14:paraId="3BDB255E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6E7CC8B4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545C9C1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159DF09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2FCE21A8" w14:textId="5BB74ECA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0B21C6">
              <w:t>Zintegrowany z płytą główną serwera kontroler sprzętowy zdalnego zarządzania zgodny z IPMI 2.0 o funkcjonalnościach:</w:t>
            </w:r>
          </w:p>
        </w:tc>
        <w:tc>
          <w:tcPr>
            <w:tcW w:w="1559" w:type="dxa"/>
            <w:vAlign w:val="center"/>
          </w:tcPr>
          <w:p w14:paraId="11EDE527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65D4330D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7E89945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14CAE4F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75C7BB30" w14:textId="4D7A00FD" w:rsidR="00093B1D" w:rsidRPr="006C593B" w:rsidRDefault="00093B1D" w:rsidP="002A7829">
            <w:pPr>
              <w:pStyle w:val="Akapitzlist"/>
              <w:numPr>
                <w:ilvl w:val="0"/>
                <w:numId w:val="46"/>
              </w:num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C593B">
              <w:rPr>
                <w:sz w:val="20"/>
                <w:szCs w:val="20"/>
              </w:rPr>
              <w:t>Niezależny od systemu operacyjnego, umożliwiający pełne zarządzanie, zdalny restart serwera;</w:t>
            </w:r>
          </w:p>
        </w:tc>
        <w:tc>
          <w:tcPr>
            <w:tcW w:w="1559" w:type="dxa"/>
            <w:vAlign w:val="center"/>
          </w:tcPr>
          <w:p w14:paraId="0A6528A0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35A5099D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60E08E4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377E939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4A3AF3BE" w14:textId="5C84B729" w:rsidR="00093B1D" w:rsidRPr="006C593B" w:rsidRDefault="00093B1D" w:rsidP="002A7829">
            <w:pPr>
              <w:pStyle w:val="Akapitzlist"/>
              <w:numPr>
                <w:ilvl w:val="0"/>
                <w:numId w:val="46"/>
              </w:num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C593B">
              <w:rPr>
                <w:sz w:val="20"/>
                <w:szCs w:val="20"/>
              </w:rPr>
              <w:t xml:space="preserve">Dostęp przez kartę LAN 1 </w:t>
            </w:r>
            <w:proofErr w:type="spellStart"/>
            <w:r w:rsidRPr="006C593B">
              <w:rPr>
                <w:sz w:val="20"/>
                <w:szCs w:val="20"/>
              </w:rPr>
              <w:t>Gb</w:t>
            </w:r>
            <w:proofErr w:type="spellEnd"/>
            <w:r w:rsidRPr="006C593B">
              <w:rPr>
                <w:sz w:val="20"/>
                <w:szCs w:val="20"/>
              </w:rPr>
              <w:t>/s  (dedykowane złącze RJ-45 z tyłu obudowy) do komunikacji wyłącznie z kontrolerem zdalnego zarządzania</w:t>
            </w:r>
          </w:p>
        </w:tc>
        <w:tc>
          <w:tcPr>
            <w:tcW w:w="1559" w:type="dxa"/>
            <w:vAlign w:val="center"/>
          </w:tcPr>
          <w:p w14:paraId="52A5972A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6EF19AE1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94EF685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55443E8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5CBDCADC" w14:textId="6A738425" w:rsidR="00093B1D" w:rsidRPr="006C593B" w:rsidRDefault="00093B1D" w:rsidP="002A7829">
            <w:pPr>
              <w:pStyle w:val="Akapitzlist"/>
              <w:numPr>
                <w:ilvl w:val="0"/>
                <w:numId w:val="46"/>
              </w:num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C593B">
              <w:rPr>
                <w:sz w:val="20"/>
                <w:szCs w:val="20"/>
              </w:rPr>
              <w:t>Dostęp poprzez przeglądarkę Web (także SSL, SSH)</w:t>
            </w:r>
          </w:p>
        </w:tc>
        <w:tc>
          <w:tcPr>
            <w:tcW w:w="1559" w:type="dxa"/>
            <w:vAlign w:val="center"/>
          </w:tcPr>
          <w:p w14:paraId="781C40DF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7D123683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ABD4DF5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B648199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9CCC35E" w14:textId="6CA180FD" w:rsidR="00093B1D" w:rsidRPr="006C593B" w:rsidRDefault="00093B1D" w:rsidP="002A7829">
            <w:pPr>
              <w:pStyle w:val="Akapitzlist"/>
              <w:numPr>
                <w:ilvl w:val="0"/>
                <w:numId w:val="46"/>
              </w:num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C593B">
              <w:rPr>
                <w:sz w:val="20"/>
                <w:szCs w:val="20"/>
              </w:rPr>
              <w:t>Zarządzanie mocą i jej zużyciem oraz monitoring zużycia energii</w:t>
            </w:r>
          </w:p>
        </w:tc>
        <w:tc>
          <w:tcPr>
            <w:tcW w:w="1559" w:type="dxa"/>
            <w:vAlign w:val="center"/>
          </w:tcPr>
          <w:p w14:paraId="7F6FBF7E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62FEB3E8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C3F04D7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8A97E00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7953B44B" w14:textId="0ADE6C4A" w:rsidR="00093B1D" w:rsidRPr="006C593B" w:rsidRDefault="00093B1D" w:rsidP="002A7829">
            <w:pPr>
              <w:pStyle w:val="Akapitzlist"/>
              <w:numPr>
                <w:ilvl w:val="0"/>
                <w:numId w:val="46"/>
              </w:num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C593B">
              <w:rPr>
                <w:sz w:val="20"/>
                <w:szCs w:val="20"/>
              </w:rPr>
              <w:t>Zarządzanie alarmami (zdarzenia poprzez SNMP)</w:t>
            </w:r>
          </w:p>
        </w:tc>
        <w:tc>
          <w:tcPr>
            <w:tcW w:w="1559" w:type="dxa"/>
            <w:vAlign w:val="center"/>
          </w:tcPr>
          <w:p w14:paraId="1B388979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6D09D271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51AE118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33A3F12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6C9257D9" w14:textId="11ED0876" w:rsidR="00093B1D" w:rsidRPr="006C593B" w:rsidRDefault="00093B1D" w:rsidP="002A7829">
            <w:pPr>
              <w:pStyle w:val="Akapitzlist"/>
              <w:numPr>
                <w:ilvl w:val="0"/>
                <w:numId w:val="46"/>
              </w:num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C593B">
              <w:rPr>
                <w:sz w:val="20"/>
                <w:szCs w:val="20"/>
              </w:rPr>
              <w:t>Możliwość przejęcia konsoli tekstowej</w:t>
            </w:r>
          </w:p>
        </w:tc>
        <w:tc>
          <w:tcPr>
            <w:tcW w:w="1559" w:type="dxa"/>
            <w:vAlign w:val="center"/>
          </w:tcPr>
          <w:p w14:paraId="45411685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35E8719D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D4EE784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7148C0B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7A4D5AB5" w14:textId="4D6A4579" w:rsidR="00093B1D" w:rsidRPr="006C593B" w:rsidRDefault="00093B1D" w:rsidP="002A7829">
            <w:pPr>
              <w:pStyle w:val="Akapitzlist"/>
              <w:numPr>
                <w:ilvl w:val="0"/>
                <w:numId w:val="46"/>
              </w:num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C593B">
              <w:rPr>
                <w:sz w:val="20"/>
                <w:szCs w:val="20"/>
              </w:rPr>
              <w:t>Opcjonalne przekierowanie konsoli graficznej na poziomie sprzętowym oraz możliwość montowania zdalnych napędów i ich obrazów na poziomie sprzętowym (cyfrowy KVM)</w:t>
            </w:r>
          </w:p>
        </w:tc>
        <w:tc>
          <w:tcPr>
            <w:tcW w:w="1559" w:type="dxa"/>
            <w:vAlign w:val="center"/>
          </w:tcPr>
          <w:p w14:paraId="049DD45C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4DB0AB00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943302E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19C4DDF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046432EA" w14:textId="00F80C0D" w:rsidR="00093B1D" w:rsidRPr="006C593B" w:rsidRDefault="00093B1D" w:rsidP="002A7829">
            <w:pPr>
              <w:pStyle w:val="Akapitzlist"/>
              <w:numPr>
                <w:ilvl w:val="0"/>
                <w:numId w:val="46"/>
              </w:num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C593B">
              <w:rPr>
                <w:sz w:val="20"/>
                <w:szCs w:val="20"/>
              </w:rPr>
              <w:t>Sprzętowy monitoring serwera w tym stanu dysków twardych i kontrolera RAID (bez pośrednictwa agentów systemowych)</w:t>
            </w:r>
          </w:p>
        </w:tc>
        <w:tc>
          <w:tcPr>
            <w:tcW w:w="1559" w:type="dxa"/>
            <w:vAlign w:val="center"/>
          </w:tcPr>
          <w:p w14:paraId="1301F8C0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2EA6B9D2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2188502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1B371CC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1C21714F" w14:textId="4A560F68" w:rsidR="00093B1D" w:rsidRPr="006C593B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C593B">
              <w:rPr>
                <w:sz w:val="20"/>
                <w:szCs w:val="20"/>
              </w:rPr>
              <w:t>Oprogramowanie zarządzające i diagnostyczne wyprodukowane przez producenta serwera umożliwiające instalację systemów operacyjnych, zdalne zarządzanie, diagnostykę i przewidywanie awarii w oparciu o informacje dostarczane w ramach zintegrowanego w serwerze systemu umożliwiającego monitoring systemu i środowiska (m.in. temperatura, dyski, zasilacze, płyta główna, procesory, pamięć operacyjna itd.).</w:t>
            </w:r>
          </w:p>
        </w:tc>
        <w:tc>
          <w:tcPr>
            <w:tcW w:w="1559" w:type="dxa"/>
            <w:vAlign w:val="center"/>
          </w:tcPr>
          <w:p w14:paraId="4A04A124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7EE4BE15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D23F13D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85D216B" w14:textId="77777777" w:rsidR="00093B1D" w:rsidRPr="006C593B" w:rsidRDefault="00093B1D" w:rsidP="006C593B">
            <w:pPr>
              <w:rPr>
                <w:b/>
              </w:rPr>
            </w:pPr>
            <w:r w:rsidRPr="006C593B">
              <w:rPr>
                <w:b/>
              </w:rPr>
              <w:t>Gwarancja</w:t>
            </w:r>
          </w:p>
          <w:p w14:paraId="66EAB8A1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55B9E1E9" w14:textId="2769EFE1" w:rsidR="00093B1D" w:rsidRPr="006C593B" w:rsidRDefault="00093B1D" w:rsidP="006C593B">
            <w:pPr>
              <w:pStyle w:val="Default"/>
              <w:rPr>
                <w:rFonts w:cstheme="minorHAnsi"/>
                <w:szCs w:val="22"/>
              </w:rPr>
            </w:pPr>
            <w:r w:rsidRPr="006C593B">
              <w:rPr>
                <w:sz w:val="20"/>
                <w:szCs w:val="20"/>
              </w:rPr>
              <w:t>36 miesięcy gwarancji producenta serwera w trybie On-Site z czasem reakcji max 4h, naprawa uszkodzonej części najpóźniej w następnym dniu roboczym;</w:t>
            </w:r>
          </w:p>
        </w:tc>
        <w:tc>
          <w:tcPr>
            <w:tcW w:w="1559" w:type="dxa"/>
            <w:vAlign w:val="center"/>
          </w:tcPr>
          <w:p w14:paraId="571C9749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790D1282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A48A767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04ADD2E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7314017A" w14:textId="0AF184D7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927D8">
              <w:t>Bezpłatna dostępność poprawek i aktualizacji BIOS/</w:t>
            </w:r>
            <w:proofErr w:type="spellStart"/>
            <w:r w:rsidRPr="006927D8">
              <w:t>Firmware</w:t>
            </w:r>
            <w:proofErr w:type="spellEnd"/>
            <w:r w:rsidRPr="006927D8">
              <w:t>/sterowników;</w:t>
            </w:r>
          </w:p>
        </w:tc>
        <w:tc>
          <w:tcPr>
            <w:tcW w:w="1559" w:type="dxa"/>
            <w:vAlign w:val="center"/>
          </w:tcPr>
          <w:p w14:paraId="6189A85E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02B60840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41648AD" w14:textId="77777777" w:rsidR="00093B1D" w:rsidRPr="00A50682" w:rsidRDefault="00093B1D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5EEF5CD" w14:textId="77777777" w:rsidR="00093B1D" w:rsidRPr="006C593B" w:rsidRDefault="00093B1D" w:rsidP="006C593B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6B58BB52" w14:textId="6E81DB9C" w:rsidR="00093B1D" w:rsidRPr="004177FF" w:rsidRDefault="00093B1D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927D8">
              <w:t>Możliwość aktualizacji i pobrania sterowników do oferowanego modelu serwera w najnowszych certyfikowanych wersjach bezpośrednio z sieci Internet za pośrednictwem strony www producenta serwera;</w:t>
            </w:r>
          </w:p>
        </w:tc>
        <w:tc>
          <w:tcPr>
            <w:tcW w:w="1559" w:type="dxa"/>
            <w:vAlign w:val="center"/>
          </w:tcPr>
          <w:p w14:paraId="461730C0" w14:textId="77777777" w:rsidR="00093B1D" w:rsidRPr="00A50682" w:rsidRDefault="00093B1D" w:rsidP="006C593B">
            <w:pPr>
              <w:rPr>
                <w:rFonts w:cstheme="minorHAnsi"/>
                <w:szCs w:val="22"/>
              </w:rPr>
            </w:pPr>
          </w:p>
        </w:tc>
      </w:tr>
      <w:tr w:rsidR="006C593B" w:rsidRPr="00A50682" w14:paraId="6C350D77" w14:textId="77777777" w:rsidTr="00093B1D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80DA134" w14:textId="77777777" w:rsidR="006C593B" w:rsidRPr="00A50682" w:rsidRDefault="006C593B" w:rsidP="002A7829">
            <w:pPr>
              <w:pStyle w:val="Akapitzlist"/>
              <w:numPr>
                <w:ilvl w:val="0"/>
                <w:numId w:val="4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DEE0A93" w14:textId="4A528A3D" w:rsidR="006C593B" w:rsidRPr="006C593B" w:rsidRDefault="006C593B" w:rsidP="006C593B">
            <w:pPr>
              <w:rPr>
                <w:b/>
              </w:rPr>
            </w:pPr>
            <w:r w:rsidRPr="006C593B">
              <w:rPr>
                <w:b/>
              </w:rPr>
              <w:t>Dokumentacja, inne</w:t>
            </w:r>
          </w:p>
        </w:tc>
        <w:tc>
          <w:tcPr>
            <w:tcW w:w="6096" w:type="dxa"/>
            <w:shd w:val="clear" w:color="auto" w:fill="auto"/>
          </w:tcPr>
          <w:p w14:paraId="30189C92" w14:textId="342BC3D6" w:rsidR="006C593B" w:rsidRPr="004177FF" w:rsidRDefault="006C593B" w:rsidP="006C593B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C593B">
              <w:rPr>
                <w:rFonts w:cstheme="minorHAnsi"/>
                <w:szCs w:val="22"/>
              </w:rPr>
              <w:t>Elementy, z których zbudowany jest serwer są produktami producenta tych serwerów lub są przez niego certyfikowane oraz całe są objęte gwarancją producenta, o podanym powyżej poziomie SLA.</w:t>
            </w:r>
          </w:p>
        </w:tc>
        <w:tc>
          <w:tcPr>
            <w:tcW w:w="1559" w:type="dxa"/>
            <w:vAlign w:val="center"/>
          </w:tcPr>
          <w:p w14:paraId="3B3B478F" w14:textId="77777777" w:rsidR="006C593B" w:rsidRPr="00A50682" w:rsidRDefault="006C593B" w:rsidP="006C593B">
            <w:pPr>
              <w:rPr>
                <w:rFonts w:cstheme="minorHAnsi"/>
                <w:szCs w:val="22"/>
              </w:rPr>
            </w:pPr>
          </w:p>
        </w:tc>
      </w:tr>
    </w:tbl>
    <w:p w14:paraId="4FA188D3" w14:textId="1206896B" w:rsidR="00D27769" w:rsidRDefault="00D27769" w:rsidP="00D27769">
      <w:pPr>
        <w:pStyle w:val="Nagwek2"/>
      </w:pPr>
      <w:bookmarkStart w:id="5" w:name="_Serwer_2_–"/>
      <w:bookmarkEnd w:id="5"/>
      <w:r>
        <w:t>Serwer</w:t>
      </w:r>
      <w:r w:rsidR="007F51D5">
        <w:t xml:space="preserve"> 2 </w:t>
      </w:r>
      <w:r>
        <w:t>–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6096"/>
        <w:gridCol w:w="1559"/>
      </w:tblGrid>
      <w:tr w:rsidR="004177FF" w:rsidRPr="006C403D" w14:paraId="5630799A" w14:textId="77777777" w:rsidTr="00FC153E">
        <w:trPr>
          <w:trHeight w:val="190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6E759382" w14:textId="77777777" w:rsidR="004177FF" w:rsidRPr="006C403D" w:rsidRDefault="004177FF" w:rsidP="004177FF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2FA8C7C1" w14:textId="77777777" w:rsidR="004177FF" w:rsidRPr="00C37756" w:rsidRDefault="004177FF" w:rsidP="004177FF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6096" w:type="dxa"/>
            <w:shd w:val="clear" w:color="auto" w:fill="A6A6A6" w:themeFill="background1" w:themeFillShade="A6"/>
            <w:vAlign w:val="center"/>
          </w:tcPr>
          <w:p w14:paraId="790415BF" w14:textId="77777777" w:rsidR="004177FF" w:rsidRPr="006C403D" w:rsidRDefault="004177FF" w:rsidP="004177FF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2CC32A0A" w14:textId="77777777" w:rsidR="004177FF" w:rsidRPr="006C403D" w:rsidRDefault="004177FF" w:rsidP="004177FF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4177FF" w:rsidRPr="00A50682" w14:paraId="6B389E6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CB5FD16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CBAFD4D" w14:textId="54FE1696" w:rsidR="004177FF" w:rsidRPr="004177FF" w:rsidRDefault="004177FF" w:rsidP="004177FF">
            <w:pPr>
              <w:rPr>
                <w:rFonts w:cstheme="minorHAnsi"/>
                <w:b/>
                <w:szCs w:val="22"/>
              </w:rPr>
            </w:pPr>
            <w:r w:rsidRPr="004177FF">
              <w:rPr>
                <w:b/>
              </w:rPr>
              <w:t>Obudowa</w:t>
            </w:r>
          </w:p>
        </w:tc>
        <w:tc>
          <w:tcPr>
            <w:tcW w:w="6096" w:type="dxa"/>
            <w:shd w:val="clear" w:color="auto" w:fill="auto"/>
          </w:tcPr>
          <w:p w14:paraId="68DBD3C3" w14:textId="1901906B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4177FF">
              <w:rPr>
                <w:rFonts w:cstheme="minorHAnsi"/>
                <w:szCs w:val="22"/>
              </w:rPr>
              <w:t xml:space="preserve">Obudowa typu </w:t>
            </w:r>
            <w:proofErr w:type="spellStart"/>
            <w:r w:rsidRPr="004177FF">
              <w:rPr>
                <w:rFonts w:cstheme="minorHAnsi"/>
                <w:szCs w:val="22"/>
              </w:rPr>
              <w:t>Rack</w:t>
            </w:r>
            <w:proofErr w:type="spellEnd"/>
            <w:r w:rsidRPr="004177FF">
              <w:rPr>
                <w:rFonts w:cstheme="minorHAnsi"/>
                <w:szCs w:val="22"/>
              </w:rPr>
              <w:t xml:space="preserve"> o wysokości 2U z min. 8 zatokami na dyski 2.5 cala wraz z kompletem szyn umożliwiających montaż w standardowej szafie RACK z funkcjonalnością wysuwania serwera do celów serwisowych z ramieniem na kable</w:t>
            </w:r>
          </w:p>
        </w:tc>
        <w:tc>
          <w:tcPr>
            <w:tcW w:w="1559" w:type="dxa"/>
            <w:vAlign w:val="center"/>
          </w:tcPr>
          <w:p w14:paraId="5C34A8B2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0435C52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FC61C10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E2F9FF3" w14:textId="1DD954B1" w:rsidR="004177FF" w:rsidRPr="004177FF" w:rsidRDefault="004177FF" w:rsidP="004177FF">
            <w:pPr>
              <w:rPr>
                <w:b/>
              </w:rPr>
            </w:pPr>
            <w:r w:rsidRPr="004177FF">
              <w:rPr>
                <w:b/>
              </w:rPr>
              <w:t>Płyta główna</w:t>
            </w:r>
          </w:p>
        </w:tc>
        <w:tc>
          <w:tcPr>
            <w:tcW w:w="6096" w:type="dxa"/>
            <w:shd w:val="clear" w:color="auto" w:fill="auto"/>
          </w:tcPr>
          <w:p w14:paraId="34181D25" w14:textId="4B9C72BD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091B0F">
              <w:t>Dwuprocesorowa, wyprodukowana i zaprojektowana przez producenta serwera, umożliwia instalację procesorów co najmniej 144-rdzeniowych;</w:t>
            </w:r>
          </w:p>
        </w:tc>
        <w:tc>
          <w:tcPr>
            <w:tcW w:w="1559" w:type="dxa"/>
            <w:vAlign w:val="center"/>
          </w:tcPr>
          <w:p w14:paraId="1C22F5A0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62FF153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C3DEA4E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E52AB7F" w14:textId="77777777" w:rsidR="004177FF" w:rsidRPr="004177FF" w:rsidRDefault="004177FF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5489F5F6" w14:textId="4BEA9FF1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091B0F">
              <w:t xml:space="preserve">Płyta posiada 3 złącza PCI Express generacji 5, w tym 1 slot pełnej wysokości połowy długości oraz 1 slot połowy wysokości połowy </w:t>
            </w:r>
            <w:r w:rsidRPr="00091B0F">
              <w:lastRenderedPageBreak/>
              <w:t xml:space="preserve">długości. Możliwość rozbudowy nawet 10 slotów </w:t>
            </w:r>
            <w:proofErr w:type="spellStart"/>
            <w:r w:rsidRPr="00091B0F">
              <w:t>PCIe</w:t>
            </w:r>
            <w:proofErr w:type="spellEnd"/>
            <w:r w:rsidRPr="00091B0F">
              <w:t xml:space="preserve"> przy pełnej konfiguracji</w:t>
            </w:r>
          </w:p>
        </w:tc>
        <w:tc>
          <w:tcPr>
            <w:tcW w:w="1559" w:type="dxa"/>
            <w:vAlign w:val="center"/>
          </w:tcPr>
          <w:p w14:paraId="4BADBB81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058F387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1832EED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0AC3CFF" w14:textId="77777777" w:rsidR="004177FF" w:rsidRPr="004177FF" w:rsidRDefault="004177FF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7AACE90F" w14:textId="0306ADE1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091B0F">
              <w:t xml:space="preserve">Płyta posiada możliwość integracji dedykowanej, wewnętrznej pamięci M.2 SSD SATA przeznaczonej dla </w:t>
            </w:r>
            <w:proofErr w:type="spellStart"/>
            <w:r w:rsidRPr="00091B0F">
              <w:t>wirtualizatora</w:t>
            </w:r>
            <w:proofErr w:type="spellEnd"/>
            <w:r w:rsidRPr="00091B0F">
              <w:t xml:space="preserve"> (niezależne od dysków twardych);</w:t>
            </w:r>
          </w:p>
        </w:tc>
        <w:tc>
          <w:tcPr>
            <w:tcW w:w="1559" w:type="dxa"/>
            <w:vAlign w:val="center"/>
          </w:tcPr>
          <w:p w14:paraId="5675F044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6433BCD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85623C6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BA757E4" w14:textId="2FE0BA1C" w:rsidR="004177FF" w:rsidRPr="004177FF" w:rsidRDefault="004177FF" w:rsidP="004177FF">
            <w:pPr>
              <w:rPr>
                <w:b/>
              </w:rPr>
            </w:pPr>
            <w:r w:rsidRPr="004177FF">
              <w:rPr>
                <w:b/>
              </w:rPr>
              <w:t>Procesory</w:t>
            </w:r>
          </w:p>
        </w:tc>
        <w:tc>
          <w:tcPr>
            <w:tcW w:w="6096" w:type="dxa"/>
            <w:shd w:val="clear" w:color="auto" w:fill="auto"/>
          </w:tcPr>
          <w:p w14:paraId="5DE3B46C" w14:textId="6BCB74CD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4177FF">
              <w:rPr>
                <w:rFonts w:cstheme="minorHAnsi"/>
                <w:szCs w:val="22"/>
              </w:rPr>
              <w:t>Zainstalowany jeden procesor 32-rdzeniowy w architekturze x86 o taktowaniu bazowym min 3.1GHz, TDP na poziomie 300W</w:t>
            </w:r>
          </w:p>
        </w:tc>
        <w:tc>
          <w:tcPr>
            <w:tcW w:w="1559" w:type="dxa"/>
            <w:vAlign w:val="center"/>
          </w:tcPr>
          <w:p w14:paraId="038D70F9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716A549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CE21CF8" w14:textId="77777777" w:rsidR="00093B1D" w:rsidRPr="00A50682" w:rsidRDefault="00093B1D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97E12DD" w14:textId="173C2EA7" w:rsidR="00093B1D" w:rsidRPr="004177FF" w:rsidRDefault="00093B1D" w:rsidP="004177FF">
            <w:pPr>
              <w:rPr>
                <w:b/>
              </w:rPr>
            </w:pPr>
            <w:r w:rsidRPr="004177FF">
              <w:rPr>
                <w:b/>
              </w:rPr>
              <w:t>Pamięć RAM</w:t>
            </w:r>
          </w:p>
        </w:tc>
        <w:tc>
          <w:tcPr>
            <w:tcW w:w="6096" w:type="dxa"/>
            <w:shd w:val="clear" w:color="auto" w:fill="auto"/>
          </w:tcPr>
          <w:p w14:paraId="64A667AC" w14:textId="3010541A" w:rsidR="00093B1D" w:rsidRPr="004177FF" w:rsidRDefault="00093B1D" w:rsidP="008C5181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9633DB">
              <w:t xml:space="preserve">Zainstalowane </w:t>
            </w:r>
            <w:r>
              <w:t>1024</w:t>
            </w:r>
            <w:r w:rsidRPr="009633DB">
              <w:t xml:space="preserve"> GB pamięci RAM typu DDR5 </w:t>
            </w:r>
            <w:proofErr w:type="spellStart"/>
            <w:r w:rsidRPr="009633DB">
              <w:t>Registered</w:t>
            </w:r>
            <w:proofErr w:type="spellEnd"/>
            <w:r w:rsidRPr="009633DB">
              <w:t>, 6400Mhz w kościach 64GB</w:t>
            </w:r>
          </w:p>
        </w:tc>
        <w:tc>
          <w:tcPr>
            <w:tcW w:w="1559" w:type="dxa"/>
            <w:vAlign w:val="center"/>
          </w:tcPr>
          <w:p w14:paraId="5EE424F3" w14:textId="77777777" w:rsidR="00093B1D" w:rsidRPr="00A50682" w:rsidRDefault="00093B1D" w:rsidP="004177FF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7FCB18E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50CB498" w14:textId="77777777" w:rsidR="00093B1D" w:rsidRPr="00A50682" w:rsidRDefault="00093B1D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378D447" w14:textId="77777777" w:rsidR="00093B1D" w:rsidRPr="004177FF" w:rsidRDefault="00093B1D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5D749650" w14:textId="5D7B8A72" w:rsidR="00093B1D" w:rsidRPr="004177FF" w:rsidRDefault="00093B1D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9633DB">
              <w:t xml:space="preserve">Wsparcie dla technologii zabezpieczania pamięci ECC, SDDC; </w:t>
            </w:r>
            <w:proofErr w:type="spellStart"/>
            <w:r w:rsidRPr="009633DB">
              <w:t>Mirrored</w:t>
            </w:r>
            <w:proofErr w:type="spellEnd"/>
            <w:r w:rsidRPr="009633DB">
              <w:t xml:space="preserve"> Data </w:t>
            </w:r>
            <w:proofErr w:type="spellStart"/>
            <w:r w:rsidRPr="009633DB">
              <w:t>Scrambling</w:t>
            </w:r>
            <w:proofErr w:type="spellEnd"/>
            <w:r w:rsidRPr="009633DB">
              <w:t xml:space="preserve">, </w:t>
            </w:r>
            <w:proofErr w:type="spellStart"/>
            <w:r w:rsidRPr="009633DB">
              <w:t>Failed</w:t>
            </w:r>
            <w:proofErr w:type="spellEnd"/>
            <w:r w:rsidRPr="009633DB">
              <w:t xml:space="preserve"> DIMM </w:t>
            </w:r>
            <w:proofErr w:type="spellStart"/>
            <w:r w:rsidRPr="009633DB">
              <w:t>isolated</w:t>
            </w:r>
            <w:proofErr w:type="spellEnd"/>
            <w:r w:rsidRPr="009633DB">
              <w:t xml:space="preserve">, Memory </w:t>
            </w:r>
            <w:proofErr w:type="spellStart"/>
            <w:r w:rsidRPr="009633DB">
              <w:t>Thermal</w:t>
            </w:r>
            <w:proofErr w:type="spellEnd"/>
            <w:r w:rsidRPr="009633DB">
              <w:t xml:space="preserve"> </w:t>
            </w:r>
            <w:proofErr w:type="spellStart"/>
            <w:r w:rsidRPr="009633DB">
              <w:t>Throtting</w:t>
            </w:r>
            <w:proofErr w:type="spellEnd"/>
            <w:r w:rsidRPr="009633DB">
              <w:t xml:space="preserve"> lub równoważne</w:t>
            </w:r>
          </w:p>
        </w:tc>
        <w:tc>
          <w:tcPr>
            <w:tcW w:w="1559" w:type="dxa"/>
            <w:vAlign w:val="center"/>
          </w:tcPr>
          <w:p w14:paraId="5CB751D4" w14:textId="77777777" w:rsidR="00093B1D" w:rsidRPr="00A50682" w:rsidRDefault="00093B1D" w:rsidP="004177FF">
            <w:pPr>
              <w:rPr>
                <w:rFonts w:cstheme="minorHAnsi"/>
                <w:szCs w:val="22"/>
              </w:rPr>
            </w:pPr>
          </w:p>
        </w:tc>
      </w:tr>
      <w:tr w:rsidR="00093B1D" w:rsidRPr="00A50682" w14:paraId="5ECD39D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D7B7051" w14:textId="77777777" w:rsidR="00093B1D" w:rsidRPr="00A50682" w:rsidRDefault="00093B1D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3909A02" w14:textId="77777777" w:rsidR="00093B1D" w:rsidRPr="004177FF" w:rsidRDefault="00093B1D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1D711C9D" w14:textId="677B1286" w:rsidR="00093B1D" w:rsidRPr="004177FF" w:rsidRDefault="00093B1D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9633DB">
              <w:t>Wsparcie dla konfiguracji pamięci w trybie „Memory Mirroring”;</w:t>
            </w:r>
          </w:p>
        </w:tc>
        <w:tc>
          <w:tcPr>
            <w:tcW w:w="1559" w:type="dxa"/>
            <w:vAlign w:val="center"/>
          </w:tcPr>
          <w:p w14:paraId="17637D5E" w14:textId="77777777" w:rsidR="00093B1D" w:rsidRPr="00A50682" w:rsidRDefault="00093B1D" w:rsidP="004177FF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72CEF7F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0C26711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CF8CDCB" w14:textId="090B621A" w:rsidR="004177FF" w:rsidRPr="004177FF" w:rsidRDefault="004177FF" w:rsidP="004177FF">
            <w:pPr>
              <w:rPr>
                <w:b/>
              </w:rPr>
            </w:pPr>
            <w:r w:rsidRPr="004177FF">
              <w:rPr>
                <w:b/>
              </w:rPr>
              <w:t>Kontrolery dyskowe, I/O</w:t>
            </w:r>
          </w:p>
        </w:tc>
        <w:tc>
          <w:tcPr>
            <w:tcW w:w="6096" w:type="dxa"/>
            <w:shd w:val="clear" w:color="auto" w:fill="auto"/>
          </w:tcPr>
          <w:p w14:paraId="4FFBBDAF" w14:textId="711298C7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CC4274">
              <w:t xml:space="preserve">Zainstalowany kontroler RAID </w:t>
            </w:r>
            <w:proofErr w:type="spellStart"/>
            <w:r w:rsidRPr="00CC4274">
              <w:t>PCIe</w:t>
            </w:r>
            <w:proofErr w:type="spellEnd"/>
            <w:r w:rsidRPr="00CC4274">
              <w:t xml:space="preserve"> 0,1</w:t>
            </w:r>
            <w:r>
              <w:t>, 1E</w:t>
            </w:r>
            <w:r w:rsidRPr="00CC4274">
              <w:t xml:space="preserve">,5,6,10,50,60 </w:t>
            </w:r>
            <w:r>
              <w:br/>
            </w:r>
            <w:r w:rsidRPr="00CC4274">
              <w:t>z pamięcią cache o pojemności 4GB</w:t>
            </w:r>
          </w:p>
        </w:tc>
        <w:tc>
          <w:tcPr>
            <w:tcW w:w="1559" w:type="dxa"/>
            <w:vAlign w:val="center"/>
          </w:tcPr>
          <w:p w14:paraId="07A8D3B8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007FAA2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BF76B2F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DD7DE37" w14:textId="3CAE51BC" w:rsidR="004177FF" w:rsidRPr="004177FF" w:rsidRDefault="004177FF" w:rsidP="004177FF">
            <w:pPr>
              <w:rPr>
                <w:b/>
              </w:rPr>
            </w:pPr>
            <w:r w:rsidRPr="004177FF">
              <w:rPr>
                <w:b/>
              </w:rPr>
              <w:t>Dyski twarde</w:t>
            </w:r>
          </w:p>
        </w:tc>
        <w:tc>
          <w:tcPr>
            <w:tcW w:w="6096" w:type="dxa"/>
            <w:shd w:val="clear" w:color="auto" w:fill="auto"/>
          </w:tcPr>
          <w:p w14:paraId="2D74AC70" w14:textId="4352AE7E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545439">
              <w:t xml:space="preserve">Zainstalowane 2 dyski SSD SATA o pojemności 960 GB każdy, dyski typu </w:t>
            </w:r>
            <w:proofErr w:type="spellStart"/>
            <w:r w:rsidRPr="00545439">
              <w:t>Hotplug</w:t>
            </w:r>
            <w:proofErr w:type="spellEnd"/>
          </w:p>
        </w:tc>
        <w:tc>
          <w:tcPr>
            <w:tcW w:w="1559" w:type="dxa"/>
            <w:vAlign w:val="center"/>
          </w:tcPr>
          <w:p w14:paraId="700810F6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7AE94BD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C4A1191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090CC4F" w14:textId="77777777" w:rsidR="004177FF" w:rsidRPr="004177FF" w:rsidRDefault="004177FF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4DFAA400" w14:textId="55FCF702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545439">
              <w:t xml:space="preserve">Obudowa posiada min. 8 wnęk dla dysków twardych </w:t>
            </w:r>
            <w:proofErr w:type="spellStart"/>
            <w:r w:rsidRPr="00545439">
              <w:t>Hotplug</w:t>
            </w:r>
            <w:proofErr w:type="spellEnd"/>
            <w:r w:rsidRPr="00545439">
              <w:t xml:space="preserve"> 2,5 cala;</w:t>
            </w:r>
          </w:p>
        </w:tc>
        <w:tc>
          <w:tcPr>
            <w:tcW w:w="1559" w:type="dxa"/>
            <w:vAlign w:val="center"/>
          </w:tcPr>
          <w:p w14:paraId="237281C6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2473392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D734655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A5DDD87" w14:textId="736432EE" w:rsidR="004177FF" w:rsidRPr="004177FF" w:rsidRDefault="004177FF" w:rsidP="004177FF">
            <w:pPr>
              <w:rPr>
                <w:b/>
              </w:rPr>
            </w:pPr>
            <w:r w:rsidRPr="004177FF">
              <w:rPr>
                <w:b/>
              </w:rPr>
              <w:t>Kontrolery LAN/Inne napędy zintegrowane</w:t>
            </w:r>
          </w:p>
        </w:tc>
        <w:tc>
          <w:tcPr>
            <w:tcW w:w="6096" w:type="dxa"/>
            <w:shd w:val="clear" w:color="auto" w:fill="auto"/>
          </w:tcPr>
          <w:p w14:paraId="11F60A8F" w14:textId="77777777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4177FF">
              <w:rPr>
                <w:rFonts w:cstheme="minorHAnsi"/>
                <w:szCs w:val="22"/>
              </w:rPr>
              <w:t>Posiadane interfejsy wyjściowe:</w:t>
            </w:r>
          </w:p>
          <w:p w14:paraId="26FFDC01" w14:textId="0FC3B1B2" w:rsidR="004177FF" w:rsidRPr="004177FF" w:rsidRDefault="004177FF" w:rsidP="002A7829">
            <w:pPr>
              <w:pStyle w:val="Akapitzlist"/>
              <w:numPr>
                <w:ilvl w:val="0"/>
                <w:numId w:val="39"/>
              </w:num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4177FF">
              <w:rPr>
                <w:rFonts w:cstheme="minorHAnsi"/>
                <w:szCs w:val="22"/>
              </w:rPr>
              <w:t>min. 2x1Gbit Rj-45</w:t>
            </w:r>
          </w:p>
          <w:p w14:paraId="40A7D3DA" w14:textId="3AC16FFD" w:rsidR="004177FF" w:rsidRPr="004177FF" w:rsidRDefault="004177FF" w:rsidP="002A7829">
            <w:pPr>
              <w:pStyle w:val="Akapitzlist"/>
              <w:numPr>
                <w:ilvl w:val="0"/>
                <w:numId w:val="39"/>
              </w:num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4177FF">
              <w:rPr>
                <w:rFonts w:cstheme="minorHAnsi"/>
                <w:szCs w:val="22"/>
              </w:rPr>
              <w:t>min. 2x25G SFP28 wraz z wkładkami wielomodowymi</w:t>
            </w:r>
          </w:p>
          <w:p w14:paraId="2E087C28" w14:textId="7CCF60CC" w:rsidR="004177FF" w:rsidRPr="004177FF" w:rsidRDefault="004177FF" w:rsidP="002A7829">
            <w:pPr>
              <w:pStyle w:val="Akapitzlist"/>
              <w:numPr>
                <w:ilvl w:val="0"/>
                <w:numId w:val="39"/>
              </w:num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4177FF">
              <w:rPr>
                <w:rFonts w:cstheme="minorHAnsi"/>
                <w:szCs w:val="22"/>
              </w:rPr>
              <w:t>min. 2x32G FC wraz z wkładkami</w:t>
            </w:r>
          </w:p>
        </w:tc>
        <w:tc>
          <w:tcPr>
            <w:tcW w:w="1559" w:type="dxa"/>
            <w:vAlign w:val="center"/>
          </w:tcPr>
          <w:p w14:paraId="168FC487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353B6AA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7FD7615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1A7E377" w14:textId="4377EF56" w:rsidR="004177FF" w:rsidRPr="004177FF" w:rsidRDefault="004177FF" w:rsidP="004177FF">
            <w:pPr>
              <w:rPr>
                <w:b/>
              </w:rPr>
            </w:pPr>
            <w:r w:rsidRPr="004177FF">
              <w:rPr>
                <w:b/>
              </w:rPr>
              <w:t>Porty</w:t>
            </w:r>
          </w:p>
        </w:tc>
        <w:tc>
          <w:tcPr>
            <w:tcW w:w="6096" w:type="dxa"/>
            <w:shd w:val="clear" w:color="auto" w:fill="auto"/>
          </w:tcPr>
          <w:p w14:paraId="20CE0BEC" w14:textId="1CA78F59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>
              <w:t>Z</w:t>
            </w:r>
            <w:r w:rsidRPr="0002184D">
              <w:t>integrowana karta graficzna ze złączem VGA;</w:t>
            </w:r>
          </w:p>
        </w:tc>
        <w:tc>
          <w:tcPr>
            <w:tcW w:w="1559" w:type="dxa"/>
            <w:vAlign w:val="center"/>
          </w:tcPr>
          <w:p w14:paraId="1BAC1F59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0D8A2A3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0C95653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7017EA1" w14:textId="77777777" w:rsidR="004177FF" w:rsidRPr="004177FF" w:rsidRDefault="004177FF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5F639D1C" w14:textId="7CD4D88B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>
              <w:t>M</w:t>
            </w:r>
            <w:r w:rsidRPr="0002184D">
              <w:t xml:space="preserve">in. 4x USB w standardzie 3.0 (2 dostępne z przodu serwera oraz 2 z tyłu serwera); </w:t>
            </w:r>
          </w:p>
        </w:tc>
        <w:tc>
          <w:tcPr>
            <w:tcW w:w="1559" w:type="dxa"/>
            <w:vAlign w:val="center"/>
          </w:tcPr>
          <w:p w14:paraId="0B8F24F9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2ADFB27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54091E9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92A41FB" w14:textId="77777777" w:rsidR="004177FF" w:rsidRPr="004177FF" w:rsidRDefault="004177FF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053205B7" w14:textId="0C84510C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02184D">
              <w:t>USB-C na froncie obudowy, możliwość wykorzystania portu do zarzadzania serwerem poprzez lokalny komputer lub urządzenie mobilne</w:t>
            </w:r>
          </w:p>
        </w:tc>
        <w:tc>
          <w:tcPr>
            <w:tcW w:w="1559" w:type="dxa"/>
            <w:vAlign w:val="center"/>
          </w:tcPr>
          <w:p w14:paraId="6B11F48D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32F8CF8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EB7ADE9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7979DA3" w14:textId="0E3D538B" w:rsidR="004177FF" w:rsidRPr="004177FF" w:rsidRDefault="004177FF" w:rsidP="004177FF">
            <w:pPr>
              <w:rPr>
                <w:b/>
              </w:rPr>
            </w:pPr>
            <w:r w:rsidRPr="004177FF">
              <w:rPr>
                <w:b/>
              </w:rPr>
              <w:t>Zasilanie, chłodzenie</w:t>
            </w:r>
          </w:p>
        </w:tc>
        <w:tc>
          <w:tcPr>
            <w:tcW w:w="6096" w:type="dxa"/>
            <w:shd w:val="clear" w:color="auto" w:fill="auto"/>
          </w:tcPr>
          <w:p w14:paraId="7E872F75" w14:textId="72CC4DAE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7021CC">
              <w:t>Redundantne zasilacze hot-plug klasa Platinum o mocy maksymalnej 900W;</w:t>
            </w:r>
          </w:p>
        </w:tc>
        <w:tc>
          <w:tcPr>
            <w:tcW w:w="1559" w:type="dxa"/>
            <w:vAlign w:val="center"/>
          </w:tcPr>
          <w:p w14:paraId="23349304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70B3B6D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634CAF2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25A8F7C" w14:textId="77777777" w:rsidR="004177FF" w:rsidRPr="004177FF" w:rsidRDefault="004177FF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473F85B4" w14:textId="40395706" w:rsidR="004177FF" w:rsidRPr="004177FF" w:rsidRDefault="004177FF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7021CC">
              <w:t xml:space="preserve">Redundantne wentylatory </w:t>
            </w:r>
            <w:proofErr w:type="spellStart"/>
            <w:r w:rsidRPr="007021CC">
              <w:t>hotplug</w:t>
            </w:r>
            <w:proofErr w:type="spellEnd"/>
            <w:r w:rsidRPr="007021CC">
              <w:t xml:space="preserve">; </w:t>
            </w:r>
          </w:p>
        </w:tc>
        <w:tc>
          <w:tcPr>
            <w:tcW w:w="1559" w:type="dxa"/>
            <w:vAlign w:val="center"/>
          </w:tcPr>
          <w:p w14:paraId="6AF91551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  <w:tr w:rsidR="00DF4314" w:rsidRPr="00A50682" w14:paraId="2BDC43E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8C83354" w14:textId="77777777" w:rsidR="00DF4314" w:rsidRPr="00A50682" w:rsidRDefault="00DF4314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365F5B5" w14:textId="3C265AE0" w:rsidR="00DF4314" w:rsidRPr="004177FF" w:rsidRDefault="00DF4314" w:rsidP="004177FF">
            <w:pPr>
              <w:rPr>
                <w:b/>
              </w:rPr>
            </w:pPr>
            <w:r w:rsidRPr="004177FF">
              <w:rPr>
                <w:b/>
              </w:rPr>
              <w:t>Zarządzanie</w:t>
            </w:r>
          </w:p>
        </w:tc>
        <w:tc>
          <w:tcPr>
            <w:tcW w:w="6096" w:type="dxa"/>
            <w:shd w:val="clear" w:color="auto" w:fill="auto"/>
          </w:tcPr>
          <w:p w14:paraId="398FF294" w14:textId="5A58CB25" w:rsidR="00DF4314" w:rsidRPr="004177FF" w:rsidRDefault="00DF4314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353696">
              <w:t>Wbudowane diody informacyjne lub wyświetlacz informujące o stanie serwera</w:t>
            </w:r>
          </w:p>
        </w:tc>
        <w:tc>
          <w:tcPr>
            <w:tcW w:w="1559" w:type="dxa"/>
            <w:vAlign w:val="center"/>
          </w:tcPr>
          <w:p w14:paraId="6259D8BA" w14:textId="77777777" w:rsidR="00DF4314" w:rsidRPr="00A50682" w:rsidRDefault="00DF4314" w:rsidP="004177FF">
            <w:pPr>
              <w:rPr>
                <w:rFonts w:cstheme="minorHAnsi"/>
                <w:szCs w:val="22"/>
              </w:rPr>
            </w:pPr>
          </w:p>
        </w:tc>
      </w:tr>
      <w:tr w:rsidR="00DF4314" w:rsidRPr="00A50682" w14:paraId="1C191D4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F9B21DA" w14:textId="77777777" w:rsidR="00DF4314" w:rsidRPr="00A50682" w:rsidRDefault="00DF4314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D6E9391" w14:textId="77777777" w:rsidR="00DF4314" w:rsidRPr="004177FF" w:rsidRDefault="00DF4314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762006AD" w14:textId="1B7635AB" w:rsidR="00DF4314" w:rsidRPr="004177FF" w:rsidRDefault="00DF4314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353696">
              <w:t>Zintegrowany z płytą główną serwera kontroler sprzętowy zdalnego zarządzania zgodny z IPMI 2.0 o funkcjonalnościach:</w:t>
            </w:r>
          </w:p>
        </w:tc>
        <w:tc>
          <w:tcPr>
            <w:tcW w:w="1559" w:type="dxa"/>
            <w:vAlign w:val="center"/>
          </w:tcPr>
          <w:p w14:paraId="45AD155B" w14:textId="77777777" w:rsidR="00DF4314" w:rsidRPr="00A50682" w:rsidRDefault="00DF4314" w:rsidP="004177FF">
            <w:pPr>
              <w:rPr>
                <w:rFonts w:cstheme="minorHAnsi"/>
                <w:szCs w:val="22"/>
              </w:rPr>
            </w:pPr>
          </w:p>
        </w:tc>
      </w:tr>
      <w:tr w:rsidR="00DF4314" w:rsidRPr="00A50682" w14:paraId="4A431A9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BDB0CC9" w14:textId="77777777" w:rsidR="00DF4314" w:rsidRPr="00A50682" w:rsidRDefault="00DF4314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D865754" w14:textId="77777777" w:rsidR="00DF4314" w:rsidRPr="004177FF" w:rsidRDefault="00DF4314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05D12954" w14:textId="2C54E292" w:rsidR="00DF4314" w:rsidRPr="004177FF" w:rsidRDefault="00DF4314" w:rsidP="002A7829">
            <w:pPr>
              <w:pStyle w:val="Akapitzlist"/>
              <w:numPr>
                <w:ilvl w:val="0"/>
                <w:numId w:val="40"/>
              </w:numPr>
              <w:rPr>
                <w:rFonts w:cstheme="minorHAnsi"/>
                <w:szCs w:val="22"/>
              </w:rPr>
            </w:pPr>
            <w:r w:rsidRPr="00CC1DC4">
              <w:t>Niezależny od systemu operacyjnego, umożliwiający pełne zarządzanie, zdalny restart serwera;</w:t>
            </w:r>
          </w:p>
        </w:tc>
        <w:tc>
          <w:tcPr>
            <w:tcW w:w="1559" w:type="dxa"/>
            <w:vAlign w:val="center"/>
          </w:tcPr>
          <w:p w14:paraId="442B4000" w14:textId="77777777" w:rsidR="00DF4314" w:rsidRPr="00A50682" w:rsidRDefault="00DF4314" w:rsidP="004177FF">
            <w:pPr>
              <w:rPr>
                <w:rFonts w:cstheme="minorHAnsi"/>
                <w:szCs w:val="22"/>
              </w:rPr>
            </w:pPr>
          </w:p>
        </w:tc>
      </w:tr>
      <w:tr w:rsidR="00DF4314" w:rsidRPr="00A50682" w14:paraId="789EA6E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1795BB7" w14:textId="77777777" w:rsidR="00DF4314" w:rsidRPr="00A50682" w:rsidRDefault="00DF4314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7C05B78" w14:textId="77777777" w:rsidR="00DF4314" w:rsidRPr="004177FF" w:rsidRDefault="00DF4314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7981B1DA" w14:textId="4F84BF26" w:rsidR="00DF4314" w:rsidRPr="004177FF" w:rsidRDefault="00DF4314" w:rsidP="002A7829">
            <w:pPr>
              <w:pStyle w:val="Akapitzlist"/>
              <w:numPr>
                <w:ilvl w:val="0"/>
                <w:numId w:val="40"/>
              </w:numPr>
              <w:rPr>
                <w:rFonts w:cstheme="minorHAnsi"/>
                <w:szCs w:val="22"/>
              </w:rPr>
            </w:pPr>
            <w:r w:rsidRPr="00CC1DC4">
              <w:t xml:space="preserve">Dostęp przez kartę LAN 1 </w:t>
            </w:r>
            <w:proofErr w:type="spellStart"/>
            <w:r w:rsidRPr="00CC1DC4">
              <w:t>Gb</w:t>
            </w:r>
            <w:proofErr w:type="spellEnd"/>
            <w:r w:rsidRPr="00CC1DC4">
              <w:t>/s  (dedykowane złącze RJ-45 z tyłu obudowy) do komunikacji wyłącznie z kontrolerem zdalnego zarządzania</w:t>
            </w:r>
          </w:p>
        </w:tc>
        <w:tc>
          <w:tcPr>
            <w:tcW w:w="1559" w:type="dxa"/>
            <w:vAlign w:val="center"/>
          </w:tcPr>
          <w:p w14:paraId="7F90FF4A" w14:textId="77777777" w:rsidR="00DF4314" w:rsidRPr="00A50682" w:rsidRDefault="00DF4314" w:rsidP="004177FF">
            <w:pPr>
              <w:rPr>
                <w:rFonts w:cstheme="minorHAnsi"/>
                <w:szCs w:val="22"/>
              </w:rPr>
            </w:pPr>
          </w:p>
        </w:tc>
      </w:tr>
      <w:tr w:rsidR="00DF4314" w:rsidRPr="00A50682" w14:paraId="5A40E2C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B2C9473" w14:textId="77777777" w:rsidR="00DF4314" w:rsidRPr="00A50682" w:rsidRDefault="00DF4314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847DC3E" w14:textId="77777777" w:rsidR="00DF4314" w:rsidRPr="004177FF" w:rsidRDefault="00DF4314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47D8EF8B" w14:textId="32A5F2EA" w:rsidR="00DF4314" w:rsidRPr="004177FF" w:rsidRDefault="00DF4314" w:rsidP="002A7829">
            <w:pPr>
              <w:pStyle w:val="Akapitzlist"/>
              <w:numPr>
                <w:ilvl w:val="0"/>
                <w:numId w:val="40"/>
              </w:numPr>
              <w:rPr>
                <w:rFonts w:cstheme="minorHAnsi"/>
                <w:szCs w:val="22"/>
              </w:rPr>
            </w:pPr>
            <w:r w:rsidRPr="00CC1DC4">
              <w:t>Dostęp poprzez przeglądarkę Web (także SSL, SSH)</w:t>
            </w:r>
          </w:p>
        </w:tc>
        <w:tc>
          <w:tcPr>
            <w:tcW w:w="1559" w:type="dxa"/>
            <w:vAlign w:val="center"/>
          </w:tcPr>
          <w:p w14:paraId="686A8A19" w14:textId="77777777" w:rsidR="00DF4314" w:rsidRPr="00A50682" w:rsidRDefault="00DF4314" w:rsidP="004177FF">
            <w:pPr>
              <w:rPr>
                <w:rFonts w:cstheme="minorHAnsi"/>
                <w:szCs w:val="22"/>
              </w:rPr>
            </w:pPr>
          </w:p>
        </w:tc>
      </w:tr>
      <w:tr w:rsidR="00DF4314" w:rsidRPr="00A50682" w14:paraId="139FD20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1285210" w14:textId="77777777" w:rsidR="00DF4314" w:rsidRPr="00A50682" w:rsidRDefault="00DF4314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2E10EE5" w14:textId="77777777" w:rsidR="00DF4314" w:rsidRPr="004177FF" w:rsidRDefault="00DF4314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F05544A" w14:textId="2364DA3E" w:rsidR="00DF4314" w:rsidRPr="004177FF" w:rsidRDefault="00DF4314" w:rsidP="002A7829">
            <w:pPr>
              <w:pStyle w:val="Akapitzlist"/>
              <w:numPr>
                <w:ilvl w:val="0"/>
                <w:numId w:val="40"/>
              </w:numPr>
              <w:rPr>
                <w:rFonts w:cstheme="minorHAnsi"/>
                <w:szCs w:val="22"/>
              </w:rPr>
            </w:pPr>
            <w:r w:rsidRPr="00CC1DC4">
              <w:t>Zarządzanie mocą i jej zużyciem oraz monitoring zużycia energii</w:t>
            </w:r>
          </w:p>
        </w:tc>
        <w:tc>
          <w:tcPr>
            <w:tcW w:w="1559" w:type="dxa"/>
            <w:vAlign w:val="center"/>
          </w:tcPr>
          <w:p w14:paraId="4A7F6057" w14:textId="77777777" w:rsidR="00DF4314" w:rsidRPr="00A50682" w:rsidRDefault="00DF4314" w:rsidP="004177FF">
            <w:pPr>
              <w:rPr>
                <w:rFonts w:cstheme="minorHAnsi"/>
                <w:szCs w:val="22"/>
              </w:rPr>
            </w:pPr>
          </w:p>
        </w:tc>
      </w:tr>
      <w:tr w:rsidR="00DF4314" w:rsidRPr="00A50682" w14:paraId="35CB963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B61AF65" w14:textId="77777777" w:rsidR="00DF4314" w:rsidRPr="00A50682" w:rsidRDefault="00DF4314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D928E68" w14:textId="77777777" w:rsidR="00DF4314" w:rsidRPr="004177FF" w:rsidRDefault="00DF4314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6A6E0804" w14:textId="6F155131" w:rsidR="00DF4314" w:rsidRPr="004177FF" w:rsidRDefault="00DF4314" w:rsidP="002A7829">
            <w:pPr>
              <w:pStyle w:val="Akapitzlist"/>
              <w:numPr>
                <w:ilvl w:val="0"/>
                <w:numId w:val="40"/>
              </w:numPr>
              <w:rPr>
                <w:rFonts w:cstheme="minorHAnsi"/>
                <w:szCs w:val="22"/>
              </w:rPr>
            </w:pPr>
            <w:r w:rsidRPr="00CC1DC4">
              <w:t>Zarządzanie alarmami (zdarzenia poprzez SNMP)</w:t>
            </w:r>
          </w:p>
        </w:tc>
        <w:tc>
          <w:tcPr>
            <w:tcW w:w="1559" w:type="dxa"/>
            <w:vAlign w:val="center"/>
          </w:tcPr>
          <w:p w14:paraId="1A36724C" w14:textId="77777777" w:rsidR="00DF4314" w:rsidRPr="00A50682" w:rsidRDefault="00DF4314" w:rsidP="004177FF">
            <w:pPr>
              <w:rPr>
                <w:rFonts w:cstheme="minorHAnsi"/>
                <w:szCs w:val="22"/>
              </w:rPr>
            </w:pPr>
          </w:p>
        </w:tc>
      </w:tr>
      <w:tr w:rsidR="00DF4314" w:rsidRPr="00A50682" w14:paraId="5B7FA2C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EFAF7C1" w14:textId="77777777" w:rsidR="00DF4314" w:rsidRPr="00A50682" w:rsidRDefault="00DF4314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CFF7604" w14:textId="77777777" w:rsidR="00DF4314" w:rsidRPr="004177FF" w:rsidRDefault="00DF4314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0F5F3533" w14:textId="1FD8A862" w:rsidR="00DF4314" w:rsidRPr="004177FF" w:rsidRDefault="00DF4314" w:rsidP="002A7829">
            <w:pPr>
              <w:pStyle w:val="Akapitzlist"/>
              <w:numPr>
                <w:ilvl w:val="0"/>
                <w:numId w:val="40"/>
              </w:numPr>
              <w:rPr>
                <w:rFonts w:cstheme="minorHAnsi"/>
                <w:szCs w:val="22"/>
              </w:rPr>
            </w:pPr>
            <w:r w:rsidRPr="00CC1DC4">
              <w:t>Możliwość przejęcia konsoli tekstowej</w:t>
            </w:r>
          </w:p>
        </w:tc>
        <w:tc>
          <w:tcPr>
            <w:tcW w:w="1559" w:type="dxa"/>
            <w:vAlign w:val="center"/>
          </w:tcPr>
          <w:p w14:paraId="52888C6A" w14:textId="77777777" w:rsidR="00DF4314" w:rsidRPr="00A50682" w:rsidRDefault="00DF4314" w:rsidP="004177FF">
            <w:pPr>
              <w:rPr>
                <w:rFonts w:cstheme="minorHAnsi"/>
                <w:szCs w:val="22"/>
              </w:rPr>
            </w:pPr>
          </w:p>
        </w:tc>
      </w:tr>
      <w:tr w:rsidR="00DF4314" w:rsidRPr="00A50682" w14:paraId="1B759D5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6F4A926" w14:textId="77777777" w:rsidR="00DF4314" w:rsidRPr="00A50682" w:rsidRDefault="00DF4314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309F8F6" w14:textId="77777777" w:rsidR="00DF4314" w:rsidRPr="004177FF" w:rsidRDefault="00DF4314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20A0CD43" w14:textId="55C07A83" w:rsidR="00DF4314" w:rsidRPr="004177FF" w:rsidRDefault="00DF4314" w:rsidP="002A7829">
            <w:pPr>
              <w:pStyle w:val="Akapitzlist"/>
              <w:numPr>
                <w:ilvl w:val="0"/>
                <w:numId w:val="40"/>
              </w:numPr>
              <w:rPr>
                <w:rFonts w:cstheme="minorHAnsi"/>
                <w:szCs w:val="22"/>
              </w:rPr>
            </w:pPr>
            <w:r w:rsidRPr="00CC1DC4">
              <w:t>Opcjonalne przekierowanie konsoli graficznej na poziomie sprzętowym oraz możliwość montowania zdalnych napędów i ich obrazów na poziomie sprzętowym (cyfrowy KVM)</w:t>
            </w:r>
          </w:p>
        </w:tc>
        <w:tc>
          <w:tcPr>
            <w:tcW w:w="1559" w:type="dxa"/>
            <w:vAlign w:val="center"/>
          </w:tcPr>
          <w:p w14:paraId="53EF394A" w14:textId="77777777" w:rsidR="00DF4314" w:rsidRPr="00A50682" w:rsidRDefault="00DF4314" w:rsidP="004177FF">
            <w:pPr>
              <w:rPr>
                <w:rFonts w:cstheme="minorHAnsi"/>
                <w:szCs w:val="22"/>
              </w:rPr>
            </w:pPr>
          </w:p>
        </w:tc>
      </w:tr>
      <w:tr w:rsidR="00DF4314" w:rsidRPr="00A50682" w14:paraId="32AB6A2A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46B5CDF" w14:textId="77777777" w:rsidR="00DF4314" w:rsidRPr="00A50682" w:rsidRDefault="00DF4314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5D6BA84" w14:textId="77777777" w:rsidR="00DF4314" w:rsidRPr="004177FF" w:rsidRDefault="00DF4314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79BE3C2E" w14:textId="5428D54C" w:rsidR="00DF4314" w:rsidRPr="004177FF" w:rsidRDefault="00DF4314" w:rsidP="002A7829">
            <w:pPr>
              <w:pStyle w:val="Akapitzlist"/>
              <w:numPr>
                <w:ilvl w:val="0"/>
                <w:numId w:val="40"/>
              </w:numPr>
              <w:rPr>
                <w:rFonts w:cstheme="minorHAnsi"/>
                <w:szCs w:val="22"/>
              </w:rPr>
            </w:pPr>
            <w:r w:rsidRPr="00CC1DC4">
              <w:t>Sprzętowy monitoring serwera w tym stanu dysków twardych i kontrolera RAID (bez pośrednictwa agentów systemowych)</w:t>
            </w:r>
          </w:p>
        </w:tc>
        <w:tc>
          <w:tcPr>
            <w:tcW w:w="1559" w:type="dxa"/>
            <w:vAlign w:val="center"/>
          </w:tcPr>
          <w:p w14:paraId="1217B5F0" w14:textId="77777777" w:rsidR="00DF4314" w:rsidRPr="00A50682" w:rsidRDefault="00DF4314" w:rsidP="004177FF">
            <w:pPr>
              <w:rPr>
                <w:rFonts w:cstheme="minorHAnsi"/>
                <w:szCs w:val="22"/>
              </w:rPr>
            </w:pPr>
          </w:p>
        </w:tc>
      </w:tr>
      <w:tr w:rsidR="00DF4314" w:rsidRPr="00A50682" w14:paraId="47FE2BA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2F5E938" w14:textId="77777777" w:rsidR="00DF4314" w:rsidRPr="00A50682" w:rsidRDefault="00DF4314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F00F7F0" w14:textId="77777777" w:rsidR="00DF4314" w:rsidRPr="004177FF" w:rsidRDefault="00DF4314" w:rsidP="004177FF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23348FED" w14:textId="1B6BD38D" w:rsidR="00DF4314" w:rsidRPr="004177FF" w:rsidRDefault="00DF4314" w:rsidP="004177FF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652A90">
              <w:rPr>
                <w:rFonts w:cstheme="minorHAnsi"/>
                <w:szCs w:val="22"/>
              </w:rPr>
              <w:t>Oprogramowanie zarządzające i diagnostyczne wyprodukowane przez producenta serwera umożliwiające instalację systemów operacyjnych, zdalne zarządzanie, diagnostykę i przewidywanie awarii w oparciu o informacje dostarczane w ramach zintegrowanego w serwerze systemu umożliwiającego monitoring systemu i środowiska (m.in. temperatura, dyski, zasilacze, płyta główna, procesory, pamięć operacyjna itd.).</w:t>
            </w:r>
          </w:p>
        </w:tc>
        <w:tc>
          <w:tcPr>
            <w:tcW w:w="1559" w:type="dxa"/>
            <w:vAlign w:val="center"/>
          </w:tcPr>
          <w:p w14:paraId="3282337E" w14:textId="77777777" w:rsidR="00DF4314" w:rsidRPr="00A50682" w:rsidRDefault="00DF4314" w:rsidP="004177FF">
            <w:pPr>
              <w:rPr>
                <w:rFonts w:cstheme="minorHAnsi"/>
                <w:szCs w:val="22"/>
              </w:rPr>
            </w:pPr>
          </w:p>
        </w:tc>
      </w:tr>
      <w:tr w:rsidR="00DF4314" w:rsidRPr="00A50682" w14:paraId="472B10C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27AD586" w14:textId="77777777" w:rsidR="00DF4314" w:rsidRPr="00A50682" w:rsidRDefault="00DF4314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D5E4F5E" w14:textId="1485392B" w:rsidR="00DF4314" w:rsidRPr="004177FF" w:rsidRDefault="00DF4314" w:rsidP="004177FF">
            <w:pPr>
              <w:rPr>
                <w:b/>
              </w:rPr>
            </w:pPr>
            <w:r>
              <w:rPr>
                <w:b/>
              </w:rPr>
              <w:t>Niezbędne okablowanie</w:t>
            </w:r>
          </w:p>
        </w:tc>
        <w:tc>
          <w:tcPr>
            <w:tcW w:w="6096" w:type="dxa"/>
            <w:shd w:val="clear" w:color="auto" w:fill="auto"/>
          </w:tcPr>
          <w:p w14:paraId="26A9F674" w14:textId="77777777" w:rsidR="00DF4314" w:rsidRDefault="00DF4314" w:rsidP="00DF4314">
            <w:r>
              <w:t>Wymagane jest, aby Wykonawca w ramach realizacji przedmiotu zamówienia dostarczył wraz z oferowanym serwerem komplet wszystkich niezbędnych przewodów i okablowania potrzebnego do jego prawidłowej instalacji, uruchomienia oraz współpracy z istniejącą infrastrukturą Zamawiającego.</w:t>
            </w:r>
          </w:p>
          <w:p w14:paraId="6160769D" w14:textId="77777777" w:rsidR="00DF4314" w:rsidRDefault="00DF4314" w:rsidP="00DF4314">
            <w:r>
              <w:t>Zakres ten obejmuje w szczególności:</w:t>
            </w:r>
          </w:p>
          <w:p w14:paraId="749DBEB6" w14:textId="77777777" w:rsidR="00DF4314" w:rsidRDefault="00DF4314" w:rsidP="002A7829">
            <w:pPr>
              <w:pStyle w:val="Akapitzlist"/>
              <w:numPr>
                <w:ilvl w:val="0"/>
                <w:numId w:val="41"/>
              </w:numPr>
            </w:pPr>
            <w:r>
              <w:t>przewody zasilające właściwe dla dostarczonej konfiguracji sprzętowej i zastosowanych zasilaczy,</w:t>
            </w:r>
          </w:p>
          <w:p w14:paraId="1AD28C79" w14:textId="77777777" w:rsidR="00DF4314" w:rsidRDefault="00DF4314" w:rsidP="002A7829">
            <w:pPr>
              <w:pStyle w:val="Akapitzlist"/>
              <w:numPr>
                <w:ilvl w:val="0"/>
                <w:numId w:val="41"/>
              </w:numPr>
            </w:pPr>
            <w:r>
              <w:t>kable sygnałowe i transmisyjne (np. sieciowe, światłowodowe – jeżeli wymagane, kable do zarządzania, kable do podłączenia macierzy, przełączników lub innych urządzeń infrastruktury),</w:t>
            </w:r>
          </w:p>
          <w:p w14:paraId="4E8975CC" w14:textId="1A63B329" w:rsidR="00DF4314" w:rsidRDefault="00DF4314" w:rsidP="002A7829">
            <w:pPr>
              <w:pStyle w:val="Akapitzlist"/>
              <w:numPr>
                <w:ilvl w:val="0"/>
                <w:numId w:val="41"/>
              </w:numPr>
            </w:pPr>
            <w:r>
              <w:t>wszelkie inne przewody, adaptery, przejściówki i akcesoria okablowania niezbędne do pełnej funkcjonalności serwera zgodnie z jego przeznaczeniem oraz wymaganiami OPZ.</w:t>
            </w:r>
          </w:p>
          <w:p w14:paraId="3617B33F" w14:textId="5BED7A89" w:rsidR="00DF4314" w:rsidRPr="00DF4314" w:rsidRDefault="00DF4314" w:rsidP="00DF4314">
            <w:r>
              <w:t>Dostarczone okablowanie musi być fabrycznie nowe, kompatybilne z oferowanym sprzętem, zgodne z obowiązującymi normami oraz o parametrach technicznych zapewniających poprawną i bezpieczną eksploatację w środowisku pracy Zamawiającego.</w:t>
            </w:r>
          </w:p>
        </w:tc>
        <w:tc>
          <w:tcPr>
            <w:tcW w:w="1559" w:type="dxa"/>
            <w:vAlign w:val="center"/>
          </w:tcPr>
          <w:p w14:paraId="46445985" w14:textId="77777777" w:rsidR="00DF4314" w:rsidRPr="00A50682" w:rsidRDefault="00DF4314" w:rsidP="004177FF">
            <w:pPr>
              <w:rPr>
                <w:rFonts w:cstheme="minorHAnsi"/>
                <w:szCs w:val="22"/>
              </w:rPr>
            </w:pPr>
          </w:p>
        </w:tc>
      </w:tr>
      <w:tr w:rsidR="00652A90" w:rsidRPr="00A50682" w14:paraId="72E9400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46D487F" w14:textId="77777777" w:rsidR="00652A90" w:rsidRPr="00A50682" w:rsidRDefault="00652A90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94970FA" w14:textId="77777777" w:rsidR="00652A90" w:rsidRPr="004177FF" w:rsidRDefault="00652A90" w:rsidP="00652A90">
            <w:pPr>
              <w:rPr>
                <w:b/>
              </w:rPr>
            </w:pPr>
            <w:r w:rsidRPr="004177FF">
              <w:rPr>
                <w:b/>
              </w:rPr>
              <w:t>Gwarancja</w:t>
            </w:r>
          </w:p>
          <w:p w14:paraId="4F832879" w14:textId="77777777" w:rsidR="00652A90" w:rsidRPr="004177FF" w:rsidRDefault="00652A90" w:rsidP="00652A90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75B478DB" w14:textId="312549EA" w:rsidR="00652A90" w:rsidRPr="004177FF" w:rsidRDefault="00652A90" w:rsidP="00652A90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>
              <w:t>36 miesięcy</w:t>
            </w:r>
            <w:r w:rsidRPr="009439E2">
              <w:t xml:space="preserve"> gwarancji producenta serwera w trybie On-Site z czasem reakcji najpóźniej w następnym dniu roboczym od zgłoszenia usterki; </w:t>
            </w:r>
          </w:p>
        </w:tc>
        <w:tc>
          <w:tcPr>
            <w:tcW w:w="1559" w:type="dxa"/>
            <w:vAlign w:val="center"/>
          </w:tcPr>
          <w:p w14:paraId="278D4DAA" w14:textId="77777777" w:rsidR="00652A90" w:rsidRPr="00A50682" w:rsidRDefault="00652A90" w:rsidP="00652A90">
            <w:pPr>
              <w:rPr>
                <w:rFonts w:cstheme="minorHAnsi"/>
                <w:szCs w:val="22"/>
              </w:rPr>
            </w:pPr>
          </w:p>
        </w:tc>
      </w:tr>
      <w:tr w:rsidR="00652A90" w:rsidRPr="00A50682" w14:paraId="2630713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229E73B" w14:textId="77777777" w:rsidR="00652A90" w:rsidRPr="00A50682" w:rsidRDefault="00652A90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C988499" w14:textId="77777777" w:rsidR="00652A90" w:rsidRPr="004177FF" w:rsidRDefault="00652A90" w:rsidP="00652A90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2223A3F9" w14:textId="2972EC14" w:rsidR="00652A90" w:rsidRPr="004177FF" w:rsidRDefault="00652A90" w:rsidP="00652A90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9439E2">
              <w:t>Bezpłatna dostępność poprawek i aktualizacji BIOS/</w:t>
            </w:r>
            <w:proofErr w:type="spellStart"/>
            <w:r w:rsidRPr="009439E2">
              <w:t>Firmware</w:t>
            </w:r>
            <w:proofErr w:type="spellEnd"/>
            <w:r w:rsidRPr="009439E2">
              <w:t>/sterowników;</w:t>
            </w:r>
          </w:p>
        </w:tc>
        <w:tc>
          <w:tcPr>
            <w:tcW w:w="1559" w:type="dxa"/>
            <w:vAlign w:val="center"/>
          </w:tcPr>
          <w:p w14:paraId="4C564F63" w14:textId="77777777" w:rsidR="00652A90" w:rsidRPr="00A50682" w:rsidRDefault="00652A90" w:rsidP="00652A90">
            <w:pPr>
              <w:rPr>
                <w:rFonts w:cstheme="minorHAnsi"/>
                <w:szCs w:val="22"/>
              </w:rPr>
            </w:pPr>
          </w:p>
        </w:tc>
      </w:tr>
      <w:tr w:rsidR="00652A90" w:rsidRPr="00A50682" w14:paraId="7109AB3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9E2DDC2" w14:textId="77777777" w:rsidR="00652A90" w:rsidRPr="00A50682" w:rsidRDefault="00652A90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210C0" w14:textId="77777777" w:rsidR="00652A90" w:rsidRPr="004177FF" w:rsidRDefault="00652A90" w:rsidP="00652A90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60297535" w14:textId="38D7964E" w:rsidR="00652A90" w:rsidRPr="004177FF" w:rsidRDefault="00652A90" w:rsidP="00652A90">
            <w:pPr>
              <w:tabs>
                <w:tab w:val="left" w:pos="1423"/>
              </w:tabs>
              <w:rPr>
                <w:rFonts w:cstheme="minorHAnsi"/>
                <w:szCs w:val="22"/>
              </w:rPr>
            </w:pPr>
            <w:r w:rsidRPr="009439E2">
              <w:t>Możliwość aktualizacji i pobrania sterowników do oferowanego modelu serwera w najnowszych certyfikowanych wersjach bezpośrednio z sieci Internet za pośrednictwem strony www producenta serwera;</w:t>
            </w:r>
          </w:p>
        </w:tc>
        <w:tc>
          <w:tcPr>
            <w:tcW w:w="1559" w:type="dxa"/>
            <w:vAlign w:val="center"/>
          </w:tcPr>
          <w:p w14:paraId="31825BD4" w14:textId="77777777" w:rsidR="00652A90" w:rsidRPr="00A50682" w:rsidRDefault="00652A90" w:rsidP="00652A90">
            <w:pPr>
              <w:rPr>
                <w:rFonts w:cstheme="minorHAnsi"/>
                <w:szCs w:val="22"/>
              </w:rPr>
            </w:pPr>
          </w:p>
        </w:tc>
      </w:tr>
      <w:tr w:rsidR="004177FF" w:rsidRPr="00A50682" w14:paraId="13A3905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54A77EB" w14:textId="77777777" w:rsidR="004177FF" w:rsidRPr="00A50682" w:rsidRDefault="004177FF" w:rsidP="002A7829">
            <w:pPr>
              <w:pStyle w:val="Akapitzlist"/>
              <w:numPr>
                <w:ilvl w:val="0"/>
                <w:numId w:val="3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4E762FD" w14:textId="4D61DF5A" w:rsidR="004177FF" w:rsidRPr="004177FF" w:rsidRDefault="004177FF" w:rsidP="004177FF">
            <w:pPr>
              <w:rPr>
                <w:b/>
              </w:rPr>
            </w:pPr>
            <w:r>
              <w:rPr>
                <w:b/>
              </w:rPr>
              <w:t>Dokumentacja</w:t>
            </w:r>
            <w:r w:rsidRPr="004177FF">
              <w:rPr>
                <w:b/>
              </w:rPr>
              <w:t>, inne</w:t>
            </w:r>
          </w:p>
        </w:tc>
        <w:tc>
          <w:tcPr>
            <w:tcW w:w="6096" w:type="dxa"/>
            <w:shd w:val="clear" w:color="auto" w:fill="auto"/>
          </w:tcPr>
          <w:p w14:paraId="7BCD5E0C" w14:textId="342C3E68" w:rsidR="004177FF" w:rsidRPr="00652A90" w:rsidRDefault="00652A90" w:rsidP="00652A90">
            <w:r w:rsidRPr="00CC4274">
              <w:t>Elementy, z których zbudowany jest serwer są produktami producenta tych serwerów lub są przez niego certyfikowane oraz całe są objęte gwarancją producenta, o podanym powyżej poziomie SLA.</w:t>
            </w:r>
          </w:p>
        </w:tc>
        <w:tc>
          <w:tcPr>
            <w:tcW w:w="1559" w:type="dxa"/>
            <w:vAlign w:val="center"/>
          </w:tcPr>
          <w:p w14:paraId="109DDFE8" w14:textId="77777777" w:rsidR="004177FF" w:rsidRPr="00A50682" w:rsidRDefault="004177FF" w:rsidP="004177FF">
            <w:pPr>
              <w:rPr>
                <w:rFonts w:cstheme="minorHAnsi"/>
                <w:szCs w:val="22"/>
              </w:rPr>
            </w:pPr>
          </w:p>
        </w:tc>
      </w:tr>
    </w:tbl>
    <w:p w14:paraId="262725DF" w14:textId="4563F4C6" w:rsidR="00D27769" w:rsidRDefault="00070127" w:rsidP="0043463A">
      <w:pPr>
        <w:pStyle w:val="Nagwek1"/>
      </w:pPr>
      <w:r>
        <w:t>Rozbudowa wydajności sieci</w:t>
      </w:r>
      <w:r w:rsidR="0043463A" w:rsidRPr="00F006B7">
        <w:t xml:space="preserve"> </w:t>
      </w:r>
      <w:r w:rsidR="0043463A">
        <w:t>teleinformatycznej</w:t>
      </w:r>
    </w:p>
    <w:p w14:paraId="371913F7" w14:textId="251E1CDB" w:rsidR="001574F2" w:rsidRDefault="001574F2" w:rsidP="001574F2">
      <w:pPr>
        <w:pStyle w:val="Nagwek2"/>
      </w:pPr>
      <w:bookmarkStart w:id="6" w:name="_UPS_o_mocy"/>
      <w:bookmarkEnd w:id="6"/>
      <w:r w:rsidRPr="00116D9C">
        <w:t>UPS o mocy 1</w:t>
      </w:r>
      <w:r w:rsidR="00CD4299">
        <w:t>,</w:t>
      </w:r>
      <w:r w:rsidRPr="00116D9C">
        <w:t>5</w:t>
      </w:r>
      <w:r w:rsidR="00CD4299">
        <w:t xml:space="preserve"> k</w:t>
      </w:r>
      <w:r w:rsidRPr="00116D9C">
        <w:t xml:space="preserve">VA </w:t>
      </w:r>
      <w:r>
        <w:t>-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6237"/>
        <w:gridCol w:w="1559"/>
      </w:tblGrid>
      <w:tr w:rsidR="001574F2" w:rsidRPr="006C403D" w14:paraId="5228CD30" w14:textId="77777777" w:rsidTr="001C0E05">
        <w:trPr>
          <w:trHeight w:val="190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581FC8B0" w14:textId="77777777" w:rsidR="001574F2" w:rsidRPr="006C403D" w:rsidRDefault="001574F2" w:rsidP="006A35CE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14:paraId="5662FF99" w14:textId="77777777" w:rsidR="001574F2" w:rsidRPr="00C37756" w:rsidRDefault="001574F2" w:rsidP="006A35CE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6237" w:type="dxa"/>
            <w:shd w:val="clear" w:color="auto" w:fill="A6A6A6" w:themeFill="background1" w:themeFillShade="A6"/>
            <w:vAlign w:val="center"/>
          </w:tcPr>
          <w:p w14:paraId="2EF46D7F" w14:textId="77777777" w:rsidR="001574F2" w:rsidRPr="006C403D" w:rsidRDefault="001574F2" w:rsidP="006A35CE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72195D9A" w14:textId="77777777" w:rsidR="001574F2" w:rsidRPr="006C403D" w:rsidRDefault="001574F2" w:rsidP="006A35CE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1574F2" w:rsidRPr="00A50682" w14:paraId="390B1526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254882D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FF8E2BC" w14:textId="77777777" w:rsidR="001574F2" w:rsidRPr="000E13A7" w:rsidRDefault="001574F2" w:rsidP="006A35CE">
            <w:pPr>
              <w:rPr>
                <w:rFonts w:cstheme="minorHAnsi"/>
                <w:b/>
                <w:szCs w:val="22"/>
              </w:rPr>
            </w:pPr>
            <w:r w:rsidRPr="000E13A7">
              <w:rPr>
                <w:b/>
              </w:rPr>
              <w:t>Minimalne wymagania techniczne dla jednostki UPS</w:t>
            </w:r>
          </w:p>
        </w:tc>
        <w:tc>
          <w:tcPr>
            <w:tcW w:w="6237" w:type="dxa"/>
            <w:shd w:val="clear" w:color="auto" w:fill="auto"/>
          </w:tcPr>
          <w:p w14:paraId="0A1F55F1" w14:textId="55CB92F0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672E5">
              <w:t>Moc znamionowa jednostki nie mniej niż 1</w:t>
            </w:r>
            <w:r w:rsidR="00CD4299">
              <w:t>,</w:t>
            </w:r>
            <w:r w:rsidRPr="006672E5">
              <w:t>5</w:t>
            </w:r>
            <w:r w:rsidR="00CD4299">
              <w:t xml:space="preserve"> k</w:t>
            </w:r>
            <w:r w:rsidRPr="006672E5">
              <w:t>VA / 1</w:t>
            </w:r>
            <w:r w:rsidR="00CD4299">
              <w:t>,</w:t>
            </w:r>
            <w:r w:rsidRPr="006672E5">
              <w:t>35</w:t>
            </w:r>
            <w:r w:rsidR="00CD4299">
              <w:t xml:space="preserve"> k</w:t>
            </w:r>
            <w:r w:rsidRPr="006672E5">
              <w:t>W</w:t>
            </w:r>
          </w:p>
        </w:tc>
        <w:tc>
          <w:tcPr>
            <w:tcW w:w="1559" w:type="dxa"/>
            <w:vAlign w:val="center"/>
          </w:tcPr>
          <w:p w14:paraId="6F30AA88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7F908E00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9372273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3319933" w14:textId="77777777" w:rsidR="001574F2" w:rsidRPr="000E13A7" w:rsidRDefault="001574F2" w:rsidP="006A35CE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30CF2A72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672E5">
              <w:t xml:space="preserve">Obudowa </w:t>
            </w:r>
            <w:proofErr w:type="spellStart"/>
            <w:r w:rsidRPr="006672E5">
              <w:t>rack</w:t>
            </w:r>
            <w:proofErr w:type="spellEnd"/>
            <w:r w:rsidRPr="006672E5">
              <w:t xml:space="preserve"> o maksymalnej wysokości 2U</w:t>
            </w:r>
          </w:p>
        </w:tc>
        <w:tc>
          <w:tcPr>
            <w:tcW w:w="1559" w:type="dxa"/>
            <w:vAlign w:val="center"/>
          </w:tcPr>
          <w:p w14:paraId="169C26FE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4DC2D26F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7A48AE3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E710E18" w14:textId="77777777" w:rsidR="001574F2" w:rsidRPr="000E13A7" w:rsidRDefault="001574F2" w:rsidP="006A35CE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42366A36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672E5">
              <w:t>Technologia podwójnej konwersji on-line</w:t>
            </w:r>
          </w:p>
        </w:tc>
        <w:tc>
          <w:tcPr>
            <w:tcW w:w="1559" w:type="dxa"/>
            <w:vAlign w:val="center"/>
          </w:tcPr>
          <w:p w14:paraId="3C957C00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0B40F048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60FBC46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4B69C00" w14:textId="77777777" w:rsidR="001574F2" w:rsidRPr="000E13A7" w:rsidRDefault="001574F2" w:rsidP="006A35CE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4C8B8C48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672E5">
              <w:t>Temperatura eksploatacji 0 - 40 °C</w:t>
            </w:r>
          </w:p>
        </w:tc>
        <w:tc>
          <w:tcPr>
            <w:tcW w:w="1559" w:type="dxa"/>
            <w:vAlign w:val="center"/>
          </w:tcPr>
          <w:p w14:paraId="20918FA8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4173986E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54EC23C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97E6DF5" w14:textId="77777777" w:rsidR="001574F2" w:rsidRPr="000E13A7" w:rsidRDefault="001574F2" w:rsidP="006A35CE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124D3B01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672E5">
              <w:t>Wilgotność względna podczas pracy 0 - 96 % bez kondensacji</w:t>
            </w:r>
          </w:p>
        </w:tc>
        <w:tc>
          <w:tcPr>
            <w:tcW w:w="1559" w:type="dxa"/>
            <w:vAlign w:val="center"/>
          </w:tcPr>
          <w:p w14:paraId="37DD5787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5336D363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AAB8B42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20A078A" w14:textId="77777777" w:rsidR="001574F2" w:rsidRPr="000E13A7" w:rsidRDefault="001574F2" w:rsidP="006A35CE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05D02B8D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672E5">
              <w:t>Wysokość n.p.m. podczas pracy: do 3000 metrów</w:t>
            </w:r>
          </w:p>
        </w:tc>
        <w:tc>
          <w:tcPr>
            <w:tcW w:w="1559" w:type="dxa"/>
            <w:vAlign w:val="center"/>
          </w:tcPr>
          <w:p w14:paraId="1E2381CA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0E86E1EB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9584EDC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BD63C37" w14:textId="77777777" w:rsidR="001574F2" w:rsidRPr="000E13A7" w:rsidRDefault="001574F2" w:rsidP="006A35CE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74D0F234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672E5">
              <w:t xml:space="preserve">Hałas słyszalny w odległości 1 m od powierzchni urządzenia max. 50 </w:t>
            </w:r>
            <w:proofErr w:type="spellStart"/>
            <w:r w:rsidRPr="006672E5">
              <w:t>dBA</w:t>
            </w:r>
            <w:proofErr w:type="spellEnd"/>
          </w:p>
        </w:tc>
        <w:tc>
          <w:tcPr>
            <w:tcW w:w="1559" w:type="dxa"/>
            <w:vAlign w:val="center"/>
          </w:tcPr>
          <w:p w14:paraId="0EE8A822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4CEEE2AE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795A55F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2F625C5" w14:textId="77777777" w:rsidR="001574F2" w:rsidRPr="000E13A7" w:rsidRDefault="001574F2" w:rsidP="006A35CE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6813E4DC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672E5">
              <w:t>Możliwość uruchomienia bez napięcia w sieci „zimny start”</w:t>
            </w:r>
          </w:p>
        </w:tc>
        <w:tc>
          <w:tcPr>
            <w:tcW w:w="1559" w:type="dxa"/>
            <w:vAlign w:val="center"/>
          </w:tcPr>
          <w:p w14:paraId="5E3FB425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6897C5F1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37B14FE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3E0F758" w14:textId="77777777" w:rsidR="001574F2" w:rsidRPr="000E13A7" w:rsidRDefault="001574F2" w:rsidP="006A35CE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087D9EBF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672E5">
              <w:t>Sprawność: praca on-line ≥ 91%; tryb wysokiej sprawności ≥ 96%</w:t>
            </w:r>
          </w:p>
        </w:tc>
        <w:tc>
          <w:tcPr>
            <w:tcW w:w="1559" w:type="dxa"/>
            <w:vAlign w:val="center"/>
          </w:tcPr>
          <w:p w14:paraId="563FCC91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7767CE30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191A4A4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B65E53E" w14:textId="77777777" w:rsidR="001574F2" w:rsidRPr="000E13A7" w:rsidRDefault="001574F2" w:rsidP="006A35CE">
            <w:pPr>
              <w:rPr>
                <w:b/>
              </w:rPr>
            </w:pPr>
            <w:r w:rsidRPr="000E13A7">
              <w:rPr>
                <w:b/>
                <w:bCs/>
                <w:iCs/>
              </w:rPr>
              <w:t>Parametry wejściowe</w:t>
            </w:r>
          </w:p>
        </w:tc>
        <w:tc>
          <w:tcPr>
            <w:tcW w:w="6237" w:type="dxa"/>
            <w:shd w:val="clear" w:color="auto" w:fill="auto"/>
          </w:tcPr>
          <w:p w14:paraId="3F18682B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4A5808">
              <w:t>Nominalne napięcie wejściowe 230VAC</w:t>
            </w:r>
          </w:p>
        </w:tc>
        <w:tc>
          <w:tcPr>
            <w:tcW w:w="1559" w:type="dxa"/>
            <w:vAlign w:val="center"/>
          </w:tcPr>
          <w:p w14:paraId="26612226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2E9B3D3F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45E0517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5F634BA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5151703A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4A5808">
              <w:t>Inne napięcia wejściowe 200/208/220/240V</w:t>
            </w:r>
          </w:p>
        </w:tc>
        <w:tc>
          <w:tcPr>
            <w:tcW w:w="1559" w:type="dxa"/>
            <w:vAlign w:val="center"/>
          </w:tcPr>
          <w:p w14:paraId="3C4B44CD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6CCC0D42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4896C63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70FC4EA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330232A1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4A5808">
              <w:t>Zmienny zakres napięcia wejściowego 190 - 276 VAC (120-276V przy obniżeniu ≤25%)</w:t>
            </w:r>
          </w:p>
        </w:tc>
        <w:tc>
          <w:tcPr>
            <w:tcW w:w="1559" w:type="dxa"/>
            <w:vAlign w:val="center"/>
          </w:tcPr>
          <w:p w14:paraId="765D1A6F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403528E4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B257D68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848F64B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421D6A4C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4A5808">
              <w:t>Prąd znamionowy, max. 7.2A</w:t>
            </w:r>
          </w:p>
        </w:tc>
        <w:tc>
          <w:tcPr>
            <w:tcW w:w="1559" w:type="dxa"/>
            <w:vAlign w:val="center"/>
          </w:tcPr>
          <w:p w14:paraId="7D83B149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3C4F0486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26E97E8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7C67A64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145249BD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4A5808">
              <w:t xml:space="preserve">Częstotliwość wejściowa 50/60 </w:t>
            </w:r>
            <w:proofErr w:type="spellStart"/>
            <w:r w:rsidRPr="004A5808">
              <w:t>Hz</w:t>
            </w:r>
            <w:proofErr w:type="spellEnd"/>
            <w:r w:rsidRPr="004A5808">
              <w:t xml:space="preserve"> (automatyczne wykrywanie)</w:t>
            </w:r>
          </w:p>
        </w:tc>
        <w:tc>
          <w:tcPr>
            <w:tcW w:w="1559" w:type="dxa"/>
            <w:vAlign w:val="center"/>
          </w:tcPr>
          <w:p w14:paraId="33E3916E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2E161BCA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E6D612C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5359C52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74BAA644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4A5808">
              <w:t xml:space="preserve">Zakres częstotliwości wejściowej 40–70 </w:t>
            </w:r>
            <w:proofErr w:type="spellStart"/>
            <w:r w:rsidRPr="004A5808">
              <w:t>Hz</w:t>
            </w:r>
            <w:proofErr w:type="spellEnd"/>
          </w:p>
        </w:tc>
        <w:tc>
          <w:tcPr>
            <w:tcW w:w="1559" w:type="dxa"/>
            <w:vAlign w:val="center"/>
          </w:tcPr>
          <w:p w14:paraId="37896C8D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63D58CDF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134E190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4BE083D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094EC51C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4A5808">
              <w:t>Typ gniazda wejściowego: IEC320 C14</w:t>
            </w:r>
          </w:p>
        </w:tc>
        <w:tc>
          <w:tcPr>
            <w:tcW w:w="1559" w:type="dxa"/>
            <w:vAlign w:val="center"/>
          </w:tcPr>
          <w:p w14:paraId="2DEC7873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096B592E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28A3097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A76C1B5" w14:textId="77777777" w:rsidR="001574F2" w:rsidRPr="000E13A7" w:rsidRDefault="001574F2" w:rsidP="006A35CE">
            <w:pPr>
              <w:rPr>
                <w:b/>
                <w:bCs/>
                <w:iCs/>
              </w:rPr>
            </w:pPr>
            <w:r w:rsidRPr="000E13A7">
              <w:rPr>
                <w:b/>
                <w:bCs/>
                <w:iCs/>
              </w:rPr>
              <w:t>Parametry wyjściowe</w:t>
            </w:r>
          </w:p>
          <w:p w14:paraId="18F22714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1CD1FA71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246F2E">
              <w:t>Nominalne napięcie wejściowe 230VAC</w:t>
            </w:r>
          </w:p>
        </w:tc>
        <w:tc>
          <w:tcPr>
            <w:tcW w:w="1559" w:type="dxa"/>
            <w:vAlign w:val="center"/>
          </w:tcPr>
          <w:p w14:paraId="3E81822A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70958978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648FDF8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943FF23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709FDF38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246F2E">
              <w:t xml:space="preserve">Inne napięcia wyjściowe: 200/208/220/230/240 V </w:t>
            </w:r>
          </w:p>
        </w:tc>
        <w:tc>
          <w:tcPr>
            <w:tcW w:w="1559" w:type="dxa"/>
            <w:vAlign w:val="center"/>
          </w:tcPr>
          <w:p w14:paraId="40434AB3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0F760FAC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3C7B5A2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F8FD734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1C3FA715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246F2E">
              <w:t>Regulacja napięcia: +/- 2%</w:t>
            </w:r>
          </w:p>
        </w:tc>
        <w:tc>
          <w:tcPr>
            <w:tcW w:w="1559" w:type="dxa"/>
            <w:vAlign w:val="center"/>
          </w:tcPr>
          <w:p w14:paraId="50F98527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30B0610C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F43FF8B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EAF4AF8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15DBCCE9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246F2E">
              <w:t>Zniekształcenia harmoniczne &lt; 3% obciążenie liniowe, &lt; 5% obciążenie nieliniowe</w:t>
            </w:r>
          </w:p>
        </w:tc>
        <w:tc>
          <w:tcPr>
            <w:tcW w:w="1559" w:type="dxa"/>
            <w:vAlign w:val="center"/>
          </w:tcPr>
          <w:p w14:paraId="2C50BEB1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3F419896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987CD8A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9E53292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18D20C98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246F2E">
              <w:t>Częstotliwość napięcia wyjściowego: 50/60Hz</w:t>
            </w:r>
          </w:p>
        </w:tc>
        <w:tc>
          <w:tcPr>
            <w:tcW w:w="1559" w:type="dxa"/>
            <w:vAlign w:val="center"/>
          </w:tcPr>
          <w:p w14:paraId="4D39D8DE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08BD641D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2878776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46492F5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116699B9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246F2E">
              <w:t>Regulacja częstotliwości: ±5% wartości nominalnej</w:t>
            </w:r>
          </w:p>
        </w:tc>
        <w:tc>
          <w:tcPr>
            <w:tcW w:w="1559" w:type="dxa"/>
            <w:vAlign w:val="center"/>
          </w:tcPr>
          <w:p w14:paraId="28240415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0F386748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4B64EC7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0F90282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BE20361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246F2E">
              <w:t>Współczynnik szczytu 3: 1</w:t>
            </w:r>
          </w:p>
        </w:tc>
        <w:tc>
          <w:tcPr>
            <w:tcW w:w="1559" w:type="dxa"/>
            <w:vAlign w:val="center"/>
          </w:tcPr>
          <w:p w14:paraId="18A86506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3D86C118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1DEEF4E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08F3503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70F19E56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246F2E">
              <w:t>Typ przebiegu: sinusoida</w:t>
            </w:r>
          </w:p>
        </w:tc>
        <w:tc>
          <w:tcPr>
            <w:tcW w:w="1559" w:type="dxa"/>
            <w:vAlign w:val="center"/>
          </w:tcPr>
          <w:p w14:paraId="00544FD1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755B3253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5AA8A16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A806A73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1B808C61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246F2E">
              <w:t>Złącza/gniazda wyjściowe:</w:t>
            </w:r>
          </w:p>
        </w:tc>
        <w:tc>
          <w:tcPr>
            <w:tcW w:w="1559" w:type="dxa"/>
            <w:vAlign w:val="center"/>
          </w:tcPr>
          <w:p w14:paraId="2D962D78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72AFC44D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6A6A345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1D2777F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023EE60F" w14:textId="77777777" w:rsidR="001574F2" w:rsidRPr="000E13A7" w:rsidRDefault="001574F2" w:rsidP="007C738B">
            <w:pPr>
              <w:rPr>
                <w:rFonts w:cstheme="minorHAnsi"/>
                <w:szCs w:val="22"/>
              </w:rPr>
            </w:pPr>
            <w:r w:rsidRPr="000E13A7">
              <w:t>(6) IEC 320 C13 (Zasilanie gwarantowane)</w:t>
            </w:r>
          </w:p>
        </w:tc>
        <w:tc>
          <w:tcPr>
            <w:tcW w:w="1559" w:type="dxa"/>
            <w:vAlign w:val="center"/>
          </w:tcPr>
          <w:p w14:paraId="420C734A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0B0A42FF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C0AC225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3C6EF2B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1D2036A" w14:textId="77777777" w:rsidR="001574F2" w:rsidRPr="000E13A7" w:rsidRDefault="001574F2" w:rsidP="007C738B">
            <w:pPr>
              <w:rPr>
                <w:rFonts w:cstheme="minorHAnsi"/>
                <w:szCs w:val="22"/>
              </w:rPr>
            </w:pPr>
            <w:r w:rsidRPr="000E13A7">
              <w:t>Min. 2 programowalne grupy gniazd</w:t>
            </w:r>
          </w:p>
        </w:tc>
        <w:tc>
          <w:tcPr>
            <w:tcW w:w="1559" w:type="dxa"/>
            <w:vAlign w:val="center"/>
          </w:tcPr>
          <w:p w14:paraId="10D9B53B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3F783DD8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3B8EAB5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810F2D4" w14:textId="77777777" w:rsidR="001574F2" w:rsidRPr="000E13A7" w:rsidRDefault="001574F2" w:rsidP="006A35CE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0D407706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246F2E">
              <w:t>Wewnętrzny bypass</w:t>
            </w:r>
          </w:p>
        </w:tc>
        <w:tc>
          <w:tcPr>
            <w:tcW w:w="1559" w:type="dxa"/>
            <w:vAlign w:val="center"/>
          </w:tcPr>
          <w:p w14:paraId="7D22EA02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1C778857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2E96FB3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06ECC8A" w14:textId="77777777" w:rsidR="001574F2" w:rsidRPr="000E13A7" w:rsidRDefault="001574F2" w:rsidP="006A35CE">
            <w:pPr>
              <w:rPr>
                <w:b/>
                <w:bCs/>
                <w:iCs/>
              </w:rPr>
            </w:pPr>
            <w:r w:rsidRPr="000E13A7">
              <w:rPr>
                <w:b/>
                <w:iCs/>
              </w:rPr>
              <w:t>Akumulatory i czas podtrzymania</w:t>
            </w:r>
          </w:p>
        </w:tc>
        <w:tc>
          <w:tcPr>
            <w:tcW w:w="6237" w:type="dxa"/>
            <w:shd w:val="clear" w:color="auto" w:fill="auto"/>
          </w:tcPr>
          <w:p w14:paraId="45A9B1E9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B08B1">
              <w:t>Zamknięte, bezobsługowe, z regulowanym zaworem, ołowiowo kwasowe, z minimalną żywotnością 3 lat</w:t>
            </w:r>
          </w:p>
        </w:tc>
        <w:tc>
          <w:tcPr>
            <w:tcW w:w="1559" w:type="dxa"/>
            <w:vAlign w:val="center"/>
          </w:tcPr>
          <w:p w14:paraId="1A1B1814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6B3A8AF2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0B6399D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9CD04DD" w14:textId="77777777" w:rsidR="001574F2" w:rsidRPr="000E13A7" w:rsidRDefault="001574F2" w:rsidP="006A35CE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9408168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B08B1">
              <w:t>Rozszerzany czas podtrzymania poprzez dodatkowe moduły akumulatorowe. Możliwość dodania do 4 modułów</w:t>
            </w:r>
          </w:p>
        </w:tc>
        <w:tc>
          <w:tcPr>
            <w:tcW w:w="1559" w:type="dxa"/>
            <w:vAlign w:val="center"/>
          </w:tcPr>
          <w:p w14:paraId="2AB13492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12FAC232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FF151D0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7DC619F" w14:textId="77777777" w:rsidR="001574F2" w:rsidRPr="000E13A7" w:rsidRDefault="001574F2" w:rsidP="006A35CE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4C99C80F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B08B1">
              <w:t>Czas autonomii:</w:t>
            </w:r>
          </w:p>
        </w:tc>
        <w:tc>
          <w:tcPr>
            <w:tcW w:w="1559" w:type="dxa"/>
            <w:vAlign w:val="center"/>
          </w:tcPr>
          <w:p w14:paraId="429CC33D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6DBB8C7C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8F8B322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7FCF751" w14:textId="77777777" w:rsidR="001574F2" w:rsidRPr="000E13A7" w:rsidRDefault="001574F2" w:rsidP="006A35CE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7EA8C1B4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B08B1">
              <w:t>≥ 28 minut dla pełnego obciążenia</w:t>
            </w:r>
          </w:p>
        </w:tc>
        <w:tc>
          <w:tcPr>
            <w:tcW w:w="1559" w:type="dxa"/>
            <w:vAlign w:val="center"/>
          </w:tcPr>
          <w:p w14:paraId="2B1C0A15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4CF403B3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F096E7A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7E01ADC" w14:textId="77777777" w:rsidR="001574F2" w:rsidRPr="000E13A7" w:rsidRDefault="001574F2" w:rsidP="006A35CE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B7329EA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B08B1">
              <w:t>≥ 62 minut dla połowy obciążenia</w:t>
            </w:r>
          </w:p>
        </w:tc>
        <w:tc>
          <w:tcPr>
            <w:tcW w:w="1559" w:type="dxa"/>
            <w:vAlign w:val="center"/>
          </w:tcPr>
          <w:p w14:paraId="7C1BAE20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70ADDEEE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83ED074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CCFD798" w14:textId="77777777" w:rsidR="001574F2" w:rsidRPr="000E13A7" w:rsidRDefault="001574F2" w:rsidP="006A35CE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3C8EB9CF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B08B1">
              <w:t>Do uzyskania ww. czasu podtrzymania dopuszcza się zastosowanie zewnętrznego modułu bateryjnego o wysokości nie większej niż 2U.</w:t>
            </w:r>
          </w:p>
        </w:tc>
        <w:tc>
          <w:tcPr>
            <w:tcW w:w="1559" w:type="dxa"/>
            <w:vAlign w:val="center"/>
          </w:tcPr>
          <w:p w14:paraId="4A7B2100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06F0985A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94E39CF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90CA307" w14:textId="77777777" w:rsidR="001574F2" w:rsidRPr="000E13A7" w:rsidRDefault="001574F2" w:rsidP="006A35CE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64D6FB70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B08B1">
              <w:t>Typowy czas ładowania ≤3 godziny do 90%</w:t>
            </w:r>
          </w:p>
        </w:tc>
        <w:tc>
          <w:tcPr>
            <w:tcW w:w="1559" w:type="dxa"/>
            <w:vAlign w:val="center"/>
          </w:tcPr>
          <w:p w14:paraId="2678E4DC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11E9D648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71172A9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3689F8D" w14:textId="77777777" w:rsidR="001574F2" w:rsidRPr="000E13A7" w:rsidRDefault="001574F2" w:rsidP="006A35CE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6FBDBC1C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6B08B1">
              <w:t>Baterie wymieniane na gorąco (w UPS oraz modułach zewnętrznych)</w:t>
            </w:r>
          </w:p>
        </w:tc>
        <w:tc>
          <w:tcPr>
            <w:tcW w:w="1559" w:type="dxa"/>
            <w:vAlign w:val="center"/>
          </w:tcPr>
          <w:p w14:paraId="5CE680D8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0A9024B9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2CE4CA4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F5F0A2A" w14:textId="77777777" w:rsidR="001574F2" w:rsidRPr="000E13A7" w:rsidRDefault="001574F2" w:rsidP="006A35CE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0C15DE41" w14:textId="0C83B585" w:rsidR="001574F2" w:rsidRPr="006C403D" w:rsidRDefault="001574F2" w:rsidP="001C0E05">
            <w:pPr>
              <w:rPr>
                <w:rFonts w:cstheme="minorHAnsi"/>
                <w:szCs w:val="22"/>
              </w:rPr>
            </w:pPr>
            <w:r w:rsidRPr="006B08B1">
              <w:t xml:space="preserve">Trzystopniowa technologia ładowania, wykorzystująca kompensację temperaturową oraz zwiększająca żywotność baterii. Okres spoczynkowy w jednym cyklu nie może być krótszy niż 14 dni. </w:t>
            </w:r>
          </w:p>
        </w:tc>
        <w:tc>
          <w:tcPr>
            <w:tcW w:w="1559" w:type="dxa"/>
            <w:vAlign w:val="center"/>
          </w:tcPr>
          <w:p w14:paraId="3DFC13CB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0E8C72C1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6DD75BE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08FADE22" w14:textId="77777777" w:rsidR="001574F2" w:rsidRPr="000E13A7" w:rsidRDefault="001574F2" w:rsidP="006A35CE">
            <w:pPr>
              <w:rPr>
                <w:b/>
                <w:bCs/>
              </w:rPr>
            </w:pPr>
            <w:r w:rsidRPr="000E13A7">
              <w:rPr>
                <w:b/>
                <w:bCs/>
              </w:rPr>
              <w:t>Komunikacja i zarządzanie</w:t>
            </w:r>
          </w:p>
          <w:p w14:paraId="1B28653E" w14:textId="77777777" w:rsidR="001574F2" w:rsidRPr="000E13A7" w:rsidRDefault="001574F2" w:rsidP="006A35CE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77C0B969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5C49B7">
              <w:t>Porty komunikacyjne: RS-232, USB, styki przekaźnikowe, mini-terminal zacisków do zdalnego wyłączania, slot na kartę komunikacyjną SNMP</w:t>
            </w:r>
          </w:p>
        </w:tc>
        <w:tc>
          <w:tcPr>
            <w:tcW w:w="1559" w:type="dxa"/>
            <w:vAlign w:val="center"/>
          </w:tcPr>
          <w:p w14:paraId="3795F2B2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2CA8AFA0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D1B12A8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2A787E1" w14:textId="77777777" w:rsidR="001574F2" w:rsidRPr="000E13A7" w:rsidRDefault="001574F2" w:rsidP="006A35CE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00149C35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5C49B7">
              <w:t xml:space="preserve">Wymagany moduł WEB/SNMP, obsługujący protokoły komunikacyjne: HTTP, HTTPS 1.1, TLS 1.2, SNMP V1, SNMP V3, NTP, SMTP, SMTP, BOOTP/DHCP, CLI, SSH, ARP, </w:t>
            </w:r>
            <w:proofErr w:type="spellStart"/>
            <w:r w:rsidRPr="005C49B7">
              <w:t>Syslog</w:t>
            </w:r>
            <w:proofErr w:type="spellEnd"/>
            <w:r w:rsidRPr="005C49B7">
              <w:t xml:space="preserve">, Radius, LDAP, </w:t>
            </w:r>
            <w:proofErr w:type="spellStart"/>
            <w:r w:rsidRPr="005C49B7">
              <w:t>ActiveDirectory</w:t>
            </w:r>
            <w:proofErr w:type="spellEnd"/>
            <w:r w:rsidRPr="005C49B7">
              <w:t>. Posiadający porty komunikacyjne: RJ45 (Ethernet), USB Micro-B, USB-A</w:t>
            </w:r>
          </w:p>
        </w:tc>
        <w:tc>
          <w:tcPr>
            <w:tcW w:w="1559" w:type="dxa"/>
            <w:vAlign w:val="center"/>
          </w:tcPr>
          <w:p w14:paraId="31B94C16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74FD6E16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E66671D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98EA325" w14:textId="77777777" w:rsidR="001574F2" w:rsidRPr="000E13A7" w:rsidRDefault="001574F2" w:rsidP="006A35CE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10159398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5C49B7">
              <w:t>Panel sterowania: wielofunkcyjna konsola sterownicza i informacyjna LCD oraz diody LED informujące o statusie urządzenia</w:t>
            </w:r>
          </w:p>
        </w:tc>
        <w:tc>
          <w:tcPr>
            <w:tcW w:w="1559" w:type="dxa"/>
            <w:vAlign w:val="center"/>
          </w:tcPr>
          <w:p w14:paraId="26CBD6D5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1574F2" w:rsidRPr="00A50682" w14:paraId="7FD5DC3B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975317C" w14:textId="77777777" w:rsidR="001574F2" w:rsidRPr="00A50682" w:rsidRDefault="001574F2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FF846AD" w14:textId="77777777" w:rsidR="001574F2" w:rsidRPr="000E13A7" w:rsidRDefault="001574F2" w:rsidP="006A35CE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52BC3283" w14:textId="77777777" w:rsidR="001574F2" w:rsidRPr="006C403D" w:rsidRDefault="001574F2" w:rsidP="007C738B">
            <w:pPr>
              <w:rPr>
                <w:rFonts w:cstheme="minorHAnsi"/>
                <w:szCs w:val="22"/>
              </w:rPr>
            </w:pPr>
            <w:r w:rsidRPr="005C49B7">
              <w:t>Alarmy dźwiękowe i wizualne według priorytetu ważności zdarzenia</w:t>
            </w:r>
          </w:p>
        </w:tc>
        <w:tc>
          <w:tcPr>
            <w:tcW w:w="1559" w:type="dxa"/>
            <w:vAlign w:val="center"/>
          </w:tcPr>
          <w:p w14:paraId="18EAB95D" w14:textId="77777777" w:rsidR="001574F2" w:rsidRPr="00A50682" w:rsidRDefault="001574F2" w:rsidP="006A35CE">
            <w:pPr>
              <w:rPr>
                <w:rFonts w:cstheme="minorHAnsi"/>
                <w:szCs w:val="22"/>
              </w:rPr>
            </w:pPr>
          </w:p>
        </w:tc>
      </w:tr>
      <w:tr w:rsidR="00AB0A83" w:rsidRPr="00A50682" w14:paraId="4228895A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A6EAD28" w14:textId="77777777" w:rsidR="00AB0A83" w:rsidRPr="00A50682" w:rsidRDefault="00AB0A83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12F5BCC3" w14:textId="77777777" w:rsidR="00AB0A83" w:rsidRPr="000E13A7" w:rsidRDefault="00AB0A83" w:rsidP="006A35CE">
            <w:pPr>
              <w:rPr>
                <w:b/>
                <w:bCs/>
              </w:rPr>
            </w:pPr>
            <w:r w:rsidRPr="000E13A7">
              <w:rPr>
                <w:b/>
                <w:bCs/>
              </w:rPr>
              <w:t>Certyfikaty, zgodności oraz gwarancja</w:t>
            </w:r>
          </w:p>
        </w:tc>
        <w:tc>
          <w:tcPr>
            <w:tcW w:w="6237" w:type="dxa"/>
            <w:shd w:val="clear" w:color="auto" w:fill="auto"/>
          </w:tcPr>
          <w:p w14:paraId="78574786" w14:textId="27BDF3C9" w:rsidR="00AB0A83" w:rsidRPr="006C403D" w:rsidRDefault="00AB0A83" w:rsidP="007C738B">
            <w:pPr>
              <w:rPr>
                <w:rFonts w:cstheme="minorHAnsi"/>
                <w:szCs w:val="22"/>
              </w:rPr>
            </w:pPr>
            <w:r w:rsidRPr="00A726A2">
              <w:rPr>
                <w:lang w:val="en-US"/>
              </w:rPr>
              <w:t xml:space="preserve">CE, IEC/EN 62040-1-1, </w:t>
            </w:r>
            <w:r>
              <w:rPr>
                <w:lang w:val="en-US"/>
              </w:rPr>
              <w:t>IEC/EN 62040-2, IEC/EN 62040-3</w:t>
            </w:r>
          </w:p>
        </w:tc>
        <w:tc>
          <w:tcPr>
            <w:tcW w:w="1559" w:type="dxa"/>
            <w:vAlign w:val="center"/>
          </w:tcPr>
          <w:p w14:paraId="475FD2D8" w14:textId="77777777" w:rsidR="00AB0A83" w:rsidRPr="00A50682" w:rsidRDefault="00AB0A83" w:rsidP="006A35CE">
            <w:pPr>
              <w:rPr>
                <w:rFonts w:cstheme="minorHAnsi"/>
                <w:szCs w:val="22"/>
              </w:rPr>
            </w:pPr>
          </w:p>
        </w:tc>
      </w:tr>
      <w:tr w:rsidR="00AB0A83" w:rsidRPr="00A50682" w14:paraId="12D2ED17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82A1637" w14:textId="77777777" w:rsidR="00AB0A83" w:rsidRPr="00A50682" w:rsidRDefault="00AB0A83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1A3119F" w14:textId="77777777" w:rsidR="00AB0A83" w:rsidRPr="000E13A7" w:rsidRDefault="00AB0A83" w:rsidP="006A35CE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5B4EC56A" w14:textId="77777777" w:rsidR="00AB0A83" w:rsidRDefault="00AB0A83" w:rsidP="00AB0A83">
            <w:r>
              <w:t xml:space="preserve">Energy Star </w:t>
            </w:r>
            <w:r w:rsidRPr="007C738B">
              <w:t>lub równoważny certyfikat efektywności energetycznej</w:t>
            </w:r>
            <w:r>
              <w:t>.</w:t>
            </w:r>
          </w:p>
          <w:p w14:paraId="77F86146" w14:textId="77777777" w:rsidR="00AB0A83" w:rsidRPr="001C0E05" w:rsidRDefault="00AB0A83" w:rsidP="00AB0A83">
            <w:r w:rsidRPr="001C0E05">
              <w:t>Za rozwiązanie równoważne Zamawiający uzna urządzenie spełniające wymagania w zakresie efektywności energetycznej oraz parametrów środowiskowych na poziomie co najmniej równoważnym wymaganiom określonym w programie Energy Star.</w:t>
            </w:r>
          </w:p>
          <w:p w14:paraId="0EB8BE9B" w14:textId="77777777" w:rsidR="00AB0A83" w:rsidRPr="001C0E05" w:rsidRDefault="00AB0A83" w:rsidP="00AB0A83">
            <w:r w:rsidRPr="001C0E05">
              <w:t>Równoważność może zostać potwierdzona w szczególności poprzez:</w:t>
            </w:r>
          </w:p>
          <w:p w14:paraId="607503AB" w14:textId="77777777" w:rsidR="00AB0A83" w:rsidRPr="001C0E05" w:rsidRDefault="00AB0A83" w:rsidP="002A7829">
            <w:pPr>
              <w:pStyle w:val="Akapitzlist"/>
              <w:numPr>
                <w:ilvl w:val="0"/>
                <w:numId w:val="61"/>
              </w:numPr>
            </w:pPr>
            <w:r w:rsidRPr="001C0E05">
              <w:t>certyfikat wydany przez niezależną jednostkę oceniającą zgodność,</w:t>
            </w:r>
          </w:p>
          <w:p w14:paraId="041A9C47" w14:textId="77777777" w:rsidR="00AB0A83" w:rsidRPr="001C0E05" w:rsidRDefault="00AB0A83" w:rsidP="002A7829">
            <w:pPr>
              <w:pStyle w:val="Akapitzlist"/>
              <w:numPr>
                <w:ilvl w:val="0"/>
                <w:numId w:val="61"/>
              </w:numPr>
            </w:pPr>
            <w:r w:rsidRPr="001C0E05">
              <w:t>dokumentację techniczną producenta lub kartę katalogową urządzenia,</w:t>
            </w:r>
          </w:p>
          <w:p w14:paraId="0BEA0B84" w14:textId="77777777" w:rsidR="00AB0A83" w:rsidRPr="001C0E05" w:rsidRDefault="00AB0A83" w:rsidP="002A7829">
            <w:pPr>
              <w:pStyle w:val="Akapitzlist"/>
              <w:numPr>
                <w:ilvl w:val="0"/>
                <w:numId w:val="61"/>
              </w:numPr>
            </w:pPr>
            <w:r w:rsidRPr="001C0E05">
              <w:t>raport z badań lub testów potwierdzający spełnienie parametrów efektywności energetycznej,</w:t>
            </w:r>
          </w:p>
          <w:p w14:paraId="2CC87184" w14:textId="77777777" w:rsidR="00AB0A83" w:rsidRPr="001C0E05" w:rsidRDefault="00AB0A83" w:rsidP="002A7829">
            <w:pPr>
              <w:pStyle w:val="Akapitzlist"/>
              <w:numPr>
                <w:ilvl w:val="0"/>
                <w:numId w:val="61"/>
              </w:numPr>
            </w:pPr>
            <w:r w:rsidRPr="001C0E05">
              <w:lastRenderedPageBreak/>
              <w:t>inne dokumenty potwierdzające spełnienie wymagań równoważnych.</w:t>
            </w:r>
          </w:p>
          <w:p w14:paraId="17E7F235" w14:textId="20B78F06" w:rsidR="00AB0A83" w:rsidRPr="006C403D" w:rsidRDefault="00AB0A83" w:rsidP="00AB0A83">
            <w:r w:rsidRPr="001C0E05">
              <w:t>Wykonawca oferujący rozwiązanie równoważne zobowiązany jest wykazać w ofercie, że oferowane urządzenie spełnia wymagania równoważne do wskazanego certyfikatu.</w:t>
            </w:r>
          </w:p>
        </w:tc>
        <w:tc>
          <w:tcPr>
            <w:tcW w:w="1559" w:type="dxa"/>
            <w:vAlign w:val="center"/>
          </w:tcPr>
          <w:p w14:paraId="38438F08" w14:textId="77777777" w:rsidR="00AB0A83" w:rsidRPr="00A50682" w:rsidRDefault="00AB0A83" w:rsidP="006A35CE">
            <w:pPr>
              <w:rPr>
                <w:rFonts w:cstheme="minorHAnsi"/>
                <w:szCs w:val="22"/>
              </w:rPr>
            </w:pPr>
          </w:p>
        </w:tc>
      </w:tr>
      <w:tr w:rsidR="00AB0A83" w:rsidRPr="00A50682" w14:paraId="1525F5AC" w14:textId="77777777" w:rsidTr="001C0E05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FF9FBCD" w14:textId="77777777" w:rsidR="00AB0A83" w:rsidRPr="00A50682" w:rsidRDefault="00AB0A83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43DEA98" w14:textId="77777777" w:rsidR="00AB0A83" w:rsidRPr="000E13A7" w:rsidRDefault="00AB0A83" w:rsidP="006A35CE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365DC4A0" w14:textId="1377B203" w:rsidR="00AB0A83" w:rsidRDefault="00AB0A83" w:rsidP="007C738B">
            <w:r>
              <w:t>36 miesięcy</w:t>
            </w:r>
            <w:r w:rsidRPr="00A726A2">
              <w:t xml:space="preserve"> gwarancji na urządzenie i akumulatory</w:t>
            </w:r>
          </w:p>
        </w:tc>
        <w:tc>
          <w:tcPr>
            <w:tcW w:w="1559" w:type="dxa"/>
            <w:vAlign w:val="center"/>
          </w:tcPr>
          <w:p w14:paraId="464D0E2F" w14:textId="77777777" w:rsidR="00AB0A83" w:rsidRPr="00A50682" w:rsidRDefault="00AB0A83" w:rsidP="006A35CE">
            <w:pPr>
              <w:rPr>
                <w:rFonts w:cstheme="minorHAnsi"/>
                <w:szCs w:val="22"/>
              </w:rPr>
            </w:pPr>
          </w:p>
        </w:tc>
      </w:tr>
    </w:tbl>
    <w:p w14:paraId="5291CA23" w14:textId="5B6F48FA" w:rsidR="0043463A" w:rsidRDefault="00CC5D82" w:rsidP="0043463A">
      <w:pPr>
        <w:pStyle w:val="Nagwek2"/>
      </w:pPr>
      <w:bookmarkStart w:id="7" w:name="_UPS_o_mocy_1"/>
      <w:bookmarkEnd w:id="7"/>
      <w:r w:rsidRPr="00CC5D82">
        <w:t>UPS o mocy 2</w:t>
      </w:r>
      <w:r w:rsidR="00CD4299">
        <w:t xml:space="preserve"> k</w:t>
      </w:r>
      <w:r w:rsidRPr="00CC5D82">
        <w:t xml:space="preserve">VA </w:t>
      </w:r>
      <w:r w:rsidR="0043463A">
        <w:t>-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6237"/>
        <w:gridCol w:w="1559"/>
      </w:tblGrid>
      <w:tr w:rsidR="00C37756" w:rsidRPr="006C403D" w14:paraId="54902989" w14:textId="77777777" w:rsidTr="00FC153E">
        <w:trPr>
          <w:trHeight w:val="190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3E0489C4" w14:textId="77777777" w:rsidR="00C37756" w:rsidRPr="006C403D" w:rsidRDefault="00C37756" w:rsidP="00C37756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14:paraId="24C0C3D5" w14:textId="0BAF8CB8" w:rsidR="00C37756" w:rsidRPr="006C403D" w:rsidRDefault="00C37756" w:rsidP="00C37756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6237" w:type="dxa"/>
            <w:shd w:val="clear" w:color="auto" w:fill="A6A6A6" w:themeFill="background1" w:themeFillShade="A6"/>
            <w:vAlign w:val="center"/>
          </w:tcPr>
          <w:p w14:paraId="4F25F101" w14:textId="78A4D16F" w:rsidR="00C37756" w:rsidRPr="006C403D" w:rsidRDefault="00C37756" w:rsidP="00C37756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7D9B942B" w14:textId="77777777" w:rsidR="00C37756" w:rsidRPr="006C403D" w:rsidRDefault="00C37756" w:rsidP="00C37756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C37756" w:rsidRPr="00A50682" w14:paraId="5FDA7CA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996469C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3DEF072" w14:textId="0ADBA937" w:rsidR="00C37756" w:rsidRPr="00CC5D82" w:rsidRDefault="00C37756" w:rsidP="00C37756">
            <w:pPr>
              <w:rPr>
                <w:rFonts w:cstheme="minorHAnsi"/>
                <w:b/>
                <w:szCs w:val="22"/>
              </w:rPr>
            </w:pPr>
            <w:r w:rsidRPr="00CC5D82">
              <w:rPr>
                <w:b/>
              </w:rPr>
              <w:t>Minimalne wymagania techniczne dla jednostki UPS</w:t>
            </w:r>
          </w:p>
        </w:tc>
        <w:tc>
          <w:tcPr>
            <w:tcW w:w="6237" w:type="dxa"/>
            <w:shd w:val="clear" w:color="auto" w:fill="auto"/>
          </w:tcPr>
          <w:p w14:paraId="551FA058" w14:textId="38F6C7D2" w:rsidR="00C37756" w:rsidRPr="006C403D" w:rsidRDefault="00C37756" w:rsidP="00CD4299">
            <w:pPr>
              <w:rPr>
                <w:rFonts w:cstheme="minorHAnsi"/>
                <w:szCs w:val="22"/>
              </w:rPr>
            </w:pPr>
            <w:r w:rsidRPr="00FB6561">
              <w:t>Moc znamionowa jednostki nie mniej niż 2</w:t>
            </w:r>
            <w:r w:rsidR="00CD4299">
              <w:t xml:space="preserve"> k</w:t>
            </w:r>
            <w:r w:rsidRPr="00FB6561">
              <w:t>VA / 1</w:t>
            </w:r>
            <w:r w:rsidR="00CD4299">
              <w:t>,</w:t>
            </w:r>
            <w:r w:rsidRPr="00FB6561">
              <w:t>8</w:t>
            </w:r>
            <w:r w:rsidR="00CD4299">
              <w:t xml:space="preserve"> k</w:t>
            </w:r>
            <w:r w:rsidRPr="00FB6561">
              <w:t>W</w:t>
            </w:r>
          </w:p>
        </w:tc>
        <w:tc>
          <w:tcPr>
            <w:tcW w:w="1559" w:type="dxa"/>
            <w:vAlign w:val="center"/>
          </w:tcPr>
          <w:p w14:paraId="3957295C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49E4563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CE0C740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64894FA" w14:textId="77777777" w:rsidR="00C37756" w:rsidRPr="00CC5D82" w:rsidRDefault="00C37756" w:rsidP="00C37756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49881389" w14:textId="21375D15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FB6561">
              <w:t xml:space="preserve">Obudowa </w:t>
            </w:r>
            <w:proofErr w:type="spellStart"/>
            <w:r w:rsidRPr="00FB6561">
              <w:t>rack</w:t>
            </w:r>
            <w:proofErr w:type="spellEnd"/>
            <w:r w:rsidRPr="00FB6561">
              <w:t xml:space="preserve"> o maksymalnej wysokości 2U</w:t>
            </w:r>
          </w:p>
        </w:tc>
        <w:tc>
          <w:tcPr>
            <w:tcW w:w="1559" w:type="dxa"/>
            <w:vAlign w:val="center"/>
          </w:tcPr>
          <w:p w14:paraId="04624B03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78BFE02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7872043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5ED7246" w14:textId="77777777" w:rsidR="00C37756" w:rsidRPr="00CC5D82" w:rsidRDefault="00C37756" w:rsidP="00C37756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7145A94A" w14:textId="63FABE33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FB6561">
              <w:t>Technologia podwójnej konwersji on-line</w:t>
            </w:r>
          </w:p>
        </w:tc>
        <w:tc>
          <w:tcPr>
            <w:tcW w:w="1559" w:type="dxa"/>
            <w:vAlign w:val="center"/>
          </w:tcPr>
          <w:p w14:paraId="187C6F20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21CE68F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52A1A19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B381F27" w14:textId="77777777" w:rsidR="00C37756" w:rsidRPr="00CC5D82" w:rsidRDefault="00C37756" w:rsidP="00C37756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430FEE7D" w14:textId="255FA6FC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FB6561">
              <w:t>Temperatura eksploatacji 0 - 40 °C</w:t>
            </w:r>
          </w:p>
        </w:tc>
        <w:tc>
          <w:tcPr>
            <w:tcW w:w="1559" w:type="dxa"/>
            <w:vAlign w:val="center"/>
          </w:tcPr>
          <w:p w14:paraId="553D0AA6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3F80250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E074B93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8EB4901" w14:textId="77777777" w:rsidR="00C37756" w:rsidRPr="00CC5D82" w:rsidRDefault="00C37756" w:rsidP="00C37756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655C75EA" w14:textId="6195E012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FB6561">
              <w:t>Wilgotność względna podczas pracy 0 - 96 % bez kondensacji</w:t>
            </w:r>
          </w:p>
        </w:tc>
        <w:tc>
          <w:tcPr>
            <w:tcW w:w="1559" w:type="dxa"/>
            <w:vAlign w:val="center"/>
          </w:tcPr>
          <w:p w14:paraId="272487F2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5A60A10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336E46C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BE5FF17" w14:textId="77777777" w:rsidR="00C37756" w:rsidRPr="00CC5D82" w:rsidRDefault="00C37756" w:rsidP="00C37756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5177F8DC" w14:textId="4DC1FA2A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FB6561">
              <w:t>Wysokość n.p.m. podczas pracy: do 3000 metrów</w:t>
            </w:r>
          </w:p>
        </w:tc>
        <w:tc>
          <w:tcPr>
            <w:tcW w:w="1559" w:type="dxa"/>
            <w:vAlign w:val="center"/>
          </w:tcPr>
          <w:p w14:paraId="0292F228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7680FE6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F6AD701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0C7217E" w14:textId="77777777" w:rsidR="00C37756" w:rsidRPr="00CC5D82" w:rsidRDefault="00C37756" w:rsidP="00C37756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225CE0C7" w14:textId="25A6FF1E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FB6561">
              <w:t xml:space="preserve">Hałas słyszalny w odległości 1 m od powierzchni urządzenia max. 50 </w:t>
            </w:r>
            <w:proofErr w:type="spellStart"/>
            <w:r w:rsidRPr="00FB6561">
              <w:t>dBA</w:t>
            </w:r>
            <w:proofErr w:type="spellEnd"/>
          </w:p>
        </w:tc>
        <w:tc>
          <w:tcPr>
            <w:tcW w:w="1559" w:type="dxa"/>
            <w:vAlign w:val="center"/>
          </w:tcPr>
          <w:p w14:paraId="6027EB76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75969F1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DF15FB5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FF1A402" w14:textId="77777777" w:rsidR="00C37756" w:rsidRPr="00CC5D82" w:rsidRDefault="00C37756" w:rsidP="00C37756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642DA0F0" w14:textId="1295DDEB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FB6561">
              <w:t>Możliwość uruchomienia bez napięcia w sieci „zimny start”</w:t>
            </w:r>
          </w:p>
        </w:tc>
        <w:tc>
          <w:tcPr>
            <w:tcW w:w="1559" w:type="dxa"/>
            <w:vAlign w:val="center"/>
          </w:tcPr>
          <w:p w14:paraId="45840A94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76427D6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847E6B8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96AEA93" w14:textId="77777777" w:rsidR="00C37756" w:rsidRPr="00CC5D82" w:rsidRDefault="00C37756" w:rsidP="00C37756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35B5D90D" w14:textId="1A6F46CE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FB6561">
              <w:t>Sprawność: praca on-line ≥ 92%; tryb wysokiej sprawności ≥ 97%</w:t>
            </w:r>
          </w:p>
        </w:tc>
        <w:tc>
          <w:tcPr>
            <w:tcW w:w="1559" w:type="dxa"/>
            <w:vAlign w:val="center"/>
          </w:tcPr>
          <w:p w14:paraId="1C54A4C9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79EBE89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D7F3807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4955443" w14:textId="6A47A2A7" w:rsidR="00C37756" w:rsidRPr="00CC5D82" w:rsidRDefault="00C37756" w:rsidP="00C37756">
            <w:pPr>
              <w:rPr>
                <w:b/>
              </w:rPr>
            </w:pPr>
            <w:r w:rsidRPr="00CC5D82">
              <w:rPr>
                <w:b/>
                <w:bCs/>
                <w:iCs/>
              </w:rPr>
              <w:t>Parametry wejściowe</w:t>
            </w:r>
          </w:p>
        </w:tc>
        <w:tc>
          <w:tcPr>
            <w:tcW w:w="6237" w:type="dxa"/>
            <w:shd w:val="clear" w:color="auto" w:fill="auto"/>
          </w:tcPr>
          <w:p w14:paraId="2FCE6196" w14:textId="1DDFF034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C654E8">
              <w:t>Nominalne napięcie wejściowe 230VAC</w:t>
            </w:r>
          </w:p>
        </w:tc>
        <w:tc>
          <w:tcPr>
            <w:tcW w:w="1559" w:type="dxa"/>
            <w:vAlign w:val="center"/>
          </w:tcPr>
          <w:p w14:paraId="1B8289C4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45D83D3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F542B80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B15BAE5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4BAFC486" w14:textId="330EC0CD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C654E8">
              <w:t>Inne napięcia wejściowe 200/208/220/240V</w:t>
            </w:r>
          </w:p>
        </w:tc>
        <w:tc>
          <w:tcPr>
            <w:tcW w:w="1559" w:type="dxa"/>
            <w:vAlign w:val="center"/>
          </w:tcPr>
          <w:p w14:paraId="311320A6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5DB6607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95C4D37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50B0548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2D66DE1" w14:textId="58073E01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C654E8">
              <w:t>Zmienny zakres napięcia wejściowego 200 - 276 VAC (140-276V przy obniżeniu ≤25%)</w:t>
            </w:r>
          </w:p>
        </w:tc>
        <w:tc>
          <w:tcPr>
            <w:tcW w:w="1559" w:type="dxa"/>
            <w:vAlign w:val="center"/>
          </w:tcPr>
          <w:p w14:paraId="17421899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3863BBD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713A0E1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70FD47E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4557D03F" w14:textId="28E29BC9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C654E8">
              <w:t>Prąd znamionowy, max. 9.5A</w:t>
            </w:r>
          </w:p>
        </w:tc>
        <w:tc>
          <w:tcPr>
            <w:tcW w:w="1559" w:type="dxa"/>
            <w:vAlign w:val="center"/>
          </w:tcPr>
          <w:p w14:paraId="54DCDEFF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22E8578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B681FC8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49812CC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0915FF78" w14:textId="187F2552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C654E8">
              <w:t xml:space="preserve">Częstotliwość wejściowa 50/60 </w:t>
            </w:r>
            <w:proofErr w:type="spellStart"/>
            <w:r w:rsidRPr="00C654E8">
              <w:t>Hz</w:t>
            </w:r>
            <w:proofErr w:type="spellEnd"/>
            <w:r w:rsidRPr="00C654E8">
              <w:t xml:space="preserve"> (automatyczne wykrywanie)</w:t>
            </w:r>
          </w:p>
        </w:tc>
        <w:tc>
          <w:tcPr>
            <w:tcW w:w="1559" w:type="dxa"/>
            <w:vAlign w:val="center"/>
          </w:tcPr>
          <w:p w14:paraId="2BF64CAD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0DDB180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FBEDE5E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8659278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0BB0C2AA" w14:textId="60C77036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C654E8">
              <w:t xml:space="preserve">Zakres częstotliwości wejściowej 40–70 </w:t>
            </w:r>
            <w:proofErr w:type="spellStart"/>
            <w:r w:rsidRPr="00C654E8">
              <w:t>Hz</w:t>
            </w:r>
            <w:proofErr w:type="spellEnd"/>
          </w:p>
        </w:tc>
        <w:tc>
          <w:tcPr>
            <w:tcW w:w="1559" w:type="dxa"/>
            <w:vAlign w:val="center"/>
          </w:tcPr>
          <w:p w14:paraId="1728A8A9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51C1D5C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E756FDB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A50F362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4E95D3BD" w14:textId="5E28B503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C654E8">
              <w:t>Typ gniazda wejściowego: IEC320 C14</w:t>
            </w:r>
          </w:p>
        </w:tc>
        <w:tc>
          <w:tcPr>
            <w:tcW w:w="1559" w:type="dxa"/>
            <w:vAlign w:val="center"/>
          </w:tcPr>
          <w:p w14:paraId="64E8CB08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48BD7E9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0D01B26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28AE5334" w14:textId="77777777" w:rsidR="00C37756" w:rsidRPr="00CC5D82" w:rsidRDefault="00C37756" w:rsidP="00C37756">
            <w:pPr>
              <w:rPr>
                <w:b/>
                <w:bCs/>
                <w:iCs/>
              </w:rPr>
            </w:pPr>
            <w:r w:rsidRPr="00CC5D82">
              <w:rPr>
                <w:b/>
                <w:bCs/>
                <w:iCs/>
              </w:rPr>
              <w:t>Parametry wyjściowe</w:t>
            </w:r>
          </w:p>
          <w:p w14:paraId="1AAE394E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8D9172A" w14:textId="2A55E559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6C507E">
              <w:t>Nominalne napięcie wejściowe 230VAC</w:t>
            </w:r>
          </w:p>
        </w:tc>
        <w:tc>
          <w:tcPr>
            <w:tcW w:w="1559" w:type="dxa"/>
            <w:vAlign w:val="center"/>
          </w:tcPr>
          <w:p w14:paraId="2B5A7815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07CC900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71B04F6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29A406A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32A5EBB7" w14:textId="3C4C42D3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6C507E">
              <w:t xml:space="preserve">Inne napięcia wyjściowe: 200/208/220/230/240 V </w:t>
            </w:r>
          </w:p>
        </w:tc>
        <w:tc>
          <w:tcPr>
            <w:tcW w:w="1559" w:type="dxa"/>
            <w:vAlign w:val="center"/>
          </w:tcPr>
          <w:p w14:paraId="225090B7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09C3255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78B307C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1CFBB86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1959B92E" w14:textId="54AC7B08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6C507E">
              <w:t>Regulacja napięcia: +/- 2%</w:t>
            </w:r>
          </w:p>
        </w:tc>
        <w:tc>
          <w:tcPr>
            <w:tcW w:w="1559" w:type="dxa"/>
            <w:vAlign w:val="center"/>
          </w:tcPr>
          <w:p w14:paraId="2221E7B7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569D3D0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0632256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6290792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5F144D12" w14:textId="77F8CEB3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6C507E">
              <w:t>Zniekształcenia harmoniczne &lt; 3% obciążenie liniowe, &lt; 5% obciążenie nieliniowe</w:t>
            </w:r>
          </w:p>
        </w:tc>
        <w:tc>
          <w:tcPr>
            <w:tcW w:w="1559" w:type="dxa"/>
            <w:vAlign w:val="center"/>
          </w:tcPr>
          <w:p w14:paraId="28DD8DFF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53CD068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E1BCBAF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B61EF90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37302BDF" w14:textId="1F1E9F57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6C507E">
              <w:t>Częstotliwość napięcia wyjściowego: 50/60Hz</w:t>
            </w:r>
          </w:p>
        </w:tc>
        <w:tc>
          <w:tcPr>
            <w:tcW w:w="1559" w:type="dxa"/>
            <w:vAlign w:val="center"/>
          </w:tcPr>
          <w:p w14:paraId="4E0FEB91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229803AA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9EC2A12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416F018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F05C254" w14:textId="74D39F40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6C507E">
              <w:t>Regulacja częstotliwości: ±5% wartości nominalnej</w:t>
            </w:r>
          </w:p>
        </w:tc>
        <w:tc>
          <w:tcPr>
            <w:tcW w:w="1559" w:type="dxa"/>
            <w:vAlign w:val="center"/>
          </w:tcPr>
          <w:p w14:paraId="0AFCE2DE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7C9DA1E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A7501CC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5D2DB4E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35342444" w14:textId="75914180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6C507E">
              <w:t>Współczynnik szczytu 3: 1</w:t>
            </w:r>
          </w:p>
        </w:tc>
        <w:tc>
          <w:tcPr>
            <w:tcW w:w="1559" w:type="dxa"/>
            <w:vAlign w:val="center"/>
          </w:tcPr>
          <w:p w14:paraId="2C6011F5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1C4E835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4450E96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84D3F78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7688DA86" w14:textId="608AB107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6C507E">
              <w:t>Typ przebiegu: sinusoida</w:t>
            </w:r>
          </w:p>
        </w:tc>
        <w:tc>
          <w:tcPr>
            <w:tcW w:w="1559" w:type="dxa"/>
            <w:vAlign w:val="center"/>
          </w:tcPr>
          <w:p w14:paraId="7B343126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76605F2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EC92C0E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6ABDD8B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A5EE9C6" w14:textId="43B6382D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6C507E">
              <w:t>Złącza/gniazda wyjściowe:</w:t>
            </w:r>
          </w:p>
        </w:tc>
        <w:tc>
          <w:tcPr>
            <w:tcW w:w="1559" w:type="dxa"/>
            <w:vAlign w:val="center"/>
          </w:tcPr>
          <w:p w14:paraId="163B2753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12111F10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C532D44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DFC753A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6929FEB8" w14:textId="4095FFFF" w:rsidR="00C37756" w:rsidRPr="00CC5D82" w:rsidRDefault="00C37756" w:rsidP="007760C1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szCs w:val="22"/>
              </w:rPr>
            </w:pPr>
            <w:r w:rsidRPr="006C507E">
              <w:t>(8) IEC 320 C13 (Zasilanie gwarantowane)</w:t>
            </w:r>
          </w:p>
        </w:tc>
        <w:tc>
          <w:tcPr>
            <w:tcW w:w="1559" w:type="dxa"/>
            <w:vAlign w:val="center"/>
          </w:tcPr>
          <w:p w14:paraId="0B1DD215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6A07E72E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4BB4B23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03E8316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0937C920" w14:textId="558AB7D2" w:rsidR="00C37756" w:rsidRPr="00CC5D82" w:rsidRDefault="00C37756" w:rsidP="007760C1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szCs w:val="22"/>
              </w:rPr>
            </w:pPr>
            <w:r w:rsidRPr="006C507E">
              <w:t>Min. 2 programowalne grupy gniazd</w:t>
            </w:r>
          </w:p>
        </w:tc>
        <w:tc>
          <w:tcPr>
            <w:tcW w:w="1559" w:type="dxa"/>
            <w:vAlign w:val="center"/>
          </w:tcPr>
          <w:p w14:paraId="3C2B73D8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5868E6C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8385E65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58A4B5E" w14:textId="77777777" w:rsidR="00C37756" w:rsidRPr="00CC5D82" w:rsidRDefault="00C37756" w:rsidP="00C37756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457A2698" w14:textId="45BAD97E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6C507E">
              <w:t>Wewnętrzny bypass</w:t>
            </w:r>
          </w:p>
        </w:tc>
        <w:tc>
          <w:tcPr>
            <w:tcW w:w="1559" w:type="dxa"/>
            <w:vAlign w:val="center"/>
          </w:tcPr>
          <w:p w14:paraId="7A278010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0D22353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3D71FB0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EE75FDA" w14:textId="746081BA" w:rsidR="00C37756" w:rsidRPr="00CC5D82" w:rsidRDefault="00C37756" w:rsidP="00C37756">
            <w:pPr>
              <w:rPr>
                <w:b/>
                <w:bCs/>
                <w:iCs/>
              </w:rPr>
            </w:pPr>
            <w:r w:rsidRPr="00CC5D82">
              <w:rPr>
                <w:b/>
                <w:iCs/>
              </w:rPr>
              <w:t>Akumulatory i czas podtrzymania</w:t>
            </w:r>
          </w:p>
        </w:tc>
        <w:tc>
          <w:tcPr>
            <w:tcW w:w="6237" w:type="dxa"/>
            <w:shd w:val="clear" w:color="auto" w:fill="auto"/>
          </w:tcPr>
          <w:p w14:paraId="3D5521E3" w14:textId="01B58742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3C7C4F">
              <w:t>Zamknięte, bezobsługowe, z regulowanym zaworem, ołowiowo kwasowe, z minimalną żywotnością 3 lat</w:t>
            </w:r>
          </w:p>
        </w:tc>
        <w:tc>
          <w:tcPr>
            <w:tcW w:w="1559" w:type="dxa"/>
            <w:vAlign w:val="center"/>
          </w:tcPr>
          <w:p w14:paraId="0601C654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44008ED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91D072B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9A8B9FD" w14:textId="77777777" w:rsidR="00C37756" w:rsidRPr="00CC5D82" w:rsidRDefault="00C37756" w:rsidP="00C37756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18F3EFB0" w14:textId="2C12A2C1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3C7C4F">
              <w:t>Rozszerzany czas podtrzymania poprzez dodatkowe moduły akumulatorowe. Możliwość dodania do 4 modułów</w:t>
            </w:r>
          </w:p>
        </w:tc>
        <w:tc>
          <w:tcPr>
            <w:tcW w:w="1559" w:type="dxa"/>
            <w:vAlign w:val="center"/>
          </w:tcPr>
          <w:p w14:paraId="613EDF12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03D48DB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6D6E5F4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D40AD77" w14:textId="77777777" w:rsidR="00C37756" w:rsidRPr="00CC5D82" w:rsidRDefault="00C37756" w:rsidP="00C37756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754B7050" w14:textId="61FA8D4C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3C7C4F">
              <w:t>Czas autonomii:</w:t>
            </w:r>
          </w:p>
        </w:tc>
        <w:tc>
          <w:tcPr>
            <w:tcW w:w="1559" w:type="dxa"/>
            <w:vAlign w:val="center"/>
          </w:tcPr>
          <w:p w14:paraId="6A20B534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3859497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0977F03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EF0752D" w14:textId="77777777" w:rsidR="00C37756" w:rsidRPr="00CC5D82" w:rsidRDefault="00C37756" w:rsidP="00C37756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9CC0615" w14:textId="640B7C84" w:rsidR="00C37756" w:rsidRPr="00CC5D82" w:rsidRDefault="00C37756" w:rsidP="007760C1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Cs w:val="22"/>
              </w:rPr>
            </w:pPr>
            <w:r w:rsidRPr="003C7C4F">
              <w:t>≥ 30 minut dla pełnego obciążenia</w:t>
            </w:r>
          </w:p>
        </w:tc>
        <w:tc>
          <w:tcPr>
            <w:tcW w:w="1559" w:type="dxa"/>
            <w:vAlign w:val="center"/>
          </w:tcPr>
          <w:p w14:paraId="13121917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21F877C0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FCE15FA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02E1BC5" w14:textId="77777777" w:rsidR="00C37756" w:rsidRPr="00CC5D82" w:rsidRDefault="00C37756" w:rsidP="00C37756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3EC2976" w14:textId="27B4C0FA" w:rsidR="00C37756" w:rsidRPr="00CC5D82" w:rsidRDefault="00C37756" w:rsidP="007760C1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Cs w:val="22"/>
              </w:rPr>
            </w:pPr>
            <w:r w:rsidRPr="003C7C4F">
              <w:t>≥ 63 minut dla połowy obciążenia</w:t>
            </w:r>
          </w:p>
        </w:tc>
        <w:tc>
          <w:tcPr>
            <w:tcW w:w="1559" w:type="dxa"/>
            <w:vAlign w:val="center"/>
          </w:tcPr>
          <w:p w14:paraId="35FF65FD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626C799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F800374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D115DC6" w14:textId="77777777" w:rsidR="00C37756" w:rsidRPr="00CC5D82" w:rsidRDefault="00C37756" w:rsidP="00C37756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3E47264F" w14:textId="5C5BF54F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3C7C4F">
              <w:t>Do uzyskania ww. czasu podtrzymania dopuszcza się zastosowanie zewnętrznego modułu bateryjnego o wysokości nie większej niż 2U.</w:t>
            </w:r>
          </w:p>
        </w:tc>
        <w:tc>
          <w:tcPr>
            <w:tcW w:w="1559" w:type="dxa"/>
            <w:vAlign w:val="center"/>
          </w:tcPr>
          <w:p w14:paraId="4A957313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4D6C39F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2EBF764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17E76A5" w14:textId="77777777" w:rsidR="00C37756" w:rsidRPr="00CC5D82" w:rsidRDefault="00C37756" w:rsidP="00C37756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5B9A5E13" w14:textId="4EDEC445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3C7C4F">
              <w:t>Typowy czas ładowania ≤3 godziny do 90%</w:t>
            </w:r>
          </w:p>
        </w:tc>
        <w:tc>
          <w:tcPr>
            <w:tcW w:w="1559" w:type="dxa"/>
            <w:vAlign w:val="center"/>
          </w:tcPr>
          <w:p w14:paraId="4C17F058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2EE6C1C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3729A6E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E9B621A" w14:textId="77777777" w:rsidR="00C37756" w:rsidRPr="00CC5D82" w:rsidRDefault="00C37756" w:rsidP="00C37756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6A0F47C0" w14:textId="531C6C79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3C7C4F">
              <w:t>Baterie wymieniane na gorąco (w UPS oraz modułach zewnętrznych)</w:t>
            </w:r>
          </w:p>
        </w:tc>
        <w:tc>
          <w:tcPr>
            <w:tcW w:w="1559" w:type="dxa"/>
            <w:vAlign w:val="center"/>
          </w:tcPr>
          <w:p w14:paraId="67407574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19A723C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6110A31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6C0B84A" w14:textId="77777777" w:rsidR="00C37756" w:rsidRPr="00CC5D82" w:rsidRDefault="00C37756" w:rsidP="00C37756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3A6ADB74" w14:textId="681E411E" w:rsidR="00C37756" w:rsidRPr="006C403D" w:rsidRDefault="003722DB" w:rsidP="001C0E05">
            <w:pPr>
              <w:rPr>
                <w:rFonts w:cstheme="minorHAnsi"/>
                <w:szCs w:val="22"/>
              </w:rPr>
            </w:pPr>
            <w:r w:rsidRPr="006B08B1">
              <w:t xml:space="preserve">Trzystopniowa technologia ładowania, wykorzystująca kompensację temperaturową oraz zwiększająca żywotność baterii. Okres spoczynkowy w jednym cyklu nie może być krótszy niż 14 dni. </w:t>
            </w:r>
          </w:p>
        </w:tc>
        <w:tc>
          <w:tcPr>
            <w:tcW w:w="1559" w:type="dxa"/>
            <w:vAlign w:val="center"/>
          </w:tcPr>
          <w:p w14:paraId="3071D28C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67D7562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69F1A68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B11273B" w14:textId="77777777" w:rsidR="00C37756" w:rsidRPr="00CC5D82" w:rsidRDefault="00C37756" w:rsidP="00C37756">
            <w:pPr>
              <w:rPr>
                <w:b/>
                <w:bCs/>
              </w:rPr>
            </w:pPr>
            <w:r w:rsidRPr="00CC5D82">
              <w:rPr>
                <w:b/>
                <w:bCs/>
              </w:rPr>
              <w:t>Komunikacja i zarządzanie</w:t>
            </w:r>
          </w:p>
          <w:p w14:paraId="50C508F5" w14:textId="77777777" w:rsidR="00C37756" w:rsidRPr="00CC5D82" w:rsidRDefault="00C37756" w:rsidP="00C37756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31F57E8A" w14:textId="1DBE7C5C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BA10EB">
              <w:t>Porty komunikacyjne: RS-232, USB, styki przekaźnikowe, mini-terminal zacisków do zdalnego wyłączania, slot na kartę komunikacyjną SNMP</w:t>
            </w:r>
          </w:p>
        </w:tc>
        <w:tc>
          <w:tcPr>
            <w:tcW w:w="1559" w:type="dxa"/>
            <w:vAlign w:val="center"/>
          </w:tcPr>
          <w:p w14:paraId="32043E50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7288556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F3F88A3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369DA36" w14:textId="77777777" w:rsidR="00C37756" w:rsidRPr="00CC5D82" w:rsidRDefault="00C37756" w:rsidP="00C37756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3EE53357" w14:textId="2FB59B7B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BA10EB">
              <w:t xml:space="preserve">Wymagany moduł WEB/SNMP, obsługujący protokoły komunikacyjne: HTTP, HTTPS 1.1, TLS 1.2, SNMP V1, SNMP V3, NTP, SMTP, SMTP, BOOTP/DHCP, CLI, SSH, ARP, </w:t>
            </w:r>
            <w:proofErr w:type="spellStart"/>
            <w:r w:rsidRPr="00BA10EB">
              <w:t>Syslog</w:t>
            </w:r>
            <w:proofErr w:type="spellEnd"/>
            <w:r w:rsidRPr="00BA10EB">
              <w:t xml:space="preserve">, Radius, LDAP, </w:t>
            </w:r>
            <w:proofErr w:type="spellStart"/>
            <w:r w:rsidRPr="00BA10EB">
              <w:t>ActiveDirectory</w:t>
            </w:r>
            <w:proofErr w:type="spellEnd"/>
            <w:r w:rsidRPr="00BA10EB">
              <w:t>. Posiadający porty komunikacyjne: RJ45 (Ethernet), USB Micro-B, USB-A</w:t>
            </w:r>
          </w:p>
        </w:tc>
        <w:tc>
          <w:tcPr>
            <w:tcW w:w="1559" w:type="dxa"/>
            <w:vAlign w:val="center"/>
          </w:tcPr>
          <w:p w14:paraId="79EF75D5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306CC0C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799C66C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15E1498" w14:textId="77777777" w:rsidR="00C37756" w:rsidRPr="00CC5D82" w:rsidRDefault="00C37756" w:rsidP="00C37756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7148F2B1" w14:textId="651A9127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BA10EB">
              <w:t>Panel sterowania: wielofunkcyjna konsola sterownicza i informacyjna LCD oraz diody LED informujące o statusie urządzenia</w:t>
            </w:r>
          </w:p>
        </w:tc>
        <w:tc>
          <w:tcPr>
            <w:tcW w:w="1559" w:type="dxa"/>
            <w:vAlign w:val="center"/>
          </w:tcPr>
          <w:p w14:paraId="16936A96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C37756" w:rsidRPr="00A50682" w14:paraId="7C93324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1B9448E" w14:textId="77777777" w:rsidR="00C37756" w:rsidRPr="00A50682" w:rsidRDefault="00C37756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B87BF19" w14:textId="77777777" w:rsidR="00C37756" w:rsidRPr="00CC5D82" w:rsidRDefault="00C37756" w:rsidP="00C37756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11BAEED0" w14:textId="473F6C58" w:rsidR="00C37756" w:rsidRPr="006C403D" w:rsidRDefault="00C37756" w:rsidP="00C37756">
            <w:pPr>
              <w:rPr>
                <w:rFonts w:cstheme="minorHAnsi"/>
                <w:szCs w:val="22"/>
              </w:rPr>
            </w:pPr>
            <w:r w:rsidRPr="00BA10EB">
              <w:t>Alarmy dźwiękowe i wizualne według priorytetu ważności zdarzenia</w:t>
            </w:r>
          </w:p>
        </w:tc>
        <w:tc>
          <w:tcPr>
            <w:tcW w:w="1559" w:type="dxa"/>
            <w:vAlign w:val="center"/>
          </w:tcPr>
          <w:p w14:paraId="4B68550A" w14:textId="77777777" w:rsidR="00C37756" w:rsidRPr="00A50682" w:rsidRDefault="00C37756" w:rsidP="00C37756">
            <w:pPr>
              <w:rPr>
                <w:rFonts w:cstheme="minorHAnsi"/>
                <w:szCs w:val="22"/>
              </w:rPr>
            </w:pPr>
          </w:p>
        </w:tc>
      </w:tr>
      <w:tr w:rsidR="00AB0A83" w:rsidRPr="00A50682" w14:paraId="4CBCD72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A9B10D6" w14:textId="77777777" w:rsidR="00AB0A83" w:rsidRPr="00A50682" w:rsidRDefault="00AB0A83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9E1AA6C" w14:textId="0397C3C0" w:rsidR="00AB0A83" w:rsidRPr="00CC5D82" w:rsidRDefault="00AB0A83" w:rsidP="00C37756">
            <w:pPr>
              <w:rPr>
                <w:b/>
                <w:bCs/>
              </w:rPr>
            </w:pPr>
            <w:r w:rsidRPr="00CC5D82">
              <w:rPr>
                <w:b/>
                <w:bCs/>
              </w:rPr>
              <w:t>Certyfikaty, zgodności oraz gwarancja</w:t>
            </w:r>
          </w:p>
        </w:tc>
        <w:tc>
          <w:tcPr>
            <w:tcW w:w="6237" w:type="dxa"/>
            <w:shd w:val="clear" w:color="auto" w:fill="auto"/>
          </w:tcPr>
          <w:p w14:paraId="1153E00E" w14:textId="2C6E701F" w:rsidR="00AB0A83" w:rsidRPr="006C403D" w:rsidRDefault="00AB0A83" w:rsidP="001C0E05">
            <w:pPr>
              <w:rPr>
                <w:rFonts w:cstheme="minorHAnsi"/>
                <w:szCs w:val="22"/>
              </w:rPr>
            </w:pPr>
            <w:r w:rsidRPr="001B411A">
              <w:rPr>
                <w:lang w:val="en-US"/>
              </w:rPr>
              <w:t xml:space="preserve">CE, IEC/EN 62040-1-1, </w:t>
            </w:r>
            <w:r>
              <w:rPr>
                <w:lang w:val="en-US"/>
              </w:rPr>
              <w:t>IEC/EN 62040-2, IEC/EN 62040-3</w:t>
            </w:r>
          </w:p>
        </w:tc>
        <w:tc>
          <w:tcPr>
            <w:tcW w:w="1559" w:type="dxa"/>
            <w:vAlign w:val="center"/>
          </w:tcPr>
          <w:p w14:paraId="59C7455D" w14:textId="77777777" w:rsidR="00AB0A83" w:rsidRPr="00A50682" w:rsidRDefault="00AB0A83" w:rsidP="00C37756">
            <w:pPr>
              <w:rPr>
                <w:rFonts w:cstheme="minorHAnsi"/>
                <w:szCs w:val="22"/>
              </w:rPr>
            </w:pPr>
          </w:p>
        </w:tc>
      </w:tr>
      <w:tr w:rsidR="00AB0A83" w:rsidRPr="00A50682" w14:paraId="589064B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CEBB6CA" w14:textId="77777777" w:rsidR="00AB0A83" w:rsidRPr="00A50682" w:rsidRDefault="00AB0A83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9D03CD9" w14:textId="77777777" w:rsidR="00AB0A83" w:rsidRPr="00CC5D82" w:rsidRDefault="00AB0A83" w:rsidP="00C37756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111F26AF" w14:textId="77777777" w:rsidR="00AB0A83" w:rsidRDefault="00AB0A83" w:rsidP="00AB0A83">
            <w:r>
              <w:t xml:space="preserve">Energy Star </w:t>
            </w:r>
            <w:r w:rsidRPr="007C738B">
              <w:t>lub równoważny certyfikat efektywności energetycznej</w:t>
            </w:r>
            <w:r>
              <w:t>.</w:t>
            </w:r>
          </w:p>
          <w:p w14:paraId="731BC5D6" w14:textId="77777777" w:rsidR="00AB0A83" w:rsidRPr="001C0E05" w:rsidRDefault="00AB0A83" w:rsidP="00AB0A83">
            <w:r w:rsidRPr="001C0E05">
              <w:t>Za rozwiązanie równoważne Zamawiający uzna urządzenie spełniające wymagania w zakresie efektywności energetycznej oraz parametrów środowiskowych na poziomie co najmniej równoważnym wymaganiom określonym w programie Energy Star.</w:t>
            </w:r>
          </w:p>
          <w:p w14:paraId="0B81A0C6" w14:textId="77777777" w:rsidR="00AB0A83" w:rsidRPr="001C0E05" w:rsidRDefault="00AB0A83" w:rsidP="00AB0A83">
            <w:r w:rsidRPr="001C0E05">
              <w:t>Równoważność może zostać potwierdzona w szczególności poprzez:</w:t>
            </w:r>
          </w:p>
          <w:p w14:paraId="0701937D" w14:textId="77777777" w:rsidR="00AB0A83" w:rsidRPr="001C0E05" w:rsidRDefault="00AB0A83" w:rsidP="002A7829">
            <w:pPr>
              <w:pStyle w:val="Akapitzlist"/>
              <w:numPr>
                <w:ilvl w:val="0"/>
                <w:numId w:val="61"/>
              </w:numPr>
            </w:pPr>
            <w:r w:rsidRPr="001C0E05">
              <w:t>certyfikat wydany przez niezależną jednostkę oceniającą zgodność,</w:t>
            </w:r>
          </w:p>
          <w:p w14:paraId="6283E7CB" w14:textId="77777777" w:rsidR="00AB0A83" w:rsidRPr="001C0E05" w:rsidRDefault="00AB0A83" w:rsidP="002A7829">
            <w:pPr>
              <w:pStyle w:val="Akapitzlist"/>
              <w:numPr>
                <w:ilvl w:val="0"/>
                <w:numId w:val="61"/>
              </w:numPr>
            </w:pPr>
            <w:r w:rsidRPr="001C0E05">
              <w:t>dokumentację techniczną producenta lub kartę katalogową urządzenia,</w:t>
            </w:r>
          </w:p>
          <w:p w14:paraId="7960383A" w14:textId="77777777" w:rsidR="00AB0A83" w:rsidRPr="001C0E05" w:rsidRDefault="00AB0A83" w:rsidP="002A7829">
            <w:pPr>
              <w:pStyle w:val="Akapitzlist"/>
              <w:numPr>
                <w:ilvl w:val="0"/>
                <w:numId w:val="61"/>
              </w:numPr>
            </w:pPr>
            <w:r w:rsidRPr="001C0E05">
              <w:t>raport z badań lub testów potwierdzający spełnienie parametrów efektywności energetycznej,</w:t>
            </w:r>
          </w:p>
          <w:p w14:paraId="7B59EEF8" w14:textId="77777777" w:rsidR="00AB0A83" w:rsidRPr="001C0E05" w:rsidRDefault="00AB0A83" w:rsidP="002A7829">
            <w:pPr>
              <w:pStyle w:val="Akapitzlist"/>
              <w:numPr>
                <w:ilvl w:val="0"/>
                <w:numId w:val="61"/>
              </w:numPr>
            </w:pPr>
            <w:r w:rsidRPr="001C0E05">
              <w:lastRenderedPageBreak/>
              <w:t>inne dokumenty potwierdzające spełnienie wymagań równoważnych.</w:t>
            </w:r>
          </w:p>
          <w:p w14:paraId="24BB2607" w14:textId="4431A17F" w:rsidR="00AB0A83" w:rsidRPr="006C403D" w:rsidRDefault="00AB0A83" w:rsidP="00AB0A83">
            <w:pPr>
              <w:rPr>
                <w:rFonts w:cstheme="minorHAnsi"/>
                <w:szCs w:val="22"/>
              </w:rPr>
            </w:pPr>
            <w:r w:rsidRPr="001C0E05">
              <w:t>Wykonawca oferujący rozwiązanie równoważne zobowiązany jest wykazać w ofercie, że oferowane urządzenie spełnia wymagania równoważne do wskazanego certyfikatu.</w:t>
            </w:r>
          </w:p>
        </w:tc>
        <w:tc>
          <w:tcPr>
            <w:tcW w:w="1559" w:type="dxa"/>
            <w:vAlign w:val="center"/>
          </w:tcPr>
          <w:p w14:paraId="3AAEA22D" w14:textId="77777777" w:rsidR="00AB0A83" w:rsidRPr="00A50682" w:rsidRDefault="00AB0A83" w:rsidP="00C37756">
            <w:pPr>
              <w:rPr>
                <w:rFonts w:cstheme="minorHAnsi"/>
                <w:szCs w:val="22"/>
              </w:rPr>
            </w:pPr>
          </w:p>
        </w:tc>
      </w:tr>
      <w:tr w:rsidR="00AB0A83" w:rsidRPr="00A50682" w14:paraId="455B883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58CCE01" w14:textId="77777777" w:rsidR="00AB0A83" w:rsidRPr="00A50682" w:rsidRDefault="00AB0A83" w:rsidP="007760C1">
            <w:pPr>
              <w:pStyle w:val="Akapitzlist"/>
              <w:numPr>
                <w:ilvl w:val="0"/>
                <w:numId w:val="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5C7E710" w14:textId="77777777" w:rsidR="00AB0A83" w:rsidRPr="00CC5D82" w:rsidRDefault="00AB0A83" w:rsidP="00C37756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30F81D77" w14:textId="329B6D23" w:rsidR="00AB0A83" w:rsidRDefault="00AB0A83" w:rsidP="00AB0A83">
            <w:r>
              <w:t>36 miesięcy</w:t>
            </w:r>
            <w:r w:rsidRPr="001B411A">
              <w:t xml:space="preserve"> gwarancji na urządzenie i akumulatory</w:t>
            </w:r>
          </w:p>
        </w:tc>
        <w:tc>
          <w:tcPr>
            <w:tcW w:w="1559" w:type="dxa"/>
            <w:vAlign w:val="center"/>
          </w:tcPr>
          <w:p w14:paraId="398F311A" w14:textId="77777777" w:rsidR="00AB0A83" w:rsidRPr="00A50682" w:rsidRDefault="00AB0A83" w:rsidP="00C37756">
            <w:pPr>
              <w:rPr>
                <w:rFonts w:cstheme="minorHAnsi"/>
                <w:szCs w:val="22"/>
              </w:rPr>
            </w:pPr>
          </w:p>
        </w:tc>
      </w:tr>
    </w:tbl>
    <w:p w14:paraId="2D4DE35E" w14:textId="59BAECD4" w:rsidR="0043463A" w:rsidRDefault="00116D9C" w:rsidP="0043463A">
      <w:pPr>
        <w:pStyle w:val="Nagwek2"/>
      </w:pPr>
      <w:bookmarkStart w:id="8" w:name="_UPS_o_mocy_2"/>
      <w:bookmarkEnd w:id="8"/>
      <w:r w:rsidRPr="00116D9C">
        <w:t>UPS o mocy 5</w:t>
      </w:r>
      <w:r w:rsidR="00CD4299">
        <w:t xml:space="preserve"> k</w:t>
      </w:r>
      <w:r w:rsidRPr="00116D9C">
        <w:t xml:space="preserve">VA </w:t>
      </w:r>
      <w:r w:rsidR="0043463A">
        <w:t>-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6237"/>
        <w:gridCol w:w="1559"/>
      </w:tblGrid>
      <w:tr w:rsidR="00116D9C" w:rsidRPr="006C403D" w14:paraId="393EA403" w14:textId="77777777" w:rsidTr="00FC153E">
        <w:trPr>
          <w:trHeight w:val="190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0C14311A" w14:textId="77777777" w:rsidR="00116D9C" w:rsidRPr="006C403D" w:rsidRDefault="00116D9C" w:rsidP="00116D9C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14:paraId="7DAC640B" w14:textId="286BA701" w:rsidR="00116D9C" w:rsidRPr="006C403D" w:rsidRDefault="00C37756" w:rsidP="00116D9C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6237" w:type="dxa"/>
            <w:shd w:val="clear" w:color="auto" w:fill="A6A6A6" w:themeFill="background1" w:themeFillShade="A6"/>
            <w:vAlign w:val="center"/>
          </w:tcPr>
          <w:p w14:paraId="598703A3" w14:textId="273AF9A4" w:rsidR="00116D9C" w:rsidRPr="006C403D" w:rsidRDefault="00116D9C" w:rsidP="00C37756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2BA377FB" w14:textId="77777777" w:rsidR="00116D9C" w:rsidRPr="006C403D" w:rsidRDefault="00116D9C" w:rsidP="00116D9C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EA7D64" w:rsidRPr="00A50682" w14:paraId="0A872CEE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326DA09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4876807" w14:textId="2C4AF786" w:rsidR="00EA7D64" w:rsidRPr="00EA7D64" w:rsidRDefault="00EA7D64" w:rsidP="00EA7D64">
            <w:pPr>
              <w:rPr>
                <w:rFonts w:cstheme="minorHAnsi"/>
                <w:b/>
                <w:szCs w:val="22"/>
              </w:rPr>
            </w:pPr>
            <w:r w:rsidRPr="00EA7D64">
              <w:rPr>
                <w:b/>
              </w:rPr>
              <w:t>Minimalne wymagania techniczne dla jednostki UPS</w:t>
            </w:r>
          </w:p>
        </w:tc>
        <w:tc>
          <w:tcPr>
            <w:tcW w:w="6237" w:type="dxa"/>
            <w:shd w:val="clear" w:color="auto" w:fill="auto"/>
          </w:tcPr>
          <w:p w14:paraId="09AECFCE" w14:textId="6CDE6134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75BA">
              <w:t>Moc znamionowa jednostki nie mniej niż 5 kVA / 5 kW</w:t>
            </w:r>
          </w:p>
        </w:tc>
        <w:tc>
          <w:tcPr>
            <w:tcW w:w="1559" w:type="dxa"/>
            <w:vAlign w:val="center"/>
          </w:tcPr>
          <w:p w14:paraId="1266BDAC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45D7278A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225948D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6C0C535" w14:textId="77777777" w:rsidR="00EA7D64" w:rsidRPr="00EA7D64" w:rsidRDefault="00EA7D64" w:rsidP="00EA7D6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1C5A4FE2" w14:textId="2A43FCEE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75BA">
              <w:t xml:space="preserve">Obudowa uniwersalna, jednostkę można zainstalować w szafie </w:t>
            </w:r>
            <w:proofErr w:type="spellStart"/>
            <w:r w:rsidRPr="00D875BA">
              <w:t>rack</w:t>
            </w:r>
            <w:proofErr w:type="spellEnd"/>
            <w:r w:rsidRPr="00D875BA">
              <w:t>, w zestawie szyny do montażu. Urządzenie o maksymalnej wysokości 3U</w:t>
            </w:r>
          </w:p>
        </w:tc>
        <w:tc>
          <w:tcPr>
            <w:tcW w:w="1559" w:type="dxa"/>
            <w:vAlign w:val="center"/>
          </w:tcPr>
          <w:p w14:paraId="4FB74B78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52D38FB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DCD0031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C8D244E" w14:textId="77777777" w:rsidR="00EA7D64" w:rsidRPr="00EA7D64" w:rsidRDefault="00EA7D64" w:rsidP="00EA7D6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3DB68945" w14:textId="0D4B05D0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75BA">
              <w:t>Technologia Podwójnej konwersji on-line</w:t>
            </w:r>
          </w:p>
        </w:tc>
        <w:tc>
          <w:tcPr>
            <w:tcW w:w="1559" w:type="dxa"/>
            <w:vAlign w:val="center"/>
          </w:tcPr>
          <w:p w14:paraId="1EBCFA1B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5B53B89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59E4305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37DE86A" w14:textId="77777777" w:rsidR="00EA7D64" w:rsidRPr="00EA7D64" w:rsidRDefault="00EA7D64" w:rsidP="00EA7D6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5049FCEE" w14:textId="122ABDC1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75BA">
              <w:t>Sprawność: praca on-line &gt; 96.7%; tryb wysokiej sprawności &gt; 98.9%</w:t>
            </w:r>
          </w:p>
        </w:tc>
        <w:tc>
          <w:tcPr>
            <w:tcW w:w="1559" w:type="dxa"/>
            <w:vAlign w:val="center"/>
          </w:tcPr>
          <w:p w14:paraId="417908CF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4C89EB3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411454F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59C9E0F" w14:textId="77777777" w:rsidR="00EA7D64" w:rsidRPr="00EA7D64" w:rsidRDefault="00EA7D64" w:rsidP="00EA7D6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24688A0B" w14:textId="0CBE49A4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75BA">
              <w:t>Wysokość n.p.m. podczas pracy: do 3000m</w:t>
            </w:r>
          </w:p>
        </w:tc>
        <w:tc>
          <w:tcPr>
            <w:tcW w:w="1559" w:type="dxa"/>
            <w:vAlign w:val="center"/>
          </w:tcPr>
          <w:p w14:paraId="59848908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64F5220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CEE17AD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50F3731" w14:textId="77777777" w:rsidR="00EA7D64" w:rsidRPr="00EA7D64" w:rsidRDefault="00EA7D64" w:rsidP="00EA7D6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43C529A5" w14:textId="7B1BD8B7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75BA">
              <w:t>Temperatura eksploatacji 0 - 40 °C</w:t>
            </w:r>
          </w:p>
        </w:tc>
        <w:tc>
          <w:tcPr>
            <w:tcW w:w="1559" w:type="dxa"/>
            <w:vAlign w:val="center"/>
          </w:tcPr>
          <w:p w14:paraId="7DDB666B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30FF0EB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2647B35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3D7803D" w14:textId="77777777" w:rsidR="00EA7D64" w:rsidRPr="00EA7D64" w:rsidRDefault="00EA7D64" w:rsidP="00EA7D64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1D5F71CA" w14:textId="7655D0E6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75BA">
              <w:t>Wilgotność względna podczas pracy 0 - 95 %</w:t>
            </w:r>
          </w:p>
        </w:tc>
        <w:tc>
          <w:tcPr>
            <w:tcW w:w="1559" w:type="dxa"/>
            <w:vAlign w:val="center"/>
          </w:tcPr>
          <w:p w14:paraId="719D0CC0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3EFB4200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BF87FD4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74C9472" w14:textId="481FDE07" w:rsidR="00EA7D64" w:rsidRPr="00EA7D64" w:rsidRDefault="00EA7D64" w:rsidP="00EA7D64">
            <w:pPr>
              <w:rPr>
                <w:b/>
              </w:rPr>
            </w:pPr>
            <w:r w:rsidRPr="00EA7D64">
              <w:rPr>
                <w:b/>
                <w:bCs/>
                <w:iCs/>
              </w:rPr>
              <w:t>Parametry wejściowe</w:t>
            </w:r>
          </w:p>
        </w:tc>
        <w:tc>
          <w:tcPr>
            <w:tcW w:w="6237" w:type="dxa"/>
            <w:shd w:val="clear" w:color="auto" w:fill="auto"/>
          </w:tcPr>
          <w:p w14:paraId="2FE7CE9A" w14:textId="0E3B528C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01AA">
              <w:t>Nominalne napięcie wejściowe: 230V</w:t>
            </w:r>
          </w:p>
        </w:tc>
        <w:tc>
          <w:tcPr>
            <w:tcW w:w="1559" w:type="dxa"/>
            <w:vAlign w:val="center"/>
          </w:tcPr>
          <w:p w14:paraId="6AEDC714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6D42D4A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CA3FD8C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A42C843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6F099B76" w14:textId="14DA7E08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01AA">
              <w:t>Inne napięcia wejściowe: 200V, 208V, 220V, 240V</w:t>
            </w:r>
          </w:p>
        </w:tc>
        <w:tc>
          <w:tcPr>
            <w:tcW w:w="1559" w:type="dxa"/>
            <w:vAlign w:val="center"/>
          </w:tcPr>
          <w:p w14:paraId="5E9DF813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3E2D56F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D426F57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8B6407C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42D4B3C2" w14:textId="1D21C316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01AA">
              <w:t>Prąd znamionowy max. 23A</w:t>
            </w:r>
          </w:p>
        </w:tc>
        <w:tc>
          <w:tcPr>
            <w:tcW w:w="1559" w:type="dxa"/>
            <w:vAlign w:val="center"/>
          </w:tcPr>
          <w:p w14:paraId="7500E3BA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4A04246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38D18E0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7000BD7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47D2EF00" w14:textId="3345F617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01AA">
              <w:t>Zakres napięcia wejściowego: 176-276V (100-276V przy obciążeniu &lt; 40%)</w:t>
            </w:r>
          </w:p>
        </w:tc>
        <w:tc>
          <w:tcPr>
            <w:tcW w:w="1559" w:type="dxa"/>
            <w:vAlign w:val="center"/>
          </w:tcPr>
          <w:p w14:paraId="0227C02D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63E0AEC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BB70DED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89E4505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ACA977A" w14:textId="1DFE94B1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01AA">
              <w:t xml:space="preserve">Częstotliwość wejściowa 50/60 </w:t>
            </w:r>
            <w:proofErr w:type="spellStart"/>
            <w:r w:rsidRPr="00D801AA">
              <w:t>Hz</w:t>
            </w:r>
            <w:proofErr w:type="spellEnd"/>
          </w:p>
        </w:tc>
        <w:tc>
          <w:tcPr>
            <w:tcW w:w="1559" w:type="dxa"/>
            <w:vAlign w:val="center"/>
          </w:tcPr>
          <w:p w14:paraId="3921E1D0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3D74D20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C6467F6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2F4F780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0AC7A6A5" w14:textId="4A9B16F4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01AA">
              <w:t xml:space="preserve">Zakres częstotliwości wejściowej: 40-70 </w:t>
            </w:r>
            <w:proofErr w:type="spellStart"/>
            <w:r w:rsidRPr="00D801AA">
              <w:t>Hz</w:t>
            </w:r>
            <w:proofErr w:type="spellEnd"/>
          </w:p>
        </w:tc>
        <w:tc>
          <w:tcPr>
            <w:tcW w:w="1559" w:type="dxa"/>
            <w:vAlign w:val="center"/>
          </w:tcPr>
          <w:p w14:paraId="2850C3D0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3B899800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5C0B440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CCFD34A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7BE9A821" w14:textId="3ACC6183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801AA">
              <w:t>Typ gniazda wejściowego: listwa zaciskowa</w:t>
            </w:r>
          </w:p>
        </w:tc>
        <w:tc>
          <w:tcPr>
            <w:tcW w:w="1559" w:type="dxa"/>
            <w:vAlign w:val="center"/>
          </w:tcPr>
          <w:p w14:paraId="4DE3E9B5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32B20D50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BDA8254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3B58BDA" w14:textId="77777777" w:rsidR="00EA7D64" w:rsidRPr="00EA7D64" w:rsidRDefault="00EA7D64" w:rsidP="00EA7D64">
            <w:pPr>
              <w:rPr>
                <w:b/>
                <w:bCs/>
                <w:iCs/>
              </w:rPr>
            </w:pPr>
            <w:r w:rsidRPr="00EA7D64">
              <w:rPr>
                <w:b/>
                <w:bCs/>
                <w:iCs/>
              </w:rPr>
              <w:t>Parametry wyjściowe</w:t>
            </w:r>
          </w:p>
          <w:p w14:paraId="58C67D3F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51BFC495" w14:textId="5EA43E82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C6A4A">
              <w:t>Napięcie wyjściowe domyślne: 230V</w:t>
            </w:r>
          </w:p>
        </w:tc>
        <w:tc>
          <w:tcPr>
            <w:tcW w:w="1559" w:type="dxa"/>
            <w:vAlign w:val="center"/>
          </w:tcPr>
          <w:p w14:paraId="44E57B25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4BDDF660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58141F5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ACC3138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5688FA53" w14:textId="165D5EE2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C6A4A">
              <w:t>Inne napięcia wyjściowe: 200/208/220/240V</w:t>
            </w:r>
          </w:p>
        </w:tc>
        <w:tc>
          <w:tcPr>
            <w:tcW w:w="1559" w:type="dxa"/>
            <w:vAlign w:val="center"/>
          </w:tcPr>
          <w:p w14:paraId="5FF818D8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13EFB3A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8DE82C0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B4B0307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57BFE002" w14:textId="0681A0D6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C6A4A">
              <w:t>Regulacja napięcia: ±1%</w:t>
            </w:r>
          </w:p>
        </w:tc>
        <w:tc>
          <w:tcPr>
            <w:tcW w:w="1559" w:type="dxa"/>
            <w:vAlign w:val="center"/>
          </w:tcPr>
          <w:p w14:paraId="77019CF7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7F8A72B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C9F60BF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94F7E9E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39B9375C" w14:textId="4CDF79A3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C6A4A">
              <w:t>Zniekształcenia napięcia wyjściowego &lt;1% w trybie liniowym; &lt;5% w trybie nieliniowym</w:t>
            </w:r>
          </w:p>
        </w:tc>
        <w:tc>
          <w:tcPr>
            <w:tcW w:w="1559" w:type="dxa"/>
            <w:vAlign w:val="center"/>
          </w:tcPr>
          <w:p w14:paraId="118D9499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17FA9E2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6AD2370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B3557A7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87084F3" w14:textId="218F587F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C6A4A">
              <w:t>Częstotliwość napięcia wyjściowego 50/60Hz</w:t>
            </w:r>
          </w:p>
        </w:tc>
        <w:tc>
          <w:tcPr>
            <w:tcW w:w="1559" w:type="dxa"/>
            <w:vAlign w:val="center"/>
          </w:tcPr>
          <w:p w14:paraId="7FA92B9A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443FC79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76735C4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D8668F5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68756727" w14:textId="05D6A753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C6A4A">
              <w:t>Regulacja częstotliwości: ±5% wartości nominalnej;</w:t>
            </w:r>
          </w:p>
        </w:tc>
        <w:tc>
          <w:tcPr>
            <w:tcW w:w="1559" w:type="dxa"/>
            <w:vAlign w:val="center"/>
          </w:tcPr>
          <w:p w14:paraId="7B032F70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77DC87E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68D4162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4123F9E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5B1F6345" w14:textId="572CFE12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C6A4A">
              <w:t>Typ przebiegu: sinusoida</w:t>
            </w:r>
          </w:p>
        </w:tc>
        <w:tc>
          <w:tcPr>
            <w:tcW w:w="1559" w:type="dxa"/>
            <w:vAlign w:val="center"/>
          </w:tcPr>
          <w:p w14:paraId="5E3023DC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5BEA803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B469F83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F625AAE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4B3D82E0" w14:textId="6DE37C8F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C6A4A">
              <w:t>Zdolność przeciążeniowa: 102-125% przez 10 min; 125-150% przez 30 sek.; &gt;150% przez 0.5s;</w:t>
            </w:r>
          </w:p>
        </w:tc>
        <w:tc>
          <w:tcPr>
            <w:tcW w:w="1559" w:type="dxa"/>
            <w:vAlign w:val="center"/>
          </w:tcPr>
          <w:p w14:paraId="11D2B806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58D1824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C43D9CD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20788F5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761DDFAA" w14:textId="4E0E9E93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C6A4A">
              <w:t>Złącza/gniazda wyjściowe:</w:t>
            </w:r>
          </w:p>
        </w:tc>
        <w:tc>
          <w:tcPr>
            <w:tcW w:w="1559" w:type="dxa"/>
            <w:vAlign w:val="center"/>
          </w:tcPr>
          <w:p w14:paraId="731A7398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096180D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94A6AA5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6EA1EC6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2EAB5BCF" w14:textId="1A0B89EA" w:rsidR="00EA7D64" w:rsidRPr="00EA7D64" w:rsidRDefault="00EA7D64" w:rsidP="00AB0A83">
            <w:pPr>
              <w:rPr>
                <w:rFonts w:cstheme="minorHAnsi"/>
                <w:szCs w:val="22"/>
              </w:rPr>
            </w:pPr>
            <w:r w:rsidRPr="00EA7D64">
              <w:t>(8) IEC 320 C13 (Zasilanie gwarantowane)</w:t>
            </w:r>
          </w:p>
        </w:tc>
        <w:tc>
          <w:tcPr>
            <w:tcW w:w="1559" w:type="dxa"/>
            <w:vAlign w:val="center"/>
          </w:tcPr>
          <w:p w14:paraId="7EEDF1C8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7C40737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E915A19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93A5737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1E307C33" w14:textId="422C7B8E" w:rsidR="00EA7D64" w:rsidRPr="00EA7D64" w:rsidRDefault="00EA7D64" w:rsidP="00AB0A83">
            <w:pPr>
              <w:rPr>
                <w:rFonts w:cstheme="minorHAnsi"/>
                <w:szCs w:val="22"/>
              </w:rPr>
            </w:pPr>
            <w:r w:rsidRPr="00EA7D64">
              <w:t>(3) IEC 320 C19 (Zasilanie gwarantowane)</w:t>
            </w:r>
          </w:p>
        </w:tc>
        <w:tc>
          <w:tcPr>
            <w:tcW w:w="1559" w:type="dxa"/>
            <w:vAlign w:val="center"/>
          </w:tcPr>
          <w:p w14:paraId="4519723D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752F2BB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C60AA0A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3682EF5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6EDE2114" w14:textId="159DF45F" w:rsidR="00EA7D64" w:rsidRPr="00EA7D64" w:rsidRDefault="00EA7D64" w:rsidP="00AB0A83">
            <w:pPr>
              <w:rPr>
                <w:rFonts w:cstheme="minorHAnsi"/>
                <w:szCs w:val="22"/>
              </w:rPr>
            </w:pPr>
            <w:r w:rsidRPr="00EA7D64">
              <w:t>Złącze zaciskowe</w:t>
            </w:r>
          </w:p>
        </w:tc>
        <w:tc>
          <w:tcPr>
            <w:tcW w:w="1559" w:type="dxa"/>
            <w:vAlign w:val="center"/>
          </w:tcPr>
          <w:p w14:paraId="5AA7DF52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78CA805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AA6B36D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83E14A5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60AAD2AF" w14:textId="1686F81C" w:rsidR="00EA7D64" w:rsidRPr="00EA7D64" w:rsidRDefault="00EA7D64" w:rsidP="00AB0A83">
            <w:pPr>
              <w:rPr>
                <w:rFonts w:cstheme="minorHAnsi"/>
                <w:szCs w:val="22"/>
              </w:rPr>
            </w:pPr>
            <w:r w:rsidRPr="00EA7D64">
              <w:t>Min. 2 programowalne grupy gniazd</w:t>
            </w:r>
          </w:p>
        </w:tc>
        <w:tc>
          <w:tcPr>
            <w:tcW w:w="1559" w:type="dxa"/>
            <w:vAlign w:val="center"/>
          </w:tcPr>
          <w:p w14:paraId="14616E20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6C07017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30E9FBD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3130454" w14:textId="77777777" w:rsidR="00EA7D64" w:rsidRPr="00EA7D64" w:rsidRDefault="00EA7D64" w:rsidP="00EA7D64">
            <w:pPr>
              <w:rPr>
                <w:b/>
                <w:bCs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4B99EF38" w14:textId="52E908A9" w:rsidR="00EA7D64" w:rsidRPr="004D5F27" w:rsidRDefault="00EA7D64" w:rsidP="00AB0A83">
            <w:r w:rsidRPr="00DC6A4A">
              <w:t>Wewnętrzny bypass</w:t>
            </w:r>
          </w:p>
        </w:tc>
        <w:tc>
          <w:tcPr>
            <w:tcW w:w="1559" w:type="dxa"/>
            <w:vAlign w:val="center"/>
          </w:tcPr>
          <w:p w14:paraId="6B7B15FA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7979171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28FB4EB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E1C3D76" w14:textId="3577CBB0" w:rsidR="00EA7D64" w:rsidRPr="00EA7D64" w:rsidRDefault="00EA7D64" w:rsidP="00EA7D64">
            <w:pPr>
              <w:rPr>
                <w:b/>
                <w:bCs/>
                <w:iCs/>
              </w:rPr>
            </w:pPr>
            <w:r w:rsidRPr="00EA7D64">
              <w:rPr>
                <w:b/>
                <w:iCs/>
              </w:rPr>
              <w:t>Akumulatory i czas podtrzymania</w:t>
            </w:r>
          </w:p>
        </w:tc>
        <w:tc>
          <w:tcPr>
            <w:tcW w:w="6237" w:type="dxa"/>
            <w:shd w:val="clear" w:color="auto" w:fill="auto"/>
          </w:tcPr>
          <w:p w14:paraId="7C6ECA82" w14:textId="3B951139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924C6">
              <w:t>Zamknięte, bezobsługowe, z regulowanym zaworem, ołowiowo-kwasowe, z</w:t>
            </w:r>
            <w:r>
              <w:t xml:space="preserve"> </w:t>
            </w:r>
            <w:r w:rsidRPr="00D924C6">
              <w:t xml:space="preserve"> minimalną żywotnością 3 lat</w:t>
            </w:r>
          </w:p>
        </w:tc>
        <w:tc>
          <w:tcPr>
            <w:tcW w:w="1559" w:type="dxa"/>
            <w:vAlign w:val="center"/>
          </w:tcPr>
          <w:p w14:paraId="415BCA9F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1351813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52F4BC1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279E63C" w14:textId="77777777" w:rsidR="00EA7D64" w:rsidRPr="00EA7D64" w:rsidRDefault="00EA7D64" w:rsidP="00EA7D64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39824B56" w14:textId="1B472389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924C6">
              <w:t>Rozszerzany czas podtrzymania poprzez dodatkowe moduły akumulatorowe. Możliwość dodania do 12 modułów</w:t>
            </w:r>
          </w:p>
        </w:tc>
        <w:tc>
          <w:tcPr>
            <w:tcW w:w="1559" w:type="dxa"/>
            <w:vAlign w:val="center"/>
          </w:tcPr>
          <w:p w14:paraId="5690FD47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3DC8ECDE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76B2695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4B4142B" w14:textId="77777777" w:rsidR="00EA7D64" w:rsidRPr="00EA7D64" w:rsidRDefault="00EA7D64" w:rsidP="00EA7D64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50DB954A" w14:textId="77777777" w:rsidR="00EA7D64" w:rsidRDefault="00EA7D64" w:rsidP="00AB0A83">
            <w:r w:rsidRPr="00D924C6">
              <w:t>Czas autonomii</w:t>
            </w:r>
            <w:r w:rsidRPr="00D924C6">
              <w:br/>
            </w:r>
            <w:r w:rsidRPr="00D924C6">
              <w:rPr>
                <w:rFonts w:cs="Calibri"/>
              </w:rPr>
              <w:t>≥</w:t>
            </w:r>
            <w:r w:rsidRPr="00D924C6">
              <w:t xml:space="preserve"> 16 minuty dla pełnego obciążenia</w:t>
            </w:r>
            <w:r w:rsidRPr="00D924C6">
              <w:br/>
            </w:r>
            <w:r w:rsidRPr="00D924C6">
              <w:rPr>
                <w:rFonts w:cs="Calibri"/>
              </w:rPr>
              <w:t>≥</w:t>
            </w:r>
            <w:r w:rsidRPr="00D924C6">
              <w:t xml:space="preserve"> 39 minuty dla połowy obciążenia</w:t>
            </w:r>
          </w:p>
          <w:p w14:paraId="6B76A124" w14:textId="12FB073C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924C6">
              <w:t>Do uzyskania ww. czasu podtrzymania dopuszcza się zastosowanie zewnętrznego modułu bateryjnego o wysokości nie większej niż 3U.</w:t>
            </w:r>
          </w:p>
        </w:tc>
        <w:tc>
          <w:tcPr>
            <w:tcW w:w="1559" w:type="dxa"/>
            <w:vAlign w:val="center"/>
          </w:tcPr>
          <w:p w14:paraId="4110D505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4B5AEBF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037BF07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5A82665" w14:textId="77777777" w:rsidR="00EA7D64" w:rsidRPr="00EA7D64" w:rsidRDefault="00EA7D64" w:rsidP="00EA7D64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6ED5A2AB" w14:textId="737F18D2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924C6">
              <w:t xml:space="preserve">Typowy czas ładowania </w:t>
            </w:r>
            <w:r w:rsidRPr="00D924C6">
              <w:rPr>
                <w:rFonts w:cs="Calibri"/>
              </w:rPr>
              <w:t>≤3</w:t>
            </w:r>
            <w:r w:rsidRPr="00D924C6">
              <w:t xml:space="preserve"> godziny do 90%</w:t>
            </w:r>
          </w:p>
        </w:tc>
        <w:tc>
          <w:tcPr>
            <w:tcW w:w="1559" w:type="dxa"/>
            <w:vAlign w:val="center"/>
          </w:tcPr>
          <w:p w14:paraId="14CE59E2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0A79B9F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6FAAF3E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A21A635" w14:textId="77777777" w:rsidR="00EA7D64" w:rsidRPr="00EA7D64" w:rsidRDefault="00EA7D64" w:rsidP="00EA7D64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67F1FA12" w14:textId="6DE81B0F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D924C6">
              <w:t>Baterie wymieniane na gorąco (w UPS oraz modułach zewnętrznych)</w:t>
            </w:r>
          </w:p>
        </w:tc>
        <w:tc>
          <w:tcPr>
            <w:tcW w:w="1559" w:type="dxa"/>
            <w:vAlign w:val="center"/>
          </w:tcPr>
          <w:p w14:paraId="491374EE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2EE9F88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AF72014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596937A" w14:textId="77777777" w:rsidR="00EA7D64" w:rsidRPr="00EA7D64" w:rsidRDefault="00EA7D64" w:rsidP="00EA7D64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0CA4A4F6" w14:textId="1886425C" w:rsidR="00EA7D64" w:rsidRPr="006C403D" w:rsidRDefault="0010572C" w:rsidP="001C0E05">
            <w:pPr>
              <w:rPr>
                <w:rFonts w:cstheme="minorHAnsi"/>
                <w:szCs w:val="22"/>
              </w:rPr>
            </w:pPr>
            <w:r w:rsidRPr="006B08B1">
              <w:t xml:space="preserve">Trzystopniowa technologia ładowania, wykorzystująca kompensację temperaturową oraz zwiększająca żywotność baterii. Okres spoczynkowy w jednym cyklu nie może być krótszy niż 14 dni. </w:t>
            </w:r>
          </w:p>
        </w:tc>
        <w:tc>
          <w:tcPr>
            <w:tcW w:w="1559" w:type="dxa"/>
            <w:vAlign w:val="center"/>
          </w:tcPr>
          <w:p w14:paraId="23592B97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73526F3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9B16C78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C813F49" w14:textId="77777777" w:rsidR="00EA7D64" w:rsidRPr="00EA7D64" w:rsidRDefault="00EA7D64" w:rsidP="00EA7D64">
            <w:pPr>
              <w:rPr>
                <w:b/>
                <w:bCs/>
              </w:rPr>
            </w:pPr>
            <w:r w:rsidRPr="00EA7D64">
              <w:rPr>
                <w:b/>
                <w:bCs/>
              </w:rPr>
              <w:t>Komunikacja i zarządzanie</w:t>
            </w:r>
          </w:p>
          <w:p w14:paraId="069B0D2A" w14:textId="77777777" w:rsidR="00EA7D64" w:rsidRPr="00EA7D64" w:rsidRDefault="00EA7D64" w:rsidP="00EA7D64">
            <w:pPr>
              <w:rPr>
                <w:b/>
                <w:iCs/>
              </w:rPr>
            </w:pPr>
          </w:p>
        </w:tc>
        <w:tc>
          <w:tcPr>
            <w:tcW w:w="6237" w:type="dxa"/>
            <w:shd w:val="clear" w:color="auto" w:fill="auto"/>
          </w:tcPr>
          <w:p w14:paraId="0554C85F" w14:textId="696073BA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6C6D84">
              <w:t>Porty komunikacyjne: RS232, USB, Mini-terminal zaciskowy do zdalnego włączania / wyłączania, Mini-terminal zacisków do zdalnego wyłączania</w:t>
            </w:r>
          </w:p>
        </w:tc>
        <w:tc>
          <w:tcPr>
            <w:tcW w:w="1559" w:type="dxa"/>
            <w:vAlign w:val="center"/>
          </w:tcPr>
          <w:p w14:paraId="20979C43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60082C3A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FFCE143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35A9F3C" w14:textId="77777777" w:rsidR="00EA7D64" w:rsidRPr="00EA7D64" w:rsidRDefault="00EA7D64" w:rsidP="00EA7D64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469B76BF" w14:textId="34449DA2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6C6D84">
              <w:t>Wymagany moduł WEB/SNMP, obsługujący protokoły komunikacyjne:</w:t>
            </w:r>
            <w:r w:rsidRPr="006C6D84">
              <w:br/>
              <w:t xml:space="preserve">HTTP, HTTPS 1.1, TLS 1.2, SNMP V1, SNMP V3, NTP, SMTP, SMTP, BOOTP/DHCP, CLI, SSH, ARP, </w:t>
            </w:r>
            <w:proofErr w:type="spellStart"/>
            <w:r w:rsidRPr="006C6D84">
              <w:t>Syslog</w:t>
            </w:r>
            <w:proofErr w:type="spellEnd"/>
            <w:r w:rsidRPr="006C6D84">
              <w:t xml:space="preserve">, Radius, LDAP, </w:t>
            </w:r>
            <w:proofErr w:type="spellStart"/>
            <w:r w:rsidRPr="006C6D84">
              <w:t>ActiveDirectory</w:t>
            </w:r>
            <w:proofErr w:type="spellEnd"/>
            <w:r w:rsidRPr="006C6D84">
              <w:t>. Posiadający porty komunikacyjne: RJ45 (Ethernet), USB Micro-B, USB-A</w:t>
            </w:r>
          </w:p>
        </w:tc>
        <w:tc>
          <w:tcPr>
            <w:tcW w:w="1559" w:type="dxa"/>
            <w:vAlign w:val="center"/>
          </w:tcPr>
          <w:p w14:paraId="55274ED5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02C90E1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D785ECA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DD95E53" w14:textId="77777777" w:rsidR="00EA7D64" w:rsidRPr="00EA7D64" w:rsidRDefault="00EA7D64" w:rsidP="00EA7D64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4704790F" w14:textId="47601B61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6C6D84">
              <w:t>Panel sterowania: Wielofunkcyjna konsola sterownicza i informacyjna LCD oraz diody LED informujące o statusie urządzenia</w:t>
            </w:r>
          </w:p>
        </w:tc>
        <w:tc>
          <w:tcPr>
            <w:tcW w:w="1559" w:type="dxa"/>
            <w:vAlign w:val="center"/>
          </w:tcPr>
          <w:p w14:paraId="11A5054D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EA7D64" w:rsidRPr="00A50682" w14:paraId="0739A3BA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34E78BC" w14:textId="77777777" w:rsidR="00EA7D64" w:rsidRPr="00A50682" w:rsidRDefault="00EA7D64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47A8410" w14:textId="77777777" w:rsidR="00EA7D64" w:rsidRPr="00EA7D64" w:rsidRDefault="00EA7D64" w:rsidP="00EA7D64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3B292365" w14:textId="4D0735AC" w:rsidR="00EA7D64" w:rsidRPr="006C403D" w:rsidRDefault="00EA7D64" w:rsidP="00AB0A83">
            <w:pPr>
              <w:rPr>
                <w:rFonts w:cstheme="minorHAnsi"/>
                <w:szCs w:val="22"/>
              </w:rPr>
            </w:pPr>
            <w:r w:rsidRPr="006C6D84">
              <w:t>Alarm dźwiękowy Alarmy dźwiękowe i wizualne według priorytetu ważności zdarzenia</w:t>
            </w:r>
          </w:p>
        </w:tc>
        <w:tc>
          <w:tcPr>
            <w:tcW w:w="1559" w:type="dxa"/>
            <w:vAlign w:val="center"/>
          </w:tcPr>
          <w:p w14:paraId="343F9B68" w14:textId="77777777" w:rsidR="00EA7D64" w:rsidRPr="00A50682" w:rsidRDefault="00EA7D64" w:rsidP="00EA7D64">
            <w:pPr>
              <w:rPr>
                <w:rFonts w:cstheme="minorHAnsi"/>
                <w:szCs w:val="22"/>
              </w:rPr>
            </w:pPr>
          </w:p>
        </w:tc>
      </w:tr>
      <w:tr w:rsidR="00AB0A83" w:rsidRPr="00A50682" w14:paraId="5624E89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585E784" w14:textId="77777777" w:rsidR="00AB0A83" w:rsidRPr="00A50682" w:rsidRDefault="00AB0A83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D0F82D4" w14:textId="60FC095A" w:rsidR="00AB0A83" w:rsidRPr="00EA7D64" w:rsidRDefault="00AB0A83" w:rsidP="00EA7D64">
            <w:pPr>
              <w:rPr>
                <w:b/>
                <w:bCs/>
              </w:rPr>
            </w:pPr>
            <w:r w:rsidRPr="00EA7D64">
              <w:rPr>
                <w:b/>
                <w:bCs/>
              </w:rPr>
              <w:t>Certyfikaty, zgodności oraz gwarancja</w:t>
            </w:r>
          </w:p>
        </w:tc>
        <w:tc>
          <w:tcPr>
            <w:tcW w:w="6237" w:type="dxa"/>
            <w:shd w:val="clear" w:color="auto" w:fill="auto"/>
          </w:tcPr>
          <w:p w14:paraId="671ACA9E" w14:textId="624F5EE5" w:rsidR="00AB0A83" w:rsidRPr="006C403D" w:rsidRDefault="00AB0A83" w:rsidP="00AB0A83">
            <w:pPr>
              <w:rPr>
                <w:rFonts w:cstheme="minorHAnsi"/>
                <w:szCs w:val="22"/>
              </w:rPr>
            </w:pPr>
            <w:r w:rsidRPr="00080B69">
              <w:rPr>
                <w:lang w:val="en-US"/>
              </w:rPr>
              <w:t xml:space="preserve">CE, IEC/EN 62040-1, </w:t>
            </w:r>
            <w:r>
              <w:rPr>
                <w:lang w:val="en-US"/>
              </w:rPr>
              <w:t>IEC/EN 62040-2, IEC/EN 62040-3</w:t>
            </w:r>
          </w:p>
        </w:tc>
        <w:tc>
          <w:tcPr>
            <w:tcW w:w="1559" w:type="dxa"/>
            <w:vAlign w:val="center"/>
          </w:tcPr>
          <w:p w14:paraId="09DBF3CE" w14:textId="77777777" w:rsidR="00AB0A83" w:rsidRPr="00A50682" w:rsidRDefault="00AB0A83" w:rsidP="00EA7D64">
            <w:pPr>
              <w:rPr>
                <w:rFonts w:cstheme="minorHAnsi"/>
                <w:szCs w:val="22"/>
              </w:rPr>
            </w:pPr>
          </w:p>
        </w:tc>
      </w:tr>
      <w:tr w:rsidR="00AB0A83" w:rsidRPr="00A50682" w14:paraId="5C95BC7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98C4263" w14:textId="77777777" w:rsidR="00AB0A83" w:rsidRPr="00A50682" w:rsidRDefault="00AB0A83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4DBC994" w14:textId="77777777" w:rsidR="00AB0A83" w:rsidRPr="00EA7D64" w:rsidRDefault="00AB0A83" w:rsidP="00EA7D64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10AFBE1E" w14:textId="77777777" w:rsidR="00AB0A83" w:rsidRDefault="00AB0A83" w:rsidP="00AB0A83">
            <w:r>
              <w:t xml:space="preserve">Energy Star </w:t>
            </w:r>
            <w:r w:rsidRPr="007C738B">
              <w:t>lub równoważny certyfikat efektywności energetycznej</w:t>
            </w:r>
            <w:r>
              <w:t>.</w:t>
            </w:r>
          </w:p>
          <w:p w14:paraId="411D4317" w14:textId="77777777" w:rsidR="00AB0A83" w:rsidRPr="001C0E05" w:rsidRDefault="00AB0A83" w:rsidP="00AB0A83">
            <w:r w:rsidRPr="001C0E05">
              <w:t>Za rozwiązanie równoważne Zamawiający uzna urządzenie spełniające wymagania w zakresie efektywności energetycznej oraz parametrów środowiskowych na poziomie co najmniej równoważnym wymaganiom określonym w programie Energy Star.</w:t>
            </w:r>
          </w:p>
          <w:p w14:paraId="1AA39A0E" w14:textId="77777777" w:rsidR="00AB0A83" w:rsidRPr="001C0E05" w:rsidRDefault="00AB0A83" w:rsidP="00AB0A83">
            <w:r w:rsidRPr="001C0E05">
              <w:t>Równoważność może zostać potwierdzona w szczególności poprzez:</w:t>
            </w:r>
          </w:p>
          <w:p w14:paraId="1159D69E" w14:textId="77777777" w:rsidR="00AB0A83" w:rsidRPr="001C0E05" w:rsidRDefault="00AB0A83" w:rsidP="002A7829">
            <w:pPr>
              <w:pStyle w:val="Akapitzlist"/>
              <w:numPr>
                <w:ilvl w:val="0"/>
                <w:numId w:val="61"/>
              </w:numPr>
            </w:pPr>
            <w:r w:rsidRPr="001C0E05">
              <w:t>certyfikat wydany przez niezależną jednostkę oceniającą zgodność,</w:t>
            </w:r>
          </w:p>
          <w:p w14:paraId="3E8B2279" w14:textId="77777777" w:rsidR="00AB0A83" w:rsidRPr="001C0E05" w:rsidRDefault="00AB0A83" w:rsidP="002A7829">
            <w:pPr>
              <w:pStyle w:val="Akapitzlist"/>
              <w:numPr>
                <w:ilvl w:val="0"/>
                <w:numId w:val="61"/>
              </w:numPr>
            </w:pPr>
            <w:r w:rsidRPr="001C0E05">
              <w:lastRenderedPageBreak/>
              <w:t>dokumentację techniczną producenta lub kartę katalogową urządzenia,</w:t>
            </w:r>
          </w:p>
          <w:p w14:paraId="7AB642D6" w14:textId="77777777" w:rsidR="00AB0A83" w:rsidRPr="001C0E05" w:rsidRDefault="00AB0A83" w:rsidP="002A7829">
            <w:pPr>
              <w:pStyle w:val="Akapitzlist"/>
              <w:numPr>
                <w:ilvl w:val="0"/>
                <w:numId w:val="61"/>
              </w:numPr>
            </w:pPr>
            <w:r w:rsidRPr="001C0E05">
              <w:t>raport z badań lub testów potwierdzający spełnienie parametrów efektywności energetycznej,</w:t>
            </w:r>
          </w:p>
          <w:p w14:paraId="3D2F0580" w14:textId="77777777" w:rsidR="00AB0A83" w:rsidRPr="001C0E05" w:rsidRDefault="00AB0A83" w:rsidP="002A7829">
            <w:pPr>
              <w:pStyle w:val="Akapitzlist"/>
              <w:numPr>
                <w:ilvl w:val="0"/>
                <w:numId w:val="61"/>
              </w:numPr>
            </w:pPr>
            <w:r w:rsidRPr="001C0E05">
              <w:t>inne dokumenty potwierdzające spełnienie wymagań równoważnych.</w:t>
            </w:r>
          </w:p>
          <w:p w14:paraId="4ED0DEBF" w14:textId="4FF2DFC8" w:rsidR="00AB0A83" w:rsidRPr="006C403D" w:rsidRDefault="00AB0A83" w:rsidP="00AB0A83">
            <w:pPr>
              <w:rPr>
                <w:rFonts w:cstheme="minorHAnsi"/>
                <w:szCs w:val="22"/>
              </w:rPr>
            </w:pPr>
            <w:r w:rsidRPr="001C0E05">
              <w:t>Wykonawca oferujący rozwiązanie równoważne zobowiązany jest wykazać w ofercie, że oferowane urządzenie spełnia wymagania równoważne do wskazanego certyfikatu.</w:t>
            </w:r>
          </w:p>
        </w:tc>
        <w:tc>
          <w:tcPr>
            <w:tcW w:w="1559" w:type="dxa"/>
            <w:vAlign w:val="center"/>
          </w:tcPr>
          <w:p w14:paraId="3DFE3721" w14:textId="77777777" w:rsidR="00AB0A83" w:rsidRPr="00A50682" w:rsidRDefault="00AB0A83" w:rsidP="00EA7D64">
            <w:pPr>
              <w:rPr>
                <w:rFonts w:cstheme="minorHAnsi"/>
                <w:szCs w:val="22"/>
              </w:rPr>
            </w:pPr>
          </w:p>
        </w:tc>
      </w:tr>
      <w:tr w:rsidR="00AB0A83" w:rsidRPr="00A50682" w14:paraId="1EAD92C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4E0C894" w14:textId="77777777" w:rsidR="00AB0A83" w:rsidRPr="00A50682" w:rsidRDefault="00AB0A83" w:rsidP="002A7829">
            <w:pPr>
              <w:pStyle w:val="Akapitzlist"/>
              <w:numPr>
                <w:ilvl w:val="0"/>
                <w:numId w:val="3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E7BC1BD" w14:textId="77777777" w:rsidR="00AB0A83" w:rsidRPr="00EA7D64" w:rsidRDefault="00AB0A83" w:rsidP="00EA7D64">
            <w:pPr>
              <w:rPr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7CC43FAE" w14:textId="1FCF38B5" w:rsidR="00AB0A83" w:rsidRDefault="00AB0A83" w:rsidP="00AB0A83">
            <w:r>
              <w:t>36 miesięcy</w:t>
            </w:r>
            <w:r w:rsidRPr="00080B69">
              <w:t xml:space="preserve"> gwarancji na urządzenie i akumulatory</w:t>
            </w:r>
          </w:p>
        </w:tc>
        <w:tc>
          <w:tcPr>
            <w:tcW w:w="1559" w:type="dxa"/>
            <w:vAlign w:val="center"/>
          </w:tcPr>
          <w:p w14:paraId="0FCBF61E" w14:textId="77777777" w:rsidR="00AB0A83" w:rsidRPr="00A50682" w:rsidRDefault="00AB0A83" w:rsidP="00EA7D64">
            <w:pPr>
              <w:rPr>
                <w:rFonts w:cstheme="minorHAnsi"/>
                <w:szCs w:val="22"/>
              </w:rPr>
            </w:pPr>
          </w:p>
        </w:tc>
      </w:tr>
    </w:tbl>
    <w:p w14:paraId="3F3602E0" w14:textId="77460611" w:rsidR="00A9122A" w:rsidRDefault="00A9122A" w:rsidP="00A9122A">
      <w:pPr>
        <w:pStyle w:val="Nagwek2"/>
      </w:pPr>
      <w:bookmarkStart w:id="9" w:name="_Szafa_RACK_42U–"/>
      <w:bookmarkEnd w:id="9"/>
      <w:r>
        <w:t>Szafa RACK 42U–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6237"/>
        <w:gridCol w:w="1559"/>
      </w:tblGrid>
      <w:tr w:rsidR="00A9122A" w:rsidRPr="006C403D" w14:paraId="21624F7C" w14:textId="77777777" w:rsidTr="00FC153E">
        <w:trPr>
          <w:trHeight w:val="190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16192392" w14:textId="77777777" w:rsidR="00A9122A" w:rsidRPr="006C403D" w:rsidRDefault="00A9122A" w:rsidP="0039449D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14:paraId="5D76437F" w14:textId="77777777" w:rsidR="00A9122A" w:rsidRPr="00C37756" w:rsidRDefault="00A9122A" w:rsidP="0039449D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6237" w:type="dxa"/>
            <w:shd w:val="clear" w:color="auto" w:fill="A6A6A6" w:themeFill="background1" w:themeFillShade="A6"/>
            <w:vAlign w:val="center"/>
          </w:tcPr>
          <w:p w14:paraId="1D084677" w14:textId="77777777" w:rsidR="00A9122A" w:rsidRPr="006C403D" w:rsidRDefault="00A9122A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61840936" w14:textId="77777777" w:rsidR="00A9122A" w:rsidRPr="006C403D" w:rsidRDefault="00A9122A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A9122A" w:rsidRPr="00A50682" w14:paraId="1337961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3900CFB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84ED738" w14:textId="77777777" w:rsidR="00A9122A" w:rsidRPr="000E13A7" w:rsidRDefault="00A9122A" w:rsidP="0039449D">
            <w:pPr>
              <w:rPr>
                <w:rFonts w:cstheme="minorHAnsi"/>
                <w:b/>
                <w:szCs w:val="22"/>
              </w:rPr>
            </w:pPr>
            <w:r w:rsidRPr="009B3181">
              <w:rPr>
                <w:rFonts w:cstheme="minorHAnsi"/>
                <w:b/>
                <w:szCs w:val="22"/>
              </w:rPr>
              <w:t>Podstawowe parametry</w:t>
            </w:r>
          </w:p>
        </w:tc>
        <w:tc>
          <w:tcPr>
            <w:tcW w:w="6237" w:type="dxa"/>
            <w:shd w:val="clear" w:color="auto" w:fill="auto"/>
          </w:tcPr>
          <w:p w14:paraId="63A3579C" w14:textId="77777777" w:rsidR="00A9122A" w:rsidRPr="006C403D" w:rsidRDefault="00A9122A" w:rsidP="00C9004C">
            <w:r>
              <w:t>Kolor c</w:t>
            </w:r>
            <w:r w:rsidRPr="009B3181">
              <w:t>zarny</w:t>
            </w:r>
          </w:p>
        </w:tc>
        <w:tc>
          <w:tcPr>
            <w:tcW w:w="1559" w:type="dxa"/>
            <w:vAlign w:val="center"/>
          </w:tcPr>
          <w:p w14:paraId="0C64D477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6512CFE0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6851D42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BC05C52" w14:textId="77777777" w:rsidR="00A9122A" w:rsidRPr="009B3181" w:rsidRDefault="00A9122A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2DA28C7C" w14:textId="77777777" w:rsidR="00A9122A" w:rsidRDefault="00A9122A" w:rsidP="00C9004C">
            <w:r>
              <w:t xml:space="preserve">Wysokość </w:t>
            </w:r>
            <w:r w:rsidRPr="009B3181">
              <w:t>42</w:t>
            </w:r>
            <w:r>
              <w:t>U</w:t>
            </w:r>
          </w:p>
        </w:tc>
        <w:tc>
          <w:tcPr>
            <w:tcW w:w="1559" w:type="dxa"/>
            <w:vAlign w:val="center"/>
          </w:tcPr>
          <w:p w14:paraId="4FF42A97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0B8645D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DBDA93B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101202A5" w14:textId="77777777" w:rsidR="00A9122A" w:rsidRPr="009B3181" w:rsidRDefault="00A9122A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1DFC2EFD" w14:textId="77777777" w:rsidR="00A9122A" w:rsidRDefault="00A9122A" w:rsidP="00C9004C">
            <w:r w:rsidRPr="009B3181">
              <w:t>Min. głębokość montażowa 100</w:t>
            </w:r>
            <w:r>
              <w:t xml:space="preserve"> cm</w:t>
            </w:r>
          </w:p>
        </w:tc>
        <w:tc>
          <w:tcPr>
            <w:tcW w:w="1559" w:type="dxa"/>
            <w:vAlign w:val="center"/>
          </w:tcPr>
          <w:p w14:paraId="6EA3587A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22BA562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9323D52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7674210" w14:textId="77777777" w:rsidR="00A9122A" w:rsidRPr="009B3181" w:rsidRDefault="00A9122A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2F5E4065" w14:textId="77777777" w:rsidR="00A9122A" w:rsidRDefault="00A9122A" w:rsidP="00C9004C">
            <w:r>
              <w:t>Nośność dynamiczna p</w:t>
            </w:r>
            <w:r w:rsidRPr="009B3181">
              <w:t>owyżej 1000</w:t>
            </w:r>
            <w:r>
              <w:t xml:space="preserve"> kg</w:t>
            </w:r>
          </w:p>
        </w:tc>
        <w:tc>
          <w:tcPr>
            <w:tcW w:w="1559" w:type="dxa"/>
            <w:vAlign w:val="center"/>
          </w:tcPr>
          <w:p w14:paraId="4DD941B3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46783C4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188061C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A5F483F" w14:textId="77777777" w:rsidR="00A9122A" w:rsidRPr="00C9004C" w:rsidRDefault="00A9122A" w:rsidP="0039449D">
            <w:pPr>
              <w:rPr>
                <w:rFonts w:cstheme="minorHAnsi"/>
                <w:b/>
                <w:szCs w:val="22"/>
              </w:rPr>
            </w:pPr>
            <w:r w:rsidRPr="00C9004C">
              <w:rPr>
                <w:rFonts w:ascii="Calibri" w:hAnsi="Calibri" w:cs="Calibri"/>
                <w:b/>
                <w:szCs w:val="22"/>
              </w:rPr>
              <w:t>Konstrukcja i montaż</w:t>
            </w:r>
          </w:p>
        </w:tc>
        <w:tc>
          <w:tcPr>
            <w:tcW w:w="6237" w:type="dxa"/>
            <w:shd w:val="clear" w:color="auto" w:fill="auto"/>
          </w:tcPr>
          <w:p w14:paraId="74637E30" w14:textId="77777777" w:rsidR="00A9122A" w:rsidRPr="006C403D" w:rsidRDefault="00A9122A" w:rsidP="00C9004C">
            <w:r w:rsidRPr="005E121E">
              <w:t>Uziemienie w przednich i tylnych drzwiach</w:t>
            </w:r>
          </w:p>
        </w:tc>
        <w:tc>
          <w:tcPr>
            <w:tcW w:w="1559" w:type="dxa"/>
            <w:vAlign w:val="center"/>
          </w:tcPr>
          <w:p w14:paraId="27ECE775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624498CE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DAC9821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154EFE6" w14:textId="77777777" w:rsidR="00A9122A" w:rsidRPr="00C9004C" w:rsidRDefault="00A9122A" w:rsidP="0039449D">
            <w:pPr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22841017" w14:textId="77777777" w:rsidR="00A9122A" w:rsidRPr="006C403D" w:rsidRDefault="00A9122A" w:rsidP="00C9004C">
            <w:r w:rsidRPr="005E121E">
              <w:t>Wbudowany system prowadzenia kabli</w:t>
            </w:r>
          </w:p>
        </w:tc>
        <w:tc>
          <w:tcPr>
            <w:tcW w:w="1559" w:type="dxa"/>
            <w:vAlign w:val="center"/>
          </w:tcPr>
          <w:p w14:paraId="3F6A0B69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5FEA468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CA6F29F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BB6AB29" w14:textId="77777777" w:rsidR="00A9122A" w:rsidRPr="00C9004C" w:rsidRDefault="00A9122A" w:rsidP="0039449D">
            <w:pPr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19D0FEDE" w14:textId="77777777" w:rsidR="00A9122A" w:rsidRPr="006C403D" w:rsidRDefault="00A9122A" w:rsidP="00C9004C">
            <w:r w:rsidRPr="005E121E">
              <w:t>Wstępnie zainstalowane kółka</w:t>
            </w:r>
          </w:p>
        </w:tc>
        <w:tc>
          <w:tcPr>
            <w:tcW w:w="1559" w:type="dxa"/>
            <w:vAlign w:val="center"/>
          </w:tcPr>
          <w:p w14:paraId="01CE3C41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51FEB42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9A09CBC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1A9B428" w14:textId="77777777" w:rsidR="00A9122A" w:rsidRPr="00C9004C" w:rsidRDefault="00A9122A" w:rsidP="0039449D">
            <w:pPr>
              <w:rPr>
                <w:rFonts w:cstheme="minorHAnsi"/>
                <w:b/>
                <w:szCs w:val="22"/>
              </w:rPr>
            </w:pPr>
            <w:r w:rsidRPr="00C9004C">
              <w:rPr>
                <w:rFonts w:ascii="Calibri" w:hAnsi="Calibri" w:cs="Calibri"/>
                <w:b/>
                <w:szCs w:val="22"/>
              </w:rPr>
              <w:t>Wyposażenie standardowe</w:t>
            </w:r>
          </w:p>
        </w:tc>
        <w:tc>
          <w:tcPr>
            <w:tcW w:w="6237" w:type="dxa"/>
            <w:shd w:val="clear" w:color="auto" w:fill="auto"/>
          </w:tcPr>
          <w:p w14:paraId="467156E5" w14:textId="77777777" w:rsidR="00A9122A" w:rsidRPr="00C9004C" w:rsidRDefault="00A9122A" w:rsidP="00C9004C">
            <w:pPr>
              <w:spacing w:after="0"/>
            </w:pPr>
            <w:r w:rsidRPr="00C9004C">
              <w:t xml:space="preserve">Szafa </w:t>
            </w:r>
            <w:proofErr w:type="spellStart"/>
            <w:r w:rsidRPr="00C9004C">
              <w:t>rack</w:t>
            </w:r>
            <w:proofErr w:type="spellEnd"/>
          </w:p>
          <w:p w14:paraId="051F6C68" w14:textId="77777777" w:rsidR="00A9122A" w:rsidRPr="00C9004C" w:rsidRDefault="00A9122A" w:rsidP="00C9004C">
            <w:pPr>
              <w:spacing w:after="0"/>
            </w:pPr>
            <w:r w:rsidRPr="00C9004C">
              <w:t>4x panele boczne z zamkami;</w:t>
            </w:r>
          </w:p>
          <w:p w14:paraId="218E83C3" w14:textId="77777777" w:rsidR="00A9122A" w:rsidRPr="00C9004C" w:rsidRDefault="00A9122A" w:rsidP="00C9004C">
            <w:pPr>
              <w:spacing w:after="0"/>
            </w:pPr>
            <w:r w:rsidRPr="00C9004C">
              <w:t>2x klucz do drzwi i paneli bocznych;</w:t>
            </w:r>
          </w:p>
          <w:p w14:paraId="7361893B" w14:textId="77777777" w:rsidR="00A9122A" w:rsidRPr="00C9004C" w:rsidRDefault="00A9122A" w:rsidP="00C9004C">
            <w:pPr>
              <w:spacing w:after="0"/>
            </w:pPr>
            <w:r w:rsidRPr="00C9004C">
              <w:t>śruby, nakrętki klatkowe, podkładki M6;</w:t>
            </w:r>
          </w:p>
          <w:p w14:paraId="7FDAA1E1" w14:textId="77777777" w:rsidR="00A9122A" w:rsidRPr="00C9004C" w:rsidRDefault="00A9122A" w:rsidP="00C9004C">
            <w:pPr>
              <w:spacing w:after="0"/>
            </w:pPr>
            <w:r w:rsidRPr="00C9004C">
              <w:t>Elementy stabilizujące</w:t>
            </w:r>
          </w:p>
        </w:tc>
        <w:tc>
          <w:tcPr>
            <w:tcW w:w="1559" w:type="dxa"/>
            <w:vAlign w:val="center"/>
          </w:tcPr>
          <w:p w14:paraId="018121EA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7C158EA0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351DABE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6416E28" w14:textId="77777777" w:rsidR="00A9122A" w:rsidRPr="00C9004C" w:rsidRDefault="00A9122A" w:rsidP="0039449D">
            <w:pPr>
              <w:rPr>
                <w:rFonts w:cstheme="minorHAnsi"/>
                <w:b/>
                <w:szCs w:val="22"/>
              </w:rPr>
            </w:pPr>
            <w:r w:rsidRPr="00C9004C">
              <w:rPr>
                <w:rFonts w:ascii="Calibri" w:hAnsi="Calibri" w:cs="Calibri"/>
                <w:b/>
                <w:szCs w:val="22"/>
              </w:rPr>
              <w:t>Certyfikaty i standardy</w:t>
            </w:r>
          </w:p>
        </w:tc>
        <w:tc>
          <w:tcPr>
            <w:tcW w:w="6237" w:type="dxa"/>
            <w:shd w:val="clear" w:color="auto" w:fill="auto"/>
          </w:tcPr>
          <w:p w14:paraId="772BEB24" w14:textId="77777777" w:rsidR="00A9122A" w:rsidRPr="00C9004C" w:rsidRDefault="00A9122A" w:rsidP="00C9004C">
            <w:r w:rsidRPr="00C9004C">
              <w:t>CE (Europe)</w:t>
            </w:r>
          </w:p>
        </w:tc>
        <w:tc>
          <w:tcPr>
            <w:tcW w:w="1559" w:type="dxa"/>
            <w:vAlign w:val="center"/>
          </w:tcPr>
          <w:p w14:paraId="6AE8B285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3DF47C0E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20D8922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C52C4AE" w14:textId="77777777" w:rsidR="00A9122A" w:rsidRPr="00C9004C" w:rsidRDefault="00A9122A" w:rsidP="0039449D">
            <w:pPr>
              <w:rPr>
                <w:rFonts w:ascii="Calibri" w:hAnsi="Calibri" w:cs="Calibri"/>
                <w:b/>
                <w:szCs w:val="22"/>
              </w:rPr>
            </w:pPr>
            <w:r w:rsidRPr="00C9004C">
              <w:rPr>
                <w:rFonts w:ascii="Calibri" w:hAnsi="Calibri" w:cs="Calibri"/>
                <w:b/>
                <w:szCs w:val="22"/>
              </w:rPr>
              <w:t>Gwarancja</w:t>
            </w:r>
          </w:p>
        </w:tc>
        <w:tc>
          <w:tcPr>
            <w:tcW w:w="6237" w:type="dxa"/>
            <w:shd w:val="clear" w:color="auto" w:fill="auto"/>
          </w:tcPr>
          <w:p w14:paraId="4E500D32" w14:textId="6867BC08" w:rsidR="00A9122A" w:rsidRPr="00C9004C" w:rsidRDefault="00A9122A" w:rsidP="00C9004C">
            <w:r w:rsidRPr="00C9004C">
              <w:t>36 miesięcy</w:t>
            </w:r>
          </w:p>
        </w:tc>
        <w:tc>
          <w:tcPr>
            <w:tcW w:w="1559" w:type="dxa"/>
            <w:vAlign w:val="center"/>
          </w:tcPr>
          <w:p w14:paraId="701703AA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68FBE5D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748031E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0AC9487" w14:textId="77777777" w:rsidR="00A9122A" w:rsidRPr="00C9004C" w:rsidRDefault="00A9122A" w:rsidP="0039449D">
            <w:pPr>
              <w:rPr>
                <w:rFonts w:cstheme="minorHAnsi"/>
                <w:b/>
                <w:szCs w:val="22"/>
              </w:rPr>
            </w:pPr>
            <w:r w:rsidRPr="00C9004C">
              <w:rPr>
                <w:rFonts w:ascii="Calibri" w:hAnsi="Calibri" w:cs="Calibri"/>
                <w:b/>
                <w:szCs w:val="22"/>
              </w:rPr>
              <w:t>Drzwi i panele</w:t>
            </w:r>
          </w:p>
        </w:tc>
        <w:tc>
          <w:tcPr>
            <w:tcW w:w="6237" w:type="dxa"/>
            <w:shd w:val="clear" w:color="auto" w:fill="auto"/>
          </w:tcPr>
          <w:p w14:paraId="07CAD7D6" w14:textId="77777777" w:rsidR="00A9122A" w:rsidRPr="00C9004C" w:rsidRDefault="00A9122A" w:rsidP="00C9004C">
            <w:r w:rsidRPr="00C9004C">
              <w:t>Drzwi przednie: perforowane, zamykane na klucz, zdejmowalne</w:t>
            </w:r>
          </w:p>
        </w:tc>
        <w:tc>
          <w:tcPr>
            <w:tcW w:w="1559" w:type="dxa"/>
            <w:vAlign w:val="center"/>
          </w:tcPr>
          <w:p w14:paraId="0BC6E996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1EA6410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2ADA52D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AA68609" w14:textId="77777777" w:rsidR="00A9122A" w:rsidRPr="00C9004C" w:rsidRDefault="00A9122A" w:rsidP="0039449D">
            <w:pPr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61710D8A" w14:textId="77777777" w:rsidR="00A9122A" w:rsidRPr="00C9004C" w:rsidRDefault="00A9122A" w:rsidP="00C9004C">
            <w:r w:rsidRPr="00C9004C">
              <w:t>Drzwi tylne: perforowane, dwuskrzydłowe, zamykane na klucz, zdejmowalne</w:t>
            </w:r>
          </w:p>
        </w:tc>
        <w:tc>
          <w:tcPr>
            <w:tcW w:w="1559" w:type="dxa"/>
            <w:vAlign w:val="center"/>
          </w:tcPr>
          <w:p w14:paraId="49215427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16F9D81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B194963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4213C5F" w14:textId="77777777" w:rsidR="00A9122A" w:rsidRPr="00C9004C" w:rsidRDefault="00A9122A" w:rsidP="0039449D">
            <w:pPr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4A15E772" w14:textId="77777777" w:rsidR="00A9122A" w:rsidRPr="00C9004C" w:rsidRDefault="00A9122A" w:rsidP="00C9004C">
            <w:r w:rsidRPr="00C9004C">
              <w:t xml:space="preserve">Panele boczne: 4 panele, zdejmowalne, zamykane na klucz </w:t>
            </w:r>
          </w:p>
        </w:tc>
        <w:tc>
          <w:tcPr>
            <w:tcW w:w="1559" w:type="dxa"/>
            <w:vAlign w:val="center"/>
          </w:tcPr>
          <w:p w14:paraId="455CDF93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35BF73A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9E44526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153D8545" w14:textId="77777777" w:rsidR="00A9122A" w:rsidRPr="00C9004C" w:rsidRDefault="00A9122A" w:rsidP="0039449D">
            <w:pPr>
              <w:rPr>
                <w:rFonts w:cstheme="minorHAnsi"/>
                <w:b/>
                <w:szCs w:val="22"/>
              </w:rPr>
            </w:pPr>
            <w:r w:rsidRPr="00C9004C">
              <w:rPr>
                <w:rFonts w:ascii="Calibri" w:hAnsi="Calibri" w:cs="Calibri"/>
                <w:b/>
                <w:szCs w:val="22"/>
              </w:rPr>
              <w:t>Wentylacja i zarządzanie kablami</w:t>
            </w:r>
          </w:p>
        </w:tc>
        <w:tc>
          <w:tcPr>
            <w:tcW w:w="6237" w:type="dxa"/>
            <w:shd w:val="clear" w:color="auto" w:fill="auto"/>
          </w:tcPr>
          <w:p w14:paraId="742E5FF6" w14:textId="77777777" w:rsidR="00A9122A" w:rsidRPr="006C403D" w:rsidRDefault="00A9122A" w:rsidP="00C9004C">
            <w:r w:rsidRPr="00BD4EE5">
              <w:t>Przepusty kablowe górne</w:t>
            </w:r>
          </w:p>
        </w:tc>
        <w:tc>
          <w:tcPr>
            <w:tcW w:w="1559" w:type="dxa"/>
            <w:vAlign w:val="center"/>
          </w:tcPr>
          <w:p w14:paraId="32244D8A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4D80B22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CC3F927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553A04D7" w14:textId="77777777" w:rsidR="00A9122A" w:rsidRPr="00C9004C" w:rsidRDefault="00A9122A" w:rsidP="0039449D">
            <w:pPr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2DD8845F" w14:textId="77777777" w:rsidR="00A9122A" w:rsidRPr="006C403D" w:rsidRDefault="00A9122A" w:rsidP="00C9004C">
            <w:r w:rsidRPr="00BD4EE5">
              <w:t>Przepusty kablowe dolne</w:t>
            </w:r>
          </w:p>
        </w:tc>
        <w:tc>
          <w:tcPr>
            <w:tcW w:w="1559" w:type="dxa"/>
            <w:vAlign w:val="center"/>
          </w:tcPr>
          <w:p w14:paraId="665B094D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00BFA8E0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D405511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80C5C86" w14:textId="77777777" w:rsidR="00A9122A" w:rsidRPr="00C9004C" w:rsidRDefault="00A9122A" w:rsidP="0039449D">
            <w:pPr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5D463102" w14:textId="77777777" w:rsidR="00A9122A" w:rsidRPr="006C403D" w:rsidRDefault="00A9122A" w:rsidP="00C9004C">
            <w:r w:rsidRPr="00BD4EE5">
              <w:t>Wbudowany system zarządzania okablowaniem</w:t>
            </w:r>
          </w:p>
        </w:tc>
        <w:tc>
          <w:tcPr>
            <w:tcW w:w="1559" w:type="dxa"/>
            <w:vAlign w:val="center"/>
          </w:tcPr>
          <w:p w14:paraId="68D2F9A2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3E4DB73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3BE57DD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83DA5DB" w14:textId="77777777" w:rsidR="00A9122A" w:rsidRPr="00C9004C" w:rsidRDefault="00A9122A" w:rsidP="0039449D">
            <w:pPr>
              <w:rPr>
                <w:rFonts w:cstheme="minorHAnsi"/>
                <w:b/>
                <w:szCs w:val="22"/>
              </w:rPr>
            </w:pPr>
            <w:r w:rsidRPr="00C9004C">
              <w:rPr>
                <w:rFonts w:ascii="Calibri" w:hAnsi="Calibri" w:cs="Calibri"/>
                <w:b/>
                <w:szCs w:val="22"/>
              </w:rPr>
              <w:t>Dodatkowe cechy</w:t>
            </w:r>
          </w:p>
        </w:tc>
        <w:tc>
          <w:tcPr>
            <w:tcW w:w="6237" w:type="dxa"/>
            <w:shd w:val="clear" w:color="auto" w:fill="auto"/>
          </w:tcPr>
          <w:p w14:paraId="0010AF6F" w14:textId="77777777" w:rsidR="00A9122A" w:rsidRPr="006C403D" w:rsidRDefault="00A9122A" w:rsidP="00C9004C">
            <w:proofErr w:type="spellStart"/>
            <w:r w:rsidRPr="005A718F">
              <w:t>Beznarzędziowe</w:t>
            </w:r>
            <w:proofErr w:type="spellEnd"/>
            <w:r w:rsidRPr="005A718F">
              <w:t xml:space="preserve"> szyny montażowe dla akcesoriów</w:t>
            </w:r>
            <w:r>
              <w:t xml:space="preserve"> - m</w:t>
            </w:r>
            <w:r w:rsidRPr="005A718F">
              <w:t>in. 2 szt.</w:t>
            </w:r>
          </w:p>
        </w:tc>
        <w:tc>
          <w:tcPr>
            <w:tcW w:w="1559" w:type="dxa"/>
            <w:vAlign w:val="center"/>
          </w:tcPr>
          <w:p w14:paraId="1B26E5E1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34772B6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6799ABB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231E029" w14:textId="77777777" w:rsidR="00A9122A" w:rsidRPr="009B3181" w:rsidRDefault="00A9122A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0E7151C6" w14:textId="77777777" w:rsidR="00A9122A" w:rsidRPr="006C403D" w:rsidRDefault="00A9122A" w:rsidP="00C9004C">
            <w:r w:rsidRPr="005A718F">
              <w:t>Możliwość łączenia w rzędy</w:t>
            </w:r>
          </w:p>
        </w:tc>
        <w:tc>
          <w:tcPr>
            <w:tcW w:w="1559" w:type="dxa"/>
            <w:vAlign w:val="center"/>
          </w:tcPr>
          <w:p w14:paraId="2C5ADA58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45E11B2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AC8C231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2CEBF58" w14:textId="77777777" w:rsidR="00A9122A" w:rsidRPr="009B3181" w:rsidRDefault="00A9122A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308F823D" w14:textId="77777777" w:rsidR="00A9122A" w:rsidRPr="006C403D" w:rsidRDefault="00A9122A" w:rsidP="00C9004C">
            <w:proofErr w:type="spellStart"/>
            <w:r w:rsidRPr="005A718F">
              <w:t>RoHS</w:t>
            </w:r>
            <w:proofErr w:type="spellEnd"/>
            <w:r w:rsidRPr="005A718F">
              <w:tab/>
            </w:r>
          </w:p>
        </w:tc>
        <w:tc>
          <w:tcPr>
            <w:tcW w:w="1559" w:type="dxa"/>
            <w:vAlign w:val="center"/>
          </w:tcPr>
          <w:p w14:paraId="0C842DE3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024B2B6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7DAADA2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B44083A" w14:textId="77777777" w:rsidR="00A9122A" w:rsidRPr="009B3181" w:rsidRDefault="00A9122A" w:rsidP="0039449D">
            <w:pPr>
              <w:rPr>
                <w:rFonts w:cstheme="minorHAnsi"/>
                <w:b/>
                <w:szCs w:val="22"/>
              </w:rPr>
            </w:pPr>
            <w:r>
              <w:rPr>
                <w:rFonts w:eastAsia="Georgia"/>
                <w:b/>
              </w:rPr>
              <w:t>J</w:t>
            </w:r>
            <w:r w:rsidRPr="00B801AB">
              <w:rPr>
                <w:rFonts w:eastAsia="Georgia"/>
                <w:b/>
              </w:rPr>
              <w:t>ednostk</w:t>
            </w:r>
            <w:r>
              <w:rPr>
                <w:rFonts w:eastAsia="Georgia"/>
                <w:b/>
              </w:rPr>
              <w:t>a</w:t>
            </w:r>
            <w:r w:rsidRPr="00B801AB">
              <w:rPr>
                <w:rFonts w:eastAsia="Georgia"/>
                <w:b/>
              </w:rPr>
              <w:t xml:space="preserve"> PDU</w:t>
            </w:r>
          </w:p>
        </w:tc>
        <w:tc>
          <w:tcPr>
            <w:tcW w:w="6237" w:type="dxa"/>
            <w:shd w:val="clear" w:color="auto" w:fill="auto"/>
          </w:tcPr>
          <w:p w14:paraId="0BFC73E3" w14:textId="77777777" w:rsidR="00A9122A" w:rsidRPr="005A718F" w:rsidRDefault="00A9122A" w:rsidP="00C9004C">
            <w:r w:rsidRPr="00C40B1D">
              <w:t>Sposób montażu: pionowy (0U)</w:t>
            </w:r>
          </w:p>
        </w:tc>
        <w:tc>
          <w:tcPr>
            <w:tcW w:w="1559" w:type="dxa"/>
            <w:vAlign w:val="center"/>
          </w:tcPr>
          <w:p w14:paraId="6EF684A2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1E19F4B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8CC94F1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B7A8D75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2791C348" w14:textId="77777777" w:rsidR="00A9122A" w:rsidRPr="00C40B1D" w:rsidRDefault="00A9122A" w:rsidP="00C9004C">
            <w:r w:rsidRPr="00C40B1D">
              <w:t>Napięcie wejściowe: 200–240 V, 1</w:t>
            </w:r>
            <w:r w:rsidRPr="00C40B1D">
              <w:rPr>
                <w:rFonts w:ascii="Cambria Math" w:hAnsi="Cambria Math" w:cs="Cambria Math"/>
              </w:rPr>
              <w:t>‑</w:t>
            </w:r>
            <w:r w:rsidRPr="00C40B1D">
              <w:t>fazowe</w:t>
            </w:r>
          </w:p>
        </w:tc>
        <w:tc>
          <w:tcPr>
            <w:tcW w:w="1559" w:type="dxa"/>
            <w:vAlign w:val="center"/>
          </w:tcPr>
          <w:p w14:paraId="1DFD6BB6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13751BA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4CD0064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794F138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17F6B29C" w14:textId="77777777" w:rsidR="00A9122A" w:rsidRPr="00C40B1D" w:rsidRDefault="00A9122A" w:rsidP="00C9004C">
            <w:r w:rsidRPr="00C40B1D">
              <w:t xml:space="preserve">Częstotliwość wejściowa: 50/60 </w:t>
            </w:r>
            <w:proofErr w:type="spellStart"/>
            <w:r w:rsidRPr="00C40B1D">
              <w:t>Hz</w:t>
            </w:r>
            <w:proofErr w:type="spellEnd"/>
          </w:p>
        </w:tc>
        <w:tc>
          <w:tcPr>
            <w:tcW w:w="1559" w:type="dxa"/>
            <w:vAlign w:val="center"/>
          </w:tcPr>
          <w:p w14:paraId="6E2EC62A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72EDA200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EB22917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3DF07E8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7E3F4417" w14:textId="77777777" w:rsidR="00A9122A" w:rsidRPr="00C40B1D" w:rsidRDefault="00A9122A" w:rsidP="00C9004C">
            <w:r w:rsidRPr="00C40B1D">
              <w:t>Maks. prąd: 32 A</w:t>
            </w:r>
          </w:p>
        </w:tc>
        <w:tc>
          <w:tcPr>
            <w:tcW w:w="1559" w:type="dxa"/>
            <w:vAlign w:val="center"/>
          </w:tcPr>
          <w:p w14:paraId="5C242D60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5EBF707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16CC9F2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58C0AC6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4886412B" w14:textId="77777777" w:rsidR="00A9122A" w:rsidRPr="00C40B1D" w:rsidRDefault="00A9122A" w:rsidP="00C9004C">
            <w:r w:rsidRPr="00C40B1D">
              <w:t>2 wyłączniki nadprądowe</w:t>
            </w:r>
          </w:p>
        </w:tc>
        <w:tc>
          <w:tcPr>
            <w:tcW w:w="1559" w:type="dxa"/>
            <w:vAlign w:val="center"/>
          </w:tcPr>
          <w:p w14:paraId="617EF665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65060C6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14B1F2F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9F83B9E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73140BD0" w14:textId="77777777" w:rsidR="00A9122A" w:rsidRPr="00C40B1D" w:rsidRDefault="00A9122A" w:rsidP="00C9004C">
            <w:r w:rsidRPr="00C40B1D">
              <w:t>Moc nominalna: 7.4kW</w:t>
            </w:r>
          </w:p>
        </w:tc>
        <w:tc>
          <w:tcPr>
            <w:tcW w:w="1559" w:type="dxa"/>
            <w:vAlign w:val="center"/>
          </w:tcPr>
          <w:p w14:paraId="63162E96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597F431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417ACEE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B51FF8E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63C59CF0" w14:textId="77777777" w:rsidR="00A9122A" w:rsidRPr="00C40B1D" w:rsidRDefault="00A9122A" w:rsidP="00C9004C">
            <w:r w:rsidRPr="00C40B1D">
              <w:t>Gniazda wyjściowe: 12x C13, 12x gniazdo uniwersalne (umożliwiające wpięcie wtyczki C14 oraz C20)</w:t>
            </w:r>
          </w:p>
        </w:tc>
        <w:tc>
          <w:tcPr>
            <w:tcW w:w="1559" w:type="dxa"/>
            <w:vAlign w:val="center"/>
          </w:tcPr>
          <w:p w14:paraId="2F227F6D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3A746B2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23D1EE0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DD62B39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1C451E3A" w14:textId="77777777" w:rsidR="00A9122A" w:rsidRPr="00C40B1D" w:rsidRDefault="00A9122A" w:rsidP="00C9004C">
            <w:r w:rsidRPr="00C40B1D">
              <w:t>Przewód min. 3 m</w:t>
            </w:r>
          </w:p>
        </w:tc>
        <w:tc>
          <w:tcPr>
            <w:tcW w:w="1559" w:type="dxa"/>
            <w:vAlign w:val="center"/>
          </w:tcPr>
          <w:p w14:paraId="22A54C7F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256373CE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F4031F5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CC9359A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4E1A5E97" w14:textId="77777777" w:rsidR="00A9122A" w:rsidRPr="00C40B1D" w:rsidRDefault="00A9122A" w:rsidP="00C9004C">
            <w:r w:rsidRPr="00837095">
              <w:t>Pomiar zużycia energii elektrycznej (co najmniej: napięcie, prąd, moc, energia)</w:t>
            </w:r>
          </w:p>
        </w:tc>
        <w:tc>
          <w:tcPr>
            <w:tcW w:w="1559" w:type="dxa"/>
            <w:vAlign w:val="center"/>
          </w:tcPr>
          <w:p w14:paraId="64AB9441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54B893C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35E78C7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A4C6D6C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310E76EA" w14:textId="77777777" w:rsidR="00A9122A" w:rsidRPr="00C40B1D" w:rsidRDefault="00A9122A" w:rsidP="00C9004C">
            <w:r w:rsidRPr="00837095">
              <w:t>Pomiar na poziomie całego PDU</w:t>
            </w:r>
          </w:p>
        </w:tc>
        <w:tc>
          <w:tcPr>
            <w:tcW w:w="1559" w:type="dxa"/>
            <w:vAlign w:val="center"/>
          </w:tcPr>
          <w:p w14:paraId="12F4CF12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1562424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809C92D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3A77B0AB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1CC16A7D" w14:textId="77777777" w:rsidR="00A9122A" w:rsidRPr="00C40B1D" w:rsidRDefault="00A9122A" w:rsidP="00C9004C">
            <w:r w:rsidRPr="00837095">
              <w:t>Odczyt parametrów w czasie rzeczywistym</w:t>
            </w:r>
          </w:p>
        </w:tc>
        <w:tc>
          <w:tcPr>
            <w:tcW w:w="1559" w:type="dxa"/>
            <w:vAlign w:val="center"/>
          </w:tcPr>
          <w:p w14:paraId="431EF322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307B56F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594AED2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6403AE1D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7C3B8A3D" w14:textId="77777777" w:rsidR="00A9122A" w:rsidRPr="00C40B1D" w:rsidRDefault="00A9122A" w:rsidP="00C9004C">
            <w:r w:rsidRPr="00EC3E75">
              <w:t>Dostęp przez sieć Ethernet (LAN)</w:t>
            </w:r>
          </w:p>
        </w:tc>
        <w:tc>
          <w:tcPr>
            <w:tcW w:w="1559" w:type="dxa"/>
            <w:vAlign w:val="center"/>
          </w:tcPr>
          <w:p w14:paraId="13334218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087F345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6C4A0DF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05C3BA4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2D68D7FF" w14:textId="77777777" w:rsidR="00A9122A" w:rsidRPr="00C40B1D" w:rsidRDefault="00A9122A" w:rsidP="00C9004C">
            <w:r w:rsidRPr="00EC3E75">
              <w:t>Wbudowany interfejs WWW do zarządzania</w:t>
            </w:r>
          </w:p>
        </w:tc>
        <w:tc>
          <w:tcPr>
            <w:tcW w:w="1559" w:type="dxa"/>
            <w:vAlign w:val="center"/>
          </w:tcPr>
          <w:p w14:paraId="2A332E2D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7B726CB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307A5BB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76DAC49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35772C96" w14:textId="77777777" w:rsidR="00A9122A" w:rsidRPr="00C40B1D" w:rsidRDefault="00A9122A" w:rsidP="00C9004C">
            <w:r w:rsidRPr="00EC3E75">
              <w:t>Obsługa protokołów zarządzani</w:t>
            </w:r>
            <w:r>
              <w:t>a (np. SNMP, HTTP/HTTPS, SSH</w:t>
            </w:r>
            <w:r w:rsidRPr="00EC3E75">
              <w:t>)</w:t>
            </w:r>
          </w:p>
        </w:tc>
        <w:tc>
          <w:tcPr>
            <w:tcW w:w="1559" w:type="dxa"/>
            <w:vAlign w:val="center"/>
          </w:tcPr>
          <w:p w14:paraId="37F63595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06A8432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FC1B5A5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5625CDF" w14:textId="77777777" w:rsidR="00A9122A" w:rsidRDefault="00A9122A" w:rsidP="0039449D">
            <w:pPr>
              <w:rPr>
                <w:rFonts w:eastAsia="Georgia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5991C06F" w14:textId="77777777" w:rsidR="00A9122A" w:rsidRPr="00C40B1D" w:rsidRDefault="00A9122A" w:rsidP="00C9004C">
            <w:r>
              <w:t>Możliwość zdalnego włączania i wyłączania zasilania na poziomie pojedynczych gniazd PDU</w:t>
            </w:r>
          </w:p>
        </w:tc>
        <w:tc>
          <w:tcPr>
            <w:tcW w:w="1559" w:type="dxa"/>
            <w:vAlign w:val="center"/>
          </w:tcPr>
          <w:p w14:paraId="4790520B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  <w:tr w:rsidR="00A9122A" w:rsidRPr="00A50682" w14:paraId="79701C9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02593EE" w14:textId="77777777" w:rsidR="00A9122A" w:rsidRPr="00A50682" w:rsidRDefault="00A9122A" w:rsidP="002A7829">
            <w:pPr>
              <w:pStyle w:val="Akapitzlist"/>
              <w:numPr>
                <w:ilvl w:val="0"/>
                <w:numId w:val="4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CA8B3A1" w14:textId="77777777" w:rsidR="00A9122A" w:rsidRDefault="00A9122A" w:rsidP="0039449D">
            <w:pPr>
              <w:rPr>
                <w:rFonts w:eastAsia="Georgia"/>
                <w:b/>
              </w:rPr>
            </w:pPr>
            <w:r>
              <w:rPr>
                <w:rFonts w:eastAsia="Georgia"/>
                <w:b/>
              </w:rPr>
              <w:t>Montaż</w:t>
            </w:r>
          </w:p>
        </w:tc>
        <w:tc>
          <w:tcPr>
            <w:tcW w:w="6237" w:type="dxa"/>
            <w:shd w:val="clear" w:color="auto" w:fill="auto"/>
          </w:tcPr>
          <w:p w14:paraId="2EFFFABD" w14:textId="77777777" w:rsidR="00A9122A" w:rsidRDefault="00A9122A" w:rsidP="00C9004C">
            <w:r>
              <w:t>Wykonawca zobowiązany jest do dostarczenia szafy RACK w stanie umożliwiającym jej użytkowanie, w tym do jej złożenia, ustawienia oraz wypoziomowania w miejscu wskazanym przez Zamawiającego.</w:t>
            </w:r>
          </w:p>
        </w:tc>
        <w:tc>
          <w:tcPr>
            <w:tcW w:w="1559" w:type="dxa"/>
            <w:vAlign w:val="center"/>
          </w:tcPr>
          <w:p w14:paraId="2D42DEF5" w14:textId="77777777" w:rsidR="00A9122A" w:rsidRPr="00A50682" w:rsidRDefault="00A9122A" w:rsidP="0039449D">
            <w:pPr>
              <w:rPr>
                <w:rFonts w:cstheme="minorHAnsi"/>
                <w:szCs w:val="22"/>
              </w:rPr>
            </w:pPr>
          </w:p>
        </w:tc>
      </w:tr>
    </w:tbl>
    <w:p w14:paraId="3F393B05" w14:textId="2A470198" w:rsidR="00707A9A" w:rsidRDefault="00707A9A" w:rsidP="00707A9A">
      <w:pPr>
        <w:pStyle w:val="Nagwek2"/>
      </w:pPr>
      <w:bookmarkStart w:id="10" w:name="_Organizer_kabli_do"/>
      <w:bookmarkEnd w:id="10"/>
      <w:proofErr w:type="spellStart"/>
      <w:r>
        <w:t>Organizer</w:t>
      </w:r>
      <w:proofErr w:type="spellEnd"/>
      <w:r>
        <w:t xml:space="preserve"> kabli do szaf RACK -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801"/>
        <w:gridCol w:w="1559"/>
      </w:tblGrid>
      <w:tr w:rsidR="00707A9A" w:rsidRPr="006C403D" w14:paraId="099C3133" w14:textId="77777777" w:rsidTr="00FC153E">
        <w:trPr>
          <w:trHeight w:val="352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14:paraId="2A9620BD" w14:textId="77777777" w:rsidR="00707A9A" w:rsidRPr="006C403D" w:rsidRDefault="00707A9A" w:rsidP="00BC14F2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801" w:type="dxa"/>
            <w:shd w:val="clear" w:color="auto" w:fill="A6A6A6" w:themeFill="background1" w:themeFillShade="A6"/>
            <w:vAlign w:val="center"/>
          </w:tcPr>
          <w:p w14:paraId="5C72C049" w14:textId="77777777" w:rsidR="00707A9A" w:rsidRPr="006C403D" w:rsidRDefault="00707A9A" w:rsidP="00BC14F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39479141" w14:textId="77777777" w:rsidR="00707A9A" w:rsidRPr="006C403D" w:rsidRDefault="00707A9A" w:rsidP="00BC14F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707A9A" w:rsidRPr="00A50682" w14:paraId="597AA79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818290D" w14:textId="77777777" w:rsidR="00707A9A" w:rsidRPr="00A50682" w:rsidRDefault="00707A9A" w:rsidP="007760C1">
            <w:pPr>
              <w:pStyle w:val="Akapitzlist"/>
              <w:numPr>
                <w:ilvl w:val="0"/>
                <w:numId w:val="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1EBA20D" w14:textId="4FED1E31" w:rsidR="00707A9A" w:rsidRPr="006C403D" w:rsidRDefault="00707A9A" w:rsidP="00BC14F2">
            <w:pPr>
              <w:rPr>
                <w:rFonts w:cstheme="minorHAnsi"/>
                <w:szCs w:val="22"/>
              </w:rPr>
            </w:pPr>
            <w:proofErr w:type="spellStart"/>
            <w:r>
              <w:rPr>
                <w:rFonts w:cstheme="minorHAnsi"/>
                <w:szCs w:val="22"/>
              </w:rPr>
              <w:t>Organizer</w:t>
            </w:r>
            <w:proofErr w:type="spellEnd"/>
            <w:r>
              <w:rPr>
                <w:rFonts w:cstheme="minorHAnsi"/>
                <w:szCs w:val="22"/>
              </w:rPr>
              <w:t xml:space="preserve"> kompatybilny z dostarczonymi szafami RACK</w:t>
            </w:r>
          </w:p>
        </w:tc>
        <w:tc>
          <w:tcPr>
            <w:tcW w:w="1559" w:type="dxa"/>
            <w:vAlign w:val="center"/>
          </w:tcPr>
          <w:p w14:paraId="27B4ADC2" w14:textId="77777777" w:rsidR="00707A9A" w:rsidRPr="00A50682" w:rsidRDefault="00707A9A" w:rsidP="00BC14F2">
            <w:pPr>
              <w:rPr>
                <w:rFonts w:cstheme="minorHAnsi"/>
                <w:szCs w:val="22"/>
              </w:rPr>
            </w:pPr>
          </w:p>
        </w:tc>
      </w:tr>
      <w:tr w:rsidR="00707A9A" w:rsidRPr="00A50682" w14:paraId="6DA9B2B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B8E5F18" w14:textId="77777777" w:rsidR="00707A9A" w:rsidRPr="00A50682" w:rsidRDefault="00707A9A" w:rsidP="007760C1">
            <w:pPr>
              <w:pStyle w:val="Akapitzlist"/>
              <w:numPr>
                <w:ilvl w:val="0"/>
                <w:numId w:val="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FE2FB2D" w14:textId="24EE0AEA" w:rsidR="00707A9A" w:rsidRPr="00707A9A" w:rsidRDefault="00707A9A" w:rsidP="00707A9A">
            <w:r>
              <w:t>Poziomy panel do zarządzania okablowaniem w szafach i stojakach teleinformatycznych standardu 19”, o wysokości 1U, wyposażony w system palcowych prowadnic (</w:t>
            </w:r>
            <w:proofErr w:type="spellStart"/>
            <w:r>
              <w:t>finger</w:t>
            </w:r>
            <w:proofErr w:type="spellEnd"/>
            <w:r>
              <w:t xml:space="preserve"> </w:t>
            </w:r>
            <w:proofErr w:type="spellStart"/>
            <w:r>
              <w:t>duct</w:t>
            </w:r>
            <w:proofErr w:type="spellEnd"/>
            <w:r>
              <w:t>) oraz zdejmowaną pokrywę maskującą.</w:t>
            </w:r>
          </w:p>
        </w:tc>
        <w:tc>
          <w:tcPr>
            <w:tcW w:w="1559" w:type="dxa"/>
            <w:vAlign w:val="center"/>
          </w:tcPr>
          <w:p w14:paraId="51CAD712" w14:textId="77777777" w:rsidR="00707A9A" w:rsidRPr="00A50682" w:rsidRDefault="00707A9A" w:rsidP="00BC14F2">
            <w:pPr>
              <w:rPr>
                <w:rFonts w:cstheme="minorHAnsi"/>
                <w:szCs w:val="22"/>
              </w:rPr>
            </w:pPr>
          </w:p>
        </w:tc>
      </w:tr>
      <w:tr w:rsidR="00707A9A" w:rsidRPr="00A50682" w14:paraId="621B55B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72ABD06" w14:textId="77777777" w:rsidR="00707A9A" w:rsidRPr="00A50682" w:rsidRDefault="00707A9A" w:rsidP="007760C1">
            <w:pPr>
              <w:pStyle w:val="Akapitzlist"/>
              <w:numPr>
                <w:ilvl w:val="0"/>
                <w:numId w:val="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DA26187" w14:textId="47F94099" w:rsidR="00707A9A" w:rsidRDefault="00707A9A" w:rsidP="00707A9A">
            <w:r w:rsidRPr="00991A29">
              <w:t>Wysokość montażowa: 1U.</w:t>
            </w:r>
          </w:p>
        </w:tc>
        <w:tc>
          <w:tcPr>
            <w:tcW w:w="1559" w:type="dxa"/>
            <w:vAlign w:val="center"/>
          </w:tcPr>
          <w:p w14:paraId="7984436B" w14:textId="77777777" w:rsidR="00707A9A" w:rsidRPr="00A50682" w:rsidRDefault="00707A9A" w:rsidP="00707A9A">
            <w:pPr>
              <w:rPr>
                <w:rFonts w:cstheme="minorHAnsi"/>
                <w:szCs w:val="22"/>
              </w:rPr>
            </w:pPr>
          </w:p>
        </w:tc>
      </w:tr>
      <w:tr w:rsidR="00707A9A" w:rsidRPr="00A50682" w14:paraId="5E7BF0A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1480C40" w14:textId="77777777" w:rsidR="00707A9A" w:rsidRPr="00A50682" w:rsidRDefault="00707A9A" w:rsidP="007760C1">
            <w:pPr>
              <w:pStyle w:val="Akapitzlist"/>
              <w:numPr>
                <w:ilvl w:val="0"/>
                <w:numId w:val="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40ACBE4" w14:textId="402FF8F6" w:rsidR="00707A9A" w:rsidRDefault="00707A9A" w:rsidP="00707A9A">
            <w:r w:rsidRPr="00991A29">
              <w:t>Szerokość: kompatybilna ze standardem 19” (EIA-310).</w:t>
            </w:r>
          </w:p>
        </w:tc>
        <w:tc>
          <w:tcPr>
            <w:tcW w:w="1559" w:type="dxa"/>
            <w:vAlign w:val="center"/>
          </w:tcPr>
          <w:p w14:paraId="3D3CBF19" w14:textId="77777777" w:rsidR="00707A9A" w:rsidRPr="00A50682" w:rsidRDefault="00707A9A" w:rsidP="00707A9A">
            <w:pPr>
              <w:rPr>
                <w:rFonts w:cstheme="minorHAnsi"/>
                <w:szCs w:val="22"/>
              </w:rPr>
            </w:pPr>
          </w:p>
        </w:tc>
      </w:tr>
      <w:tr w:rsidR="00707A9A" w:rsidRPr="00A50682" w14:paraId="641D7D4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F840C1D" w14:textId="77777777" w:rsidR="00707A9A" w:rsidRPr="00A50682" w:rsidRDefault="00707A9A" w:rsidP="007760C1">
            <w:pPr>
              <w:pStyle w:val="Akapitzlist"/>
              <w:numPr>
                <w:ilvl w:val="0"/>
                <w:numId w:val="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7D17D37" w14:textId="0B6EC4DF" w:rsidR="00707A9A" w:rsidRDefault="00707A9A" w:rsidP="00707A9A">
            <w:r w:rsidRPr="00991A29">
              <w:t>Typ: poziomy organizator kabli z kanałem palcowym (</w:t>
            </w:r>
            <w:proofErr w:type="spellStart"/>
            <w:r w:rsidRPr="00991A29">
              <w:t>finger</w:t>
            </w:r>
            <w:proofErr w:type="spellEnd"/>
            <w:r w:rsidRPr="00991A29">
              <w:t xml:space="preserve"> </w:t>
            </w:r>
            <w:proofErr w:type="spellStart"/>
            <w:r w:rsidRPr="00991A29">
              <w:t>duct</w:t>
            </w:r>
            <w:proofErr w:type="spellEnd"/>
            <w:r w:rsidRPr="00991A29">
              <w:t>).</w:t>
            </w:r>
          </w:p>
        </w:tc>
        <w:tc>
          <w:tcPr>
            <w:tcW w:w="1559" w:type="dxa"/>
            <w:vAlign w:val="center"/>
          </w:tcPr>
          <w:p w14:paraId="4ABD882A" w14:textId="77777777" w:rsidR="00707A9A" w:rsidRPr="00A50682" w:rsidRDefault="00707A9A" w:rsidP="00707A9A">
            <w:pPr>
              <w:rPr>
                <w:rFonts w:cstheme="minorHAnsi"/>
                <w:szCs w:val="22"/>
              </w:rPr>
            </w:pPr>
          </w:p>
        </w:tc>
      </w:tr>
      <w:tr w:rsidR="00707A9A" w:rsidRPr="00A50682" w14:paraId="6C0F916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2C59B8D" w14:textId="77777777" w:rsidR="00707A9A" w:rsidRPr="00A50682" w:rsidRDefault="00707A9A" w:rsidP="007760C1">
            <w:pPr>
              <w:pStyle w:val="Akapitzlist"/>
              <w:numPr>
                <w:ilvl w:val="0"/>
                <w:numId w:val="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1ED50F5" w14:textId="338347C6" w:rsidR="00707A9A" w:rsidRDefault="00707A9A" w:rsidP="00707A9A">
            <w:r w:rsidRPr="00991A29">
              <w:t>Wyposażony w zdejmowaną pokrywę (</w:t>
            </w:r>
            <w:proofErr w:type="spellStart"/>
            <w:r w:rsidRPr="00991A29">
              <w:t>cover</w:t>
            </w:r>
            <w:proofErr w:type="spellEnd"/>
            <w:r w:rsidRPr="00991A29">
              <w:t>) umożliwiającą estetyczne maskowanie oraz łatwy dostęp serwisowy.</w:t>
            </w:r>
          </w:p>
        </w:tc>
        <w:tc>
          <w:tcPr>
            <w:tcW w:w="1559" w:type="dxa"/>
            <w:vAlign w:val="center"/>
          </w:tcPr>
          <w:p w14:paraId="78478D95" w14:textId="77777777" w:rsidR="00707A9A" w:rsidRPr="00A50682" w:rsidRDefault="00707A9A" w:rsidP="00707A9A">
            <w:pPr>
              <w:rPr>
                <w:rFonts w:cstheme="minorHAnsi"/>
                <w:szCs w:val="22"/>
              </w:rPr>
            </w:pPr>
          </w:p>
        </w:tc>
      </w:tr>
      <w:tr w:rsidR="00707A9A" w:rsidRPr="00A50682" w14:paraId="189AFB2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D9DE06D" w14:textId="77777777" w:rsidR="00707A9A" w:rsidRPr="00A50682" w:rsidRDefault="00707A9A" w:rsidP="007760C1">
            <w:pPr>
              <w:pStyle w:val="Akapitzlist"/>
              <w:numPr>
                <w:ilvl w:val="0"/>
                <w:numId w:val="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CB7A731" w14:textId="4E654993" w:rsidR="00707A9A" w:rsidRDefault="00707A9A" w:rsidP="00707A9A">
            <w:r w:rsidRPr="00991A29">
              <w:t>Konstrukcja umożliwiająca prowadzenie i porządkowanie kabli krosowych, zasilających oraz innych przewodów instalacyjnych.</w:t>
            </w:r>
          </w:p>
        </w:tc>
        <w:tc>
          <w:tcPr>
            <w:tcW w:w="1559" w:type="dxa"/>
            <w:vAlign w:val="center"/>
          </w:tcPr>
          <w:p w14:paraId="7C95C45C" w14:textId="77777777" w:rsidR="00707A9A" w:rsidRPr="00A50682" w:rsidRDefault="00707A9A" w:rsidP="00707A9A">
            <w:pPr>
              <w:rPr>
                <w:rFonts w:cstheme="minorHAnsi"/>
                <w:szCs w:val="22"/>
              </w:rPr>
            </w:pPr>
          </w:p>
        </w:tc>
      </w:tr>
      <w:tr w:rsidR="00707A9A" w:rsidRPr="00A50682" w14:paraId="355CFF3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8504871" w14:textId="77777777" w:rsidR="00707A9A" w:rsidRPr="00A50682" w:rsidRDefault="00707A9A" w:rsidP="007760C1">
            <w:pPr>
              <w:pStyle w:val="Akapitzlist"/>
              <w:numPr>
                <w:ilvl w:val="0"/>
                <w:numId w:val="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AF7F996" w14:textId="1EC473A8" w:rsidR="00707A9A" w:rsidRDefault="00707A9A" w:rsidP="00707A9A">
            <w:r w:rsidRPr="00991A29">
              <w:t>Otwarta konstrukcja palcowa zapewniająca elastyczne wyprowadzanie przewodów na dowolnej wysokości panelu.</w:t>
            </w:r>
          </w:p>
        </w:tc>
        <w:tc>
          <w:tcPr>
            <w:tcW w:w="1559" w:type="dxa"/>
            <w:vAlign w:val="center"/>
          </w:tcPr>
          <w:p w14:paraId="362E9D80" w14:textId="77777777" w:rsidR="00707A9A" w:rsidRPr="00A50682" w:rsidRDefault="00707A9A" w:rsidP="00707A9A">
            <w:pPr>
              <w:rPr>
                <w:rFonts w:cstheme="minorHAnsi"/>
                <w:szCs w:val="22"/>
              </w:rPr>
            </w:pPr>
          </w:p>
        </w:tc>
      </w:tr>
      <w:tr w:rsidR="00707A9A" w:rsidRPr="00A50682" w14:paraId="2F925E9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30D92EA" w14:textId="77777777" w:rsidR="00707A9A" w:rsidRPr="00A50682" w:rsidRDefault="00707A9A" w:rsidP="007760C1">
            <w:pPr>
              <w:pStyle w:val="Akapitzlist"/>
              <w:numPr>
                <w:ilvl w:val="0"/>
                <w:numId w:val="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AC9D932" w14:textId="7195B30B" w:rsidR="00707A9A" w:rsidRDefault="00707A9A" w:rsidP="00707A9A">
            <w:r w:rsidRPr="00991A29">
              <w:t>Wykonanie z trwałych materiałów (stal / tworzywo o podwyższonej wytrzymałości), odpornych na odkształcenia i uszkodzenia mechaniczne.</w:t>
            </w:r>
          </w:p>
        </w:tc>
        <w:tc>
          <w:tcPr>
            <w:tcW w:w="1559" w:type="dxa"/>
            <w:vAlign w:val="center"/>
          </w:tcPr>
          <w:p w14:paraId="0C9E4A3B" w14:textId="77777777" w:rsidR="00707A9A" w:rsidRPr="00A50682" w:rsidRDefault="00707A9A" w:rsidP="00707A9A">
            <w:pPr>
              <w:rPr>
                <w:rFonts w:cstheme="minorHAnsi"/>
                <w:szCs w:val="22"/>
              </w:rPr>
            </w:pPr>
          </w:p>
        </w:tc>
      </w:tr>
      <w:tr w:rsidR="00707A9A" w:rsidRPr="00A50682" w14:paraId="2D65237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73C616A" w14:textId="77777777" w:rsidR="00707A9A" w:rsidRPr="00A50682" w:rsidRDefault="00707A9A" w:rsidP="007760C1">
            <w:pPr>
              <w:pStyle w:val="Akapitzlist"/>
              <w:numPr>
                <w:ilvl w:val="0"/>
                <w:numId w:val="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272094F" w14:textId="7BA2CF7E" w:rsidR="00707A9A" w:rsidRDefault="00707A9A" w:rsidP="00707A9A">
            <w:r w:rsidRPr="00991A29">
              <w:t xml:space="preserve">Kolor: czarny (dopasowany do </w:t>
            </w:r>
            <w:r>
              <w:t>dostarczonych</w:t>
            </w:r>
            <w:r w:rsidRPr="00991A29">
              <w:t xml:space="preserve"> szaf </w:t>
            </w:r>
            <w:r>
              <w:t>RACK</w:t>
            </w:r>
            <w:r w:rsidRPr="00991A29">
              <w:t>).</w:t>
            </w:r>
          </w:p>
        </w:tc>
        <w:tc>
          <w:tcPr>
            <w:tcW w:w="1559" w:type="dxa"/>
            <w:vAlign w:val="center"/>
          </w:tcPr>
          <w:p w14:paraId="2BDBE176" w14:textId="77777777" w:rsidR="00707A9A" w:rsidRPr="00A50682" w:rsidRDefault="00707A9A" w:rsidP="00707A9A">
            <w:pPr>
              <w:rPr>
                <w:rFonts w:cstheme="minorHAnsi"/>
                <w:szCs w:val="22"/>
              </w:rPr>
            </w:pPr>
          </w:p>
        </w:tc>
      </w:tr>
      <w:tr w:rsidR="00707A9A" w:rsidRPr="00A50682" w14:paraId="6C1C1F3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B6B6765" w14:textId="77777777" w:rsidR="00707A9A" w:rsidRPr="00A50682" w:rsidRDefault="00707A9A" w:rsidP="007760C1">
            <w:pPr>
              <w:pStyle w:val="Akapitzlist"/>
              <w:numPr>
                <w:ilvl w:val="0"/>
                <w:numId w:val="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26A70BF" w14:textId="45A64F5B" w:rsidR="00707A9A" w:rsidRDefault="00707A9A" w:rsidP="00707A9A">
            <w:pPr>
              <w:tabs>
                <w:tab w:val="left" w:pos="1323"/>
              </w:tabs>
            </w:pPr>
            <w:r w:rsidRPr="00707A9A">
              <w:t xml:space="preserve">Montaż w przednich szynach </w:t>
            </w:r>
            <w:proofErr w:type="spellStart"/>
            <w:r w:rsidRPr="00707A9A">
              <w:t>rack</w:t>
            </w:r>
            <w:proofErr w:type="spellEnd"/>
            <w:r w:rsidRPr="00707A9A">
              <w:t xml:space="preserve"> za pomocą standardowych elementów montażowych.</w:t>
            </w:r>
          </w:p>
        </w:tc>
        <w:tc>
          <w:tcPr>
            <w:tcW w:w="1559" w:type="dxa"/>
            <w:vAlign w:val="center"/>
          </w:tcPr>
          <w:p w14:paraId="08742E2D" w14:textId="77777777" w:rsidR="00707A9A" w:rsidRPr="00A50682" w:rsidRDefault="00707A9A" w:rsidP="00BC14F2">
            <w:pPr>
              <w:rPr>
                <w:rFonts w:cstheme="minorHAnsi"/>
                <w:szCs w:val="22"/>
              </w:rPr>
            </w:pPr>
          </w:p>
        </w:tc>
      </w:tr>
      <w:tr w:rsidR="00707A9A" w:rsidRPr="00A50682" w14:paraId="436613B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836BC57" w14:textId="77777777" w:rsidR="00707A9A" w:rsidRPr="00A50682" w:rsidRDefault="00707A9A" w:rsidP="007760C1">
            <w:pPr>
              <w:pStyle w:val="Akapitzlist"/>
              <w:numPr>
                <w:ilvl w:val="0"/>
                <w:numId w:val="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EB8AD19" w14:textId="77777777" w:rsidR="00707A9A" w:rsidRDefault="00707A9A" w:rsidP="00707A9A">
            <w:r>
              <w:t>Produkt przeznaczony do stosowania w szafach serwerowych i teleinformatycznych w celu:</w:t>
            </w:r>
          </w:p>
          <w:p w14:paraId="0D5B609F" w14:textId="77777777" w:rsidR="00707A9A" w:rsidRDefault="00707A9A" w:rsidP="002A7829">
            <w:pPr>
              <w:pStyle w:val="Akapitzlist"/>
              <w:numPr>
                <w:ilvl w:val="0"/>
                <w:numId w:val="19"/>
              </w:numPr>
            </w:pPr>
            <w:r>
              <w:t>organizacji i segregacji okablowania poziomego, poprawy estetyki instalacji, zapewnienia prawidłowego promienia gięcia przewodów,</w:t>
            </w:r>
          </w:p>
          <w:p w14:paraId="66E44253" w14:textId="1B58472B" w:rsidR="00707A9A" w:rsidRPr="00707A9A" w:rsidRDefault="00707A9A" w:rsidP="002A7829">
            <w:pPr>
              <w:pStyle w:val="Akapitzlist"/>
              <w:numPr>
                <w:ilvl w:val="0"/>
                <w:numId w:val="19"/>
              </w:numPr>
            </w:pPr>
            <w:r>
              <w:t>ułatwienia prac serwisowych i rozbudowy infrastruktury IT.</w:t>
            </w:r>
          </w:p>
        </w:tc>
        <w:tc>
          <w:tcPr>
            <w:tcW w:w="1559" w:type="dxa"/>
            <w:vAlign w:val="center"/>
          </w:tcPr>
          <w:p w14:paraId="5DD15992" w14:textId="77777777" w:rsidR="00707A9A" w:rsidRPr="00A50682" w:rsidRDefault="00707A9A" w:rsidP="00BC14F2">
            <w:pPr>
              <w:rPr>
                <w:rFonts w:cstheme="minorHAnsi"/>
                <w:szCs w:val="22"/>
              </w:rPr>
            </w:pPr>
          </w:p>
        </w:tc>
      </w:tr>
    </w:tbl>
    <w:p w14:paraId="7357613A" w14:textId="77777777" w:rsidR="00762E0C" w:rsidRDefault="00762E0C" w:rsidP="00762E0C">
      <w:pPr>
        <w:pStyle w:val="Nagwek2"/>
      </w:pPr>
      <w:bookmarkStart w:id="11" w:name="_Przełącznik_szkieletowy_48-portowy"/>
      <w:bookmarkEnd w:id="11"/>
      <w:r>
        <w:t>Przełącznik szkieletowy 48-portowy -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801"/>
        <w:gridCol w:w="1559"/>
      </w:tblGrid>
      <w:tr w:rsidR="00762E0C" w:rsidRPr="006C403D" w14:paraId="5CBAE6A7" w14:textId="77777777" w:rsidTr="00FC153E">
        <w:trPr>
          <w:trHeight w:val="352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14:paraId="7A39E3DB" w14:textId="77777777" w:rsidR="00762E0C" w:rsidRPr="006C403D" w:rsidRDefault="00762E0C" w:rsidP="0039449D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801" w:type="dxa"/>
            <w:shd w:val="clear" w:color="auto" w:fill="A6A6A6" w:themeFill="background1" w:themeFillShade="A6"/>
            <w:vAlign w:val="center"/>
          </w:tcPr>
          <w:p w14:paraId="19E73715" w14:textId="77777777" w:rsidR="00762E0C" w:rsidRPr="006C403D" w:rsidRDefault="00762E0C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5638D11B" w14:textId="77777777" w:rsidR="00762E0C" w:rsidRPr="006C403D" w:rsidRDefault="00762E0C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762E0C" w:rsidRPr="00A50682" w14:paraId="211BB1D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92F7973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D52F003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E6162C">
              <w:rPr>
                <w:rFonts w:cstheme="minorHAnsi"/>
                <w:szCs w:val="22"/>
              </w:rPr>
              <w:t>Urządzenie musi być wyposażone w minimum 48 portów 10Gigabit Ethernet SFP+ mogących pracować również jako 1Gigabit Ethernet SFP/SFP(RJ45) oraz 10Gigabit Ethernet SFP+(RJ45), 6 portów 100Gigabit Ethernet QSFP28 mogących pracować również jako mogących pracować również jako 40Gigabit Ethernet QSFP+.</w:t>
            </w:r>
          </w:p>
        </w:tc>
        <w:tc>
          <w:tcPr>
            <w:tcW w:w="1559" w:type="dxa"/>
            <w:vAlign w:val="center"/>
          </w:tcPr>
          <w:p w14:paraId="71CEAEF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9CC226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E8188A6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A642D76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E6162C">
              <w:rPr>
                <w:rFonts w:cstheme="minorHAnsi"/>
                <w:szCs w:val="22"/>
              </w:rPr>
              <w:t>Urządzenie musi być dostarczone z 1 przewodem DAC 100GE QSFP28 o długości minimum 2m do połączenia przełączników szkieletowych ze sobą w stos</w:t>
            </w:r>
            <w:r w:rsidRPr="00E6162C">
              <w:rPr>
                <w:rFonts w:cstheme="minorHAnsi"/>
                <w:color w:val="000000" w:themeColor="text1"/>
                <w:szCs w:val="22"/>
              </w:rPr>
              <w:t>,</w:t>
            </w:r>
            <w:r w:rsidRPr="00E6162C">
              <w:rPr>
                <w:rFonts w:cstheme="minorHAnsi"/>
                <w:color w:val="D9D9D9" w:themeColor="background1" w:themeShade="D9"/>
                <w:szCs w:val="22"/>
              </w:rPr>
              <w:t xml:space="preserve"> </w:t>
            </w:r>
            <w:r w:rsidRPr="00E6162C">
              <w:rPr>
                <w:rFonts w:cstheme="minorHAnsi"/>
                <w:szCs w:val="22"/>
              </w:rPr>
              <w:t>kable DAC muszą pochodzić od producenta przełącznika celem uniknięcia problemów z serwisowaniem urządzenia.</w:t>
            </w:r>
          </w:p>
        </w:tc>
        <w:tc>
          <w:tcPr>
            <w:tcW w:w="1559" w:type="dxa"/>
            <w:vAlign w:val="center"/>
          </w:tcPr>
          <w:p w14:paraId="4030C39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DCEC52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7511CF1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DD01AA0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E6162C">
              <w:rPr>
                <w:rFonts w:cstheme="minorHAnsi"/>
                <w:szCs w:val="22"/>
              </w:rPr>
              <w:t xml:space="preserve">Urządzenie musi umożliwiać stworzenie wirtualnego systemu - złożonego z min. 2 przełączników szkieletowych będących przedmiotem opisu - zarządzanego jako jedno urządzenie logiczne z punktu widzenia protokołów warstwy L2 i L3 modelu ISO/OSI. Urządzenia pracujące w takiej konfiguracji muszą umożliwiać połączenie w system (stos) z wykorzystaniem standardowych portów 40 Gigabit Ethernet / 100 Gigabit </w:t>
            </w:r>
            <w:proofErr w:type="spellStart"/>
            <w:r w:rsidRPr="00E6162C">
              <w:rPr>
                <w:rFonts w:cstheme="minorHAnsi"/>
                <w:szCs w:val="22"/>
              </w:rPr>
              <w:t>Etherent</w:t>
            </w:r>
            <w:proofErr w:type="spellEnd"/>
            <w:r w:rsidRPr="00E6162C">
              <w:rPr>
                <w:rFonts w:cstheme="minorHAnsi"/>
                <w:szCs w:val="22"/>
              </w:rPr>
              <w:t xml:space="preserve"> oraz modułów optycznych lub kabli DAC. Musi istnieć możliwość terminowania połączeń link </w:t>
            </w:r>
            <w:proofErr w:type="spellStart"/>
            <w:r w:rsidRPr="00E6162C">
              <w:rPr>
                <w:rFonts w:cstheme="minorHAnsi"/>
                <w:szCs w:val="22"/>
              </w:rPr>
              <w:t>aggregation</w:t>
            </w:r>
            <w:proofErr w:type="spellEnd"/>
            <w:r w:rsidRPr="00E6162C">
              <w:rPr>
                <w:rFonts w:cstheme="minorHAnsi"/>
                <w:szCs w:val="22"/>
              </w:rPr>
              <w:t xml:space="preserve"> na dwóch przełącznikach tworzących taki system wirtualny (tzw. </w:t>
            </w:r>
            <w:proofErr w:type="spellStart"/>
            <w:r w:rsidRPr="00E6162C">
              <w:rPr>
                <w:rFonts w:cstheme="minorHAnsi"/>
                <w:szCs w:val="22"/>
              </w:rPr>
              <w:t>multi</w:t>
            </w:r>
            <w:proofErr w:type="spellEnd"/>
            <w:r w:rsidRPr="00E6162C">
              <w:rPr>
                <w:rFonts w:cstheme="minorHAnsi"/>
                <w:szCs w:val="22"/>
              </w:rPr>
              <w:t xml:space="preserve">-chassis link </w:t>
            </w:r>
            <w:proofErr w:type="spellStart"/>
            <w:r w:rsidRPr="00E6162C">
              <w:rPr>
                <w:rFonts w:cstheme="minorHAnsi"/>
                <w:szCs w:val="22"/>
              </w:rPr>
              <w:t>aggregation</w:t>
            </w:r>
            <w:proofErr w:type="spellEnd"/>
            <w:r w:rsidRPr="00E6162C">
              <w:rPr>
                <w:rFonts w:cstheme="minorHAnsi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539A3421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45FEAF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06F64D4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C7C012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E6162C">
              <w:rPr>
                <w:rFonts w:cstheme="minorHAnsi"/>
                <w:szCs w:val="22"/>
              </w:rPr>
              <w:t xml:space="preserve">Urządzenie musi być wyposażone w minimum 2 modularne redundantne zasilacze 230V AC wspierające mechanizm </w:t>
            </w:r>
            <w:proofErr w:type="spellStart"/>
            <w:r w:rsidRPr="00E6162C">
              <w:rPr>
                <w:rFonts w:cstheme="minorHAnsi"/>
                <w:szCs w:val="22"/>
              </w:rPr>
              <w:t>HotSwap</w:t>
            </w:r>
            <w:proofErr w:type="spellEnd"/>
            <w:r w:rsidRPr="00E6162C">
              <w:rPr>
                <w:rFonts w:cstheme="minorHAnsi"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14:paraId="2C45948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D87CCE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EC4E89A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31C5FF9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E6162C">
              <w:rPr>
                <w:rFonts w:cstheme="minorHAnsi"/>
                <w:szCs w:val="22"/>
              </w:rPr>
              <w:t xml:space="preserve">Urządzenie musi być wyposażone w minimum 2 modularne redundantne wentylatory wspierające mechanizm </w:t>
            </w:r>
            <w:proofErr w:type="spellStart"/>
            <w:r w:rsidRPr="00E6162C">
              <w:rPr>
                <w:rFonts w:cstheme="minorHAnsi"/>
                <w:szCs w:val="22"/>
              </w:rPr>
              <w:t>HotSwap</w:t>
            </w:r>
            <w:proofErr w:type="spellEnd"/>
          </w:p>
        </w:tc>
        <w:tc>
          <w:tcPr>
            <w:tcW w:w="1559" w:type="dxa"/>
            <w:vAlign w:val="center"/>
          </w:tcPr>
          <w:p w14:paraId="429A890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223B5A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DCB8678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3F25BF3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E6162C">
              <w:rPr>
                <w:rFonts w:cstheme="minorHAnsi"/>
                <w:szCs w:val="22"/>
              </w:rPr>
              <w:t>Urządzenie musi być wyposażone w minimum 1 wolny slot umożliwiający przyszłą rozbudowę ilości portów 1/10GE</w:t>
            </w:r>
          </w:p>
        </w:tc>
        <w:tc>
          <w:tcPr>
            <w:tcW w:w="1559" w:type="dxa"/>
            <w:vAlign w:val="center"/>
          </w:tcPr>
          <w:p w14:paraId="23BE2F2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63F7CC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EFC69E9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477E9D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E6162C">
              <w:rPr>
                <w:rFonts w:cstheme="minorHAnsi"/>
                <w:szCs w:val="22"/>
              </w:rPr>
              <w:t>Przepływ powietrza musi odbywać się od strony portów (zasysanie) w kierunku zasilaczy i modułów wentylacyjnych (wydmuch)</w:t>
            </w:r>
          </w:p>
        </w:tc>
        <w:tc>
          <w:tcPr>
            <w:tcW w:w="1559" w:type="dxa"/>
            <w:vAlign w:val="center"/>
          </w:tcPr>
          <w:p w14:paraId="37536B13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4B22D8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CA21BE9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12156FAC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574F2">
              <w:rPr>
                <w:rFonts w:cstheme="minorHAnsi"/>
                <w:szCs w:val="22"/>
              </w:rPr>
              <w:t>Wymagane parametry wydajnościowe:</w:t>
            </w:r>
          </w:p>
        </w:tc>
        <w:tc>
          <w:tcPr>
            <w:tcW w:w="1559" w:type="dxa"/>
            <w:vAlign w:val="center"/>
          </w:tcPr>
          <w:p w14:paraId="5B69CB8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670658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2883C1A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F76788C" w14:textId="77777777" w:rsidR="00762E0C" w:rsidRPr="001574F2" w:rsidRDefault="00762E0C" w:rsidP="002A782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Cs w:val="22"/>
              </w:rPr>
            </w:pPr>
            <w:proofErr w:type="spellStart"/>
            <w:r w:rsidRPr="001574F2">
              <w:rPr>
                <w:rFonts w:cstheme="minorHAnsi"/>
                <w:szCs w:val="22"/>
              </w:rPr>
              <w:t>Switching</w:t>
            </w:r>
            <w:proofErr w:type="spellEnd"/>
            <w:r w:rsidRPr="001574F2">
              <w:rPr>
                <w:rFonts w:cstheme="minorHAnsi"/>
                <w:szCs w:val="22"/>
              </w:rPr>
              <w:t xml:space="preserve"> </w:t>
            </w:r>
            <w:proofErr w:type="spellStart"/>
            <w:r w:rsidRPr="001574F2">
              <w:rPr>
                <w:rFonts w:cstheme="minorHAnsi"/>
                <w:szCs w:val="22"/>
              </w:rPr>
              <w:t>capacity</w:t>
            </w:r>
            <w:proofErr w:type="spellEnd"/>
            <w:r w:rsidRPr="001574F2">
              <w:rPr>
                <w:rFonts w:cstheme="minorHAnsi"/>
                <w:szCs w:val="22"/>
              </w:rPr>
              <w:t xml:space="preserve">: minimum 2160 </w:t>
            </w:r>
            <w:proofErr w:type="spellStart"/>
            <w:r w:rsidRPr="001574F2">
              <w:rPr>
                <w:rFonts w:cstheme="minorHAnsi"/>
                <w:szCs w:val="22"/>
              </w:rPr>
              <w:t>Gbps</w:t>
            </w:r>
            <w:proofErr w:type="spellEnd"/>
          </w:p>
        </w:tc>
        <w:tc>
          <w:tcPr>
            <w:tcW w:w="1559" w:type="dxa"/>
            <w:vAlign w:val="center"/>
          </w:tcPr>
          <w:p w14:paraId="7EFBA18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98D5BB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0F3A968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EB6F1EB" w14:textId="77777777" w:rsidR="00762E0C" w:rsidRPr="001574F2" w:rsidRDefault="00762E0C" w:rsidP="002A782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Cs w:val="22"/>
              </w:rPr>
            </w:pPr>
            <w:proofErr w:type="spellStart"/>
            <w:r w:rsidRPr="001574F2">
              <w:rPr>
                <w:rFonts w:cstheme="minorHAnsi"/>
                <w:szCs w:val="22"/>
              </w:rPr>
              <w:t>Forwarding</w:t>
            </w:r>
            <w:proofErr w:type="spellEnd"/>
            <w:r w:rsidRPr="001574F2">
              <w:rPr>
                <w:rFonts w:cstheme="minorHAnsi"/>
                <w:szCs w:val="22"/>
              </w:rPr>
              <w:t xml:space="preserve"> </w:t>
            </w:r>
            <w:proofErr w:type="spellStart"/>
            <w:r w:rsidRPr="001574F2">
              <w:rPr>
                <w:rFonts w:cstheme="minorHAnsi"/>
                <w:szCs w:val="22"/>
              </w:rPr>
              <w:t>capacity</w:t>
            </w:r>
            <w:proofErr w:type="spellEnd"/>
            <w:r w:rsidRPr="001574F2">
              <w:rPr>
                <w:rFonts w:cstheme="minorHAnsi"/>
                <w:szCs w:val="22"/>
              </w:rPr>
              <w:t xml:space="preserve">: minimum 480 </w:t>
            </w:r>
            <w:proofErr w:type="spellStart"/>
            <w:r w:rsidRPr="001574F2">
              <w:rPr>
                <w:rFonts w:cstheme="minorHAnsi"/>
                <w:szCs w:val="22"/>
              </w:rPr>
              <w:t>Mpps</w:t>
            </w:r>
            <w:proofErr w:type="spellEnd"/>
          </w:p>
        </w:tc>
        <w:tc>
          <w:tcPr>
            <w:tcW w:w="1559" w:type="dxa"/>
            <w:vAlign w:val="center"/>
          </w:tcPr>
          <w:p w14:paraId="5B6B9704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087FDF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F03EDC5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4C56F30" w14:textId="77777777" w:rsidR="00762E0C" w:rsidRPr="001574F2" w:rsidRDefault="00762E0C" w:rsidP="002A782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Cs w:val="22"/>
              </w:rPr>
            </w:pPr>
            <w:r w:rsidRPr="001574F2">
              <w:rPr>
                <w:rFonts w:cstheme="minorHAnsi"/>
                <w:szCs w:val="22"/>
              </w:rPr>
              <w:t>min. 380 000 wpisów w tablicy adresów MAC</w:t>
            </w:r>
          </w:p>
        </w:tc>
        <w:tc>
          <w:tcPr>
            <w:tcW w:w="1559" w:type="dxa"/>
            <w:vAlign w:val="center"/>
          </w:tcPr>
          <w:p w14:paraId="05476F5D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FFFF76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C274CB2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AB5F938" w14:textId="77777777" w:rsidR="00762E0C" w:rsidRPr="001574F2" w:rsidRDefault="00762E0C" w:rsidP="002A782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Cs w:val="22"/>
              </w:rPr>
            </w:pPr>
            <w:r w:rsidRPr="001574F2">
              <w:rPr>
                <w:rFonts w:cstheme="minorHAnsi"/>
                <w:szCs w:val="22"/>
              </w:rPr>
              <w:t>min. 140 000 wpisów w tablicy ARP</w:t>
            </w:r>
          </w:p>
        </w:tc>
        <w:tc>
          <w:tcPr>
            <w:tcW w:w="1559" w:type="dxa"/>
            <w:vAlign w:val="center"/>
          </w:tcPr>
          <w:p w14:paraId="2226A7C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300A1B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9C31065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B58D4B3" w14:textId="77777777" w:rsidR="00762E0C" w:rsidRPr="001574F2" w:rsidRDefault="00762E0C" w:rsidP="002A782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Cs w:val="22"/>
              </w:rPr>
            </w:pPr>
            <w:r w:rsidRPr="001574F2">
              <w:rPr>
                <w:rFonts w:cstheme="minorHAnsi"/>
                <w:szCs w:val="22"/>
              </w:rPr>
              <w:t xml:space="preserve">min. 190 000 wpisów w tablicy </w:t>
            </w:r>
            <w:proofErr w:type="spellStart"/>
            <w:r w:rsidRPr="001574F2">
              <w:rPr>
                <w:rFonts w:cstheme="minorHAnsi"/>
                <w:szCs w:val="22"/>
              </w:rPr>
              <w:t>routingowej</w:t>
            </w:r>
            <w:proofErr w:type="spellEnd"/>
            <w:r w:rsidRPr="001574F2">
              <w:rPr>
                <w:rFonts w:cstheme="minorHAnsi"/>
                <w:szCs w:val="22"/>
              </w:rPr>
              <w:t xml:space="preserve"> IPv4</w:t>
            </w:r>
          </w:p>
        </w:tc>
        <w:tc>
          <w:tcPr>
            <w:tcW w:w="1559" w:type="dxa"/>
            <w:vAlign w:val="center"/>
          </w:tcPr>
          <w:p w14:paraId="09E4A0F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82B525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A49A05B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599B4F4" w14:textId="77777777" w:rsidR="00762E0C" w:rsidRPr="001574F2" w:rsidRDefault="00762E0C" w:rsidP="002A782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Cs w:val="22"/>
              </w:rPr>
            </w:pPr>
            <w:r w:rsidRPr="001574F2">
              <w:rPr>
                <w:rFonts w:cstheme="minorHAnsi"/>
                <w:szCs w:val="22"/>
              </w:rPr>
              <w:t xml:space="preserve">min. 80 000 wpisów w tablicy </w:t>
            </w:r>
            <w:proofErr w:type="spellStart"/>
            <w:r w:rsidRPr="001574F2">
              <w:rPr>
                <w:rFonts w:cstheme="minorHAnsi"/>
                <w:szCs w:val="22"/>
              </w:rPr>
              <w:t>routingowej</w:t>
            </w:r>
            <w:proofErr w:type="spellEnd"/>
            <w:r w:rsidRPr="001574F2">
              <w:rPr>
                <w:rFonts w:cstheme="minorHAnsi"/>
                <w:szCs w:val="22"/>
              </w:rPr>
              <w:t xml:space="preserve"> IPv6</w:t>
            </w:r>
          </w:p>
        </w:tc>
        <w:tc>
          <w:tcPr>
            <w:tcW w:w="1559" w:type="dxa"/>
            <w:vAlign w:val="center"/>
          </w:tcPr>
          <w:p w14:paraId="14BFABB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7D12C4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1038D2E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04BFDEC" w14:textId="77777777" w:rsidR="00762E0C" w:rsidRPr="001574F2" w:rsidRDefault="00762E0C" w:rsidP="002A782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Cs w:val="22"/>
              </w:rPr>
            </w:pPr>
            <w:r w:rsidRPr="001574F2">
              <w:rPr>
                <w:rFonts w:cstheme="minorHAnsi"/>
                <w:szCs w:val="22"/>
              </w:rPr>
              <w:t xml:space="preserve">min. 60 000 tras </w:t>
            </w:r>
            <w:proofErr w:type="spellStart"/>
            <w:r w:rsidRPr="001574F2">
              <w:rPr>
                <w:rFonts w:cstheme="minorHAnsi"/>
                <w:szCs w:val="22"/>
              </w:rPr>
              <w:t>multicast</w:t>
            </w:r>
            <w:proofErr w:type="spellEnd"/>
          </w:p>
        </w:tc>
        <w:tc>
          <w:tcPr>
            <w:tcW w:w="1559" w:type="dxa"/>
            <w:vAlign w:val="center"/>
          </w:tcPr>
          <w:p w14:paraId="4E5902E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285922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E9CDA97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27AA62E" w14:textId="77777777" w:rsidR="00762E0C" w:rsidRPr="001574F2" w:rsidRDefault="00762E0C" w:rsidP="002A782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Cs w:val="22"/>
              </w:rPr>
            </w:pPr>
            <w:r w:rsidRPr="001574F2">
              <w:rPr>
                <w:rFonts w:cstheme="minorHAnsi"/>
                <w:szCs w:val="22"/>
              </w:rPr>
              <w:t>min. 6 000 wpisów na potrzeby realizacji polityk bezpieczeństwa (listy kontroli dostępu ACL)</w:t>
            </w:r>
          </w:p>
        </w:tc>
        <w:tc>
          <w:tcPr>
            <w:tcW w:w="1559" w:type="dxa"/>
            <w:vAlign w:val="center"/>
          </w:tcPr>
          <w:p w14:paraId="5645E59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28B383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944696F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08DB8EB" w14:textId="77777777" w:rsidR="00762E0C" w:rsidRPr="001574F2" w:rsidRDefault="00762E0C" w:rsidP="002A782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Cs w:val="22"/>
              </w:rPr>
            </w:pPr>
            <w:r w:rsidRPr="001574F2">
              <w:rPr>
                <w:rFonts w:cstheme="minorHAnsi"/>
                <w:szCs w:val="22"/>
              </w:rPr>
              <w:t>min. 1 000 interfejsów VLAN</w:t>
            </w:r>
          </w:p>
        </w:tc>
        <w:tc>
          <w:tcPr>
            <w:tcW w:w="1559" w:type="dxa"/>
            <w:vAlign w:val="center"/>
          </w:tcPr>
          <w:p w14:paraId="57FBD0E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D46994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1F78D29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0EF4452" w14:textId="77777777" w:rsidR="00762E0C" w:rsidRPr="001574F2" w:rsidRDefault="00762E0C" w:rsidP="002A782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Cs w:val="22"/>
              </w:rPr>
            </w:pPr>
            <w:r w:rsidRPr="001574F2">
              <w:rPr>
                <w:rFonts w:cstheme="minorHAnsi"/>
                <w:szCs w:val="22"/>
              </w:rPr>
              <w:t>min. 4 000 aktywnych sieci VLAN</w:t>
            </w:r>
          </w:p>
        </w:tc>
        <w:tc>
          <w:tcPr>
            <w:tcW w:w="1559" w:type="dxa"/>
            <w:vAlign w:val="center"/>
          </w:tcPr>
          <w:p w14:paraId="261CE33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804024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8729414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EA79CF5" w14:textId="77777777" w:rsidR="00762E0C" w:rsidRPr="001574F2" w:rsidRDefault="00762E0C" w:rsidP="0039449D">
            <w:pPr>
              <w:rPr>
                <w:rFonts w:cstheme="minorHAnsi"/>
                <w:szCs w:val="22"/>
              </w:rPr>
            </w:pPr>
            <w:r w:rsidRPr="00DA1CBF">
              <w:rPr>
                <w:rFonts w:cstheme="minorHAnsi"/>
                <w:szCs w:val="22"/>
              </w:rPr>
              <w:t xml:space="preserve">Obsługa protokołów warstwy 3 dla IPv4: Open </w:t>
            </w:r>
            <w:proofErr w:type="spellStart"/>
            <w:r w:rsidRPr="00DA1CBF">
              <w:rPr>
                <w:rFonts w:cstheme="minorHAnsi"/>
                <w:szCs w:val="22"/>
              </w:rPr>
              <w:t>Shortest</w:t>
            </w:r>
            <w:proofErr w:type="spellEnd"/>
            <w:r w:rsidRPr="00DA1CBF">
              <w:rPr>
                <w:rFonts w:cstheme="minorHAnsi"/>
                <w:szCs w:val="22"/>
              </w:rPr>
              <w:t xml:space="preserve"> </w:t>
            </w:r>
            <w:proofErr w:type="spellStart"/>
            <w:r w:rsidRPr="00DA1CBF">
              <w:rPr>
                <w:rFonts w:cstheme="minorHAnsi"/>
                <w:szCs w:val="22"/>
              </w:rPr>
              <w:t>Path</w:t>
            </w:r>
            <w:proofErr w:type="spellEnd"/>
            <w:r w:rsidRPr="00DA1CBF">
              <w:rPr>
                <w:rFonts w:cstheme="minorHAnsi"/>
                <w:szCs w:val="22"/>
              </w:rPr>
              <w:t xml:space="preserve"> First (OSPF), BGPv4, ISIS-IPv4</w:t>
            </w:r>
          </w:p>
        </w:tc>
        <w:tc>
          <w:tcPr>
            <w:tcW w:w="1559" w:type="dxa"/>
            <w:vAlign w:val="center"/>
          </w:tcPr>
          <w:p w14:paraId="3F3D26BD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6B4CF9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CD8C4B9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2FFC000" w14:textId="77777777" w:rsidR="00762E0C" w:rsidRPr="001574F2" w:rsidRDefault="00762E0C" w:rsidP="0039449D">
            <w:pPr>
              <w:rPr>
                <w:rFonts w:cstheme="minorHAnsi"/>
                <w:szCs w:val="22"/>
              </w:rPr>
            </w:pPr>
            <w:r w:rsidRPr="00DA1CBF">
              <w:rPr>
                <w:rFonts w:cstheme="minorHAnsi"/>
                <w:szCs w:val="22"/>
              </w:rPr>
              <w:t xml:space="preserve">Obsługa protokołów warstwy 3 dla IPv6: Open </w:t>
            </w:r>
            <w:proofErr w:type="spellStart"/>
            <w:r w:rsidRPr="00DA1CBF">
              <w:rPr>
                <w:rFonts w:cstheme="minorHAnsi"/>
                <w:szCs w:val="22"/>
              </w:rPr>
              <w:t>Shortest</w:t>
            </w:r>
            <w:proofErr w:type="spellEnd"/>
            <w:r w:rsidRPr="00DA1CBF">
              <w:rPr>
                <w:rFonts w:cstheme="minorHAnsi"/>
                <w:szCs w:val="22"/>
              </w:rPr>
              <w:t xml:space="preserve"> </w:t>
            </w:r>
            <w:proofErr w:type="spellStart"/>
            <w:r w:rsidRPr="00DA1CBF">
              <w:rPr>
                <w:rFonts w:cstheme="minorHAnsi"/>
                <w:szCs w:val="22"/>
              </w:rPr>
              <w:t>Path</w:t>
            </w:r>
            <w:proofErr w:type="spellEnd"/>
            <w:r w:rsidRPr="00DA1CBF">
              <w:rPr>
                <w:rFonts w:cstheme="minorHAnsi"/>
                <w:szCs w:val="22"/>
              </w:rPr>
              <w:t xml:space="preserve"> First (OSPFv3), BGP+, ISIS-IPv6</w:t>
            </w:r>
          </w:p>
        </w:tc>
        <w:tc>
          <w:tcPr>
            <w:tcW w:w="1559" w:type="dxa"/>
            <w:vAlign w:val="center"/>
          </w:tcPr>
          <w:p w14:paraId="0875B531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024B56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18C0BC7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4AC8ECE" w14:textId="77777777" w:rsidR="00762E0C" w:rsidRPr="001574F2" w:rsidRDefault="00762E0C" w:rsidP="0039449D">
            <w:pPr>
              <w:rPr>
                <w:rFonts w:cstheme="minorHAnsi"/>
                <w:szCs w:val="22"/>
              </w:rPr>
            </w:pPr>
            <w:r w:rsidRPr="00DA1CBF">
              <w:rPr>
                <w:rFonts w:cstheme="minorHAnsi"/>
                <w:szCs w:val="22"/>
              </w:rPr>
              <w:t xml:space="preserve">Obsługuje protokoły </w:t>
            </w:r>
            <w:proofErr w:type="spellStart"/>
            <w:r w:rsidRPr="00DA1CBF">
              <w:rPr>
                <w:rFonts w:cstheme="minorHAnsi"/>
                <w:szCs w:val="22"/>
              </w:rPr>
              <w:t>multicastowe</w:t>
            </w:r>
            <w:proofErr w:type="spellEnd"/>
            <w:r w:rsidRPr="00DA1CBF">
              <w:rPr>
                <w:rFonts w:cstheme="minorHAnsi"/>
                <w:szCs w:val="22"/>
              </w:rPr>
              <w:t xml:space="preserve"> w tym PIM </w:t>
            </w:r>
            <w:proofErr w:type="spellStart"/>
            <w:r w:rsidRPr="00DA1CBF">
              <w:rPr>
                <w:rFonts w:cstheme="minorHAnsi"/>
                <w:szCs w:val="22"/>
              </w:rPr>
              <w:t>Sparse</w:t>
            </w:r>
            <w:proofErr w:type="spellEnd"/>
            <w:r w:rsidRPr="00DA1CBF">
              <w:rPr>
                <w:rFonts w:cstheme="minorHAnsi"/>
                <w:szCs w:val="22"/>
              </w:rPr>
              <w:t xml:space="preserve"> i </w:t>
            </w:r>
            <w:proofErr w:type="spellStart"/>
            <w:r w:rsidRPr="00DA1CBF">
              <w:rPr>
                <w:rFonts w:cstheme="minorHAnsi"/>
                <w:szCs w:val="22"/>
              </w:rPr>
              <w:t>Dense</w:t>
            </w:r>
            <w:proofErr w:type="spellEnd"/>
            <w:r w:rsidRPr="00DA1CBF">
              <w:rPr>
                <w:rFonts w:cstheme="minorHAnsi"/>
                <w:szCs w:val="22"/>
              </w:rPr>
              <w:t xml:space="preserve"> </w:t>
            </w:r>
            <w:proofErr w:type="spellStart"/>
            <w:r w:rsidRPr="00DA1CBF">
              <w:rPr>
                <w:rFonts w:cstheme="minorHAnsi"/>
                <w:szCs w:val="22"/>
              </w:rPr>
              <w:t>Mode</w:t>
            </w:r>
            <w:proofErr w:type="spellEnd"/>
            <w:r w:rsidRPr="00DA1CBF">
              <w:rPr>
                <w:rFonts w:cstheme="minorHAnsi"/>
                <w:szCs w:val="22"/>
              </w:rPr>
              <w:t>, SSM, IGMP</w:t>
            </w:r>
          </w:p>
        </w:tc>
        <w:tc>
          <w:tcPr>
            <w:tcW w:w="1559" w:type="dxa"/>
            <w:vAlign w:val="center"/>
          </w:tcPr>
          <w:p w14:paraId="1AEF79E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C83330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B5162B4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C446524" w14:textId="77777777" w:rsidR="00762E0C" w:rsidRPr="001574F2" w:rsidRDefault="00762E0C" w:rsidP="0039449D">
            <w:pPr>
              <w:rPr>
                <w:rFonts w:cstheme="minorHAnsi"/>
                <w:szCs w:val="22"/>
              </w:rPr>
            </w:pPr>
            <w:r w:rsidRPr="00DA1CBF">
              <w:rPr>
                <w:rFonts w:cstheme="minorHAnsi"/>
                <w:szCs w:val="22"/>
              </w:rPr>
              <w:t xml:space="preserve">Musi posiadać i obsługiwać funkcjonalność </w:t>
            </w:r>
            <w:proofErr w:type="spellStart"/>
            <w:r w:rsidRPr="00DA1CBF">
              <w:rPr>
                <w:rFonts w:cstheme="minorHAnsi"/>
                <w:szCs w:val="22"/>
              </w:rPr>
              <w:t>VxLAN</w:t>
            </w:r>
            <w:proofErr w:type="spellEnd"/>
          </w:p>
        </w:tc>
        <w:tc>
          <w:tcPr>
            <w:tcW w:w="1559" w:type="dxa"/>
            <w:vAlign w:val="center"/>
          </w:tcPr>
          <w:p w14:paraId="36E8D013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E2A723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0489FDA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D295D04" w14:textId="77777777" w:rsidR="00762E0C" w:rsidRPr="001574F2" w:rsidRDefault="00762E0C" w:rsidP="0039449D">
            <w:pPr>
              <w:rPr>
                <w:rFonts w:cstheme="minorHAnsi"/>
                <w:szCs w:val="22"/>
              </w:rPr>
            </w:pPr>
            <w:r w:rsidRPr="00DA1CBF">
              <w:rPr>
                <w:rFonts w:cstheme="minorHAnsi"/>
                <w:szCs w:val="22"/>
              </w:rPr>
              <w:t xml:space="preserve">Musi posiadać i obsługiwać funkcje MPLS w tym: MPLS-LDP, MPLS-L3VPN, MPLS </w:t>
            </w:r>
            <w:proofErr w:type="spellStart"/>
            <w:r w:rsidRPr="00DA1CBF">
              <w:rPr>
                <w:rFonts w:cstheme="minorHAnsi"/>
                <w:szCs w:val="22"/>
              </w:rPr>
              <w:t>QoS</w:t>
            </w:r>
            <w:proofErr w:type="spellEnd"/>
          </w:p>
        </w:tc>
        <w:tc>
          <w:tcPr>
            <w:tcW w:w="1559" w:type="dxa"/>
            <w:vAlign w:val="center"/>
          </w:tcPr>
          <w:p w14:paraId="26E22EC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F27CF4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D6BCE71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BDB9C91" w14:textId="77777777" w:rsidR="00762E0C" w:rsidRPr="001574F2" w:rsidRDefault="00762E0C" w:rsidP="0039449D">
            <w:pPr>
              <w:rPr>
                <w:rFonts w:cstheme="minorHAnsi"/>
                <w:szCs w:val="22"/>
              </w:rPr>
            </w:pPr>
            <w:r w:rsidRPr="00DA1CBF">
              <w:rPr>
                <w:rFonts w:cstheme="minorHAnsi"/>
                <w:szCs w:val="22"/>
              </w:rPr>
              <w:t>Urządzenie wspiera następujące mechanizmy związane z zapewnieniem ciągłości pracy sieci:</w:t>
            </w:r>
          </w:p>
        </w:tc>
        <w:tc>
          <w:tcPr>
            <w:tcW w:w="1559" w:type="dxa"/>
            <w:vAlign w:val="center"/>
          </w:tcPr>
          <w:p w14:paraId="7312468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0E8282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547BFEB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C9A6E24" w14:textId="77777777" w:rsidR="00762E0C" w:rsidRPr="00106EA9" w:rsidRDefault="00762E0C" w:rsidP="002A7829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szCs w:val="22"/>
              </w:rPr>
            </w:pPr>
            <w:proofErr w:type="spellStart"/>
            <w:r w:rsidRPr="00106EA9">
              <w:rPr>
                <w:rFonts w:cstheme="minorHAnsi"/>
                <w:szCs w:val="22"/>
                <w:lang w:val="en-GB"/>
              </w:rPr>
              <w:t>Mechanizm</w:t>
            </w:r>
            <w:proofErr w:type="spellEnd"/>
            <w:r w:rsidRPr="00106EA9">
              <w:rPr>
                <w:rFonts w:cstheme="minorHAnsi"/>
                <w:szCs w:val="22"/>
                <w:lang w:val="en-GB"/>
              </w:rPr>
              <w:t xml:space="preserve"> BFD (Bidirectional Forwarding Detection) co </w:t>
            </w:r>
            <w:proofErr w:type="spellStart"/>
            <w:r w:rsidRPr="00106EA9">
              <w:rPr>
                <w:rFonts w:cstheme="minorHAnsi"/>
                <w:szCs w:val="22"/>
                <w:lang w:val="en-GB"/>
              </w:rPr>
              <w:t>najmniej</w:t>
            </w:r>
            <w:proofErr w:type="spellEnd"/>
            <w:r w:rsidRPr="00106EA9">
              <w:rPr>
                <w:rFonts w:cstheme="minorHAnsi"/>
                <w:szCs w:val="22"/>
                <w:lang w:val="en-GB"/>
              </w:rPr>
              <w:t xml:space="preserve"> </w:t>
            </w:r>
            <w:proofErr w:type="spellStart"/>
            <w:r w:rsidRPr="00106EA9">
              <w:rPr>
                <w:rFonts w:cstheme="minorHAnsi"/>
                <w:szCs w:val="22"/>
                <w:lang w:val="en-GB"/>
              </w:rPr>
              <w:t>dla</w:t>
            </w:r>
            <w:proofErr w:type="spellEnd"/>
            <w:r w:rsidRPr="00106EA9">
              <w:rPr>
                <w:rFonts w:cstheme="minorHAnsi"/>
                <w:szCs w:val="22"/>
                <w:lang w:val="en-GB"/>
              </w:rPr>
              <w:t xml:space="preserve"> </w:t>
            </w:r>
            <w:proofErr w:type="spellStart"/>
            <w:r w:rsidRPr="00106EA9">
              <w:rPr>
                <w:rFonts w:cstheme="minorHAnsi"/>
                <w:szCs w:val="22"/>
                <w:lang w:val="en-GB"/>
              </w:rPr>
              <w:t>protokołu</w:t>
            </w:r>
            <w:proofErr w:type="spellEnd"/>
            <w:r w:rsidRPr="00106EA9">
              <w:rPr>
                <w:rFonts w:cstheme="minorHAnsi"/>
                <w:szCs w:val="22"/>
                <w:lang w:val="en-GB"/>
              </w:rPr>
              <w:t xml:space="preserve"> OSPF, BGP, ISIS, static routes </w:t>
            </w:r>
            <w:proofErr w:type="spellStart"/>
            <w:r w:rsidRPr="00106EA9">
              <w:rPr>
                <w:rFonts w:cstheme="minorHAnsi"/>
                <w:szCs w:val="22"/>
                <w:lang w:val="en-GB"/>
              </w:rPr>
              <w:t>oraz</w:t>
            </w:r>
            <w:proofErr w:type="spellEnd"/>
            <w:r w:rsidRPr="00106EA9">
              <w:rPr>
                <w:rFonts w:cstheme="minorHAnsi"/>
                <w:szCs w:val="22"/>
                <w:lang w:val="en-GB"/>
              </w:rPr>
              <w:t xml:space="preserve"> VRRP</w:t>
            </w:r>
          </w:p>
        </w:tc>
        <w:tc>
          <w:tcPr>
            <w:tcW w:w="1559" w:type="dxa"/>
            <w:vAlign w:val="center"/>
          </w:tcPr>
          <w:p w14:paraId="0B8037C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BD734C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558503A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80AC3E5" w14:textId="77777777" w:rsidR="00762E0C" w:rsidRPr="00106EA9" w:rsidRDefault="00762E0C" w:rsidP="002A7829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szCs w:val="22"/>
              </w:rPr>
            </w:pPr>
            <w:r w:rsidRPr="00106EA9">
              <w:rPr>
                <w:rFonts w:cstheme="minorHAnsi"/>
                <w:szCs w:val="22"/>
              </w:rPr>
              <w:t xml:space="preserve">IEEE 802.1w </w:t>
            </w:r>
            <w:proofErr w:type="spellStart"/>
            <w:r w:rsidRPr="00106EA9">
              <w:rPr>
                <w:rFonts w:cstheme="minorHAnsi"/>
                <w:szCs w:val="22"/>
              </w:rPr>
              <w:t>Rapid</w:t>
            </w:r>
            <w:proofErr w:type="spellEnd"/>
            <w:r w:rsidRPr="00106EA9">
              <w:rPr>
                <w:rFonts w:cstheme="minorHAnsi"/>
                <w:szCs w:val="22"/>
              </w:rPr>
              <w:t xml:space="preserve"> </w:t>
            </w:r>
            <w:proofErr w:type="spellStart"/>
            <w:r w:rsidRPr="00106EA9">
              <w:rPr>
                <w:rFonts w:cstheme="minorHAnsi"/>
                <w:szCs w:val="22"/>
              </w:rPr>
              <w:t>Spanning</w:t>
            </w:r>
            <w:proofErr w:type="spellEnd"/>
            <w:r w:rsidRPr="00106EA9">
              <w:rPr>
                <w:rFonts w:cstheme="minorHAnsi"/>
                <w:szCs w:val="22"/>
              </w:rPr>
              <w:t xml:space="preserve"> </w:t>
            </w:r>
            <w:proofErr w:type="spellStart"/>
            <w:r w:rsidRPr="00106EA9">
              <w:rPr>
                <w:rFonts w:cstheme="minorHAnsi"/>
                <w:szCs w:val="22"/>
              </w:rPr>
              <w:t>Tree</w:t>
            </w:r>
            <w:proofErr w:type="spellEnd"/>
          </w:p>
        </w:tc>
        <w:tc>
          <w:tcPr>
            <w:tcW w:w="1559" w:type="dxa"/>
            <w:vAlign w:val="center"/>
          </w:tcPr>
          <w:p w14:paraId="300A07B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7E9934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A0F7CD8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F35552B" w14:textId="77777777" w:rsidR="00762E0C" w:rsidRPr="00106EA9" w:rsidRDefault="00762E0C" w:rsidP="002A7829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szCs w:val="22"/>
              </w:rPr>
            </w:pPr>
            <w:r w:rsidRPr="00106EA9">
              <w:rPr>
                <w:rFonts w:cstheme="minorHAnsi"/>
                <w:szCs w:val="22"/>
              </w:rPr>
              <w:t xml:space="preserve">IEEE 802.1s </w:t>
            </w:r>
            <w:proofErr w:type="spellStart"/>
            <w:r w:rsidRPr="00106EA9">
              <w:rPr>
                <w:rFonts w:cstheme="minorHAnsi"/>
                <w:szCs w:val="22"/>
              </w:rPr>
              <w:t>Multiple</w:t>
            </w:r>
            <w:proofErr w:type="spellEnd"/>
            <w:r w:rsidRPr="00106EA9">
              <w:rPr>
                <w:rFonts w:cstheme="minorHAnsi"/>
                <w:szCs w:val="22"/>
              </w:rPr>
              <w:t xml:space="preserve"> </w:t>
            </w:r>
            <w:proofErr w:type="spellStart"/>
            <w:r w:rsidRPr="00106EA9">
              <w:rPr>
                <w:rFonts w:cstheme="minorHAnsi"/>
                <w:szCs w:val="22"/>
              </w:rPr>
              <w:t>Spanning</w:t>
            </w:r>
            <w:proofErr w:type="spellEnd"/>
            <w:r w:rsidRPr="00106EA9">
              <w:rPr>
                <w:rFonts w:cstheme="minorHAnsi"/>
                <w:szCs w:val="22"/>
              </w:rPr>
              <w:t xml:space="preserve"> </w:t>
            </w:r>
            <w:proofErr w:type="spellStart"/>
            <w:r w:rsidRPr="00106EA9">
              <w:rPr>
                <w:rFonts w:cstheme="minorHAnsi"/>
                <w:szCs w:val="22"/>
              </w:rPr>
              <w:t>Tree</w:t>
            </w:r>
            <w:proofErr w:type="spellEnd"/>
          </w:p>
        </w:tc>
        <w:tc>
          <w:tcPr>
            <w:tcW w:w="1559" w:type="dxa"/>
            <w:vAlign w:val="center"/>
          </w:tcPr>
          <w:p w14:paraId="5C111F4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DCEC6C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6C4C6C3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60A2637" w14:textId="77777777" w:rsidR="00762E0C" w:rsidRPr="00106EA9" w:rsidRDefault="00762E0C" w:rsidP="002A7829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szCs w:val="22"/>
              </w:rPr>
            </w:pPr>
            <w:r w:rsidRPr="00106EA9">
              <w:rPr>
                <w:rFonts w:cstheme="minorHAnsi"/>
                <w:szCs w:val="22"/>
              </w:rPr>
              <w:t xml:space="preserve">IEEE 802.3ad (Link </w:t>
            </w:r>
            <w:proofErr w:type="spellStart"/>
            <w:r w:rsidRPr="00106EA9">
              <w:rPr>
                <w:rFonts w:cstheme="minorHAnsi"/>
                <w:szCs w:val="22"/>
              </w:rPr>
              <w:t>Aggregation</w:t>
            </w:r>
            <w:proofErr w:type="spellEnd"/>
            <w:r w:rsidRPr="00106EA9">
              <w:rPr>
                <w:rFonts w:cstheme="minorHAnsi"/>
                <w:szCs w:val="22"/>
              </w:rPr>
              <w:t xml:space="preserve"> Control </w:t>
            </w:r>
            <w:proofErr w:type="spellStart"/>
            <w:r w:rsidRPr="00106EA9">
              <w:rPr>
                <w:rFonts w:cstheme="minorHAnsi"/>
                <w:szCs w:val="22"/>
              </w:rPr>
              <w:t>Protocol</w:t>
            </w:r>
            <w:proofErr w:type="spellEnd"/>
            <w:r w:rsidRPr="00106EA9">
              <w:rPr>
                <w:rFonts w:cstheme="minorHAnsi"/>
                <w:szCs w:val="22"/>
              </w:rPr>
              <w:t>) umożliwiający grupowanie portów.</w:t>
            </w:r>
          </w:p>
        </w:tc>
        <w:tc>
          <w:tcPr>
            <w:tcW w:w="1559" w:type="dxa"/>
            <w:vAlign w:val="center"/>
          </w:tcPr>
          <w:p w14:paraId="7E69041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F49AE3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0AD0488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893A462" w14:textId="77777777" w:rsidR="00762E0C" w:rsidRPr="001574F2" w:rsidRDefault="00762E0C" w:rsidP="0039449D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U</w:t>
            </w:r>
            <w:r w:rsidRPr="00A177D5">
              <w:rPr>
                <w:rFonts w:cstheme="minorHAnsi"/>
                <w:szCs w:val="22"/>
              </w:rPr>
              <w:t>rządzenie wspiera następujące mechanizmy związane z zapewnieniem jakości usług w sieci (</w:t>
            </w:r>
            <w:proofErr w:type="spellStart"/>
            <w:r w:rsidRPr="00A177D5">
              <w:rPr>
                <w:rFonts w:cstheme="minorHAnsi"/>
                <w:szCs w:val="22"/>
              </w:rPr>
              <w:t>QoS</w:t>
            </w:r>
            <w:proofErr w:type="spellEnd"/>
            <w:r w:rsidRPr="00A177D5">
              <w:rPr>
                <w:rFonts w:cstheme="minorHAnsi"/>
                <w:szCs w:val="22"/>
              </w:rPr>
              <w:t>):</w:t>
            </w:r>
          </w:p>
        </w:tc>
        <w:tc>
          <w:tcPr>
            <w:tcW w:w="1559" w:type="dxa"/>
            <w:vAlign w:val="center"/>
          </w:tcPr>
          <w:p w14:paraId="43160850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99C7F0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8AC726F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AAEBDA0" w14:textId="77777777" w:rsidR="00762E0C" w:rsidRPr="003A5280" w:rsidRDefault="00762E0C" w:rsidP="002A7829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szCs w:val="22"/>
              </w:rPr>
            </w:pPr>
            <w:r w:rsidRPr="003A5280">
              <w:rPr>
                <w:rFonts w:cstheme="minorHAnsi"/>
                <w:szCs w:val="22"/>
              </w:rPr>
              <w:t xml:space="preserve">Obsługa min. 8 kolejek per port, w tym co najmniej jedna kolejka ze statusem </w:t>
            </w:r>
            <w:proofErr w:type="spellStart"/>
            <w:r w:rsidRPr="003A5280">
              <w:rPr>
                <w:rFonts w:cstheme="minorHAnsi"/>
                <w:szCs w:val="22"/>
              </w:rPr>
              <w:t>strict</w:t>
            </w:r>
            <w:proofErr w:type="spellEnd"/>
            <w:r w:rsidRPr="003A5280">
              <w:rPr>
                <w:rFonts w:cstheme="minorHAnsi"/>
                <w:szCs w:val="22"/>
              </w:rPr>
              <w:t xml:space="preserve"> </w:t>
            </w:r>
            <w:proofErr w:type="spellStart"/>
            <w:r w:rsidRPr="003A5280">
              <w:rPr>
                <w:rFonts w:cstheme="minorHAnsi"/>
                <w:szCs w:val="22"/>
              </w:rPr>
              <w:t>priority</w:t>
            </w:r>
            <w:proofErr w:type="spellEnd"/>
          </w:p>
        </w:tc>
        <w:tc>
          <w:tcPr>
            <w:tcW w:w="1559" w:type="dxa"/>
            <w:vAlign w:val="center"/>
          </w:tcPr>
          <w:p w14:paraId="7CAD90E4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2E74E8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3C10CB9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011FA5C" w14:textId="77777777" w:rsidR="00762E0C" w:rsidRPr="003A5280" w:rsidRDefault="00762E0C" w:rsidP="002A7829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szCs w:val="22"/>
              </w:rPr>
            </w:pPr>
            <w:r w:rsidRPr="003A5280">
              <w:rPr>
                <w:rFonts w:cstheme="minorHAnsi"/>
                <w:szCs w:val="22"/>
              </w:rPr>
              <w:t>Klasyfikacja ruchu do klas różnej jakości obsługi (</w:t>
            </w:r>
            <w:proofErr w:type="spellStart"/>
            <w:r w:rsidRPr="003A5280">
              <w:rPr>
                <w:rFonts w:cstheme="minorHAnsi"/>
                <w:szCs w:val="22"/>
              </w:rPr>
              <w:t>QoS</w:t>
            </w:r>
            <w:proofErr w:type="spellEnd"/>
            <w:r w:rsidRPr="003A5280">
              <w:rPr>
                <w:rFonts w:cstheme="minorHAnsi"/>
                <w:szCs w:val="22"/>
              </w:rPr>
              <w:t>) poprzez nadawanie wartości 802.1p (</w:t>
            </w:r>
            <w:proofErr w:type="spellStart"/>
            <w:r w:rsidRPr="003A5280">
              <w:rPr>
                <w:rFonts w:cstheme="minorHAnsi"/>
                <w:szCs w:val="22"/>
              </w:rPr>
              <w:t>CoS</w:t>
            </w:r>
            <w:proofErr w:type="spellEnd"/>
            <w:r w:rsidRPr="003A5280">
              <w:rPr>
                <w:rFonts w:cstheme="minorHAnsi"/>
                <w:szCs w:val="22"/>
              </w:rPr>
              <w:t xml:space="preserve">) oraz IP </w:t>
            </w:r>
            <w:proofErr w:type="spellStart"/>
            <w:r w:rsidRPr="003A5280">
              <w:rPr>
                <w:rFonts w:cstheme="minorHAnsi"/>
                <w:szCs w:val="22"/>
              </w:rPr>
              <w:t>Precedence</w:t>
            </w:r>
            <w:proofErr w:type="spellEnd"/>
            <w:r w:rsidRPr="003A5280">
              <w:rPr>
                <w:rFonts w:cstheme="minorHAnsi"/>
                <w:szCs w:val="22"/>
              </w:rPr>
              <w:t xml:space="preserve">/DSCP w ramkach Ethernet oraz pakietach IP. Wykorzystanie następujących parametrów w klasyfikacji: źródłowy/docelowy adres MAC, źródłowy/docelowy adres IP, </w:t>
            </w:r>
            <w:proofErr w:type="spellStart"/>
            <w:r w:rsidRPr="003A5280">
              <w:rPr>
                <w:rFonts w:cstheme="minorHAnsi"/>
                <w:szCs w:val="22"/>
              </w:rPr>
              <w:t>żródłowy</w:t>
            </w:r>
            <w:proofErr w:type="spellEnd"/>
            <w:r w:rsidRPr="003A5280">
              <w:rPr>
                <w:rFonts w:cstheme="minorHAnsi"/>
                <w:szCs w:val="22"/>
              </w:rPr>
              <w:t>/docelowy port TCP</w:t>
            </w:r>
          </w:p>
        </w:tc>
        <w:tc>
          <w:tcPr>
            <w:tcW w:w="1559" w:type="dxa"/>
            <w:vAlign w:val="center"/>
          </w:tcPr>
          <w:p w14:paraId="5CBE7DA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B12FD8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EBC693C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D1DF49F" w14:textId="77777777" w:rsidR="00762E0C" w:rsidRPr="003A5280" w:rsidRDefault="00762E0C" w:rsidP="002A7829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szCs w:val="22"/>
              </w:rPr>
            </w:pPr>
            <w:r w:rsidRPr="003A5280">
              <w:rPr>
                <w:rFonts w:cstheme="minorHAnsi"/>
                <w:szCs w:val="22"/>
              </w:rPr>
              <w:t xml:space="preserve">Możliwość zmiany przez urządzenie kodu wartości </w:t>
            </w:r>
            <w:proofErr w:type="spellStart"/>
            <w:r w:rsidRPr="003A5280">
              <w:rPr>
                <w:rFonts w:cstheme="minorHAnsi"/>
                <w:szCs w:val="22"/>
              </w:rPr>
              <w:t>QoS</w:t>
            </w:r>
            <w:proofErr w:type="spellEnd"/>
            <w:r w:rsidRPr="003A5280">
              <w:rPr>
                <w:rFonts w:cstheme="minorHAnsi"/>
                <w:szCs w:val="22"/>
              </w:rPr>
              <w:t xml:space="preserve"> zawartego w ramce Ethernet oraz pakiecie IP – poprzez zmianę pola 802.1p (</w:t>
            </w:r>
            <w:proofErr w:type="spellStart"/>
            <w:r w:rsidRPr="003A5280">
              <w:rPr>
                <w:rFonts w:cstheme="minorHAnsi"/>
                <w:szCs w:val="22"/>
              </w:rPr>
              <w:t>CoS</w:t>
            </w:r>
            <w:proofErr w:type="spellEnd"/>
            <w:r w:rsidRPr="003A5280">
              <w:rPr>
                <w:rFonts w:cstheme="minorHAnsi"/>
                <w:szCs w:val="22"/>
              </w:rPr>
              <w:t xml:space="preserve">) oraz IP </w:t>
            </w:r>
            <w:proofErr w:type="spellStart"/>
            <w:r w:rsidRPr="003A5280">
              <w:rPr>
                <w:rFonts w:cstheme="minorHAnsi"/>
                <w:szCs w:val="22"/>
              </w:rPr>
              <w:t>Precedence</w:t>
            </w:r>
            <w:proofErr w:type="spellEnd"/>
            <w:r w:rsidRPr="003A5280">
              <w:rPr>
                <w:rFonts w:cstheme="minorHAnsi"/>
                <w:szCs w:val="22"/>
              </w:rPr>
              <w:t>/DSCP</w:t>
            </w:r>
          </w:p>
        </w:tc>
        <w:tc>
          <w:tcPr>
            <w:tcW w:w="1559" w:type="dxa"/>
            <w:vAlign w:val="center"/>
          </w:tcPr>
          <w:p w14:paraId="713E38B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8E6DE1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295FD3D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F20E01A" w14:textId="77777777" w:rsidR="00762E0C" w:rsidRPr="001574F2" w:rsidRDefault="00762E0C" w:rsidP="0039449D">
            <w:pPr>
              <w:rPr>
                <w:rFonts w:cstheme="minorHAnsi"/>
                <w:szCs w:val="22"/>
              </w:rPr>
            </w:pPr>
            <w:r w:rsidRPr="006B6B03">
              <w:rPr>
                <w:rFonts w:cstheme="minorHAnsi"/>
                <w:szCs w:val="22"/>
              </w:rPr>
              <w:t>Urządzenie wspiera następujące mechanizmy związane z bezpieczeństwem:</w:t>
            </w:r>
          </w:p>
        </w:tc>
        <w:tc>
          <w:tcPr>
            <w:tcW w:w="1559" w:type="dxa"/>
            <w:vAlign w:val="center"/>
          </w:tcPr>
          <w:p w14:paraId="5B42489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68917B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BE2ABAF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1E15387" w14:textId="77777777" w:rsidR="00762E0C" w:rsidRPr="003A5280" w:rsidRDefault="00762E0C" w:rsidP="002A7829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szCs w:val="22"/>
              </w:rPr>
            </w:pPr>
            <w:r w:rsidRPr="003A5280">
              <w:rPr>
                <w:rFonts w:cstheme="minorHAnsi"/>
                <w:szCs w:val="22"/>
              </w:rPr>
              <w:t>Wiele poziomów dostępu administracyjnego poprzez konsolę - autoryzacja dostępu do przełącznika w oparciu o mechanizmy AAA – min. 3 poziomy uprawnień z możliwością określenia zakresu z dokładnością do poszczególnych komend</w:t>
            </w:r>
          </w:p>
        </w:tc>
        <w:tc>
          <w:tcPr>
            <w:tcW w:w="1559" w:type="dxa"/>
            <w:vAlign w:val="center"/>
          </w:tcPr>
          <w:p w14:paraId="6C4E651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100435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45FCB22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A00904D" w14:textId="77777777" w:rsidR="00762E0C" w:rsidRPr="003A5280" w:rsidRDefault="00762E0C" w:rsidP="002A7829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szCs w:val="22"/>
              </w:rPr>
            </w:pPr>
            <w:r w:rsidRPr="003A5280">
              <w:rPr>
                <w:rFonts w:cstheme="minorHAnsi"/>
                <w:szCs w:val="22"/>
              </w:rPr>
              <w:t xml:space="preserve">Autoryzacja użytkowników/portów w oparciu o IEEE 802.1X z możliwością przydziału listy kontroli dostępu (ACL) i </w:t>
            </w:r>
            <w:proofErr w:type="spellStart"/>
            <w:r w:rsidRPr="003A5280">
              <w:rPr>
                <w:rFonts w:cstheme="minorHAnsi"/>
                <w:szCs w:val="22"/>
              </w:rPr>
              <w:t>VLANu</w:t>
            </w:r>
            <w:proofErr w:type="spellEnd"/>
          </w:p>
        </w:tc>
        <w:tc>
          <w:tcPr>
            <w:tcW w:w="1559" w:type="dxa"/>
            <w:vAlign w:val="center"/>
          </w:tcPr>
          <w:p w14:paraId="52AC8F3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FBBA23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224708B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AFE5BB7" w14:textId="77777777" w:rsidR="00762E0C" w:rsidRPr="003A5280" w:rsidRDefault="00762E0C" w:rsidP="002A7829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szCs w:val="22"/>
              </w:rPr>
            </w:pPr>
            <w:r w:rsidRPr="003A5280">
              <w:rPr>
                <w:rFonts w:cstheme="minorHAnsi"/>
                <w:szCs w:val="22"/>
              </w:rPr>
              <w:t xml:space="preserve">Obsługa co najmniej następujących mechanizmów Port Security, DHCP </w:t>
            </w:r>
            <w:proofErr w:type="spellStart"/>
            <w:r w:rsidRPr="003A5280">
              <w:rPr>
                <w:rFonts w:cstheme="minorHAnsi"/>
                <w:szCs w:val="22"/>
              </w:rPr>
              <w:t>Snooping</w:t>
            </w:r>
            <w:proofErr w:type="spellEnd"/>
            <w:r w:rsidRPr="003A5280">
              <w:rPr>
                <w:rFonts w:cstheme="minorHAnsi"/>
                <w:szCs w:val="22"/>
              </w:rPr>
              <w:t xml:space="preserve">, </w:t>
            </w:r>
            <w:proofErr w:type="spellStart"/>
            <w:r w:rsidRPr="003A5280">
              <w:rPr>
                <w:rFonts w:cstheme="minorHAnsi"/>
                <w:szCs w:val="22"/>
              </w:rPr>
              <w:t>Dynamic</w:t>
            </w:r>
            <w:proofErr w:type="spellEnd"/>
            <w:r w:rsidRPr="003A5280">
              <w:rPr>
                <w:rFonts w:cstheme="minorHAnsi"/>
                <w:szCs w:val="22"/>
              </w:rPr>
              <w:t xml:space="preserve"> ARP </w:t>
            </w:r>
            <w:proofErr w:type="spellStart"/>
            <w:r w:rsidRPr="003A5280">
              <w:rPr>
                <w:rFonts w:cstheme="minorHAnsi"/>
                <w:szCs w:val="22"/>
              </w:rPr>
              <w:t>Inspection</w:t>
            </w:r>
            <w:proofErr w:type="spellEnd"/>
            <w:r w:rsidRPr="003A5280">
              <w:rPr>
                <w:rFonts w:cstheme="minorHAnsi"/>
                <w:szCs w:val="22"/>
              </w:rPr>
              <w:t xml:space="preserve">, IP Source </w:t>
            </w:r>
            <w:proofErr w:type="spellStart"/>
            <w:r w:rsidRPr="003A5280">
              <w:rPr>
                <w:rFonts w:cstheme="minorHAnsi"/>
                <w:szCs w:val="22"/>
              </w:rPr>
              <w:t>Guard</w:t>
            </w:r>
            <w:proofErr w:type="spellEnd"/>
          </w:p>
        </w:tc>
        <w:tc>
          <w:tcPr>
            <w:tcW w:w="1559" w:type="dxa"/>
            <w:vAlign w:val="center"/>
          </w:tcPr>
          <w:p w14:paraId="5B113F70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227D93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C4B4C2F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FB67AFF" w14:textId="77777777" w:rsidR="00762E0C" w:rsidRPr="003A5280" w:rsidRDefault="00762E0C" w:rsidP="002A7829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szCs w:val="22"/>
              </w:rPr>
            </w:pPr>
            <w:r w:rsidRPr="003A5280">
              <w:rPr>
                <w:rFonts w:cstheme="minorHAnsi"/>
                <w:szCs w:val="22"/>
              </w:rPr>
              <w:t>Weryfikacja źródła pakietu względem tablicy routingu (</w:t>
            </w:r>
            <w:proofErr w:type="spellStart"/>
            <w:r w:rsidRPr="003A5280">
              <w:rPr>
                <w:rFonts w:cstheme="minorHAnsi"/>
                <w:szCs w:val="22"/>
              </w:rPr>
              <w:t>uRPF</w:t>
            </w:r>
            <w:proofErr w:type="spellEnd"/>
            <w:r w:rsidRPr="003A5280">
              <w:rPr>
                <w:rFonts w:cstheme="minorHAnsi"/>
                <w:szCs w:val="22"/>
              </w:rPr>
              <w:t>) – zarówno dla IPv4 i IPv6</w:t>
            </w:r>
          </w:p>
        </w:tc>
        <w:tc>
          <w:tcPr>
            <w:tcW w:w="1559" w:type="dxa"/>
            <w:vAlign w:val="center"/>
          </w:tcPr>
          <w:p w14:paraId="66994CE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38E72E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DC5D026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8CF3D96" w14:textId="77777777" w:rsidR="00762E0C" w:rsidRPr="003A5280" w:rsidRDefault="00762E0C" w:rsidP="002A7829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szCs w:val="22"/>
              </w:rPr>
            </w:pPr>
            <w:r w:rsidRPr="003A5280">
              <w:rPr>
                <w:rFonts w:cstheme="minorHAnsi"/>
                <w:szCs w:val="22"/>
              </w:rPr>
              <w:t xml:space="preserve">Możliwość filtrowania ruchu na poziomie portu oraz </w:t>
            </w:r>
            <w:proofErr w:type="spellStart"/>
            <w:r w:rsidRPr="003A5280">
              <w:rPr>
                <w:rFonts w:cstheme="minorHAnsi"/>
                <w:szCs w:val="22"/>
              </w:rPr>
              <w:t>VLANu</w:t>
            </w:r>
            <w:proofErr w:type="spellEnd"/>
            <w:r w:rsidRPr="003A5280">
              <w:rPr>
                <w:rFonts w:cstheme="minorHAnsi"/>
                <w:szCs w:val="22"/>
              </w:rPr>
              <w:t xml:space="preserve"> w oparciu o adresy MAC, IP, porty TCP/UDP</w:t>
            </w:r>
          </w:p>
        </w:tc>
        <w:tc>
          <w:tcPr>
            <w:tcW w:w="1559" w:type="dxa"/>
            <w:vAlign w:val="center"/>
          </w:tcPr>
          <w:p w14:paraId="217A800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13A3B3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ADA99AD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F465DA2" w14:textId="77777777" w:rsidR="00762E0C" w:rsidRPr="003A5280" w:rsidRDefault="00762E0C" w:rsidP="002A7829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szCs w:val="22"/>
              </w:rPr>
            </w:pPr>
            <w:r w:rsidRPr="003A5280">
              <w:rPr>
                <w:rFonts w:cstheme="minorHAnsi"/>
                <w:szCs w:val="22"/>
              </w:rPr>
              <w:t>Listy kontroli dostępu także dla IPv6</w:t>
            </w:r>
          </w:p>
        </w:tc>
        <w:tc>
          <w:tcPr>
            <w:tcW w:w="1559" w:type="dxa"/>
            <w:vAlign w:val="center"/>
          </w:tcPr>
          <w:p w14:paraId="7982FD3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A08D0A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1FEAB63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201B8DA" w14:textId="77777777" w:rsidR="00762E0C" w:rsidRPr="003A5280" w:rsidRDefault="00762E0C" w:rsidP="002A7829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szCs w:val="22"/>
              </w:rPr>
            </w:pPr>
            <w:r w:rsidRPr="003A5280">
              <w:rPr>
                <w:rFonts w:cstheme="minorHAnsi"/>
                <w:szCs w:val="22"/>
              </w:rPr>
              <w:t>Mechanizmy ochrony warstwy kontrolnej przełącznika.</w:t>
            </w:r>
          </w:p>
        </w:tc>
        <w:tc>
          <w:tcPr>
            <w:tcW w:w="1559" w:type="dxa"/>
            <w:vAlign w:val="center"/>
          </w:tcPr>
          <w:p w14:paraId="571D4C6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04DAD1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F396A36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8AC87C3" w14:textId="77777777" w:rsidR="00762E0C" w:rsidRPr="001574F2" w:rsidRDefault="00762E0C" w:rsidP="0039449D">
            <w:pPr>
              <w:rPr>
                <w:rFonts w:cstheme="minorHAnsi"/>
                <w:szCs w:val="22"/>
              </w:rPr>
            </w:pPr>
            <w:r w:rsidRPr="00080C1F">
              <w:rPr>
                <w:rFonts w:cstheme="minorHAnsi"/>
                <w:szCs w:val="22"/>
              </w:rPr>
              <w:t xml:space="preserve">Obsługuje ramki Ethernet o wielkości nie mniejszej niż 9200 bajtów (tzw. Jumbo </w:t>
            </w:r>
            <w:proofErr w:type="spellStart"/>
            <w:r w:rsidRPr="00080C1F">
              <w:rPr>
                <w:rFonts w:cstheme="minorHAnsi"/>
                <w:szCs w:val="22"/>
              </w:rPr>
              <w:t>Frame</w:t>
            </w:r>
            <w:proofErr w:type="spellEnd"/>
            <w:r w:rsidRPr="00080C1F">
              <w:rPr>
                <w:rFonts w:cstheme="minorHAnsi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4DE11E21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539C89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EF6CBD6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CF6A136" w14:textId="77777777" w:rsidR="00762E0C" w:rsidRPr="001574F2" w:rsidRDefault="00762E0C" w:rsidP="0039449D">
            <w:pPr>
              <w:rPr>
                <w:rFonts w:cstheme="minorHAnsi"/>
                <w:szCs w:val="22"/>
              </w:rPr>
            </w:pPr>
            <w:r w:rsidRPr="00080C1F">
              <w:rPr>
                <w:rFonts w:cstheme="minorHAnsi"/>
                <w:szCs w:val="22"/>
              </w:rPr>
              <w:t>Przystosowane do montażu w szafie 19”, wysokość nie większa niż 1RU, elementy niezbędne do montażu muszą być dostarczone z urządzeniem</w:t>
            </w:r>
          </w:p>
        </w:tc>
        <w:tc>
          <w:tcPr>
            <w:tcW w:w="1559" w:type="dxa"/>
            <w:vAlign w:val="center"/>
          </w:tcPr>
          <w:p w14:paraId="4C9397F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36AC4D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4D1AF0A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1B34C61C" w14:textId="77777777" w:rsidR="00762E0C" w:rsidRPr="001574F2" w:rsidRDefault="00762E0C" w:rsidP="0039449D">
            <w:pPr>
              <w:rPr>
                <w:rFonts w:cstheme="minorHAnsi"/>
                <w:szCs w:val="22"/>
              </w:rPr>
            </w:pPr>
            <w:r w:rsidRPr="00685CD8">
              <w:rPr>
                <w:rFonts w:cstheme="minorHAnsi"/>
                <w:szCs w:val="22"/>
              </w:rPr>
              <w:t>Urządzenie musi wspierać następujące mechanizmy związane z zarządzaniem:</w:t>
            </w:r>
          </w:p>
        </w:tc>
        <w:tc>
          <w:tcPr>
            <w:tcW w:w="1559" w:type="dxa"/>
            <w:vAlign w:val="center"/>
          </w:tcPr>
          <w:p w14:paraId="52A0F1D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17D20F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20EFA26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39F4F90" w14:textId="77777777" w:rsidR="00762E0C" w:rsidRPr="00685CD8" w:rsidRDefault="00762E0C" w:rsidP="002A7829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szCs w:val="22"/>
              </w:rPr>
            </w:pPr>
            <w:r w:rsidRPr="00685CD8">
              <w:rPr>
                <w:rFonts w:cstheme="minorHAnsi"/>
                <w:szCs w:val="22"/>
              </w:rPr>
              <w:t>Ma możliwość zarządzania przez WEB Gui (HTTPS), SNMPv3 oraz SSH v2</w:t>
            </w:r>
          </w:p>
        </w:tc>
        <w:tc>
          <w:tcPr>
            <w:tcW w:w="1559" w:type="dxa"/>
            <w:vAlign w:val="center"/>
          </w:tcPr>
          <w:p w14:paraId="11BBECE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1F5205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86711B3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51EFC08" w14:textId="77777777" w:rsidR="00762E0C" w:rsidRPr="00685CD8" w:rsidRDefault="00762E0C" w:rsidP="002A7829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szCs w:val="22"/>
              </w:rPr>
            </w:pPr>
            <w:r w:rsidRPr="00685CD8">
              <w:rPr>
                <w:rFonts w:cstheme="minorHAnsi"/>
                <w:szCs w:val="22"/>
              </w:rPr>
              <w:t>Umożliwia zarządzanie poprzez interfejs CLI (konsolę) oraz poprzez dedykowany port Ethernet out-of-band management</w:t>
            </w:r>
          </w:p>
        </w:tc>
        <w:tc>
          <w:tcPr>
            <w:tcW w:w="1559" w:type="dxa"/>
            <w:vAlign w:val="center"/>
          </w:tcPr>
          <w:p w14:paraId="20B7B05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229D53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3E5C965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16C1F34" w14:textId="77777777" w:rsidR="00762E0C" w:rsidRPr="00685CD8" w:rsidRDefault="00762E0C" w:rsidP="002A7829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szCs w:val="22"/>
              </w:rPr>
            </w:pPr>
            <w:r w:rsidRPr="00685CD8">
              <w:rPr>
                <w:rFonts w:cstheme="minorHAnsi"/>
                <w:szCs w:val="22"/>
              </w:rPr>
              <w:t>Umożliwia identyfikację i uwierzytelnianie w oparciu o serwer RADIUS lub TACACS+</w:t>
            </w:r>
          </w:p>
        </w:tc>
        <w:tc>
          <w:tcPr>
            <w:tcW w:w="1559" w:type="dxa"/>
            <w:vAlign w:val="center"/>
          </w:tcPr>
          <w:p w14:paraId="3BF5DCF1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8C52E9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9E5FD70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738BD0F" w14:textId="77777777" w:rsidR="00762E0C" w:rsidRPr="00685CD8" w:rsidRDefault="00762E0C" w:rsidP="002A7829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szCs w:val="22"/>
              </w:rPr>
            </w:pPr>
            <w:r w:rsidRPr="00685CD8">
              <w:rPr>
                <w:rFonts w:cstheme="minorHAnsi"/>
                <w:szCs w:val="22"/>
              </w:rPr>
              <w:t>Posiada port USB obsługujący pamięci masowe typu pendrive.</w:t>
            </w:r>
          </w:p>
        </w:tc>
        <w:tc>
          <w:tcPr>
            <w:tcW w:w="1559" w:type="dxa"/>
            <w:vAlign w:val="center"/>
          </w:tcPr>
          <w:p w14:paraId="26B9963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F6D7E8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F998343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F4D9FD2" w14:textId="77777777" w:rsidR="00762E0C" w:rsidRPr="00685CD8" w:rsidRDefault="00762E0C" w:rsidP="002A7829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szCs w:val="22"/>
              </w:rPr>
            </w:pPr>
            <w:r w:rsidRPr="00685CD8">
              <w:rPr>
                <w:rFonts w:cstheme="minorHAnsi"/>
                <w:szCs w:val="22"/>
              </w:rPr>
              <w:t>Umożliwia obserwację ruchu na określonym porcie (SPAN), polegającą na kopiowaniu pojawiających się na nim ramek i przesyłaniu ich do urządzenia monitorującego przyłączonego do innego portu.</w:t>
            </w:r>
          </w:p>
        </w:tc>
        <w:tc>
          <w:tcPr>
            <w:tcW w:w="1559" w:type="dxa"/>
            <w:vAlign w:val="center"/>
          </w:tcPr>
          <w:p w14:paraId="1FF9062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0027B5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69BC6A7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120C4B0" w14:textId="77777777" w:rsidR="00762E0C" w:rsidRPr="00685CD8" w:rsidRDefault="00762E0C" w:rsidP="002A7829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szCs w:val="22"/>
              </w:rPr>
            </w:pPr>
            <w:r w:rsidRPr="00685CD8">
              <w:rPr>
                <w:rFonts w:cstheme="minorHAnsi"/>
                <w:szCs w:val="22"/>
              </w:rPr>
              <w:t xml:space="preserve">Posiada możliwość raportowania do systemów zarządzających z wykorzystaniem statystyk typu </w:t>
            </w:r>
            <w:proofErr w:type="spellStart"/>
            <w:r w:rsidRPr="00685CD8">
              <w:rPr>
                <w:rFonts w:cstheme="minorHAnsi"/>
                <w:szCs w:val="22"/>
              </w:rPr>
              <w:t>flow</w:t>
            </w:r>
            <w:proofErr w:type="spellEnd"/>
            <w:r w:rsidRPr="00685CD8">
              <w:rPr>
                <w:rFonts w:cstheme="minorHAnsi"/>
                <w:szCs w:val="22"/>
              </w:rPr>
              <w:t xml:space="preserve"> (J-</w:t>
            </w:r>
            <w:proofErr w:type="spellStart"/>
            <w:r w:rsidRPr="00685CD8">
              <w:rPr>
                <w:rFonts w:cstheme="minorHAnsi"/>
                <w:szCs w:val="22"/>
              </w:rPr>
              <w:t>Flow</w:t>
            </w:r>
            <w:proofErr w:type="spellEnd"/>
            <w:r w:rsidRPr="00685CD8">
              <w:rPr>
                <w:rFonts w:cstheme="minorHAnsi"/>
                <w:szCs w:val="22"/>
              </w:rPr>
              <w:t xml:space="preserve">, </w:t>
            </w:r>
            <w:proofErr w:type="spellStart"/>
            <w:r w:rsidRPr="00685CD8">
              <w:rPr>
                <w:rFonts w:cstheme="minorHAnsi"/>
                <w:szCs w:val="22"/>
              </w:rPr>
              <w:t>NetFlow</w:t>
            </w:r>
            <w:proofErr w:type="spellEnd"/>
            <w:r w:rsidRPr="00685CD8">
              <w:rPr>
                <w:rFonts w:cstheme="minorHAnsi"/>
                <w:szCs w:val="22"/>
              </w:rPr>
              <w:t xml:space="preserve">, </w:t>
            </w:r>
            <w:proofErr w:type="spellStart"/>
            <w:r w:rsidRPr="00685CD8">
              <w:rPr>
                <w:rFonts w:cstheme="minorHAnsi"/>
                <w:szCs w:val="22"/>
              </w:rPr>
              <w:t>sFlow</w:t>
            </w:r>
            <w:proofErr w:type="spellEnd"/>
            <w:r w:rsidRPr="00685CD8">
              <w:rPr>
                <w:rFonts w:cstheme="minorHAnsi"/>
                <w:szCs w:val="22"/>
              </w:rPr>
              <w:t xml:space="preserve"> lub odpowiednik). </w:t>
            </w:r>
          </w:p>
        </w:tc>
        <w:tc>
          <w:tcPr>
            <w:tcW w:w="1559" w:type="dxa"/>
            <w:vAlign w:val="center"/>
          </w:tcPr>
          <w:p w14:paraId="112693D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C5D561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A42A972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A6B6961" w14:textId="77777777" w:rsidR="00762E0C" w:rsidRPr="00685CD8" w:rsidRDefault="00762E0C" w:rsidP="002A7829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szCs w:val="22"/>
              </w:rPr>
            </w:pPr>
            <w:r w:rsidRPr="00685CD8">
              <w:rPr>
                <w:rFonts w:cstheme="minorHAnsi"/>
                <w:szCs w:val="22"/>
              </w:rPr>
              <w:t>Urządzenie musi posiadać możliwość pobrania konfiguracji do zewnętrznego komputera typu PC, w formie tekstowej. Konfiguracja po dokonaniu edycji poza urządzeniem może być ponownie zaimportowana do urządzenia i uruchomiona. W pamięci nieulotnej musi być możliwość przechowywania przynajmniej 10 plików konfiguracyjnych</w:t>
            </w:r>
          </w:p>
        </w:tc>
        <w:tc>
          <w:tcPr>
            <w:tcW w:w="1559" w:type="dxa"/>
            <w:vAlign w:val="center"/>
          </w:tcPr>
          <w:p w14:paraId="05B6AED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C576C2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C82A20E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A8FBC70" w14:textId="2326C84C" w:rsidR="00762E0C" w:rsidRPr="00685CD8" w:rsidRDefault="00762E0C" w:rsidP="0039449D">
            <w:pPr>
              <w:rPr>
                <w:rFonts w:cstheme="minorHAnsi"/>
                <w:szCs w:val="22"/>
              </w:rPr>
            </w:pPr>
            <w:r w:rsidRPr="001315C5">
              <w:rPr>
                <w:rFonts w:eastAsia="Calibri" w:cstheme="minorHAnsi"/>
                <w:szCs w:val="22"/>
                <w:lang w:eastAsia="en-US"/>
              </w:rPr>
              <w:t xml:space="preserve">Wymagany jest serwis gwarancyjny producenta lub autoryzowany serwis realizowany na bazie wykupionej usługi serwisowej producenta świadczony przez minimum </w:t>
            </w:r>
            <w:r w:rsidR="005359A5">
              <w:rPr>
                <w:rFonts w:cstheme="minorHAnsi"/>
              </w:rPr>
              <w:t>36 miesięcy</w:t>
            </w:r>
            <w:r w:rsidRPr="001315C5">
              <w:rPr>
                <w:rFonts w:eastAsia="Calibri" w:cstheme="minorHAnsi"/>
                <w:szCs w:val="22"/>
                <w:lang w:eastAsia="en-US"/>
              </w:rPr>
              <w:t>.</w:t>
            </w:r>
          </w:p>
        </w:tc>
        <w:tc>
          <w:tcPr>
            <w:tcW w:w="1559" w:type="dxa"/>
            <w:vAlign w:val="center"/>
          </w:tcPr>
          <w:p w14:paraId="773D0E3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67EE23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0DD3770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1A495BD" w14:textId="77777777" w:rsidR="00762E0C" w:rsidRPr="00685CD8" w:rsidRDefault="00762E0C" w:rsidP="0039449D">
            <w:pPr>
              <w:rPr>
                <w:rFonts w:cstheme="minorHAnsi"/>
                <w:szCs w:val="22"/>
              </w:rPr>
            </w:pPr>
            <w:r w:rsidRPr="001315C5">
              <w:rPr>
                <w:rFonts w:eastAsia="Calibri" w:cstheme="minorHAnsi"/>
                <w:szCs w:val="22"/>
                <w:lang w:eastAsia="en-US"/>
              </w:rPr>
              <w:t>Dostępność usługi serwisowej (telefon oraz email) w języku polskim w trybie 8x5xNBD</w:t>
            </w:r>
            <w:r w:rsidRPr="001315C5">
              <w:rPr>
                <w:rFonts w:cstheme="minorHAnsi"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14:paraId="2211232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9DC916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CBA3DA6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FDBF8B0" w14:textId="77777777" w:rsidR="00762E0C" w:rsidRPr="00685CD8" w:rsidRDefault="00762E0C" w:rsidP="0039449D">
            <w:pPr>
              <w:rPr>
                <w:rFonts w:cstheme="minorHAnsi"/>
                <w:szCs w:val="22"/>
              </w:rPr>
            </w:pPr>
            <w:r w:rsidRPr="001315C5">
              <w:rPr>
                <w:rFonts w:eastAsia="Calibri" w:cstheme="minorHAnsi"/>
                <w:szCs w:val="22"/>
                <w:lang w:eastAsia="en-US"/>
              </w:rPr>
              <w:t>Rozwiązywanie problemów ze sprzętem i oprogramowaniem w okresie trwania serwisu gwarancyjnego.</w:t>
            </w:r>
          </w:p>
        </w:tc>
        <w:tc>
          <w:tcPr>
            <w:tcW w:w="1559" w:type="dxa"/>
            <w:vAlign w:val="center"/>
          </w:tcPr>
          <w:p w14:paraId="54E03EF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D1434B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DC3DA90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DA4A998" w14:textId="77777777" w:rsidR="00762E0C" w:rsidRPr="00685CD8" w:rsidRDefault="00762E0C" w:rsidP="0039449D">
            <w:pPr>
              <w:rPr>
                <w:rFonts w:cstheme="minorHAnsi"/>
                <w:szCs w:val="22"/>
              </w:rPr>
            </w:pPr>
            <w:r w:rsidRPr="001315C5">
              <w:rPr>
                <w:rFonts w:eastAsia="Calibri" w:cstheme="minorHAnsi"/>
                <w:szCs w:val="22"/>
                <w:lang w:eastAsia="en-US"/>
              </w:rPr>
              <w:t>Gwarantowany czas naprawy sprzętu – 48h od momentu zgłoszenia i potwierdzenia wady przez producenta.</w:t>
            </w:r>
          </w:p>
        </w:tc>
        <w:tc>
          <w:tcPr>
            <w:tcW w:w="1559" w:type="dxa"/>
            <w:vAlign w:val="center"/>
          </w:tcPr>
          <w:p w14:paraId="710AF98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2CC3FB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B374DFD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3B79FE7" w14:textId="77777777" w:rsidR="00762E0C" w:rsidRPr="00685CD8" w:rsidRDefault="00762E0C" w:rsidP="0039449D">
            <w:pPr>
              <w:rPr>
                <w:rFonts w:cstheme="minorHAnsi"/>
                <w:szCs w:val="22"/>
              </w:rPr>
            </w:pPr>
            <w:r w:rsidRPr="001315C5">
              <w:rPr>
                <w:rFonts w:eastAsia="Calibri" w:cstheme="minorHAnsi"/>
                <w:szCs w:val="22"/>
                <w:lang w:eastAsia="en-US"/>
              </w:rPr>
              <w:t>Bezpłatny dostęp do poprawek i nowych wersji oprogramowania w okresie trwania serwisu gwarancyjnego.</w:t>
            </w:r>
          </w:p>
        </w:tc>
        <w:tc>
          <w:tcPr>
            <w:tcW w:w="1559" w:type="dxa"/>
            <w:vAlign w:val="center"/>
          </w:tcPr>
          <w:p w14:paraId="267E353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7AB86F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0B54D4A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662C262" w14:textId="77777777" w:rsidR="00762E0C" w:rsidRPr="00685CD8" w:rsidRDefault="00762E0C" w:rsidP="0039449D">
            <w:pPr>
              <w:rPr>
                <w:rFonts w:cstheme="minorHAnsi"/>
                <w:szCs w:val="22"/>
              </w:rPr>
            </w:pPr>
            <w:r w:rsidRPr="001315C5">
              <w:rPr>
                <w:rFonts w:cstheme="minorHAnsi"/>
                <w:szCs w:val="22"/>
              </w:rPr>
              <w:t>Sprzęt musi pochodzić z autoryzowanego przez jej producenta kanału dystrybucji w UE i nie może być obciążony uprzednio nabytymi prawami podmiotów trzecich (</w:t>
            </w:r>
            <w:proofErr w:type="spellStart"/>
            <w:r w:rsidRPr="001315C5">
              <w:rPr>
                <w:rFonts w:cstheme="minorHAnsi"/>
                <w:szCs w:val="22"/>
              </w:rPr>
              <w:t>subdystrybucja</w:t>
            </w:r>
            <w:proofErr w:type="spellEnd"/>
            <w:r w:rsidRPr="001315C5">
              <w:rPr>
                <w:rFonts w:cstheme="minorHAnsi"/>
                <w:szCs w:val="22"/>
              </w:rPr>
              <w:t>, niezależni brokerzy) oraz musi być przeznaczony do sprzedaży i serwisu na rynku polskim.</w:t>
            </w:r>
          </w:p>
        </w:tc>
        <w:tc>
          <w:tcPr>
            <w:tcW w:w="1559" w:type="dxa"/>
            <w:vAlign w:val="center"/>
          </w:tcPr>
          <w:p w14:paraId="55C813C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F11D1A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A66A5FA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EFA2A49" w14:textId="77777777" w:rsidR="00762E0C" w:rsidRPr="00685CD8" w:rsidRDefault="00762E0C" w:rsidP="0039449D">
            <w:pPr>
              <w:rPr>
                <w:rFonts w:cstheme="minorHAnsi"/>
                <w:szCs w:val="22"/>
              </w:rPr>
            </w:pPr>
            <w:r w:rsidRPr="001315C5">
              <w:rPr>
                <w:rFonts w:cstheme="minorHAnsi"/>
                <w:szCs w:val="22"/>
              </w:rPr>
              <w:t>Producent musi posiadać w ofercie jednorodny system zarządzania pozwalający na konfigurację, zarządzanie i monitoring wszystkimi wyspecyfikowanymi urządzeniami (przewodowymi i bezprzewodowymi). System zarządzania nie jest przedmiotem postępowania, ale musi być dostępny w chwili składania oferty.</w:t>
            </w:r>
          </w:p>
        </w:tc>
        <w:tc>
          <w:tcPr>
            <w:tcW w:w="1559" w:type="dxa"/>
            <w:vAlign w:val="center"/>
          </w:tcPr>
          <w:p w14:paraId="7E34EA6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26BE1C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9A5CCB6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8AB4D6A" w14:textId="77777777" w:rsidR="00762E0C" w:rsidRPr="00685CD8" w:rsidRDefault="00762E0C" w:rsidP="0039449D">
            <w:pPr>
              <w:rPr>
                <w:rFonts w:cstheme="minorHAnsi"/>
                <w:szCs w:val="22"/>
              </w:rPr>
            </w:pPr>
            <w:r w:rsidRPr="001315C5">
              <w:rPr>
                <w:rFonts w:cstheme="minorHAnsi"/>
                <w:szCs w:val="22"/>
              </w:rPr>
              <w:t xml:space="preserve">Wszystkie urządzenia muszą być fabrycznie nowe i nieużywane, dostarczone w oryginalnych opakowaniach producenta. </w:t>
            </w:r>
          </w:p>
        </w:tc>
        <w:tc>
          <w:tcPr>
            <w:tcW w:w="1559" w:type="dxa"/>
            <w:vAlign w:val="center"/>
          </w:tcPr>
          <w:p w14:paraId="0EC5B98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D6ED73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FC0CEA2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2C3D9B1" w14:textId="77777777" w:rsidR="00762E0C" w:rsidRPr="001315C5" w:rsidRDefault="00762E0C" w:rsidP="0039449D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Każde dostarczone urządzenie musi zostać zamontowane za pomocą fabrycznych, dostarczonych z urządzeniem uchwytów w miejscu wskazanym przez Zamawiającego.</w:t>
            </w:r>
          </w:p>
        </w:tc>
        <w:tc>
          <w:tcPr>
            <w:tcW w:w="1559" w:type="dxa"/>
            <w:vAlign w:val="center"/>
          </w:tcPr>
          <w:p w14:paraId="5E83480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22A1EE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043F675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A52C271" w14:textId="77777777" w:rsidR="00762E0C" w:rsidRPr="001315C5" w:rsidRDefault="00762E0C" w:rsidP="0039449D">
            <w:pPr>
              <w:rPr>
                <w:rFonts w:cstheme="minorHAnsi"/>
                <w:szCs w:val="22"/>
              </w:rPr>
            </w:pPr>
            <w:r>
              <w:t>Wykonawca zapewni przewody transmisyjne do dostarczonego urządzenia o długości dostosowanej do lokalizacji urządzeń, niezbędne do ich podłączenia do istniejących punktów logicznych, a także  zapewni doprowadzenie połączenia kablowego w ramach istniejącej infrastruktury technicznej obiektu.</w:t>
            </w:r>
          </w:p>
        </w:tc>
        <w:tc>
          <w:tcPr>
            <w:tcW w:w="1559" w:type="dxa"/>
            <w:vAlign w:val="center"/>
          </w:tcPr>
          <w:p w14:paraId="33FA3E0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E2C552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4F082FF" w14:textId="77777777" w:rsidR="00762E0C" w:rsidRPr="00A50682" w:rsidRDefault="00762E0C" w:rsidP="002A7829">
            <w:pPr>
              <w:pStyle w:val="Akapitzlist"/>
              <w:numPr>
                <w:ilvl w:val="0"/>
                <w:numId w:val="25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9DE4CDF" w14:textId="77777777" w:rsidR="00762E0C" w:rsidRPr="001315C5" w:rsidRDefault="00762E0C" w:rsidP="0039449D">
            <w:pPr>
              <w:rPr>
                <w:rFonts w:cstheme="minorHAnsi"/>
                <w:szCs w:val="22"/>
              </w:rPr>
            </w:pPr>
            <w:r>
              <w:t>Wykonawca zobowiązany jest do zapewnienia zestawienia połączenia światłowodowego pomiędzy dostarczonymi przełącznikami a infrastrukturą serwerowni, z wykorzystaniem istniejących traktów kablowych.</w:t>
            </w:r>
          </w:p>
        </w:tc>
        <w:tc>
          <w:tcPr>
            <w:tcW w:w="1559" w:type="dxa"/>
            <w:vAlign w:val="center"/>
          </w:tcPr>
          <w:p w14:paraId="4037F7D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</w:tbl>
    <w:p w14:paraId="6A5CC04F" w14:textId="13E075AA" w:rsidR="00666215" w:rsidRDefault="00666215" w:rsidP="00666215">
      <w:pPr>
        <w:pStyle w:val="Nagwek2"/>
      </w:pPr>
      <w:bookmarkStart w:id="12" w:name="_Przełącznik_sieciowy_POE"/>
      <w:bookmarkEnd w:id="12"/>
      <w:r w:rsidRPr="00CD4299">
        <w:t xml:space="preserve">Przełącznik </w:t>
      </w:r>
      <w:r>
        <w:t>szkieletowy</w:t>
      </w:r>
      <w:r w:rsidRPr="00CD4299">
        <w:t xml:space="preserve"> </w:t>
      </w:r>
      <w:r>
        <w:t>48</w:t>
      </w:r>
      <w:r w:rsidRPr="00CD4299">
        <w:t xml:space="preserve">-portowy </w:t>
      </w:r>
      <w:r>
        <w:t>- Parametry punktowane</w:t>
      </w:r>
    </w:p>
    <w:tbl>
      <w:tblPr>
        <w:tblW w:w="10057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"/>
        <w:gridCol w:w="3687"/>
        <w:gridCol w:w="3520"/>
        <w:gridCol w:w="2179"/>
      </w:tblGrid>
      <w:tr w:rsidR="00666215" w:rsidRPr="001C3DFB" w14:paraId="335DF64E" w14:textId="77777777" w:rsidTr="00070127">
        <w:trPr>
          <w:trHeight w:val="1071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034A8DEA" w14:textId="77777777" w:rsidR="00666215" w:rsidRPr="00A7197C" w:rsidRDefault="00666215" w:rsidP="00070127">
            <w:pPr>
              <w:jc w:val="center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L.P.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5E32FD1B" w14:textId="77777777" w:rsidR="00666215" w:rsidRPr="00A7197C" w:rsidRDefault="00666215" w:rsidP="00070127">
            <w:pPr>
              <w:jc w:val="center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6524F05E" w14:textId="77777777" w:rsidR="00666215" w:rsidRPr="00A7197C" w:rsidRDefault="00666215" w:rsidP="00070127">
            <w:pPr>
              <w:keepNext/>
              <w:tabs>
                <w:tab w:val="num" w:pos="0"/>
              </w:tabs>
              <w:suppressAutoHyphens/>
              <w:jc w:val="center"/>
              <w:outlineLvl w:val="1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Parametry oferowane (opisać/podać)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52624C8" w14:textId="77777777" w:rsidR="00666215" w:rsidRPr="00A7197C" w:rsidRDefault="00666215" w:rsidP="00070127">
            <w:pPr>
              <w:keepNext/>
              <w:tabs>
                <w:tab w:val="num" w:pos="0"/>
              </w:tabs>
              <w:suppressAutoHyphens/>
              <w:jc w:val="center"/>
              <w:outlineLvl w:val="1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punktacja w kryterium „parametry techniczne”</w:t>
            </w:r>
          </w:p>
        </w:tc>
      </w:tr>
      <w:tr w:rsidR="00666215" w:rsidRPr="001C3DFB" w14:paraId="615B1B3D" w14:textId="77777777" w:rsidTr="00686935">
        <w:trPr>
          <w:trHeight w:val="162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BEEC86" w14:textId="77777777" w:rsidR="00666215" w:rsidRPr="001C3DFB" w:rsidRDefault="00666215" w:rsidP="002A7829">
            <w:pPr>
              <w:pStyle w:val="Akapitzlist"/>
              <w:numPr>
                <w:ilvl w:val="0"/>
                <w:numId w:val="63"/>
              </w:num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849085" w14:textId="3EFF6B27" w:rsidR="00666215" w:rsidRPr="001C3DFB" w:rsidRDefault="00666215" w:rsidP="00686935">
            <w:pPr>
              <w:rPr>
                <w:rFonts w:eastAsia="Times New Roman"/>
                <w:lang w:eastAsia="pl-PL"/>
              </w:rPr>
            </w:pPr>
            <w:r w:rsidRPr="007B1B19">
              <w:rPr>
                <w:rFonts w:cstheme="minorHAnsi"/>
              </w:rPr>
              <w:t>Producent oferowanych urządzeń musi znajdować się w kwadracie „</w:t>
            </w:r>
            <w:proofErr w:type="spellStart"/>
            <w:r w:rsidRPr="007B1B19">
              <w:rPr>
                <w:rFonts w:cstheme="minorHAnsi"/>
              </w:rPr>
              <w:t>Leaders</w:t>
            </w:r>
            <w:proofErr w:type="spellEnd"/>
            <w:r w:rsidRPr="007B1B19">
              <w:rPr>
                <w:rFonts w:cstheme="minorHAnsi"/>
              </w:rPr>
              <w:t xml:space="preserve">” raportu Gartner pt. </w:t>
            </w:r>
            <w:r w:rsidRPr="007B1B19">
              <w:rPr>
                <w:rFonts w:cstheme="minorHAnsi"/>
                <w:lang w:val="en-US"/>
              </w:rPr>
              <w:t xml:space="preserve">„Magic Quadrant for Enterprise Wired and Wireless LAN” </w:t>
            </w:r>
            <w:proofErr w:type="spellStart"/>
            <w:r w:rsidRPr="007B1B19">
              <w:rPr>
                <w:rFonts w:cstheme="minorHAnsi"/>
                <w:lang w:val="en-US"/>
              </w:rPr>
              <w:t>za</w:t>
            </w:r>
            <w:proofErr w:type="spellEnd"/>
            <w:r w:rsidRPr="007B1B1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7B1B19">
              <w:rPr>
                <w:rFonts w:cstheme="minorHAnsi"/>
                <w:lang w:val="en-US"/>
              </w:rPr>
              <w:t>rok</w:t>
            </w:r>
            <w:proofErr w:type="spellEnd"/>
            <w:r w:rsidRPr="007B1B19">
              <w:rPr>
                <w:rFonts w:cstheme="minorHAnsi"/>
                <w:lang w:val="en-US"/>
              </w:rPr>
              <w:t xml:space="preserve"> 2024r </w:t>
            </w:r>
            <w:proofErr w:type="spellStart"/>
            <w:r w:rsidRPr="007B1B19">
              <w:rPr>
                <w:rFonts w:cstheme="minorHAnsi"/>
                <w:lang w:val="en-US"/>
              </w:rPr>
              <w:t>lub</w:t>
            </w:r>
            <w:proofErr w:type="spellEnd"/>
            <w:r w:rsidRPr="007B1B1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7B1B19">
              <w:rPr>
                <w:rFonts w:cstheme="minorHAnsi"/>
                <w:lang w:val="en-US"/>
              </w:rPr>
              <w:t>nowszym</w:t>
            </w:r>
            <w:proofErr w:type="spellEnd"/>
            <w:r w:rsidRPr="007B1B19">
              <w:rPr>
                <w:rFonts w:cstheme="minorHAnsi"/>
                <w:lang w:val="en-US"/>
              </w:rPr>
              <w:t>.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A90EDD" w14:textId="77777777" w:rsidR="00666215" w:rsidRPr="001C3DFB" w:rsidRDefault="00666215" w:rsidP="00070127">
            <w:pPr>
              <w:rPr>
                <w:rFonts w:eastAsia="Times New Roman"/>
                <w:lang w:eastAsia="pl-PL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C183D" w14:textId="77777777" w:rsidR="00666215" w:rsidRPr="001C3DFB" w:rsidRDefault="00666215" w:rsidP="00070127">
            <w:pPr>
              <w:rPr>
                <w:rFonts w:eastAsia="Times New Roman"/>
                <w:lang w:eastAsia="pl-PL"/>
              </w:rPr>
            </w:pPr>
            <w:r w:rsidRPr="001C3DFB">
              <w:rPr>
                <w:rFonts w:eastAsia="Times New Roman"/>
                <w:lang w:eastAsia="pl-PL"/>
              </w:rPr>
              <w:t xml:space="preserve">Nie – 0 </w:t>
            </w:r>
          </w:p>
          <w:p w14:paraId="762AC1D6" w14:textId="77777777" w:rsidR="00666215" w:rsidRPr="001C3DFB" w:rsidRDefault="00666215" w:rsidP="00070127">
            <w:pPr>
              <w:rPr>
                <w:rFonts w:eastAsia="Times New Roman"/>
                <w:lang w:eastAsia="pl-PL"/>
              </w:rPr>
            </w:pPr>
            <w:r w:rsidRPr="001C3DFB">
              <w:rPr>
                <w:rFonts w:eastAsia="Times New Roman"/>
                <w:lang w:eastAsia="pl-PL"/>
              </w:rPr>
              <w:t xml:space="preserve">Tak – </w:t>
            </w:r>
            <w:r>
              <w:rPr>
                <w:rFonts w:eastAsia="Times New Roman"/>
                <w:lang w:eastAsia="pl-PL"/>
              </w:rPr>
              <w:t>4</w:t>
            </w:r>
            <w:r w:rsidRPr="001C3DFB">
              <w:rPr>
                <w:rFonts w:eastAsia="Times New Roman"/>
                <w:lang w:eastAsia="pl-PL"/>
              </w:rPr>
              <w:t xml:space="preserve"> pkt. </w:t>
            </w:r>
          </w:p>
        </w:tc>
      </w:tr>
    </w:tbl>
    <w:p w14:paraId="4853B493" w14:textId="77777777" w:rsidR="00762E0C" w:rsidRDefault="00762E0C" w:rsidP="00762E0C">
      <w:pPr>
        <w:pStyle w:val="Nagwek2"/>
      </w:pPr>
      <w:r>
        <w:t>Przełącznik sieciowy POE 24-portowy -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801"/>
        <w:gridCol w:w="1559"/>
      </w:tblGrid>
      <w:tr w:rsidR="00762E0C" w:rsidRPr="006C403D" w14:paraId="2C3309E3" w14:textId="77777777" w:rsidTr="00FC153E">
        <w:trPr>
          <w:trHeight w:val="352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14:paraId="4E434CA9" w14:textId="77777777" w:rsidR="00762E0C" w:rsidRPr="006C403D" w:rsidRDefault="00762E0C" w:rsidP="0039449D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801" w:type="dxa"/>
            <w:shd w:val="clear" w:color="auto" w:fill="A6A6A6" w:themeFill="background1" w:themeFillShade="A6"/>
            <w:vAlign w:val="center"/>
          </w:tcPr>
          <w:p w14:paraId="06E0C065" w14:textId="77777777" w:rsidR="00762E0C" w:rsidRPr="006C403D" w:rsidRDefault="00762E0C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7741A3BA" w14:textId="77777777" w:rsidR="00762E0C" w:rsidRPr="006C403D" w:rsidRDefault="00762E0C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762E0C" w:rsidRPr="00A50682" w14:paraId="1F2F2D1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D0F11EC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062F5704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5D72AB">
              <w:rPr>
                <w:rFonts w:cstheme="minorHAnsi"/>
                <w:szCs w:val="22"/>
              </w:rPr>
              <w:t xml:space="preserve">Przełącznik sieciowy 24 portowy </w:t>
            </w:r>
            <w:proofErr w:type="spellStart"/>
            <w:r w:rsidRPr="005D72AB">
              <w:rPr>
                <w:rFonts w:cstheme="minorHAnsi"/>
                <w:szCs w:val="22"/>
              </w:rPr>
              <w:t>multirate</w:t>
            </w:r>
            <w:proofErr w:type="spellEnd"/>
            <w:r w:rsidRPr="005D72AB">
              <w:rPr>
                <w:rFonts w:cstheme="minorHAnsi"/>
                <w:szCs w:val="22"/>
              </w:rPr>
              <w:t xml:space="preserve"> z obsługą funkcji </w:t>
            </w:r>
            <w:proofErr w:type="spellStart"/>
            <w:r w:rsidRPr="005D72AB">
              <w:rPr>
                <w:rFonts w:cstheme="minorHAnsi"/>
                <w:szCs w:val="22"/>
              </w:rPr>
              <w:t>PoE</w:t>
            </w:r>
            <w:proofErr w:type="spellEnd"/>
            <w:r w:rsidRPr="005D72AB">
              <w:rPr>
                <w:rFonts w:cstheme="minorHAnsi"/>
                <w:szCs w:val="22"/>
              </w:rPr>
              <w:t>+</w:t>
            </w:r>
          </w:p>
        </w:tc>
        <w:tc>
          <w:tcPr>
            <w:tcW w:w="1559" w:type="dxa"/>
            <w:vAlign w:val="center"/>
          </w:tcPr>
          <w:p w14:paraId="6129E47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6E42E6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FE155C5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32A449EC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5D72AB">
              <w:rPr>
                <w:rFonts w:cstheme="minorHAnsi"/>
                <w:szCs w:val="22"/>
              </w:rPr>
              <w:t xml:space="preserve">Minimum 24 porty 10/100/1000/2.5G Base-T ze wsparciem dla trybów: </w:t>
            </w:r>
            <w:proofErr w:type="spellStart"/>
            <w:r w:rsidRPr="005D72AB">
              <w:rPr>
                <w:rFonts w:cstheme="minorHAnsi"/>
                <w:szCs w:val="22"/>
              </w:rPr>
              <w:t>full</w:t>
            </w:r>
            <w:proofErr w:type="spellEnd"/>
            <w:r w:rsidRPr="005D72AB">
              <w:rPr>
                <w:rFonts w:cstheme="minorHAnsi"/>
                <w:szCs w:val="22"/>
              </w:rPr>
              <w:t>-duplex, half-duplex, automatycznej negocjacji (auto-</w:t>
            </w:r>
            <w:proofErr w:type="spellStart"/>
            <w:r w:rsidRPr="005D72AB">
              <w:rPr>
                <w:rFonts w:cstheme="minorHAnsi"/>
                <w:szCs w:val="22"/>
              </w:rPr>
              <w:t>negotiation</w:t>
            </w:r>
            <w:proofErr w:type="spellEnd"/>
            <w:r w:rsidRPr="005D72AB">
              <w:rPr>
                <w:rFonts w:cstheme="minorHAnsi"/>
                <w:szCs w:val="22"/>
              </w:rPr>
              <w:t xml:space="preserve">) i z obsługą Power </w:t>
            </w:r>
            <w:proofErr w:type="spellStart"/>
            <w:r w:rsidRPr="005D72AB">
              <w:rPr>
                <w:rFonts w:cstheme="minorHAnsi"/>
                <w:szCs w:val="22"/>
              </w:rPr>
              <w:t>over</w:t>
            </w:r>
            <w:proofErr w:type="spellEnd"/>
            <w:r w:rsidRPr="005D72AB">
              <w:rPr>
                <w:rFonts w:cstheme="minorHAnsi"/>
                <w:szCs w:val="22"/>
              </w:rPr>
              <w:t xml:space="preserve"> Ethernet w standardzie 802.3af i 802.3at.</w:t>
            </w:r>
          </w:p>
        </w:tc>
        <w:tc>
          <w:tcPr>
            <w:tcW w:w="1559" w:type="dxa"/>
            <w:vAlign w:val="center"/>
          </w:tcPr>
          <w:p w14:paraId="63B4B72D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851ABD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AD45B2B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5FBA33DF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5D72AB">
              <w:rPr>
                <w:rFonts w:cstheme="minorHAnsi"/>
                <w:szCs w:val="22"/>
              </w:rPr>
              <w:t>Minimum 4 porty 1/10Gb SFP/SFP+, pozwalające na instalację wkładek 10Gb (SFP+),  Gigabitowych (SFP) oraz kabli DAC/</w:t>
            </w:r>
            <w:proofErr w:type="spellStart"/>
            <w:r w:rsidRPr="005D72AB">
              <w:rPr>
                <w:rFonts w:cstheme="minorHAnsi"/>
                <w:szCs w:val="22"/>
              </w:rPr>
              <w:t>Twinax</w:t>
            </w:r>
            <w:proofErr w:type="spellEnd"/>
            <w:r w:rsidRPr="005D72AB">
              <w:rPr>
                <w:rFonts w:cstheme="minorHAnsi"/>
                <w:szCs w:val="22"/>
              </w:rPr>
              <w:t xml:space="preserve"> SFP+</w:t>
            </w:r>
          </w:p>
        </w:tc>
        <w:tc>
          <w:tcPr>
            <w:tcW w:w="1559" w:type="dxa"/>
            <w:vAlign w:val="center"/>
          </w:tcPr>
          <w:p w14:paraId="0564D52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B152E3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039D77B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060C6001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5D72AB">
              <w:rPr>
                <w:rFonts w:cstheme="minorHAnsi"/>
                <w:szCs w:val="22"/>
              </w:rPr>
              <w:t>Urządzenie musi być dostarczone z 4 modułami 10GE SFP+  Single-</w:t>
            </w:r>
            <w:proofErr w:type="spellStart"/>
            <w:r w:rsidRPr="005D72AB">
              <w:rPr>
                <w:rFonts w:cstheme="minorHAnsi"/>
                <w:szCs w:val="22"/>
              </w:rPr>
              <w:t>mode</w:t>
            </w:r>
            <w:proofErr w:type="spellEnd"/>
            <w:r w:rsidRPr="005D72AB">
              <w:rPr>
                <w:rFonts w:cstheme="minorHAnsi"/>
                <w:szCs w:val="22"/>
              </w:rPr>
              <w:t xml:space="preserve"> (1310nm, 1.4km,LC)</w:t>
            </w:r>
          </w:p>
        </w:tc>
        <w:tc>
          <w:tcPr>
            <w:tcW w:w="1559" w:type="dxa"/>
            <w:vAlign w:val="center"/>
          </w:tcPr>
          <w:p w14:paraId="23CBC36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7B4591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69B23B0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8B4EEC2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F303E6">
              <w:t>Minimum 2 porty 10GE lub szybsze umożliwiające budowę stosu przełączników.</w:t>
            </w:r>
          </w:p>
        </w:tc>
        <w:tc>
          <w:tcPr>
            <w:tcW w:w="1559" w:type="dxa"/>
            <w:vAlign w:val="center"/>
          </w:tcPr>
          <w:p w14:paraId="70383774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FEB97E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CC9F22A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A5BFAF2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F303E6">
              <w:t>Automatyczne wykrywanie przeplotu (Auto MDIX) na portach 10/100/1000Base-T</w:t>
            </w:r>
          </w:p>
        </w:tc>
        <w:tc>
          <w:tcPr>
            <w:tcW w:w="1559" w:type="dxa"/>
            <w:vAlign w:val="center"/>
          </w:tcPr>
          <w:p w14:paraId="05B6C68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A43E83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C2FC88C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02D62D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F303E6">
              <w:t xml:space="preserve">Przepustowość:  minimum 248 </w:t>
            </w:r>
            <w:proofErr w:type="spellStart"/>
            <w:r w:rsidRPr="00F303E6">
              <w:t>Gbps</w:t>
            </w:r>
            <w:proofErr w:type="spellEnd"/>
            <w:r w:rsidRPr="00F303E6">
              <w:t xml:space="preserve"> oraz minimum 140 </w:t>
            </w:r>
            <w:proofErr w:type="spellStart"/>
            <w:r w:rsidRPr="00F303E6">
              <w:t>Mpps</w:t>
            </w:r>
            <w:proofErr w:type="spellEnd"/>
            <w:r w:rsidRPr="00F303E6">
              <w:t xml:space="preserve">.  </w:t>
            </w:r>
          </w:p>
        </w:tc>
        <w:tc>
          <w:tcPr>
            <w:tcW w:w="1559" w:type="dxa"/>
            <w:vAlign w:val="center"/>
          </w:tcPr>
          <w:p w14:paraId="1835FD5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A3E87C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A304D03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A074D6C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F303E6">
              <w:t>Tablica adresów MAC o wielkości minimum 32 000 pozycji</w:t>
            </w:r>
          </w:p>
        </w:tc>
        <w:tc>
          <w:tcPr>
            <w:tcW w:w="1559" w:type="dxa"/>
            <w:vAlign w:val="center"/>
          </w:tcPr>
          <w:p w14:paraId="45320033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01B4BE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BECDD87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8FB48E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F303E6">
              <w:t>Obsługa ramek Jumbo: minimum 9kb</w:t>
            </w:r>
          </w:p>
        </w:tc>
        <w:tc>
          <w:tcPr>
            <w:tcW w:w="1559" w:type="dxa"/>
            <w:vAlign w:val="center"/>
          </w:tcPr>
          <w:p w14:paraId="2B289CF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85EA81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23CE83D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5A652E3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F303E6">
              <w:t>Przełącznik wyposażony w co najmniej jeden zasilacz 230V/AC.</w:t>
            </w:r>
          </w:p>
        </w:tc>
        <w:tc>
          <w:tcPr>
            <w:tcW w:w="1559" w:type="dxa"/>
            <w:vAlign w:val="center"/>
          </w:tcPr>
          <w:p w14:paraId="48C6A96D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1E0F8D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2627C7A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74E282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F303E6">
              <w:t xml:space="preserve">Budżet mocy dla funkcji </w:t>
            </w:r>
            <w:proofErr w:type="spellStart"/>
            <w:r w:rsidRPr="00F303E6">
              <w:t>PoE</w:t>
            </w:r>
            <w:proofErr w:type="spellEnd"/>
            <w:r w:rsidRPr="00F303E6">
              <w:t xml:space="preserve"> minimum 360W</w:t>
            </w:r>
          </w:p>
        </w:tc>
        <w:tc>
          <w:tcPr>
            <w:tcW w:w="1559" w:type="dxa"/>
            <w:vAlign w:val="center"/>
          </w:tcPr>
          <w:p w14:paraId="5C67B6E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8CAADC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EB61A2D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B172FA7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F303E6">
              <w:t xml:space="preserve">Urządzenie musi mieć możliwość łączenia przełączników fizycznych w jeden przełącznik wirtualny (tzw. Stos), traktowany jako jedno urządzenie logiczne z punktu widzenia protokołów routingu, LACP i </w:t>
            </w:r>
            <w:proofErr w:type="spellStart"/>
            <w:r w:rsidRPr="00F303E6">
              <w:t>Spanning</w:t>
            </w:r>
            <w:proofErr w:type="spellEnd"/>
            <w:r w:rsidRPr="00F303E6">
              <w:t xml:space="preserve"> </w:t>
            </w:r>
            <w:proofErr w:type="spellStart"/>
            <w:r w:rsidRPr="00F303E6">
              <w:t>Tree</w:t>
            </w:r>
            <w:proofErr w:type="spellEnd"/>
            <w:r w:rsidRPr="00F303E6">
              <w:t>.</w:t>
            </w:r>
          </w:p>
        </w:tc>
        <w:tc>
          <w:tcPr>
            <w:tcW w:w="1559" w:type="dxa"/>
            <w:vAlign w:val="center"/>
          </w:tcPr>
          <w:p w14:paraId="338BE48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137971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278FDD0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6ADE495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F303E6">
              <w:t>Minimum 2 porty 10GE lub szybsze umożliwiające budowę stosu przełączników.</w:t>
            </w:r>
          </w:p>
        </w:tc>
        <w:tc>
          <w:tcPr>
            <w:tcW w:w="1559" w:type="dxa"/>
            <w:vAlign w:val="center"/>
          </w:tcPr>
          <w:p w14:paraId="3827280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867AC1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CAB510C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3512C73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>Minimalna liczba przełączników obsługiwanych w stosie: 9szt</w:t>
            </w:r>
          </w:p>
        </w:tc>
        <w:tc>
          <w:tcPr>
            <w:tcW w:w="1559" w:type="dxa"/>
            <w:vAlign w:val="center"/>
          </w:tcPr>
          <w:p w14:paraId="4C23119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06DB62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C4107EE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5DA03C3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 xml:space="preserve">Funkcja tworzenia stosu nie może wykorzystywać czterech portów </w:t>
            </w:r>
            <w:proofErr w:type="spellStart"/>
            <w:r w:rsidRPr="008A2FFE">
              <w:t>Uplink</w:t>
            </w:r>
            <w:proofErr w:type="spellEnd"/>
            <w:r w:rsidRPr="008A2FFE">
              <w:t xml:space="preserve"> 10GE SFP+ </w:t>
            </w:r>
          </w:p>
        </w:tc>
        <w:tc>
          <w:tcPr>
            <w:tcW w:w="1559" w:type="dxa"/>
            <w:vAlign w:val="center"/>
          </w:tcPr>
          <w:p w14:paraId="37CF2290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F127EF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BF270E1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EE138BD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 xml:space="preserve">Prędkość magistrali tworzącej stos: minimum 40 </w:t>
            </w:r>
            <w:proofErr w:type="spellStart"/>
            <w:r w:rsidRPr="008A2FFE">
              <w:t>Gbps</w:t>
            </w:r>
            <w:proofErr w:type="spellEnd"/>
            <w:r w:rsidRPr="008A2FFE">
              <w:t xml:space="preserve"> (</w:t>
            </w:r>
            <w:proofErr w:type="spellStart"/>
            <w:r w:rsidRPr="008A2FFE">
              <w:t>Bidirectional</w:t>
            </w:r>
            <w:proofErr w:type="spellEnd"/>
            <w:r w:rsidRPr="008A2FFE">
              <w:t>)</w:t>
            </w:r>
          </w:p>
        </w:tc>
        <w:tc>
          <w:tcPr>
            <w:tcW w:w="1559" w:type="dxa"/>
            <w:vAlign w:val="center"/>
          </w:tcPr>
          <w:p w14:paraId="714A6BB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EBA6DA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39E2BA4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5FCFED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>Urządzenie musi być dostarczone z 1 przewodem DAC 10GE SFP+ o długości minimum 1,5m do połączenia przełączników szkieletowych ze sobą w stos, kable DAC muszą pochodzić od producenta przełącznika celem uniknięcia problemów z serwisowaniem urządzenia.</w:t>
            </w:r>
          </w:p>
        </w:tc>
        <w:tc>
          <w:tcPr>
            <w:tcW w:w="1559" w:type="dxa"/>
            <w:vAlign w:val="center"/>
          </w:tcPr>
          <w:p w14:paraId="45C9EDF3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BD1C82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10E5CFE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F12395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 xml:space="preserve">Topologia stosu musi zapewniać redundancję (połączenia typu pierścień lub </w:t>
            </w:r>
            <w:proofErr w:type="spellStart"/>
            <w:r w:rsidRPr="008A2FFE">
              <w:t>mesh</w:t>
            </w:r>
            <w:proofErr w:type="spellEnd"/>
            <w:r w:rsidRPr="008A2FFE">
              <w:t>, nie dopuszcza się topologii typu łańcuch (</w:t>
            </w:r>
            <w:proofErr w:type="spellStart"/>
            <w:r w:rsidRPr="008A2FFE">
              <w:t>daisy-chain</w:t>
            </w:r>
            <w:proofErr w:type="spellEnd"/>
            <w:r w:rsidRPr="008A2FFE">
              <w:t>)</w:t>
            </w:r>
          </w:p>
        </w:tc>
        <w:tc>
          <w:tcPr>
            <w:tcW w:w="1559" w:type="dxa"/>
            <w:vAlign w:val="center"/>
          </w:tcPr>
          <w:p w14:paraId="192E99D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DF6E8E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9F78074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707B7E6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 xml:space="preserve">Obsługa standardu LACP (Link </w:t>
            </w:r>
            <w:proofErr w:type="spellStart"/>
            <w:r w:rsidRPr="008A2FFE">
              <w:t>Aggregation</w:t>
            </w:r>
            <w:proofErr w:type="spellEnd"/>
            <w:r w:rsidRPr="008A2FFE">
              <w:t xml:space="preserve"> Control </w:t>
            </w:r>
            <w:proofErr w:type="spellStart"/>
            <w:r w:rsidRPr="008A2FFE">
              <w:t>Protocol</w:t>
            </w:r>
            <w:proofErr w:type="spellEnd"/>
            <w:r w:rsidRPr="008A2FFE">
              <w:t xml:space="preserve">) z obsługą minimum 12 grup po 8 portów w grupie (w obrębie stosu przełączników) </w:t>
            </w:r>
          </w:p>
        </w:tc>
        <w:tc>
          <w:tcPr>
            <w:tcW w:w="1559" w:type="dxa"/>
            <w:vAlign w:val="center"/>
          </w:tcPr>
          <w:p w14:paraId="1E26B4E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6A9366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451EC74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5E8E9F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>Realizacja łączy agregowanych (LACP) w ramach różnych przełączników będących w stosie</w:t>
            </w:r>
          </w:p>
        </w:tc>
        <w:tc>
          <w:tcPr>
            <w:tcW w:w="1559" w:type="dxa"/>
            <w:vAlign w:val="center"/>
          </w:tcPr>
          <w:p w14:paraId="7364A20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F2CDD5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49895BC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CB52D6D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>Tablica ARP minimum 2000 wpisów</w:t>
            </w:r>
          </w:p>
        </w:tc>
        <w:tc>
          <w:tcPr>
            <w:tcW w:w="1559" w:type="dxa"/>
            <w:vAlign w:val="center"/>
          </w:tcPr>
          <w:p w14:paraId="4D9CB08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290066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733680F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A2BD60D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>Tablica routingu nie mniejsza niż 4000 wpisów dla IPv4 i 1000 wpisów dla IPv6</w:t>
            </w:r>
          </w:p>
        </w:tc>
        <w:tc>
          <w:tcPr>
            <w:tcW w:w="1559" w:type="dxa"/>
            <w:vAlign w:val="center"/>
          </w:tcPr>
          <w:p w14:paraId="1EBF78F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671914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A5173A1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1CDD0C4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>Minimum 1000 interfejsów VLAN</w:t>
            </w:r>
          </w:p>
        </w:tc>
        <w:tc>
          <w:tcPr>
            <w:tcW w:w="1559" w:type="dxa"/>
            <w:vAlign w:val="center"/>
          </w:tcPr>
          <w:p w14:paraId="4FCEAA8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5D9F79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DE04304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F77B695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>Routing IPv4 – minimum: statyczny (minimum 4000 tras), RIPv1, RIPv2, OSPF</w:t>
            </w:r>
          </w:p>
        </w:tc>
        <w:tc>
          <w:tcPr>
            <w:tcW w:w="1559" w:type="dxa"/>
            <w:vAlign w:val="center"/>
          </w:tcPr>
          <w:p w14:paraId="5EA472E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42C083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5FC419B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96DCAC5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 xml:space="preserve">Routing IPv6 – minimum: statyczny (minimum 1000 tras), </w:t>
            </w:r>
            <w:proofErr w:type="spellStart"/>
            <w:r w:rsidRPr="008A2FFE">
              <w:t>RIPng</w:t>
            </w:r>
            <w:proofErr w:type="spellEnd"/>
            <w:r w:rsidRPr="008A2FFE">
              <w:t>, OSPFv3</w:t>
            </w:r>
          </w:p>
        </w:tc>
        <w:tc>
          <w:tcPr>
            <w:tcW w:w="1559" w:type="dxa"/>
            <w:vAlign w:val="center"/>
          </w:tcPr>
          <w:p w14:paraId="3408E453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E552CC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842F094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B14411E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>Obsługa VRRP i VRRP6</w:t>
            </w:r>
          </w:p>
        </w:tc>
        <w:tc>
          <w:tcPr>
            <w:tcW w:w="1559" w:type="dxa"/>
            <w:vAlign w:val="center"/>
          </w:tcPr>
          <w:p w14:paraId="5313168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B6D915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4A31340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F2652FF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 xml:space="preserve">Obsługa ruchu Multicast: PIM-DM, PIM-SM, PIM-DM dla IPv6, IGMP v1/v2/v3, IGMP v1/v2/v3 </w:t>
            </w:r>
            <w:proofErr w:type="spellStart"/>
            <w:r w:rsidRPr="008A2FFE">
              <w:t>Snooping</w:t>
            </w:r>
            <w:proofErr w:type="spellEnd"/>
            <w:r w:rsidRPr="008A2FFE">
              <w:t>;</w:t>
            </w:r>
          </w:p>
        </w:tc>
        <w:tc>
          <w:tcPr>
            <w:tcW w:w="1559" w:type="dxa"/>
            <w:vAlign w:val="center"/>
          </w:tcPr>
          <w:p w14:paraId="3C4AC4D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49447F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56E9E43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FBA4563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2FFE">
              <w:t xml:space="preserve">Obsługa IEEE 802.1s </w:t>
            </w:r>
            <w:proofErr w:type="spellStart"/>
            <w:r w:rsidRPr="008A2FFE">
              <w:t>Multiple</w:t>
            </w:r>
            <w:proofErr w:type="spellEnd"/>
            <w:r w:rsidRPr="008A2FFE">
              <w:t xml:space="preserve"> </w:t>
            </w:r>
            <w:proofErr w:type="spellStart"/>
            <w:r w:rsidRPr="008A2FFE">
              <w:t>SpanningTree</w:t>
            </w:r>
            <w:proofErr w:type="spellEnd"/>
            <w:r w:rsidRPr="008A2FFE">
              <w:t xml:space="preserve"> / MSTP oraz IEEE 802.1w </w:t>
            </w:r>
            <w:proofErr w:type="spellStart"/>
            <w:r w:rsidRPr="008A2FFE">
              <w:t>Rapid</w:t>
            </w:r>
            <w:proofErr w:type="spellEnd"/>
            <w:r w:rsidRPr="008A2FFE">
              <w:t xml:space="preserve"> </w:t>
            </w:r>
            <w:proofErr w:type="spellStart"/>
            <w:r w:rsidRPr="008A2FFE">
              <w:t>Spanning</w:t>
            </w:r>
            <w:proofErr w:type="spellEnd"/>
            <w:r w:rsidRPr="008A2FFE">
              <w:t xml:space="preserve"> </w:t>
            </w:r>
            <w:proofErr w:type="spellStart"/>
            <w:r w:rsidRPr="008A2FFE">
              <w:t>Tree</w:t>
            </w:r>
            <w:proofErr w:type="spellEnd"/>
            <w:r w:rsidRPr="008A2FFE">
              <w:t xml:space="preserve"> </w:t>
            </w:r>
            <w:proofErr w:type="spellStart"/>
            <w:r w:rsidRPr="008A2FFE">
              <w:t>Protocol</w:t>
            </w:r>
            <w:proofErr w:type="spellEnd"/>
          </w:p>
        </w:tc>
        <w:tc>
          <w:tcPr>
            <w:tcW w:w="1559" w:type="dxa"/>
            <w:vAlign w:val="center"/>
          </w:tcPr>
          <w:p w14:paraId="7804A0A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14BED2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79A9199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FD06881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>Obsługa protokołu PVST lub równoważnego.</w:t>
            </w:r>
          </w:p>
        </w:tc>
        <w:tc>
          <w:tcPr>
            <w:tcW w:w="1559" w:type="dxa"/>
            <w:vAlign w:val="center"/>
          </w:tcPr>
          <w:p w14:paraId="2946197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85771E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8D4F157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C3B7516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 xml:space="preserve">Wsparcie dla protokołu typu Ethernet Ring </w:t>
            </w:r>
            <w:proofErr w:type="spellStart"/>
            <w:r w:rsidRPr="001265D9">
              <w:t>Protection</w:t>
            </w:r>
            <w:proofErr w:type="spellEnd"/>
            <w:r w:rsidRPr="001265D9">
              <w:t xml:space="preserve"> </w:t>
            </w:r>
            <w:proofErr w:type="spellStart"/>
            <w:r w:rsidRPr="001265D9">
              <w:t>Switching</w:t>
            </w:r>
            <w:proofErr w:type="spellEnd"/>
            <w:r w:rsidRPr="001265D9">
              <w:t xml:space="preserve"> (ERPS, G.8032)</w:t>
            </w:r>
          </w:p>
        </w:tc>
        <w:tc>
          <w:tcPr>
            <w:tcW w:w="1559" w:type="dxa"/>
            <w:vAlign w:val="center"/>
          </w:tcPr>
          <w:p w14:paraId="1007DA8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6FFE0F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DB9138A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02F7B8F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>Obsługa sieci IEEE 802.1Q VLAN – minimum 4094 aktywnych sieci VLAN</w:t>
            </w:r>
          </w:p>
        </w:tc>
        <w:tc>
          <w:tcPr>
            <w:tcW w:w="1559" w:type="dxa"/>
            <w:vAlign w:val="center"/>
          </w:tcPr>
          <w:p w14:paraId="68A4027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F2E369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165DA4A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B74273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 xml:space="preserve">Obsługa IEEE 802.1ad </w:t>
            </w:r>
            <w:proofErr w:type="spellStart"/>
            <w:r w:rsidRPr="001265D9">
              <w:t>QinQ</w:t>
            </w:r>
            <w:proofErr w:type="spellEnd"/>
          </w:p>
        </w:tc>
        <w:tc>
          <w:tcPr>
            <w:tcW w:w="1559" w:type="dxa"/>
            <w:vAlign w:val="center"/>
          </w:tcPr>
          <w:p w14:paraId="42115D1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55AC59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AF03D62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D6F90E0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 xml:space="preserve">Funkcja Root </w:t>
            </w:r>
            <w:proofErr w:type="spellStart"/>
            <w:r w:rsidRPr="001265D9">
              <w:t>Protection</w:t>
            </w:r>
            <w:proofErr w:type="spellEnd"/>
            <w:r w:rsidRPr="001265D9">
              <w:t xml:space="preserve"> umożliwiająca ochronę sieci przed wprowadzeniem do sieci urządzenia, które może przejąć rolę przełącznika Root dla protokołu </w:t>
            </w:r>
            <w:proofErr w:type="spellStart"/>
            <w:r w:rsidRPr="001265D9">
              <w:t>Spanning</w:t>
            </w:r>
            <w:proofErr w:type="spellEnd"/>
            <w:r w:rsidRPr="001265D9">
              <w:t xml:space="preserve"> </w:t>
            </w:r>
            <w:proofErr w:type="spellStart"/>
            <w:r w:rsidRPr="001265D9">
              <w:t>Tree</w:t>
            </w:r>
            <w:proofErr w:type="spellEnd"/>
          </w:p>
        </w:tc>
        <w:tc>
          <w:tcPr>
            <w:tcW w:w="1559" w:type="dxa"/>
            <w:vAlign w:val="center"/>
          </w:tcPr>
          <w:p w14:paraId="0C15A4A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91EDFF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65AA4F7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E778EA5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 xml:space="preserve">Funkcja BPDU </w:t>
            </w:r>
            <w:proofErr w:type="spellStart"/>
            <w:r w:rsidRPr="001265D9">
              <w:t>Protection</w:t>
            </w:r>
            <w:proofErr w:type="spellEnd"/>
            <w:r w:rsidRPr="001265D9">
              <w:t xml:space="preserve"> – funkcja umożliwiająca wyłączenie portów Fast Start w momencie odebrania na tym porcie ramek BDPU w celu przeciwdziałania pętlom</w:t>
            </w:r>
          </w:p>
        </w:tc>
        <w:tc>
          <w:tcPr>
            <w:tcW w:w="1559" w:type="dxa"/>
            <w:vAlign w:val="center"/>
          </w:tcPr>
          <w:p w14:paraId="1BA80D9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E773E5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0827C04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8DC8044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 xml:space="preserve">Wsparcie dla </w:t>
            </w:r>
            <w:proofErr w:type="spellStart"/>
            <w:r w:rsidRPr="001265D9">
              <w:t>funcji</w:t>
            </w:r>
            <w:proofErr w:type="spellEnd"/>
            <w:r w:rsidRPr="001265D9">
              <w:t xml:space="preserve"> DHCP </w:t>
            </w:r>
            <w:proofErr w:type="spellStart"/>
            <w:r w:rsidRPr="001265D9">
              <w:t>Relay</w:t>
            </w:r>
            <w:proofErr w:type="spellEnd"/>
            <w:r w:rsidRPr="001265D9">
              <w:t xml:space="preserve">, DHCP </w:t>
            </w:r>
            <w:proofErr w:type="spellStart"/>
            <w:r w:rsidRPr="001265D9">
              <w:t>client</w:t>
            </w:r>
            <w:proofErr w:type="spellEnd"/>
            <w:r w:rsidRPr="001265D9">
              <w:t xml:space="preserve"> oraz DHCP </w:t>
            </w:r>
            <w:proofErr w:type="spellStart"/>
            <w:r w:rsidRPr="001265D9">
              <w:t>Snooping</w:t>
            </w:r>
            <w:proofErr w:type="spellEnd"/>
          </w:p>
        </w:tc>
        <w:tc>
          <w:tcPr>
            <w:tcW w:w="1559" w:type="dxa"/>
            <w:vAlign w:val="center"/>
          </w:tcPr>
          <w:p w14:paraId="7E31903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D65C8F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F9F62DA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0A0177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>Obsługa list ACL na bazie informacji z warstw 2/3/4 modelu OSI</w:t>
            </w:r>
          </w:p>
        </w:tc>
        <w:tc>
          <w:tcPr>
            <w:tcW w:w="1559" w:type="dxa"/>
            <w:vAlign w:val="center"/>
          </w:tcPr>
          <w:p w14:paraId="08B11B0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12A908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4DC3A4D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FB54BC6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>Możliwość realizacji tzw. czasowych list ACL (list reguł dostępu, działających w określonych odcinkach czasu)</w:t>
            </w:r>
          </w:p>
        </w:tc>
        <w:tc>
          <w:tcPr>
            <w:tcW w:w="1559" w:type="dxa"/>
            <w:vAlign w:val="center"/>
          </w:tcPr>
          <w:p w14:paraId="4928E6C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0DB72E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8F746EA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1683781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>Obsługa standardu 802.1p – min. 8 kolejek na porcie</w:t>
            </w:r>
          </w:p>
        </w:tc>
        <w:tc>
          <w:tcPr>
            <w:tcW w:w="1559" w:type="dxa"/>
            <w:vAlign w:val="center"/>
          </w:tcPr>
          <w:p w14:paraId="7626280D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8E4C08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DD4159B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C4DC7A7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 xml:space="preserve">Funkcja wyboru sposobu obsługi kolejek, minimum – </w:t>
            </w:r>
            <w:proofErr w:type="spellStart"/>
            <w:r w:rsidRPr="001265D9">
              <w:t>Strict</w:t>
            </w:r>
            <w:proofErr w:type="spellEnd"/>
            <w:r w:rsidRPr="001265D9">
              <w:t xml:space="preserve"> </w:t>
            </w:r>
            <w:proofErr w:type="spellStart"/>
            <w:r w:rsidRPr="001265D9">
              <w:t>Priority</w:t>
            </w:r>
            <w:proofErr w:type="spellEnd"/>
            <w:r w:rsidRPr="001265D9">
              <w:t xml:space="preserve"> (SP); </w:t>
            </w:r>
            <w:proofErr w:type="spellStart"/>
            <w:r w:rsidRPr="001265D9">
              <w:t>Weighted</w:t>
            </w:r>
            <w:proofErr w:type="spellEnd"/>
            <w:r w:rsidRPr="001265D9">
              <w:t xml:space="preserve"> </w:t>
            </w:r>
            <w:proofErr w:type="spellStart"/>
            <w:r w:rsidRPr="001265D9">
              <w:t>Round</w:t>
            </w:r>
            <w:proofErr w:type="spellEnd"/>
            <w:r w:rsidRPr="001265D9">
              <w:t xml:space="preserve"> Robin (WRR) lub równoważny; WRR + SP lub równoważne.</w:t>
            </w:r>
          </w:p>
        </w:tc>
        <w:tc>
          <w:tcPr>
            <w:tcW w:w="1559" w:type="dxa"/>
            <w:vAlign w:val="center"/>
          </w:tcPr>
          <w:p w14:paraId="4EF144A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FC95C4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ABA8B15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176532A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>Funkcja mirroringu portów: SPAN</w:t>
            </w:r>
          </w:p>
        </w:tc>
        <w:tc>
          <w:tcPr>
            <w:tcW w:w="1559" w:type="dxa"/>
            <w:vAlign w:val="center"/>
          </w:tcPr>
          <w:p w14:paraId="33611E04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0E88FC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AE66A3F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486CF89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>Obsługa funkcji logowania do sieci zgodna ze standardem IEEE 802.1x oraz autoryzacja po adresach MAC. Obsługa serwerów TACACS+ i RADIUS</w:t>
            </w:r>
          </w:p>
        </w:tc>
        <w:tc>
          <w:tcPr>
            <w:tcW w:w="1559" w:type="dxa"/>
            <w:vAlign w:val="center"/>
          </w:tcPr>
          <w:p w14:paraId="52D4986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3B36DC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4DF7FC8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D35FCFC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 xml:space="preserve">LLDP - IEEE 802.1AB Link </w:t>
            </w:r>
            <w:proofErr w:type="spellStart"/>
            <w:r w:rsidRPr="001265D9">
              <w:t>Layer</w:t>
            </w:r>
            <w:proofErr w:type="spellEnd"/>
            <w:r w:rsidRPr="001265D9">
              <w:t xml:space="preserve"> Discovery </w:t>
            </w:r>
            <w:proofErr w:type="spellStart"/>
            <w:r w:rsidRPr="001265D9">
              <w:t>Protocol</w:t>
            </w:r>
            <w:proofErr w:type="spellEnd"/>
            <w:r w:rsidRPr="001265D9">
              <w:t xml:space="preserve"> oraz LLDP-MED</w:t>
            </w:r>
          </w:p>
        </w:tc>
        <w:tc>
          <w:tcPr>
            <w:tcW w:w="1559" w:type="dxa"/>
            <w:vAlign w:val="center"/>
          </w:tcPr>
          <w:p w14:paraId="1B374DE1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DE6EFD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588531A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9E8C910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>Funkcja centralnego uwierzytelniania administratorów na serwerze RADIUS</w:t>
            </w:r>
          </w:p>
        </w:tc>
        <w:tc>
          <w:tcPr>
            <w:tcW w:w="1559" w:type="dxa"/>
            <w:vAlign w:val="center"/>
          </w:tcPr>
          <w:p w14:paraId="527642A1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CFD192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F8B93F3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8B79563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>Obsługa funkcji Voice VLAN</w:t>
            </w:r>
          </w:p>
        </w:tc>
        <w:tc>
          <w:tcPr>
            <w:tcW w:w="1559" w:type="dxa"/>
            <w:vAlign w:val="center"/>
          </w:tcPr>
          <w:p w14:paraId="65EAD513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E6C452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4BA2863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4AC1B55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 xml:space="preserve">Zarządzanie poprzez port konsoli (pełne), SNMP v.1, 2c i 3, Telnet, SSH v.2, </w:t>
            </w:r>
            <w:proofErr w:type="spellStart"/>
            <w:r w:rsidRPr="001265D9">
              <w:t>https</w:t>
            </w:r>
            <w:proofErr w:type="spellEnd"/>
          </w:p>
        </w:tc>
        <w:tc>
          <w:tcPr>
            <w:tcW w:w="1559" w:type="dxa"/>
            <w:vAlign w:val="center"/>
          </w:tcPr>
          <w:p w14:paraId="19A15CA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137808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AA63592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5620FA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>Port konsoli RS232 ze złączem RJ45</w:t>
            </w:r>
          </w:p>
        </w:tc>
        <w:tc>
          <w:tcPr>
            <w:tcW w:w="1559" w:type="dxa"/>
            <w:vAlign w:val="center"/>
          </w:tcPr>
          <w:p w14:paraId="2DFF965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CBCDCE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94B0E6B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F74E202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>Port USB 2.0</w:t>
            </w:r>
          </w:p>
        </w:tc>
        <w:tc>
          <w:tcPr>
            <w:tcW w:w="1559" w:type="dxa"/>
            <w:vAlign w:val="center"/>
          </w:tcPr>
          <w:p w14:paraId="620F36F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79B0CF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47359B7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845AC8F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 xml:space="preserve">Obsługa </w:t>
            </w:r>
            <w:proofErr w:type="spellStart"/>
            <w:r w:rsidRPr="001265D9">
              <w:t>Syslog</w:t>
            </w:r>
            <w:proofErr w:type="spellEnd"/>
          </w:p>
        </w:tc>
        <w:tc>
          <w:tcPr>
            <w:tcW w:w="1559" w:type="dxa"/>
            <w:vAlign w:val="center"/>
          </w:tcPr>
          <w:p w14:paraId="73F98CC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F76B9A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24DCCBB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DB3E9B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 xml:space="preserve">Obsługa NTP (Network Time </w:t>
            </w:r>
            <w:proofErr w:type="spellStart"/>
            <w:r w:rsidRPr="001265D9">
              <w:t>Protocol</w:t>
            </w:r>
            <w:proofErr w:type="spellEnd"/>
            <w:r w:rsidRPr="001265D9">
              <w:t>)</w:t>
            </w:r>
          </w:p>
        </w:tc>
        <w:tc>
          <w:tcPr>
            <w:tcW w:w="1559" w:type="dxa"/>
            <w:vAlign w:val="center"/>
          </w:tcPr>
          <w:p w14:paraId="1A19EBC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493036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8BE559A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8E6C57D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265D9">
              <w:t>Obsługa RMON (minimum grupy 1/2/3/9)</w:t>
            </w:r>
          </w:p>
        </w:tc>
        <w:tc>
          <w:tcPr>
            <w:tcW w:w="1559" w:type="dxa"/>
            <w:vAlign w:val="center"/>
          </w:tcPr>
          <w:p w14:paraId="483356B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88EF96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6F63420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E3A81F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12F04">
              <w:rPr>
                <w:rFonts w:cstheme="minorHAnsi"/>
                <w:szCs w:val="22"/>
              </w:rPr>
              <w:t>Przechowywanie wielu wersji oprogramowania na przełączniku (liczba wersji ograniczona jedynie dostępną pamięcią stałą, nie dopuszcza się rozwiązań pozwalających na przechowywanie jedynie dwóch wersji oprogramowania).</w:t>
            </w:r>
          </w:p>
        </w:tc>
        <w:tc>
          <w:tcPr>
            <w:tcW w:w="1559" w:type="dxa"/>
            <w:vAlign w:val="center"/>
          </w:tcPr>
          <w:p w14:paraId="5598F8D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734C42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0024E63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3861CBC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12F04">
              <w:rPr>
                <w:rFonts w:cstheme="minorHAnsi"/>
                <w:szCs w:val="22"/>
              </w:rPr>
              <w:t>Przechowywanie wielu plików konfiguracyjnych na przełączniku (liczba wersji ograniczona jedynie dostępną pamięcią stałą, nie dopuszcza się rozwiązań pozwalających na przechowywanie jedynie dwóch konfiguracji).</w:t>
            </w:r>
          </w:p>
        </w:tc>
        <w:tc>
          <w:tcPr>
            <w:tcW w:w="1559" w:type="dxa"/>
            <w:vAlign w:val="center"/>
          </w:tcPr>
          <w:p w14:paraId="4B0919E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377888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E5626AB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4A165CCA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12F04">
              <w:rPr>
                <w:rFonts w:cstheme="minorHAnsi"/>
                <w:szCs w:val="22"/>
              </w:rPr>
              <w:t>Funkcja wgrywania i zgrywania pliku konfiguracyjnego w postaci tekstowej do stacji roboczej. Plik konfiguracyjny urządzenia powinien być możliwy do edycji w trybie off-</w:t>
            </w:r>
            <w:proofErr w:type="spellStart"/>
            <w:r w:rsidRPr="00C12F04">
              <w:rPr>
                <w:rFonts w:cstheme="minorHAnsi"/>
                <w:szCs w:val="22"/>
              </w:rPr>
              <w:t>line</w:t>
            </w:r>
            <w:proofErr w:type="spellEnd"/>
            <w:r w:rsidRPr="00C12F04">
              <w:rPr>
                <w:rFonts w:cstheme="minorHAnsi"/>
                <w:szCs w:val="22"/>
              </w:rPr>
              <w:t>, tzn. konieczna jest możliwość przeglądania i zmian konfiguracji w pliku tekstowym na dowolnym urządzeniu PC. Po zapisaniu konfiguracji w pamięci nieulotnej musi być możliwe uruchomienie urządzenia z nowa konfiguracją. Zmiany aktywnej konfiguracji muszą być widoczne natychmiast - nie dopuszcza się częściowych restartów urządzenia po dokonaniu zmian.</w:t>
            </w:r>
          </w:p>
        </w:tc>
        <w:tc>
          <w:tcPr>
            <w:tcW w:w="1559" w:type="dxa"/>
            <w:vAlign w:val="center"/>
          </w:tcPr>
          <w:p w14:paraId="56F2962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E34DD1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BBC55AB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532F3951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12F04">
              <w:rPr>
                <w:rFonts w:cstheme="minorHAnsi"/>
                <w:szCs w:val="22"/>
              </w:rPr>
              <w:t xml:space="preserve">Wsparcie dla </w:t>
            </w:r>
            <w:proofErr w:type="spellStart"/>
            <w:r w:rsidRPr="00C12F04">
              <w:rPr>
                <w:rFonts w:cstheme="minorHAnsi"/>
                <w:szCs w:val="22"/>
              </w:rPr>
              <w:t>Private</w:t>
            </w:r>
            <w:proofErr w:type="spellEnd"/>
            <w:r w:rsidRPr="00C12F04">
              <w:rPr>
                <w:rFonts w:cstheme="minorHAnsi"/>
                <w:szCs w:val="22"/>
              </w:rPr>
              <w:t xml:space="preserve"> VLAN (</w:t>
            </w:r>
            <w:proofErr w:type="spellStart"/>
            <w:r w:rsidRPr="00C12F04">
              <w:rPr>
                <w:rFonts w:cstheme="minorHAnsi"/>
                <w:szCs w:val="22"/>
              </w:rPr>
              <w:t>protected</w:t>
            </w:r>
            <w:proofErr w:type="spellEnd"/>
            <w:r w:rsidRPr="00C12F04">
              <w:rPr>
                <w:rFonts w:cstheme="minorHAnsi"/>
                <w:szCs w:val="22"/>
              </w:rPr>
              <w:t xml:space="preserve"> port / </w:t>
            </w:r>
            <w:proofErr w:type="spellStart"/>
            <w:r w:rsidRPr="00C12F04">
              <w:rPr>
                <w:rFonts w:cstheme="minorHAnsi"/>
                <w:szCs w:val="22"/>
              </w:rPr>
              <w:t>private</w:t>
            </w:r>
            <w:proofErr w:type="spellEnd"/>
            <w:r w:rsidRPr="00C12F04">
              <w:rPr>
                <w:rFonts w:cstheme="minorHAnsi"/>
                <w:szCs w:val="22"/>
              </w:rPr>
              <w:t xml:space="preserve"> port / </w:t>
            </w:r>
            <w:proofErr w:type="spellStart"/>
            <w:r w:rsidRPr="00C12F04">
              <w:rPr>
                <w:rFonts w:cstheme="minorHAnsi"/>
                <w:szCs w:val="22"/>
              </w:rPr>
              <w:t>isolated</w:t>
            </w:r>
            <w:proofErr w:type="spellEnd"/>
            <w:r w:rsidRPr="00C12F04">
              <w:rPr>
                <w:rFonts w:cstheme="minorHAnsi"/>
                <w:szCs w:val="22"/>
              </w:rPr>
              <w:t xml:space="preserve"> port, </w:t>
            </w:r>
            <w:proofErr w:type="spellStart"/>
            <w:r w:rsidRPr="00C12F04">
              <w:rPr>
                <w:rFonts w:cstheme="minorHAnsi"/>
                <w:szCs w:val="22"/>
              </w:rPr>
              <w:t>private</w:t>
            </w:r>
            <w:proofErr w:type="spellEnd"/>
            <w:r w:rsidRPr="00C12F04">
              <w:rPr>
                <w:rFonts w:cstheme="minorHAnsi"/>
                <w:szCs w:val="22"/>
              </w:rPr>
              <w:t xml:space="preserve"> </w:t>
            </w:r>
            <w:proofErr w:type="spellStart"/>
            <w:r w:rsidRPr="00C12F04">
              <w:rPr>
                <w:rFonts w:cstheme="minorHAnsi"/>
                <w:szCs w:val="22"/>
              </w:rPr>
              <w:t>edge</w:t>
            </w:r>
            <w:proofErr w:type="spellEnd"/>
            <w:r w:rsidRPr="00C12F04">
              <w:rPr>
                <w:rFonts w:cstheme="minorHAnsi"/>
                <w:szCs w:val="22"/>
              </w:rPr>
              <w:t xml:space="preserve"> port, </w:t>
            </w:r>
            <w:proofErr w:type="spellStart"/>
            <w:r w:rsidRPr="00C12F04">
              <w:rPr>
                <w:rFonts w:cstheme="minorHAnsi"/>
                <w:szCs w:val="22"/>
              </w:rPr>
              <w:t>isolated</w:t>
            </w:r>
            <w:proofErr w:type="spellEnd"/>
            <w:r w:rsidRPr="00C12F04">
              <w:rPr>
                <w:rFonts w:cstheme="minorHAnsi"/>
                <w:szCs w:val="22"/>
              </w:rPr>
              <w:t xml:space="preserve"> VLAN) lub równoważnego</w:t>
            </w:r>
          </w:p>
        </w:tc>
        <w:tc>
          <w:tcPr>
            <w:tcW w:w="1559" w:type="dxa"/>
            <w:vAlign w:val="center"/>
          </w:tcPr>
          <w:p w14:paraId="55B6BB1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FC3C4E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D13875D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613CCEDA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12F04">
              <w:rPr>
                <w:rFonts w:cstheme="minorHAnsi"/>
                <w:szCs w:val="22"/>
              </w:rPr>
              <w:t xml:space="preserve">Ochrona przed sztormami pakietowymi (broadcast, </w:t>
            </w:r>
            <w:proofErr w:type="spellStart"/>
            <w:r w:rsidRPr="00C12F04">
              <w:rPr>
                <w:rFonts w:cstheme="minorHAnsi"/>
                <w:szCs w:val="22"/>
              </w:rPr>
              <w:t>multicast</w:t>
            </w:r>
            <w:proofErr w:type="spellEnd"/>
            <w:r w:rsidRPr="00C12F04">
              <w:rPr>
                <w:rFonts w:cstheme="minorHAnsi"/>
                <w:szCs w:val="22"/>
              </w:rPr>
              <w:t xml:space="preserve">, </w:t>
            </w:r>
            <w:proofErr w:type="spellStart"/>
            <w:r w:rsidRPr="00C12F04">
              <w:rPr>
                <w:rFonts w:cstheme="minorHAnsi"/>
                <w:szCs w:val="22"/>
              </w:rPr>
              <w:t>unicast</w:t>
            </w:r>
            <w:proofErr w:type="spellEnd"/>
            <w:r w:rsidRPr="00C12F04">
              <w:rPr>
                <w:rFonts w:cstheme="minorHAnsi"/>
                <w:szCs w:val="22"/>
              </w:rPr>
              <w:t>), z możliwością definiowania wartości progowych</w:t>
            </w:r>
          </w:p>
        </w:tc>
        <w:tc>
          <w:tcPr>
            <w:tcW w:w="1559" w:type="dxa"/>
            <w:vAlign w:val="center"/>
          </w:tcPr>
          <w:p w14:paraId="74D879C1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967FFF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466431E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2297DE9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9F66A6">
              <w:t>Minimalny zakres pracy od 0°C do +50°C</w:t>
            </w:r>
          </w:p>
        </w:tc>
        <w:tc>
          <w:tcPr>
            <w:tcW w:w="1559" w:type="dxa"/>
            <w:vAlign w:val="center"/>
          </w:tcPr>
          <w:p w14:paraId="6CD02D5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0FE5AB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5D3FB73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0625E9D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9F66A6">
              <w:t>Wysokość w szafie 19” – 1U</w:t>
            </w:r>
          </w:p>
        </w:tc>
        <w:tc>
          <w:tcPr>
            <w:tcW w:w="1559" w:type="dxa"/>
            <w:vAlign w:val="center"/>
          </w:tcPr>
          <w:p w14:paraId="38D4A65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12F171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8EB8CD4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F867324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9F66A6">
              <w:t xml:space="preserve">Maksymalny pobór mocy nie większy niż 100 W (nie wliczając sekcji zasilania </w:t>
            </w:r>
            <w:proofErr w:type="spellStart"/>
            <w:r w:rsidRPr="009F66A6">
              <w:t>PoE</w:t>
            </w:r>
            <w:proofErr w:type="spellEnd"/>
            <w:r w:rsidRPr="009F66A6">
              <w:t>)</w:t>
            </w:r>
          </w:p>
        </w:tc>
        <w:tc>
          <w:tcPr>
            <w:tcW w:w="1559" w:type="dxa"/>
            <w:vAlign w:val="center"/>
          </w:tcPr>
          <w:p w14:paraId="33FBE28D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634A7B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69574FE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EB6117D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9F66A6">
              <w:t>Ochrona przepięciowa, nie gorsza niż 1.5kV dla portów przełącznika oraz zasilaczy AC.</w:t>
            </w:r>
          </w:p>
        </w:tc>
        <w:tc>
          <w:tcPr>
            <w:tcW w:w="1559" w:type="dxa"/>
            <w:vAlign w:val="center"/>
          </w:tcPr>
          <w:p w14:paraId="79C99A6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BDF20A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C4A30D9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540A7C9" w14:textId="1620DE4C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4800">
              <w:t xml:space="preserve">Wymagany jest serwis producenta lub autoryzowany serwis realizowany na bazie wykupionej usługi serwisowej producenta świadczony przez minimum </w:t>
            </w:r>
            <w:r w:rsidR="005359A5">
              <w:rPr>
                <w:rFonts w:cstheme="minorHAnsi"/>
              </w:rPr>
              <w:t>36 miesięcy</w:t>
            </w:r>
            <w:r w:rsidRPr="008A4800">
              <w:t>.</w:t>
            </w:r>
          </w:p>
        </w:tc>
        <w:tc>
          <w:tcPr>
            <w:tcW w:w="1559" w:type="dxa"/>
            <w:vAlign w:val="center"/>
          </w:tcPr>
          <w:p w14:paraId="6C71914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5F6074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9F50BE0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8D55C5A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4800">
              <w:t>Dostępność usługi serwisowej (telefon oraz email) w języku polskim w trybie 8x5xNBD</w:t>
            </w:r>
          </w:p>
        </w:tc>
        <w:tc>
          <w:tcPr>
            <w:tcW w:w="1559" w:type="dxa"/>
            <w:vAlign w:val="center"/>
          </w:tcPr>
          <w:p w14:paraId="5C44C994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F8B3B0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A825129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4708356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4800">
              <w:t>Rozwiązywanie problemów ze sprzętem i oprogramowaniem w okresie trwania serwisu gwarancyjnego.</w:t>
            </w:r>
          </w:p>
        </w:tc>
        <w:tc>
          <w:tcPr>
            <w:tcW w:w="1559" w:type="dxa"/>
            <w:vAlign w:val="center"/>
          </w:tcPr>
          <w:p w14:paraId="7B6B543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D907DF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B64E624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8DDE86A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4800">
              <w:t>Gwarantowany czas naprawy sprzętu – 48h od momentu zgłoszenia i potwierdzenia wady przez producenta.</w:t>
            </w:r>
          </w:p>
        </w:tc>
        <w:tc>
          <w:tcPr>
            <w:tcW w:w="1559" w:type="dxa"/>
            <w:vAlign w:val="center"/>
          </w:tcPr>
          <w:p w14:paraId="242A15B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BE4639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B3EA263" w14:textId="77777777" w:rsidR="00762E0C" w:rsidRPr="00A50682" w:rsidRDefault="00762E0C" w:rsidP="007760C1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CE88875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8A4800">
              <w:t>Bezpłatny dostęp do poprawek i nowych wersji oprogramowania w okresie trwania serwisu gwarancyjnego.</w:t>
            </w:r>
          </w:p>
        </w:tc>
        <w:tc>
          <w:tcPr>
            <w:tcW w:w="1559" w:type="dxa"/>
            <w:vAlign w:val="center"/>
          </w:tcPr>
          <w:p w14:paraId="1FC7B7D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</w:tbl>
    <w:p w14:paraId="3DEE151A" w14:textId="108B1B80" w:rsidR="00666215" w:rsidRDefault="00666215" w:rsidP="00666215">
      <w:pPr>
        <w:pStyle w:val="Nagwek2"/>
      </w:pPr>
      <w:r>
        <w:t>Przełącznik sieciowy POE 24-portowy - Parametry punktowane</w:t>
      </w:r>
    </w:p>
    <w:tbl>
      <w:tblPr>
        <w:tblW w:w="10057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"/>
        <w:gridCol w:w="3687"/>
        <w:gridCol w:w="3520"/>
        <w:gridCol w:w="2179"/>
      </w:tblGrid>
      <w:tr w:rsidR="00666215" w:rsidRPr="001C3DFB" w14:paraId="39900DF7" w14:textId="77777777" w:rsidTr="00070127">
        <w:trPr>
          <w:trHeight w:val="1071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71AC6D78" w14:textId="77777777" w:rsidR="00666215" w:rsidRPr="00A7197C" w:rsidRDefault="00666215" w:rsidP="00070127">
            <w:pPr>
              <w:jc w:val="center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L.P.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7EF08B6D" w14:textId="77777777" w:rsidR="00666215" w:rsidRPr="00A7197C" w:rsidRDefault="00666215" w:rsidP="00070127">
            <w:pPr>
              <w:jc w:val="center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6D21D818" w14:textId="77777777" w:rsidR="00666215" w:rsidRPr="00A7197C" w:rsidRDefault="00666215" w:rsidP="00070127">
            <w:pPr>
              <w:keepNext/>
              <w:tabs>
                <w:tab w:val="num" w:pos="0"/>
              </w:tabs>
              <w:suppressAutoHyphens/>
              <w:jc w:val="center"/>
              <w:outlineLvl w:val="1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Parametry oferowane (opisać/podać)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66C0887" w14:textId="77777777" w:rsidR="00666215" w:rsidRPr="00A7197C" w:rsidRDefault="00666215" w:rsidP="00070127">
            <w:pPr>
              <w:keepNext/>
              <w:tabs>
                <w:tab w:val="num" w:pos="0"/>
              </w:tabs>
              <w:suppressAutoHyphens/>
              <w:jc w:val="center"/>
              <w:outlineLvl w:val="1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punktacja w kryterium „parametry techniczne”</w:t>
            </w:r>
          </w:p>
        </w:tc>
      </w:tr>
      <w:tr w:rsidR="00666215" w:rsidRPr="001C3DFB" w14:paraId="603F7D88" w14:textId="77777777" w:rsidTr="00686935">
        <w:trPr>
          <w:trHeight w:val="1461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749E49" w14:textId="77777777" w:rsidR="00666215" w:rsidRPr="001C3DFB" w:rsidRDefault="00666215" w:rsidP="002A7829">
            <w:pPr>
              <w:pStyle w:val="Akapitzlist"/>
              <w:numPr>
                <w:ilvl w:val="0"/>
                <w:numId w:val="64"/>
              </w:num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E94364" w14:textId="25B86CF0" w:rsidR="00666215" w:rsidRPr="001C3DFB" w:rsidRDefault="00666215" w:rsidP="00686935">
            <w:pPr>
              <w:rPr>
                <w:rFonts w:eastAsia="Times New Roman"/>
                <w:lang w:eastAsia="pl-PL"/>
              </w:rPr>
            </w:pPr>
            <w:r w:rsidRPr="007B1B19">
              <w:rPr>
                <w:rFonts w:cstheme="minorHAnsi"/>
              </w:rPr>
              <w:t>Producent oferowanych urządzeń musi znajdować się w kwadracie „</w:t>
            </w:r>
            <w:proofErr w:type="spellStart"/>
            <w:r w:rsidRPr="007B1B19">
              <w:rPr>
                <w:rFonts w:cstheme="minorHAnsi"/>
              </w:rPr>
              <w:t>Leaders</w:t>
            </w:r>
            <w:proofErr w:type="spellEnd"/>
            <w:r w:rsidRPr="007B1B19">
              <w:rPr>
                <w:rFonts w:cstheme="minorHAnsi"/>
              </w:rPr>
              <w:t xml:space="preserve">” raportu Gartner pt. </w:t>
            </w:r>
            <w:r w:rsidRPr="007B1B19">
              <w:rPr>
                <w:rFonts w:cstheme="minorHAnsi"/>
                <w:lang w:val="en-US"/>
              </w:rPr>
              <w:t xml:space="preserve">„Magic Quadrant for Enterprise Wired and Wireless LAN” </w:t>
            </w:r>
            <w:proofErr w:type="spellStart"/>
            <w:r w:rsidRPr="007B1B19">
              <w:rPr>
                <w:rFonts w:cstheme="minorHAnsi"/>
                <w:lang w:val="en-US"/>
              </w:rPr>
              <w:t>za</w:t>
            </w:r>
            <w:proofErr w:type="spellEnd"/>
            <w:r w:rsidRPr="007B1B1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7B1B19">
              <w:rPr>
                <w:rFonts w:cstheme="minorHAnsi"/>
                <w:lang w:val="en-US"/>
              </w:rPr>
              <w:t>rok</w:t>
            </w:r>
            <w:proofErr w:type="spellEnd"/>
            <w:r w:rsidRPr="007B1B19">
              <w:rPr>
                <w:rFonts w:cstheme="minorHAnsi"/>
                <w:lang w:val="en-US"/>
              </w:rPr>
              <w:t xml:space="preserve"> 2024r </w:t>
            </w:r>
            <w:proofErr w:type="spellStart"/>
            <w:r w:rsidRPr="007B1B19">
              <w:rPr>
                <w:rFonts w:cstheme="minorHAnsi"/>
                <w:lang w:val="en-US"/>
              </w:rPr>
              <w:t>lub</w:t>
            </w:r>
            <w:proofErr w:type="spellEnd"/>
            <w:r w:rsidRPr="007B1B1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7B1B19">
              <w:rPr>
                <w:rFonts w:cstheme="minorHAnsi"/>
                <w:lang w:val="en-US"/>
              </w:rPr>
              <w:t>nowszym</w:t>
            </w:r>
            <w:proofErr w:type="spellEnd"/>
            <w:r w:rsidRPr="007B1B19">
              <w:rPr>
                <w:rFonts w:cstheme="minorHAnsi"/>
                <w:lang w:val="en-US"/>
              </w:rPr>
              <w:t>.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CB2A3E" w14:textId="77777777" w:rsidR="00666215" w:rsidRPr="001C3DFB" w:rsidRDefault="00666215" w:rsidP="00070127">
            <w:pPr>
              <w:rPr>
                <w:rFonts w:eastAsia="Times New Roman"/>
                <w:lang w:eastAsia="pl-PL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08156" w14:textId="77777777" w:rsidR="00666215" w:rsidRPr="001C3DFB" w:rsidRDefault="00666215" w:rsidP="00070127">
            <w:pPr>
              <w:rPr>
                <w:rFonts w:eastAsia="Times New Roman"/>
                <w:lang w:eastAsia="pl-PL"/>
              </w:rPr>
            </w:pPr>
            <w:r w:rsidRPr="001C3DFB">
              <w:rPr>
                <w:rFonts w:eastAsia="Times New Roman"/>
                <w:lang w:eastAsia="pl-PL"/>
              </w:rPr>
              <w:t xml:space="preserve">Nie – 0 </w:t>
            </w:r>
          </w:p>
          <w:p w14:paraId="240EA0E7" w14:textId="77777777" w:rsidR="00666215" w:rsidRPr="001C3DFB" w:rsidRDefault="00666215" w:rsidP="00070127">
            <w:pPr>
              <w:rPr>
                <w:rFonts w:eastAsia="Times New Roman"/>
                <w:lang w:eastAsia="pl-PL"/>
              </w:rPr>
            </w:pPr>
            <w:r w:rsidRPr="001C3DFB">
              <w:rPr>
                <w:rFonts w:eastAsia="Times New Roman"/>
                <w:lang w:eastAsia="pl-PL"/>
              </w:rPr>
              <w:t xml:space="preserve">Tak – </w:t>
            </w:r>
            <w:r>
              <w:rPr>
                <w:rFonts w:eastAsia="Times New Roman"/>
                <w:lang w:eastAsia="pl-PL"/>
              </w:rPr>
              <w:t>4</w:t>
            </w:r>
            <w:r w:rsidRPr="001C3DFB">
              <w:rPr>
                <w:rFonts w:eastAsia="Times New Roman"/>
                <w:lang w:eastAsia="pl-PL"/>
              </w:rPr>
              <w:t xml:space="preserve"> pkt. </w:t>
            </w:r>
          </w:p>
        </w:tc>
      </w:tr>
    </w:tbl>
    <w:p w14:paraId="59E61D1C" w14:textId="77777777" w:rsidR="00762E0C" w:rsidRDefault="00762E0C" w:rsidP="00762E0C">
      <w:pPr>
        <w:pStyle w:val="Nagwek2"/>
      </w:pPr>
      <w:r>
        <w:t>System centralnego zarządzania siecią i NAC -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801"/>
        <w:gridCol w:w="1559"/>
      </w:tblGrid>
      <w:tr w:rsidR="00762E0C" w:rsidRPr="006C403D" w14:paraId="3F28D214" w14:textId="77777777" w:rsidTr="00FC153E">
        <w:trPr>
          <w:trHeight w:val="352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14:paraId="6BF7AEB5" w14:textId="77777777" w:rsidR="00762E0C" w:rsidRPr="006C403D" w:rsidRDefault="00762E0C" w:rsidP="0039449D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801" w:type="dxa"/>
            <w:shd w:val="clear" w:color="auto" w:fill="A6A6A6" w:themeFill="background1" w:themeFillShade="A6"/>
            <w:vAlign w:val="center"/>
          </w:tcPr>
          <w:p w14:paraId="17F65968" w14:textId="77777777" w:rsidR="00762E0C" w:rsidRPr="006C403D" w:rsidRDefault="00762E0C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60D0A3CD" w14:textId="77777777" w:rsidR="00762E0C" w:rsidRPr="006C403D" w:rsidRDefault="00762E0C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762E0C" w:rsidRPr="00A50682" w14:paraId="7322472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C10249B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25911E5" w14:textId="690043A1" w:rsidR="00762E0C" w:rsidRPr="006C403D" w:rsidRDefault="00762E0C" w:rsidP="009C63DB">
            <w:pPr>
              <w:rPr>
                <w:szCs w:val="22"/>
              </w:rPr>
            </w:pPr>
            <w:r w:rsidRPr="00FA3D67">
              <w:t>System „Centralnego Zarządzania Siecią</w:t>
            </w:r>
            <w:r>
              <w:t xml:space="preserve"> Teleinformatyczną</w:t>
            </w:r>
            <w:r w:rsidRPr="00FA3D67">
              <w:t>”  musi umożliwi</w:t>
            </w:r>
            <w:r>
              <w:t>ć</w:t>
            </w:r>
            <w:r w:rsidRPr="00FA3D67">
              <w:t xml:space="preserve"> centralne zarządzanie </w:t>
            </w:r>
            <w:r>
              <w:t xml:space="preserve">i monitorowanie </w:t>
            </w:r>
            <w:r w:rsidRPr="00FA3D67">
              <w:t xml:space="preserve">oferowanymi przełącznikami </w:t>
            </w:r>
            <w:r>
              <w:t>rdzeniowymi</w:t>
            </w:r>
            <w:r w:rsidRPr="00FA3D67">
              <w:t>, przełącznikami dostępowymi, urządzeniami WLAN</w:t>
            </w:r>
            <w:r>
              <w:t xml:space="preserve"> oraz urządzeniami innych producentów w ilości </w:t>
            </w:r>
            <w:r w:rsidRPr="00417849">
              <w:t>40 sztuk</w:t>
            </w:r>
            <w:r w:rsidR="009C63DB">
              <w:t>.</w:t>
            </w:r>
            <w:r w:rsidRPr="00BB7C7A">
              <w:rPr>
                <w:color w:val="EE0000"/>
              </w:rPr>
              <w:t xml:space="preserve"> </w:t>
            </w:r>
            <w:r w:rsidRPr="00FA3D67">
              <w:t>System musi pochodzić od tego samego producenta co oferowane urządzenia sieciowe w celu zapewnienia jak najlepszej integracji pomiędzy urządzeniami a systemem</w:t>
            </w:r>
            <w:r>
              <w:t xml:space="preserve"> teleinformatycznym</w:t>
            </w:r>
            <w:r w:rsidRPr="00FA3D67">
              <w:t xml:space="preserve">. W ramach postępowania należy dostarczyć licencje na obsługę wszystkich dostarczonych przełączników </w:t>
            </w:r>
            <w:r>
              <w:t>rdzeniowych</w:t>
            </w:r>
            <w:r w:rsidRPr="00FA3D67">
              <w:t>, przełączników dostępowych, punktów dostępowych WIFI</w:t>
            </w:r>
            <w:r>
              <w:t xml:space="preserve">, </w:t>
            </w:r>
            <w:r w:rsidRPr="00FA3D67">
              <w:t xml:space="preserve">kontrolerów WLAN. Dostarczone licencje muszą być bezterminowe. Jeżeli dostęp do aktualizacji oraz wsparcia technicznego wymaga dodatkowych licencji/serwisu to muszą one być dostarczone na okres </w:t>
            </w:r>
            <w:r w:rsidRPr="00417849">
              <w:t xml:space="preserve">minimum </w:t>
            </w:r>
            <w:r w:rsidR="005359A5">
              <w:rPr>
                <w:rFonts w:cstheme="minorHAnsi"/>
              </w:rPr>
              <w:t>36 miesięcy</w:t>
            </w:r>
            <w:r w:rsidRPr="00417849">
              <w:t>.</w:t>
            </w:r>
          </w:p>
        </w:tc>
        <w:tc>
          <w:tcPr>
            <w:tcW w:w="1559" w:type="dxa"/>
            <w:vAlign w:val="center"/>
          </w:tcPr>
          <w:p w14:paraId="1E1051E4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E184FF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511A820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116B8335" w14:textId="77777777" w:rsidR="00762E0C" w:rsidRPr="006C403D" w:rsidRDefault="00762E0C" w:rsidP="0039449D">
            <w:pPr>
              <w:rPr>
                <w:szCs w:val="22"/>
              </w:rPr>
            </w:pPr>
            <w:r w:rsidRPr="00FA3D67">
              <w:t>Wymagana jest architektura serwer-klient z dostępem do systemu przez przeglądarkę WWW w sposób zapewniający szyfrowanie danych (np. SSL lub TLS). Interfejs użytkownika w języku polskim lub angielskim.</w:t>
            </w:r>
          </w:p>
        </w:tc>
        <w:tc>
          <w:tcPr>
            <w:tcW w:w="1559" w:type="dxa"/>
            <w:vAlign w:val="center"/>
          </w:tcPr>
          <w:p w14:paraId="649548D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56351C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5C0E491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40D51BD" w14:textId="77777777" w:rsidR="00762E0C" w:rsidRPr="00FA3D67" w:rsidRDefault="00762E0C" w:rsidP="0039449D">
            <w:r>
              <w:t>S</w:t>
            </w:r>
            <w:r w:rsidRPr="00FA3D67">
              <w:t xml:space="preserve">ystem </w:t>
            </w:r>
            <w:r>
              <w:t xml:space="preserve">musi </w:t>
            </w:r>
            <w:r w:rsidRPr="00FA3D67">
              <w:t>zostać dostarczony z dedykowaną platformą</w:t>
            </w:r>
            <w:r>
              <w:t xml:space="preserve">. </w:t>
            </w:r>
            <w:r w:rsidRPr="00FA3D67">
              <w:t xml:space="preserve">Platforma sprzętowa musi </w:t>
            </w:r>
            <w:r>
              <w:t xml:space="preserve">w takim przypadku </w:t>
            </w:r>
            <w:r w:rsidRPr="00FA3D67">
              <w:t xml:space="preserve">posiadać parametry techniczne umożliwiające prawidłową pracę </w:t>
            </w:r>
            <w:r>
              <w:t xml:space="preserve">oferowanego </w:t>
            </w:r>
            <w:r w:rsidRPr="00FA3D67">
              <w:t>systemu i być zgodn</w:t>
            </w:r>
            <w:r>
              <w:t>a</w:t>
            </w:r>
            <w:r w:rsidRPr="00FA3D67">
              <w:t xml:space="preserve"> z rekomendacjami producenta. Jeżeli do instalacji systemu „Centralnego Zarządzania Siecią”  wymagane są dodatkowe systemy operacyjne (np. Windows Server lub Linux) to w ramach postępowania należy dostarczyć wszystkie niezbędne licencje. W przypadku, kiedy licencja na system operacyjny ograniczona jest czasowo, to musi ona być ważna minimum do końca trwania okresu gwarancji serwisowej wraz z dostępem do aktualizacji systemu operacyjnego. </w:t>
            </w:r>
          </w:p>
        </w:tc>
        <w:tc>
          <w:tcPr>
            <w:tcW w:w="1559" w:type="dxa"/>
            <w:vAlign w:val="center"/>
          </w:tcPr>
          <w:p w14:paraId="2E0588F1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A002E0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E442889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7D3FE4A" w14:textId="77777777" w:rsidR="00762E0C" w:rsidRDefault="00762E0C" w:rsidP="0039449D">
            <w:r w:rsidRPr="000E4858">
              <w:t>System musi zostać dostarczony jako dedykowana redundantna platforma sprzętowa</w:t>
            </w:r>
            <w:r>
              <w:t>.</w:t>
            </w:r>
          </w:p>
        </w:tc>
        <w:tc>
          <w:tcPr>
            <w:tcW w:w="1559" w:type="dxa"/>
            <w:vAlign w:val="center"/>
          </w:tcPr>
          <w:p w14:paraId="2ACF33B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625060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3F38D81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1884D1A" w14:textId="77777777" w:rsidR="00762E0C" w:rsidRDefault="00762E0C" w:rsidP="0039449D">
            <w:r w:rsidRPr="00FA3D67">
              <w:t xml:space="preserve">Dostarczony system wraz z platformą sprzętową musi umożliwiać zarządzanie </w:t>
            </w:r>
            <w:r>
              <w:t>wszystkimi urządzeniami dostarczonymi w ramach niniejszego postępowania.</w:t>
            </w:r>
          </w:p>
        </w:tc>
        <w:tc>
          <w:tcPr>
            <w:tcW w:w="1559" w:type="dxa"/>
            <w:vAlign w:val="center"/>
          </w:tcPr>
          <w:p w14:paraId="7502C3F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764CB1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564AA48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1E57C67" w14:textId="77777777" w:rsidR="00762E0C" w:rsidRPr="00FA3D67" w:rsidRDefault="00762E0C" w:rsidP="0039449D">
            <w:r w:rsidRPr="00FA3D67">
              <w:t xml:space="preserve">System musi mieć strukturę hierarchiczną i posiadać wsparcie dla scenariusza tzw. „Multi </w:t>
            </w:r>
            <w:proofErr w:type="spellStart"/>
            <w:r w:rsidRPr="00FA3D67">
              <w:t>tenant</w:t>
            </w:r>
            <w:proofErr w:type="spellEnd"/>
            <w:r w:rsidRPr="00FA3D67">
              <w:t xml:space="preserve">”, czyli w ramach jednej instalacji systemu „Centralnego Zarządzania Siecią” można wykreować wielu klientów (tzw. </w:t>
            </w:r>
            <w:proofErr w:type="spellStart"/>
            <w:r w:rsidRPr="00FA3D67">
              <w:t>tenant’ów</w:t>
            </w:r>
            <w:proofErr w:type="spellEnd"/>
            <w:r w:rsidRPr="00FA3D67">
              <w:t>, czyli organizacji podległych pod Zamawiającego), a każdy klient będzie mógł zarządzać swoimi urządzeniami zlokalizowanymi w wielu oddziałach. Klienci między sobą muszą być odseparowani logicznie, tworząc osobną strukturę swojej sieci. Struktura zarządzania musi umożliwiać dla każdego klienta wykreowanie wielu kont administracyjnych.</w:t>
            </w:r>
          </w:p>
          <w:p w14:paraId="2BE232A4" w14:textId="77777777" w:rsidR="00762E0C" w:rsidRPr="00FA3D67" w:rsidRDefault="00762E0C" w:rsidP="0039449D">
            <w:r w:rsidRPr="00FA3D67">
              <w:t>Każdy klient (</w:t>
            </w:r>
            <w:proofErr w:type="spellStart"/>
            <w:r w:rsidRPr="00FA3D67">
              <w:t>tenant</w:t>
            </w:r>
            <w:proofErr w:type="spellEnd"/>
            <w:r w:rsidRPr="00FA3D67">
              <w:t xml:space="preserve">) ma mieć możliwość nadania oraz usunięcia uprawnień do zarządzania swoją infrastrukturą głównemu administratorowi systemu. </w:t>
            </w:r>
          </w:p>
          <w:p w14:paraId="1FBD9266" w14:textId="77777777" w:rsidR="00762E0C" w:rsidRPr="00FA3D67" w:rsidRDefault="00762E0C" w:rsidP="0039449D">
            <w:r w:rsidRPr="00FA3D67">
              <w:t>Główny administrator systemu musi być odpowiedzialny za tworzenie kont klientów (</w:t>
            </w:r>
            <w:proofErr w:type="spellStart"/>
            <w:r w:rsidRPr="00FA3D67">
              <w:t>tenant’ów</w:t>
            </w:r>
            <w:proofErr w:type="spellEnd"/>
            <w:r w:rsidRPr="00FA3D67">
              <w:t>) oraz możliwość zarządzania infrastrukturą klientów.</w:t>
            </w:r>
          </w:p>
          <w:p w14:paraId="46A61E35" w14:textId="77777777" w:rsidR="00762E0C" w:rsidRPr="00FA3D67" w:rsidRDefault="00762E0C" w:rsidP="0039449D">
            <w:r w:rsidRPr="00FA3D67">
              <w:t>Nie jest dopuszczalne rozwiązanie w ramach których podział pomiędzy klientami realizowany jest poprzez przydzielenie uprawnień do administratora systemu. Stworzenie nowego klienta (</w:t>
            </w:r>
            <w:proofErr w:type="spellStart"/>
            <w:r w:rsidRPr="00FA3D67">
              <w:t>tenanta</w:t>
            </w:r>
            <w:proofErr w:type="spellEnd"/>
            <w:r w:rsidRPr="00FA3D67">
              <w:t>) ma zapewniać odseparowanie logiczne między pozostałymi klientami (</w:t>
            </w:r>
            <w:proofErr w:type="spellStart"/>
            <w:r w:rsidRPr="00FA3D67">
              <w:t>tenantami</w:t>
            </w:r>
            <w:proofErr w:type="spellEnd"/>
            <w:r w:rsidRPr="00FA3D67">
              <w:t>), z możliwością personalizacji każdego klienta.</w:t>
            </w:r>
          </w:p>
        </w:tc>
        <w:tc>
          <w:tcPr>
            <w:tcW w:w="1559" w:type="dxa"/>
            <w:vAlign w:val="center"/>
          </w:tcPr>
          <w:p w14:paraId="6DE1B83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CB93BE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0D09C68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E0D1434" w14:textId="77777777" w:rsidR="00762E0C" w:rsidRPr="00FA3D67" w:rsidRDefault="00762E0C" w:rsidP="0039449D">
            <w:r w:rsidRPr="00FA3D67">
              <w:t>Możliwość kreowania w ramach danego klienta (</w:t>
            </w:r>
            <w:proofErr w:type="spellStart"/>
            <w:r w:rsidRPr="00FA3D67">
              <w:t>tenanta</w:t>
            </w:r>
            <w:proofErr w:type="spellEnd"/>
            <w:r w:rsidRPr="00FA3D67">
              <w:t xml:space="preserve">) wielu ról z różnymi uprawnieniami dla administratorów systemu (np. rola Administrator, Operator, itp.). </w:t>
            </w:r>
          </w:p>
          <w:p w14:paraId="76CCE13C" w14:textId="77777777" w:rsidR="00762E0C" w:rsidRPr="00FA3D67" w:rsidRDefault="00762E0C" w:rsidP="0039449D">
            <w:r w:rsidRPr="00FA3D67">
              <w:t>Możliwość stworzenia w ramach jednego klienta (</w:t>
            </w:r>
            <w:proofErr w:type="spellStart"/>
            <w:r w:rsidRPr="00FA3D67">
              <w:t>tenanta</w:t>
            </w:r>
            <w:proofErr w:type="spellEnd"/>
            <w:r w:rsidRPr="00FA3D67">
              <w:t>) wielu administratorów systemu.</w:t>
            </w:r>
          </w:p>
          <w:p w14:paraId="2CE9AC8A" w14:textId="77777777" w:rsidR="00762E0C" w:rsidRPr="00FA3D67" w:rsidRDefault="00762E0C" w:rsidP="0039449D">
            <w:r w:rsidRPr="00FA3D67">
              <w:t>Możliwość przydzielenia odpowiedniej roli dla danego administratora klienta.</w:t>
            </w:r>
          </w:p>
          <w:p w14:paraId="1B8CF9C9" w14:textId="77777777" w:rsidR="00762E0C" w:rsidRPr="00FA3D67" w:rsidRDefault="00762E0C" w:rsidP="0039449D">
            <w:r w:rsidRPr="00FA3D67">
              <w:t>Możliwość określenia dla danego administratora klienta uprawnień do zarządzania wybranymi urządzeniami lub wybranymi oddziałami (</w:t>
            </w:r>
            <w:proofErr w:type="spellStart"/>
            <w:r w:rsidRPr="00FA3D67">
              <w:t>site</w:t>
            </w:r>
            <w:proofErr w:type="spellEnd"/>
            <w:r w:rsidRPr="00FA3D67">
              <w:t>).</w:t>
            </w:r>
          </w:p>
          <w:p w14:paraId="0A574AB9" w14:textId="77777777" w:rsidR="00762E0C" w:rsidRPr="00FA3D67" w:rsidRDefault="00762E0C" w:rsidP="0039449D">
            <w:r w:rsidRPr="00FA3D67">
              <w:t>Możliwość stworzenia lokalnego administratora klienta jak również wsparcie dla uwierzytelniania administratorów z wykorzystaniem zewnętrznego serwera Radius, Active Directory, LDAP.</w:t>
            </w:r>
          </w:p>
        </w:tc>
        <w:tc>
          <w:tcPr>
            <w:tcW w:w="1559" w:type="dxa"/>
            <w:vAlign w:val="center"/>
          </w:tcPr>
          <w:p w14:paraId="51DA3F3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BCFFE2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93B51CD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3BDF33F" w14:textId="77777777" w:rsidR="00762E0C" w:rsidRPr="00FA3D67" w:rsidRDefault="00762E0C" w:rsidP="0039449D">
            <w:r w:rsidRPr="00FA3D67">
              <w:t>System musi logować operacje wykonywane przez administratorów systemu minimum z określeniem:</w:t>
            </w:r>
          </w:p>
          <w:p w14:paraId="0929A68F" w14:textId="77777777" w:rsidR="00762E0C" w:rsidRPr="00FA3D67" w:rsidRDefault="00762E0C" w:rsidP="002A7829">
            <w:pPr>
              <w:pStyle w:val="Akapitzlist"/>
              <w:numPr>
                <w:ilvl w:val="0"/>
                <w:numId w:val="28"/>
              </w:numPr>
            </w:pPr>
            <w:r w:rsidRPr="00FA3D67">
              <w:t>czynności jaką wykonał administrator systemu</w:t>
            </w:r>
          </w:p>
          <w:p w14:paraId="1DE77A4B" w14:textId="77777777" w:rsidR="00762E0C" w:rsidRPr="00FA3D67" w:rsidRDefault="00762E0C" w:rsidP="002A7829">
            <w:pPr>
              <w:pStyle w:val="Akapitzlist"/>
              <w:numPr>
                <w:ilvl w:val="0"/>
                <w:numId w:val="28"/>
              </w:numPr>
            </w:pPr>
            <w:r w:rsidRPr="00FA3D67">
              <w:t>data i godzina wykonania czynności</w:t>
            </w:r>
          </w:p>
          <w:p w14:paraId="544B4784" w14:textId="77777777" w:rsidR="00762E0C" w:rsidRPr="00FA3D67" w:rsidRDefault="00762E0C" w:rsidP="002A7829">
            <w:pPr>
              <w:pStyle w:val="Akapitzlist"/>
              <w:numPr>
                <w:ilvl w:val="0"/>
                <w:numId w:val="28"/>
              </w:numPr>
            </w:pPr>
            <w:r w:rsidRPr="00FA3D67">
              <w:t xml:space="preserve">nazwa użytkownika który wykonał daną czynność </w:t>
            </w:r>
          </w:p>
        </w:tc>
        <w:tc>
          <w:tcPr>
            <w:tcW w:w="1559" w:type="dxa"/>
            <w:vAlign w:val="center"/>
          </w:tcPr>
          <w:p w14:paraId="67037C9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8AFE65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5551E31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D740E59" w14:textId="77777777" w:rsidR="00762E0C" w:rsidRPr="00FA3D67" w:rsidRDefault="00762E0C" w:rsidP="0039449D">
            <w:r w:rsidRPr="00FA3D67">
              <w:t>System musi mieć możliwość stworzenia w ramach jednego klienta (</w:t>
            </w:r>
            <w:proofErr w:type="spellStart"/>
            <w:r w:rsidRPr="00FA3D67">
              <w:t>tenanta</w:t>
            </w:r>
            <w:proofErr w:type="spellEnd"/>
            <w:r w:rsidRPr="00FA3D67">
              <w:t>) wielu oddziałów (</w:t>
            </w:r>
            <w:proofErr w:type="spellStart"/>
            <w:r w:rsidRPr="00FA3D67">
              <w:t>site</w:t>
            </w:r>
            <w:proofErr w:type="spellEnd"/>
            <w:r w:rsidRPr="00FA3D67">
              <w:t xml:space="preserve">) z przypisaniem urządzeń do danego oddziału w celu pogrupowania urządzeń i łatwiejszego zarządzania i monitorowania. Musi być możliwość stworzenia oddziału ręcznie (pojedynczo), bądź możliwość stworzenia wielu oddziałów jednocześnie np. przez import szablonu </w:t>
            </w:r>
            <w:proofErr w:type="spellStart"/>
            <w:r w:rsidRPr="00FA3D67">
              <w:t>excel</w:t>
            </w:r>
            <w:proofErr w:type="spellEnd"/>
            <w:r w:rsidRPr="00FA3D67">
              <w:t xml:space="preserve"> z wieloma zdefiniowanymi oddziałami.</w:t>
            </w:r>
          </w:p>
        </w:tc>
        <w:tc>
          <w:tcPr>
            <w:tcW w:w="1559" w:type="dxa"/>
            <w:vAlign w:val="center"/>
          </w:tcPr>
          <w:p w14:paraId="1857504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6C732D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F24B867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EC3199C" w14:textId="77777777" w:rsidR="00762E0C" w:rsidRPr="00FA3D67" w:rsidRDefault="00762E0C" w:rsidP="0039449D">
            <w:r w:rsidRPr="00FA3D67">
              <w:t xml:space="preserve">Możliwość dodania urządzenia do zarządzania w sposób ręczny (pojedynczy)  bądź możliwość dodania wielu urządzeń do zarządzania jednocześnie, np. przez import szablonu </w:t>
            </w:r>
            <w:proofErr w:type="spellStart"/>
            <w:r w:rsidRPr="00FA3D67">
              <w:t>excel</w:t>
            </w:r>
            <w:proofErr w:type="spellEnd"/>
            <w:r w:rsidRPr="00FA3D67">
              <w:t xml:space="preserve"> z wieloma zdefiniowanymi urządzeniami.</w:t>
            </w:r>
          </w:p>
        </w:tc>
        <w:tc>
          <w:tcPr>
            <w:tcW w:w="1559" w:type="dxa"/>
            <w:vAlign w:val="center"/>
          </w:tcPr>
          <w:p w14:paraId="1DBA7FD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CEF37E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2F67D34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52E33F1" w14:textId="77777777" w:rsidR="00762E0C" w:rsidRPr="00FA3D67" w:rsidRDefault="00762E0C" w:rsidP="0039449D">
            <w:r w:rsidRPr="00FA3D67">
              <w:t xml:space="preserve">Zarządzanie urządzeniami sieciowymi z wykorzystaniem protokołów: SNMPv3, </w:t>
            </w:r>
            <w:proofErr w:type="spellStart"/>
            <w:r w:rsidRPr="00FA3D67">
              <w:t>Netconf</w:t>
            </w:r>
            <w:proofErr w:type="spellEnd"/>
            <w:r w:rsidRPr="00FA3D67">
              <w:t>, SSH.</w:t>
            </w:r>
          </w:p>
        </w:tc>
        <w:tc>
          <w:tcPr>
            <w:tcW w:w="1559" w:type="dxa"/>
            <w:vAlign w:val="center"/>
          </w:tcPr>
          <w:p w14:paraId="088B8EB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0FF388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03FA96D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55389A6" w14:textId="77777777" w:rsidR="00762E0C" w:rsidRPr="00FA3D67" w:rsidRDefault="00762E0C" w:rsidP="0039449D">
            <w:r w:rsidRPr="39F3A5CC">
              <w:t>Możliwość automatycznego wykrycia urządzeń sieciowych które mają być zarządzane z wykorzystaniem protokołu SNMP w zdefiniowanej podsieci.</w:t>
            </w:r>
          </w:p>
        </w:tc>
        <w:tc>
          <w:tcPr>
            <w:tcW w:w="1559" w:type="dxa"/>
            <w:vAlign w:val="center"/>
          </w:tcPr>
          <w:p w14:paraId="40D470F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C1B70F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A298497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5D06900" w14:textId="77777777" w:rsidR="00762E0C" w:rsidRPr="39F3A5CC" w:rsidRDefault="00762E0C" w:rsidP="0039449D">
            <w:r w:rsidRPr="39F3A5CC">
              <w:t>Możliwość stworzenia szablonów z ustawieniami protokołu SNMPv3 – tak stworzony szablon z ustawieniami protokołu SNMP można użyć do zarządzania wieloma urządzeniami sieciowymi.</w:t>
            </w:r>
          </w:p>
        </w:tc>
        <w:tc>
          <w:tcPr>
            <w:tcW w:w="1559" w:type="dxa"/>
            <w:vAlign w:val="center"/>
          </w:tcPr>
          <w:p w14:paraId="1758FE2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76F6BE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3C8A5AA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3885BF9" w14:textId="77777777" w:rsidR="00762E0C" w:rsidRPr="39F3A5CC" w:rsidRDefault="00762E0C" w:rsidP="0039449D">
            <w:r w:rsidRPr="00FA3D67">
              <w:t>Możliwość uwierzytelnienia zarządzanych urządzeń sieciowych w oparciu o numer seryjny danego urządzenia.</w:t>
            </w:r>
          </w:p>
        </w:tc>
        <w:tc>
          <w:tcPr>
            <w:tcW w:w="1559" w:type="dxa"/>
            <w:vAlign w:val="center"/>
          </w:tcPr>
          <w:p w14:paraId="313D4AE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CA53B8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88AD9DA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1D459BB" w14:textId="77777777" w:rsidR="00762E0C" w:rsidRPr="00FA3D67" w:rsidRDefault="00762E0C" w:rsidP="0039449D">
            <w:r w:rsidRPr="00FA3D67">
              <w:t xml:space="preserve">Zarządzane urządzenia sieciowe muszą automatycznie zestawiać połączenie do systemu „Centralnego Zarządzania Siecią” z wykorzystaniem funkcjonalności SSH CALL HOME.  Zarządzane urządzenia sieciowe mogą otrzymać  adres systemu „Centralnego Zarządzania Siecią” jako Opcja DHCP (minimum w przypadku przełączników sieciowych oraz </w:t>
            </w:r>
            <w:proofErr w:type="spellStart"/>
            <w:r w:rsidRPr="00FA3D67">
              <w:t>access-pointów</w:t>
            </w:r>
            <w:proofErr w:type="spellEnd"/>
            <w:r w:rsidRPr="00FA3D67">
              <w:t>) lub mogą mieć ustawiony adres IP tego systemu w sposób statyczny bezpośrednio na urządzeniu.</w:t>
            </w:r>
          </w:p>
        </w:tc>
        <w:tc>
          <w:tcPr>
            <w:tcW w:w="1559" w:type="dxa"/>
            <w:vAlign w:val="center"/>
          </w:tcPr>
          <w:p w14:paraId="7A835D7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D1D0B0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9E984C9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E97C538" w14:textId="77777777" w:rsidR="00762E0C" w:rsidRPr="00FA3D67" w:rsidRDefault="00762E0C" w:rsidP="0039449D">
            <w:r w:rsidRPr="00FA3D67">
              <w:t>Możliwość tworzenia szablonów konfiguracyjnych dla zarządzanych urządzeń sieciowych. Muszą być dostępne minimum następujące szablony konfiguracyjne:</w:t>
            </w:r>
          </w:p>
          <w:p w14:paraId="7F75EA01" w14:textId="77777777" w:rsidR="00762E0C" w:rsidRPr="00FA3D67" w:rsidRDefault="00762E0C" w:rsidP="002A7829">
            <w:pPr>
              <w:pStyle w:val="Akapitzlist"/>
              <w:numPr>
                <w:ilvl w:val="0"/>
                <w:numId w:val="29"/>
              </w:numPr>
            </w:pPr>
            <w:r w:rsidRPr="00FA3D67">
              <w:t xml:space="preserve">Szablon z konfiguracją mechanizmów bezpieczeństwa sieciowego dla przełączników sieciowych z ustawieniami minimum funkcjonalności: DHCP </w:t>
            </w:r>
            <w:proofErr w:type="spellStart"/>
            <w:r w:rsidRPr="00FA3D67">
              <w:t>Snooping</w:t>
            </w:r>
            <w:proofErr w:type="spellEnd"/>
            <w:r w:rsidRPr="00FA3D67">
              <w:t xml:space="preserve">, ND </w:t>
            </w:r>
            <w:proofErr w:type="spellStart"/>
            <w:r w:rsidRPr="00FA3D67">
              <w:t>Snooping</w:t>
            </w:r>
            <w:proofErr w:type="spellEnd"/>
            <w:r w:rsidRPr="00FA3D67">
              <w:t xml:space="preserve">, IP Source </w:t>
            </w:r>
            <w:proofErr w:type="spellStart"/>
            <w:r w:rsidRPr="00FA3D67">
              <w:t>Guard</w:t>
            </w:r>
            <w:proofErr w:type="spellEnd"/>
            <w:r w:rsidRPr="00FA3D67">
              <w:t xml:space="preserve">, </w:t>
            </w:r>
            <w:proofErr w:type="spellStart"/>
            <w:r w:rsidRPr="00FA3D67">
              <w:t>Dynamic</w:t>
            </w:r>
            <w:proofErr w:type="spellEnd"/>
            <w:r w:rsidRPr="00FA3D67">
              <w:t xml:space="preserve"> ARP </w:t>
            </w:r>
            <w:proofErr w:type="spellStart"/>
            <w:r w:rsidRPr="00FA3D67">
              <w:t>Inspection</w:t>
            </w:r>
            <w:proofErr w:type="spellEnd"/>
            <w:r w:rsidRPr="00FA3D67">
              <w:t xml:space="preserve">, Port Security, </w:t>
            </w:r>
            <w:proofErr w:type="spellStart"/>
            <w:r w:rsidRPr="00FA3D67">
              <w:t>Storm</w:t>
            </w:r>
            <w:proofErr w:type="spellEnd"/>
            <w:r w:rsidRPr="00FA3D67">
              <w:t xml:space="preserve"> Control</w:t>
            </w:r>
          </w:p>
          <w:p w14:paraId="699F2172" w14:textId="77777777" w:rsidR="00762E0C" w:rsidRPr="00FA3D67" w:rsidRDefault="00762E0C" w:rsidP="002A7829">
            <w:pPr>
              <w:pStyle w:val="Akapitzlist"/>
              <w:numPr>
                <w:ilvl w:val="0"/>
                <w:numId w:val="29"/>
              </w:numPr>
            </w:pPr>
            <w:r w:rsidRPr="00FA3D67">
              <w:t xml:space="preserve">Szablon z konfiguracją </w:t>
            </w:r>
            <w:proofErr w:type="spellStart"/>
            <w:r w:rsidRPr="00FA3D67">
              <w:t>VLANów</w:t>
            </w:r>
            <w:proofErr w:type="spellEnd"/>
            <w:r w:rsidRPr="00FA3D67">
              <w:t xml:space="preserve"> i trybu pracy porty (Access, </w:t>
            </w:r>
            <w:proofErr w:type="spellStart"/>
            <w:r w:rsidRPr="00FA3D67">
              <w:t>Trunk</w:t>
            </w:r>
            <w:proofErr w:type="spellEnd"/>
            <w:r w:rsidRPr="00FA3D67">
              <w:t>)</w:t>
            </w:r>
          </w:p>
          <w:p w14:paraId="18D300A3" w14:textId="77777777" w:rsidR="00762E0C" w:rsidRPr="00FA3D67" w:rsidRDefault="00762E0C" w:rsidP="002A7829">
            <w:pPr>
              <w:pStyle w:val="Akapitzlist"/>
              <w:numPr>
                <w:ilvl w:val="0"/>
                <w:numId w:val="29"/>
              </w:numPr>
            </w:pPr>
            <w:r w:rsidRPr="00FA3D67">
              <w:t xml:space="preserve">Szablon z konfiguracją </w:t>
            </w:r>
            <w:proofErr w:type="spellStart"/>
            <w:r w:rsidRPr="00FA3D67">
              <w:t>QoS</w:t>
            </w:r>
            <w:proofErr w:type="spellEnd"/>
            <w:r w:rsidRPr="00FA3D67">
              <w:t>, w tym minimum ustawiania DSCP, CIR, mechanizmy kolejkowania</w:t>
            </w:r>
          </w:p>
          <w:p w14:paraId="71CC281B" w14:textId="77777777" w:rsidR="00762E0C" w:rsidRPr="00FA3D67" w:rsidRDefault="00762E0C" w:rsidP="002A7829">
            <w:pPr>
              <w:pStyle w:val="Akapitzlist"/>
              <w:numPr>
                <w:ilvl w:val="0"/>
                <w:numId w:val="29"/>
              </w:numPr>
            </w:pPr>
            <w:r w:rsidRPr="00FA3D67">
              <w:t xml:space="preserve">Szablon z konfiguracją parametrów </w:t>
            </w:r>
            <w:proofErr w:type="spellStart"/>
            <w:r w:rsidRPr="00FA3D67">
              <w:t>PoE</w:t>
            </w:r>
            <w:proofErr w:type="spellEnd"/>
            <w:r w:rsidRPr="00FA3D67">
              <w:t xml:space="preserve"> (Power </w:t>
            </w:r>
            <w:proofErr w:type="spellStart"/>
            <w:r w:rsidRPr="00FA3D67">
              <w:t>over</w:t>
            </w:r>
            <w:proofErr w:type="spellEnd"/>
            <w:r w:rsidRPr="00FA3D67">
              <w:t xml:space="preserve"> Ethernet)</w:t>
            </w:r>
          </w:p>
          <w:p w14:paraId="402B8B2B" w14:textId="77777777" w:rsidR="00762E0C" w:rsidRPr="00FA3D67" w:rsidRDefault="00762E0C" w:rsidP="002A7829">
            <w:pPr>
              <w:pStyle w:val="Akapitzlist"/>
              <w:numPr>
                <w:ilvl w:val="0"/>
                <w:numId w:val="29"/>
              </w:numPr>
            </w:pPr>
            <w:r w:rsidRPr="00FA3D67">
              <w:t>Zarządzanie routingiem</w:t>
            </w:r>
          </w:p>
        </w:tc>
        <w:tc>
          <w:tcPr>
            <w:tcW w:w="1559" w:type="dxa"/>
            <w:vAlign w:val="center"/>
          </w:tcPr>
          <w:p w14:paraId="6186D81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2A0273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E3BE9A0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B7E64CF" w14:textId="77777777" w:rsidR="00762E0C" w:rsidRPr="00FA3D67" w:rsidRDefault="00762E0C" w:rsidP="0039449D">
            <w:r w:rsidRPr="00FA3D67">
              <w:t>Zarządzanie urządzeniami sieciowymi w zakresie:</w:t>
            </w:r>
          </w:p>
          <w:p w14:paraId="4AEE3031" w14:textId="77777777" w:rsidR="00762E0C" w:rsidRPr="00FA3D67" w:rsidRDefault="00762E0C" w:rsidP="002A7829">
            <w:pPr>
              <w:pStyle w:val="Akapitzlist"/>
              <w:numPr>
                <w:ilvl w:val="0"/>
                <w:numId w:val="30"/>
              </w:numPr>
            </w:pPr>
            <w:r w:rsidRPr="00FA3D67">
              <w:t>Zarządzanie interfejsami</w:t>
            </w:r>
          </w:p>
          <w:p w14:paraId="2EBB9D38" w14:textId="77777777" w:rsidR="00762E0C" w:rsidRPr="00FA3D67" w:rsidRDefault="00762E0C" w:rsidP="002A7829">
            <w:pPr>
              <w:pStyle w:val="Akapitzlist"/>
              <w:numPr>
                <w:ilvl w:val="0"/>
                <w:numId w:val="30"/>
              </w:numPr>
            </w:pPr>
            <w:r w:rsidRPr="00FA3D67">
              <w:t xml:space="preserve">Zarządzanie </w:t>
            </w:r>
            <w:proofErr w:type="spellStart"/>
            <w:r w:rsidRPr="00FA3D67">
              <w:t>VLANami</w:t>
            </w:r>
            <w:proofErr w:type="spellEnd"/>
            <w:r w:rsidRPr="00FA3D67">
              <w:t xml:space="preserve"> w tym tworzenie/usuwanie </w:t>
            </w:r>
            <w:proofErr w:type="spellStart"/>
            <w:r w:rsidRPr="00FA3D67">
              <w:t>VLANów</w:t>
            </w:r>
            <w:proofErr w:type="spellEnd"/>
            <w:r w:rsidRPr="00FA3D67">
              <w:t xml:space="preserve">, dodawanie/usuwanie </w:t>
            </w:r>
            <w:proofErr w:type="spellStart"/>
            <w:r w:rsidRPr="00FA3D67">
              <w:t>VLANów</w:t>
            </w:r>
            <w:proofErr w:type="spellEnd"/>
            <w:r w:rsidRPr="00FA3D67">
              <w:t xml:space="preserve"> na porcie, zmiana trybu pracy portów (</w:t>
            </w:r>
            <w:proofErr w:type="spellStart"/>
            <w:r w:rsidRPr="00FA3D67">
              <w:t>trank</w:t>
            </w:r>
            <w:proofErr w:type="spellEnd"/>
            <w:r w:rsidRPr="00FA3D67">
              <w:t>/</w:t>
            </w:r>
            <w:proofErr w:type="spellStart"/>
            <w:r w:rsidRPr="00FA3D67">
              <w:t>access</w:t>
            </w:r>
            <w:proofErr w:type="spellEnd"/>
            <w:r w:rsidRPr="00FA3D67">
              <w:t>)</w:t>
            </w:r>
          </w:p>
          <w:p w14:paraId="6E8B49E1" w14:textId="77777777" w:rsidR="00762E0C" w:rsidRPr="00FA3D67" w:rsidRDefault="00762E0C" w:rsidP="002A7829">
            <w:pPr>
              <w:pStyle w:val="Akapitzlist"/>
              <w:numPr>
                <w:ilvl w:val="0"/>
                <w:numId w:val="30"/>
              </w:numPr>
            </w:pPr>
            <w:r w:rsidRPr="00FA3D67">
              <w:t xml:space="preserve">Tworzenie połączeń zagregowanych </w:t>
            </w:r>
          </w:p>
          <w:p w14:paraId="709E2316" w14:textId="77777777" w:rsidR="00762E0C" w:rsidRPr="00FA3D67" w:rsidRDefault="00762E0C" w:rsidP="002A7829">
            <w:pPr>
              <w:pStyle w:val="Akapitzlist"/>
              <w:numPr>
                <w:ilvl w:val="0"/>
                <w:numId w:val="30"/>
              </w:numPr>
            </w:pPr>
            <w:r w:rsidRPr="00FA3D67">
              <w:t>Zarządzanie mechanizmami STP, MSTP, RSTP</w:t>
            </w:r>
          </w:p>
          <w:p w14:paraId="7DB507FD" w14:textId="77777777" w:rsidR="00762E0C" w:rsidRPr="00FA3D67" w:rsidRDefault="00762E0C" w:rsidP="002A7829">
            <w:pPr>
              <w:pStyle w:val="Akapitzlist"/>
              <w:numPr>
                <w:ilvl w:val="0"/>
                <w:numId w:val="30"/>
              </w:numPr>
            </w:pPr>
            <w:r w:rsidRPr="00FA3D67">
              <w:t>Konfiguracja DHCP</w:t>
            </w:r>
          </w:p>
          <w:p w14:paraId="25005EA3" w14:textId="77777777" w:rsidR="00762E0C" w:rsidRPr="00FA3D67" w:rsidRDefault="00762E0C" w:rsidP="002A7829">
            <w:pPr>
              <w:pStyle w:val="Akapitzlist"/>
              <w:numPr>
                <w:ilvl w:val="0"/>
                <w:numId w:val="30"/>
              </w:numPr>
            </w:pPr>
            <w:r w:rsidRPr="00FA3D67">
              <w:t>Konfiguracja routingu</w:t>
            </w:r>
          </w:p>
          <w:p w14:paraId="1A3B5215" w14:textId="77777777" w:rsidR="00762E0C" w:rsidRPr="00FA3D67" w:rsidRDefault="00762E0C" w:rsidP="002A7829">
            <w:pPr>
              <w:pStyle w:val="Akapitzlist"/>
              <w:numPr>
                <w:ilvl w:val="0"/>
                <w:numId w:val="30"/>
              </w:numPr>
            </w:pPr>
            <w:r w:rsidRPr="00FA3D67">
              <w:t xml:space="preserve">Zarządzanie </w:t>
            </w:r>
            <w:proofErr w:type="spellStart"/>
            <w:r w:rsidRPr="00FA3D67">
              <w:t>QoS</w:t>
            </w:r>
            <w:proofErr w:type="spellEnd"/>
            <w:r w:rsidRPr="00FA3D67">
              <w:t xml:space="preserve">, w tym konfiguracja limitowania pasma, </w:t>
            </w:r>
            <w:proofErr w:type="spellStart"/>
            <w:r w:rsidRPr="00FA3D67">
              <w:t>traffic</w:t>
            </w:r>
            <w:proofErr w:type="spellEnd"/>
            <w:r w:rsidRPr="00FA3D67">
              <w:t xml:space="preserve"> </w:t>
            </w:r>
            <w:proofErr w:type="spellStart"/>
            <w:r w:rsidRPr="00FA3D67">
              <w:t>shaping</w:t>
            </w:r>
            <w:proofErr w:type="spellEnd"/>
            <w:r w:rsidRPr="00FA3D67">
              <w:t xml:space="preserve">, </w:t>
            </w:r>
            <w:proofErr w:type="spellStart"/>
            <w:r w:rsidRPr="00FA3D67">
              <w:t>remarking</w:t>
            </w:r>
            <w:proofErr w:type="spellEnd"/>
            <w:r w:rsidRPr="00FA3D67">
              <w:t xml:space="preserve"> pakietów (np. zmiana wartości DSCP), zarządzanie </w:t>
            </w:r>
            <w:r w:rsidRPr="4249A0D2">
              <w:t>zatorami</w:t>
            </w:r>
          </w:p>
          <w:p w14:paraId="70C8B250" w14:textId="77777777" w:rsidR="00762E0C" w:rsidRPr="00FA3D67" w:rsidRDefault="00762E0C" w:rsidP="002A7829">
            <w:pPr>
              <w:pStyle w:val="Akapitzlist"/>
              <w:numPr>
                <w:ilvl w:val="0"/>
                <w:numId w:val="30"/>
              </w:numPr>
            </w:pPr>
            <w:r w:rsidRPr="00FA3D67">
              <w:t xml:space="preserve">Zarządzanie sieciami SSID na </w:t>
            </w:r>
            <w:proofErr w:type="spellStart"/>
            <w:r w:rsidRPr="00FA3D67">
              <w:t>access</w:t>
            </w:r>
            <w:proofErr w:type="spellEnd"/>
            <w:r w:rsidRPr="00FA3D67">
              <w:t xml:space="preserve">-pointach, w tym konfiguracja </w:t>
            </w:r>
            <w:proofErr w:type="spellStart"/>
            <w:r w:rsidRPr="00FA3D67">
              <w:t>QoS</w:t>
            </w:r>
            <w:proofErr w:type="spellEnd"/>
            <w:r w:rsidRPr="00FA3D67">
              <w:t>, mechanizmów uwierzytelniania, ACL</w:t>
            </w:r>
          </w:p>
          <w:p w14:paraId="5E6D9A3A" w14:textId="77777777" w:rsidR="00762E0C" w:rsidRPr="00FA3D67" w:rsidRDefault="00762E0C" w:rsidP="002A7829">
            <w:pPr>
              <w:pStyle w:val="Akapitzlist"/>
              <w:numPr>
                <w:ilvl w:val="0"/>
                <w:numId w:val="30"/>
              </w:numPr>
            </w:pPr>
            <w:r w:rsidRPr="00FA3D67">
              <w:t>Zarządzanie plikami z konfiguracją urządzeń sieciowych, w tym archiwizacja konfiguracji, porównywanie kilku plików konfiguracyjnych między sobą w celu znalezienia różnic w konfiguracjach, przywracanie danej konfiguracji na urządzenie</w:t>
            </w:r>
          </w:p>
          <w:p w14:paraId="2DC283F4" w14:textId="77777777" w:rsidR="00762E0C" w:rsidRPr="00FA3D67" w:rsidRDefault="00762E0C" w:rsidP="002A7829">
            <w:pPr>
              <w:pStyle w:val="Akapitzlist"/>
              <w:numPr>
                <w:ilvl w:val="0"/>
                <w:numId w:val="30"/>
              </w:numPr>
            </w:pPr>
            <w:r w:rsidRPr="00FA3D67">
              <w:t xml:space="preserve">Zarządzanie mechanizmami bezpieczeństwa w sieci, w tym minimum zarządzanie funkcjonalnościami: DHCP </w:t>
            </w:r>
            <w:proofErr w:type="spellStart"/>
            <w:r w:rsidRPr="00FA3D67">
              <w:t>Snooping</w:t>
            </w:r>
            <w:proofErr w:type="spellEnd"/>
            <w:r w:rsidRPr="00FA3D67">
              <w:t xml:space="preserve">, </w:t>
            </w:r>
            <w:proofErr w:type="spellStart"/>
            <w:r w:rsidRPr="00FA3D67">
              <w:t>Whitelist</w:t>
            </w:r>
            <w:proofErr w:type="spellEnd"/>
            <w:r w:rsidRPr="00FA3D67">
              <w:t xml:space="preserve"> i </w:t>
            </w:r>
            <w:proofErr w:type="spellStart"/>
            <w:r w:rsidRPr="00FA3D67">
              <w:t>Blacklist</w:t>
            </w:r>
            <w:proofErr w:type="spellEnd"/>
            <w:r w:rsidRPr="00FA3D67">
              <w:t xml:space="preserve"> adresów MAC,  zarządzanie statycznymi adresami MAC</w:t>
            </w:r>
          </w:p>
          <w:p w14:paraId="1A4CFC2A" w14:textId="77777777" w:rsidR="00762E0C" w:rsidRPr="00FA3D67" w:rsidRDefault="00762E0C" w:rsidP="002A7829">
            <w:pPr>
              <w:pStyle w:val="Akapitzlist"/>
              <w:numPr>
                <w:ilvl w:val="0"/>
                <w:numId w:val="30"/>
              </w:numPr>
            </w:pPr>
            <w:r w:rsidRPr="00FA3D67">
              <w:t>Aktualizacja oprogramowania na zarządzanych urządzeniach sieciowych</w:t>
            </w:r>
          </w:p>
        </w:tc>
        <w:tc>
          <w:tcPr>
            <w:tcW w:w="1559" w:type="dxa"/>
            <w:vAlign w:val="center"/>
          </w:tcPr>
          <w:p w14:paraId="1672868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4DD4C1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50D1C9C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30F45EB" w14:textId="77777777" w:rsidR="00762E0C" w:rsidRPr="00FA3D67" w:rsidRDefault="00762E0C" w:rsidP="0039449D">
            <w:r w:rsidRPr="00FA3D67">
              <w:t>Funkcjonalność diagnostyki zarządzanych urządzeń sieciowych, możliwość wykonania z systemu zdalnego restartu zarządzanych urządzeń sieciowych.</w:t>
            </w:r>
          </w:p>
          <w:p w14:paraId="6BFA1984" w14:textId="77777777" w:rsidR="00762E0C" w:rsidRPr="00FA3D67" w:rsidRDefault="00762E0C" w:rsidP="0039449D">
            <w:r w:rsidRPr="00FA3D67">
              <w:t>Dostęp do CLI zarządzanych urządzeń sieciowych z poziomu systemu „Centralnego Zarządzania Siecią</w:t>
            </w:r>
            <w:r>
              <w:t xml:space="preserve"> Teleinformatyczną</w:t>
            </w:r>
            <w:r w:rsidRPr="00FA3D67">
              <w:t>”.</w:t>
            </w:r>
          </w:p>
        </w:tc>
        <w:tc>
          <w:tcPr>
            <w:tcW w:w="1559" w:type="dxa"/>
            <w:vAlign w:val="center"/>
          </w:tcPr>
          <w:p w14:paraId="74B1D24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5A712E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8BD7EF4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8BC13A2" w14:textId="77777777" w:rsidR="00762E0C" w:rsidRPr="00FA3D67" w:rsidRDefault="00762E0C" w:rsidP="0039449D">
            <w:r w:rsidRPr="00FA3D67">
              <w:t>Zbieranie alarmów i zdarzeń w dzienniku zdarzeń.</w:t>
            </w:r>
          </w:p>
          <w:p w14:paraId="224A0226" w14:textId="77777777" w:rsidR="00762E0C" w:rsidRPr="00FA3D67" w:rsidRDefault="00762E0C" w:rsidP="0039449D">
            <w:r w:rsidRPr="00FA3D67">
              <w:t>Zarządzanie alarmami generowanymi z zarządzanych urządzeń sieciowych.</w:t>
            </w:r>
          </w:p>
          <w:p w14:paraId="0C412C8C" w14:textId="77777777" w:rsidR="00762E0C" w:rsidRPr="00FA3D67" w:rsidRDefault="00762E0C" w:rsidP="0039449D">
            <w:r w:rsidRPr="00FA3D67">
              <w:t>Ustawianie reguł powiadamiania administratorów o wystąpieniu danego alarmu.</w:t>
            </w:r>
          </w:p>
          <w:p w14:paraId="3B56A7F0" w14:textId="77777777" w:rsidR="00762E0C" w:rsidRPr="00FA3D67" w:rsidRDefault="00762E0C" w:rsidP="0039449D">
            <w:r w:rsidRPr="00FA3D67">
              <w:t>Możliwość wyświetlenia informacji o alarmach, nazwie, źródle, poziomie alarmu, czasie wystąpienia.</w:t>
            </w:r>
          </w:p>
          <w:p w14:paraId="06757B0E" w14:textId="77777777" w:rsidR="00762E0C" w:rsidRPr="00FA3D67" w:rsidRDefault="00762E0C" w:rsidP="0039449D">
            <w:r w:rsidRPr="00FA3D67">
              <w:t>Możliwość potwierdzenia alarmu przez użytkownika, możliwość wyłączenia alarmu.</w:t>
            </w:r>
          </w:p>
          <w:p w14:paraId="63FE8BE5" w14:textId="77777777" w:rsidR="00762E0C" w:rsidRPr="00FA3D67" w:rsidRDefault="00762E0C" w:rsidP="0039449D">
            <w:r w:rsidRPr="00FA3D67">
              <w:t>Możliwość wysyłania powiadomień o alarmach do administratora systemu poprzez email.</w:t>
            </w:r>
          </w:p>
          <w:p w14:paraId="3749B8CB" w14:textId="77777777" w:rsidR="00762E0C" w:rsidRPr="00FA3D67" w:rsidRDefault="00762E0C" w:rsidP="0039449D">
            <w:r w:rsidRPr="00FA3D67">
              <w:t>Możliwość eksportu danych o alarmach do pliku.</w:t>
            </w:r>
          </w:p>
          <w:p w14:paraId="22430D1A" w14:textId="77777777" w:rsidR="00762E0C" w:rsidRPr="00FA3D67" w:rsidRDefault="00762E0C" w:rsidP="0039449D">
            <w:r w:rsidRPr="00FA3D67">
              <w:t>Możliwość zdefiniowania reguł ignorowania alarmów.</w:t>
            </w:r>
          </w:p>
          <w:p w14:paraId="015A719F" w14:textId="77777777" w:rsidR="00762E0C" w:rsidRPr="00FA3D67" w:rsidRDefault="00762E0C" w:rsidP="0039449D">
            <w:r w:rsidRPr="00FA3D67">
              <w:t>Możliwość wyświetlenia historii alarmów.</w:t>
            </w:r>
          </w:p>
        </w:tc>
        <w:tc>
          <w:tcPr>
            <w:tcW w:w="1559" w:type="dxa"/>
            <w:vAlign w:val="center"/>
          </w:tcPr>
          <w:p w14:paraId="05C585B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A1ACA6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58DC679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B040F9C" w14:textId="77777777" w:rsidR="00762E0C" w:rsidRPr="00FA3D67" w:rsidRDefault="00762E0C" w:rsidP="0039449D">
            <w:r w:rsidRPr="00FA3D67">
              <w:t xml:space="preserve">Wbudowany w system </w:t>
            </w:r>
            <w:proofErr w:type="spellStart"/>
            <w:r w:rsidRPr="00FA3D67">
              <w:t>Captive</w:t>
            </w:r>
            <w:proofErr w:type="spellEnd"/>
            <w:r w:rsidRPr="00FA3D67">
              <w:t xml:space="preserve"> Portal, który może zostać wykorzystany do procesu uwierzytelnienia użytkowników podłączających się do sieci poprzez dostarczone przełączniki sieciowe. Możliwość wykorzystania systemu </w:t>
            </w:r>
            <w:proofErr w:type="spellStart"/>
            <w:r w:rsidRPr="00FA3D67">
              <w:t>Captive</w:t>
            </w:r>
            <w:proofErr w:type="spellEnd"/>
            <w:r w:rsidRPr="00FA3D67">
              <w:t xml:space="preserve"> Portal również w przyszłości do uwierzytelniania użytkowników chcących uzyskać dostęp do sieci bezprzewodowych WIFI.</w:t>
            </w:r>
          </w:p>
          <w:p w14:paraId="45D7C197" w14:textId="77777777" w:rsidR="00762E0C" w:rsidRPr="00FA3D67" w:rsidRDefault="00762E0C" w:rsidP="0039449D">
            <w:r w:rsidRPr="00FA3D67">
              <w:t>Możliwość personalizacji stron do logowania, rejestracji minimum w zakresie:</w:t>
            </w:r>
          </w:p>
          <w:p w14:paraId="012AA99B" w14:textId="77777777" w:rsidR="00762E0C" w:rsidRPr="00FA3D67" w:rsidRDefault="00762E0C" w:rsidP="002A7829">
            <w:pPr>
              <w:pStyle w:val="Akapitzlist"/>
              <w:numPr>
                <w:ilvl w:val="0"/>
                <w:numId w:val="31"/>
              </w:numPr>
            </w:pPr>
            <w:r w:rsidRPr="00FA3D67">
              <w:t>Zmiana kolorystyki strony</w:t>
            </w:r>
          </w:p>
          <w:p w14:paraId="5CB95A6D" w14:textId="77777777" w:rsidR="00762E0C" w:rsidRPr="00FA3D67" w:rsidRDefault="00762E0C" w:rsidP="002A7829">
            <w:pPr>
              <w:pStyle w:val="Akapitzlist"/>
              <w:numPr>
                <w:ilvl w:val="0"/>
                <w:numId w:val="31"/>
              </w:numPr>
            </w:pPr>
            <w:r w:rsidRPr="00FA3D67">
              <w:t>Zmiana układu graficznego ze zmianą położeń takich elementów jak logo, przycisk (</w:t>
            </w:r>
            <w:proofErr w:type="spellStart"/>
            <w:r w:rsidRPr="00FA3D67">
              <w:t>button</w:t>
            </w:r>
            <w:proofErr w:type="spellEnd"/>
            <w:r w:rsidRPr="00FA3D67">
              <w:t>), miejsce wpisania loginu i hasła, zmiana opisów przycisków</w:t>
            </w:r>
          </w:p>
          <w:p w14:paraId="4DCEED80" w14:textId="77777777" w:rsidR="00762E0C" w:rsidRPr="00FA3D67" w:rsidRDefault="00762E0C" w:rsidP="002A7829">
            <w:pPr>
              <w:pStyle w:val="Akapitzlist"/>
              <w:numPr>
                <w:ilvl w:val="0"/>
                <w:numId w:val="31"/>
              </w:numPr>
            </w:pPr>
            <w:r w:rsidRPr="00FA3D67">
              <w:t>Możliwość stworzenia strony do logowania w kilku językach</w:t>
            </w:r>
          </w:p>
          <w:p w14:paraId="167A2E01" w14:textId="77777777" w:rsidR="00762E0C" w:rsidRPr="00FA3D67" w:rsidRDefault="00762E0C" w:rsidP="0039449D">
            <w:r w:rsidRPr="00FA3D67">
              <w:t>Możliwość serwowania osobnych stron do uwierzytelnienia użytkowników dla sieci przewodowych LAN (przełączników sieciowych) oraz WLAN (</w:t>
            </w:r>
            <w:proofErr w:type="spellStart"/>
            <w:r w:rsidRPr="00FA3D67">
              <w:t>access-pointów</w:t>
            </w:r>
            <w:proofErr w:type="spellEnd"/>
            <w:r w:rsidRPr="00FA3D67">
              <w:t>).  Muszą być osobne strony dla urządzeń mobilnych (telefony, tablety) oraz urządzeń klasy PC z racji innego formatu wyświetlania. Możliwość tworzenia wielu wariantów uwierzytelniania do sieci bezprzewodowej w tym minimum:</w:t>
            </w:r>
          </w:p>
          <w:p w14:paraId="6843A26B" w14:textId="77777777" w:rsidR="00762E0C" w:rsidRPr="00FA3D67" w:rsidRDefault="00762E0C" w:rsidP="002A7829">
            <w:pPr>
              <w:pStyle w:val="Akapitzlist"/>
              <w:numPr>
                <w:ilvl w:val="0"/>
                <w:numId w:val="32"/>
              </w:numPr>
            </w:pPr>
            <w:r w:rsidRPr="00FA3D67">
              <w:t>Dostęp do sieci z wykorzystaniem portalu do rejestracji nowych użytkowników</w:t>
            </w:r>
          </w:p>
          <w:p w14:paraId="05BADCB5" w14:textId="77777777" w:rsidR="00762E0C" w:rsidRPr="00FA3D67" w:rsidRDefault="00762E0C" w:rsidP="002A7829">
            <w:pPr>
              <w:pStyle w:val="Akapitzlist"/>
              <w:numPr>
                <w:ilvl w:val="0"/>
                <w:numId w:val="32"/>
              </w:numPr>
            </w:pPr>
            <w:r w:rsidRPr="00FA3D67">
              <w:t>Dostęp do sieci po zaakceptowaniu regulaminu</w:t>
            </w:r>
          </w:p>
          <w:p w14:paraId="6CB1CC91" w14:textId="77777777" w:rsidR="00762E0C" w:rsidRPr="00FA3D67" w:rsidRDefault="00762E0C" w:rsidP="002A7829">
            <w:pPr>
              <w:pStyle w:val="Akapitzlist"/>
              <w:numPr>
                <w:ilvl w:val="0"/>
                <w:numId w:val="32"/>
              </w:numPr>
            </w:pPr>
            <w:r w:rsidRPr="00FA3D67">
              <w:t xml:space="preserve">Integracja z zewnętrznymi platformami </w:t>
            </w:r>
            <w:proofErr w:type="spellStart"/>
            <w:r w:rsidRPr="00FA3D67">
              <w:t>Social</w:t>
            </w:r>
            <w:proofErr w:type="spellEnd"/>
            <w:r w:rsidRPr="00FA3D67">
              <w:t xml:space="preserve"> Network, np. Facebook</w:t>
            </w:r>
          </w:p>
          <w:p w14:paraId="7C01B515" w14:textId="77777777" w:rsidR="00762E0C" w:rsidRPr="00FA3D67" w:rsidRDefault="00762E0C" w:rsidP="002A7829">
            <w:pPr>
              <w:pStyle w:val="Akapitzlist"/>
              <w:numPr>
                <w:ilvl w:val="0"/>
                <w:numId w:val="32"/>
              </w:numPr>
            </w:pPr>
            <w:r w:rsidRPr="00FA3D67">
              <w:t>Możliwość integracji z usługami uwierzytelnienia poprzez hasło SMS wraz z integracją z zewnętrznymi bramkami SMS.</w:t>
            </w:r>
          </w:p>
          <w:p w14:paraId="688CE1BC" w14:textId="77777777" w:rsidR="00762E0C" w:rsidRPr="00FA3D67" w:rsidRDefault="00762E0C" w:rsidP="0039449D">
            <w:r w:rsidRPr="00FA3D67">
              <w:t>Dedykowane konto tzw. „sekretarki” umożliwiające zarządzanie (dodawania, usuwanie, akceptowanie) kontami gościnnymi.</w:t>
            </w:r>
          </w:p>
        </w:tc>
        <w:tc>
          <w:tcPr>
            <w:tcW w:w="1559" w:type="dxa"/>
            <w:vAlign w:val="center"/>
          </w:tcPr>
          <w:p w14:paraId="7FBCD3E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DBC1A0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0D44203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9F55072" w14:textId="77777777" w:rsidR="00762E0C" w:rsidRPr="00FA3D67" w:rsidRDefault="00762E0C" w:rsidP="0039449D">
            <w:r w:rsidRPr="00FA3D67">
              <w:t>Wbudowany w system serwer Radius z możliwością ustawiania polityk bezpieczeństwa (Network Access Control)</w:t>
            </w:r>
            <w:r>
              <w:t xml:space="preserve"> </w:t>
            </w:r>
            <w:r w:rsidRPr="000927BA">
              <w:t xml:space="preserve">obsługujący </w:t>
            </w:r>
            <w:r>
              <w:t>65</w:t>
            </w:r>
            <w:r w:rsidRPr="00F04D75">
              <w:t>00</w:t>
            </w:r>
            <w:r w:rsidRPr="00AB2471">
              <w:rPr>
                <w:color w:val="FF0000"/>
              </w:rPr>
              <w:t xml:space="preserve"> </w:t>
            </w:r>
            <w:r w:rsidRPr="000927BA">
              <w:t>jednoczesnych użytkowników</w:t>
            </w:r>
            <w:r>
              <w:t xml:space="preserve"> w sieci </w:t>
            </w:r>
            <w:proofErr w:type="spellStart"/>
            <w:r>
              <w:t>Zamawiajacego</w:t>
            </w:r>
            <w:proofErr w:type="spellEnd"/>
            <w:r>
              <w:t>.</w:t>
            </w:r>
            <w:r w:rsidRPr="00FA3D67">
              <w:t xml:space="preserve"> Wbudowany serwer Radius musi współpracować z zarządzanymi urządzeniami sieciowymi przy stosowaniu w sieci uwierzytelniania 802.1x, MAC </w:t>
            </w:r>
            <w:proofErr w:type="spellStart"/>
            <w:r w:rsidRPr="00FA3D67">
              <w:t>authentication</w:t>
            </w:r>
            <w:proofErr w:type="spellEnd"/>
            <w:r w:rsidRPr="00FA3D67">
              <w:t xml:space="preserve">, Portal </w:t>
            </w:r>
            <w:proofErr w:type="spellStart"/>
            <w:r w:rsidRPr="00FA3D67">
              <w:t>authentication</w:t>
            </w:r>
            <w:proofErr w:type="spellEnd"/>
            <w:r>
              <w:t>.</w:t>
            </w:r>
          </w:p>
          <w:p w14:paraId="431BF9B5" w14:textId="77777777" w:rsidR="00762E0C" w:rsidRPr="00FA3D67" w:rsidRDefault="00762E0C" w:rsidP="0039449D">
            <w:r w:rsidRPr="00FA3D67">
              <w:t>Monitorowanie aktualnie uwierzytelnionych użytkowników.</w:t>
            </w:r>
          </w:p>
          <w:p w14:paraId="23477BDB" w14:textId="77777777" w:rsidR="00762E0C" w:rsidRPr="00FA3D67" w:rsidRDefault="00762E0C" w:rsidP="0039449D">
            <w:r w:rsidRPr="00FA3D67">
              <w:t>Wyświetlanie historycznych logów związanych z uwierzytelnieniem użytkowników.</w:t>
            </w:r>
          </w:p>
          <w:p w14:paraId="08675801" w14:textId="77777777" w:rsidR="00762E0C" w:rsidRPr="00FA3D67" w:rsidRDefault="00762E0C" w:rsidP="0039449D">
            <w:r w:rsidRPr="00FA3D67">
              <w:t xml:space="preserve">Możliwość tworzenia lokalnych kont użytkowników celem uwierzytelnienia 802.1x, MAC </w:t>
            </w:r>
            <w:proofErr w:type="spellStart"/>
            <w:r w:rsidRPr="00FA3D67">
              <w:t>authentication</w:t>
            </w:r>
            <w:proofErr w:type="spellEnd"/>
            <w:r w:rsidRPr="00FA3D67">
              <w:t xml:space="preserve">, Portal </w:t>
            </w:r>
            <w:proofErr w:type="spellStart"/>
            <w:r w:rsidRPr="00FA3D67">
              <w:t>authentication</w:t>
            </w:r>
            <w:proofErr w:type="spellEnd"/>
            <w:r w:rsidRPr="00FA3D67">
              <w:t>.</w:t>
            </w:r>
          </w:p>
          <w:p w14:paraId="7FA7D0DD" w14:textId="77777777" w:rsidR="00762E0C" w:rsidRPr="00FA3D67" w:rsidRDefault="00762E0C" w:rsidP="0039449D">
            <w:r w:rsidRPr="00FA3D67">
              <w:t>System musi umożliwiać synchronizację bazy użytkowników z systemu Active Directory.</w:t>
            </w:r>
          </w:p>
          <w:p w14:paraId="64049875" w14:textId="77777777" w:rsidR="00762E0C" w:rsidRPr="00FA3D67" w:rsidRDefault="00762E0C" w:rsidP="0039449D">
            <w:r w:rsidRPr="00FA3D67">
              <w:lastRenderedPageBreak/>
              <w:t xml:space="preserve">Możliwość tworzenia polityk bezpieczeństwa z przypisywaniem uwierzytelnianym użytkownikom takich parametrów jak nr </w:t>
            </w:r>
            <w:proofErr w:type="spellStart"/>
            <w:r w:rsidRPr="00FA3D67">
              <w:t>VLANu</w:t>
            </w:r>
            <w:proofErr w:type="spellEnd"/>
            <w:r w:rsidRPr="00FA3D67">
              <w:t xml:space="preserve">, reguły ACL, polityki </w:t>
            </w:r>
            <w:proofErr w:type="spellStart"/>
            <w:r w:rsidRPr="00FA3D67">
              <w:t>QoS</w:t>
            </w:r>
            <w:proofErr w:type="spellEnd"/>
            <w:r w:rsidRPr="00FA3D67">
              <w:t>.</w:t>
            </w:r>
          </w:p>
        </w:tc>
        <w:tc>
          <w:tcPr>
            <w:tcW w:w="1559" w:type="dxa"/>
            <w:vAlign w:val="center"/>
          </w:tcPr>
          <w:p w14:paraId="1F59A92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ABF396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43F9A52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7100777" w14:textId="77777777" w:rsidR="00762E0C" w:rsidRPr="00FA3D67" w:rsidRDefault="00762E0C" w:rsidP="0039449D">
            <w:r w:rsidRPr="00FA3D67">
              <w:t>Wyświetlanie topologii urządzeń sieciowych w tym informacji o statusie urządzeń, statusie połączeń między urządzeniami.</w:t>
            </w:r>
          </w:p>
          <w:p w14:paraId="1CFB4B9B" w14:textId="77777777" w:rsidR="00762E0C" w:rsidRPr="00FA3D67" w:rsidRDefault="00762E0C" w:rsidP="0039449D">
            <w:r w:rsidRPr="00FA3D67">
              <w:t>Możliwość zdefiniowania różnych lokalizacji na mapie sieci.</w:t>
            </w:r>
          </w:p>
        </w:tc>
        <w:tc>
          <w:tcPr>
            <w:tcW w:w="1559" w:type="dxa"/>
            <w:vAlign w:val="center"/>
          </w:tcPr>
          <w:p w14:paraId="6F9037F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07C3A9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50ABD79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813B19B" w14:textId="77777777" w:rsidR="00762E0C" w:rsidRPr="00FA3D67" w:rsidRDefault="00762E0C" w:rsidP="0039449D">
            <w:r w:rsidRPr="00FA3D67">
              <w:t>Funkcjonalność raportowania w tym minimum:</w:t>
            </w:r>
          </w:p>
          <w:p w14:paraId="569181AA" w14:textId="77777777" w:rsidR="00762E0C" w:rsidRPr="00FA3D67" w:rsidRDefault="00762E0C" w:rsidP="002A7829">
            <w:pPr>
              <w:pStyle w:val="Akapitzlist"/>
              <w:numPr>
                <w:ilvl w:val="0"/>
                <w:numId w:val="33"/>
              </w:numPr>
            </w:pPr>
            <w:r w:rsidRPr="00FA3D67">
              <w:t>Statystyki z interfejsów sieciowych.</w:t>
            </w:r>
          </w:p>
          <w:p w14:paraId="2728485A" w14:textId="77777777" w:rsidR="00762E0C" w:rsidRPr="00FA3D67" w:rsidRDefault="00762E0C" w:rsidP="002A7829">
            <w:pPr>
              <w:pStyle w:val="Akapitzlist"/>
              <w:numPr>
                <w:ilvl w:val="0"/>
                <w:numId w:val="33"/>
              </w:numPr>
            </w:pPr>
            <w:r w:rsidRPr="238DF18A">
              <w:t>Ilość aktywnych użytkowników podłączonych do zarządzanych urządzeń sieciowych.</w:t>
            </w:r>
          </w:p>
          <w:p w14:paraId="4F6C6642" w14:textId="77777777" w:rsidR="00762E0C" w:rsidRPr="00FA3D67" w:rsidRDefault="00762E0C" w:rsidP="002A7829">
            <w:pPr>
              <w:pStyle w:val="Akapitzlist"/>
              <w:numPr>
                <w:ilvl w:val="0"/>
                <w:numId w:val="33"/>
              </w:numPr>
            </w:pPr>
            <w:r w:rsidRPr="00FA3D67">
              <w:t>Informacje o zarządzanych urządzeniach sieciowych.</w:t>
            </w:r>
          </w:p>
          <w:p w14:paraId="0C9BC959" w14:textId="77777777" w:rsidR="00762E0C" w:rsidRPr="00FA3D67" w:rsidRDefault="00762E0C" w:rsidP="002A7829">
            <w:pPr>
              <w:pStyle w:val="Akapitzlist"/>
              <w:numPr>
                <w:ilvl w:val="0"/>
                <w:numId w:val="33"/>
              </w:numPr>
            </w:pPr>
            <w:r w:rsidRPr="00FA3D67">
              <w:t>Możliwość eksportu raportu w formacie PDF oraz Excele.</w:t>
            </w:r>
          </w:p>
        </w:tc>
        <w:tc>
          <w:tcPr>
            <w:tcW w:w="1559" w:type="dxa"/>
            <w:vAlign w:val="center"/>
          </w:tcPr>
          <w:p w14:paraId="4F8806DD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87ACD5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B181A17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6ADAB89" w14:textId="77777777" w:rsidR="00762E0C" w:rsidRPr="00DF287C" w:rsidRDefault="00762E0C" w:rsidP="0039449D">
            <w:pPr>
              <w:rPr>
                <w:rFonts w:eastAsia="SimSun"/>
              </w:rPr>
            </w:pPr>
            <w:r w:rsidRPr="00FA3D67">
              <w:rPr>
                <w:rFonts w:eastAsia="SimSun"/>
              </w:rPr>
              <w:t>System musi pochodzić z autoryzowanego kanału dystrybucji producenta przeznaczonego na teren Unii Europejskiej, a korzystanie przez Zamawiającego z dostarczonego systemu nie może stanowić naruszenia majątkowych praw autorskich osób trzecich.</w:t>
            </w:r>
          </w:p>
        </w:tc>
        <w:tc>
          <w:tcPr>
            <w:tcW w:w="1559" w:type="dxa"/>
            <w:vAlign w:val="center"/>
          </w:tcPr>
          <w:p w14:paraId="5F9A960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E1E54A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A250017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688138A3" w14:textId="7BAC8E56" w:rsidR="00762E0C" w:rsidRPr="00FA3D67" w:rsidRDefault="00762E0C" w:rsidP="005359A5">
            <w:pPr>
              <w:rPr>
                <w:rFonts w:eastAsia="SimSun"/>
              </w:rPr>
            </w:pPr>
            <w:r w:rsidRPr="00FA3D67">
              <w:t xml:space="preserve">Oprogramowanie do zarządzania siecią należy dostarczyć wraz z serwisem gwarancyjnym na </w:t>
            </w:r>
            <w:r>
              <w:t xml:space="preserve">okres </w:t>
            </w:r>
            <w:r w:rsidRPr="000927BA">
              <w:t xml:space="preserve">minimum </w:t>
            </w:r>
            <w:r w:rsidR="0039205F">
              <w:t>36 miesięcy</w:t>
            </w:r>
            <w:r w:rsidRPr="00FA3D67">
              <w:t xml:space="preserve">. Serwis musi zapewniać bezpłatny dostęp do poprawek i nowych wersji oprogramowania przez </w:t>
            </w:r>
            <w:r w:rsidRPr="000927BA">
              <w:t xml:space="preserve">minimum </w:t>
            </w:r>
            <w:r w:rsidR="005359A5">
              <w:t>36 miesięcy</w:t>
            </w:r>
            <w:r w:rsidRPr="000927BA">
              <w:t>.</w:t>
            </w:r>
          </w:p>
        </w:tc>
        <w:tc>
          <w:tcPr>
            <w:tcW w:w="1559" w:type="dxa"/>
            <w:vAlign w:val="center"/>
          </w:tcPr>
          <w:p w14:paraId="4066AD9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02E30D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CA303A8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4D00E37" w14:textId="77777777" w:rsidR="00762E0C" w:rsidRPr="00FA3D67" w:rsidRDefault="00762E0C" w:rsidP="0039449D">
            <w:r w:rsidRPr="238DF18A">
              <w:t>Serwis ten musi zapewniać dostęp do zdalnego wsparcia technicznego producenta przez całą dobę, 7 dni w tygodniu.</w:t>
            </w:r>
          </w:p>
        </w:tc>
        <w:tc>
          <w:tcPr>
            <w:tcW w:w="1559" w:type="dxa"/>
            <w:vAlign w:val="center"/>
          </w:tcPr>
          <w:p w14:paraId="3CBE00B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95542D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7138E93" w14:textId="77777777" w:rsidR="00762E0C" w:rsidRPr="00A50682" w:rsidRDefault="00762E0C" w:rsidP="002A7829">
            <w:pPr>
              <w:pStyle w:val="Akapitzlist"/>
              <w:numPr>
                <w:ilvl w:val="0"/>
                <w:numId w:val="2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  <w:vAlign w:val="center"/>
          </w:tcPr>
          <w:p w14:paraId="745196A2" w14:textId="77777777" w:rsidR="00762E0C" w:rsidRPr="238DF18A" w:rsidRDefault="00762E0C" w:rsidP="0039449D">
            <w:r w:rsidRPr="238DF18A">
              <w:t>Platforma sprzętowa</w:t>
            </w:r>
            <w:r>
              <w:t xml:space="preserve"> lub wirtualna</w:t>
            </w:r>
            <w:r w:rsidRPr="238DF18A">
              <w:t xml:space="preserve"> musi posiadać </w:t>
            </w:r>
            <w:r w:rsidRPr="000927BA">
              <w:t>3-letni</w:t>
            </w:r>
            <w:r w:rsidRPr="238DF18A">
              <w:t xml:space="preserve"> serwis gwarancyjny świadczony przez autoryzowany serwis na bazie wsparcia serwisowego wykupionego u producenta oferowanych urządzeń. Wymiana uszkodzonego elementu w trybie 9x5xNBD. Okres gwarancji liczony będzie od daty sporządzenia protokołu zdawczo-odbiorczego przedmiotu zamówienia. Zamawiający na etapie dostawy będzie wymagał oświadczenia producenta potwierdzającego nabycie oraz zarejestrowanie serwisu gwarancyjnego na Zamawiającego. Wszystkie koszty związane z naprawami gwarancyjnymi nie mogą obciążać Zamawiającego (np. koszty wysyłki). W celu zapewnienia odpowiedniego poziomu świadczonych usług autoryzowany serwis producenta musi posiadać status autoryzowanego partnera serwisowego przyznawany przez producenta dla oferowanych urządzeń, a usługa serwisu musi być świadczona w języku polskim</w:t>
            </w:r>
          </w:p>
        </w:tc>
        <w:tc>
          <w:tcPr>
            <w:tcW w:w="1559" w:type="dxa"/>
            <w:vAlign w:val="center"/>
          </w:tcPr>
          <w:p w14:paraId="790CC101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</w:tbl>
    <w:p w14:paraId="2D86D35C" w14:textId="37F1D652" w:rsidR="00CD4239" w:rsidRDefault="00CD4239" w:rsidP="00CD4239">
      <w:pPr>
        <w:pStyle w:val="Nagwek2"/>
      </w:pPr>
      <w:bookmarkStart w:id="13" w:name="_Punkt_dostępowy_AP"/>
      <w:bookmarkEnd w:id="13"/>
      <w:r>
        <w:t>System centralnego zarządzania siecią i NAC - Parametry punktowane</w:t>
      </w:r>
    </w:p>
    <w:tbl>
      <w:tblPr>
        <w:tblW w:w="10057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"/>
        <w:gridCol w:w="3687"/>
        <w:gridCol w:w="3520"/>
        <w:gridCol w:w="2179"/>
      </w:tblGrid>
      <w:tr w:rsidR="00CD4239" w:rsidRPr="001C3DFB" w14:paraId="0C8C69C4" w14:textId="77777777" w:rsidTr="00070127">
        <w:trPr>
          <w:trHeight w:val="1071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28673C53" w14:textId="77777777" w:rsidR="00CD4239" w:rsidRPr="00A7197C" w:rsidRDefault="00CD4239" w:rsidP="00070127">
            <w:pPr>
              <w:jc w:val="center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L.P.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1B821612" w14:textId="77777777" w:rsidR="00CD4239" w:rsidRPr="00A7197C" w:rsidRDefault="00CD4239" w:rsidP="00070127">
            <w:pPr>
              <w:jc w:val="center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689562D0" w14:textId="77777777" w:rsidR="00CD4239" w:rsidRPr="00A7197C" w:rsidRDefault="00CD4239" w:rsidP="00070127">
            <w:pPr>
              <w:keepNext/>
              <w:tabs>
                <w:tab w:val="num" w:pos="0"/>
              </w:tabs>
              <w:suppressAutoHyphens/>
              <w:jc w:val="center"/>
              <w:outlineLvl w:val="1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Parametry oferowane (opisać/podać)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5FCC132" w14:textId="77777777" w:rsidR="00CD4239" w:rsidRPr="00A7197C" w:rsidRDefault="00CD4239" w:rsidP="00070127">
            <w:pPr>
              <w:keepNext/>
              <w:tabs>
                <w:tab w:val="num" w:pos="0"/>
              </w:tabs>
              <w:suppressAutoHyphens/>
              <w:jc w:val="center"/>
              <w:outlineLvl w:val="1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punktacja w kryterium „parametry techniczne”</w:t>
            </w:r>
          </w:p>
        </w:tc>
      </w:tr>
      <w:tr w:rsidR="00CD4239" w:rsidRPr="001C3DFB" w14:paraId="3A68AA9C" w14:textId="77777777" w:rsidTr="00CD4239">
        <w:trPr>
          <w:trHeight w:val="163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C24C70" w14:textId="77777777" w:rsidR="00CD4239" w:rsidRPr="001C3DFB" w:rsidRDefault="00CD4239" w:rsidP="002A7829">
            <w:pPr>
              <w:pStyle w:val="Akapitzlist"/>
              <w:numPr>
                <w:ilvl w:val="0"/>
                <w:numId w:val="66"/>
              </w:num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FB1C10" w14:textId="6A63144E" w:rsidR="00CD4239" w:rsidRPr="001C3DFB" w:rsidRDefault="00CD4239" w:rsidP="00070127">
            <w:pPr>
              <w:rPr>
                <w:rFonts w:eastAsia="Times New Roman"/>
                <w:lang w:eastAsia="pl-PL"/>
              </w:rPr>
            </w:pPr>
            <w:r w:rsidRPr="00DF287C">
              <w:rPr>
                <w:rFonts w:eastAsia="SimSun"/>
              </w:rPr>
              <w:t>Producent oferowan</w:t>
            </w:r>
            <w:r>
              <w:rPr>
                <w:rFonts w:eastAsia="SimSun"/>
              </w:rPr>
              <w:t xml:space="preserve">ego systemu musi być notowany w </w:t>
            </w:r>
            <w:r w:rsidRPr="00DF287C">
              <w:rPr>
                <w:rFonts w:eastAsia="SimSun"/>
              </w:rPr>
              <w:t>rapor</w:t>
            </w:r>
            <w:r>
              <w:rPr>
                <w:rFonts w:eastAsia="SimSun"/>
              </w:rPr>
              <w:t>cie</w:t>
            </w:r>
            <w:r w:rsidRPr="00DF287C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firmy </w:t>
            </w:r>
            <w:r w:rsidRPr="00DF287C">
              <w:rPr>
                <w:rFonts w:eastAsia="SimSun"/>
              </w:rPr>
              <w:t xml:space="preserve">Gartner pt. </w:t>
            </w:r>
            <w:r w:rsidRPr="00DF287C">
              <w:rPr>
                <w:rFonts w:eastAsia="SimSun"/>
                <w:lang w:val="en-GB"/>
              </w:rPr>
              <w:t xml:space="preserve">„Magic Quadrant for Enterprise Wired and Wireless LAN) </w:t>
            </w:r>
            <w:r>
              <w:rPr>
                <w:rFonts w:eastAsia="SimSun"/>
                <w:lang w:val="en-GB"/>
              </w:rPr>
              <w:t>w</w:t>
            </w:r>
            <w:r w:rsidRPr="00DF287C">
              <w:rPr>
                <w:rFonts w:eastAsia="SimSun"/>
                <w:lang w:val="en-GB"/>
              </w:rPr>
              <w:t xml:space="preserve"> 202</w:t>
            </w:r>
            <w:r>
              <w:rPr>
                <w:rFonts w:eastAsia="SimSun"/>
                <w:lang w:val="en-GB"/>
              </w:rPr>
              <w:t>4</w:t>
            </w:r>
            <w:r w:rsidRPr="00DF287C">
              <w:rPr>
                <w:rFonts w:eastAsia="SimSun"/>
                <w:lang w:val="en-GB"/>
              </w:rPr>
              <w:t xml:space="preserve"> r</w:t>
            </w:r>
            <w:r>
              <w:rPr>
                <w:rFonts w:eastAsia="SimSun"/>
                <w:lang w:val="en-GB"/>
              </w:rPr>
              <w:t xml:space="preserve"> </w:t>
            </w:r>
            <w:proofErr w:type="spellStart"/>
            <w:r>
              <w:rPr>
                <w:rFonts w:eastAsia="SimSun"/>
                <w:lang w:val="en-GB"/>
              </w:rPr>
              <w:t>lub</w:t>
            </w:r>
            <w:proofErr w:type="spellEnd"/>
            <w:r>
              <w:rPr>
                <w:rFonts w:eastAsia="SimSun"/>
                <w:lang w:val="en-GB"/>
              </w:rPr>
              <w:t xml:space="preserve"> </w:t>
            </w:r>
            <w:proofErr w:type="spellStart"/>
            <w:r>
              <w:rPr>
                <w:rFonts w:eastAsia="SimSun"/>
                <w:lang w:val="en-GB"/>
              </w:rPr>
              <w:t>nowszej</w:t>
            </w:r>
            <w:proofErr w:type="spellEnd"/>
            <w:r>
              <w:rPr>
                <w:rFonts w:eastAsia="SimSun"/>
                <w:lang w:val="en-GB"/>
              </w:rPr>
              <w:t xml:space="preserve"> </w:t>
            </w:r>
            <w:proofErr w:type="spellStart"/>
            <w:r>
              <w:rPr>
                <w:rFonts w:eastAsia="SimSun"/>
                <w:lang w:val="en-GB"/>
              </w:rPr>
              <w:t>wersji</w:t>
            </w:r>
            <w:proofErr w:type="spellEnd"/>
            <w:r>
              <w:rPr>
                <w:rFonts w:eastAsia="SimSun"/>
                <w:lang w:val="en-GB"/>
              </w:rPr>
              <w:t xml:space="preserve"> </w:t>
            </w:r>
            <w:proofErr w:type="spellStart"/>
            <w:r>
              <w:rPr>
                <w:rFonts w:eastAsia="SimSun"/>
                <w:lang w:val="en-GB"/>
              </w:rPr>
              <w:t>tego</w:t>
            </w:r>
            <w:proofErr w:type="spellEnd"/>
            <w:r>
              <w:rPr>
                <w:rFonts w:eastAsia="SimSun"/>
                <w:lang w:val="en-GB"/>
              </w:rPr>
              <w:t xml:space="preserve"> </w:t>
            </w:r>
            <w:proofErr w:type="spellStart"/>
            <w:r>
              <w:rPr>
                <w:rFonts w:eastAsia="SimSun"/>
                <w:lang w:val="en-GB"/>
              </w:rPr>
              <w:t>roaportu</w:t>
            </w:r>
            <w:proofErr w:type="spellEnd"/>
            <w:r>
              <w:rPr>
                <w:rFonts w:eastAsia="SimSun"/>
                <w:lang w:val="en-GB"/>
              </w:rPr>
              <w:t>.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704E35" w14:textId="77777777" w:rsidR="00CD4239" w:rsidRPr="001C3DFB" w:rsidRDefault="00CD4239" w:rsidP="00070127">
            <w:pPr>
              <w:rPr>
                <w:rFonts w:eastAsia="Times New Roman"/>
                <w:lang w:eastAsia="pl-PL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5212B" w14:textId="77777777" w:rsidR="00CD4239" w:rsidRPr="001C3DFB" w:rsidRDefault="00CD4239" w:rsidP="00070127">
            <w:pPr>
              <w:rPr>
                <w:rFonts w:eastAsia="Times New Roman"/>
                <w:lang w:eastAsia="pl-PL"/>
              </w:rPr>
            </w:pPr>
            <w:r w:rsidRPr="001C3DFB">
              <w:rPr>
                <w:rFonts w:eastAsia="Times New Roman"/>
                <w:lang w:eastAsia="pl-PL"/>
              </w:rPr>
              <w:t xml:space="preserve">Nie – 0 </w:t>
            </w:r>
          </w:p>
          <w:p w14:paraId="00864744" w14:textId="77777777" w:rsidR="00CD4239" w:rsidRPr="001C3DFB" w:rsidRDefault="00CD4239" w:rsidP="00070127">
            <w:pPr>
              <w:rPr>
                <w:rFonts w:eastAsia="Times New Roman"/>
                <w:lang w:eastAsia="pl-PL"/>
              </w:rPr>
            </w:pPr>
            <w:r w:rsidRPr="001C3DFB">
              <w:rPr>
                <w:rFonts w:eastAsia="Times New Roman"/>
                <w:lang w:eastAsia="pl-PL"/>
              </w:rPr>
              <w:t xml:space="preserve">Tak – </w:t>
            </w:r>
            <w:r>
              <w:rPr>
                <w:rFonts w:eastAsia="Times New Roman"/>
                <w:lang w:eastAsia="pl-PL"/>
              </w:rPr>
              <w:t>4</w:t>
            </w:r>
            <w:r w:rsidRPr="001C3DFB">
              <w:rPr>
                <w:rFonts w:eastAsia="Times New Roman"/>
                <w:lang w:eastAsia="pl-PL"/>
              </w:rPr>
              <w:t xml:space="preserve"> pkt. </w:t>
            </w:r>
          </w:p>
        </w:tc>
      </w:tr>
    </w:tbl>
    <w:p w14:paraId="6427656A" w14:textId="77777777" w:rsidR="00762E0C" w:rsidRDefault="00762E0C" w:rsidP="00762E0C">
      <w:pPr>
        <w:pStyle w:val="Nagwek2"/>
      </w:pPr>
      <w:r>
        <w:lastRenderedPageBreak/>
        <w:t>Punkt dostępowy AP -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801"/>
        <w:gridCol w:w="1559"/>
      </w:tblGrid>
      <w:tr w:rsidR="00762E0C" w:rsidRPr="006C403D" w14:paraId="2A22D14A" w14:textId="77777777" w:rsidTr="00FC153E">
        <w:trPr>
          <w:trHeight w:val="352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14:paraId="566A7164" w14:textId="77777777" w:rsidR="00762E0C" w:rsidRPr="006C403D" w:rsidRDefault="00762E0C" w:rsidP="0039449D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801" w:type="dxa"/>
            <w:shd w:val="clear" w:color="auto" w:fill="A6A6A6" w:themeFill="background1" w:themeFillShade="A6"/>
            <w:vAlign w:val="center"/>
          </w:tcPr>
          <w:p w14:paraId="4C8CFA05" w14:textId="77777777" w:rsidR="00762E0C" w:rsidRPr="006C403D" w:rsidRDefault="00762E0C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576072D9" w14:textId="77777777" w:rsidR="00762E0C" w:rsidRPr="006C403D" w:rsidRDefault="00762E0C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762E0C" w:rsidRPr="00A50682" w14:paraId="0B38168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4C3D149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740A959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FA45B4">
              <w:t>Urządzenie musi pracować w trybie tzw. „lekkiego AP” (FIT AP) pod kontrolą dedykowanego kontrolera bezprzewodowego AC oraz trybie autonomicznym (FAT AP).</w:t>
            </w:r>
          </w:p>
        </w:tc>
        <w:tc>
          <w:tcPr>
            <w:tcW w:w="1559" w:type="dxa"/>
            <w:vAlign w:val="center"/>
          </w:tcPr>
          <w:p w14:paraId="46AD8E4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0C36A5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1C61A7C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7F2B2CF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FA45B4">
              <w:t xml:space="preserve">Musi być dostępne oprogramowanie centralne NMS pozwalające na zarządzanie i monitoring wielu punktów dostępowych. </w:t>
            </w:r>
          </w:p>
        </w:tc>
        <w:tc>
          <w:tcPr>
            <w:tcW w:w="1559" w:type="dxa"/>
            <w:vAlign w:val="center"/>
          </w:tcPr>
          <w:p w14:paraId="24C265AD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73DF59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3D3C3A0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E04D587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FA45B4">
              <w:t>Zgodność ze standardem CAPWAP</w:t>
            </w:r>
          </w:p>
        </w:tc>
        <w:tc>
          <w:tcPr>
            <w:tcW w:w="1559" w:type="dxa"/>
            <w:vAlign w:val="center"/>
          </w:tcPr>
          <w:p w14:paraId="3A804E0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9F4050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F02E77C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D776D25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Wymaga się, aby punkt dostępowy wspierał standardy min 802.11a/b/g/n/</w:t>
            </w:r>
            <w:proofErr w:type="spellStart"/>
            <w:r w:rsidRPr="001B60AE">
              <w:t>ac</w:t>
            </w:r>
            <w:proofErr w:type="spellEnd"/>
            <w:r w:rsidRPr="001B60AE">
              <w:t>/</w:t>
            </w:r>
            <w:proofErr w:type="spellStart"/>
            <w:r w:rsidRPr="001B60AE">
              <w:t>ac</w:t>
            </w:r>
            <w:proofErr w:type="spellEnd"/>
            <w:r w:rsidRPr="001B60AE">
              <w:t xml:space="preserve"> wave2,/</w:t>
            </w:r>
            <w:proofErr w:type="spellStart"/>
            <w:r w:rsidRPr="001B60AE">
              <w:t>ax</w:t>
            </w:r>
            <w:proofErr w:type="spellEnd"/>
            <w:r w:rsidRPr="001B60AE">
              <w:t xml:space="preserve"> (</w:t>
            </w:r>
            <w:proofErr w:type="spellStart"/>
            <w:r w:rsidRPr="001B60AE">
              <w:t>WiFi</w:t>
            </w:r>
            <w:proofErr w:type="spellEnd"/>
            <w:r w:rsidRPr="001B60AE">
              <w:t xml:space="preserve"> 6.0)/be (</w:t>
            </w:r>
            <w:proofErr w:type="spellStart"/>
            <w:r w:rsidRPr="001B60AE">
              <w:t>WiFi</w:t>
            </w:r>
            <w:proofErr w:type="spellEnd"/>
            <w:r w:rsidRPr="001B60AE">
              <w:t xml:space="preserve"> 7) przy jednoczesnej obsłudze minimum 15 identyfikatorów SSID/BSSID na każdym module radiowym, BLE (Bluetooth) 5.4 lub lepszy.</w:t>
            </w:r>
          </w:p>
        </w:tc>
        <w:tc>
          <w:tcPr>
            <w:tcW w:w="1559" w:type="dxa"/>
            <w:vAlign w:val="center"/>
          </w:tcPr>
          <w:p w14:paraId="29A2E9E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C47272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170D925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1473BDA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 xml:space="preserve">Minimum jeden interfejs 10/100/1000/2500BaseT z obsługą zasilania </w:t>
            </w:r>
            <w:proofErr w:type="spellStart"/>
            <w:r w:rsidRPr="001B60AE">
              <w:t>PoE</w:t>
            </w:r>
            <w:proofErr w:type="spellEnd"/>
          </w:p>
        </w:tc>
        <w:tc>
          <w:tcPr>
            <w:tcW w:w="1559" w:type="dxa"/>
            <w:vAlign w:val="center"/>
          </w:tcPr>
          <w:p w14:paraId="54D00B1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1DED3E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0B71322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A65F01E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Port USB</w:t>
            </w:r>
          </w:p>
        </w:tc>
        <w:tc>
          <w:tcPr>
            <w:tcW w:w="1559" w:type="dxa"/>
            <w:vAlign w:val="center"/>
          </w:tcPr>
          <w:p w14:paraId="63B996E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17FBD4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C739F9B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ABEC59D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 xml:space="preserve">Zabezpieczenie przeciw kradzieżowe </w:t>
            </w:r>
          </w:p>
        </w:tc>
        <w:tc>
          <w:tcPr>
            <w:tcW w:w="1559" w:type="dxa"/>
            <w:vAlign w:val="center"/>
          </w:tcPr>
          <w:p w14:paraId="43AFFCBD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50B46D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C8DCFE6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76D6260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Śruba uziemiająca</w:t>
            </w:r>
          </w:p>
        </w:tc>
        <w:tc>
          <w:tcPr>
            <w:tcW w:w="1559" w:type="dxa"/>
            <w:vAlign w:val="center"/>
          </w:tcPr>
          <w:p w14:paraId="1A63E314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EC33FF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CA87D85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6E416A2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Minimalna liczba zainstalowanych modułów radiowych 2, pracujące w paśmie 5GHz (wparcie dla 802.11b/g/n oraz  802.11a/n/</w:t>
            </w:r>
            <w:proofErr w:type="spellStart"/>
            <w:r w:rsidRPr="001B60AE">
              <w:t>ac</w:t>
            </w:r>
            <w:proofErr w:type="spellEnd"/>
            <w:r w:rsidRPr="001B60AE">
              <w:t>/</w:t>
            </w:r>
            <w:proofErr w:type="spellStart"/>
            <w:r w:rsidRPr="001B60AE">
              <w:t>ac</w:t>
            </w:r>
            <w:proofErr w:type="spellEnd"/>
            <w:r w:rsidRPr="001B60AE">
              <w:t xml:space="preserve"> </w:t>
            </w:r>
            <w:proofErr w:type="spellStart"/>
            <w:r w:rsidRPr="001B60AE">
              <w:t>wave</w:t>
            </w:r>
            <w:proofErr w:type="spellEnd"/>
            <w:r w:rsidRPr="001B60AE">
              <w:t xml:space="preserve"> 2/</w:t>
            </w:r>
            <w:proofErr w:type="spellStart"/>
            <w:r w:rsidRPr="001B60AE">
              <w:t>ax</w:t>
            </w:r>
            <w:proofErr w:type="spellEnd"/>
            <w:r w:rsidRPr="001B60AE">
              <w:t xml:space="preserve"> /be)</w:t>
            </w:r>
          </w:p>
        </w:tc>
        <w:tc>
          <w:tcPr>
            <w:tcW w:w="1559" w:type="dxa"/>
            <w:vAlign w:val="center"/>
          </w:tcPr>
          <w:p w14:paraId="77450AF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A6EEEA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37A89AE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F009799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 xml:space="preserve">Wymagana przepustowość to minimum 2 strumienie przestrzenne o przepustowości minimum 680 </w:t>
            </w:r>
            <w:proofErr w:type="spellStart"/>
            <w:r w:rsidRPr="001B60AE">
              <w:t>Mbps</w:t>
            </w:r>
            <w:proofErr w:type="spellEnd"/>
            <w:r w:rsidRPr="001B60AE">
              <w:t xml:space="preserve"> na radio 2.4GHz oraz 2 strumienie przestrzenne o przepustowości minimum 2.80Gbps na radio 5GHz. </w:t>
            </w:r>
          </w:p>
        </w:tc>
        <w:tc>
          <w:tcPr>
            <w:tcW w:w="1559" w:type="dxa"/>
            <w:vAlign w:val="center"/>
          </w:tcPr>
          <w:p w14:paraId="34C4BC0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6F96EE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CC74648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3DFED21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Obsługa funkcji Multi-</w:t>
            </w:r>
            <w:proofErr w:type="spellStart"/>
            <w:r w:rsidRPr="001B60AE">
              <w:t>user</w:t>
            </w:r>
            <w:proofErr w:type="spellEnd"/>
            <w:r w:rsidRPr="001B60AE">
              <w:t xml:space="preserve"> MIMO.</w:t>
            </w:r>
          </w:p>
        </w:tc>
        <w:tc>
          <w:tcPr>
            <w:tcW w:w="1559" w:type="dxa"/>
            <w:vAlign w:val="center"/>
          </w:tcPr>
          <w:p w14:paraId="5098F4F0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CF08E0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A1FA9D1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BC2AF56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Obsługa 250 jednoczesnych użytkowników.</w:t>
            </w:r>
          </w:p>
        </w:tc>
        <w:tc>
          <w:tcPr>
            <w:tcW w:w="1559" w:type="dxa"/>
            <w:vAlign w:val="center"/>
          </w:tcPr>
          <w:p w14:paraId="66CD4C2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D05573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3856C0C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08EE98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Zgodność z WPA2 oraz WPA3</w:t>
            </w:r>
          </w:p>
        </w:tc>
        <w:tc>
          <w:tcPr>
            <w:tcW w:w="1559" w:type="dxa"/>
            <w:vAlign w:val="center"/>
          </w:tcPr>
          <w:p w14:paraId="55A2438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8011E5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0EF3277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36FF17F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Wsparcie dla Wi-Fi Multimedia (WMM)</w:t>
            </w:r>
          </w:p>
        </w:tc>
        <w:tc>
          <w:tcPr>
            <w:tcW w:w="1559" w:type="dxa"/>
            <w:vAlign w:val="center"/>
          </w:tcPr>
          <w:p w14:paraId="08906F0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CE48D5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DF6AB0E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B0D06B0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 xml:space="preserve">Wsparcie dla funkcji </w:t>
            </w:r>
            <w:proofErr w:type="spellStart"/>
            <w:r w:rsidRPr="001B60AE">
              <w:t>Beamforming</w:t>
            </w:r>
            <w:proofErr w:type="spellEnd"/>
          </w:p>
        </w:tc>
        <w:tc>
          <w:tcPr>
            <w:tcW w:w="1559" w:type="dxa"/>
            <w:vAlign w:val="center"/>
          </w:tcPr>
          <w:p w14:paraId="0DC6562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CA2C13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70FBED1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2181AD6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Przystosowany do pracy w pomieszczeniach zamkniętych, klasa ochrony minimum IP41</w:t>
            </w:r>
          </w:p>
        </w:tc>
        <w:tc>
          <w:tcPr>
            <w:tcW w:w="1559" w:type="dxa"/>
            <w:vAlign w:val="center"/>
          </w:tcPr>
          <w:p w14:paraId="21CA6573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13248E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ADB7662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0595CF4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Wbudowane anteny zintegrowane z obudową.</w:t>
            </w:r>
          </w:p>
        </w:tc>
        <w:tc>
          <w:tcPr>
            <w:tcW w:w="1559" w:type="dxa"/>
            <w:vAlign w:val="center"/>
          </w:tcPr>
          <w:p w14:paraId="4F4FBDD4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2F5DCA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123AC6C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09A714C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 xml:space="preserve">Minimalna moc anten wbudowanych: 4 </w:t>
            </w:r>
            <w:proofErr w:type="spellStart"/>
            <w:r w:rsidRPr="001B60AE">
              <w:t>dBi</w:t>
            </w:r>
            <w:proofErr w:type="spellEnd"/>
            <w:r w:rsidRPr="001B60AE">
              <w:t xml:space="preserve"> dla 2.4 GHz i 5 </w:t>
            </w:r>
            <w:proofErr w:type="spellStart"/>
            <w:r w:rsidRPr="001B60AE">
              <w:t>dBi</w:t>
            </w:r>
            <w:proofErr w:type="spellEnd"/>
            <w:r w:rsidRPr="001B60AE">
              <w:t xml:space="preserve"> dla 5 GHz</w:t>
            </w:r>
          </w:p>
        </w:tc>
        <w:tc>
          <w:tcPr>
            <w:tcW w:w="1559" w:type="dxa"/>
            <w:vAlign w:val="center"/>
          </w:tcPr>
          <w:p w14:paraId="0FF91DB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0824E7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D1EF772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8077EC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Wsparcie dla obsługi usług lokalizacyjnych</w:t>
            </w:r>
          </w:p>
        </w:tc>
        <w:tc>
          <w:tcPr>
            <w:tcW w:w="1559" w:type="dxa"/>
            <w:vAlign w:val="center"/>
          </w:tcPr>
          <w:p w14:paraId="52981C4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0EACDC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2096102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CDB568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 xml:space="preserve">Obsługa Link </w:t>
            </w:r>
            <w:proofErr w:type="spellStart"/>
            <w:r w:rsidRPr="001B60AE">
              <w:t>Layer</w:t>
            </w:r>
            <w:proofErr w:type="spellEnd"/>
            <w:r w:rsidRPr="001B60AE">
              <w:t xml:space="preserve"> Discovery </w:t>
            </w:r>
            <w:proofErr w:type="spellStart"/>
            <w:r w:rsidRPr="001B60AE">
              <w:t>Protocol</w:t>
            </w:r>
            <w:proofErr w:type="spellEnd"/>
            <w:r w:rsidRPr="001B60AE">
              <w:t xml:space="preserve"> (LLDP)</w:t>
            </w:r>
          </w:p>
        </w:tc>
        <w:tc>
          <w:tcPr>
            <w:tcW w:w="1559" w:type="dxa"/>
            <w:vAlign w:val="center"/>
          </w:tcPr>
          <w:p w14:paraId="559359D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C5FF68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AE3F227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5CD8CDF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Minimalne zakresy temperatury pracy -10º do 50º C</w:t>
            </w:r>
          </w:p>
        </w:tc>
        <w:tc>
          <w:tcPr>
            <w:tcW w:w="1559" w:type="dxa"/>
            <w:vAlign w:val="center"/>
          </w:tcPr>
          <w:p w14:paraId="29A2248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253453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8818EAF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D4B89C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Zasilanie zgodne z 802.3at/</w:t>
            </w:r>
            <w:proofErr w:type="spellStart"/>
            <w:r w:rsidRPr="001B60AE">
              <w:t>af</w:t>
            </w:r>
            <w:proofErr w:type="spellEnd"/>
            <w:r w:rsidRPr="001B60AE">
              <w:t xml:space="preserve"> oraz możliwość podłączenia zewnętrznego zasilacza lokalnego 12VDC (wymagane dedykowane gniazdo)</w:t>
            </w:r>
          </w:p>
        </w:tc>
        <w:tc>
          <w:tcPr>
            <w:tcW w:w="1559" w:type="dxa"/>
            <w:vAlign w:val="center"/>
          </w:tcPr>
          <w:p w14:paraId="15F20FC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D2C6AB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F94251A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1603E87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B60AE">
              <w:t>Pobór mocy nie większy niż 20W</w:t>
            </w:r>
          </w:p>
        </w:tc>
        <w:tc>
          <w:tcPr>
            <w:tcW w:w="1559" w:type="dxa"/>
            <w:vAlign w:val="center"/>
          </w:tcPr>
          <w:p w14:paraId="644B709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2BB451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F26928D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5D0F433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6254D">
              <w:rPr>
                <w:rFonts w:eastAsia="Calibri" w:cstheme="minorHAnsi"/>
                <w:szCs w:val="22"/>
                <w:lang w:eastAsia="en-US"/>
              </w:rPr>
              <w:t xml:space="preserve">Wymagana jest gwarancja producenta świadczona przez minimum </w:t>
            </w:r>
            <w:r>
              <w:rPr>
                <w:rFonts w:eastAsia="Calibri" w:cstheme="minorHAnsi"/>
                <w:szCs w:val="22"/>
                <w:lang w:eastAsia="en-US"/>
              </w:rPr>
              <w:t>36 miesięcy</w:t>
            </w:r>
            <w:r w:rsidRPr="0016254D">
              <w:rPr>
                <w:rFonts w:eastAsia="Calibri" w:cstheme="minorHAnsi"/>
                <w:szCs w:val="22"/>
                <w:lang w:eastAsia="en-US"/>
              </w:rPr>
              <w:t>.</w:t>
            </w:r>
          </w:p>
        </w:tc>
        <w:tc>
          <w:tcPr>
            <w:tcW w:w="1559" w:type="dxa"/>
            <w:vAlign w:val="center"/>
          </w:tcPr>
          <w:p w14:paraId="6C35459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F59CBA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557373C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DEEE080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6254D">
              <w:rPr>
                <w:rFonts w:eastAsia="Calibri" w:cstheme="minorHAnsi"/>
                <w:szCs w:val="22"/>
                <w:lang w:eastAsia="en-US"/>
              </w:rPr>
              <w:t>Gwarantowany czas naprawy sprzętu – 10 dni roboczych od momentu zgłoszenia i potwierdzenia wady przez producenta.</w:t>
            </w:r>
          </w:p>
        </w:tc>
        <w:tc>
          <w:tcPr>
            <w:tcW w:w="1559" w:type="dxa"/>
            <w:vAlign w:val="center"/>
          </w:tcPr>
          <w:p w14:paraId="402750F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7F7E6C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2E5A64B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F297E09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6254D">
              <w:rPr>
                <w:rFonts w:cstheme="minorHAnsi"/>
                <w:szCs w:val="22"/>
              </w:rPr>
              <w:t>Sprzęt musi pochodzić z autoryzowanego przez jej producenta kanału dystrybucji w UE i nie może być obciążony uprzednio nabytymi prawami podmiotów trzecich (</w:t>
            </w:r>
            <w:proofErr w:type="spellStart"/>
            <w:r w:rsidRPr="0016254D">
              <w:rPr>
                <w:rFonts w:cstheme="minorHAnsi"/>
                <w:szCs w:val="22"/>
              </w:rPr>
              <w:t>subdystrybucja</w:t>
            </w:r>
            <w:proofErr w:type="spellEnd"/>
            <w:r w:rsidRPr="0016254D">
              <w:rPr>
                <w:rFonts w:cstheme="minorHAnsi"/>
                <w:szCs w:val="22"/>
              </w:rPr>
              <w:t>, niezależni brokerzy) oraz musi być przeznaczony do sprzedaży i serwisu na rynku polskim.</w:t>
            </w:r>
          </w:p>
        </w:tc>
        <w:tc>
          <w:tcPr>
            <w:tcW w:w="1559" w:type="dxa"/>
            <w:vAlign w:val="center"/>
          </w:tcPr>
          <w:p w14:paraId="25D5039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29C45D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C5E986B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40A3F93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6254D">
              <w:rPr>
                <w:rFonts w:cstheme="minorHAnsi"/>
                <w:szCs w:val="22"/>
              </w:rPr>
              <w:t>Producent musi posiadać w ofercie jednorodny system zarządzania pozwalający na konfigurację, zarządzanie i monitoring wszystkimi wyspecyfikowanymi urządzeniami (przewodowymi i bezprzewodowymi). System zarządzania nie jest przedmiotem postępowania, ale musi być dostępny w chwili składania oferty.</w:t>
            </w:r>
          </w:p>
        </w:tc>
        <w:tc>
          <w:tcPr>
            <w:tcW w:w="1559" w:type="dxa"/>
            <w:vAlign w:val="center"/>
          </w:tcPr>
          <w:p w14:paraId="2835CA3D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35912E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0307ECF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F7D910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16254D">
              <w:rPr>
                <w:rFonts w:cstheme="minorHAnsi"/>
                <w:szCs w:val="22"/>
              </w:rPr>
              <w:t xml:space="preserve">Wszystkie urządzenia muszą być fabrycznie nowe. </w:t>
            </w:r>
          </w:p>
        </w:tc>
        <w:tc>
          <w:tcPr>
            <w:tcW w:w="1559" w:type="dxa"/>
            <w:vAlign w:val="center"/>
          </w:tcPr>
          <w:p w14:paraId="1F31C4D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CBDDCF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B379EA9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FCE7257" w14:textId="77777777" w:rsidR="00762E0C" w:rsidRDefault="00762E0C" w:rsidP="0039449D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Każde dostarczone urządzenie musi zostać zamontowane za pomocą fabrycznych, dostarczonych z urządzeniem uchwytów w miejscu wskazanym przez Zamawiającego.</w:t>
            </w:r>
          </w:p>
        </w:tc>
        <w:tc>
          <w:tcPr>
            <w:tcW w:w="1559" w:type="dxa"/>
            <w:vAlign w:val="center"/>
          </w:tcPr>
          <w:p w14:paraId="6E054F3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2D5057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AD372E7" w14:textId="77777777" w:rsidR="00762E0C" w:rsidRPr="00A50682" w:rsidRDefault="00762E0C" w:rsidP="002A7829">
            <w:pPr>
              <w:pStyle w:val="Akapitzlist"/>
              <w:numPr>
                <w:ilvl w:val="0"/>
                <w:numId w:val="1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CEC1370" w14:textId="77777777" w:rsidR="00762E0C" w:rsidRDefault="00762E0C" w:rsidP="0039449D">
            <w:pPr>
              <w:rPr>
                <w:rFonts w:cstheme="minorHAnsi"/>
                <w:szCs w:val="22"/>
              </w:rPr>
            </w:pPr>
            <w:r>
              <w:t>Wykonawca zapewni przewody transmisyjne do dostarczonego urządzenia o długości dostosowanej do lokalizacji urządzeń, niezbędne do ich podłączenia do istniejących punktów logicznych, a także  zapewni doprowadzenie połączenia kablowego w ramach istniejącej infrastruktury technicznej obiektu.</w:t>
            </w:r>
          </w:p>
        </w:tc>
        <w:tc>
          <w:tcPr>
            <w:tcW w:w="1559" w:type="dxa"/>
            <w:vAlign w:val="center"/>
          </w:tcPr>
          <w:p w14:paraId="27B26B8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</w:tbl>
    <w:p w14:paraId="59B0CB82" w14:textId="622C841A" w:rsidR="00666215" w:rsidRDefault="00666215" w:rsidP="00666215">
      <w:pPr>
        <w:pStyle w:val="Nagwek2"/>
      </w:pPr>
      <w:bookmarkStart w:id="14" w:name="_Kontroler_sieci_-"/>
      <w:bookmarkEnd w:id="14"/>
      <w:r>
        <w:t>Punkt dostępowy AP - Parametry punktowane</w:t>
      </w:r>
    </w:p>
    <w:tbl>
      <w:tblPr>
        <w:tblW w:w="10057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"/>
        <w:gridCol w:w="3687"/>
        <w:gridCol w:w="3520"/>
        <w:gridCol w:w="2179"/>
      </w:tblGrid>
      <w:tr w:rsidR="00666215" w:rsidRPr="001C3DFB" w14:paraId="40A3891D" w14:textId="77777777" w:rsidTr="00070127">
        <w:trPr>
          <w:trHeight w:val="1071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6E7C2572" w14:textId="77777777" w:rsidR="00666215" w:rsidRPr="00A7197C" w:rsidRDefault="00666215" w:rsidP="00070127">
            <w:pPr>
              <w:jc w:val="center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L.P.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2BB583D8" w14:textId="77777777" w:rsidR="00666215" w:rsidRPr="00A7197C" w:rsidRDefault="00666215" w:rsidP="00070127">
            <w:pPr>
              <w:jc w:val="center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6D8FD201" w14:textId="77777777" w:rsidR="00666215" w:rsidRPr="00A7197C" w:rsidRDefault="00666215" w:rsidP="00070127">
            <w:pPr>
              <w:keepNext/>
              <w:tabs>
                <w:tab w:val="num" w:pos="0"/>
              </w:tabs>
              <w:suppressAutoHyphens/>
              <w:jc w:val="center"/>
              <w:outlineLvl w:val="1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Parametry oferowane (opisać/podać)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17856B7" w14:textId="77777777" w:rsidR="00666215" w:rsidRPr="00A7197C" w:rsidRDefault="00666215" w:rsidP="00070127">
            <w:pPr>
              <w:keepNext/>
              <w:tabs>
                <w:tab w:val="num" w:pos="0"/>
              </w:tabs>
              <w:suppressAutoHyphens/>
              <w:jc w:val="center"/>
              <w:outlineLvl w:val="1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punktacja w kryterium „parametry techniczne”</w:t>
            </w:r>
          </w:p>
        </w:tc>
      </w:tr>
      <w:tr w:rsidR="00666215" w:rsidRPr="001C3DFB" w14:paraId="33179E24" w14:textId="77777777" w:rsidTr="00686935">
        <w:trPr>
          <w:trHeight w:val="153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D0072F" w14:textId="77777777" w:rsidR="00666215" w:rsidRPr="001C3DFB" w:rsidRDefault="00666215" w:rsidP="002A7829">
            <w:pPr>
              <w:pStyle w:val="Akapitzlist"/>
              <w:numPr>
                <w:ilvl w:val="0"/>
                <w:numId w:val="62"/>
              </w:numPr>
              <w:ind w:left="0" w:firstLine="0"/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B07443" w14:textId="01BAF772" w:rsidR="00666215" w:rsidRPr="001C3DFB" w:rsidRDefault="00666215" w:rsidP="00686935">
            <w:pPr>
              <w:rPr>
                <w:rFonts w:eastAsia="Times New Roman"/>
                <w:lang w:eastAsia="pl-PL"/>
              </w:rPr>
            </w:pPr>
            <w:r w:rsidRPr="007B1B19">
              <w:rPr>
                <w:rFonts w:cstheme="minorHAnsi"/>
              </w:rPr>
              <w:t>Producent oferowanych urządzeń musi znajdować się w kwadracie „</w:t>
            </w:r>
            <w:proofErr w:type="spellStart"/>
            <w:r w:rsidRPr="007B1B19">
              <w:rPr>
                <w:rFonts w:cstheme="minorHAnsi"/>
              </w:rPr>
              <w:t>Leaders</w:t>
            </w:r>
            <w:proofErr w:type="spellEnd"/>
            <w:r w:rsidRPr="007B1B19">
              <w:rPr>
                <w:rFonts w:cstheme="minorHAnsi"/>
              </w:rPr>
              <w:t xml:space="preserve">” raportu Gartner pt. </w:t>
            </w:r>
            <w:r w:rsidRPr="007B1B19">
              <w:rPr>
                <w:rFonts w:cstheme="minorHAnsi"/>
                <w:lang w:val="en-US"/>
              </w:rPr>
              <w:t xml:space="preserve">„Magic Quadrant for Enterprise Wired and Wireless LAN” </w:t>
            </w:r>
            <w:proofErr w:type="spellStart"/>
            <w:r w:rsidRPr="007B1B19">
              <w:rPr>
                <w:rFonts w:cstheme="minorHAnsi"/>
                <w:lang w:val="en-US"/>
              </w:rPr>
              <w:t>za</w:t>
            </w:r>
            <w:proofErr w:type="spellEnd"/>
            <w:r w:rsidRPr="007B1B1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7B1B19">
              <w:rPr>
                <w:rFonts w:cstheme="minorHAnsi"/>
                <w:lang w:val="en-US"/>
              </w:rPr>
              <w:t>rok</w:t>
            </w:r>
            <w:proofErr w:type="spellEnd"/>
            <w:r w:rsidRPr="007B1B19">
              <w:rPr>
                <w:rFonts w:cstheme="minorHAnsi"/>
                <w:lang w:val="en-US"/>
              </w:rPr>
              <w:t xml:space="preserve"> 2024r </w:t>
            </w:r>
            <w:proofErr w:type="spellStart"/>
            <w:r w:rsidRPr="007B1B19">
              <w:rPr>
                <w:rFonts w:cstheme="minorHAnsi"/>
                <w:lang w:val="en-US"/>
              </w:rPr>
              <w:t>lub</w:t>
            </w:r>
            <w:proofErr w:type="spellEnd"/>
            <w:r w:rsidRPr="007B1B1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7B1B19">
              <w:rPr>
                <w:rFonts w:cstheme="minorHAnsi"/>
                <w:lang w:val="en-US"/>
              </w:rPr>
              <w:t>nowszym</w:t>
            </w:r>
            <w:proofErr w:type="spellEnd"/>
            <w:r w:rsidRPr="007B1B19">
              <w:rPr>
                <w:rFonts w:cstheme="minorHAnsi"/>
                <w:lang w:val="en-US"/>
              </w:rPr>
              <w:t>.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68EE2F" w14:textId="77777777" w:rsidR="00666215" w:rsidRPr="001C3DFB" w:rsidRDefault="00666215" w:rsidP="00070127">
            <w:pPr>
              <w:rPr>
                <w:rFonts w:eastAsia="Times New Roman"/>
                <w:lang w:eastAsia="pl-PL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62B42" w14:textId="77777777" w:rsidR="00666215" w:rsidRPr="001C3DFB" w:rsidRDefault="00666215" w:rsidP="00070127">
            <w:pPr>
              <w:rPr>
                <w:rFonts w:eastAsia="Times New Roman"/>
                <w:lang w:eastAsia="pl-PL"/>
              </w:rPr>
            </w:pPr>
            <w:r w:rsidRPr="001C3DFB">
              <w:rPr>
                <w:rFonts w:eastAsia="Times New Roman"/>
                <w:lang w:eastAsia="pl-PL"/>
              </w:rPr>
              <w:t xml:space="preserve">Nie – 0 </w:t>
            </w:r>
          </w:p>
          <w:p w14:paraId="253666EF" w14:textId="77777777" w:rsidR="00666215" w:rsidRPr="001C3DFB" w:rsidRDefault="00666215" w:rsidP="00070127">
            <w:pPr>
              <w:rPr>
                <w:rFonts w:eastAsia="Times New Roman"/>
                <w:lang w:eastAsia="pl-PL"/>
              </w:rPr>
            </w:pPr>
            <w:r w:rsidRPr="001C3DFB">
              <w:rPr>
                <w:rFonts w:eastAsia="Times New Roman"/>
                <w:lang w:eastAsia="pl-PL"/>
              </w:rPr>
              <w:t xml:space="preserve">Tak – </w:t>
            </w:r>
            <w:r>
              <w:rPr>
                <w:rFonts w:eastAsia="Times New Roman"/>
                <w:lang w:eastAsia="pl-PL"/>
              </w:rPr>
              <w:t>4</w:t>
            </w:r>
            <w:r w:rsidRPr="001C3DFB">
              <w:rPr>
                <w:rFonts w:eastAsia="Times New Roman"/>
                <w:lang w:eastAsia="pl-PL"/>
              </w:rPr>
              <w:t xml:space="preserve"> pkt. </w:t>
            </w:r>
          </w:p>
        </w:tc>
      </w:tr>
    </w:tbl>
    <w:p w14:paraId="1F2738A4" w14:textId="77777777" w:rsidR="00762E0C" w:rsidRDefault="00762E0C" w:rsidP="00762E0C">
      <w:pPr>
        <w:pStyle w:val="Nagwek2"/>
      </w:pPr>
      <w:r>
        <w:t>Kontroler sieci -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801"/>
        <w:gridCol w:w="1559"/>
      </w:tblGrid>
      <w:tr w:rsidR="00762E0C" w:rsidRPr="006C403D" w14:paraId="480E9BFB" w14:textId="77777777" w:rsidTr="00FC153E">
        <w:trPr>
          <w:trHeight w:val="352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14:paraId="3EB4ACC4" w14:textId="77777777" w:rsidR="00762E0C" w:rsidRPr="006C403D" w:rsidRDefault="00762E0C" w:rsidP="0039449D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801" w:type="dxa"/>
            <w:shd w:val="clear" w:color="auto" w:fill="A6A6A6" w:themeFill="background1" w:themeFillShade="A6"/>
            <w:vAlign w:val="center"/>
          </w:tcPr>
          <w:p w14:paraId="3454B618" w14:textId="77777777" w:rsidR="00762E0C" w:rsidRPr="006C403D" w:rsidRDefault="00762E0C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30DA76DC" w14:textId="77777777" w:rsidR="00762E0C" w:rsidRPr="006C403D" w:rsidRDefault="00762E0C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762E0C" w:rsidRPr="00A50682" w14:paraId="290E086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382BFA7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9FF50D7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Kontroler sieci bezprzewodowej umożliwiający centralne zarządzanie minimum 200 bezprzewodowymi punktami dostępowymi z możliwością rozbudowy do 512 poprzez dokupienie licencji.</w:t>
            </w:r>
          </w:p>
        </w:tc>
        <w:tc>
          <w:tcPr>
            <w:tcW w:w="1559" w:type="dxa"/>
            <w:vAlign w:val="center"/>
          </w:tcPr>
          <w:p w14:paraId="52CD4CF4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A98F5B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A662AFF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C8C339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Kontroler musi umożliwiać zarządzanie punktami dostępowymi znajdowującymi się w tej samej domenie rozgłoszeniowej oraz znajdującymi się w innej podsieci IP.</w:t>
            </w:r>
          </w:p>
        </w:tc>
        <w:tc>
          <w:tcPr>
            <w:tcW w:w="1559" w:type="dxa"/>
            <w:vAlign w:val="center"/>
          </w:tcPr>
          <w:p w14:paraId="09A4994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486F6A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9171472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5781E45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Minimum 2 porty  10Ge SFP+</w:t>
            </w:r>
          </w:p>
        </w:tc>
        <w:tc>
          <w:tcPr>
            <w:tcW w:w="1559" w:type="dxa"/>
            <w:vAlign w:val="center"/>
          </w:tcPr>
          <w:p w14:paraId="1C2E3A80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9895D1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8B20AD6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156923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Urządzenie musi być dostarczone z 2 modułami 10GE SFP+  Single-</w:t>
            </w:r>
            <w:proofErr w:type="spellStart"/>
            <w:r w:rsidRPr="00C31D2C">
              <w:t>mode</w:t>
            </w:r>
            <w:proofErr w:type="spellEnd"/>
            <w:r w:rsidRPr="00C31D2C">
              <w:t xml:space="preserve"> (1310nm, 1.4km,LC)</w:t>
            </w:r>
          </w:p>
        </w:tc>
        <w:tc>
          <w:tcPr>
            <w:tcW w:w="1559" w:type="dxa"/>
            <w:vAlign w:val="center"/>
          </w:tcPr>
          <w:p w14:paraId="113496C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9BF755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5C4D416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B090139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Port USB obsługujący pamięci masowe typu Pendrive.</w:t>
            </w:r>
          </w:p>
        </w:tc>
        <w:tc>
          <w:tcPr>
            <w:tcW w:w="1559" w:type="dxa"/>
            <w:vAlign w:val="center"/>
          </w:tcPr>
          <w:p w14:paraId="6380A82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36F5A5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106A6DD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73C2E99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Możliwość łączenia kontrolerów w grupy urządzeń (klaster HA) w celu zapewnienia redundancji.</w:t>
            </w:r>
          </w:p>
        </w:tc>
        <w:tc>
          <w:tcPr>
            <w:tcW w:w="1559" w:type="dxa"/>
            <w:vAlign w:val="center"/>
          </w:tcPr>
          <w:p w14:paraId="7AD473E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428811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1E93AA2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B7B24D5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Podłączanie bezprzewodowych punktów dostępowych poprzez warstwę 2 i 3</w:t>
            </w:r>
          </w:p>
        </w:tc>
        <w:tc>
          <w:tcPr>
            <w:tcW w:w="1559" w:type="dxa"/>
            <w:vAlign w:val="center"/>
          </w:tcPr>
          <w:p w14:paraId="0E40B9E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400FA7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0EC8B8D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DB244F1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Prędkość przełączania (</w:t>
            </w:r>
            <w:proofErr w:type="spellStart"/>
            <w:r w:rsidRPr="00C31D2C">
              <w:t>Forwarding</w:t>
            </w:r>
            <w:proofErr w:type="spellEnd"/>
            <w:r w:rsidRPr="00C31D2C">
              <w:t>):  minimum 12Gb/s</w:t>
            </w:r>
          </w:p>
        </w:tc>
        <w:tc>
          <w:tcPr>
            <w:tcW w:w="1559" w:type="dxa"/>
            <w:vAlign w:val="center"/>
          </w:tcPr>
          <w:p w14:paraId="0B0B852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FDA1E6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4953A4D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BEA6B66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Tablica adresów MAC: minimum 8000</w:t>
            </w:r>
          </w:p>
        </w:tc>
        <w:tc>
          <w:tcPr>
            <w:tcW w:w="1559" w:type="dxa"/>
            <w:vAlign w:val="center"/>
          </w:tcPr>
          <w:p w14:paraId="5B26F03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4867DD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DCC7C7A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8D03D4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Minimum 4000 obsługiwanych jednoczesnych użytkowników</w:t>
            </w:r>
          </w:p>
        </w:tc>
        <w:tc>
          <w:tcPr>
            <w:tcW w:w="1559" w:type="dxa"/>
            <w:vAlign w:val="center"/>
          </w:tcPr>
          <w:p w14:paraId="47CC5284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BBBBC5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696DD40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4B2BDE9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Minimum 64 obsługiwanych grup użytkowników</w:t>
            </w:r>
          </w:p>
        </w:tc>
        <w:tc>
          <w:tcPr>
            <w:tcW w:w="1559" w:type="dxa"/>
            <w:vAlign w:val="center"/>
          </w:tcPr>
          <w:p w14:paraId="682C6F6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F8F2C7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C35D064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788644A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Obsługa co najmniej 4000 list kontroli dostępu (ACL). Obsługa list ACL opartych o adresy MAC (źródłowy i docelowy), adresy IP (źródłowy i docelowy), typ protokołu, port (TCP i UDP) a także grupę użytkowników</w:t>
            </w:r>
          </w:p>
        </w:tc>
        <w:tc>
          <w:tcPr>
            <w:tcW w:w="1559" w:type="dxa"/>
            <w:vAlign w:val="center"/>
          </w:tcPr>
          <w:p w14:paraId="467C748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51905F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2A8DD3E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33C667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Funkcja działania list ACL w określonych przedziałach czasu</w:t>
            </w:r>
          </w:p>
        </w:tc>
        <w:tc>
          <w:tcPr>
            <w:tcW w:w="1559" w:type="dxa"/>
            <w:vAlign w:val="center"/>
          </w:tcPr>
          <w:p w14:paraId="7F33E65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ABD885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C0633D7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4FF7C8D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Uwierzytelnianie oparte o adresy MAC, 802.1x (co najmniej EAP-TLS, EAP-TTLS, EAP-PEAP, EAP-CHAP, EAP-SIM, EAP-AKA, EAP-GTC, EAP-FAST, EAP-PEAP, EAP-MD5, EAP-MSCHAPv2, PEAPv0, PEAPv1), zewnętrzny portal WWW (</w:t>
            </w:r>
            <w:proofErr w:type="spellStart"/>
            <w:r w:rsidRPr="00C31D2C">
              <w:t>Captive</w:t>
            </w:r>
            <w:proofErr w:type="spellEnd"/>
            <w:r w:rsidRPr="00C31D2C">
              <w:t xml:space="preserve"> Portal), oraz adres MAC i portal WWW</w:t>
            </w:r>
          </w:p>
        </w:tc>
        <w:tc>
          <w:tcPr>
            <w:tcW w:w="1559" w:type="dxa"/>
            <w:vAlign w:val="center"/>
          </w:tcPr>
          <w:p w14:paraId="5859DE9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B0F1D5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4238B7B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2AAB16C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Wsparcie dla Hotspot 2.0</w:t>
            </w:r>
          </w:p>
        </w:tc>
        <w:tc>
          <w:tcPr>
            <w:tcW w:w="1559" w:type="dxa"/>
            <w:vAlign w:val="center"/>
          </w:tcPr>
          <w:p w14:paraId="69653780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0D6250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DE57C68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7E2678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Lokalna baza użytkowników obsługująca co najmniej 1000 wpisów (użytkowników)</w:t>
            </w:r>
          </w:p>
        </w:tc>
        <w:tc>
          <w:tcPr>
            <w:tcW w:w="1559" w:type="dxa"/>
            <w:vAlign w:val="center"/>
          </w:tcPr>
          <w:p w14:paraId="33AAF71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947014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256E75D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AF6BD9F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Funkcja automatycznego przekierowywania na 5GHz klientów obsługujących tą częstotliwość</w:t>
            </w:r>
          </w:p>
        </w:tc>
        <w:tc>
          <w:tcPr>
            <w:tcW w:w="1559" w:type="dxa"/>
            <w:vAlign w:val="center"/>
          </w:tcPr>
          <w:p w14:paraId="36D5205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1ED015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407C4F3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91B69CE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Zgodność ze standardem IETF 5415 CAPWAP</w:t>
            </w:r>
          </w:p>
        </w:tc>
        <w:tc>
          <w:tcPr>
            <w:tcW w:w="1559" w:type="dxa"/>
            <w:vAlign w:val="center"/>
          </w:tcPr>
          <w:p w14:paraId="0BB6E14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FAA1DD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C582D74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DD4C1B6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Zgodność z 802.11a,802.11b,802.11g,802.11n,802.11e,802.11d,11ac,11ax(</w:t>
            </w:r>
            <w:proofErr w:type="spellStart"/>
            <w:r w:rsidRPr="00C31D2C">
              <w:t>WiFi</w:t>
            </w:r>
            <w:proofErr w:type="spellEnd"/>
            <w:r w:rsidRPr="00C31D2C">
              <w:t xml:space="preserve"> 6.0 oraz </w:t>
            </w:r>
            <w:proofErr w:type="spellStart"/>
            <w:r w:rsidRPr="00C31D2C">
              <w:t>WiFi</w:t>
            </w:r>
            <w:proofErr w:type="spellEnd"/>
            <w:r w:rsidRPr="00C31D2C">
              <w:t xml:space="preserve"> 6E), 11be (</w:t>
            </w:r>
            <w:proofErr w:type="spellStart"/>
            <w:r w:rsidRPr="00C31D2C">
              <w:t>WiFi</w:t>
            </w:r>
            <w:proofErr w:type="spellEnd"/>
            <w:r w:rsidRPr="00C31D2C">
              <w:t xml:space="preserve"> 7)</w:t>
            </w:r>
          </w:p>
        </w:tc>
        <w:tc>
          <w:tcPr>
            <w:tcW w:w="1559" w:type="dxa"/>
            <w:vAlign w:val="center"/>
          </w:tcPr>
          <w:p w14:paraId="46185CB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B75202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C47ABE1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499AA5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Automatyczne i ręczne wybieranie kanałów oraz mocy nadawczej</w:t>
            </w:r>
          </w:p>
        </w:tc>
        <w:tc>
          <w:tcPr>
            <w:tcW w:w="1559" w:type="dxa"/>
            <w:vAlign w:val="center"/>
          </w:tcPr>
          <w:p w14:paraId="26295A2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37739E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75F4DA8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E332FE7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Wbudowany serwer DHCP obsługujący co najmniej 64 pule adresów IP</w:t>
            </w:r>
          </w:p>
        </w:tc>
        <w:tc>
          <w:tcPr>
            <w:tcW w:w="1559" w:type="dxa"/>
            <w:vAlign w:val="center"/>
          </w:tcPr>
          <w:p w14:paraId="2CC16CC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083580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FF444ED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9053049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 xml:space="preserve">Obsługa funkcji DHCP klient i DHCP </w:t>
            </w:r>
            <w:proofErr w:type="spellStart"/>
            <w:r w:rsidRPr="00C31D2C">
              <w:t>relay</w:t>
            </w:r>
            <w:proofErr w:type="spellEnd"/>
          </w:p>
        </w:tc>
        <w:tc>
          <w:tcPr>
            <w:tcW w:w="1559" w:type="dxa"/>
            <w:vAlign w:val="center"/>
          </w:tcPr>
          <w:p w14:paraId="171A217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568C73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9D4F769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A243C14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 xml:space="preserve">Obsługa funkcji: </w:t>
            </w:r>
            <w:proofErr w:type="spellStart"/>
            <w:r w:rsidRPr="00C31D2C">
              <w:t>Dynamic</w:t>
            </w:r>
            <w:proofErr w:type="spellEnd"/>
            <w:r w:rsidRPr="00C31D2C">
              <w:t xml:space="preserve"> ARP </w:t>
            </w:r>
            <w:proofErr w:type="spellStart"/>
            <w:r w:rsidRPr="00C31D2C">
              <w:t>Inspection</w:t>
            </w:r>
            <w:proofErr w:type="spellEnd"/>
            <w:r w:rsidRPr="00C31D2C">
              <w:t xml:space="preserve">, IP Source </w:t>
            </w:r>
            <w:proofErr w:type="spellStart"/>
            <w:r w:rsidRPr="00C31D2C">
              <w:t>Guard</w:t>
            </w:r>
            <w:proofErr w:type="spellEnd"/>
          </w:p>
        </w:tc>
        <w:tc>
          <w:tcPr>
            <w:tcW w:w="1559" w:type="dxa"/>
            <w:vAlign w:val="center"/>
          </w:tcPr>
          <w:p w14:paraId="0B21A94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A7A45C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FB047F3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8C5187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 xml:space="preserve">Obsługa IEEE 802.1s </w:t>
            </w:r>
            <w:proofErr w:type="spellStart"/>
            <w:r w:rsidRPr="00C31D2C">
              <w:t>Multiple</w:t>
            </w:r>
            <w:proofErr w:type="spellEnd"/>
            <w:r w:rsidRPr="00C31D2C">
              <w:t xml:space="preserve"> </w:t>
            </w:r>
            <w:proofErr w:type="spellStart"/>
            <w:r w:rsidRPr="00C31D2C">
              <w:t>SpanningTree</w:t>
            </w:r>
            <w:proofErr w:type="spellEnd"/>
            <w:r w:rsidRPr="00C31D2C">
              <w:t xml:space="preserve"> (MSTP) oraz IEEE 802.1w </w:t>
            </w:r>
            <w:proofErr w:type="spellStart"/>
            <w:r w:rsidRPr="00C31D2C">
              <w:t>Rapid</w:t>
            </w:r>
            <w:proofErr w:type="spellEnd"/>
            <w:r w:rsidRPr="00C31D2C">
              <w:t xml:space="preserve"> </w:t>
            </w:r>
            <w:proofErr w:type="spellStart"/>
            <w:r w:rsidRPr="00C31D2C">
              <w:t>Spanning</w:t>
            </w:r>
            <w:proofErr w:type="spellEnd"/>
            <w:r w:rsidRPr="00C31D2C">
              <w:t xml:space="preserve"> </w:t>
            </w:r>
            <w:proofErr w:type="spellStart"/>
            <w:r w:rsidRPr="00C31D2C">
              <w:t>Tree</w:t>
            </w:r>
            <w:proofErr w:type="spellEnd"/>
            <w:r w:rsidRPr="00C31D2C">
              <w:t xml:space="preserve"> </w:t>
            </w:r>
            <w:proofErr w:type="spellStart"/>
            <w:r w:rsidRPr="00C31D2C">
              <w:t>Protocol</w:t>
            </w:r>
            <w:proofErr w:type="spellEnd"/>
            <w:r w:rsidRPr="00C31D2C">
              <w:t xml:space="preserve"> (RSTP)</w:t>
            </w:r>
          </w:p>
        </w:tc>
        <w:tc>
          <w:tcPr>
            <w:tcW w:w="1559" w:type="dxa"/>
            <w:vAlign w:val="center"/>
          </w:tcPr>
          <w:p w14:paraId="6C49136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5AA55F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FD320AE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199A10E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 xml:space="preserve">Obsługa 802.3ad Link </w:t>
            </w:r>
            <w:proofErr w:type="spellStart"/>
            <w:r w:rsidRPr="00C31D2C">
              <w:t>Aggregation</w:t>
            </w:r>
            <w:proofErr w:type="spellEnd"/>
            <w:r w:rsidRPr="00C31D2C">
              <w:t xml:space="preserve"> </w:t>
            </w:r>
            <w:proofErr w:type="spellStart"/>
            <w:r w:rsidRPr="00C31D2C">
              <w:t>Protocol</w:t>
            </w:r>
            <w:proofErr w:type="spellEnd"/>
            <w:r w:rsidRPr="00C31D2C">
              <w:t xml:space="preserve"> (LACP)</w:t>
            </w:r>
          </w:p>
        </w:tc>
        <w:tc>
          <w:tcPr>
            <w:tcW w:w="1559" w:type="dxa"/>
            <w:vAlign w:val="center"/>
          </w:tcPr>
          <w:p w14:paraId="2DC47AD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F729F2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2B0AADD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E97BAB9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 xml:space="preserve">Funkcja BPDU </w:t>
            </w:r>
            <w:proofErr w:type="spellStart"/>
            <w:r w:rsidRPr="00C31D2C">
              <w:t>Guard</w:t>
            </w:r>
            <w:proofErr w:type="spellEnd"/>
            <w:r w:rsidRPr="00C31D2C">
              <w:t xml:space="preserve"> – funkcja umożliwiająca wyłączenie portów Fast Start w momencie odebrania na tym porcie ramek BDPU w celu przeciwdziałania pętlom</w:t>
            </w:r>
          </w:p>
        </w:tc>
        <w:tc>
          <w:tcPr>
            <w:tcW w:w="1559" w:type="dxa"/>
            <w:vAlign w:val="center"/>
          </w:tcPr>
          <w:p w14:paraId="7DE32E4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E7086E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B4F5FEC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F1FBDA5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 xml:space="preserve">Funkcja Root </w:t>
            </w:r>
            <w:proofErr w:type="spellStart"/>
            <w:r w:rsidRPr="00C31D2C">
              <w:t>Guard</w:t>
            </w:r>
            <w:proofErr w:type="spellEnd"/>
            <w:r w:rsidRPr="00C31D2C">
              <w:t xml:space="preserve"> umożliwiająca ochronę sieci przed wprowadzeniem do sieci urządzenia, które może przejąć rolę przełącznika Root dla protokołu </w:t>
            </w:r>
            <w:proofErr w:type="spellStart"/>
            <w:r w:rsidRPr="00C31D2C">
              <w:t>Spanning</w:t>
            </w:r>
            <w:proofErr w:type="spellEnd"/>
            <w:r w:rsidRPr="00C31D2C">
              <w:t xml:space="preserve"> </w:t>
            </w:r>
            <w:proofErr w:type="spellStart"/>
            <w:r w:rsidRPr="00C31D2C">
              <w:t>Tree</w:t>
            </w:r>
            <w:proofErr w:type="spellEnd"/>
          </w:p>
        </w:tc>
        <w:tc>
          <w:tcPr>
            <w:tcW w:w="1559" w:type="dxa"/>
            <w:vAlign w:val="center"/>
          </w:tcPr>
          <w:p w14:paraId="2FBB45C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CD92E4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DF370A7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F35ADBA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Obsługa routingu statycznego i dynamicznego (co najmniej protokoły: RIP, OSFP, ISIS, BGP)</w:t>
            </w:r>
          </w:p>
        </w:tc>
        <w:tc>
          <w:tcPr>
            <w:tcW w:w="1559" w:type="dxa"/>
            <w:vAlign w:val="center"/>
          </w:tcPr>
          <w:p w14:paraId="4956AA8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9A59B7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2D016FB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40E6AD6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 xml:space="preserve">Obsługa routingu bazującego na politykach (Policy </w:t>
            </w:r>
            <w:proofErr w:type="spellStart"/>
            <w:r w:rsidRPr="00C31D2C">
              <w:t>Based</w:t>
            </w:r>
            <w:proofErr w:type="spellEnd"/>
            <w:r w:rsidRPr="00C31D2C">
              <w:t xml:space="preserve"> Routing)</w:t>
            </w:r>
          </w:p>
        </w:tc>
        <w:tc>
          <w:tcPr>
            <w:tcW w:w="1559" w:type="dxa"/>
            <w:vAlign w:val="center"/>
          </w:tcPr>
          <w:p w14:paraId="08254A7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1694C5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1499925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F84D869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 xml:space="preserve">Obsługa IGMP v1/v2/v3 oraz IGMP </w:t>
            </w:r>
            <w:proofErr w:type="spellStart"/>
            <w:r w:rsidRPr="00C31D2C">
              <w:t>snooping</w:t>
            </w:r>
            <w:proofErr w:type="spellEnd"/>
            <w:r w:rsidRPr="00C31D2C">
              <w:t xml:space="preserve"> i IGMP </w:t>
            </w:r>
            <w:proofErr w:type="spellStart"/>
            <w:r w:rsidRPr="00C31D2C">
              <w:t>proxy</w:t>
            </w:r>
            <w:proofErr w:type="spellEnd"/>
          </w:p>
        </w:tc>
        <w:tc>
          <w:tcPr>
            <w:tcW w:w="1559" w:type="dxa"/>
            <w:vAlign w:val="center"/>
          </w:tcPr>
          <w:p w14:paraId="266F2849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EB0424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FA36F71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BF70BDC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Obsługa ramek Jumbo</w:t>
            </w:r>
          </w:p>
        </w:tc>
        <w:tc>
          <w:tcPr>
            <w:tcW w:w="1559" w:type="dxa"/>
            <w:vAlign w:val="center"/>
          </w:tcPr>
          <w:p w14:paraId="1F8EA72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7B9607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AEBDBAA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556C6E0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 xml:space="preserve">Funkcja izolacji użytkowników radiowych (wewnątrz grupy a także pomiędzy grupami użytkowników) </w:t>
            </w:r>
          </w:p>
        </w:tc>
        <w:tc>
          <w:tcPr>
            <w:tcW w:w="1559" w:type="dxa"/>
            <w:vAlign w:val="center"/>
          </w:tcPr>
          <w:p w14:paraId="3D18491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1AEAC00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DB64590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4979614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 xml:space="preserve">Funkcja automatycznego zwiększa mocy pobliskich AP w przypadku awarii jednego z nich w celu zapewnienia pełnego pokrycia sygnałem </w:t>
            </w:r>
            <w:proofErr w:type="spellStart"/>
            <w:r w:rsidRPr="00C31D2C">
              <w:t>WiFi</w:t>
            </w:r>
            <w:proofErr w:type="spellEnd"/>
          </w:p>
        </w:tc>
        <w:tc>
          <w:tcPr>
            <w:tcW w:w="1559" w:type="dxa"/>
            <w:vAlign w:val="center"/>
          </w:tcPr>
          <w:p w14:paraId="2665654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7FED25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AD60D69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0CD3D73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Obsługa sieci IEEE 802.1Q VLAN – minimum 4K sieci VLAN obsługiwanych równocześnie</w:t>
            </w:r>
          </w:p>
        </w:tc>
        <w:tc>
          <w:tcPr>
            <w:tcW w:w="1559" w:type="dxa"/>
            <w:vAlign w:val="center"/>
          </w:tcPr>
          <w:p w14:paraId="1CBB497C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800DAB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5D75713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1345217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Zarządzanie poprzez wbudowane Web GUI jak i możliwe zarządzanie przy pomocy zewnętrznego serwera z Web GUI</w:t>
            </w:r>
          </w:p>
        </w:tc>
        <w:tc>
          <w:tcPr>
            <w:tcW w:w="1559" w:type="dxa"/>
            <w:vAlign w:val="center"/>
          </w:tcPr>
          <w:p w14:paraId="1F3DFC3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78288C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3D35C12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E80043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Zarządzanie poprzez port konsoli (CLI)</w:t>
            </w:r>
          </w:p>
        </w:tc>
        <w:tc>
          <w:tcPr>
            <w:tcW w:w="1559" w:type="dxa"/>
            <w:vAlign w:val="center"/>
          </w:tcPr>
          <w:p w14:paraId="302E9E7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D54B21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5C55D88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FA20930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Wsparcie dla SNMP v1/v2/v3</w:t>
            </w:r>
          </w:p>
        </w:tc>
        <w:tc>
          <w:tcPr>
            <w:tcW w:w="1559" w:type="dxa"/>
            <w:vAlign w:val="center"/>
          </w:tcPr>
          <w:p w14:paraId="36476E06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6BA006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5423636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826A5A3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Automatyczna aktualizacja AP po wykryciu starej wersji oprogramowania</w:t>
            </w:r>
          </w:p>
        </w:tc>
        <w:tc>
          <w:tcPr>
            <w:tcW w:w="1559" w:type="dxa"/>
            <w:vAlign w:val="center"/>
          </w:tcPr>
          <w:p w14:paraId="3DAD26E5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0FED486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8AD2CE8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6A08571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 xml:space="preserve">Obsługa IEEE 802.1AB Link </w:t>
            </w:r>
            <w:proofErr w:type="spellStart"/>
            <w:r w:rsidRPr="00C31D2C">
              <w:t>Layer</w:t>
            </w:r>
            <w:proofErr w:type="spellEnd"/>
            <w:r w:rsidRPr="00C31D2C">
              <w:t xml:space="preserve"> Discovery </w:t>
            </w:r>
            <w:proofErr w:type="spellStart"/>
            <w:r w:rsidRPr="00C31D2C">
              <w:t>Protocol</w:t>
            </w:r>
            <w:proofErr w:type="spellEnd"/>
            <w:r w:rsidRPr="00C31D2C">
              <w:t xml:space="preserve"> (LLDP) </w:t>
            </w:r>
          </w:p>
        </w:tc>
        <w:tc>
          <w:tcPr>
            <w:tcW w:w="1559" w:type="dxa"/>
            <w:vAlign w:val="center"/>
          </w:tcPr>
          <w:p w14:paraId="172C0CA1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2771AC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CFEFE3F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D6C6929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Obsługa trybu przełączania centralnego (ruch z klienta radiowego tunelowany do kontrolera), trybu rozproszonego (ruch z klienta radiowego mapowany bezpośrednio z AP do sieci VLAN) oraz trybu hybrydowego (przełączanie centralne przed autentykacją klienta i rozproszone po autentykacji). Wybór trybu pracy musi być możliwy co najmniej per punkt dostępowy i per SSID</w:t>
            </w:r>
          </w:p>
        </w:tc>
        <w:tc>
          <w:tcPr>
            <w:tcW w:w="1559" w:type="dxa"/>
            <w:vAlign w:val="center"/>
          </w:tcPr>
          <w:p w14:paraId="430B458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C1BA79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E4BB3EA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941ED80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 xml:space="preserve">Kontroler musi zapewniać równomierne rozmieszczenie klientów radiowych na poszczególnych punktach dostępowych tzw. </w:t>
            </w:r>
            <w:proofErr w:type="spellStart"/>
            <w:r w:rsidRPr="00C31D2C">
              <w:t>load</w:t>
            </w:r>
            <w:proofErr w:type="spellEnd"/>
            <w:r w:rsidRPr="00C31D2C">
              <w:t xml:space="preserve"> </w:t>
            </w:r>
            <w:proofErr w:type="spellStart"/>
            <w:r w:rsidRPr="00C31D2C">
              <w:t>balancing</w:t>
            </w:r>
            <w:proofErr w:type="spellEnd"/>
            <w:r w:rsidRPr="00C31D2C">
              <w:t>. Musi być on realizowany bazując na liczbie klientów oraz obciążeniu</w:t>
            </w:r>
          </w:p>
        </w:tc>
        <w:tc>
          <w:tcPr>
            <w:tcW w:w="1559" w:type="dxa"/>
            <w:vAlign w:val="center"/>
          </w:tcPr>
          <w:p w14:paraId="01412B0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EE2B6D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BF95115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6A84FEB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Możliwa współpraca z zewnętrznymi dostawcami RFID.</w:t>
            </w:r>
          </w:p>
        </w:tc>
        <w:tc>
          <w:tcPr>
            <w:tcW w:w="1559" w:type="dxa"/>
            <w:vAlign w:val="center"/>
          </w:tcPr>
          <w:p w14:paraId="320EDA8A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D7DFC7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A8C9C8F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F5F06F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 xml:space="preserve">Funkcja analizy spectrum. Identyfikacja źródeł zakłóceń pochodzących od:  Bluetooth, kuchenki mikrofalowej, telefonów bezprzewodowych, </w:t>
            </w:r>
            <w:proofErr w:type="spellStart"/>
            <w:r w:rsidRPr="00C31D2C">
              <w:t>ZigBee</w:t>
            </w:r>
            <w:proofErr w:type="spellEnd"/>
            <w:r w:rsidRPr="00C31D2C">
              <w:t>, innych urządzeń wykorzystujących pasma bliskie 2.4 GHz, 5 GHz i 6 GHz</w:t>
            </w:r>
          </w:p>
        </w:tc>
        <w:tc>
          <w:tcPr>
            <w:tcW w:w="1559" w:type="dxa"/>
            <w:vAlign w:val="center"/>
          </w:tcPr>
          <w:p w14:paraId="5B9B3CF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6DF1E8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54C0275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006FB14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Minimalny zakres pracy od 0°C do +45°C</w:t>
            </w:r>
          </w:p>
        </w:tc>
        <w:tc>
          <w:tcPr>
            <w:tcW w:w="1559" w:type="dxa"/>
            <w:vAlign w:val="center"/>
          </w:tcPr>
          <w:p w14:paraId="46DAE710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547084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8A26F4A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A9452B6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Pobór mocy nie większy niż 40W</w:t>
            </w:r>
          </w:p>
        </w:tc>
        <w:tc>
          <w:tcPr>
            <w:tcW w:w="1559" w:type="dxa"/>
            <w:vAlign w:val="center"/>
          </w:tcPr>
          <w:p w14:paraId="4735C803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7EA7143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114BEC4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3E74988" w14:textId="77777777" w:rsidR="00762E0C" w:rsidRPr="006C403D" w:rsidRDefault="00762E0C" w:rsidP="0039449D">
            <w:pPr>
              <w:rPr>
                <w:rFonts w:cstheme="minorHAnsi"/>
                <w:szCs w:val="22"/>
              </w:rPr>
            </w:pPr>
            <w:r w:rsidRPr="00C31D2C">
              <w:t>Wysokość maksymalnie 1U, głębokość nie większa niż 42cm</w:t>
            </w:r>
          </w:p>
        </w:tc>
        <w:tc>
          <w:tcPr>
            <w:tcW w:w="1559" w:type="dxa"/>
            <w:vAlign w:val="center"/>
          </w:tcPr>
          <w:p w14:paraId="6AFCC88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917912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75C771D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1527851" w14:textId="77777777" w:rsidR="00762E0C" w:rsidRPr="00E74765" w:rsidRDefault="00762E0C" w:rsidP="0039449D">
            <w:r w:rsidRPr="009561EB">
              <w:t xml:space="preserve">Wymagany jest serwis oprogramowania oraz serwis gwarancyjny producenta lub autoryzowany serwis realizowany na bazie wykupionej usługi serwisowej producenta świadczony przez minimum </w:t>
            </w:r>
            <w:r>
              <w:t>36</w:t>
            </w:r>
            <w:r w:rsidRPr="009561EB">
              <w:t xml:space="preserve"> </w:t>
            </w:r>
            <w:r>
              <w:t>miesięcy</w:t>
            </w:r>
            <w:r w:rsidRPr="009561EB">
              <w:t>.</w:t>
            </w:r>
          </w:p>
        </w:tc>
        <w:tc>
          <w:tcPr>
            <w:tcW w:w="1559" w:type="dxa"/>
            <w:vAlign w:val="center"/>
          </w:tcPr>
          <w:p w14:paraId="43DE7ABE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2D9901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82885F9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5A85E26" w14:textId="77777777" w:rsidR="00762E0C" w:rsidRPr="00E74765" w:rsidRDefault="00762E0C" w:rsidP="0039449D">
            <w:r w:rsidRPr="009561EB">
              <w:t>Dostępność usługi serwisowej (telefon oraz email) w języku polskim w trybie 8x5xNBD.</w:t>
            </w:r>
          </w:p>
        </w:tc>
        <w:tc>
          <w:tcPr>
            <w:tcW w:w="1559" w:type="dxa"/>
            <w:vAlign w:val="center"/>
          </w:tcPr>
          <w:p w14:paraId="1730B697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6568D69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F792536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5954934" w14:textId="77777777" w:rsidR="00762E0C" w:rsidRPr="00E74765" w:rsidRDefault="00762E0C" w:rsidP="0039449D">
            <w:r w:rsidRPr="009561EB">
              <w:t>Rozwiązywanie problemów ze sprzętem i oprogramowaniem w okresie trwania serwisu gwarancyjnego.</w:t>
            </w:r>
          </w:p>
        </w:tc>
        <w:tc>
          <w:tcPr>
            <w:tcW w:w="1559" w:type="dxa"/>
            <w:vAlign w:val="center"/>
          </w:tcPr>
          <w:p w14:paraId="5B263FC2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3E0D89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1FCFB8F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14B3FDD" w14:textId="77777777" w:rsidR="00762E0C" w:rsidRPr="00E74765" w:rsidRDefault="00762E0C" w:rsidP="0039449D">
            <w:r w:rsidRPr="009561EB">
              <w:t>Gwarantowany czas naprawy sprzętu – 48h od momentu zgłoszenia i potwierdzenia wady przez producenta.</w:t>
            </w:r>
          </w:p>
        </w:tc>
        <w:tc>
          <w:tcPr>
            <w:tcW w:w="1559" w:type="dxa"/>
            <w:vAlign w:val="center"/>
          </w:tcPr>
          <w:p w14:paraId="1EDDF3D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341FD70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3E33137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DE3E292" w14:textId="77777777" w:rsidR="00762E0C" w:rsidRPr="00E74765" w:rsidRDefault="00762E0C" w:rsidP="0039449D">
            <w:r w:rsidRPr="009561EB">
              <w:t>Bezpłatny dostęp do poprawek i nowych wersji oprogramowania w okresie trwania serwisu gwarancyjnego.</w:t>
            </w:r>
          </w:p>
        </w:tc>
        <w:tc>
          <w:tcPr>
            <w:tcW w:w="1559" w:type="dxa"/>
            <w:vAlign w:val="center"/>
          </w:tcPr>
          <w:p w14:paraId="0A77E1D8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4DAA7C1F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4895D9E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4D95F12" w14:textId="77777777" w:rsidR="00762E0C" w:rsidRPr="00E74765" w:rsidRDefault="00762E0C" w:rsidP="0039449D">
            <w:r w:rsidRPr="009561EB">
              <w:t>Sprzęt musi pochodzić z autoryzowanego przez jej producenta kanału dystrybucji w UE i nie może być obciążony uprzednio nabytymi prawami podmiotów trzecich (</w:t>
            </w:r>
            <w:proofErr w:type="spellStart"/>
            <w:r w:rsidRPr="009561EB">
              <w:t>subdystrybucja</w:t>
            </w:r>
            <w:proofErr w:type="spellEnd"/>
            <w:r w:rsidRPr="009561EB">
              <w:t>, niezależni brokerzy) oraz musi być przeznaczony do sprzedaży i serwisu na rynku polskim.</w:t>
            </w:r>
          </w:p>
        </w:tc>
        <w:tc>
          <w:tcPr>
            <w:tcW w:w="1559" w:type="dxa"/>
            <w:vAlign w:val="center"/>
          </w:tcPr>
          <w:p w14:paraId="02212C3B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526C093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0687CF2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38E0590" w14:textId="77777777" w:rsidR="00762E0C" w:rsidRPr="00E74765" w:rsidRDefault="00762E0C" w:rsidP="0039449D">
            <w:r w:rsidRPr="009561EB">
              <w:t>Producent musi posiadać w ofercie jednorodny system zarządzania pozwalający na konfigurację, zarządzanie i monitoring wszystkimi wyspecyfikowanymi urządzeniami (przewodowymi i bezprzewodowymi). System zarządzania jest przedmiotem postępowania i musi być dostępny w chwili składania oferty.</w:t>
            </w:r>
          </w:p>
        </w:tc>
        <w:tc>
          <w:tcPr>
            <w:tcW w:w="1559" w:type="dxa"/>
            <w:vAlign w:val="center"/>
          </w:tcPr>
          <w:p w14:paraId="5A784140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  <w:tr w:rsidR="00762E0C" w:rsidRPr="00A50682" w14:paraId="2BC0617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5AA8270" w14:textId="77777777" w:rsidR="00762E0C" w:rsidRPr="00A50682" w:rsidRDefault="00762E0C" w:rsidP="002A7829">
            <w:pPr>
              <w:pStyle w:val="Akapitzlist"/>
              <w:numPr>
                <w:ilvl w:val="0"/>
                <w:numId w:val="26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95AB50A" w14:textId="77777777" w:rsidR="00762E0C" w:rsidRPr="00E74765" w:rsidRDefault="00762E0C" w:rsidP="0039449D">
            <w:r w:rsidRPr="009561EB">
              <w:t xml:space="preserve">Wszystkie urządzenia muszą być fabrycznie nowe. </w:t>
            </w:r>
          </w:p>
        </w:tc>
        <w:tc>
          <w:tcPr>
            <w:tcW w:w="1559" w:type="dxa"/>
            <w:vAlign w:val="center"/>
          </w:tcPr>
          <w:p w14:paraId="37E01CDF" w14:textId="77777777" w:rsidR="00762E0C" w:rsidRPr="00A50682" w:rsidRDefault="00762E0C" w:rsidP="0039449D">
            <w:pPr>
              <w:rPr>
                <w:rFonts w:cstheme="minorHAnsi"/>
                <w:szCs w:val="22"/>
              </w:rPr>
            </w:pPr>
          </w:p>
        </w:tc>
      </w:tr>
    </w:tbl>
    <w:p w14:paraId="4C2E51D3" w14:textId="35450ACA" w:rsidR="00666215" w:rsidRDefault="00666215" w:rsidP="00666215">
      <w:pPr>
        <w:pStyle w:val="Nagwek2"/>
      </w:pPr>
      <w:r>
        <w:lastRenderedPageBreak/>
        <w:t>Kontroler sieci - Parametry punktowane</w:t>
      </w:r>
    </w:p>
    <w:tbl>
      <w:tblPr>
        <w:tblW w:w="10057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"/>
        <w:gridCol w:w="3687"/>
        <w:gridCol w:w="3520"/>
        <w:gridCol w:w="2179"/>
      </w:tblGrid>
      <w:tr w:rsidR="00666215" w:rsidRPr="001C3DFB" w14:paraId="7BBA7C79" w14:textId="77777777" w:rsidTr="00070127">
        <w:trPr>
          <w:trHeight w:val="1071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2805DA1B" w14:textId="77777777" w:rsidR="00666215" w:rsidRPr="00A7197C" w:rsidRDefault="00666215" w:rsidP="00070127">
            <w:pPr>
              <w:jc w:val="center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L.P.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038CF81B" w14:textId="77777777" w:rsidR="00666215" w:rsidRPr="00A7197C" w:rsidRDefault="00666215" w:rsidP="00070127">
            <w:pPr>
              <w:jc w:val="center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5216E36C" w14:textId="77777777" w:rsidR="00666215" w:rsidRPr="00A7197C" w:rsidRDefault="00666215" w:rsidP="00070127">
            <w:pPr>
              <w:keepNext/>
              <w:tabs>
                <w:tab w:val="num" w:pos="0"/>
              </w:tabs>
              <w:suppressAutoHyphens/>
              <w:jc w:val="center"/>
              <w:outlineLvl w:val="1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Parametry oferowane (opisać/podać)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31F883D" w14:textId="77777777" w:rsidR="00666215" w:rsidRPr="00A7197C" w:rsidRDefault="00666215" w:rsidP="00070127">
            <w:pPr>
              <w:keepNext/>
              <w:tabs>
                <w:tab w:val="num" w:pos="0"/>
              </w:tabs>
              <w:suppressAutoHyphens/>
              <w:jc w:val="center"/>
              <w:outlineLvl w:val="1"/>
              <w:rPr>
                <w:rFonts w:cstheme="minorHAnsi"/>
                <w:b/>
                <w:szCs w:val="22"/>
              </w:rPr>
            </w:pPr>
            <w:r w:rsidRPr="00A7197C">
              <w:rPr>
                <w:rFonts w:cstheme="minorHAnsi"/>
                <w:b/>
                <w:szCs w:val="22"/>
              </w:rPr>
              <w:t>punktacja w kryterium „parametry techniczne”</w:t>
            </w:r>
          </w:p>
        </w:tc>
      </w:tr>
      <w:tr w:rsidR="00666215" w:rsidRPr="001C3DFB" w14:paraId="5806AF1A" w14:textId="77777777" w:rsidTr="00686935">
        <w:trPr>
          <w:trHeight w:val="149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4638E0" w14:textId="77777777" w:rsidR="00666215" w:rsidRPr="001C3DFB" w:rsidRDefault="00666215" w:rsidP="002A7829">
            <w:pPr>
              <w:pStyle w:val="Akapitzlist"/>
              <w:numPr>
                <w:ilvl w:val="0"/>
                <w:numId w:val="65"/>
              </w:num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00BA38" w14:textId="50738711" w:rsidR="00666215" w:rsidRPr="001C3DFB" w:rsidRDefault="00666215" w:rsidP="00686935">
            <w:pPr>
              <w:rPr>
                <w:rFonts w:eastAsia="Times New Roman"/>
                <w:lang w:eastAsia="pl-PL"/>
              </w:rPr>
            </w:pPr>
            <w:r w:rsidRPr="007B1B19">
              <w:rPr>
                <w:rFonts w:cstheme="minorHAnsi"/>
              </w:rPr>
              <w:t>Producent oferowanych urządzeń musi znajdować się w kwadracie „</w:t>
            </w:r>
            <w:proofErr w:type="spellStart"/>
            <w:r w:rsidRPr="007B1B19">
              <w:rPr>
                <w:rFonts w:cstheme="minorHAnsi"/>
              </w:rPr>
              <w:t>Leaders</w:t>
            </w:r>
            <w:proofErr w:type="spellEnd"/>
            <w:r w:rsidRPr="007B1B19">
              <w:rPr>
                <w:rFonts w:cstheme="minorHAnsi"/>
              </w:rPr>
              <w:t xml:space="preserve">” raportu Gartner pt. </w:t>
            </w:r>
            <w:r w:rsidRPr="007B1B19">
              <w:rPr>
                <w:rFonts w:cstheme="minorHAnsi"/>
                <w:lang w:val="en-US"/>
              </w:rPr>
              <w:t>„Magic Quadrant for Enterprise Wired and Wireles</w:t>
            </w:r>
            <w:r w:rsidR="00686935">
              <w:rPr>
                <w:rFonts w:cstheme="minorHAnsi"/>
                <w:lang w:val="en-US"/>
              </w:rPr>
              <w:t xml:space="preserve">s LAN” </w:t>
            </w:r>
            <w:proofErr w:type="spellStart"/>
            <w:r w:rsidR="00686935">
              <w:rPr>
                <w:rFonts w:cstheme="minorHAnsi"/>
                <w:lang w:val="en-US"/>
              </w:rPr>
              <w:t>za</w:t>
            </w:r>
            <w:proofErr w:type="spellEnd"/>
            <w:r w:rsidR="00686935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86935">
              <w:rPr>
                <w:rFonts w:cstheme="minorHAnsi"/>
                <w:lang w:val="en-US"/>
              </w:rPr>
              <w:t>rok</w:t>
            </w:r>
            <w:proofErr w:type="spellEnd"/>
            <w:r w:rsidR="00686935">
              <w:rPr>
                <w:rFonts w:cstheme="minorHAnsi"/>
                <w:lang w:val="en-US"/>
              </w:rPr>
              <w:t xml:space="preserve"> 2024r </w:t>
            </w:r>
            <w:proofErr w:type="spellStart"/>
            <w:r w:rsidR="00686935">
              <w:rPr>
                <w:rFonts w:cstheme="minorHAnsi"/>
                <w:lang w:val="en-US"/>
              </w:rPr>
              <w:t>lub</w:t>
            </w:r>
            <w:proofErr w:type="spellEnd"/>
            <w:r w:rsidR="00686935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86935">
              <w:rPr>
                <w:rFonts w:cstheme="minorHAnsi"/>
                <w:lang w:val="en-US"/>
              </w:rPr>
              <w:t>nowszym</w:t>
            </w:r>
            <w:proofErr w:type="spellEnd"/>
            <w:r w:rsidR="00686935">
              <w:rPr>
                <w:rFonts w:cstheme="minorHAnsi"/>
                <w:lang w:val="en-US"/>
              </w:rPr>
              <w:t>.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F4F62C" w14:textId="77777777" w:rsidR="00666215" w:rsidRPr="001C3DFB" w:rsidRDefault="00666215" w:rsidP="00070127">
            <w:pPr>
              <w:rPr>
                <w:rFonts w:eastAsia="Times New Roman"/>
                <w:lang w:eastAsia="pl-PL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4CB55" w14:textId="77777777" w:rsidR="00666215" w:rsidRPr="001C3DFB" w:rsidRDefault="00666215" w:rsidP="00070127">
            <w:pPr>
              <w:rPr>
                <w:rFonts w:eastAsia="Times New Roman"/>
                <w:lang w:eastAsia="pl-PL"/>
              </w:rPr>
            </w:pPr>
            <w:r w:rsidRPr="001C3DFB">
              <w:rPr>
                <w:rFonts w:eastAsia="Times New Roman"/>
                <w:lang w:eastAsia="pl-PL"/>
              </w:rPr>
              <w:t xml:space="preserve">Nie – 0 </w:t>
            </w:r>
          </w:p>
          <w:p w14:paraId="7E492B15" w14:textId="77777777" w:rsidR="00666215" w:rsidRPr="001C3DFB" w:rsidRDefault="00666215" w:rsidP="00070127">
            <w:pPr>
              <w:rPr>
                <w:rFonts w:eastAsia="Times New Roman"/>
                <w:lang w:eastAsia="pl-PL"/>
              </w:rPr>
            </w:pPr>
            <w:r w:rsidRPr="001C3DFB">
              <w:rPr>
                <w:rFonts w:eastAsia="Times New Roman"/>
                <w:lang w:eastAsia="pl-PL"/>
              </w:rPr>
              <w:t xml:space="preserve">Tak – </w:t>
            </w:r>
            <w:r>
              <w:rPr>
                <w:rFonts w:eastAsia="Times New Roman"/>
                <w:lang w:eastAsia="pl-PL"/>
              </w:rPr>
              <w:t>4</w:t>
            </w:r>
            <w:r w:rsidRPr="001C3DFB">
              <w:rPr>
                <w:rFonts w:eastAsia="Times New Roman"/>
                <w:lang w:eastAsia="pl-PL"/>
              </w:rPr>
              <w:t xml:space="preserve"> pkt. </w:t>
            </w:r>
          </w:p>
        </w:tc>
      </w:tr>
    </w:tbl>
    <w:p w14:paraId="11100B21" w14:textId="1053044C" w:rsidR="00BC14F2" w:rsidRDefault="00BC14F2" w:rsidP="00BC14F2">
      <w:pPr>
        <w:pStyle w:val="Nagwek2"/>
      </w:pPr>
      <w:bookmarkStart w:id="15" w:name="_Adapter_sieci_na"/>
      <w:bookmarkEnd w:id="15"/>
      <w:r>
        <w:t>Adapter</w:t>
      </w:r>
      <w:r w:rsidR="006D2F41">
        <w:t xml:space="preserve"> </w:t>
      </w:r>
      <w:r w:rsidR="00F333B5">
        <w:t>sieci</w:t>
      </w:r>
      <w:r w:rsidR="006D2F41">
        <w:t xml:space="preserve"> na USB</w:t>
      </w:r>
      <w:r>
        <w:t xml:space="preserve">  -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801"/>
        <w:gridCol w:w="1559"/>
      </w:tblGrid>
      <w:tr w:rsidR="00BC14F2" w:rsidRPr="006C403D" w14:paraId="2834BE35" w14:textId="77777777" w:rsidTr="00FC153E">
        <w:trPr>
          <w:trHeight w:val="352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14:paraId="2F87ABF5" w14:textId="77777777" w:rsidR="00BC14F2" w:rsidRPr="006C403D" w:rsidRDefault="00BC14F2" w:rsidP="00BC14F2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801" w:type="dxa"/>
            <w:shd w:val="clear" w:color="auto" w:fill="A6A6A6" w:themeFill="background1" w:themeFillShade="A6"/>
            <w:vAlign w:val="center"/>
          </w:tcPr>
          <w:p w14:paraId="02DCADF9" w14:textId="77777777" w:rsidR="00BC14F2" w:rsidRPr="006C403D" w:rsidRDefault="00BC14F2" w:rsidP="00BC14F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670AE65F" w14:textId="77777777" w:rsidR="00BC14F2" w:rsidRPr="006C403D" w:rsidRDefault="00BC14F2" w:rsidP="00BC14F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BC14F2" w:rsidRPr="00A50682" w14:paraId="2CF51EB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A71ACC2" w14:textId="77777777" w:rsidR="00BC14F2" w:rsidRPr="00A50682" w:rsidRDefault="00BC14F2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5FD361D" w14:textId="3C837F13" w:rsidR="00BC14F2" w:rsidRPr="006C403D" w:rsidRDefault="006D2F41" w:rsidP="006D2F41">
            <w:pPr>
              <w:rPr>
                <w:rFonts w:cstheme="minorHAnsi"/>
                <w:szCs w:val="22"/>
              </w:rPr>
            </w:pPr>
            <w:r w:rsidRPr="006D2F41">
              <w:rPr>
                <w:rFonts w:cstheme="minorHAnsi"/>
                <w:szCs w:val="22"/>
              </w:rPr>
              <w:t>Standard sieci bezprzewodowej:</w:t>
            </w:r>
            <w:r>
              <w:rPr>
                <w:rFonts w:cstheme="minorHAnsi"/>
                <w:szCs w:val="22"/>
              </w:rPr>
              <w:t xml:space="preserve"> </w:t>
            </w:r>
            <w:r w:rsidRPr="006D2F41">
              <w:rPr>
                <w:rFonts w:cstheme="minorHAnsi"/>
                <w:szCs w:val="22"/>
              </w:rPr>
              <w:t>Wi-Fi 7 (IEEE 802.11be) z wsteczną kompatybilnością z Wi-Fi 6, Wi-Fi 5 oraz Wi-Fi 4.</w:t>
            </w:r>
          </w:p>
        </w:tc>
        <w:tc>
          <w:tcPr>
            <w:tcW w:w="1559" w:type="dxa"/>
            <w:vAlign w:val="center"/>
          </w:tcPr>
          <w:p w14:paraId="1E11D3C0" w14:textId="77777777" w:rsidR="00BC14F2" w:rsidRPr="00A50682" w:rsidRDefault="00BC14F2" w:rsidP="00BC14F2">
            <w:pPr>
              <w:rPr>
                <w:rFonts w:cstheme="minorHAnsi"/>
                <w:szCs w:val="22"/>
              </w:rPr>
            </w:pPr>
          </w:p>
        </w:tc>
      </w:tr>
      <w:tr w:rsidR="00CE084F" w:rsidRPr="00A50682" w14:paraId="13DC278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8BA6179" w14:textId="77777777" w:rsidR="00CE084F" w:rsidRPr="00A50682" w:rsidRDefault="00CE084F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13A1E6D" w14:textId="01686E01" w:rsidR="00CE084F" w:rsidRPr="00CE084F" w:rsidRDefault="00CE084F" w:rsidP="00CE084F">
            <w:r w:rsidRPr="00915190">
              <w:t>Interfejs:</w:t>
            </w:r>
            <w:r>
              <w:t xml:space="preserve"> </w:t>
            </w:r>
            <w:r w:rsidRPr="00915190">
              <w:t>USB</w:t>
            </w:r>
          </w:p>
        </w:tc>
        <w:tc>
          <w:tcPr>
            <w:tcW w:w="1559" w:type="dxa"/>
            <w:vAlign w:val="center"/>
          </w:tcPr>
          <w:p w14:paraId="7DADE94D" w14:textId="77777777" w:rsidR="00CE084F" w:rsidRPr="00A50682" w:rsidRDefault="00CE084F" w:rsidP="00BC14F2">
            <w:pPr>
              <w:rPr>
                <w:rFonts w:cstheme="minorHAnsi"/>
                <w:szCs w:val="22"/>
              </w:rPr>
            </w:pPr>
          </w:p>
        </w:tc>
      </w:tr>
      <w:tr w:rsidR="00CE084F" w:rsidRPr="00A50682" w14:paraId="1DF7A8E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89B5A01" w14:textId="77777777" w:rsidR="00CE084F" w:rsidRPr="00A50682" w:rsidRDefault="00CE084F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0195854" w14:textId="77777777" w:rsidR="00CE084F" w:rsidRPr="00915190" w:rsidRDefault="00CE084F" w:rsidP="00CE084F">
            <w:r w:rsidRPr="00915190">
              <w:t>Obsługiwane pasma częstotliwości:</w:t>
            </w:r>
          </w:p>
          <w:p w14:paraId="175E8CC6" w14:textId="77777777" w:rsidR="00CE084F" w:rsidRPr="00915190" w:rsidRDefault="00CE084F" w:rsidP="002A7829">
            <w:pPr>
              <w:pStyle w:val="Akapitzlist"/>
              <w:numPr>
                <w:ilvl w:val="0"/>
                <w:numId w:val="23"/>
              </w:numPr>
            </w:pPr>
            <w:r w:rsidRPr="00915190">
              <w:t>2,4 GHz,</w:t>
            </w:r>
          </w:p>
          <w:p w14:paraId="214B3DF5" w14:textId="65355DEC" w:rsidR="00CE084F" w:rsidRPr="00915190" w:rsidRDefault="00CE084F" w:rsidP="002A7829">
            <w:pPr>
              <w:pStyle w:val="Akapitzlist"/>
              <w:numPr>
                <w:ilvl w:val="0"/>
                <w:numId w:val="23"/>
              </w:numPr>
            </w:pPr>
            <w:r w:rsidRPr="00915190">
              <w:t>GHz,</w:t>
            </w:r>
          </w:p>
          <w:p w14:paraId="7AD8D4F7" w14:textId="04B409D1" w:rsidR="00CE084F" w:rsidRPr="00CE084F" w:rsidRDefault="00CE084F" w:rsidP="002A7829">
            <w:pPr>
              <w:pStyle w:val="Akapitzlist"/>
              <w:numPr>
                <w:ilvl w:val="0"/>
                <w:numId w:val="23"/>
              </w:numPr>
            </w:pPr>
            <w:r w:rsidRPr="00915190">
              <w:t>6 GHz.</w:t>
            </w:r>
          </w:p>
        </w:tc>
        <w:tc>
          <w:tcPr>
            <w:tcW w:w="1559" w:type="dxa"/>
            <w:vAlign w:val="center"/>
          </w:tcPr>
          <w:p w14:paraId="6B6F0AA1" w14:textId="77777777" w:rsidR="00CE084F" w:rsidRPr="00A50682" w:rsidRDefault="00CE084F" w:rsidP="00BC14F2">
            <w:pPr>
              <w:rPr>
                <w:rFonts w:cstheme="minorHAnsi"/>
                <w:szCs w:val="22"/>
              </w:rPr>
            </w:pPr>
          </w:p>
        </w:tc>
      </w:tr>
      <w:tr w:rsidR="00CE084F" w:rsidRPr="00A50682" w14:paraId="01254A6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29BD7F1" w14:textId="77777777" w:rsidR="00CE084F" w:rsidRPr="00A50682" w:rsidRDefault="00CE084F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3F965F5" w14:textId="77777777" w:rsidR="00CE084F" w:rsidRPr="00915190" w:rsidRDefault="00CE084F" w:rsidP="00CE084F">
            <w:r w:rsidRPr="00915190">
              <w:t>Maksymalna przepustowość bezprzewodowa:</w:t>
            </w:r>
          </w:p>
          <w:p w14:paraId="21C93EA0" w14:textId="7EDDE642" w:rsidR="00CE084F" w:rsidRPr="00915190" w:rsidRDefault="00CE084F" w:rsidP="002A7829">
            <w:pPr>
              <w:pStyle w:val="Akapitzlist"/>
              <w:numPr>
                <w:ilvl w:val="0"/>
                <w:numId w:val="22"/>
              </w:numPr>
            </w:pPr>
            <w:r w:rsidRPr="00915190">
              <w:t xml:space="preserve">łączna do </w:t>
            </w:r>
            <w:r w:rsidR="003A13D3">
              <w:t>co najmniej</w:t>
            </w:r>
            <w:r w:rsidRPr="00915190">
              <w:t xml:space="preserve">. 6,5 </w:t>
            </w:r>
            <w:proofErr w:type="spellStart"/>
            <w:r w:rsidRPr="00915190">
              <w:t>Gb</w:t>
            </w:r>
            <w:proofErr w:type="spellEnd"/>
            <w:r w:rsidRPr="00915190">
              <w:t>/s,</w:t>
            </w:r>
          </w:p>
          <w:p w14:paraId="407432B4" w14:textId="77777777" w:rsidR="00CE084F" w:rsidRPr="00915190" w:rsidRDefault="00CE084F" w:rsidP="002A7829">
            <w:pPr>
              <w:pStyle w:val="Akapitzlist"/>
              <w:numPr>
                <w:ilvl w:val="0"/>
                <w:numId w:val="22"/>
              </w:numPr>
            </w:pPr>
            <w:r w:rsidRPr="00915190">
              <w:t xml:space="preserve">w paśmie 6 GHz: min. 2880 </w:t>
            </w:r>
            <w:proofErr w:type="spellStart"/>
            <w:r w:rsidRPr="00915190">
              <w:t>Mb</w:t>
            </w:r>
            <w:proofErr w:type="spellEnd"/>
            <w:r w:rsidRPr="00915190">
              <w:t>/s,</w:t>
            </w:r>
          </w:p>
          <w:p w14:paraId="44C9EE2B" w14:textId="77777777" w:rsidR="00CE084F" w:rsidRPr="00915190" w:rsidRDefault="00CE084F" w:rsidP="002A7829">
            <w:pPr>
              <w:pStyle w:val="Akapitzlist"/>
              <w:numPr>
                <w:ilvl w:val="0"/>
                <w:numId w:val="22"/>
              </w:numPr>
            </w:pPr>
            <w:r w:rsidRPr="00915190">
              <w:t xml:space="preserve">w paśmie 5 GHz: min. 2880 </w:t>
            </w:r>
            <w:proofErr w:type="spellStart"/>
            <w:r w:rsidRPr="00915190">
              <w:t>Mb</w:t>
            </w:r>
            <w:proofErr w:type="spellEnd"/>
            <w:r w:rsidRPr="00915190">
              <w:t>/s,</w:t>
            </w:r>
          </w:p>
          <w:p w14:paraId="3FB81730" w14:textId="791CCB2C" w:rsidR="00CE084F" w:rsidRPr="00CE084F" w:rsidRDefault="00CE084F" w:rsidP="002A7829">
            <w:pPr>
              <w:pStyle w:val="Akapitzlist"/>
              <w:numPr>
                <w:ilvl w:val="0"/>
                <w:numId w:val="22"/>
              </w:numPr>
            </w:pPr>
            <w:r w:rsidRPr="00915190">
              <w:t xml:space="preserve">w paśmie 2,4 GHz: min. 680 </w:t>
            </w:r>
            <w:proofErr w:type="spellStart"/>
            <w:r w:rsidRPr="00915190">
              <w:t>Mb</w:t>
            </w:r>
            <w:proofErr w:type="spellEnd"/>
            <w:r w:rsidRPr="00915190">
              <w:t>/s.</w:t>
            </w:r>
          </w:p>
        </w:tc>
        <w:tc>
          <w:tcPr>
            <w:tcW w:w="1559" w:type="dxa"/>
            <w:vAlign w:val="center"/>
          </w:tcPr>
          <w:p w14:paraId="145E4FBA" w14:textId="77777777" w:rsidR="00CE084F" w:rsidRPr="00A50682" w:rsidRDefault="00CE084F" w:rsidP="00BC14F2">
            <w:pPr>
              <w:rPr>
                <w:rFonts w:cstheme="minorHAnsi"/>
                <w:szCs w:val="22"/>
              </w:rPr>
            </w:pPr>
          </w:p>
        </w:tc>
      </w:tr>
      <w:tr w:rsidR="00CE084F" w:rsidRPr="00A50682" w14:paraId="24D5FFD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867E1B2" w14:textId="77777777" w:rsidR="00CE084F" w:rsidRPr="00A50682" w:rsidRDefault="00CE084F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2F03889" w14:textId="77777777" w:rsidR="00CE084F" w:rsidRPr="00915190" w:rsidRDefault="00CE084F" w:rsidP="00CE084F">
            <w:r w:rsidRPr="00915190">
              <w:t>Obsługa technologii zwiększających wydajność i niezawodność transmisji, w szczególności:</w:t>
            </w:r>
          </w:p>
          <w:p w14:paraId="44B5B9E9" w14:textId="77777777" w:rsidR="00CE084F" w:rsidRPr="00915190" w:rsidRDefault="00CE084F" w:rsidP="00CE084F">
            <w:r w:rsidRPr="00915190">
              <w:t>4K-QAM lub technologia równoważna,</w:t>
            </w:r>
          </w:p>
          <w:p w14:paraId="0AA9E6D4" w14:textId="77777777" w:rsidR="00CE084F" w:rsidRPr="00915190" w:rsidRDefault="00CE084F" w:rsidP="00CE084F">
            <w:r w:rsidRPr="00915190">
              <w:t>kanały o szerokości do 160 MHz,</w:t>
            </w:r>
          </w:p>
          <w:p w14:paraId="33091BEC" w14:textId="77777777" w:rsidR="00CE084F" w:rsidRPr="00915190" w:rsidRDefault="00CE084F" w:rsidP="00CE084F">
            <w:r w:rsidRPr="00915190">
              <w:t>Multi-RU lub rozwiązanie równoważne,</w:t>
            </w:r>
          </w:p>
          <w:p w14:paraId="144A1101" w14:textId="1261F889" w:rsidR="00CE084F" w:rsidRPr="00CE084F" w:rsidRDefault="00CE084F" w:rsidP="00CE084F">
            <w:proofErr w:type="spellStart"/>
            <w:r w:rsidRPr="00915190">
              <w:t>Preamble</w:t>
            </w:r>
            <w:proofErr w:type="spellEnd"/>
            <w:r w:rsidRPr="00915190">
              <w:t xml:space="preserve"> </w:t>
            </w:r>
            <w:proofErr w:type="spellStart"/>
            <w:r w:rsidRPr="00915190">
              <w:t>Puncturing</w:t>
            </w:r>
            <w:proofErr w:type="spellEnd"/>
            <w:r w:rsidRPr="00915190">
              <w:t xml:space="preserve"> lub rozwiązanie równoważne.</w:t>
            </w:r>
          </w:p>
        </w:tc>
        <w:tc>
          <w:tcPr>
            <w:tcW w:w="1559" w:type="dxa"/>
            <w:vAlign w:val="center"/>
          </w:tcPr>
          <w:p w14:paraId="787B14B3" w14:textId="77777777" w:rsidR="00CE084F" w:rsidRPr="00A50682" w:rsidRDefault="00CE084F" w:rsidP="00BC14F2">
            <w:pPr>
              <w:rPr>
                <w:rFonts w:cstheme="minorHAnsi"/>
                <w:szCs w:val="22"/>
              </w:rPr>
            </w:pPr>
          </w:p>
        </w:tc>
      </w:tr>
      <w:tr w:rsidR="00CE084F" w:rsidRPr="00A50682" w14:paraId="3FAA861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546A21D" w14:textId="77777777" w:rsidR="00CE084F" w:rsidRPr="00A50682" w:rsidRDefault="00CE084F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1C5EA36" w14:textId="3F6EAA3E" w:rsidR="00CE084F" w:rsidRPr="00CE084F" w:rsidRDefault="00CE084F" w:rsidP="00CE084F">
            <w:r w:rsidRPr="00915190">
              <w:t>Anteny:</w:t>
            </w:r>
            <w:r>
              <w:t xml:space="preserve"> </w:t>
            </w:r>
            <w:r w:rsidRPr="00915190">
              <w:t>co najmniej 2 zewnętrzne anteny zapewniające zwiększony zasięg i stabilność sygnału.</w:t>
            </w:r>
          </w:p>
        </w:tc>
        <w:tc>
          <w:tcPr>
            <w:tcW w:w="1559" w:type="dxa"/>
            <w:vAlign w:val="center"/>
          </w:tcPr>
          <w:p w14:paraId="40B6CB85" w14:textId="77777777" w:rsidR="00CE084F" w:rsidRPr="00A50682" w:rsidRDefault="00CE084F" w:rsidP="00BC14F2">
            <w:pPr>
              <w:rPr>
                <w:rFonts w:cstheme="minorHAnsi"/>
                <w:szCs w:val="22"/>
              </w:rPr>
            </w:pPr>
          </w:p>
        </w:tc>
      </w:tr>
      <w:tr w:rsidR="00CE084F" w:rsidRPr="00A50682" w14:paraId="0E97B25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31C62B0" w14:textId="77777777" w:rsidR="00CE084F" w:rsidRPr="00A50682" w:rsidRDefault="00CE084F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302CAB7" w14:textId="5EC8DD1D" w:rsidR="00CE084F" w:rsidRPr="006D2F41" w:rsidRDefault="003A13D3" w:rsidP="006D2F41">
            <w:pPr>
              <w:rPr>
                <w:rFonts w:cstheme="minorHAnsi"/>
                <w:szCs w:val="22"/>
              </w:rPr>
            </w:pPr>
            <w:r w:rsidRPr="00915190">
              <w:t xml:space="preserve">Obsługa technologii </w:t>
            </w:r>
            <w:proofErr w:type="spellStart"/>
            <w:r w:rsidRPr="00915190">
              <w:t>Beamforming</w:t>
            </w:r>
            <w:proofErr w:type="spellEnd"/>
          </w:p>
        </w:tc>
        <w:tc>
          <w:tcPr>
            <w:tcW w:w="1559" w:type="dxa"/>
            <w:vAlign w:val="center"/>
          </w:tcPr>
          <w:p w14:paraId="1D277A9E" w14:textId="77777777" w:rsidR="00CE084F" w:rsidRPr="00A50682" w:rsidRDefault="00CE084F" w:rsidP="00BC14F2">
            <w:pPr>
              <w:rPr>
                <w:rFonts w:cstheme="minorHAnsi"/>
                <w:szCs w:val="22"/>
              </w:rPr>
            </w:pPr>
          </w:p>
        </w:tc>
      </w:tr>
      <w:tr w:rsidR="00CE084F" w:rsidRPr="00A50682" w14:paraId="61C829B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1854D97" w14:textId="77777777" w:rsidR="00CE084F" w:rsidRPr="00A50682" w:rsidRDefault="00CE084F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1FE4BE9" w14:textId="3FE85E01" w:rsidR="00CE084F" w:rsidRPr="003A13D3" w:rsidRDefault="003A13D3" w:rsidP="003A13D3">
            <w:r w:rsidRPr="00915190">
              <w:t>Stabilna praca w środowisku o dużym zagęszczeniu sieci bezprzewodowych.</w:t>
            </w:r>
          </w:p>
        </w:tc>
        <w:tc>
          <w:tcPr>
            <w:tcW w:w="1559" w:type="dxa"/>
            <w:vAlign w:val="center"/>
          </w:tcPr>
          <w:p w14:paraId="63B2EA02" w14:textId="77777777" w:rsidR="00CE084F" w:rsidRPr="00A50682" w:rsidRDefault="00CE084F" w:rsidP="00BC14F2">
            <w:pPr>
              <w:rPr>
                <w:rFonts w:cstheme="minorHAnsi"/>
                <w:szCs w:val="22"/>
              </w:rPr>
            </w:pPr>
          </w:p>
        </w:tc>
      </w:tr>
      <w:tr w:rsidR="00CE084F" w:rsidRPr="00A50682" w14:paraId="7603AFC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36169CE" w14:textId="77777777" w:rsidR="00CE084F" w:rsidRPr="00A50682" w:rsidRDefault="00CE084F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B24E52B" w14:textId="50F5AACC" w:rsidR="00CE084F" w:rsidRPr="003A13D3" w:rsidRDefault="003A13D3" w:rsidP="003A13D3">
            <w:r w:rsidRPr="00915190">
              <w:t>Automatyczny dobór optymalnego pasma pracy (2,4 / 5 / 6 GHz).</w:t>
            </w:r>
          </w:p>
        </w:tc>
        <w:tc>
          <w:tcPr>
            <w:tcW w:w="1559" w:type="dxa"/>
            <w:vAlign w:val="center"/>
          </w:tcPr>
          <w:p w14:paraId="31787A97" w14:textId="77777777" w:rsidR="00CE084F" w:rsidRPr="00A50682" w:rsidRDefault="00CE084F" w:rsidP="00BC14F2">
            <w:pPr>
              <w:rPr>
                <w:rFonts w:cstheme="minorHAnsi"/>
                <w:szCs w:val="22"/>
              </w:rPr>
            </w:pPr>
          </w:p>
        </w:tc>
      </w:tr>
      <w:tr w:rsidR="00CE084F" w:rsidRPr="00A50682" w14:paraId="1E2A21F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445FF2C" w14:textId="77777777" w:rsidR="00CE084F" w:rsidRPr="00A50682" w:rsidRDefault="00CE084F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B830BF3" w14:textId="77777777" w:rsidR="003A13D3" w:rsidRPr="00915190" w:rsidRDefault="003A13D3" w:rsidP="003A13D3">
            <w:r w:rsidRPr="00915190">
              <w:t>Stabilne połączenie bezprzewodowe dla:</w:t>
            </w:r>
          </w:p>
          <w:p w14:paraId="1D6E50C1" w14:textId="77777777" w:rsidR="003A13D3" w:rsidRPr="00915190" w:rsidRDefault="003A13D3" w:rsidP="002A7829">
            <w:pPr>
              <w:pStyle w:val="Akapitzlist"/>
              <w:numPr>
                <w:ilvl w:val="0"/>
                <w:numId w:val="21"/>
              </w:numPr>
            </w:pPr>
            <w:r w:rsidRPr="00915190">
              <w:t>pracy biurowej i zdalnej,</w:t>
            </w:r>
          </w:p>
          <w:p w14:paraId="2C1CD01C" w14:textId="77777777" w:rsidR="003A13D3" w:rsidRPr="00915190" w:rsidRDefault="003A13D3" w:rsidP="002A7829">
            <w:pPr>
              <w:pStyle w:val="Akapitzlist"/>
              <w:numPr>
                <w:ilvl w:val="0"/>
                <w:numId w:val="21"/>
              </w:numPr>
            </w:pPr>
            <w:r w:rsidRPr="00915190">
              <w:t>wideokonferencji,</w:t>
            </w:r>
          </w:p>
          <w:p w14:paraId="68688D66" w14:textId="77777777" w:rsidR="003A13D3" w:rsidRPr="00915190" w:rsidRDefault="003A13D3" w:rsidP="002A7829">
            <w:pPr>
              <w:pStyle w:val="Akapitzlist"/>
              <w:numPr>
                <w:ilvl w:val="0"/>
                <w:numId w:val="21"/>
              </w:numPr>
            </w:pPr>
            <w:r w:rsidRPr="00915190">
              <w:t>transmisji strumieniowej co najmniej 4K/8K,</w:t>
            </w:r>
          </w:p>
          <w:p w14:paraId="6C5B32CB" w14:textId="00BF998E" w:rsidR="00CE084F" w:rsidRPr="003A13D3" w:rsidRDefault="003A13D3" w:rsidP="002A7829">
            <w:pPr>
              <w:pStyle w:val="Akapitzlist"/>
              <w:numPr>
                <w:ilvl w:val="0"/>
                <w:numId w:val="21"/>
              </w:numPr>
            </w:pPr>
            <w:r w:rsidRPr="00915190">
              <w:lastRenderedPageBreak/>
              <w:t>pracy wielozadaniowej i aplikacji o wysokim zapotrzebowaniu na przepustowość.</w:t>
            </w:r>
          </w:p>
        </w:tc>
        <w:tc>
          <w:tcPr>
            <w:tcW w:w="1559" w:type="dxa"/>
            <w:vAlign w:val="center"/>
          </w:tcPr>
          <w:p w14:paraId="01B88099" w14:textId="77777777" w:rsidR="00CE084F" w:rsidRPr="00A50682" w:rsidRDefault="00CE084F" w:rsidP="00BC14F2">
            <w:pPr>
              <w:rPr>
                <w:rFonts w:cstheme="minorHAnsi"/>
                <w:szCs w:val="22"/>
              </w:rPr>
            </w:pPr>
          </w:p>
        </w:tc>
      </w:tr>
      <w:tr w:rsidR="00CE084F" w:rsidRPr="00A50682" w14:paraId="1D2B571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090F9A0" w14:textId="77777777" w:rsidR="00CE084F" w:rsidRPr="00A50682" w:rsidRDefault="00CE084F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4C534E3" w14:textId="774DB3F3" w:rsidR="00CE084F" w:rsidRPr="003A13D3" w:rsidRDefault="003A13D3" w:rsidP="003A13D3">
            <w:r w:rsidRPr="00915190">
              <w:t>Wzmocniony odbiór sygnału umożliwiający pracę w typowych warunkach biurowych, także przy przeszkodach architektonicznych (np. ściany).</w:t>
            </w:r>
          </w:p>
        </w:tc>
        <w:tc>
          <w:tcPr>
            <w:tcW w:w="1559" w:type="dxa"/>
            <w:vAlign w:val="center"/>
          </w:tcPr>
          <w:p w14:paraId="6C8AA00F" w14:textId="77777777" w:rsidR="00CE084F" w:rsidRPr="00A50682" w:rsidRDefault="00CE084F" w:rsidP="00BC14F2">
            <w:pPr>
              <w:rPr>
                <w:rFonts w:cstheme="minorHAnsi"/>
                <w:szCs w:val="22"/>
              </w:rPr>
            </w:pPr>
          </w:p>
        </w:tc>
      </w:tr>
      <w:tr w:rsidR="003A13D3" w:rsidRPr="00A50682" w14:paraId="0EB7E58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FD067B5" w14:textId="77777777" w:rsidR="003A13D3" w:rsidRPr="00A50682" w:rsidRDefault="003A13D3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876FBD1" w14:textId="77777777" w:rsidR="003A13D3" w:rsidRPr="00915190" w:rsidRDefault="003A13D3" w:rsidP="003A13D3">
            <w:r w:rsidRPr="00915190">
              <w:t>Systemy operacyjne:</w:t>
            </w:r>
          </w:p>
          <w:p w14:paraId="57A7373F" w14:textId="77777777" w:rsidR="003A13D3" w:rsidRPr="00915190" w:rsidRDefault="003A13D3" w:rsidP="002A7829">
            <w:pPr>
              <w:pStyle w:val="Akapitzlist"/>
              <w:numPr>
                <w:ilvl w:val="0"/>
                <w:numId w:val="24"/>
              </w:numPr>
            </w:pPr>
            <w:r w:rsidRPr="00915190">
              <w:t>Windows 11 (pełna funkcjonalność, w tym obsługa pasma 6 GHz),</w:t>
            </w:r>
          </w:p>
          <w:p w14:paraId="69275083" w14:textId="14197498" w:rsidR="003A13D3" w:rsidRPr="003A13D3" w:rsidRDefault="003A13D3" w:rsidP="002A7829">
            <w:pPr>
              <w:pStyle w:val="Akapitzlist"/>
              <w:numPr>
                <w:ilvl w:val="0"/>
                <w:numId w:val="24"/>
              </w:numPr>
            </w:pPr>
            <w:r w:rsidRPr="00915190">
              <w:t>Windows 10 (obsługa minimum pasm 2,4 GHz i 5 GHz).</w:t>
            </w:r>
          </w:p>
        </w:tc>
        <w:tc>
          <w:tcPr>
            <w:tcW w:w="1559" w:type="dxa"/>
            <w:vAlign w:val="center"/>
          </w:tcPr>
          <w:p w14:paraId="24488F8D" w14:textId="77777777" w:rsidR="003A13D3" w:rsidRPr="00A50682" w:rsidRDefault="003A13D3" w:rsidP="00BC14F2">
            <w:pPr>
              <w:rPr>
                <w:rFonts w:cstheme="minorHAnsi"/>
                <w:szCs w:val="22"/>
              </w:rPr>
            </w:pPr>
          </w:p>
        </w:tc>
      </w:tr>
      <w:tr w:rsidR="007631A5" w:rsidRPr="00A50682" w14:paraId="5A0661B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E6AFE2A" w14:textId="77777777" w:rsidR="007631A5" w:rsidRPr="00A50682" w:rsidRDefault="007631A5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9A5870B" w14:textId="179AB86B" w:rsidR="007631A5" w:rsidRPr="006D2F41" w:rsidRDefault="007631A5" w:rsidP="007631A5">
            <w:pPr>
              <w:rPr>
                <w:rFonts w:cstheme="minorHAnsi"/>
                <w:szCs w:val="22"/>
              </w:rPr>
            </w:pPr>
            <w:r w:rsidRPr="00DE7A8B">
              <w:t>Instalacja typu Plug &amp; Play lub sterowniki dostarczone wraz z urządzeniem (np. w pamięci wbudowanej).</w:t>
            </w:r>
          </w:p>
        </w:tc>
        <w:tc>
          <w:tcPr>
            <w:tcW w:w="1559" w:type="dxa"/>
            <w:vAlign w:val="center"/>
          </w:tcPr>
          <w:p w14:paraId="6E3A9F83" w14:textId="77777777" w:rsidR="007631A5" w:rsidRPr="00A50682" w:rsidRDefault="007631A5" w:rsidP="007631A5">
            <w:pPr>
              <w:rPr>
                <w:rFonts w:cstheme="minorHAnsi"/>
                <w:szCs w:val="22"/>
              </w:rPr>
            </w:pPr>
          </w:p>
        </w:tc>
      </w:tr>
      <w:tr w:rsidR="007631A5" w:rsidRPr="00A50682" w14:paraId="3C8E5C8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490ABAB" w14:textId="77777777" w:rsidR="007631A5" w:rsidRPr="00A50682" w:rsidRDefault="007631A5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D168C4C" w14:textId="25A1B099" w:rsidR="007631A5" w:rsidRPr="006D2F41" w:rsidRDefault="007631A5" w:rsidP="007631A5">
            <w:pPr>
              <w:rPr>
                <w:rFonts w:cstheme="minorHAnsi"/>
                <w:szCs w:val="22"/>
              </w:rPr>
            </w:pPr>
            <w:r w:rsidRPr="00DE7A8B">
              <w:t>Brak konieczności stosowania nośników optycznych do instalacji sterowników</w:t>
            </w:r>
          </w:p>
        </w:tc>
        <w:tc>
          <w:tcPr>
            <w:tcW w:w="1559" w:type="dxa"/>
            <w:vAlign w:val="center"/>
          </w:tcPr>
          <w:p w14:paraId="45111CE5" w14:textId="77777777" w:rsidR="007631A5" w:rsidRPr="00A50682" w:rsidRDefault="007631A5" w:rsidP="007631A5">
            <w:pPr>
              <w:rPr>
                <w:rFonts w:cstheme="minorHAnsi"/>
                <w:szCs w:val="22"/>
              </w:rPr>
            </w:pPr>
          </w:p>
        </w:tc>
      </w:tr>
      <w:tr w:rsidR="007631A5" w:rsidRPr="00A50682" w14:paraId="31FC4DE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C1501C5" w14:textId="77777777" w:rsidR="007631A5" w:rsidRPr="00A50682" w:rsidRDefault="007631A5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CF1D401" w14:textId="20275672" w:rsidR="007631A5" w:rsidRPr="00DE7A8B" w:rsidRDefault="007631A5" w:rsidP="007631A5">
            <w:r w:rsidRPr="00915190">
              <w:t>Typ przewodu: przedłużacz USB.</w:t>
            </w:r>
          </w:p>
        </w:tc>
        <w:tc>
          <w:tcPr>
            <w:tcW w:w="1559" w:type="dxa"/>
            <w:vAlign w:val="center"/>
          </w:tcPr>
          <w:p w14:paraId="645F2ADD" w14:textId="77777777" w:rsidR="007631A5" w:rsidRPr="00A50682" w:rsidRDefault="007631A5" w:rsidP="007631A5">
            <w:pPr>
              <w:rPr>
                <w:rFonts w:cstheme="minorHAnsi"/>
                <w:szCs w:val="22"/>
              </w:rPr>
            </w:pPr>
          </w:p>
        </w:tc>
      </w:tr>
      <w:tr w:rsidR="007631A5" w:rsidRPr="00A50682" w14:paraId="6B9444C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05C4549" w14:textId="77777777" w:rsidR="007631A5" w:rsidRPr="00A50682" w:rsidRDefault="007631A5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EDAEB3F" w14:textId="2C460E41" w:rsidR="007631A5" w:rsidRPr="00DE7A8B" w:rsidRDefault="007631A5" w:rsidP="007631A5">
            <w:r w:rsidRPr="00F102CF">
              <w:t>Standard</w:t>
            </w:r>
            <w:r>
              <w:t xml:space="preserve"> przewodu</w:t>
            </w:r>
            <w:r w:rsidRPr="00F102CF">
              <w:t>: USB 3.0 / USB 3.1 Gen1 lub wyższy.</w:t>
            </w:r>
          </w:p>
        </w:tc>
        <w:tc>
          <w:tcPr>
            <w:tcW w:w="1559" w:type="dxa"/>
            <w:vAlign w:val="center"/>
          </w:tcPr>
          <w:p w14:paraId="4F7F8EC0" w14:textId="77777777" w:rsidR="007631A5" w:rsidRPr="00A50682" w:rsidRDefault="007631A5" w:rsidP="007631A5">
            <w:pPr>
              <w:rPr>
                <w:rFonts w:cstheme="minorHAnsi"/>
                <w:szCs w:val="22"/>
              </w:rPr>
            </w:pPr>
          </w:p>
        </w:tc>
      </w:tr>
      <w:tr w:rsidR="007631A5" w:rsidRPr="00A50682" w14:paraId="47EC34B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4DAFE85" w14:textId="77777777" w:rsidR="007631A5" w:rsidRPr="00A50682" w:rsidRDefault="007631A5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062E8D8" w14:textId="6B0E5310" w:rsidR="007631A5" w:rsidRPr="00DE7A8B" w:rsidRDefault="007631A5" w:rsidP="007631A5">
            <w:r w:rsidRPr="00F102CF">
              <w:t>Długość przewodu: min. 1 m.</w:t>
            </w:r>
            <w:r>
              <w:t>, max. 2 m</w:t>
            </w:r>
          </w:p>
        </w:tc>
        <w:tc>
          <w:tcPr>
            <w:tcW w:w="1559" w:type="dxa"/>
            <w:vAlign w:val="center"/>
          </w:tcPr>
          <w:p w14:paraId="5D8B669B" w14:textId="77777777" w:rsidR="007631A5" w:rsidRPr="00A50682" w:rsidRDefault="007631A5" w:rsidP="007631A5">
            <w:pPr>
              <w:rPr>
                <w:rFonts w:cstheme="minorHAnsi"/>
                <w:szCs w:val="22"/>
              </w:rPr>
            </w:pPr>
          </w:p>
        </w:tc>
      </w:tr>
      <w:tr w:rsidR="007631A5" w:rsidRPr="00A50682" w14:paraId="2985469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407CDF4" w14:textId="77777777" w:rsidR="007631A5" w:rsidRPr="00A50682" w:rsidRDefault="007631A5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A74E414" w14:textId="728673FB" w:rsidR="007631A5" w:rsidRPr="00DE7A8B" w:rsidRDefault="007631A5" w:rsidP="007631A5">
            <w:r w:rsidRPr="00A25F0D">
              <w:t>Sprzęt fabrycznie nowy, nieużywany, wolny od wad fizycznych i prawnych.</w:t>
            </w:r>
          </w:p>
        </w:tc>
        <w:tc>
          <w:tcPr>
            <w:tcW w:w="1559" w:type="dxa"/>
            <w:vAlign w:val="center"/>
          </w:tcPr>
          <w:p w14:paraId="015EB653" w14:textId="77777777" w:rsidR="007631A5" w:rsidRPr="00A50682" w:rsidRDefault="007631A5" w:rsidP="007631A5">
            <w:pPr>
              <w:rPr>
                <w:rFonts w:cstheme="minorHAnsi"/>
                <w:szCs w:val="22"/>
              </w:rPr>
            </w:pPr>
          </w:p>
        </w:tc>
      </w:tr>
      <w:tr w:rsidR="007631A5" w:rsidRPr="00A50682" w14:paraId="6342A93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A58AFDB" w14:textId="77777777" w:rsidR="007631A5" w:rsidRPr="00A50682" w:rsidRDefault="007631A5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75F4512" w14:textId="2B1C503B" w:rsidR="007631A5" w:rsidRPr="00DE7A8B" w:rsidRDefault="007631A5" w:rsidP="007631A5">
            <w:r w:rsidRPr="00A25F0D">
              <w:t>Zasilanie adaptera bezpośrednio z portu USB komputera.</w:t>
            </w:r>
          </w:p>
        </w:tc>
        <w:tc>
          <w:tcPr>
            <w:tcW w:w="1559" w:type="dxa"/>
            <w:vAlign w:val="center"/>
          </w:tcPr>
          <w:p w14:paraId="3CE97538" w14:textId="77777777" w:rsidR="007631A5" w:rsidRPr="00A50682" w:rsidRDefault="007631A5" w:rsidP="007631A5">
            <w:pPr>
              <w:rPr>
                <w:rFonts w:cstheme="minorHAnsi"/>
                <w:szCs w:val="22"/>
              </w:rPr>
            </w:pPr>
          </w:p>
        </w:tc>
      </w:tr>
      <w:tr w:rsidR="007631A5" w:rsidRPr="00A50682" w14:paraId="6A97071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0CE84FC" w14:textId="77777777" w:rsidR="007631A5" w:rsidRPr="00A50682" w:rsidRDefault="007631A5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DD093C9" w14:textId="783EBE92" w:rsidR="007631A5" w:rsidRPr="00DE7A8B" w:rsidRDefault="007631A5" w:rsidP="007631A5">
            <w:r w:rsidRPr="00A25F0D">
              <w:t>Oba elementy zestawu muszą być w pełni kompatybilne i umożliwiać jednoczesną, stabilną pracę.</w:t>
            </w:r>
          </w:p>
        </w:tc>
        <w:tc>
          <w:tcPr>
            <w:tcW w:w="1559" w:type="dxa"/>
            <w:vAlign w:val="center"/>
          </w:tcPr>
          <w:p w14:paraId="65C2507F" w14:textId="77777777" w:rsidR="007631A5" w:rsidRPr="00A50682" w:rsidRDefault="007631A5" w:rsidP="007631A5">
            <w:pPr>
              <w:rPr>
                <w:rFonts w:cstheme="minorHAnsi"/>
                <w:szCs w:val="22"/>
              </w:rPr>
            </w:pPr>
          </w:p>
        </w:tc>
      </w:tr>
      <w:tr w:rsidR="007631A5" w:rsidRPr="00A50682" w14:paraId="575A64E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DCEFCBE" w14:textId="77777777" w:rsidR="007631A5" w:rsidRPr="00A50682" w:rsidRDefault="007631A5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8C31078" w14:textId="1A21F0C3" w:rsidR="007631A5" w:rsidRPr="00DE7A8B" w:rsidRDefault="007631A5" w:rsidP="007631A5">
            <w:r w:rsidRPr="00A25F0D">
              <w:t>Zgodność z wymaganiami obowiązującymi na rynku UE (np. CE lub równoważne).</w:t>
            </w:r>
          </w:p>
        </w:tc>
        <w:tc>
          <w:tcPr>
            <w:tcW w:w="1559" w:type="dxa"/>
            <w:vAlign w:val="center"/>
          </w:tcPr>
          <w:p w14:paraId="3E5B806B" w14:textId="77777777" w:rsidR="007631A5" w:rsidRPr="00A50682" w:rsidRDefault="007631A5" w:rsidP="007631A5">
            <w:pPr>
              <w:rPr>
                <w:rFonts w:cstheme="minorHAnsi"/>
                <w:szCs w:val="22"/>
              </w:rPr>
            </w:pPr>
          </w:p>
        </w:tc>
      </w:tr>
      <w:tr w:rsidR="007631A5" w:rsidRPr="00A50682" w14:paraId="47DAC7E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E6B648C" w14:textId="77777777" w:rsidR="007631A5" w:rsidRPr="00A50682" w:rsidRDefault="007631A5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8FD0EFF" w14:textId="5501CD58" w:rsidR="007631A5" w:rsidRPr="00DE7A8B" w:rsidRDefault="007631A5" w:rsidP="007631A5">
            <w:r w:rsidRPr="00915190">
              <w:t>Przystosowanie do pracy ciągłej w środowisku biurowym.</w:t>
            </w:r>
          </w:p>
        </w:tc>
        <w:tc>
          <w:tcPr>
            <w:tcW w:w="1559" w:type="dxa"/>
            <w:vAlign w:val="center"/>
          </w:tcPr>
          <w:p w14:paraId="4F35390F" w14:textId="77777777" w:rsidR="007631A5" w:rsidRPr="00A50682" w:rsidRDefault="007631A5" w:rsidP="007631A5">
            <w:pPr>
              <w:rPr>
                <w:rFonts w:cstheme="minorHAnsi"/>
                <w:szCs w:val="22"/>
              </w:rPr>
            </w:pPr>
          </w:p>
        </w:tc>
      </w:tr>
      <w:tr w:rsidR="007631A5" w:rsidRPr="00A50682" w14:paraId="509DA47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BAD23E0" w14:textId="77777777" w:rsidR="007631A5" w:rsidRPr="00A50682" w:rsidRDefault="007631A5" w:rsidP="002A7829">
            <w:pPr>
              <w:pStyle w:val="Akapitzlist"/>
              <w:numPr>
                <w:ilvl w:val="0"/>
                <w:numId w:val="2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C46213E" w14:textId="52194AF7" w:rsidR="007631A5" w:rsidRPr="00915190" w:rsidRDefault="007631A5" w:rsidP="007631A5">
            <w:r>
              <w:t>Adapter kompatybilny z dostarczonymi punktami dostępowymi.</w:t>
            </w:r>
          </w:p>
        </w:tc>
        <w:tc>
          <w:tcPr>
            <w:tcW w:w="1559" w:type="dxa"/>
            <w:vAlign w:val="center"/>
          </w:tcPr>
          <w:p w14:paraId="49760B55" w14:textId="77777777" w:rsidR="007631A5" w:rsidRPr="00A50682" w:rsidRDefault="007631A5" w:rsidP="007631A5">
            <w:pPr>
              <w:rPr>
                <w:rFonts w:cstheme="minorHAnsi"/>
                <w:szCs w:val="22"/>
              </w:rPr>
            </w:pPr>
          </w:p>
        </w:tc>
      </w:tr>
    </w:tbl>
    <w:p w14:paraId="7997D670" w14:textId="77777777" w:rsidR="00070127" w:rsidRDefault="00070127" w:rsidP="00070127">
      <w:pPr>
        <w:pStyle w:val="Nagwek1"/>
      </w:pPr>
      <w:r>
        <w:t>System inteligentnego wsparcia administratorów infrastruktury teleinformatycznej</w:t>
      </w:r>
    </w:p>
    <w:p w14:paraId="510A9234" w14:textId="77777777" w:rsidR="00070127" w:rsidRDefault="00070127" w:rsidP="00070127">
      <w:pPr>
        <w:pStyle w:val="Nagwek2"/>
      </w:pPr>
      <w:r>
        <w:t>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954"/>
        <w:gridCol w:w="1559"/>
      </w:tblGrid>
      <w:tr w:rsidR="00070127" w:rsidRPr="006C403D" w14:paraId="73B56BB1" w14:textId="77777777" w:rsidTr="00070127">
        <w:trPr>
          <w:trHeight w:val="190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1D97B720" w14:textId="77777777" w:rsidR="00070127" w:rsidRPr="006C403D" w:rsidRDefault="00070127" w:rsidP="00070127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14:paraId="6058FF1F" w14:textId="77777777" w:rsidR="00070127" w:rsidRPr="006C403D" w:rsidRDefault="00070127" w:rsidP="00070127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5954" w:type="dxa"/>
            <w:shd w:val="clear" w:color="auto" w:fill="A6A6A6" w:themeFill="background1" w:themeFillShade="A6"/>
            <w:vAlign w:val="center"/>
          </w:tcPr>
          <w:p w14:paraId="51402074" w14:textId="77777777" w:rsidR="00070127" w:rsidRPr="006C403D" w:rsidRDefault="00070127" w:rsidP="00070127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2429D3F7" w14:textId="77777777" w:rsidR="00070127" w:rsidRPr="006C403D" w:rsidRDefault="00070127" w:rsidP="00070127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070127" w:rsidRPr="00A50682" w14:paraId="7702E9E4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1F151A6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1D619F4" w14:textId="77777777" w:rsidR="00070127" w:rsidRPr="00EA7D64" w:rsidRDefault="00070127" w:rsidP="00070127">
            <w:pPr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Wymagania ogólne</w:t>
            </w:r>
          </w:p>
        </w:tc>
        <w:tc>
          <w:tcPr>
            <w:tcW w:w="5954" w:type="dxa"/>
            <w:shd w:val="clear" w:color="auto" w:fill="auto"/>
          </w:tcPr>
          <w:p w14:paraId="3DAE9EE0" w14:textId="77777777" w:rsidR="00070127" w:rsidRPr="00873CE5" w:rsidRDefault="00070127" w:rsidP="00070127">
            <w:pPr>
              <w:jc w:val="both"/>
              <w:rPr>
                <w:rFonts w:eastAsia="Times New Roman" w:cs="Times New Roman"/>
                <w:kern w:val="2"/>
              </w:rPr>
            </w:pPr>
            <w:r>
              <w:rPr>
                <w:rFonts w:eastAsia="Times New Roman" w:cs="Times New Roman"/>
                <w:kern w:val="2"/>
              </w:rPr>
              <w:t>Do</w:t>
            </w:r>
            <w:r w:rsidRPr="00873CE5">
              <w:rPr>
                <w:rFonts w:eastAsia="Times New Roman" w:cs="Times New Roman"/>
                <w:kern w:val="2"/>
              </w:rPr>
              <w:t>stawa, wdrożenie oraz konfiguracja systemu informatycznego wspomagającego zarządzanie infrastrukturą teleinformatyczną Zamawiającego, wykorzystującego mechanizmy sztucznej inteligencji w formie interaktywnego interfejsu konwersacyjnego (chat AI).</w:t>
            </w:r>
          </w:p>
          <w:p w14:paraId="6F11CD51" w14:textId="77777777" w:rsidR="00070127" w:rsidRPr="0039449D" w:rsidRDefault="00070127" w:rsidP="00070127">
            <w:pPr>
              <w:jc w:val="both"/>
              <w:rPr>
                <w:rFonts w:eastAsia="Times New Roman" w:cs="Times New Roman"/>
                <w:kern w:val="2"/>
              </w:rPr>
            </w:pPr>
            <w:r w:rsidRPr="00873CE5">
              <w:rPr>
                <w:rFonts w:eastAsia="Times New Roman" w:cs="Times New Roman"/>
                <w:kern w:val="2"/>
              </w:rPr>
              <w:t>System ma wspierać administratorów w zakresie utrzymania, diagnostyki oraz rozwiązywania problemów związanych z urządzeniami infrastruktury sieciowej</w:t>
            </w:r>
            <w:r>
              <w:rPr>
                <w:rFonts w:eastAsia="Times New Roman" w:cs="Times New Roman"/>
                <w:kern w:val="2"/>
              </w:rPr>
              <w:t xml:space="preserve"> dostarczonej w ramach postępowania</w:t>
            </w:r>
            <w:r w:rsidRPr="00873CE5">
              <w:rPr>
                <w:rFonts w:eastAsia="Times New Roman" w:cs="Times New Roman"/>
                <w:kern w:val="2"/>
              </w:rPr>
              <w:t>, w szczególności takimi jak przełączniki sieciowe, zapory sieciowe typu UTM, systemy NAC, kontrolery sieci bezprzewodowej, analizatory ruchu sieciowego oraz inne elementy inf</w:t>
            </w:r>
            <w:r>
              <w:rPr>
                <w:rFonts w:eastAsia="Times New Roman" w:cs="Times New Roman"/>
                <w:kern w:val="2"/>
              </w:rPr>
              <w:t>rastruktury teleinformatycznej.</w:t>
            </w:r>
          </w:p>
        </w:tc>
        <w:tc>
          <w:tcPr>
            <w:tcW w:w="1559" w:type="dxa"/>
            <w:vAlign w:val="center"/>
          </w:tcPr>
          <w:p w14:paraId="18FE8361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38AC5623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5D3BEDF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74E5257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  <w:r w:rsidRPr="00873CE5">
              <w:rPr>
                <w:rFonts w:eastAsia="Times New Roman" w:cs="Times New Roman"/>
                <w:b/>
                <w:bCs/>
                <w:kern w:val="2"/>
              </w:rPr>
              <w:t>Funkcjonalność interfejsu konwersacyjnego</w:t>
            </w:r>
          </w:p>
        </w:tc>
        <w:tc>
          <w:tcPr>
            <w:tcW w:w="5954" w:type="dxa"/>
            <w:shd w:val="clear" w:color="auto" w:fill="auto"/>
          </w:tcPr>
          <w:p w14:paraId="42B9D1EF" w14:textId="77777777" w:rsidR="00070127" w:rsidRDefault="00070127" w:rsidP="00070127">
            <w:pPr>
              <w:jc w:val="both"/>
              <w:rPr>
                <w:rFonts w:eastAsia="Times New Roman" w:cs="Times New Roman"/>
                <w:kern w:val="2"/>
              </w:rPr>
            </w:pPr>
            <w:r w:rsidRPr="00873CE5">
              <w:rPr>
                <w:rFonts w:eastAsia="Times New Roman" w:cs="Times New Roman"/>
                <w:kern w:val="2"/>
              </w:rPr>
              <w:t>System musi udostępniać interfejs konwersacyjny umożliwiający użytkownikowi zadawanie pytań w języku naturalnym (minimum w języku polskim) dotyczących zarządzania, konfiguracji, diagnostyki oraz utrzymania inf</w:t>
            </w:r>
            <w:r>
              <w:rPr>
                <w:rFonts w:eastAsia="Times New Roman" w:cs="Times New Roman"/>
                <w:kern w:val="2"/>
              </w:rPr>
              <w:t>rastruktury teleinformatycznej.</w:t>
            </w:r>
          </w:p>
        </w:tc>
        <w:tc>
          <w:tcPr>
            <w:tcW w:w="1559" w:type="dxa"/>
            <w:vAlign w:val="center"/>
          </w:tcPr>
          <w:p w14:paraId="6DB7A11A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6583A24F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6714193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1ED7B79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0EA686FC" w14:textId="77777777" w:rsidR="00070127" w:rsidRDefault="00070127" w:rsidP="00070127">
            <w:pPr>
              <w:rPr>
                <w:rFonts w:eastAsia="Times New Roman" w:cs="Times New Roman"/>
                <w:kern w:val="2"/>
              </w:rPr>
            </w:pPr>
            <w:r w:rsidRPr="00873CE5">
              <w:rPr>
                <w:rFonts w:eastAsia="Times New Roman" w:cs="Times New Roman"/>
                <w:kern w:val="2"/>
              </w:rPr>
              <w:t>System powin</w:t>
            </w:r>
            <w:r>
              <w:rPr>
                <w:rFonts w:eastAsia="Times New Roman" w:cs="Times New Roman"/>
                <w:kern w:val="2"/>
              </w:rPr>
              <w:t>ien w szczególności umożliwiać:</w:t>
            </w:r>
          </w:p>
        </w:tc>
        <w:tc>
          <w:tcPr>
            <w:tcW w:w="1559" w:type="dxa"/>
            <w:vAlign w:val="center"/>
          </w:tcPr>
          <w:p w14:paraId="2595239A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39AE7F53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5F6A8F7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62BCAD4C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7B5124D5" w14:textId="77777777" w:rsidR="00070127" w:rsidRPr="0014608C" w:rsidRDefault="00070127" w:rsidP="002A7829">
            <w:pPr>
              <w:pStyle w:val="Akapitzlist"/>
              <w:numPr>
                <w:ilvl w:val="0"/>
                <w:numId w:val="51"/>
              </w:numPr>
              <w:jc w:val="both"/>
              <w:rPr>
                <w:rFonts w:eastAsia="Times New Roman" w:cs="Times New Roman"/>
                <w:kern w:val="2"/>
              </w:rPr>
            </w:pPr>
            <w:r w:rsidRPr="00E966D3">
              <w:t>analizę zapytań użytkownika dotyczących konfiguracji i eksploatacji urządzeń sieciowych,</w:t>
            </w:r>
          </w:p>
        </w:tc>
        <w:tc>
          <w:tcPr>
            <w:tcW w:w="1559" w:type="dxa"/>
            <w:vAlign w:val="center"/>
          </w:tcPr>
          <w:p w14:paraId="72FEF29E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61C06409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6576A97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2A12216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4AA569F4" w14:textId="77777777" w:rsidR="00070127" w:rsidRPr="0014608C" w:rsidRDefault="00070127" w:rsidP="002A7829">
            <w:pPr>
              <w:pStyle w:val="Akapitzlist"/>
              <w:numPr>
                <w:ilvl w:val="0"/>
                <w:numId w:val="51"/>
              </w:numPr>
              <w:jc w:val="both"/>
              <w:rPr>
                <w:rFonts w:eastAsia="Times New Roman" w:cs="Times New Roman"/>
                <w:kern w:val="2"/>
              </w:rPr>
            </w:pPr>
            <w:r w:rsidRPr="00E966D3">
              <w:t xml:space="preserve">udzielanie odpowiedzi w oparciu o zaimportowaną dokumentację techniczną oraz bazę wiedzy, opatrzoną obrazami i/lub schematami technicznymi dostępnymi w dokumentacji źródłowej, </w:t>
            </w:r>
          </w:p>
        </w:tc>
        <w:tc>
          <w:tcPr>
            <w:tcW w:w="1559" w:type="dxa"/>
            <w:vAlign w:val="center"/>
          </w:tcPr>
          <w:p w14:paraId="46DE85D0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759AE712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CCAA78E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58AB6D8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65956883" w14:textId="77777777" w:rsidR="00070127" w:rsidRPr="0014608C" w:rsidRDefault="00070127" w:rsidP="002A7829">
            <w:pPr>
              <w:pStyle w:val="Akapitzlist"/>
              <w:numPr>
                <w:ilvl w:val="0"/>
                <w:numId w:val="51"/>
              </w:numPr>
              <w:jc w:val="both"/>
              <w:rPr>
                <w:rFonts w:eastAsia="Times New Roman" w:cs="Times New Roman"/>
                <w:kern w:val="2"/>
              </w:rPr>
            </w:pPr>
            <w:r w:rsidRPr="00E966D3">
              <w:t>proponowanie możliwych scenariuszy diagnostycznych i działań naprawczych,</w:t>
            </w:r>
          </w:p>
        </w:tc>
        <w:tc>
          <w:tcPr>
            <w:tcW w:w="1559" w:type="dxa"/>
            <w:vAlign w:val="center"/>
          </w:tcPr>
          <w:p w14:paraId="2FD76719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4CA997B6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29F9832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4F9E9D57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1306F105" w14:textId="77777777" w:rsidR="00070127" w:rsidRPr="0014608C" w:rsidRDefault="00070127" w:rsidP="002A7829">
            <w:pPr>
              <w:pStyle w:val="Akapitzlist"/>
              <w:numPr>
                <w:ilvl w:val="0"/>
                <w:numId w:val="51"/>
              </w:numPr>
              <w:jc w:val="both"/>
              <w:rPr>
                <w:rFonts w:eastAsia="Times New Roman" w:cs="Times New Roman"/>
                <w:kern w:val="2"/>
              </w:rPr>
            </w:pPr>
            <w:r w:rsidRPr="00E966D3">
              <w:t>wskazywanie potencjalnych przyczyn problemów w infrastrukturze teleinformatycznej,</w:t>
            </w:r>
          </w:p>
        </w:tc>
        <w:tc>
          <w:tcPr>
            <w:tcW w:w="1559" w:type="dxa"/>
            <w:vAlign w:val="center"/>
          </w:tcPr>
          <w:p w14:paraId="0C58FB33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6A37D503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12E0633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DB08746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784283D5" w14:textId="77777777" w:rsidR="00070127" w:rsidRPr="0014608C" w:rsidRDefault="00070127" w:rsidP="002A7829">
            <w:pPr>
              <w:pStyle w:val="Akapitzlist"/>
              <w:numPr>
                <w:ilvl w:val="0"/>
                <w:numId w:val="51"/>
              </w:numPr>
              <w:jc w:val="both"/>
              <w:rPr>
                <w:rFonts w:eastAsia="Times New Roman" w:cs="Times New Roman"/>
                <w:kern w:val="2"/>
              </w:rPr>
            </w:pPr>
            <w:r w:rsidRPr="00E966D3">
              <w:t>generowanie rekomendacji dotyczących konfiguracji lub optymalizacji działania infrastruktury,</w:t>
            </w:r>
          </w:p>
        </w:tc>
        <w:tc>
          <w:tcPr>
            <w:tcW w:w="1559" w:type="dxa"/>
            <w:vAlign w:val="center"/>
          </w:tcPr>
          <w:p w14:paraId="2AC888E0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70687283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AF3B38C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23BEB6E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7FC3D89D" w14:textId="77777777" w:rsidR="00070127" w:rsidRPr="0014608C" w:rsidRDefault="00070127" w:rsidP="002A7829">
            <w:pPr>
              <w:pStyle w:val="Akapitzlist"/>
              <w:numPr>
                <w:ilvl w:val="0"/>
                <w:numId w:val="51"/>
              </w:numPr>
              <w:jc w:val="both"/>
              <w:rPr>
                <w:rFonts w:eastAsia="Times New Roman" w:cs="Times New Roman"/>
                <w:kern w:val="2"/>
              </w:rPr>
            </w:pPr>
            <w:r w:rsidRPr="00E966D3">
              <w:t>generowanie raportów w formie elektronicznej z podjętych działań diagnostycznych i naprawczych z możliwością wydruku,</w:t>
            </w:r>
          </w:p>
        </w:tc>
        <w:tc>
          <w:tcPr>
            <w:tcW w:w="1559" w:type="dxa"/>
            <w:vAlign w:val="center"/>
          </w:tcPr>
          <w:p w14:paraId="1759F068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4E4F936B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1FDF649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36DE4189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0784F7B8" w14:textId="77777777" w:rsidR="00070127" w:rsidRPr="0014608C" w:rsidRDefault="00070127" w:rsidP="002A7829">
            <w:pPr>
              <w:pStyle w:val="Akapitzlist"/>
              <w:numPr>
                <w:ilvl w:val="0"/>
                <w:numId w:val="51"/>
              </w:numPr>
              <w:jc w:val="both"/>
              <w:rPr>
                <w:rFonts w:eastAsia="Times New Roman" w:cs="Times New Roman"/>
                <w:kern w:val="2"/>
              </w:rPr>
            </w:pPr>
            <w:r w:rsidRPr="00E966D3">
              <w:t>dostosowanie sposobu prezentacji odpowiedzi do poziomu kompetencji użytkownika, w szczególności poprzez przygotowanie odpowiedzi w wariancie uproszczonym, operacyjnym lub eksperckim,</w:t>
            </w:r>
          </w:p>
        </w:tc>
        <w:tc>
          <w:tcPr>
            <w:tcW w:w="1559" w:type="dxa"/>
            <w:vAlign w:val="center"/>
          </w:tcPr>
          <w:p w14:paraId="1320043F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52C90F47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DD741FE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260B8A1D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23BE3009" w14:textId="77777777" w:rsidR="00070127" w:rsidRPr="0014608C" w:rsidRDefault="00070127" w:rsidP="002A7829">
            <w:pPr>
              <w:pStyle w:val="Akapitzlist"/>
              <w:numPr>
                <w:ilvl w:val="0"/>
                <w:numId w:val="51"/>
              </w:numPr>
              <w:jc w:val="both"/>
              <w:rPr>
                <w:rFonts w:eastAsia="Times New Roman" w:cs="Times New Roman"/>
                <w:kern w:val="2"/>
              </w:rPr>
            </w:pPr>
            <w:r w:rsidRPr="00E966D3">
              <w:t>na żądanie użytkownika wskazywać źródło lub podstawę merytoryczną udzielonej odpowiedzi, w szczególności poprzez odwołanie do właściwego fragmentu dokumentacji technicznej lub bazy wiedzy.</w:t>
            </w:r>
          </w:p>
        </w:tc>
        <w:tc>
          <w:tcPr>
            <w:tcW w:w="1559" w:type="dxa"/>
            <w:vAlign w:val="center"/>
          </w:tcPr>
          <w:p w14:paraId="52459745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5FE41D93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65BEF23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0FF1CB1D" w14:textId="77777777" w:rsidR="00070127" w:rsidRPr="007760C1" w:rsidRDefault="00070127" w:rsidP="00070127">
            <w:pPr>
              <w:rPr>
                <w:rFonts w:eastAsia="Times New Roman" w:cs="Times New Roman"/>
                <w:b/>
                <w:bCs/>
                <w:kern w:val="2"/>
              </w:rPr>
            </w:pPr>
            <w:r w:rsidRPr="00873CE5">
              <w:rPr>
                <w:rFonts w:eastAsia="Times New Roman" w:cs="Times New Roman"/>
                <w:b/>
                <w:bCs/>
                <w:kern w:val="2"/>
              </w:rPr>
              <w:t>Integ</w:t>
            </w:r>
            <w:r>
              <w:rPr>
                <w:rFonts w:eastAsia="Times New Roman" w:cs="Times New Roman"/>
                <w:b/>
                <w:bCs/>
                <w:kern w:val="2"/>
              </w:rPr>
              <w:t>racja z dokumentacją techniczną</w:t>
            </w:r>
          </w:p>
        </w:tc>
        <w:tc>
          <w:tcPr>
            <w:tcW w:w="5954" w:type="dxa"/>
            <w:shd w:val="clear" w:color="auto" w:fill="auto"/>
          </w:tcPr>
          <w:p w14:paraId="4A09D041" w14:textId="77777777" w:rsidR="00070127" w:rsidRDefault="00070127" w:rsidP="00070127">
            <w:pPr>
              <w:jc w:val="both"/>
              <w:rPr>
                <w:rFonts w:eastAsia="Times New Roman" w:cs="Times New Roman"/>
                <w:kern w:val="2"/>
              </w:rPr>
            </w:pPr>
            <w:r w:rsidRPr="00873CE5">
              <w:rPr>
                <w:rFonts w:eastAsia="Times New Roman" w:cs="Times New Roman"/>
                <w:kern w:val="2"/>
              </w:rPr>
              <w:t>System musi umożliwiać import oraz indeksowanie dokumentacji technicznej urządzeń infrastruktury teleinformatycznej w celu wykorzystania jej jako bazy wiedzy dla mech</w:t>
            </w:r>
            <w:r>
              <w:rPr>
                <w:rFonts w:eastAsia="Times New Roman" w:cs="Times New Roman"/>
                <w:kern w:val="2"/>
              </w:rPr>
              <w:t>anizmów sztucznej inteligencji.</w:t>
            </w:r>
          </w:p>
        </w:tc>
        <w:tc>
          <w:tcPr>
            <w:tcW w:w="1559" w:type="dxa"/>
            <w:vAlign w:val="center"/>
          </w:tcPr>
          <w:p w14:paraId="75873AB5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7BD0C181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D4F78ED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CDF04D8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12C9D020" w14:textId="77777777" w:rsidR="00070127" w:rsidRDefault="00070127" w:rsidP="00070127">
            <w:pPr>
              <w:rPr>
                <w:rFonts w:eastAsia="Times New Roman" w:cs="Times New Roman"/>
                <w:kern w:val="2"/>
              </w:rPr>
            </w:pPr>
            <w:r w:rsidRPr="00873CE5">
              <w:rPr>
                <w:rFonts w:eastAsia="Times New Roman" w:cs="Times New Roman"/>
                <w:kern w:val="2"/>
              </w:rPr>
              <w:t>W</w:t>
            </w:r>
            <w:r>
              <w:rPr>
                <w:rFonts w:eastAsia="Times New Roman" w:cs="Times New Roman"/>
                <w:kern w:val="2"/>
              </w:rPr>
              <w:t xml:space="preserve"> szczególności system powinien:</w:t>
            </w:r>
          </w:p>
        </w:tc>
        <w:tc>
          <w:tcPr>
            <w:tcW w:w="1559" w:type="dxa"/>
            <w:vAlign w:val="center"/>
          </w:tcPr>
          <w:p w14:paraId="634226A0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14CDA27D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29C7BF6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84C36DB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3EE122A9" w14:textId="77777777" w:rsidR="00070127" w:rsidRPr="007760C1" w:rsidRDefault="00070127" w:rsidP="002A782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umożliwiać import dokumentacji w powszechnych formatach (</w:t>
            </w:r>
            <w:r>
              <w:rPr>
                <w:rFonts w:eastAsia="Times New Roman" w:cs="Times New Roman"/>
                <w:kern w:val="2"/>
              </w:rPr>
              <w:t>co najmniej w formatach</w:t>
            </w:r>
            <w:r w:rsidRPr="007760C1">
              <w:rPr>
                <w:rFonts w:eastAsia="Times New Roman" w:cs="Times New Roman"/>
                <w:kern w:val="2"/>
              </w:rPr>
              <w:t xml:space="preserve"> PDF, DOCX, HTML, TXT),</w:t>
            </w:r>
          </w:p>
        </w:tc>
        <w:tc>
          <w:tcPr>
            <w:tcW w:w="1559" w:type="dxa"/>
            <w:vAlign w:val="center"/>
          </w:tcPr>
          <w:p w14:paraId="5DFB8296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7A697386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FDF61C3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27B65334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18A2B1CF" w14:textId="77777777" w:rsidR="00070127" w:rsidRPr="007760C1" w:rsidRDefault="00070127" w:rsidP="002A782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analizować oraz indeksować treść dokumentów,</w:t>
            </w:r>
          </w:p>
        </w:tc>
        <w:tc>
          <w:tcPr>
            <w:tcW w:w="1559" w:type="dxa"/>
            <w:vAlign w:val="center"/>
          </w:tcPr>
          <w:p w14:paraId="348C035A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001281C3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A81E819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24B1C9D8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5399373D" w14:textId="77777777" w:rsidR="00070127" w:rsidRPr="007760C1" w:rsidRDefault="00070127" w:rsidP="002A782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wykorzystywać zaimportowane materiały jako podstawę do generowania odpowiedzi, z doborem właściwych fragmentów dokumentacji technicznej powiązanych z treścią pytania użytkownika oraz zakresem analizowanego zagadnienia,</w:t>
            </w:r>
          </w:p>
        </w:tc>
        <w:tc>
          <w:tcPr>
            <w:tcW w:w="1559" w:type="dxa"/>
            <w:vAlign w:val="center"/>
          </w:tcPr>
          <w:p w14:paraId="37E8FBD9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74072736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108C5B8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2896004F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1D969D5C" w14:textId="77777777" w:rsidR="00070127" w:rsidRPr="007760C1" w:rsidRDefault="00070127" w:rsidP="002A782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umożliwiać administratorowi aktualizację oraz rozszerzanie bazy wiedzy o nowe dokumenty,</w:t>
            </w:r>
          </w:p>
        </w:tc>
        <w:tc>
          <w:tcPr>
            <w:tcW w:w="1559" w:type="dxa"/>
            <w:vAlign w:val="center"/>
          </w:tcPr>
          <w:p w14:paraId="361F90EA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171A526A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1784A63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ECA96E7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0D0BD4B8" w14:textId="77777777" w:rsidR="00070127" w:rsidRPr="007760C1" w:rsidRDefault="00070127" w:rsidP="002A782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zapewniać możliwość identyfikacji źródła informacji wykorzystanego przy generowaniu odpowiedzi.</w:t>
            </w:r>
          </w:p>
        </w:tc>
        <w:tc>
          <w:tcPr>
            <w:tcW w:w="1559" w:type="dxa"/>
            <w:vAlign w:val="center"/>
          </w:tcPr>
          <w:p w14:paraId="19EC3E2F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41C4311A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7D86EF8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525FE5A" w14:textId="77777777" w:rsidR="00070127" w:rsidRPr="007760C1" w:rsidRDefault="00070127" w:rsidP="00070127">
            <w:pPr>
              <w:jc w:val="both"/>
              <w:rPr>
                <w:rFonts w:eastAsia="Times New Roman" w:cs="Times New Roman"/>
                <w:b/>
                <w:bCs/>
                <w:kern w:val="2"/>
              </w:rPr>
            </w:pPr>
            <w:r w:rsidRPr="00873CE5">
              <w:rPr>
                <w:rFonts w:eastAsia="Times New Roman" w:cs="Times New Roman"/>
                <w:b/>
                <w:bCs/>
                <w:kern w:val="2"/>
              </w:rPr>
              <w:t>Zakres wspieranych obszarów infras</w:t>
            </w:r>
            <w:r>
              <w:rPr>
                <w:rFonts w:eastAsia="Times New Roman" w:cs="Times New Roman"/>
                <w:b/>
                <w:bCs/>
                <w:kern w:val="2"/>
              </w:rPr>
              <w:t xml:space="preserve">truktury </w:t>
            </w:r>
          </w:p>
        </w:tc>
        <w:tc>
          <w:tcPr>
            <w:tcW w:w="5954" w:type="dxa"/>
            <w:shd w:val="clear" w:color="auto" w:fill="auto"/>
          </w:tcPr>
          <w:p w14:paraId="4D9BAFDE" w14:textId="77777777" w:rsidR="00070127" w:rsidRDefault="00070127" w:rsidP="00070127">
            <w:pPr>
              <w:jc w:val="both"/>
              <w:rPr>
                <w:rFonts w:eastAsia="Times New Roman" w:cs="Times New Roman"/>
                <w:kern w:val="2"/>
              </w:rPr>
            </w:pPr>
            <w:r w:rsidRPr="00873CE5">
              <w:rPr>
                <w:rFonts w:eastAsia="Times New Roman" w:cs="Times New Roman"/>
                <w:kern w:val="2"/>
              </w:rPr>
              <w:t>System musi umożliwiać wsparcie w zakresie zarządzania i diagnostyki co najmniej następujących elementów inf</w:t>
            </w:r>
            <w:r>
              <w:rPr>
                <w:rFonts w:eastAsia="Times New Roman" w:cs="Times New Roman"/>
                <w:kern w:val="2"/>
              </w:rPr>
              <w:t>rastruktury teleinformatycznej:</w:t>
            </w:r>
          </w:p>
        </w:tc>
        <w:tc>
          <w:tcPr>
            <w:tcW w:w="1559" w:type="dxa"/>
            <w:vAlign w:val="center"/>
          </w:tcPr>
          <w:p w14:paraId="68B6A426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136631D5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E9C907C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75F96F2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292EC112" w14:textId="77777777" w:rsidR="00070127" w:rsidRPr="007760C1" w:rsidRDefault="00070127" w:rsidP="002A7829">
            <w:pPr>
              <w:pStyle w:val="Akapitzlist"/>
              <w:numPr>
                <w:ilvl w:val="0"/>
                <w:numId w:val="53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przełączniki sieciowe (</w:t>
            </w:r>
            <w:proofErr w:type="spellStart"/>
            <w:r w:rsidRPr="007760C1">
              <w:rPr>
                <w:rFonts w:eastAsia="Times New Roman" w:cs="Times New Roman"/>
                <w:kern w:val="2"/>
              </w:rPr>
              <w:t>switch</w:t>
            </w:r>
            <w:proofErr w:type="spellEnd"/>
            <w:r w:rsidRPr="007760C1">
              <w:rPr>
                <w:rFonts w:eastAsia="Times New Roman" w:cs="Times New Roman"/>
                <w:kern w:val="2"/>
              </w:rPr>
              <w:t>),</w:t>
            </w:r>
          </w:p>
        </w:tc>
        <w:tc>
          <w:tcPr>
            <w:tcW w:w="1559" w:type="dxa"/>
            <w:vAlign w:val="center"/>
          </w:tcPr>
          <w:p w14:paraId="01B18C76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5A6AD56C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2927D3D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58DB7B3B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771359C0" w14:textId="77777777" w:rsidR="00070127" w:rsidRPr="007760C1" w:rsidRDefault="00070127" w:rsidP="002A7829">
            <w:pPr>
              <w:pStyle w:val="Akapitzlist"/>
              <w:numPr>
                <w:ilvl w:val="0"/>
                <w:numId w:val="53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zapory sieciowe i systemy bezpieczeństwa typu UTM,</w:t>
            </w:r>
          </w:p>
        </w:tc>
        <w:tc>
          <w:tcPr>
            <w:tcW w:w="1559" w:type="dxa"/>
            <w:vAlign w:val="center"/>
          </w:tcPr>
          <w:p w14:paraId="3C671A5A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384F2BD2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F8A6B32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C3F4AA3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731F1126" w14:textId="77777777" w:rsidR="00070127" w:rsidRPr="007760C1" w:rsidRDefault="00070127" w:rsidP="002A7829">
            <w:pPr>
              <w:pStyle w:val="Akapitzlist"/>
              <w:numPr>
                <w:ilvl w:val="0"/>
                <w:numId w:val="53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systemy kontroli dostępu do sieci (NAC),</w:t>
            </w:r>
          </w:p>
        </w:tc>
        <w:tc>
          <w:tcPr>
            <w:tcW w:w="1559" w:type="dxa"/>
            <w:vAlign w:val="center"/>
          </w:tcPr>
          <w:p w14:paraId="09E1D904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6E07A5FD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050E810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4AE3804F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14BE3004" w14:textId="77777777" w:rsidR="00070127" w:rsidRPr="007760C1" w:rsidRDefault="00070127" w:rsidP="002A7829">
            <w:pPr>
              <w:pStyle w:val="Akapitzlist"/>
              <w:numPr>
                <w:ilvl w:val="0"/>
                <w:numId w:val="53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kontrolery sieci bezprzewodowej,</w:t>
            </w:r>
          </w:p>
        </w:tc>
        <w:tc>
          <w:tcPr>
            <w:tcW w:w="1559" w:type="dxa"/>
            <w:vAlign w:val="center"/>
          </w:tcPr>
          <w:p w14:paraId="5F44D0B5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13635478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677CCE1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2CFB91DB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4A17484A" w14:textId="77777777" w:rsidR="00070127" w:rsidRPr="007760C1" w:rsidRDefault="00070127" w:rsidP="002A7829">
            <w:pPr>
              <w:pStyle w:val="Akapitzlist"/>
              <w:numPr>
                <w:ilvl w:val="0"/>
                <w:numId w:val="53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systemy monitorowania i analizy ruchu sieciowego,</w:t>
            </w:r>
          </w:p>
        </w:tc>
        <w:tc>
          <w:tcPr>
            <w:tcW w:w="1559" w:type="dxa"/>
            <w:vAlign w:val="center"/>
          </w:tcPr>
          <w:p w14:paraId="7A3D0E87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2E395C0C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4AC4A25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40A56361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23E25655" w14:textId="77777777" w:rsidR="00070127" w:rsidRPr="007760C1" w:rsidRDefault="00070127" w:rsidP="002A7829">
            <w:pPr>
              <w:pStyle w:val="Akapitzlist"/>
              <w:numPr>
                <w:ilvl w:val="0"/>
                <w:numId w:val="53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inne urządzenia infrastruktury sieciowej wykorzystywane przez Zamawiającego.</w:t>
            </w:r>
          </w:p>
        </w:tc>
        <w:tc>
          <w:tcPr>
            <w:tcW w:w="1559" w:type="dxa"/>
            <w:vAlign w:val="center"/>
          </w:tcPr>
          <w:p w14:paraId="3D16C967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C9004C" w:rsidRPr="00A50682" w14:paraId="3A3DF6F8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98CF3DA" w14:textId="77777777" w:rsidR="00C9004C" w:rsidRPr="00A50682" w:rsidRDefault="00C9004C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F73D493" w14:textId="77777777" w:rsidR="00C9004C" w:rsidRDefault="00C9004C" w:rsidP="00070127">
            <w:pPr>
              <w:rPr>
                <w:rFonts w:cstheme="minorHAnsi"/>
                <w:b/>
                <w:szCs w:val="22"/>
              </w:rPr>
            </w:pPr>
            <w:r w:rsidRPr="00873CE5">
              <w:rPr>
                <w:rFonts w:eastAsia="Times New Roman" w:cs="Times New Roman"/>
                <w:b/>
                <w:bCs/>
                <w:kern w:val="2"/>
              </w:rPr>
              <w:t>Wspomaganie rozwiązywania problemów (</w:t>
            </w:r>
            <w:proofErr w:type="spellStart"/>
            <w:r w:rsidRPr="00873CE5">
              <w:rPr>
                <w:rFonts w:eastAsia="Times New Roman" w:cs="Times New Roman"/>
                <w:b/>
                <w:bCs/>
                <w:kern w:val="2"/>
              </w:rPr>
              <w:t>troubleshooting</w:t>
            </w:r>
            <w:proofErr w:type="spellEnd"/>
            <w:r>
              <w:rPr>
                <w:rFonts w:eastAsia="Times New Roman" w:cs="Times New Roman"/>
                <w:b/>
                <w:bCs/>
                <w:kern w:val="2"/>
              </w:rPr>
              <w:t>)</w:t>
            </w:r>
          </w:p>
        </w:tc>
        <w:tc>
          <w:tcPr>
            <w:tcW w:w="5954" w:type="dxa"/>
            <w:shd w:val="clear" w:color="auto" w:fill="auto"/>
          </w:tcPr>
          <w:p w14:paraId="79AEF832" w14:textId="77777777" w:rsidR="00C9004C" w:rsidRDefault="00C9004C" w:rsidP="00070127">
            <w:pPr>
              <w:jc w:val="both"/>
              <w:rPr>
                <w:rFonts w:eastAsia="Times New Roman" w:cs="Times New Roman"/>
                <w:kern w:val="2"/>
              </w:rPr>
            </w:pPr>
            <w:r w:rsidRPr="00873CE5">
              <w:rPr>
                <w:rFonts w:eastAsia="Times New Roman" w:cs="Times New Roman"/>
                <w:kern w:val="2"/>
              </w:rPr>
              <w:t>System musi wspierać administratorów w procesie diagnozowania i r</w:t>
            </w:r>
            <w:r>
              <w:rPr>
                <w:rFonts w:eastAsia="Times New Roman" w:cs="Times New Roman"/>
                <w:kern w:val="2"/>
              </w:rPr>
              <w:t>ozwiązywania problemów poprzez:</w:t>
            </w:r>
          </w:p>
        </w:tc>
        <w:tc>
          <w:tcPr>
            <w:tcW w:w="1559" w:type="dxa"/>
            <w:vAlign w:val="center"/>
          </w:tcPr>
          <w:p w14:paraId="48748C7A" w14:textId="77777777" w:rsidR="00C9004C" w:rsidRPr="00A50682" w:rsidRDefault="00C9004C" w:rsidP="00070127">
            <w:pPr>
              <w:rPr>
                <w:rFonts w:cstheme="minorHAnsi"/>
                <w:szCs w:val="22"/>
              </w:rPr>
            </w:pPr>
          </w:p>
        </w:tc>
      </w:tr>
      <w:tr w:rsidR="00C9004C" w:rsidRPr="00A50682" w14:paraId="4031AFD6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63848FB" w14:textId="77777777" w:rsidR="00C9004C" w:rsidRPr="00A50682" w:rsidRDefault="00C9004C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6854AA8F" w14:textId="77777777" w:rsidR="00C9004C" w:rsidRDefault="00C9004C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13202703" w14:textId="77777777" w:rsidR="00C9004C" w:rsidRPr="007760C1" w:rsidRDefault="00C9004C" w:rsidP="002A7829">
            <w:pPr>
              <w:pStyle w:val="Akapitzlist"/>
              <w:numPr>
                <w:ilvl w:val="0"/>
                <w:numId w:val="54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analizę opisu problemu przedstawionego przez użytkownika,</w:t>
            </w:r>
          </w:p>
        </w:tc>
        <w:tc>
          <w:tcPr>
            <w:tcW w:w="1559" w:type="dxa"/>
            <w:vAlign w:val="center"/>
          </w:tcPr>
          <w:p w14:paraId="5385699E" w14:textId="77777777" w:rsidR="00C9004C" w:rsidRPr="00A50682" w:rsidRDefault="00C9004C" w:rsidP="00070127">
            <w:pPr>
              <w:rPr>
                <w:rFonts w:cstheme="minorHAnsi"/>
                <w:szCs w:val="22"/>
              </w:rPr>
            </w:pPr>
          </w:p>
        </w:tc>
      </w:tr>
      <w:tr w:rsidR="00C9004C" w:rsidRPr="00A50682" w14:paraId="6777C0FC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D336BA0" w14:textId="77777777" w:rsidR="00C9004C" w:rsidRPr="00A50682" w:rsidRDefault="00C9004C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48B4AC85" w14:textId="77777777" w:rsidR="00C9004C" w:rsidRDefault="00C9004C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564B4A86" w14:textId="77777777" w:rsidR="00C9004C" w:rsidRPr="007760C1" w:rsidRDefault="00C9004C" w:rsidP="002A7829">
            <w:pPr>
              <w:pStyle w:val="Akapitzlist"/>
              <w:numPr>
                <w:ilvl w:val="0"/>
                <w:numId w:val="54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proponowanie możliwych przyczyn wystąpienia problemu,</w:t>
            </w:r>
          </w:p>
        </w:tc>
        <w:tc>
          <w:tcPr>
            <w:tcW w:w="1559" w:type="dxa"/>
            <w:vAlign w:val="center"/>
          </w:tcPr>
          <w:p w14:paraId="2176D936" w14:textId="77777777" w:rsidR="00C9004C" w:rsidRPr="00A50682" w:rsidRDefault="00C9004C" w:rsidP="00070127">
            <w:pPr>
              <w:rPr>
                <w:rFonts w:cstheme="minorHAnsi"/>
                <w:szCs w:val="22"/>
              </w:rPr>
            </w:pPr>
          </w:p>
        </w:tc>
      </w:tr>
      <w:tr w:rsidR="00C9004C" w:rsidRPr="00A50682" w14:paraId="10598727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833719D" w14:textId="77777777" w:rsidR="00C9004C" w:rsidRPr="00A50682" w:rsidRDefault="00C9004C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689A8DB7" w14:textId="77777777" w:rsidR="00C9004C" w:rsidRDefault="00C9004C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0C3BA516" w14:textId="77777777" w:rsidR="00C9004C" w:rsidRPr="007760C1" w:rsidRDefault="00C9004C" w:rsidP="002A7829">
            <w:pPr>
              <w:pStyle w:val="Akapitzlist"/>
              <w:numPr>
                <w:ilvl w:val="0"/>
                <w:numId w:val="54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wskazywanie kolejnych kroków diagnostycznych, z uwzględnieniem ich kolejności oraz rozróżnieniem na czynności diagnostyczne, weryfikacyjne i naprawcze,</w:t>
            </w:r>
          </w:p>
        </w:tc>
        <w:tc>
          <w:tcPr>
            <w:tcW w:w="1559" w:type="dxa"/>
            <w:vAlign w:val="center"/>
          </w:tcPr>
          <w:p w14:paraId="6738FD47" w14:textId="77777777" w:rsidR="00C9004C" w:rsidRPr="00A50682" w:rsidRDefault="00C9004C" w:rsidP="00070127">
            <w:pPr>
              <w:rPr>
                <w:rFonts w:cstheme="minorHAnsi"/>
                <w:szCs w:val="22"/>
              </w:rPr>
            </w:pPr>
          </w:p>
        </w:tc>
      </w:tr>
      <w:tr w:rsidR="00C9004C" w:rsidRPr="00A50682" w14:paraId="48F85E60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5A2AE65" w14:textId="77777777" w:rsidR="00C9004C" w:rsidRPr="00A50682" w:rsidRDefault="00C9004C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5D09409E" w14:textId="77777777" w:rsidR="00C9004C" w:rsidRDefault="00C9004C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4700C4C4" w14:textId="77777777" w:rsidR="00C9004C" w:rsidRPr="007760C1" w:rsidRDefault="00C9004C" w:rsidP="002A7829">
            <w:pPr>
              <w:pStyle w:val="Akapitzlist"/>
              <w:numPr>
                <w:ilvl w:val="0"/>
                <w:numId w:val="54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rekomendowanie działań naprawczych zgodnych z dokumentacją techniczną producentów urządzeń,</w:t>
            </w:r>
          </w:p>
        </w:tc>
        <w:tc>
          <w:tcPr>
            <w:tcW w:w="1559" w:type="dxa"/>
            <w:vAlign w:val="center"/>
          </w:tcPr>
          <w:p w14:paraId="0389651B" w14:textId="77777777" w:rsidR="00C9004C" w:rsidRPr="00A50682" w:rsidRDefault="00C9004C" w:rsidP="00070127">
            <w:pPr>
              <w:rPr>
                <w:rFonts w:cstheme="minorHAnsi"/>
                <w:szCs w:val="22"/>
              </w:rPr>
            </w:pPr>
          </w:p>
        </w:tc>
      </w:tr>
      <w:tr w:rsidR="00C9004C" w:rsidRPr="00A50682" w14:paraId="7D83E1BA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B497119" w14:textId="77777777" w:rsidR="00C9004C" w:rsidRPr="00A50682" w:rsidRDefault="00C9004C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4B84BF52" w14:textId="77777777" w:rsidR="00C9004C" w:rsidRDefault="00C9004C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3EAC94B7" w14:textId="77777777" w:rsidR="00C9004C" w:rsidRPr="007760C1" w:rsidRDefault="00C9004C" w:rsidP="002A7829">
            <w:pPr>
              <w:pStyle w:val="Akapitzlist"/>
              <w:numPr>
                <w:ilvl w:val="0"/>
                <w:numId w:val="54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generowanie raportów w formie elektronicznej z podjętych działań diagnostycznych i naprawczych.</w:t>
            </w:r>
          </w:p>
        </w:tc>
        <w:tc>
          <w:tcPr>
            <w:tcW w:w="1559" w:type="dxa"/>
            <w:vAlign w:val="center"/>
          </w:tcPr>
          <w:p w14:paraId="7DD207D8" w14:textId="77777777" w:rsidR="00C9004C" w:rsidRPr="00A50682" w:rsidRDefault="00C9004C" w:rsidP="00070127">
            <w:pPr>
              <w:rPr>
                <w:rFonts w:cstheme="minorHAnsi"/>
                <w:szCs w:val="22"/>
              </w:rPr>
            </w:pPr>
          </w:p>
        </w:tc>
      </w:tr>
      <w:tr w:rsidR="00C9004C" w:rsidRPr="00A50682" w14:paraId="7E930CB9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7778AF1" w14:textId="77777777" w:rsidR="00C9004C" w:rsidRPr="00A50682" w:rsidRDefault="00C9004C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501A0875" w14:textId="77777777" w:rsidR="00C9004C" w:rsidRDefault="00C9004C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11C3403B" w14:textId="77777777" w:rsidR="00C9004C" w:rsidRPr="00070127" w:rsidRDefault="00C9004C" w:rsidP="002A7829">
            <w:pPr>
              <w:pStyle w:val="Akapitzlist"/>
              <w:numPr>
                <w:ilvl w:val="0"/>
                <w:numId w:val="54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="Times New Roman"/>
                <w:kern w:val="2"/>
              </w:rPr>
              <w:t>umożliwienie przygotowania z poziomu interfejsu konwersacyjnego zgłoszenia serwisowego do producenta lub dostawcy urządzenia, w szczególności w sytuacji gdy problem nie może zostać rozwiązany na podstawie dostępnej dokumentacji technicznej lub procedur operacyjnych,</w:t>
            </w:r>
          </w:p>
        </w:tc>
        <w:tc>
          <w:tcPr>
            <w:tcW w:w="1559" w:type="dxa"/>
            <w:vAlign w:val="center"/>
          </w:tcPr>
          <w:p w14:paraId="0A83D51A" w14:textId="77777777" w:rsidR="00C9004C" w:rsidRPr="00A50682" w:rsidRDefault="00C9004C" w:rsidP="00070127">
            <w:pPr>
              <w:rPr>
                <w:rFonts w:cstheme="minorHAnsi"/>
                <w:szCs w:val="22"/>
              </w:rPr>
            </w:pPr>
          </w:p>
        </w:tc>
      </w:tr>
      <w:tr w:rsidR="00C9004C" w:rsidRPr="00A50682" w14:paraId="44EE8E49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A5C23F1" w14:textId="77777777" w:rsidR="00C9004C" w:rsidRPr="00A50682" w:rsidRDefault="00C9004C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6BDBD5CD" w14:textId="77777777" w:rsidR="00C9004C" w:rsidRDefault="00C9004C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6BA5FFF9" w14:textId="77777777" w:rsidR="00C9004C" w:rsidRPr="00070127" w:rsidRDefault="00C9004C" w:rsidP="002A7829">
            <w:pPr>
              <w:pStyle w:val="Akapitzlist"/>
              <w:numPr>
                <w:ilvl w:val="0"/>
                <w:numId w:val="54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="Times New Roman"/>
                <w:kern w:val="2"/>
              </w:rPr>
              <w:t>automatyczne przygotowanie treści zgłoszenia serwisowego na podstawie przeprowadzonej analizy problemu, w tym streszczenia zgłoszenia, opisu objawów, wykonanych czynności diagnostycznych oraz uzyskanych wyników,</w:t>
            </w:r>
          </w:p>
        </w:tc>
        <w:tc>
          <w:tcPr>
            <w:tcW w:w="1559" w:type="dxa"/>
            <w:vAlign w:val="center"/>
          </w:tcPr>
          <w:p w14:paraId="5A59DFE1" w14:textId="77777777" w:rsidR="00C9004C" w:rsidRPr="00A50682" w:rsidRDefault="00C9004C" w:rsidP="00070127">
            <w:pPr>
              <w:rPr>
                <w:rFonts w:cstheme="minorHAnsi"/>
                <w:szCs w:val="22"/>
              </w:rPr>
            </w:pPr>
          </w:p>
        </w:tc>
      </w:tr>
      <w:tr w:rsidR="00C9004C" w:rsidRPr="00A50682" w14:paraId="32623DE1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ED54E4E" w14:textId="77777777" w:rsidR="00C9004C" w:rsidRPr="00A50682" w:rsidRDefault="00C9004C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2829BA43" w14:textId="77777777" w:rsidR="00C9004C" w:rsidRDefault="00C9004C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63DB7175" w14:textId="77777777" w:rsidR="00C9004C" w:rsidRPr="00070127" w:rsidRDefault="00C9004C" w:rsidP="002A7829">
            <w:pPr>
              <w:pStyle w:val="Akapitzlist"/>
              <w:numPr>
                <w:ilvl w:val="0"/>
                <w:numId w:val="54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="Times New Roman"/>
                <w:kern w:val="2"/>
              </w:rPr>
              <w:t>dołączanie do zgłoszenia serwisowego pełnej historii analizy problemu prowadzonej w systemie, obejmującej w szczególności historię rozmów użytkownika z systemem, rekomendowane przez system czynności diagnostyczne oraz działania wykonane przez użytkownika,</w:t>
            </w:r>
          </w:p>
        </w:tc>
        <w:tc>
          <w:tcPr>
            <w:tcW w:w="1559" w:type="dxa"/>
            <w:vAlign w:val="center"/>
          </w:tcPr>
          <w:p w14:paraId="749C7C87" w14:textId="77777777" w:rsidR="00C9004C" w:rsidRPr="00A50682" w:rsidRDefault="00C9004C" w:rsidP="00070127">
            <w:pPr>
              <w:rPr>
                <w:rFonts w:cstheme="minorHAnsi"/>
                <w:szCs w:val="22"/>
              </w:rPr>
            </w:pPr>
          </w:p>
        </w:tc>
      </w:tr>
      <w:tr w:rsidR="00C9004C" w:rsidRPr="00A50682" w14:paraId="2A5EE56A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DECBDDF" w14:textId="77777777" w:rsidR="00C9004C" w:rsidRPr="00A50682" w:rsidRDefault="00C9004C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E3D0BBE" w14:textId="77777777" w:rsidR="00C9004C" w:rsidRDefault="00C9004C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06F8826B" w14:textId="77777777" w:rsidR="00C9004C" w:rsidRPr="00070127" w:rsidRDefault="00C9004C" w:rsidP="002A7829">
            <w:pPr>
              <w:pStyle w:val="Akapitzlist"/>
              <w:numPr>
                <w:ilvl w:val="0"/>
                <w:numId w:val="54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="Times New Roman"/>
                <w:kern w:val="2"/>
              </w:rPr>
              <w:t>generowanie raportu z procesu diagnostycznego w formie umożliwiającej przekazanie go producentowi lub dostawcy urządzenia jako załącznika do zgłoszenia serwisowego,</w:t>
            </w:r>
          </w:p>
        </w:tc>
        <w:tc>
          <w:tcPr>
            <w:tcW w:w="1559" w:type="dxa"/>
            <w:vAlign w:val="center"/>
          </w:tcPr>
          <w:p w14:paraId="06B0093C" w14:textId="77777777" w:rsidR="00C9004C" w:rsidRPr="00A50682" w:rsidRDefault="00C9004C" w:rsidP="00070127">
            <w:pPr>
              <w:rPr>
                <w:rFonts w:cstheme="minorHAnsi"/>
                <w:szCs w:val="22"/>
              </w:rPr>
            </w:pPr>
          </w:p>
        </w:tc>
      </w:tr>
      <w:tr w:rsidR="00C9004C" w:rsidRPr="00A50682" w14:paraId="5BD48DDC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593EA34" w14:textId="77777777" w:rsidR="00C9004C" w:rsidRPr="00A50682" w:rsidRDefault="00C9004C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668C866F" w14:textId="77777777" w:rsidR="00C9004C" w:rsidRDefault="00C9004C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380E3D58" w14:textId="193CF64A" w:rsidR="00C9004C" w:rsidRPr="00070127" w:rsidRDefault="00C9004C" w:rsidP="002A7829">
            <w:pPr>
              <w:pStyle w:val="Akapitzlist"/>
              <w:numPr>
                <w:ilvl w:val="0"/>
                <w:numId w:val="54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="Times New Roman"/>
                <w:kern w:val="2"/>
              </w:rPr>
              <w:t>umożliwienie eksportu zgłoszenia wraz z załącznikami w standardowych formatach elektronicznych (m.in. PDF, DOCX, TXT),</w:t>
            </w:r>
          </w:p>
        </w:tc>
        <w:tc>
          <w:tcPr>
            <w:tcW w:w="1559" w:type="dxa"/>
            <w:vAlign w:val="center"/>
          </w:tcPr>
          <w:p w14:paraId="15543DD3" w14:textId="77777777" w:rsidR="00C9004C" w:rsidRPr="00A50682" w:rsidRDefault="00C9004C" w:rsidP="00070127">
            <w:pPr>
              <w:rPr>
                <w:rFonts w:cstheme="minorHAnsi"/>
                <w:szCs w:val="22"/>
              </w:rPr>
            </w:pPr>
          </w:p>
        </w:tc>
      </w:tr>
      <w:tr w:rsidR="00C9004C" w:rsidRPr="00A50682" w14:paraId="30C99C2B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4531255" w14:textId="77777777" w:rsidR="00C9004C" w:rsidRPr="00A50682" w:rsidRDefault="00C9004C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1F2FF74" w14:textId="77777777" w:rsidR="00C9004C" w:rsidRDefault="00C9004C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623EBDEF" w14:textId="77777777" w:rsidR="00C9004C" w:rsidRPr="00070127" w:rsidRDefault="00C9004C" w:rsidP="002A7829">
            <w:pPr>
              <w:pStyle w:val="Akapitzlist"/>
              <w:numPr>
                <w:ilvl w:val="0"/>
                <w:numId w:val="54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="Times New Roman"/>
                <w:kern w:val="2"/>
              </w:rPr>
              <w:t>umożliwienie użytkownikowi weryfikacji oraz edycji treści zgłoszenia serwisowego przed jego wysłaniem lub eksportem.</w:t>
            </w:r>
          </w:p>
        </w:tc>
        <w:tc>
          <w:tcPr>
            <w:tcW w:w="1559" w:type="dxa"/>
            <w:vAlign w:val="center"/>
          </w:tcPr>
          <w:p w14:paraId="1C096DE5" w14:textId="77777777" w:rsidR="00C9004C" w:rsidRPr="00A50682" w:rsidRDefault="00C9004C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05094631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178FD61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99D5152" w14:textId="77777777" w:rsidR="00070127" w:rsidRPr="007760C1" w:rsidRDefault="00070127" w:rsidP="00070127">
            <w:pPr>
              <w:rPr>
                <w:rFonts w:eastAsia="Times New Roman" w:cs="Times New Roman"/>
                <w:b/>
                <w:bCs/>
                <w:kern w:val="2"/>
              </w:rPr>
            </w:pPr>
            <w:r>
              <w:rPr>
                <w:rFonts w:eastAsia="Times New Roman" w:cs="Times New Roman"/>
                <w:b/>
                <w:bCs/>
                <w:kern w:val="2"/>
              </w:rPr>
              <w:t>Zarządzanie bazą wiedzy</w:t>
            </w:r>
          </w:p>
        </w:tc>
        <w:tc>
          <w:tcPr>
            <w:tcW w:w="5954" w:type="dxa"/>
            <w:shd w:val="clear" w:color="auto" w:fill="auto"/>
          </w:tcPr>
          <w:p w14:paraId="0345A3E4" w14:textId="77777777" w:rsidR="00070127" w:rsidRDefault="00070127" w:rsidP="00070127">
            <w:pPr>
              <w:jc w:val="both"/>
              <w:rPr>
                <w:rFonts w:eastAsia="Times New Roman" w:cs="Times New Roman"/>
                <w:kern w:val="2"/>
              </w:rPr>
            </w:pPr>
            <w:r w:rsidRPr="00873CE5">
              <w:rPr>
                <w:rFonts w:eastAsia="Times New Roman" w:cs="Times New Roman"/>
                <w:kern w:val="2"/>
              </w:rPr>
              <w:t>System powinien umożliwiać</w:t>
            </w:r>
            <w:r>
              <w:rPr>
                <w:rFonts w:eastAsia="Times New Roman" w:cs="Times New Roman"/>
                <w:kern w:val="2"/>
              </w:rPr>
              <w:t>:</w:t>
            </w:r>
          </w:p>
        </w:tc>
        <w:tc>
          <w:tcPr>
            <w:tcW w:w="1559" w:type="dxa"/>
            <w:vAlign w:val="center"/>
          </w:tcPr>
          <w:p w14:paraId="21AD00ED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7D6B58DF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FD671DC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0DAD744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16813D72" w14:textId="77777777" w:rsidR="00070127" w:rsidRPr="007760C1" w:rsidRDefault="00070127" w:rsidP="002A7829">
            <w:pPr>
              <w:pStyle w:val="Akapitzlist"/>
              <w:numPr>
                <w:ilvl w:val="0"/>
                <w:numId w:val="55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tworzenie i rozwijanie centralnej bazy wiedzy dotyczącej infrastruktury teleinformatycznej, opartej wyłącznie na dokumentacji, procedurach oraz bazie wiedzy zatwierdzonych przez Zamawiającego,</w:t>
            </w:r>
          </w:p>
        </w:tc>
        <w:tc>
          <w:tcPr>
            <w:tcW w:w="1559" w:type="dxa"/>
            <w:vAlign w:val="center"/>
          </w:tcPr>
          <w:p w14:paraId="771F0E0F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24DE209B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A3D53EE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3DC9A11C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7B368C3B" w14:textId="77777777" w:rsidR="00070127" w:rsidRPr="007760C1" w:rsidRDefault="00070127" w:rsidP="002A7829">
            <w:pPr>
              <w:pStyle w:val="Akapitzlist"/>
              <w:numPr>
                <w:ilvl w:val="0"/>
                <w:numId w:val="55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dodawanie własnych procedur operacyjnych (</w:t>
            </w:r>
            <w:proofErr w:type="spellStart"/>
            <w:r w:rsidRPr="007760C1">
              <w:rPr>
                <w:rFonts w:eastAsia="Times New Roman" w:cs="Times New Roman"/>
                <w:kern w:val="2"/>
              </w:rPr>
              <w:t>runbooków</w:t>
            </w:r>
            <w:proofErr w:type="spellEnd"/>
            <w:r w:rsidRPr="007760C1">
              <w:rPr>
                <w:rFonts w:eastAsia="Times New Roman" w:cs="Times New Roman"/>
                <w:kern w:val="2"/>
              </w:rPr>
              <w:t>) przez administratorów,</w:t>
            </w:r>
          </w:p>
        </w:tc>
        <w:tc>
          <w:tcPr>
            <w:tcW w:w="1559" w:type="dxa"/>
            <w:vAlign w:val="center"/>
          </w:tcPr>
          <w:p w14:paraId="76AEA433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30DA7DC6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8959952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E27D5C7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7940F7D9" w14:textId="77777777" w:rsidR="00070127" w:rsidRPr="007760C1" w:rsidRDefault="00070127" w:rsidP="002A7829">
            <w:pPr>
              <w:pStyle w:val="Akapitzlist"/>
              <w:numPr>
                <w:ilvl w:val="0"/>
                <w:numId w:val="55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przechowywanie oraz wyszukiwanie informacji dotyczących konfiguracji i utrzymania infrastruktury,</w:t>
            </w:r>
          </w:p>
        </w:tc>
        <w:tc>
          <w:tcPr>
            <w:tcW w:w="1559" w:type="dxa"/>
            <w:vAlign w:val="center"/>
          </w:tcPr>
          <w:p w14:paraId="4C7147C0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2DBC6ED9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917D36B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32169C72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287C7C76" w14:textId="77777777" w:rsidR="00070127" w:rsidRPr="007760C1" w:rsidRDefault="00070127" w:rsidP="002A7829">
            <w:pPr>
              <w:pStyle w:val="Akapitzlist"/>
              <w:numPr>
                <w:ilvl w:val="0"/>
                <w:numId w:val="55"/>
              </w:numPr>
              <w:jc w:val="both"/>
              <w:rPr>
                <w:rFonts w:eastAsia="Times New Roman" w:cs="Times New Roman"/>
                <w:kern w:val="2"/>
              </w:rPr>
            </w:pPr>
            <w:r w:rsidRPr="007760C1">
              <w:rPr>
                <w:rFonts w:eastAsia="Times New Roman" w:cs="Times New Roman"/>
                <w:kern w:val="2"/>
              </w:rPr>
              <w:t>system powinien posiadać architekturę modułową, umożliwiającą jego rozbudowę o nowe moduły funkcjonalne w zakresie wsparcia infrastruktury sprzętowej oraz informatycznej Zamawiającego.</w:t>
            </w:r>
          </w:p>
        </w:tc>
        <w:tc>
          <w:tcPr>
            <w:tcW w:w="1559" w:type="dxa"/>
            <w:vAlign w:val="center"/>
          </w:tcPr>
          <w:p w14:paraId="4ABF7370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27675958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0F54889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4CEC711B" w14:textId="77777777" w:rsidR="00070127" w:rsidRPr="007760C1" w:rsidRDefault="00070127" w:rsidP="00070127">
            <w:pPr>
              <w:rPr>
                <w:rFonts w:eastAsia="Times New Roman" w:cs="Times New Roman"/>
                <w:b/>
                <w:bCs/>
                <w:kern w:val="2"/>
              </w:rPr>
            </w:pPr>
            <w:r w:rsidRPr="00873CE5">
              <w:rPr>
                <w:rFonts w:eastAsia="Times New Roman" w:cs="Times New Roman"/>
                <w:b/>
                <w:bCs/>
                <w:kern w:val="2"/>
              </w:rPr>
              <w:t>Be</w:t>
            </w:r>
            <w:r>
              <w:rPr>
                <w:rFonts w:eastAsia="Times New Roman" w:cs="Times New Roman"/>
                <w:b/>
                <w:bCs/>
                <w:kern w:val="2"/>
              </w:rPr>
              <w:t>zpieczeństwo i kontrola dostępu</w:t>
            </w:r>
          </w:p>
        </w:tc>
        <w:tc>
          <w:tcPr>
            <w:tcW w:w="5954" w:type="dxa"/>
            <w:shd w:val="clear" w:color="auto" w:fill="auto"/>
          </w:tcPr>
          <w:p w14:paraId="25BC01A3" w14:textId="77777777" w:rsidR="00070127" w:rsidRDefault="00070127" w:rsidP="00070127">
            <w:pPr>
              <w:rPr>
                <w:rFonts w:eastAsia="Times New Roman" w:cs="Times New Roman"/>
                <w:kern w:val="2"/>
              </w:rPr>
            </w:pPr>
            <w:r>
              <w:rPr>
                <w:rFonts w:eastAsia="Times New Roman" w:cs="Times New Roman"/>
                <w:kern w:val="2"/>
              </w:rPr>
              <w:t>System musi zapewniać:</w:t>
            </w:r>
          </w:p>
        </w:tc>
        <w:tc>
          <w:tcPr>
            <w:tcW w:w="1559" w:type="dxa"/>
            <w:vAlign w:val="center"/>
          </w:tcPr>
          <w:p w14:paraId="3897821D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7F812775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2DB5165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2CE7405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7545C5F8" w14:textId="77777777" w:rsidR="00070127" w:rsidRPr="00520E77" w:rsidRDefault="00070127" w:rsidP="002A7829">
            <w:pPr>
              <w:pStyle w:val="Akapitzlist"/>
              <w:numPr>
                <w:ilvl w:val="0"/>
                <w:numId w:val="56"/>
              </w:numPr>
              <w:jc w:val="both"/>
              <w:rPr>
                <w:rFonts w:eastAsia="Times New Roman" w:cs="Times New Roman"/>
                <w:kern w:val="2"/>
              </w:rPr>
            </w:pPr>
            <w:r w:rsidRPr="00520E77">
              <w:rPr>
                <w:rFonts w:eastAsia="Times New Roman" w:cs="Times New Roman"/>
                <w:kern w:val="2"/>
              </w:rPr>
              <w:t>mechanizmy uwierzytelniania użytkowników,</w:t>
            </w:r>
          </w:p>
        </w:tc>
        <w:tc>
          <w:tcPr>
            <w:tcW w:w="1559" w:type="dxa"/>
            <w:vAlign w:val="center"/>
          </w:tcPr>
          <w:p w14:paraId="10C8B980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0B23F247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8D3AA0B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B2F2943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2B4EAAD6" w14:textId="77777777" w:rsidR="00070127" w:rsidRPr="00070127" w:rsidRDefault="00070127" w:rsidP="002A7829">
            <w:pPr>
              <w:pStyle w:val="Akapitzlist"/>
              <w:numPr>
                <w:ilvl w:val="0"/>
                <w:numId w:val="56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="Times New Roman"/>
                <w:kern w:val="2"/>
              </w:rPr>
              <w:t>integrację z usługą katalogową Active Directory Zamawiającego w celu realizacji uwierzytelniania użytkowników oraz zarządzania dostępem do systemu. Autoryzacja użytkowników powinna odbywać się z wykorzystaniem kont użytkowników zdefiniowanych w domenie Active Directory Zamawiającego, bez konieczności tworzenia odrębnych kont w systemie,</w:t>
            </w:r>
          </w:p>
        </w:tc>
        <w:tc>
          <w:tcPr>
            <w:tcW w:w="1559" w:type="dxa"/>
            <w:vAlign w:val="center"/>
          </w:tcPr>
          <w:p w14:paraId="03FC8FC4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493C221A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D123760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3EE356CF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328623A2" w14:textId="77777777" w:rsidR="00070127" w:rsidRPr="00070127" w:rsidRDefault="00070127" w:rsidP="002A7829">
            <w:pPr>
              <w:pStyle w:val="Akapitzlist"/>
              <w:numPr>
                <w:ilvl w:val="0"/>
                <w:numId w:val="56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="Times New Roman"/>
                <w:kern w:val="2"/>
              </w:rPr>
              <w:t>możliwość wykorzystania grup użytkowników zdefiniowanych w Active Directory do nadawania ról i uprawnień w systemie,</w:t>
            </w:r>
          </w:p>
        </w:tc>
        <w:tc>
          <w:tcPr>
            <w:tcW w:w="1559" w:type="dxa"/>
            <w:vAlign w:val="center"/>
          </w:tcPr>
          <w:p w14:paraId="5F11CEEC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4E4A1675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2F52EA4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330B1256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4ACB2F07" w14:textId="77777777" w:rsidR="00070127" w:rsidRPr="00520E77" w:rsidRDefault="00070127" w:rsidP="002A7829">
            <w:pPr>
              <w:pStyle w:val="Akapitzlist"/>
              <w:numPr>
                <w:ilvl w:val="0"/>
                <w:numId w:val="56"/>
              </w:numPr>
              <w:jc w:val="both"/>
              <w:rPr>
                <w:rFonts w:eastAsia="Times New Roman" w:cs="Times New Roman"/>
                <w:kern w:val="2"/>
              </w:rPr>
            </w:pPr>
            <w:r w:rsidRPr="00520E77">
              <w:rPr>
                <w:rFonts w:eastAsia="Times New Roman" w:cs="Times New Roman"/>
                <w:kern w:val="2"/>
              </w:rPr>
              <w:t>możliwość definiowania ról i uprawnień użytkowników, z rozdzieleniem uprawnień użytkowników końcowych i administratorów, w szczególności w zakresie korzystania z systemu, zarządzania bazą wiedzy oraz dostępu do historii interakcji,</w:t>
            </w:r>
          </w:p>
        </w:tc>
        <w:tc>
          <w:tcPr>
            <w:tcW w:w="1559" w:type="dxa"/>
            <w:vAlign w:val="center"/>
          </w:tcPr>
          <w:p w14:paraId="6FD80BD0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0064A8D1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B4C75ED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F54BC66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40CC4A7B" w14:textId="77777777" w:rsidR="00070127" w:rsidRPr="00520E77" w:rsidRDefault="00070127" w:rsidP="002A7829">
            <w:pPr>
              <w:pStyle w:val="Akapitzlist"/>
              <w:numPr>
                <w:ilvl w:val="0"/>
                <w:numId w:val="56"/>
              </w:numPr>
              <w:jc w:val="both"/>
              <w:rPr>
                <w:rFonts w:eastAsia="Times New Roman" w:cs="Times New Roman"/>
                <w:kern w:val="2"/>
              </w:rPr>
            </w:pPr>
            <w:r w:rsidRPr="00520E77">
              <w:rPr>
                <w:rFonts w:eastAsia="Times New Roman" w:cs="Times New Roman"/>
                <w:kern w:val="2"/>
              </w:rPr>
              <w:t>rejestrowanie historii zapytań oraz odpowiedzi systemu,</w:t>
            </w:r>
          </w:p>
        </w:tc>
        <w:tc>
          <w:tcPr>
            <w:tcW w:w="1559" w:type="dxa"/>
            <w:vAlign w:val="center"/>
          </w:tcPr>
          <w:p w14:paraId="785217B6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1C1ECAE3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0AD0B9B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9A2FD31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7CD83EC0" w14:textId="77777777" w:rsidR="00070127" w:rsidRPr="00520E77" w:rsidRDefault="00070127" w:rsidP="002A7829">
            <w:pPr>
              <w:pStyle w:val="Akapitzlist"/>
              <w:numPr>
                <w:ilvl w:val="0"/>
                <w:numId w:val="56"/>
              </w:numPr>
              <w:jc w:val="both"/>
              <w:rPr>
                <w:rFonts w:eastAsia="Times New Roman" w:cs="Times New Roman"/>
                <w:kern w:val="2"/>
              </w:rPr>
            </w:pPr>
            <w:r w:rsidRPr="00520E77">
              <w:rPr>
                <w:rFonts w:eastAsia="Times New Roman" w:cs="Times New Roman"/>
                <w:kern w:val="2"/>
              </w:rPr>
              <w:t>ochronę danych i dokumentacji wprowadzonych do systemu,</w:t>
            </w:r>
          </w:p>
        </w:tc>
        <w:tc>
          <w:tcPr>
            <w:tcW w:w="1559" w:type="dxa"/>
            <w:vAlign w:val="center"/>
          </w:tcPr>
          <w:p w14:paraId="0EEC58FE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74E75098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45A2C4C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2624489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3EEC2F4F" w14:textId="77777777" w:rsidR="00070127" w:rsidRPr="00520E77" w:rsidRDefault="00070127" w:rsidP="002A7829">
            <w:pPr>
              <w:pStyle w:val="Akapitzlist"/>
              <w:numPr>
                <w:ilvl w:val="0"/>
                <w:numId w:val="56"/>
              </w:numPr>
              <w:jc w:val="both"/>
              <w:rPr>
                <w:rFonts w:eastAsia="Times New Roman" w:cs="Times New Roman"/>
                <w:kern w:val="2"/>
              </w:rPr>
            </w:pPr>
            <w:r w:rsidRPr="00520E77">
              <w:rPr>
                <w:rFonts w:eastAsia="Times New Roman" w:cs="Times New Roman"/>
                <w:kern w:val="2"/>
              </w:rPr>
              <w:t>przechowywanie zaimportowanej dokumentacji technicznej oraz bazy wiedzy na serwerach zlokalizowanych na terenie Unii Europejskiej</w:t>
            </w:r>
          </w:p>
        </w:tc>
        <w:tc>
          <w:tcPr>
            <w:tcW w:w="1559" w:type="dxa"/>
            <w:vAlign w:val="center"/>
          </w:tcPr>
          <w:p w14:paraId="05DFC724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336F9857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90BD0FA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55CE71B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581AB9F1" w14:textId="77777777" w:rsidR="00070127" w:rsidRPr="00520E77" w:rsidRDefault="00070127" w:rsidP="002A7829">
            <w:pPr>
              <w:pStyle w:val="Akapitzlist"/>
              <w:numPr>
                <w:ilvl w:val="0"/>
                <w:numId w:val="56"/>
              </w:numPr>
              <w:jc w:val="both"/>
              <w:rPr>
                <w:rFonts w:eastAsia="Times New Roman" w:cs="Times New Roman"/>
                <w:kern w:val="2"/>
              </w:rPr>
            </w:pPr>
            <w:r w:rsidRPr="00520E77">
              <w:rPr>
                <w:rFonts w:eastAsia="Times New Roman" w:cs="Times New Roman"/>
                <w:kern w:val="2"/>
              </w:rPr>
              <w:t>przekazywanie do modułów AI wyłącznie danych niezbędnych do obsługi konkretnego zapytania użytkownika, zgodnie z zasadą minimalizacji danych. Zakres danych wejściowych do AI musi być możliwy do ograniczenia co najmniej do nazwy urządzenia oraz wybranych fragmentów dokumentacji technicznej lub bazy wiedzy powiązanych z danym zapytaniem,</w:t>
            </w:r>
          </w:p>
        </w:tc>
        <w:tc>
          <w:tcPr>
            <w:tcW w:w="1559" w:type="dxa"/>
            <w:vAlign w:val="center"/>
          </w:tcPr>
          <w:p w14:paraId="145C492A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6BFBB931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B341167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78C876A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6533D608" w14:textId="77777777" w:rsidR="00070127" w:rsidRPr="00520E77" w:rsidRDefault="00070127" w:rsidP="002A7829">
            <w:pPr>
              <w:pStyle w:val="Akapitzlist"/>
              <w:numPr>
                <w:ilvl w:val="0"/>
                <w:numId w:val="56"/>
              </w:numPr>
              <w:jc w:val="both"/>
              <w:rPr>
                <w:rFonts w:eastAsia="Times New Roman" w:cs="Times New Roman"/>
                <w:kern w:val="2"/>
              </w:rPr>
            </w:pPr>
            <w:r w:rsidRPr="00520E77">
              <w:rPr>
                <w:rFonts w:eastAsia="Times New Roman" w:cs="Times New Roman"/>
                <w:kern w:val="2"/>
              </w:rPr>
              <w:t>rejestrowanie działań administracyjnych wykonywanych w systemie, w szczególności zmian konfiguracji, zarządzania bazą wiedzy oraz modyfikacji ról i uprawnień użytkowników,</w:t>
            </w:r>
          </w:p>
        </w:tc>
        <w:tc>
          <w:tcPr>
            <w:tcW w:w="1559" w:type="dxa"/>
            <w:vAlign w:val="center"/>
          </w:tcPr>
          <w:p w14:paraId="10A6D9BC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059573FF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2FC79F9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E011F6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211DCF4E" w14:textId="77777777" w:rsidR="00070127" w:rsidRPr="00520E77" w:rsidRDefault="00070127" w:rsidP="002A7829">
            <w:pPr>
              <w:pStyle w:val="Akapitzlist"/>
              <w:numPr>
                <w:ilvl w:val="0"/>
                <w:numId w:val="56"/>
              </w:numPr>
              <w:jc w:val="both"/>
              <w:rPr>
                <w:rFonts w:eastAsia="Times New Roman" w:cs="Times New Roman"/>
                <w:kern w:val="2"/>
              </w:rPr>
            </w:pPr>
            <w:r w:rsidRPr="00520E77">
              <w:rPr>
                <w:rFonts w:eastAsia="Times New Roman" w:cs="Times New Roman"/>
                <w:kern w:val="2"/>
              </w:rPr>
              <w:t>możliwość wyłączania z użytku wybranych dokumentów lub zasobów wiedzy, w szczególności materiałów nieaktualnych, błędnych lub wycofanych z użycia,</w:t>
            </w:r>
          </w:p>
        </w:tc>
        <w:tc>
          <w:tcPr>
            <w:tcW w:w="1559" w:type="dxa"/>
            <w:vAlign w:val="center"/>
          </w:tcPr>
          <w:p w14:paraId="0FA69B03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143ACB36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18FB010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0623905" w14:textId="77777777" w:rsid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23323B2D" w14:textId="77777777" w:rsidR="00070127" w:rsidRPr="00520E77" w:rsidRDefault="00070127" w:rsidP="002A7829">
            <w:pPr>
              <w:pStyle w:val="Akapitzlist"/>
              <w:numPr>
                <w:ilvl w:val="0"/>
                <w:numId w:val="56"/>
              </w:numPr>
              <w:jc w:val="both"/>
              <w:rPr>
                <w:rFonts w:eastAsia="Times New Roman" w:cs="Times New Roman"/>
                <w:kern w:val="2"/>
              </w:rPr>
            </w:pPr>
            <w:r w:rsidRPr="00C77304">
              <w:t>możliwość jednoczesnej pracy wielu użytkowników.</w:t>
            </w:r>
          </w:p>
        </w:tc>
        <w:tc>
          <w:tcPr>
            <w:tcW w:w="1559" w:type="dxa"/>
            <w:vAlign w:val="center"/>
          </w:tcPr>
          <w:p w14:paraId="5914F654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436AD941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E92902A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47B161EA" w14:textId="77777777" w:rsidR="00070127" w:rsidRPr="00070127" w:rsidRDefault="00070127" w:rsidP="0007012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Cs w:val="22"/>
                <w:lang w:eastAsia="pl-PL"/>
              </w:rPr>
            </w:pPr>
            <w:r w:rsidRPr="00070127">
              <w:rPr>
                <w:rFonts w:eastAsia="Times New Roman" w:cstheme="minorHAnsi"/>
                <w:b/>
                <w:bCs/>
                <w:szCs w:val="22"/>
                <w:lang w:eastAsia="pl-PL"/>
              </w:rPr>
              <w:t>Licencja, gwarancja oraz wsparcie techniczne</w:t>
            </w:r>
          </w:p>
        </w:tc>
        <w:tc>
          <w:tcPr>
            <w:tcW w:w="5954" w:type="dxa"/>
            <w:shd w:val="clear" w:color="auto" w:fill="auto"/>
          </w:tcPr>
          <w:p w14:paraId="7B0632DC" w14:textId="77777777" w:rsidR="00070127" w:rsidRPr="00070127" w:rsidRDefault="00070127" w:rsidP="00070127">
            <w:p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 xml:space="preserve">System musi zostać dostarczony wraz z licencją umożliwiającą jego eksploatację przez Zamawiającego przez okres </w:t>
            </w:r>
            <w:r w:rsidRPr="00070127">
              <w:rPr>
                <w:rFonts w:eastAsia="Times New Roman" w:cstheme="minorHAnsi"/>
                <w:bCs/>
                <w:szCs w:val="22"/>
                <w:lang w:eastAsia="pl-PL"/>
              </w:rPr>
              <w:t>36 miesięcy od dnia podpisania protokołu odbioru końcowego systemu</w:t>
            </w:r>
            <w:r w:rsidRPr="00070127">
              <w:rPr>
                <w:rFonts w:eastAsia="Times New Roman" w:cstheme="minorHAnsi"/>
                <w:szCs w:val="22"/>
                <w:lang w:eastAsia="pl-PL"/>
              </w:rPr>
              <w:t>.</w:t>
            </w:r>
          </w:p>
        </w:tc>
        <w:tc>
          <w:tcPr>
            <w:tcW w:w="1559" w:type="dxa"/>
            <w:vAlign w:val="center"/>
          </w:tcPr>
          <w:p w14:paraId="37DA0E7E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55EA61B3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51D7883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6A53AFF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0BD4F06D" w14:textId="77777777" w:rsidR="00070127" w:rsidRPr="00070127" w:rsidRDefault="00070127" w:rsidP="00070127">
            <w:p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>W ramach licencji Wykonawca zobowiązany jest zapewnić:</w:t>
            </w:r>
          </w:p>
        </w:tc>
        <w:tc>
          <w:tcPr>
            <w:tcW w:w="1559" w:type="dxa"/>
            <w:vAlign w:val="center"/>
          </w:tcPr>
          <w:p w14:paraId="03184A63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76AC9D07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BB2F08A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3AC2A6D0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58865ABE" w14:textId="77777777" w:rsidR="00070127" w:rsidRPr="00070127" w:rsidRDefault="00070127" w:rsidP="002A7829">
            <w:pPr>
              <w:pStyle w:val="Akapitzlist"/>
              <w:numPr>
                <w:ilvl w:val="0"/>
                <w:numId w:val="57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>prawo do korzystania z systemu przez użytkowników Zamawiającego zgodnie z jego przeznaczeniem,</w:t>
            </w:r>
          </w:p>
        </w:tc>
        <w:tc>
          <w:tcPr>
            <w:tcW w:w="1559" w:type="dxa"/>
            <w:vAlign w:val="center"/>
          </w:tcPr>
          <w:p w14:paraId="35541B6B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05CAA0BB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711087B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437F4919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05242BF0" w14:textId="77777777" w:rsidR="00070127" w:rsidRPr="00070127" w:rsidRDefault="00070127" w:rsidP="002A7829">
            <w:pPr>
              <w:pStyle w:val="Akapitzlist"/>
              <w:numPr>
                <w:ilvl w:val="0"/>
                <w:numId w:val="57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>dostęp do wszystkich funkcjonalności systemu objętych przedmiotem zamówienia,</w:t>
            </w:r>
          </w:p>
        </w:tc>
        <w:tc>
          <w:tcPr>
            <w:tcW w:w="1559" w:type="dxa"/>
            <w:vAlign w:val="center"/>
          </w:tcPr>
          <w:p w14:paraId="57B64039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0195C664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984C720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5D80260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4ADFD7FE" w14:textId="77777777" w:rsidR="00070127" w:rsidRPr="00070127" w:rsidRDefault="00070127" w:rsidP="002A7829">
            <w:pPr>
              <w:pStyle w:val="Akapitzlist"/>
              <w:numPr>
                <w:ilvl w:val="0"/>
                <w:numId w:val="57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>możliwość korzystania z aktualizacji systemu oraz poprawek błędów udostępnianych przez Wykonawcę w okresie obowiązywania licencji.</w:t>
            </w:r>
          </w:p>
        </w:tc>
        <w:tc>
          <w:tcPr>
            <w:tcW w:w="1559" w:type="dxa"/>
            <w:vAlign w:val="center"/>
          </w:tcPr>
          <w:p w14:paraId="086E112E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76EC3A37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9E8920A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376DD1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5B7CA43F" w14:textId="77777777" w:rsidR="00070127" w:rsidRPr="00070127" w:rsidRDefault="00070127" w:rsidP="00070127">
            <w:pPr>
              <w:spacing w:before="100" w:beforeAutospacing="1" w:after="100" w:afterAutospacing="1"/>
              <w:rPr>
                <w:rFonts w:eastAsia="Times New Roman" w:cstheme="minorHAnsi"/>
                <w:szCs w:val="22"/>
                <w:lang w:eastAsia="pl-PL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 xml:space="preserve">Wykonawca udziela na system 36 miesięcznej gwarancji </w:t>
            </w:r>
            <w:r w:rsidRPr="00070127">
              <w:rPr>
                <w:rFonts w:eastAsia="Times New Roman" w:cstheme="minorHAnsi"/>
                <w:bCs/>
                <w:szCs w:val="22"/>
                <w:lang w:eastAsia="pl-PL"/>
              </w:rPr>
              <w:t xml:space="preserve"> od dnia podpisania protokołu odbioru końcowego systemu</w:t>
            </w:r>
            <w:r w:rsidRPr="00070127">
              <w:rPr>
                <w:rFonts w:eastAsia="Times New Roman" w:cstheme="minorHAnsi"/>
                <w:szCs w:val="22"/>
                <w:lang w:eastAsia="pl-PL"/>
              </w:rPr>
              <w:t xml:space="preserve"> i w trakcie jej trwania zobowiązany jest do świadczenia na rzecz Zamawiającego </w:t>
            </w:r>
            <w:r w:rsidRPr="00070127">
              <w:rPr>
                <w:rFonts w:eastAsia="Times New Roman" w:cstheme="minorHAnsi"/>
                <w:bCs/>
                <w:szCs w:val="22"/>
                <w:lang w:eastAsia="pl-PL"/>
              </w:rPr>
              <w:t>nadzoru autorskiego oraz wsparcia technicznego</w:t>
            </w:r>
            <w:r w:rsidRPr="00070127">
              <w:rPr>
                <w:rFonts w:eastAsia="Times New Roman" w:cstheme="minorHAnsi"/>
                <w:szCs w:val="22"/>
                <w:lang w:eastAsia="pl-PL"/>
              </w:rPr>
              <w:t>.</w:t>
            </w:r>
            <w:r w:rsidRPr="00070127">
              <w:rPr>
                <w:rFonts w:eastAsia="Times New Roman" w:cstheme="minorHAnsi"/>
                <w:lang w:eastAsia="pl-PL"/>
              </w:rPr>
              <w:t xml:space="preserve"> </w:t>
            </w:r>
            <w:r w:rsidRPr="00070127">
              <w:rPr>
                <w:rFonts w:eastAsia="Times New Roman" w:cstheme="minorHAnsi"/>
                <w:szCs w:val="22"/>
                <w:lang w:eastAsia="pl-PL"/>
              </w:rPr>
              <w:t>W ramach nadzoru autorskiego i wsparcia technicznego Wykonawca zobowiązany jest w szczególności do:</w:t>
            </w:r>
          </w:p>
        </w:tc>
        <w:tc>
          <w:tcPr>
            <w:tcW w:w="1559" w:type="dxa"/>
            <w:vAlign w:val="center"/>
          </w:tcPr>
          <w:p w14:paraId="57B5DD00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67EA4556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F823B6D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222EB0B9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743E60CD" w14:textId="77777777" w:rsidR="00070127" w:rsidRPr="00070127" w:rsidRDefault="00070127" w:rsidP="002A7829">
            <w:pPr>
              <w:pStyle w:val="Akapitzlist"/>
              <w:numPr>
                <w:ilvl w:val="0"/>
                <w:numId w:val="58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>udzielania konsultacji technicznych dotyczących funkcjonowania systemu,</w:t>
            </w:r>
          </w:p>
        </w:tc>
        <w:tc>
          <w:tcPr>
            <w:tcW w:w="1559" w:type="dxa"/>
            <w:vAlign w:val="center"/>
          </w:tcPr>
          <w:p w14:paraId="18149023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68EC3270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172DE0B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4EBD11C1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465EF713" w14:textId="77777777" w:rsidR="00070127" w:rsidRPr="00070127" w:rsidRDefault="00070127" w:rsidP="002A7829">
            <w:pPr>
              <w:pStyle w:val="Akapitzlist"/>
              <w:numPr>
                <w:ilvl w:val="0"/>
                <w:numId w:val="58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>diagnozowania oraz usuwania błędów w działaniu systemu,</w:t>
            </w:r>
          </w:p>
        </w:tc>
        <w:tc>
          <w:tcPr>
            <w:tcW w:w="1559" w:type="dxa"/>
            <w:vAlign w:val="center"/>
          </w:tcPr>
          <w:p w14:paraId="44396533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1B146E11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857D585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6CA71931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617E70BF" w14:textId="77777777" w:rsidR="00070127" w:rsidRPr="00070127" w:rsidRDefault="00070127" w:rsidP="002A7829">
            <w:pPr>
              <w:pStyle w:val="Akapitzlist"/>
              <w:numPr>
                <w:ilvl w:val="0"/>
                <w:numId w:val="58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>udzielania pomocy w zakresie konfiguracji systemu oraz jego elementów funkcjonalnych,</w:t>
            </w:r>
          </w:p>
        </w:tc>
        <w:tc>
          <w:tcPr>
            <w:tcW w:w="1559" w:type="dxa"/>
            <w:vAlign w:val="center"/>
          </w:tcPr>
          <w:p w14:paraId="4AB84AA5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0723C7BC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9CF38A5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DBD142B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79BB83C5" w14:textId="77777777" w:rsidR="00070127" w:rsidRPr="00070127" w:rsidRDefault="00070127" w:rsidP="002A7829">
            <w:pPr>
              <w:pStyle w:val="Akapitzlist"/>
              <w:numPr>
                <w:ilvl w:val="0"/>
                <w:numId w:val="58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>udzielania wsparcia w zakresie zarządzania bazą wiedzy oraz importu dokumentacji technicznej,</w:t>
            </w:r>
          </w:p>
        </w:tc>
        <w:tc>
          <w:tcPr>
            <w:tcW w:w="1559" w:type="dxa"/>
            <w:vAlign w:val="center"/>
          </w:tcPr>
          <w:p w14:paraId="29BB07B7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2F499E38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2B21905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5767E41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2DD64840" w14:textId="77777777" w:rsidR="00070127" w:rsidRPr="00070127" w:rsidRDefault="00070127" w:rsidP="002A7829">
            <w:pPr>
              <w:pStyle w:val="Akapitzlist"/>
              <w:numPr>
                <w:ilvl w:val="0"/>
                <w:numId w:val="58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>dostarczania poprawek błędów oraz aktualizacji systemu w okresie obowiązywania umowy</w:t>
            </w:r>
          </w:p>
        </w:tc>
        <w:tc>
          <w:tcPr>
            <w:tcW w:w="1559" w:type="dxa"/>
            <w:vAlign w:val="center"/>
          </w:tcPr>
          <w:p w14:paraId="109E9869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5371E580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64790AA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285A26F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0BB56839" w14:textId="77777777" w:rsidR="00070127" w:rsidRPr="00070127" w:rsidRDefault="00070127" w:rsidP="00070127">
            <w:pPr>
              <w:spacing w:before="100" w:beforeAutospacing="1" w:after="100" w:afterAutospacing="1"/>
              <w:rPr>
                <w:rFonts w:eastAsia="Times New Roman" w:cstheme="minorHAnsi"/>
                <w:szCs w:val="22"/>
                <w:lang w:eastAsia="pl-PL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 xml:space="preserve">Wsparcie techniczne musi być świadczone </w:t>
            </w:r>
            <w:r w:rsidRPr="00070127">
              <w:rPr>
                <w:rFonts w:eastAsia="Times New Roman" w:cstheme="minorHAnsi"/>
                <w:bCs/>
                <w:szCs w:val="22"/>
                <w:lang w:eastAsia="pl-PL"/>
              </w:rPr>
              <w:t>w dni robocze w godzinach od 08:00 do 16:00</w:t>
            </w:r>
            <w:r w:rsidRPr="00070127">
              <w:rPr>
                <w:rFonts w:eastAsia="Times New Roman" w:cstheme="minorHAnsi"/>
                <w:szCs w:val="22"/>
                <w:lang w:eastAsia="pl-PL"/>
              </w:rPr>
              <w:t xml:space="preserve"> z wykorzystaniem co najmniej następujących kanałów komunikacji:</w:t>
            </w:r>
          </w:p>
        </w:tc>
        <w:tc>
          <w:tcPr>
            <w:tcW w:w="1559" w:type="dxa"/>
            <w:vAlign w:val="center"/>
          </w:tcPr>
          <w:p w14:paraId="496C1BC3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3E28FF52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37E3B49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2CB54CEB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42548E57" w14:textId="77777777" w:rsidR="00070127" w:rsidRPr="00070127" w:rsidRDefault="00070127" w:rsidP="002A7829">
            <w:pPr>
              <w:pStyle w:val="Akapitzlist"/>
              <w:numPr>
                <w:ilvl w:val="0"/>
                <w:numId w:val="59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>poczty elektronicznej,</w:t>
            </w:r>
          </w:p>
        </w:tc>
        <w:tc>
          <w:tcPr>
            <w:tcW w:w="1559" w:type="dxa"/>
            <w:vAlign w:val="center"/>
          </w:tcPr>
          <w:p w14:paraId="40E57792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601BCE27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5D7BA1D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00BD5C3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61144A8B" w14:textId="77777777" w:rsidR="00070127" w:rsidRPr="00070127" w:rsidRDefault="00070127" w:rsidP="002A7829">
            <w:pPr>
              <w:pStyle w:val="Akapitzlist"/>
              <w:numPr>
                <w:ilvl w:val="0"/>
                <w:numId w:val="59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>systemu zgłoszeń serwisowych lub równoważnego rozwiązania,</w:t>
            </w:r>
          </w:p>
        </w:tc>
        <w:tc>
          <w:tcPr>
            <w:tcW w:w="1559" w:type="dxa"/>
            <w:vAlign w:val="center"/>
          </w:tcPr>
          <w:p w14:paraId="627C92E2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556616DE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5C09725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68732C46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25765E5C" w14:textId="77777777" w:rsidR="00070127" w:rsidRPr="00070127" w:rsidRDefault="00070127" w:rsidP="002A7829">
            <w:pPr>
              <w:pStyle w:val="Akapitzlist"/>
              <w:numPr>
                <w:ilvl w:val="0"/>
                <w:numId w:val="59"/>
              </w:numPr>
              <w:jc w:val="both"/>
              <w:rPr>
                <w:rFonts w:eastAsia="Times New Roman" w:cs="Times New Roman"/>
                <w:kern w:val="2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>kontaktu telefonicznego.</w:t>
            </w:r>
          </w:p>
        </w:tc>
        <w:tc>
          <w:tcPr>
            <w:tcW w:w="1559" w:type="dxa"/>
            <w:vAlign w:val="center"/>
          </w:tcPr>
          <w:p w14:paraId="490EBC99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04E745B0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88821F5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298B8FA5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6A126609" w14:textId="77777777" w:rsidR="00070127" w:rsidRPr="00070127" w:rsidRDefault="00070127" w:rsidP="00070127">
            <w:pPr>
              <w:jc w:val="both"/>
              <w:rPr>
                <w:rFonts w:eastAsia="Times New Roman" w:cstheme="minorHAnsi"/>
                <w:szCs w:val="22"/>
                <w:lang w:eastAsia="pl-PL"/>
              </w:rPr>
            </w:pPr>
            <w:r w:rsidRPr="00070127">
              <w:rPr>
                <w:rFonts w:eastAsia="Times New Roman" w:cstheme="minorHAnsi"/>
                <w:szCs w:val="22"/>
                <w:lang w:eastAsia="pl-PL"/>
              </w:rPr>
              <w:t xml:space="preserve">Wykonawca zobowiązany jest do przyjmowania zgłoszeń dotyczących działania systemu oraz podejmowania działań </w:t>
            </w:r>
            <w:r w:rsidRPr="00070127">
              <w:rPr>
                <w:rFonts w:eastAsia="Times New Roman" w:cstheme="minorHAnsi"/>
                <w:szCs w:val="22"/>
                <w:lang w:eastAsia="pl-PL"/>
              </w:rPr>
              <w:lastRenderedPageBreak/>
              <w:t>zmierzających do ich rozwiązania w ramach świadczonego wsparcia technicznego.</w:t>
            </w:r>
          </w:p>
        </w:tc>
        <w:tc>
          <w:tcPr>
            <w:tcW w:w="1559" w:type="dxa"/>
            <w:vAlign w:val="center"/>
          </w:tcPr>
          <w:p w14:paraId="5EE150D8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  <w:tr w:rsidR="00070127" w:rsidRPr="00A50682" w14:paraId="0F4AC46B" w14:textId="77777777" w:rsidTr="00070127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76934E6" w14:textId="77777777" w:rsidR="00070127" w:rsidRPr="00A50682" w:rsidRDefault="00070127" w:rsidP="002A7829">
            <w:pPr>
              <w:pStyle w:val="Akapitzlist"/>
              <w:numPr>
                <w:ilvl w:val="0"/>
                <w:numId w:val="3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5A1F2BBA" w14:textId="77777777" w:rsidR="00070127" w:rsidRPr="00070127" w:rsidRDefault="00070127" w:rsidP="00070127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14:paraId="78DD660B" w14:textId="77777777" w:rsidR="00070127" w:rsidRPr="00070127" w:rsidRDefault="00070127" w:rsidP="00070127">
            <w:pPr>
              <w:jc w:val="both"/>
              <w:rPr>
                <w:rFonts w:eastAsia="Times New Roman" w:cstheme="minorHAnsi"/>
                <w:szCs w:val="22"/>
                <w:lang w:eastAsia="pl-PL"/>
              </w:rPr>
            </w:pPr>
            <w:r w:rsidRPr="00070127">
              <w:t>Wykonawca zobowiązany jest do zapewnienia kompatybilności aktualizacji systemu z wcześniej zgromadzoną bazą wiedzy oraz dokumentacją techniczną wprowadzoną do systemu przez Zamawiającego.</w:t>
            </w:r>
          </w:p>
        </w:tc>
        <w:tc>
          <w:tcPr>
            <w:tcW w:w="1559" w:type="dxa"/>
            <w:vAlign w:val="center"/>
          </w:tcPr>
          <w:p w14:paraId="60A0AE47" w14:textId="77777777" w:rsidR="00070127" w:rsidRPr="00A50682" w:rsidRDefault="00070127" w:rsidP="00070127">
            <w:pPr>
              <w:rPr>
                <w:rFonts w:cstheme="minorHAnsi"/>
                <w:szCs w:val="22"/>
              </w:rPr>
            </w:pPr>
          </w:p>
        </w:tc>
      </w:tr>
    </w:tbl>
    <w:p w14:paraId="0429F51D" w14:textId="0AFA903F" w:rsidR="0028155F" w:rsidRDefault="0028155F" w:rsidP="0043463A">
      <w:pPr>
        <w:pStyle w:val="Nagwek1"/>
      </w:pPr>
      <w:r>
        <w:t>Wymiana przełączników sieciowych w PPD</w:t>
      </w:r>
    </w:p>
    <w:p w14:paraId="43271CE3" w14:textId="04E6DE91" w:rsidR="0028155F" w:rsidRDefault="0028155F" w:rsidP="0028155F">
      <w:pPr>
        <w:pStyle w:val="Nagwek2"/>
      </w:pPr>
      <w:bookmarkStart w:id="16" w:name="_Przełącznik_do_PPD"/>
      <w:bookmarkEnd w:id="16"/>
      <w:r>
        <w:t>Przełącznik do PPD -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801"/>
        <w:gridCol w:w="1559"/>
      </w:tblGrid>
      <w:tr w:rsidR="0028155F" w:rsidRPr="006C403D" w14:paraId="496DEC36" w14:textId="77777777" w:rsidTr="00FC153E">
        <w:trPr>
          <w:trHeight w:val="352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14:paraId="4E8C1AF0" w14:textId="77777777" w:rsidR="0028155F" w:rsidRPr="006C403D" w:rsidRDefault="0028155F" w:rsidP="0039449D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801" w:type="dxa"/>
            <w:shd w:val="clear" w:color="auto" w:fill="A6A6A6" w:themeFill="background1" w:themeFillShade="A6"/>
            <w:vAlign w:val="center"/>
          </w:tcPr>
          <w:p w14:paraId="6FF2474B" w14:textId="77777777" w:rsidR="0028155F" w:rsidRPr="006C403D" w:rsidRDefault="0028155F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3CA60DD8" w14:textId="77777777" w:rsidR="0028155F" w:rsidRPr="006C403D" w:rsidRDefault="0028155F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4E1BE6" w:rsidRPr="00A50682" w14:paraId="45D3E41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90BBE2B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28B3655" w14:textId="317402CC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Minimum 48 portów 10BASE-T/100BASE-TX/1000BASE-T ze wsparciem dla trybów: </w:t>
            </w:r>
            <w:proofErr w:type="spellStart"/>
            <w:r w:rsidRPr="00231973">
              <w:t>full</w:t>
            </w:r>
            <w:proofErr w:type="spellEnd"/>
            <w:r w:rsidRPr="00231973">
              <w:t>-duplex, half-duplex, automatycznej negocjacji (auto-</w:t>
            </w:r>
            <w:proofErr w:type="spellStart"/>
            <w:r w:rsidRPr="00231973">
              <w:t>negotiation</w:t>
            </w:r>
            <w:proofErr w:type="spellEnd"/>
            <w:r w:rsidRPr="00231973">
              <w:t>)</w:t>
            </w:r>
          </w:p>
        </w:tc>
        <w:tc>
          <w:tcPr>
            <w:tcW w:w="1559" w:type="dxa"/>
            <w:vAlign w:val="center"/>
          </w:tcPr>
          <w:p w14:paraId="61B05C5A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532FF00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970401B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2582726" w14:textId="4A9C208E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Minimum 4 porty 1/10Gb SFP/SFP+, pozwalające na instalację wkładek 10Gb (SFP+),  Gigabitowych (SFP) oraz kabli DAC/</w:t>
            </w:r>
            <w:proofErr w:type="spellStart"/>
            <w:r w:rsidRPr="00231973">
              <w:t>Twinax</w:t>
            </w:r>
            <w:proofErr w:type="spellEnd"/>
            <w:r w:rsidRPr="00231973">
              <w:t xml:space="preserve"> SFP+</w:t>
            </w:r>
          </w:p>
        </w:tc>
        <w:tc>
          <w:tcPr>
            <w:tcW w:w="1559" w:type="dxa"/>
            <w:vAlign w:val="center"/>
          </w:tcPr>
          <w:p w14:paraId="2AE2A064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2C77637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35DC3F9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F342E8D" w14:textId="6299CD43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Minimum 2 porty 10GE lub szybsze umożliwiające budowę stosu przełączników.</w:t>
            </w:r>
          </w:p>
        </w:tc>
        <w:tc>
          <w:tcPr>
            <w:tcW w:w="1559" w:type="dxa"/>
            <w:vAlign w:val="center"/>
          </w:tcPr>
          <w:p w14:paraId="3FEAC43E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086F719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7E6A65C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688D04B" w14:textId="41646FD6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Urządzenie musi być dostarczone z 1 przewodem DAC 10GE SFP+ o długości minimum 1,5m do połączenia przełączników szkieletowych ze sobą w stos, kable DAC muszą pochodzić od producenta przełącznika celem uniknięcia problemów z serwisowaniem urządzenia.</w:t>
            </w:r>
          </w:p>
        </w:tc>
        <w:tc>
          <w:tcPr>
            <w:tcW w:w="1559" w:type="dxa"/>
            <w:vAlign w:val="center"/>
          </w:tcPr>
          <w:p w14:paraId="39ABA1EA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3CB9196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0728BF6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57037A2" w14:textId="45233F2E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Automatyczne wykrywanie przeplotu (Auto MDIX) na portach 10/100/1000Base-T</w:t>
            </w:r>
          </w:p>
        </w:tc>
        <w:tc>
          <w:tcPr>
            <w:tcW w:w="1559" w:type="dxa"/>
            <w:vAlign w:val="center"/>
          </w:tcPr>
          <w:p w14:paraId="5D12FE78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2A40C1F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222CA72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BBD2606" w14:textId="743BAAC3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Przepustowość:  minimum 220 </w:t>
            </w:r>
            <w:proofErr w:type="spellStart"/>
            <w:r w:rsidRPr="00231973">
              <w:t>Gbps</w:t>
            </w:r>
            <w:proofErr w:type="spellEnd"/>
            <w:r w:rsidRPr="00231973">
              <w:t xml:space="preserve"> oraz minimum 160 </w:t>
            </w:r>
            <w:proofErr w:type="spellStart"/>
            <w:r w:rsidRPr="00231973">
              <w:t>Mpps</w:t>
            </w:r>
            <w:proofErr w:type="spellEnd"/>
            <w:r w:rsidRPr="00231973">
              <w:t xml:space="preserve">.  </w:t>
            </w:r>
          </w:p>
        </w:tc>
        <w:tc>
          <w:tcPr>
            <w:tcW w:w="1559" w:type="dxa"/>
            <w:vAlign w:val="center"/>
          </w:tcPr>
          <w:p w14:paraId="726866E8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77F9A37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D232438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8317EC4" w14:textId="3012FFFD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Tablica adresów MAC o wielkości minimum 32 000 pozycji</w:t>
            </w:r>
          </w:p>
        </w:tc>
        <w:tc>
          <w:tcPr>
            <w:tcW w:w="1559" w:type="dxa"/>
            <w:vAlign w:val="center"/>
          </w:tcPr>
          <w:p w14:paraId="2DD8F9F3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5663BF6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79D75C7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EBC2B41" w14:textId="63F35E35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Obsługa ramek Jumbo: minimum 9kb</w:t>
            </w:r>
          </w:p>
        </w:tc>
        <w:tc>
          <w:tcPr>
            <w:tcW w:w="1559" w:type="dxa"/>
            <w:vAlign w:val="center"/>
          </w:tcPr>
          <w:p w14:paraId="13D46642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03EAD83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481B06D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E5A0270" w14:textId="0A71F42B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Przełącznik wyposażony w co najmniej jeden zasilacz 230V/AC.</w:t>
            </w:r>
          </w:p>
        </w:tc>
        <w:tc>
          <w:tcPr>
            <w:tcW w:w="1559" w:type="dxa"/>
            <w:vAlign w:val="center"/>
          </w:tcPr>
          <w:p w14:paraId="5E1C6F68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4A633F9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89D5D1D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80A08DC" w14:textId="50B0D216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Urządzenie musi mieć możliwość łączenia przełączników fizycznych w jeden</w:t>
            </w:r>
          </w:p>
        </w:tc>
        <w:tc>
          <w:tcPr>
            <w:tcW w:w="1559" w:type="dxa"/>
            <w:vAlign w:val="center"/>
          </w:tcPr>
          <w:p w14:paraId="1402CC45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1C0229A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32730EE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18CCA43" w14:textId="2A78863D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przełącznik wirtualny (tzw. Stos), traktowany jako jedno urządzenie logiczne z punktu widzenia protokołów routingu, LACP i </w:t>
            </w:r>
            <w:proofErr w:type="spellStart"/>
            <w:r w:rsidRPr="00231973">
              <w:t>Spanning</w:t>
            </w:r>
            <w:proofErr w:type="spellEnd"/>
            <w:r w:rsidRPr="00231973">
              <w:t xml:space="preserve"> </w:t>
            </w:r>
            <w:proofErr w:type="spellStart"/>
            <w:r w:rsidRPr="00231973">
              <w:t>Tree</w:t>
            </w:r>
            <w:proofErr w:type="spellEnd"/>
            <w:r w:rsidRPr="00231973">
              <w:t>.</w:t>
            </w:r>
          </w:p>
        </w:tc>
        <w:tc>
          <w:tcPr>
            <w:tcW w:w="1559" w:type="dxa"/>
            <w:vAlign w:val="center"/>
          </w:tcPr>
          <w:p w14:paraId="71386832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38E488A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E507839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0210CF4" w14:textId="6CC28961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Minimalna liczba przełączników obsługiwanych w stosie: 9szt</w:t>
            </w:r>
          </w:p>
        </w:tc>
        <w:tc>
          <w:tcPr>
            <w:tcW w:w="1559" w:type="dxa"/>
            <w:vAlign w:val="center"/>
          </w:tcPr>
          <w:p w14:paraId="3EFADC5C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5510BAE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E6710B2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2F86C9C" w14:textId="7E1D496B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Funkcja tworzenia stosu nie może wykorzystywać czterech portów </w:t>
            </w:r>
            <w:proofErr w:type="spellStart"/>
            <w:r w:rsidRPr="00231973">
              <w:t>Uplink</w:t>
            </w:r>
            <w:proofErr w:type="spellEnd"/>
            <w:r w:rsidRPr="00231973">
              <w:t xml:space="preserve"> 10GE SFP+ </w:t>
            </w:r>
          </w:p>
        </w:tc>
        <w:tc>
          <w:tcPr>
            <w:tcW w:w="1559" w:type="dxa"/>
            <w:vAlign w:val="center"/>
          </w:tcPr>
          <w:p w14:paraId="7F6B5E61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08FACC0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DC1F1D2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466F41C" w14:textId="44967F63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Prędkość magistrali tworzącej stos: minimum 40 </w:t>
            </w:r>
            <w:proofErr w:type="spellStart"/>
            <w:r w:rsidRPr="00231973">
              <w:t>Gbps</w:t>
            </w:r>
            <w:proofErr w:type="spellEnd"/>
            <w:r w:rsidRPr="00231973">
              <w:t xml:space="preserve"> (</w:t>
            </w:r>
            <w:proofErr w:type="spellStart"/>
            <w:r w:rsidRPr="00231973">
              <w:t>Bidirectional</w:t>
            </w:r>
            <w:proofErr w:type="spellEnd"/>
            <w:r w:rsidRPr="00231973">
              <w:t>)</w:t>
            </w:r>
          </w:p>
        </w:tc>
        <w:tc>
          <w:tcPr>
            <w:tcW w:w="1559" w:type="dxa"/>
            <w:vAlign w:val="center"/>
          </w:tcPr>
          <w:p w14:paraId="4CAFA286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30618B2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F4BC6AA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9113AA1" w14:textId="5CA1D9FF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Topologia stosu musi zapewniać redundancję (połączenia typu pierścień lub </w:t>
            </w:r>
            <w:proofErr w:type="spellStart"/>
            <w:r w:rsidRPr="00231973">
              <w:t>mesh</w:t>
            </w:r>
            <w:proofErr w:type="spellEnd"/>
            <w:r w:rsidRPr="00231973">
              <w:t>, nie dopuszcza się topologii typu łańcuch (</w:t>
            </w:r>
            <w:proofErr w:type="spellStart"/>
            <w:r w:rsidRPr="00231973">
              <w:t>daisy-chain</w:t>
            </w:r>
            <w:proofErr w:type="spellEnd"/>
            <w:r w:rsidRPr="00231973">
              <w:t>)</w:t>
            </w:r>
          </w:p>
        </w:tc>
        <w:tc>
          <w:tcPr>
            <w:tcW w:w="1559" w:type="dxa"/>
            <w:vAlign w:val="center"/>
          </w:tcPr>
          <w:p w14:paraId="15030849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2766B5D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ECCD661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3490C54" w14:textId="4834EE18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Obsługa standardu LACP (Link </w:t>
            </w:r>
            <w:proofErr w:type="spellStart"/>
            <w:r w:rsidRPr="00231973">
              <w:t>Aggregation</w:t>
            </w:r>
            <w:proofErr w:type="spellEnd"/>
            <w:r w:rsidRPr="00231973">
              <w:t xml:space="preserve"> Control </w:t>
            </w:r>
            <w:proofErr w:type="spellStart"/>
            <w:r w:rsidRPr="00231973">
              <w:t>Protocol</w:t>
            </w:r>
            <w:proofErr w:type="spellEnd"/>
            <w:r w:rsidRPr="00231973">
              <w:t xml:space="preserve">) z obsługą minimum 24 grup po 8 portów w grupie (w obrębie stosu przełączników) </w:t>
            </w:r>
          </w:p>
        </w:tc>
        <w:tc>
          <w:tcPr>
            <w:tcW w:w="1559" w:type="dxa"/>
            <w:vAlign w:val="center"/>
          </w:tcPr>
          <w:p w14:paraId="246A91C3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729A7C3E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6424449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742A120" w14:textId="319EDC1F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Realizacja łączy agregowanych (LACP) w ramach różnych przełączników będących w stosie</w:t>
            </w:r>
          </w:p>
        </w:tc>
        <w:tc>
          <w:tcPr>
            <w:tcW w:w="1559" w:type="dxa"/>
            <w:vAlign w:val="center"/>
          </w:tcPr>
          <w:p w14:paraId="022C252A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2CF2664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A3BA63D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D6549AD" w14:textId="366F5D17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Tablica ARP minimum 2000 wpisów</w:t>
            </w:r>
          </w:p>
        </w:tc>
        <w:tc>
          <w:tcPr>
            <w:tcW w:w="1559" w:type="dxa"/>
            <w:vAlign w:val="center"/>
          </w:tcPr>
          <w:p w14:paraId="71C851AE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30402E4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38CCFDE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C0F2788" w14:textId="69530E4D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Tablica routingu nie mniejsza niż 4000 wpisów dla IPv4 i 1000 wpisów dla IPv6</w:t>
            </w:r>
          </w:p>
        </w:tc>
        <w:tc>
          <w:tcPr>
            <w:tcW w:w="1559" w:type="dxa"/>
            <w:vAlign w:val="center"/>
          </w:tcPr>
          <w:p w14:paraId="0C6C4282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7C4B0C8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01436F6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28D2AB8" w14:textId="32587CBC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Minimum 1000 interfejsów VLAN</w:t>
            </w:r>
          </w:p>
        </w:tc>
        <w:tc>
          <w:tcPr>
            <w:tcW w:w="1559" w:type="dxa"/>
            <w:vAlign w:val="center"/>
          </w:tcPr>
          <w:p w14:paraId="2CACCD41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5C6818E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99C7E24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3A02969" w14:textId="07B60D32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Routing IPv4 – minimum: statyczny (minimum 4000 tras), RIPv1, RIPv2, OSPF</w:t>
            </w:r>
          </w:p>
        </w:tc>
        <w:tc>
          <w:tcPr>
            <w:tcW w:w="1559" w:type="dxa"/>
            <w:vAlign w:val="center"/>
          </w:tcPr>
          <w:p w14:paraId="32615E36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17610A8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1CF843B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1108F8B" w14:textId="6E24E2EB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Routing IPv6 – minimum: statyczny (minimum 1000 tras), </w:t>
            </w:r>
            <w:proofErr w:type="spellStart"/>
            <w:r w:rsidRPr="00231973">
              <w:t>RIPng</w:t>
            </w:r>
            <w:proofErr w:type="spellEnd"/>
            <w:r w:rsidRPr="00231973">
              <w:t>, OSPFv3</w:t>
            </w:r>
          </w:p>
        </w:tc>
        <w:tc>
          <w:tcPr>
            <w:tcW w:w="1559" w:type="dxa"/>
            <w:vAlign w:val="center"/>
          </w:tcPr>
          <w:p w14:paraId="535FA59B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76CD353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4986AD3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6471E88" w14:textId="18225493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Obsługa VRRP i VRRP6</w:t>
            </w:r>
          </w:p>
        </w:tc>
        <w:tc>
          <w:tcPr>
            <w:tcW w:w="1559" w:type="dxa"/>
            <w:vAlign w:val="center"/>
          </w:tcPr>
          <w:p w14:paraId="316B273E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7BD2A79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00152BB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DCFD3F4" w14:textId="781340F9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Obsługa ruchu Multicast: PIM-DM, PIM-SM, PIM-DM dla IPv6, IGMP v1/v2/v3, IGMP v1/v2/v3 </w:t>
            </w:r>
            <w:proofErr w:type="spellStart"/>
            <w:r w:rsidRPr="00231973">
              <w:t>Snooping</w:t>
            </w:r>
            <w:proofErr w:type="spellEnd"/>
            <w:r w:rsidRPr="00231973">
              <w:t>;</w:t>
            </w:r>
          </w:p>
        </w:tc>
        <w:tc>
          <w:tcPr>
            <w:tcW w:w="1559" w:type="dxa"/>
            <w:vAlign w:val="center"/>
          </w:tcPr>
          <w:p w14:paraId="290339F1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084C785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D864481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2FEE3FA" w14:textId="15B08BCB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Obsługa IEEE 802.1s </w:t>
            </w:r>
            <w:proofErr w:type="spellStart"/>
            <w:r w:rsidRPr="00231973">
              <w:t>Multiple</w:t>
            </w:r>
            <w:proofErr w:type="spellEnd"/>
            <w:r w:rsidRPr="00231973">
              <w:t xml:space="preserve"> </w:t>
            </w:r>
            <w:proofErr w:type="spellStart"/>
            <w:r w:rsidRPr="00231973">
              <w:t>SpanningTree</w:t>
            </w:r>
            <w:proofErr w:type="spellEnd"/>
            <w:r w:rsidRPr="00231973">
              <w:t xml:space="preserve"> / MSTP oraz IEEE 802.1w </w:t>
            </w:r>
            <w:proofErr w:type="spellStart"/>
            <w:r w:rsidRPr="00231973">
              <w:t>Rapid</w:t>
            </w:r>
            <w:proofErr w:type="spellEnd"/>
            <w:r w:rsidRPr="00231973">
              <w:t xml:space="preserve"> </w:t>
            </w:r>
            <w:proofErr w:type="spellStart"/>
            <w:r w:rsidRPr="00231973">
              <w:t>Spanning</w:t>
            </w:r>
            <w:proofErr w:type="spellEnd"/>
            <w:r w:rsidRPr="00231973">
              <w:t xml:space="preserve"> </w:t>
            </w:r>
            <w:proofErr w:type="spellStart"/>
            <w:r w:rsidRPr="00231973">
              <w:t>Tree</w:t>
            </w:r>
            <w:proofErr w:type="spellEnd"/>
            <w:r w:rsidRPr="00231973">
              <w:t xml:space="preserve"> </w:t>
            </w:r>
            <w:proofErr w:type="spellStart"/>
            <w:r w:rsidRPr="00231973">
              <w:t>Protocol</w:t>
            </w:r>
            <w:proofErr w:type="spellEnd"/>
          </w:p>
        </w:tc>
        <w:tc>
          <w:tcPr>
            <w:tcW w:w="1559" w:type="dxa"/>
            <w:vAlign w:val="center"/>
          </w:tcPr>
          <w:p w14:paraId="777CC2DC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28EDA9B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96C8E99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4A75062" w14:textId="30EF9DA0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Obsługa protokołu PVST lub równoważnego.</w:t>
            </w:r>
          </w:p>
        </w:tc>
        <w:tc>
          <w:tcPr>
            <w:tcW w:w="1559" w:type="dxa"/>
            <w:vAlign w:val="center"/>
          </w:tcPr>
          <w:p w14:paraId="61C3A068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548E17B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D144CEB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ED7A2A6" w14:textId="737EC369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Wsparcie dla protokołu typu Ethernet Ring </w:t>
            </w:r>
            <w:proofErr w:type="spellStart"/>
            <w:r w:rsidRPr="00231973">
              <w:t>Protection</w:t>
            </w:r>
            <w:proofErr w:type="spellEnd"/>
            <w:r w:rsidRPr="00231973">
              <w:t xml:space="preserve"> </w:t>
            </w:r>
            <w:proofErr w:type="spellStart"/>
            <w:r w:rsidRPr="00231973">
              <w:t>Switching</w:t>
            </w:r>
            <w:proofErr w:type="spellEnd"/>
            <w:r w:rsidRPr="00231973">
              <w:t xml:space="preserve"> (ERPS, G.8032)</w:t>
            </w:r>
          </w:p>
        </w:tc>
        <w:tc>
          <w:tcPr>
            <w:tcW w:w="1559" w:type="dxa"/>
            <w:vAlign w:val="center"/>
          </w:tcPr>
          <w:p w14:paraId="51877486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6C08590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63EFCBE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972CEAD" w14:textId="611B8D80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Obsługa sieci IEEE 802.1Q VLAN – minimum 4094 aktywnych sieci VLAN</w:t>
            </w:r>
          </w:p>
        </w:tc>
        <w:tc>
          <w:tcPr>
            <w:tcW w:w="1559" w:type="dxa"/>
            <w:vAlign w:val="center"/>
          </w:tcPr>
          <w:p w14:paraId="246FB1E5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3C52D7E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86D3A77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168C126" w14:textId="7910592A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Obsługa IEEE 802.1ad </w:t>
            </w:r>
            <w:proofErr w:type="spellStart"/>
            <w:r w:rsidRPr="00231973">
              <w:t>QinQ</w:t>
            </w:r>
            <w:proofErr w:type="spellEnd"/>
          </w:p>
        </w:tc>
        <w:tc>
          <w:tcPr>
            <w:tcW w:w="1559" w:type="dxa"/>
            <w:vAlign w:val="center"/>
          </w:tcPr>
          <w:p w14:paraId="4AC68115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73556724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D5B433C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12F1EAE" w14:textId="03398F28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Funkcja Root </w:t>
            </w:r>
            <w:proofErr w:type="spellStart"/>
            <w:r w:rsidRPr="00231973">
              <w:t>Protection</w:t>
            </w:r>
            <w:proofErr w:type="spellEnd"/>
            <w:r w:rsidRPr="00231973">
              <w:t xml:space="preserve"> umożliwiająca ochronę sieci przed wprowadzeniem do sieci urządzenia, które może przejąć rolę przełącznika Root dla protokołu </w:t>
            </w:r>
            <w:proofErr w:type="spellStart"/>
            <w:r w:rsidRPr="00231973">
              <w:t>Spanning</w:t>
            </w:r>
            <w:proofErr w:type="spellEnd"/>
            <w:r w:rsidRPr="00231973">
              <w:t xml:space="preserve"> </w:t>
            </w:r>
            <w:proofErr w:type="spellStart"/>
            <w:r w:rsidRPr="00231973">
              <w:t>Tree</w:t>
            </w:r>
            <w:proofErr w:type="spellEnd"/>
          </w:p>
        </w:tc>
        <w:tc>
          <w:tcPr>
            <w:tcW w:w="1559" w:type="dxa"/>
            <w:vAlign w:val="center"/>
          </w:tcPr>
          <w:p w14:paraId="27B8B06F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1E9F03E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4048F27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DF4BD5C" w14:textId="52359E6A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Funkcja BPDU </w:t>
            </w:r>
            <w:proofErr w:type="spellStart"/>
            <w:r w:rsidRPr="00231973">
              <w:t>Protection</w:t>
            </w:r>
            <w:proofErr w:type="spellEnd"/>
            <w:r w:rsidRPr="00231973">
              <w:t xml:space="preserve"> – funkcja umożliwiająca wyłączenie portów Fast Start w momencie odebrania na tym porcie ramek BDPU w celu przeciwdziałania pętlom</w:t>
            </w:r>
          </w:p>
        </w:tc>
        <w:tc>
          <w:tcPr>
            <w:tcW w:w="1559" w:type="dxa"/>
            <w:vAlign w:val="center"/>
          </w:tcPr>
          <w:p w14:paraId="5111455E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612F8D1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22AB7A3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BD3DC93" w14:textId="6E0B1AC7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Wsparcie dla </w:t>
            </w:r>
            <w:proofErr w:type="spellStart"/>
            <w:r w:rsidRPr="00231973">
              <w:t>funcji</w:t>
            </w:r>
            <w:proofErr w:type="spellEnd"/>
            <w:r w:rsidRPr="00231973">
              <w:t xml:space="preserve"> DHCP </w:t>
            </w:r>
            <w:proofErr w:type="spellStart"/>
            <w:r w:rsidRPr="00231973">
              <w:t>Relay</w:t>
            </w:r>
            <w:proofErr w:type="spellEnd"/>
            <w:r w:rsidRPr="00231973">
              <w:t xml:space="preserve">, DHCP </w:t>
            </w:r>
            <w:proofErr w:type="spellStart"/>
            <w:r w:rsidRPr="00231973">
              <w:t>client</w:t>
            </w:r>
            <w:proofErr w:type="spellEnd"/>
            <w:r w:rsidRPr="00231973">
              <w:t xml:space="preserve"> oraz DHCP </w:t>
            </w:r>
            <w:proofErr w:type="spellStart"/>
            <w:r w:rsidRPr="00231973">
              <w:t>Snooping</w:t>
            </w:r>
            <w:proofErr w:type="spellEnd"/>
          </w:p>
        </w:tc>
        <w:tc>
          <w:tcPr>
            <w:tcW w:w="1559" w:type="dxa"/>
            <w:vAlign w:val="center"/>
          </w:tcPr>
          <w:p w14:paraId="39C1F70D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0ED48FE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C2E0C70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D9FF649" w14:textId="3B0F4612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Obsługa list ACL na bazie informacji z warstw 2/3/4 modelu OSI</w:t>
            </w:r>
          </w:p>
        </w:tc>
        <w:tc>
          <w:tcPr>
            <w:tcW w:w="1559" w:type="dxa"/>
            <w:vAlign w:val="center"/>
          </w:tcPr>
          <w:p w14:paraId="0CB820F2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0FF8E84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C790271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95F69F0" w14:textId="53FFEB18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Możliwość realizacji tzw. czasowych list ACL (list reguł dostępu, działających w określonych odcinkach czasu)</w:t>
            </w:r>
          </w:p>
        </w:tc>
        <w:tc>
          <w:tcPr>
            <w:tcW w:w="1559" w:type="dxa"/>
            <w:vAlign w:val="center"/>
          </w:tcPr>
          <w:p w14:paraId="1C700191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54A7F3E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6F61D26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AC93696" w14:textId="1BEAC74C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Obsługa standardu 802.1p – min. 8 kolejek na porcie</w:t>
            </w:r>
          </w:p>
        </w:tc>
        <w:tc>
          <w:tcPr>
            <w:tcW w:w="1559" w:type="dxa"/>
            <w:vAlign w:val="center"/>
          </w:tcPr>
          <w:p w14:paraId="743FF507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6C8394D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245C2BB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94C76D7" w14:textId="18EC5E57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Funkcja wyboru sposobu obsługi kolejek, minimum – </w:t>
            </w:r>
            <w:proofErr w:type="spellStart"/>
            <w:r w:rsidRPr="00231973">
              <w:t>Strict</w:t>
            </w:r>
            <w:proofErr w:type="spellEnd"/>
            <w:r w:rsidRPr="00231973">
              <w:t xml:space="preserve"> </w:t>
            </w:r>
            <w:proofErr w:type="spellStart"/>
            <w:r w:rsidRPr="00231973">
              <w:t>Priority</w:t>
            </w:r>
            <w:proofErr w:type="spellEnd"/>
            <w:r w:rsidRPr="00231973">
              <w:t xml:space="preserve"> (SP); </w:t>
            </w:r>
            <w:proofErr w:type="spellStart"/>
            <w:r w:rsidRPr="00231973">
              <w:t>Weighted</w:t>
            </w:r>
            <w:proofErr w:type="spellEnd"/>
            <w:r w:rsidRPr="00231973">
              <w:t xml:space="preserve"> </w:t>
            </w:r>
            <w:proofErr w:type="spellStart"/>
            <w:r w:rsidRPr="00231973">
              <w:t>Round</w:t>
            </w:r>
            <w:proofErr w:type="spellEnd"/>
            <w:r w:rsidRPr="00231973">
              <w:t xml:space="preserve"> Robin (WRR) lub równoważny; WRR + SP lub równoważne.</w:t>
            </w:r>
          </w:p>
        </w:tc>
        <w:tc>
          <w:tcPr>
            <w:tcW w:w="1559" w:type="dxa"/>
            <w:vAlign w:val="center"/>
          </w:tcPr>
          <w:p w14:paraId="05782080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5110BB5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01DD692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3BD5E48" w14:textId="3EEBFE21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Funkcja mirroringu portów: SPAN oraz RSPAN</w:t>
            </w:r>
          </w:p>
        </w:tc>
        <w:tc>
          <w:tcPr>
            <w:tcW w:w="1559" w:type="dxa"/>
            <w:vAlign w:val="center"/>
          </w:tcPr>
          <w:p w14:paraId="12D6AF53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3B0665C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6A92F62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38BBB2A" w14:textId="7E811F9C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Obsługa funkcji logowania do sieci zgodna ze standardem IEEE 802.1x oraz autoryzacja po adresach MAC. Obsługa serwerów TACACS+ i RADIUS</w:t>
            </w:r>
          </w:p>
        </w:tc>
        <w:tc>
          <w:tcPr>
            <w:tcW w:w="1559" w:type="dxa"/>
            <w:vAlign w:val="center"/>
          </w:tcPr>
          <w:p w14:paraId="2297F7B3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796E222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584BE7A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08C3E0A" w14:textId="3AA6ABE4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LLDP - IEEE 802.1AB Link </w:t>
            </w:r>
            <w:proofErr w:type="spellStart"/>
            <w:r w:rsidRPr="00231973">
              <w:t>Layer</w:t>
            </w:r>
            <w:proofErr w:type="spellEnd"/>
            <w:r w:rsidRPr="00231973">
              <w:t xml:space="preserve"> Discovery </w:t>
            </w:r>
            <w:proofErr w:type="spellStart"/>
            <w:r w:rsidRPr="00231973">
              <w:t>Protocol</w:t>
            </w:r>
            <w:proofErr w:type="spellEnd"/>
            <w:r w:rsidRPr="00231973">
              <w:t xml:space="preserve"> oraz LLDP-MED</w:t>
            </w:r>
          </w:p>
        </w:tc>
        <w:tc>
          <w:tcPr>
            <w:tcW w:w="1559" w:type="dxa"/>
            <w:vAlign w:val="center"/>
          </w:tcPr>
          <w:p w14:paraId="0F34D8CE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7A9E838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71C715A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9355D50" w14:textId="271D2C5C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Funkcja centralnego uwierzytelniania administratorów na serwerze RADIUS</w:t>
            </w:r>
          </w:p>
        </w:tc>
        <w:tc>
          <w:tcPr>
            <w:tcW w:w="1559" w:type="dxa"/>
            <w:vAlign w:val="center"/>
          </w:tcPr>
          <w:p w14:paraId="6F49BB2C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6B7F283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23ACE1A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5018D0C" w14:textId="253B99CB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Obsługa funkcji Voice VLAN</w:t>
            </w:r>
          </w:p>
        </w:tc>
        <w:tc>
          <w:tcPr>
            <w:tcW w:w="1559" w:type="dxa"/>
            <w:vAlign w:val="center"/>
          </w:tcPr>
          <w:p w14:paraId="778CB16A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5D73B81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BDB157A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ED3CD6D" w14:textId="7A87C873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Zarządzanie poprzez port konsoli (pełne), SNMP v.1, 2c i 3, Telnet, SSH v.2, </w:t>
            </w:r>
            <w:proofErr w:type="spellStart"/>
            <w:r w:rsidRPr="00231973">
              <w:t>https</w:t>
            </w:r>
            <w:proofErr w:type="spellEnd"/>
          </w:p>
        </w:tc>
        <w:tc>
          <w:tcPr>
            <w:tcW w:w="1559" w:type="dxa"/>
            <w:vAlign w:val="center"/>
          </w:tcPr>
          <w:p w14:paraId="0E7C9BDA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5DD4B50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B7A3C7C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B6F411B" w14:textId="4621DD76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Port konsoli RS232 ze złączem RJ45</w:t>
            </w:r>
          </w:p>
        </w:tc>
        <w:tc>
          <w:tcPr>
            <w:tcW w:w="1559" w:type="dxa"/>
            <w:vAlign w:val="center"/>
          </w:tcPr>
          <w:p w14:paraId="56217D67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3BA928FA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D31853B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4FD11FA5" w14:textId="1C39D11C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Port USB 2.0 obsługujący pamięci </w:t>
            </w:r>
            <w:proofErr w:type="spellStart"/>
            <w:r w:rsidRPr="00231973">
              <w:t>mosowe</w:t>
            </w:r>
            <w:proofErr w:type="spellEnd"/>
            <w:r w:rsidRPr="00231973">
              <w:t xml:space="preserve"> typu </w:t>
            </w:r>
            <w:proofErr w:type="spellStart"/>
            <w:r w:rsidRPr="00231973">
              <w:t>PenDrive</w:t>
            </w:r>
            <w:proofErr w:type="spellEnd"/>
            <w:r w:rsidRPr="00231973">
              <w:t>.</w:t>
            </w:r>
          </w:p>
        </w:tc>
        <w:tc>
          <w:tcPr>
            <w:tcW w:w="1559" w:type="dxa"/>
            <w:vAlign w:val="center"/>
          </w:tcPr>
          <w:p w14:paraId="24B7D668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7ADF851B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7395DA1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EC9C115" w14:textId="7117DF75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Obsługa </w:t>
            </w:r>
            <w:proofErr w:type="spellStart"/>
            <w:r w:rsidRPr="00231973">
              <w:t>Syslog</w:t>
            </w:r>
            <w:proofErr w:type="spellEnd"/>
          </w:p>
        </w:tc>
        <w:tc>
          <w:tcPr>
            <w:tcW w:w="1559" w:type="dxa"/>
            <w:vAlign w:val="center"/>
          </w:tcPr>
          <w:p w14:paraId="0D010312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2A70CF6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7008A79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ACCE60D" w14:textId="3BE485DD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Obsługa NTP (Network Time </w:t>
            </w:r>
            <w:proofErr w:type="spellStart"/>
            <w:r w:rsidRPr="00231973">
              <w:t>Protocol</w:t>
            </w:r>
            <w:proofErr w:type="spellEnd"/>
            <w:r w:rsidRPr="00231973">
              <w:t>)</w:t>
            </w:r>
          </w:p>
        </w:tc>
        <w:tc>
          <w:tcPr>
            <w:tcW w:w="1559" w:type="dxa"/>
            <w:vAlign w:val="center"/>
          </w:tcPr>
          <w:p w14:paraId="61A24CFF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03F0BF95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8BE3E40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5670459" w14:textId="48F03A96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Obsługa RMON (minimum grupy 1/2/3/9)</w:t>
            </w:r>
          </w:p>
        </w:tc>
        <w:tc>
          <w:tcPr>
            <w:tcW w:w="1559" w:type="dxa"/>
            <w:vAlign w:val="center"/>
          </w:tcPr>
          <w:p w14:paraId="3C1EC823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6BC0FF7C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7EFB4D6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11F931B0" w14:textId="43047B63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Przechowywanie wielu wersji oprogramowania na przełączniku (liczba wersji ograniczona jedynie dostępną pamięcią stałą, nie dopuszcza się rozwiązań pozwalających na przechowywanie jedynie dwóch wersji oprogramowania).</w:t>
            </w:r>
          </w:p>
        </w:tc>
        <w:tc>
          <w:tcPr>
            <w:tcW w:w="1559" w:type="dxa"/>
            <w:vAlign w:val="center"/>
          </w:tcPr>
          <w:p w14:paraId="1FF3EC67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291439B9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B2CCA0F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70507B83" w14:textId="1DFE5836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Przechowywanie wielu plików konfiguracyjnych na przełączniku (liczba wersji ograniczona jedynie dostępną pamięcią stałą, nie dopuszcza się rozwiązań pozwalających na przechowywanie jedynie dwóch konfiguracji). </w:t>
            </w:r>
          </w:p>
        </w:tc>
        <w:tc>
          <w:tcPr>
            <w:tcW w:w="1559" w:type="dxa"/>
            <w:vAlign w:val="center"/>
          </w:tcPr>
          <w:p w14:paraId="5A9F372A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42EF8A2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52C4A4F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0F2B6A28" w14:textId="418AE1E4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Funkcja wgrywania i zgrywania pliku konfiguracyjnego w postaci tekstowej do stacji roboczej. Plik konfiguracyjny urządzenia powinien być możliwy do edycji w trybie off-</w:t>
            </w:r>
            <w:proofErr w:type="spellStart"/>
            <w:r w:rsidRPr="00231973">
              <w:t>line</w:t>
            </w:r>
            <w:proofErr w:type="spellEnd"/>
            <w:r w:rsidRPr="00231973">
              <w:t>, tzn. konieczna jest możliwość przeglądania i zmian konfiguracji w pliku tekstowym na dowolnym urządzeniu PC. Po zapisaniu konfiguracji w pamięci nieulotnej musi być możliwe uruchomienie urządzenia z nowa konfiguracją. Zmiany aktywnej konfiguracji muszą być widoczne natychmiast - nie dopuszcza się częściowych restartów urządzenia po dokonaniu zmian.</w:t>
            </w:r>
          </w:p>
        </w:tc>
        <w:tc>
          <w:tcPr>
            <w:tcW w:w="1559" w:type="dxa"/>
            <w:vAlign w:val="center"/>
          </w:tcPr>
          <w:p w14:paraId="0F942F84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630D64D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0325E479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FBAB32C" w14:textId="0808AC3E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Wsparcie dla </w:t>
            </w:r>
            <w:proofErr w:type="spellStart"/>
            <w:r w:rsidRPr="00231973">
              <w:t>Private</w:t>
            </w:r>
            <w:proofErr w:type="spellEnd"/>
            <w:r w:rsidRPr="00231973">
              <w:t xml:space="preserve"> VLAN (</w:t>
            </w:r>
            <w:proofErr w:type="spellStart"/>
            <w:r w:rsidRPr="00231973">
              <w:t>protected</w:t>
            </w:r>
            <w:proofErr w:type="spellEnd"/>
            <w:r w:rsidRPr="00231973">
              <w:t xml:space="preserve"> port / </w:t>
            </w:r>
            <w:proofErr w:type="spellStart"/>
            <w:r w:rsidRPr="00231973">
              <w:t>private</w:t>
            </w:r>
            <w:proofErr w:type="spellEnd"/>
            <w:r w:rsidRPr="00231973">
              <w:t xml:space="preserve"> port / </w:t>
            </w:r>
            <w:proofErr w:type="spellStart"/>
            <w:r w:rsidRPr="00231973">
              <w:t>isolated</w:t>
            </w:r>
            <w:proofErr w:type="spellEnd"/>
            <w:r w:rsidRPr="00231973">
              <w:t xml:space="preserve"> port, </w:t>
            </w:r>
            <w:proofErr w:type="spellStart"/>
            <w:r w:rsidRPr="00231973">
              <w:t>private</w:t>
            </w:r>
            <w:proofErr w:type="spellEnd"/>
            <w:r w:rsidRPr="00231973">
              <w:t xml:space="preserve"> </w:t>
            </w:r>
            <w:proofErr w:type="spellStart"/>
            <w:r w:rsidRPr="00231973">
              <w:t>edge</w:t>
            </w:r>
            <w:proofErr w:type="spellEnd"/>
            <w:r w:rsidRPr="00231973">
              <w:t xml:space="preserve"> port, </w:t>
            </w:r>
            <w:proofErr w:type="spellStart"/>
            <w:r w:rsidRPr="00231973">
              <w:t>isolated</w:t>
            </w:r>
            <w:proofErr w:type="spellEnd"/>
            <w:r w:rsidRPr="00231973">
              <w:t xml:space="preserve"> VLAN) lub równoważnego</w:t>
            </w:r>
          </w:p>
        </w:tc>
        <w:tc>
          <w:tcPr>
            <w:tcW w:w="1559" w:type="dxa"/>
            <w:vAlign w:val="center"/>
          </w:tcPr>
          <w:p w14:paraId="18788830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0C4C2D13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1CCE9E73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DA160CB" w14:textId="4FC473C8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Ochrona przed sztormami pakietowymi (broadcast, </w:t>
            </w:r>
            <w:proofErr w:type="spellStart"/>
            <w:r w:rsidRPr="00231973">
              <w:t>multicast</w:t>
            </w:r>
            <w:proofErr w:type="spellEnd"/>
            <w:r w:rsidRPr="00231973">
              <w:t xml:space="preserve">, </w:t>
            </w:r>
            <w:proofErr w:type="spellStart"/>
            <w:r w:rsidRPr="00231973">
              <w:t>unicast</w:t>
            </w:r>
            <w:proofErr w:type="spellEnd"/>
            <w:r w:rsidRPr="00231973">
              <w:t>), z możliwością definiowania wartości progowych</w:t>
            </w:r>
          </w:p>
        </w:tc>
        <w:tc>
          <w:tcPr>
            <w:tcW w:w="1559" w:type="dxa"/>
            <w:vAlign w:val="center"/>
          </w:tcPr>
          <w:p w14:paraId="730B1C5E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315C4EC8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A661395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90A1843" w14:textId="3E9A8E68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Minimalny zakres pracy od 0°C do +50°C</w:t>
            </w:r>
          </w:p>
        </w:tc>
        <w:tc>
          <w:tcPr>
            <w:tcW w:w="1559" w:type="dxa"/>
            <w:vAlign w:val="center"/>
          </w:tcPr>
          <w:p w14:paraId="4351BA13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7D859717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4B419B69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EF3E61C" w14:textId="4A5601F3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Wysokość w szafie 19” – 1U</w:t>
            </w:r>
          </w:p>
        </w:tc>
        <w:tc>
          <w:tcPr>
            <w:tcW w:w="1559" w:type="dxa"/>
            <w:vAlign w:val="center"/>
          </w:tcPr>
          <w:p w14:paraId="5DCF8747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7D4601C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71AD110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AD32C21" w14:textId="60959CC5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Maksymalny pobór mocy nie większy niż 100 W</w:t>
            </w:r>
          </w:p>
        </w:tc>
        <w:tc>
          <w:tcPr>
            <w:tcW w:w="1559" w:type="dxa"/>
            <w:vAlign w:val="center"/>
          </w:tcPr>
          <w:p w14:paraId="5250B53F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265F744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56325471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3DE4E03" w14:textId="66AC1512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Ochrona przepięciowa, nie gorsza niż 1.5kV dla portów przełącznika oraz zasilaczy AC.</w:t>
            </w:r>
          </w:p>
        </w:tc>
        <w:tc>
          <w:tcPr>
            <w:tcW w:w="1559" w:type="dxa"/>
            <w:vAlign w:val="center"/>
          </w:tcPr>
          <w:p w14:paraId="6263B68F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2B848646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80D327E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D56EB01" w14:textId="0AA381EF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 xml:space="preserve">Wymagany jest serwis gwarancyjny producenta lub autoryzowany serwis realizowany na bazie wykupionej usługi serwisowej producenta świadczony przez minimum </w:t>
            </w:r>
            <w:r>
              <w:t>36 miesięcy</w:t>
            </w:r>
            <w:r w:rsidRPr="00231973">
              <w:t>.</w:t>
            </w:r>
          </w:p>
        </w:tc>
        <w:tc>
          <w:tcPr>
            <w:tcW w:w="1559" w:type="dxa"/>
            <w:vAlign w:val="center"/>
          </w:tcPr>
          <w:p w14:paraId="6A828065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78322C90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68460FB2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62D518BF" w14:textId="309F1EF0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Dostępność usługi serwisowej (telefon oraz email) w języku polskim w trybie 8x5xNBD</w:t>
            </w:r>
          </w:p>
        </w:tc>
        <w:tc>
          <w:tcPr>
            <w:tcW w:w="1559" w:type="dxa"/>
            <w:vAlign w:val="center"/>
          </w:tcPr>
          <w:p w14:paraId="2423459C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27FA15D2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3470A025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5FBC7120" w14:textId="6372BCF2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Rozwiązywanie problemów ze sprzętem i oprogramowaniem w okresie trwania serwisu gwarancyjnego.</w:t>
            </w:r>
          </w:p>
        </w:tc>
        <w:tc>
          <w:tcPr>
            <w:tcW w:w="1559" w:type="dxa"/>
            <w:vAlign w:val="center"/>
          </w:tcPr>
          <w:p w14:paraId="5B4CAF9E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66732CD1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7B20A2B9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2E0FA000" w14:textId="43C76F00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Gwarantowany czas naprawy sprzętu – 48h od momentu zgłoszenia i potwierdzenia wady przez producenta.</w:t>
            </w:r>
          </w:p>
        </w:tc>
        <w:tc>
          <w:tcPr>
            <w:tcW w:w="1559" w:type="dxa"/>
            <w:vAlign w:val="center"/>
          </w:tcPr>
          <w:p w14:paraId="2879DF2B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  <w:tr w:rsidR="004E1BE6" w:rsidRPr="00A50682" w14:paraId="511DBC9D" w14:textId="77777777" w:rsidTr="00FC153E">
        <w:trPr>
          <w:trHeight w:val="352"/>
        </w:trPr>
        <w:tc>
          <w:tcPr>
            <w:tcW w:w="558" w:type="dxa"/>
            <w:shd w:val="clear" w:color="auto" w:fill="auto"/>
            <w:vAlign w:val="center"/>
          </w:tcPr>
          <w:p w14:paraId="22AF1A5B" w14:textId="77777777" w:rsidR="004E1BE6" w:rsidRPr="00A50682" w:rsidRDefault="004E1BE6" w:rsidP="002A7829">
            <w:pPr>
              <w:pStyle w:val="Akapitzlist"/>
              <w:numPr>
                <w:ilvl w:val="0"/>
                <w:numId w:val="4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01" w:type="dxa"/>
            <w:shd w:val="clear" w:color="auto" w:fill="auto"/>
          </w:tcPr>
          <w:p w14:paraId="3292E742" w14:textId="54FA19BB" w:rsidR="004E1BE6" w:rsidRPr="006C403D" w:rsidRDefault="004E1BE6" w:rsidP="004E1BE6">
            <w:pPr>
              <w:rPr>
                <w:rFonts w:cstheme="minorHAnsi"/>
                <w:szCs w:val="22"/>
              </w:rPr>
            </w:pPr>
            <w:r w:rsidRPr="00231973">
              <w:t>Bezpłatny dostęp do poprawek i nowych wersji oprogramowania w okresie trwania serwisu gwarancyjnego.</w:t>
            </w:r>
          </w:p>
        </w:tc>
        <w:tc>
          <w:tcPr>
            <w:tcW w:w="1559" w:type="dxa"/>
            <w:vAlign w:val="center"/>
          </w:tcPr>
          <w:p w14:paraId="48BE8C6B" w14:textId="77777777" w:rsidR="004E1BE6" w:rsidRPr="00A50682" w:rsidRDefault="004E1BE6" w:rsidP="004E1BE6">
            <w:pPr>
              <w:rPr>
                <w:rFonts w:cstheme="minorHAnsi"/>
                <w:szCs w:val="22"/>
              </w:rPr>
            </w:pPr>
          </w:p>
        </w:tc>
      </w:tr>
    </w:tbl>
    <w:p w14:paraId="6FFEA02C" w14:textId="77777777" w:rsidR="0043463A" w:rsidRDefault="0043463A" w:rsidP="0043463A">
      <w:pPr>
        <w:pStyle w:val="Nagwek1"/>
      </w:pPr>
      <w:r>
        <w:t xml:space="preserve">Dostawa komputerów i monitorów </w:t>
      </w:r>
    </w:p>
    <w:p w14:paraId="463EED1C" w14:textId="77777777" w:rsidR="0043463A" w:rsidRDefault="0043463A" w:rsidP="0043463A">
      <w:pPr>
        <w:pStyle w:val="Nagwek2"/>
      </w:pPr>
      <w:r>
        <w:t>Jednostka centralne –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6237"/>
        <w:gridCol w:w="1559"/>
      </w:tblGrid>
      <w:tr w:rsidR="00101FE6" w:rsidRPr="006C403D" w14:paraId="07BE8DCA" w14:textId="77777777" w:rsidTr="00FC153E">
        <w:trPr>
          <w:trHeight w:val="221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04E0EA09" w14:textId="77777777" w:rsidR="00101FE6" w:rsidRPr="006C403D" w:rsidRDefault="00101FE6" w:rsidP="00101FE6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14:paraId="3C795D3D" w14:textId="33C9CDE2" w:rsidR="00101FE6" w:rsidRPr="006C403D" w:rsidRDefault="00101FE6" w:rsidP="00101FE6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6237" w:type="dxa"/>
            <w:shd w:val="clear" w:color="auto" w:fill="A6A6A6" w:themeFill="background1" w:themeFillShade="A6"/>
            <w:vAlign w:val="center"/>
          </w:tcPr>
          <w:p w14:paraId="5D58F3AC" w14:textId="63F2ED20" w:rsidR="00101FE6" w:rsidRPr="00101FE6" w:rsidRDefault="00101FE6" w:rsidP="00101FE6">
            <w:pPr>
              <w:jc w:val="center"/>
              <w:rPr>
                <w:rFonts w:cstheme="minorHAnsi"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79F00361" w14:textId="77777777" w:rsidR="00101FE6" w:rsidRPr="006C403D" w:rsidRDefault="00101FE6" w:rsidP="00101FE6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101FE6" w:rsidRPr="00A50682" w14:paraId="1849E77B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34522113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A6F822E" w14:textId="40F64E62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C31D3C">
              <w:rPr>
                <w:b/>
                <w:bCs/>
              </w:rPr>
              <w:t>Typ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DCBB390" w14:textId="4DEE665C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C31D3C">
              <w:t>Komputer stacjonarn</w:t>
            </w:r>
            <w:r>
              <w:t>y - PC</w:t>
            </w:r>
          </w:p>
        </w:tc>
        <w:tc>
          <w:tcPr>
            <w:tcW w:w="1559" w:type="dxa"/>
            <w:vAlign w:val="center"/>
          </w:tcPr>
          <w:p w14:paraId="1AB4771A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2201558E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03059FAA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9CADD35" w14:textId="4429EBBB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C31D3C">
              <w:rPr>
                <w:b/>
                <w:bCs/>
              </w:rPr>
              <w:t>Zastosowanie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694E052" w14:textId="4DD9C3EB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C31D3C">
              <w:t>Komputer stacjonarny będzie wykorzystywany dla potrzeb aplikacji biurowych, aplikacji obliczeniowych, dostępu do Internetu oraz poczty elektronicznej, jako lokalna baza danych</w:t>
            </w:r>
          </w:p>
        </w:tc>
        <w:tc>
          <w:tcPr>
            <w:tcW w:w="1559" w:type="dxa"/>
            <w:vAlign w:val="center"/>
          </w:tcPr>
          <w:p w14:paraId="586E7EBF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3F472E70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02BE0E22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030DC6F" w14:textId="17452E84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C31D3C">
              <w:rPr>
                <w:b/>
                <w:bCs/>
              </w:rPr>
              <w:t>Wydajność obliczeniowa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63DE8CF" w14:textId="1F02B773" w:rsidR="00101FE6" w:rsidRDefault="00101FE6" w:rsidP="00101FE6">
            <w:r w:rsidRPr="00C31D3C">
              <w:t xml:space="preserve">Procesor wielordzeniowy osiągający w teście </w:t>
            </w:r>
            <w:proofErr w:type="spellStart"/>
            <w:r w:rsidRPr="00C31D3C">
              <w:t>PassMark</w:t>
            </w:r>
            <w:proofErr w:type="spellEnd"/>
            <w:r w:rsidRPr="00C31D3C">
              <w:t xml:space="preserve"> wynik min. </w:t>
            </w:r>
            <w:r>
              <w:t xml:space="preserve">25000 </w:t>
            </w:r>
            <w:r w:rsidRPr="00C31D3C">
              <w:t xml:space="preserve">punktów według wyników ze strony </w:t>
            </w:r>
            <w:hyperlink r:id="rId8" w:history="1">
              <w:r w:rsidRPr="00727995">
                <w:rPr>
                  <w:rStyle w:val="Hipercze"/>
                </w:rPr>
                <w:t>https://www.cpubenchmark.net</w:t>
              </w:r>
            </w:hyperlink>
            <w:r w:rsidRPr="00727995">
              <w:t xml:space="preserve"> </w:t>
            </w:r>
            <w:r w:rsidR="00727995" w:rsidRPr="00727995">
              <w:t>– wynik z dnia 21.10.2025</w:t>
            </w:r>
          </w:p>
          <w:p w14:paraId="00193042" w14:textId="77777777" w:rsidR="00101FE6" w:rsidRPr="00C31D3C" w:rsidRDefault="00101FE6" w:rsidP="00101FE6">
            <w:r>
              <w:t>Procesor musi posiadać minimum 10 rdzeni i 16 wątków. Taktowanie w trybie turbo nie powinno być mniejsze niż 4.7GHz. Procesor musi posiadać minimum 20MB cache i TDP typowe nie większe niż 65W</w:t>
            </w:r>
          </w:p>
          <w:p w14:paraId="7D855CFF" w14:textId="441BE5FF" w:rsidR="00101FE6" w:rsidRPr="006C403D" w:rsidRDefault="00101FE6" w:rsidP="00284B58">
            <w:pPr>
              <w:rPr>
                <w:rFonts w:cstheme="minorHAnsi"/>
                <w:szCs w:val="22"/>
              </w:rPr>
            </w:pPr>
            <w:r w:rsidRPr="00C31D3C">
              <w:lastRenderedPageBreak/>
              <w:t>Wszystkie oferowane komponenty wchodzące w skład komputera będą ze sobą kompatybilne i nie będą obniżać jego wydajności. Zamawiający nie dopuszcza sprzętu, w którym zaoferowane komponenty komputera będą pracowały na niższych parametrach niż opisywane.</w:t>
            </w:r>
          </w:p>
        </w:tc>
        <w:tc>
          <w:tcPr>
            <w:tcW w:w="1559" w:type="dxa"/>
            <w:vAlign w:val="center"/>
          </w:tcPr>
          <w:p w14:paraId="004DAF35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2DB49555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2DAECDA5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613ECF0" w14:textId="54163FAA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C31D3C">
              <w:rPr>
                <w:b/>
                <w:bCs/>
              </w:rPr>
              <w:t>Pamięć RAM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5757D4A" w14:textId="49B17647" w:rsidR="00101FE6" w:rsidRPr="006C403D" w:rsidRDefault="00101FE6" w:rsidP="00101FE6">
            <w:pPr>
              <w:rPr>
                <w:rFonts w:cstheme="minorHAnsi"/>
                <w:szCs w:val="22"/>
              </w:rPr>
            </w:pPr>
            <w:r>
              <w:t>32</w:t>
            </w:r>
            <w:r w:rsidRPr="00C31D3C">
              <w:t>GB DDR</w:t>
            </w:r>
            <w:r>
              <w:t>5</w:t>
            </w:r>
            <w:r w:rsidRPr="00C31D3C">
              <w:t xml:space="preserve"> z możliwoś</w:t>
            </w:r>
            <w:r>
              <w:t>cią</w:t>
            </w:r>
            <w:r w:rsidRPr="00C31D3C">
              <w:t xml:space="preserve"> rozbudowy do </w:t>
            </w:r>
            <w:r>
              <w:t>96</w:t>
            </w:r>
            <w:r w:rsidRPr="00C31D3C">
              <w:t xml:space="preserve">GB, </w:t>
            </w:r>
            <w:r>
              <w:t>dwa</w:t>
            </w:r>
            <w:r w:rsidRPr="00C31D3C">
              <w:t xml:space="preserve"> slot </w:t>
            </w:r>
            <w:r>
              <w:t>pamięci, taktowanie pamięci nie mniejsze niż 5600 MHz</w:t>
            </w:r>
            <w:r w:rsidRPr="00C31D3C">
              <w:t xml:space="preserve"> </w:t>
            </w:r>
          </w:p>
        </w:tc>
        <w:tc>
          <w:tcPr>
            <w:tcW w:w="1559" w:type="dxa"/>
            <w:vAlign w:val="center"/>
          </w:tcPr>
          <w:p w14:paraId="6754725F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5873A04B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051F9637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7D27527" w14:textId="7495420F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C31D3C">
              <w:rPr>
                <w:b/>
                <w:bCs/>
              </w:rPr>
              <w:t>Pamięć masowa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8136560" w14:textId="77777777" w:rsidR="00101FE6" w:rsidRDefault="00101FE6" w:rsidP="00101FE6">
            <w:pPr>
              <w:pStyle w:val="Default"/>
              <w:rPr>
                <w:rFonts w:asciiTheme="minorHAnsi" w:hAnsiTheme="minorHAnsi"/>
                <w:color w:val="000000" w:themeColor="text1"/>
              </w:rPr>
            </w:pPr>
            <w:r w:rsidRPr="00C31D3C">
              <w:rPr>
                <w:rFonts w:asciiTheme="minorHAnsi" w:hAnsiTheme="minorHAnsi"/>
                <w:color w:val="000000" w:themeColor="text1"/>
              </w:rPr>
              <w:t>Zainstalowan</w:t>
            </w:r>
            <w:r>
              <w:rPr>
                <w:rFonts w:asciiTheme="minorHAnsi" w:hAnsiTheme="minorHAnsi"/>
                <w:color w:val="000000" w:themeColor="text1"/>
              </w:rPr>
              <w:t>y</w:t>
            </w:r>
            <w:r w:rsidRPr="00C31D3C">
              <w:rPr>
                <w:rFonts w:asciiTheme="minorHAnsi" w:hAnsiTheme="minorHAnsi"/>
                <w:color w:val="000000" w:themeColor="text1"/>
              </w:rPr>
              <w:t xml:space="preserve"> dys</w:t>
            </w:r>
            <w:r>
              <w:rPr>
                <w:rFonts w:asciiTheme="minorHAnsi" w:hAnsiTheme="minorHAnsi"/>
                <w:color w:val="000000" w:themeColor="text1"/>
              </w:rPr>
              <w:t>k</w:t>
            </w:r>
            <w:r w:rsidRPr="00C31D3C">
              <w:rPr>
                <w:rFonts w:asciiTheme="minorHAnsi" w:hAnsiTheme="minorHAnsi"/>
                <w:color w:val="000000" w:themeColor="text1"/>
              </w:rPr>
              <w:t xml:space="preserve"> SSD </w:t>
            </w:r>
            <w:proofErr w:type="spellStart"/>
            <w:r w:rsidRPr="00C31D3C">
              <w:rPr>
                <w:rFonts w:asciiTheme="minorHAnsi" w:hAnsiTheme="minorHAnsi"/>
                <w:color w:val="000000" w:themeColor="text1"/>
              </w:rPr>
              <w:t>PCIe</w:t>
            </w:r>
            <w:proofErr w:type="spellEnd"/>
            <w:r w:rsidRPr="00C31D3C">
              <w:rPr>
                <w:rFonts w:asciiTheme="minorHAnsi" w:hAnsiTheme="minorHAnsi"/>
                <w:color w:val="000000" w:themeColor="text1"/>
              </w:rPr>
              <w:t>/</w:t>
            </w:r>
            <w:proofErr w:type="spellStart"/>
            <w:r w:rsidRPr="00C31D3C">
              <w:rPr>
                <w:rFonts w:asciiTheme="minorHAnsi" w:hAnsiTheme="minorHAnsi"/>
                <w:color w:val="000000" w:themeColor="text1"/>
              </w:rPr>
              <w:t>NVMe</w:t>
            </w:r>
            <w:proofErr w:type="spellEnd"/>
            <w:r w:rsidRPr="00C31D3C">
              <w:rPr>
                <w:rFonts w:asciiTheme="minorHAnsi" w:hAnsiTheme="minorHAnsi"/>
                <w:color w:val="000000" w:themeColor="text1"/>
              </w:rPr>
              <w:t xml:space="preserve">, minimum </w:t>
            </w:r>
            <w:r>
              <w:rPr>
                <w:rFonts w:asciiTheme="minorHAnsi" w:hAnsiTheme="minorHAnsi"/>
                <w:color w:val="000000" w:themeColor="text1"/>
              </w:rPr>
              <w:t>500GB</w:t>
            </w:r>
            <w:r w:rsidRPr="00C31D3C">
              <w:rPr>
                <w:rFonts w:asciiTheme="minorHAnsi" w:hAnsiTheme="minorHAnsi"/>
                <w:color w:val="000000" w:themeColor="text1"/>
              </w:rPr>
              <w:t xml:space="preserve"> pojemności, prędkość odczytu </w:t>
            </w:r>
            <w:r>
              <w:rPr>
                <w:rFonts w:asciiTheme="minorHAnsi" w:hAnsiTheme="minorHAnsi"/>
                <w:color w:val="000000" w:themeColor="text1"/>
              </w:rPr>
              <w:t xml:space="preserve">i zapisu </w:t>
            </w:r>
            <w:r w:rsidRPr="00C31D3C">
              <w:rPr>
                <w:rFonts w:asciiTheme="minorHAnsi" w:hAnsiTheme="minorHAnsi"/>
                <w:color w:val="000000" w:themeColor="text1"/>
              </w:rPr>
              <w:t xml:space="preserve">min. </w:t>
            </w:r>
            <w:r>
              <w:rPr>
                <w:rFonts w:asciiTheme="minorHAnsi" w:hAnsiTheme="minorHAnsi"/>
                <w:color w:val="000000" w:themeColor="text1"/>
              </w:rPr>
              <w:t>56</w:t>
            </w:r>
            <w:r w:rsidRPr="00C31D3C">
              <w:rPr>
                <w:rFonts w:asciiTheme="minorHAnsi" w:hAnsiTheme="minorHAnsi"/>
                <w:color w:val="000000" w:themeColor="text1"/>
              </w:rPr>
              <w:t>00MB/s</w:t>
            </w:r>
          </w:p>
          <w:p w14:paraId="4FE52359" w14:textId="77777777" w:rsidR="00101FE6" w:rsidRPr="006C403D" w:rsidRDefault="00101FE6" w:rsidP="00101FE6">
            <w:pPr>
              <w:rPr>
                <w:rFonts w:cstheme="minorHAnsi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489E06E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2A13B99E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5AAD2BD5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0776784" w14:textId="1D142978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A767C3">
              <w:rPr>
                <w:b/>
                <w:bCs/>
              </w:rPr>
              <w:t>Wydajność grafiki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B24D6B6" w14:textId="655C35A4" w:rsidR="00101FE6" w:rsidRPr="00A767C3" w:rsidRDefault="00101FE6" w:rsidP="00101FE6">
            <w:r w:rsidRPr="00A767C3">
              <w:t xml:space="preserve">Zintegrowana grafika osiągająca w teście </w:t>
            </w:r>
            <w:proofErr w:type="spellStart"/>
            <w:r w:rsidRPr="00A767C3">
              <w:t>PassMark</w:t>
            </w:r>
            <w:proofErr w:type="spellEnd"/>
            <w:r w:rsidRPr="00A767C3">
              <w:t xml:space="preserve"> wynik min. 1</w:t>
            </w:r>
            <w:r>
              <w:t>5</w:t>
            </w:r>
            <w:r w:rsidRPr="00A767C3">
              <w:t xml:space="preserve">00 punktów według wyników ze strony </w:t>
            </w:r>
            <w:hyperlink r:id="rId9" w:history="1">
              <w:r w:rsidRPr="00A767C3">
                <w:rPr>
                  <w:rStyle w:val="Hipercze"/>
                </w:rPr>
                <w:t>https://www.cpubenchmark.net</w:t>
              </w:r>
            </w:hyperlink>
            <w:r w:rsidRPr="00A767C3">
              <w:t xml:space="preserve"> </w:t>
            </w:r>
            <w:r w:rsidR="00727995" w:rsidRPr="00727995">
              <w:t>– wynik z dnia 21.10.2025</w:t>
            </w:r>
          </w:p>
          <w:p w14:paraId="3FCB0453" w14:textId="7D534226" w:rsidR="00101FE6" w:rsidRPr="006C403D" w:rsidRDefault="00101FE6" w:rsidP="00284B58">
            <w:pPr>
              <w:rPr>
                <w:rFonts w:cstheme="minorHAnsi"/>
                <w:szCs w:val="22"/>
              </w:rPr>
            </w:pPr>
            <w:r w:rsidRPr="00A767C3">
              <w:t>Grafika zintegrowana z procesorem powinna umożliwiać pracę minimalnie z dwoma ekranami, współdzielona i dynamicznie przydzielana pamięć z RAM</w:t>
            </w:r>
          </w:p>
        </w:tc>
        <w:tc>
          <w:tcPr>
            <w:tcW w:w="1559" w:type="dxa"/>
            <w:vAlign w:val="center"/>
          </w:tcPr>
          <w:p w14:paraId="6A71C808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6FE3CD9E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14B1D2FA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4F76D1B" w14:textId="2987A95A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A767C3">
              <w:rPr>
                <w:b/>
                <w:bCs/>
              </w:rPr>
              <w:t>Wyposażenie multimedialne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32165B3" w14:textId="596B501F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A767C3">
              <w:rPr>
                <w:color w:val="000000" w:themeColor="text1"/>
              </w:rPr>
              <w:t xml:space="preserve">Wbudowana karta dźwiękowa 7.1 </w:t>
            </w:r>
            <w:proofErr w:type="spellStart"/>
            <w:r w:rsidRPr="00A767C3">
              <w:rPr>
                <w:color w:val="000000" w:themeColor="text1"/>
              </w:rPr>
              <w:t>Surround</w:t>
            </w:r>
            <w:proofErr w:type="spellEnd"/>
            <w:r w:rsidRPr="00A767C3">
              <w:rPr>
                <w:color w:val="000000" w:themeColor="text1"/>
              </w:rPr>
              <w:t xml:space="preserve"> zintegrowana z płytą główną</w:t>
            </w:r>
            <w:r w:rsidRPr="00A767C3"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1559" w:type="dxa"/>
            <w:vAlign w:val="center"/>
          </w:tcPr>
          <w:p w14:paraId="5347430B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5C9C0382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78610983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DB6E84B" w14:textId="5478A37B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C31D3C">
              <w:rPr>
                <w:b/>
                <w:bCs/>
              </w:rPr>
              <w:t>Obudowa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C9CBBD2" w14:textId="7E1D95D3" w:rsidR="00101FE6" w:rsidRPr="00554BBE" w:rsidRDefault="00101FE6" w:rsidP="00554BBE">
            <w:r w:rsidRPr="00554BBE">
              <w:t xml:space="preserve">Obudowa zgodne ze standardem płyty </w:t>
            </w:r>
            <w:proofErr w:type="spellStart"/>
            <w:r w:rsidRPr="00554BBE">
              <w:t>mATX</w:t>
            </w:r>
            <w:proofErr w:type="spellEnd"/>
            <w:r w:rsidRPr="00554BBE">
              <w:br/>
              <w:t>Na panelu przednim dostępne porty 1x USB 3.2 typ C, 2x USB 3.0, 2x 3.5mm Jack (</w:t>
            </w:r>
            <w:proofErr w:type="spellStart"/>
            <w:r w:rsidRPr="00554BBE">
              <w:t>Audio+Mic</w:t>
            </w:r>
            <w:proofErr w:type="spellEnd"/>
            <w:r w:rsidRPr="00554BBE">
              <w:t xml:space="preserve">), </w:t>
            </w:r>
          </w:p>
          <w:p w14:paraId="67913554" w14:textId="77777777" w:rsidR="00554BBE" w:rsidRPr="00554BBE" w:rsidRDefault="00101FE6" w:rsidP="00554BBE">
            <w:r w:rsidRPr="00554BBE">
              <w:t xml:space="preserve">Obudowa w kolorze czarnym </w:t>
            </w:r>
          </w:p>
          <w:p w14:paraId="4DC37FB3" w14:textId="48B7BCE5" w:rsidR="00101FE6" w:rsidRPr="00554BBE" w:rsidRDefault="00101FE6" w:rsidP="00554BBE">
            <w:r w:rsidRPr="00554BBE">
              <w:t>Możliwość zamontowania wewnątrz obudowy dysków 1x3.5 oraz 1x2.5 cala.</w:t>
            </w:r>
          </w:p>
          <w:p w14:paraId="6006C706" w14:textId="77777777" w:rsidR="00101FE6" w:rsidRPr="00554BBE" w:rsidRDefault="00101FE6" w:rsidP="00554BBE">
            <w:r w:rsidRPr="00554BBE">
              <w:t>Możliwość zamontowania karty graficznej o długości do 180mm.</w:t>
            </w:r>
          </w:p>
          <w:p w14:paraId="7F0E1894" w14:textId="77777777" w:rsidR="00101FE6" w:rsidRPr="00554BBE" w:rsidRDefault="00101FE6" w:rsidP="00554BBE">
            <w:r w:rsidRPr="00554BBE">
              <w:t xml:space="preserve">Możliwość zamontowania napędu DVD Ultra </w:t>
            </w:r>
            <w:proofErr w:type="spellStart"/>
            <w:r w:rsidRPr="00554BBE">
              <w:t>Slim</w:t>
            </w:r>
            <w:proofErr w:type="spellEnd"/>
            <w:r w:rsidRPr="00554BBE">
              <w:t xml:space="preserve"> na froncie obudowy. </w:t>
            </w:r>
          </w:p>
          <w:p w14:paraId="2CFA48E8" w14:textId="5AD1D914" w:rsidR="00101FE6" w:rsidRPr="006C403D" w:rsidRDefault="00101FE6" w:rsidP="00554BBE">
            <w:pPr>
              <w:rPr>
                <w:rFonts w:cstheme="minorHAnsi"/>
                <w:szCs w:val="22"/>
              </w:rPr>
            </w:pPr>
            <w:r w:rsidRPr="00554BBE">
              <w:t xml:space="preserve">Możliwość zabezpieczenia obudowy za pomocą linki </w:t>
            </w:r>
            <w:proofErr w:type="spellStart"/>
            <w:r w:rsidRPr="00554BBE">
              <w:t>KesingtonLock</w:t>
            </w:r>
            <w:proofErr w:type="spellEnd"/>
            <w:r w:rsidRPr="00554BBE">
              <w:t xml:space="preserve"> lub podobnej.</w:t>
            </w:r>
          </w:p>
        </w:tc>
        <w:tc>
          <w:tcPr>
            <w:tcW w:w="1559" w:type="dxa"/>
            <w:vAlign w:val="center"/>
          </w:tcPr>
          <w:p w14:paraId="18CBC6F2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5C72D9F6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32BE49DF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924B70B" w14:textId="3D20A60F" w:rsidR="00101FE6" w:rsidRPr="00C31D3C" w:rsidRDefault="00101FE6" w:rsidP="00101FE6">
            <w:pPr>
              <w:rPr>
                <w:b/>
                <w:bCs/>
              </w:rPr>
            </w:pPr>
            <w:r>
              <w:rPr>
                <w:b/>
                <w:bCs/>
              </w:rPr>
              <w:t>Chłodzenie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08F0255" w14:textId="3F81C316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741CBB">
              <w:rPr>
                <w:color w:val="000000" w:themeColor="text1"/>
              </w:rPr>
              <w:t>Zain</w:t>
            </w:r>
            <w:r>
              <w:rPr>
                <w:color w:val="000000" w:themeColor="text1"/>
              </w:rPr>
              <w:t>s</w:t>
            </w:r>
            <w:r w:rsidRPr="00741CBB">
              <w:rPr>
                <w:color w:val="000000" w:themeColor="text1"/>
              </w:rPr>
              <w:t xml:space="preserve">talowane efektywne chłodzenie procesora oparte na chłodzeniu powietrzem, Chłodzenie musi być optymalnym rozwiązaniem do zaproponowanego procesora. Konstrukcja powinna </w:t>
            </w:r>
            <w:r>
              <w:rPr>
                <w:color w:val="000000" w:themeColor="text1"/>
              </w:rPr>
              <w:t>umożliwiać pracę z prędkością do 2500 obrotów na minutę</w:t>
            </w:r>
            <w:r w:rsidRPr="00741CBB">
              <w:rPr>
                <w:color w:val="000000" w:themeColor="text1"/>
              </w:rPr>
              <w:t xml:space="preserve">, głośność maksymalna przy pracy wentylatora nie powinna przekroczyć </w:t>
            </w:r>
            <w:r>
              <w:rPr>
                <w:color w:val="000000" w:themeColor="text1"/>
              </w:rPr>
              <w:t xml:space="preserve">28.2 </w:t>
            </w:r>
            <w:proofErr w:type="spellStart"/>
            <w:r w:rsidRPr="00741CBB">
              <w:rPr>
                <w:color w:val="000000" w:themeColor="text1"/>
              </w:rPr>
              <w:t>dB</w:t>
            </w:r>
            <w:proofErr w:type="spellEnd"/>
          </w:p>
        </w:tc>
        <w:tc>
          <w:tcPr>
            <w:tcW w:w="1559" w:type="dxa"/>
            <w:vAlign w:val="center"/>
          </w:tcPr>
          <w:p w14:paraId="2959287C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287FD293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2E4AD8CB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86BBEB6" w14:textId="4ABE0EB2" w:rsidR="00101FE6" w:rsidRDefault="00101FE6" w:rsidP="00101FE6">
            <w:pPr>
              <w:rPr>
                <w:b/>
                <w:bCs/>
              </w:rPr>
            </w:pPr>
            <w:r>
              <w:rPr>
                <w:b/>
                <w:bCs/>
              </w:rPr>
              <w:t>Zasilacz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880133A" w14:textId="7025EF44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A767C3">
              <w:rPr>
                <w:color w:val="000000" w:themeColor="text1"/>
              </w:rPr>
              <w:t xml:space="preserve">W standardzie ATX, o mocy minimum </w:t>
            </w:r>
            <w:r>
              <w:rPr>
                <w:color w:val="000000" w:themeColor="text1"/>
              </w:rPr>
              <w:t>40</w:t>
            </w:r>
            <w:r w:rsidRPr="00A767C3">
              <w:rPr>
                <w:color w:val="000000" w:themeColor="text1"/>
              </w:rPr>
              <w:t xml:space="preserve">0W przeznaczony do pracy ciągłej 247, musi posiadać certyfikat minimum 80+ </w:t>
            </w:r>
            <w:proofErr w:type="spellStart"/>
            <w:r>
              <w:rPr>
                <w:color w:val="000000" w:themeColor="text1"/>
              </w:rPr>
              <w:t>bronze</w:t>
            </w:r>
            <w:proofErr w:type="spellEnd"/>
            <w:r w:rsidRPr="00A767C3">
              <w:rPr>
                <w:color w:val="000000" w:themeColor="text1"/>
              </w:rPr>
              <w:t>, zasilacz z aktywnym PFC, wentylator o średnicy min. 120 mm, zasilacz w pełni modularny, dołączony kabel zasilający</w:t>
            </w:r>
          </w:p>
        </w:tc>
        <w:tc>
          <w:tcPr>
            <w:tcW w:w="1559" w:type="dxa"/>
            <w:vAlign w:val="center"/>
          </w:tcPr>
          <w:p w14:paraId="546E5A02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0AF307F3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191DF20E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884A409" w14:textId="77777777" w:rsidR="00101FE6" w:rsidRPr="00C31D3C" w:rsidRDefault="00101FE6" w:rsidP="00101FE6">
            <w:r w:rsidRPr="00C31D3C">
              <w:rPr>
                <w:b/>
                <w:bCs/>
              </w:rPr>
              <w:t xml:space="preserve">Certyfikaty </w:t>
            </w:r>
          </w:p>
          <w:p w14:paraId="2CDBB1F5" w14:textId="0395ADF0" w:rsidR="00101FE6" w:rsidRDefault="00101FE6" w:rsidP="00101FE6">
            <w:pPr>
              <w:rPr>
                <w:b/>
                <w:bCs/>
              </w:rPr>
            </w:pPr>
            <w:r w:rsidRPr="00C31D3C">
              <w:rPr>
                <w:b/>
                <w:bCs/>
              </w:rPr>
              <w:t>i standardy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346BBF1" w14:textId="499E6283" w:rsidR="00101FE6" w:rsidRPr="006C403D" w:rsidRDefault="00101FE6" w:rsidP="00EA24D3">
            <w:pPr>
              <w:rPr>
                <w:rFonts w:cstheme="minorHAnsi"/>
                <w:szCs w:val="22"/>
              </w:rPr>
            </w:pPr>
            <w:r w:rsidRPr="00C31D3C">
              <w:t>Deklaracja zgodności CE</w:t>
            </w:r>
          </w:p>
        </w:tc>
        <w:tc>
          <w:tcPr>
            <w:tcW w:w="1559" w:type="dxa"/>
            <w:vAlign w:val="center"/>
          </w:tcPr>
          <w:p w14:paraId="4BA4C3A9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6B30CD9C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180E095D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D8A0614" w14:textId="4A4CB742" w:rsidR="00101FE6" w:rsidRPr="00C31D3C" w:rsidRDefault="00101FE6" w:rsidP="00101FE6">
            <w:pPr>
              <w:rPr>
                <w:b/>
                <w:bCs/>
              </w:rPr>
            </w:pPr>
            <w:r w:rsidRPr="00C31D3C">
              <w:rPr>
                <w:b/>
                <w:bCs/>
              </w:rPr>
              <w:t>System Operacyjny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37372FA" w14:textId="77777777" w:rsidR="00101FE6" w:rsidRPr="00C31D3C" w:rsidRDefault="00101FE6" w:rsidP="00554BBE">
            <w:r w:rsidRPr="00C31D3C">
              <w:t>System operacyjny Microsoft Windows 11 Pro x64 PL (lub równoważny).</w:t>
            </w:r>
          </w:p>
          <w:p w14:paraId="3F0EBF01" w14:textId="4E23CFA7" w:rsidR="00101FE6" w:rsidRPr="00C31D3C" w:rsidRDefault="00101FE6" w:rsidP="00554BBE">
            <w:r w:rsidRPr="00C31D3C">
              <w:t xml:space="preserve">System operacyjny musi być fabrycznie nowy, nieużywany oraz nieaktywowany nigdy wcześniej na innym urządzeniu, wolny od obciążeń osób trzecich, wolny od wad fizycznych i prawnych, </w:t>
            </w:r>
            <w:r w:rsidRPr="00C31D3C">
              <w:lastRenderedPageBreak/>
              <w:t>objęty wsparciem producenta oraz zgodny z zasadami licencjonowania.</w:t>
            </w:r>
          </w:p>
          <w:p w14:paraId="33C26F91" w14:textId="77777777" w:rsidR="00101FE6" w:rsidRDefault="00101FE6" w:rsidP="00554BBE">
            <w:r w:rsidRPr="00C31D3C">
              <w:t xml:space="preserve">System operacyjny musi być fabrycznie zainstalowany przez producenta komputera. </w:t>
            </w:r>
          </w:p>
          <w:p w14:paraId="453EDE39" w14:textId="77777777" w:rsidR="00101FE6" w:rsidRPr="00293E16" w:rsidRDefault="00101FE6" w:rsidP="00554BBE">
            <w:pPr>
              <w:rPr>
                <w:rFonts w:cstheme="minorHAnsi"/>
                <w:color w:val="000000" w:themeColor="text1"/>
              </w:rPr>
            </w:pPr>
            <w:r w:rsidRPr="00293E16">
              <w:rPr>
                <w:rFonts w:cstheme="minorHAnsi"/>
                <w:color w:val="000000" w:themeColor="text1"/>
              </w:rPr>
              <w:t>Klucz systemu musi być zapisany trwale w BIOS i umożliwiać instalację systemu operacyjnego z nośnika lub napędu lub zdalnie bez potrzeby ręcznego wpisywania klucza licencyjnego.</w:t>
            </w:r>
          </w:p>
          <w:p w14:paraId="0A857D13" w14:textId="74FCAD9A" w:rsidR="00101FE6" w:rsidRPr="00C31D3C" w:rsidRDefault="00D64A52" w:rsidP="00554BBE">
            <w:r>
              <w:t>Oprogramowanie systemowe musi być dostarczone w formie legalnej licencji producenta wraz z możliwością weryfikacji autentyczności systemu.</w:t>
            </w:r>
          </w:p>
          <w:p w14:paraId="3E1C0809" w14:textId="77777777" w:rsidR="00101FE6" w:rsidRPr="00C31D3C" w:rsidRDefault="00101FE6" w:rsidP="00554BBE">
            <w:r w:rsidRPr="00C31D3C">
              <w:t xml:space="preserve">Licencja 1- stanowiskowa </w:t>
            </w:r>
          </w:p>
          <w:p w14:paraId="546D1BB5" w14:textId="77777777" w:rsidR="00101FE6" w:rsidRPr="00C31D3C" w:rsidRDefault="00101FE6" w:rsidP="00554BBE">
            <w:r w:rsidRPr="00C31D3C">
              <w:t>Rodzaj licencji: Dożywotnia</w:t>
            </w:r>
          </w:p>
          <w:p w14:paraId="6318308A" w14:textId="78CCD1CE" w:rsidR="00101FE6" w:rsidRPr="006C403D" w:rsidRDefault="00101FE6" w:rsidP="00554BBE">
            <w:pPr>
              <w:rPr>
                <w:rFonts w:cstheme="minorHAnsi"/>
                <w:szCs w:val="22"/>
              </w:rPr>
            </w:pPr>
            <w:r w:rsidRPr="00C31D3C">
              <w:t>W przypadku zaoferowania równoważnego systemu operacyjnego  opisanego przez Zamawiającego, Wykonawca zobowiązany jest do dołączenia do oferty wykazu rozwiązań równoważnych z jego opisem.</w:t>
            </w:r>
          </w:p>
        </w:tc>
        <w:tc>
          <w:tcPr>
            <w:tcW w:w="1559" w:type="dxa"/>
            <w:vAlign w:val="center"/>
          </w:tcPr>
          <w:p w14:paraId="320B00F7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0EE6534E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6AD641F9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8ADCABE" w14:textId="35169AEC" w:rsidR="00101FE6" w:rsidRPr="00C31D3C" w:rsidRDefault="00101FE6" w:rsidP="00101FE6">
            <w:pPr>
              <w:rPr>
                <w:b/>
                <w:bCs/>
              </w:rPr>
            </w:pPr>
            <w:r>
              <w:rPr>
                <w:b/>
                <w:bCs/>
              </w:rPr>
              <w:t>Sieć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499D0FB" w14:textId="77777777" w:rsidR="00101FE6" w:rsidRDefault="00101FE6" w:rsidP="00554BBE">
            <w:r w:rsidRPr="00741CBB">
              <w:t xml:space="preserve">Zintegrowana z płytą główną karta sieciowa o przepustowości </w:t>
            </w:r>
            <w:r>
              <w:t>1</w:t>
            </w:r>
            <w:r w:rsidRPr="00741CBB">
              <w:t xml:space="preserve">GbE </w:t>
            </w:r>
          </w:p>
          <w:p w14:paraId="39D94F61" w14:textId="264F6230" w:rsidR="00101FE6" w:rsidRPr="00741CBB" w:rsidRDefault="00101FE6" w:rsidP="00554BBE">
            <w:r>
              <w:t>Dostępna funkcja WOL by PME, PXE</w:t>
            </w:r>
          </w:p>
          <w:p w14:paraId="7E47BA67" w14:textId="60C71F11" w:rsidR="00101FE6" w:rsidRPr="006C403D" w:rsidRDefault="00101FE6" w:rsidP="00554BBE">
            <w:pPr>
              <w:rPr>
                <w:rFonts w:cstheme="minorHAnsi"/>
                <w:szCs w:val="22"/>
              </w:rPr>
            </w:pPr>
            <w:r w:rsidRPr="00741CBB">
              <w:t>Z</w:t>
            </w:r>
            <w:r>
              <w:t xml:space="preserve">ainstalowana dodatkowa </w:t>
            </w:r>
            <w:r w:rsidRPr="00741CBB">
              <w:t>karta sieciowa</w:t>
            </w:r>
            <w:r>
              <w:t xml:space="preserve"> bezprzewodowa WIFI 7.0 (802.11 a/b/n/</w:t>
            </w:r>
            <w:proofErr w:type="spellStart"/>
            <w:r>
              <w:t>ac</w:t>
            </w:r>
            <w:proofErr w:type="spellEnd"/>
            <w:r>
              <w:t>/</w:t>
            </w:r>
            <w:proofErr w:type="spellStart"/>
            <w:r>
              <w:t>ax</w:t>
            </w:r>
            <w:proofErr w:type="spellEnd"/>
            <w:r>
              <w:t>).</w:t>
            </w:r>
          </w:p>
        </w:tc>
        <w:tc>
          <w:tcPr>
            <w:tcW w:w="1559" w:type="dxa"/>
            <w:vAlign w:val="center"/>
          </w:tcPr>
          <w:p w14:paraId="20C70A64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7D145699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086D6875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84CF7C4" w14:textId="104B2A37" w:rsidR="00101FE6" w:rsidRDefault="00101FE6" w:rsidP="00101FE6">
            <w:pPr>
              <w:rPr>
                <w:b/>
                <w:bCs/>
              </w:rPr>
            </w:pPr>
            <w:r w:rsidRPr="00293E16">
              <w:rPr>
                <w:b/>
                <w:bCs/>
              </w:rPr>
              <w:t>Płyta główna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1FFBF6B" w14:textId="77777777" w:rsidR="00101FE6" w:rsidRDefault="00101FE6" w:rsidP="00554BBE">
            <w:r w:rsidRPr="00FD6CD8">
              <w:t xml:space="preserve">Na płycie dostępne: 2 </w:t>
            </w:r>
            <w:proofErr w:type="spellStart"/>
            <w:r w:rsidRPr="00FD6CD8">
              <w:t>sloty</w:t>
            </w:r>
            <w:proofErr w:type="spellEnd"/>
            <w:r w:rsidRPr="00FD6CD8">
              <w:t xml:space="preserve"> pamięci DDR5, obsługa do 96GB RAM, wbudowana karta sieciowa 1GbE, dostępne porty: 1x PCI Express 4.0 x16 slot, 1x PCI Express </w:t>
            </w:r>
            <w:r>
              <w:t>3</w:t>
            </w:r>
            <w:r w:rsidRPr="00FD6CD8">
              <w:t>.0 x</w:t>
            </w:r>
            <w:r>
              <w:t>1</w:t>
            </w:r>
            <w:r w:rsidRPr="00FD6CD8">
              <w:t xml:space="preserve">, 4x SATA, 2x m2 wspierające dyski </w:t>
            </w:r>
            <w:proofErr w:type="spellStart"/>
            <w:r w:rsidRPr="00FD6CD8">
              <w:t>nvme</w:t>
            </w:r>
            <w:proofErr w:type="spellEnd"/>
            <w:r w:rsidRPr="00FD6CD8">
              <w:t xml:space="preserve"> </w:t>
            </w:r>
          </w:p>
          <w:p w14:paraId="5B5F4975" w14:textId="4E768236" w:rsidR="00101FE6" w:rsidRDefault="00101FE6" w:rsidP="00554BBE">
            <w:r w:rsidRPr="00FD6CD8">
              <w:t>Złącza na tylnym panelu: 1x HDMI, 1x DP, 1x VGA, 5x USB z czego min. 4x USB 2.0  typ A, 1x USB 3.2 Gen2 typ A, 3x Audio, 1x RJ45, 2x PS2</w:t>
            </w:r>
          </w:p>
          <w:p w14:paraId="6BC9FAEF" w14:textId="77777777" w:rsidR="00101FE6" w:rsidRPr="006C403D" w:rsidRDefault="00101FE6" w:rsidP="00554BBE">
            <w:pPr>
              <w:rPr>
                <w:rFonts w:cstheme="minorHAnsi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EAC8FC5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7DE7136E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0F974BCB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A436172" w14:textId="24E1571A" w:rsidR="00101FE6" w:rsidRPr="00293E16" w:rsidRDefault="00101FE6" w:rsidP="00101FE6">
            <w:pPr>
              <w:rPr>
                <w:b/>
                <w:bCs/>
              </w:rPr>
            </w:pPr>
            <w:r>
              <w:rPr>
                <w:b/>
                <w:bCs/>
              </w:rPr>
              <w:t>Akcesoria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5FE1CD1" w14:textId="7191E252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E36866">
              <w:rPr>
                <w:rFonts w:cstheme="minorHAnsi"/>
                <w:color w:val="000000" w:themeColor="text1"/>
              </w:rPr>
              <w:t xml:space="preserve">Dołączone do komputera akcesoria w postaci myszy i klawiatury </w:t>
            </w:r>
            <w:r>
              <w:rPr>
                <w:rFonts w:cstheme="minorHAnsi"/>
                <w:color w:val="000000" w:themeColor="text1"/>
              </w:rPr>
              <w:t>bezprzewodowej</w:t>
            </w:r>
            <w:r w:rsidRPr="00E36866">
              <w:rPr>
                <w:rFonts w:cstheme="minorHAnsi"/>
                <w:color w:val="000000" w:themeColor="text1"/>
              </w:rPr>
              <w:t>. Klawiatura w układzie klawiszy US</w:t>
            </w:r>
            <w:r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1559" w:type="dxa"/>
            <w:vAlign w:val="center"/>
          </w:tcPr>
          <w:p w14:paraId="40A465ED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1902638D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78E20977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29224B3" w14:textId="0BB1CDE0" w:rsidR="00101FE6" w:rsidRDefault="00101FE6" w:rsidP="00101FE6">
            <w:pPr>
              <w:rPr>
                <w:b/>
                <w:bCs/>
              </w:rPr>
            </w:pPr>
            <w:r>
              <w:rPr>
                <w:b/>
                <w:bCs/>
              </w:rPr>
              <w:t>BIOS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B96B448" w14:textId="04A4554F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E36866">
              <w:rPr>
                <w:color w:val="000000" w:themeColor="text1"/>
              </w:rPr>
              <w:t>Zapisana trwale w BIOS informacja dotycząca nazwy producenta, numeru seryjnego i modelu komputera.</w:t>
            </w:r>
          </w:p>
        </w:tc>
        <w:tc>
          <w:tcPr>
            <w:tcW w:w="1559" w:type="dxa"/>
            <w:vAlign w:val="center"/>
          </w:tcPr>
          <w:p w14:paraId="2F8EEC0C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66B83CDD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5CCC9201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503D56F" w14:textId="77777777" w:rsidR="00101FE6" w:rsidRPr="00C31D3C" w:rsidRDefault="00101FE6" w:rsidP="00101FE6">
            <w:r w:rsidRPr="00C31D3C">
              <w:rPr>
                <w:b/>
                <w:bCs/>
              </w:rPr>
              <w:t>Warunki gwarancji</w:t>
            </w:r>
          </w:p>
          <w:p w14:paraId="2F0A2135" w14:textId="3F1FD36C" w:rsidR="00101FE6" w:rsidRDefault="00101FE6" w:rsidP="00101FE6">
            <w:pPr>
              <w:rPr>
                <w:b/>
                <w:bCs/>
              </w:rPr>
            </w:pPr>
            <w:r w:rsidRPr="00C31D3C">
              <w:rPr>
                <w:b/>
                <w:bCs/>
              </w:rPr>
              <w:t>Wsparcie techniczne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F69725F" w14:textId="2D78AC6A" w:rsidR="00101FE6" w:rsidRPr="00C31D3C" w:rsidRDefault="00101FE6" w:rsidP="00101FE6">
            <w:r w:rsidRPr="00C31D3C">
              <w:t>36 miesięczna gwarancja producenta świadczona na miejscu u klienta, czas reakcji serwisu - do końca następnego dnia roboczego.</w:t>
            </w:r>
          </w:p>
          <w:p w14:paraId="7B55629A" w14:textId="336E22FE" w:rsidR="00101FE6" w:rsidRPr="00C31D3C" w:rsidRDefault="00101FE6" w:rsidP="00101FE6">
            <w:r w:rsidRPr="00C31D3C">
              <w:t>W przypadku awarii dysków twardych dysk pozostaje u Zamawiającego</w:t>
            </w:r>
            <w:r w:rsidRPr="00C31D3C">
              <w:rPr>
                <w:b/>
                <w:bCs/>
              </w:rPr>
              <w:t xml:space="preserve"> </w:t>
            </w:r>
            <w:r w:rsidRPr="00C31D3C">
              <w:t>– wymagane jest dołączenie do oferty oświadczenia podmiotu realizującego serwis lub producenta sprzętu o spełnieniu tego warunku.</w:t>
            </w:r>
          </w:p>
          <w:p w14:paraId="15B4A1B6" w14:textId="77777777" w:rsidR="00101FE6" w:rsidRPr="00C31D3C" w:rsidRDefault="00101FE6" w:rsidP="00101FE6">
            <w:r w:rsidRPr="00C31D3C">
              <w:t>Serwis urządzeń musi być realizowany przez Producenta lub Autoryzowanego Partnera Serwisowego Producenta – wymagane dołączenie do oferty oświadczenia potwierdzającego, że serwis będzie realizowany przez Autoryzowanego Partnera Serwisowego Producenta lub bezpośrednio przez Producenta</w:t>
            </w:r>
          </w:p>
          <w:p w14:paraId="4DAC8F05" w14:textId="2E5F3515" w:rsidR="00101FE6" w:rsidRDefault="00101FE6" w:rsidP="00101FE6">
            <w:r w:rsidRPr="00C31D3C">
              <w:t>Firma serwisująca musi posiadać autoryzacje producenta - dokumenty potwierdzające załączyć do oferty</w:t>
            </w:r>
            <w:r w:rsidR="00284B58">
              <w:t>.</w:t>
            </w:r>
          </w:p>
          <w:p w14:paraId="6FF78CBA" w14:textId="77777777" w:rsidR="00101FE6" w:rsidRDefault="00101FE6" w:rsidP="00101FE6">
            <w:pPr>
              <w:rPr>
                <w:rFonts w:eastAsia="Times New Roman"/>
                <w:color w:val="000000" w:themeColor="text1"/>
              </w:rPr>
            </w:pPr>
            <w:r w:rsidRPr="00E36866">
              <w:lastRenderedPageBreak/>
              <w:t>Sprzęt musi posiadać m</w:t>
            </w:r>
            <w:r w:rsidRPr="00E36866">
              <w:rPr>
                <w:rFonts w:eastAsia="Times New Roman"/>
                <w:color w:val="000000" w:themeColor="text1"/>
              </w:rPr>
              <w:t>ożliwość wydłużenia gwarancji do 5 lat w trakcie trwania okresu gwarancji u producenta sprzętu.</w:t>
            </w:r>
          </w:p>
          <w:p w14:paraId="32A8B6DC" w14:textId="06DEBA94" w:rsidR="00101FE6" w:rsidRPr="006C403D" w:rsidRDefault="00101FE6" w:rsidP="00101FE6">
            <w:pPr>
              <w:rPr>
                <w:rFonts w:cstheme="minorHAnsi"/>
                <w:szCs w:val="22"/>
              </w:rPr>
            </w:pPr>
            <w:r w:rsidRPr="00E36866">
              <w:t>Zamawiający musi mieć m</w:t>
            </w:r>
            <w:r w:rsidRPr="00E36866">
              <w:rPr>
                <w:rFonts w:eastAsia="Times New Roman"/>
                <w:color w:val="000000" w:themeColor="text1"/>
              </w:rPr>
              <w:t>ożliwość sprawdzenia konfiguracji, okresu gwarancji oraz pobrania aktualnych sterowników na stronie producenta po podaniu numeru seryjnego sprzętu.</w:t>
            </w:r>
          </w:p>
        </w:tc>
        <w:tc>
          <w:tcPr>
            <w:tcW w:w="1559" w:type="dxa"/>
            <w:vAlign w:val="center"/>
          </w:tcPr>
          <w:p w14:paraId="0D7BF024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  <w:tr w:rsidR="00101FE6" w:rsidRPr="00A50682" w14:paraId="5EF4D645" w14:textId="77777777" w:rsidTr="00FC153E">
        <w:trPr>
          <w:trHeight w:val="221"/>
        </w:trPr>
        <w:tc>
          <w:tcPr>
            <w:tcW w:w="562" w:type="dxa"/>
            <w:shd w:val="clear" w:color="auto" w:fill="auto"/>
            <w:vAlign w:val="center"/>
          </w:tcPr>
          <w:p w14:paraId="6CE4930C" w14:textId="77777777" w:rsidR="00101FE6" w:rsidRPr="00A50682" w:rsidRDefault="00101FE6" w:rsidP="007760C1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7EA2D45" w14:textId="71CCFC77" w:rsidR="00101FE6" w:rsidRPr="00C31D3C" w:rsidRDefault="00101FE6" w:rsidP="00101FE6">
            <w:pPr>
              <w:rPr>
                <w:b/>
                <w:bCs/>
              </w:rPr>
            </w:pPr>
            <w:r w:rsidRPr="00C31D3C">
              <w:rPr>
                <w:b/>
                <w:bCs/>
              </w:rPr>
              <w:t>Wymagania dodatkowe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9A86EBF" w14:textId="323C099B" w:rsidR="00101FE6" w:rsidRPr="00293E16" w:rsidRDefault="00101FE6" w:rsidP="00101FE6">
            <w:pPr>
              <w:rPr>
                <w:rFonts w:cstheme="minorHAnsi"/>
                <w:color w:val="000000" w:themeColor="text1"/>
              </w:rPr>
            </w:pPr>
            <w:r w:rsidRPr="00293E16">
              <w:rPr>
                <w:rFonts w:cstheme="minorHAnsi"/>
                <w:color w:val="000000" w:themeColor="text1"/>
              </w:rPr>
              <w:t>Sprzęt fabrycznie nowy, oryginalnie zap</w:t>
            </w:r>
            <w:r w:rsidR="00554BBE">
              <w:rPr>
                <w:rFonts w:cstheme="minorHAnsi"/>
                <w:color w:val="000000" w:themeColor="text1"/>
              </w:rPr>
              <w:t>akowany, bez śladów użytkowania</w:t>
            </w:r>
            <w:r w:rsidRPr="00293E16">
              <w:rPr>
                <w:rFonts w:eastAsia="Times New Roman"/>
                <w:color w:val="000000" w:themeColor="text1"/>
              </w:rPr>
              <w:t>.</w:t>
            </w:r>
          </w:p>
          <w:p w14:paraId="3DAD6AF5" w14:textId="77777777" w:rsidR="00101FE6" w:rsidRPr="00293E16" w:rsidRDefault="00101FE6" w:rsidP="00101FE6">
            <w:pPr>
              <w:rPr>
                <w:rFonts w:eastAsia="Times New Roman"/>
                <w:color w:val="000000" w:themeColor="text1"/>
              </w:rPr>
            </w:pPr>
            <w:r w:rsidRPr="00293E16">
              <w:rPr>
                <w:rFonts w:eastAsia="Times New Roman"/>
                <w:color w:val="000000" w:themeColor="text1"/>
              </w:rPr>
              <w:t>Sprzęt wyprodukowany w Europie, nie wcześniej niż w 2025 roku.</w:t>
            </w:r>
          </w:p>
          <w:p w14:paraId="40ECFD1D" w14:textId="77777777" w:rsidR="00101FE6" w:rsidRPr="00293E16" w:rsidRDefault="00101FE6" w:rsidP="00101FE6">
            <w:pPr>
              <w:rPr>
                <w:rFonts w:eastAsia="Times New Roman"/>
                <w:color w:val="000000" w:themeColor="text1"/>
              </w:rPr>
            </w:pPr>
            <w:r w:rsidRPr="00293E16">
              <w:rPr>
                <w:rFonts w:eastAsia="Times New Roman"/>
                <w:color w:val="000000" w:themeColor="text1"/>
              </w:rPr>
              <w:t>Dostawca sprzętu musi być autoryzowanym partnerem handlowym i serwisowym producenta sprzętu – wymagane oświadczenie producenta.</w:t>
            </w:r>
          </w:p>
          <w:p w14:paraId="5EB71FA5" w14:textId="77777777" w:rsidR="00101FE6" w:rsidRDefault="00101FE6" w:rsidP="00101FE6">
            <w:pPr>
              <w:rPr>
                <w:rFonts w:eastAsia="Times New Roman"/>
                <w:color w:val="000000" w:themeColor="text1"/>
              </w:rPr>
            </w:pPr>
            <w:r w:rsidRPr="00293E16">
              <w:rPr>
                <w:color w:val="000000" w:themeColor="text1"/>
              </w:rPr>
              <w:t xml:space="preserve">Dostępna </w:t>
            </w:r>
            <w:r>
              <w:rPr>
                <w:color w:val="000000" w:themeColor="text1"/>
              </w:rPr>
              <w:t xml:space="preserve">przy zamówieniu </w:t>
            </w:r>
            <w:r w:rsidRPr="00293E16">
              <w:rPr>
                <w:color w:val="000000" w:themeColor="text1"/>
              </w:rPr>
              <w:t xml:space="preserve">funkcja Windows </w:t>
            </w:r>
            <w:proofErr w:type="spellStart"/>
            <w:r w:rsidRPr="00293E16">
              <w:rPr>
                <w:color w:val="000000" w:themeColor="text1"/>
              </w:rPr>
              <w:t>AutoPilot</w:t>
            </w:r>
            <w:proofErr w:type="spellEnd"/>
            <w:r w:rsidRPr="00293E16">
              <w:rPr>
                <w:color w:val="000000" w:themeColor="text1"/>
              </w:rPr>
              <w:t xml:space="preserve"> </w:t>
            </w:r>
            <w:proofErr w:type="spellStart"/>
            <w:r w:rsidRPr="00293E16">
              <w:rPr>
                <w:color w:val="000000" w:themeColor="text1"/>
              </w:rPr>
              <w:t>ready</w:t>
            </w:r>
            <w:proofErr w:type="spellEnd"/>
            <w:r>
              <w:rPr>
                <w:color w:val="000000" w:themeColor="text1"/>
              </w:rPr>
              <w:t>.</w:t>
            </w:r>
            <w:r w:rsidRPr="00293E16">
              <w:rPr>
                <w:rFonts w:eastAsia="Times New Roman"/>
                <w:color w:val="000000" w:themeColor="text1"/>
              </w:rPr>
              <w:t xml:space="preserve"> </w:t>
            </w:r>
          </w:p>
          <w:p w14:paraId="3245DC2D" w14:textId="77777777" w:rsidR="00101FE6" w:rsidRPr="00C51519" w:rsidRDefault="00101FE6" w:rsidP="00101FE6">
            <w:pPr>
              <w:rPr>
                <w:rFonts w:eastAsia="Times New Roman"/>
                <w:color w:val="000000" w:themeColor="text1"/>
              </w:rPr>
            </w:pPr>
            <w:r w:rsidRPr="00C51519">
              <w:rPr>
                <w:rFonts w:eastAsia="Times New Roman"/>
                <w:color w:val="000000" w:themeColor="text1"/>
              </w:rPr>
              <w:t>Sprzęt musi umożliwiać</w:t>
            </w:r>
            <w:r>
              <w:rPr>
                <w:rFonts w:eastAsia="Times New Roman"/>
                <w:color w:val="000000" w:themeColor="text1"/>
              </w:rPr>
              <w:t xml:space="preserve"> s</w:t>
            </w:r>
            <w:r w:rsidRPr="00C51519">
              <w:rPr>
                <w:rFonts w:eastAsia="Times New Roman"/>
                <w:color w:val="000000" w:themeColor="text1"/>
              </w:rPr>
              <w:t>korzystanie z usługi kopii zapasowej online oferowanej przez</w:t>
            </w:r>
            <w:r>
              <w:rPr>
                <w:rFonts w:eastAsia="Times New Roman"/>
                <w:color w:val="000000" w:themeColor="text1"/>
              </w:rPr>
              <w:t xml:space="preserve"> </w:t>
            </w:r>
            <w:r w:rsidRPr="00C51519">
              <w:rPr>
                <w:rFonts w:eastAsia="Times New Roman"/>
                <w:color w:val="000000" w:themeColor="text1"/>
              </w:rPr>
              <w:t>producenta</w:t>
            </w:r>
            <w:r>
              <w:rPr>
                <w:rFonts w:eastAsia="Times New Roman"/>
                <w:color w:val="000000" w:themeColor="text1"/>
              </w:rPr>
              <w:t xml:space="preserve"> </w:t>
            </w:r>
            <w:r w:rsidRPr="00C51519">
              <w:rPr>
                <w:rFonts w:eastAsia="Times New Roman"/>
                <w:color w:val="000000" w:themeColor="text1"/>
              </w:rPr>
              <w:t>urządzenia lub rozwiązania</w:t>
            </w:r>
            <w:r>
              <w:rPr>
                <w:rFonts w:eastAsia="Times New Roman"/>
                <w:color w:val="000000" w:themeColor="text1"/>
              </w:rPr>
              <w:t xml:space="preserve"> </w:t>
            </w:r>
            <w:r w:rsidRPr="00C51519">
              <w:rPr>
                <w:rFonts w:eastAsia="Times New Roman"/>
                <w:color w:val="000000" w:themeColor="text1"/>
              </w:rPr>
              <w:t>równoważnego. Usługa aktywowana jest na wniosek</w:t>
            </w:r>
            <w:r>
              <w:rPr>
                <w:rFonts w:eastAsia="Times New Roman"/>
                <w:color w:val="000000" w:themeColor="text1"/>
              </w:rPr>
              <w:t xml:space="preserve"> </w:t>
            </w:r>
            <w:r w:rsidRPr="00C51519">
              <w:rPr>
                <w:rFonts w:eastAsia="Times New Roman"/>
                <w:color w:val="000000" w:themeColor="text1"/>
              </w:rPr>
              <w:t>Zamawiającego.</w:t>
            </w:r>
          </w:p>
          <w:p w14:paraId="3D1C7F04" w14:textId="77777777" w:rsidR="00101FE6" w:rsidRPr="00C51519" w:rsidRDefault="00101FE6" w:rsidP="00101FE6">
            <w:pPr>
              <w:rPr>
                <w:rFonts w:eastAsia="Times New Roman"/>
                <w:color w:val="000000" w:themeColor="text1"/>
              </w:rPr>
            </w:pPr>
            <w:r w:rsidRPr="00C51519">
              <w:rPr>
                <w:rFonts w:eastAsia="Times New Roman"/>
                <w:color w:val="000000" w:themeColor="text1"/>
              </w:rPr>
              <w:t>Producent sprzętu lub wykonawca powinien umożliwiać</w:t>
            </w:r>
            <w:r>
              <w:rPr>
                <w:rFonts w:eastAsia="Times New Roman"/>
                <w:color w:val="000000" w:themeColor="text1"/>
              </w:rPr>
              <w:t xml:space="preserve"> </w:t>
            </w:r>
            <w:r w:rsidRPr="00C51519">
              <w:rPr>
                <w:rFonts w:eastAsia="Times New Roman"/>
                <w:color w:val="000000" w:themeColor="text1"/>
              </w:rPr>
              <w:t>uruchomienie środowiska zastępczego w przypadku awarii dostarczonych komputerów, w celu zapewnienia</w:t>
            </w:r>
            <w:r>
              <w:rPr>
                <w:rFonts w:eastAsia="Times New Roman"/>
                <w:color w:val="000000" w:themeColor="text1"/>
              </w:rPr>
              <w:t xml:space="preserve"> </w:t>
            </w:r>
            <w:r w:rsidRPr="00C51519">
              <w:rPr>
                <w:rFonts w:eastAsia="Times New Roman"/>
                <w:color w:val="000000" w:themeColor="text1"/>
              </w:rPr>
              <w:t>ciągłości pracy użytkowników końcowych. Rozwiązanie to stanowi opcjonalne</w:t>
            </w:r>
            <w:r>
              <w:rPr>
                <w:rFonts w:eastAsia="Times New Roman"/>
                <w:color w:val="000000" w:themeColor="text1"/>
              </w:rPr>
              <w:t xml:space="preserve"> </w:t>
            </w:r>
            <w:r w:rsidRPr="00C51519">
              <w:rPr>
                <w:rFonts w:eastAsia="Times New Roman"/>
                <w:color w:val="000000" w:themeColor="text1"/>
              </w:rPr>
              <w:t>wsparcie, niezależne od standardowych warunków gwarancji.</w:t>
            </w:r>
          </w:p>
          <w:p w14:paraId="0941A009" w14:textId="77777777" w:rsidR="00101FE6" w:rsidRDefault="00101FE6" w:rsidP="00101FE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Zamawiający w ramach zakupionego sprzętu może uzyskać dostęp do platformy producenta, z poziomu której ma możliwość:</w:t>
            </w:r>
          </w:p>
          <w:p w14:paraId="35A53C1B" w14:textId="77777777" w:rsidR="00101FE6" w:rsidRDefault="00101FE6" w:rsidP="00101FE6">
            <w:r>
              <w:t>- dodania i weryfikowania wszystkich dostarczonych od niego urządzeń producenta</w:t>
            </w:r>
          </w:p>
          <w:p w14:paraId="1EFFB28D" w14:textId="77777777" w:rsidR="00101FE6" w:rsidRDefault="00101FE6" w:rsidP="00101FE6">
            <w:r>
              <w:t>- możliwość pobrania obrazu wybranych systemów operacyjnych</w:t>
            </w:r>
          </w:p>
          <w:p w14:paraId="52717D6C" w14:textId="77777777" w:rsidR="00101FE6" w:rsidRDefault="00101FE6" w:rsidP="00101FE6">
            <w:r>
              <w:t>- możliwość monitorowania kopii zapasowych o ile uruchomił u producenta tę funkcjonalność dla swoich rozwiązań</w:t>
            </w:r>
          </w:p>
          <w:p w14:paraId="0DD777ED" w14:textId="66E58CE5" w:rsidR="00101FE6" w:rsidRPr="006C403D" w:rsidRDefault="00101FE6" w:rsidP="00101FE6">
            <w:pPr>
              <w:rPr>
                <w:rFonts w:cstheme="minorHAnsi"/>
                <w:szCs w:val="22"/>
              </w:rPr>
            </w:pPr>
            <w:r>
              <w:t>- uzyskania informacji na temat okresu i rodzaju gwarancji, rodzaju procesora, zainstalowanej pamięci ram oraz wersji systemu operacyjnego</w:t>
            </w:r>
          </w:p>
        </w:tc>
        <w:tc>
          <w:tcPr>
            <w:tcW w:w="1559" w:type="dxa"/>
            <w:vAlign w:val="center"/>
          </w:tcPr>
          <w:p w14:paraId="1E2079FE" w14:textId="77777777" w:rsidR="00101FE6" w:rsidRPr="00A50682" w:rsidRDefault="00101FE6" w:rsidP="00101FE6">
            <w:pPr>
              <w:rPr>
                <w:rFonts w:cstheme="minorHAnsi"/>
                <w:szCs w:val="22"/>
              </w:rPr>
            </w:pPr>
          </w:p>
        </w:tc>
      </w:tr>
    </w:tbl>
    <w:p w14:paraId="5BF94535" w14:textId="77777777" w:rsidR="0043463A" w:rsidRPr="0043463A" w:rsidRDefault="0043463A" w:rsidP="0043463A"/>
    <w:p w14:paraId="16CDE5F4" w14:textId="77777777" w:rsidR="0043463A" w:rsidRDefault="0043463A" w:rsidP="0043463A">
      <w:pPr>
        <w:pStyle w:val="Nagwek2"/>
      </w:pPr>
      <w:r>
        <w:t>Monitor – parametry wymagane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6237"/>
        <w:gridCol w:w="1559"/>
      </w:tblGrid>
      <w:tr w:rsidR="005B3614" w:rsidRPr="006C403D" w14:paraId="48FBFFAC" w14:textId="77777777" w:rsidTr="00FC153E">
        <w:trPr>
          <w:trHeight w:val="171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150760B0" w14:textId="77777777" w:rsidR="005B3614" w:rsidRPr="006C403D" w:rsidRDefault="005B3614" w:rsidP="005B3614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14:paraId="4483707B" w14:textId="0E4EC4FC" w:rsidR="005B3614" w:rsidRPr="006C403D" w:rsidRDefault="005B3614" w:rsidP="005B3614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6237" w:type="dxa"/>
            <w:shd w:val="clear" w:color="auto" w:fill="A6A6A6" w:themeFill="background1" w:themeFillShade="A6"/>
            <w:vAlign w:val="center"/>
          </w:tcPr>
          <w:p w14:paraId="57150219" w14:textId="18CBDD67" w:rsidR="005B3614" w:rsidRPr="006C403D" w:rsidRDefault="005B3614" w:rsidP="005B3614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5BFE61D5" w14:textId="77777777" w:rsidR="005B3614" w:rsidRPr="006C403D" w:rsidRDefault="005B3614" w:rsidP="005B3614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5B3614" w:rsidRPr="00A50682" w14:paraId="5C9A0BDF" w14:textId="77777777" w:rsidTr="00FC153E">
        <w:trPr>
          <w:trHeight w:val="171"/>
        </w:trPr>
        <w:tc>
          <w:tcPr>
            <w:tcW w:w="562" w:type="dxa"/>
            <w:shd w:val="clear" w:color="auto" w:fill="auto"/>
            <w:vAlign w:val="center"/>
          </w:tcPr>
          <w:p w14:paraId="068C346B" w14:textId="77777777" w:rsidR="005B3614" w:rsidRPr="00A50682" w:rsidRDefault="005B3614" w:rsidP="007760C1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12D660B" w14:textId="22F2C69E" w:rsidR="005B3614" w:rsidRPr="006C403D" w:rsidRDefault="005B3614" w:rsidP="005B3614">
            <w:pPr>
              <w:rPr>
                <w:rFonts w:cstheme="minorHAnsi"/>
                <w:szCs w:val="22"/>
              </w:rPr>
            </w:pPr>
            <w:r>
              <w:rPr>
                <w:b/>
                <w:bCs/>
              </w:rPr>
              <w:t>Monitor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FCB0A36" w14:textId="77777777" w:rsidR="005B3614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 xml:space="preserve">- </w:t>
            </w:r>
            <w:r w:rsidRPr="00C87B90">
              <w:rPr>
                <w:rFonts w:cstheme="minorHAnsi"/>
                <w:color w:val="000000" w:themeColor="text1"/>
                <w:szCs w:val="22"/>
              </w:rPr>
              <w:t xml:space="preserve">matryca </w:t>
            </w:r>
            <w:r>
              <w:rPr>
                <w:rFonts w:cstheme="minorHAnsi"/>
                <w:color w:val="000000" w:themeColor="text1"/>
                <w:szCs w:val="22"/>
              </w:rPr>
              <w:t>23.8 calowa VA</w:t>
            </w:r>
          </w:p>
          <w:p w14:paraId="7B53746F" w14:textId="77777777" w:rsidR="005B3614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- rozdzielczość minimum 1920x1080 (FHD)</w:t>
            </w:r>
          </w:p>
          <w:p w14:paraId="4BA6B6B7" w14:textId="77777777" w:rsidR="005B3614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 xml:space="preserve">- </w:t>
            </w:r>
            <w:r w:rsidRPr="00C87B90">
              <w:rPr>
                <w:rFonts w:cstheme="minorHAnsi"/>
                <w:color w:val="000000" w:themeColor="text1"/>
                <w:szCs w:val="22"/>
              </w:rPr>
              <w:t xml:space="preserve">czas reakcji 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matrycy max </w:t>
            </w:r>
            <w:r w:rsidRPr="00C87B90">
              <w:rPr>
                <w:rFonts w:cstheme="minorHAnsi"/>
                <w:color w:val="000000" w:themeColor="text1"/>
                <w:szCs w:val="22"/>
              </w:rPr>
              <w:t>5ms</w:t>
            </w:r>
          </w:p>
          <w:p w14:paraId="55BC7600" w14:textId="77777777" w:rsidR="005B3614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 xml:space="preserve">- </w:t>
            </w:r>
            <w:r w:rsidRPr="00C87B90">
              <w:rPr>
                <w:rFonts w:cstheme="minorHAnsi"/>
                <w:color w:val="000000" w:themeColor="text1"/>
                <w:szCs w:val="22"/>
              </w:rPr>
              <w:t>kontrast dynamiczny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 minimum</w:t>
            </w:r>
            <w:r w:rsidRPr="00C87B90">
              <w:rPr>
                <w:rFonts w:cstheme="minorHAnsi"/>
                <w:color w:val="000000" w:themeColor="text1"/>
                <w:szCs w:val="22"/>
              </w:rPr>
              <w:t xml:space="preserve">  </w:t>
            </w:r>
            <w:r>
              <w:rPr>
                <w:rFonts w:cstheme="minorHAnsi"/>
                <w:color w:val="000000" w:themeColor="text1"/>
                <w:szCs w:val="22"/>
              </w:rPr>
              <w:t>8</w:t>
            </w:r>
            <w:r w:rsidRPr="00C87B90">
              <w:rPr>
                <w:rFonts w:cstheme="minorHAnsi"/>
                <w:color w:val="000000" w:themeColor="text1"/>
                <w:szCs w:val="22"/>
              </w:rPr>
              <w:t xml:space="preserve">0 000 000:1 </w:t>
            </w:r>
          </w:p>
          <w:p w14:paraId="3A07D0F1" w14:textId="77777777" w:rsidR="005B3614" w:rsidRPr="00C87B90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 xml:space="preserve">- wielkość plamki </w:t>
            </w:r>
            <w:r w:rsidRPr="00C87B90">
              <w:rPr>
                <w:rFonts w:cstheme="minorHAnsi"/>
                <w:color w:val="000000" w:themeColor="text1"/>
                <w:szCs w:val="22"/>
              </w:rPr>
              <w:t xml:space="preserve"> 0</w:t>
            </w:r>
            <w:r>
              <w:rPr>
                <w:rFonts w:cstheme="minorHAnsi"/>
                <w:color w:val="000000" w:themeColor="text1"/>
                <w:szCs w:val="22"/>
              </w:rPr>
              <w:t>,2745 mm</w:t>
            </w:r>
          </w:p>
          <w:p w14:paraId="58E77974" w14:textId="77777777" w:rsidR="005B3614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- dostępne złącza: HDMI, DP, USB-C</w:t>
            </w:r>
          </w:p>
          <w:p w14:paraId="432B310E" w14:textId="77777777" w:rsidR="005B3614" w:rsidRPr="00C87B90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 xml:space="preserve">- kąty widzenia za </w:t>
            </w:r>
            <w:proofErr w:type="spellStart"/>
            <w:r>
              <w:rPr>
                <w:rFonts w:cstheme="minorHAnsi"/>
                <w:color w:val="000000" w:themeColor="text1"/>
                <w:szCs w:val="22"/>
              </w:rPr>
              <w:t>pozomie</w:t>
            </w:r>
            <w:proofErr w:type="spellEnd"/>
            <w:r>
              <w:rPr>
                <w:rFonts w:cstheme="minorHAnsi"/>
                <w:color w:val="000000" w:themeColor="text1"/>
                <w:szCs w:val="22"/>
              </w:rPr>
              <w:t xml:space="preserve"> minimum 178/178 stopni</w:t>
            </w:r>
          </w:p>
          <w:p w14:paraId="6B05BEB9" w14:textId="77777777" w:rsidR="005B3614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- w</w:t>
            </w:r>
            <w:r w:rsidRPr="00C87B90">
              <w:rPr>
                <w:rFonts w:cstheme="minorHAnsi"/>
                <w:color w:val="000000" w:themeColor="text1"/>
                <w:szCs w:val="22"/>
              </w:rPr>
              <w:t>budowane głośniki</w:t>
            </w:r>
          </w:p>
          <w:p w14:paraId="5672BAD6" w14:textId="77777777" w:rsidR="005B3614" w:rsidRPr="00C87B90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lastRenderedPageBreak/>
              <w:t xml:space="preserve">- </w:t>
            </w:r>
            <w:proofErr w:type="spellStart"/>
            <w:r>
              <w:rPr>
                <w:rFonts w:cstheme="minorHAnsi"/>
                <w:color w:val="000000" w:themeColor="text1"/>
                <w:szCs w:val="22"/>
              </w:rPr>
              <w:t>jasnośc</w:t>
            </w:r>
            <w:proofErr w:type="spellEnd"/>
            <w:r>
              <w:rPr>
                <w:rFonts w:cstheme="minorHAnsi"/>
                <w:color w:val="000000" w:themeColor="text1"/>
                <w:szCs w:val="22"/>
              </w:rPr>
              <w:t xml:space="preserve"> ekranu minimum 250 cd/m2</w:t>
            </w:r>
          </w:p>
          <w:p w14:paraId="0A7698DC" w14:textId="77777777" w:rsidR="005B3614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- m</w:t>
            </w:r>
            <w:r w:rsidRPr="00C87B90">
              <w:rPr>
                <w:rFonts w:cstheme="minorHAnsi"/>
                <w:color w:val="000000" w:themeColor="text1"/>
                <w:szCs w:val="22"/>
              </w:rPr>
              <w:t>ożliwość pochylenia ekranu w zakresie -5</w:t>
            </w:r>
            <w:r w:rsidRPr="00C87B90">
              <w:rPr>
                <w:color w:val="000000" w:themeColor="text1"/>
                <w:vertAlign w:val="superscript"/>
              </w:rPr>
              <w:t xml:space="preserve"> o </w:t>
            </w:r>
            <w:r w:rsidRPr="00C87B90">
              <w:rPr>
                <w:rFonts w:cstheme="minorHAnsi"/>
                <w:color w:val="000000" w:themeColor="text1"/>
                <w:szCs w:val="22"/>
              </w:rPr>
              <w:t>- 20</w:t>
            </w:r>
            <w:r w:rsidRPr="00C87B90">
              <w:rPr>
                <w:color w:val="000000" w:themeColor="text1"/>
                <w:vertAlign w:val="superscript"/>
              </w:rPr>
              <w:t xml:space="preserve"> o</w:t>
            </w:r>
          </w:p>
          <w:p w14:paraId="02D2DFBB" w14:textId="77777777" w:rsidR="005B3614" w:rsidRPr="00F6745E" w:rsidRDefault="005B3614" w:rsidP="005B3614">
            <w:pPr>
              <w:rPr>
                <w:color w:val="000000" w:themeColor="text1"/>
                <w:vertAlign w:val="superscript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- odświeżanie ekranu minimum 100Hz</w:t>
            </w:r>
          </w:p>
          <w:p w14:paraId="6EDDB810" w14:textId="77777777" w:rsidR="005B3614" w:rsidRPr="00E619FB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- dostępne f</w:t>
            </w:r>
            <w:r w:rsidRPr="00E619FB">
              <w:rPr>
                <w:rFonts w:cstheme="minorHAnsi"/>
                <w:color w:val="000000" w:themeColor="text1"/>
                <w:szCs w:val="22"/>
              </w:rPr>
              <w:t>unkcj</w:t>
            </w:r>
            <w:r>
              <w:rPr>
                <w:rFonts w:cstheme="minorHAnsi"/>
                <w:color w:val="000000" w:themeColor="text1"/>
                <w:szCs w:val="22"/>
              </w:rPr>
              <w:t>e:</w:t>
            </w:r>
            <w:r w:rsidRPr="00E619FB">
              <w:rPr>
                <w:rFonts w:cstheme="minorHAnsi"/>
                <w:color w:val="000000" w:themeColor="text1"/>
                <w:szCs w:val="22"/>
              </w:rPr>
              <w:t xml:space="preserve"> </w:t>
            </w:r>
            <w:proofErr w:type="spellStart"/>
            <w:r w:rsidRPr="00E619FB">
              <w:rPr>
                <w:rFonts w:cstheme="minorHAnsi"/>
                <w:color w:val="000000" w:themeColor="text1"/>
                <w:szCs w:val="22"/>
              </w:rPr>
              <w:t>Flicker-Free</w:t>
            </w:r>
            <w:proofErr w:type="spellEnd"/>
            <w:r>
              <w:rPr>
                <w:rFonts w:cstheme="minorHAnsi"/>
                <w:color w:val="000000" w:themeColor="text1"/>
                <w:szCs w:val="22"/>
              </w:rPr>
              <w:t xml:space="preserve">, AMD </w:t>
            </w:r>
            <w:proofErr w:type="spellStart"/>
            <w:r>
              <w:rPr>
                <w:rFonts w:cstheme="minorHAnsi"/>
                <w:color w:val="000000" w:themeColor="text1"/>
                <w:szCs w:val="22"/>
              </w:rPr>
              <w:t>FreeSync</w:t>
            </w:r>
            <w:proofErr w:type="spellEnd"/>
            <w:r w:rsidRPr="00E619FB">
              <w:rPr>
                <w:rFonts w:cstheme="minorHAnsi"/>
                <w:color w:val="000000" w:themeColor="text1"/>
                <w:szCs w:val="22"/>
              </w:rPr>
              <w:t xml:space="preserve"> oraz </w:t>
            </w:r>
            <w:r>
              <w:rPr>
                <w:rFonts w:cstheme="minorHAnsi"/>
                <w:color w:val="000000" w:themeColor="text1"/>
                <w:szCs w:val="22"/>
              </w:rPr>
              <w:t>s</w:t>
            </w:r>
            <w:r w:rsidRPr="00E619FB">
              <w:rPr>
                <w:rFonts w:cstheme="minorHAnsi"/>
                <w:color w:val="000000" w:themeColor="text1"/>
                <w:szCs w:val="22"/>
              </w:rPr>
              <w:t>tały sprzętowy niski poziom niebieskiego światła (nie jest koniecz</w:t>
            </w:r>
            <w:r>
              <w:rPr>
                <w:rFonts w:cstheme="minorHAnsi"/>
                <w:color w:val="000000" w:themeColor="text1"/>
                <w:szCs w:val="22"/>
              </w:rPr>
              <w:t>na regulacja, brak przebarwień)</w:t>
            </w:r>
          </w:p>
          <w:p w14:paraId="4AEB2152" w14:textId="77777777" w:rsidR="005B3614" w:rsidRPr="00C87B90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 xml:space="preserve">- </w:t>
            </w:r>
            <w:proofErr w:type="spellStart"/>
            <w:r>
              <w:rPr>
                <w:rFonts w:cstheme="minorHAnsi"/>
                <w:color w:val="000000" w:themeColor="text1"/>
                <w:szCs w:val="22"/>
              </w:rPr>
              <w:t>dostepny</w:t>
            </w:r>
            <w:proofErr w:type="spellEnd"/>
            <w:r>
              <w:rPr>
                <w:rFonts w:cstheme="minorHAnsi"/>
                <w:color w:val="000000" w:themeColor="text1"/>
                <w:szCs w:val="22"/>
              </w:rPr>
              <w:t xml:space="preserve"> standard </w:t>
            </w:r>
            <w:r w:rsidRPr="00C87B90">
              <w:rPr>
                <w:rFonts w:cstheme="minorHAnsi"/>
                <w:color w:val="000000" w:themeColor="text1"/>
                <w:szCs w:val="22"/>
              </w:rPr>
              <w:t>VESA 100x100</w:t>
            </w:r>
          </w:p>
          <w:p w14:paraId="396A19BC" w14:textId="77777777" w:rsidR="005B3614" w:rsidRPr="00C87B90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- z</w:t>
            </w:r>
            <w:r w:rsidRPr="00C87B90">
              <w:rPr>
                <w:rFonts w:cstheme="minorHAnsi"/>
                <w:color w:val="000000" w:themeColor="text1"/>
                <w:szCs w:val="22"/>
              </w:rPr>
              <w:t>użycie energii - &lt;0,3W (wyłączony), &lt;0,5W (</w:t>
            </w:r>
            <w:proofErr w:type="spellStart"/>
            <w:r w:rsidRPr="00C87B90">
              <w:rPr>
                <w:rFonts w:cstheme="minorHAnsi"/>
                <w:color w:val="000000" w:themeColor="text1"/>
                <w:szCs w:val="22"/>
              </w:rPr>
              <w:t>standby</w:t>
            </w:r>
            <w:proofErr w:type="spellEnd"/>
            <w:r w:rsidRPr="00C87B90">
              <w:rPr>
                <w:rFonts w:cstheme="minorHAnsi"/>
                <w:color w:val="000000" w:themeColor="text1"/>
                <w:szCs w:val="22"/>
              </w:rPr>
              <w:t>)</w:t>
            </w:r>
          </w:p>
          <w:p w14:paraId="366A1E0F" w14:textId="77777777" w:rsidR="005B3614" w:rsidRPr="00C87B90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- monitor oznaczony logiem producenta</w:t>
            </w:r>
          </w:p>
          <w:p w14:paraId="200FFA58" w14:textId="77777777" w:rsidR="005B3614" w:rsidRPr="00C87B90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- dołączony w zestawie kabel HDMI, kabel DP, kabel zasilający oraz zasilacz</w:t>
            </w:r>
          </w:p>
          <w:p w14:paraId="2003D418" w14:textId="77777777" w:rsidR="005B3614" w:rsidRPr="00C87B90" w:rsidRDefault="005B3614" w:rsidP="005B3614">
            <w:pPr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- g</w:t>
            </w:r>
            <w:r w:rsidRPr="00C87B90">
              <w:rPr>
                <w:rFonts w:cstheme="minorHAnsi"/>
                <w:color w:val="000000" w:themeColor="text1"/>
                <w:szCs w:val="22"/>
              </w:rPr>
              <w:t>warancja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 36</w:t>
            </w:r>
            <w:r w:rsidRPr="00C87B90">
              <w:rPr>
                <w:rFonts w:cstheme="minorHAnsi"/>
                <w:color w:val="000000" w:themeColor="text1"/>
                <w:szCs w:val="22"/>
              </w:rPr>
              <w:t xml:space="preserve"> miesi</w:t>
            </w:r>
            <w:r>
              <w:rPr>
                <w:rFonts w:cstheme="minorHAnsi"/>
                <w:color w:val="000000" w:themeColor="text1"/>
                <w:szCs w:val="22"/>
              </w:rPr>
              <w:t>ęcy</w:t>
            </w:r>
            <w:r w:rsidRPr="00C87B90">
              <w:rPr>
                <w:rFonts w:cstheme="minorHAnsi"/>
                <w:color w:val="000000" w:themeColor="text1"/>
                <w:szCs w:val="22"/>
              </w:rPr>
              <w:t xml:space="preserve"> – w przypadku usterki zawsze wymiana monitora na nowy na miejscu u klienta</w:t>
            </w:r>
          </w:p>
          <w:p w14:paraId="4DEC5331" w14:textId="77777777" w:rsidR="005B3614" w:rsidRPr="00C87B90" w:rsidRDefault="005B3614" w:rsidP="005B3614">
            <w:pPr>
              <w:rPr>
                <w:rFonts w:eastAsia="Times New Roman"/>
                <w:color w:val="000000" w:themeColor="text1"/>
                <w:szCs w:val="22"/>
              </w:rPr>
            </w:pPr>
            <w:r>
              <w:rPr>
                <w:rFonts w:eastAsia="Times New Roman"/>
                <w:color w:val="000000" w:themeColor="text1"/>
                <w:szCs w:val="22"/>
              </w:rPr>
              <w:t>- g</w:t>
            </w:r>
            <w:r w:rsidRPr="00C87B90">
              <w:rPr>
                <w:rFonts w:eastAsia="Times New Roman"/>
                <w:color w:val="000000" w:themeColor="text1"/>
                <w:szCs w:val="22"/>
              </w:rPr>
              <w:t>warancja musi być realizowana przez producenta lub autoryzowa</w:t>
            </w:r>
            <w:r>
              <w:rPr>
                <w:rFonts w:eastAsia="Times New Roman"/>
                <w:color w:val="000000" w:themeColor="text1"/>
                <w:szCs w:val="22"/>
              </w:rPr>
              <w:t>nego serwis-partnera producenta</w:t>
            </w:r>
          </w:p>
          <w:p w14:paraId="7E405AA9" w14:textId="77777777" w:rsidR="005B3614" w:rsidRPr="00C87B90" w:rsidRDefault="005B3614" w:rsidP="005B3614">
            <w:pPr>
              <w:rPr>
                <w:rFonts w:eastAsia="Times New Roman"/>
                <w:color w:val="000000" w:themeColor="text1"/>
                <w:szCs w:val="22"/>
              </w:rPr>
            </w:pPr>
            <w:r>
              <w:rPr>
                <w:rFonts w:eastAsia="Times New Roman"/>
                <w:color w:val="000000" w:themeColor="text1"/>
                <w:szCs w:val="22"/>
              </w:rPr>
              <w:t>- m</w:t>
            </w:r>
            <w:r w:rsidRPr="00C87B90">
              <w:rPr>
                <w:rFonts w:eastAsia="Times New Roman"/>
                <w:color w:val="000000" w:themeColor="text1"/>
                <w:szCs w:val="22"/>
              </w:rPr>
              <w:t>ożliwość sprawdzenia okresu gwarancji na stronie producenta po podaniu numeru seryjnego sprzętu.</w:t>
            </w:r>
          </w:p>
          <w:p w14:paraId="05E2F9C3" w14:textId="77777777" w:rsidR="005B3614" w:rsidRDefault="005B3614" w:rsidP="005B3614">
            <w:pPr>
              <w:rPr>
                <w:rFonts w:eastAsia="Times New Roman"/>
                <w:color w:val="000000" w:themeColor="text1"/>
                <w:szCs w:val="22"/>
              </w:rPr>
            </w:pPr>
            <w:r>
              <w:rPr>
                <w:rFonts w:eastAsia="Times New Roman"/>
                <w:color w:val="000000" w:themeColor="text1"/>
                <w:szCs w:val="22"/>
              </w:rPr>
              <w:t>- m</w:t>
            </w:r>
            <w:r w:rsidRPr="00C87B90">
              <w:rPr>
                <w:rFonts w:eastAsia="Times New Roman"/>
                <w:color w:val="000000" w:themeColor="text1"/>
                <w:szCs w:val="22"/>
              </w:rPr>
              <w:t>ożliwość wydłużenia gwarancji do 5 lat w t</w:t>
            </w:r>
            <w:r>
              <w:rPr>
                <w:rFonts w:eastAsia="Times New Roman"/>
                <w:color w:val="000000" w:themeColor="text1"/>
                <w:szCs w:val="22"/>
              </w:rPr>
              <w:t>rakcie trwania okresu gwarancji</w:t>
            </w:r>
          </w:p>
          <w:p w14:paraId="6F9464C2" w14:textId="77777777" w:rsidR="005B3614" w:rsidRDefault="005B3614" w:rsidP="005B3614">
            <w:pPr>
              <w:rPr>
                <w:rFonts w:eastAsia="Times New Roman"/>
                <w:color w:val="000000" w:themeColor="text1"/>
                <w:szCs w:val="22"/>
              </w:rPr>
            </w:pPr>
            <w:r>
              <w:rPr>
                <w:rFonts w:eastAsia="Times New Roman"/>
                <w:color w:val="000000" w:themeColor="text1"/>
                <w:szCs w:val="22"/>
              </w:rPr>
              <w:t xml:space="preserve">- port </w:t>
            </w:r>
            <w:r w:rsidRPr="00E619FB">
              <w:rPr>
                <w:rFonts w:eastAsia="Times New Roman"/>
                <w:color w:val="000000" w:themeColor="text1"/>
                <w:szCs w:val="22"/>
              </w:rPr>
              <w:t xml:space="preserve">USB-C </w:t>
            </w:r>
            <w:r>
              <w:rPr>
                <w:rFonts w:eastAsia="Times New Roman"/>
                <w:color w:val="000000" w:themeColor="text1"/>
                <w:szCs w:val="22"/>
              </w:rPr>
              <w:t xml:space="preserve">powinien umożliwiać transmisje wideo i audio </w:t>
            </w:r>
          </w:p>
          <w:p w14:paraId="2AEA6C26" w14:textId="77777777" w:rsidR="005B3614" w:rsidRDefault="005B3614" w:rsidP="005B3614">
            <w:pPr>
              <w:rPr>
                <w:rFonts w:eastAsia="Times New Roman"/>
                <w:color w:val="000000" w:themeColor="text1"/>
                <w:szCs w:val="22"/>
              </w:rPr>
            </w:pPr>
            <w:r>
              <w:rPr>
                <w:rFonts w:eastAsia="Times New Roman"/>
                <w:color w:val="000000" w:themeColor="text1"/>
                <w:szCs w:val="22"/>
              </w:rPr>
              <w:t>- monitor powinien być tego samego producenta co jednostka stacjonarna komputera</w:t>
            </w:r>
          </w:p>
          <w:p w14:paraId="4BC3928F" w14:textId="7E43C970" w:rsidR="005B3614" w:rsidRPr="006C403D" w:rsidRDefault="005B3614" w:rsidP="005B3614">
            <w:pPr>
              <w:rPr>
                <w:rFonts w:cstheme="minorHAnsi"/>
                <w:szCs w:val="22"/>
              </w:rPr>
            </w:pPr>
            <w:r>
              <w:rPr>
                <w:rFonts w:eastAsia="Times New Roman"/>
                <w:color w:val="000000" w:themeColor="text1"/>
                <w:szCs w:val="22"/>
              </w:rPr>
              <w:t>- monitor musi posiadać certyfikat CE</w:t>
            </w:r>
          </w:p>
        </w:tc>
        <w:tc>
          <w:tcPr>
            <w:tcW w:w="1559" w:type="dxa"/>
            <w:vAlign w:val="center"/>
          </w:tcPr>
          <w:p w14:paraId="28DA5FCD" w14:textId="77777777" w:rsidR="005B3614" w:rsidRPr="00A50682" w:rsidRDefault="005B3614" w:rsidP="005B3614">
            <w:pPr>
              <w:rPr>
                <w:rFonts w:cstheme="minorHAnsi"/>
                <w:szCs w:val="22"/>
              </w:rPr>
            </w:pPr>
          </w:p>
        </w:tc>
      </w:tr>
    </w:tbl>
    <w:p w14:paraId="46526863" w14:textId="47770899" w:rsidR="00B4717D" w:rsidRDefault="00B4717D" w:rsidP="00B4717D">
      <w:pPr>
        <w:pStyle w:val="Nagwek1"/>
      </w:pPr>
      <w:r>
        <w:t xml:space="preserve">Prace </w:t>
      </w:r>
      <w:r w:rsidR="00F21355">
        <w:t xml:space="preserve">wdrożeniowe i </w:t>
      </w:r>
      <w:r w:rsidR="007A67C2">
        <w:t>konfiguracyjne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6096"/>
        <w:gridCol w:w="1559"/>
      </w:tblGrid>
      <w:tr w:rsidR="00B4717D" w:rsidRPr="006C403D" w14:paraId="5074D7FC" w14:textId="77777777" w:rsidTr="00FC153E">
        <w:trPr>
          <w:trHeight w:val="190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627B860A" w14:textId="77777777" w:rsidR="00B4717D" w:rsidRPr="006C403D" w:rsidRDefault="00B4717D" w:rsidP="0039449D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37D212F0" w14:textId="77777777" w:rsidR="00B4717D" w:rsidRPr="006C403D" w:rsidRDefault="00B4717D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6096" w:type="dxa"/>
            <w:shd w:val="clear" w:color="auto" w:fill="A6A6A6" w:themeFill="background1" w:themeFillShade="A6"/>
            <w:vAlign w:val="center"/>
          </w:tcPr>
          <w:p w14:paraId="112D4AD8" w14:textId="77777777" w:rsidR="00B4717D" w:rsidRPr="006C403D" w:rsidRDefault="00B4717D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119D0927" w14:textId="77777777" w:rsidR="00B4717D" w:rsidRPr="006C403D" w:rsidRDefault="00B4717D" w:rsidP="0039449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B4717D" w:rsidRPr="00A50682" w14:paraId="0F05E69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D8ECEF1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AA5B8B5" w14:textId="77777777" w:rsidR="00B4717D" w:rsidRPr="00EA7D64" w:rsidRDefault="00B4717D" w:rsidP="0039449D">
            <w:pPr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Przełączniki szkieletowe</w:t>
            </w:r>
          </w:p>
        </w:tc>
        <w:tc>
          <w:tcPr>
            <w:tcW w:w="6096" w:type="dxa"/>
            <w:shd w:val="clear" w:color="auto" w:fill="auto"/>
          </w:tcPr>
          <w:p w14:paraId="22ABEAB2" w14:textId="3D6383F9" w:rsidR="00B4717D" w:rsidRPr="003A147D" w:rsidRDefault="00171C43" w:rsidP="0039449D">
            <w:pPr>
              <w:tabs>
                <w:tab w:val="left" w:pos="1021"/>
              </w:tabs>
              <w:rPr>
                <w:rFonts w:cstheme="minorHAnsi"/>
                <w:szCs w:val="22"/>
              </w:rPr>
            </w:pPr>
            <w:r w:rsidRPr="00B30FFD">
              <w:t xml:space="preserve">Instalacja </w:t>
            </w:r>
            <w:r w:rsidR="00B4717D" w:rsidRPr="00B30FFD">
              <w:t>przełączników rdzeniowych w szafach RACK Zamawiającego,</w:t>
            </w:r>
          </w:p>
        </w:tc>
        <w:tc>
          <w:tcPr>
            <w:tcW w:w="1559" w:type="dxa"/>
            <w:vAlign w:val="center"/>
          </w:tcPr>
          <w:p w14:paraId="38577A91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71C943D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06C077E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B686867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6F7A2C87" w14:textId="5655130E" w:rsidR="00B4717D" w:rsidRPr="003A147D" w:rsidRDefault="00171C43" w:rsidP="0039449D">
            <w:pPr>
              <w:tabs>
                <w:tab w:val="left" w:pos="1021"/>
              </w:tabs>
              <w:rPr>
                <w:rFonts w:cstheme="minorHAnsi"/>
                <w:szCs w:val="22"/>
              </w:rPr>
            </w:pPr>
            <w:r w:rsidRPr="00B30FFD">
              <w:t>Podłączenie zasilania (z uwzględnieniem istniejącej redundancji, jeśli występuje)</w:t>
            </w:r>
          </w:p>
        </w:tc>
        <w:tc>
          <w:tcPr>
            <w:tcW w:w="1559" w:type="dxa"/>
            <w:vAlign w:val="center"/>
          </w:tcPr>
          <w:p w14:paraId="3D0B33A6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61A4794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13C7575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772E824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2E40705D" w14:textId="700080DE" w:rsidR="00B4717D" w:rsidRPr="003A147D" w:rsidRDefault="00171C43" w:rsidP="0039449D">
            <w:pPr>
              <w:tabs>
                <w:tab w:val="left" w:pos="1021"/>
              </w:tabs>
              <w:rPr>
                <w:rFonts w:cstheme="minorHAnsi"/>
                <w:szCs w:val="22"/>
              </w:rPr>
            </w:pPr>
            <w:r w:rsidRPr="00B30FFD">
              <w:t>Aktualizacja oprogramowania sprzętowego do wersji zalecanej przez producenta</w:t>
            </w:r>
          </w:p>
        </w:tc>
        <w:tc>
          <w:tcPr>
            <w:tcW w:w="1559" w:type="dxa"/>
            <w:vAlign w:val="center"/>
          </w:tcPr>
          <w:p w14:paraId="79237DF8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427C459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DCE2927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90DC77C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50AAC5E0" w14:textId="23472701" w:rsidR="00B4717D" w:rsidRPr="003A147D" w:rsidRDefault="00171C43" w:rsidP="0039449D">
            <w:pPr>
              <w:tabs>
                <w:tab w:val="left" w:pos="1021"/>
              </w:tabs>
              <w:rPr>
                <w:rFonts w:cstheme="minorHAnsi"/>
                <w:szCs w:val="22"/>
              </w:rPr>
            </w:pPr>
            <w:r w:rsidRPr="00B30FFD">
              <w:t>Konfiguracja identyfikatorów urządzeń, kont administratorów oraz mechanizmów zabezpiecze</w:t>
            </w:r>
            <w:r w:rsidR="00B4717D" w:rsidRPr="00B30FFD">
              <w:t>ń dostępu</w:t>
            </w:r>
          </w:p>
        </w:tc>
        <w:tc>
          <w:tcPr>
            <w:tcW w:w="1559" w:type="dxa"/>
            <w:vAlign w:val="center"/>
          </w:tcPr>
          <w:p w14:paraId="4275F672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D9A8DB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487557A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6E70110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27209130" w14:textId="2B20D8FE" w:rsidR="00B4717D" w:rsidRPr="003A147D" w:rsidRDefault="00171C43" w:rsidP="0039449D">
            <w:pPr>
              <w:tabs>
                <w:tab w:val="left" w:pos="1021"/>
              </w:tabs>
              <w:rPr>
                <w:rFonts w:cstheme="minorHAnsi"/>
                <w:szCs w:val="22"/>
              </w:rPr>
            </w:pPr>
            <w:r w:rsidRPr="00B30FFD">
              <w:t xml:space="preserve">Ustawienie </w:t>
            </w:r>
            <w:r w:rsidR="00B4717D" w:rsidRPr="00B30FFD">
              <w:t>synchronizacji czasu z serwerem NTP</w:t>
            </w:r>
          </w:p>
        </w:tc>
        <w:tc>
          <w:tcPr>
            <w:tcW w:w="1559" w:type="dxa"/>
            <w:vAlign w:val="center"/>
          </w:tcPr>
          <w:p w14:paraId="276EB821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61636D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D3BD3D8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B3AAC95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24FBA2ED" w14:textId="4FA4C32C" w:rsidR="00B4717D" w:rsidRPr="003A147D" w:rsidRDefault="00171C43" w:rsidP="0039449D">
            <w:pPr>
              <w:tabs>
                <w:tab w:val="left" w:pos="1021"/>
              </w:tabs>
              <w:rPr>
                <w:rFonts w:cstheme="minorHAnsi"/>
                <w:szCs w:val="22"/>
              </w:rPr>
            </w:pPr>
            <w:r w:rsidRPr="00B30FFD">
              <w:t xml:space="preserve">Utworzenie i aktywacja stosu </w:t>
            </w:r>
          </w:p>
        </w:tc>
        <w:tc>
          <w:tcPr>
            <w:tcW w:w="1559" w:type="dxa"/>
            <w:vAlign w:val="center"/>
          </w:tcPr>
          <w:p w14:paraId="64A62CEC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304727F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D43DA63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F1DC57C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542DDE64" w14:textId="7E144FC9" w:rsidR="00B4717D" w:rsidRPr="003A147D" w:rsidRDefault="00171C43" w:rsidP="0039449D">
            <w:pPr>
              <w:tabs>
                <w:tab w:val="left" w:pos="1021"/>
              </w:tabs>
              <w:rPr>
                <w:rFonts w:cstheme="minorHAnsi"/>
                <w:szCs w:val="22"/>
              </w:rPr>
            </w:pPr>
            <w:r w:rsidRPr="00B30FFD">
              <w:t xml:space="preserve">Utworzenie </w:t>
            </w:r>
            <w:r w:rsidR="00B4717D" w:rsidRPr="00B30FFD">
              <w:t>VLAN-ów dla ruchu zarządzania oraz użytkowników</w:t>
            </w:r>
          </w:p>
        </w:tc>
        <w:tc>
          <w:tcPr>
            <w:tcW w:w="1559" w:type="dxa"/>
            <w:vAlign w:val="center"/>
          </w:tcPr>
          <w:p w14:paraId="7EB992F1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3D12D60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4D5888C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EE43DD2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15248EC3" w14:textId="4D092D2E" w:rsidR="00B4717D" w:rsidRPr="003A147D" w:rsidRDefault="00171C43" w:rsidP="0039449D">
            <w:pPr>
              <w:tabs>
                <w:tab w:val="left" w:pos="1021"/>
              </w:tabs>
              <w:rPr>
                <w:rFonts w:cstheme="minorHAnsi"/>
                <w:szCs w:val="22"/>
              </w:rPr>
            </w:pPr>
            <w:r w:rsidRPr="00B30FFD">
              <w:t xml:space="preserve">Skonfigurowanie </w:t>
            </w:r>
            <w:r w:rsidR="00B4717D" w:rsidRPr="00B30FFD">
              <w:t>trunków 802.1Q pomiędzy warstwą rdzeniową a dostępową</w:t>
            </w:r>
          </w:p>
        </w:tc>
        <w:tc>
          <w:tcPr>
            <w:tcW w:w="1559" w:type="dxa"/>
            <w:vAlign w:val="center"/>
          </w:tcPr>
          <w:p w14:paraId="368590DA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7E8D301E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6A8EA43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92FD684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6B457F69" w14:textId="338ADDEF" w:rsidR="00B4717D" w:rsidRPr="003A147D" w:rsidRDefault="00171C43" w:rsidP="0039449D">
            <w:pPr>
              <w:tabs>
                <w:tab w:val="left" w:pos="1021"/>
              </w:tabs>
              <w:rPr>
                <w:rFonts w:cstheme="minorHAnsi"/>
                <w:szCs w:val="22"/>
              </w:rPr>
            </w:pPr>
            <w:r w:rsidRPr="00B30FFD">
              <w:t>Konfiguracja agregac</w:t>
            </w:r>
            <w:r w:rsidR="00B4717D" w:rsidRPr="00B30FFD">
              <w:t xml:space="preserve">ji łączy do warstwy dostępowej oraz </w:t>
            </w:r>
            <w:proofErr w:type="spellStart"/>
            <w:r w:rsidR="00B4717D" w:rsidRPr="00B30FFD">
              <w:t>uplink</w:t>
            </w:r>
            <w:proofErr w:type="spellEnd"/>
            <w:r w:rsidR="00B4717D" w:rsidRPr="00B30FFD">
              <w:t xml:space="preserve"> z rozłożeniem interfejsów w ramach stosu dla zapewnienia redundancji</w:t>
            </w:r>
          </w:p>
        </w:tc>
        <w:tc>
          <w:tcPr>
            <w:tcW w:w="1559" w:type="dxa"/>
            <w:vAlign w:val="center"/>
          </w:tcPr>
          <w:p w14:paraId="6435C9D7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3A261BC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97BE823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185364B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1E80C233" w14:textId="114CBFF5" w:rsidR="00B4717D" w:rsidRPr="003A147D" w:rsidRDefault="00171C43" w:rsidP="0039449D">
            <w:pPr>
              <w:tabs>
                <w:tab w:val="left" w:pos="1021"/>
              </w:tabs>
              <w:rPr>
                <w:rFonts w:cstheme="minorHAnsi"/>
                <w:szCs w:val="22"/>
              </w:rPr>
            </w:pPr>
            <w:r w:rsidRPr="00B30FFD">
              <w:t>Weryfikacja poprawności połączeń i działania mechanizmów redundancji</w:t>
            </w:r>
          </w:p>
        </w:tc>
        <w:tc>
          <w:tcPr>
            <w:tcW w:w="1559" w:type="dxa"/>
            <w:vAlign w:val="center"/>
          </w:tcPr>
          <w:p w14:paraId="4CA6E82E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6941880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3039C4B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C8FD9A4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559D2DBC" w14:textId="0FF4464B" w:rsidR="00B4717D" w:rsidRPr="003A147D" w:rsidRDefault="00171C43" w:rsidP="0039449D">
            <w:pPr>
              <w:tabs>
                <w:tab w:val="left" w:pos="1021"/>
              </w:tabs>
              <w:rPr>
                <w:rFonts w:cstheme="minorHAnsi"/>
                <w:szCs w:val="22"/>
              </w:rPr>
            </w:pPr>
            <w:r w:rsidRPr="00B30FFD">
              <w:t>Synchronizacja z centralnym systemem zarządzania</w:t>
            </w:r>
          </w:p>
        </w:tc>
        <w:tc>
          <w:tcPr>
            <w:tcW w:w="1559" w:type="dxa"/>
            <w:vAlign w:val="center"/>
          </w:tcPr>
          <w:p w14:paraId="09F0783E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2EF366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20DA7BB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0E86336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5E32E3E2" w14:textId="176702BB" w:rsidR="00B4717D" w:rsidRPr="003A147D" w:rsidRDefault="00171C43" w:rsidP="0039449D">
            <w:pPr>
              <w:tabs>
                <w:tab w:val="left" w:pos="1021"/>
              </w:tabs>
              <w:rPr>
                <w:rFonts w:cstheme="minorHAnsi"/>
                <w:szCs w:val="22"/>
              </w:rPr>
            </w:pPr>
            <w:r w:rsidRPr="00B30FFD">
              <w:t>Uruchomienie u</w:t>
            </w:r>
            <w:r w:rsidR="00B4717D" w:rsidRPr="00B30FFD">
              <w:t>rządzeń do pracy produkcyjnej</w:t>
            </w:r>
          </w:p>
        </w:tc>
        <w:tc>
          <w:tcPr>
            <w:tcW w:w="1559" w:type="dxa"/>
            <w:vAlign w:val="center"/>
          </w:tcPr>
          <w:p w14:paraId="615D4A10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E9D25B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E071184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037D7B6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Przełączniki sieciowe</w:t>
            </w:r>
          </w:p>
        </w:tc>
        <w:tc>
          <w:tcPr>
            <w:tcW w:w="6096" w:type="dxa"/>
            <w:shd w:val="clear" w:color="auto" w:fill="auto"/>
          </w:tcPr>
          <w:p w14:paraId="695B2407" w14:textId="6DA4613B" w:rsidR="00B4717D" w:rsidRPr="00B30FFD" w:rsidRDefault="00171C43" w:rsidP="0039449D">
            <w:pPr>
              <w:tabs>
                <w:tab w:val="left" w:pos="1021"/>
              </w:tabs>
            </w:pPr>
            <w:r w:rsidRPr="00C8235C">
              <w:t xml:space="preserve">Instalacja </w:t>
            </w:r>
            <w:r w:rsidR="00B4717D" w:rsidRPr="00C8235C">
              <w:t xml:space="preserve">przełączników w szafach </w:t>
            </w:r>
            <w:proofErr w:type="spellStart"/>
            <w:r w:rsidR="00B4717D" w:rsidRPr="00C8235C">
              <w:t>rack</w:t>
            </w:r>
            <w:proofErr w:type="spellEnd"/>
            <w:r w:rsidR="00B4717D" w:rsidRPr="00C8235C">
              <w:t xml:space="preserve"> i podłączenie do zasilania,</w:t>
            </w:r>
          </w:p>
        </w:tc>
        <w:tc>
          <w:tcPr>
            <w:tcW w:w="1559" w:type="dxa"/>
            <w:vAlign w:val="center"/>
          </w:tcPr>
          <w:p w14:paraId="6882023F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2460EC0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DBBEC57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D6694CE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23677C74" w14:textId="7CA67142" w:rsidR="00B4717D" w:rsidRPr="00B30FFD" w:rsidRDefault="00171C43" w:rsidP="0039449D">
            <w:pPr>
              <w:tabs>
                <w:tab w:val="left" w:pos="1021"/>
              </w:tabs>
            </w:pPr>
            <w:r w:rsidRPr="00C8235C">
              <w:t xml:space="preserve">Podłączenie zasilania </w:t>
            </w:r>
            <w:r w:rsidR="00B4717D" w:rsidRPr="00C8235C">
              <w:t>(z uwzględnieniem istniejącej redundancji, jeśli występuje)</w:t>
            </w:r>
          </w:p>
        </w:tc>
        <w:tc>
          <w:tcPr>
            <w:tcW w:w="1559" w:type="dxa"/>
            <w:vAlign w:val="center"/>
          </w:tcPr>
          <w:p w14:paraId="541E2AE8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B37C3FA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54BE25F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B382CD4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751CA471" w14:textId="65333C15" w:rsidR="00B4717D" w:rsidRPr="00B30FFD" w:rsidRDefault="00171C43" w:rsidP="0039449D">
            <w:pPr>
              <w:tabs>
                <w:tab w:val="left" w:pos="1021"/>
              </w:tabs>
            </w:pPr>
            <w:r w:rsidRPr="00C8235C">
              <w:t>Aktualizacja oprogramo</w:t>
            </w:r>
            <w:r w:rsidR="00B4717D" w:rsidRPr="00C8235C">
              <w:t>wania sprzętowego do wersji rekomendowanej przez producenta</w:t>
            </w:r>
          </w:p>
        </w:tc>
        <w:tc>
          <w:tcPr>
            <w:tcW w:w="1559" w:type="dxa"/>
            <w:vAlign w:val="center"/>
          </w:tcPr>
          <w:p w14:paraId="66DD84AD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6235725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5663394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CD55B81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60243A2E" w14:textId="5F370AC5" w:rsidR="00B4717D" w:rsidRPr="00B30FFD" w:rsidRDefault="00171C43" w:rsidP="0039449D">
            <w:pPr>
              <w:tabs>
                <w:tab w:val="left" w:pos="1021"/>
              </w:tabs>
            </w:pPr>
            <w:r w:rsidRPr="00C8235C">
              <w:t>Konfiguracja identyfikatorów urządzeń, kont administracyjnych oraz mechanizmów bezpieczeństwa</w:t>
            </w:r>
          </w:p>
        </w:tc>
        <w:tc>
          <w:tcPr>
            <w:tcW w:w="1559" w:type="dxa"/>
            <w:vAlign w:val="center"/>
          </w:tcPr>
          <w:p w14:paraId="68D8DA23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215E9A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7705696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BB6904E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55CAFC0B" w14:textId="1F2AF955" w:rsidR="00B4717D" w:rsidRPr="00B30FFD" w:rsidRDefault="00171C43" w:rsidP="0039449D">
            <w:pPr>
              <w:tabs>
                <w:tab w:val="left" w:pos="1021"/>
              </w:tabs>
            </w:pPr>
            <w:r w:rsidRPr="00C8235C">
              <w:t xml:space="preserve">Ustawienie </w:t>
            </w:r>
            <w:r w:rsidR="00B4717D" w:rsidRPr="00C8235C">
              <w:t>synchronizacji czasu z serwerem NTP</w:t>
            </w:r>
          </w:p>
        </w:tc>
        <w:tc>
          <w:tcPr>
            <w:tcW w:w="1559" w:type="dxa"/>
            <w:vAlign w:val="center"/>
          </w:tcPr>
          <w:p w14:paraId="673407A3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4B2A077E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DB1AC06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4211B6E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5525F5BE" w14:textId="37DA7412" w:rsidR="00B4717D" w:rsidRPr="00B30FFD" w:rsidRDefault="00171C43" w:rsidP="0039449D">
            <w:pPr>
              <w:tabs>
                <w:tab w:val="left" w:pos="1021"/>
              </w:tabs>
            </w:pPr>
            <w:r w:rsidRPr="00C8235C">
              <w:t xml:space="preserve">Konfiguracja </w:t>
            </w:r>
            <w:r w:rsidR="00B4717D" w:rsidRPr="00C8235C">
              <w:t>i uruchomienie stosu dla wybranych przez Zamawiającego przełączników</w:t>
            </w:r>
          </w:p>
        </w:tc>
        <w:tc>
          <w:tcPr>
            <w:tcW w:w="1559" w:type="dxa"/>
            <w:vAlign w:val="center"/>
          </w:tcPr>
          <w:p w14:paraId="2C516F5D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347E014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66E5C45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2D68154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2A2C718C" w14:textId="6B311C3D" w:rsidR="00B4717D" w:rsidRPr="00B30FFD" w:rsidRDefault="00171C43" w:rsidP="0039449D">
            <w:pPr>
              <w:tabs>
                <w:tab w:val="left" w:pos="1021"/>
              </w:tabs>
            </w:pPr>
            <w:r w:rsidRPr="00C8235C">
              <w:t xml:space="preserve">Wydzielenie </w:t>
            </w:r>
            <w:r w:rsidR="00B4717D" w:rsidRPr="00C8235C">
              <w:t>VLAN-ów dla ruchu użytkowników i zarządzania</w:t>
            </w:r>
          </w:p>
        </w:tc>
        <w:tc>
          <w:tcPr>
            <w:tcW w:w="1559" w:type="dxa"/>
            <w:vAlign w:val="center"/>
          </w:tcPr>
          <w:p w14:paraId="060CCF6B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0AE5D0A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102FC18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A8E0A9F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463A50CD" w14:textId="072C7A67" w:rsidR="00B4717D" w:rsidRPr="00B30FFD" w:rsidRDefault="00171C43" w:rsidP="0039449D">
            <w:pPr>
              <w:tabs>
                <w:tab w:val="left" w:pos="1021"/>
              </w:tabs>
            </w:pPr>
            <w:r w:rsidRPr="00C8235C">
              <w:t xml:space="preserve">Przypisanie </w:t>
            </w:r>
            <w:r w:rsidR="00B4717D" w:rsidRPr="00C8235C">
              <w:t>portów do odpowiednich VLAN-ów</w:t>
            </w:r>
          </w:p>
        </w:tc>
        <w:tc>
          <w:tcPr>
            <w:tcW w:w="1559" w:type="dxa"/>
            <w:vAlign w:val="center"/>
          </w:tcPr>
          <w:p w14:paraId="463A968C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434409E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C341CDA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643B755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6EDCED13" w14:textId="201ADF3C" w:rsidR="00B4717D" w:rsidRPr="00B30FFD" w:rsidRDefault="00171C43" w:rsidP="0039449D">
            <w:pPr>
              <w:tabs>
                <w:tab w:val="left" w:pos="1021"/>
              </w:tabs>
            </w:pPr>
            <w:r w:rsidRPr="00C8235C">
              <w:t xml:space="preserve">Konfiguracja </w:t>
            </w:r>
            <w:r w:rsidR="00B4717D" w:rsidRPr="00C8235C">
              <w:t xml:space="preserve">trunków 802.1Q oraz agregacji </w:t>
            </w:r>
            <w:proofErr w:type="spellStart"/>
            <w:r w:rsidR="00B4717D" w:rsidRPr="00C8235C">
              <w:t>uplink</w:t>
            </w:r>
            <w:proofErr w:type="spellEnd"/>
            <w:r w:rsidR="00B4717D" w:rsidRPr="00C8235C">
              <w:t xml:space="preserve"> (LACP) do rdzenia i warstwy dystrybucyjnej</w:t>
            </w:r>
          </w:p>
        </w:tc>
        <w:tc>
          <w:tcPr>
            <w:tcW w:w="1559" w:type="dxa"/>
            <w:vAlign w:val="center"/>
          </w:tcPr>
          <w:p w14:paraId="2C7FF0C2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65FF5D0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43C00EA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CFBD45F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540EFF4D" w14:textId="1AB7E80A" w:rsidR="00B4717D" w:rsidRPr="00B30FFD" w:rsidRDefault="00171C43" w:rsidP="0039449D">
            <w:pPr>
              <w:tabs>
                <w:tab w:val="left" w:pos="1021"/>
              </w:tabs>
            </w:pPr>
            <w:r w:rsidRPr="00C8235C">
              <w:t xml:space="preserve">Weryfikacja poprawności połączeń </w:t>
            </w:r>
            <w:r w:rsidR="00B4717D" w:rsidRPr="00C8235C">
              <w:t>oraz działania redundancji między przełącznikami dostępowymi a rdzeniem</w:t>
            </w:r>
          </w:p>
        </w:tc>
        <w:tc>
          <w:tcPr>
            <w:tcW w:w="1559" w:type="dxa"/>
            <w:vAlign w:val="center"/>
          </w:tcPr>
          <w:p w14:paraId="5E650F0D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2634438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09FF62A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3B353F7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71A91919" w14:textId="64B7C47D" w:rsidR="00B4717D" w:rsidRPr="00B30FFD" w:rsidRDefault="00171C43" w:rsidP="0039449D">
            <w:pPr>
              <w:tabs>
                <w:tab w:val="left" w:pos="1021"/>
              </w:tabs>
            </w:pPr>
            <w:r w:rsidRPr="00C8235C">
              <w:t>Synchronizacja z centralnym systemem zarządzania</w:t>
            </w:r>
          </w:p>
        </w:tc>
        <w:tc>
          <w:tcPr>
            <w:tcW w:w="1559" w:type="dxa"/>
            <w:vAlign w:val="center"/>
          </w:tcPr>
          <w:p w14:paraId="7F34C346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D9E87AE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E103A16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F912ADF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4F266E6C" w14:textId="220949A8" w:rsidR="00B4717D" w:rsidRPr="00B30FFD" w:rsidRDefault="00171C43" w:rsidP="0039449D">
            <w:pPr>
              <w:tabs>
                <w:tab w:val="left" w:pos="1021"/>
              </w:tabs>
            </w:pPr>
            <w:r w:rsidRPr="00C8235C">
              <w:t xml:space="preserve">Udostępnienie </w:t>
            </w:r>
            <w:r w:rsidR="00B4717D" w:rsidRPr="00C8235C">
              <w:t>urządzeń do pracy produkcyjnej</w:t>
            </w:r>
          </w:p>
        </w:tc>
        <w:tc>
          <w:tcPr>
            <w:tcW w:w="1559" w:type="dxa"/>
            <w:vAlign w:val="center"/>
          </w:tcPr>
          <w:p w14:paraId="10671508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7CC04E5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5C80BC2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677DA63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Przełączniki sieciowe POE</w:t>
            </w:r>
          </w:p>
        </w:tc>
        <w:tc>
          <w:tcPr>
            <w:tcW w:w="6096" w:type="dxa"/>
            <w:shd w:val="clear" w:color="auto" w:fill="auto"/>
          </w:tcPr>
          <w:p w14:paraId="3F01B153" w14:textId="24E1606A" w:rsidR="00B4717D" w:rsidRPr="00B30FFD" w:rsidRDefault="00171C43" w:rsidP="0039449D">
            <w:pPr>
              <w:tabs>
                <w:tab w:val="left" w:pos="1021"/>
              </w:tabs>
            </w:pPr>
            <w:r w:rsidRPr="005D56EF">
              <w:t xml:space="preserve">Instalacja </w:t>
            </w:r>
            <w:r w:rsidR="00B4717D" w:rsidRPr="005D56EF">
              <w:t>przełączników w szafach RACK i podłączenie do zasilania</w:t>
            </w:r>
          </w:p>
        </w:tc>
        <w:tc>
          <w:tcPr>
            <w:tcW w:w="1559" w:type="dxa"/>
            <w:vAlign w:val="center"/>
          </w:tcPr>
          <w:p w14:paraId="3EFCA12F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3BBB0D2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88AE16E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2F73A37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61811031" w14:textId="2E61355F" w:rsidR="00B4717D" w:rsidRPr="00B30FFD" w:rsidRDefault="00171C43" w:rsidP="0039449D">
            <w:pPr>
              <w:tabs>
                <w:tab w:val="left" w:pos="1021"/>
              </w:tabs>
            </w:pPr>
            <w:r w:rsidRPr="005D56EF">
              <w:t xml:space="preserve">Podłączenie </w:t>
            </w:r>
            <w:r w:rsidR="00B4717D" w:rsidRPr="005D56EF">
              <w:t>zasilania (z uwzględnieniem istniejącej redundancji, jeśli występuje)</w:t>
            </w:r>
          </w:p>
        </w:tc>
        <w:tc>
          <w:tcPr>
            <w:tcW w:w="1559" w:type="dxa"/>
            <w:vAlign w:val="center"/>
          </w:tcPr>
          <w:p w14:paraId="2F571B32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4C21A25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1F46FA8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96C3561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7748B0AA" w14:textId="30F3FD07" w:rsidR="00B4717D" w:rsidRPr="00B30FFD" w:rsidRDefault="00171C43" w:rsidP="0039449D">
            <w:pPr>
              <w:tabs>
                <w:tab w:val="left" w:pos="1021"/>
              </w:tabs>
            </w:pPr>
            <w:r w:rsidRPr="005D56EF">
              <w:t>Aktualizacja oprogramowania sprzętowego do wersji rekomendowanej przez producenta</w:t>
            </w:r>
          </w:p>
        </w:tc>
        <w:tc>
          <w:tcPr>
            <w:tcW w:w="1559" w:type="dxa"/>
            <w:vAlign w:val="center"/>
          </w:tcPr>
          <w:p w14:paraId="3AAE4F36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1E9DCFF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15E71CC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F4078CC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47671435" w14:textId="4FB8A189" w:rsidR="00B4717D" w:rsidRPr="00B30FFD" w:rsidRDefault="00171C43" w:rsidP="0039449D">
            <w:pPr>
              <w:tabs>
                <w:tab w:val="left" w:pos="1021"/>
              </w:tabs>
            </w:pPr>
            <w:r w:rsidRPr="005D56EF">
              <w:t>Konfiguracja identyfikatorów urządzeń, kont administracyjnych oraz mechanizmów bezpieczeństwa</w:t>
            </w:r>
          </w:p>
        </w:tc>
        <w:tc>
          <w:tcPr>
            <w:tcW w:w="1559" w:type="dxa"/>
            <w:vAlign w:val="center"/>
          </w:tcPr>
          <w:p w14:paraId="587F16E2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046511A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73F2359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C3BDC28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5F79C7AA" w14:textId="73DC318B" w:rsidR="00B4717D" w:rsidRPr="00B30FFD" w:rsidRDefault="00171C43" w:rsidP="0039449D">
            <w:pPr>
              <w:tabs>
                <w:tab w:val="left" w:pos="1021"/>
              </w:tabs>
            </w:pPr>
            <w:r w:rsidRPr="005D56EF">
              <w:t>Ustawienie</w:t>
            </w:r>
            <w:r w:rsidR="00B4717D" w:rsidRPr="005D56EF">
              <w:t xml:space="preserve"> synchronizacji czasu z serwerem NTP</w:t>
            </w:r>
          </w:p>
        </w:tc>
        <w:tc>
          <w:tcPr>
            <w:tcW w:w="1559" w:type="dxa"/>
            <w:vAlign w:val="center"/>
          </w:tcPr>
          <w:p w14:paraId="5DEDBC7E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0FB852D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4631261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7C4DD7E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367204D7" w14:textId="11A0314C" w:rsidR="00B4717D" w:rsidRPr="00B30FFD" w:rsidRDefault="00171C43" w:rsidP="0039449D">
            <w:pPr>
              <w:tabs>
                <w:tab w:val="left" w:pos="1021"/>
              </w:tabs>
            </w:pPr>
            <w:r w:rsidRPr="005D56EF">
              <w:t xml:space="preserve">Konfiguracja </w:t>
            </w:r>
            <w:r w:rsidR="00B4717D" w:rsidRPr="005D56EF">
              <w:t>i uruchomienie stosu dla wybranych przez Zamawiającego przełączników</w:t>
            </w:r>
          </w:p>
        </w:tc>
        <w:tc>
          <w:tcPr>
            <w:tcW w:w="1559" w:type="dxa"/>
            <w:vAlign w:val="center"/>
          </w:tcPr>
          <w:p w14:paraId="4F306C52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566080E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D4DEB47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147C3FC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59364F12" w14:textId="30870DA8" w:rsidR="00B4717D" w:rsidRPr="00B30FFD" w:rsidRDefault="00171C43" w:rsidP="0039449D">
            <w:pPr>
              <w:tabs>
                <w:tab w:val="left" w:pos="1021"/>
              </w:tabs>
            </w:pPr>
            <w:r w:rsidRPr="005D56EF">
              <w:t xml:space="preserve">Wydzielenie </w:t>
            </w:r>
            <w:r w:rsidR="00B4717D" w:rsidRPr="005D56EF">
              <w:t>VLAN-ów dla ruchu użytkowników i zarządzania</w:t>
            </w:r>
          </w:p>
        </w:tc>
        <w:tc>
          <w:tcPr>
            <w:tcW w:w="1559" w:type="dxa"/>
            <w:vAlign w:val="center"/>
          </w:tcPr>
          <w:p w14:paraId="13844C0B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0153E2D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64FD48E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F9A32C2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599A4140" w14:textId="1C8D9651" w:rsidR="00B4717D" w:rsidRPr="00B30FFD" w:rsidRDefault="00171C43" w:rsidP="0039449D">
            <w:pPr>
              <w:tabs>
                <w:tab w:val="left" w:pos="1021"/>
              </w:tabs>
            </w:pPr>
            <w:r w:rsidRPr="005D56EF">
              <w:t>Przypisanie port</w:t>
            </w:r>
            <w:r w:rsidR="00B4717D" w:rsidRPr="005D56EF">
              <w:t>om odpowiedniej konfiguracji do połączeń dla punktów dostępowych</w:t>
            </w:r>
          </w:p>
        </w:tc>
        <w:tc>
          <w:tcPr>
            <w:tcW w:w="1559" w:type="dxa"/>
            <w:vAlign w:val="center"/>
          </w:tcPr>
          <w:p w14:paraId="0DC608FF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03458C2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A31775F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6BD2C44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4257E6E3" w14:textId="04685F7A" w:rsidR="00B4717D" w:rsidRPr="00B30FFD" w:rsidRDefault="00171C43" w:rsidP="0039449D">
            <w:pPr>
              <w:tabs>
                <w:tab w:val="left" w:pos="1021"/>
              </w:tabs>
            </w:pPr>
            <w:r w:rsidRPr="005D56EF">
              <w:t xml:space="preserve">Konfiguracja </w:t>
            </w:r>
            <w:r w:rsidR="00B4717D" w:rsidRPr="005D56EF">
              <w:t xml:space="preserve">trunków 802.1Q oraz agregacji </w:t>
            </w:r>
            <w:proofErr w:type="spellStart"/>
            <w:r w:rsidR="00B4717D" w:rsidRPr="005D56EF">
              <w:t>uplink</w:t>
            </w:r>
            <w:proofErr w:type="spellEnd"/>
            <w:r w:rsidR="00B4717D" w:rsidRPr="005D56EF">
              <w:t xml:space="preserve"> (LACP) do rdzenia i warstwy dystrybucyjnej</w:t>
            </w:r>
          </w:p>
        </w:tc>
        <w:tc>
          <w:tcPr>
            <w:tcW w:w="1559" w:type="dxa"/>
            <w:vAlign w:val="center"/>
          </w:tcPr>
          <w:p w14:paraId="41415ACF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768C92D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E1F26B7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C1CECD6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6CB69A9E" w14:textId="72097DB2" w:rsidR="00B4717D" w:rsidRPr="00B30FFD" w:rsidRDefault="00171C43" w:rsidP="0039449D">
            <w:pPr>
              <w:tabs>
                <w:tab w:val="left" w:pos="1021"/>
              </w:tabs>
            </w:pPr>
            <w:r w:rsidRPr="005D56EF">
              <w:t>Weryfikacja poprawności połączeń oraz działania redundancji między przełącznikami dostępowymi a rdzeniem</w:t>
            </w:r>
          </w:p>
        </w:tc>
        <w:tc>
          <w:tcPr>
            <w:tcW w:w="1559" w:type="dxa"/>
            <w:vAlign w:val="center"/>
          </w:tcPr>
          <w:p w14:paraId="3456872D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8F14EE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9EA964E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794F167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77FD9F55" w14:textId="2729D66F" w:rsidR="00B4717D" w:rsidRPr="00B30FFD" w:rsidRDefault="00171C43" w:rsidP="0039449D">
            <w:pPr>
              <w:tabs>
                <w:tab w:val="left" w:pos="1021"/>
              </w:tabs>
            </w:pPr>
            <w:r w:rsidRPr="005D56EF">
              <w:t>Synchronizacja z centralnym systemem zarządzania</w:t>
            </w:r>
          </w:p>
        </w:tc>
        <w:tc>
          <w:tcPr>
            <w:tcW w:w="1559" w:type="dxa"/>
            <w:vAlign w:val="center"/>
          </w:tcPr>
          <w:p w14:paraId="57D67271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1665412B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C6D3622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4C288FF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760E85E3" w14:textId="21C33209" w:rsidR="00B4717D" w:rsidRPr="00B30FFD" w:rsidRDefault="00171C43" w:rsidP="0039449D">
            <w:pPr>
              <w:tabs>
                <w:tab w:val="left" w:pos="1021"/>
              </w:tabs>
            </w:pPr>
            <w:r w:rsidRPr="005D56EF">
              <w:t>Udostępn</w:t>
            </w:r>
            <w:r w:rsidR="00B4717D" w:rsidRPr="005D56EF">
              <w:t>ienie urządzeń do pracy produkcyjnej</w:t>
            </w:r>
          </w:p>
        </w:tc>
        <w:tc>
          <w:tcPr>
            <w:tcW w:w="1559" w:type="dxa"/>
            <w:vAlign w:val="center"/>
          </w:tcPr>
          <w:p w14:paraId="26333AD8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0BA9E18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581DA26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19AC13E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Kontrolery sieci</w:t>
            </w:r>
          </w:p>
        </w:tc>
        <w:tc>
          <w:tcPr>
            <w:tcW w:w="6096" w:type="dxa"/>
            <w:shd w:val="clear" w:color="auto" w:fill="auto"/>
          </w:tcPr>
          <w:p w14:paraId="48F42E68" w14:textId="7479A98D" w:rsidR="00B4717D" w:rsidRPr="00B30FFD" w:rsidRDefault="00171C43" w:rsidP="0039449D">
            <w:pPr>
              <w:tabs>
                <w:tab w:val="left" w:pos="1021"/>
              </w:tabs>
            </w:pPr>
            <w:r w:rsidRPr="00496F6C">
              <w:t xml:space="preserve">Instalacja </w:t>
            </w:r>
            <w:r w:rsidR="00B4717D" w:rsidRPr="00496F6C">
              <w:t>kontrolerów WLAN w szafach RACK i podłączenie do zasilania</w:t>
            </w:r>
          </w:p>
        </w:tc>
        <w:tc>
          <w:tcPr>
            <w:tcW w:w="1559" w:type="dxa"/>
            <w:vAlign w:val="center"/>
          </w:tcPr>
          <w:p w14:paraId="5AA51F2D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1B2A375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F3EE71F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B353E44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44A2A4C6" w14:textId="62C26035" w:rsidR="00B4717D" w:rsidRPr="00B30FFD" w:rsidRDefault="00171C43" w:rsidP="0039449D">
            <w:pPr>
              <w:tabs>
                <w:tab w:val="left" w:pos="1021"/>
              </w:tabs>
            </w:pPr>
            <w:r w:rsidRPr="00496F6C">
              <w:t>Podłączenie zasilania (z uwzględnieniem istniejącej redundancji, jeśli występuje)</w:t>
            </w:r>
          </w:p>
        </w:tc>
        <w:tc>
          <w:tcPr>
            <w:tcW w:w="1559" w:type="dxa"/>
            <w:vAlign w:val="center"/>
          </w:tcPr>
          <w:p w14:paraId="2E981354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400EF1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D9AA6F4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103B302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35F741CC" w14:textId="345CFC76" w:rsidR="00B4717D" w:rsidRPr="00B30FFD" w:rsidRDefault="00171C43" w:rsidP="0039449D">
            <w:pPr>
              <w:tabs>
                <w:tab w:val="left" w:pos="1021"/>
              </w:tabs>
            </w:pPr>
            <w:r w:rsidRPr="00496F6C">
              <w:t xml:space="preserve">Aktualizacja oprogramowania sprzętowego do </w:t>
            </w:r>
            <w:r w:rsidR="00B4717D" w:rsidRPr="00496F6C">
              <w:t>wersji rekomendowanej przez producenta</w:t>
            </w:r>
          </w:p>
        </w:tc>
        <w:tc>
          <w:tcPr>
            <w:tcW w:w="1559" w:type="dxa"/>
            <w:vAlign w:val="center"/>
          </w:tcPr>
          <w:p w14:paraId="69A40281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3563CAB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2E06812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6054EE9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04B1085B" w14:textId="4027A759" w:rsidR="00B4717D" w:rsidRPr="00B30FFD" w:rsidRDefault="00171C43" w:rsidP="0039449D">
            <w:pPr>
              <w:tabs>
                <w:tab w:val="left" w:pos="1021"/>
              </w:tabs>
            </w:pPr>
            <w:r w:rsidRPr="00496F6C">
              <w:t>Konfiguracja identyfikatorów urządzeń, kont administracyjnych oraz mechanizmów bezpieczeństwa</w:t>
            </w:r>
          </w:p>
        </w:tc>
        <w:tc>
          <w:tcPr>
            <w:tcW w:w="1559" w:type="dxa"/>
            <w:vAlign w:val="center"/>
          </w:tcPr>
          <w:p w14:paraId="169A3805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08D2263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063CEF4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0073AA3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50614A71" w14:textId="11FF1CDF" w:rsidR="00B4717D" w:rsidRPr="00B30FFD" w:rsidRDefault="00171C43" w:rsidP="0039449D">
            <w:pPr>
              <w:tabs>
                <w:tab w:val="left" w:pos="1021"/>
              </w:tabs>
            </w:pPr>
            <w:r w:rsidRPr="00496F6C">
              <w:t xml:space="preserve">Ustawienie </w:t>
            </w:r>
            <w:r w:rsidR="00B4717D" w:rsidRPr="00496F6C">
              <w:t>synchronizacji czasu z serwerem NTP</w:t>
            </w:r>
          </w:p>
        </w:tc>
        <w:tc>
          <w:tcPr>
            <w:tcW w:w="1559" w:type="dxa"/>
            <w:vAlign w:val="center"/>
          </w:tcPr>
          <w:p w14:paraId="3F71B8FA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162EE1C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10FD157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6DE982C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3480B836" w14:textId="30AF2AB0" w:rsidR="00B4717D" w:rsidRPr="00B30FFD" w:rsidRDefault="00171C43" w:rsidP="0039449D">
            <w:pPr>
              <w:tabs>
                <w:tab w:val="left" w:pos="1021"/>
              </w:tabs>
            </w:pPr>
            <w:r w:rsidRPr="00496F6C">
              <w:t xml:space="preserve">Konfiguracja </w:t>
            </w:r>
            <w:r w:rsidR="00B4717D" w:rsidRPr="00496F6C">
              <w:t>urządzeń w ramach klastra wysokiej dostępności (HA) w konfiguracji aktywny/zapasowy</w:t>
            </w:r>
          </w:p>
        </w:tc>
        <w:tc>
          <w:tcPr>
            <w:tcW w:w="1559" w:type="dxa"/>
            <w:vAlign w:val="center"/>
          </w:tcPr>
          <w:p w14:paraId="4927C7F5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6C8EC19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F97D4ED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ED04ED5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386D06D7" w14:textId="289915F1" w:rsidR="00B4717D" w:rsidRPr="00B30FFD" w:rsidRDefault="00171C43" w:rsidP="0039449D">
            <w:pPr>
              <w:tabs>
                <w:tab w:val="left" w:pos="1021"/>
              </w:tabs>
            </w:pPr>
            <w:r w:rsidRPr="00496F6C">
              <w:t xml:space="preserve">Podłączenie </w:t>
            </w:r>
            <w:r w:rsidR="00B4717D" w:rsidRPr="00496F6C">
              <w:t>i integracja punktów dostępowych WLAN z kontrolerami</w:t>
            </w:r>
          </w:p>
        </w:tc>
        <w:tc>
          <w:tcPr>
            <w:tcW w:w="1559" w:type="dxa"/>
            <w:vAlign w:val="center"/>
          </w:tcPr>
          <w:p w14:paraId="49AC2831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79A1F5EA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BA54C8B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F763B0D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05C4314D" w14:textId="4C1795FB" w:rsidR="00B4717D" w:rsidRPr="00B30FFD" w:rsidRDefault="00171C43" w:rsidP="0039449D">
            <w:pPr>
              <w:tabs>
                <w:tab w:val="left" w:pos="1021"/>
              </w:tabs>
            </w:pPr>
            <w:r w:rsidRPr="00496F6C">
              <w:t xml:space="preserve">Konfiguracja </w:t>
            </w:r>
            <w:r w:rsidR="00B4717D" w:rsidRPr="00496F6C">
              <w:t>usługowych i zarządzających VLAN-ów dla sieci WLAN</w:t>
            </w:r>
          </w:p>
        </w:tc>
        <w:tc>
          <w:tcPr>
            <w:tcW w:w="1559" w:type="dxa"/>
            <w:vAlign w:val="center"/>
          </w:tcPr>
          <w:p w14:paraId="52A406B3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115905B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563F9A2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76C9DC8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1CEDEB02" w14:textId="4BA91A54" w:rsidR="00B4717D" w:rsidRPr="00B30FFD" w:rsidRDefault="00171C43" w:rsidP="0039449D">
            <w:pPr>
              <w:tabs>
                <w:tab w:val="left" w:pos="1021"/>
              </w:tabs>
            </w:pPr>
            <w:r w:rsidRPr="00496F6C">
              <w:t xml:space="preserve">Konfiguracja </w:t>
            </w:r>
            <w:r w:rsidR="00B4717D" w:rsidRPr="00496F6C">
              <w:t xml:space="preserve">trunków 802.1Q oraz agregacji </w:t>
            </w:r>
            <w:proofErr w:type="spellStart"/>
            <w:r w:rsidR="00B4717D" w:rsidRPr="00496F6C">
              <w:t>uplink</w:t>
            </w:r>
            <w:proofErr w:type="spellEnd"/>
            <w:r w:rsidR="00B4717D" w:rsidRPr="00496F6C">
              <w:t xml:space="preserve"> (LACP) do rdzenia i warstwy dystrybucyjnej</w:t>
            </w:r>
          </w:p>
        </w:tc>
        <w:tc>
          <w:tcPr>
            <w:tcW w:w="1559" w:type="dxa"/>
            <w:vAlign w:val="center"/>
          </w:tcPr>
          <w:p w14:paraId="6E5D6E2F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6BCA41D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F3C6AFD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BE11FE8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369209BB" w14:textId="5E26834B" w:rsidR="00B4717D" w:rsidRPr="00B30FFD" w:rsidRDefault="00171C43" w:rsidP="0039449D">
            <w:pPr>
              <w:tabs>
                <w:tab w:val="left" w:pos="1021"/>
              </w:tabs>
            </w:pPr>
            <w:r w:rsidRPr="00496F6C">
              <w:t>Testy poprawności integracji kontrolerów i punktów dostępowych</w:t>
            </w:r>
          </w:p>
        </w:tc>
        <w:tc>
          <w:tcPr>
            <w:tcW w:w="1559" w:type="dxa"/>
            <w:vAlign w:val="center"/>
          </w:tcPr>
          <w:p w14:paraId="1B8C2DEB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487162A1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94C10FF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634DC49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34F3813C" w14:textId="1E92EF24" w:rsidR="00B4717D" w:rsidRPr="00B30FFD" w:rsidRDefault="00171C43" w:rsidP="0039449D">
            <w:pPr>
              <w:tabs>
                <w:tab w:val="left" w:pos="1021"/>
              </w:tabs>
            </w:pPr>
            <w:r w:rsidRPr="00496F6C">
              <w:t>Synchronizacja z centralnym systemem zarządzania</w:t>
            </w:r>
          </w:p>
        </w:tc>
        <w:tc>
          <w:tcPr>
            <w:tcW w:w="1559" w:type="dxa"/>
            <w:vAlign w:val="center"/>
          </w:tcPr>
          <w:p w14:paraId="7CB1B4C8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6ECA9C7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0E18BA3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7B6BB31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28380B83" w14:textId="6E65C920" w:rsidR="00B4717D" w:rsidRPr="00B30FFD" w:rsidRDefault="00171C43" w:rsidP="0039449D">
            <w:pPr>
              <w:tabs>
                <w:tab w:val="left" w:pos="1021"/>
              </w:tabs>
            </w:pPr>
            <w:r w:rsidRPr="00496F6C">
              <w:t xml:space="preserve">Uruchomienie </w:t>
            </w:r>
            <w:r w:rsidR="00B4717D" w:rsidRPr="00496F6C">
              <w:t>urządzeń do pracy produkcyjnej</w:t>
            </w:r>
          </w:p>
        </w:tc>
        <w:tc>
          <w:tcPr>
            <w:tcW w:w="1559" w:type="dxa"/>
            <w:vAlign w:val="center"/>
          </w:tcPr>
          <w:p w14:paraId="091E69B9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43804D7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DE1A59F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49BB2AF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System centralnego zarządzania siecią</w:t>
            </w:r>
          </w:p>
        </w:tc>
        <w:tc>
          <w:tcPr>
            <w:tcW w:w="6096" w:type="dxa"/>
            <w:shd w:val="clear" w:color="auto" w:fill="auto"/>
          </w:tcPr>
          <w:p w14:paraId="6422A908" w14:textId="5BBF6D3F" w:rsidR="00B4717D" w:rsidRPr="00B30FFD" w:rsidRDefault="00171C43" w:rsidP="0039449D">
            <w:pPr>
              <w:tabs>
                <w:tab w:val="left" w:pos="1021"/>
              </w:tabs>
            </w:pPr>
            <w:r w:rsidRPr="00B91D77">
              <w:t xml:space="preserve">Instalacja </w:t>
            </w:r>
            <w:r w:rsidR="00B4717D" w:rsidRPr="00B91D77">
              <w:t>systemu centralnego zarządzania nowymi przełącznikami, kontrolerami WLAN i punktami dostępowymi w środowisku Zamawiającego</w:t>
            </w:r>
          </w:p>
        </w:tc>
        <w:tc>
          <w:tcPr>
            <w:tcW w:w="1559" w:type="dxa"/>
            <w:vAlign w:val="center"/>
          </w:tcPr>
          <w:p w14:paraId="20BB805C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3795B20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41E8786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241C3DF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50041196" w14:textId="727BB74C" w:rsidR="00B4717D" w:rsidRPr="00B30FFD" w:rsidRDefault="00171C43" w:rsidP="0039449D">
            <w:pPr>
              <w:tabs>
                <w:tab w:val="left" w:pos="1021"/>
              </w:tabs>
            </w:pPr>
            <w:r w:rsidRPr="00B91D77">
              <w:t>Konfiguracja parametrów sieciowych</w:t>
            </w:r>
          </w:p>
        </w:tc>
        <w:tc>
          <w:tcPr>
            <w:tcW w:w="1559" w:type="dxa"/>
            <w:vAlign w:val="center"/>
          </w:tcPr>
          <w:p w14:paraId="47237D96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A7B31D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4DB2B15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710801F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7F1007A4" w14:textId="537C08CB" w:rsidR="00B4717D" w:rsidRPr="00B30FFD" w:rsidRDefault="00171C43" w:rsidP="0039449D">
            <w:pPr>
              <w:tabs>
                <w:tab w:val="left" w:pos="1021"/>
              </w:tabs>
            </w:pPr>
            <w:r w:rsidRPr="00B91D77">
              <w:t>Aktualizacja oprogramowania do wersji rekomendowanej przez producenta</w:t>
            </w:r>
          </w:p>
        </w:tc>
        <w:tc>
          <w:tcPr>
            <w:tcW w:w="1559" w:type="dxa"/>
            <w:vAlign w:val="center"/>
          </w:tcPr>
          <w:p w14:paraId="25020B60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9F421D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3333E39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FE6F0FE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79B80368" w14:textId="7FE19CF1" w:rsidR="00B4717D" w:rsidRPr="00B30FFD" w:rsidRDefault="00171C43" w:rsidP="0039449D">
            <w:pPr>
              <w:tabs>
                <w:tab w:val="left" w:pos="1021"/>
              </w:tabs>
            </w:pPr>
            <w:r w:rsidRPr="00B91D77">
              <w:t>Konfiguracja kont administracyjnych i mechanizmów zabezpieczeń</w:t>
            </w:r>
          </w:p>
        </w:tc>
        <w:tc>
          <w:tcPr>
            <w:tcW w:w="1559" w:type="dxa"/>
            <w:vAlign w:val="center"/>
          </w:tcPr>
          <w:p w14:paraId="2367A365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4A71DBFE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5C3589A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22ACC76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2EF28D68" w14:textId="2034BE98" w:rsidR="00B4717D" w:rsidRPr="00B30FFD" w:rsidRDefault="00171C43" w:rsidP="0039449D">
            <w:pPr>
              <w:tabs>
                <w:tab w:val="left" w:pos="1021"/>
              </w:tabs>
            </w:pPr>
            <w:r w:rsidRPr="00B91D77">
              <w:t xml:space="preserve">Konfiguracja </w:t>
            </w:r>
            <w:r w:rsidR="00B4717D" w:rsidRPr="00B91D77">
              <w:t>centralnego zarządzania wszystkimi nowymi kontrolerami WLAN i punktami dostępowymi w sieci</w:t>
            </w:r>
          </w:p>
        </w:tc>
        <w:tc>
          <w:tcPr>
            <w:tcW w:w="1559" w:type="dxa"/>
            <w:vAlign w:val="center"/>
          </w:tcPr>
          <w:p w14:paraId="2A278DA6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3C23581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D116C14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06BF5B5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78BE14AA" w14:textId="375198C7" w:rsidR="00B4717D" w:rsidRPr="00B30FFD" w:rsidRDefault="00171C43" w:rsidP="0039449D">
            <w:pPr>
              <w:tabs>
                <w:tab w:val="left" w:pos="1021"/>
              </w:tabs>
            </w:pPr>
            <w:r w:rsidRPr="00B91D77">
              <w:t>Konfiguracja centralnego zarządzania nowymi przełącznikami sieciowymi</w:t>
            </w:r>
          </w:p>
        </w:tc>
        <w:tc>
          <w:tcPr>
            <w:tcW w:w="1559" w:type="dxa"/>
            <w:vAlign w:val="center"/>
          </w:tcPr>
          <w:p w14:paraId="2F2BBDF6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52A4B82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2F830E5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6788B4B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0984AEBD" w14:textId="5FC247CB" w:rsidR="00B4717D" w:rsidRPr="00B30FFD" w:rsidRDefault="00171C43" w:rsidP="0039449D">
            <w:pPr>
              <w:tabs>
                <w:tab w:val="left" w:pos="1021"/>
              </w:tabs>
            </w:pPr>
            <w:r w:rsidRPr="00B91D77">
              <w:t xml:space="preserve">Konfiguracja </w:t>
            </w:r>
            <w:r w:rsidR="00B4717D" w:rsidRPr="00B91D77">
              <w:t>polityk dostępu do sieci bezprzewodowej, uwierzytelniania i autoryzacji, w tym wdrożenie mechanizmów NAC</w:t>
            </w:r>
          </w:p>
        </w:tc>
        <w:tc>
          <w:tcPr>
            <w:tcW w:w="1559" w:type="dxa"/>
            <w:vAlign w:val="center"/>
          </w:tcPr>
          <w:p w14:paraId="4230511E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144682EA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43A6CBE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06A7910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2FB30B98" w14:textId="00FF0EC6" w:rsidR="00B4717D" w:rsidRPr="00B30FFD" w:rsidRDefault="00171C43" w:rsidP="0039449D">
            <w:pPr>
              <w:tabs>
                <w:tab w:val="left" w:pos="1021"/>
              </w:tabs>
            </w:pPr>
            <w:r w:rsidRPr="00B91D77">
              <w:t>Two</w:t>
            </w:r>
            <w:r w:rsidR="00B4717D" w:rsidRPr="00B91D77">
              <w:t xml:space="preserve">rzenie i zarządzanie do </w:t>
            </w:r>
            <w:r w:rsidR="00B4717D" w:rsidRPr="000E4858">
              <w:t>X</w:t>
            </w:r>
            <w:r w:rsidR="00B4717D" w:rsidRPr="00B91D77">
              <w:t xml:space="preserve"> sieci SSID </w:t>
            </w:r>
          </w:p>
        </w:tc>
        <w:tc>
          <w:tcPr>
            <w:tcW w:w="1559" w:type="dxa"/>
            <w:vAlign w:val="center"/>
          </w:tcPr>
          <w:p w14:paraId="02D08337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46E5E04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0190BBF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BE48CD6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59FB9753" w14:textId="4CD3B5B4" w:rsidR="00B4717D" w:rsidRPr="00B30FFD" w:rsidRDefault="00171C43" w:rsidP="0039449D">
            <w:pPr>
              <w:tabs>
                <w:tab w:val="left" w:pos="1021"/>
              </w:tabs>
            </w:pPr>
            <w:r w:rsidRPr="00B91D77">
              <w:t xml:space="preserve">Monitorowanie </w:t>
            </w:r>
            <w:r w:rsidR="00B4717D" w:rsidRPr="00B91D77">
              <w:t>stanu sieci WLAN i urządzeń za pośrednictwem systemu centralnego zarządzania</w:t>
            </w:r>
          </w:p>
        </w:tc>
        <w:tc>
          <w:tcPr>
            <w:tcW w:w="1559" w:type="dxa"/>
            <w:vAlign w:val="center"/>
          </w:tcPr>
          <w:p w14:paraId="23E94417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3088CEFD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BD9C6ED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CB168B5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6D0AD645" w14:textId="0A100040" w:rsidR="00B4717D" w:rsidRPr="00B30FFD" w:rsidRDefault="00171C43" w:rsidP="0039449D">
            <w:pPr>
              <w:tabs>
                <w:tab w:val="left" w:pos="1021"/>
              </w:tabs>
            </w:pPr>
            <w:r w:rsidRPr="00B91D77">
              <w:t>Testy funkcjonalne systemu zarządzania</w:t>
            </w:r>
          </w:p>
        </w:tc>
        <w:tc>
          <w:tcPr>
            <w:tcW w:w="1559" w:type="dxa"/>
            <w:vAlign w:val="center"/>
          </w:tcPr>
          <w:p w14:paraId="53CB1245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B4717D" w:rsidRPr="00A50682" w14:paraId="71F168C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0B79854C" w14:textId="77777777" w:rsidR="00B4717D" w:rsidRPr="00A50682" w:rsidRDefault="00B4717D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FFB6FBA" w14:textId="77777777" w:rsidR="00B4717D" w:rsidRDefault="00B4717D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7BFA1878" w14:textId="772C9A7B" w:rsidR="00B4717D" w:rsidRPr="00B30FFD" w:rsidRDefault="00171C43" w:rsidP="0039449D">
            <w:pPr>
              <w:tabs>
                <w:tab w:val="left" w:pos="1021"/>
              </w:tabs>
            </w:pPr>
            <w:r w:rsidRPr="00B91D77">
              <w:t>Uruchomienie systemu do pracy produkcyjnej</w:t>
            </w:r>
          </w:p>
        </w:tc>
        <w:tc>
          <w:tcPr>
            <w:tcW w:w="1559" w:type="dxa"/>
            <w:vAlign w:val="center"/>
          </w:tcPr>
          <w:p w14:paraId="4489B4FF" w14:textId="77777777" w:rsidR="00B4717D" w:rsidRPr="00A50682" w:rsidRDefault="00B4717D" w:rsidP="0039449D">
            <w:pPr>
              <w:rPr>
                <w:rFonts w:cstheme="minorHAnsi"/>
                <w:szCs w:val="22"/>
              </w:rPr>
            </w:pPr>
          </w:p>
        </w:tc>
      </w:tr>
      <w:tr w:rsidR="00F21355" w:rsidRPr="00A50682" w14:paraId="38A23CF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54DD22B" w14:textId="77777777" w:rsidR="00F21355" w:rsidRPr="00A50682" w:rsidRDefault="00F21355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5848BDF" w14:textId="28CDDAA0" w:rsidR="00F21355" w:rsidRDefault="00F21355" w:rsidP="00F21355">
            <w:pPr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Jednostki komputerowe</w:t>
            </w:r>
          </w:p>
        </w:tc>
        <w:tc>
          <w:tcPr>
            <w:tcW w:w="6096" w:type="dxa"/>
            <w:shd w:val="clear" w:color="auto" w:fill="auto"/>
          </w:tcPr>
          <w:p w14:paraId="68F6B217" w14:textId="0C4E9C80" w:rsidR="00F21355" w:rsidRPr="00B30FFD" w:rsidRDefault="00F21355" w:rsidP="00F21355">
            <w:pPr>
              <w:tabs>
                <w:tab w:val="left" w:pos="1021"/>
              </w:tabs>
            </w:pPr>
            <w:r>
              <w:rPr>
                <w:rFonts w:hAnsi="Symbol"/>
              </w:rPr>
              <w:t>Rozpakowanie</w:t>
            </w:r>
            <w:r w:rsidRPr="00943C58">
              <w:t xml:space="preserve"> </w:t>
            </w:r>
            <w:r>
              <w:t>dostarczonych urządzeń.</w:t>
            </w:r>
          </w:p>
        </w:tc>
        <w:tc>
          <w:tcPr>
            <w:tcW w:w="1559" w:type="dxa"/>
            <w:vAlign w:val="center"/>
          </w:tcPr>
          <w:p w14:paraId="5B1B1284" w14:textId="77777777" w:rsidR="00F21355" w:rsidRPr="00A50682" w:rsidRDefault="00F21355" w:rsidP="00F21355">
            <w:pPr>
              <w:rPr>
                <w:rFonts w:cstheme="minorHAnsi"/>
                <w:szCs w:val="22"/>
              </w:rPr>
            </w:pPr>
          </w:p>
        </w:tc>
      </w:tr>
      <w:tr w:rsidR="00F21355" w:rsidRPr="00A50682" w14:paraId="659BD4D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462F718" w14:textId="77777777" w:rsidR="00F21355" w:rsidRPr="00A50682" w:rsidRDefault="00F21355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3AE0339" w14:textId="77777777" w:rsidR="00F21355" w:rsidRDefault="00F21355" w:rsidP="00F21355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35BE81B1" w14:textId="16B1ECE1" w:rsidR="00F21355" w:rsidRPr="00B30FFD" w:rsidRDefault="00F21355" w:rsidP="00F21355">
            <w:pPr>
              <w:tabs>
                <w:tab w:val="left" w:pos="1021"/>
              </w:tabs>
            </w:pPr>
            <w:r>
              <w:t>U</w:t>
            </w:r>
            <w:r w:rsidRPr="00943C58">
              <w:t>sunięci</w:t>
            </w:r>
            <w:r>
              <w:t>e</w:t>
            </w:r>
            <w:r w:rsidRPr="00943C58">
              <w:t xml:space="preserve"> i utylizacj</w:t>
            </w:r>
            <w:r>
              <w:t>a opakowań.</w:t>
            </w:r>
          </w:p>
        </w:tc>
        <w:tc>
          <w:tcPr>
            <w:tcW w:w="1559" w:type="dxa"/>
            <w:vAlign w:val="center"/>
          </w:tcPr>
          <w:p w14:paraId="688230ED" w14:textId="77777777" w:rsidR="00F21355" w:rsidRPr="00A50682" w:rsidRDefault="00F21355" w:rsidP="00F21355">
            <w:pPr>
              <w:rPr>
                <w:rFonts w:cstheme="minorHAnsi"/>
                <w:szCs w:val="22"/>
              </w:rPr>
            </w:pPr>
          </w:p>
        </w:tc>
      </w:tr>
      <w:tr w:rsidR="00F21355" w:rsidRPr="00A50682" w14:paraId="7B781C19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5BF2F88" w14:textId="77777777" w:rsidR="00F21355" w:rsidRPr="00A50682" w:rsidRDefault="00F21355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28F6074" w14:textId="77777777" w:rsidR="00F21355" w:rsidRDefault="00F21355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61741921" w14:textId="7C5A9A4B" w:rsidR="00F21355" w:rsidRDefault="00F21355" w:rsidP="00F21355">
            <w:pPr>
              <w:tabs>
                <w:tab w:val="left" w:pos="1021"/>
              </w:tabs>
            </w:pPr>
            <w:r>
              <w:t>Wniesienie sprzętu do wskazanych pomieszczeń (np. do konkretnych gabinetów, pokoi, pracowni).</w:t>
            </w:r>
          </w:p>
        </w:tc>
        <w:tc>
          <w:tcPr>
            <w:tcW w:w="1559" w:type="dxa"/>
            <w:vAlign w:val="center"/>
          </w:tcPr>
          <w:p w14:paraId="3DF502C5" w14:textId="77777777" w:rsidR="00F21355" w:rsidRPr="00A50682" w:rsidRDefault="00F21355" w:rsidP="0039449D">
            <w:pPr>
              <w:rPr>
                <w:rFonts w:cstheme="minorHAnsi"/>
                <w:szCs w:val="22"/>
              </w:rPr>
            </w:pPr>
          </w:p>
        </w:tc>
      </w:tr>
      <w:tr w:rsidR="00F21355" w:rsidRPr="00A50682" w14:paraId="2401178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A928428" w14:textId="77777777" w:rsidR="00F21355" w:rsidRPr="00A50682" w:rsidRDefault="00F21355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1E4C8B3" w14:textId="77777777" w:rsidR="00F21355" w:rsidRDefault="00F21355" w:rsidP="0039449D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00F45086" w14:textId="01F60A87" w:rsidR="00F21355" w:rsidRDefault="00F21355" w:rsidP="00F21355">
            <w:pPr>
              <w:tabs>
                <w:tab w:val="left" w:pos="1021"/>
              </w:tabs>
            </w:pPr>
            <w:r>
              <w:t>Ustawienie jednostek komputerowych we wskazanych miejscach (biurka, stanowiska pracy).</w:t>
            </w:r>
          </w:p>
        </w:tc>
        <w:tc>
          <w:tcPr>
            <w:tcW w:w="1559" w:type="dxa"/>
            <w:vAlign w:val="center"/>
          </w:tcPr>
          <w:p w14:paraId="37C1E1D2" w14:textId="77777777" w:rsidR="00F21355" w:rsidRPr="00A50682" w:rsidRDefault="00F21355" w:rsidP="0039449D">
            <w:pPr>
              <w:rPr>
                <w:rFonts w:cstheme="minorHAnsi"/>
                <w:szCs w:val="22"/>
              </w:rPr>
            </w:pPr>
          </w:p>
        </w:tc>
      </w:tr>
      <w:tr w:rsidR="00F21355" w:rsidRPr="00A50682" w14:paraId="761B6D8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3091ECD" w14:textId="77777777" w:rsidR="00F21355" w:rsidRPr="00A50682" w:rsidRDefault="00F21355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FEF8739" w14:textId="77777777" w:rsidR="00F21355" w:rsidRDefault="00F21355" w:rsidP="00F21355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33236D00" w14:textId="332A2942" w:rsidR="00F21355" w:rsidRPr="00B30FFD" w:rsidRDefault="00F21355" w:rsidP="00F21355">
            <w:pPr>
              <w:tabs>
                <w:tab w:val="left" w:pos="1021"/>
              </w:tabs>
            </w:pPr>
            <w:r>
              <w:t>P</w:t>
            </w:r>
            <w:r w:rsidRPr="009F6CE0">
              <w:t>odłączeni</w:t>
            </w:r>
            <w:r>
              <w:t>e jednostki centralnej, klawiatury, myszy, monitora.</w:t>
            </w:r>
          </w:p>
        </w:tc>
        <w:tc>
          <w:tcPr>
            <w:tcW w:w="1559" w:type="dxa"/>
            <w:vAlign w:val="center"/>
          </w:tcPr>
          <w:p w14:paraId="711963ED" w14:textId="77777777" w:rsidR="00F21355" w:rsidRPr="00A50682" w:rsidRDefault="00F21355" w:rsidP="00F21355">
            <w:pPr>
              <w:rPr>
                <w:rFonts w:cstheme="minorHAnsi"/>
                <w:szCs w:val="22"/>
              </w:rPr>
            </w:pPr>
          </w:p>
        </w:tc>
      </w:tr>
      <w:tr w:rsidR="00F21355" w:rsidRPr="00A50682" w14:paraId="3F1CB81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5452285" w14:textId="77777777" w:rsidR="00F21355" w:rsidRPr="00A50682" w:rsidRDefault="00F21355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849F966" w14:textId="77777777" w:rsidR="00F21355" w:rsidRDefault="00F21355" w:rsidP="00F21355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68F1708E" w14:textId="6673DB08" w:rsidR="00F21355" w:rsidRPr="00B30FFD" w:rsidRDefault="00F21355" w:rsidP="00F21355">
            <w:pPr>
              <w:tabs>
                <w:tab w:val="left" w:pos="1021"/>
              </w:tabs>
            </w:pPr>
            <w:r>
              <w:t xml:space="preserve">Podłączenie jednostki do zasilania, </w:t>
            </w:r>
            <w:r w:rsidRPr="009F6CE0">
              <w:t>do sieci LAN (gniaz</w:t>
            </w:r>
            <w:r>
              <w:t>do RJ-45).</w:t>
            </w:r>
          </w:p>
        </w:tc>
        <w:tc>
          <w:tcPr>
            <w:tcW w:w="1559" w:type="dxa"/>
            <w:vAlign w:val="center"/>
          </w:tcPr>
          <w:p w14:paraId="1177E1C3" w14:textId="77777777" w:rsidR="00F21355" w:rsidRPr="00A50682" w:rsidRDefault="00F21355" w:rsidP="00F21355">
            <w:pPr>
              <w:rPr>
                <w:rFonts w:cstheme="minorHAnsi"/>
                <w:szCs w:val="22"/>
              </w:rPr>
            </w:pPr>
          </w:p>
        </w:tc>
      </w:tr>
      <w:tr w:rsidR="00F21355" w:rsidRPr="00A50682" w14:paraId="045155FE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DE1E8D1" w14:textId="77777777" w:rsidR="00F21355" w:rsidRPr="00A50682" w:rsidRDefault="00F21355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EAD9E8C" w14:textId="77777777" w:rsidR="00F21355" w:rsidRDefault="00F21355" w:rsidP="00F21355">
            <w:pPr>
              <w:rPr>
                <w:rFonts w:cstheme="minorHAnsi"/>
                <w:b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45A84E2E" w14:textId="399E586C" w:rsidR="00F21355" w:rsidRPr="00B30FFD" w:rsidRDefault="00F21355" w:rsidP="00F21355">
            <w:pPr>
              <w:tabs>
                <w:tab w:val="left" w:pos="1021"/>
              </w:tabs>
            </w:pPr>
            <w:r>
              <w:t>U</w:t>
            </w:r>
            <w:r w:rsidRPr="009F6CE0">
              <w:t>porządkowania okablowania.</w:t>
            </w:r>
          </w:p>
        </w:tc>
        <w:tc>
          <w:tcPr>
            <w:tcW w:w="1559" w:type="dxa"/>
            <w:vAlign w:val="center"/>
          </w:tcPr>
          <w:p w14:paraId="64CC1513" w14:textId="77777777" w:rsidR="00F21355" w:rsidRPr="00A50682" w:rsidRDefault="00F21355" w:rsidP="00F21355">
            <w:pPr>
              <w:rPr>
                <w:rFonts w:cstheme="minorHAnsi"/>
                <w:szCs w:val="22"/>
              </w:rPr>
            </w:pPr>
          </w:p>
        </w:tc>
      </w:tr>
      <w:tr w:rsidR="007D76BA" w:rsidRPr="00A50682" w14:paraId="110E861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3F46CBCE" w14:textId="77777777" w:rsidR="007D76BA" w:rsidRPr="00A50682" w:rsidRDefault="007D76BA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A05647F" w14:textId="6AAADD52" w:rsidR="007D76BA" w:rsidRPr="007D76BA" w:rsidRDefault="007D76BA" w:rsidP="007D76BA">
            <w:pPr>
              <w:rPr>
                <w:rFonts w:cstheme="minorHAnsi"/>
                <w:b/>
                <w:szCs w:val="22"/>
                <w:highlight w:val="yellow"/>
              </w:rPr>
            </w:pPr>
            <w:r w:rsidRPr="00727995">
              <w:rPr>
                <w:rFonts w:cstheme="minorHAnsi"/>
                <w:b/>
                <w:szCs w:val="22"/>
              </w:rPr>
              <w:t>System inteligentnego wsparcia administratorów infrastruktury teleinformatycznej</w:t>
            </w:r>
          </w:p>
        </w:tc>
        <w:tc>
          <w:tcPr>
            <w:tcW w:w="6096" w:type="dxa"/>
            <w:shd w:val="clear" w:color="auto" w:fill="auto"/>
          </w:tcPr>
          <w:p w14:paraId="5BED1AA0" w14:textId="2E205A21" w:rsidR="007D76BA" w:rsidRPr="00727995" w:rsidRDefault="007D76BA" w:rsidP="007D76BA">
            <w:pPr>
              <w:tabs>
                <w:tab w:val="left" w:pos="1021"/>
              </w:tabs>
            </w:pPr>
            <w:r w:rsidRPr="00727995">
              <w:rPr>
                <w:rFonts w:eastAsia="Times New Roman" w:cs="Times New Roman"/>
                <w:kern w:val="2"/>
              </w:rPr>
              <w:t>Instalacja i konfiguracja systemu w środowisku Zamawiającego, w tym konfiguracja źródeł wiedzy, parametrów działania systemu oraz ról i uprawnień użytkowników zgodnie z wymaganiami Zamawiającego.</w:t>
            </w:r>
          </w:p>
        </w:tc>
        <w:tc>
          <w:tcPr>
            <w:tcW w:w="1559" w:type="dxa"/>
            <w:vAlign w:val="center"/>
          </w:tcPr>
          <w:p w14:paraId="322358B2" w14:textId="77777777" w:rsidR="007D76BA" w:rsidRPr="00A50682" w:rsidRDefault="007D76BA" w:rsidP="007D76BA">
            <w:pPr>
              <w:rPr>
                <w:rFonts w:cstheme="minorHAnsi"/>
                <w:szCs w:val="22"/>
              </w:rPr>
            </w:pPr>
          </w:p>
        </w:tc>
      </w:tr>
      <w:tr w:rsidR="007D76BA" w:rsidRPr="00A50682" w14:paraId="2F28B4C4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5ECD3E7" w14:textId="77777777" w:rsidR="007D76BA" w:rsidRPr="00A50682" w:rsidRDefault="007D76BA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98A00F0" w14:textId="77777777" w:rsidR="007D76BA" w:rsidRPr="007D76BA" w:rsidRDefault="007D76BA" w:rsidP="007D76BA">
            <w:pPr>
              <w:rPr>
                <w:rFonts w:cstheme="minorHAnsi"/>
                <w:b/>
                <w:szCs w:val="22"/>
                <w:highlight w:val="yellow"/>
              </w:rPr>
            </w:pPr>
          </w:p>
        </w:tc>
        <w:tc>
          <w:tcPr>
            <w:tcW w:w="6096" w:type="dxa"/>
            <w:shd w:val="clear" w:color="auto" w:fill="auto"/>
          </w:tcPr>
          <w:p w14:paraId="7E52BD9E" w14:textId="4E241540" w:rsidR="007D76BA" w:rsidRPr="00727995" w:rsidRDefault="007D76BA" w:rsidP="007D76BA">
            <w:pPr>
              <w:tabs>
                <w:tab w:val="left" w:pos="1021"/>
              </w:tabs>
            </w:pPr>
            <w:r w:rsidRPr="00727995">
              <w:rPr>
                <w:rFonts w:eastAsia="Times New Roman" w:cs="Times New Roman"/>
                <w:kern w:val="2"/>
              </w:rPr>
              <w:t>Uruchomienie mechanizmu importu dokumentacji.</w:t>
            </w:r>
          </w:p>
        </w:tc>
        <w:tc>
          <w:tcPr>
            <w:tcW w:w="1559" w:type="dxa"/>
            <w:vAlign w:val="center"/>
          </w:tcPr>
          <w:p w14:paraId="47414CB6" w14:textId="77777777" w:rsidR="007D76BA" w:rsidRPr="00A50682" w:rsidRDefault="007D76BA" w:rsidP="007D76BA">
            <w:pPr>
              <w:rPr>
                <w:rFonts w:cstheme="minorHAnsi"/>
                <w:szCs w:val="22"/>
              </w:rPr>
            </w:pPr>
          </w:p>
        </w:tc>
      </w:tr>
      <w:tr w:rsidR="007D76BA" w:rsidRPr="00A50682" w14:paraId="00FAA35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1939070" w14:textId="77777777" w:rsidR="007D76BA" w:rsidRPr="00A50682" w:rsidRDefault="007D76BA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518FF7E" w14:textId="77777777" w:rsidR="007D76BA" w:rsidRPr="007D76BA" w:rsidRDefault="007D76BA" w:rsidP="007D76BA">
            <w:pPr>
              <w:rPr>
                <w:rFonts w:cstheme="minorHAnsi"/>
                <w:b/>
                <w:szCs w:val="22"/>
                <w:highlight w:val="yellow"/>
              </w:rPr>
            </w:pPr>
          </w:p>
        </w:tc>
        <w:tc>
          <w:tcPr>
            <w:tcW w:w="6096" w:type="dxa"/>
            <w:shd w:val="clear" w:color="auto" w:fill="auto"/>
          </w:tcPr>
          <w:p w14:paraId="4B0E4057" w14:textId="79B2A814" w:rsidR="007D76BA" w:rsidRPr="00727995" w:rsidRDefault="007D76BA" w:rsidP="007D76BA">
            <w:pPr>
              <w:tabs>
                <w:tab w:val="left" w:pos="1021"/>
              </w:tabs>
            </w:pPr>
            <w:r w:rsidRPr="00727995">
              <w:rPr>
                <w:rFonts w:eastAsia="Times New Roman" w:cs="Times New Roman"/>
                <w:kern w:val="2"/>
              </w:rPr>
              <w:t>Przeprowadzenie testów funkcjonalnych, w tym uruchomienie testowego z wykorzystaniem zaimportowanej dokumentacji technicznej oraz scenariuszy uzgodnionych z Zamawiającym,</w:t>
            </w:r>
          </w:p>
        </w:tc>
        <w:tc>
          <w:tcPr>
            <w:tcW w:w="1559" w:type="dxa"/>
            <w:vAlign w:val="center"/>
          </w:tcPr>
          <w:p w14:paraId="7CC732F4" w14:textId="77777777" w:rsidR="007D76BA" w:rsidRPr="00A50682" w:rsidRDefault="007D76BA" w:rsidP="007D76BA">
            <w:pPr>
              <w:rPr>
                <w:rFonts w:cstheme="minorHAnsi"/>
                <w:szCs w:val="22"/>
              </w:rPr>
            </w:pPr>
          </w:p>
        </w:tc>
      </w:tr>
      <w:tr w:rsidR="007D76BA" w:rsidRPr="00A50682" w14:paraId="63BBA64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02AC50E" w14:textId="77777777" w:rsidR="007D76BA" w:rsidRPr="00A50682" w:rsidRDefault="007D76BA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3D67DA2" w14:textId="77777777" w:rsidR="007D76BA" w:rsidRPr="007D76BA" w:rsidRDefault="007D76BA" w:rsidP="007D76BA">
            <w:pPr>
              <w:rPr>
                <w:rFonts w:cstheme="minorHAnsi"/>
                <w:b/>
                <w:szCs w:val="22"/>
                <w:highlight w:val="yellow"/>
              </w:rPr>
            </w:pPr>
          </w:p>
        </w:tc>
        <w:tc>
          <w:tcPr>
            <w:tcW w:w="6096" w:type="dxa"/>
            <w:shd w:val="clear" w:color="auto" w:fill="auto"/>
          </w:tcPr>
          <w:p w14:paraId="769E77A1" w14:textId="12A1A809" w:rsidR="007D76BA" w:rsidRPr="00727995" w:rsidRDefault="007D76BA" w:rsidP="007D76BA">
            <w:pPr>
              <w:tabs>
                <w:tab w:val="left" w:pos="1021"/>
              </w:tabs>
            </w:pPr>
            <w:r w:rsidRPr="00727995">
              <w:rPr>
                <w:rFonts w:eastAsia="Times New Roman" w:cs="Times New Roman"/>
                <w:kern w:val="2"/>
              </w:rPr>
              <w:t>Przeszkolenie administratorów w zakresie obsługi systemu, przy czym szkolenie musi odbyć przeprowadzone w języku polskim w siedzibie Zamawiającego.</w:t>
            </w:r>
          </w:p>
        </w:tc>
        <w:tc>
          <w:tcPr>
            <w:tcW w:w="1559" w:type="dxa"/>
            <w:vAlign w:val="center"/>
          </w:tcPr>
          <w:p w14:paraId="38605C24" w14:textId="77777777" w:rsidR="007D76BA" w:rsidRPr="00A50682" w:rsidRDefault="007D76BA" w:rsidP="007D76BA">
            <w:pPr>
              <w:rPr>
                <w:rFonts w:cstheme="minorHAnsi"/>
                <w:szCs w:val="22"/>
              </w:rPr>
            </w:pPr>
          </w:p>
        </w:tc>
      </w:tr>
      <w:tr w:rsidR="00C86E12" w:rsidRPr="00A50682" w14:paraId="33EBA9E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3769F4A" w14:textId="77777777" w:rsidR="00C86E12" w:rsidRPr="00A50682" w:rsidRDefault="00C86E12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8C9BAFD" w14:textId="5EB2AB07" w:rsidR="00C86E12" w:rsidRPr="00C86E12" w:rsidRDefault="00C86E12" w:rsidP="00F21355">
            <w:pPr>
              <w:rPr>
                <w:rFonts w:cstheme="minorHAnsi"/>
                <w:b/>
                <w:szCs w:val="22"/>
              </w:rPr>
            </w:pPr>
            <w:r w:rsidRPr="00C86E12">
              <w:rPr>
                <w:b/>
              </w:rPr>
              <w:t>Dokumentacja powdrożeniowa</w:t>
            </w:r>
          </w:p>
        </w:tc>
        <w:tc>
          <w:tcPr>
            <w:tcW w:w="6096" w:type="dxa"/>
            <w:shd w:val="clear" w:color="auto" w:fill="auto"/>
          </w:tcPr>
          <w:p w14:paraId="4E176555" w14:textId="2A5B59D6" w:rsidR="00C86E12" w:rsidRDefault="00C86E12" w:rsidP="00C86E12">
            <w:pPr>
              <w:tabs>
                <w:tab w:val="left" w:pos="1021"/>
              </w:tabs>
            </w:pPr>
            <w:r>
              <w:t>Opracowanie i przekazanie dokumentacji powykonawczej obejmującej schemat logiczny sieci, adresację IP, VLAN, konfigurację trunków, agregacji (LACP), HA, konfigurację kontrolera WLAN, NAC oraz zestawienie portów</w:t>
            </w:r>
          </w:p>
        </w:tc>
        <w:tc>
          <w:tcPr>
            <w:tcW w:w="1559" w:type="dxa"/>
            <w:vAlign w:val="center"/>
          </w:tcPr>
          <w:p w14:paraId="72975D85" w14:textId="77777777" w:rsidR="00C86E12" w:rsidRPr="00A50682" w:rsidRDefault="00C86E12" w:rsidP="00F21355">
            <w:pPr>
              <w:rPr>
                <w:rFonts w:cstheme="minorHAnsi"/>
                <w:szCs w:val="22"/>
              </w:rPr>
            </w:pPr>
          </w:p>
        </w:tc>
      </w:tr>
      <w:tr w:rsidR="00C86E12" w:rsidRPr="00A50682" w14:paraId="4CEEB7E2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D174A46" w14:textId="77777777" w:rsidR="00C86E12" w:rsidRPr="00A50682" w:rsidRDefault="00C86E12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1893045" w14:textId="67DB9637" w:rsidR="00C86E12" w:rsidRDefault="00C86E12" w:rsidP="00F21355">
            <w:pPr>
              <w:rPr>
                <w:rFonts w:cstheme="minorHAnsi"/>
                <w:b/>
                <w:szCs w:val="22"/>
              </w:rPr>
            </w:pPr>
            <w:r w:rsidRPr="00C86E12">
              <w:rPr>
                <w:rFonts w:cstheme="minorHAnsi"/>
                <w:b/>
                <w:szCs w:val="22"/>
              </w:rPr>
              <w:t>Backup konfiguracji</w:t>
            </w:r>
          </w:p>
        </w:tc>
        <w:tc>
          <w:tcPr>
            <w:tcW w:w="6096" w:type="dxa"/>
            <w:shd w:val="clear" w:color="auto" w:fill="auto"/>
          </w:tcPr>
          <w:p w14:paraId="570D913F" w14:textId="23681F50" w:rsidR="00C86E12" w:rsidRDefault="00C86E12" w:rsidP="00F21355">
            <w:pPr>
              <w:tabs>
                <w:tab w:val="left" w:pos="1021"/>
              </w:tabs>
            </w:pPr>
            <w:r>
              <w:t>Wykonanie i przekazanie kopii zapasowych konfiguracji wszystkich urządzeń aktywnych (</w:t>
            </w:r>
            <w:proofErr w:type="spellStart"/>
            <w:r>
              <w:t>switchy</w:t>
            </w:r>
            <w:proofErr w:type="spellEnd"/>
            <w:r>
              <w:t>, kontrolerów, NAC) w wersji elektronicznej</w:t>
            </w:r>
          </w:p>
        </w:tc>
        <w:tc>
          <w:tcPr>
            <w:tcW w:w="1559" w:type="dxa"/>
            <w:vAlign w:val="center"/>
          </w:tcPr>
          <w:p w14:paraId="3E89F0FC" w14:textId="77777777" w:rsidR="00C86E12" w:rsidRPr="00A50682" w:rsidRDefault="00C86E12" w:rsidP="00F21355">
            <w:pPr>
              <w:rPr>
                <w:rFonts w:cstheme="minorHAnsi"/>
                <w:szCs w:val="22"/>
              </w:rPr>
            </w:pPr>
          </w:p>
        </w:tc>
      </w:tr>
      <w:tr w:rsidR="00C86E12" w:rsidRPr="00A50682" w14:paraId="354BC750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45B0AC1F" w14:textId="77777777" w:rsidR="00C86E12" w:rsidRPr="00A50682" w:rsidRDefault="00C86E12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5C7EAEB" w14:textId="52AC1E9E" w:rsidR="00C86E12" w:rsidRPr="00C86E12" w:rsidRDefault="00C86E12" w:rsidP="00F21355">
            <w:pPr>
              <w:rPr>
                <w:rFonts w:cstheme="minorHAnsi"/>
                <w:b/>
                <w:szCs w:val="22"/>
              </w:rPr>
            </w:pPr>
            <w:r w:rsidRPr="00C86E12">
              <w:rPr>
                <w:b/>
              </w:rPr>
              <w:t>Procedura odtworzeniowa</w:t>
            </w:r>
          </w:p>
        </w:tc>
        <w:tc>
          <w:tcPr>
            <w:tcW w:w="6096" w:type="dxa"/>
            <w:shd w:val="clear" w:color="auto" w:fill="auto"/>
          </w:tcPr>
          <w:p w14:paraId="018C020E" w14:textId="184AA97E" w:rsidR="00C86E12" w:rsidRDefault="00C86E12" w:rsidP="00F21355">
            <w:pPr>
              <w:tabs>
                <w:tab w:val="left" w:pos="1021"/>
              </w:tabs>
            </w:pPr>
            <w:r>
              <w:t>Przekazanie procedury przywracania konfiguracji urządzeń z backupu</w:t>
            </w:r>
          </w:p>
        </w:tc>
        <w:tc>
          <w:tcPr>
            <w:tcW w:w="1559" w:type="dxa"/>
            <w:vAlign w:val="center"/>
          </w:tcPr>
          <w:p w14:paraId="73378DE7" w14:textId="77777777" w:rsidR="00C86E12" w:rsidRPr="00A50682" w:rsidRDefault="00C86E12" w:rsidP="00F21355">
            <w:pPr>
              <w:rPr>
                <w:rFonts w:cstheme="minorHAnsi"/>
                <w:szCs w:val="22"/>
              </w:rPr>
            </w:pPr>
          </w:p>
        </w:tc>
      </w:tr>
      <w:tr w:rsidR="00C86E12" w:rsidRPr="00A50682" w14:paraId="7B1A746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1452E06" w14:textId="77777777" w:rsidR="00C86E12" w:rsidRPr="00A50682" w:rsidRDefault="00C86E12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603654F" w14:textId="2CE8FB46" w:rsidR="00C86E12" w:rsidRDefault="00C86E12" w:rsidP="00F21355">
            <w:pPr>
              <w:rPr>
                <w:rFonts w:cstheme="minorHAnsi"/>
                <w:b/>
                <w:szCs w:val="22"/>
              </w:rPr>
            </w:pPr>
            <w:r w:rsidRPr="00C86E12">
              <w:rPr>
                <w:rFonts w:cstheme="minorHAnsi"/>
                <w:b/>
                <w:szCs w:val="22"/>
              </w:rPr>
              <w:t>Test redundancji</w:t>
            </w:r>
          </w:p>
        </w:tc>
        <w:tc>
          <w:tcPr>
            <w:tcW w:w="6096" w:type="dxa"/>
            <w:shd w:val="clear" w:color="auto" w:fill="auto"/>
          </w:tcPr>
          <w:p w14:paraId="7B526C53" w14:textId="5D612BA3" w:rsidR="00C86E12" w:rsidRDefault="00C86E12" w:rsidP="00F21355">
            <w:pPr>
              <w:tabs>
                <w:tab w:val="left" w:pos="1021"/>
              </w:tabs>
            </w:pPr>
            <w:r>
              <w:t xml:space="preserve">Przeprowadzenie testu przełączenia redundantnych połączeń (symulacja awarii </w:t>
            </w:r>
            <w:proofErr w:type="spellStart"/>
            <w:r>
              <w:t>uplinku</w:t>
            </w:r>
            <w:proofErr w:type="spellEnd"/>
            <w:r>
              <w:t>) oraz udokumentowanie wyniku</w:t>
            </w:r>
          </w:p>
        </w:tc>
        <w:tc>
          <w:tcPr>
            <w:tcW w:w="1559" w:type="dxa"/>
            <w:vAlign w:val="center"/>
          </w:tcPr>
          <w:p w14:paraId="2412AA42" w14:textId="77777777" w:rsidR="00C86E12" w:rsidRPr="00A50682" w:rsidRDefault="00C86E12" w:rsidP="00F21355">
            <w:pPr>
              <w:rPr>
                <w:rFonts w:cstheme="minorHAnsi"/>
                <w:szCs w:val="22"/>
              </w:rPr>
            </w:pPr>
          </w:p>
        </w:tc>
      </w:tr>
      <w:tr w:rsidR="00C86E12" w:rsidRPr="00A50682" w14:paraId="021579A5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14E21B18" w14:textId="77777777" w:rsidR="00C86E12" w:rsidRPr="00A50682" w:rsidRDefault="00C86E12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361786" w14:textId="37B398C3" w:rsidR="00C86E12" w:rsidRPr="00C86E12" w:rsidRDefault="00C86E12" w:rsidP="00F21355">
            <w:pPr>
              <w:rPr>
                <w:rFonts w:cstheme="minorHAnsi"/>
                <w:b/>
                <w:szCs w:val="22"/>
              </w:rPr>
            </w:pPr>
            <w:r w:rsidRPr="00C86E12">
              <w:rPr>
                <w:b/>
              </w:rPr>
              <w:t>Test HA</w:t>
            </w:r>
          </w:p>
        </w:tc>
        <w:tc>
          <w:tcPr>
            <w:tcW w:w="6096" w:type="dxa"/>
            <w:shd w:val="clear" w:color="auto" w:fill="auto"/>
          </w:tcPr>
          <w:p w14:paraId="5331452C" w14:textId="1E6A88D6" w:rsidR="00C86E12" w:rsidRDefault="00C86E12" w:rsidP="00F21355">
            <w:pPr>
              <w:tabs>
                <w:tab w:val="left" w:pos="1021"/>
              </w:tabs>
            </w:pPr>
            <w:r>
              <w:t>Przeprowadzenie testu klastra wysokiej dostępności (HA) kontrolera WLAN i sporządzenie protokołu</w:t>
            </w:r>
          </w:p>
        </w:tc>
        <w:tc>
          <w:tcPr>
            <w:tcW w:w="1559" w:type="dxa"/>
            <w:vAlign w:val="center"/>
          </w:tcPr>
          <w:p w14:paraId="24378C7E" w14:textId="77777777" w:rsidR="00C86E12" w:rsidRPr="00A50682" w:rsidRDefault="00C86E12" w:rsidP="00F21355">
            <w:pPr>
              <w:rPr>
                <w:rFonts w:cstheme="minorHAnsi"/>
                <w:szCs w:val="22"/>
              </w:rPr>
            </w:pPr>
          </w:p>
        </w:tc>
      </w:tr>
      <w:tr w:rsidR="00C86E12" w:rsidRPr="00A50682" w14:paraId="3ABCC678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78FD28F7" w14:textId="77777777" w:rsidR="00C86E12" w:rsidRPr="00A50682" w:rsidRDefault="00C86E12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3197934" w14:textId="76E387A2" w:rsidR="00C86E12" w:rsidRPr="00C86E12" w:rsidRDefault="00C86E12" w:rsidP="00F21355">
            <w:pPr>
              <w:rPr>
                <w:rFonts w:cstheme="minorHAnsi"/>
                <w:b/>
                <w:szCs w:val="22"/>
              </w:rPr>
            </w:pPr>
            <w:r w:rsidRPr="00C86E12">
              <w:rPr>
                <w:b/>
              </w:rPr>
              <w:t>Test NAC</w:t>
            </w:r>
          </w:p>
        </w:tc>
        <w:tc>
          <w:tcPr>
            <w:tcW w:w="6096" w:type="dxa"/>
            <w:shd w:val="clear" w:color="auto" w:fill="auto"/>
          </w:tcPr>
          <w:p w14:paraId="234B81E8" w14:textId="1E2F6AFE" w:rsidR="00C86E12" w:rsidRDefault="00C86E12" w:rsidP="00F21355">
            <w:pPr>
              <w:tabs>
                <w:tab w:val="left" w:pos="1021"/>
              </w:tabs>
            </w:pPr>
            <w:r>
              <w:t>Weryfikacja poprawności działania mechanizmów autoryzacji i polityk dostępu NAC</w:t>
            </w:r>
          </w:p>
        </w:tc>
        <w:tc>
          <w:tcPr>
            <w:tcW w:w="1559" w:type="dxa"/>
            <w:vAlign w:val="center"/>
          </w:tcPr>
          <w:p w14:paraId="22C355BC" w14:textId="77777777" w:rsidR="00C86E12" w:rsidRPr="00A50682" w:rsidRDefault="00C86E12" w:rsidP="00F21355">
            <w:pPr>
              <w:rPr>
                <w:rFonts w:cstheme="minorHAnsi"/>
                <w:szCs w:val="22"/>
              </w:rPr>
            </w:pPr>
          </w:p>
        </w:tc>
      </w:tr>
      <w:tr w:rsidR="00C86E12" w:rsidRPr="00A50682" w14:paraId="4C9F3E76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A1CEF0D" w14:textId="77777777" w:rsidR="00C86E12" w:rsidRPr="00A50682" w:rsidRDefault="00C86E12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30BAD58" w14:textId="60419082" w:rsidR="00C86E12" w:rsidRPr="00C86E12" w:rsidRDefault="00C86E12" w:rsidP="00F21355">
            <w:pPr>
              <w:rPr>
                <w:rFonts w:cstheme="minorHAnsi"/>
                <w:b/>
                <w:szCs w:val="22"/>
              </w:rPr>
            </w:pPr>
            <w:r w:rsidRPr="00C86E12">
              <w:rPr>
                <w:b/>
              </w:rPr>
              <w:t>Bezpieczeństwo</w:t>
            </w:r>
          </w:p>
        </w:tc>
        <w:tc>
          <w:tcPr>
            <w:tcW w:w="6096" w:type="dxa"/>
            <w:shd w:val="clear" w:color="auto" w:fill="auto"/>
          </w:tcPr>
          <w:p w14:paraId="22061131" w14:textId="0004BE7D" w:rsidR="00C86E12" w:rsidRDefault="00C86E12" w:rsidP="00F21355">
            <w:pPr>
              <w:tabs>
                <w:tab w:val="left" w:pos="1021"/>
              </w:tabs>
            </w:pPr>
            <w:r>
              <w:t>Zmiana domyślnych haseł, wyłączenie nieużywanych portów, dezaktywacja niezabezpieczonych protokołów (np. Telnet, HTTP), konfiguracja bezpiecznych metod zarządzania (SSH/HTTPS)</w:t>
            </w:r>
          </w:p>
        </w:tc>
        <w:tc>
          <w:tcPr>
            <w:tcW w:w="1559" w:type="dxa"/>
            <w:vAlign w:val="center"/>
          </w:tcPr>
          <w:p w14:paraId="5DCE40F7" w14:textId="77777777" w:rsidR="00C86E12" w:rsidRPr="00A50682" w:rsidRDefault="00C86E12" w:rsidP="00F21355">
            <w:pPr>
              <w:rPr>
                <w:rFonts w:cstheme="minorHAnsi"/>
                <w:szCs w:val="22"/>
              </w:rPr>
            </w:pPr>
          </w:p>
        </w:tc>
      </w:tr>
      <w:tr w:rsidR="00C86E12" w:rsidRPr="00A50682" w14:paraId="7F2E9DE3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28D2FF0C" w14:textId="77777777" w:rsidR="00C86E12" w:rsidRPr="00A50682" w:rsidRDefault="00C86E12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8F3618" w14:textId="59D83438" w:rsidR="00C86E12" w:rsidRPr="00C86E12" w:rsidRDefault="00C86E12" w:rsidP="00F21355">
            <w:pPr>
              <w:rPr>
                <w:rFonts w:cstheme="minorHAnsi"/>
                <w:b/>
                <w:szCs w:val="22"/>
              </w:rPr>
            </w:pPr>
            <w:r w:rsidRPr="00C86E12">
              <w:rPr>
                <w:b/>
              </w:rPr>
              <w:t xml:space="preserve">Aktualizacja </w:t>
            </w:r>
            <w:proofErr w:type="spellStart"/>
            <w:r w:rsidRPr="00C86E12">
              <w:rPr>
                <w:b/>
              </w:rPr>
              <w:t>firmware</w:t>
            </w:r>
            <w:proofErr w:type="spellEnd"/>
          </w:p>
        </w:tc>
        <w:tc>
          <w:tcPr>
            <w:tcW w:w="6096" w:type="dxa"/>
            <w:shd w:val="clear" w:color="auto" w:fill="auto"/>
          </w:tcPr>
          <w:p w14:paraId="2E1AFC2E" w14:textId="54FEF3C0" w:rsidR="00C86E12" w:rsidRDefault="00C86E12" w:rsidP="00F21355">
            <w:pPr>
              <w:tabs>
                <w:tab w:val="left" w:pos="1021"/>
              </w:tabs>
            </w:pPr>
            <w:r>
              <w:t>Instalacja stabilnych, rekomendowanych przez producenta wersji oprogramowania oraz weryfikacja kompatybilności między urządzeniami</w:t>
            </w:r>
          </w:p>
        </w:tc>
        <w:tc>
          <w:tcPr>
            <w:tcW w:w="1559" w:type="dxa"/>
            <w:vAlign w:val="center"/>
          </w:tcPr>
          <w:p w14:paraId="5C4932CC" w14:textId="77777777" w:rsidR="00C86E12" w:rsidRPr="00A50682" w:rsidRDefault="00C86E12" w:rsidP="00F21355">
            <w:pPr>
              <w:rPr>
                <w:rFonts w:cstheme="minorHAnsi"/>
                <w:szCs w:val="22"/>
              </w:rPr>
            </w:pPr>
          </w:p>
        </w:tc>
      </w:tr>
      <w:tr w:rsidR="00C86E12" w:rsidRPr="00A50682" w14:paraId="5458682F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54DF1E06" w14:textId="77777777" w:rsidR="00C86E12" w:rsidRPr="00A50682" w:rsidRDefault="00C86E12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E8FA86B" w14:textId="6ABA29D6" w:rsidR="00C86E12" w:rsidRPr="00C86E12" w:rsidRDefault="00C86E12" w:rsidP="00F21355">
            <w:pPr>
              <w:rPr>
                <w:rFonts w:cstheme="minorHAnsi"/>
                <w:b/>
                <w:szCs w:val="22"/>
              </w:rPr>
            </w:pPr>
            <w:r w:rsidRPr="00C86E12">
              <w:rPr>
                <w:b/>
              </w:rPr>
              <w:t>Wsparcie przy audycie</w:t>
            </w:r>
          </w:p>
        </w:tc>
        <w:tc>
          <w:tcPr>
            <w:tcW w:w="6096" w:type="dxa"/>
            <w:shd w:val="clear" w:color="auto" w:fill="auto"/>
          </w:tcPr>
          <w:p w14:paraId="383CDB5A" w14:textId="25BD34CD" w:rsidR="00C86E12" w:rsidRDefault="00C86E12" w:rsidP="00F21355">
            <w:pPr>
              <w:tabs>
                <w:tab w:val="left" w:pos="1021"/>
              </w:tabs>
            </w:pPr>
            <w:r>
              <w:t>Udzielenie wyjaśnień i wsparcia technicznego podczas audytu końcowego projektu</w:t>
            </w:r>
          </w:p>
        </w:tc>
        <w:tc>
          <w:tcPr>
            <w:tcW w:w="1559" w:type="dxa"/>
            <w:vAlign w:val="center"/>
          </w:tcPr>
          <w:p w14:paraId="11B7D44E" w14:textId="77777777" w:rsidR="00C86E12" w:rsidRPr="00A50682" w:rsidRDefault="00C86E12" w:rsidP="00F21355">
            <w:pPr>
              <w:rPr>
                <w:rFonts w:cstheme="minorHAnsi"/>
                <w:szCs w:val="22"/>
              </w:rPr>
            </w:pPr>
          </w:p>
        </w:tc>
      </w:tr>
      <w:tr w:rsidR="00C86E12" w:rsidRPr="00A50682" w14:paraId="7986665C" w14:textId="77777777" w:rsidTr="00FC153E">
        <w:trPr>
          <w:trHeight w:val="190"/>
        </w:trPr>
        <w:tc>
          <w:tcPr>
            <w:tcW w:w="562" w:type="dxa"/>
            <w:shd w:val="clear" w:color="auto" w:fill="auto"/>
            <w:vAlign w:val="center"/>
          </w:tcPr>
          <w:p w14:paraId="6D53C38A" w14:textId="77777777" w:rsidR="00C86E12" w:rsidRPr="00A50682" w:rsidRDefault="00C86E12" w:rsidP="002A7829">
            <w:pPr>
              <w:pStyle w:val="Akapitzlist"/>
              <w:numPr>
                <w:ilvl w:val="0"/>
                <w:numId w:val="5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816A10" w14:textId="516A0B3F" w:rsidR="00C86E12" w:rsidRPr="00C86E12" w:rsidRDefault="00C86E12" w:rsidP="00F21355">
            <w:pPr>
              <w:rPr>
                <w:rFonts w:cstheme="minorHAnsi"/>
                <w:b/>
                <w:szCs w:val="22"/>
              </w:rPr>
            </w:pPr>
            <w:r w:rsidRPr="00C86E12">
              <w:rPr>
                <w:b/>
              </w:rPr>
              <w:t xml:space="preserve">Przekazanie danych </w:t>
            </w:r>
            <w:r w:rsidRPr="00C86E12">
              <w:rPr>
                <w:b/>
              </w:rPr>
              <w:lastRenderedPageBreak/>
              <w:t>administracyjnych</w:t>
            </w:r>
          </w:p>
        </w:tc>
        <w:tc>
          <w:tcPr>
            <w:tcW w:w="6096" w:type="dxa"/>
            <w:shd w:val="clear" w:color="auto" w:fill="auto"/>
          </w:tcPr>
          <w:p w14:paraId="1CCEB511" w14:textId="7EAA7201" w:rsidR="00C86E12" w:rsidRDefault="00C86E12" w:rsidP="00F21355">
            <w:pPr>
              <w:tabs>
                <w:tab w:val="left" w:pos="1021"/>
              </w:tabs>
            </w:pPr>
            <w:r>
              <w:lastRenderedPageBreak/>
              <w:t>Przekazanie danych dostępowych administratora w sposób zabezpieczony, uzgodniony z Zamawiającym</w:t>
            </w:r>
          </w:p>
        </w:tc>
        <w:tc>
          <w:tcPr>
            <w:tcW w:w="1559" w:type="dxa"/>
            <w:vAlign w:val="center"/>
          </w:tcPr>
          <w:p w14:paraId="41050B11" w14:textId="77777777" w:rsidR="00C86E12" w:rsidRPr="00A50682" w:rsidRDefault="00C86E12" w:rsidP="00F21355">
            <w:pPr>
              <w:rPr>
                <w:rFonts w:cstheme="minorHAnsi"/>
                <w:szCs w:val="22"/>
              </w:rPr>
            </w:pPr>
          </w:p>
        </w:tc>
      </w:tr>
    </w:tbl>
    <w:p w14:paraId="0F1E8099" w14:textId="77777777" w:rsidR="00B4717D" w:rsidRDefault="00B4717D">
      <w:pPr>
        <w:spacing w:after="160" w:line="259" w:lineRule="auto"/>
        <w:rPr>
          <w:rFonts w:eastAsiaTheme="minorHAnsi"/>
          <w:szCs w:val="22"/>
          <w:lang w:eastAsia="en-US"/>
        </w:rPr>
      </w:pPr>
    </w:p>
    <w:p w14:paraId="272E3417" w14:textId="77777777" w:rsidR="00F307B5" w:rsidRPr="00141932" w:rsidRDefault="00F307B5" w:rsidP="00F307B5">
      <w:pPr>
        <w:spacing w:after="0"/>
        <w:ind w:left="3540" w:firstLine="708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eastAsiaTheme="minorHAnsi"/>
          <w:szCs w:val="22"/>
          <w:lang w:eastAsia="en-US"/>
        </w:rPr>
        <w:tab/>
      </w:r>
      <w:r>
        <w:rPr>
          <w:rFonts w:eastAsiaTheme="minorHAnsi"/>
          <w:szCs w:val="22"/>
          <w:lang w:eastAsia="en-US"/>
        </w:rPr>
        <w:tab/>
      </w:r>
      <w:r>
        <w:rPr>
          <w:rFonts w:eastAsiaTheme="minorHAnsi"/>
          <w:szCs w:val="22"/>
          <w:lang w:eastAsia="en-US"/>
        </w:rPr>
        <w:tab/>
      </w:r>
      <w:r>
        <w:rPr>
          <w:rFonts w:eastAsiaTheme="minorHAnsi"/>
          <w:szCs w:val="22"/>
          <w:lang w:eastAsia="en-US"/>
        </w:rPr>
        <w:tab/>
      </w:r>
      <w:r>
        <w:rPr>
          <w:rFonts w:eastAsiaTheme="minorHAnsi"/>
          <w:szCs w:val="22"/>
          <w:lang w:eastAsia="en-US"/>
        </w:rPr>
        <w:tab/>
      </w:r>
      <w:r w:rsidRPr="00141932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</w:t>
      </w:r>
    </w:p>
    <w:p w14:paraId="32910FE7" w14:textId="77777777" w:rsidR="00F307B5" w:rsidRPr="00141932" w:rsidRDefault="00F307B5" w:rsidP="00F307B5">
      <w:pPr>
        <w:spacing w:after="0"/>
        <w:ind w:left="4248"/>
        <w:rPr>
          <w:rFonts w:ascii="Tahoma" w:hAnsi="Tahoma" w:cs="Tahoma"/>
          <w:sz w:val="20"/>
          <w:szCs w:val="20"/>
        </w:rPr>
      </w:pPr>
      <w:r w:rsidRPr="00141932">
        <w:rPr>
          <w:rFonts w:ascii="Tahoma" w:hAnsi="Tahoma" w:cs="Tahoma"/>
          <w:sz w:val="20"/>
          <w:szCs w:val="20"/>
        </w:rPr>
        <w:t>Kwalifikowany podpis elektroniczny</w:t>
      </w:r>
    </w:p>
    <w:p w14:paraId="2CE1730B" w14:textId="021BD794" w:rsidR="00F307B5" w:rsidRDefault="00F307B5" w:rsidP="00F307B5">
      <w:pPr>
        <w:spacing w:after="160" w:line="259" w:lineRule="auto"/>
        <w:ind w:left="3540" w:firstLine="708"/>
        <w:rPr>
          <w:rFonts w:eastAsiaTheme="minorHAnsi"/>
          <w:szCs w:val="22"/>
          <w:lang w:eastAsia="en-US"/>
        </w:rPr>
      </w:pPr>
      <w:r w:rsidRPr="00141932">
        <w:rPr>
          <w:rFonts w:ascii="Tahoma" w:hAnsi="Tahoma" w:cs="Tahoma"/>
          <w:sz w:val="20"/>
          <w:szCs w:val="20"/>
        </w:rPr>
        <w:t>Uprawnionego przedstawiciela Wykonawcy</w:t>
      </w:r>
    </w:p>
    <w:sectPr w:rsidR="00F307B5" w:rsidSect="00A40C43">
      <w:headerReference w:type="default" r:id="rId10"/>
      <w:footerReference w:type="default" r:id="rId11"/>
      <w:pgSz w:w="11906" w:h="16838"/>
      <w:pgMar w:top="1792" w:right="1080" w:bottom="1440" w:left="1080" w:header="142" w:footer="301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019DC" w14:textId="77777777" w:rsidR="00070127" w:rsidRDefault="00070127" w:rsidP="001147D8">
      <w:r>
        <w:separator/>
      </w:r>
    </w:p>
  </w:endnote>
  <w:endnote w:type="continuationSeparator" w:id="0">
    <w:p w14:paraId="40BFF19A" w14:textId="77777777" w:rsidR="00070127" w:rsidRDefault="00070127" w:rsidP="0011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081127"/>
      <w:docPartObj>
        <w:docPartGallery w:val="Page Numbers (Bottom of Page)"/>
        <w:docPartUnique/>
      </w:docPartObj>
    </w:sdtPr>
    <w:sdtContent>
      <w:p w14:paraId="3EF5983E" w14:textId="60F7EB12" w:rsidR="00A40C43" w:rsidRDefault="00A40C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133</w:t>
        </w:r>
        <w:r>
          <w:fldChar w:fldCharType="end"/>
        </w:r>
      </w:p>
    </w:sdtContent>
  </w:sdt>
  <w:p w14:paraId="6D732B1C" w14:textId="77777777" w:rsidR="00070127" w:rsidRDefault="0007012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04CEC" w14:textId="77777777" w:rsidR="00070127" w:rsidRDefault="00070127" w:rsidP="001147D8">
      <w:r>
        <w:separator/>
      </w:r>
    </w:p>
  </w:footnote>
  <w:footnote w:type="continuationSeparator" w:id="0">
    <w:p w14:paraId="2F8B6619" w14:textId="77777777" w:rsidR="00070127" w:rsidRDefault="00070127" w:rsidP="0011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A7B7B" w14:textId="77777777" w:rsidR="00070127" w:rsidRDefault="00070127" w:rsidP="009E78E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9618144" wp14:editId="4CA8DD5A">
          <wp:extent cx="5760720" cy="7378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B0181F" w14:textId="77777777" w:rsidR="00070127" w:rsidRDefault="00070127" w:rsidP="009E78E6">
    <w:pPr>
      <w:pStyle w:val="Stopka"/>
      <w:pBdr>
        <w:bottom w:val="single" w:sz="6" w:space="0" w:color="auto"/>
      </w:pBdr>
      <w:jc w:val="center"/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5C9B"/>
    <w:multiLevelType w:val="hybridMultilevel"/>
    <w:tmpl w:val="C45E0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12C88"/>
    <w:multiLevelType w:val="hybridMultilevel"/>
    <w:tmpl w:val="400A4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366D9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66D2D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83130"/>
    <w:multiLevelType w:val="hybridMultilevel"/>
    <w:tmpl w:val="A4D863A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A596F"/>
    <w:multiLevelType w:val="hybridMultilevel"/>
    <w:tmpl w:val="73DC4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B0AED"/>
    <w:multiLevelType w:val="hybridMultilevel"/>
    <w:tmpl w:val="CD721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A637B"/>
    <w:multiLevelType w:val="hybridMultilevel"/>
    <w:tmpl w:val="4E403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E5E70"/>
    <w:multiLevelType w:val="hybridMultilevel"/>
    <w:tmpl w:val="819A9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34E5"/>
    <w:multiLevelType w:val="hybridMultilevel"/>
    <w:tmpl w:val="42402054"/>
    <w:lvl w:ilvl="0" w:tplc="2C46D25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74D70"/>
    <w:multiLevelType w:val="hybridMultilevel"/>
    <w:tmpl w:val="F5F69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B7F6D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E1BB5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67C92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259EB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92E78"/>
    <w:multiLevelType w:val="hybridMultilevel"/>
    <w:tmpl w:val="D2DA82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01034"/>
    <w:multiLevelType w:val="hybridMultilevel"/>
    <w:tmpl w:val="42402054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30AD6"/>
    <w:multiLevelType w:val="hybridMultilevel"/>
    <w:tmpl w:val="DCDEC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D10E77"/>
    <w:multiLevelType w:val="hybridMultilevel"/>
    <w:tmpl w:val="9C14373C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212837"/>
    <w:multiLevelType w:val="hybridMultilevel"/>
    <w:tmpl w:val="1FAC8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AC7371"/>
    <w:multiLevelType w:val="hybridMultilevel"/>
    <w:tmpl w:val="1E20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F40163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14844"/>
    <w:multiLevelType w:val="hybridMultilevel"/>
    <w:tmpl w:val="5DE82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13451A"/>
    <w:multiLevelType w:val="hybridMultilevel"/>
    <w:tmpl w:val="6890F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285E80"/>
    <w:multiLevelType w:val="hybridMultilevel"/>
    <w:tmpl w:val="A4D863A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1330BE"/>
    <w:multiLevelType w:val="hybridMultilevel"/>
    <w:tmpl w:val="A4D863A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9A5A2A"/>
    <w:multiLevelType w:val="hybridMultilevel"/>
    <w:tmpl w:val="A3A45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A722A6"/>
    <w:multiLevelType w:val="hybridMultilevel"/>
    <w:tmpl w:val="42402054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CE7883"/>
    <w:multiLevelType w:val="hybridMultilevel"/>
    <w:tmpl w:val="00E6EE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F70C30"/>
    <w:multiLevelType w:val="hybridMultilevel"/>
    <w:tmpl w:val="8AEC1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6A5CA0"/>
    <w:multiLevelType w:val="hybridMultilevel"/>
    <w:tmpl w:val="42402054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3560DC"/>
    <w:multiLevelType w:val="hybridMultilevel"/>
    <w:tmpl w:val="22DCC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A77198"/>
    <w:multiLevelType w:val="hybridMultilevel"/>
    <w:tmpl w:val="949CC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165155"/>
    <w:multiLevelType w:val="hybridMultilevel"/>
    <w:tmpl w:val="D5EA3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E0235E"/>
    <w:multiLevelType w:val="hybridMultilevel"/>
    <w:tmpl w:val="42402054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25501E"/>
    <w:multiLevelType w:val="hybridMultilevel"/>
    <w:tmpl w:val="A4D863A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3757C0"/>
    <w:multiLevelType w:val="hybridMultilevel"/>
    <w:tmpl w:val="77E63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F2737C"/>
    <w:multiLevelType w:val="hybridMultilevel"/>
    <w:tmpl w:val="405A2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9852D4"/>
    <w:multiLevelType w:val="hybridMultilevel"/>
    <w:tmpl w:val="1E4CB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DF6150"/>
    <w:multiLevelType w:val="hybridMultilevel"/>
    <w:tmpl w:val="16CE3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E74059"/>
    <w:multiLevelType w:val="hybridMultilevel"/>
    <w:tmpl w:val="C0B6B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EC663E"/>
    <w:multiLevelType w:val="hybridMultilevel"/>
    <w:tmpl w:val="5C1868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7131DC"/>
    <w:multiLevelType w:val="hybridMultilevel"/>
    <w:tmpl w:val="FFD41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7A0423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506F69"/>
    <w:multiLevelType w:val="hybridMultilevel"/>
    <w:tmpl w:val="B2006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5D62B9B"/>
    <w:multiLevelType w:val="hybridMultilevel"/>
    <w:tmpl w:val="27904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8F7A2E"/>
    <w:multiLevelType w:val="hybridMultilevel"/>
    <w:tmpl w:val="370AC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8848D5"/>
    <w:multiLevelType w:val="hybridMultilevel"/>
    <w:tmpl w:val="BD8E8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661446"/>
    <w:multiLevelType w:val="hybridMultilevel"/>
    <w:tmpl w:val="0368F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F7503F"/>
    <w:multiLevelType w:val="hybridMultilevel"/>
    <w:tmpl w:val="17A0A98E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654DE5"/>
    <w:multiLevelType w:val="hybridMultilevel"/>
    <w:tmpl w:val="9C14373C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4D0F85"/>
    <w:multiLevelType w:val="hybridMultilevel"/>
    <w:tmpl w:val="2592A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E7A36BD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631D8A"/>
    <w:multiLevelType w:val="hybridMultilevel"/>
    <w:tmpl w:val="DDB051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7E7CE3"/>
    <w:multiLevelType w:val="hybridMultilevel"/>
    <w:tmpl w:val="AB206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641304"/>
    <w:multiLevelType w:val="hybridMultilevel"/>
    <w:tmpl w:val="6D141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4C64148"/>
    <w:multiLevelType w:val="hybridMultilevel"/>
    <w:tmpl w:val="33CC95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6223F1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41101F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9610550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CE426A"/>
    <w:multiLevelType w:val="hybridMultilevel"/>
    <w:tmpl w:val="9C14373C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310AF2"/>
    <w:multiLevelType w:val="hybridMultilevel"/>
    <w:tmpl w:val="42402054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8457C0"/>
    <w:multiLevelType w:val="hybridMultilevel"/>
    <w:tmpl w:val="6EC2A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D0D5495"/>
    <w:multiLevelType w:val="hybridMultilevel"/>
    <w:tmpl w:val="316A1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F92FB2"/>
    <w:multiLevelType w:val="hybridMultilevel"/>
    <w:tmpl w:val="EAFA2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7F07B37"/>
    <w:multiLevelType w:val="hybridMultilevel"/>
    <w:tmpl w:val="881AC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A277704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391E10"/>
    <w:multiLevelType w:val="hybridMultilevel"/>
    <w:tmpl w:val="42402054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B147E0F"/>
    <w:multiLevelType w:val="hybridMultilevel"/>
    <w:tmpl w:val="9C14373C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8A599E"/>
    <w:multiLevelType w:val="hybridMultilevel"/>
    <w:tmpl w:val="9C14373C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667137"/>
    <w:multiLevelType w:val="hybridMultilevel"/>
    <w:tmpl w:val="42402054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2"/>
  </w:num>
  <w:num w:numId="3">
    <w:abstractNumId w:val="58"/>
  </w:num>
  <w:num w:numId="4">
    <w:abstractNumId w:val="59"/>
  </w:num>
  <w:num w:numId="5">
    <w:abstractNumId w:val="3"/>
  </w:num>
  <w:num w:numId="6">
    <w:abstractNumId w:val="66"/>
  </w:num>
  <w:num w:numId="7">
    <w:abstractNumId w:val="11"/>
  </w:num>
  <w:num w:numId="8">
    <w:abstractNumId w:val="13"/>
  </w:num>
  <w:num w:numId="9">
    <w:abstractNumId w:val="46"/>
  </w:num>
  <w:num w:numId="10">
    <w:abstractNumId w:val="54"/>
  </w:num>
  <w:num w:numId="11">
    <w:abstractNumId w:val="61"/>
  </w:num>
  <w:num w:numId="12">
    <w:abstractNumId w:val="16"/>
  </w:num>
  <w:num w:numId="13">
    <w:abstractNumId w:val="19"/>
  </w:num>
  <w:num w:numId="14">
    <w:abstractNumId w:val="1"/>
  </w:num>
  <w:num w:numId="15">
    <w:abstractNumId w:val="6"/>
  </w:num>
  <w:num w:numId="16">
    <w:abstractNumId w:val="29"/>
  </w:num>
  <w:num w:numId="17">
    <w:abstractNumId w:val="31"/>
  </w:num>
  <w:num w:numId="18">
    <w:abstractNumId w:val="43"/>
  </w:num>
  <w:num w:numId="19">
    <w:abstractNumId w:val="28"/>
  </w:num>
  <w:num w:numId="20">
    <w:abstractNumId w:val="12"/>
  </w:num>
  <w:num w:numId="21">
    <w:abstractNumId w:val="42"/>
  </w:num>
  <w:num w:numId="22">
    <w:abstractNumId w:val="63"/>
  </w:num>
  <w:num w:numId="23">
    <w:abstractNumId w:val="40"/>
  </w:num>
  <w:num w:numId="24">
    <w:abstractNumId w:val="26"/>
  </w:num>
  <w:num w:numId="25">
    <w:abstractNumId w:val="57"/>
  </w:num>
  <w:num w:numId="26">
    <w:abstractNumId w:val="14"/>
  </w:num>
  <w:num w:numId="27">
    <w:abstractNumId w:val="52"/>
  </w:num>
  <w:num w:numId="28">
    <w:abstractNumId w:val="36"/>
  </w:num>
  <w:num w:numId="29">
    <w:abstractNumId w:val="56"/>
  </w:num>
  <w:num w:numId="30">
    <w:abstractNumId w:val="41"/>
  </w:num>
  <w:num w:numId="31">
    <w:abstractNumId w:val="23"/>
  </w:num>
  <w:num w:numId="32">
    <w:abstractNumId w:val="7"/>
  </w:num>
  <w:num w:numId="33">
    <w:abstractNumId w:val="47"/>
  </w:num>
  <w:num w:numId="34">
    <w:abstractNumId w:val="20"/>
  </w:num>
  <w:num w:numId="35">
    <w:abstractNumId w:val="55"/>
  </w:num>
  <w:num w:numId="36">
    <w:abstractNumId w:val="70"/>
  </w:num>
  <w:num w:numId="37">
    <w:abstractNumId w:val="49"/>
  </w:num>
  <w:num w:numId="38">
    <w:abstractNumId w:val="67"/>
  </w:num>
  <w:num w:numId="39">
    <w:abstractNumId w:val="22"/>
  </w:num>
  <w:num w:numId="40">
    <w:abstractNumId w:val="8"/>
  </w:num>
  <w:num w:numId="41">
    <w:abstractNumId w:val="64"/>
  </w:num>
  <w:num w:numId="42">
    <w:abstractNumId w:val="27"/>
  </w:num>
  <w:num w:numId="43">
    <w:abstractNumId w:val="44"/>
  </w:num>
  <w:num w:numId="44">
    <w:abstractNumId w:val="51"/>
  </w:num>
  <w:num w:numId="45">
    <w:abstractNumId w:val="34"/>
  </w:num>
  <w:num w:numId="46">
    <w:abstractNumId w:val="37"/>
  </w:num>
  <w:num w:numId="47">
    <w:abstractNumId w:val="21"/>
  </w:num>
  <w:num w:numId="48">
    <w:abstractNumId w:val="0"/>
  </w:num>
  <w:num w:numId="49">
    <w:abstractNumId w:val="39"/>
  </w:num>
  <w:num w:numId="50">
    <w:abstractNumId w:val="9"/>
  </w:num>
  <w:num w:numId="51">
    <w:abstractNumId w:val="5"/>
  </w:num>
  <w:num w:numId="52">
    <w:abstractNumId w:val="53"/>
  </w:num>
  <w:num w:numId="53">
    <w:abstractNumId w:val="33"/>
  </w:num>
  <w:num w:numId="54">
    <w:abstractNumId w:val="10"/>
  </w:num>
  <w:num w:numId="55">
    <w:abstractNumId w:val="17"/>
  </w:num>
  <w:num w:numId="56">
    <w:abstractNumId w:val="48"/>
  </w:num>
  <w:num w:numId="57">
    <w:abstractNumId w:val="45"/>
  </w:num>
  <w:num w:numId="58">
    <w:abstractNumId w:val="15"/>
  </w:num>
  <w:num w:numId="59">
    <w:abstractNumId w:val="62"/>
  </w:num>
  <w:num w:numId="60">
    <w:abstractNumId w:val="30"/>
  </w:num>
  <w:num w:numId="61">
    <w:abstractNumId w:val="65"/>
  </w:num>
  <w:num w:numId="62">
    <w:abstractNumId w:val="18"/>
  </w:num>
  <w:num w:numId="63">
    <w:abstractNumId w:val="68"/>
  </w:num>
  <w:num w:numId="64">
    <w:abstractNumId w:val="60"/>
  </w:num>
  <w:num w:numId="65">
    <w:abstractNumId w:val="69"/>
  </w:num>
  <w:num w:numId="66">
    <w:abstractNumId w:val="50"/>
  </w:num>
  <w:num w:numId="6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94"/>
    <w:rsid w:val="000071D4"/>
    <w:rsid w:val="00016ACB"/>
    <w:rsid w:val="0004332C"/>
    <w:rsid w:val="00047CE6"/>
    <w:rsid w:val="00050FB8"/>
    <w:rsid w:val="00056FC2"/>
    <w:rsid w:val="0006562F"/>
    <w:rsid w:val="00070127"/>
    <w:rsid w:val="00076C9A"/>
    <w:rsid w:val="0008638A"/>
    <w:rsid w:val="00086AB3"/>
    <w:rsid w:val="000877AD"/>
    <w:rsid w:val="000917C9"/>
    <w:rsid w:val="000919EB"/>
    <w:rsid w:val="00092094"/>
    <w:rsid w:val="00093B1D"/>
    <w:rsid w:val="000A039D"/>
    <w:rsid w:val="000A1557"/>
    <w:rsid w:val="000E0759"/>
    <w:rsid w:val="000E13A7"/>
    <w:rsid w:val="000E3300"/>
    <w:rsid w:val="000E4858"/>
    <w:rsid w:val="000E68C2"/>
    <w:rsid w:val="000F0C76"/>
    <w:rsid w:val="000F2005"/>
    <w:rsid w:val="00100D23"/>
    <w:rsid w:val="00101FE6"/>
    <w:rsid w:val="0010572C"/>
    <w:rsid w:val="00106EA9"/>
    <w:rsid w:val="001147D8"/>
    <w:rsid w:val="00116D9C"/>
    <w:rsid w:val="00117294"/>
    <w:rsid w:val="001376CB"/>
    <w:rsid w:val="0014608C"/>
    <w:rsid w:val="00146EB9"/>
    <w:rsid w:val="00152DEE"/>
    <w:rsid w:val="001574F2"/>
    <w:rsid w:val="0016218D"/>
    <w:rsid w:val="001671FB"/>
    <w:rsid w:val="00171C43"/>
    <w:rsid w:val="001740B3"/>
    <w:rsid w:val="0018442C"/>
    <w:rsid w:val="00194B61"/>
    <w:rsid w:val="001B0CE5"/>
    <w:rsid w:val="001C0E05"/>
    <w:rsid w:val="001C2091"/>
    <w:rsid w:val="001C6A0B"/>
    <w:rsid w:val="001C71F1"/>
    <w:rsid w:val="001D46BF"/>
    <w:rsid w:val="001E6E8A"/>
    <w:rsid w:val="001F4400"/>
    <w:rsid w:val="001F5A7E"/>
    <w:rsid w:val="00205AD1"/>
    <w:rsid w:val="002076D3"/>
    <w:rsid w:val="00211F9D"/>
    <w:rsid w:val="00212F48"/>
    <w:rsid w:val="00275268"/>
    <w:rsid w:val="0028155F"/>
    <w:rsid w:val="00284B58"/>
    <w:rsid w:val="002902BD"/>
    <w:rsid w:val="002908D1"/>
    <w:rsid w:val="002A1E3B"/>
    <w:rsid w:val="002A34CC"/>
    <w:rsid w:val="002A7829"/>
    <w:rsid w:val="002C0525"/>
    <w:rsid w:val="002D2D6E"/>
    <w:rsid w:val="002F55CD"/>
    <w:rsid w:val="003023E3"/>
    <w:rsid w:val="00303990"/>
    <w:rsid w:val="0031046A"/>
    <w:rsid w:val="00317FDE"/>
    <w:rsid w:val="00322DA0"/>
    <w:rsid w:val="00332BC8"/>
    <w:rsid w:val="00342DF5"/>
    <w:rsid w:val="003576A6"/>
    <w:rsid w:val="003722DB"/>
    <w:rsid w:val="00373EE5"/>
    <w:rsid w:val="0038025C"/>
    <w:rsid w:val="0038691F"/>
    <w:rsid w:val="0039205F"/>
    <w:rsid w:val="0039449D"/>
    <w:rsid w:val="003A13D3"/>
    <w:rsid w:val="003A147D"/>
    <w:rsid w:val="003A5280"/>
    <w:rsid w:val="003C4C0A"/>
    <w:rsid w:val="003F0DAD"/>
    <w:rsid w:val="003F2E4B"/>
    <w:rsid w:val="003F337A"/>
    <w:rsid w:val="00401147"/>
    <w:rsid w:val="00407B48"/>
    <w:rsid w:val="004153CC"/>
    <w:rsid w:val="004177FF"/>
    <w:rsid w:val="004225A4"/>
    <w:rsid w:val="004237BB"/>
    <w:rsid w:val="00425BA8"/>
    <w:rsid w:val="0043463A"/>
    <w:rsid w:val="00434D12"/>
    <w:rsid w:val="00443DD5"/>
    <w:rsid w:val="0045439B"/>
    <w:rsid w:val="00455C73"/>
    <w:rsid w:val="004636E8"/>
    <w:rsid w:val="004644D1"/>
    <w:rsid w:val="004663BC"/>
    <w:rsid w:val="00466EEE"/>
    <w:rsid w:val="00481BDD"/>
    <w:rsid w:val="004B0CA2"/>
    <w:rsid w:val="004C1064"/>
    <w:rsid w:val="004D500B"/>
    <w:rsid w:val="004E1BE6"/>
    <w:rsid w:val="004E66D6"/>
    <w:rsid w:val="004E7923"/>
    <w:rsid w:val="004F0010"/>
    <w:rsid w:val="004F2FB0"/>
    <w:rsid w:val="004F3859"/>
    <w:rsid w:val="005163AE"/>
    <w:rsid w:val="00520E77"/>
    <w:rsid w:val="0053578A"/>
    <w:rsid w:val="005359A5"/>
    <w:rsid w:val="00545A54"/>
    <w:rsid w:val="00554BBE"/>
    <w:rsid w:val="00556A73"/>
    <w:rsid w:val="00573598"/>
    <w:rsid w:val="0057495F"/>
    <w:rsid w:val="0058035B"/>
    <w:rsid w:val="005817DE"/>
    <w:rsid w:val="00581E32"/>
    <w:rsid w:val="0058465D"/>
    <w:rsid w:val="0059089C"/>
    <w:rsid w:val="005A718F"/>
    <w:rsid w:val="005B342F"/>
    <w:rsid w:val="005B3614"/>
    <w:rsid w:val="005B676C"/>
    <w:rsid w:val="005C2EF2"/>
    <w:rsid w:val="005D72AB"/>
    <w:rsid w:val="005F7F39"/>
    <w:rsid w:val="00616E34"/>
    <w:rsid w:val="0063054E"/>
    <w:rsid w:val="00652A90"/>
    <w:rsid w:val="00653B62"/>
    <w:rsid w:val="00660FBE"/>
    <w:rsid w:val="006635EF"/>
    <w:rsid w:val="006661C5"/>
    <w:rsid w:val="00666215"/>
    <w:rsid w:val="006702C3"/>
    <w:rsid w:val="0067251E"/>
    <w:rsid w:val="00674527"/>
    <w:rsid w:val="00685CD8"/>
    <w:rsid w:val="00686935"/>
    <w:rsid w:val="00687087"/>
    <w:rsid w:val="0069567B"/>
    <w:rsid w:val="006A35CE"/>
    <w:rsid w:val="006B15A1"/>
    <w:rsid w:val="006C403D"/>
    <w:rsid w:val="006C5607"/>
    <w:rsid w:val="006C593B"/>
    <w:rsid w:val="006D2F41"/>
    <w:rsid w:val="006F37B5"/>
    <w:rsid w:val="0070517F"/>
    <w:rsid w:val="00707A9A"/>
    <w:rsid w:val="00722A2D"/>
    <w:rsid w:val="007233CB"/>
    <w:rsid w:val="00727995"/>
    <w:rsid w:val="007348C7"/>
    <w:rsid w:val="00753D13"/>
    <w:rsid w:val="00754FCA"/>
    <w:rsid w:val="00762E0C"/>
    <w:rsid w:val="007631A5"/>
    <w:rsid w:val="00766EBA"/>
    <w:rsid w:val="007719DB"/>
    <w:rsid w:val="00774516"/>
    <w:rsid w:val="007760C1"/>
    <w:rsid w:val="0079043A"/>
    <w:rsid w:val="00794B0A"/>
    <w:rsid w:val="007973E4"/>
    <w:rsid w:val="007A4E65"/>
    <w:rsid w:val="007A67C2"/>
    <w:rsid w:val="007C738B"/>
    <w:rsid w:val="007D76BA"/>
    <w:rsid w:val="007E2BDA"/>
    <w:rsid w:val="007F51D5"/>
    <w:rsid w:val="007F7055"/>
    <w:rsid w:val="007F74AD"/>
    <w:rsid w:val="007F7C04"/>
    <w:rsid w:val="00802827"/>
    <w:rsid w:val="008373D8"/>
    <w:rsid w:val="00853EAC"/>
    <w:rsid w:val="0087146B"/>
    <w:rsid w:val="008718F6"/>
    <w:rsid w:val="00875BCC"/>
    <w:rsid w:val="00892622"/>
    <w:rsid w:val="00893A56"/>
    <w:rsid w:val="008B6544"/>
    <w:rsid w:val="008C1C1C"/>
    <w:rsid w:val="008C5181"/>
    <w:rsid w:val="008C5891"/>
    <w:rsid w:val="008D66D5"/>
    <w:rsid w:val="008D76B1"/>
    <w:rsid w:val="008D76BD"/>
    <w:rsid w:val="008E3921"/>
    <w:rsid w:val="008E4240"/>
    <w:rsid w:val="008E52CC"/>
    <w:rsid w:val="008F46E8"/>
    <w:rsid w:val="00913F71"/>
    <w:rsid w:val="00924A6B"/>
    <w:rsid w:val="00924E4E"/>
    <w:rsid w:val="0093300E"/>
    <w:rsid w:val="009402EA"/>
    <w:rsid w:val="00947CF5"/>
    <w:rsid w:val="00954549"/>
    <w:rsid w:val="00961E4C"/>
    <w:rsid w:val="0096366A"/>
    <w:rsid w:val="00965AC9"/>
    <w:rsid w:val="00973224"/>
    <w:rsid w:val="00991501"/>
    <w:rsid w:val="009A4537"/>
    <w:rsid w:val="009A4746"/>
    <w:rsid w:val="009B3181"/>
    <w:rsid w:val="009B3357"/>
    <w:rsid w:val="009B76E3"/>
    <w:rsid w:val="009C63DB"/>
    <w:rsid w:val="009D03D0"/>
    <w:rsid w:val="009D2920"/>
    <w:rsid w:val="009D783C"/>
    <w:rsid w:val="009D7FCD"/>
    <w:rsid w:val="009E4510"/>
    <w:rsid w:val="009E5FA2"/>
    <w:rsid w:val="009E67C0"/>
    <w:rsid w:val="009E78E6"/>
    <w:rsid w:val="00A05AF8"/>
    <w:rsid w:val="00A12E01"/>
    <w:rsid w:val="00A16854"/>
    <w:rsid w:val="00A174BF"/>
    <w:rsid w:val="00A30439"/>
    <w:rsid w:val="00A31093"/>
    <w:rsid w:val="00A31699"/>
    <w:rsid w:val="00A322DE"/>
    <w:rsid w:val="00A368D3"/>
    <w:rsid w:val="00A40999"/>
    <w:rsid w:val="00A40C43"/>
    <w:rsid w:val="00A4196B"/>
    <w:rsid w:val="00A424FE"/>
    <w:rsid w:val="00A50682"/>
    <w:rsid w:val="00A65D90"/>
    <w:rsid w:val="00A86056"/>
    <w:rsid w:val="00A9122A"/>
    <w:rsid w:val="00A953C0"/>
    <w:rsid w:val="00AA272A"/>
    <w:rsid w:val="00AA58B1"/>
    <w:rsid w:val="00AB0A83"/>
    <w:rsid w:val="00AC2AFE"/>
    <w:rsid w:val="00AD0BCE"/>
    <w:rsid w:val="00AD32A1"/>
    <w:rsid w:val="00AE2807"/>
    <w:rsid w:val="00AF6B32"/>
    <w:rsid w:val="00AF74D7"/>
    <w:rsid w:val="00B00836"/>
    <w:rsid w:val="00B075B5"/>
    <w:rsid w:val="00B4717D"/>
    <w:rsid w:val="00B56259"/>
    <w:rsid w:val="00B70014"/>
    <w:rsid w:val="00B732BC"/>
    <w:rsid w:val="00B76570"/>
    <w:rsid w:val="00B77F22"/>
    <w:rsid w:val="00B801AB"/>
    <w:rsid w:val="00B873FA"/>
    <w:rsid w:val="00BA5BDA"/>
    <w:rsid w:val="00BB3084"/>
    <w:rsid w:val="00BB49B7"/>
    <w:rsid w:val="00BC14F2"/>
    <w:rsid w:val="00BC4B04"/>
    <w:rsid w:val="00BC6830"/>
    <w:rsid w:val="00BC7555"/>
    <w:rsid w:val="00BD4C5A"/>
    <w:rsid w:val="00BD62AE"/>
    <w:rsid w:val="00BE1727"/>
    <w:rsid w:val="00BE1856"/>
    <w:rsid w:val="00C00DEB"/>
    <w:rsid w:val="00C12F04"/>
    <w:rsid w:val="00C24563"/>
    <w:rsid w:val="00C27B8F"/>
    <w:rsid w:val="00C37756"/>
    <w:rsid w:val="00C44C8D"/>
    <w:rsid w:val="00C453A7"/>
    <w:rsid w:val="00C575E5"/>
    <w:rsid w:val="00C70442"/>
    <w:rsid w:val="00C72198"/>
    <w:rsid w:val="00C76806"/>
    <w:rsid w:val="00C8323B"/>
    <w:rsid w:val="00C86E12"/>
    <w:rsid w:val="00C9004C"/>
    <w:rsid w:val="00C931E6"/>
    <w:rsid w:val="00CB3964"/>
    <w:rsid w:val="00CC5D82"/>
    <w:rsid w:val="00CD3AD4"/>
    <w:rsid w:val="00CD4239"/>
    <w:rsid w:val="00CD4299"/>
    <w:rsid w:val="00CE084F"/>
    <w:rsid w:val="00CE3BA0"/>
    <w:rsid w:val="00CE4F07"/>
    <w:rsid w:val="00D01718"/>
    <w:rsid w:val="00D10463"/>
    <w:rsid w:val="00D14787"/>
    <w:rsid w:val="00D27769"/>
    <w:rsid w:val="00D46D94"/>
    <w:rsid w:val="00D478B3"/>
    <w:rsid w:val="00D5296D"/>
    <w:rsid w:val="00D64A52"/>
    <w:rsid w:val="00D756FC"/>
    <w:rsid w:val="00D83A27"/>
    <w:rsid w:val="00D903C8"/>
    <w:rsid w:val="00D903C9"/>
    <w:rsid w:val="00D945FA"/>
    <w:rsid w:val="00DB5A7C"/>
    <w:rsid w:val="00DC24F0"/>
    <w:rsid w:val="00DD20DF"/>
    <w:rsid w:val="00DE29AD"/>
    <w:rsid w:val="00DE2A96"/>
    <w:rsid w:val="00DF4314"/>
    <w:rsid w:val="00E00FA3"/>
    <w:rsid w:val="00E27FC4"/>
    <w:rsid w:val="00E34DCF"/>
    <w:rsid w:val="00E51300"/>
    <w:rsid w:val="00E7027A"/>
    <w:rsid w:val="00E945D5"/>
    <w:rsid w:val="00EA24D3"/>
    <w:rsid w:val="00EA7D64"/>
    <w:rsid w:val="00EB47CD"/>
    <w:rsid w:val="00EC4B82"/>
    <w:rsid w:val="00EC78E3"/>
    <w:rsid w:val="00ED2B73"/>
    <w:rsid w:val="00EE289F"/>
    <w:rsid w:val="00EE7032"/>
    <w:rsid w:val="00EF38A8"/>
    <w:rsid w:val="00EF4258"/>
    <w:rsid w:val="00F006B7"/>
    <w:rsid w:val="00F21355"/>
    <w:rsid w:val="00F307B5"/>
    <w:rsid w:val="00F323E1"/>
    <w:rsid w:val="00F333B5"/>
    <w:rsid w:val="00F355B4"/>
    <w:rsid w:val="00F620CC"/>
    <w:rsid w:val="00F9349B"/>
    <w:rsid w:val="00FC153E"/>
    <w:rsid w:val="00FE3924"/>
    <w:rsid w:val="00FE4726"/>
    <w:rsid w:val="00FF0A56"/>
    <w:rsid w:val="00FF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CC017AE"/>
  <w15:chartTrackingRefBased/>
  <w15:docId w15:val="{0334CF14-0026-409A-8B24-8356E3DEF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239"/>
    <w:pPr>
      <w:spacing w:after="60" w:line="240" w:lineRule="auto"/>
    </w:pPr>
    <w:rPr>
      <w:rFonts w:eastAsiaTheme="minorEastAsia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03C8"/>
    <w:pPr>
      <w:keepNext/>
      <w:keepLines/>
      <w:spacing w:before="240" w:after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3990"/>
    <w:pPr>
      <w:keepNext/>
      <w:keepLines/>
      <w:spacing w:before="240" w:after="120"/>
      <w:outlineLvl w:val="1"/>
    </w:pPr>
    <w:rPr>
      <w:rFonts w:ascii="Calibri" w:eastAsiaTheme="majorEastAsia" w:hAnsi="Calibri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- Normalny - wypunktowanie,L1,Numerowanie,Podsis rysunku,maz_wyliczenie,opis dzialania,K-P_odwolanie,A_wyliczenie,Akapit z listą5,Bullet Number,Body MS Bullet,lp1,List Paragraph1,List Paragraph2,Preambuła,Tytuły,Lista num,N"/>
    <w:basedOn w:val="Normalny"/>
    <w:link w:val="AkapitzlistZnak"/>
    <w:uiPriority w:val="34"/>
    <w:qFormat/>
    <w:rsid w:val="00D46D9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14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7D8"/>
    <w:rPr>
      <w:rFonts w:eastAsiaTheme="minorEastAsi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147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47D8"/>
    <w:rPr>
      <w:rFonts w:eastAsiaTheme="minorEastAsi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D903C8"/>
    <w:rPr>
      <w:rFonts w:eastAsiaTheme="majorEastAsia" w:cstheme="majorBidi"/>
      <w:b/>
      <w:sz w:val="28"/>
      <w:szCs w:val="32"/>
      <w:lang w:eastAsia="zh-CN"/>
    </w:rPr>
  </w:style>
  <w:style w:type="character" w:customStyle="1" w:styleId="AkapitzlistZnak">
    <w:name w:val="Akapit z listą Znak"/>
    <w:aliases w:val="Akapit z listą - Normalny - wypunktowanie Znak,L1 Znak,Numerowanie Znak,Podsis rysunku Znak,maz_wyliczenie Znak,opis dzialania Znak,K-P_odwolanie Znak,A_wyliczenie Znak,Akapit z listą5 Znak,Bullet Number Znak,Body MS Bullet Znak"/>
    <w:link w:val="Akapitzlist"/>
    <w:uiPriority w:val="34"/>
    <w:qFormat/>
    <w:locked/>
    <w:rsid w:val="00D01718"/>
    <w:rPr>
      <w:rFonts w:eastAsiaTheme="minorEastAsi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35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35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35EF"/>
    <w:rPr>
      <w:rFonts w:eastAsiaTheme="minorEastAsia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35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35EF"/>
    <w:rPr>
      <w:rFonts w:eastAsiaTheme="minorEastAsia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35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5EF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303990"/>
    <w:rPr>
      <w:rFonts w:ascii="Calibri" w:eastAsiaTheme="majorEastAsia" w:hAnsi="Calibri" w:cstheme="majorBidi"/>
      <w:b/>
      <w:szCs w:val="26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59089C"/>
    <w:pPr>
      <w:spacing w:beforeAutospacing="1" w:after="200" w:afterAutospacing="1"/>
    </w:pPr>
    <w:rPr>
      <w:rFonts w:ascii="Times New Roman" w:eastAsia="Times New Roman" w:hAnsi="Times New Roman" w:cs="Times New Roman"/>
      <w:color w:val="00000A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455C73"/>
    <w:pPr>
      <w:ind w:left="28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455C73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x193iq5w">
    <w:name w:val="x193iq5w"/>
    <w:basedOn w:val="Domylnaczcionkaakapitu"/>
    <w:rsid w:val="00455C73"/>
  </w:style>
  <w:style w:type="character" w:styleId="Hipercze">
    <w:name w:val="Hyperlink"/>
    <w:basedOn w:val="Domylnaczcionkaakapitu"/>
    <w:uiPriority w:val="99"/>
    <w:unhideWhenUsed/>
    <w:rsid w:val="00101FE6"/>
    <w:rPr>
      <w:color w:val="0563C1" w:themeColor="hyperlink"/>
      <w:u w:val="single"/>
    </w:rPr>
  </w:style>
  <w:style w:type="paragraph" w:customStyle="1" w:styleId="Default">
    <w:name w:val="Default"/>
    <w:qFormat/>
    <w:rsid w:val="00101FE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4177FF"/>
    <w:pPr>
      <w:spacing w:after="0" w:line="240" w:lineRule="auto"/>
    </w:pPr>
    <w:rPr>
      <w:rFonts w:eastAsiaTheme="minorEastAsia"/>
      <w:szCs w:val="24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762E0C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45439B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pubenchmark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ED1C1-CA6E-465B-94F9-193DEF42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55</Pages>
  <Words>17388</Words>
  <Characters>104333</Characters>
  <Application>Microsoft Office Word</Application>
  <DocSecurity>0</DocSecurity>
  <Lines>869</Lines>
  <Paragraphs>242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MK - zam. publik.</cp:lastModifiedBy>
  <cp:revision>15</cp:revision>
  <cp:lastPrinted>2026-03-08T17:53:00Z</cp:lastPrinted>
  <dcterms:created xsi:type="dcterms:W3CDTF">2026-03-16T11:16:00Z</dcterms:created>
  <dcterms:modified xsi:type="dcterms:W3CDTF">2026-03-25T10:18:00Z</dcterms:modified>
</cp:coreProperties>
</file>