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F7D93" w14:textId="7DC784B0" w:rsidR="0059145E" w:rsidRPr="0059145E" w:rsidRDefault="0059145E" w:rsidP="0059145E">
      <w:pPr>
        <w:spacing w:after="0" w:line="240" w:lineRule="auto"/>
        <w:jc w:val="center"/>
        <w:rPr>
          <w:rFonts w:cstheme="minorHAnsi"/>
          <w:b/>
          <w:bCs/>
          <w:color w:val="000000" w:themeColor="text1"/>
          <w:szCs w:val="24"/>
        </w:rPr>
      </w:pPr>
      <w:r w:rsidRPr="0059145E">
        <w:rPr>
          <w:rFonts w:cstheme="minorHAnsi"/>
          <w:b/>
          <w:bCs/>
          <w:color w:val="000000" w:themeColor="text1"/>
          <w:szCs w:val="24"/>
        </w:rPr>
        <w:t>SZCZEGÓŁOWY OPIS CZĘŚCI I</w:t>
      </w:r>
    </w:p>
    <w:p w14:paraId="1AF4E155" w14:textId="77777777" w:rsidR="009A2B20" w:rsidRPr="00C954B4" w:rsidRDefault="009A2B20" w:rsidP="0059145E">
      <w:pPr>
        <w:spacing w:after="0" w:line="240" w:lineRule="auto"/>
        <w:ind w:firstLine="360"/>
        <w:rPr>
          <w:rFonts w:asciiTheme="majorHAnsi" w:hAnsiTheme="majorHAnsi" w:cstheme="majorHAnsi"/>
          <w:sz w:val="28"/>
          <w:szCs w:val="28"/>
        </w:rPr>
      </w:pPr>
    </w:p>
    <w:p w14:paraId="7F1805CE" w14:textId="39519CB2" w:rsidR="009A2B20" w:rsidRDefault="009A2B20" w:rsidP="00C954B4">
      <w:pPr>
        <w:spacing w:after="0" w:line="240" w:lineRule="auto"/>
        <w:jc w:val="both"/>
      </w:pPr>
      <w:r w:rsidRPr="003D2DE8">
        <w:t xml:space="preserve">Przedmiotem zamówienia jest </w:t>
      </w:r>
      <w:r>
        <w:t xml:space="preserve">rozbudowa, dostawa i wdrożenie nowych modułów </w:t>
      </w:r>
      <w:r w:rsidRPr="003D2DE8">
        <w:t>Szpitalnego Systemu Informacyjnego</w:t>
      </w:r>
      <w:r>
        <w:t xml:space="preserve"> (</w:t>
      </w:r>
      <w:r w:rsidRPr="003D2DE8">
        <w:t>HIS</w:t>
      </w:r>
      <w:r>
        <w:t xml:space="preserve">) </w:t>
      </w:r>
      <w:r w:rsidRPr="003D2DE8">
        <w:t xml:space="preserve">z obsługą Elektronicznej Dokumentacji Medycznej (EDM) wraz ze szkoleniami i integracją z aktualnie </w:t>
      </w:r>
      <w:r>
        <w:t xml:space="preserve">wykorzystywanymi przez </w:t>
      </w:r>
      <w:r w:rsidR="0059145E">
        <w:t>z</w:t>
      </w:r>
      <w:r>
        <w:t xml:space="preserve">amawiającego </w:t>
      </w:r>
      <w:r w:rsidRPr="003D2DE8">
        <w:t>systemami</w:t>
      </w:r>
      <w:r>
        <w:t xml:space="preserve"> specjalistycznej diagnostyki patomorfologicznej oraz systemem </w:t>
      </w:r>
      <w:r w:rsidRPr="003D2DE8">
        <w:t>PACS</w:t>
      </w:r>
      <w:r w:rsidR="0059145E">
        <w:t>, a także</w:t>
      </w:r>
      <w:r w:rsidRPr="003D2DE8">
        <w:t xml:space="preserve"> nadzór autorski</w:t>
      </w:r>
      <w:r>
        <w:t xml:space="preserve"> dostarczonego rozwiązania wraz ze wsparciem serwisowym</w:t>
      </w:r>
      <w:r w:rsidRPr="003D2DE8">
        <w:t>.</w:t>
      </w:r>
    </w:p>
    <w:p w14:paraId="28A257A7" w14:textId="77777777" w:rsidR="00C954B4" w:rsidRPr="003D2DE8" w:rsidRDefault="00C954B4" w:rsidP="00C954B4">
      <w:pPr>
        <w:spacing w:after="0" w:line="240" w:lineRule="auto"/>
        <w:jc w:val="both"/>
      </w:pPr>
    </w:p>
    <w:p w14:paraId="57A39F2E" w14:textId="5879177C" w:rsidR="009A2B20" w:rsidRPr="00C954B4" w:rsidRDefault="009A2B20" w:rsidP="00C954B4">
      <w:pPr>
        <w:pStyle w:val="Nagwek1"/>
        <w:numPr>
          <w:ilvl w:val="0"/>
          <w:numId w:val="60"/>
        </w:numPr>
        <w:spacing w:before="0" w:after="0" w:line="240" w:lineRule="auto"/>
        <w:ind w:left="284" w:hanging="284"/>
        <w:rPr>
          <w:b/>
          <w:bCs/>
          <w:color w:val="auto"/>
          <w:sz w:val="24"/>
          <w:szCs w:val="24"/>
        </w:rPr>
      </w:pPr>
      <w:r w:rsidRPr="00C954B4">
        <w:rPr>
          <w:b/>
          <w:bCs/>
          <w:color w:val="auto"/>
          <w:sz w:val="24"/>
          <w:szCs w:val="24"/>
        </w:rPr>
        <w:t>Zakres zamówienia</w:t>
      </w:r>
      <w:r w:rsidR="00C954B4">
        <w:rPr>
          <w:b/>
          <w:bCs/>
          <w:color w:val="auto"/>
          <w:sz w:val="24"/>
          <w:szCs w:val="24"/>
        </w:rPr>
        <w:t>:</w:t>
      </w:r>
    </w:p>
    <w:p w14:paraId="3B1E89F1" w14:textId="37C3DB7A" w:rsidR="009A2B20" w:rsidRDefault="009A2B20" w:rsidP="009A2B20">
      <w:pPr>
        <w:pStyle w:val="Akapitzlist"/>
        <w:numPr>
          <w:ilvl w:val="0"/>
          <w:numId w:val="50"/>
        </w:numPr>
        <w:spacing w:after="160" w:line="240" w:lineRule="auto"/>
        <w:jc w:val="both"/>
      </w:pPr>
      <w:r w:rsidRPr="003D2DE8">
        <w:t>Dostawa i wdrożenie modułów oprogramowania aplikacyjnego HIS,</w:t>
      </w:r>
      <w:r>
        <w:t xml:space="preserve"> </w:t>
      </w:r>
      <w:r w:rsidRPr="003D2DE8">
        <w:t>EDM</w:t>
      </w:r>
      <w:r>
        <w:t xml:space="preserve">, </w:t>
      </w:r>
      <w:r w:rsidRPr="003D2DE8">
        <w:t>wraz z integracją z</w:t>
      </w:r>
      <w:r>
        <w:t xml:space="preserve"> wykorzystywanymi przez Zamawiającego </w:t>
      </w:r>
      <w:r w:rsidRPr="003D2DE8">
        <w:t>systemami</w:t>
      </w:r>
      <w:r>
        <w:t xml:space="preserve"> obsługi diagnostyki obrazowej </w:t>
      </w:r>
      <w:r w:rsidRPr="003D2DE8">
        <w:t>PACS</w:t>
      </w:r>
      <w:r>
        <w:t xml:space="preserve"> oraz diagnostyki patomorfologicznej, </w:t>
      </w:r>
      <w:r w:rsidRPr="003D2DE8">
        <w:t xml:space="preserve"> udzielenie licencji na</w:t>
      </w:r>
      <w:r>
        <w:t xml:space="preserve"> </w:t>
      </w:r>
      <w:r w:rsidRPr="003D2DE8">
        <w:t xml:space="preserve">użytkowanie tych programów aplikacyjnych wraz z nadzorem autorskim i serwisem nad </w:t>
      </w:r>
      <w:r>
        <w:t xml:space="preserve">dostarczonym </w:t>
      </w:r>
      <w:r w:rsidRPr="003D2DE8">
        <w:t>aplikacyjnym przez okres</w:t>
      </w:r>
      <w:r>
        <w:t xml:space="preserve"> 36 </w:t>
      </w:r>
      <w:r w:rsidRPr="003D2DE8">
        <w:t xml:space="preserve">miesięcy od daty </w:t>
      </w:r>
      <w:r>
        <w:t xml:space="preserve">zakończenia wdrożenia </w:t>
      </w:r>
      <w:r w:rsidRPr="003D2DE8">
        <w:t>(opis wymagań funkcjonalnych dla oprogramowania aplikacyjnego znajduje się w dalszej części</w:t>
      </w:r>
      <w:r>
        <w:t xml:space="preserve"> niniejszego opisu</w:t>
      </w:r>
      <w:r w:rsidRPr="003D2DE8">
        <w:t>).</w:t>
      </w:r>
    </w:p>
    <w:p w14:paraId="1D9EC16A" w14:textId="77777777" w:rsidR="009A2B20" w:rsidRPr="003D2DE8" w:rsidRDefault="009A2B20" w:rsidP="009A2B20">
      <w:pPr>
        <w:pStyle w:val="Akapitzlist"/>
        <w:spacing w:line="240" w:lineRule="auto"/>
        <w:ind w:left="360"/>
      </w:pPr>
    </w:p>
    <w:p w14:paraId="6E6EB155" w14:textId="77777777" w:rsidR="009A2B20" w:rsidRPr="003D2DE8" w:rsidRDefault="009A2B20" w:rsidP="009A2B20">
      <w:pPr>
        <w:pStyle w:val="Akapitzlist"/>
        <w:numPr>
          <w:ilvl w:val="0"/>
          <w:numId w:val="50"/>
        </w:numPr>
        <w:spacing w:after="160" w:line="240" w:lineRule="auto"/>
        <w:jc w:val="both"/>
      </w:pPr>
      <w:r w:rsidRPr="003D2DE8">
        <w:t>Wykaz modułów systemu HIS wraz z wymaganymi ilościami licencji</w:t>
      </w:r>
    </w:p>
    <w:tbl>
      <w:tblPr>
        <w:tblW w:w="886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4"/>
        <w:gridCol w:w="4712"/>
        <w:gridCol w:w="3544"/>
      </w:tblGrid>
      <w:tr w:rsidR="009A2B20" w:rsidRPr="003D2DE8" w14:paraId="3E655051" w14:textId="77777777" w:rsidTr="00A3767C">
        <w:trPr>
          <w:trHeight w:val="444"/>
        </w:trPr>
        <w:tc>
          <w:tcPr>
            <w:tcW w:w="604" w:type="dxa"/>
            <w:vAlign w:val="center"/>
          </w:tcPr>
          <w:p w14:paraId="27960211" w14:textId="77777777" w:rsidR="009A2B20" w:rsidRPr="003D2DE8" w:rsidRDefault="009A2B20" w:rsidP="00A3767C">
            <w:pPr>
              <w:spacing w:after="0" w:line="240" w:lineRule="auto"/>
              <w:jc w:val="center"/>
              <w:rPr>
                <w:rFonts w:cstheme="minorHAnsi"/>
                <w:b/>
                <w:bCs/>
                <w:szCs w:val="20"/>
              </w:rPr>
            </w:pPr>
            <w:r w:rsidRPr="003D2DE8">
              <w:rPr>
                <w:rFonts w:cstheme="minorHAnsi"/>
                <w:b/>
                <w:bCs/>
                <w:szCs w:val="20"/>
              </w:rPr>
              <w:t>Lp.</w:t>
            </w:r>
          </w:p>
        </w:tc>
        <w:tc>
          <w:tcPr>
            <w:tcW w:w="4712" w:type="dxa"/>
            <w:vAlign w:val="center"/>
          </w:tcPr>
          <w:p w14:paraId="40DA0724" w14:textId="77777777" w:rsidR="009A2B20" w:rsidRPr="003D2DE8" w:rsidRDefault="009A2B20" w:rsidP="00A3767C">
            <w:pPr>
              <w:spacing w:after="0" w:line="240" w:lineRule="auto"/>
              <w:jc w:val="center"/>
              <w:rPr>
                <w:rFonts w:cstheme="minorHAnsi"/>
                <w:b/>
                <w:bCs/>
                <w:szCs w:val="20"/>
              </w:rPr>
            </w:pPr>
            <w:r w:rsidRPr="003D2DE8">
              <w:rPr>
                <w:rFonts w:cstheme="minorHAnsi"/>
                <w:b/>
                <w:bCs/>
                <w:szCs w:val="20"/>
              </w:rPr>
              <w:t>Moduł Systemu HIS</w:t>
            </w:r>
          </w:p>
        </w:tc>
        <w:tc>
          <w:tcPr>
            <w:tcW w:w="3544" w:type="dxa"/>
            <w:vAlign w:val="center"/>
          </w:tcPr>
          <w:p w14:paraId="0750B611" w14:textId="77777777" w:rsidR="009A2B20" w:rsidRPr="003D2DE8" w:rsidRDefault="009A2B20" w:rsidP="00A3767C">
            <w:pPr>
              <w:spacing w:after="0" w:line="240" w:lineRule="auto"/>
              <w:jc w:val="center"/>
              <w:rPr>
                <w:rFonts w:cstheme="minorHAnsi"/>
                <w:b/>
                <w:bCs/>
                <w:szCs w:val="20"/>
              </w:rPr>
            </w:pPr>
            <w:r w:rsidRPr="003D2DE8">
              <w:rPr>
                <w:rFonts w:cstheme="minorHAnsi"/>
                <w:b/>
                <w:bCs/>
                <w:szCs w:val="20"/>
              </w:rPr>
              <w:t>Liczba i rodzaj licencji</w:t>
            </w:r>
          </w:p>
        </w:tc>
      </w:tr>
      <w:tr w:rsidR="009A2B20" w:rsidRPr="003D2DE8" w14:paraId="1F32BF76" w14:textId="77777777" w:rsidTr="00A3767C">
        <w:trPr>
          <w:trHeight w:val="444"/>
        </w:trPr>
        <w:tc>
          <w:tcPr>
            <w:tcW w:w="8860" w:type="dxa"/>
            <w:gridSpan w:val="3"/>
            <w:vAlign w:val="center"/>
          </w:tcPr>
          <w:p w14:paraId="4FC6F85C" w14:textId="77777777" w:rsidR="009A2B20" w:rsidRPr="003D2DE8" w:rsidRDefault="009A2B20" w:rsidP="00A3767C">
            <w:pPr>
              <w:spacing w:after="0" w:line="240" w:lineRule="auto"/>
              <w:jc w:val="center"/>
              <w:rPr>
                <w:rFonts w:cstheme="minorHAnsi"/>
                <w:b/>
                <w:bCs/>
                <w:szCs w:val="20"/>
              </w:rPr>
            </w:pPr>
            <w:r>
              <w:rPr>
                <w:rFonts w:cstheme="minorHAnsi"/>
                <w:b/>
                <w:bCs/>
                <w:szCs w:val="20"/>
              </w:rPr>
              <w:t xml:space="preserve">Obsługa </w:t>
            </w:r>
            <w:r w:rsidRPr="00924EC8">
              <w:rPr>
                <w:rFonts w:cstheme="minorHAnsi"/>
                <w:b/>
                <w:bCs/>
                <w:szCs w:val="20"/>
              </w:rPr>
              <w:t>świadczeń w ramach podstawowej opieki zdrowotnej</w:t>
            </w:r>
          </w:p>
        </w:tc>
      </w:tr>
      <w:tr w:rsidR="009A2B20" w:rsidRPr="003D2DE8" w14:paraId="47292202" w14:textId="77777777" w:rsidTr="00A3767C">
        <w:trPr>
          <w:trHeight w:val="221"/>
        </w:trPr>
        <w:tc>
          <w:tcPr>
            <w:tcW w:w="604" w:type="dxa"/>
            <w:vAlign w:val="center"/>
          </w:tcPr>
          <w:p w14:paraId="78E7C3C4" w14:textId="77777777" w:rsidR="009A2B20" w:rsidRPr="003D2DE8" w:rsidRDefault="009A2B20" w:rsidP="00A3767C">
            <w:pPr>
              <w:spacing w:after="0" w:line="240" w:lineRule="auto"/>
              <w:jc w:val="center"/>
              <w:rPr>
                <w:rFonts w:cstheme="minorHAnsi"/>
                <w:szCs w:val="20"/>
              </w:rPr>
            </w:pPr>
            <w:r w:rsidRPr="003D2DE8">
              <w:rPr>
                <w:rFonts w:cstheme="minorHAnsi"/>
                <w:szCs w:val="20"/>
              </w:rPr>
              <w:t>1</w:t>
            </w:r>
          </w:p>
        </w:tc>
        <w:tc>
          <w:tcPr>
            <w:tcW w:w="4712" w:type="dxa"/>
            <w:vAlign w:val="center"/>
          </w:tcPr>
          <w:p w14:paraId="6E4E355B" w14:textId="23872CCA" w:rsidR="009A2B20" w:rsidRPr="003D2DE8" w:rsidRDefault="009A2B20" w:rsidP="009A2B20">
            <w:pPr>
              <w:spacing w:after="0" w:line="240" w:lineRule="auto"/>
              <w:rPr>
                <w:rFonts w:cstheme="minorHAnsi"/>
                <w:szCs w:val="20"/>
              </w:rPr>
            </w:pPr>
            <w:r w:rsidRPr="009A2B20">
              <w:rPr>
                <w:rFonts w:asciiTheme="majorHAnsi" w:hAnsiTheme="majorHAnsi" w:cstheme="majorHAnsi"/>
              </w:rPr>
              <w:t>Integracja z Rejestrem Endoprotezoplastyk /Ankieta endoprotezoplastyki</w:t>
            </w:r>
          </w:p>
        </w:tc>
        <w:tc>
          <w:tcPr>
            <w:tcW w:w="3544" w:type="dxa"/>
            <w:vAlign w:val="center"/>
          </w:tcPr>
          <w:p w14:paraId="4961C757" w14:textId="77777777" w:rsidR="009A2B20" w:rsidRPr="003D2DE8" w:rsidRDefault="009A2B20" w:rsidP="00A3767C">
            <w:pPr>
              <w:spacing w:after="0" w:line="240" w:lineRule="auto"/>
              <w:rPr>
                <w:rFonts w:cstheme="minorHAnsi"/>
                <w:szCs w:val="20"/>
              </w:rPr>
            </w:pPr>
            <w:r w:rsidRPr="003D2DE8">
              <w:rPr>
                <w:rFonts w:cstheme="minorHAnsi"/>
                <w:szCs w:val="20"/>
              </w:rPr>
              <w:t>Licencja na funkcjonalność:</w:t>
            </w:r>
            <w:r>
              <w:rPr>
                <w:rFonts w:cstheme="minorHAnsi"/>
                <w:szCs w:val="20"/>
              </w:rPr>
              <w:t xml:space="preserve"> </w:t>
            </w:r>
            <w:r w:rsidRPr="003D2DE8">
              <w:rPr>
                <w:rFonts w:cstheme="minorHAnsi"/>
                <w:szCs w:val="20"/>
              </w:rPr>
              <w:t>1</w:t>
            </w:r>
          </w:p>
        </w:tc>
      </w:tr>
      <w:tr w:rsidR="009A2B20" w:rsidRPr="003D2DE8" w14:paraId="359770AA" w14:textId="77777777" w:rsidTr="006073E1">
        <w:trPr>
          <w:trHeight w:val="337"/>
        </w:trPr>
        <w:tc>
          <w:tcPr>
            <w:tcW w:w="604" w:type="dxa"/>
            <w:vAlign w:val="center"/>
          </w:tcPr>
          <w:p w14:paraId="100A728F" w14:textId="77777777" w:rsidR="009A2B20" w:rsidRPr="003D2DE8" w:rsidRDefault="009A2B20" w:rsidP="009A2B20">
            <w:pPr>
              <w:spacing w:after="0" w:line="240" w:lineRule="auto"/>
              <w:jc w:val="center"/>
              <w:rPr>
                <w:rFonts w:cstheme="minorHAnsi"/>
                <w:szCs w:val="20"/>
              </w:rPr>
            </w:pPr>
            <w:r w:rsidRPr="003D2DE8">
              <w:rPr>
                <w:rFonts w:cstheme="minorHAnsi"/>
                <w:szCs w:val="20"/>
              </w:rPr>
              <w:t>2</w:t>
            </w:r>
          </w:p>
        </w:tc>
        <w:tc>
          <w:tcPr>
            <w:tcW w:w="4712" w:type="dxa"/>
          </w:tcPr>
          <w:p w14:paraId="7BD98487" w14:textId="13CE136F" w:rsidR="009A2B20" w:rsidRPr="003D2DE8" w:rsidRDefault="009A2B20" w:rsidP="009A2B20">
            <w:pPr>
              <w:spacing w:after="0" w:line="240" w:lineRule="auto"/>
              <w:rPr>
                <w:rFonts w:cstheme="minorHAnsi"/>
                <w:szCs w:val="20"/>
              </w:rPr>
            </w:pPr>
            <w:r w:rsidRPr="008B24A1">
              <w:rPr>
                <w:rFonts w:asciiTheme="majorHAnsi" w:hAnsiTheme="majorHAnsi" w:cstheme="majorHAnsi"/>
              </w:rPr>
              <w:t xml:space="preserve">Ankieta udarowa - przygotowanie, wypełnienie danymi elektronicznego dokumentu zawierającego dane dotyczące leczenia udarów mózgu, w tym przeprowadzonych zabiegów </w:t>
            </w:r>
            <w:proofErr w:type="spellStart"/>
            <w:r w:rsidRPr="008B24A1">
              <w:rPr>
                <w:rFonts w:asciiTheme="majorHAnsi" w:hAnsiTheme="majorHAnsi" w:cstheme="majorHAnsi"/>
              </w:rPr>
              <w:t>trombektomii</w:t>
            </w:r>
            <w:proofErr w:type="spellEnd"/>
          </w:p>
        </w:tc>
        <w:tc>
          <w:tcPr>
            <w:tcW w:w="3544" w:type="dxa"/>
            <w:vAlign w:val="center"/>
          </w:tcPr>
          <w:p w14:paraId="62BE322A" w14:textId="77777777"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22C7D66C" w14:textId="77777777" w:rsidTr="006073E1">
        <w:trPr>
          <w:trHeight w:val="221"/>
        </w:trPr>
        <w:tc>
          <w:tcPr>
            <w:tcW w:w="604" w:type="dxa"/>
            <w:vAlign w:val="center"/>
          </w:tcPr>
          <w:p w14:paraId="0DCA09D2" w14:textId="77777777" w:rsidR="009A2B20" w:rsidRPr="003D2DE8" w:rsidRDefault="009A2B20" w:rsidP="009A2B20">
            <w:pPr>
              <w:spacing w:after="0" w:line="240" w:lineRule="auto"/>
              <w:jc w:val="center"/>
              <w:rPr>
                <w:rFonts w:cstheme="minorHAnsi"/>
                <w:szCs w:val="20"/>
              </w:rPr>
            </w:pPr>
            <w:r w:rsidRPr="003D2DE8">
              <w:rPr>
                <w:rFonts w:cstheme="minorHAnsi"/>
                <w:szCs w:val="20"/>
              </w:rPr>
              <w:t>3</w:t>
            </w:r>
          </w:p>
        </w:tc>
        <w:tc>
          <w:tcPr>
            <w:tcW w:w="4712" w:type="dxa"/>
          </w:tcPr>
          <w:p w14:paraId="1AE76B86" w14:textId="63CC38D4" w:rsidR="009A2B20" w:rsidRPr="003D2DE8" w:rsidRDefault="009A2B20" w:rsidP="009A2B20">
            <w:pPr>
              <w:spacing w:after="0" w:line="240" w:lineRule="auto"/>
              <w:rPr>
                <w:rFonts w:cstheme="minorHAnsi"/>
                <w:szCs w:val="20"/>
              </w:rPr>
            </w:pPr>
            <w:r w:rsidRPr="008B24A1">
              <w:rPr>
                <w:rFonts w:asciiTheme="majorHAnsi" w:hAnsiTheme="majorHAnsi" w:cstheme="majorHAnsi"/>
              </w:rPr>
              <w:t>Ankieta SIMP - gromadzenie i przetwarzanie danych medycznych w ramach programów profilaktycznych NFZ z karty Chorób Układu Krążenia (</w:t>
            </w:r>
            <w:proofErr w:type="spellStart"/>
            <w:r w:rsidRPr="008B24A1">
              <w:rPr>
                <w:rFonts w:asciiTheme="majorHAnsi" w:hAnsiTheme="majorHAnsi" w:cstheme="majorHAnsi"/>
              </w:rPr>
              <w:t>ChUK</w:t>
            </w:r>
            <w:proofErr w:type="spellEnd"/>
            <w:r w:rsidRPr="008B24A1">
              <w:rPr>
                <w:rFonts w:asciiTheme="majorHAnsi" w:hAnsiTheme="majorHAnsi" w:cstheme="majorHAnsi"/>
              </w:rPr>
              <w:t>) oraz z ankiety do badań mammograficznych</w:t>
            </w:r>
          </w:p>
        </w:tc>
        <w:tc>
          <w:tcPr>
            <w:tcW w:w="3544" w:type="dxa"/>
            <w:vAlign w:val="center"/>
          </w:tcPr>
          <w:p w14:paraId="3B14A9EE" w14:textId="77777777"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7633C092" w14:textId="77777777" w:rsidTr="006073E1">
        <w:trPr>
          <w:trHeight w:val="221"/>
        </w:trPr>
        <w:tc>
          <w:tcPr>
            <w:tcW w:w="604" w:type="dxa"/>
            <w:vAlign w:val="center"/>
          </w:tcPr>
          <w:p w14:paraId="6779A13C" w14:textId="77777777" w:rsidR="009A2B20" w:rsidRPr="003D2DE8" w:rsidRDefault="009A2B20" w:rsidP="009A2B20">
            <w:pPr>
              <w:spacing w:after="0" w:line="240" w:lineRule="auto"/>
              <w:jc w:val="center"/>
              <w:rPr>
                <w:rFonts w:cstheme="minorHAnsi"/>
                <w:szCs w:val="20"/>
              </w:rPr>
            </w:pPr>
            <w:r w:rsidRPr="003D2DE8">
              <w:rPr>
                <w:rFonts w:cstheme="minorHAnsi"/>
                <w:szCs w:val="20"/>
              </w:rPr>
              <w:t>4</w:t>
            </w:r>
          </w:p>
        </w:tc>
        <w:tc>
          <w:tcPr>
            <w:tcW w:w="4712" w:type="dxa"/>
          </w:tcPr>
          <w:p w14:paraId="402B56E2" w14:textId="2CACFD00" w:rsidR="009A2B20" w:rsidRPr="003D2DE8" w:rsidRDefault="009A2B20" w:rsidP="009A2B20">
            <w:pPr>
              <w:spacing w:after="0" w:line="240" w:lineRule="auto"/>
              <w:rPr>
                <w:rFonts w:cstheme="minorHAnsi"/>
                <w:szCs w:val="20"/>
              </w:rPr>
            </w:pPr>
            <w:r w:rsidRPr="008B24A1">
              <w:rPr>
                <w:rFonts w:asciiTheme="majorHAnsi" w:hAnsiTheme="majorHAnsi" w:cstheme="majorHAnsi"/>
              </w:rPr>
              <w:t>Rozszerzenie EDM o nowe dokumenty ustawowe (+9)</w:t>
            </w:r>
          </w:p>
        </w:tc>
        <w:tc>
          <w:tcPr>
            <w:tcW w:w="3544" w:type="dxa"/>
            <w:vAlign w:val="center"/>
          </w:tcPr>
          <w:p w14:paraId="59B0FF01" w14:textId="77777777"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4A7D1494" w14:textId="77777777" w:rsidTr="006073E1">
        <w:trPr>
          <w:trHeight w:val="221"/>
        </w:trPr>
        <w:tc>
          <w:tcPr>
            <w:tcW w:w="604" w:type="dxa"/>
            <w:vAlign w:val="center"/>
          </w:tcPr>
          <w:p w14:paraId="3A6FA0DE" w14:textId="77777777" w:rsidR="009A2B20" w:rsidRPr="003D2DE8" w:rsidRDefault="009A2B20" w:rsidP="009A2B20">
            <w:pPr>
              <w:spacing w:after="0" w:line="240" w:lineRule="auto"/>
              <w:jc w:val="center"/>
              <w:rPr>
                <w:rFonts w:cstheme="minorHAnsi"/>
                <w:szCs w:val="20"/>
              </w:rPr>
            </w:pPr>
            <w:r w:rsidRPr="003D2DE8">
              <w:rPr>
                <w:rFonts w:cstheme="minorHAnsi"/>
                <w:szCs w:val="20"/>
              </w:rPr>
              <w:t>5</w:t>
            </w:r>
          </w:p>
        </w:tc>
        <w:tc>
          <w:tcPr>
            <w:tcW w:w="4712" w:type="dxa"/>
          </w:tcPr>
          <w:p w14:paraId="677B39FD" w14:textId="0372B6A1" w:rsidR="009A2B20" w:rsidRPr="003D2DE8" w:rsidRDefault="009A2B20" w:rsidP="009A2B20">
            <w:pPr>
              <w:spacing w:after="0" w:line="240" w:lineRule="auto"/>
              <w:rPr>
                <w:rFonts w:cstheme="minorHAnsi"/>
                <w:szCs w:val="20"/>
              </w:rPr>
            </w:pPr>
            <w:r w:rsidRPr="008B24A1">
              <w:rPr>
                <w:rFonts w:asciiTheme="majorHAnsi" w:hAnsiTheme="majorHAnsi" w:cstheme="majorHAnsi"/>
              </w:rPr>
              <w:t xml:space="preserve">AMMS - Bank Krwi, Serologia i Integracja z </w:t>
            </w:r>
            <w:proofErr w:type="spellStart"/>
            <w:r w:rsidRPr="008B24A1">
              <w:rPr>
                <w:rFonts w:asciiTheme="majorHAnsi" w:hAnsiTheme="majorHAnsi" w:cstheme="majorHAnsi"/>
              </w:rPr>
              <w:t>eKrew</w:t>
            </w:r>
            <w:proofErr w:type="spellEnd"/>
            <w:r w:rsidRPr="008B24A1">
              <w:rPr>
                <w:rFonts w:asciiTheme="majorHAnsi" w:hAnsiTheme="majorHAnsi" w:cstheme="majorHAnsi"/>
              </w:rPr>
              <w:t xml:space="preserve"> – pakiet licencji - dostęp kadry medycznej do danych o stanach magazynowych krwi w przyszpitalnym Banku Krwi</w:t>
            </w:r>
          </w:p>
        </w:tc>
        <w:tc>
          <w:tcPr>
            <w:tcW w:w="3544" w:type="dxa"/>
            <w:vAlign w:val="center"/>
          </w:tcPr>
          <w:p w14:paraId="7D6C9AD7" w14:textId="77777777"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2701F964" w14:textId="77777777" w:rsidTr="006073E1">
        <w:trPr>
          <w:trHeight w:val="221"/>
        </w:trPr>
        <w:tc>
          <w:tcPr>
            <w:tcW w:w="604" w:type="dxa"/>
            <w:vAlign w:val="center"/>
          </w:tcPr>
          <w:p w14:paraId="3B8B4FF3" w14:textId="77777777" w:rsidR="009A2B20" w:rsidRPr="003D2DE8" w:rsidRDefault="009A2B20" w:rsidP="009A2B20">
            <w:pPr>
              <w:spacing w:after="0" w:line="240" w:lineRule="auto"/>
              <w:jc w:val="center"/>
              <w:rPr>
                <w:rFonts w:cstheme="minorHAnsi"/>
                <w:szCs w:val="20"/>
              </w:rPr>
            </w:pPr>
            <w:r w:rsidRPr="003D2DE8">
              <w:rPr>
                <w:rFonts w:cstheme="minorHAnsi"/>
                <w:szCs w:val="20"/>
              </w:rPr>
              <w:t>6</w:t>
            </w:r>
          </w:p>
        </w:tc>
        <w:tc>
          <w:tcPr>
            <w:tcW w:w="4712" w:type="dxa"/>
          </w:tcPr>
          <w:p w14:paraId="6A87037A" w14:textId="5360C014" w:rsidR="009A2B20" w:rsidRPr="003D2DE8" w:rsidRDefault="009A2B20" w:rsidP="009A2B20">
            <w:pPr>
              <w:spacing w:after="0" w:line="240" w:lineRule="auto"/>
              <w:rPr>
                <w:rFonts w:cstheme="minorHAnsi"/>
                <w:szCs w:val="20"/>
              </w:rPr>
            </w:pPr>
            <w:r w:rsidRPr="008B24A1">
              <w:rPr>
                <w:rFonts w:asciiTheme="majorHAnsi" w:hAnsiTheme="majorHAnsi" w:cstheme="majorHAnsi"/>
              </w:rPr>
              <w:t>Integracja z systemem e-Krew - automatyzacja czynności i wsparcie sprawozdawczości dzięki integracji z centralnym systemem e-Krew</w:t>
            </w:r>
          </w:p>
        </w:tc>
        <w:tc>
          <w:tcPr>
            <w:tcW w:w="3544" w:type="dxa"/>
            <w:vAlign w:val="center"/>
          </w:tcPr>
          <w:p w14:paraId="589D563B" w14:textId="1BFF6794"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5ABF63BC" w14:textId="77777777" w:rsidTr="006073E1">
        <w:trPr>
          <w:trHeight w:val="221"/>
        </w:trPr>
        <w:tc>
          <w:tcPr>
            <w:tcW w:w="604" w:type="dxa"/>
            <w:vAlign w:val="center"/>
          </w:tcPr>
          <w:p w14:paraId="11C930A5" w14:textId="77777777" w:rsidR="009A2B20" w:rsidRPr="003D2DE8" w:rsidRDefault="009A2B20" w:rsidP="009A2B20">
            <w:pPr>
              <w:spacing w:after="0" w:line="240" w:lineRule="auto"/>
              <w:jc w:val="center"/>
              <w:rPr>
                <w:rFonts w:cstheme="minorHAnsi"/>
                <w:szCs w:val="20"/>
              </w:rPr>
            </w:pPr>
            <w:r w:rsidRPr="003D2DE8">
              <w:rPr>
                <w:rFonts w:cstheme="minorHAnsi"/>
                <w:szCs w:val="20"/>
              </w:rPr>
              <w:t>7</w:t>
            </w:r>
          </w:p>
        </w:tc>
        <w:tc>
          <w:tcPr>
            <w:tcW w:w="4712" w:type="dxa"/>
          </w:tcPr>
          <w:p w14:paraId="6E5BF012" w14:textId="6F9C8CA7" w:rsidR="009A2B20" w:rsidRPr="003D2DE8" w:rsidRDefault="009A2B20" w:rsidP="009A2B20">
            <w:pPr>
              <w:spacing w:after="0" w:line="240" w:lineRule="auto"/>
              <w:rPr>
                <w:rFonts w:cstheme="minorHAnsi"/>
                <w:szCs w:val="20"/>
              </w:rPr>
            </w:pPr>
            <w:r w:rsidRPr="008B24A1">
              <w:rPr>
                <w:rFonts w:asciiTheme="majorHAnsi" w:hAnsiTheme="majorHAnsi" w:cstheme="majorHAnsi"/>
              </w:rPr>
              <w:t>Integracja z analizatorem serologicznym - Integracja aparatu realizującego oznaczenia serologiczne w szpitalu z nowym systemem Banku Krwi</w:t>
            </w:r>
          </w:p>
        </w:tc>
        <w:tc>
          <w:tcPr>
            <w:tcW w:w="3544" w:type="dxa"/>
            <w:vAlign w:val="center"/>
          </w:tcPr>
          <w:p w14:paraId="5815E357" w14:textId="5D104AE9"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211C3579" w14:textId="77777777" w:rsidTr="006073E1">
        <w:trPr>
          <w:trHeight w:val="221"/>
        </w:trPr>
        <w:tc>
          <w:tcPr>
            <w:tcW w:w="604" w:type="dxa"/>
            <w:vAlign w:val="center"/>
          </w:tcPr>
          <w:p w14:paraId="7B62090C" w14:textId="77777777" w:rsidR="009A2B20" w:rsidRPr="003D2DE8" w:rsidRDefault="009A2B20" w:rsidP="009A2B20">
            <w:pPr>
              <w:spacing w:after="0" w:line="240" w:lineRule="auto"/>
              <w:jc w:val="center"/>
              <w:rPr>
                <w:rFonts w:cstheme="minorHAnsi"/>
                <w:szCs w:val="20"/>
              </w:rPr>
            </w:pPr>
            <w:r w:rsidRPr="003D2DE8">
              <w:rPr>
                <w:rFonts w:cstheme="minorHAnsi"/>
                <w:szCs w:val="20"/>
              </w:rPr>
              <w:t>8</w:t>
            </w:r>
          </w:p>
        </w:tc>
        <w:tc>
          <w:tcPr>
            <w:tcW w:w="4712" w:type="dxa"/>
          </w:tcPr>
          <w:p w14:paraId="7B0204D2" w14:textId="63CCC56C" w:rsidR="009A2B20" w:rsidRPr="003D2DE8" w:rsidRDefault="009A2B20" w:rsidP="009A2B20">
            <w:pPr>
              <w:spacing w:after="0" w:line="240" w:lineRule="auto"/>
              <w:rPr>
                <w:rFonts w:cstheme="minorHAnsi"/>
                <w:szCs w:val="20"/>
              </w:rPr>
            </w:pPr>
            <w:r>
              <w:rPr>
                <w:rFonts w:asciiTheme="majorHAnsi" w:hAnsiTheme="majorHAnsi" w:cstheme="majorHAnsi"/>
              </w:rPr>
              <w:t>O</w:t>
            </w:r>
            <w:r w:rsidRPr="008B24A1">
              <w:rPr>
                <w:rFonts w:asciiTheme="majorHAnsi" w:hAnsiTheme="majorHAnsi" w:cstheme="majorHAnsi"/>
              </w:rPr>
              <w:t>bsługa zamówień recept z IKP - integracja z systemem P1 w zakresie obsługi zamówień e-recepty złożonych przez pacjentów za pośrednictwem Internetowego Konta Pacjenta (IKP) w Gabinetach lekarskich</w:t>
            </w:r>
          </w:p>
        </w:tc>
        <w:tc>
          <w:tcPr>
            <w:tcW w:w="3544" w:type="dxa"/>
            <w:vAlign w:val="center"/>
          </w:tcPr>
          <w:p w14:paraId="177FE90C" w14:textId="77777777"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505B3F53" w14:textId="77777777" w:rsidTr="006073E1">
        <w:trPr>
          <w:trHeight w:val="221"/>
        </w:trPr>
        <w:tc>
          <w:tcPr>
            <w:tcW w:w="604" w:type="dxa"/>
            <w:vAlign w:val="center"/>
          </w:tcPr>
          <w:p w14:paraId="523C1AB4" w14:textId="77777777" w:rsidR="009A2B20" w:rsidRPr="003D2DE8" w:rsidRDefault="009A2B20" w:rsidP="009A2B20">
            <w:pPr>
              <w:spacing w:after="0" w:line="240" w:lineRule="auto"/>
              <w:jc w:val="center"/>
              <w:rPr>
                <w:rFonts w:cstheme="minorHAnsi"/>
                <w:szCs w:val="20"/>
              </w:rPr>
            </w:pPr>
            <w:r w:rsidRPr="003D2DE8">
              <w:rPr>
                <w:rFonts w:cstheme="minorHAnsi"/>
                <w:szCs w:val="20"/>
              </w:rPr>
              <w:lastRenderedPageBreak/>
              <w:t>9</w:t>
            </w:r>
          </w:p>
        </w:tc>
        <w:tc>
          <w:tcPr>
            <w:tcW w:w="4712" w:type="dxa"/>
          </w:tcPr>
          <w:p w14:paraId="66D94A9F" w14:textId="41BEA9A9" w:rsidR="009A2B20" w:rsidRPr="003D2DE8" w:rsidRDefault="009A2B20" w:rsidP="009A2B20">
            <w:pPr>
              <w:spacing w:after="0" w:line="240" w:lineRule="auto"/>
              <w:rPr>
                <w:rFonts w:cstheme="minorHAnsi"/>
                <w:szCs w:val="20"/>
              </w:rPr>
            </w:pPr>
            <w:r w:rsidRPr="008B24A1">
              <w:rPr>
                <w:rFonts w:asciiTheme="majorHAnsi" w:hAnsiTheme="majorHAnsi" w:cstheme="majorHAnsi"/>
              </w:rPr>
              <w:t xml:space="preserve">Integracja z TOP-SOR - dostosowanie </w:t>
            </w:r>
            <w:proofErr w:type="spellStart"/>
            <w:r w:rsidRPr="008B24A1">
              <w:rPr>
                <w:rFonts w:asciiTheme="majorHAnsi" w:hAnsiTheme="majorHAnsi" w:cstheme="majorHAnsi"/>
              </w:rPr>
              <w:t>użytkowaniego</w:t>
            </w:r>
            <w:proofErr w:type="spellEnd"/>
            <w:r w:rsidRPr="008B24A1">
              <w:rPr>
                <w:rFonts w:asciiTheme="majorHAnsi" w:hAnsiTheme="majorHAnsi" w:cstheme="majorHAnsi"/>
              </w:rPr>
              <w:t xml:space="preserve"> przez szpital modułu integracji z systemem TOPSOR w zakresie WEB API pozwalającej na optymalizację </w:t>
            </w:r>
            <w:proofErr w:type="spellStart"/>
            <w:r w:rsidRPr="008B24A1">
              <w:rPr>
                <w:rFonts w:asciiTheme="majorHAnsi" w:hAnsiTheme="majorHAnsi" w:cstheme="majorHAnsi"/>
              </w:rPr>
              <w:t>umiejscowanienia</w:t>
            </w:r>
            <w:proofErr w:type="spellEnd"/>
            <w:r w:rsidRPr="008B24A1">
              <w:rPr>
                <w:rFonts w:asciiTheme="majorHAnsi" w:hAnsiTheme="majorHAnsi" w:cstheme="majorHAnsi"/>
              </w:rPr>
              <w:t xml:space="preserve"> pacjenta w kolejkach lekarskich z poziomu HIS, zgodnie z zaleceniami LPR</w:t>
            </w:r>
          </w:p>
        </w:tc>
        <w:tc>
          <w:tcPr>
            <w:tcW w:w="3544" w:type="dxa"/>
            <w:vAlign w:val="center"/>
          </w:tcPr>
          <w:p w14:paraId="3910B0CB" w14:textId="737CB9F5"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58C7C621" w14:textId="77777777" w:rsidTr="006073E1">
        <w:trPr>
          <w:trHeight w:val="221"/>
        </w:trPr>
        <w:tc>
          <w:tcPr>
            <w:tcW w:w="604" w:type="dxa"/>
            <w:vAlign w:val="center"/>
          </w:tcPr>
          <w:p w14:paraId="57993C5A" w14:textId="77777777" w:rsidR="009A2B20" w:rsidRPr="003D2DE8" w:rsidRDefault="009A2B20" w:rsidP="009A2B20">
            <w:pPr>
              <w:spacing w:after="0" w:line="240" w:lineRule="auto"/>
              <w:jc w:val="center"/>
              <w:rPr>
                <w:rFonts w:cstheme="minorHAnsi"/>
                <w:szCs w:val="20"/>
              </w:rPr>
            </w:pPr>
            <w:r w:rsidRPr="003D2DE8">
              <w:rPr>
                <w:rFonts w:cstheme="minorHAnsi"/>
                <w:szCs w:val="20"/>
              </w:rPr>
              <w:t>10</w:t>
            </w:r>
          </w:p>
        </w:tc>
        <w:tc>
          <w:tcPr>
            <w:tcW w:w="4712" w:type="dxa"/>
          </w:tcPr>
          <w:p w14:paraId="2CAD236F" w14:textId="3B3BE33A" w:rsidR="009A2B20" w:rsidRPr="003D2DE8" w:rsidRDefault="009A2B20" w:rsidP="009A2B20">
            <w:pPr>
              <w:spacing w:after="0" w:line="240" w:lineRule="auto"/>
              <w:rPr>
                <w:rFonts w:cstheme="minorHAnsi"/>
                <w:szCs w:val="20"/>
              </w:rPr>
            </w:pPr>
            <w:r w:rsidRPr="008B24A1">
              <w:rPr>
                <w:rFonts w:asciiTheme="majorHAnsi" w:hAnsiTheme="majorHAnsi" w:cstheme="majorHAnsi"/>
              </w:rPr>
              <w:t>Repozytorium Elektronicznej Dokumentacji Medycznej (AMDX) - integracja z systemem zewnętrznym typu PATO</w:t>
            </w:r>
          </w:p>
        </w:tc>
        <w:tc>
          <w:tcPr>
            <w:tcW w:w="3544" w:type="dxa"/>
            <w:vAlign w:val="center"/>
          </w:tcPr>
          <w:p w14:paraId="093531E5" w14:textId="1E8C3C1B"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9A2B20" w:rsidRPr="003D2DE8" w14:paraId="16F0D08F" w14:textId="77777777" w:rsidTr="006073E1">
        <w:trPr>
          <w:trHeight w:val="221"/>
        </w:trPr>
        <w:tc>
          <w:tcPr>
            <w:tcW w:w="604" w:type="dxa"/>
            <w:vAlign w:val="center"/>
          </w:tcPr>
          <w:p w14:paraId="0308B2B7" w14:textId="77777777" w:rsidR="009A2B20" w:rsidRPr="003D2DE8" w:rsidRDefault="009A2B20" w:rsidP="009A2B20">
            <w:pPr>
              <w:spacing w:after="0" w:line="240" w:lineRule="auto"/>
              <w:jc w:val="center"/>
              <w:rPr>
                <w:rFonts w:cstheme="minorHAnsi"/>
                <w:szCs w:val="20"/>
              </w:rPr>
            </w:pPr>
            <w:r w:rsidRPr="003D2DE8">
              <w:rPr>
                <w:rFonts w:cstheme="minorHAnsi"/>
                <w:szCs w:val="20"/>
              </w:rPr>
              <w:t>12</w:t>
            </w:r>
          </w:p>
        </w:tc>
        <w:tc>
          <w:tcPr>
            <w:tcW w:w="4712" w:type="dxa"/>
          </w:tcPr>
          <w:p w14:paraId="7FBCB7F8" w14:textId="3AEFCFBF" w:rsidR="009A2B20" w:rsidRPr="003D2DE8" w:rsidRDefault="009A2B20" w:rsidP="009A2B20">
            <w:pPr>
              <w:spacing w:after="0" w:line="240" w:lineRule="auto"/>
              <w:rPr>
                <w:rFonts w:cstheme="minorHAnsi"/>
                <w:szCs w:val="20"/>
              </w:rPr>
            </w:pPr>
            <w:r w:rsidRPr="008B24A1">
              <w:rPr>
                <w:rFonts w:asciiTheme="majorHAnsi" w:hAnsiTheme="majorHAnsi" w:cstheme="majorHAnsi"/>
              </w:rPr>
              <w:t>Oracle Database Standard Edition 2;</w:t>
            </w:r>
          </w:p>
        </w:tc>
        <w:tc>
          <w:tcPr>
            <w:tcW w:w="3544" w:type="dxa"/>
            <w:vAlign w:val="center"/>
          </w:tcPr>
          <w:p w14:paraId="05EAACB8" w14:textId="15B16C1F" w:rsidR="009A2B20" w:rsidRPr="003D2DE8" w:rsidRDefault="009A2B20" w:rsidP="009A2B20">
            <w:pPr>
              <w:spacing w:after="0" w:line="240" w:lineRule="auto"/>
              <w:rPr>
                <w:rFonts w:cstheme="minorHAnsi"/>
                <w:szCs w:val="20"/>
              </w:rPr>
            </w:pPr>
            <w:r>
              <w:t xml:space="preserve">wg. </w:t>
            </w:r>
            <w:r w:rsidRPr="003D2DE8">
              <w:t>dalszej części</w:t>
            </w:r>
            <w:r>
              <w:t xml:space="preserve"> niniejszego opisu</w:t>
            </w:r>
          </w:p>
        </w:tc>
      </w:tr>
      <w:tr w:rsidR="009A2B20" w:rsidRPr="003D2DE8" w14:paraId="47B1C9C1" w14:textId="77777777" w:rsidTr="006073E1">
        <w:trPr>
          <w:trHeight w:val="221"/>
        </w:trPr>
        <w:tc>
          <w:tcPr>
            <w:tcW w:w="604" w:type="dxa"/>
            <w:vAlign w:val="center"/>
          </w:tcPr>
          <w:p w14:paraId="2F7DBCE4" w14:textId="77777777" w:rsidR="009A2B20" w:rsidRPr="003D2DE8" w:rsidRDefault="009A2B20" w:rsidP="009A2B20">
            <w:pPr>
              <w:spacing w:after="0" w:line="240" w:lineRule="auto"/>
              <w:jc w:val="center"/>
              <w:rPr>
                <w:rFonts w:cstheme="minorHAnsi"/>
                <w:szCs w:val="20"/>
              </w:rPr>
            </w:pPr>
            <w:r w:rsidRPr="003D2DE8">
              <w:rPr>
                <w:rFonts w:cstheme="minorHAnsi"/>
                <w:szCs w:val="20"/>
              </w:rPr>
              <w:t>13</w:t>
            </w:r>
          </w:p>
        </w:tc>
        <w:tc>
          <w:tcPr>
            <w:tcW w:w="4712" w:type="dxa"/>
          </w:tcPr>
          <w:p w14:paraId="05C4407D" w14:textId="64727C27" w:rsidR="009A2B20" w:rsidRPr="003D2DE8" w:rsidRDefault="009A2B20" w:rsidP="009A2B20">
            <w:pPr>
              <w:spacing w:after="0" w:line="240" w:lineRule="auto"/>
              <w:rPr>
                <w:rFonts w:cstheme="minorHAnsi"/>
                <w:szCs w:val="20"/>
              </w:rPr>
            </w:pPr>
            <w:r w:rsidRPr="008B24A1">
              <w:rPr>
                <w:rFonts w:asciiTheme="majorHAnsi" w:hAnsiTheme="majorHAnsi" w:cstheme="majorHAnsi"/>
              </w:rPr>
              <w:t xml:space="preserve">Integracja z </w:t>
            </w:r>
            <w:proofErr w:type="spellStart"/>
            <w:r w:rsidRPr="008B24A1">
              <w:rPr>
                <w:rFonts w:asciiTheme="majorHAnsi" w:hAnsiTheme="majorHAnsi" w:cstheme="majorHAnsi"/>
              </w:rPr>
              <w:t>CeZ</w:t>
            </w:r>
            <w:proofErr w:type="spellEnd"/>
            <w:r w:rsidRPr="008B24A1">
              <w:rPr>
                <w:rFonts w:asciiTheme="majorHAnsi" w:hAnsiTheme="majorHAnsi" w:cstheme="majorHAnsi"/>
              </w:rPr>
              <w:t xml:space="preserve"> w zakresie digitalizacji karty leczenia - narzędzia umożliwiające zbiorczą rejestrację lub ponowne zaindeksowanie kart informacyjnych z lat 2023–2025 w systemie P1;</w:t>
            </w:r>
          </w:p>
        </w:tc>
        <w:tc>
          <w:tcPr>
            <w:tcW w:w="3544" w:type="dxa"/>
            <w:vAlign w:val="center"/>
          </w:tcPr>
          <w:p w14:paraId="54EA9DBA" w14:textId="77777777" w:rsidR="009A2B20" w:rsidRPr="003D2DE8" w:rsidRDefault="009A2B20" w:rsidP="009A2B20">
            <w:pPr>
              <w:spacing w:after="0" w:line="240" w:lineRule="auto"/>
              <w:rPr>
                <w:rFonts w:cstheme="minorHAnsi"/>
                <w:szCs w:val="20"/>
              </w:rPr>
            </w:pPr>
            <w:r w:rsidRPr="003D2DE8">
              <w:rPr>
                <w:rFonts w:cstheme="minorHAnsi"/>
                <w:szCs w:val="20"/>
              </w:rPr>
              <w:t>Licencja na funkcjonalność: 1</w:t>
            </w:r>
          </w:p>
        </w:tc>
      </w:tr>
      <w:tr w:rsidR="00F8315C" w:rsidRPr="003D2DE8" w14:paraId="11F78518" w14:textId="77777777" w:rsidTr="006073E1">
        <w:trPr>
          <w:trHeight w:val="221"/>
        </w:trPr>
        <w:tc>
          <w:tcPr>
            <w:tcW w:w="604" w:type="dxa"/>
            <w:vAlign w:val="center"/>
          </w:tcPr>
          <w:p w14:paraId="2BF00C73" w14:textId="6E51DE86" w:rsidR="00F8315C" w:rsidRPr="003D2DE8" w:rsidRDefault="00F8315C" w:rsidP="009A2B20">
            <w:pPr>
              <w:spacing w:after="0" w:line="240" w:lineRule="auto"/>
              <w:jc w:val="center"/>
              <w:rPr>
                <w:rFonts w:cstheme="minorHAnsi"/>
                <w:szCs w:val="20"/>
              </w:rPr>
            </w:pPr>
            <w:r>
              <w:rPr>
                <w:rFonts w:cstheme="minorHAnsi"/>
                <w:szCs w:val="20"/>
              </w:rPr>
              <w:t>14</w:t>
            </w:r>
          </w:p>
        </w:tc>
        <w:tc>
          <w:tcPr>
            <w:tcW w:w="4712" w:type="dxa"/>
          </w:tcPr>
          <w:p w14:paraId="331A5C43" w14:textId="319B8C1D" w:rsidR="00F8315C" w:rsidRPr="008B24A1" w:rsidRDefault="00F8315C" w:rsidP="009A2B20">
            <w:pPr>
              <w:spacing w:after="0" w:line="240" w:lineRule="auto"/>
              <w:rPr>
                <w:rFonts w:asciiTheme="majorHAnsi" w:hAnsiTheme="majorHAnsi" w:cstheme="majorHAnsi"/>
              </w:rPr>
            </w:pPr>
            <w:bookmarkStart w:id="0" w:name="_Hlk219981400"/>
            <w:r w:rsidRPr="00F8315C">
              <w:rPr>
                <w:rFonts w:asciiTheme="majorHAnsi" w:hAnsiTheme="majorHAnsi" w:cstheme="majorHAnsi"/>
              </w:rPr>
              <w:t>System podwójnej autentykacji</w:t>
            </w:r>
            <w:bookmarkEnd w:id="0"/>
          </w:p>
        </w:tc>
        <w:tc>
          <w:tcPr>
            <w:tcW w:w="3544" w:type="dxa"/>
            <w:vAlign w:val="center"/>
          </w:tcPr>
          <w:p w14:paraId="155250EE" w14:textId="0B67DDCA" w:rsidR="00F8315C" w:rsidRPr="00F8315C" w:rsidRDefault="00F8315C" w:rsidP="009A2B20">
            <w:pPr>
              <w:spacing w:after="0" w:line="240" w:lineRule="auto"/>
              <w:rPr>
                <w:rFonts w:cstheme="minorHAnsi"/>
                <w:b/>
                <w:bCs/>
                <w:szCs w:val="20"/>
              </w:rPr>
            </w:pPr>
            <w:r w:rsidRPr="003D2DE8">
              <w:rPr>
                <w:rFonts w:cstheme="minorHAnsi"/>
                <w:szCs w:val="20"/>
              </w:rPr>
              <w:t>Licencja na funkcjonalność: 1</w:t>
            </w:r>
          </w:p>
        </w:tc>
      </w:tr>
    </w:tbl>
    <w:p w14:paraId="7C8DAF69" w14:textId="77777777" w:rsidR="009A2B20" w:rsidRDefault="009A2B20" w:rsidP="009A2B20">
      <w:pPr>
        <w:spacing w:after="0" w:line="240" w:lineRule="auto"/>
        <w:ind w:left="567"/>
        <w:rPr>
          <w:rFonts w:cstheme="minorHAnsi"/>
          <w:szCs w:val="20"/>
        </w:rPr>
      </w:pPr>
    </w:p>
    <w:p w14:paraId="13D8B471" w14:textId="7ACC9C1D" w:rsidR="009A2B20" w:rsidRPr="00C954B4" w:rsidRDefault="009A2B20" w:rsidP="00C954B4">
      <w:pPr>
        <w:ind w:left="426"/>
        <w:jc w:val="both"/>
      </w:pPr>
      <w:r w:rsidRPr="009A2B20">
        <w:t>Opisany powyżej podział na poszczególne moduły oprogramowania ma charakter poglądowy. Oznacza to, że oferowane oprogramowanie nie musi składać się z wyżej nazwanych modułów, nie musi składać się z dokładnie takiej liczby modułów, ani nie musi odzwierciedlać podziału na moduły. Jednakże niezależnie od powyższego, oferowany system musi bezwzględnie spełniać wszystkie wyszczególnione</w:t>
      </w:r>
      <w:r>
        <w:t xml:space="preserve"> </w:t>
      </w:r>
      <w:r w:rsidRPr="009A2B20">
        <w:t>wymagania funkcjonalne.</w:t>
      </w:r>
    </w:p>
    <w:p w14:paraId="7B8EFE48" w14:textId="77777777" w:rsidR="009A2B20" w:rsidRDefault="009A2B20" w:rsidP="009A2B20">
      <w:pPr>
        <w:numPr>
          <w:ilvl w:val="0"/>
          <w:numId w:val="39"/>
        </w:numPr>
        <w:spacing w:after="0" w:line="240" w:lineRule="auto"/>
        <w:ind w:left="644"/>
        <w:jc w:val="both"/>
        <w:rPr>
          <w:rFonts w:cstheme="minorHAnsi"/>
          <w:szCs w:val="20"/>
        </w:rPr>
      </w:pPr>
      <w:r>
        <w:rPr>
          <w:rFonts w:cstheme="minorHAnsi"/>
          <w:szCs w:val="20"/>
        </w:rPr>
        <w:t>Przeprowadzenie analizy przedwdrożeniowej, której wynikiem będzie uzgodniony z Zamawiającym Dokument analizy przedwdrożeniowej zawierający:</w:t>
      </w:r>
    </w:p>
    <w:p w14:paraId="37BE08F1" w14:textId="77777777" w:rsidR="009A2B20" w:rsidRDefault="009A2B20" w:rsidP="009A2B20">
      <w:pPr>
        <w:spacing w:after="0" w:line="240" w:lineRule="auto"/>
        <w:ind w:left="644"/>
        <w:rPr>
          <w:rFonts w:cstheme="minorHAnsi"/>
          <w:szCs w:val="20"/>
        </w:rPr>
      </w:pPr>
      <w:r>
        <w:rPr>
          <w:rFonts w:cstheme="minorHAnsi"/>
          <w:szCs w:val="20"/>
        </w:rPr>
        <w:t>- uzgodnione wymagania oraz schemat infrastruktury przetwarzania danych dedykowanej dla dostarczonego oprogramowania (infrastrukturę przetwarzania danych zapewni Zamawiający)</w:t>
      </w:r>
    </w:p>
    <w:p w14:paraId="1069D7E6" w14:textId="77777777" w:rsidR="009A2B20" w:rsidRDefault="009A2B20" w:rsidP="009A2B20">
      <w:pPr>
        <w:spacing w:after="0" w:line="240" w:lineRule="auto"/>
        <w:ind w:left="644"/>
        <w:rPr>
          <w:rFonts w:cstheme="minorHAnsi"/>
          <w:szCs w:val="20"/>
        </w:rPr>
      </w:pPr>
      <w:r>
        <w:rPr>
          <w:rFonts w:cstheme="minorHAnsi"/>
          <w:szCs w:val="20"/>
        </w:rPr>
        <w:t xml:space="preserve">- uzgodnione parametry konfiguracyjne dostarczonego oprogramowania </w:t>
      </w:r>
    </w:p>
    <w:p w14:paraId="478C5DEF" w14:textId="77777777" w:rsidR="009A2B20" w:rsidRDefault="009A2B20" w:rsidP="009A2B20">
      <w:pPr>
        <w:spacing w:after="0" w:line="240" w:lineRule="auto"/>
        <w:ind w:left="644"/>
        <w:rPr>
          <w:rFonts w:cstheme="minorHAnsi"/>
          <w:szCs w:val="20"/>
        </w:rPr>
      </w:pPr>
      <w:r>
        <w:rPr>
          <w:rFonts w:cstheme="minorHAnsi"/>
          <w:szCs w:val="20"/>
        </w:rPr>
        <w:t>- uzgodnione wzory dokumentów i raportów wg. możliwości technicznych dostarczonego oprogramowania</w:t>
      </w:r>
    </w:p>
    <w:p w14:paraId="6EFC6952" w14:textId="77777777" w:rsidR="009A2B20" w:rsidRDefault="009A2B20" w:rsidP="009A2B20">
      <w:pPr>
        <w:spacing w:after="0" w:line="240" w:lineRule="auto"/>
        <w:ind w:left="644"/>
        <w:rPr>
          <w:rFonts w:cstheme="minorHAnsi"/>
          <w:szCs w:val="20"/>
        </w:rPr>
      </w:pPr>
      <w:r>
        <w:rPr>
          <w:rFonts w:cstheme="minorHAnsi"/>
          <w:szCs w:val="20"/>
        </w:rPr>
        <w:t>- uzgodniony harmonogram szkoleń oraz asysty uruchomieniowej (stanowiskowej)</w:t>
      </w:r>
    </w:p>
    <w:p w14:paraId="64616446" w14:textId="77777777" w:rsidR="009A2B20" w:rsidRDefault="009A2B20" w:rsidP="009A2B20">
      <w:pPr>
        <w:spacing w:after="0" w:line="240" w:lineRule="auto"/>
        <w:ind w:left="644"/>
        <w:rPr>
          <w:rFonts w:cstheme="minorHAnsi"/>
          <w:szCs w:val="20"/>
        </w:rPr>
      </w:pPr>
      <w:r>
        <w:rPr>
          <w:rFonts w:cstheme="minorHAnsi"/>
          <w:szCs w:val="20"/>
        </w:rPr>
        <w:t xml:space="preserve">- uzgodniony </w:t>
      </w:r>
      <w:r w:rsidRPr="00EA4519">
        <w:rPr>
          <w:rFonts w:cstheme="minorHAnsi"/>
          <w:szCs w:val="20"/>
        </w:rPr>
        <w:t>planu testów i scenariuszy testów</w:t>
      </w:r>
      <w:r>
        <w:rPr>
          <w:rFonts w:cstheme="minorHAnsi"/>
          <w:szCs w:val="20"/>
        </w:rPr>
        <w:t xml:space="preserve"> odbiorowych poszczególnych modułów dostarczonego oprogramowania (r</w:t>
      </w:r>
      <w:r w:rsidRPr="00926CBB">
        <w:rPr>
          <w:rFonts w:cstheme="minorHAnsi"/>
          <w:szCs w:val="20"/>
        </w:rPr>
        <w:t xml:space="preserve">ealizacja przedmiotu zamówienia będzie się odbywała w oparciu o harmonogram prac instalacyjno-wdrożeniowych i szkoleniowych, który zostanie uzgodniony przez </w:t>
      </w:r>
      <w:r>
        <w:rPr>
          <w:rFonts w:cstheme="minorHAnsi"/>
          <w:szCs w:val="20"/>
        </w:rPr>
        <w:t>W</w:t>
      </w:r>
      <w:r w:rsidRPr="00926CBB">
        <w:rPr>
          <w:rFonts w:cstheme="minorHAnsi"/>
          <w:szCs w:val="20"/>
        </w:rPr>
        <w:t xml:space="preserve">ykonawcę i </w:t>
      </w:r>
      <w:r>
        <w:rPr>
          <w:rFonts w:cstheme="minorHAnsi"/>
          <w:szCs w:val="20"/>
        </w:rPr>
        <w:t>Z</w:t>
      </w:r>
      <w:r w:rsidRPr="00926CBB">
        <w:rPr>
          <w:rFonts w:cstheme="minorHAnsi"/>
          <w:szCs w:val="20"/>
        </w:rPr>
        <w:t>amawiającego</w:t>
      </w:r>
      <w:r>
        <w:rPr>
          <w:rFonts w:cstheme="minorHAnsi"/>
          <w:szCs w:val="20"/>
        </w:rPr>
        <w:t xml:space="preserve"> w Dokumencie analizy przedwdrożeniowej </w:t>
      </w:r>
      <w:r w:rsidRPr="00926CBB">
        <w:rPr>
          <w:rFonts w:cstheme="minorHAnsi"/>
          <w:szCs w:val="20"/>
        </w:rPr>
        <w:t>w terminach i na zasadach określonych w</w:t>
      </w:r>
      <w:r>
        <w:rPr>
          <w:rFonts w:cstheme="minorHAnsi"/>
          <w:szCs w:val="20"/>
        </w:rPr>
        <w:t xml:space="preserve"> SWZ. </w:t>
      </w:r>
      <w:r w:rsidRPr="00926CBB">
        <w:rPr>
          <w:rFonts w:cstheme="minorHAnsi"/>
          <w:szCs w:val="20"/>
        </w:rPr>
        <w:t>Harmonogram wdrożenia powinien</w:t>
      </w:r>
      <w:r>
        <w:rPr>
          <w:rFonts w:cstheme="minorHAnsi"/>
          <w:szCs w:val="20"/>
        </w:rPr>
        <w:t xml:space="preserve"> być podzielony n</w:t>
      </w:r>
      <w:r w:rsidRPr="00926CBB">
        <w:rPr>
          <w:rFonts w:cstheme="minorHAnsi"/>
          <w:szCs w:val="20"/>
        </w:rPr>
        <w:t>a etapy. Każdy etap będzie zakończony podpisaniem protokołu odbioru etapu</w:t>
      </w:r>
      <w:r>
        <w:rPr>
          <w:rFonts w:cstheme="minorHAnsi"/>
          <w:szCs w:val="20"/>
        </w:rPr>
        <w:t xml:space="preserve"> po przeprowadzeniu </w:t>
      </w:r>
      <w:r w:rsidRPr="00926CBB">
        <w:rPr>
          <w:rFonts w:cstheme="minorHAnsi"/>
          <w:szCs w:val="20"/>
        </w:rPr>
        <w:t>testów akceptacyjnych według opracowanego planu i scenariuszy</w:t>
      </w:r>
      <w:r>
        <w:rPr>
          <w:rFonts w:cstheme="minorHAnsi"/>
          <w:szCs w:val="20"/>
        </w:rPr>
        <w:t xml:space="preserve">. </w:t>
      </w:r>
      <w:r w:rsidRPr="00926CBB">
        <w:rPr>
          <w:rFonts w:cstheme="minorHAnsi"/>
          <w:szCs w:val="20"/>
        </w:rPr>
        <w:t xml:space="preserve">Po zakończeniu realizacji wszystkich etapów wskazanych przez </w:t>
      </w:r>
      <w:r>
        <w:rPr>
          <w:rFonts w:cstheme="minorHAnsi"/>
          <w:szCs w:val="20"/>
        </w:rPr>
        <w:t>W</w:t>
      </w:r>
      <w:r w:rsidRPr="00926CBB">
        <w:rPr>
          <w:rFonts w:cstheme="minorHAnsi"/>
          <w:szCs w:val="20"/>
        </w:rPr>
        <w:t xml:space="preserve">ykonawcę oraz po stwierdzeniu poprawności działania całości przedmiotu zamówienia, podpisany zostanie protokół odbioru końcowego. </w:t>
      </w:r>
    </w:p>
    <w:p w14:paraId="62DF86D1" w14:textId="77777777" w:rsidR="00C954B4" w:rsidRPr="00926CBB" w:rsidRDefault="00C954B4" w:rsidP="009A2B20">
      <w:pPr>
        <w:spacing w:after="0" w:line="240" w:lineRule="auto"/>
        <w:ind w:left="644"/>
        <w:rPr>
          <w:rFonts w:cstheme="minorHAnsi"/>
          <w:szCs w:val="20"/>
        </w:rPr>
      </w:pPr>
    </w:p>
    <w:p w14:paraId="0750CA71" w14:textId="77777777" w:rsidR="009A2B20" w:rsidRDefault="009A2B20" w:rsidP="009A2B20">
      <w:pPr>
        <w:numPr>
          <w:ilvl w:val="0"/>
          <w:numId w:val="39"/>
        </w:numPr>
        <w:spacing w:after="0" w:line="240" w:lineRule="auto"/>
        <w:ind w:left="644"/>
        <w:jc w:val="both"/>
        <w:rPr>
          <w:rFonts w:cstheme="minorHAnsi"/>
          <w:szCs w:val="20"/>
        </w:rPr>
      </w:pPr>
      <w:r>
        <w:rPr>
          <w:rFonts w:cstheme="minorHAnsi"/>
          <w:szCs w:val="20"/>
        </w:rPr>
        <w:t>Instalacja dostarczonego oprogramowania wraz z jego parametryzacją i konfiguracją.</w:t>
      </w:r>
    </w:p>
    <w:p w14:paraId="2D3F00C3" w14:textId="77777777" w:rsidR="00C954B4" w:rsidRDefault="00C954B4" w:rsidP="00C954B4">
      <w:pPr>
        <w:spacing w:after="0" w:line="240" w:lineRule="auto"/>
        <w:ind w:left="644"/>
        <w:jc w:val="both"/>
        <w:rPr>
          <w:rFonts w:cstheme="minorHAnsi"/>
          <w:szCs w:val="20"/>
        </w:rPr>
      </w:pPr>
    </w:p>
    <w:p w14:paraId="417311F0" w14:textId="77777777" w:rsidR="009A2B20" w:rsidRDefault="009A2B20" w:rsidP="009A2B20">
      <w:pPr>
        <w:numPr>
          <w:ilvl w:val="0"/>
          <w:numId w:val="39"/>
        </w:numPr>
        <w:spacing w:after="0" w:line="240" w:lineRule="auto"/>
        <w:ind w:left="644"/>
        <w:jc w:val="both"/>
        <w:rPr>
          <w:rFonts w:cstheme="minorHAnsi"/>
          <w:szCs w:val="20"/>
        </w:rPr>
      </w:pPr>
      <w:r>
        <w:rPr>
          <w:rFonts w:cstheme="minorHAnsi"/>
          <w:szCs w:val="20"/>
        </w:rPr>
        <w:t>Uruchomienie dostarczonego oprogramowania wraz z jego parametryzacją i konfiguracją zgodnie z</w:t>
      </w:r>
      <w:r w:rsidRPr="003821BB">
        <w:t xml:space="preserve"> </w:t>
      </w:r>
      <w:r w:rsidRPr="003821BB">
        <w:rPr>
          <w:rFonts w:cstheme="minorHAnsi"/>
          <w:szCs w:val="20"/>
        </w:rPr>
        <w:t>Dokumen</w:t>
      </w:r>
      <w:r>
        <w:rPr>
          <w:rFonts w:cstheme="minorHAnsi"/>
          <w:szCs w:val="20"/>
        </w:rPr>
        <w:t xml:space="preserve">tem </w:t>
      </w:r>
      <w:r w:rsidRPr="003821BB">
        <w:rPr>
          <w:rFonts w:cstheme="minorHAnsi"/>
          <w:szCs w:val="20"/>
        </w:rPr>
        <w:t>analizy przedwdrożeniowej</w:t>
      </w:r>
      <w:r>
        <w:rPr>
          <w:rFonts w:cstheme="minorHAnsi"/>
          <w:szCs w:val="20"/>
        </w:rPr>
        <w:t>.</w:t>
      </w:r>
    </w:p>
    <w:p w14:paraId="3CBB869F" w14:textId="77777777" w:rsidR="00C954B4" w:rsidRDefault="00C954B4" w:rsidP="00C954B4">
      <w:pPr>
        <w:spacing w:after="0" w:line="240" w:lineRule="auto"/>
        <w:jc w:val="both"/>
        <w:rPr>
          <w:rFonts w:cstheme="minorHAnsi"/>
          <w:szCs w:val="20"/>
        </w:rPr>
      </w:pPr>
    </w:p>
    <w:p w14:paraId="76840990" w14:textId="77777777" w:rsidR="009A2B20" w:rsidRPr="003821BB" w:rsidRDefault="009A2B20" w:rsidP="009A2B20">
      <w:pPr>
        <w:numPr>
          <w:ilvl w:val="0"/>
          <w:numId w:val="39"/>
        </w:numPr>
        <w:spacing w:after="0" w:line="240" w:lineRule="auto"/>
        <w:ind w:left="644"/>
        <w:jc w:val="both"/>
        <w:rPr>
          <w:rFonts w:cstheme="minorHAnsi"/>
          <w:szCs w:val="20"/>
        </w:rPr>
      </w:pPr>
      <w:r>
        <w:rPr>
          <w:rFonts w:cstheme="minorHAnsi"/>
          <w:szCs w:val="20"/>
        </w:rPr>
        <w:t>U</w:t>
      </w:r>
      <w:r w:rsidRPr="003821BB">
        <w:rPr>
          <w:rFonts w:cstheme="minorHAnsi"/>
          <w:szCs w:val="20"/>
        </w:rPr>
        <w:t>dostępnienie</w:t>
      </w:r>
      <w:r>
        <w:rPr>
          <w:rFonts w:cstheme="minorHAnsi"/>
          <w:szCs w:val="20"/>
        </w:rPr>
        <w:t xml:space="preserve"> </w:t>
      </w:r>
      <w:r w:rsidRPr="003821BB">
        <w:rPr>
          <w:rFonts w:cstheme="minorHAnsi"/>
          <w:szCs w:val="20"/>
        </w:rPr>
        <w:t>nowo powstałego system</w:t>
      </w:r>
      <w:r>
        <w:rPr>
          <w:rFonts w:cstheme="minorHAnsi"/>
          <w:szCs w:val="20"/>
        </w:rPr>
        <w:t xml:space="preserve"> </w:t>
      </w:r>
      <w:r w:rsidRPr="003821BB">
        <w:rPr>
          <w:rFonts w:cstheme="minorHAnsi"/>
          <w:szCs w:val="20"/>
        </w:rPr>
        <w:t>do bieżącej pracy dla personelu</w:t>
      </w:r>
      <w:r>
        <w:rPr>
          <w:rFonts w:cstheme="minorHAnsi"/>
          <w:szCs w:val="20"/>
        </w:rPr>
        <w:t xml:space="preserve"> Zamawiającego.</w:t>
      </w:r>
    </w:p>
    <w:p w14:paraId="426FD04C" w14:textId="77777777" w:rsidR="009A2B20" w:rsidRDefault="009A2B20" w:rsidP="009A2B20">
      <w:pPr>
        <w:numPr>
          <w:ilvl w:val="0"/>
          <w:numId w:val="39"/>
        </w:numPr>
        <w:spacing w:after="0" w:line="240" w:lineRule="auto"/>
        <w:ind w:left="644"/>
        <w:jc w:val="both"/>
        <w:rPr>
          <w:rFonts w:cstheme="minorHAnsi"/>
          <w:szCs w:val="20"/>
        </w:rPr>
      </w:pPr>
      <w:r w:rsidRPr="003D2DE8">
        <w:rPr>
          <w:rFonts w:cstheme="minorHAnsi"/>
          <w:szCs w:val="20"/>
        </w:rPr>
        <w:lastRenderedPageBreak/>
        <w:t xml:space="preserve">Stworzenie oraz udostępnienie w </w:t>
      </w:r>
      <w:r>
        <w:rPr>
          <w:rFonts w:cstheme="minorHAnsi"/>
          <w:szCs w:val="20"/>
        </w:rPr>
        <w:t xml:space="preserve">dostarczonym oprogramowaniu </w:t>
      </w:r>
      <w:r w:rsidRPr="003D2DE8">
        <w:rPr>
          <w:rFonts w:cstheme="minorHAnsi"/>
          <w:szCs w:val="20"/>
        </w:rPr>
        <w:t xml:space="preserve">druków oraz formularzy </w:t>
      </w:r>
      <w:r>
        <w:rPr>
          <w:rFonts w:cstheme="minorHAnsi"/>
          <w:szCs w:val="20"/>
        </w:rPr>
        <w:t xml:space="preserve">dokumentacji medycznej </w:t>
      </w:r>
      <w:r w:rsidRPr="003D2DE8">
        <w:rPr>
          <w:rFonts w:cstheme="minorHAnsi"/>
          <w:szCs w:val="20"/>
        </w:rPr>
        <w:t>niezbędnych do prowadzenia dokumentacji medycznej</w:t>
      </w:r>
      <w:r>
        <w:rPr>
          <w:rFonts w:cstheme="minorHAnsi"/>
          <w:szCs w:val="20"/>
        </w:rPr>
        <w:t xml:space="preserve"> przez Zamawiającego.</w:t>
      </w:r>
    </w:p>
    <w:p w14:paraId="3679F8B8" w14:textId="77777777" w:rsidR="00C954B4" w:rsidRDefault="00C954B4" w:rsidP="00C954B4">
      <w:pPr>
        <w:spacing w:after="0" w:line="240" w:lineRule="auto"/>
        <w:ind w:left="644"/>
        <w:jc w:val="both"/>
        <w:rPr>
          <w:rFonts w:cstheme="minorHAnsi"/>
          <w:szCs w:val="20"/>
        </w:rPr>
      </w:pPr>
    </w:p>
    <w:p w14:paraId="31C37CDE" w14:textId="77777777" w:rsidR="009A2B20" w:rsidRPr="00A523E8" w:rsidRDefault="009A2B20" w:rsidP="009A2B20">
      <w:pPr>
        <w:numPr>
          <w:ilvl w:val="0"/>
          <w:numId w:val="39"/>
        </w:numPr>
        <w:spacing w:after="0" w:line="240" w:lineRule="auto"/>
        <w:jc w:val="both"/>
        <w:rPr>
          <w:rFonts w:cstheme="minorHAnsi"/>
          <w:szCs w:val="20"/>
        </w:rPr>
      </w:pPr>
      <w:r w:rsidRPr="00A523E8">
        <w:rPr>
          <w:rFonts w:cstheme="minorHAnsi"/>
          <w:szCs w:val="20"/>
        </w:rPr>
        <w:t xml:space="preserve">Po zainstalowaniu i </w:t>
      </w:r>
      <w:r>
        <w:rPr>
          <w:rFonts w:cstheme="minorHAnsi"/>
          <w:szCs w:val="20"/>
        </w:rPr>
        <w:t xml:space="preserve">uruchomieniu dostarczonego </w:t>
      </w:r>
      <w:r w:rsidRPr="00A523E8">
        <w:rPr>
          <w:rFonts w:cstheme="minorHAnsi"/>
          <w:szCs w:val="20"/>
        </w:rPr>
        <w:t>oprogramowania</w:t>
      </w:r>
      <w:r>
        <w:rPr>
          <w:rFonts w:cstheme="minorHAnsi"/>
          <w:szCs w:val="20"/>
        </w:rPr>
        <w:t xml:space="preserve"> </w:t>
      </w:r>
      <w:r w:rsidRPr="00A523E8">
        <w:rPr>
          <w:rFonts w:cstheme="minorHAnsi"/>
          <w:szCs w:val="20"/>
        </w:rPr>
        <w:t>muszą zostać spełnione</w:t>
      </w:r>
      <w:r>
        <w:rPr>
          <w:rFonts w:cstheme="minorHAnsi"/>
          <w:szCs w:val="20"/>
        </w:rPr>
        <w:t>:</w:t>
      </w:r>
      <w:r>
        <w:rPr>
          <w:rFonts w:cstheme="minorHAnsi"/>
          <w:szCs w:val="20"/>
        </w:rPr>
        <w:br/>
        <w:t xml:space="preserve">- </w:t>
      </w:r>
      <w:r w:rsidRPr="00A523E8">
        <w:rPr>
          <w:rFonts w:cstheme="minorHAnsi"/>
          <w:szCs w:val="20"/>
        </w:rPr>
        <w:t>wymagania określon</w:t>
      </w:r>
      <w:r>
        <w:rPr>
          <w:rFonts w:cstheme="minorHAnsi"/>
          <w:szCs w:val="20"/>
        </w:rPr>
        <w:t>e w SWZ</w:t>
      </w:r>
    </w:p>
    <w:p w14:paraId="339A0FBD" w14:textId="77777777" w:rsidR="009A2B20" w:rsidRDefault="009A2B20" w:rsidP="009A2B20">
      <w:pPr>
        <w:spacing w:after="0" w:line="240" w:lineRule="auto"/>
        <w:ind w:left="720"/>
        <w:rPr>
          <w:rFonts w:cstheme="minorHAnsi"/>
          <w:szCs w:val="20"/>
        </w:rPr>
      </w:pPr>
      <w:r>
        <w:rPr>
          <w:rFonts w:cstheme="minorHAnsi"/>
          <w:szCs w:val="20"/>
        </w:rPr>
        <w:t xml:space="preserve">- </w:t>
      </w:r>
      <w:r w:rsidRPr="00A523E8">
        <w:rPr>
          <w:rFonts w:cstheme="minorHAnsi"/>
          <w:szCs w:val="20"/>
        </w:rPr>
        <w:t>uwzględnienie charakteru prowadzonej przez Zamawiającego działalności oraz spełnianie wymagań obowiązujących przepisów prawa, w szczególności ustaw i rozporządzeń dotyczących:</w:t>
      </w:r>
      <w:r>
        <w:rPr>
          <w:rFonts w:cstheme="minorHAnsi"/>
          <w:szCs w:val="20"/>
        </w:rPr>
        <w:t xml:space="preserve"> </w:t>
      </w:r>
      <w:r w:rsidRPr="00A523E8">
        <w:rPr>
          <w:rFonts w:cstheme="minorHAnsi"/>
          <w:szCs w:val="20"/>
        </w:rPr>
        <w:t>Podmiotów objętych ustawą o działalności leczniczej,</w:t>
      </w:r>
      <w:r>
        <w:rPr>
          <w:rFonts w:cstheme="minorHAnsi"/>
          <w:szCs w:val="20"/>
        </w:rPr>
        <w:t xml:space="preserve"> </w:t>
      </w:r>
      <w:r w:rsidRPr="00A523E8">
        <w:rPr>
          <w:rFonts w:cstheme="minorHAnsi"/>
          <w:szCs w:val="20"/>
        </w:rPr>
        <w:t>Rozliczeń</w:t>
      </w:r>
      <w:r>
        <w:rPr>
          <w:rFonts w:cstheme="minorHAnsi"/>
          <w:szCs w:val="20"/>
        </w:rPr>
        <w:br/>
      </w:r>
      <w:r w:rsidRPr="00A523E8">
        <w:rPr>
          <w:rFonts w:cstheme="minorHAnsi"/>
          <w:szCs w:val="20"/>
        </w:rPr>
        <w:t>i sprawozdawczości do NFZ</w:t>
      </w:r>
      <w:r>
        <w:rPr>
          <w:rFonts w:cstheme="minorHAnsi"/>
          <w:szCs w:val="20"/>
        </w:rPr>
        <w:t xml:space="preserve">, </w:t>
      </w:r>
      <w:r w:rsidRPr="00A523E8">
        <w:rPr>
          <w:rFonts w:cstheme="minorHAnsi"/>
          <w:szCs w:val="20"/>
        </w:rPr>
        <w:t>Rodzaju i zakresu dokumentacji medycznej oraz sposobu jej przetwarzania,</w:t>
      </w:r>
      <w:r>
        <w:rPr>
          <w:rFonts w:cstheme="minorHAnsi"/>
          <w:szCs w:val="20"/>
        </w:rPr>
        <w:t xml:space="preserve">  </w:t>
      </w:r>
      <w:r w:rsidRPr="00A523E8">
        <w:rPr>
          <w:rFonts w:cstheme="minorHAnsi"/>
          <w:szCs w:val="20"/>
        </w:rPr>
        <w:t>Ochrony danych osobowych,</w:t>
      </w:r>
      <w:r>
        <w:rPr>
          <w:rFonts w:cstheme="minorHAnsi"/>
          <w:szCs w:val="20"/>
        </w:rPr>
        <w:t xml:space="preserve"> </w:t>
      </w:r>
      <w:r w:rsidRPr="00A523E8">
        <w:rPr>
          <w:rFonts w:cstheme="minorHAnsi"/>
          <w:szCs w:val="20"/>
        </w:rPr>
        <w:t>Informatyzacji podmiotów realizujących zadania publiczne,</w:t>
      </w:r>
      <w:r>
        <w:rPr>
          <w:rFonts w:cstheme="minorHAnsi"/>
          <w:szCs w:val="20"/>
        </w:rPr>
        <w:t xml:space="preserve"> </w:t>
      </w:r>
      <w:r w:rsidRPr="00A523E8">
        <w:rPr>
          <w:rFonts w:cstheme="minorHAnsi"/>
          <w:szCs w:val="20"/>
        </w:rPr>
        <w:t>Rachunkowości i sposobu liczenia kosztów u Zamawiającego,</w:t>
      </w:r>
      <w:r>
        <w:rPr>
          <w:rFonts w:cstheme="minorHAnsi"/>
          <w:szCs w:val="20"/>
        </w:rPr>
        <w:t xml:space="preserve"> </w:t>
      </w:r>
      <w:r w:rsidRPr="00A523E8">
        <w:rPr>
          <w:rFonts w:cstheme="minorHAnsi"/>
          <w:szCs w:val="20"/>
        </w:rPr>
        <w:t xml:space="preserve">Systemu </w:t>
      </w:r>
      <w:proofErr w:type="spellStart"/>
      <w:r w:rsidRPr="00A523E8">
        <w:rPr>
          <w:rFonts w:cstheme="minorHAnsi"/>
          <w:szCs w:val="20"/>
        </w:rPr>
        <w:t>informacj</w:t>
      </w:r>
      <w:proofErr w:type="spellEnd"/>
      <w:r>
        <w:rPr>
          <w:rFonts w:cstheme="minorHAnsi"/>
          <w:szCs w:val="20"/>
        </w:rPr>
        <w:br/>
      </w:r>
      <w:r w:rsidRPr="00A523E8">
        <w:rPr>
          <w:rFonts w:cstheme="minorHAnsi"/>
          <w:szCs w:val="20"/>
        </w:rPr>
        <w:t>w ochronie zdrowia.</w:t>
      </w:r>
    </w:p>
    <w:p w14:paraId="4F76C6D9" w14:textId="77777777" w:rsidR="00C954B4" w:rsidRPr="00A523E8" w:rsidRDefault="00C954B4" w:rsidP="00C954B4">
      <w:pPr>
        <w:spacing w:after="0" w:line="240" w:lineRule="auto"/>
        <w:rPr>
          <w:rFonts w:cstheme="minorHAnsi"/>
          <w:szCs w:val="20"/>
        </w:rPr>
      </w:pPr>
    </w:p>
    <w:p w14:paraId="48AAFBFD" w14:textId="70D42724" w:rsidR="009A2B20" w:rsidRPr="00165CFC" w:rsidRDefault="009A2B20" w:rsidP="00165CFC">
      <w:pPr>
        <w:numPr>
          <w:ilvl w:val="0"/>
          <w:numId w:val="39"/>
        </w:numPr>
        <w:spacing w:after="0" w:line="240" w:lineRule="auto"/>
        <w:jc w:val="both"/>
        <w:rPr>
          <w:rFonts w:cstheme="minorHAnsi"/>
          <w:szCs w:val="20"/>
        </w:rPr>
      </w:pPr>
      <w:r w:rsidRPr="003D2DE8">
        <w:rPr>
          <w:rFonts w:cstheme="minorHAnsi"/>
        </w:rPr>
        <w:t>Integracja</w:t>
      </w:r>
      <w:r>
        <w:rPr>
          <w:rFonts w:cstheme="minorHAnsi"/>
        </w:rPr>
        <w:t xml:space="preserve"> dostarczonego </w:t>
      </w:r>
      <w:r w:rsidRPr="003D2DE8">
        <w:rPr>
          <w:rFonts w:cstheme="minorHAnsi"/>
        </w:rPr>
        <w:t>oprogramowani</w:t>
      </w:r>
      <w:r>
        <w:rPr>
          <w:rFonts w:cstheme="minorHAnsi"/>
        </w:rPr>
        <w:t xml:space="preserve">a </w:t>
      </w:r>
      <w:r w:rsidRPr="003D2DE8">
        <w:rPr>
          <w:rFonts w:cstheme="minorHAnsi"/>
        </w:rPr>
        <w:t>z systemem</w:t>
      </w:r>
      <w:r w:rsidR="00165CFC">
        <w:rPr>
          <w:rFonts w:cstheme="minorHAnsi"/>
        </w:rPr>
        <w:t xml:space="preserve"> </w:t>
      </w:r>
      <w:r w:rsidRPr="003D2DE8">
        <w:rPr>
          <w:rFonts w:cstheme="minorHAnsi"/>
        </w:rPr>
        <w:t>PACS</w:t>
      </w:r>
      <w:r w:rsidR="00165CFC">
        <w:rPr>
          <w:rFonts w:cstheme="minorHAnsi"/>
        </w:rPr>
        <w:t xml:space="preserve"> Fuji Synaps w zakresie komponentów i standardów komunikacyjnych pozwalających na integrację z PUI </w:t>
      </w:r>
      <w:proofErr w:type="spellStart"/>
      <w:r w:rsidR="00165CFC">
        <w:rPr>
          <w:rFonts w:cstheme="minorHAnsi"/>
        </w:rPr>
        <w:t>CeZ</w:t>
      </w:r>
      <w:proofErr w:type="spellEnd"/>
      <w:r w:rsidR="00165CFC">
        <w:rPr>
          <w:rFonts w:cstheme="minorHAnsi"/>
        </w:rPr>
        <w:t xml:space="preserve"> oraz oprogramowaniem </w:t>
      </w:r>
      <w:proofErr w:type="spellStart"/>
      <w:r w:rsidR="00165CFC">
        <w:rPr>
          <w:rFonts w:cstheme="minorHAnsi"/>
        </w:rPr>
        <w:t>PatARCH</w:t>
      </w:r>
      <w:proofErr w:type="spellEnd"/>
      <w:r w:rsidR="00165CFC">
        <w:rPr>
          <w:rFonts w:cstheme="minorHAnsi"/>
        </w:rPr>
        <w:t xml:space="preserve"> </w:t>
      </w:r>
      <w:proofErr w:type="spellStart"/>
      <w:r w:rsidR="00165CFC">
        <w:rPr>
          <w:rFonts w:cstheme="minorHAnsi"/>
        </w:rPr>
        <w:t>Medlan</w:t>
      </w:r>
      <w:proofErr w:type="spellEnd"/>
      <w:r w:rsidR="00165CFC">
        <w:rPr>
          <w:rFonts w:cstheme="minorHAnsi"/>
        </w:rPr>
        <w:t xml:space="preserve"> w zakresie magazynowania dokumentacji medycznej w Repozytorium EDM AMMS.</w:t>
      </w:r>
      <w:r w:rsidR="00165CFC">
        <w:rPr>
          <w:rFonts w:cstheme="minorHAnsi"/>
          <w:szCs w:val="20"/>
        </w:rPr>
        <w:t xml:space="preserve"> </w:t>
      </w:r>
      <w:r w:rsidRPr="00165CFC">
        <w:rPr>
          <w:rFonts w:cstheme="minorHAnsi"/>
          <w:szCs w:val="20"/>
        </w:rPr>
        <w:t>Warunki organizacyjne przeprowadzenia integracji:</w:t>
      </w:r>
    </w:p>
    <w:p w14:paraId="6291F8D1" w14:textId="77777777" w:rsidR="009A2B20" w:rsidRPr="003D2DE8" w:rsidRDefault="009A2B20" w:rsidP="009A2B20">
      <w:pPr>
        <w:numPr>
          <w:ilvl w:val="0"/>
          <w:numId w:val="41"/>
        </w:numPr>
        <w:spacing w:after="0" w:line="240" w:lineRule="auto"/>
        <w:ind w:left="993" w:hanging="284"/>
        <w:jc w:val="both"/>
        <w:rPr>
          <w:rFonts w:cstheme="minorHAnsi"/>
          <w:szCs w:val="20"/>
        </w:rPr>
      </w:pPr>
      <w:r w:rsidRPr="003D2DE8">
        <w:rPr>
          <w:rFonts w:cstheme="minorHAnsi"/>
          <w:szCs w:val="20"/>
        </w:rPr>
        <w:t>Zamawiający oświadcza, iż zgodnie z wiążącą go umową licencyjną z twórcami posiadanych systemów informatycznych, nie jest w posiadaniu kodów źródłowych modułów tych systemów.</w:t>
      </w:r>
    </w:p>
    <w:p w14:paraId="150356F3" w14:textId="77777777" w:rsidR="009A2B20" w:rsidRPr="003D2DE8" w:rsidRDefault="009A2B20" w:rsidP="009A2B20">
      <w:pPr>
        <w:numPr>
          <w:ilvl w:val="0"/>
          <w:numId w:val="41"/>
        </w:numPr>
        <w:spacing w:after="0" w:line="240" w:lineRule="auto"/>
        <w:ind w:left="993" w:hanging="284"/>
        <w:jc w:val="both"/>
        <w:rPr>
          <w:rFonts w:cstheme="minorHAnsi"/>
          <w:szCs w:val="20"/>
        </w:rPr>
      </w:pPr>
      <w:r w:rsidRPr="003D2DE8">
        <w:rPr>
          <w:rFonts w:cstheme="minorHAnsi"/>
          <w:szCs w:val="20"/>
        </w:rPr>
        <w:t>Uzyskanie opisów interfejsów lub innych sposobów wymiany danych do integracji z wymienionymi w SWZ systemami oraz określenie wykonawcy lub wykonawców tych integracji</w:t>
      </w:r>
      <w:r>
        <w:rPr>
          <w:rFonts w:cstheme="minorHAnsi"/>
          <w:szCs w:val="20"/>
        </w:rPr>
        <w:t xml:space="preserve"> </w:t>
      </w:r>
      <w:r w:rsidRPr="003D2DE8">
        <w:rPr>
          <w:rFonts w:cstheme="minorHAnsi"/>
          <w:szCs w:val="20"/>
        </w:rPr>
        <w:t>jest obowiązkiem Wykonawcy.</w:t>
      </w:r>
    </w:p>
    <w:p w14:paraId="3C2B66C5" w14:textId="77777777" w:rsidR="009A2B20" w:rsidRDefault="009A2B20" w:rsidP="009A2B20">
      <w:pPr>
        <w:numPr>
          <w:ilvl w:val="0"/>
          <w:numId w:val="41"/>
        </w:numPr>
        <w:spacing w:after="0" w:line="240" w:lineRule="auto"/>
        <w:ind w:left="993" w:hanging="284"/>
        <w:jc w:val="both"/>
        <w:rPr>
          <w:rFonts w:cstheme="minorHAnsi"/>
          <w:szCs w:val="20"/>
        </w:rPr>
      </w:pPr>
      <w:r w:rsidRPr="003D2DE8">
        <w:rPr>
          <w:rFonts w:cstheme="minorHAnsi"/>
          <w:szCs w:val="20"/>
        </w:rPr>
        <w:t>Koszty integracji i migracji są częścią ceny, składanej przez Wykonawcę, oferty na Wdrożenie oprogramowania. Wykonawca zobowiązany jest uwzględnić w ofercie</w:t>
      </w:r>
      <w:r>
        <w:rPr>
          <w:rFonts w:cstheme="minorHAnsi"/>
          <w:szCs w:val="20"/>
        </w:rPr>
        <w:t xml:space="preserve"> </w:t>
      </w:r>
      <w:r w:rsidRPr="003D2DE8">
        <w:rPr>
          <w:rFonts w:cstheme="minorHAnsi"/>
          <w:szCs w:val="20"/>
        </w:rPr>
        <w:t>koszt wykonania integracji</w:t>
      </w:r>
      <w:r>
        <w:rPr>
          <w:rFonts w:cstheme="minorHAnsi"/>
          <w:szCs w:val="20"/>
        </w:rPr>
        <w:t xml:space="preserve"> zgodnie z powyższym opisem.</w:t>
      </w:r>
    </w:p>
    <w:p w14:paraId="03A0D295" w14:textId="77777777" w:rsidR="00C954B4" w:rsidRPr="003D2DE8" w:rsidRDefault="00C954B4" w:rsidP="00C954B4">
      <w:pPr>
        <w:spacing w:after="0" w:line="240" w:lineRule="auto"/>
        <w:ind w:left="709"/>
        <w:jc w:val="both"/>
        <w:rPr>
          <w:rFonts w:cstheme="minorHAnsi"/>
          <w:szCs w:val="20"/>
        </w:rPr>
      </w:pPr>
    </w:p>
    <w:p w14:paraId="681259C6" w14:textId="77777777" w:rsidR="009A2B20" w:rsidRPr="00926CBB" w:rsidRDefault="009A2B20" w:rsidP="009A2B20">
      <w:pPr>
        <w:numPr>
          <w:ilvl w:val="0"/>
          <w:numId w:val="39"/>
        </w:numPr>
        <w:spacing w:after="0" w:line="240" w:lineRule="auto"/>
        <w:ind w:left="644"/>
        <w:jc w:val="both"/>
        <w:rPr>
          <w:rFonts w:cstheme="minorHAnsi"/>
          <w:szCs w:val="20"/>
        </w:rPr>
      </w:pPr>
      <w:r w:rsidRPr="00926CBB">
        <w:rPr>
          <w:rFonts w:cstheme="minorHAnsi"/>
          <w:szCs w:val="20"/>
        </w:rPr>
        <w:t xml:space="preserve">Usługi wdrożenie oprogramowania aplikacyjnego (w tym szkolenie użytkowników i wizyty konsultacyjne przy i po uruchomieniu oprogramowania) muszą być zrealizowane przez wykonawcę w siedzibie Zamawiającego. Poprzez wdrożenie Zamawiający rozumie kompleksowe uruchomienie dostarczonego oprogramowani we wszystkich jednostkach organizacyjnych Zamawiającego i umożliwienie pracownikom wykonywania swoich bieżących obowiązków. Zamawiający wymaga, aby moduły dostarczonego oprogramowania wdrożone przez Wykonawcę w ramach realizacji przedmiotu zamówienia, były wdrożone w pełnej ich funkcjonalności opisanej w SWZ. Prace wdrożeniowe muszą odbywać się w godzinach pracy pracowników Zamawiającego tj. w dni robocze (od poniedziałku do piątku), w godz. 7:30-15:30. Zamawiający dopuszcza wykonywanie prac w innym czasie niż wskazany, po odpowiednim uzgodnieniu i jego akceptacji przez Zamawiającego. Wdrażanie dostarczanego oprogramowania musi uwzględniać ciągłość funkcjonowania Zamawiającego i eksploatacji posiadanego przez niego systemu informatycznego. Wszelkie przerwy w tym zakresie wynikające z prowadzonych przez Wykonawcę prac wdrożeniowych muszą zostać uzgodnione i zatwierdzone przez Zamawiającego. Przed przystąpieniem do szkoleń Wykonawca uruchomi kopię testową dostarczonego oprogramowania , tak by umożliwić jego administratorom i użytkownikom testowanie funkcjonalności dostarczanego rozwiązania. Zamawiający dopuszcza szkolenia w grupach w podziale na grupy zawodowe, a tym samym w podziale na poszczególną funkcjonalność dostarczonego oprogramowania. Czas szkoleń i przygotowań dla danej grupy zawodowej musi uwzględniać stopień złożoności specjalizowanego oprogramowania aplikacyjnego. </w:t>
      </w:r>
    </w:p>
    <w:tbl>
      <w:tblPr>
        <w:tblpPr w:leftFromText="141" w:rightFromText="141" w:vertAnchor="text" w:tblpXSpec="center" w:tblpY="1"/>
        <w:tblOverlap w:val="neve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40"/>
        <w:gridCol w:w="8102"/>
      </w:tblGrid>
      <w:tr w:rsidR="009A2B20" w:rsidRPr="003D2DE8" w14:paraId="7399DC2C" w14:textId="77777777" w:rsidTr="00A52A00">
        <w:tc>
          <w:tcPr>
            <w:tcW w:w="8642" w:type="dxa"/>
            <w:gridSpan w:val="2"/>
          </w:tcPr>
          <w:p w14:paraId="230AE257" w14:textId="77777777" w:rsidR="009A2B20" w:rsidRPr="003D2DE8" w:rsidRDefault="009A2B20" w:rsidP="00A3767C">
            <w:pPr>
              <w:spacing w:after="0" w:line="240" w:lineRule="auto"/>
              <w:jc w:val="center"/>
              <w:rPr>
                <w:rFonts w:cstheme="minorHAnsi"/>
                <w:b/>
                <w:bCs/>
                <w:szCs w:val="20"/>
              </w:rPr>
            </w:pPr>
            <w:r>
              <w:rPr>
                <w:rFonts w:cstheme="minorHAnsi"/>
                <w:b/>
                <w:bCs/>
                <w:szCs w:val="20"/>
              </w:rPr>
              <w:lastRenderedPageBreak/>
              <w:t>Pozostałe wymagania w zakresie szkoleń:</w:t>
            </w:r>
          </w:p>
        </w:tc>
      </w:tr>
      <w:tr w:rsidR="009A2B20" w:rsidRPr="003D2DE8" w14:paraId="6AD0E49D"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70A08981"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59C80E13" w14:textId="77777777" w:rsidR="009A2B20" w:rsidRPr="003D2DE8" w:rsidRDefault="009A2B20" w:rsidP="00A3767C">
            <w:pPr>
              <w:spacing w:after="0" w:line="240" w:lineRule="auto"/>
              <w:rPr>
                <w:rFonts w:cstheme="minorHAnsi"/>
                <w:szCs w:val="20"/>
              </w:rPr>
            </w:pPr>
            <w:r>
              <w:t>Osoba prowadząca szkolenia powinna być doświadczonym ekspertem o wieloletnim doświadczeniu w praktyce zawodowej oraz w prowadzeniu szkoleń. Jej kwalifikacje obejmują nie tylko aspekty techniczne i serwisowe, lecz także głęboką wiedzę merytoryczną z zakresu tematyki szkolenia, dedykowaną konkretnej grupie użytkowników.  Osoba prowadząca szkolenia musi potrafić wskazać konkretne rozwiązania problemów i zaproponować optymalny sposób obsługi systemu z uwzględnieniem potrzeb i wymagań użytkowników.</w:t>
            </w:r>
          </w:p>
        </w:tc>
      </w:tr>
      <w:tr w:rsidR="009A2B20" w:rsidRPr="003D2DE8" w14:paraId="3099E28F"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6ADF4295"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120A4F88" w14:textId="77777777" w:rsidR="009A2B20" w:rsidRPr="003D2DE8" w:rsidRDefault="009A2B20" w:rsidP="00A3767C">
            <w:pPr>
              <w:spacing w:after="0" w:line="240" w:lineRule="auto"/>
              <w:rPr>
                <w:rFonts w:cstheme="minorHAnsi"/>
                <w:szCs w:val="20"/>
              </w:rPr>
            </w:pPr>
            <w:r>
              <w:t xml:space="preserve">Przed przystąpieniem do szkolenia obowiązkiem prowadzącego szkolenie jest zapoznanie się ze specyfiką pracy danej grupy pracowników oraz czynności wykonywanych w aktualnie działającym u Zamawiającego systemie, aby lepiej przygotować materiał szkoleniowy i uniknąć przekazywania w trakcie szkolenia wiedzy zbędnej bądź nadmiarowej, której pracownik danej grupy nie wykorzysta w codziennej pracy. </w:t>
            </w:r>
          </w:p>
        </w:tc>
      </w:tr>
      <w:tr w:rsidR="009A2B20" w:rsidRPr="003D2DE8" w14:paraId="5ABC3B33"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1A954CBC"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6CAD9865" w14:textId="77777777" w:rsidR="009A2B20" w:rsidRPr="003D2DE8" w:rsidRDefault="009A2B20" w:rsidP="00A3767C">
            <w:pPr>
              <w:spacing w:after="0" w:line="240" w:lineRule="auto"/>
              <w:rPr>
                <w:rFonts w:cstheme="minorHAnsi"/>
                <w:szCs w:val="20"/>
              </w:rPr>
            </w:pPr>
            <w:r>
              <w:t xml:space="preserve">Wszystkie szkolenia muszą odbywać się stacjonarnie w siedzibie Zamawiającego. Niedopuszczalne jest prowadzenia szkoleń zdalnie. </w:t>
            </w:r>
          </w:p>
        </w:tc>
      </w:tr>
      <w:tr w:rsidR="009A2B20" w:rsidRPr="003D2DE8" w14:paraId="7684644D"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0237EB92"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365503ED" w14:textId="77777777" w:rsidR="009A2B20" w:rsidRPr="003D2DE8" w:rsidRDefault="009A2B20" w:rsidP="00A3767C">
            <w:pPr>
              <w:spacing w:after="0" w:line="240" w:lineRule="auto"/>
              <w:rPr>
                <w:rFonts w:cstheme="minorHAnsi"/>
                <w:szCs w:val="20"/>
              </w:rPr>
            </w:pPr>
            <w:r>
              <w:t>Zdalnie mogą odbywać się tylko i wyłącznie konsultacje.</w:t>
            </w:r>
          </w:p>
        </w:tc>
      </w:tr>
      <w:tr w:rsidR="009A2B20" w:rsidRPr="003D2DE8" w14:paraId="26355394"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5008E092"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7F9C31F4" w14:textId="77777777" w:rsidR="009A2B20" w:rsidRPr="00926CBB" w:rsidRDefault="009A2B20" w:rsidP="00A3767C">
            <w:pPr>
              <w:spacing w:after="0" w:line="240" w:lineRule="auto"/>
              <w:rPr>
                <w:rFonts w:cstheme="minorHAnsi"/>
                <w:b/>
                <w:bCs/>
                <w:sz w:val="36"/>
                <w:szCs w:val="36"/>
                <w:highlight w:val="yellow"/>
              </w:rPr>
            </w:pPr>
            <w:r>
              <w:t>Szkolenia muszą być prowadzone w formie warsztatów z częścią praktyczną. Każdy uczestnik szkolenia musi mieć możliwość dostępu do systemu w trakcie szkolenia, aby mógł lepiej przyswoić wiedzę przekazywaną przez prowadzącego. Niedopuszczalne jest prowadzenie szkolenia wyłącznie teoretycznego z użyciem tylko samej prezentacji multimedialnej.</w:t>
            </w:r>
          </w:p>
        </w:tc>
      </w:tr>
      <w:tr w:rsidR="009A2B20" w:rsidRPr="003D2DE8" w14:paraId="5846B8D2"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66D42B02"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7482C82F" w14:textId="77777777" w:rsidR="009A2B20" w:rsidRPr="00926CBB" w:rsidRDefault="009A2B20" w:rsidP="00A3767C">
            <w:pPr>
              <w:spacing w:after="0" w:line="240" w:lineRule="auto"/>
              <w:rPr>
                <w:rFonts w:cstheme="minorHAnsi"/>
                <w:b/>
                <w:bCs/>
                <w:sz w:val="36"/>
                <w:szCs w:val="36"/>
                <w:highlight w:val="yellow"/>
              </w:rPr>
            </w:pPr>
            <w:r>
              <w:t xml:space="preserve">Sprzęt do prowadzenia szkolenia (projektor multimedialny, notebooki lub zestawy komputerowe stacjonarne, okablowanie, akcesoria sieciowe) udostępnia na czas szkoleń na swój koszt Wykonawca. Podłączenie i przygotowanie sprzętu do szkolenia leży w gestii Wykonawcy. Zamawiający zapewni połączenie z siecią lokalną szpitala, jeśli zajdzie potrzeba pracy na bazie produkcyjnej podczas szkolenia lub z siecią </w:t>
            </w:r>
            <w:proofErr w:type="spellStart"/>
            <w:r>
              <w:t>internet</w:t>
            </w:r>
            <w:proofErr w:type="spellEnd"/>
            <w:r>
              <w:t>.</w:t>
            </w:r>
          </w:p>
        </w:tc>
      </w:tr>
      <w:tr w:rsidR="009A2B20" w:rsidRPr="003D2DE8" w14:paraId="4578CCE2"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2C2D32F9"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5D093666" w14:textId="77777777" w:rsidR="009A2B20" w:rsidRPr="00926CBB" w:rsidRDefault="009A2B20" w:rsidP="00A3767C">
            <w:pPr>
              <w:spacing w:after="0" w:line="240" w:lineRule="auto"/>
              <w:rPr>
                <w:rFonts w:cstheme="minorHAnsi"/>
                <w:b/>
                <w:bCs/>
                <w:sz w:val="36"/>
                <w:szCs w:val="36"/>
                <w:highlight w:val="yellow"/>
              </w:rPr>
            </w:pPr>
            <w:r>
              <w:t xml:space="preserve">Pojedyncza grupa szkoleniowa nie może być większa niż 21 osób. Szkolenie musi być prowadzone z użyciem 7 stanowisk szkoleniowych, po maksymalnie 3 osoby przy każdym stanowisku. </w:t>
            </w:r>
          </w:p>
        </w:tc>
      </w:tr>
      <w:tr w:rsidR="009A2B20" w:rsidRPr="003D2DE8" w14:paraId="50AD0884"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4658CE2C"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57EA402E" w14:textId="77777777" w:rsidR="009A2B20" w:rsidRPr="00926CBB" w:rsidRDefault="009A2B20" w:rsidP="00A3767C">
            <w:pPr>
              <w:spacing w:after="0" w:line="240" w:lineRule="auto"/>
              <w:rPr>
                <w:rFonts w:cstheme="minorHAnsi"/>
                <w:b/>
                <w:bCs/>
                <w:sz w:val="36"/>
                <w:szCs w:val="36"/>
                <w:highlight w:val="yellow"/>
              </w:rPr>
            </w:pPr>
            <w:r>
              <w:t>Osobne szkolenie musi zostać przeprowadzone dla Działu Informatyki pełniącego rolę administratora lokalnego z zakresu bieżącego administrowania systemem, w tym z tworzenia nowych dokumentów i formularzy medycznych.</w:t>
            </w:r>
          </w:p>
        </w:tc>
      </w:tr>
      <w:tr w:rsidR="009A2B20" w:rsidRPr="003D2DE8" w14:paraId="31490753"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192C87B2"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5C5E860A" w14:textId="77777777" w:rsidR="009A2B20" w:rsidRPr="003D2DE8" w:rsidRDefault="009A2B20" w:rsidP="00A3767C">
            <w:pPr>
              <w:spacing w:after="0" w:line="240" w:lineRule="auto"/>
              <w:rPr>
                <w:rFonts w:cstheme="minorHAnsi"/>
                <w:szCs w:val="20"/>
              </w:rPr>
            </w:pPr>
            <w:r>
              <w:t xml:space="preserve">Zamawiający zapewnia pomieszczenie do prowadzenia szkoleń. </w:t>
            </w:r>
          </w:p>
        </w:tc>
      </w:tr>
      <w:tr w:rsidR="009A2B20" w:rsidRPr="003D2DE8" w14:paraId="2893488F"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59AABEE3"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0669EC1A" w14:textId="77777777" w:rsidR="009A2B20" w:rsidRPr="003D2DE8" w:rsidRDefault="009A2B20" w:rsidP="00A3767C">
            <w:pPr>
              <w:spacing w:after="0" w:line="240" w:lineRule="auto"/>
            </w:pPr>
            <w:r>
              <w:t>W przypadku stwierdzenia przez Zamawiającego, iż osoba prowadząca szkolenie nie posiada odpowiednich kompetencji, lub sposób przekazywania wiedzy jest niezrozumiały dla uczestników szkolenia, Wykonawca zobowiązany jest na Wniosek Zamawiającego do zmiany osoby prowadzącej szkolenie.</w:t>
            </w:r>
          </w:p>
        </w:tc>
      </w:tr>
      <w:tr w:rsidR="009A2B20" w:rsidRPr="003D2DE8" w14:paraId="29BA92C1" w14:textId="77777777" w:rsidTr="00A52A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40" w:type="dxa"/>
          </w:tcPr>
          <w:p w14:paraId="355368BF" w14:textId="77777777" w:rsidR="009A2B20" w:rsidRPr="003D2DE8" w:rsidRDefault="009A2B20" w:rsidP="009A2B20">
            <w:pPr>
              <w:pStyle w:val="Tekstpodstawowy"/>
              <w:numPr>
                <w:ilvl w:val="0"/>
                <w:numId w:val="52"/>
              </w:numPr>
              <w:jc w:val="left"/>
              <w:rPr>
                <w:rFonts w:asciiTheme="minorHAnsi" w:hAnsiTheme="minorHAnsi" w:cstheme="minorHAnsi"/>
              </w:rPr>
            </w:pPr>
          </w:p>
        </w:tc>
        <w:tc>
          <w:tcPr>
            <w:tcW w:w="8102" w:type="dxa"/>
          </w:tcPr>
          <w:p w14:paraId="5BE63636" w14:textId="77777777" w:rsidR="009A2B20" w:rsidRPr="003D2DE8" w:rsidRDefault="009A2B20" w:rsidP="00A3767C">
            <w:pPr>
              <w:spacing w:after="0" w:line="240" w:lineRule="auto"/>
              <w:rPr>
                <w:rFonts w:cstheme="minorHAnsi"/>
                <w:szCs w:val="20"/>
              </w:rPr>
            </w:pPr>
            <w:r>
              <w:t>Po podpisaniu umowy wdrożeniowej Wykonawca przedstawi propozycję harmonogramu szkoleń</w:t>
            </w:r>
          </w:p>
        </w:tc>
      </w:tr>
    </w:tbl>
    <w:p w14:paraId="3008EAE7" w14:textId="77777777" w:rsidR="009A2B20" w:rsidRDefault="009A2B20" w:rsidP="009A2B20">
      <w:pPr>
        <w:spacing w:after="0" w:line="240" w:lineRule="auto"/>
        <w:rPr>
          <w:rFonts w:cstheme="minorHAnsi"/>
          <w:szCs w:val="20"/>
        </w:rPr>
      </w:pPr>
    </w:p>
    <w:p w14:paraId="61286238" w14:textId="77777777" w:rsidR="009A2B20" w:rsidRPr="00165CFC" w:rsidRDefault="009A2B20" w:rsidP="00165CFC">
      <w:pPr>
        <w:numPr>
          <w:ilvl w:val="0"/>
          <w:numId w:val="39"/>
        </w:numPr>
        <w:spacing w:after="0" w:line="240" w:lineRule="auto"/>
        <w:ind w:left="644"/>
        <w:jc w:val="both"/>
        <w:rPr>
          <w:rFonts w:cstheme="minorHAnsi"/>
          <w:szCs w:val="20"/>
        </w:rPr>
      </w:pPr>
      <w:r w:rsidRPr="00165CFC">
        <w:rPr>
          <w:rFonts w:cstheme="minorHAnsi"/>
          <w:szCs w:val="20"/>
        </w:rPr>
        <w:t xml:space="preserve">Osoby wykonujące prace instalacyjne i wdrożeniowe oraz realizujące przygotowania personelu Zamawiającego muszą być dyspozycyjne w trakcie trwania prac instalacyjnych, wdrożeniowych oraz szkoleń. Wymagany jest stały kontakt roboczy z Zamawiającym. Wykonawca najpóźniej w dniu zawarcia umowy przekaże Zamawiającemu wykaz numerów telefonów kontaktowych do osób wykonujących prace instalacyjne, wdrożeniowe i szkolenia. Stały kontakt oznacza dyspozycyjność osób wykonujących prace instalacyjne i wdrożeniowe w trakcie trwania prac instalacyjnych i wdrożeniowych w godzinach pracy Zamawiającego tj. 7:30 do 15: 30. Zamawiający wymaga, by wszelkie zastępstwa lub trwała zmiana w osobach instalujących i wdrażających zgłaszana była niezwłocznie przez Wykonawcę, z zastrzeżeniem, że osoba zastępująca musi posiadać niemniejsze kwalifikacje niż osoba zastępowana. </w:t>
      </w:r>
      <w:r w:rsidRPr="00165CFC">
        <w:rPr>
          <w:rFonts w:cstheme="minorHAnsi"/>
          <w:szCs w:val="20"/>
        </w:rPr>
        <w:lastRenderedPageBreak/>
        <w:t xml:space="preserve">Zastępstwo lub trwała zmiana danej osoby wymaga akceptacji ze strony Zamawiającego. </w:t>
      </w:r>
    </w:p>
    <w:p w14:paraId="654CE5C8" w14:textId="77777777" w:rsidR="009A2B20" w:rsidRDefault="009A2B20" w:rsidP="009A2B20">
      <w:pPr>
        <w:pStyle w:val="Bezodstpw"/>
        <w:ind w:left="720"/>
        <w:jc w:val="both"/>
        <w:rPr>
          <w:rFonts w:cstheme="minorHAnsi"/>
          <w:szCs w:val="20"/>
        </w:rPr>
      </w:pPr>
    </w:p>
    <w:p w14:paraId="6D44ACD2" w14:textId="30B7A298" w:rsidR="00C954B4" w:rsidRDefault="009A2B20" w:rsidP="00C954B4">
      <w:pPr>
        <w:numPr>
          <w:ilvl w:val="0"/>
          <w:numId w:val="39"/>
        </w:numPr>
        <w:spacing w:after="0" w:line="240" w:lineRule="auto"/>
        <w:ind w:left="644"/>
        <w:jc w:val="both"/>
        <w:rPr>
          <w:rFonts w:cstheme="minorHAnsi"/>
          <w:szCs w:val="20"/>
        </w:rPr>
      </w:pPr>
      <w:r w:rsidRPr="003D2DE8">
        <w:rPr>
          <w:rFonts w:cstheme="minorHAnsi"/>
          <w:szCs w:val="20"/>
        </w:rPr>
        <w:t xml:space="preserve">Objęcie nadzorem autorskim i serwisem oprogramowania aplikacyjnego HIS przez okres </w:t>
      </w:r>
      <w:r w:rsidR="00165CFC">
        <w:rPr>
          <w:rFonts w:cstheme="minorHAnsi"/>
          <w:szCs w:val="20"/>
        </w:rPr>
        <w:t>36</w:t>
      </w:r>
      <w:r w:rsidRPr="003D2DE8">
        <w:rPr>
          <w:rFonts w:cstheme="minorHAnsi"/>
          <w:szCs w:val="20"/>
        </w:rPr>
        <w:t xml:space="preserve"> miesi</w:t>
      </w:r>
      <w:r>
        <w:rPr>
          <w:rFonts w:cstheme="minorHAnsi"/>
          <w:szCs w:val="20"/>
        </w:rPr>
        <w:t>ę</w:t>
      </w:r>
      <w:r w:rsidRPr="003D2DE8">
        <w:rPr>
          <w:rFonts w:cstheme="minorHAnsi"/>
          <w:szCs w:val="20"/>
        </w:rPr>
        <w:t>c</w:t>
      </w:r>
      <w:r>
        <w:rPr>
          <w:rFonts w:cstheme="minorHAnsi"/>
          <w:szCs w:val="20"/>
        </w:rPr>
        <w:t>y</w:t>
      </w:r>
      <w:r w:rsidRPr="003D2DE8">
        <w:rPr>
          <w:rFonts w:cstheme="minorHAnsi"/>
          <w:szCs w:val="20"/>
        </w:rPr>
        <w:t xml:space="preserve"> od daty podpisania umowy</w:t>
      </w:r>
      <w:r>
        <w:rPr>
          <w:rFonts w:cstheme="minorHAnsi"/>
          <w:szCs w:val="20"/>
        </w:rPr>
        <w:t xml:space="preserve"> wraz z usługami aktualizacji dostarczonego oprogramowania:</w:t>
      </w:r>
    </w:p>
    <w:p w14:paraId="720C2BEA" w14:textId="77777777" w:rsidR="00C954B4" w:rsidRPr="00C954B4" w:rsidRDefault="00C954B4" w:rsidP="00C954B4">
      <w:pPr>
        <w:spacing w:after="0" w:line="240" w:lineRule="auto"/>
        <w:jc w:val="both"/>
        <w:rPr>
          <w:rFonts w:cstheme="minorHAnsi"/>
          <w:sz w:val="16"/>
          <w:szCs w:val="14"/>
        </w:rPr>
      </w:pP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9497"/>
      </w:tblGrid>
      <w:tr w:rsidR="009A2B20" w:rsidRPr="003D2DE8" w14:paraId="0A0D3E45" w14:textId="77777777" w:rsidTr="007513A7">
        <w:trPr>
          <w:jc w:val="center"/>
        </w:trPr>
        <w:tc>
          <w:tcPr>
            <w:tcW w:w="9497" w:type="dxa"/>
          </w:tcPr>
          <w:p w14:paraId="7FC37FDD" w14:textId="77777777" w:rsidR="009A2B20" w:rsidRPr="008A1C9E" w:rsidRDefault="009A2B20" w:rsidP="00A3767C">
            <w:pPr>
              <w:spacing w:after="0" w:line="240" w:lineRule="auto"/>
              <w:jc w:val="center"/>
              <w:rPr>
                <w:rFonts w:cstheme="minorHAnsi"/>
                <w:b/>
                <w:bCs/>
              </w:rPr>
            </w:pPr>
            <w:r w:rsidRPr="008A1C9E">
              <w:rPr>
                <w:rFonts w:cstheme="minorHAnsi"/>
                <w:b/>
                <w:bCs/>
              </w:rPr>
              <w:t>Zakres nadzoru autorskiego dostarczonego oprogramowania:</w:t>
            </w:r>
          </w:p>
        </w:tc>
      </w:tr>
      <w:tr w:rsidR="009A2B20" w:rsidRPr="003D2DE8" w14:paraId="4C4B51C1" w14:textId="77777777" w:rsidTr="007513A7">
        <w:trPr>
          <w:jc w:val="center"/>
        </w:trPr>
        <w:tc>
          <w:tcPr>
            <w:tcW w:w="9497" w:type="dxa"/>
          </w:tcPr>
          <w:p w14:paraId="391A8FA5" w14:textId="77777777" w:rsidR="009A2B20" w:rsidRPr="00010FC4" w:rsidRDefault="009A2B20" w:rsidP="00A3767C">
            <w:pPr>
              <w:spacing w:after="0" w:line="240" w:lineRule="auto"/>
              <w:rPr>
                <w:rFonts w:cstheme="minorHAnsi"/>
              </w:rPr>
            </w:pPr>
            <w:r w:rsidRPr="00010FC4">
              <w:rPr>
                <w:rFonts w:cstheme="minorHAnsi"/>
              </w:rPr>
              <w:t>W ramach nadzoru autorskiego, Wykonawca zapewnia:</w:t>
            </w:r>
          </w:p>
          <w:p w14:paraId="3E65EC09" w14:textId="77777777" w:rsidR="007513A7" w:rsidRDefault="009A2B20" w:rsidP="009A2B20">
            <w:pPr>
              <w:widowControl w:val="0"/>
              <w:numPr>
                <w:ilvl w:val="1"/>
                <w:numId w:val="43"/>
              </w:numPr>
              <w:spacing w:after="0" w:line="240" w:lineRule="auto"/>
              <w:jc w:val="both"/>
              <w:rPr>
                <w:rFonts w:cstheme="minorHAnsi"/>
              </w:rPr>
            </w:pPr>
            <w:r w:rsidRPr="00010FC4">
              <w:rPr>
                <w:rFonts w:cstheme="minorHAnsi"/>
              </w:rPr>
              <w:t>Udostępnienie poprawek do Oprogramowania Aplikacyjnego, w przypadku stwierdzenia przez Zamawiającego błędu Oprogramowania Aplikacyjnego (tzn. nie spowodowanego przez Zamawiającego powtarzalnego działania Oprogramowania Aplikacyjnego, w tym samym miejscu programu, prowadzącego w każdym przypadku do otrzymania błędnych wyników jego działania):</w:t>
            </w:r>
          </w:p>
          <w:p w14:paraId="4B0577B8" w14:textId="671CF34D" w:rsidR="009A2B20" w:rsidRPr="00010FC4" w:rsidRDefault="009A2B20" w:rsidP="007513A7">
            <w:pPr>
              <w:widowControl w:val="0"/>
              <w:spacing w:after="0" w:line="240" w:lineRule="auto"/>
              <w:ind w:left="720"/>
              <w:jc w:val="both"/>
              <w:rPr>
                <w:rFonts w:cstheme="minorHAnsi"/>
              </w:rPr>
            </w:pPr>
            <w:r w:rsidRPr="00010FC4">
              <w:rPr>
                <w:rFonts w:cstheme="minorHAnsi"/>
              </w:rPr>
              <w:t xml:space="preserve"> </w:t>
            </w:r>
            <w:r w:rsidRPr="00010FC4">
              <w:rPr>
                <w:rFonts w:cstheme="minorHAnsi"/>
                <w:snapToGrid w:val="0"/>
              </w:rPr>
              <w:t xml:space="preserve">W przypadku tzw. </w:t>
            </w:r>
            <w:r w:rsidRPr="00010FC4">
              <w:rPr>
                <w:rFonts w:cstheme="minorHAnsi"/>
                <w:b/>
                <w:snapToGrid w:val="0"/>
              </w:rPr>
              <w:t>błędu krytycznego</w:t>
            </w:r>
            <w:r w:rsidRPr="00010FC4">
              <w:rPr>
                <w:rFonts w:cstheme="minorHAnsi"/>
                <w:snapToGrid w:val="0"/>
              </w:rPr>
              <w:t>, tj. takiego, który uniemożliwia użytkowanie Oprogramowania Aplikacyjnego (w zakresie jego podstawowej funkcjonalności wskazanej w dokumentacji użytkownika) i prowadzi do zatrzymania jego eksploatacji, utraty danych lub naruszenia ich spójności, w wyniku których niemożliwe jest prowadzenie działalności z użyciem Oprogramowania Aplikacyjnego:</w:t>
            </w:r>
          </w:p>
          <w:p w14:paraId="2BCEB253" w14:textId="77777777" w:rsidR="009A2B20" w:rsidRPr="004E1C99" w:rsidRDefault="009A2B20" w:rsidP="009A2B20">
            <w:pPr>
              <w:pStyle w:val="Akapitzlist"/>
              <w:numPr>
                <w:ilvl w:val="3"/>
                <w:numId w:val="46"/>
              </w:numPr>
              <w:spacing w:after="160" w:line="259" w:lineRule="auto"/>
              <w:jc w:val="both"/>
              <w:rPr>
                <w:rFonts w:cstheme="minorHAnsi"/>
              </w:rPr>
            </w:pPr>
            <w:r w:rsidRPr="00EE6CB5">
              <w:rPr>
                <w:rFonts w:cstheme="minorHAnsi"/>
              </w:rPr>
              <w:t xml:space="preserve">czas reakcji Wykonawcy na zgłoszenie Zamawiającego (tj. czas od otrzymania zgłoszenia do chwili podjęcia przez Wykonawcę czynności zmierzających do naprawy zgłoszonego „błędu krytycznego”) </w:t>
            </w:r>
            <w:r w:rsidRPr="004E1C99">
              <w:rPr>
                <w:rFonts w:cstheme="minorHAnsi"/>
              </w:rPr>
              <w:t>wynosi maksymalnie do ilości godzin zgodnie z zaoferowaną wartością w formularzu ofertowym</w:t>
            </w:r>
          </w:p>
          <w:p w14:paraId="339BE3E2" w14:textId="77777777" w:rsidR="009A2B20" w:rsidRDefault="009A2B20" w:rsidP="009A2B20">
            <w:pPr>
              <w:pStyle w:val="Akapitzlist"/>
              <w:widowControl w:val="0"/>
              <w:numPr>
                <w:ilvl w:val="3"/>
                <w:numId w:val="46"/>
              </w:numPr>
              <w:spacing w:after="0" w:line="240" w:lineRule="auto"/>
              <w:jc w:val="both"/>
              <w:rPr>
                <w:rFonts w:cstheme="minorHAnsi"/>
                <w:snapToGrid w:val="0"/>
              </w:rPr>
            </w:pPr>
            <w:bookmarkStart w:id="1" w:name="_Hlk196251486"/>
            <w:r w:rsidRPr="004E1C99">
              <w:rPr>
                <w:rFonts w:cstheme="minorHAnsi"/>
                <w:snapToGrid w:val="0"/>
              </w:rPr>
              <w:t xml:space="preserve">czas dokonania i udostępnienia Zamawiającemu odpowiednich korekt Oprogramowania Aplikacyjnego wyniesie do ilości dni roboczych zgodnej z zaoferowaną wartością w formularzu ofertowym od chwili rozpoczęcia czynności serwisowych; </w:t>
            </w:r>
            <w:bookmarkEnd w:id="1"/>
          </w:p>
          <w:p w14:paraId="7E8224BF" w14:textId="77777777" w:rsidR="009A2B20" w:rsidRPr="004E1C99" w:rsidRDefault="009A2B20" w:rsidP="009A2B20">
            <w:pPr>
              <w:pStyle w:val="Akapitzlist"/>
              <w:widowControl w:val="0"/>
              <w:numPr>
                <w:ilvl w:val="3"/>
                <w:numId w:val="46"/>
              </w:numPr>
              <w:spacing w:after="0" w:line="240" w:lineRule="auto"/>
              <w:jc w:val="both"/>
              <w:rPr>
                <w:rFonts w:cstheme="minorHAnsi"/>
                <w:snapToGrid w:val="0"/>
              </w:rPr>
            </w:pPr>
            <w:r w:rsidRPr="004E1C99">
              <w:rPr>
                <w:rFonts w:cstheme="minorHAnsi"/>
                <w:snapToGrid w:val="0"/>
              </w:rPr>
              <w:t>w przypadku wystąpienia „błędu krytycznego” Wykonawca może wprowadzić tzw. rozwiązanie tymczasowe, doraźnie rozwiązujące problem błędu krytycznego; w takim przypadku dalsza obsługa usunięcia dotychczasowego błędu krytycznego będzie traktowana jako błąd zwykły;</w:t>
            </w:r>
          </w:p>
          <w:p w14:paraId="61C8B6CF" w14:textId="77777777" w:rsidR="009A2B20" w:rsidRPr="00010FC4" w:rsidRDefault="009A2B20" w:rsidP="00A3767C">
            <w:pPr>
              <w:widowControl w:val="0"/>
              <w:spacing w:after="0" w:line="240" w:lineRule="auto"/>
              <w:ind w:left="720"/>
              <w:rPr>
                <w:rFonts w:cstheme="minorHAnsi"/>
                <w:snapToGrid w:val="0"/>
              </w:rPr>
            </w:pPr>
            <w:r w:rsidRPr="00010FC4">
              <w:rPr>
                <w:rFonts w:cstheme="minorHAnsi"/>
                <w:snapToGrid w:val="0"/>
              </w:rPr>
              <w:t xml:space="preserve">W pozostałych przypadkach, czyli </w:t>
            </w:r>
            <w:r w:rsidRPr="00010FC4">
              <w:rPr>
                <w:rFonts w:cstheme="minorHAnsi"/>
                <w:b/>
                <w:snapToGrid w:val="0"/>
              </w:rPr>
              <w:t>błędu zwykłego</w:t>
            </w:r>
            <w:r w:rsidRPr="00010FC4">
              <w:rPr>
                <w:rFonts w:cstheme="minorHAnsi"/>
                <w:snapToGrid w:val="0"/>
              </w:rPr>
              <w:t>:</w:t>
            </w:r>
          </w:p>
          <w:p w14:paraId="6C1A141D" w14:textId="77777777" w:rsidR="009A2B20" w:rsidRPr="00010FC4" w:rsidRDefault="009A2B20" w:rsidP="009A2B20">
            <w:pPr>
              <w:widowControl w:val="0"/>
              <w:numPr>
                <w:ilvl w:val="3"/>
                <w:numId w:val="47"/>
              </w:numPr>
              <w:spacing w:after="0" w:line="240" w:lineRule="auto"/>
              <w:jc w:val="both"/>
              <w:rPr>
                <w:rFonts w:cstheme="minorHAnsi"/>
              </w:rPr>
            </w:pPr>
            <w:r w:rsidRPr="00010FC4">
              <w:rPr>
                <w:rFonts w:cstheme="minorHAnsi"/>
              </w:rPr>
              <w:t>czas reakcji Wykonawcy na zgłoszenie Zamawiającego (tj. czas od otrzymania zgłoszenia do chwili podjęcia przez Wykonawcę czynności zmierzających do naprawy zgłoszonego błędu zwykłego) wynosi do 15 dni roboczych;</w:t>
            </w:r>
          </w:p>
          <w:p w14:paraId="3F829279" w14:textId="77777777" w:rsidR="009A2B20" w:rsidRPr="00010FC4" w:rsidRDefault="009A2B20" w:rsidP="009A2B20">
            <w:pPr>
              <w:widowControl w:val="0"/>
              <w:numPr>
                <w:ilvl w:val="3"/>
                <w:numId w:val="47"/>
              </w:numPr>
              <w:spacing w:after="0" w:line="240" w:lineRule="auto"/>
              <w:jc w:val="both"/>
              <w:rPr>
                <w:rFonts w:cstheme="minorHAnsi"/>
              </w:rPr>
            </w:pPr>
            <w:r w:rsidRPr="00010FC4">
              <w:rPr>
                <w:rFonts w:cstheme="minorHAnsi"/>
                <w:snapToGrid w:val="0"/>
              </w:rPr>
              <w:t xml:space="preserve">czas dokonania i udostępnienia Zamawiającemu odpowiednich korekt </w:t>
            </w:r>
            <w:r w:rsidRPr="00010FC4">
              <w:rPr>
                <w:rFonts w:cstheme="minorHAnsi"/>
              </w:rPr>
              <w:t xml:space="preserve">Oprogramowania Aplikacyjnego </w:t>
            </w:r>
            <w:r w:rsidRPr="00010FC4">
              <w:rPr>
                <w:rFonts w:cstheme="minorHAnsi"/>
                <w:snapToGrid w:val="0"/>
              </w:rPr>
              <w:t xml:space="preserve">wyniesie do </w:t>
            </w:r>
            <w:r>
              <w:rPr>
                <w:rFonts w:cstheme="minorHAnsi"/>
                <w:snapToGrid w:val="0"/>
              </w:rPr>
              <w:t>6</w:t>
            </w:r>
            <w:r w:rsidRPr="00010FC4">
              <w:rPr>
                <w:rFonts w:cstheme="minorHAnsi"/>
                <w:snapToGrid w:val="0"/>
              </w:rPr>
              <w:t>0 dni roboczych od chwili rozpoczęcia czynności serwisowych;</w:t>
            </w:r>
          </w:p>
          <w:p w14:paraId="0F3A0234" w14:textId="77777777" w:rsidR="009A2B20" w:rsidRPr="00010FC4" w:rsidRDefault="009A2B20" w:rsidP="00A3767C">
            <w:pPr>
              <w:widowControl w:val="0"/>
              <w:spacing w:after="0" w:line="240" w:lineRule="auto"/>
              <w:ind w:left="720"/>
              <w:rPr>
                <w:rFonts w:cstheme="minorHAnsi"/>
              </w:rPr>
            </w:pPr>
            <w:r w:rsidRPr="00010FC4">
              <w:rPr>
                <w:rFonts w:cstheme="minorHAnsi"/>
                <w:snapToGrid w:val="0"/>
              </w:rPr>
              <w:t>W wyjątkowych wypadkach, za zgodą Zamawiającego, czas dokonania korekt będzie uzgodniony pomiędzy Wykonawcą i Zamawiającym;</w:t>
            </w:r>
          </w:p>
          <w:p w14:paraId="3F733AFD" w14:textId="77777777" w:rsidR="009A2B20" w:rsidRPr="00010FC4" w:rsidRDefault="009A2B20" w:rsidP="00A3767C">
            <w:pPr>
              <w:widowControl w:val="0"/>
              <w:spacing w:after="0" w:line="240" w:lineRule="auto"/>
              <w:ind w:left="720"/>
              <w:rPr>
                <w:rFonts w:cstheme="minorHAnsi"/>
              </w:rPr>
            </w:pPr>
            <w:r w:rsidRPr="00010FC4">
              <w:rPr>
                <w:rFonts w:cstheme="minorHAnsi"/>
              </w:rPr>
              <w:t>Zgłoszenie błędu przez Zamawiającego odbywać się będzie poprzez witrynę internetową Help-</w:t>
            </w:r>
            <w:proofErr w:type="spellStart"/>
            <w:r w:rsidRPr="00010FC4">
              <w:rPr>
                <w:rFonts w:cstheme="minorHAnsi"/>
              </w:rPr>
              <w:t>Desku</w:t>
            </w:r>
            <w:proofErr w:type="spellEnd"/>
            <w:r w:rsidRPr="00010FC4">
              <w:rPr>
                <w:rFonts w:cstheme="minorHAnsi"/>
              </w:rPr>
              <w:t xml:space="preserve"> Wykonawcy. W razie trudności z rejestracją zgłoszenia na w/w witrynie internetowej, Zamawiający może dokonać zgłoszenia telefonicznie lub pisemnie na formularzu przesyłanym za pomocą poczty elektronicznej.</w:t>
            </w:r>
          </w:p>
          <w:p w14:paraId="42AADB4B" w14:textId="77777777" w:rsidR="009A2B20" w:rsidRPr="00010FC4" w:rsidRDefault="009A2B20" w:rsidP="009A2B20">
            <w:pPr>
              <w:numPr>
                <w:ilvl w:val="1"/>
                <w:numId w:val="44"/>
              </w:numPr>
              <w:spacing w:after="0" w:line="240" w:lineRule="auto"/>
              <w:jc w:val="both"/>
              <w:rPr>
                <w:rFonts w:cstheme="minorHAnsi"/>
              </w:rPr>
            </w:pPr>
            <w:r w:rsidRPr="00010FC4">
              <w:rPr>
                <w:rFonts w:cstheme="minorHAnsi"/>
              </w:rPr>
              <w:t>Wprowadzanie zmian w Oprogramowaniu Aplikacyjnym w zakresie dotyczącym istniejącej funkcjonalności, w zakresie wymaganym zmianami powszechnie obowiązujących przepisów prawa lub przepisów prawa wewnętrznie obowiązujących, wydanych na podstawie delegacji ustawowej, z zastrzeżeniem, że Wykonawca zobowiązany jest do:</w:t>
            </w:r>
          </w:p>
          <w:p w14:paraId="2FABAEDA" w14:textId="77777777" w:rsidR="009A2B20" w:rsidRPr="00010FC4" w:rsidRDefault="009A2B20" w:rsidP="009A2B20">
            <w:pPr>
              <w:pStyle w:val="Akapitzlist"/>
              <w:numPr>
                <w:ilvl w:val="2"/>
                <w:numId w:val="49"/>
              </w:numPr>
              <w:spacing w:after="0" w:line="240" w:lineRule="auto"/>
              <w:jc w:val="both"/>
              <w:rPr>
                <w:rFonts w:cstheme="minorHAnsi"/>
              </w:rPr>
            </w:pPr>
            <w:r w:rsidRPr="00010FC4">
              <w:rPr>
                <w:rFonts w:cstheme="minorHAnsi"/>
              </w:rPr>
              <w:t>przekazania Zamawiającemu informacji o nowych wersjach Oprogramowania Aplikacyjnego, co odbywać się będzie poprzez opublikowanie odpowiedniego komunikatu na witrynie Help-</w:t>
            </w:r>
            <w:proofErr w:type="spellStart"/>
            <w:r w:rsidRPr="00010FC4">
              <w:rPr>
                <w:rFonts w:cstheme="minorHAnsi"/>
              </w:rPr>
              <w:t>Desk</w:t>
            </w:r>
            <w:proofErr w:type="spellEnd"/>
            <w:r w:rsidRPr="00010FC4">
              <w:rPr>
                <w:rFonts w:cstheme="minorHAnsi"/>
              </w:rPr>
              <w:t xml:space="preserve"> Wykonawcy;</w:t>
            </w:r>
          </w:p>
          <w:p w14:paraId="685FBC88" w14:textId="77777777" w:rsidR="009A2B20" w:rsidRPr="00010FC4" w:rsidRDefault="009A2B20" w:rsidP="009A2B20">
            <w:pPr>
              <w:numPr>
                <w:ilvl w:val="2"/>
                <w:numId w:val="48"/>
              </w:numPr>
              <w:spacing w:after="0" w:line="240" w:lineRule="auto"/>
              <w:jc w:val="both"/>
              <w:rPr>
                <w:rFonts w:cstheme="minorHAnsi"/>
              </w:rPr>
            </w:pPr>
            <w:r w:rsidRPr="00010FC4">
              <w:rPr>
                <w:rFonts w:cstheme="minorHAnsi"/>
              </w:rPr>
              <w:t xml:space="preserve">udostępniania uaktualnień Oprogramowania Aplikacyjnego (nowych wersji Oprogramowania Aplikacyjnego) poprzez serwer </w:t>
            </w:r>
            <w:proofErr w:type="spellStart"/>
            <w:r w:rsidRPr="00010FC4">
              <w:rPr>
                <w:rFonts w:cstheme="minorHAnsi"/>
              </w:rPr>
              <w:t>ftps</w:t>
            </w:r>
            <w:proofErr w:type="spellEnd"/>
            <w:r w:rsidRPr="00010FC4">
              <w:rPr>
                <w:rFonts w:cstheme="minorHAnsi"/>
              </w:rPr>
              <w:t xml:space="preserve">. </w:t>
            </w:r>
          </w:p>
          <w:p w14:paraId="3BD0975B" w14:textId="77777777" w:rsidR="009A2B20" w:rsidRPr="00010FC4" w:rsidRDefault="009A2B20" w:rsidP="009A2B20">
            <w:pPr>
              <w:numPr>
                <w:ilvl w:val="1"/>
                <w:numId w:val="44"/>
              </w:numPr>
              <w:spacing w:after="0" w:line="240" w:lineRule="auto"/>
              <w:jc w:val="both"/>
              <w:rPr>
                <w:rFonts w:cstheme="minorHAnsi"/>
                <w:snapToGrid w:val="0"/>
              </w:rPr>
            </w:pPr>
            <w:r w:rsidRPr="00010FC4">
              <w:rPr>
                <w:rFonts w:cstheme="minorHAnsi"/>
              </w:rPr>
              <w:lastRenderedPageBreak/>
              <w:t>Możliwość pisemnego zgłoszenia uwag i propozycji modyfikacji Oprogramowania Aplikacyjnego poprzez witrynę Help-</w:t>
            </w:r>
            <w:proofErr w:type="spellStart"/>
            <w:r w:rsidRPr="00010FC4">
              <w:rPr>
                <w:rFonts w:cstheme="minorHAnsi"/>
              </w:rPr>
              <w:t>Desk</w:t>
            </w:r>
            <w:proofErr w:type="spellEnd"/>
            <w:r w:rsidRPr="00010FC4">
              <w:rPr>
                <w:rFonts w:cstheme="minorHAnsi"/>
              </w:rPr>
              <w:t>, lub na uzgodnionym formularzu</w:t>
            </w:r>
            <w:r w:rsidRPr="00010FC4">
              <w:rPr>
                <w:rFonts w:cstheme="minorHAnsi"/>
                <w:snapToGrid w:val="0"/>
              </w:rPr>
              <w:t>.</w:t>
            </w:r>
            <w:r w:rsidRPr="00010FC4">
              <w:rPr>
                <w:rFonts w:cstheme="minorHAnsi"/>
              </w:rPr>
              <w:t xml:space="preserve"> </w:t>
            </w:r>
          </w:p>
        </w:tc>
      </w:tr>
    </w:tbl>
    <w:p w14:paraId="1CED736E" w14:textId="77777777" w:rsidR="009A2B20" w:rsidRPr="003D2DE8" w:rsidRDefault="009A2B20" w:rsidP="007513A7">
      <w:pPr>
        <w:spacing w:after="0" w:line="240" w:lineRule="auto"/>
      </w:pPr>
    </w:p>
    <w:tbl>
      <w:tblPr>
        <w:tblW w:w="96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9696"/>
      </w:tblGrid>
      <w:tr w:rsidR="009A2B20" w:rsidRPr="003D2DE8" w14:paraId="1A6FAAB8" w14:textId="77777777" w:rsidTr="00A3767C">
        <w:trPr>
          <w:jc w:val="center"/>
        </w:trPr>
        <w:tc>
          <w:tcPr>
            <w:tcW w:w="9696" w:type="dxa"/>
          </w:tcPr>
          <w:p w14:paraId="5C71F277" w14:textId="77777777" w:rsidR="009A2B20" w:rsidRPr="008A1C9E" w:rsidRDefault="009A2B20" w:rsidP="00A3767C">
            <w:pPr>
              <w:spacing w:after="0" w:line="240" w:lineRule="auto"/>
              <w:jc w:val="center"/>
              <w:rPr>
                <w:rFonts w:cstheme="minorHAnsi"/>
                <w:b/>
                <w:bCs/>
              </w:rPr>
            </w:pPr>
            <w:r w:rsidRPr="008A1C9E">
              <w:rPr>
                <w:rFonts w:cstheme="minorHAnsi"/>
                <w:b/>
                <w:bCs/>
              </w:rPr>
              <w:t>Zakres</w:t>
            </w:r>
            <w:r>
              <w:rPr>
                <w:rFonts w:cstheme="minorHAnsi"/>
                <w:b/>
                <w:bCs/>
              </w:rPr>
              <w:t xml:space="preserve"> serwisu </w:t>
            </w:r>
            <w:r w:rsidRPr="008A1C9E">
              <w:rPr>
                <w:rFonts w:cstheme="minorHAnsi"/>
                <w:b/>
                <w:bCs/>
              </w:rPr>
              <w:t>dostarczonego oprogramowania:</w:t>
            </w:r>
          </w:p>
        </w:tc>
      </w:tr>
      <w:tr w:rsidR="009A2B20" w:rsidRPr="003D2DE8" w14:paraId="00C0A749" w14:textId="77777777" w:rsidTr="00A3767C">
        <w:trPr>
          <w:jc w:val="center"/>
        </w:trPr>
        <w:tc>
          <w:tcPr>
            <w:tcW w:w="9696" w:type="dxa"/>
          </w:tcPr>
          <w:p w14:paraId="48F50ACB" w14:textId="77777777" w:rsidR="009A2B20" w:rsidRPr="00707115" w:rsidRDefault="009A2B20" w:rsidP="00A3767C">
            <w:pPr>
              <w:spacing w:after="0" w:line="240" w:lineRule="auto"/>
              <w:rPr>
                <w:rFonts w:cstheme="minorHAnsi"/>
              </w:rPr>
            </w:pPr>
            <w:r w:rsidRPr="00707115">
              <w:rPr>
                <w:rFonts w:cstheme="minorHAnsi"/>
              </w:rPr>
              <w:t>W ramach usług serwisowych Wykonawca zapewnia:</w:t>
            </w:r>
          </w:p>
          <w:p w14:paraId="7BABDF31" w14:textId="77777777" w:rsidR="009A2B20" w:rsidRPr="00707115" w:rsidRDefault="009A2B20" w:rsidP="009A2B20">
            <w:pPr>
              <w:numPr>
                <w:ilvl w:val="0"/>
                <w:numId w:val="45"/>
              </w:numPr>
              <w:spacing w:after="0" w:line="240" w:lineRule="auto"/>
              <w:jc w:val="both"/>
              <w:rPr>
                <w:rFonts w:cstheme="minorHAnsi"/>
              </w:rPr>
            </w:pPr>
            <w:r w:rsidRPr="00707115">
              <w:rPr>
                <w:rFonts w:cstheme="minorHAnsi"/>
              </w:rPr>
              <w:t>Wizyty serwisowe w uzgodnionych terminach, przy udziale min. jednej osoby, o czasie trwania nie krótszym niż 6 roboczogodzin (czas trwania wizyty serwisowej nie obejmuje czasu dojazdu do Zamawiającego), min. 24 wizyt serwisowych rocznie, w ramach powyższych wizyt wykonywane będą następujące czynności:</w:t>
            </w:r>
          </w:p>
          <w:p w14:paraId="0B9E45A7" w14:textId="77777777" w:rsidR="009A2B20" w:rsidRPr="00707115" w:rsidRDefault="009A2B20" w:rsidP="00A3767C">
            <w:pPr>
              <w:spacing w:after="0" w:line="240" w:lineRule="auto"/>
              <w:ind w:left="360"/>
              <w:rPr>
                <w:rFonts w:cstheme="minorHAnsi"/>
              </w:rPr>
            </w:pPr>
            <w:r w:rsidRPr="00707115">
              <w:rPr>
                <w:rFonts w:cstheme="minorHAnsi"/>
              </w:rPr>
              <w:t>•</w:t>
            </w:r>
            <w:r w:rsidRPr="00707115">
              <w:rPr>
                <w:rFonts w:cstheme="minorHAnsi"/>
              </w:rPr>
              <w:tab/>
              <w:t xml:space="preserve">instalowanie aktualizacji Oprogramowania Aplikacyjnego do najnowszej wersji, </w:t>
            </w:r>
          </w:p>
          <w:p w14:paraId="51E2CC0B" w14:textId="77777777" w:rsidR="009A2B20" w:rsidRPr="00707115" w:rsidRDefault="009A2B20" w:rsidP="00A3767C">
            <w:pPr>
              <w:spacing w:after="0" w:line="240" w:lineRule="auto"/>
              <w:ind w:left="360"/>
              <w:rPr>
                <w:rFonts w:cstheme="minorHAnsi"/>
              </w:rPr>
            </w:pPr>
            <w:r w:rsidRPr="00707115">
              <w:rPr>
                <w:rFonts w:cstheme="minorHAnsi"/>
              </w:rPr>
              <w:t>•</w:t>
            </w:r>
            <w:r w:rsidRPr="00707115">
              <w:rPr>
                <w:rFonts w:cstheme="minorHAnsi"/>
              </w:rPr>
              <w:tab/>
              <w:t>szkolenie użytkowników z nowych wersji Oprogramowania Aplikacyjnego,</w:t>
            </w:r>
          </w:p>
          <w:p w14:paraId="04BA9A91" w14:textId="77777777" w:rsidR="009A2B20" w:rsidRPr="00707115" w:rsidRDefault="009A2B20" w:rsidP="00A3767C">
            <w:pPr>
              <w:spacing w:after="0" w:line="240" w:lineRule="auto"/>
              <w:ind w:left="360"/>
              <w:rPr>
                <w:rFonts w:cstheme="minorHAnsi"/>
              </w:rPr>
            </w:pPr>
            <w:r w:rsidRPr="00707115">
              <w:rPr>
                <w:rFonts w:cstheme="minorHAnsi"/>
              </w:rPr>
              <w:t>•</w:t>
            </w:r>
            <w:r w:rsidRPr="00707115">
              <w:rPr>
                <w:rFonts w:cstheme="minorHAnsi"/>
              </w:rPr>
              <w:tab/>
              <w:t>pomoc w usunięciu awarii Oprogramowania Aplikacyjnego powstałej z winy Zamawiającego lub wskutek wypadków losowych, w czasie gwarantującym użytkownikowi możliwość wykonania terminowych prac,</w:t>
            </w:r>
          </w:p>
          <w:p w14:paraId="05C8549E" w14:textId="77777777" w:rsidR="009A2B20" w:rsidRPr="00707115" w:rsidRDefault="009A2B20" w:rsidP="00A3767C">
            <w:pPr>
              <w:spacing w:after="0" w:line="240" w:lineRule="auto"/>
              <w:ind w:left="360"/>
              <w:rPr>
                <w:rFonts w:cstheme="minorHAnsi"/>
              </w:rPr>
            </w:pPr>
            <w:r w:rsidRPr="00707115">
              <w:rPr>
                <w:rFonts w:cstheme="minorHAnsi"/>
              </w:rPr>
              <w:t>•</w:t>
            </w:r>
            <w:r w:rsidRPr="00707115">
              <w:rPr>
                <w:rFonts w:cstheme="minorHAnsi"/>
              </w:rPr>
              <w:tab/>
              <w:t>bieżące optymalizowanie konfiguracji Oprogramowania Aplikacyjnego, uwzględniające potrzeby Zamawiającego,</w:t>
            </w:r>
          </w:p>
          <w:p w14:paraId="7162DDC1" w14:textId="77777777" w:rsidR="009A2B20" w:rsidRPr="00707115" w:rsidRDefault="009A2B20" w:rsidP="00A3767C">
            <w:pPr>
              <w:spacing w:after="0" w:line="240" w:lineRule="auto"/>
              <w:ind w:left="360"/>
              <w:rPr>
                <w:rFonts w:cstheme="minorHAnsi"/>
              </w:rPr>
            </w:pPr>
            <w:r w:rsidRPr="00707115">
              <w:rPr>
                <w:rFonts w:cstheme="minorHAnsi"/>
              </w:rPr>
              <w:t>•</w:t>
            </w:r>
            <w:r w:rsidRPr="00707115">
              <w:rPr>
                <w:rFonts w:cstheme="minorHAnsi"/>
              </w:rPr>
              <w:tab/>
              <w:t>pomoc w awaryjnym odtwarzaniu, stanu Oprogramowania Aplikacyjnego i zgromadzonych danych archiwalnych, poprawnie zabezpieczonych na nośnikach magnetycznych,</w:t>
            </w:r>
          </w:p>
          <w:p w14:paraId="78E22354" w14:textId="77777777" w:rsidR="009A2B20" w:rsidRPr="00707115" w:rsidRDefault="009A2B20" w:rsidP="00A3767C">
            <w:pPr>
              <w:spacing w:after="0" w:line="240" w:lineRule="auto"/>
              <w:ind w:left="360"/>
              <w:rPr>
                <w:rFonts w:cstheme="minorHAnsi"/>
              </w:rPr>
            </w:pPr>
            <w:r w:rsidRPr="00707115">
              <w:rPr>
                <w:rFonts w:cstheme="minorHAnsi"/>
              </w:rPr>
              <w:t>•</w:t>
            </w:r>
            <w:r w:rsidRPr="00707115">
              <w:rPr>
                <w:rFonts w:cstheme="minorHAnsi"/>
              </w:rPr>
              <w:tab/>
              <w:t>pomoc w przygotowaniu danych przekazywanych przez Zamawiającego do jednostek nadrzędnych i współpracujących (np. do Narodowego Funduszu Zdrowia, Wydziału Zdrowia odpowiedniego Urzędu, banków itp.).</w:t>
            </w:r>
          </w:p>
          <w:p w14:paraId="16725537" w14:textId="77777777" w:rsidR="009A2B20" w:rsidRPr="00707115" w:rsidRDefault="009A2B20" w:rsidP="009A2B20">
            <w:pPr>
              <w:numPr>
                <w:ilvl w:val="0"/>
                <w:numId w:val="45"/>
              </w:numPr>
              <w:spacing w:after="0" w:line="240" w:lineRule="auto"/>
              <w:jc w:val="both"/>
              <w:rPr>
                <w:rFonts w:cstheme="minorHAnsi"/>
              </w:rPr>
            </w:pPr>
            <w:r w:rsidRPr="00707115">
              <w:rPr>
                <w:rFonts w:cstheme="minorHAnsi"/>
              </w:rPr>
              <w:t>Doradztwo w zakresie rozbudowy Oprogramowania Aplikacyjnego HIS, dokonywanie ponownych instalacji w przypadkach rozbudowy infrastruktury informatycznej Zamawiającego;</w:t>
            </w:r>
          </w:p>
          <w:p w14:paraId="3B3BD0A9" w14:textId="382971E0" w:rsidR="009A2B20" w:rsidRPr="00010FC4" w:rsidRDefault="009A2B20" w:rsidP="009A2B20">
            <w:pPr>
              <w:numPr>
                <w:ilvl w:val="0"/>
                <w:numId w:val="45"/>
              </w:numPr>
              <w:spacing w:after="0" w:line="240" w:lineRule="auto"/>
              <w:jc w:val="both"/>
              <w:rPr>
                <w:rFonts w:cstheme="minorHAnsi"/>
              </w:rPr>
            </w:pPr>
            <w:r w:rsidRPr="00707115">
              <w:rPr>
                <w:rFonts w:cstheme="minorHAnsi"/>
              </w:rPr>
              <w:t>Możliwość korzystania z nielimitowanych konsultacji telefonicznych</w:t>
            </w:r>
            <w:r w:rsidR="001344F4">
              <w:rPr>
                <w:rFonts w:cstheme="minorHAnsi"/>
              </w:rPr>
              <w:t xml:space="preserve"> oraz usług serwisowych realizowanych on-line.</w:t>
            </w:r>
          </w:p>
        </w:tc>
      </w:tr>
    </w:tbl>
    <w:p w14:paraId="79DE3E5C" w14:textId="77777777" w:rsidR="009A2B20" w:rsidRDefault="009A2B20" w:rsidP="007513A7">
      <w:pPr>
        <w:spacing w:after="0" w:line="240" w:lineRule="auto"/>
        <w:jc w:val="center"/>
      </w:pP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9254"/>
      </w:tblGrid>
      <w:tr w:rsidR="009A2B20" w:rsidRPr="003D2DE8" w14:paraId="6FE40DE6" w14:textId="77777777" w:rsidTr="00A3767C">
        <w:trPr>
          <w:trHeight w:val="342"/>
          <w:jc w:val="center"/>
        </w:trPr>
        <w:tc>
          <w:tcPr>
            <w:tcW w:w="9685" w:type="dxa"/>
            <w:gridSpan w:val="2"/>
            <w:tcBorders>
              <w:bottom w:val="single" w:sz="4" w:space="0" w:color="auto"/>
            </w:tcBorders>
            <w:vAlign w:val="center"/>
          </w:tcPr>
          <w:p w14:paraId="5E0B3B05" w14:textId="77777777" w:rsidR="009A2B20" w:rsidRPr="007B2C92" w:rsidRDefault="009A2B20" w:rsidP="00A3767C">
            <w:pPr>
              <w:spacing w:after="0" w:line="240" w:lineRule="auto"/>
              <w:jc w:val="center"/>
              <w:rPr>
                <w:rFonts w:cstheme="minorHAnsi"/>
                <w:b/>
                <w:bCs/>
              </w:rPr>
            </w:pPr>
            <w:r w:rsidRPr="007B2C92">
              <w:rPr>
                <w:rFonts w:cstheme="minorHAnsi"/>
                <w:b/>
                <w:bCs/>
              </w:rPr>
              <w:t xml:space="preserve">Wymagania systemu obsługi zgłoszeń (Help </w:t>
            </w:r>
            <w:proofErr w:type="spellStart"/>
            <w:r w:rsidRPr="007B2C92">
              <w:rPr>
                <w:rFonts w:cstheme="minorHAnsi"/>
                <w:b/>
                <w:bCs/>
              </w:rPr>
              <w:t>Desk</w:t>
            </w:r>
            <w:proofErr w:type="spellEnd"/>
            <w:r w:rsidRPr="007B2C92">
              <w:rPr>
                <w:rFonts w:cstheme="minorHAnsi"/>
                <w:b/>
                <w:bCs/>
              </w:rPr>
              <w:t>)</w:t>
            </w:r>
            <w:r>
              <w:rPr>
                <w:rFonts w:cstheme="minorHAnsi"/>
                <w:b/>
                <w:bCs/>
              </w:rPr>
              <w:t>:</w:t>
            </w:r>
          </w:p>
        </w:tc>
      </w:tr>
      <w:tr w:rsidR="009A2B20" w:rsidRPr="003D2DE8" w14:paraId="15BA9514" w14:textId="77777777" w:rsidTr="00A3767C">
        <w:trPr>
          <w:trHeight w:val="342"/>
          <w:jc w:val="center"/>
        </w:trPr>
        <w:tc>
          <w:tcPr>
            <w:tcW w:w="431" w:type="dxa"/>
            <w:tcBorders>
              <w:bottom w:val="single" w:sz="4" w:space="0" w:color="auto"/>
            </w:tcBorders>
            <w:vAlign w:val="center"/>
          </w:tcPr>
          <w:p w14:paraId="1AF61DA7"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EDC5520" w14:textId="77777777" w:rsidR="009A2B20" w:rsidRPr="003D2DE8" w:rsidRDefault="009A2B20" w:rsidP="00A3767C">
            <w:pPr>
              <w:spacing w:after="0" w:line="240" w:lineRule="auto"/>
              <w:rPr>
                <w:rFonts w:cstheme="minorHAnsi"/>
                <w:szCs w:val="20"/>
              </w:rPr>
            </w:pPr>
            <w:r w:rsidRPr="003D2DE8">
              <w:rPr>
                <w:rFonts w:cstheme="minorHAnsi"/>
                <w:szCs w:val="20"/>
              </w:rPr>
              <w:t xml:space="preserve">Obsługa zgłoszeń błędów oraz zmian funkcjonalności w formie elektronicznej poprzez witrynę internetową Help </w:t>
            </w:r>
            <w:proofErr w:type="spellStart"/>
            <w:r w:rsidRPr="003D2DE8">
              <w:rPr>
                <w:rFonts w:cstheme="minorHAnsi"/>
                <w:szCs w:val="20"/>
              </w:rPr>
              <w:t>Desk</w:t>
            </w:r>
            <w:proofErr w:type="spellEnd"/>
            <w:r w:rsidRPr="003D2DE8">
              <w:rPr>
                <w:rFonts w:cstheme="minorHAnsi"/>
                <w:szCs w:val="20"/>
              </w:rPr>
              <w:t>.</w:t>
            </w:r>
          </w:p>
        </w:tc>
      </w:tr>
      <w:tr w:rsidR="009A2B20" w:rsidRPr="003D2DE8" w14:paraId="43A1BF3F" w14:textId="77777777" w:rsidTr="00A3767C">
        <w:trPr>
          <w:trHeight w:val="361"/>
          <w:jc w:val="center"/>
        </w:trPr>
        <w:tc>
          <w:tcPr>
            <w:tcW w:w="431" w:type="dxa"/>
            <w:vAlign w:val="center"/>
          </w:tcPr>
          <w:p w14:paraId="31F5DBD6"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3FFF63BA" w14:textId="77777777" w:rsidR="009A2B20" w:rsidRPr="003D2DE8" w:rsidRDefault="009A2B20" w:rsidP="00A3767C">
            <w:pPr>
              <w:spacing w:after="0" w:line="240" w:lineRule="auto"/>
              <w:rPr>
                <w:rFonts w:cstheme="minorHAnsi"/>
                <w:szCs w:val="20"/>
              </w:rPr>
            </w:pPr>
            <w:r w:rsidRPr="003D2DE8">
              <w:rPr>
                <w:rFonts w:cstheme="minorHAnsi"/>
                <w:szCs w:val="20"/>
              </w:rPr>
              <w:t>Autoryzowany dostęp do witryny dla uprawnionych pracowników Zamawiającego</w:t>
            </w:r>
          </w:p>
        </w:tc>
      </w:tr>
      <w:tr w:rsidR="009A2B20" w:rsidRPr="003D2DE8" w14:paraId="59B8BDCC" w14:textId="77777777" w:rsidTr="00A3767C">
        <w:trPr>
          <w:trHeight w:val="361"/>
          <w:jc w:val="center"/>
        </w:trPr>
        <w:tc>
          <w:tcPr>
            <w:tcW w:w="431" w:type="dxa"/>
            <w:vAlign w:val="center"/>
          </w:tcPr>
          <w:p w14:paraId="2F32A436"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44D27AAB" w14:textId="77777777" w:rsidR="009A2B20" w:rsidRPr="003D2DE8" w:rsidRDefault="009A2B20" w:rsidP="00A3767C">
            <w:pPr>
              <w:spacing w:after="0" w:line="240" w:lineRule="auto"/>
              <w:rPr>
                <w:rFonts w:cstheme="minorHAnsi"/>
                <w:szCs w:val="20"/>
              </w:rPr>
            </w:pPr>
            <w:r w:rsidRPr="003D2DE8">
              <w:rPr>
                <w:rFonts w:cstheme="minorHAnsi"/>
                <w:szCs w:val="20"/>
              </w:rPr>
              <w:t>Dostęp do różnych konsoli zarządzania zgłoszeniami</w:t>
            </w:r>
          </w:p>
        </w:tc>
      </w:tr>
      <w:tr w:rsidR="009A2B20" w:rsidRPr="003D2DE8" w14:paraId="2A8C3115" w14:textId="77777777" w:rsidTr="00A3767C">
        <w:trPr>
          <w:trHeight w:val="361"/>
          <w:jc w:val="center"/>
        </w:trPr>
        <w:tc>
          <w:tcPr>
            <w:tcW w:w="431" w:type="dxa"/>
            <w:vAlign w:val="center"/>
          </w:tcPr>
          <w:p w14:paraId="1F56267C"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470F21B0" w14:textId="77777777" w:rsidR="009A2B20" w:rsidRPr="003D2DE8" w:rsidRDefault="009A2B20" w:rsidP="00A3767C">
            <w:pPr>
              <w:spacing w:after="0" w:line="240" w:lineRule="auto"/>
              <w:rPr>
                <w:rFonts w:cstheme="minorHAnsi"/>
                <w:szCs w:val="20"/>
              </w:rPr>
            </w:pPr>
            <w:r w:rsidRPr="003D2DE8">
              <w:rPr>
                <w:rFonts w:cstheme="minorHAnsi"/>
                <w:b/>
                <w:bCs/>
                <w:szCs w:val="20"/>
              </w:rPr>
              <w:t>Konsola zgłaszającego</w:t>
            </w:r>
            <w:r w:rsidRPr="003D2DE8">
              <w:rPr>
                <w:rFonts w:cstheme="minorHAnsi"/>
                <w:szCs w:val="20"/>
              </w:rPr>
              <w:t xml:space="preserve"> dostępna dla wszystkich uprawnionych pracowników Zamawiającego - umożliwia użytkownikowi witryny Help </w:t>
            </w:r>
            <w:proofErr w:type="spellStart"/>
            <w:r w:rsidRPr="003D2DE8">
              <w:rPr>
                <w:rFonts w:cstheme="minorHAnsi"/>
                <w:szCs w:val="20"/>
              </w:rPr>
              <w:t>Desk</w:t>
            </w:r>
            <w:proofErr w:type="spellEnd"/>
            <w:r w:rsidRPr="003D2DE8">
              <w:rPr>
                <w:rFonts w:cstheme="minorHAnsi"/>
                <w:szCs w:val="20"/>
              </w:rPr>
              <w:t xml:space="preserve">  dostęp tylko do własnych zgłoszeń </w:t>
            </w:r>
          </w:p>
        </w:tc>
      </w:tr>
      <w:tr w:rsidR="009A2B20" w:rsidRPr="003D2DE8" w14:paraId="3512F614" w14:textId="77777777" w:rsidTr="00A3767C">
        <w:trPr>
          <w:trHeight w:val="361"/>
          <w:jc w:val="center"/>
        </w:trPr>
        <w:tc>
          <w:tcPr>
            <w:tcW w:w="431" w:type="dxa"/>
            <w:vAlign w:val="center"/>
          </w:tcPr>
          <w:p w14:paraId="5F43CBCB"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46EE0A6E" w14:textId="77777777" w:rsidR="009A2B20" w:rsidRPr="003D2DE8" w:rsidRDefault="009A2B20" w:rsidP="00A3767C">
            <w:pPr>
              <w:spacing w:after="0" w:line="240" w:lineRule="auto"/>
              <w:rPr>
                <w:rFonts w:cstheme="minorHAnsi"/>
                <w:szCs w:val="20"/>
              </w:rPr>
            </w:pPr>
            <w:r w:rsidRPr="003D2DE8">
              <w:rPr>
                <w:rFonts w:cstheme="minorHAnsi"/>
                <w:b/>
                <w:bCs/>
                <w:szCs w:val="20"/>
              </w:rPr>
              <w:t>Konsola KZS</w:t>
            </w:r>
            <w:r w:rsidRPr="003D2DE8">
              <w:rPr>
                <w:rFonts w:cstheme="minorHAnsi"/>
                <w:szCs w:val="20"/>
              </w:rPr>
              <w:t xml:space="preserve"> (Kierownika Zespołu Serwisowego) dostępna dla Lidera (Liderów) zespołu po stronie Zamawiającego – umożliwia dostęp do zgłoszeń wszystkich użytkowników witryny Help </w:t>
            </w:r>
            <w:proofErr w:type="spellStart"/>
            <w:r w:rsidRPr="003D2DE8">
              <w:rPr>
                <w:rFonts w:cstheme="minorHAnsi"/>
                <w:szCs w:val="20"/>
              </w:rPr>
              <w:t>Desk</w:t>
            </w:r>
            <w:proofErr w:type="spellEnd"/>
            <w:r w:rsidRPr="003D2DE8">
              <w:rPr>
                <w:rFonts w:cstheme="minorHAnsi"/>
                <w:szCs w:val="20"/>
              </w:rPr>
              <w:t xml:space="preserve"> ze strony Zamawiającego</w:t>
            </w:r>
          </w:p>
        </w:tc>
      </w:tr>
      <w:tr w:rsidR="009A2B20" w:rsidRPr="003D2DE8" w14:paraId="3F4005F1" w14:textId="77777777" w:rsidTr="00A3767C">
        <w:trPr>
          <w:trHeight w:val="361"/>
          <w:jc w:val="center"/>
        </w:trPr>
        <w:tc>
          <w:tcPr>
            <w:tcW w:w="431" w:type="dxa"/>
            <w:vAlign w:val="center"/>
          </w:tcPr>
          <w:p w14:paraId="3377281F"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7D4AF258" w14:textId="77777777" w:rsidR="009A2B20" w:rsidRPr="003D2DE8" w:rsidRDefault="009A2B20" w:rsidP="00A3767C">
            <w:pPr>
              <w:spacing w:after="0" w:line="240" w:lineRule="auto"/>
              <w:rPr>
                <w:rFonts w:cstheme="minorHAnsi"/>
                <w:szCs w:val="20"/>
              </w:rPr>
            </w:pPr>
            <w:r w:rsidRPr="003D2DE8">
              <w:rPr>
                <w:rFonts w:cstheme="minorHAnsi"/>
                <w:szCs w:val="20"/>
              </w:rPr>
              <w:t xml:space="preserve">Rejestracja zgłoszenia w formie elektronicznej na witrynie Help </w:t>
            </w:r>
            <w:proofErr w:type="spellStart"/>
            <w:r w:rsidRPr="003D2DE8">
              <w:rPr>
                <w:rFonts w:cstheme="minorHAnsi"/>
                <w:szCs w:val="20"/>
              </w:rPr>
              <w:t>Desk</w:t>
            </w:r>
            <w:proofErr w:type="spellEnd"/>
          </w:p>
        </w:tc>
      </w:tr>
      <w:tr w:rsidR="009A2B20" w:rsidRPr="003D2DE8" w14:paraId="3CEDF19B" w14:textId="77777777" w:rsidTr="00A3767C">
        <w:trPr>
          <w:trHeight w:val="361"/>
          <w:jc w:val="center"/>
        </w:trPr>
        <w:tc>
          <w:tcPr>
            <w:tcW w:w="431" w:type="dxa"/>
            <w:vAlign w:val="center"/>
          </w:tcPr>
          <w:p w14:paraId="1630BEA7"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70EC6CF" w14:textId="77777777" w:rsidR="009A2B20" w:rsidRPr="003D2DE8" w:rsidRDefault="009A2B20" w:rsidP="00A3767C">
            <w:pPr>
              <w:spacing w:after="0" w:line="240" w:lineRule="auto"/>
              <w:rPr>
                <w:rFonts w:cstheme="minorHAnsi"/>
                <w:szCs w:val="20"/>
              </w:rPr>
            </w:pPr>
            <w:r w:rsidRPr="003D2DE8">
              <w:rPr>
                <w:rFonts w:cstheme="minorHAnsi"/>
                <w:szCs w:val="20"/>
              </w:rPr>
              <w:t>Rejestracja treści zgłoszenia wraz z opcjonalnymi załącznikami</w:t>
            </w:r>
          </w:p>
        </w:tc>
      </w:tr>
      <w:tr w:rsidR="009A2B20" w:rsidRPr="003D2DE8" w14:paraId="0FB8EFC0" w14:textId="77777777" w:rsidTr="00A3767C">
        <w:trPr>
          <w:trHeight w:val="361"/>
          <w:jc w:val="center"/>
        </w:trPr>
        <w:tc>
          <w:tcPr>
            <w:tcW w:w="431" w:type="dxa"/>
            <w:vAlign w:val="center"/>
          </w:tcPr>
          <w:p w14:paraId="0F5A8B32"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1F9AC65F" w14:textId="77777777" w:rsidR="009A2B20" w:rsidRPr="003D2DE8" w:rsidRDefault="009A2B20" w:rsidP="00A3767C">
            <w:pPr>
              <w:spacing w:after="0" w:line="240" w:lineRule="auto"/>
              <w:rPr>
                <w:rFonts w:cstheme="minorHAnsi"/>
                <w:szCs w:val="20"/>
              </w:rPr>
            </w:pPr>
            <w:r w:rsidRPr="003D2DE8">
              <w:rPr>
                <w:rFonts w:cstheme="minorHAnsi"/>
                <w:szCs w:val="20"/>
              </w:rPr>
              <w:t>Kategoryzacja zgłoszenia przez zgłaszającego</w:t>
            </w:r>
          </w:p>
        </w:tc>
      </w:tr>
      <w:tr w:rsidR="009A2B20" w:rsidRPr="003D2DE8" w14:paraId="73647998" w14:textId="77777777" w:rsidTr="00A3767C">
        <w:trPr>
          <w:trHeight w:val="361"/>
          <w:jc w:val="center"/>
        </w:trPr>
        <w:tc>
          <w:tcPr>
            <w:tcW w:w="431" w:type="dxa"/>
            <w:vAlign w:val="center"/>
          </w:tcPr>
          <w:p w14:paraId="44D245EF"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51D1A99B" w14:textId="77777777" w:rsidR="009A2B20" w:rsidRPr="003D2DE8" w:rsidRDefault="009A2B20" w:rsidP="00A3767C">
            <w:pPr>
              <w:spacing w:after="0" w:line="240" w:lineRule="auto"/>
              <w:rPr>
                <w:rFonts w:cstheme="minorHAnsi"/>
                <w:szCs w:val="20"/>
              </w:rPr>
            </w:pPr>
            <w:r w:rsidRPr="003D2DE8">
              <w:rPr>
                <w:rFonts w:cstheme="minorHAnsi"/>
                <w:szCs w:val="20"/>
              </w:rPr>
              <w:t>Wybór przedmiotu zgłoszenia - wersji systemu/modułu oraz umowy (umowa serwisowa, nadzoru autorskiego itp.) w ramach której zostały określone warunki realizacji zgłoszeń i czasy SLA wykorzystywane podczas realizacji zgłoszenia</w:t>
            </w:r>
          </w:p>
        </w:tc>
      </w:tr>
      <w:tr w:rsidR="009A2B20" w:rsidRPr="003D2DE8" w14:paraId="4BE52AA2" w14:textId="77777777" w:rsidTr="00A3767C">
        <w:trPr>
          <w:trHeight w:val="361"/>
          <w:jc w:val="center"/>
        </w:trPr>
        <w:tc>
          <w:tcPr>
            <w:tcW w:w="431" w:type="dxa"/>
            <w:vAlign w:val="center"/>
          </w:tcPr>
          <w:p w14:paraId="7099B7B3"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5429350E" w14:textId="77777777" w:rsidR="009A2B20" w:rsidRPr="003D2DE8" w:rsidRDefault="009A2B20" w:rsidP="00A3767C">
            <w:pPr>
              <w:spacing w:after="0" w:line="240" w:lineRule="auto"/>
              <w:rPr>
                <w:rFonts w:cstheme="minorHAnsi"/>
                <w:szCs w:val="20"/>
              </w:rPr>
            </w:pPr>
            <w:r w:rsidRPr="003D2DE8">
              <w:rPr>
                <w:rFonts w:cstheme="minorHAnsi"/>
                <w:szCs w:val="20"/>
              </w:rPr>
              <w:t>Prezentacja statusu zgłoszenia, umożliwiającego szybką weryfikację stanu zaawansowania prac oraz konieczność wykonania określonych czynności przez zgłaszającego (uszczegółowienie zgłoszenia, akceptacja realizacji itp.)</w:t>
            </w:r>
          </w:p>
        </w:tc>
      </w:tr>
      <w:tr w:rsidR="009A2B20" w:rsidRPr="003D2DE8" w14:paraId="31988E16" w14:textId="77777777" w:rsidTr="00A3767C">
        <w:trPr>
          <w:trHeight w:val="361"/>
          <w:jc w:val="center"/>
        </w:trPr>
        <w:tc>
          <w:tcPr>
            <w:tcW w:w="431" w:type="dxa"/>
            <w:vAlign w:val="center"/>
          </w:tcPr>
          <w:p w14:paraId="31A16CCF"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18D80084" w14:textId="77777777" w:rsidR="009A2B20" w:rsidRPr="003D2DE8" w:rsidRDefault="009A2B20" w:rsidP="00A3767C">
            <w:pPr>
              <w:spacing w:after="0" w:line="240" w:lineRule="auto"/>
              <w:rPr>
                <w:rFonts w:cstheme="minorHAnsi"/>
                <w:szCs w:val="20"/>
              </w:rPr>
            </w:pPr>
            <w:r w:rsidRPr="003D2DE8">
              <w:rPr>
                <w:rFonts w:cstheme="minorHAnsi"/>
                <w:szCs w:val="20"/>
              </w:rPr>
              <w:t>Dwustronna komunikacja w trakcie realizacji zgłoszenia pomiędzy zgłaszającym a osobą realizującą zgłoszenie poprzez witrynę internetową</w:t>
            </w:r>
          </w:p>
        </w:tc>
      </w:tr>
      <w:tr w:rsidR="009A2B20" w:rsidRPr="003D2DE8" w14:paraId="0779973E" w14:textId="77777777" w:rsidTr="00A3767C">
        <w:trPr>
          <w:trHeight w:val="342"/>
          <w:jc w:val="center"/>
        </w:trPr>
        <w:tc>
          <w:tcPr>
            <w:tcW w:w="431" w:type="dxa"/>
            <w:vAlign w:val="center"/>
          </w:tcPr>
          <w:p w14:paraId="448FBC6E"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593CAB04" w14:textId="77777777" w:rsidR="009A2B20" w:rsidRPr="003D2DE8" w:rsidRDefault="009A2B20" w:rsidP="00A3767C">
            <w:pPr>
              <w:spacing w:after="0" w:line="240" w:lineRule="auto"/>
              <w:rPr>
                <w:rFonts w:cstheme="minorHAnsi"/>
                <w:szCs w:val="20"/>
              </w:rPr>
            </w:pPr>
            <w:r w:rsidRPr="003D2DE8">
              <w:rPr>
                <w:rFonts w:cstheme="minorHAnsi"/>
                <w:szCs w:val="20"/>
              </w:rPr>
              <w:t>Przesyłanie informacji (również z załącznikami) mających na celu doprecyzowanie opisu zgłoszenia, starczenia dodatkowych wyjaśnień itp.</w:t>
            </w:r>
          </w:p>
        </w:tc>
      </w:tr>
      <w:tr w:rsidR="009A2B20" w:rsidRPr="003D2DE8" w14:paraId="67555C72" w14:textId="77777777" w:rsidTr="00A3767C">
        <w:trPr>
          <w:trHeight w:val="176"/>
          <w:jc w:val="center"/>
        </w:trPr>
        <w:tc>
          <w:tcPr>
            <w:tcW w:w="431" w:type="dxa"/>
            <w:vAlign w:val="center"/>
          </w:tcPr>
          <w:p w14:paraId="5EABD062"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0066158C" w14:textId="77777777" w:rsidR="009A2B20" w:rsidRPr="003D2DE8" w:rsidRDefault="009A2B20" w:rsidP="00A3767C">
            <w:pPr>
              <w:spacing w:after="0" w:line="240" w:lineRule="auto"/>
              <w:rPr>
                <w:rFonts w:cstheme="minorHAnsi"/>
                <w:szCs w:val="20"/>
              </w:rPr>
            </w:pPr>
            <w:r w:rsidRPr="003D2DE8">
              <w:rPr>
                <w:rFonts w:cstheme="minorHAnsi"/>
                <w:szCs w:val="20"/>
              </w:rPr>
              <w:t>Prezentacja istotnych informacji w trakcie realizacji zgłoszenia (dla zgłaszającego)</w:t>
            </w:r>
          </w:p>
        </w:tc>
      </w:tr>
      <w:tr w:rsidR="009A2B20" w:rsidRPr="003D2DE8" w14:paraId="3007B2EF" w14:textId="77777777" w:rsidTr="00A3767C">
        <w:trPr>
          <w:trHeight w:val="176"/>
          <w:jc w:val="center"/>
        </w:trPr>
        <w:tc>
          <w:tcPr>
            <w:tcW w:w="431" w:type="dxa"/>
            <w:vAlign w:val="center"/>
          </w:tcPr>
          <w:p w14:paraId="50C87148"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34AEC6A7" w14:textId="77777777" w:rsidR="009A2B20" w:rsidRPr="003D2DE8" w:rsidRDefault="009A2B20" w:rsidP="00A3767C">
            <w:pPr>
              <w:spacing w:after="0" w:line="240" w:lineRule="auto"/>
              <w:rPr>
                <w:rFonts w:cstheme="minorHAnsi"/>
                <w:szCs w:val="20"/>
              </w:rPr>
            </w:pPr>
            <w:r w:rsidRPr="003D2DE8">
              <w:rPr>
                <w:rFonts w:cstheme="minorHAnsi"/>
                <w:szCs w:val="20"/>
              </w:rPr>
              <w:t>Informacje o wynikach analizy zgłoszenia, planowanym sposobie realizacji i terminie realizacji</w:t>
            </w:r>
          </w:p>
        </w:tc>
      </w:tr>
      <w:tr w:rsidR="009A2B20" w:rsidRPr="003D2DE8" w14:paraId="6F1C8985" w14:textId="77777777" w:rsidTr="00A3767C">
        <w:trPr>
          <w:trHeight w:val="352"/>
          <w:jc w:val="center"/>
        </w:trPr>
        <w:tc>
          <w:tcPr>
            <w:tcW w:w="431" w:type="dxa"/>
            <w:vAlign w:val="center"/>
          </w:tcPr>
          <w:p w14:paraId="3268527E"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731732E" w14:textId="77777777" w:rsidR="009A2B20" w:rsidRPr="003D2DE8" w:rsidRDefault="009A2B20" w:rsidP="00A3767C">
            <w:pPr>
              <w:spacing w:after="0" w:line="240" w:lineRule="auto"/>
              <w:rPr>
                <w:rFonts w:cstheme="minorHAnsi"/>
                <w:szCs w:val="20"/>
              </w:rPr>
            </w:pPr>
            <w:r w:rsidRPr="003D2DE8">
              <w:rPr>
                <w:rFonts w:cstheme="minorHAnsi"/>
                <w:szCs w:val="20"/>
              </w:rPr>
              <w:t xml:space="preserve">Informacje o tymczasowym rozwiązaniu zgłoszenia (o ile takowe istnieje), które umożliwi dalszą pracę w istniejącym systemie do momentu pojawienia się rozwiązania właściwego. </w:t>
            </w:r>
          </w:p>
        </w:tc>
      </w:tr>
      <w:tr w:rsidR="009A2B20" w:rsidRPr="003D2DE8" w14:paraId="281879F9" w14:textId="77777777" w:rsidTr="00A3767C">
        <w:trPr>
          <w:trHeight w:val="166"/>
          <w:jc w:val="center"/>
        </w:trPr>
        <w:tc>
          <w:tcPr>
            <w:tcW w:w="431" w:type="dxa"/>
            <w:vAlign w:val="center"/>
          </w:tcPr>
          <w:p w14:paraId="34D49D0B"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5B996DDC" w14:textId="77777777" w:rsidR="009A2B20" w:rsidRPr="003D2DE8" w:rsidRDefault="009A2B20" w:rsidP="00A3767C">
            <w:pPr>
              <w:spacing w:after="0" w:line="240" w:lineRule="auto"/>
              <w:rPr>
                <w:rFonts w:cstheme="minorHAnsi"/>
                <w:szCs w:val="20"/>
              </w:rPr>
            </w:pPr>
            <w:r w:rsidRPr="003D2DE8">
              <w:rPr>
                <w:rFonts w:cstheme="minorHAnsi"/>
                <w:szCs w:val="20"/>
              </w:rPr>
              <w:t>Informacje o zrealizowaniu zgłoszenia wraz z ewentualnymi dodatkowymi wyjaśnieniami</w:t>
            </w:r>
          </w:p>
        </w:tc>
      </w:tr>
      <w:tr w:rsidR="009A2B20" w:rsidRPr="003D2DE8" w14:paraId="724C4291" w14:textId="77777777" w:rsidTr="00A3767C">
        <w:trPr>
          <w:trHeight w:val="176"/>
          <w:jc w:val="center"/>
        </w:trPr>
        <w:tc>
          <w:tcPr>
            <w:tcW w:w="431" w:type="dxa"/>
            <w:vAlign w:val="center"/>
          </w:tcPr>
          <w:p w14:paraId="4E0C1242"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40254EC9" w14:textId="77777777" w:rsidR="009A2B20" w:rsidRPr="003D2DE8" w:rsidRDefault="009A2B20" w:rsidP="00A3767C">
            <w:pPr>
              <w:spacing w:after="0" w:line="240" w:lineRule="auto"/>
              <w:rPr>
                <w:rFonts w:cstheme="minorHAnsi"/>
                <w:szCs w:val="20"/>
              </w:rPr>
            </w:pPr>
            <w:r w:rsidRPr="003D2DE8">
              <w:rPr>
                <w:rFonts w:cstheme="minorHAnsi"/>
                <w:szCs w:val="20"/>
              </w:rPr>
              <w:t>Prezentacja rozwiązania zgłoszenia z możliwością akceptacji/odrzucenia przez klienta</w:t>
            </w:r>
          </w:p>
        </w:tc>
      </w:tr>
      <w:tr w:rsidR="009A2B20" w:rsidRPr="003D2DE8" w14:paraId="61BD0475" w14:textId="77777777" w:rsidTr="00A3767C">
        <w:trPr>
          <w:trHeight w:val="176"/>
          <w:jc w:val="center"/>
        </w:trPr>
        <w:tc>
          <w:tcPr>
            <w:tcW w:w="431" w:type="dxa"/>
            <w:vAlign w:val="center"/>
          </w:tcPr>
          <w:p w14:paraId="72A2B4CD"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6FF0DB0" w14:textId="77777777" w:rsidR="009A2B20" w:rsidRPr="003D2DE8" w:rsidRDefault="009A2B20" w:rsidP="00A3767C">
            <w:pPr>
              <w:spacing w:after="0" w:line="240" w:lineRule="auto"/>
              <w:rPr>
                <w:rFonts w:cstheme="minorHAnsi"/>
                <w:szCs w:val="20"/>
              </w:rPr>
            </w:pPr>
            <w:r w:rsidRPr="003D2DE8">
              <w:rPr>
                <w:rFonts w:cstheme="minorHAnsi"/>
                <w:szCs w:val="20"/>
              </w:rPr>
              <w:t>Automatyczne zamknięcie zgłoszenia po akceptacji rozwiązania</w:t>
            </w:r>
          </w:p>
        </w:tc>
      </w:tr>
      <w:tr w:rsidR="009A2B20" w:rsidRPr="003D2DE8" w14:paraId="54E86157" w14:textId="77777777" w:rsidTr="00A3767C">
        <w:trPr>
          <w:trHeight w:val="176"/>
          <w:jc w:val="center"/>
        </w:trPr>
        <w:tc>
          <w:tcPr>
            <w:tcW w:w="431" w:type="dxa"/>
            <w:vAlign w:val="center"/>
          </w:tcPr>
          <w:p w14:paraId="2B60EF72"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40CEB451" w14:textId="77777777" w:rsidR="009A2B20" w:rsidRPr="003D2DE8" w:rsidRDefault="009A2B20" w:rsidP="00A3767C">
            <w:pPr>
              <w:spacing w:after="0" w:line="240" w:lineRule="auto"/>
              <w:rPr>
                <w:rFonts w:cstheme="minorHAnsi"/>
                <w:szCs w:val="20"/>
              </w:rPr>
            </w:pPr>
            <w:r w:rsidRPr="003D2DE8">
              <w:rPr>
                <w:rFonts w:cstheme="minorHAnsi"/>
                <w:szCs w:val="20"/>
              </w:rPr>
              <w:t>Automatyczne wznowienie realizacji zgłoszenia po odrzuceniu rozwiązania</w:t>
            </w:r>
          </w:p>
        </w:tc>
      </w:tr>
      <w:tr w:rsidR="009A2B20" w:rsidRPr="003D2DE8" w14:paraId="690C9247" w14:textId="77777777" w:rsidTr="00A3767C">
        <w:trPr>
          <w:trHeight w:val="166"/>
          <w:jc w:val="center"/>
        </w:trPr>
        <w:tc>
          <w:tcPr>
            <w:tcW w:w="431" w:type="dxa"/>
            <w:vAlign w:val="center"/>
          </w:tcPr>
          <w:p w14:paraId="71EB1F3E"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41A8927" w14:textId="77777777" w:rsidR="009A2B20" w:rsidRPr="003D2DE8" w:rsidRDefault="009A2B20" w:rsidP="00A3767C">
            <w:pPr>
              <w:spacing w:after="0" w:line="240" w:lineRule="auto"/>
              <w:rPr>
                <w:rFonts w:cstheme="minorHAnsi"/>
                <w:szCs w:val="20"/>
              </w:rPr>
            </w:pPr>
            <w:r w:rsidRPr="003D2DE8">
              <w:rPr>
                <w:rFonts w:cstheme="minorHAnsi"/>
                <w:szCs w:val="20"/>
              </w:rPr>
              <w:t>Podgląd historii realizacji zgłoszenia</w:t>
            </w:r>
          </w:p>
        </w:tc>
      </w:tr>
      <w:tr w:rsidR="009A2B20" w:rsidRPr="003D2DE8" w14:paraId="7F8D2871" w14:textId="77777777" w:rsidTr="00A3767C">
        <w:trPr>
          <w:trHeight w:val="352"/>
          <w:jc w:val="center"/>
        </w:trPr>
        <w:tc>
          <w:tcPr>
            <w:tcW w:w="431" w:type="dxa"/>
            <w:vAlign w:val="center"/>
          </w:tcPr>
          <w:p w14:paraId="2254AA53"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251707A6" w14:textId="77777777" w:rsidR="009A2B20" w:rsidRPr="003D2DE8" w:rsidRDefault="009A2B20" w:rsidP="00A3767C">
            <w:pPr>
              <w:spacing w:after="0" w:line="240" w:lineRule="auto"/>
              <w:rPr>
                <w:rFonts w:cstheme="minorHAnsi"/>
                <w:szCs w:val="20"/>
              </w:rPr>
            </w:pPr>
            <w:r w:rsidRPr="003D2DE8">
              <w:rPr>
                <w:rFonts w:cstheme="minorHAnsi"/>
                <w:szCs w:val="20"/>
              </w:rPr>
              <w:t>Podgląd historii realizacji w porządku chronologicznym od momentu jego zarejestrowania wraz z całą korespondencją oraz informacjami kto, kiedy i jaką czynność wykonał</w:t>
            </w:r>
          </w:p>
        </w:tc>
      </w:tr>
      <w:tr w:rsidR="009A2B20" w:rsidRPr="003D2DE8" w14:paraId="7C4A5F88" w14:textId="77777777" w:rsidTr="00A3767C">
        <w:trPr>
          <w:trHeight w:val="176"/>
          <w:jc w:val="center"/>
        </w:trPr>
        <w:tc>
          <w:tcPr>
            <w:tcW w:w="431" w:type="dxa"/>
            <w:vAlign w:val="center"/>
          </w:tcPr>
          <w:p w14:paraId="65557FA5"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1C0EBBE1" w14:textId="77777777" w:rsidR="009A2B20" w:rsidRPr="003D2DE8" w:rsidRDefault="009A2B20" w:rsidP="00A3767C">
            <w:pPr>
              <w:spacing w:after="0" w:line="240" w:lineRule="auto"/>
              <w:rPr>
                <w:rFonts w:cstheme="minorHAnsi"/>
                <w:szCs w:val="20"/>
              </w:rPr>
            </w:pPr>
            <w:r w:rsidRPr="003D2DE8">
              <w:rPr>
                <w:rFonts w:cstheme="minorHAnsi"/>
                <w:szCs w:val="20"/>
              </w:rPr>
              <w:t>Wydruk na żądanie danych zgłoszenia wraz z pełną historią jego obsługi</w:t>
            </w:r>
          </w:p>
        </w:tc>
      </w:tr>
      <w:tr w:rsidR="009A2B20" w:rsidRPr="003D2DE8" w14:paraId="339E14F1" w14:textId="77777777" w:rsidTr="00A3767C">
        <w:trPr>
          <w:trHeight w:val="166"/>
          <w:jc w:val="center"/>
        </w:trPr>
        <w:tc>
          <w:tcPr>
            <w:tcW w:w="431" w:type="dxa"/>
            <w:vAlign w:val="center"/>
          </w:tcPr>
          <w:p w14:paraId="4C3FD878"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48605B5F" w14:textId="77777777" w:rsidR="009A2B20" w:rsidRPr="003D2DE8" w:rsidRDefault="009A2B20" w:rsidP="00A3767C">
            <w:pPr>
              <w:spacing w:after="0" w:line="240" w:lineRule="auto"/>
              <w:rPr>
                <w:rFonts w:cstheme="minorHAnsi"/>
                <w:szCs w:val="20"/>
              </w:rPr>
            </w:pPr>
            <w:r w:rsidRPr="003D2DE8">
              <w:rPr>
                <w:rFonts w:cstheme="minorHAnsi"/>
                <w:szCs w:val="20"/>
              </w:rPr>
              <w:t xml:space="preserve">Dostęp do tablicy ogłoszeń na witrynie (dla wszystkich jej użytkowników), która zawiera: </w:t>
            </w:r>
          </w:p>
        </w:tc>
      </w:tr>
      <w:tr w:rsidR="009A2B20" w:rsidRPr="003D2DE8" w14:paraId="1457A9F5" w14:textId="77777777" w:rsidTr="00A3767C">
        <w:trPr>
          <w:trHeight w:val="352"/>
          <w:jc w:val="center"/>
        </w:trPr>
        <w:tc>
          <w:tcPr>
            <w:tcW w:w="431" w:type="dxa"/>
            <w:vAlign w:val="center"/>
          </w:tcPr>
          <w:p w14:paraId="52963BB0"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87CBC7B" w14:textId="77777777" w:rsidR="009A2B20" w:rsidRPr="003D2DE8" w:rsidRDefault="009A2B20" w:rsidP="00A3767C">
            <w:pPr>
              <w:spacing w:after="0" w:line="240" w:lineRule="auto"/>
              <w:rPr>
                <w:rFonts w:cstheme="minorHAnsi"/>
                <w:szCs w:val="20"/>
              </w:rPr>
            </w:pPr>
            <w:r w:rsidRPr="003D2DE8">
              <w:rPr>
                <w:rFonts w:cstheme="minorHAnsi"/>
                <w:szCs w:val="20"/>
              </w:rPr>
              <w:t xml:space="preserve">Informacje ogólne o zmianach w systemie, informacje o nowych wersjach systemu, miejscach skąd można ją pobrać itp. </w:t>
            </w:r>
          </w:p>
        </w:tc>
      </w:tr>
      <w:tr w:rsidR="009A2B20" w:rsidRPr="003D2DE8" w14:paraId="099F6C37" w14:textId="77777777" w:rsidTr="00A3767C">
        <w:trPr>
          <w:trHeight w:val="176"/>
          <w:jc w:val="center"/>
        </w:trPr>
        <w:tc>
          <w:tcPr>
            <w:tcW w:w="431" w:type="dxa"/>
            <w:vAlign w:val="center"/>
          </w:tcPr>
          <w:p w14:paraId="021FC55E"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17E364D1" w14:textId="77777777" w:rsidR="009A2B20" w:rsidRPr="003D2DE8" w:rsidRDefault="009A2B20" w:rsidP="00A3767C">
            <w:pPr>
              <w:spacing w:after="0" w:line="240" w:lineRule="auto"/>
              <w:rPr>
                <w:rFonts w:cstheme="minorHAnsi"/>
                <w:szCs w:val="20"/>
              </w:rPr>
            </w:pPr>
            <w:r w:rsidRPr="003D2DE8">
              <w:rPr>
                <w:rFonts w:cstheme="minorHAnsi"/>
                <w:szCs w:val="20"/>
              </w:rPr>
              <w:t>Załączniki mogące być częścią każdego ogłoszenia takie jak pliki parametryzujące, słowniki itp.</w:t>
            </w:r>
          </w:p>
        </w:tc>
      </w:tr>
      <w:tr w:rsidR="009A2B20" w:rsidRPr="003D2DE8" w14:paraId="024B11F2" w14:textId="77777777" w:rsidTr="00A3767C">
        <w:trPr>
          <w:trHeight w:val="342"/>
          <w:jc w:val="center"/>
        </w:trPr>
        <w:tc>
          <w:tcPr>
            <w:tcW w:w="431" w:type="dxa"/>
            <w:vAlign w:val="center"/>
          </w:tcPr>
          <w:p w14:paraId="44072CA2"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62481499" w14:textId="77777777" w:rsidR="009A2B20" w:rsidRPr="003D2DE8" w:rsidRDefault="009A2B20" w:rsidP="00A3767C">
            <w:pPr>
              <w:spacing w:after="0" w:line="240" w:lineRule="auto"/>
              <w:rPr>
                <w:rFonts w:cstheme="minorHAnsi"/>
                <w:szCs w:val="20"/>
              </w:rPr>
            </w:pPr>
            <w:r w:rsidRPr="003D2DE8">
              <w:rPr>
                <w:rFonts w:cstheme="minorHAnsi"/>
                <w:szCs w:val="20"/>
              </w:rPr>
              <w:t>Powiadamianie uprawnionych użytkowników o nowych informacjach i komunikatach pojawiających się a witrynie.</w:t>
            </w:r>
          </w:p>
        </w:tc>
      </w:tr>
      <w:tr w:rsidR="009A2B20" w:rsidRPr="003D2DE8" w14:paraId="1B842D5B" w14:textId="77777777" w:rsidTr="00A3767C">
        <w:trPr>
          <w:trHeight w:val="176"/>
          <w:jc w:val="center"/>
        </w:trPr>
        <w:tc>
          <w:tcPr>
            <w:tcW w:w="431" w:type="dxa"/>
            <w:vAlign w:val="center"/>
          </w:tcPr>
          <w:p w14:paraId="14FC14A8" w14:textId="77777777" w:rsidR="009A2B20" w:rsidRPr="003D2DE8" w:rsidRDefault="009A2B20" w:rsidP="009A2B20">
            <w:pPr>
              <w:pStyle w:val="Tekstpodstawowy"/>
              <w:numPr>
                <w:ilvl w:val="0"/>
                <w:numId w:val="40"/>
              </w:numPr>
              <w:ind w:right="792"/>
              <w:rPr>
                <w:rFonts w:asciiTheme="minorHAnsi" w:hAnsiTheme="minorHAnsi" w:cstheme="minorHAnsi"/>
              </w:rPr>
            </w:pPr>
          </w:p>
        </w:tc>
        <w:tc>
          <w:tcPr>
            <w:tcW w:w="9254" w:type="dxa"/>
            <w:vAlign w:val="center"/>
          </w:tcPr>
          <w:p w14:paraId="25B13D2A" w14:textId="77777777" w:rsidR="009A2B20" w:rsidRPr="003D2DE8" w:rsidRDefault="009A2B20" w:rsidP="00A3767C">
            <w:pPr>
              <w:spacing w:after="0" w:line="240" w:lineRule="auto"/>
              <w:rPr>
                <w:rFonts w:cstheme="minorHAnsi"/>
                <w:szCs w:val="20"/>
              </w:rPr>
            </w:pPr>
            <w:r w:rsidRPr="003D2DE8">
              <w:rPr>
                <w:rFonts w:cstheme="minorHAnsi"/>
                <w:szCs w:val="20"/>
              </w:rPr>
              <w:t>Dostęp do bazy FAQ</w:t>
            </w:r>
          </w:p>
        </w:tc>
      </w:tr>
    </w:tbl>
    <w:p w14:paraId="38CCBF45" w14:textId="77777777" w:rsidR="009A2B20" w:rsidRDefault="009A2B20" w:rsidP="007513A7">
      <w:pPr>
        <w:spacing w:after="0" w:line="240" w:lineRule="auto"/>
        <w:jc w:val="center"/>
      </w:pPr>
    </w:p>
    <w:tbl>
      <w:tblPr>
        <w:tblpPr w:leftFromText="141" w:rightFromText="141"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094"/>
      </w:tblGrid>
      <w:tr w:rsidR="009A2B20" w:rsidRPr="00882252" w14:paraId="261C617B" w14:textId="77777777" w:rsidTr="00A3767C">
        <w:tc>
          <w:tcPr>
            <w:tcW w:w="9634" w:type="dxa"/>
            <w:gridSpan w:val="2"/>
          </w:tcPr>
          <w:p w14:paraId="21D29149" w14:textId="77777777" w:rsidR="009A2B20" w:rsidRPr="00882252" w:rsidRDefault="009A2B20" w:rsidP="00A3767C">
            <w:pPr>
              <w:spacing w:after="0" w:line="240" w:lineRule="auto"/>
              <w:jc w:val="center"/>
            </w:pPr>
            <w:r w:rsidRPr="00882252">
              <w:rPr>
                <w:rFonts w:cstheme="minorHAnsi"/>
                <w:b/>
                <w:bCs/>
              </w:rPr>
              <w:t>Wymagania i zakres aktualizacji dostarczonego oprogramowania:</w:t>
            </w:r>
          </w:p>
        </w:tc>
      </w:tr>
      <w:tr w:rsidR="009A2B20" w:rsidRPr="00882252" w14:paraId="3FC3F531" w14:textId="77777777" w:rsidTr="00A3767C">
        <w:tc>
          <w:tcPr>
            <w:tcW w:w="540" w:type="dxa"/>
          </w:tcPr>
          <w:p w14:paraId="29D47BDC"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57A06809" w14:textId="77777777" w:rsidR="009A2B20" w:rsidRPr="00882252" w:rsidRDefault="009A2B20" w:rsidP="00A3767C">
            <w:pPr>
              <w:spacing w:after="0" w:line="240" w:lineRule="auto"/>
              <w:rPr>
                <w:rFonts w:cstheme="minorHAnsi"/>
                <w:b/>
                <w:bCs/>
                <w:sz w:val="36"/>
                <w:szCs w:val="36"/>
              </w:rPr>
            </w:pPr>
            <w:r w:rsidRPr="00882252">
              <w:t>Wszystkie aktualizacje dostarczonego oprogramowania przeprowadza Wykonawca. Zamawiający dopuszcza, aby aktualizacje były wykonywane zdalnie jeśli pozwolą na to warunki techniczne i nie jest wymagana wizyta w siedzibie Zamawiającego.</w:t>
            </w:r>
          </w:p>
        </w:tc>
      </w:tr>
      <w:tr w:rsidR="009A2B20" w:rsidRPr="00882252" w14:paraId="74B64320" w14:textId="77777777" w:rsidTr="00A3767C">
        <w:tc>
          <w:tcPr>
            <w:tcW w:w="540" w:type="dxa"/>
          </w:tcPr>
          <w:p w14:paraId="5BA21D0F"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7541B47E" w14:textId="77777777" w:rsidR="009A2B20" w:rsidRPr="00882252" w:rsidRDefault="009A2B20" w:rsidP="00A3767C">
            <w:pPr>
              <w:spacing w:after="0" w:line="240" w:lineRule="auto"/>
              <w:rPr>
                <w:rFonts w:cstheme="minorHAnsi"/>
                <w:b/>
                <w:bCs/>
                <w:sz w:val="36"/>
                <w:szCs w:val="36"/>
              </w:rPr>
            </w:pPr>
            <w:r w:rsidRPr="00882252">
              <w:t>Aktualizacja zdalna będzie się odbywała poprzez specjalnie przygotowane stanowisko dostępowe i łącze szyfrowane przez Zamawiającego. Cały proces aktualizacji będzie rejestrowany przez program do nagrywania zdalnego połączenia w celu prawidłowego rozliczenia czasu wykonania danej usługi serwisowej.</w:t>
            </w:r>
          </w:p>
        </w:tc>
      </w:tr>
      <w:tr w:rsidR="009A2B20" w:rsidRPr="00882252" w14:paraId="5A6B4B8A" w14:textId="77777777" w:rsidTr="00A3767C">
        <w:tc>
          <w:tcPr>
            <w:tcW w:w="540" w:type="dxa"/>
          </w:tcPr>
          <w:p w14:paraId="0F3A1E7C"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43B03843" w14:textId="77777777" w:rsidR="009A2B20" w:rsidRPr="00882252" w:rsidRDefault="009A2B20" w:rsidP="00A3767C">
            <w:pPr>
              <w:spacing w:after="0" w:line="240" w:lineRule="auto"/>
              <w:rPr>
                <w:rFonts w:cstheme="minorHAnsi"/>
                <w:b/>
                <w:bCs/>
                <w:sz w:val="36"/>
                <w:szCs w:val="36"/>
              </w:rPr>
            </w:pPr>
            <w:r w:rsidRPr="00882252">
              <w:t>Po stronie Wykonawcy będzie przygotowanie do aktualizacji, w tym. m.in. pobranie i wgranie na dedykowany komputer niezbędnych plików aktualizacyjnych.</w:t>
            </w:r>
          </w:p>
        </w:tc>
      </w:tr>
      <w:tr w:rsidR="009A2B20" w:rsidRPr="00882252" w14:paraId="474F9211" w14:textId="77777777" w:rsidTr="00A3767C">
        <w:tc>
          <w:tcPr>
            <w:tcW w:w="540" w:type="dxa"/>
          </w:tcPr>
          <w:p w14:paraId="613DC7DF"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1A298E94" w14:textId="77777777" w:rsidR="009A2B20" w:rsidRPr="00882252" w:rsidRDefault="009A2B20" w:rsidP="00A3767C">
            <w:pPr>
              <w:spacing w:after="0" w:line="240" w:lineRule="auto"/>
              <w:rPr>
                <w:rFonts w:cstheme="minorHAnsi"/>
                <w:b/>
                <w:bCs/>
                <w:sz w:val="36"/>
                <w:szCs w:val="36"/>
              </w:rPr>
            </w:pPr>
            <w:r w:rsidRPr="00882252">
              <w:t>Wszystkie instalowane aktualizacje zanim zostaną wdrożone w środowisku produkcyjnym, musza być wcześniej przetestowane przez Wykonawcę pod kątem ewentualnych błędów.</w:t>
            </w:r>
          </w:p>
        </w:tc>
      </w:tr>
      <w:tr w:rsidR="009A2B20" w:rsidRPr="00882252" w14:paraId="1CB52867" w14:textId="77777777" w:rsidTr="00A3767C">
        <w:tc>
          <w:tcPr>
            <w:tcW w:w="540" w:type="dxa"/>
          </w:tcPr>
          <w:p w14:paraId="52A368E5"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61FC0769" w14:textId="77777777" w:rsidR="009A2B20" w:rsidRPr="00882252" w:rsidRDefault="009A2B20" w:rsidP="00A3767C">
            <w:pPr>
              <w:spacing w:after="0" w:line="240" w:lineRule="auto"/>
              <w:rPr>
                <w:rFonts w:cstheme="minorHAnsi"/>
                <w:b/>
                <w:bCs/>
                <w:sz w:val="36"/>
                <w:szCs w:val="36"/>
              </w:rPr>
            </w:pPr>
            <w:r w:rsidRPr="00882252">
              <w:t>Wykonawca odpowiedzialny jest za takie przygotowanie do aktualizacji, aby był w stanie po nieudanej aktualizacji przywrócić system do stanu sprzed jej rozpoczęcia (wykonanie kopii plików konfiguracyjnych, bazy danych, innych niezbędnych ustawień).</w:t>
            </w:r>
          </w:p>
        </w:tc>
      </w:tr>
      <w:tr w:rsidR="009A2B20" w:rsidRPr="00882252" w14:paraId="2DB2C499" w14:textId="77777777" w:rsidTr="00A3767C">
        <w:tc>
          <w:tcPr>
            <w:tcW w:w="540" w:type="dxa"/>
          </w:tcPr>
          <w:p w14:paraId="6CDBC86A"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46A471E9" w14:textId="77777777" w:rsidR="009A2B20" w:rsidRPr="00882252" w:rsidRDefault="009A2B20" w:rsidP="00A3767C">
            <w:pPr>
              <w:spacing w:after="0" w:line="240" w:lineRule="auto"/>
              <w:rPr>
                <w:rFonts w:cstheme="minorHAnsi"/>
                <w:b/>
                <w:bCs/>
                <w:sz w:val="36"/>
                <w:szCs w:val="36"/>
              </w:rPr>
            </w:pPr>
            <w:r w:rsidRPr="00882252">
              <w:t>Aktualizacja systemu powinna się odbywać bez konieczności przerywania pracy użytkownikom. Usługi w szpitalu są świadczone całą dobę przez 7 dni w tygodniu, a system jest niezbędny do ich realizacji.</w:t>
            </w:r>
          </w:p>
        </w:tc>
      </w:tr>
      <w:tr w:rsidR="009A2B20" w:rsidRPr="003D2DE8" w14:paraId="30425026" w14:textId="77777777" w:rsidTr="00A3767C">
        <w:tc>
          <w:tcPr>
            <w:tcW w:w="540" w:type="dxa"/>
          </w:tcPr>
          <w:p w14:paraId="3E2CE9F7" w14:textId="77777777" w:rsidR="009A2B20" w:rsidRPr="00882252" w:rsidRDefault="009A2B20" w:rsidP="009A2B20">
            <w:pPr>
              <w:pStyle w:val="Tekstpodstawowy"/>
              <w:numPr>
                <w:ilvl w:val="0"/>
                <w:numId w:val="53"/>
              </w:numPr>
              <w:jc w:val="left"/>
              <w:rPr>
                <w:rFonts w:asciiTheme="minorHAnsi" w:eastAsiaTheme="minorHAnsi" w:hAnsiTheme="minorHAnsi" w:cstheme="minorHAnsi"/>
                <w:b/>
                <w:bCs/>
                <w:kern w:val="2"/>
                <w:sz w:val="36"/>
                <w:szCs w:val="36"/>
                <w:lang w:eastAsia="en-US"/>
                <w14:ligatures w14:val="standardContextual"/>
              </w:rPr>
            </w:pPr>
          </w:p>
        </w:tc>
        <w:tc>
          <w:tcPr>
            <w:tcW w:w="9094" w:type="dxa"/>
          </w:tcPr>
          <w:p w14:paraId="5C186E0A" w14:textId="77777777" w:rsidR="009A2B20" w:rsidRPr="00882252" w:rsidRDefault="009A2B20" w:rsidP="00A3767C">
            <w:pPr>
              <w:spacing w:after="0" w:line="240" w:lineRule="auto"/>
              <w:rPr>
                <w:rFonts w:cstheme="minorHAnsi"/>
                <w:b/>
                <w:bCs/>
                <w:sz w:val="36"/>
                <w:szCs w:val="36"/>
              </w:rPr>
            </w:pPr>
            <w:r w:rsidRPr="00882252">
              <w:t>Jeżeli dostarczone oprogramowanie będzie wymagało na czas aktualizacji całkowitego wyłączenia, co uniemożliwi pracę użytkownikom, wtedy aktualizacje muszą odbywać się w dni wolne od pracy (święta, soboty lub niedziele) w godzinach kiedy jest najmniejsza ilość pracujących użytkowników i w sposób ograniczony zaburzy to pracę Zamawiającego. Za każdym razem musi to zostać ustalone z administratorami lokalnymi systemu, co najmniej 2 dni przed planowaną aktualizacją.</w:t>
            </w:r>
          </w:p>
        </w:tc>
      </w:tr>
    </w:tbl>
    <w:p w14:paraId="7B098576" w14:textId="77777777" w:rsidR="009A2B20" w:rsidRDefault="009A2B20" w:rsidP="007513A7">
      <w:pPr>
        <w:spacing w:after="0" w:line="240" w:lineRule="auto"/>
      </w:pPr>
    </w:p>
    <w:p w14:paraId="73BE318B" w14:textId="52E1EC83" w:rsidR="009A2B20" w:rsidRPr="007513A7" w:rsidRDefault="009A2B20" w:rsidP="007513A7">
      <w:pPr>
        <w:pStyle w:val="Nagwek1"/>
        <w:numPr>
          <w:ilvl w:val="0"/>
          <w:numId w:val="60"/>
        </w:numPr>
        <w:spacing w:before="0" w:after="0" w:line="240" w:lineRule="auto"/>
        <w:ind w:left="284" w:hanging="284"/>
        <w:rPr>
          <w:b/>
          <w:bCs/>
          <w:color w:val="auto"/>
          <w:sz w:val="24"/>
          <w:szCs w:val="24"/>
        </w:rPr>
      </w:pPr>
      <w:r w:rsidRPr="007513A7">
        <w:rPr>
          <w:b/>
          <w:bCs/>
          <w:color w:val="auto"/>
          <w:sz w:val="24"/>
          <w:szCs w:val="24"/>
        </w:rPr>
        <w:t>Zasady spełnienia wymagań przez oferowany system</w:t>
      </w:r>
      <w:r w:rsidR="007513A7">
        <w:rPr>
          <w:b/>
          <w:bCs/>
          <w:color w:val="auto"/>
          <w:sz w:val="24"/>
          <w:szCs w:val="24"/>
        </w:rPr>
        <w:t>.</w:t>
      </w:r>
    </w:p>
    <w:p w14:paraId="627F91F6" w14:textId="7C7CDC8F" w:rsidR="009A2B20" w:rsidRDefault="009A2B20" w:rsidP="009A2B20">
      <w:pPr>
        <w:shd w:val="clear" w:color="auto" w:fill="FFFFFF"/>
        <w:spacing w:line="240" w:lineRule="auto"/>
        <w:ind w:right="5"/>
        <w:rPr>
          <w:rFonts w:cstheme="minorHAnsi"/>
          <w:szCs w:val="20"/>
        </w:rPr>
      </w:pPr>
      <w:r w:rsidRPr="00F21D8B">
        <w:rPr>
          <w:rFonts w:cstheme="minorHAnsi"/>
          <w:szCs w:val="20"/>
        </w:rPr>
        <w:t xml:space="preserve">Wszystkie wymagania zamieszczone poniżej są obligatoryjne. Nie spełnienie któregokolwiek wymagania, jest jednoznaczne z niespełnieniem wymagań SWZ i skutkuje odrzuceniem oferty. Zamawiający po złożeniu ofert przez Oferentów </w:t>
      </w:r>
      <w:r w:rsidR="00165CFC">
        <w:rPr>
          <w:rFonts w:cstheme="minorHAnsi"/>
          <w:szCs w:val="20"/>
        </w:rPr>
        <w:t xml:space="preserve">zastrzega sobie możliwość </w:t>
      </w:r>
      <w:r w:rsidRPr="00F21D8B">
        <w:rPr>
          <w:rFonts w:cstheme="minorHAnsi"/>
          <w:szCs w:val="20"/>
        </w:rPr>
        <w:t>podda</w:t>
      </w:r>
      <w:r w:rsidR="00165CFC">
        <w:rPr>
          <w:rFonts w:cstheme="minorHAnsi"/>
          <w:szCs w:val="20"/>
        </w:rPr>
        <w:t>nia</w:t>
      </w:r>
      <w:r w:rsidRPr="00F21D8B">
        <w:rPr>
          <w:rFonts w:cstheme="minorHAnsi"/>
          <w:szCs w:val="20"/>
        </w:rPr>
        <w:t xml:space="preserve"> weryfikacji spełnieni</w:t>
      </w:r>
      <w:r w:rsidR="00165CFC">
        <w:rPr>
          <w:rFonts w:cstheme="minorHAnsi"/>
          <w:szCs w:val="20"/>
        </w:rPr>
        <w:t>a</w:t>
      </w:r>
      <w:r w:rsidRPr="00F21D8B">
        <w:rPr>
          <w:rFonts w:cstheme="minorHAnsi"/>
          <w:szCs w:val="20"/>
        </w:rPr>
        <w:t xml:space="preserve"> przez oferowane programy wymogów postawionych w SWZ a zwłaszcza funkcjonalności wykazanych poniżej poprzez prezentację oprogramowania w siedzibie Zamawiającego.</w:t>
      </w:r>
    </w:p>
    <w:p w14:paraId="3B3BE15B" w14:textId="372F9831" w:rsidR="009A2B20" w:rsidRPr="007513A7" w:rsidRDefault="00165CFC" w:rsidP="007513A7">
      <w:pPr>
        <w:pStyle w:val="Nagwek1"/>
        <w:numPr>
          <w:ilvl w:val="0"/>
          <w:numId w:val="60"/>
        </w:numPr>
        <w:spacing w:after="0" w:line="240" w:lineRule="auto"/>
        <w:ind w:left="340" w:hanging="340"/>
        <w:rPr>
          <w:rFonts w:asciiTheme="majorHAnsi" w:hAnsiTheme="majorHAnsi" w:cstheme="majorHAnsi"/>
          <w:b/>
          <w:bCs/>
          <w:color w:val="auto"/>
          <w:sz w:val="24"/>
          <w:szCs w:val="24"/>
        </w:rPr>
      </w:pPr>
      <w:r w:rsidRPr="007513A7">
        <w:rPr>
          <w:b/>
          <w:bCs/>
          <w:color w:val="auto"/>
          <w:sz w:val="24"/>
          <w:szCs w:val="24"/>
        </w:rPr>
        <w:lastRenderedPageBreak/>
        <w:t>Wymagania funkcjonalne</w:t>
      </w:r>
      <w:r w:rsidR="007513A7">
        <w:rPr>
          <w:b/>
          <w:bCs/>
          <w:color w:val="auto"/>
          <w:sz w:val="24"/>
          <w:szCs w:val="24"/>
        </w:rPr>
        <w:t>.</w:t>
      </w:r>
    </w:p>
    <w:p w14:paraId="78DE1825" w14:textId="77777777" w:rsidR="009A2B20" w:rsidRDefault="009A2B20" w:rsidP="000C3D96">
      <w:pPr>
        <w:spacing w:after="0" w:line="240" w:lineRule="auto"/>
        <w:ind w:firstLine="360"/>
        <w:rPr>
          <w:rFonts w:asciiTheme="majorHAnsi" w:hAnsiTheme="majorHAnsi" w:cstheme="majorHAnsi"/>
        </w:rPr>
      </w:pPr>
    </w:p>
    <w:p w14:paraId="34F43B66" w14:textId="1D057CDA" w:rsidR="005D68AB" w:rsidRPr="007513A7" w:rsidRDefault="005D68AB" w:rsidP="005D68AB">
      <w:pPr>
        <w:pStyle w:val="Akapitzlist"/>
        <w:numPr>
          <w:ilvl w:val="0"/>
          <w:numId w:val="2"/>
        </w:numPr>
        <w:spacing w:after="0" w:line="240" w:lineRule="auto"/>
        <w:jc w:val="both"/>
        <w:rPr>
          <w:rFonts w:asciiTheme="majorHAnsi" w:hAnsiTheme="majorHAnsi" w:cstheme="majorHAnsi"/>
        </w:rPr>
      </w:pPr>
      <w:r w:rsidRPr="007513A7">
        <w:rPr>
          <w:rFonts w:asciiTheme="majorHAnsi" w:eastAsia="Arial" w:hAnsiTheme="majorHAnsi" w:cstheme="majorHAnsi"/>
        </w:rPr>
        <w:t>Integracja z Rejestrem Endoprotezoplastyk /Ankieta endoprotezoplastyki:</w:t>
      </w:r>
    </w:p>
    <w:p w14:paraId="59EEAAE7" w14:textId="77777777" w:rsidR="005D68AB" w:rsidRPr="005D68AB" w:rsidRDefault="005D68AB" w:rsidP="000C3D96">
      <w:pPr>
        <w:spacing w:after="0" w:line="240" w:lineRule="auto"/>
        <w:ind w:firstLine="360"/>
        <w:rPr>
          <w:rFonts w:asciiTheme="majorHAnsi" w:hAnsiTheme="majorHAnsi" w:cstheme="majorHAnsi"/>
        </w:rPr>
      </w:pP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23"/>
      </w:tblGrid>
      <w:tr w:rsidR="005D68AB" w:rsidRPr="005D68AB" w14:paraId="4037A415" w14:textId="77777777" w:rsidTr="00C81988">
        <w:trPr>
          <w:trHeight w:val="57"/>
          <w:jc w:val="center"/>
        </w:trPr>
        <w:tc>
          <w:tcPr>
            <w:tcW w:w="8723" w:type="dxa"/>
            <w:vAlign w:val="center"/>
          </w:tcPr>
          <w:p w14:paraId="03005E8B" w14:textId="6269349D" w:rsidR="005D68AB" w:rsidRPr="005D68AB" w:rsidRDefault="005D68AB" w:rsidP="00124C36">
            <w:pPr>
              <w:spacing w:after="0" w:line="240" w:lineRule="auto"/>
              <w:contextualSpacing/>
              <w:jc w:val="center"/>
              <w:rPr>
                <w:rFonts w:asciiTheme="majorHAnsi" w:eastAsia="Times New Roman" w:hAnsiTheme="majorHAnsi" w:cstheme="majorHAnsi"/>
                <w:b/>
                <w:bCs/>
                <w:color w:val="000000"/>
                <w:lang w:eastAsia="pl-PL"/>
              </w:rPr>
            </w:pPr>
            <w:r w:rsidRPr="005D68AB">
              <w:rPr>
                <w:rFonts w:asciiTheme="majorHAnsi" w:eastAsia="Times New Roman" w:hAnsiTheme="majorHAnsi" w:cstheme="majorHAnsi"/>
                <w:b/>
                <w:bCs/>
                <w:color w:val="000000"/>
                <w:lang w:eastAsia="pl-PL"/>
              </w:rPr>
              <w:t>Wymagania funkcjonalne</w:t>
            </w:r>
          </w:p>
        </w:tc>
      </w:tr>
      <w:tr w:rsidR="005D68AB" w:rsidRPr="005D68AB" w14:paraId="69999606" w14:textId="77777777" w:rsidTr="00C81988">
        <w:trPr>
          <w:trHeight w:val="57"/>
          <w:jc w:val="center"/>
        </w:trPr>
        <w:tc>
          <w:tcPr>
            <w:tcW w:w="8723" w:type="dxa"/>
            <w:hideMark/>
          </w:tcPr>
          <w:p w14:paraId="59BE0383"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ewidencję w zakresie danych Ankiety endoprotezoplastyki - pełnej dla Świadczeniodawców, którzy mają podpisane umowy z NFZ o udzielanie świadczeń dot. wszczepów endoprotez stawowych</w:t>
            </w:r>
          </w:p>
        </w:tc>
      </w:tr>
      <w:tr w:rsidR="005D68AB" w:rsidRPr="005D68AB" w14:paraId="33C995FE" w14:textId="77777777" w:rsidTr="00C81988">
        <w:trPr>
          <w:trHeight w:val="57"/>
          <w:jc w:val="center"/>
        </w:trPr>
        <w:tc>
          <w:tcPr>
            <w:tcW w:w="8723" w:type="dxa"/>
            <w:hideMark/>
          </w:tcPr>
          <w:p w14:paraId="441D516D"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umożliwiać ewidencję 3 rodzajów Ankiety pełnej tj. rozliczeniowa, rozliczeniowa - inna grupa JGP, statystyczna,</w:t>
            </w:r>
          </w:p>
        </w:tc>
      </w:tr>
      <w:tr w:rsidR="005D68AB" w:rsidRPr="005D68AB" w14:paraId="33877E37" w14:textId="77777777" w:rsidTr="00C81988">
        <w:trPr>
          <w:trHeight w:val="57"/>
          <w:jc w:val="center"/>
        </w:trPr>
        <w:tc>
          <w:tcPr>
            <w:tcW w:w="8723" w:type="dxa"/>
            <w:hideMark/>
          </w:tcPr>
          <w:p w14:paraId="578C117B"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umożliwiać kopiowanie leków stale przyjmowanych, podanych, wystawionych na recepcie, kopiowanie zaleceń lekarskich, wystawionych skierowań na rehabilitację w ramach pobytu pacjenta w szpitalu,</w:t>
            </w:r>
          </w:p>
        </w:tc>
      </w:tr>
      <w:tr w:rsidR="005D68AB" w:rsidRPr="005D68AB" w14:paraId="11D5BC68" w14:textId="77777777" w:rsidTr="00C81988">
        <w:trPr>
          <w:trHeight w:val="57"/>
          <w:jc w:val="center"/>
        </w:trPr>
        <w:tc>
          <w:tcPr>
            <w:tcW w:w="8723" w:type="dxa"/>
            <w:hideMark/>
          </w:tcPr>
          <w:p w14:paraId="7001D859"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umożliwiać podpowiadanie danych w Ankiecie endoprotezoplastyki dotyczących poprzedniego i następnego pobytu, jednostkowych danych medycznych (waga, wzrost, BMI), daty operacji i operatora, daty operacji pierwotnej i miejsca wykonania,</w:t>
            </w:r>
          </w:p>
        </w:tc>
      </w:tr>
      <w:tr w:rsidR="005D68AB" w:rsidRPr="005D68AB" w14:paraId="36D8A1C5" w14:textId="77777777" w:rsidTr="00C81988">
        <w:trPr>
          <w:trHeight w:val="57"/>
          <w:jc w:val="center"/>
        </w:trPr>
        <w:tc>
          <w:tcPr>
            <w:tcW w:w="8723" w:type="dxa"/>
            <w:hideMark/>
          </w:tcPr>
          <w:p w14:paraId="4FA98ED0"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autoryzowanie danych oraz podpisanie Ankiety endoprotezoplastyki.</w:t>
            </w:r>
          </w:p>
        </w:tc>
      </w:tr>
      <w:tr w:rsidR="005D68AB" w:rsidRPr="005D68AB" w14:paraId="62DBC473" w14:textId="77777777" w:rsidTr="00C81988">
        <w:trPr>
          <w:trHeight w:val="57"/>
          <w:jc w:val="center"/>
        </w:trPr>
        <w:tc>
          <w:tcPr>
            <w:tcW w:w="8723" w:type="dxa"/>
            <w:hideMark/>
          </w:tcPr>
          <w:p w14:paraId="2FC2E519"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komunikację z systemem Rejestr Endoprotezoplastyki (RE) prowadzonym przez NFZ wg. specyfikacji usług RE:</w:t>
            </w:r>
          </w:p>
        </w:tc>
      </w:tr>
      <w:tr w:rsidR="005D68AB" w:rsidRPr="005D68AB" w14:paraId="09792128" w14:textId="77777777" w:rsidTr="00C81988">
        <w:trPr>
          <w:trHeight w:val="57"/>
          <w:jc w:val="center"/>
        </w:trPr>
        <w:tc>
          <w:tcPr>
            <w:tcW w:w="8723" w:type="dxa"/>
            <w:hideMark/>
          </w:tcPr>
          <w:p w14:paraId="240C5DD9"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zalogowanie do RE, w celu uwierzytelnienia i autoryzacji,</w:t>
            </w:r>
          </w:p>
        </w:tc>
      </w:tr>
      <w:tr w:rsidR="005D68AB" w:rsidRPr="005D68AB" w14:paraId="33A4B26F" w14:textId="77777777" w:rsidTr="00C81988">
        <w:trPr>
          <w:trHeight w:val="57"/>
          <w:jc w:val="center"/>
        </w:trPr>
        <w:tc>
          <w:tcPr>
            <w:tcW w:w="8723" w:type="dxa"/>
            <w:hideMark/>
          </w:tcPr>
          <w:p w14:paraId="06F9AE69"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wysyłkę Ankiety endoprotezoplastyki - pełnej w wersji roboczej oraz oficjalnej,</w:t>
            </w:r>
          </w:p>
        </w:tc>
      </w:tr>
      <w:tr w:rsidR="005D68AB" w:rsidRPr="005D68AB" w14:paraId="460AB504" w14:textId="77777777" w:rsidTr="00C81988">
        <w:trPr>
          <w:trHeight w:val="57"/>
          <w:jc w:val="center"/>
        </w:trPr>
        <w:tc>
          <w:tcPr>
            <w:tcW w:w="8723" w:type="dxa"/>
            <w:hideMark/>
          </w:tcPr>
          <w:p w14:paraId="505E2051"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obsługę błędów z RE,</w:t>
            </w:r>
          </w:p>
        </w:tc>
      </w:tr>
      <w:tr w:rsidR="005D68AB" w:rsidRPr="005D68AB" w14:paraId="61325A9A" w14:textId="77777777" w:rsidTr="00C81988">
        <w:trPr>
          <w:trHeight w:val="57"/>
          <w:jc w:val="center"/>
        </w:trPr>
        <w:tc>
          <w:tcPr>
            <w:tcW w:w="8723" w:type="dxa"/>
            <w:hideMark/>
          </w:tcPr>
          <w:p w14:paraId="23CF4261"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wysyłkę korekty Ankiety endoprotezoplastyki - pełnej,</w:t>
            </w:r>
          </w:p>
        </w:tc>
      </w:tr>
      <w:tr w:rsidR="005D68AB" w:rsidRPr="005D68AB" w14:paraId="73EFBF2F" w14:textId="77777777" w:rsidTr="00C81988">
        <w:trPr>
          <w:trHeight w:val="57"/>
          <w:jc w:val="center"/>
        </w:trPr>
        <w:tc>
          <w:tcPr>
            <w:tcW w:w="8723" w:type="dxa"/>
            <w:hideMark/>
          </w:tcPr>
          <w:p w14:paraId="63CABE34" w14:textId="77777777" w:rsidR="005D68AB" w:rsidRPr="005D68AB" w:rsidRDefault="005D68AB" w:rsidP="00124C36">
            <w:pPr>
              <w:spacing w:after="0" w:line="240" w:lineRule="auto"/>
              <w:contextualSpacing/>
              <w:rPr>
                <w:rFonts w:asciiTheme="majorHAnsi" w:eastAsia="Times New Roman" w:hAnsiTheme="majorHAnsi" w:cstheme="majorHAnsi"/>
                <w:color w:val="000000"/>
                <w:lang w:eastAsia="pl-PL"/>
              </w:rPr>
            </w:pPr>
            <w:r w:rsidRPr="005D68AB">
              <w:rPr>
                <w:rFonts w:asciiTheme="majorHAnsi" w:eastAsia="Times New Roman" w:hAnsiTheme="majorHAnsi" w:cstheme="majorHAnsi"/>
                <w:color w:val="000000"/>
                <w:lang w:eastAsia="pl-PL"/>
              </w:rPr>
              <w:t>System musi zapewniać import słowników z systemu RE.</w:t>
            </w:r>
          </w:p>
        </w:tc>
      </w:tr>
    </w:tbl>
    <w:p w14:paraId="574D0567" w14:textId="77777777" w:rsidR="005D68AB" w:rsidRPr="007513A7" w:rsidRDefault="005D68AB" w:rsidP="007513A7">
      <w:pPr>
        <w:spacing w:after="0" w:line="240" w:lineRule="auto"/>
        <w:jc w:val="both"/>
        <w:rPr>
          <w:rFonts w:asciiTheme="majorHAnsi" w:eastAsia="Arial" w:hAnsiTheme="majorHAnsi" w:cstheme="majorHAnsi"/>
          <w:b/>
          <w:bCs/>
        </w:rPr>
      </w:pPr>
    </w:p>
    <w:p w14:paraId="6CDDD4DC" w14:textId="1820F5EF" w:rsidR="00124C36" w:rsidRPr="007513A7" w:rsidRDefault="00124C36" w:rsidP="00124C36">
      <w:pPr>
        <w:pStyle w:val="Akapitzlist"/>
        <w:numPr>
          <w:ilvl w:val="0"/>
          <w:numId w:val="2"/>
        </w:numPr>
        <w:spacing w:after="0" w:line="240" w:lineRule="auto"/>
        <w:jc w:val="both"/>
        <w:rPr>
          <w:rFonts w:asciiTheme="majorHAnsi" w:eastAsia="Arial" w:hAnsiTheme="majorHAnsi" w:cstheme="majorHAnsi"/>
        </w:rPr>
      </w:pPr>
      <w:r w:rsidRPr="007513A7">
        <w:rPr>
          <w:rFonts w:asciiTheme="majorHAnsi" w:eastAsia="Arial" w:hAnsiTheme="majorHAnsi" w:cstheme="majorHAnsi"/>
        </w:rPr>
        <w:t xml:space="preserve">Ankieta udarowa - przygotowanie, wypełnienie danymi elektronicznego dokumentu zawierającego dane dotyczące leczenia udarów mózgu, w tym przeprowadzonych zabiegów </w:t>
      </w:r>
      <w:proofErr w:type="spellStart"/>
      <w:r w:rsidRPr="007513A7">
        <w:rPr>
          <w:rFonts w:asciiTheme="majorHAnsi" w:eastAsia="Arial" w:hAnsiTheme="majorHAnsi" w:cstheme="majorHAnsi"/>
        </w:rPr>
        <w:t>trombektomii</w:t>
      </w:r>
      <w:proofErr w:type="spellEnd"/>
      <w:r w:rsidR="006C17B5" w:rsidRPr="007513A7">
        <w:rPr>
          <w:rFonts w:asciiTheme="majorHAnsi" w:eastAsia="Arial" w:hAnsiTheme="majorHAnsi" w:cstheme="majorHAnsi"/>
        </w:rPr>
        <w:t>:</w:t>
      </w:r>
    </w:p>
    <w:p w14:paraId="4A09CB66" w14:textId="77777777" w:rsidR="005D68AB" w:rsidRPr="005D68AB" w:rsidRDefault="005D68AB" w:rsidP="000C3D96">
      <w:pPr>
        <w:spacing w:after="0" w:line="240" w:lineRule="auto"/>
        <w:ind w:firstLine="360"/>
        <w:rPr>
          <w:rFonts w:asciiTheme="majorHAnsi" w:hAnsiTheme="majorHAnsi" w:cstheme="majorHAnsi"/>
        </w:rPr>
      </w:pPr>
    </w:p>
    <w:tbl>
      <w:tblPr>
        <w:tblW w:w="8865" w:type="dxa"/>
        <w:jc w:val="center"/>
        <w:tblCellMar>
          <w:left w:w="70" w:type="dxa"/>
          <w:right w:w="70" w:type="dxa"/>
        </w:tblCellMar>
        <w:tblLook w:val="04A0" w:firstRow="1" w:lastRow="0" w:firstColumn="1" w:lastColumn="0" w:noHBand="0" w:noVBand="1"/>
      </w:tblPr>
      <w:tblGrid>
        <w:gridCol w:w="8865"/>
      </w:tblGrid>
      <w:tr w:rsidR="00124C36" w:rsidRPr="00124C36" w14:paraId="1FD61A87" w14:textId="77777777" w:rsidTr="00C81988">
        <w:trPr>
          <w:trHeight w:val="57"/>
          <w:jc w:val="center"/>
        </w:trPr>
        <w:tc>
          <w:tcPr>
            <w:tcW w:w="8865" w:type="dxa"/>
            <w:tcBorders>
              <w:top w:val="single" w:sz="4" w:space="0" w:color="auto"/>
              <w:left w:val="single" w:sz="4" w:space="0" w:color="auto"/>
              <w:bottom w:val="single" w:sz="4" w:space="0" w:color="auto"/>
              <w:right w:val="single" w:sz="4" w:space="0" w:color="auto"/>
            </w:tcBorders>
            <w:vAlign w:val="center"/>
          </w:tcPr>
          <w:p w14:paraId="2CF3CB97" w14:textId="5102311D" w:rsidR="00124C36" w:rsidRPr="00124C36" w:rsidRDefault="00124C36" w:rsidP="00124C36">
            <w:pPr>
              <w:spacing w:after="0" w:line="240" w:lineRule="auto"/>
              <w:jc w:val="center"/>
              <w:rPr>
                <w:rFonts w:ascii="Calibri" w:eastAsia="Times New Roman" w:hAnsi="Calibri" w:cs="Calibri"/>
                <w:color w:val="000000"/>
                <w:lang w:eastAsia="pl-PL"/>
              </w:rPr>
            </w:pPr>
            <w:r w:rsidRPr="005D68AB">
              <w:rPr>
                <w:rFonts w:asciiTheme="majorHAnsi" w:eastAsia="Times New Roman" w:hAnsiTheme="majorHAnsi" w:cstheme="majorHAnsi"/>
                <w:b/>
                <w:bCs/>
                <w:color w:val="000000"/>
                <w:lang w:eastAsia="pl-PL"/>
              </w:rPr>
              <w:t>Wymagania funkcjonalne</w:t>
            </w:r>
          </w:p>
        </w:tc>
      </w:tr>
      <w:tr w:rsidR="00124C36" w:rsidRPr="00124C36" w14:paraId="5CBA114B" w14:textId="77777777" w:rsidTr="00C81988">
        <w:trPr>
          <w:trHeight w:val="57"/>
          <w:jc w:val="center"/>
        </w:trPr>
        <w:tc>
          <w:tcPr>
            <w:tcW w:w="8865" w:type="dxa"/>
            <w:tcBorders>
              <w:top w:val="single" w:sz="4" w:space="0" w:color="auto"/>
              <w:left w:val="single" w:sz="4" w:space="0" w:color="auto"/>
              <w:bottom w:val="single" w:sz="4" w:space="0" w:color="auto"/>
              <w:right w:val="single" w:sz="4" w:space="0" w:color="auto"/>
            </w:tcBorders>
            <w:vAlign w:val="center"/>
            <w:hideMark/>
          </w:tcPr>
          <w:p w14:paraId="5E39713D"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System musi zapewniać ewidencję danych Ankiety udarowej:</w:t>
            </w:r>
          </w:p>
        </w:tc>
      </w:tr>
      <w:tr w:rsidR="00124C36" w:rsidRPr="00124C36" w14:paraId="6220EEB0"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693645CE"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 xml:space="preserve">Ewidencja Ankiety udarowej w 4 modelach obsługi: z </w:t>
            </w:r>
            <w:proofErr w:type="spellStart"/>
            <w:r w:rsidRPr="00124C36">
              <w:rPr>
                <w:rFonts w:ascii="Calibri" w:eastAsia="Times New Roman" w:hAnsi="Calibri" w:cs="Calibri"/>
                <w:color w:val="000000"/>
                <w:lang w:eastAsia="pl-PL"/>
              </w:rPr>
              <w:t>trombektomią</w:t>
            </w:r>
            <w:proofErr w:type="spellEnd"/>
            <w:r w:rsidRPr="00124C36">
              <w:rPr>
                <w:rFonts w:ascii="Calibri" w:eastAsia="Times New Roman" w:hAnsi="Calibri" w:cs="Calibri"/>
                <w:color w:val="000000"/>
                <w:lang w:eastAsia="pl-PL"/>
              </w:rPr>
              <w:t xml:space="preserve"> mechaniczną, bez </w:t>
            </w:r>
            <w:proofErr w:type="spellStart"/>
            <w:r w:rsidRPr="00124C36">
              <w:rPr>
                <w:rFonts w:ascii="Calibri" w:eastAsia="Times New Roman" w:hAnsi="Calibri" w:cs="Calibri"/>
                <w:color w:val="000000"/>
                <w:lang w:eastAsia="pl-PL"/>
              </w:rPr>
              <w:t>trombektomii</w:t>
            </w:r>
            <w:proofErr w:type="spellEnd"/>
            <w:r w:rsidRPr="00124C36">
              <w:rPr>
                <w:rFonts w:ascii="Calibri" w:eastAsia="Times New Roman" w:hAnsi="Calibri" w:cs="Calibri"/>
                <w:color w:val="000000"/>
                <w:lang w:eastAsia="pl-PL"/>
              </w:rPr>
              <w:t xml:space="preserve">, z przekazaniem na </w:t>
            </w:r>
            <w:proofErr w:type="spellStart"/>
            <w:r w:rsidRPr="00124C36">
              <w:rPr>
                <w:rFonts w:ascii="Calibri" w:eastAsia="Times New Roman" w:hAnsi="Calibri" w:cs="Calibri"/>
                <w:color w:val="000000"/>
                <w:lang w:eastAsia="pl-PL"/>
              </w:rPr>
              <w:t>trombektomię</w:t>
            </w:r>
            <w:proofErr w:type="spellEnd"/>
            <w:r w:rsidRPr="00124C36">
              <w:rPr>
                <w:rFonts w:ascii="Calibri" w:eastAsia="Times New Roman" w:hAnsi="Calibri" w:cs="Calibri"/>
                <w:color w:val="000000"/>
                <w:lang w:eastAsia="pl-PL"/>
              </w:rPr>
              <w:t xml:space="preserve">, z skierowaniem na </w:t>
            </w:r>
            <w:proofErr w:type="spellStart"/>
            <w:r w:rsidRPr="00124C36">
              <w:rPr>
                <w:rFonts w:ascii="Calibri" w:eastAsia="Times New Roman" w:hAnsi="Calibri" w:cs="Calibri"/>
                <w:color w:val="000000"/>
                <w:lang w:eastAsia="pl-PL"/>
              </w:rPr>
              <w:t>trombektomię</w:t>
            </w:r>
            <w:proofErr w:type="spellEnd"/>
            <w:r w:rsidRPr="00124C36">
              <w:rPr>
                <w:rFonts w:ascii="Calibri" w:eastAsia="Times New Roman" w:hAnsi="Calibri" w:cs="Calibri"/>
                <w:color w:val="000000"/>
                <w:lang w:eastAsia="pl-PL"/>
              </w:rPr>
              <w:t xml:space="preserve"> przez inny szpital,</w:t>
            </w:r>
          </w:p>
        </w:tc>
      </w:tr>
      <w:tr w:rsidR="00124C36" w:rsidRPr="00124C36" w14:paraId="3B6AF4B2"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2471C3A2"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 xml:space="preserve">Podpowiadanie danych w Ankiecie udarowej dotyczących przybycia pacjenta do szpitala, badań diagnostycznych mózgu, zastosowanego leczenia, danych </w:t>
            </w:r>
            <w:proofErr w:type="spellStart"/>
            <w:r w:rsidRPr="00124C36">
              <w:rPr>
                <w:rFonts w:ascii="Calibri" w:eastAsia="Times New Roman" w:hAnsi="Calibri" w:cs="Calibri"/>
                <w:color w:val="000000"/>
                <w:lang w:eastAsia="pl-PL"/>
              </w:rPr>
              <w:t>trombektomii</w:t>
            </w:r>
            <w:proofErr w:type="spellEnd"/>
            <w:r w:rsidRPr="00124C36">
              <w:rPr>
                <w:rFonts w:ascii="Calibri" w:eastAsia="Times New Roman" w:hAnsi="Calibri" w:cs="Calibri"/>
                <w:color w:val="000000"/>
                <w:lang w:eastAsia="pl-PL"/>
              </w:rPr>
              <w:t xml:space="preserve"> mechanicznej, daty rehabilitacji, danych wypisowych w przypadku zgonu,</w:t>
            </w:r>
          </w:p>
        </w:tc>
      </w:tr>
      <w:tr w:rsidR="00124C36" w:rsidRPr="00124C36" w14:paraId="7CBD2837"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113A1826"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Autoryzowanie danych oraz podpisanie w postaci elektronicznej Ankiety udarowej.</w:t>
            </w:r>
          </w:p>
        </w:tc>
      </w:tr>
      <w:tr w:rsidR="00124C36" w:rsidRPr="00124C36" w14:paraId="09CF1672"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7FBCD1F1"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System musi zapewniać komunikację z systemem Ankiety Medyczne (AM) prowadzonym przez NFZ:</w:t>
            </w:r>
          </w:p>
        </w:tc>
      </w:tr>
      <w:tr w:rsidR="00124C36" w:rsidRPr="00124C36" w14:paraId="623EE239"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689CCBAF"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Logowanie do AM, w celu uwierzytelnienia i autoryzacji,</w:t>
            </w:r>
          </w:p>
        </w:tc>
      </w:tr>
      <w:tr w:rsidR="00124C36" w:rsidRPr="00124C36" w14:paraId="4D9F4B08"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217982E5"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Wysyłka Ankiety udarowej w wersji roboczej oraz oficjalnej,</w:t>
            </w:r>
          </w:p>
        </w:tc>
      </w:tr>
      <w:tr w:rsidR="00124C36" w:rsidRPr="00124C36" w14:paraId="05184019"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730E4274"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Obsługa błędów z AM,</w:t>
            </w:r>
          </w:p>
        </w:tc>
      </w:tr>
      <w:tr w:rsidR="00124C36" w:rsidRPr="00124C36" w14:paraId="0A1DD4EF"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0E5FBE8D"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Wysyłka korekty Ankiety udarowej,</w:t>
            </w:r>
          </w:p>
        </w:tc>
      </w:tr>
      <w:tr w:rsidR="00124C36" w:rsidRPr="00124C36" w14:paraId="511A90D6"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357E80A9"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Wysyłka anulowania Ankiety udarowej do AM,</w:t>
            </w:r>
          </w:p>
        </w:tc>
      </w:tr>
      <w:tr w:rsidR="00124C36" w:rsidRPr="00124C36" w14:paraId="5F31186C" w14:textId="77777777" w:rsidTr="00C81988">
        <w:trPr>
          <w:trHeight w:val="57"/>
          <w:jc w:val="center"/>
        </w:trPr>
        <w:tc>
          <w:tcPr>
            <w:tcW w:w="8865" w:type="dxa"/>
            <w:tcBorders>
              <w:top w:val="nil"/>
              <w:left w:val="single" w:sz="4" w:space="0" w:color="auto"/>
              <w:bottom w:val="single" w:sz="4" w:space="0" w:color="auto"/>
              <w:right w:val="single" w:sz="4" w:space="0" w:color="auto"/>
            </w:tcBorders>
            <w:vAlign w:val="center"/>
            <w:hideMark/>
          </w:tcPr>
          <w:p w14:paraId="0333397D" w14:textId="77777777" w:rsidR="00124C36" w:rsidRPr="00124C36" w:rsidRDefault="00124C36" w:rsidP="00124C36">
            <w:pPr>
              <w:spacing w:after="0" w:line="240" w:lineRule="auto"/>
              <w:rPr>
                <w:rFonts w:ascii="Calibri" w:eastAsia="Times New Roman" w:hAnsi="Calibri" w:cs="Calibri"/>
                <w:color w:val="000000"/>
                <w:lang w:eastAsia="pl-PL"/>
              </w:rPr>
            </w:pPr>
            <w:r w:rsidRPr="00124C36">
              <w:rPr>
                <w:rFonts w:ascii="Calibri" w:eastAsia="Times New Roman" w:hAnsi="Calibri" w:cs="Calibri"/>
                <w:color w:val="000000"/>
                <w:lang w:eastAsia="pl-PL"/>
              </w:rPr>
              <w:t>Wywołanie Ankiety z systemu HIS w systemie AM.</w:t>
            </w:r>
          </w:p>
        </w:tc>
      </w:tr>
    </w:tbl>
    <w:p w14:paraId="0D0EF08A" w14:textId="77777777" w:rsidR="005D68AB" w:rsidRPr="005D68AB" w:rsidRDefault="005D68AB" w:rsidP="009F63F9">
      <w:pPr>
        <w:spacing w:after="0" w:line="240" w:lineRule="auto"/>
        <w:rPr>
          <w:rFonts w:asciiTheme="majorHAnsi" w:hAnsiTheme="majorHAnsi" w:cstheme="majorHAnsi"/>
        </w:rPr>
      </w:pPr>
    </w:p>
    <w:p w14:paraId="00339AA3" w14:textId="4347F32B" w:rsidR="006C17B5" w:rsidRPr="007513A7" w:rsidRDefault="006C17B5" w:rsidP="006C17B5">
      <w:pPr>
        <w:pStyle w:val="Akapitzlist"/>
        <w:numPr>
          <w:ilvl w:val="0"/>
          <w:numId w:val="2"/>
        </w:numPr>
        <w:spacing w:after="0" w:line="240" w:lineRule="auto"/>
        <w:jc w:val="both"/>
        <w:rPr>
          <w:rFonts w:asciiTheme="majorHAnsi" w:eastAsia="Arial" w:hAnsiTheme="majorHAnsi" w:cstheme="majorHAnsi"/>
        </w:rPr>
      </w:pPr>
      <w:r w:rsidRPr="007513A7">
        <w:rPr>
          <w:rFonts w:asciiTheme="majorHAnsi" w:eastAsia="Arial" w:hAnsiTheme="majorHAnsi" w:cstheme="majorHAnsi"/>
        </w:rPr>
        <w:t>Ankieta SIMP - gromadzenie i przetwarzanie danych medycznych w ramach programów profilaktycznych NFZ z karty Chorób Układu Krążenia (</w:t>
      </w:r>
      <w:proofErr w:type="spellStart"/>
      <w:r w:rsidRPr="007513A7">
        <w:rPr>
          <w:rFonts w:asciiTheme="majorHAnsi" w:eastAsia="Arial" w:hAnsiTheme="majorHAnsi" w:cstheme="majorHAnsi"/>
        </w:rPr>
        <w:t>ChUK</w:t>
      </w:r>
      <w:proofErr w:type="spellEnd"/>
      <w:r w:rsidRPr="007513A7">
        <w:rPr>
          <w:rFonts w:asciiTheme="majorHAnsi" w:eastAsia="Arial" w:hAnsiTheme="majorHAnsi" w:cstheme="majorHAnsi"/>
        </w:rPr>
        <w:t>) oraz z ankiety do badań mammograficznych:</w:t>
      </w:r>
    </w:p>
    <w:tbl>
      <w:tblPr>
        <w:tblW w:w="8865" w:type="dxa"/>
        <w:jc w:val="center"/>
        <w:tblCellMar>
          <w:left w:w="70" w:type="dxa"/>
          <w:right w:w="70" w:type="dxa"/>
        </w:tblCellMar>
        <w:tblLook w:val="04A0" w:firstRow="1" w:lastRow="0" w:firstColumn="1" w:lastColumn="0" w:noHBand="0" w:noVBand="1"/>
      </w:tblPr>
      <w:tblGrid>
        <w:gridCol w:w="8865"/>
      </w:tblGrid>
      <w:tr w:rsidR="006C17B5" w:rsidRPr="00124C36" w14:paraId="339640B7" w14:textId="77777777" w:rsidTr="00C81988">
        <w:trPr>
          <w:trHeight w:val="57"/>
          <w:jc w:val="center"/>
        </w:trPr>
        <w:tc>
          <w:tcPr>
            <w:tcW w:w="8865" w:type="dxa"/>
            <w:tcBorders>
              <w:top w:val="single" w:sz="4" w:space="0" w:color="auto"/>
              <w:left w:val="single" w:sz="4" w:space="0" w:color="auto"/>
              <w:bottom w:val="single" w:sz="4" w:space="0" w:color="auto"/>
              <w:right w:val="single" w:sz="4" w:space="0" w:color="auto"/>
            </w:tcBorders>
            <w:vAlign w:val="center"/>
          </w:tcPr>
          <w:p w14:paraId="4E4E7974" w14:textId="77777777" w:rsidR="006C17B5" w:rsidRPr="00124C36" w:rsidRDefault="006C17B5" w:rsidP="00A3767C">
            <w:pPr>
              <w:spacing w:after="0" w:line="240" w:lineRule="auto"/>
              <w:jc w:val="center"/>
              <w:rPr>
                <w:rFonts w:ascii="Calibri" w:eastAsia="Times New Roman" w:hAnsi="Calibri" w:cs="Calibri"/>
                <w:color w:val="000000"/>
                <w:lang w:eastAsia="pl-PL"/>
              </w:rPr>
            </w:pPr>
            <w:r w:rsidRPr="005D68AB">
              <w:rPr>
                <w:rFonts w:asciiTheme="majorHAnsi" w:eastAsia="Times New Roman" w:hAnsiTheme="majorHAnsi" w:cstheme="majorHAnsi"/>
                <w:b/>
                <w:bCs/>
                <w:color w:val="000000"/>
                <w:lang w:eastAsia="pl-PL"/>
              </w:rPr>
              <w:lastRenderedPageBreak/>
              <w:t>Wymagania funkcjonalne</w:t>
            </w:r>
          </w:p>
        </w:tc>
      </w:tr>
      <w:tr w:rsidR="006C17B5" w:rsidRPr="00124C36" w14:paraId="20F22DFD" w14:textId="77777777" w:rsidTr="00C81988">
        <w:trPr>
          <w:trHeight w:val="57"/>
          <w:jc w:val="center"/>
        </w:trPr>
        <w:tc>
          <w:tcPr>
            <w:tcW w:w="8865" w:type="dxa"/>
            <w:tcBorders>
              <w:top w:val="single" w:sz="4" w:space="0" w:color="auto"/>
              <w:left w:val="single" w:sz="4" w:space="0" w:color="auto"/>
              <w:bottom w:val="single" w:sz="4" w:space="0" w:color="auto"/>
              <w:right w:val="single" w:sz="4" w:space="0" w:color="auto"/>
            </w:tcBorders>
          </w:tcPr>
          <w:p w14:paraId="263D83B3" w14:textId="6A008E9A" w:rsidR="006C17B5" w:rsidRPr="00124C36" w:rsidRDefault="006C17B5" w:rsidP="006C17B5">
            <w:pPr>
              <w:spacing w:after="0" w:line="240" w:lineRule="auto"/>
              <w:rPr>
                <w:rFonts w:ascii="Calibri" w:eastAsia="Times New Roman" w:hAnsi="Calibri" w:cs="Calibri"/>
                <w:color w:val="000000"/>
                <w:lang w:eastAsia="pl-PL"/>
              </w:rPr>
            </w:pPr>
            <w:r>
              <w:rPr>
                <w:rFonts w:ascii="Calibri" w:hAnsi="Calibri" w:cs="Calibri"/>
                <w:color w:val="000000"/>
              </w:rPr>
              <w:t>System musi umożliwiać gromadzenie i przetwarzanie danych o zrealizowanych badaniach w ramach programów profilaktycznych NFZ – Profilaktyka chorób układu krążenia oraz Profilaktyka raka piersi.</w:t>
            </w:r>
          </w:p>
        </w:tc>
      </w:tr>
      <w:tr w:rsidR="006C17B5" w:rsidRPr="00124C36" w14:paraId="4077F41B" w14:textId="77777777" w:rsidTr="00C81988">
        <w:trPr>
          <w:trHeight w:val="57"/>
          <w:jc w:val="center"/>
        </w:trPr>
        <w:tc>
          <w:tcPr>
            <w:tcW w:w="8865" w:type="dxa"/>
            <w:tcBorders>
              <w:top w:val="nil"/>
              <w:left w:val="single" w:sz="4" w:space="0" w:color="auto"/>
              <w:bottom w:val="single" w:sz="4" w:space="0" w:color="auto"/>
              <w:right w:val="single" w:sz="4" w:space="0" w:color="auto"/>
            </w:tcBorders>
          </w:tcPr>
          <w:p w14:paraId="05DB1316" w14:textId="326B90F9" w:rsidR="006C17B5" w:rsidRPr="00124C36" w:rsidRDefault="006C17B5" w:rsidP="006C17B5">
            <w:pPr>
              <w:spacing w:after="0" w:line="240" w:lineRule="auto"/>
              <w:rPr>
                <w:rFonts w:ascii="Calibri" w:eastAsia="Times New Roman" w:hAnsi="Calibri" w:cs="Calibri"/>
                <w:color w:val="000000"/>
                <w:lang w:eastAsia="pl-PL"/>
              </w:rPr>
            </w:pPr>
            <w:r>
              <w:rPr>
                <w:rFonts w:ascii="Calibri" w:hAnsi="Calibri" w:cs="Calibri"/>
                <w:color w:val="000000"/>
              </w:rPr>
              <w:t>System musi zapewniać walidację danych na poziomie systemu HIS.</w:t>
            </w:r>
          </w:p>
        </w:tc>
      </w:tr>
      <w:tr w:rsidR="006C17B5" w:rsidRPr="00124C36" w14:paraId="2AB66132" w14:textId="77777777" w:rsidTr="00C81988">
        <w:trPr>
          <w:trHeight w:val="57"/>
          <w:jc w:val="center"/>
        </w:trPr>
        <w:tc>
          <w:tcPr>
            <w:tcW w:w="8865" w:type="dxa"/>
            <w:tcBorders>
              <w:top w:val="nil"/>
              <w:left w:val="single" w:sz="4" w:space="0" w:color="auto"/>
              <w:bottom w:val="single" w:sz="4" w:space="0" w:color="auto"/>
              <w:right w:val="single" w:sz="4" w:space="0" w:color="auto"/>
            </w:tcBorders>
          </w:tcPr>
          <w:p w14:paraId="54DC83BA" w14:textId="63A570EE" w:rsidR="006C17B5" w:rsidRPr="00124C36" w:rsidRDefault="006C17B5" w:rsidP="006C17B5">
            <w:pPr>
              <w:spacing w:after="0" w:line="240" w:lineRule="auto"/>
              <w:rPr>
                <w:rFonts w:ascii="Calibri" w:eastAsia="Times New Roman" w:hAnsi="Calibri" w:cs="Calibri"/>
                <w:color w:val="000000"/>
                <w:lang w:eastAsia="pl-PL"/>
              </w:rPr>
            </w:pPr>
            <w:r>
              <w:rPr>
                <w:rFonts w:ascii="Calibri" w:hAnsi="Calibri" w:cs="Calibri"/>
                <w:color w:val="000000"/>
              </w:rPr>
              <w:t>System musi wspierać wypełnianie ankiet danymi pacjenta zaewidencjonowanymi w systemie HIS, w tym danymi osobowymi pacjenta, wynikami badań oraz pomiarów.</w:t>
            </w:r>
          </w:p>
        </w:tc>
      </w:tr>
      <w:tr w:rsidR="006C17B5" w:rsidRPr="00124C36" w14:paraId="014ADBD4" w14:textId="77777777" w:rsidTr="00C81988">
        <w:trPr>
          <w:trHeight w:val="57"/>
          <w:jc w:val="center"/>
        </w:trPr>
        <w:tc>
          <w:tcPr>
            <w:tcW w:w="8865" w:type="dxa"/>
            <w:tcBorders>
              <w:top w:val="nil"/>
              <w:left w:val="single" w:sz="4" w:space="0" w:color="auto"/>
              <w:bottom w:val="single" w:sz="4" w:space="0" w:color="auto"/>
              <w:right w:val="single" w:sz="4" w:space="0" w:color="auto"/>
            </w:tcBorders>
          </w:tcPr>
          <w:p w14:paraId="31BB80D9" w14:textId="5CEA3772" w:rsidR="006C17B5" w:rsidRPr="00124C36" w:rsidRDefault="006C17B5" w:rsidP="006C17B5">
            <w:pPr>
              <w:spacing w:after="0" w:line="240" w:lineRule="auto"/>
              <w:rPr>
                <w:rFonts w:ascii="Calibri" w:eastAsia="Times New Roman" w:hAnsi="Calibri" w:cs="Calibri"/>
                <w:color w:val="000000"/>
                <w:lang w:eastAsia="pl-PL"/>
              </w:rPr>
            </w:pPr>
            <w:r>
              <w:rPr>
                <w:rFonts w:ascii="Calibri" w:hAnsi="Calibri" w:cs="Calibri"/>
                <w:color w:val="000000"/>
              </w:rPr>
              <w:t>System musi umożliwiać ewidencję badań realizowanych w ramach programów profilaktycznych bez konieczności ręcznego wprowadzania danych na portalu SIMP.</w:t>
            </w:r>
          </w:p>
        </w:tc>
      </w:tr>
    </w:tbl>
    <w:p w14:paraId="61C4C9C7" w14:textId="77777777" w:rsidR="005D68AB" w:rsidRPr="005D68AB" w:rsidRDefault="005D68AB" w:rsidP="007513A7">
      <w:pPr>
        <w:spacing w:after="0" w:line="240" w:lineRule="auto"/>
        <w:rPr>
          <w:rFonts w:asciiTheme="majorHAnsi" w:hAnsiTheme="majorHAnsi" w:cstheme="majorHAnsi"/>
        </w:rPr>
      </w:pPr>
    </w:p>
    <w:p w14:paraId="5054D5BD" w14:textId="0C27B60D" w:rsidR="006C17B5" w:rsidRPr="007513A7" w:rsidRDefault="006C17B5" w:rsidP="006C17B5">
      <w:pPr>
        <w:pStyle w:val="Akapitzlist"/>
        <w:numPr>
          <w:ilvl w:val="0"/>
          <w:numId w:val="2"/>
        </w:numPr>
        <w:spacing w:after="0" w:line="240" w:lineRule="auto"/>
        <w:jc w:val="both"/>
        <w:rPr>
          <w:rFonts w:asciiTheme="majorHAnsi" w:eastAsia="Arial" w:hAnsiTheme="majorHAnsi" w:cstheme="majorHAnsi"/>
        </w:rPr>
      </w:pPr>
      <w:r w:rsidRPr="007513A7">
        <w:rPr>
          <w:rFonts w:asciiTheme="majorHAnsi" w:hAnsiTheme="majorHAnsi" w:cstheme="majorHAnsi"/>
        </w:rPr>
        <w:t>Rozszerzenie EDM o nowe dokumenty ustawowe (+9):</w:t>
      </w:r>
    </w:p>
    <w:p w14:paraId="2E90BBD1" w14:textId="77777777" w:rsidR="005D68AB" w:rsidRPr="007513A7" w:rsidRDefault="005D68AB" w:rsidP="000C3D96">
      <w:pPr>
        <w:spacing w:after="0" w:line="240" w:lineRule="auto"/>
        <w:ind w:firstLine="360"/>
        <w:rPr>
          <w:rFonts w:asciiTheme="majorHAnsi" w:hAnsiTheme="majorHAnsi" w:cstheme="majorHAnsi"/>
          <w:sz w:val="18"/>
          <w:szCs w:val="18"/>
        </w:rPr>
      </w:pPr>
    </w:p>
    <w:tbl>
      <w:tblPr>
        <w:tblW w:w="8723" w:type="dxa"/>
        <w:jc w:val="center"/>
        <w:tblCellMar>
          <w:left w:w="70" w:type="dxa"/>
          <w:right w:w="70" w:type="dxa"/>
        </w:tblCellMar>
        <w:tblLook w:val="04A0" w:firstRow="1" w:lastRow="0" w:firstColumn="1" w:lastColumn="0" w:noHBand="0" w:noVBand="1"/>
      </w:tblPr>
      <w:tblGrid>
        <w:gridCol w:w="8723"/>
      </w:tblGrid>
      <w:tr w:rsidR="006C17B5" w:rsidRPr="006C17B5" w14:paraId="6F94A7C3" w14:textId="77777777" w:rsidTr="00C81988">
        <w:trPr>
          <w:trHeight w:val="57"/>
          <w:jc w:val="center"/>
        </w:trPr>
        <w:tc>
          <w:tcPr>
            <w:tcW w:w="8723" w:type="dxa"/>
            <w:tcBorders>
              <w:top w:val="single" w:sz="4" w:space="0" w:color="auto"/>
              <w:left w:val="single" w:sz="4" w:space="0" w:color="auto"/>
              <w:bottom w:val="single" w:sz="4" w:space="0" w:color="auto"/>
              <w:right w:val="single" w:sz="4" w:space="0" w:color="auto"/>
            </w:tcBorders>
          </w:tcPr>
          <w:p w14:paraId="48AB52CF" w14:textId="30229FA9" w:rsidR="006C17B5" w:rsidRPr="006C17B5" w:rsidRDefault="006C17B5" w:rsidP="006C17B5">
            <w:pPr>
              <w:spacing w:after="0" w:line="240" w:lineRule="auto"/>
              <w:jc w:val="center"/>
              <w:rPr>
                <w:rFonts w:ascii="Calibri" w:eastAsia="Times New Roman" w:hAnsi="Calibri" w:cs="Calibri"/>
                <w:color w:val="000000"/>
                <w:lang w:eastAsia="pl-PL"/>
              </w:rPr>
            </w:pPr>
            <w:r w:rsidRPr="005D68AB">
              <w:rPr>
                <w:rFonts w:asciiTheme="majorHAnsi" w:eastAsia="Times New Roman" w:hAnsiTheme="majorHAnsi" w:cstheme="majorHAnsi"/>
                <w:b/>
                <w:bCs/>
                <w:color w:val="000000"/>
                <w:lang w:eastAsia="pl-PL"/>
              </w:rPr>
              <w:t>Wymagania funkcjonalne</w:t>
            </w:r>
          </w:p>
        </w:tc>
      </w:tr>
      <w:tr w:rsidR="006C17B5" w:rsidRPr="006C17B5" w14:paraId="694A288F" w14:textId="77777777" w:rsidTr="00C81988">
        <w:trPr>
          <w:trHeight w:val="57"/>
          <w:jc w:val="center"/>
        </w:trPr>
        <w:tc>
          <w:tcPr>
            <w:tcW w:w="8723" w:type="dxa"/>
            <w:tcBorders>
              <w:top w:val="single" w:sz="4" w:space="0" w:color="auto"/>
              <w:left w:val="single" w:sz="4" w:space="0" w:color="auto"/>
              <w:bottom w:val="single" w:sz="4" w:space="0" w:color="auto"/>
              <w:right w:val="single" w:sz="4" w:space="0" w:color="auto"/>
            </w:tcBorders>
            <w:hideMark/>
          </w:tcPr>
          <w:p w14:paraId="3B954A24"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System musi posiadać możliwość generowania poniższych dokumentów w postaci elektronicznej, zgodnie z obowiązującym standardem i obowiązującymi przepisami prawa (o ile przepisy nie wskazują, że dokumenty są generowane poza systemem HIS):</w:t>
            </w:r>
          </w:p>
        </w:tc>
      </w:tr>
      <w:tr w:rsidR="006C17B5" w:rsidRPr="006C17B5" w14:paraId="51B9153C"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5D02DBDA"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opisy badań histopatologicznych,</w:t>
            </w:r>
          </w:p>
        </w:tc>
      </w:tr>
      <w:tr w:rsidR="006C17B5" w:rsidRPr="006C17B5" w14:paraId="280D8B31"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44706CDF"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opisy badań cytologicznych,</w:t>
            </w:r>
          </w:p>
        </w:tc>
      </w:tr>
      <w:tr w:rsidR="006C17B5" w:rsidRPr="006C17B5" w14:paraId="172ABEF4"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2AA1AB06"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diagnostyki i leczenia onkologicznego (e-DILO),</w:t>
            </w:r>
          </w:p>
        </w:tc>
      </w:tr>
      <w:tr w:rsidR="006C17B5" w:rsidRPr="006C17B5" w14:paraId="4D264F98"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5DEC4BD7"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plan leczenia onkologicznego,</w:t>
            </w:r>
          </w:p>
        </w:tc>
      </w:tr>
      <w:tr w:rsidR="006C17B5" w:rsidRPr="006C17B5" w14:paraId="104752DA"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51C867EA"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xml:space="preserve">- </w:t>
            </w:r>
            <w:proofErr w:type="spellStart"/>
            <w:r w:rsidRPr="006C17B5">
              <w:rPr>
                <w:rFonts w:ascii="Calibri" w:eastAsia="Times New Roman" w:hAnsi="Calibri" w:cs="Calibri"/>
                <w:color w:val="000000"/>
                <w:lang w:eastAsia="pl-PL"/>
              </w:rPr>
              <w:t>Patient</w:t>
            </w:r>
            <w:proofErr w:type="spellEnd"/>
            <w:r w:rsidRPr="006C17B5">
              <w:rPr>
                <w:rFonts w:ascii="Calibri" w:eastAsia="Times New Roman" w:hAnsi="Calibri" w:cs="Calibri"/>
                <w:color w:val="000000"/>
                <w:lang w:eastAsia="pl-PL"/>
              </w:rPr>
              <w:t xml:space="preserve"> </w:t>
            </w:r>
            <w:proofErr w:type="spellStart"/>
            <w:r w:rsidRPr="006C17B5">
              <w:rPr>
                <w:rFonts w:ascii="Calibri" w:eastAsia="Times New Roman" w:hAnsi="Calibri" w:cs="Calibri"/>
                <w:color w:val="000000"/>
                <w:lang w:eastAsia="pl-PL"/>
              </w:rPr>
              <w:t>Summary</w:t>
            </w:r>
            <w:proofErr w:type="spellEnd"/>
            <w:r w:rsidRPr="006C17B5">
              <w:rPr>
                <w:rFonts w:ascii="Calibri" w:eastAsia="Times New Roman" w:hAnsi="Calibri" w:cs="Calibri"/>
                <w:color w:val="000000"/>
                <w:lang w:eastAsia="pl-PL"/>
              </w:rPr>
              <w:t xml:space="preserve"> (Karta zdrowia pacjenta),</w:t>
            </w:r>
          </w:p>
        </w:tc>
      </w:tr>
      <w:tr w:rsidR="006C17B5" w:rsidRPr="006C17B5" w14:paraId="571E9DA0"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1B423CAE"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opieki kardiologicznej (e-KOK),</w:t>
            </w:r>
          </w:p>
        </w:tc>
      </w:tr>
      <w:tr w:rsidR="006C17B5" w:rsidRPr="006C17B5" w14:paraId="149A0D1A"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4C91E8BA"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medycznych czynności ratunkowych,</w:t>
            </w:r>
          </w:p>
        </w:tc>
      </w:tr>
      <w:tr w:rsidR="006C17B5" w:rsidRPr="006C17B5" w14:paraId="0309B443"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74F556A3"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medyczna lotniczego zespołu ratownictwa medycznego,</w:t>
            </w:r>
          </w:p>
        </w:tc>
      </w:tr>
      <w:tr w:rsidR="006C17B5" w:rsidRPr="006C17B5" w14:paraId="2C46D1DC"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26552A5C"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dokumenty medycyny pracy (dokument orzeczenia lekarskiego oraz wytyczne wynikające z warunków pracy lub stanowiska pracy).</w:t>
            </w:r>
          </w:p>
        </w:tc>
      </w:tr>
      <w:tr w:rsidR="006C17B5" w:rsidRPr="006C17B5" w14:paraId="3EF35C18"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33EDA583"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System musi umożliwiać integrację z Platformą P1 w zakresie poniżej wskazanych typów dokumentów:</w:t>
            </w:r>
          </w:p>
        </w:tc>
      </w:tr>
      <w:tr w:rsidR="006C17B5" w:rsidRPr="006C17B5" w14:paraId="1E1DB914"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1920E5D4"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e-wyniki i opisy badań histopatologicznych,</w:t>
            </w:r>
          </w:p>
        </w:tc>
      </w:tr>
      <w:tr w:rsidR="006C17B5" w:rsidRPr="006C17B5" w14:paraId="6578B00F"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7551FD8B"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e-wyniki i opisy badań cytologicznych,</w:t>
            </w:r>
          </w:p>
        </w:tc>
      </w:tr>
      <w:tr w:rsidR="006C17B5" w:rsidRPr="006C17B5" w14:paraId="472F3D30"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6207254F"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diagnostyki i leczenia onkologicznego (e-DILO),</w:t>
            </w:r>
          </w:p>
        </w:tc>
      </w:tr>
      <w:tr w:rsidR="006C17B5" w:rsidRPr="006C17B5" w14:paraId="310D65E2"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7A4B2D15"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plan leczenia onkologicznego,</w:t>
            </w:r>
          </w:p>
        </w:tc>
      </w:tr>
      <w:tr w:rsidR="006C17B5" w:rsidRPr="006C17B5" w14:paraId="28696544"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6A0A4E44"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xml:space="preserve">- </w:t>
            </w:r>
            <w:proofErr w:type="spellStart"/>
            <w:r w:rsidRPr="006C17B5">
              <w:rPr>
                <w:rFonts w:ascii="Calibri" w:eastAsia="Times New Roman" w:hAnsi="Calibri" w:cs="Calibri"/>
                <w:color w:val="000000"/>
                <w:lang w:eastAsia="pl-PL"/>
              </w:rPr>
              <w:t>Patient</w:t>
            </w:r>
            <w:proofErr w:type="spellEnd"/>
            <w:r w:rsidRPr="006C17B5">
              <w:rPr>
                <w:rFonts w:ascii="Calibri" w:eastAsia="Times New Roman" w:hAnsi="Calibri" w:cs="Calibri"/>
                <w:color w:val="000000"/>
                <w:lang w:eastAsia="pl-PL"/>
              </w:rPr>
              <w:t xml:space="preserve"> </w:t>
            </w:r>
            <w:proofErr w:type="spellStart"/>
            <w:r w:rsidRPr="006C17B5">
              <w:rPr>
                <w:rFonts w:ascii="Calibri" w:eastAsia="Times New Roman" w:hAnsi="Calibri" w:cs="Calibri"/>
                <w:color w:val="000000"/>
                <w:lang w:eastAsia="pl-PL"/>
              </w:rPr>
              <w:t>Summary</w:t>
            </w:r>
            <w:proofErr w:type="spellEnd"/>
            <w:r w:rsidRPr="006C17B5">
              <w:rPr>
                <w:rFonts w:ascii="Calibri" w:eastAsia="Times New Roman" w:hAnsi="Calibri" w:cs="Calibri"/>
                <w:color w:val="000000"/>
                <w:lang w:eastAsia="pl-PL"/>
              </w:rPr>
              <w:t xml:space="preserve"> (Karta zdrowia pacjenta),</w:t>
            </w:r>
          </w:p>
        </w:tc>
      </w:tr>
      <w:tr w:rsidR="006C17B5" w:rsidRPr="006C17B5" w14:paraId="3EE1081F"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6E5E9E05"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opieki kardiologicznej (e-KOK),</w:t>
            </w:r>
          </w:p>
        </w:tc>
      </w:tr>
      <w:tr w:rsidR="006C17B5" w:rsidRPr="006C17B5" w14:paraId="04A90D6E"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5A017317"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medycznych czynności ratunkowych,</w:t>
            </w:r>
          </w:p>
        </w:tc>
      </w:tr>
      <w:tr w:rsidR="006C17B5" w:rsidRPr="006C17B5" w14:paraId="72E0AF8C"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6474E0CB"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karta medyczna lotniczego zespołu ratownictwa medycznego,</w:t>
            </w:r>
          </w:p>
        </w:tc>
      </w:tr>
      <w:tr w:rsidR="006C17B5" w:rsidRPr="006C17B5" w14:paraId="25F5512F"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30BB8BF7"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 dokumenty medycyny pracy (dokument orzeczenia lekarskiego oraz wytyczne wynikające z warunków pracy lub stanowiska pracy).</w:t>
            </w:r>
          </w:p>
        </w:tc>
      </w:tr>
      <w:tr w:rsidR="006C17B5" w:rsidRPr="006C17B5" w14:paraId="39F12620" w14:textId="77777777" w:rsidTr="00C81988">
        <w:trPr>
          <w:trHeight w:val="57"/>
          <w:jc w:val="center"/>
        </w:trPr>
        <w:tc>
          <w:tcPr>
            <w:tcW w:w="8723" w:type="dxa"/>
            <w:tcBorders>
              <w:top w:val="nil"/>
              <w:left w:val="single" w:sz="4" w:space="0" w:color="auto"/>
              <w:bottom w:val="single" w:sz="4" w:space="0" w:color="auto"/>
              <w:right w:val="single" w:sz="4" w:space="0" w:color="auto"/>
            </w:tcBorders>
            <w:hideMark/>
          </w:tcPr>
          <w:p w14:paraId="4F38325E" w14:textId="77777777" w:rsidR="006C17B5" w:rsidRPr="006C17B5" w:rsidRDefault="006C17B5" w:rsidP="006C17B5">
            <w:pPr>
              <w:spacing w:after="0" w:line="240" w:lineRule="auto"/>
              <w:rPr>
                <w:rFonts w:ascii="Calibri" w:eastAsia="Times New Roman" w:hAnsi="Calibri" w:cs="Calibri"/>
                <w:color w:val="000000"/>
                <w:lang w:eastAsia="pl-PL"/>
              </w:rPr>
            </w:pPr>
            <w:r w:rsidRPr="006C17B5">
              <w:rPr>
                <w:rFonts w:ascii="Calibri" w:eastAsia="Times New Roman" w:hAnsi="Calibri" w:cs="Calibri"/>
                <w:color w:val="000000"/>
                <w:lang w:eastAsia="pl-PL"/>
              </w:rPr>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tc>
      </w:tr>
    </w:tbl>
    <w:p w14:paraId="786C8438" w14:textId="77777777" w:rsidR="005D68AB" w:rsidRPr="005D68AB" w:rsidRDefault="005D68AB" w:rsidP="007513A7">
      <w:pPr>
        <w:spacing w:after="0" w:line="240" w:lineRule="auto"/>
        <w:rPr>
          <w:rFonts w:asciiTheme="majorHAnsi" w:hAnsiTheme="majorHAnsi" w:cstheme="majorHAnsi"/>
        </w:rPr>
      </w:pPr>
    </w:p>
    <w:p w14:paraId="442FE072" w14:textId="0674AB3D" w:rsidR="00902989" w:rsidRPr="007513A7" w:rsidRDefault="006C17B5" w:rsidP="000C3D96">
      <w:pPr>
        <w:pStyle w:val="Akapitzlist"/>
        <w:numPr>
          <w:ilvl w:val="0"/>
          <w:numId w:val="2"/>
        </w:numPr>
        <w:spacing w:after="0" w:line="240" w:lineRule="auto"/>
        <w:jc w:val="both"/>
        <w:rPr>
          <w:rFonts w:asciiTheme="majorHAnsi" w:hAnsiTheme="majorHAnsi" w:cstheme="majorHAnsi"/>
        </w:rPr>
      </w:pPr>
      <w:r w:rsidRPr="007513A7">
        <w:rPr>
          <w:rFonts w:asciiTheme="majorHAnsi" w:hAnsiTheme="majorHAnsi" w:cstheme="majorHAnsi"/>
        </w:rPr>
        <w:t xml:space="preserve">AMMS - Bank Krwi, Serologia i Integracja z </w:t>
      </w:r>
      <w:proofErr w:type="spellStart"/>
      <w:r w:rsidRPr="007513A7">
        <w:rPr>
          <w:rFonts w:asciiTheme="majorHAnsi" w:hAnsiTheme="majorHAnsi" w:cstheme="majorHAnsi"/>
        </w:rPr>
        <w:t>eKrew</w:t>
      </w:r>
      <w:proofErr w:type="spellEnd"/>
      <w:r w:rsidRPr="007513A7">
        <w:rPr>
          <w:rFonts w:asciiTheme="majorHAnsi" w:hAnsiTheme="majorHAnsi" w:cstheme="majorHAnsi"/>
        </w:rPr>
        <w:t xml:space="preserve"> – pakiet licencji - dostęp kadry medycznej do danych o stanach magazynowych krwi w przyszpitalnym Banku Krwi</w:t>
      </w:r>
      <w:r w:rsidR="00F4308C" w:rsidRPr="007513A7">
        <w:rPr>
          <w:rFonts w:asciiTheme="majorHAnsi" w:hAnsiTheme="majorHAnsi" w:cstheme="majorHAnsi"/>
        </w:rPr>
        <w:t>:</w:t>
      </w:r>
    </w:p>
    <w:p w14:paraId="557F4DDF" w14:textId="0FDB3BAE" w:rsidR="00BC725B" w:rsidRPr="007513A7" w:rsidRDefault="00BC725B" w:rsidP="00BC725B">
      <w:pPr>
        <w:pStyle w:val="Akapitzlist"/>
        <w:spacing w:after="0" w:line="240" w:lineRule="auto"/>
        <w:ind w:left="360"/>
        <w:jc w:val="center"/>
        <w:rPr>
          <w:rFonts w:asciiTheme="majorHAnsi" w:hAnsiTheme="majorHAnsi" w:cstheme="majorHAnsi"/>
        </w:rPr>
      </w:pPr>
      <w:r w:rsidRPr="007513A7">
        <w:rPr>
          <w:rFonts w:asciiTheme="majorHAnsi" w:hAnsiTheme="majorHAnsi" w:cstheme="majorHAnsi"/>
        </w:rPr>
        <w:t>+</w:t>
      </w:r>
    </w:p>
    <w:p w14:paraId="18E9ED23" w14:textId="44DA06F8" w:rsidR="006C17B5" w:rsidRPr="007513A7" w:rsidRDefault="006C17B5" w:rsidP="006C17B5">
      <w:pPr>
        <w:pStyle w:val="Akapitzlist"/>
        <w:numPr>
          <w:ilvl w:val="0"/>
          <w:numId w:val="2"/>
        </w:numPr>
        <w:spacing w:after="0" w:line="240" w:lineRule="auto"/>
        <w:jc w:val="both"/>
        <w:rPr>
          <w:rFonts w:asciiTheme="majorHAnsi" w:hAnsiTheme="majorHAnsi" w:cstheme="majorHAnsi"/>
        </w:rPr>
      </w:pPr>
      <w:r w:rsidRPr="007513A7">
        <w:rPr>
          <w:rFonts w:asciiTheme="majorHAnsi" w:hAnsiTheme="majorHAnsi" w:cstheme="majorHAnsi"/>
        </w:rPr>
        <w:t>Integracja z systemem e-Krew - automatyzacja czynności i wsparcie sprawozdawczości dzięki integracji z centralnym systemem e-Krew oraz innymi systemami</w:t>
      </w:r>
      <w:r w:rsidR="00F4308C" w:rsidRPr="007513A7">
        <w:rPr>
          <w:rFonts w:asciiTheme="majorHAnsi" w:hAnsiTheme="majorHAnsi" w:cstheme="majorHAnsi"/>
        </w:rPr>
        <w:t>:</w:t>
      </w:r>
    </w:p>
    <w:p w14:paraId="203C1DFA" w14:textId="3D56BB8A" w:rsidR="00BC725B" w:rsidRPr="007513A7" w:rsidRDefault="00BC725B" w:rsidP="00BC725B">
      <w:pPr>
        <w:pStyle w:val="Akapitzlist"/>
        <w:spacing w:after="0" w:line="240" w:lineRule="auto"/>
        <w:ind w:left="360"/>
        <w:jc w:val="center"/>
        <w:rPr>
          <w:rFonts w:asciiTheme="majorHAnsi" w:hAnsiTheme="majorHAnsi" w:cstheme="majorHAnsi"/>
        </w:rPr>
      </w:pPr>
      <w:r w:rsidRPr="007513A7">
        <w:rPr>
          <w:rFonts w:asciiTheme="majorHAnsi" w:hAnsiTheme="majorHAnsi" w:cstheme="majorHAnsi"/>
        </w:rPr>
        <w:t>+</w:t>
      </w:r>
    </w:p>
    <w:p w14:paraId="613B0425" w14:textId="6AA0B604" w:rsidR="006C17B5" w:rsidRPr="007513A7" w:rsidRDefault="006C17B5" w:rsidP="006C17B5">
      <w:pPr>
        <w:pStyle w:val="Akapitzlist"/>
        <w:numPr>
          <w:ilvl w:val="0"/>
          <w:numId w:val="2"/>
        </w:numPr>
        <w:spacing w:after="0" w:line="240" w:lineRule="auto"/>
        <w:jc w:val="both"/>
        <w:rPr>
          <w:rFonts w:asciiTheme="majorHAnsi" w:hAnsiTheme="majorHAnsi" w:cstheme="majorHAnsi"/>
        </w:rPr>
      </w:pPr>
      <w:r w:rsidRPr="007513A7">
        <w:rPr>
          <w:rFonts w:asciiTheme="majorHAnsi" w:hAnsiTheme="majorHAnsi" w:cstheme="majorHAnsi"/>
        </w:rPr>
        <w:t>Integracja z analizatorem serologicznym - Integracja aparatu realizującego oznaczenia serologiczne w szpitalu z nowym systemem Banku Krwi</w:t>
      </w:r>
      <w:r w:rsidR="00F4308C" w:rsidRPr="007513A7">
        <w:rPr>
          <w:rFonts w:asciiTheme="majorHAnsi" w:hAnsiTheme="majorHAnsi" w:cstheme="majorHAnsi"/>
        </w:rPr>
        <w:t>:</w:t>
      </w:r>
    </w:p>
    <w:tbl>
      <w:tblPr>
        <w:tblStyle w:val="Tabela-Siatka"/>
        <w:tblW w:w="0" w:type="auto"/>
        <w:tblInd w:w="421" w:type="dxa"/>
        <w:tblLook w:val="04A0" w:firstRow="1" w:lastRow="0" w:firstColumn="1" w:lastColumn="0" w:noHBand="0" w:noVBand="1"/>
      </w:tblPr>
      <w:tblGrid>
        <w:gridCol w:w="299"/>
        <w:gridCol w:w="374"/>
        <w:gridCol w:w="7968"/>
      </w:tblGrid>
      <w:tr w:rsidR="00D17F31" w:rsidRPr="006C17B5" w14:paraId="07AD231F" w14:textId="77777777" w:rsidTr="009F63F9">
        <w:tc>
          <w:tcPr>
            <w:tcW w:w="8641" w:type="dxa"/>
            <w:gridSpan w:val="3"/>
          </w:tcPr>
          <w:p w14:paraId="73510EAE" w14:textId="553E88C7" w:rsidR="00D17F31" w:rsidRPr="006C17B5" w:rsidRDefault="006C17B5" w:rsidP="006C17B5">
            <w:pPr>
              <w:jc w:val="center"/>
              <w:rPr>
                <w:rFonts w:ascii="Calibri" w:hAnsi="Calibri" w:cs="Calibri"/>
                <w:b/>
                <w:bCs/>
              </w:rPr>
            </w:pPr>
            <w:r w:rsidRPr="005D68AB">
              <w:rPr>
                <w:rFonts w:asciiTheme="majorHAnsi" w:eastAsia="Times New Roman" w:hAnsiTheme="majorHAnsi" w:cstheme="majorHAnsi"/>
                <w:b/>
                <w:bCs/>
                <w:color w:val="000000"/>
                <w:lang w:eastAsia="pl-PL"/>
              </w:rPr>
              <w:lastRenderedPageBreak/>
              <w:t>Wymagania funkcjonalne</w:t>
            </w:r>
          </w:p>
        </w:tc>
      </w:tr>
      <w:tr w:rsidR="007C13DB" w:rsidRPr="006C17B5" w14:paraId="2E8BF9B6" w14:textId="77777777" w:rsidTr="009F63F9">
        <w:tc>
          <w:tcPr>
            <w:tcW w:w="299" w:type="dxa"/>
            <w:vMerge w:val="restart"/>
          </w:tcPr>
          <w:p w14:paraId="4DFEF9D9" w14:textId="77777777" w:rsidR="007C13DB" w:rsidRPr="006C17B5" w:rsidRDefault="007C13DB" w:rsidP="000C3D96">
            <w:pPr>
              <w:rPr>
                <w:rFonts w:ascii="Calibri" w:hAnsi="Calibri" w:cs="Calibri"/>
              </w:rPr>
            </w:pPr>
          </w:p>
        </w:tc>
        <w:tc>
          <w:tcPr>
            <w:tcW w:w="8342" w:type="dxa"/>
            <w:gridSpan w:val="2"/>
          </w:tcPr>
          <w:p w14:paraId="7AC9E610" w14:textId="1CA759E4" w:rsidR="007C13DB" w:rsidRPr="006C17B5" w:rsidRDefault="007C13DB" w:rsidP="000C3D96">
            <w:pPr>
              <w:tabs>
                <w:tab w:val="left" w:pos="993"/>
              </w:tabs>
              <w:jc w:val="both"/>
              <w:rPr>
                <w:rFonts w:ascii="Calibri" w:hAnsi="Calibri" w:cs="Calibri"/>
              </w:rPr>
            </w:pPr>
            <w:r w:rsidRPr="006C17B5">
              <w:rPr>
                <w:rFonts w:ascii="Calibri" w:hAnsi="Calibri" w:cs="Calibri"/>
              </w:rPr>
              <w:t>W ramach obsługi dostaw krwi i jej składników system musi umożliwiać:</w:t>
            </w:r>
          </w:p>
        </w:tc>
      </w:tr>
      <w:tr w:rsidR="007C13DB" w:rsidRPr="006C17B5" w14:paraId="4574840B" w14:textId="77777777" w:rsidTr="009F63F9">
        <w:tc>
          <w:tcPr>
            <w:tcW w:w="299" w:type="dxa"/>
            <w:vMerge/>
          </w:tcPr>
          <w:p w14:paraId="4D506236" w14:textId="77777777" w:rsidR="007C13DB" w:rsidRPr="006C17B5" w:rsidRDefault="007C13DB" w:rsidP="000C3D96">
            <w:pPr>
              <w:rPr>
                <w:rFonts w:ascii="Calibri" w:hAnsi="Calibri" w:cs="Calibri"/>
              </w:rPr>
            </w:pPr>
          </w:p>
        </w:tc>
        <w:tc>
          <w:tcPr>
            <w:tcW w:w="374" w:type="dxa"/>
            <w:vMerge w:val="restart"/>
          </w:tcPr>
          <w:p w14:paraId="1FD480F8" w14:textId="77777777" w:rsidR="007C13DB" w:rsidRPr="006C17B5" w:rsidRDefault="007C13DB" w:rsidP="000C3D96">
            <w:pPr>
              <w:rPr>
                <w:rFonts w:ascii="Calibri" w:hAnsi="Calibri" w:cs="Calibri"/>
              </w:rPr>
            </w:pPr>
          </w:p>
        </w:tc>
        <w:tc>
          <w:tcPr>
            <w:tcW w:w="7968" w:type="dxa"/>
          </w:tcPr>
          <w:p w14:paraId="36646B48" w14:textId="0BE7514A" w:rsidR="007C13DB" w:rsidRPr="006C17B5" w:rsidRDefault="007C13DB" w:rsidP="000C3D96">
            <w:pPr>
              <w:rPr>
                <w:rFonts w:ascii="Calibri" w:hAnsi="Calibri" w:cs="Calibri"/>
              </w:rPr>
            </w:pPr>
            <w:r w:rsidRPr="006C17B5">
              <w:rPr>
                <w:rFonts w:ascii="Calibri" w:hAnsi="Calibri" w:cs="Calibri"/>
              </w:rPr>
              <w:t>ewidencję dostaw krwi i jej składników wraz z wprowadzeniem cen usług dodatkowych z Regionalnego Centrum Krwiodawstwa i Krwiolecznictwa oraz cen składników krwi zgodnych z obowiązującym rozporządzeniem przedmiotowym,</w:t>
            </w:r>
          </w:p>
        </w:tc>
      </w:tr>
      <w:tr w:rsidR="007C13DB" w:rsidRPr="006C17B5" w14:paraId="72471252" w14:textId="77777777" w:rsidTr="009F63F9">
        <w:tc>
          <w:tcPr>
            <w:tcW w:w="299" w:type="dxa"/>
            <w:vMerge/>
          </w:tcPr>
          <w:p w14:paraId="5953A10C" w14:textId="77777777" w:rsidR="007C13DB" w:rsidRPr="006C17B5" w:rsidRDefault="007C13DB" w:rsidP="000C3D96">
            <w:pPr>
              <w:rPr>
                <w:rFonts w:ascii="Calibri" w:hAnsi="Calibri" w:cs="Calibri"/>
              </w:rPr>
            </w:pPr>
          </w:p>
        </w:tc>
        <w:tc>
          <w:tcPr>
            <w:tcW w:w="374" w:type="dxa"/>
            <w:vMerge/>
          </w:tcPr>
          <w:p w14:paraId="785627C4" w14:textId="77777777" w:rsidR="007C13DB" w:rsidRPr="006C17B5" w:rsidRDefault="007C13DB" w:rsidP="000C3D96">
            <w:pPr>
              <w:rPr>
                <w:rFonts w:ascii="Calibri" w:hAnsi="Calibri" w:cs="Calibri"/>
              </w:rPr>
            </w:pPr>
          </w:p>
        </w:tc>
        <w:tc>
          <w:tcPr>
            <w:tcW w:w="7968" w:type="dxa"/>
          </w:tcPr>
          <w:p w14:paraId="1C408550" w14:textId="44264392" w:rsidR="007C13DB" w:rsidRPr="006C17B5" w:rsidRDefault="007C13DB" w:rsidP="000C3D96">
            <w:pPr>
              <w:rPr>
                <w:rFonts w:ascii="Calibri" w:hAnsi="Calibri" w:cs="Calibri"/>
              </w:rPr>
            </w:pPr>
            <w:r w:rsidRPr="006C17B5">
              <w:rPr>
                <w:rFonts w:ascii="Calibri" w:hAnsi="Calibri" w:cs="Calibri"/>
              </w:rPr>
              <w:t>przyjmowanie składników krwi na stan magazynu z możliwością ich dodawania poprzez skanowanie danych z etykiety preparatu – wymagane skanowanie kodów w dowolnej kolejności (etykieta zgodna z standardem ISBT 128),</w:t>
            </w:r>
          </w:p>
        </w:tc>
      </w:tr>
      <w:tr w:rsidR="007C13DB" w:rsidRPr="006C17B5" w14:paraId="40C0B850" w14:textId="77777777" w:rsidTr="009F63F9">
        <w:tc>
          <w:tcPr>
            <w:tcW w:w="299" w:type="dxa"/>
            <w:vMerge/>
          </w:tcPr>
          <w:p w14:paraId="0D745CCD" w14:textId="77777777" w:rsidR="007C13DB" w:rsidRPr="006C17B5" w:rsidRDefault="007C13DB" w:rsidP="000C3D96">
            <w:pPr>
              <w:rPr>
                <w:rFonts w:ascii="Calibri" w:hAnsi="Calibri" w:cs="Calibri"/>
              </w:rPr>
            </w:pPr>
          </w:p>
        </w:tc>
        <w:tc>
          <w:tcPr>
            <w:tcW w:w="374" w:type="dxa"/>
            <w:vMerge/>
          </w:tcPr>
          <w:p w14:paraId="4418E536" w14:textId="77777777" w:rsidR="007C13DB" w:rsidRPr="006C17B5" w:rsidRDefault="007C13DB" w:rsidP="000C3D96">
            <w:pPr>
              <w:rPr>
                <w:rFonts w:ascii="Calibri" w:hAnsi="Calibri" w:cs="Calibri"/>
              </w:rPr>
            </w:pPr>
          </w:p>
        </w:tc>
        <w:tc>
          <w:tcPr>
            <w:tcW w:w="7968" w:type="dxa"/>
          </w:tcPr>
          <w:p w14:paraId="0A1E2010" w14:textId="0AFB2104" w:rsidR="007C13DB" w:rsidRPr="006C17B5" w:rsidRDefault="007C13DB" w:rsidP="000C3D96">
            <w:pPr>
              <w:rPr>
                <w:rFonts w:ascii="Calibri" w:hAnsi="Calibri" w:cs="Calibri"/>
              </w:rPr>
            </w:pPr>
            <w:r w:rsidRPr="006C17B5">
              <w:rPr>
                <w:rFonts w:ascii="Calibri" w:hAnsi="Calibri" w:cs="Calibri"/>
              </w:rPr>
              <w:t>odnotowywanie informacji związanych z rozmrożeniem osocza, krioprecypitatu w szpitalu oraz przyjęciem na magazyn rozmrożonego osocza i krioprecypitatu (informacje dotyczące podstawowego przetwarzania osocza z możliwością wydruku etykiety na rozmrożony składnik zgodnej ze standardem ISBT),</w:t>
            </w:r>
          </w:p>
        </w:tc>
      </w:tr>
      <w:tr w:rsidR="007C13DB" w:rsidRPr="006C17B5" w14:paraId="52244E58" w14:textId="77777777" w:rsidTr="009F63F9">
        <w:tc>
          <w:tcPr>
            <w:tcW w:w="299" w:type="dxa"/>
            <w:vMerge/>
          </w:tcPr>
          <w:p w14:paraId="704D6A50" w14:textId="77777777" w:rsidR="007C13DB" w:rsidRPr="006C17B5" w:rsidRDefault="007C13DB" w:rsidP="000C3D96">
            <w:pPr>
              <w:rPr>
                <w:rFonts w:ascii="Calibri" w:hAnsi="Calibri" w:cs="Calibri"/>
              </w:rPr>
            </w:pPr>
          </w:p>
        </w:tc>
        <w:tc>
          <w:tcPr>
            <w:tcW w:w="374" w:type="dxa"/>
            <w:vMerge/>
          </w:tcPr>
          <w:p w14:paraId="64F470BA" w14:textId="77777777" w:rsidR="007C13DB" w:rsidRPr="006C17B5" w:rsidRDefault="007C13DB" w:rsidP="000C3D96">
            <w:pPr>
              <w:rPr>
                <w:rFonts w:ascii="Calibri" w:hAnsi="Calibri" w:cs="Calibri"/>
              </w:rPr>
            </w:pPr>
          </w:p>
        </w:tc>
        <w:tc>
          <w:tcPr>
            <w:tcW w:w="7968" w:type="dxa"/>
          </w:tcPr>
          <w:p w14:paraId="10957E8B" w14:textId="5F2E5C49" w:rsidR="007C13DB" w:rsidRPr="006C17B5" w:rsidRDefault="007C13DB" w:rsidP="000C3D96">
            <w:pPr>
              <w:rPr>
                <w:rFonts w:ascii="Calibri" w:hAnsi="Calibri" w:cs="Calibri"/>
              </w:rPr>
            </w:pPr>
            <w:r w:rsidRPr="006C17B5">
              <w:rPr>
                <w:rFonts w:ascii="Calibri" w:hAnsi="Calibri" w:cs="Calibri"/>
              </w:rPr>
              <w:t>wydruk kwitu dostawy.</w:t>
            </w:r>
          </w:p>
        </w:tc>
      </w:tr>
      <w:tr w:rsidR="007C13DB" w:rsidRPr="006C17B5" w14:paraId="24B9E75B" w14:textId="77777777" w:rsidTr="009F63F9">
        <w:tc>
          <w:tcPr>
            <w:tcW w:w="299" w:type="dxa"/>
            <w:vMerge/>
          </w:tcPr>
          <w:p w14:paraId="1D7BC4A3" w14:textId="77777777" w:rsidR="007C13DB" w:rsidRPr="006C17B5" w:rsidRDefault="007C13DB" w:rsidP="000C3D96">
            <w:pPr>
              <w:rPr>
                <w:rFonts w:ascii="Calibri" w:hAnsi="Calibri" w:cs="Calibri"/>
              </w:rPr>
            </w:pPr>
          </w:p>
        </w:tc>
        <w:tc>
          <w:tcPr>
            <w:tcW w:w="8342" w:type="dxa"/>
            <w:gridSpan w:val="2"/>
          </w:tcPr>
          <w:p w14:paraId="3E10C748" w14:textId="6855331E" w:rsidR="007C13DB" w:rsidRPr="006C17B5" w:rsidRDefault="007C13DB" w:rsidP="000C3D96">
            <w:pPr>
              <w:rPr>
                <w:rFonts w:ascii="Calibri" w:hAnsi="Calibri" w:cs="Calibri"/>
              </w:rPr>
            </w:pPr>
            <w:r w:rsidRPr="006C17B5">
              <w:rPr>
                <w:rFonts w:ascii="Calibri" w:hAnsi="Calibri" w:cs="Calibri"/>
              </w:rPr>
              <w:t>System musi umożliwiać obsługę więcej niż jednego magazynu oraz ewidencję przesunięć składników krwi pomiędzy magazynami. System musi zapewniać dostęp do historii przesunięć</w:t>
            </w:r>
          </w:p>
        </w:tc>
      </w:tr>
      <w:tr w:rsidR="007C13DB" w:rsidRPr="006C17B5" w14:paraId="19250953" w14:textId="77777777" w:rsidTr="009F63F9">
        <w:tc>
          <w:tcPr>
            <w:tcW w:w="299" w:type="dxa"/>
            <w:vMerge/>
          </w:tcPr>
          <w:p w14:paraId="36BE5FF4" w14:textId="77777777" w:rsidR="007C13DB" w:rsidRPr="006C17B5" w:rsidRDefault="007C13DB" w:rsidP="000C3D96">
            <w:pPr>
              <w:rPr>
                <w:rFonts w:ascii="Calibri" w:hAnsi="Calibri" w:cs="Calibri"/>
              </w:rPr>
            </w:pPr>
          </w:p>
        </w:tc>
        <w:tc>
          <w:tcPr>
            <w:tcW w:w="8342" w:type="dxa"/>
            <w:gridSpan w:val="2"/>
          </w:tcPr>
          <w:p w14:paraId="399B62AB" w14:textId="6DB55115" w:rsidR="007C13DB" w:rsidRPr="006C17B5" w:rsidRDefault="007C13DB" w:rsidP="000C3D96">
            <w:pPr>
              <w:rPr>
                <w:rFonts w:ascii="Calibri" w:hAnsi="Calibri" w:cs="Calibri"/>
              </w:rPr>
            </w:pPr>
            <w:r w:rsidRPr="006C17B5">
              <w:rPr>
                <w:rFonts w:ascii="Calibri" w:hAnsi="Calibri" w:cs="Calibri"/>
              </w:rPr>
              <w:t>W ramach ewidencji zamówień wewnętrznych na krew i jej składniki system musi umożliwiać</w:t>
            </w:r>
          </w:p>
        </w:tc>
      </w:tr>
      <w:tr w:rsidR="007C13DB" w:rsidRPr="006C17B5" w14:paraId="0E53B9AD" w14:textId="77777777" w:rsidTr="009F63F9">
        <w:tc>
          <w:tcPr>
            <w:tcW w:w="299" w:type="dxa"/>
            <w:vMerge/>
          </w:tcPr>
          <w:p w14:paraId="6F2A1E49" w14:textId="77777777" w:rsidR="007C13DB" w:rsidRPr="006C17B5" w:rsidRDefault="007C13DB" w:rsidP="000C3D96">
            <w:pPr>
              <w:rPr>
                <w:rFonts w:ascii="Calibri" w:hAnsi="Calibri" w:cs="Calibri"/>
              </w:rPr>
            </w:pPr>
          </w:p>
        </w:tc>
        <w:tc>
          <w:tcPr>
            <w:tcW w:w="374" w:type="dxa"/>
            <w:vMerge w:val="restart"/>
          </w:tcPr>
          <w:p w14:paraId="3DD8BAD9" w14:textId="77777777" w:rsidR="007C13DB" w:rsidRPr="006C17B5" w:rsidRDefault="007C13DB" w:rsidP="000C3D96">
            <w:pPr>
              <w:rPr>
                <w:rFonts w:ascii="Calibri" w:hAnsi="Calibri" w:cs="Calibri"/>
              </w:rPr>
            </w:pPr>
          </w:p>
        </w:tc>
        <w:tc>
          <w:tcPr>
            <w:tcW w:w="7968" w:type="dxa"/>
          </w:tcPr>
          <w:p w14:paraId="3E84F910" w14:textId="72EE6BD6" w:rsidR="007C13DB" w:rsidRPr="006C17B5" w:rsidRDefault="007C13DB" w:rsidP="000C3D96">
            <w:pPr>
              <w:rPr>
                <w:rFonts w:ascii="Calibri" w:hAnsi="Calibri" w:cs="Calibri"/>
              </w:rPr>
            </w:pPr>
            <w:r w:rsidRPr="006C17B5">
              <w:rPr>
                <w:rFonts w:ascii="Calibri" w:hAnsi="Calibri" w:cs="Calibri"/>
              </w:rPr>
              <w:t>obsługę zamówień na krew i jej składniki, z możliwością wymiany informacji z systemem HIS wspierającym prace oddziałów szpitala w zakresie umożliwiającym prawidłową obsługę zamówienia,</w:t>
            </w:r>
          </w:p>
        </w:tc>
      </w:tr>
      <w:tr w:rsidR="007C13DB" w:rsidRPr="006C17B5" w14:paraId="1327C9F5" w14:textId="77777777" w:rsidTr="009F63F9">
        <w:tc>
          <w:tcPr>
            <w:tcW w:w="299" w:type="dxa"/>
            <w:vMerge/>
          </w:tcPr>
          <w:p w14:paraId="4CD259C3" w14:textId="77777777" w:rsidR="007C13DB" w:rsidRPr="006C17B5" w:rsidRDefault="007C13DB" w:rsidP="000C3D96">
            <w:pPr>
              <w:rPr>
                <w:rFonts w:ascii="Calibri" w:hAnsi="Calibri" w:cs="Calibri"/>
              </w:rPr>
            </w:pPr>
          </w:p>
        </w:tc>
        <w:tc>
          <w:tcPr>
            <w:tcW w:w="374" w:type="dxa"/>
            <w:vMerge/>
          </w:tcPr>
          <w:p w14:paraId="3CCA5A58" w14:textId="77777777" w:rsidR="007C13DB" w:rsidRPr="006C17B5" w:rsidRDefault="007C13DB" w:rsidP="000C3D96">
            <w:pPr>
              <w:rPr>
                <w:rFonts w:ascii="Calibri" w:hAnsi="Calibri" w:cs="Calibri"/>
              </w:rPr>
            </w:pPr>
          </w:p>
        </w:tc>
        <w:tc>
          <w:tcPr>
            <w:tcW w:w="7968" w:type="dxa"/>
          </w:tcPr>
          <w:p w14:paraId="39F8A6E7" w14:textId="3FABDEAA" w:rsidR="007C13DB" w:rsidRPr="006C17B5" w:rsidRDefault="007C13DB" w:rsidP="000C3D96">
            <w:pPr>
              <w:rPr>
                <w:rFonts w:ascii="Calibri" w:hAnsi="Calibri" w:cs="Calibri"/>
              </w:rPr>
            </w:pPr>
            <w:r w:rsidRPr="006C17B5">
              <w:rPr>
                <w:rFonts w:ascii="Calibri" w:hAnsi="Calibri" w:cs="Calibri"/>
              </w:rPr>
              <w:t>ewidencję zamówień wewnętrznych na składniki w różnych trybach: zwykłe, pilne i na ratunek,</w:t>
            </w:r>
          </w:p>
        </w:tc>
      </w:tr>
      <w:tr w:rsidR="007C13DB" w:rsidRPr="006C17B5" w14:paraId="1748FAD9" w14:textId="77777777" w:rsidTr="009F63F9">
        <w:tc>
          <w:tcPr>
            <w:tcW w:w="299" w:type="dxa"/>
            <w:vMerge/>
          </w:tcPr>
          <w:p w14:paraId="00CFCC9F" w14:textId="77777777" w:rsidR="007C13DB" w:rsidRPr="006C17B5" w:rsidRDefault="007C13DB" w:rsidP="000C3D96">
            <w:pPr>
              <w:rPr>
                <w:rFonts w:ascii="Calibri" w:hAnsi="Calibri" w:cs="Calibri"/>
              </w:rPr>
            </w:pPr>
          </w:p>
        </w:tc>
        <w:tc>
          <w:tcPr>
            <w:tcW w:w="374" w:type="dxa"/>
            <w:vMerge/>
          </w:tcPr>
          <w:p w14:paraId="3EE98E42" w14:textId="77777777" w:rsidR="007C13DB" w:rsidRPr="006C17B5" w:rsidRDefault="007C13DB" w:rsidP="000C3D96">
            <w:pPr>
              <w:rPr>
                <w:rFonts w:ascii="Calibri" w:hAnsi="Calibri" w:cs="Calibri"/>
              </w:rPr>
            </w:pPr>
          </w:p>
        </w:tc>
        <w:tc>
          <w:tcPr>
            <w:tcW w:w="7968" w:type="dxa"/>
          </w:tcPr>
          <w:p w14:paraId="2103510C" w14:textId="3F89E537" w:rsidR="007C13DB" w:rsidRPr="006C17B5" w:rsidRDefault="007C13DB" w:rsidP="000C3D96">
            <w:pPr>
              <w:rPr>
                <w:rFonts w:ascii="Calibri" w:hAnsi="Calibri" w:cs="Calibri"/>
              </w:rPr>
            </w:pPr>
            <w:r w:rsidRPr="006C17B5">
              <w:rPr>
                <w:rFonts w:ascii="Calibri" w:hAnsi="Calibri" w:cs="Calibri"/>
              </w:rPr>
              <w:t>składanie zamówienia na składniki manualnie i automatycznie (automatyczne przekazanie elektronicznego zamówienia z oddziału szpitala),</w:t>
            </w:r>
          </w:p>
        </w:tc>
      </w:tr>
      <w:tr w:rsidR="007C13DB" w:rsidRPr="006C17B5" w14:paraId="4974F595" w14:textId="77777777" w:rsidTr="009F63F9">
        <w:tc>
          <w:tcPr>
            <w:tcW w:w="299" w:type="dxa"/>
            <w:vMerge/>
          </w:tcPr>
          <w:p w14:paraId="67651569" w14:textId="77777777" w:rsidR="007C13DB" w:rsidRPr="006C17B5" w:rsidRDefault="007C13DB" w:rsidP="000C3D96">
            <w:pPr>
              <w:rPr>
                <w:rFonts w:ascii="Calibri" w:hAnsi="Calibri" w:cs="Calibri"/>
              </w:rPr>
            </w:pPr>
          </w:p>
        </w:tc>
        <w:tc>
          <w:tcPr>
            <w:tcW w:w="374" w:type="dxa"/>
            <w:vMerge/>
          </w:tcPr>
          <w:p w14:paraId="2BF33EA1" w14:textId="77777777" w:rsidR="007C13DB" w:rsidRPr="006C17B5" w:rsidRDefault="007C13DB" w:rsidP="000C3D96">
            <w:pPr>
              <w:rPr>
                <w:rFonts w:ascii="Calibri" w:hAnsi="Calibri" w:cs="Calibri"/>
              </w:rPr>
            </w:pPr>
          </w:p>
        </w:tc>
        <w:tc>
          <w:tcPr>
            <w:tcW w:w="7968" w:type="dxa"/>
          </w:tcPr>
          <w:p w14:paraId="2DB66607" w14:textId="282B576F" w:rsidR="007C13DB" w:rsidRPr="006C17B5" w:rsidRDefault="007C13DB" w:rsidP="000C3D96">
            <w:pPr>
              <w:rPr>
                <w:rFonts w:ascii="Calibri" w:hAnsi="Calibri" w:cs="Calibri"/>
              </w:rPr>
            </w:pPr>
            <w:r w:rsidRPr="006C17B5">
              <w:rPr>
                <w:rFonts w:ascii="Calibri" w:hAnsi="Calibri" w:cs="Calibri"/>
              </w:rPr>
              <w:t>rezerwację składników krwi dla pacjenta,</w:t>
            </w:r>
          </w:p>
        </w:tc>
      </w:tr>
      <w:tr w:rsidR="007C13DB" w:rsidRPr="006C17B5" w14:paraId="0BF305F6" w14:textId="77777777" w:rsidTr="009F63F9">
        <w:tc>
          <w:tcPr>
            <w:tcW w:w="299" w:type="dxa"/>
            <w:vMerge/>
          </w:tcPr>
          <w:p w14:paraId="7E70B69B" w14:textId="77777777" w:rsidR="007C13DB" w:rsidRPr="006C17B5" w:rsidRDefault="007C13DB" w:rsidP="000C3D96">
            <w:pPr>
              <w:rPr>
                <w:rFonts w:ascii="Calibri" w:hAnsi="Calibri" w:cs="Calibri"/>
              </w:rPr>
            </w:pPr>
          </w:p>
        </w:tc>
        <w:tc>
          <w:tcPr>
            <w:tcW w:w="374" w:type="dxa"/>
            <w:vMerge/>
          </w:tcPr>
          <w:p w14:paraId="451A5A3C" w14:textId="77777777" w:rsidR="007C13DB" w:rsidRPr="006C17B5" w:rsidRDefault="007C13DB" w:rsidP="000C3D96">
            <w:pPr>
              <w:rPr>
                <w:rFonts w:ascii="Calibri" w:hAnsi="Calibri" w:cs="Calibri"/>
              </w:rPr>
            </w:pPr>
          </w:p>
        </w:tc>
        <w:tc>
          <w:tcPr>
            <w:tcW w:w="7968" w:type="dxa"/>
          </w:tcPr>
          <w:p w14:paraId="1F048870" w14:textId="21C5F8BF" w:rsidR="007C13DB" w:rsidRPr="006C17B5" w:rsidRDefault="007C13DB" w:rsidP="000C3D96">
            <w:pPr>
              <w:rPr>
                <w:rFonts w:ascii="Calibri" w:hAnsi="Calibri" w:cs="Calibri"/>
              </w:rPr>
            </w:pPr>
            <w:r w:rsidRPr="006C17B5">
              <w:rPr>
                <w:rFonts w:ascii="Calibri" w:hAnsi="Calibri" w:cs="Calibri"/>
              </w:rPr>
              <w:t xml:space="preserve">walidację zgodności grupy krwi rezerwowanego składnika z grupą krwi wskazaną przy zamówieniu składnika w zakresie układu ABO i </w:t>
            </w:r>
            <w:proofErr w:type="spellStart"/>
            <w:r w:rsidRPr="006C17B5">
              <w:rPr>
                <w:rFonts w:ascii="Calibri" w:hAnsi="Calibri" w:cs="Calibri"/>
              </w:rPr>
              <w:t>RhD</w:t>
            </w:r>
            <w:proofErr w:type="spellEnd"/>
            <w:r w:rsidRPr="006C17B5">
              <w:rPr>
                <w:rFonts w:ascii="Calibri" w:hAnsi="Calibri" w:cs="Calibri"/>
              </w:rPr>
              <w:t>,</w:t>
            </w:r>
          </w:p>
        </w:tc>
      </w:tr>
      <w:tr w:rsidR="007C13DB" w:rsidRPr="006C17B5" w14:paraId="54E37F2B" w14:textId="77777777" w:rsidTr="009F63F9">
        <w:tc>
          <w:tcPr>
            <w:tcW w:w="299" w:type="dxa"/>
            <w:vMerge/>
          </w:tcPr>
          <w:p w14:paraId="5308E667" w14:textId="77777777" w:rsidR="007C13DB" w:rsidRPr="006C17B5" w:rsidRDefault="007C13DB" w:rsidP="000C3D96">
            <w:pPr>
              <w:rPr>
                <w:rFonts w:ascii="Calibri" w:hAnsi="Calibri" w:cs="Calibri"/>
              </w:rPr>
            </w:pPr>
          </w:p>
        </w:tc>
        <w:tc>
          <w:tcPr>
            <w:tcW w:w="374" w:type="dxa"/>
            <w:vMerge/>
          </w:tcPr>
          <w:p w14:paraId="177BE6B2" w14:textId="77777777" w:rsidR="007C13DB" w:rsidRPr="006C17B5" w:rsidRDefault="007C13DB" w:rsidP="000C3D96">
            <w:pPr>
              <w:rPr>
                <w:rFonts w:ascii="Calibri" w:hAnsi="Calibri" w:cs="Calibri"/>
              </w:rPr>
            </w:pPr>
          </w:p>
        </w:tc>
        <w:tc>
          <w:tcPr>
            <w:tcW w:w="7968" w:type="dxa"/>
          </w:tcPr>
          <w:p w14:paraId="074DF603" w14:textId="42E46C70" w:rsidR="007C13DB" w:rsidRPr="006C17B5" w:rsidRDefault="007C13DB" w:rsidP="000C3D96">
            <w:pPr>
              <w:rPr>
                <w:rFonts w:ascii="Calibri" w:hAnsi="Calibri" w:cs="Calibri"/>
              </w:rPr>
            </w:pPr>
            <w:r w:rsidRPr="006C17B5">
              <w:rPr>
                <w:rFonts w:ascii="Calibri" w:hAnsi="Calibri" w:cs="Calibri"/>
              </w:rPr>
              <w:t>walidację rezerwacji na ważność próby zgodności,</w:t>
            </w:r>
          </w:p>
        </w:tc>
      </w:tr>
      <w:tr w:rsidR="007C13DB" w:rsidRPr="006C17B5" w14:paraId="6B9A29D6" w14:textId="77777777" w:rsidTr="009F63F9">
        <w:tc>
          <w:tcPr>
            <w:tcW w:w="299" w:type="dxa"/>
            <w:vMerge/>
          </w:tcPr>
          <w:p w14:paraId="0DCD4D83" w14:textId="77777777" w:rsidR="007C13DB" w:rsidRPr="006C17B5" w:rsidRDefault="007C13DB" w:rsidP="000C3D96">
            <w:pPr>
              <w:rPr>
                <w:rFonts w:ascii="Calibri" w:hAnsi="Calibri" w:cs="Calibri"/>
              </w:rPr>
            </w:pPr>
          </w:p>
        </w:tc>
        <w:tc>
          <w:tcPr>
            <w:tcW w:w="374" w:type="dxa"/>
            <w:vMerge/>
          </w:tcPr>
          <w:p w14:paraId="182359FB" w14:textId="77777777" w:rsidR="007C13DB" w:rsidRPr="006C17B5" w:rsidRDefault="007C13DB" w:rsidP="000C3D96">
            <w:pPr>
              <w:rPr>
                <w:rFonts w:ascii="Calibri" w:hAnsi="Calibri" w:cs="Calibri"/>
              </w:rPr>
            </w:pPr>
          </w:p>
        </w:tc>
        <w:tc>
          <w:tcPr>
            <w:tcW w:w="7968" w:type="dxa"/>
          </w:tcPr>
          <w:p w14:paraId="1F3FBF4A" w14:textId="5020CF3E" w:rsidR="007C13DB" w:rsidRPr="006C17B5" w:rsidRDefault="007C13DB" w:rsidP="000C3D96">
            <w:pPr>
              <w:rPr>
                <w:rFonts w:ascii="Calibri" w:hAnsi="Calibri" w:cs="Calibri"/>
              </w:rPr>
            </w:pPr>
            <w:r w:rsidRPr="006C17B5">
              <w:rPr>
                <w:rFonts w:ascii="Calibri" w:hAnsi="Calibri" w:cs="Calibri"/>
              </w:rPr>
              <w:t>walidację rezerwacji na ważność składnika krwi,</w:t>
            </w:r>
          </w:p>
        </w:tc>
      </w:tr>
      <w:tr w:rsidR="007C13DB" w:rsidRPr="006C17B5" w14:paraId="1A61375E" w14:textId="77777777" w:rsidTr="009F63F9">
        <w:tc>
          <w:tcPr>
            <w:tcW w:w="299" w:type="dxa"/>
            <w:vMerge/>
          </w:tcPr>
          <w:p w14:paraId="31B23A5B" w14:textId="77777777" w:rsidR="007C13DB" w:rsidRPr="006C17B5" w:rsidRDefault="007C13DB" w:rsidP="000C3D96">
            <w:pPr>
              <w:rPr>
                <w:rFonts w:ascii="Calibri" w:hAnsi="Calibri" w:cs="Calibri"/>
              </w:rPr>
            </w:pPr>
          </w:p>
        </w:tc>
        <w:tc>
          <w:tcPr>
            <w:tcW w:w="374" w:type="dxa"/>
            <w:vMerge/>
          </w:tcPr>
          <w:p w14:paraId="1D758ADB" w14:textId="77777777" w:rsidR="007C13DB" w:rsidRPr="006C17B5" w:rsidRDefault="007C13DB" w:rsidP="000C3D96">
            <w:pPr>
              <w:rPr>
                <w:rFonts w:ascii="Calibri" w:hAnsi="Calibri" w:cs="Calibri"/>
              </w:rPr>
            </w:pPr>
          </w:p>
        </w:tc>
        <w:tc>
          <w:tcPr>
            <w:tcW w:w="7968" w:type="dxa"/>
          </w:tcPr>
          <w:p w14:paraId="415CA636" w14:textId="15BB4D1A" w:rsidR="007C13DB" w:rsidRPr="006C17B5" w:rsidRDefault="007C13DB" w:rsidP="000C3D96">
            <w:pPr>
              <w:rPr>
                <w:rFonts w:ascii="Calibri" w:hAnsi="Calibri" w:cs="Calibri"/>
              </w:rPr>
            </w:pPr>
            <w:r w:rsidRPr="006C17B5">
              <w:rPr>
                <w:rFonts w:ascii="Calibri" w:hAnsi="Calibri" w:cs="Calibri"/>
              </w:rPr>
              <w:t>automatyczne anulowanie niewykorzystanych rezerwacji na składnik KKCZ (Anulowanie po przeterminowaniu próby zgodności),</w:t>
            </w:r>
          </w:p>
        </w:tc>
      </w:tr>
      <w:tr w:rsidR="007C13DB" w:rsidRPr="006C17B5" w14:paraId="53628962" w14:textId="77777777" w:rsidTr="009F63F9">
        <w:tc>
          <w:tcPr>
            <w:tcW w:w="299" w:type="dxa"/>
            <w:vMerge/>
          </w:tcPr>
          <w:p w14:paraId="1F86545E" w14:textId="77777777" w:rsidR="007C13DB" w:rsidRPr="006C17B5" w:rsidRDefault="007C13DB" w:rsidP="000C3D96">
            <w:pPr>
              <w:rPr>
                <w:rFonts w:ascii="Calibri" w:hAnsi="Calibri" w:cs="Calibri"/>
              </w:rPr>
            </w:pPr>
          </w:p>
        </w:tc>
        <w:tc>
          <w:tcPr>
            <w:tcW w:w="374" w:type="dxa"/>
            <w:vMerge/>
          </w:tcPr>
          <w:p w14:paraId="7F5F666C" w14:textId="77777777" w:rsidR="007C13DB" w:rsidRPr="006C17B5" w:rsidRDefault="007C13DB" w:rsidP="000C3D96">
            <w:pPr>
              <w:rPr>
                <w:rFonts w:ascii="Calibri" w:hAnsi="Calibri" w:cs="Calibri"/>
              </w:rPr>
            </w:pPr>
          </w:p>
        </w:tc>
        <w:tc>
          <w:tcPr>
            <w:tcW w:w="7968" w:type="dxa"/>
          </w:tcPr>
          <w:p w14:paraId="09E939FE" w14:textId="4D898E2D" w:rsidR="007C13DB" w:rsidRPr="006C17B5" w:rsidRDefault="007C13DB" w:rsidP="000C3D96">
            <w:pPr>
              <w:rPr>
                <w:rFonts w:ascii="Calibri" w:hAnsi="Calibri" w:cs="Calibri"/>
              </w:rPr>
            </w:pPr>
            <w:r w:rsidRPr="006C17B5">
              <w:rPr>
                <w:rFonts w:ascii="Calibri" w:hAnsi="Calibri" w:cs="Calibri"/>
              </w:rPr>
              <w:t>utworzenie dokumentu wydania ze wskazaniem Ośrodka Powstawania Kosztu oraz osoby wydającej i odbierającej przygotowany składnik krwi,</w:t>
            </w:r>
          </w:p>
        </w:tc>
      </w:tr>
      <w:tr w:rsidR="007C13DB" w:rsidRPr="006C17B5" w14:paraId="5277EA90" w14:textId="77777777" w:rsidTr="009F63F9">
        <w:tc>
          <w:tcPr>
            <w:tcW w:w="299" w:type="dxa"/>
            <w:vMerge/>
          </w:tcPr>
          <w:p w14:paraId="09C8E785" w14:textId="77777777" w:rsidR="007C13DB" w:rsidRPr="006C17B5" w:rsidRDefault="007C13DB" w:rsidP="000C3D96">
            <w:pPr>
              <w:rPr>
                <w:rFonts w:ascii="Calibri" w:hAnsi="Calibri" w:cs="Calibri"/>
              </w:rPr>
            </w:pPr>
          </w:p>
        </w:tc>
        <w:tc>
          <w:tcPr>
            <w:tcW w:w="374" w:type="dxa"/>
            <w:vMerge/>
          </w:tcPr>
          <w:p w14:paraId="7B6683B9" w14:textId="77777777" w:rsidR="007C13DB" w:rsidRPr="006C17B5" w:rsidRDefault="007C13DB" w:rsidP="000C3D96">
            <w:pPr>
              <w:rPr>
                <w:rFonts w:ascii="Calibri" w:hAnsi="Calibri" w:cs="Calibri"/>
              </w:rPr>
            </w:pPr>
          </w:p>
        </w:tc>
        <w:tc>
          <w:tcPr>
            <w:tcW w:w="7968" w:type="dxa"/>
          </w:tcPr>
          <w:p w14:paraId="26D84911" w14:textId="312022E0" w:rsidR="007C13DB" w:rsidRPr="006C17B5" w:rsidRDefault="007C13DB" w:rsidP="000C3D96">
            <w:pPr>
              <w:rPr>
                <w:rFonts w:ascii="Calibri" w:hAnsi="Calibri" w:cs="Calibri"/>
              </w:rPr>
            </w:pPr>
            <w:r w:rsidRPr="006C17B5">
              <w:rPr>
                <w:rFonts w:ascii="Calibri" w:hAnsi="Calibri" w:cs="Calibri"/>
              </w:rPr>
              <w:t>automatyczne i manualne przesłanie informacji o wydanym składniku do systemu szpitalnego HIS w celu prawidłowego odnotowania informacji o przetoczeniu krwi przy pacjencie stanowiącego podstawę do wygenerowania elektronicznej książki transfuzyjnej na oddziale, gdzie było wykonane przetoczenie krwi.</w:t>
            </w:r>
          </w:p>
        </w:tc>
      </w:tr>
      <w:tr w:rsidR="007C13DB" w:rsidRPr="006C17B5" w14:paraId="77CDAD7D" w14:textId="77777777" w:rsidTr="009F63F9">
        <w:tc>
          <w:tcPr>
            <w:tcW w:w="299" w:type="dxa"/>
            <w:vMerge/>
          </w:tcPr>
          <w:p w14:paraId="4E84BCE6" w14:textId="77777777" w:rsidR="007C13DB" w:rsidRPr="006C17B5" w:rsidRDefault="007C13DB" w:rsidP="000C3D96">
            <w:pPr>
              <w:rPr>
                <w:rFonts w:ascii="Calibri" w:hAnsi="Calibri" w:cs="Calibri"/>
              </w:rPr>
            </w:pPr>
          </w:p>
        </w:tc>
        <w:tc>
          <w:tcPr>
            <w:tcW w:w="374" w:type="dxa"/>
            <w:vMerge/>
          </w:tcPr>
          <w:p w14:paraId="554FA616" w14:textId="77777777" w:rsidR="007C13DB" w:rsidRPr="006C17B5" w:rsidRDefault="007C13DB" w:rsidP="000C3D96">
            <w:pPr>
              <w:rPr>
                <w:rFonts w:ascii="Calibri" w:hAnsi="Calibri" w:cs="Calibri"/>
              </w:rPr>
            </w:pPr>
          </w:p>
        </w:tc>
        <w:tc>
          <w:tcPr>
            <w:tcW w:w="7968" w:type="dxa"/>
          </w:tcPr>
          <w:p w14:paraId="6BA36E5C" w14:textId="38E6ACA3" w:rsidR="007C13DB" w:rsidRPr="006C17B5" w:rsidRDefault="007C13DB" w:rsidP="000C3D96">
            <w:pPr>
              <w:rPr>
                <w:rFonts w:ascii="Calibri" w:hAnsi="Calibri" w:cs="Calibri"/>
              </w:rPr>
            </w:pPr>
            <w:r w:rsidRPr="006C17B5">
              <w:rPr>
                <w:rFonts w:ascii="Calibri" w:hAnsi="Calibri" w:cs="Calibri"/>
              </w:rPr>
              <w:t>obsługę zamówień na krew i jej składniki, z możliwością wymiany informacji z systemem HIS wspierającym prace oddziałów szpitala w zakresie umożliwiającym prawidłową obsługę zamówienia,</w:t>
            </w:r>
          </w:p>
        </w:tc>
      </w:tr>
      <w:tr w:rsidR="007C13DB" w:rsidRPr="006C17B5" w14:paraId="6A9CD133" w14:textId="77777777" w:rsidTr="009F63F9">
        <w:tc>
          <w:tcPr>
            <w:tcW w:w="299" w:type="dxa"/>
            <w:vMerge/>
          </w:tcPr>
          <w:p w14:paraId="28EE431F" w14:textId="77777777" w:rsidR="007C13DB" w:rsidRPr="006C17B5" w:rsidRDefault="007C13DB" w:rsidP="000C3D96">
            <w:pPr>
              <w:rPr>
                <w:rFonts w:ascii="Calibri" w:hAnsi="Calibri" w:cs="Calibri"/>
              </w:rPr>
            </w:pPr>
          </w:p>
        </w:tc>
        <w:tc>
          <w:tcPr>
            <w:tcW w:w="374" w:type="dxa"/>
            <w:vMerge/>
          </w:tcPr>
          <w:p w14:paraId="5791C457" w14:textId="77777777" w:rsidR="007C13DB" w:rsidRPr="006C17B5" w:rsidRDefault="007C13DB" w:rsidP="000C3D96">
            <w:pPr>
              <w:rPr>
                <w:rFonts w:ascii="Calibri" w:hAnsi="Calibri" w:cs="Calibri"/>
              </w:rPr>
            </w:pPr>
          </w:p>
        </w:tc>
        <w:tc>
          <w:tcPr>
            <w:tcW w:w="7968" w:type="dxa"/>
          </w:tcPr>
          <w:p w14:paraId="0E2633C5" w14:textId="0479CB13" w:rsidR="007C13DB" w:rsidRPr="006C17B5" w:rsidRDefault="007C13DB" w:rsidP="000C3D96">
            <w:pPr>
              <w:rPr>
                <w:rFonts w:ascii="Calibri" w:hAnsi="Calibri" w:cs="Calibri"/>
              </w:rPr>
            </w:pPr>
            <w:r w:rsidRPr="006C17B5">
              <w:rPr>
                <w:rFonts w:ascii="Calibri" w:hAnsi="Calibri" w:cs="Calibri"/>
              </w:rPr>
              <w:t>ewidencję zamówień wewnętrznych na składniki w różnych trybach: zwykłe, pilne i na ratunek,</w:t>
            </w:r>
          </w:p>
        </w:tc>
      </w:tr>
      <w:tr w:rsidR="007C13DB" w:rsidRPr="006C17B5" w14:paraId="659502B2" w14:textId="77777777" w:rsidTr="009F63F9">
        <w:tc>
          <w:tcPr>
            <w:tcW w:w="299" w:type="dxa"/>
            <w:vMerge/>
          </w:tcPr>
          <w:p w14:paraId="38522C2E" w14:textId="77777777" w:rsidR="007C13DB" w:rsidRPr="006C17B5" w:rsidRDefault="007C13DB" w:rsidP="000C3D96">
            <w:pPr>
              <w:rPr>
                <w:rFonts w:ascii="Calibri" w:hAnsi="Calibri" w:cs="Calibri"/>
              </w:rPr>
            </w:pPr>
          </w:p>
        </w:tc>
        <w:tc>
          <w:tcPr>
            <w:tcW w:w="374" w:type="dxa"/>
            <w:vMerge/>
          </w:tcPr>
          <w:p w14:paraId="4375ACC3" w14:textId="77777777" w:rsidR="007C13DB" w:rsidRPr="006C17B5" w:rsidRDefault="007C13DB" w:rsidP="000C3D96">
            <w:pPr>
              <w:rPr>
                <w:rFonts w:ascii="Calibri" w:hAnsi="Calibri" w:cs="Calibri"/>
              </w:rPr>
            </w:pPr>
          </w:p>
        </w:tc>
        <w:tc>
          <w:tcPr>
            <w:tcW w:w="7968" w:type="dxa"/>
          </w:tcPr>
          <w:p w14:paraId="14719CB2" w14:textId="4F7053EB" w:rsidR="007C13DB" w:rsidRPr="006C17B5" w:rsidRDefault="007C13DB" w:rsidP="000C3D96">
            <w:pPr>
              <w:rPr>
                <w:rFonts w:ascii="Calibri" w:hAnsi="Calibri" w:cs="Calibri"/>
              </w:rPr>
            </w:pPr>
            <w:r w:rsidRPr="006C17B5">
              <w:rPr>
                <w:rFonts w:ascii="Calibri" w:hAnsi="Calibri" w:cs="Calibri"/>
              </w:rPr>
              <w:t>składanie zamówienia na składniki manualnie i automatycznie (automatyczne przekazanie elektronicznego zamówienia z oddziału szpitala),</w:t>
            </w:r>
          </w:p>
        </w:tc>
      </w:tr>
      <w:tr w:rsidR="007C13DB" w:rsidRPr="006C17B5" w14:paraId="12322C0D" w14:textId="77777777" w:rsidTr="009F63F9">
        <w:tc>
          <w:tcPr>
            <w:tcW w:w="299" w:type="dxa"/>
            <w:vMerge/>
          </w:tcPr>
          <w:p w14:paraId="3A3BB398" w14:textId="77777777" w:rsidR="007C13DB" w:rsidRPr="006C17B5" w:rsidRDefault="007C13DB" w:rsidP="000C3D96">
            <w:pPr>
              <w:rPr>
                <w:rFonts w:ascii="Calibri" w:hAnsi="Calibri" w:cs="Calibri"/>
              </w:rPr>
            </w:pPr>
          </w:p>
        </w:tc>
        <w:tc>
          <w:tcPr>
            <w:tcW w:w="374" w:type="dxa"/>
            <w:vMerge/>
          </w:tcPr>
          <w:p w14:paraId="1F65B420" w14:textId="77777777" w:rsidR="007C13DB" w:rsidRPr="006C17B5" w:rsidRDefault="007C13DB" w:rsidP="000C3D96">
            <w:pPr>
              <w:rPr>
                <w:rFonts w:ascii="Calibri" w:hAnsi="Calibri" w:cs="Calibri"/>
              </w:rPr>
            </w:pPr>
          </w:p>
        </w:tc>
        <w:tc>
          <w:tcPr>
            <w:tcW w:w="7968" w:type="dxa"/>
          </w:tcPr>
          <w:p w14:paraId="1BBBE44D" w14:textId="23504B2B" w:rsidR="007C13DB" w:rsidRPr="006C17B5" w:rsidRDefault="007C13DB" w:rsidP="000C3D96">
            <w:pPr>
              <w:rPr>
                <w:rFonts w:ascii="Calibri" w:hAnsi="Calibri" w:cs="Calibri"/>
              </w:rPr>
            </w:pPr>
            <w:r w:rsidRPr="006C17B5">
              <w:rPr>
                <w:rFonts w:ascii="Calibri" w:hAnsi="Calibri" w:cs="Calibri"/>
              </w:rPr>
              <w:t>rezerwację składników krwi dla pacjenta,</w:t>
            </w:r>
          </w:p>
        </w:tc>
      </w:tr>
      <w:tr w:rsidR="007C13DB" w:rsidRPr="006C17B5" w14:paraId="06AAF015" w14:textId="77777777" w:rsidTr="009F63F9">
        <w:tc>
          <w:tcPr>
            <w:tcW w:w="299" w:type="dxa"/>
            <w:vMerge/>
          </w:tcPr>
          <w:p w14:paraId="01247A95" w14:textId="77777777" w:rsidR="007C13DB" w:rsidRPr="006C17B5" w:rsidRDefault="007C13DB" w:rsidP="000C3D96">
            <w:pPr>
              <w:rPr>
                <w:rFonts w:ascii="Calibri" w:hAnsi="Calibri" w:cs="Calibri"/>
              </w:rPr>
            </w:pPr>
          </w:p>
        </w:tc>
        <w:tc>
          <w:tcPr>
            <w:tcW w:w="374" w:type="dxa"/>
            <w:vMerge/>
          </w:tcPr>
          <w:p w14:paraId="6F7F5841" w14:textId="77777777" w:rsidR="007C13DB" w:rsidRPr="006C17B5" w:rsidRDefault="007C13DB" w:rsidP="000C3D96">
            <w:pPr>
              <w:rPr>
                <w:rFonts w:ascii="Calibri" w:hAnsi="Calibri" w:cs="Calibri"/>
              </w:rPr>
            </w:pPr>
          </w:p>
        </w:tc>
        <w:tc>
          <w:tcPr>
            <w:tcW w:w="7968" w:type="dxa"/>
          </w:tcPr>
          <w:p w14:paraId="0369A350" w14:textId="5A608091" w:rsidR="007C13DB" w:rsidRPr="006C17B5" w:rsidRDefault="007C13DB" w:rsidP="000C3D96">
            <w:pPr>
              <w:rPr>
                <w:rFonts w:ascii="Calibri" w:hAnsi="Calibri" w:cs="Calibri"/>
              </w:rPr>
            </w:pPr>
            <w:r w:rsidRPr="006C17B5">
              <w:rPr>
                <w:rFonts w:ascii="Calibri" w:hAnsi="Calibri" w:cs="Calibri"/>
              </w:rPr>
              <w:t xml:space="preserve">walidację zgodności grupy krwi rezerwowanego składnika z grupą krwi wskazaną przy zamówieniu składnika w zakresie układu ABO i </w:t>
            </w:r>
            <w:proofErr w:type="spellStart"/>
            <w:r w:rsidRPr="006C17B5">
              <w:rPr>
                <w:rFonts w:ascii="Calibri" w:hAnsi="Calibri" w:cs="Calibri"/>
              </w:rPr>
              <w:t>RhD</w:t>
            </w:r>
            <w:proofErr w:type="spellEnd"/>
            <w:r w:rsidRPr="006C17B5">
              <w:rPr>
                <w:rFonts w:ascii="Calibri" w:hAnsi="Calibri" w:cs="Calibri"/>
              </w:rPr>
              <w:t>,</w:t>
            </w:r>
          </w:p>
        </w:tc>
      </w:tr>
      <w:tr w:rsidR="007C13DB" w:rsidRPr="006C17B5" w14:paraId="6F63C2F5" w14:textId="77777777" w:rsidTr="009F63F9">
        <w:tc>
          <w:tcPr>
            <w:tcW w:w="299" w:type="dxa"/>
            <w:vMerge/>
          </w:tcPr>
          <w:p w14:paraId="6EE3C46D" w14:textId="77777777" w:rsidR="007C13DB" w:rsidRPr="006C17B5" w:rsidRDefault="007C13DB" w:rsidP="000C3D96">
            <w:pPr>
              <w:rPr>
                <w:rFonts w:ascii="Calibri" w:hAnsi="Calibri" w:cs="Calibri"/>
              </w:rPr>
            </w:pPr>
          </w:p>
        </w:tc>
        <w:tc>
          <w:tcPr>
            <w:tcW w:w="374" w:type="dxa"/>
            <w:vMerge/>
          </w:tcPr>
          <w:p w14:paraId="32F37319" w14:textId="77777777" w:rsidR="007C13DB" w:rsidRPr="006C17B5" w:rsidRDefault="007C13DB" w:rsidP="000C3D96">
            <w:pPr>
              <w:rPr>
                <w:rFonts w:ascii="Calibri" w:hAnsi="Calibri" w:cs="Calibri"/>
              </w:rPr>
            </w:pPr>
          </w:p>
        </w:tc>
        <w:tc>
          <w:tcPr>
            <w:tcW w:w="7968" w:type="dxa"/>
          </w:tcPr>
          <w:p w14:paraId="40935655" w14:textId="4331339C" w:rsidR="007C13DB" w:rsidRPr="006C17B5" w:rsidRDefault="007C13DB" w:rsidP="000C3D96">
            <w:pPr>
              <w:rPr>
                <w:rFonts w:ascii="Calibri" w:hAnsi="Calibri" w:cs="Calibri"/>
              </w:rPr>
            </w:pPr>
            <w:r w:rsidRPr="006C17B5">
              <w:rPr>
                <w:rFonts w:ascii="Calibri" w:hAnsi="Calibri" w:cs="Calibri"/>
              </w:rPr>
              <w:t>walidację rezerwacji na ważność próby zgodności,</w:t>
            </w:r>
          </w:p>
        </w:tc>
      </w:tr>
      <w:tr w:rsidR="007C13DB" w:rsidRPr="006C17B5" w14:paraId="6AA894A1" w14:textId="77777777" w:rsidTr="009F63F9">
        <w:tc>
          <w:tcPr>
            <w:tcW w:w="299" w:type="dxa"/>
            <w:vMerge/>
          </w:tcPr>
          <w:p w14:paraId="39CA085B" w14:textId="77777777" w:rsidR="007C13DB" w:rsidRPr="006C17B5" w:rsidRDefault="007C13DB" w:rsidP="000C3D96">
            <w:pPr>
              <w:rPr>
                <w:rFonts w:ascii="Calibri" w:hAnsi="Calibri" w:cs="Calibri"/>
              </w:rPr>
            </w:pPr>
          </w:p>
        </w:tc>
        <w:tc>
          <w:tcPr>
            <w:tcW w:w="374" w:type="dxa"/>
            <w:vMerge/>
          </w:tcPr>
          <w:p w14:paraId="16AF62BA" w14:textId="77777777" w:rsidR="007C13DB" w:rsidRPr="006C17B5" w:rsidRDefault="007C13DB" w:rsidP="000C3D96">
            <w:pPr>
              <w:rPr>
                <w:rFonts w:ascii="Calibri" w:hAnsi="Calibri" w:cs="Calibri"/>
              </w:rPr>
            </w:pPr>
          </w:p>
        </w:tc>
        <w:tc>
          <w:tcPr>
            <w:tcW w:w="7968" w:type="dxa"/>
          </w:tcPr>
          <w:p w14:paraId="616B40FA" w14:textId="5195C7F4" w:rsidR="007C13DB" w:rsidRPr="006C17B5" w:rsidRDefault="007C13DB" w:rsidP="000C3D96">
            <w:pPr>
              <w:rPr>
                <w:rFonts w:ascii="Calibri" w:hAnsi="Calibri" w:cs="Calibri"/>
              </w:rPr>
            </w:pPr>
            <w:r w:rsidRPr="006C17B5">
              <w:rPr>
                <w:rFonts w:ascii="Calibri" w:hAnsi="Calibri" w:cs="Calibri"/>
              </w:rPr>
              <w:t>walidację rezerwacji na ważność składnika krwi,</w:t>
            </w:r>
          </w:p>
        </w:tc>
      </w:tr>
      <w:tr w:rsidR="007C13DB" w:rsidRPr="006C17B5" w14:paraId="0E26FF32" w14:textId="77777777" w:rsidTr="009F63F9">
        <w:tc>
          <w:tcPr>
            <w:tcW w:w="299" w:type="dxa"/>
            <w:vMerge/>
          </w:tcPr>
          <w:p w14:paraId="2712FE3B" w14:textId="77777777" w:rsidR="007C13DB" w:rsidRPr="006C17B5" w:rsidRDefault="007C13DB" w:rsidP="000C3D96">
            <w:pPr>
              <w:rPr>
                <w:rFonts w:ascii="Calibri" w:hAnsi="Calibri" w:cs="Calibri"/>
              </w:rPr>
            </w:pPr>
          </w:p>
        </w:tc>
        <w:tc>
          <w:tcPr>
            <w:tcW w:w="374" w:type="dxa"/>
            <w:vMerge/>
          </w:tcPr>
          <w:p w14:paraId="1EAFD781" w14:textId="77777777" w:rsidR="007C13DB" w:rsidRPr="006C17B5" w:rsidRDefault="007C13DB" w:rsidP="000C3D96">
            <w:pPr>
              <w:rPr>
                <w:rFonts w:ascii="Calibri" w:hAnsi="Calibri" w:cs="Calibri"/>
              </w:rPr>
            </w:pPr>
          </w:p>
        </w:tc>
        <w:tc>
          <w:tcPr>
            <w:tcW w:w="7968" w:type="dxa"/>
          </w:tcPr>
          <w:p w14:paraId="5AEB40EF" w14:textId="7A24C523" w:rsidR="007C13DB" w:rsidRPr="006C17B5" w:rsidRDefault="007C13DB" w:rsidP="000C3D96">
            <w:pPr>
              <w:rPr>
                <w:rFonts w:ascii="Calibri" w:hAnsi="Calibri" w:cs="Calibri"/>
              </w:rPr>
            </w:pPr>
            <w:r w:rsidRPr="006C17B5">
              <w:rPr>
                <w:rFonts w:ascii="Calibri" w:hAnsi="Calibri" w:cs="Calibri"/>
              </w:rPr>
              <w:t>automatyczne anulowanie niewykorzystanych rezerwacji na składnik KKCZ (Anulowanie po przeterminowaniu próby zgodności),</w:t>
            </w:r>
          </w:p>
        </w:tc>
      </w:tr>
      <w:tr w:rsidR="007C13DB" w:rsidRPr="006C17B5" w14:paraId="5999622C" w14:textId="77777777" w:rsidTr="009F63F9">
        <w:tc>
          <w:tcPr>
            <w:tcW w:w="299" w:type="dxa"/>
            <w:vMerge/>
          </w:tcPr>
          <w:p w14:paraId="08EACC98" w14:textId="77777777" w:rsidR="007C13DB" w:rsidRPr="006C17B5" w:rsidRDefault="007C13DB" w:rsidP="000C3D96">
            <w:pPr>
              <w:rPr>
                <w:rFonts w:ascii="Calibri" w:hAnsi="Calibri" w:cs="Calibri"/>
              </w:rPr>
            </w:pPr>
          </w:p>
        </w:tc>
        <w:tc>
          <w:tcPr>
            <w:tcW w:w="374" w:type="dxa"/>
            <w:vMerge/>
          </w:tcPr>
          <w:p w14:paraId="32B7A8D4" w14:textId="77777777" w:rsidR="007C13DB" w:rsidRPr="006C17B5" w:rsidRDefault="007C13DB" w:rsidP="000C3D96">
            <w:pPr>
              <w:rPr>
                <w:rFonts w:ascii="Calibri" w:hAnsi="Calibri" w:cs="Calibri"/>
              </w:rPr>
            </w:pPr>
          </w:p>
        </w:tc>
        <w:tc>
          <w:tcPr>
            <w:tcW w:w="7968" w:type="dxa"/>
          </w:tcPr>
          <w:p w14:paraId="4AD49D0A" w14:textId="6FABC653" w:rsidR="007C13DB" w:rsidRPr="006C17B5" w:rsidRDefault="007C13DB" w:rsidP="000C3D96">
            <w:pPr>
              <w:rPr>
                <w:rFonts w:ascii="Calibri" w:hAnsi="Calibri" w:cs="Calibri"/>
              </w:rPr>
            </w:pPr>
            <w:r w:rsidRPr="006C17B5">
              <w:rPr>
                <w:rFonts w:ascii="Calibri" w:hAnsi="Calibri" w:cs="Calibri"/>
              </w:rPr>
              <w:t>utworzenie dokumentu wydania ze wskazaniem Ośrodka Powstawania Kosztu oraz osoby wydającej i odbierającej przygotowany składnik krwi,</w:t>
            </w:r>
          </w:p>
        </w:tc>
      </w:tr>
      <w:tr w:rsidR="007C13DB" w:rsidRPr="006C17B5" w14:paraId="00CABC03" w14:textId="77777777" w:rsidTr="009F63F9">
        <w:tc>
          <w:tcPr>
            <w:tcW w:w="299" w:type="dxa"/>
            <w:vMerge/>
          </w:tcPr>
          <w:p w14:paraId="464BE4E1" w14:textId="77777777" w:rsidR="007C13DB" w:rsidRPr="006C17B5" w:rsidRDefault="007C13DB" w:rsidP="000C3D96">
            <w:pPr>
              <w:rPr>
                <w:rFonts w:ascii="Calibri" w:hAnsi="Calibri" w:cs="Calibri"/>
              </w:rPr>
            </w:pPr>
          </w:p>
        </w:tc>
        <w:tc>
          <w:tcPr>
            <w:tcW w:w="374" w:type="dxa"/>
            <w:vMerge/>
          </w:tcPr>
          <w:p w14:paraId="68985949" w14:textId="77777777" w:rsidR="007C13DB" w:rsidRPr="006C17B5" w:rsidRDefault="007C13DB" w:rsidP="000C3D96">
            <w:pPr>
              <w:rPr>
                <w:rFonts w:ascii="Calibri" w:hAnsi="Calibri" w:cs="Calibri"/>
              </w:rPr>
            </w:pPr>
          </w:p>
        </w:tc>
        <w:tc>
          <w:tcPr>
            <w:tcW w:w="7968" w:type="dxa"/>
          </w:tcPr>
          <w:p w14:paraId="37A645A6" w14:textId="2BE44CAC" w:rsidR="007C13DB" w:rsidRPr="006C17B5" w:rsidRDefault="007C13DB" w:rsidP="000C3D96">
            <w:pPr>
              <w:rPr>
                <w:rFonts w:ascii="Calibri" w:hAnsi="Calibri" w:cs="Calibri"/>
              </w:rPr>
            </w:pPr>
            <w:r w:rsidRPr="006C17B5">
              <w:rPr>
                <w:rFonts w:ascii="Calibri" w:hAnsi="Calibri" w:cs="Calibri"/>
              </w:rPr>
              <w:t>automatyczne i manualne przesłanie informacji o wydanym składniku do systemu szpitalnego HIS w celu prawidłowego odnotowania informacji o przetoczeniu krwi przy pacjencie stanowiącego podstawę do wygenerowania elektronicznej książki transfuzyjnej na oddziale, gdzie było wykonane przetoczenie krwi.</w:t>
            </w:r>
          </w:p>
        </w:tc>
      </w:tr>
      <w:tr w:rsidR="007C13DB" w:rsidRPr="006C17B5" w14:paraId="4D8C9A4B" w14:textId="77777777" w:rsidTr="009F63F9">
        <w:tc>
          <w:tcPr>
            <w:tcW w:w="299" w:type="dxa"/>
            <w:vMerge/>
          </w:tcPr>
          <w:p w14:paraId="0E147258" w14:textId="77777777" w:rsidR="007C13DB" w:rsidRPr="006C17B5" w:rsidRDefault="007C13DB" w:rsidP="000C3D96">
            <w:pPr>
              <w:rPr>
                <w:rFonts w:ascii="Calibri" w:hAnsi="Calibri" w:cs="Calibri"/>
              </w:rPr>
            </w:pPr>
          </w:p>
        </w:tc>
        <w:tc>
          <w:tcPr>
            <w:tcW w:w="8342" w:type="dxa"/>
            <w:gridSpan w:val="2"/>
          </w:tcPr>
          <w:p w14:paraId="00FB8E3E" w14:textId="56F88D79" w:rsidR="007C13DB" w:rsidRPr="006C17B5" w:rsidRDefault="007C13DB" w:rsidP="000C3D96">
            <w:pPr>
              <w:rPr>
                <w:rFonts w:ascii="Calibri" w:hAnsi="Calibri" w:cs="Calibri"/>
              </w:rPr>
            </w:pPr>
            <w:r w:rsidRPr="006C17B5">
              <w:rPr>
                <w:rFonts w:ascii="Calibri" w:hAnsi="Calibri" w:cs="Calibri"/>
              </w:rPr>
              <w:t>System musi umożliwiać rejestrowanie powikłań poprzetoczeniowych i zdarzeń niepożądanych dla pacjenta.</w:t>
            </w:r>
          </w:p>
        </w:tc>
      </w:tr>
      <w:tr w:rsidR="007C13DB" w:rsidRPr="006C17B5" w14:paraId="148116F8" w14:textId="77777777" w:rsidTr="009F63F9">
        <w:tc>
          <w:tcPr>
            <w:tcW w:w="299" w:type="dxa"/>
            <w:vMerge/>
          </w:tcPr>
          <w:p w14:paraId="26080AD0" w14:textId="77777777" w:rsidR="007C13DB" w:rsidRPr="006C17B5" w:rsidRDefault="007C13DB" w:rsidP="000C3D96">
            <w:pPr>
              <w:rPr>
                <w:rFonts w:ascii="Calibri" w:hAnsi="Calibri" w:cs="Calibri"/>
              </w:rPr>
            </w:pPr>
          </w:p>
        </w:tc>
        <w:tc>
          <w:tcPr>
            <w:tcW w:w="8342" w:type="dxa"/>
            <w:gridSpan w:val="2"/>
          </w:tcPr>
          <w:p w14:paraId="404E3CD9" w14:textId="56E3541E" w:rsidR="007C13DB" w:rsidRPr="006C17B5" w:rsidRDefault="007C13DB" w:rsidP="000C3D96">
            <w:pPr>
              <w:rPr>
                <w:rFonts w:ascii="Calibri" w:hAnsi="Calibri" w:cs="Calibri"/>
              </w:rPr>
            </w:pPr>
            <w:r w:rsidRPr="006C17B5">
              <w:rPr>
                <w:rFonts w:ascii="Calibri" w:hAnsi="Calibri" w:cs="Calibri"/>
              </w:rPr>
              <w:t xml:space="preserve">System powinien umożliwiać elektroniczne przekazywanie informacji dotyczących powikłań poprzetoczeniowych oraz zdarzeń niepożądanych do </w:t>
            </w:r>
            <w:proofErr w:type="spellStart"/>
            <w:r w:rsidRPr="006C17B5">
              <w:rPr>
                <w:rFonts w:ascii="Calibri" w:hAnsi="Calibri" w:cs="Calibri"/>
              </w:rPr>
              <w:t>RCKiK</w:t>
            </w:r>
            <w:proofErr w:type="spellEnd"/>
            <w:r w:rsidRPr="006C17B5">
              <w:rPr>
                <w:rFonts w:ascii="Calibri" w:hAnsi="Calibri" w:cs="Calibri"/>
              </w:rPr>
              <w:t xml:space="preserve"> za pośrednictwem systemu e-Krew</w:t>
            </w:r>
          </w:p>
        </w:tc>
      </w:tr>
      <w:tr w:rsidR="007C13DB" w:rsidRPr="006C17B5" w14:paraId="52361713" w14:textId="77777777" w:rsidTr="009F63F9">
        <w:tc>
          <w:tcPr>
            <w:tcW w:w="299" w:type="dxa"/>
            <w:vMerge/>
          </w:tcPr>
          <w:p w14:paraId="375ADC2B" w14:textId="77777777" w:rsidR="007C13DB" w:rsidRPr="006C17B5" w:rsidRDefault="007C13DB" w:rsidP="000C3D96">
            <w:pPr>
              <w:rPr>
                <w:rFonts w:ascii="Calibri" w:hAnsi="Calibri" w:cs="Calibri"/>
              </w:rPr>
            </w:pPr>
          </w:p>
        </w:tc>
        <w:tc>
          <w:tcPr>
            <w:tcW w:w="8342" w:type="dxa"/>
            <w:gridSpan w:val="2"/>
          </w:tcPr>
          <w:p w14:paraId="7E670BA1" w14:textId="2FDBA77C" w:rsidR="007C13DB" w:rsidRPr="006C17B5" w:rsidRDefault="007C13DB" w:rsidP="000C3D96">
            <w:pPr>
              <w:rPr>
                <w:rFonts w:ascii="Calibri" w:hAnsi="Calibri" w:cs="Calibri"/>
              </w:rPr>
            </w:pPr>
            <w:r w:rsidRPr="006C17B5">
              <w:rPr>
                <w:rFonts w:ascii="Calibri" w:hAnsi="Calibri" w:cs="Calibri"/>
              </w:rPr>
              <w:t>System umożliwia definiowanie przez osobę o odpowiednich uprawnieniach słowników wykorzystywanych do obsługi Banku Krwi w tym</w:t>
            </w:r>
          </w:p>
        </w:tc>
      </w:tr>
      <w:tr w:rsidR="007C13DB" w:rsidRPr="006C17B5" w14:paraId="71A3B427" w14:textId="77777777" w:rsidTr="009F63F9">
        <w:tc>
          <w:tcPr>
            <w:tcW w:w="299" w:type="dxa"/>
            <w:vMerge/>
          </w:tcPr>
          <w:p w14:paraId="002009D9" w14:textId="77777777" w:rsidR="007C13DB" w:rsidRPr="006C17B5" w:rsidRDefault="007C13DB" w:rsidP="000C3D96">
            <w:pPr>
              <w:rPr>
                <w:rFonts w:ascii="Calibri" w:hAnsi="Calibri" w:cs="Calibri"/>
              </w:rPr>
            </w:pPr>
          </w:p>
        </w:tc>
        <w:tc>
          <w:tcPr>
            <w:tcW w:w="374" w:type="dxa"/>
            <w:vMerge w:val="restart"/>
          </w:tcPr>
          <w:p w14:paraId="68268A6B" w14:textId="77777777" w:rsidR="007C13DB" w:rsidRPr="006C17B5" w:rsidRDefault="007C13DB" w:rsidP="000C3D96">
            <w:pPr>
              <w:rPr>
                <w:rFonts w:ascii="Calibri" w:hAnsi="Calibri" w:cs="Calibri"/>
              </w:rPr>
            </w:pPr>
          </w:p>
        </w:tc>
        <w:tc>
          <w:tcPr>
            <w:tcW w:w="7968" w:type="dxa"/>
          </w:tcPr>
          <w:p w14:paraId="29991ABE" w14:textId="6E2EB0BB" w:rsidR="007C13DB" w:rsidRPr="006C17B5" w:rsidRDefault="007C13DB" w:rsidP="000C3D96">
            <w:pPr>
              <w:rPr>
                <w:rFonts w:ascii="Calibri" w:hAnsi="Calibri" w:cs="Calibri"/>
              </w:rPr>
            </w:pPr>
            <w:r w:rsidRPr="006C17B5">
              <w:rPr>
                <w:rFonts w:ascii="Calibri" w:hAnsi="Calibri" w:cs="Calibri"/>
              </w:rPr>
              <w:t>słownika kodów ostatecznych ISBT, którego zawartość powinna być udostępniona przez Dostawcę podczas wdrożenia,</w:t>
            </w:r>
          </w:p>
        </w:tc>
      </w:tr>
      <w:tr w:rsidR="007C13DB" w:rsidRPr="006C17B5" w14:paraId="3587C0BB" w14:textId="77777777" w:rsidTr="009F63F9">
        <w:tc>
          <w:tcPr>
            <w:tcW w:w="299" w:type="dxa"/>
            <w:vMerge/>
          </w:tcPr>
          <w:p w14:paraId="304320CC" w14:textId="77777777" w:rsidR="007C13DB" w:rsidRPr="006C17B5" w:rsidRDefault="007C13DB" w:rsidP="000C3D96">
            <w:pPr>
              <w:rPr>
                <w:rFonts w:ascii="Calibri" w:hAnsi="Calibri" w:cs="Calibri"/>
              </w:rPr>
            </w:pPr>
          </w:p>
        </w:tc>
        <w:tc>
          <w:tcPr>
            <w:tcW w:w="374" w:type="dxa"/>
            <w:vMerge/>
          </w:tcPr>
          <w:p w14:paraId="1A4E09DA" w14:textId="77777777" w:rsidR="007C13DB" w:rsidRPr="006C17B5" w:rsidRDefault="007C13DB" w:rsidP="000C3D96">
            <w:pPr>
              <w:rPr>
                <w:rFonts w:ascii="Calibri" w:hAnsi="Calibri" w:cs="Calibri"/>
              </w:rPr>
            </w:pPr>
          </w:p>
        </w:tc>
        <w:tc>
          <w:tcPr>
            <w:tcW w:w="7968" w:type="dxa"/>
          </w:tcPr>
          <w:p w14:paraId="3EDCBE92" w14:textId="103EEFFF" w:rsidR="007C13DB" w:rsidRPr="006C17B5" w:rsidRDefault="007C13DB" w:rsidP="000C3D96">
            <w:pPr>
              <w:rPr>
                <w:rFonts w:ascii="Calibri" w:hAnsi="Calibri" w:cs="Calibri"/>
              </w:rPr>
            </w:pPr>
            <w:r w:rsidRPr="006C17B5">
              <w:rPr>
                <w:rFonts w:ascii="Calibri" w:hAnsi="Calibri" w:cs="Calibri"/>
              </w:rPr>
              <w:t>słownika składników krwi umożliwiający przypisanie kodów ISBT składników krwi do poszczególnych grup preparatów zdefiniowanych/ obowiązujących w szpitalu,</w:t>
            </w:r>
          </w:p>
        </w:tc>
      </w:tr>
      <w:tr w:rsidR="007C13DB" w:rsidRPr="006C17B5" w14:paraId="0A219EA8" w14:textId="77777777" w:rsidTr="009F63F9">
        <w:tc>
          <w:tcPr>
            <w:tcW w:w="299" w:type="dxa"/>
            <w:vMerge/>
          </w:tcPr>
          <w:p w14:paraId="33F989AB" w14:textId="77777777" w:rsidR="007C13DB" w:rsidRPr="006C17B5" w:rsidRDefault="007C13DB" w:rsidP="000C3D96">
            <w:pPr>
              <w:rPr>
                <w:rFonts w:ascii="Calibri" w:hAnsi="Calibri" w:cs="Calibri"/>
              </w:rPr>
            </w:pPr>
          </w:p>
        </w:tc>
        <w:tc>
          <w:tcPr>
            <w:tcW w:w="374" w:type="dxa"/>
            <w:vMerge/>
          </w:tcPr>
          <w:p w14:paraId="072346C2" w14:textId="77777777" w:rsidR="007C13DB" w:rsidRPr="006C17B5" w:rsidRDefault="007C13DB" w:rsidP="000C3D96">
            <w:pPr>
              <w:rPr>
                <w:rFonts w:ascii="Calibri" w:hAnsi="Calibri" w:cs="Calibri"/>
              </w:rPr>
            </w:pPr>
          </w:p>
        </w:tc>
        <w:tc>
          <w:tcPr>
            <w:tcW w:w="7968" w:type="dxa"/>
          </w:tcPr>
          <w:p w14:paraId="6F5E2796" w14:textId="5989B911" w:rsidR="007C13DB" w:rsidRPr="006C17B5" w:rsidRDefault="007C13DB" w:rsidP="000C3D96">
            <w:pPr>
              <w:rPr>
                <w:rFonts w:ascii="Calibri" w:hAnsi="Calibri" w:cs="Calibri"/>
              </w:rPr>
            </w:pPr>
            <w:r w:rsidRPr="006C17B5">
              <w:rPr>
                <w:rFonts w:ascii="Calibri" w:hAnsi="Calibri" w:cs="Calibri"/>
              </w:rPr>
              <w:t>cennika preparatów umożliwiającego przypisanie cen zgodnie z obowiązującymi przepisami prawa, wprowadzenie jednostki rozliczenia, kodu świadczenia NFZ oraz zaczytanie pozycji cennika z przygotowanego pliku,</w:t>
            </w:r>
          </w:p>
        </w:tc>
      </w:tr>
      <w:tr w:rsidR="007C13DB" w:rsidRPr="006C17B5" w14:paraId="42F46E89" w14:textId="77777777" w:rsidTr="009F63F9">
        <w:tc>
          <w:tcPr>
            <w:tcW w:w="299" w:type="dxa"/>
            <w:vMerge/>
          </w:tcPr>
          <w:p w14:paraId="46D03B91" w14:textId="77777777" w:rsidR="007C13DB" w:rsidRPr="006C17B5" w:rsidRDefault="007C13DB" w:rsidP="000C3D96">
            <w:pPr>
              <w:rPr>
                <w:rFonts w:ascii="Calibri" w:hAnsi="Calibri" w:cs="Calibri"/>
              </w:rPr>
            </w:pPr>
          </w:p>
        </w:tc>
        <w:tc>
          <w:tcPr>
            <w:tcW w:w="374" w:type="dxa"/>
            <w:vMerge/>
          </w:tcPr>
          <w:p w14:paraId="3D8A0DC8" w14:textId="77777777" w:rsidR="007C13DB" w:rsidRPr="006C17B5" w:rsidRDefault="007C13DB" w:rsidP="000C3D96">
            <w:pPr>
              <w:rPr>
                <w:rFonts w:ascii="Calibri" w:hAnsi="Calibri" w:cs="Calibri"/>
              </w:rPr>
            </w:pPr>
          </w:p>
        </w:tc>
        <w:tc>
          <w:tcPr>
            <w:tcW w:w="7968" w:type="dxa"/>
          </w:tcPr>
          <w:p w14:paraId="743F7EE8" w14:textId="138D9A32" w:rsidR="007C13DB" w:rsidRPr="006C17B5" w:rsidRDefault="007C13DB" w:rsidP="000C3D96">
            <w:pPr>
              <w:rPr>
                <w:rFonts w:ascii="Calibri" w:hAnsi="Calibri" w:cs="Calibri"/>
              </w:rPr>
            </w:pPr>
            <w:r w:rsidRPr="006C17B5">
              <w:rPr>
                <w:rFonts w:ascii="Calibri" w:hAnsi="Calibri" w:cs="Calibri"/>
              </w:rPr>
              <w:t>słownika kontrahentów i organizacji (dostawców i odbiorców wewnętrznych i zewnętrznych) oraz możliwość zaczytania struktury organizacyjnej szpitala z pliku,</w:t>
            </w:r>
          </w:p>
        </w:tc>
      </w:tr>
      <w:tr w:rsidR="007C13DB" w:rsidRPr="006C17B5" w14:paraId="397015B4" w14:textId="77777777" w:rsidTr="009F63F9">
        <w:tc>
          <w:tcPr>
            <w:tcW w:w="299" w:type="dxa"/>
            <w:vMerge/>
          </w:tcPr>
          <w:p w14:paraId="3641591C" w14:textId="77777777" w:rsidR="007C13DB" w:rsidRPr="006C17B5" w:rsidRDefault="007C13DB" w:rsidP="000C3D96">
            <w:pPr>
              <w:rPr>
                <w:rFonts w:ascii="Calibri" w:hAnsi="Calibri" w:cs="Calibri"/>
              </w:rPr>
            </w:pPr>
          </w:p>
        </w:tc>
        <w:tc>
          <w:tcPr>
            <w:tcW w:w="374" w:type="dxa"/>
            <w:vMerge/>
          </w:tcPr>
          <w:p w14:paraId="04044AC3" w14:textId="77777777" w:rsidR="007C13DB" w:rsidRPr="006C17B5" w:rsidRDefault="007C13DB" w:rsidP="000C3D96">
            <w:pPr>
              <w:rPr>
                <w:rFonts w:ascii="Calibri" w:hAnsi="Calibri" w:cs="Calibri"/>
              </w:rPr>
            </w:pPr>
          </w:p>
        </w:tc>
        <w:tc>
          <w:tcPr>
            <w:tcW w:w="7968" w:type="dxa"/>
          </w:tcPr>
          <w:p w14:paraId="33B4C82C" w14:textId="3A611B8C" w:rsidR="007C13DB" w:rsidRPr="006C17B5" w:rsidRDefault="007C13DB" w:rsidP="000C3D96">
            <w:pPr>
              <w:rPr>
                <w:rFonts w:ascii="Calibri" w:hAnsi="Calibri" w:cs="Calibri"/>
              </w:rPr>
            </w:pPr>
            <w:r w:rsidRPr="006C17B5">
              <w:rPr>
                <w:rFonts w:ascii="Calibri" w:hAnsi="Calibri" w:cs="Calibri"/>
              </w:rPr>
              <w:t xml:space="preserve">słownika miejsc przechowywania – definiowanie magazynów głównych oraz miejsc przechowywania składników krwi w poszczególnych magazynach np. lodówki </w:t>
            </w:r>
          </w:p>
        </w:tc>
      </w:tr>
      <w:tr w:rsidR="007C13DB" w:rsidRPr="006C17B5" w14:paraId="1E8F03AB" w14:textId="77777777" w:rsidTr="009F63F9">
        <w:tc>
          <w:tcPr>
            <w:tcW w:w="299" w:type="dxa"/>
            <w:vMerge/>
          </w:tcPr>
          <w:p w14:paraId="1BFD6C71" w14:textId="77777777" w:rsidR="007C13DB" w:rsidRPr="006C17B5" w:rsidRDefault="007C13DB" w:rsidP="000C3D96">
            <w:pPr>
              <w:rPr>
                <w:rFonts w:ascii="Calibri" w:hAnsi="Calibri" w:cs="Calibri"/>
              </w:rPr>
            </w:pPr>
          </w:p>
        </w:tc>
        <w:tc>
          <w:tcPr>
            <w:tcW w:w="374" w:type="dxa"/>
            <w:vMerge/>
          </w:tcPr>
          <w:p w14:paraId="6435DA8E" w14:textId="77777777" w:rsidR="007C13DB" w:rsidRPr="006C17B5" w:rsidRDefault="007C13DB" w:rsidP="000C3D96">
            <w:pPr>
              <w:rPr>
                <w:rFonts w:ascii="Calibri" w:hAnsi="Calibri" w:cs="Calibri"/>
              </w:rPr>
            </w:pPr>
          </w:p>
        </w:tc>
        <w:tc>
          <w:tcPr>
            <w:tcW w:w="7968" w:type="dxa"/>
          </w:tcPr>
          <w:p w14:paraId="010E5993" w14:textId="3A6AAA38" w:rsidR="007C13DB" w:rsidRPr="006C17B5" w:rsidRDefault="007C13DB" w:rsidP="000C3D96">
            <w:pPr>
              <w:rPr>
                <w:rFonts w:ascii="Calibri" w:hAnsi="Calibri" w:cs="Calibri"/>
              </w:rPr>
            </w:pPr>
            <w:r w:rsidRPr="006C17B5">
              <w:rPr>
                <w:rFonts w:ascii="Calibri" w:hAnsi="Calibri" w:cs="Calibri"/>
              </w:rPr>
              <w:t xml:space="preserve">słownika personelu - możliwość synchronizacji personelu z personelem zdefiniowanym w systemie szpitalnym HIS/AMMS, </w:t>
            </w:r>
          </w:p>
        </w:tc>
      </w:tr>
      <w:tr w:rsidR="007C13DB" w:rsidRPr="006C17B5" w14:paraId="0DF49979" w14:textId="77777777" w:rsidTr="009F63F9">
        <w:tc>
          <w:tcPr>
            <w:tcW w:w="299" w:type="dxa"/>
            <w:vMerge/>
          </w:tcPr>
          <w:p w14:paraId="6F8C717D" w14:textId="77777777" w:rsidR="007C13DB" w:rsidRPr="006C17B5" w:rsidRDefault="007C13DB" w:rsidP="000C3D96">
            <w:pPr>
              <w:rPr>
                <w:rFonts w:ascii="Calibri" w:hAnsi="Calibri" w:cs="Calibri"/>
              </w:rPr>
            </w:pPr>
          </w:p>
        </w:tc>
        <w:tc>
          <w:tcPr>
            <w:tcW w:w="374" w:type="dxa"/>
            <w:vMerge/>
          </w:tcPr>
          <w:p w14:paraId="79EAC0DB" w14:textId="77777777" w:rsidR="007C13DB" w:rsidRPr="006C17B5" w:rsidRDefault="007C13DB" w:rsidP="000C3D96">
            <w:pPr>
              <w:rPr>
                <w:rFonts w:ascii="Calibri" w:hAnsi="Calibri" w:cs="Calibri"/>
              </w:rPr>
            </w:pPr>
          </w:p>
        </w:tc>
        <w:tc>
          <w:tcPr>
            <w:tcW w:w="7968" w:type="dxa"/>
          </w:tcPr>
          <w:p w14:paraId="3DF57E21" w14:textId="2910F073" w:rsidR="007C13DB" w:rsidRPr="006C17B5" w:rsidRDefault="007C13DB" w:rsidP="000C3D96">
            <w:pPr>
              <w:rPr>
                <w:rFonts w:ascii="Calibri" w:hAnsi="Calibri" w:cs="Calibri"/>
              </w:rPr>
            </w:pPr>
            <w:r w:rsidRPr="006C17B5">
              <w:rPr>
                <w:rFonts w:ascii="Calibri" w:hAnsi="Calibri" w:cs="Calibri"/>
              </w:rPr>
              <w:t>słownik powodów utylizacji – inicjalnie treść dostosowana do wymogów systemu centralnego e-Krew.</w:t>
            </w:r>
          </w:p>
        </w:tc>
      </w:tr>
      <w:tr w:rsidR="007C13DB" w:rsidRPr="006C17B5" w14:paraId="1444584A" w14:textId="77777777" w:rsidTr="009F63F9">
        <w:tc>
          <w:tcPr>
            <w:tcW w:w="299" w:type="dxa"/>
            <w:vMerge/>
          </w:tcPr>
          <w:p w14:paraId="7BB0767E" w14:textId="77777777" w:rsidR="007C13DB" w:rsidRPr="006C17B5" w:rsidRDefault="007C13DB" w:rsidP="000C3D96">
            <w:pPr>
              <w:rPr>
                <w:rFonts w:ascii="Calibri" w:hAnsi="Calibri" w:cs="Calibri"/>
              </w:rPr>
            </w:pPr>
          </w:p>
        </w:tc>
        <w:tc>
          <w:tcPr>
            <w:tcW w:w="8342" w:type="dxa"/>
            <w:gridSpan w:val="2"/>
          </w:tcPr>
          <w:p w14:paraId="2005A980" w14:textId="0C7A1177" w:rsidR="007C13DB" w:rsidRPr="006C17B5" w:rsidRDefault="007C13DB" w:rsidP="000C3D96">
            <w:pPr>
              <w:tabs>
                <w:tab w:val="left" w:pos="993"/>
              </w:tabs>
              <w:jc w:val="both"/>
              <w:rPr>
                <w:rFonts w:ascii="Calibri" w:hAnsi="Calibri" w:cs="Calibri"/>
              </w:rPr>
            </w:pPr>
            <w:r w:rsidRPr="006C17B5">
              <w:rPr>
                <w:rFonts w:ascii="Calibri" w:hAnsi="Calibri" w:cs="Calibri"/>
              </w:rPr>
              <w:t>System musi umożliwiać obsługę administracyjną Systemu Bank Krwi za pomocą Panelu administratora.</w:t>
            </w:r>
          </w:p>
        </w:tc>
      </w:tr>
      <w:tr w:rsidR="007C13DB" w:rsidRPr="006C17B5" w14:paraId="6C032D1C" w14:textId="77777777" w:rsidTr="009F63F9">
        <w:tc>
          <w:tcPr>
            <w:tcW w:w="299" w:type="dxa"/>
            <w:vMerge/>
          </w:tcPr>
          <w:p w14:paraId="1CFBB89F" w14:textId="77777777" w:rsidR="007C13DB" w:rsidRPr="006C17B5" w:rsidRDefault="007C13DB" w:rsidP="000C3D96">
            <w:pPr>
              <w:rPr>
                <w:rFonts w:ascii="Calibri" w:hAnsi="Calibri" w:cs="Calibri"/>
              </w:rPr>
            </w:pPr>
          </w:p>
        </w:tc>
        <w:tc>
          <w:tcPr>
            <w:tcW w:w="8342" w:type="dxa"/>
            <w:gridSpan w:val="2"/>
          </w:tcPr>
          <w:p w14:paraId="44E04D52" w14:textId="27500412" w:rsidR="007C13DB" w:rsidRPr="006C17B5" w:rsidRDefault="007C13DB" w:rsidP="000C3D96">
            <w:pPr>
              <w:rPr>
                <w:rFonts w:ascii="Calibri" w:hAnsi="Calibri" w:cs="Calibri"/>
              </w:rPr>
            </w:pPr>
            <w:r w:rsidRPr="006C17B5">
              <w:rPr>
                <w:rFonts w:ascii="Calibri" w:hAnsi="Calibri" w:cs="Calibri"/>
              </w:rPr>
              <w:t>System musi umożliwiać integrację z systemem e-Krew w zakresie</w:t>
            </w:r>
          </w:p>
        </w:tc>
      </w:tr>
      <w:tr w:rsidR="007C13DB" w:rsidRPr="006C17B5" w14:paraId="1AC95E1A" w14:textId="77777777" w:rsidTr="009F63F9">
        <w:tc>
          <w:tcPr>
            <w:tcW w:w="299" w:type="dxa"/>
            <w:vMerge/>
          </w:tcPr>
          <w:p w14:paraId="50E681B5" w14:textId="77777777" w:rsidR="007C13DB" w:rsidRPr="006C17B5" w:rsidRDefault="007C13DB" w:rsidP="000C3D96">
            <w:pPr>
              <w:rPr>
                <w:rFonts w:ascii="Calibri" w:hAnsi="Calibri" w:cs="Calibri"/>
              </w:rPr>
            </w:pPr>
          </w:p>
        </w:tc>
        <w:tc>
          <w:tcPr>
            <w:tcW w:w="374" w:type="dxa"/>
            <w:vMerge w:val="restart"/>
          </w:tcPr>
          <w:p w14:paraId="360AE461" w14:textId="77777777" w:rsidR="007C13DB" w:rsidRPr="006C17B5" w:rsidRDefault="007C13DB" w:rsidP="000C3D96">
            <w:pPr>
              <w:rPr>
                <w:rFonts w:ascii="Calibri" w:hAnsi="Calibri" w:cs="Calibri"/>
              </w:rPr>
            </w:pPr>
          </w:p>
        </w:tc>
        <w:tc>
          <w:tcPr>
            <w:tcW w:w="7968" w:type="dxa"/>
          </w:tcPr>
          <w:p w14:paraId="5AE83F18" w14:textId="7BC4B624" w:rsidR="007C13DB" w:rsidRPr="006C17B5" w:rsidRDefault="007C13DB" w:rsidP="000C3D96">
            <w:pPr>
              <w:rPr>
                <w:rFonts w:ascii="Calibri" w:hAnsi="Calibri" w:cs="Calibri"/>
              </w:rPr>
            </w:pPr>
            <w:r w:rsidRPr="006C17B5">
              <w:rPr>
                <w:rFonts w:ascii="Calibri" w:hAnsi="Calibri" w:cs="Calibri"/>
              </w:rPr>
              <w:t xml:space="preserve">składania zamówień na krew do </w:t>
            </w:r>
            <w:proofErr w:type="spellStart"/>
            <w:r w:rsidRPr="006C17B5">
              <w:rPr>
                <w:rFonts w:ascii="Calibri" w:hAnsi="Calibri" w:cs="Calibri"/>
              </w:rPr>
              <w:t>RCKiK</w:t>
            </w:r>
            <w:proofErr w:type="spellEnd"/>
            <w:r w:rsidRPr="006C17B5">
              <w:rPr>
                <w:rFonts w:ascii="Calibri" w:hAnsi="Calibri" w:cs="Calibri"/>
              </w:rPr>
              <w:t>,</w:t>
            </w:r>
          </w:p>
        </w:tc>
      </w:tr>
      <w:tr w:rsidR="007C13DB" w:rsidRPr="006C17B5" w14:paraId="551F9982" w14:textId="77777777" w:rsidTr="009F63F9">
        <w:tc>
          <w:tcPr>
            <w:tcW w:w="299" w:type="dxa"/>
            <w:vMerge/>
          </w:tcPr>
          <w:p w14:paraId="3A2BD1E1" w14:textId="77777777" w:rsidR="007C13DB" w:rsidRPr="006C17B5" w:rsidRDefault="007C13DB" w:rsidP="000C3D96">
            <w:pPr>
              <w:rPr>
                <w:rFonts w:ascii="Calibri" w:hAnsi="Calibri" w:cs="Calibri"/>
              </w:rPr>
            </w:pPr>
          </w:p>
        </w:tc>
        <w:tc>
          <w:tcPr>
            <w:tcW w:w="374" w:type="dxa"/>
            <w:vMerge/>
          </w:tcPr>
          <w:p w14:paraId="3E1F74B0" w14:textId="77777777" w:rsidR="007C13DB" w:rsidRPr="006C17B5" w:rsidRDefault="007C13DB" w:rsidP="000C3D96">
            <w:pPr>
              <w:rPr>
                <w:rFonts w:ascii="Calibri" w:hAnsi="Calibri" w:cs="Calibri"/>
              </w:rPr>
            </w:pPr>
          </w:p>
        </w:tc>
        <w:tc>
          <w:tcPr>
            <w:tcW w:w="7968" w:type="dxa"/>
          </w:tcPr>
          <w:p w14:paraId="57CC5682" w14:textId="448C85E7" w:rsidR="007C13DB" w:rsidRPr="006C17B5" w:rsidRDefault="007C13DB" w:rsidP="000C3D96">
            <w:pPr>
              <w:rPr>
                <w:rFonts w:ascii="Calibri" w:hAnsi="Calibri" w:cs="Calibri"/>
              </w:rPr>
            </w:pPr>
            <w:r w:rsidRPr="006C17B5">
              <w:rPr>
                <w:rFonts w:ascii="Calibri" w:hAnsi="Calibri" w:cs="Calibri"/>
              </w:rPr>
              <w:t>przekazywania informacji o powikłaniach poprzetoczeniowych</w:t>
            </w:r>
          </w:p>
        </w:tc>
      </w:tr>
      <w:tr w:rsidR="007C13DB" w:rsidRPr="006C17B5" w14:paraId="0FEF9050" w14:textId="77777777" w:rsidTr="009F63F9">
        <w:tc>
          <w:tcPr>
            <w:tcW w:w="299" w:type="dxa"/>
            <w:vMerge/>
          </w:tcPr>
          <w:p w14:paraId="3850F9BA" w14:textId="77777777" w:rsidR="007C13DB" w:rsidRPr="006C17B5" w:rsidRDefault="007C13DB" w:rsidP="000C3D96">
            <w:pPr>
              <w:rPr>
                <w:rFonts w:ascii="Calibri" w:hAnsi="Calibri" w:cs="Calibri"/>
              </w:rPr>
            </w:pPr>
          </w:p>
        </w:tc>
        <w:tc>
          <w:tcPr>
            <w:tcW w:w="8342" w:type="dxa"/>
            <w:gridSpan w:val="2"/>
          </w:tcPr>
          <w:p w14:paraId="4956545F" w14:textId="6A14A3AB" w:rsidR="007C13DB" w:rsidRPr="006C17B5" w:rsidRDefault="007C13DB" w:rsidP="000C3D96">
            <w:pPr>
              <w:rPr>
                <w:rFonts w:ascii="Calibri" w:hAnsi="Calibri" w:cs="Calibri"/>
              </w:rPr>
            </w:pPr>
            <w:r w:rsidRPr="006C17B5">
              <w:rPr>
                <w:rFonts w:ascii="Calibri" w:hAnsi="Calibri" w:cs="Calibri"/>
              </w:rPr>
              <w:t>W ramach przepływu informacji z modułem serologii system musi umożliwiać</w:t>
            </w:r>
          </w:p>
        </w:tc>
      </w:tr>
      <w:tr w:rsidR="007C13DB" w:rsidRPr="006C17B5" w14:paraId="7A1DACAC" w14:textId="77777777" w:rsidTr="009F63F9">
        <w:tc>
          <w:tcPr>
            <w:tcW w:w="299" w:type="dxa"/>
            <w:vMerge/>
          </w:tcPr>
          <w:p w14:paraId="748011B2" w14:textId="77777777" w:rsidR="007C13DB" w:rsidRPr="006C17B5" w:rsidRDefault="007C13DB" w:rsidP="000C3D96">
            <w:pPr>
              <w:rPr>
                <w:rFonts w:ascii="Calibri" w:hAnsi="Calibri" w:cs="Calibri"/>
              </w:rPr>
            </w:pPr>
          </w:p>
        </w:tc>
        <w:tc>
          <w:tcPr>
            <w:tcW w:w="374" w:type="dxa"/>
            <w:vMerge w:val="restart"/>
          </w:tcPr>
          <w:p w14:paraId="7033C230" w14:textId="77777777" w:rsidR="007C13DB" w:rsidRPr="006C17B5" w:rsidRDefault="007C13DB" w:rsidP="000C3D96">
            <w:pPr>
              <w:rPr>
                <w:rFonts w:ascii="Calibri" w:hAnsi="Calibri" w:cs="Calibri"/>
              </w:rPr>
            </w:pPr>
          </w:p>
        </w:tc>
        <w:tc>
          <w:tcPr>
            <w:tcW w:w="7968" w:type="dxa"/>
          </w:tcPr>
          <w:p w14:paraId="0CAD9444" w14:textId="13085F81" w:rsidR="007C13DB" w:rsidRPr="006C17B5" w:rsidRDefault="007C13DB" w:rsidP="000C3D96">
            <w:pPr>
              <w:rPr>
                <w:rFonts w:ascii="Calibri" w:hAnsi="Calibri" w:cs="Calibri"/>
              </w:rPr>
            </w:pPr>
            <w:r w:rsidRPr="006C17B5">
              <w:rPr>
                <w:rFonts w:ascii="Calibri" w:hAnsi="Calibri" w:cs="Calibri"/>
              </w:rPr>
              <w:t>dostęp do informacji o oznaczonej grupie krwi, </w:t>
            </w:r>
          </w:p>
        </w:tc>
      </w:tr>
      <w:tr w:rsidR="007C13DB" w:rsidRPr="006C17B5" w14:paraId="314075CA" w14:textId="77777777" w:rsidTr="009F63F9">
        <w:tc>
          <w:tcPr>
            <w:tcW w:w="299" w:type="dxa"/>
            <w:vMerge/>
          </w:tcPr>
          <w:p w14:paraId="319A1FD6" w14:textId="77777777" w:rsidR="007C13DB" w:rsidRPr="006C17B5" w:rsidRDefault="007C13DB" w:rsidP="000C3D96">
            <w:pPr>
              <w:rPr>
                <w:rFonts w:ascii="Calibri" w:hAnsi="Calibri" w:cs="Calibri"/>
              </w:rPr>
            </w:pPr>
          </w:p>
        </w:tc>
        <w:tc>
          <w:tcPr>
            <w:tcW w:w="374" w:type="dxa"/>
            <w:vMerge/>
          </w:tcPr>
          <w:p w14:paraId="00C434CE" w14:textId="77777777" w:rsidR="007C13DB" w:rsidRPr="006C17B5" w:rsidRDefault="007C13DB" w:rsidP="000C3D96">
            <w:pPr>
              <w:rPr>
                <w:rFonts w:ascii="Calibri" w:hAnsi="Calibri" w:cs="Calibri"/>
              </w:rPr>
            </w:pPr>
          </w:p>
        </w:tc>
        <w:tc>
          <w:tcPr>
            <w:tcW w:w="7968" w:type="dxa"/>
          </w:tcPr>
          <w:p w14:paraId="022A7112" w14:textId="4344874B" w:rsidR="007C13DB" w:rsidRPr="006C17B5" w:rsidRDefault="007C13DB" w:rsidP="000C3D96">
            <w:pPr>
              <w:rPr>
                <w:rFonts w:ascii="Calibri" w:hAnsi="Calibri" w:cs="Calibri"/>
              </w:rPr>
            </w:pPr>
            <w:r w:rsidRPr="006C17B5">
              <w:rPr>
                <w:rFonts w:ascii="Calibri" w:hAnsi="Calibri" w:cs="Calibri"/>
              </w:rPr>
              <w:t>wyświetlanie informacji o oznaczonej próbie zgodności, </w:t>
            </w:r>
          </w:p>
        </w:tc>
      </w:tr>
      <w:tr w:rsidR="007C13DB" w:rsidRPr="006C17B5" w14:paraId="02F0FA80" w14:textId="77777777" w:rsidTr="009F63F9">
        <w:tc>
          <w:tcPr>
            <w:tcW w:w="299" w:type="dxa"/>
            <w:vMerge/>
          </w:tcPr>
          <w:p w14:paraId="77C90C57" w14:textId="77777777" w:rsidR="007C13DB" w:rsidRPr="006C17B5" w:rsidRDefault="007C13DB" w:rsidP="000C3D96">
            <w:pPr>
              <w:rPr>
                <w:rFonts w:ascii="Calibri" w:hAnsi="Calibri" w:cs="Calibri"/>
              </w:rPr>
            </w:pPr>
          </w:p>
        </w:tc>
        <w:tc>
          <w:tcPr>
            <w:tcW w:w="374" w:type="dxa"/>
            <w:vMerge/>
          </w:tcPr>
          <w:p w14:paraId="76EB7012" w14:textId="77777777" w:rsidR="007C13DB" w:rsidRPr="006C17B5" w:rsidRDefault="007C13DB" w:rsidP="000C3D96">
            <w:pPr>
              <w:rPr>
                <w:rFonts w:ascii="Calibri" w:hAnsi="Calibri" w:cs="Calibri"/>
              </w:rPr>
            </w:pPr>
          </w:p>
        </w:tc>
        <w:tc>
          <w:tcPr>
            <w:tcW w:w="7968" w:type="dxa"/>
          </w:tcPr>
          <w:p w14:paraId="41375627" w14:textId="37072143" w:rsidR="007C13DB" w:rsidRPr="006C17B5" w:rsidRDefault="007C13DB" w:rsidP="000C3D96">
            <w:pPr>
              <w:rPr>
                <w:rFonts w:ascii="Calibri" w:hAnsi="Calibri" w:cs="Calibri"/>
              </w:rPr>
            </w:pPr>
            <w:r w:rsidRPr="006C17B5">
              <w:rPr>
                <w:rFonts w:ascii="Calibri" w:hAnsi="Calibri" w:cs="Calibri"/>
              </w:rPr>
              <w:t>dostęp do informacji o wykonanych badaniach serologicznych,</w:t>
            </w:r>
          </w:p>
        </w:tc>
      </w:tr>
      <w:tr w:rsidR="007C13DB" w:rsidRPr="006C17B5" w14:paraId="4785A34A" w14:textId="77777777" w:rsidTr="009F63F9">
        <w:tc>
          <w:tcPr>
            <w:tcW w:w="299" w:type="dxa"/>
            <w:vMerge/>
          </w:tcPr>
          <w:p w14:paraId="4C414E5D" w14:textId="77777777" w:rsidR="007C13DB" w:rsidRPr="006C17B5" w:rsidRDefault="007C13DB" w:rsidP="000C3D96">
            <w:pPr>
              <w:rPr>
                <w:rFonts w:ascii="Calibri" w:hAnsi="Calibri" w:cs="Calibri"/>
              </w:rPr>
            </w:pPr>
          </w:p>
        </w:tc>
        <w:tc>
          <w:tcPr>
            <w:tcW w:w="374" w:type="dxa"/>
            <w:vMerge/>
          </w:tcPr>
          <w:p w14:paraId="00681211" w14:textId="77777777" w:rsidR="007C13DB" w:rsidRPr="006C17B5" w:rsidRDefault="007C13DB" w:rsidP="000C3D96">
            <w:pPr>
              <w:rPr>
                <w:rFonts w:ascii="Calibri" w:hAnsi="Calibri" w:cs="Calibri"/>
              </w:rPr>
            </w:pPr>
          </w:p>
        </w:tc>
        <w:tc>
          <w:tcPr>
            <w:tcW w:w="7968" w:type="dxa"/>
          </w:tcPr>
          <w:p w14:paraId="3389C635" w14:textId="2793D917" w:rsidR="007C13DB" w:rsidRPr="006C17B5" w:rsidRDefault="007C13DB" w:rsidP="000C3D96">
            <w:pPr>
              <w:rPr>
                <w:rFonts w:ascii="Calibri" w:hAnsi="Calibri" w:cs="Calibri"/>
              </w:rPr>
            </w:pPr>
            <w:r w:rsidRPr="006C17B5">
              <w:rPr>
                <w:rFonts w:ascii="Calibri" w:hAnsi="Calibri" w:cs="Calibri"/>
              </w:rPr>
              <w:t>przekazanie do serologii informacji o danych składnika krwi do rezerwacji na potrzeby wykonania próby zgodności. </w:t>
            </w:r>
          </w:p>
        </w:tc>
      </w:tr>
      <w:tr w:rsidR="007C13DB" w:rsidRPr="006C17B5" w14:paraId="683DB139" w14:textId="77777777" w:rsidTr="009F63F9">
        <w:tc>
          <w:tcPr>
            <w:tcW w:w="299" w:type="dxa"/>
            <w:vMerge/>
          </w:tcPr>
          <w:p w14:paraId="3E2BE1DB" w14:textId="77777777" w:rsidR="007C13DB" w:rsidRPr="006C17B5" w:rsidRDefault="007C13DB" w:rsidP="000C3D96">
            <w:pPr>
              <w:rPr>
                <w:rFonts w:ascii="Calibri" w:hAnsi="Calibri" w:cs="Calibri"/>
              </w:rPr>
            </w:pPr>
          </w:p>
        </w:tc>
        <w:tc>
          <w:tcPr>
            <w:tcW w:w="8342" w:type="dxa"/>
            <w:gridSpan w:val="2"/>
          </w:tcPr>
          <w:p w14:paraId="5635C7C5" w14:textId="5B1F2050" w:rsidR="007C13DB" w:rsidRPr="006C17B5" w:rsidRDefault="007C13DB" w:rsidP="000C3D96">
            <w:pPr>
              <w:rPr>
                <w:rFonts w:ascii="Calibri" w:hAnsi="Calibri" w:cs="Calibri"/>
              </w:rPr>
            </w:pPr>
            <w:r w:rsidRPr="006C17B5">
              <w:rPr>
                <w:rFonts w:ascii="Calibri" w:hAnsi="Calibri" w:cs="Calibri"/>
              </w:rPr>
              <w:t>Zakres współpracy Banku Krwi z systemem szpitalnym HIS</w:t>
            </w:r>
          </w:p>
        </w:tc>
      </w:tr>
      <w:tr w:rsidR="007C13DB" w:rsidRPr="006C17B5" w14:paraId="2668D42F" w14:textId="77777777" w:rsidTr="009F63F9">
        <w:tc>
          <w:tcPr>
            <w:tcW w:w="299" w:type="dxa"/>
            <w:vMerge/>
          </w:tcPr>
          <w:p w14:paraId="21C4BDB0" w14:textId="77777777" w:rsidR="007C13DB" w:rsidRPr="006C17B5" w:rsidRDefault="007C13DB" w:rsidP="000C3D96">
            <w:pPr>
              <w:rPr>
                <w:rFonts w:ascii="Calibri" w:hAnsi="Calibri" w:cs="Calibri"/>
              </w:rPr>
            </w:pPr>
          </w:p>
        </w:tc>
        <w:tc>
          <w:tcPr>
            <w:tcW w:w="374" w:type="dxa"/>
            <w:vMerge w:val="restart"/>
          </w:tcPr>
          <w:p w14:paraId="13ADC495" w14:textId="77777777" w:rsidR="007C13DB" w:rsidRPr="006C17B5" w:rsidRDefault="007C13DB" w:rsidP="000C3D96">
            <w:pPr>
              <w:rPr>
                <w:rFonts w:ascii="Calibri" w:hAnsi="Calibri" w:cs="Calibri"/>
              </w:rPr>
            </w:pPr>
          </w:p>
        </w:tc>
        <w:tc>
          <w:tcPr>
            <w:tcW w:w="7968" w:type="dxa"/>
          </w:tcPr>
          <w:p w14:paraId="0C5B5216" w14:textId="389586F0" w:rsidR="007C13DB" w:rsidRPr="006C17B5" w:rsidRDefault="007C13DB" w:rsidP="000C3D96">
            <w:pPr>
              <w:rPr>
                <w:rFonts w:ascii="Calibri" w:hAnsi="Calibri" w:cs="Calibri"/>
              </w:rPr>
            </w:pPr>
            <w:r w:rsidRPr="006C17B5">
              <w:rPr>
                <w:rFonts w:ascii="Calibri" w:hAnsi="Calibri" w:cs="Calibri"/>
              </w:rPr>
              <w:t xml:space="preserve">pobieranie danych o pacjentach (nazwisko, imię, płeć, pesel, id pacjenta, grupa krwi, ID w systemie szpitalnym), pobieranie informacji o pacjentach NN z możliwością aktualizacji danych po ich uzupełnieniu w systemie HIS, obsługa obcokrajowców, </w:t>
            </w:r>
          </w:p>
        </w:tc>
      </w:tr>
      <w:tr w:rsidR="007C13DB" w:rsidRPr="006C17B5" w14:paraId="03C85F70" w14:textId="77777777" w:rsidTr="009F63F9">
        <w:tc>
          <w:tcPr>
            <w:tcW w:w="299" w:type="dxa"/>
            <w:vMerge/>
          </w:tcPr>
          <w:p w14:paraId="1EA0DFC6" w14:textId="77777777" w:rsidR="007C13DB" w:rsidRPr="006C17B5" w:rsidRDefault="007C13DB" w:rsidP="000C3D96">
            <w:pPr>
              <w:rPr>
                <w:rFonts w:ascii="Calibri" w:hAnsi="Calibri" w:cs="Calibri"/>
              </w:rPr>
            </w:pPr>
          </w:p>
        </w:tc>
        <w:tc>
          <w:tcPr>
            <w:tcW w:w="374" w:type="dxa"/>
            <w:vMerge/>
          </w:tcPr>
          <w:p w14:paraId="1CB57A76" w14:textId="77777777" w:rsidR="007C13DB" w:rsidRPr="006C17B5" w:rsidRDefault="007C13DB" w:rsidP="000C3D96">
            <w:pPr>
              <w:rPr>
                <w:rFonts w:ascii="Calibri" w:hAnsi="Calibri" w:cs="Calibri"/>
              </w:rPr>
            </w:pPr>
          </w:p>
        </w:tc>
        <w:tc>
          <w:tcPr>
            <w:tcW w:w="7968" w:type="dxa"/>
          </w:tcPr>
          <w:p w14:paraId="7927B7F0" w14:textId="5B66718A" w:rsidR="007C13DB" w:rsidRPr="006C17B5" w:rsidRDefault="007C13DB" w:rsidP="000C3D96">
            <w:pPr>
              <w:rPr>
                <w:rFonts w:ascii="Calibri" w:hAnsi="Calibri" w:cs="Calibri"/>
              </w:rPr>
            </w:pPr>
            <w:r w:rsidRPr="006C17B5">
              <w:rPr>
                <w:rFonts w:ascii="Calibri" w:hAnsi="Calibri" w:cs="Calibri"/>
              </w:rPr>
              <w:t>zamówienia na krew i jej składniki, realizacja zamówień w zakresie wydawanych składników krwi, wysyłanie informacji o wydanym składniku krwi wraz z cenami oraz informacjami o kodach NFZ niezbędnymi do prawidłowego rozliczenia krwi. Pobieranie z HIS informacji o potwierdzeniu przetoczenia składnika krwi,</w:t>
            </w:r>
          </w:p>
        </w:tc>
      </w:tr>
      <w:tr w:rsidR="007C13DB" w:rsidRPr="006C17B5" w14:paraId="3523B664" w14:textId="77777777" w:rsidTr="009F63F9">
        <w:tc>
          <w:tcPr>
            <w:tcW w:w="299" w:type="dxa"/>
            <w:vMerge/>
          </w:tcPr>
          <w:p w14:paraId="3901F8DF" w14:textId="77777777" w:rsidR="007C13DB" w:rsidRPr="006C17B5" w:rsidRDefault="007C13DB" w:rsidP="000C3D96">
            <w:pPr>
              <w:rPr>
                <w:rFonts w:ascii="Calibri" w:hAnsi="Calibri" w:cs="Calibri"/>
              </w:rPr>
            </w:pPr>
          </w:p>
        </w:tc>
        <w:tc>
          <w:tcPr>
            <w:tcW w:w="374" w:type="dxa"/>
            <w:vMerge/>
          </w:tcPr>
          <w:p w14:paraId="1BB54ACC" w14:textId="77777777" w:rsidR="007C13DB" w:rsidRPr="006C17B5" w:rsidRDefault="007C13DB" w:rsidP="000C3D96">
            <w:pPr>
              <w:rPr>
                <w:rFonts w:ascii="Calibri" w:hAnsi="Calibri" w:cs="Calibri"/>
              </w:rPr>
            </w:pPr>
          </w:p>
        </w:tc>
        <w:tc>
          <w:tcPr>
            <w:tcW w:w="7968" w:type="dxa"/>
          </w:tcPr>
          <w:p w14:paraId="1503280A" w14:textId="041E987F" w:rsidR="007C13DB" w:rsidRPr="006C17B5" w:rsidRDefault="007C13DB" w:rsidP="000C3D96">
            <w:pPr>
              <w:rPr>
                <w:rFonts w:ascii="Calibri" w:hAnsi="Calibri" w:cs="Calibri"/>
              </w:rPr>
            </w:pPr>
            <w:r w:rsidRPr="006C17B5">
              <w:rPr>
                <w:rFonts w:ascii="Calibri" w:hAnsi="Calibri" w:cs="Calibri"/>
              </w:rPr>
              <w:t xml:space="preserve">zlecenia na badania: wskazanie pacjenta, rodzaj badania do wykonania, oddział zlecający i inne informacje wymagane przepisami prawa, </w:t>
            </w:r>
          </w:p>
        </w:tc>
      </w:tr>
      <w:tr w:rsidR="007C13DB" w:rsidRPr="006C17B5" w14:paraId="52B35462" w14:textId="77777777" w:rsidTr="009F63F9">
        <w:tc>
          <w:tcPr>
            <w:tcW w:w="299" w:type="dxa"/>
            <w:vMerge/>
          </w:tcPr>
          <w:p w14:paraId="3618DAFE" w14:textId="77777777" w:rsidR="007C13DB" w:rsidRPr="006C17B5" w:rsidRDefault="007C13DB" w:rsidP="000C3D96">
            <w:pPr>
              <w:rPr>
                <w:rFonts w:ascii="Calibri" w:hAnsi="Calibri" w:cs="Calibri"/>
              </w:rPr>
            </w:pPr>
          </w:p>
        </w:tc>
        <w:tc>
          <w:tcPr>
            <w:tcW w:w="374" w:type="dxa"/>
            <w:vMerge/>
          </w:tcPr>
          <w:p w14:paraId="729612BE" w14:textId="77777777" w:rsidR="007C13DB" w:rsidRPr="006C17B5" w:rsidRDefault="007C13DB" w:rsidP="000C3D96">
            <w:pPr>
              <w:rPr>
                <w:rFonts w:ascii="Calibri" w:hAnsi="Calibri" w:cs="Calibri"/>
              </w:rPr>
            </w:pPr>
          </w:p>
        </w:tc>
        <w:tc>
          <w:tcPr>
            <w:tcW w:w="7968" w:type="dxa"/>
          </w:tcPr>
          <w:p w14:paraId="025A0660" w14:textId="24CD000D" w:rsidR="007C13DB" w:rsidRPr="006C17B5" w:rsidRDefault="007C13DB" w:rsidP="000C3D96">
            <w:pPr>
              <w:rPr>
                <w:rFonts w:ascii="Calibri" w:hAnsi="Calibri" w:cs="Calibri"/>
              </w:rPr>
            </w:pPr>
            <w:r w:rsidRPr="006C17B5">
              <w:rPr>
                <w:rFonts w:ascii="Calibri" w:hAnsi="Calibri" w:cs="Calibri"/>
              </w:rPr>
              <w:t xml:space="preserve">nadrzędność informacji z systemu HIS – w zakresie danych osobowych pacjentów (modyfikacja danych personalnych tylko w systemie HIS, automatyczna aktualizacja danych otrzymanych z HIS), </w:t>
            </w:r>
          </w:p>
        </w:tc>
      </w:tr>
      <w:tr w:rsidR="007C13DB" w:rsidRPr="006C17B5" w14:paraId="36545793" w14:textId="77777777" w:rsidTr="009F63F9">
        <w:tc>
          <w:tcPr>
            <w:tcW w:w="299" w:type="dxa"/>
            <w:vMerge/>
          </w:tcPr>
          <w:p w14:paraId="44B926B2" w14:textId="77777777" w:rsidR="007C13DB" w:rsidRPr="006C17B5" w:rsidRDefault="007C13DB" w:rsidP="000C3D96">
            <w:pPr>
              <w:rPr>
                <w:rFonts w:ascii="Calibri" w:hAnsi="Calibri" w:cs="Calibri"/>
              </w:rPr>
            </w:pPr>
          </w:p>
        </w:tc>
        <w:tc>
          <w:tcPr>
            <w:tcW w:w="374" w:type="dxa"/>
            <w:vMerge/>
          </w:tcPr>
          <w:p w14:paraId="0E0E4525" w14:textId="77777777" w:rsidR="007C13DB" w:rsidRPr="006C17B5" w:rsidRDefault="007C13DB" w:rsidP="000C3D96">
            <w:pPr>
              <w:rPr>
                <w:rFonts w:ascii="Calibri" w:hAnsi="Calibri" w:cs="Calibri"/>
              </w:rPr>
            </w:pPr>
          </w:p>
        </w:tc>
        <w:tc>
          <w:tcPr>
            <w:tcW w:w="7968" w:type="dxa"/>
          </w:tcPr>
          <w:p w14:paraId="547F650C" w14:textId="6787CA3D" w:rsidR="007C13DB" w:rsidRPr="006C17B5" w:rsidRDefault="007C13DB" w:rsidP="000C3D96">
            <w:pPr>
              <w:rPr>
                <w:rFonts w:ascii="Calibri" w:hAnsi="Calibri" w:cs="Calibri"/>
              </w:rPr>
            </w:pPr>
            <w:r w:rsidRPr="006C17B5">
              <w:rPr>
                <w:rFonts w:ascii="Calibri" w:hAnsi="Calibri" w:cs="Calibri"/>
              </w:rPr>
              <w:t>pobieranie informacji o powikłaniach poprzetoczeniowych i zdarzeniach niepożądanych wprowadzonych przez lekarza dla pacjenta na oddziale w systemie HIS,</w:t>
            </w:r>
          </w:p>
        </w:tc>
      </w:tr>
      <w:tr w:rsidR="007C13DB" w:rsidRPr="006C17B5" w14:paraId="53493941" w14:textId="77777777" w:rsidTr="009F63F9">
        <w:tc>
          <w:tcPr>
            <w:tcW w:w="299" w:type="dxa"/>
            <w:vMerge/>
          </w:tcPr>
          <w:p w14:paraId="5CB0708D" w14:textId="77777777" w:rsidR="007C13DB" w:rsidRPr="006C17B5" w:rsidRDefault="007C13DB" w:rsidP="000C3D96">
            <w:pPr>
              <w:rPr>
                <w:rFonts w:ascii="Calibri" w:hAnsi="Calibri" w:cs="Calibri"/>
              </w:rPr>
            </w:pPr>
          </w:p>
        </w:tc>
        <w:tc>
          <w:tcPr>
            <w:tcW w:w="374" w:type="dxa"/>
            <w:vMerge/>
          </w:tcPr>
          <w:p w14:paraId="77DABC5E" w14:textId="77777777" w:rsidR="007C13DB" w:rsidRPr="006C17B5" w:rsidRDefault="007C13DB" w:rsidP="000C3D96">
            <w:pPr>
              <w:rPr>
                <w:rFonts w:ascii="Calibri" w:hAnsi="Calibri" w:cs="Calibri"/>
              </w:rPr>
            </w:pPr>
          </w:p>
        </w:tc>
        <w:tc>
          <w:tcPr>
            <w:tcW w:w="7968" w:type="dxa"/>
          </w:tcPr>
          <w:p w14:paraId="1D79589D" w14:textId="5F6665FE" w:rsidR="007C13DB" w:rsidRPr="006C17B5" w:rsidRDefault="007C13DB" w:rsidP="000C3D96">
            <w:pPr>
              <w:rPr>
                <w:rFonts w:ascii="Calibri" w:hAnsi="Calibri" w:cs="Calibri"/>
              </w:rPr>
            </w:pPr>
            <w:r w:rsidRPr="006C17B5">
              <w:rPr>
                <w:rFonts w:ascii="Calibri" w:hAnsi="Calibri" w:cs="Calibri"/>
              </w:rPr>
              <w:t>kontekstowe wywołanie z poziomu systemu HIS Banku Krwi i Serologii wg nadanych uprawnień dla użytkownika.</w:t>
            </w:r>
          </w:p>
        </w:tc>
      </w:tr>
      <w:tr w:rsidR="00931903" w:rsidRPr="005D68AB" w14:paraId="0EE5DA9E" w14:textId="77777777" w:rsidTr="009F63F9">
        <w:tc>
          <w:tcPr>
            <w:tcW w:w="8641" w:type="dxa"/>
            <w:gridSpan w:val="3"/>
          </w:tcPr>
          <w:p w14:paraId="658A8A3B" w14:textId="0DFC424A" w:rsidR="00931903" w:rsidRPr="009F63F9" w:rsidRDefault="00931903" w:rsidP="000C3D96">
            <w:pPr>
              <w:rPr>
                <w:rFonts w:asciiTheme="majorHAnsi" w:hAnsiTheme="majorHAnsi" w:cstheme="majorHAnsi"/>
              </w:rPr>
            </w:pPr>
            <w:r w:rsidRPr="009F63F9">
              <w:rPr>
                <w:rFonts w:asciiTheme="majorHAnsi" w:hAnsiTheme="majorHAnsi" w:cstheme="majorHAnsi"/>
              </w:rPr>
              <w:t>SEROLOGIA</w:t>
            </w:r>
          </w:p>
        </w:tc>
      </w:tr>
      <w:tr w:rsidR="00A31099" w:rsidRPr="005D68AB" w14:paraId="67496728" w14:textId="77777777" w:rsidTr="009F63F9">
        <w:tc>
          <w:tcPr>
            <w:tcW w:w="299" w:type="dxa"/>
            <w:vMerge w:val="restart"/>
          </w:tcPr>
          <w:p w14:paraId="2300A96E" w14:textId="77777777" w:rsidR="00A31099" w:rsidRPr="005D68AB" w:rsidRDefault="00A31099" w:rsidP="000C3D96">
            <w:pPr>
              <w:rPr>
                <w:rFonts w:asciiTheme="majorHAnsi" w:hAnsiTheme="majorHAnsi" w:cstheme="majorHAnsi"/>
              </w:rPr>
            </w:pPr>
          </w:p>
        </w:tc>
        <w:tc>
          <w:tcPr>
            <w:tcW w:w="8342" w:type="dxa"/>
            <w:gridSpan w:val="2"/>
          </w:tcPr>
          <w:p w14:paraId="5BA1BFD6" w14:textId="618F3E06" w:rsidR="00A31099" w:rsidRPr="005D68AB" w:rsidRDefault="00A31099" w:rsidP="000C3D96">
            <w:pPr>
              <w:rPr>
                <w:rFonts w:asciiTheme="majorHAnsi" w:hAnsiTheme="majorHAnsi" w:cstheme="majorHAnsi"/>
              </w:rPr>
            </w:pPr>
            <w:r w:rsidRPr="005D68AB">
              <w:rPr>
                <w:rFonts w:asciiTheme="majorHAnsi" w:hAnsiTheme="majorHAnsi" w:cstheme="majorHAnsi"/>
              </w:rPr>
              <w:t>W ramach ewidencji zleceń na badania system musi umożliwiać</w:t>
            </w:r>
          </w:p>
        </w:tc>
      </w:tr>
      <w:tr w:rsidR="00A31099" w:rsidRPr="005D68AB" w14:paraId="04FF5A60" w14:textId="77777777" w:rsidTr="009F63F9">
        <w:tc>
          <w:tcPr>
            <w:tcW w:w="299" w:type="dxa"/>
            <w:vMerge/>
          </w:tcPr>
          <w:p w14:paraId="06075163" w14:textId="77777777" w:rsidR="00A31099" w:rsidRPr="005D68AB" w:rsidRDefault="00A31099" w:rsidP="000C3D96">
            <w:pPr>
              <w:rPr>
                <w:rFonts w:asciiTheme="majorHAnsi" w:hAnsiTheme="majorHAnsi" w:cstheme="majorHAnsi"/>
              </w:rPr>
            </w:pPr>
          </w:p>
        </w:tc>
        <w:tc>
          <w:tcPr>
            <w:tcW w:w="374" w:type="dxa"/>
            <w:vMerge w:val="restart"/>
          </w:tcPr>
          <w:p w14:paraId="61C9ECFF" w14:textId="77777777" w:rsidR="00A31099" w:rsidRPr="005D68AB" w:rsidRDefault="00A31099" w:rsidP="000C3D96">
            <w:pPr>
              <w:rPr>
                <w:rFonts w:asciiTheme="majorHAnsi" w:hAnsiTheme="majorHAnsi" w:cstheme="majorHAnsi"/>
              </w:rPr>
            </w:pPr>
          </w:p>
        </w:tc>
        <w:tc>
          <w:tcPr>
            <w:tcW w:w="7968" w:type="dxa"/>
          </w:tcPr>
          <w:p w14:paraId="1A95EF05" w14:textId="3E970F3B" w:rsidR="00A31099" w:rsidRPr="005D68AB" w:rsidRDefault="00A31099" w:rsidP="000C3D96">
            <w:pPr>
              <w:rPr>
                <w:rFonts w:asciiTheme="majorHAnsi" w:hAnsiTheme="majorHAnsi" w:cstheme="majorHAnsi"/>
              </w:rPr>
            </w:pPr>
            <w:r w:rsidRPr="005D68AB">
              <w:rPr>
                <w:rFonts w:asciiTheme="majorHAnsi" w:hAnsiTheme="majorHAnsi" w:cstheme="majorHAnsi"/>
              </w:rPr>
              <w:t>obsługę różnych typów zleceń na badania dostosowanych do trybów: normalny, pilny, zmówienie w trybie pilnej transfuzji z poziomu pacjenta,</w:t>
            </w:r>
          </w:p>
        </w:tc>
      </w:tr>
      <w:tr w:rsidR="00A31099" w:rsidRPr="005D68AB" w14:paraId="514655D2" w14:textId="77777777" w:rsidTr="009F63F9">
        <w:tc>
          <w:tcPr>
            <w:tcW w:w="299" w:type="dxa"/>
            <w:vMerge/>
          </w:tcPr>
          <w:p w14:paraId="533ADA42" w14:textId="77777777" w:rsidR="00A31099" w:rsidRPr="005D68AB" w:rsidRDefault="00A31099" w:rsidP="000C3D96">
            <w:pPr>
              <w:rPr>
                <w:rFonts w:asciiTheme="majorHAnsi" w:hAnsiTheme="majorHAnsi" w:cstheme="majorHAnsi"/>
              </w:rPr>
            </w:pPr>
          </w:p>
        </w:tc>
        <w:tc>
          <w:tcPr>
            <w:tcW w:w="374" w:type="dxa"/>
            <w:vMerge/>
          </w:tcPr>
          <w:p w14:paraId="13D3F776" w14:textId="77777777" w:rsidR="00A31099" w:rsidRPr="005D68AB" w:rsidRDefault="00A31099" w:rsidP="000C3D96">
            <w:pPr>
              <w:rPr>
                <w:rFonts w:asciiTheme="majorHAnsi" w:hAnsiTheme="majorHAnsi" w:cstheme="majorHAnsi"/>
              </w:rPr>
            </w:pPr>
          </w:p>
        </w:tc>
        <w:tc>
          <w:tcPr>
            <w:tcW w:w="7968" w:type="dxa"/>
          </w:tcPr>
          <w:p w14:paraId="45C92968" w14:textId="4430270C" w:rsidR="00A31099" w:rsidRPr="005D68AB" w:rsidRDefault="00A31099" w:rsidP="000C3D96">
            <w:pPr>
              <w:rPr>
                <w:rFonts w:asciiTheme="majorHAnsi" w:hAnsiTheme="majorHAnsi" w:cstheme="majorHAnsi"/>
              </w:rPr>
            </w:pPr>
            <w:r w:rsidRPr="005D68AB">
              <w:rPr>
                <w:rFonts w:asciiTheme="majorHAnsi" w:hAnsiTheme="majorHAnsi" w:cstheme="majorHAnsi"/>
              </w:rPr>
              <w:t>rejestrację zleceń na wykonywanie prób zgodności serologicznej, rejestr wyników badań (Zgodna, Zgodna w próbie krzyżowej; Serologicznie niezgodna fenotypowo zgodna, Niezgodna serologicznie; Niezgodna),</w:t>
            </w:r>
          </w:p>
        </w:tc>
      </w:tr>
      <w:tr w:rsidR="00A31099" w:rsidRPr="005D68AB" w14:paraId="7C38D368" w14:textId="77777777" w:rsidTr="009F63F9">
        <w:tc>
          <w:tcPr>
            <w:tcW w:w="299" w:type="dxa"/>
            <w:vMerge/>
          </w:tcPr>
          <w:p w14:paraId="1257275E" w14:textId="77777777" w:rsidR="00A31099" w:rsidRPr="005D68AB" w:rsidRDefault="00A31099" w:rsidP="000C3D96">
            <w:pPr>
              <w:rPr>
                <w:rFonts w:asciiTheme="majorHAnsi" w:hAnsiTheme="majorHAnsi" w:cstheme="majorHAnsi"/>
              </w:rPr>
            </w:pPr>
          </w:p>
        </w:tc>
        <w:tc>
          <w:tcPr>
            <w:tcW w:w="374" w:type="dxa"/>
            <w:vMerge/>
          </w:tcPr>
          <w:p w14:paraId="348DFEF7" w14:textId="77777777" w:rsidR="00A31099" w:rsidRPr="005D68AB" w:rsidRDefault="00A31099" w:rsidP="000C3D96">
            <w:pPr>
              <w:rPr>
                <w:rFonts w:asciiTheme="majorHAnsi" w:hAnsiTheme="majorHAnsi" w:cstheme="majorHAnsi"/>
              </w:rPr>
            </w:pPr>
          </w:p>
        </w:tc>
        <w:tc>
          <w:tcPr>
            <w:tcW w:w="7968" w:type="dxa"/>
          </w:tcPr>
          <w:p w14:paraId="467B1DF3" w14:textId="0656BE52" w:rsidR="00A31099" w:rsidRPr="005D68AB" w:rsidRDefault="00A31099" w:rsidP="000C3D96">
            <w:pPr>
              <w:rPr>
                <w:rFonts w:asciiTheme="majorHAnsi" w:hAnsiTheme="majorHAnsi" w:cstheme="majorHAnsi"/>
              </w:rPr>
            </w:pPr>
            <w:r w:rsidRPr="005D68AB">
              <w:rPr>
                <w:rFonts w:asciiTheme="majorHAnsi" w:hAnsiTheme="majorHAnsi" w:cstheme="majorHAnsi"/>
              </w:rPr>
              <w:t>rejestrację zleceń na badania serologiczne - manualnie / automatycznie w wariancie z integracją z HIS przepływ informacji zgodny ze zleconymi badaniami na oddziale szpitala,</w:t>
            </w:r>
          </w:p>
        </w:tc>
      </w:tr>
      <w:tr w:rsidR="00A31099" w:rsidRPr="005D68AB" w14:paraId="714E54F7" w14:textId="77777777" w:rsidTr="009F63F9">
        <w:tc>
          <w:tcPr>
            <w:tcW w:w="299" w:type="dxa"/>
            <w:vMerge/>
          </w:tcPr>
          <w:p w14:paraId="2B133EB5" w14:textId="77777777" w:rsidR="00A31099" w:rsidRPr="005D68AB" w:rsidRDefault="00A31099" w:rsidP="000C3D96">
            <w:pPr>
              <w:rPr>
                <w:rFonts w:asciiTheme="majorHAnsi" w:hAnsiTheme="majorHAnsi" w:cstheme="majorHAnsi"/>
              </w:rPr>
            </w:pPr>
          </w:p>
        </w:tc>
        <w:tc>
          <w:tcPr>
            <w:tcW w:w="374" w:type="dxa"/>
            <w:vMerge/>
          </w:tcPr>
          <w:p w14:paraId="1C597E66" w14:textId="77777777" w:rsidR="00A31099" w:rsidRPr="005D68AB" w:rsidRDefault="00A31099" w:rsidP="000C3D96">
            <w:pPr>
              <w:rPr>
                <w:rFonts w:asciiTheme="majorHAnsi" w:hAnsiTheme="majorHAnsi" w:cstheme="majorHAnsi"/>
              </w:rPr>
            </w:pPr>
          </w:p>
        </w:tc>
        <w:tc>
          <w:tcPr>
            <w:tcW w:w="7968" w:type="dxa"/>
          </w:tcPr>
          <w:p w14:paraId="3052BDF6" w14:textId="48D003CA" w:rsidR="00A31099" w:rsidRPr="005D68AB" w:rsidRDefault="00A31099" w:rsidP="000C3D96">
            <w:pPr>
              <w:rPr>
                <w:rFonts w:asciiTheme="majorHAnsi" w:hAnsiTheme="majorHAnsi" w:cstheme="majorHAnsi"/>
              </w:rPr>
            </w:pPr>
            <w:r w:rsidRPr="005D68AB">
              <w:rPr>
                <w:rFonts w:asciiTheme="majorHAnsi" w:hAnsiTheme="majorHAnsi" w:cstheme="majorHAnsi"/>
              </w:rPr>
              <w:t>rejestrację zleceń na badania próby zgodności</w:t>
            </w:r>
          </w:p>
        </w:tc>
      </w:tr>
      <w:tr w:rsidR="00A31099" w:rsidRPr="005D68AB" w14:paraId="60E7FB9E" w14:textId="77777777" w:rsidTr="009F63F9">
        <w:tc>
          <w:tcPr>
            <w:tcW w:w="299" w:type="dxa"/>
            <w:vMerge/>
          </w:tcPr>
          <w:p w14:paraId="651E7653" w14:textId="77777777" w:rsidR="00A31099" w:rsidRPr="005D68AB" w:rsidRDefault="00A31099" w:rsidP="000C3D96">
            <w:pPr>
              <w:rPr>
                <w:rFonts w:asciiTheme="majorHAnsi" w:hAnsiTheme="majorHAnsi" w:cstheme="majorHAnsi"/>
              </w:rPr>
            </w:pPr>
          </w:p>
        </w:tc>
        <w:tc>
          <w:tcPr>
            <w:tcW w:w="8342" w:type="dxa"/>
            <w:gridSpan w:val="2"/>
          </w:tcPr>
          <w:p w14:paraId="20D68639" w14:textId="4B57D098" w:rsidR="00A31099" w:rsidRPr="005D68AB" w:rsidRDefault="00A31099" w:rsidP="000C3D96">
            <w:pPr>
              <w:tabs>
                <w:tab w:val="left" w:pos="993"/>
              </w:tabs>
              <w:jc w:val="both"/>
              <w:rPr>
                <w:rFonts w:asciiTheme="majorHAnsi" w:hAnsiTheme="majorHAnsi" w:cstheme="majorHAnsi"/>
              </w:rPr>
            </w:pPr>
            <w:r w:rsidRPr="005D68AB">
              <w:rPr>
                <w:rFonts w:asciiTheme="majorHAnsi" w:hAnsiTheme="majorHAnsi" w:cstheme="majorHAnsi"/>
              </w:rPr>
              <w:t>W ramach ewidencji wyników badań serologicznych system musi umożliwiać:</w:t>
            </w:r>
          </w:p>
        </w:tc>
      </w:tr>
      <w:tr w:rsidR="00A31099" w:rsidRPr="005D68AB" w14:paraId="4A1F0C71" w14:textId="77777777" w:rsidTr="009F63F9">
        <w:tc>
          <w:tcPr>
            <w:tcW w:w="299" w:type="dxa"/>
            <w:vMerge/>
          </w:tcPr>
          <w:p w14:paraId="44D397FD" w14:textId="77777777" w:rsidR="00A31099" w:rsidRPr="005D68AB" w:rsidRDefault="00A31099" w:rsidP="000C3D96">
            <w:pPr>
              <w:rPr>
                <w:rFonts w:asciiTheme="majorHAnsi" w:hAnsiTheme="majorHAnsi" w:cstheme="majorHAnsi"/>
              </w:rPr>
            </w:pPr>
          </w:p>
        </w:tc>
        <w:tc>
          <w:tcPr>
            <w:tcW w:w="374" w:type="dxa"/>
            <w:vMerge w:val="restart"/>
          </w:tcPr>
          <w:p w14:paraId="047A8DBF" w14:textId="77777777" w:rsidR="00A31099" w:rsidRPr="005D68AB" w:rsidRDefault="00A31099" w:rsidP="000C3D96">
            <w:pPr>
              <w:rPr>
                <w:rFonts w:asciiTheme="majorHAnsi" w:hAnsiTheme="majorHAnsi" w:cstheme="majorHAnsi"/>
              </w:rPr>
            </w:pPr>
          </w:p>
        </w:tc>
        <w:tc>
          <w:tcPr>
            <w:tcW w:w="7968" w:type="dxa"/>
          </w:tcPr>
          <w:p w14:paraId="6C9C7AC7" w14:textId="6482582D"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ewidencję protokołów wyniku badań grup krwi i badań konsultacyjnych, </w:t>
            </w:r>
          </w:p>
        </w:tc>
      </w:tr>
      <w:tr w:rsidR="00A31099" w:rsidRPr="005D68AB" w14:paraId="19BAC66B" w14:textId="77777777" w:rsidTr="009F63F9">
        <w:tc>
          <w:tcPr>
            <w:tcW w:w="299" w:type="dxa"/>
            <w:vMerge/>
          </w:tcPr>
          <w:p w14:paraId="242D3779" w14:textId="77777777" w:rsidR="00A31099" w:rsidRPr="005D68AB" w:rsidRDefault="00A31099" w:rsidP="000C3D96">
            <w:pPr>
              <w:rPr>
                <w:rFonts w:asciiTheme="majorHAnsi" w:hAnsiTheme="majorHAnsi" w:cstheme="majorHAnsi"/>
              </w:rPr>
            </w:pPr>
          </w:p>
        </w:tc>
        <w:tc>
          <w:tcPr>
            <w:tcW w:w="374" w:type="dxa"/>
            <w:vMerge/>
          </w:tcPr>
          <w:p w14:paraId="75B5F06D" w14:textId="77777777" w:rsidR="00A31099" w:rsidRPr="005D68AB" w:rsidRDefault="00A31099" w:rsidP="000C3D96">
            <w:pPr>
              <w:rPr>
                <w:rFonts w:asciiTheme="majorHAnsi" w:hAnsiTheme="majorHAnsi" w:cstheme="majorHAnsi"/>
              </w:rPr>
            </w:pPr>
          </w:p>
        </w:tc>
        <w:tc>
          <w:tcPr>
            <w:tcW w:w="7968" w:type="dxa"/>
          </w:tcPr>
          <w:p w14:paraId="5FD56CC6" w14:textId="777DA23E"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wystawienie wyniku grupy krwi w wersji opisowej, </w:t>
            </w:r>
          </w:p>
        </w:tc>
      </w:tr>
      <w:tr w:rsidR="00A31099" w:rsidRPr="005D68AB" w14:paraId="73D6EC68" w14:textId="77777777" w:rsidTr="009F63F9">
        <w:tc>
          <w:tcPr>
            <w:tcW w:w="299" w:type="dxa"/>
            <w:vMerge/>
          </w:tcPr>
          <w:p w14:paraId="2D5AAC39" w14:textId="77777777" w:rsidR="00A31099" w:rsidRPr="005D68AB" w:rsidRDefault="00A31099" w:rsidP="000C3D96">
            <w:pPr>
              <w:rPr>
                <w:rFonts w:asciiTheme="majorHAnsi" w:hAnsiTheme="majorHAnsi" w:cstheme="majorHAnsi"/>
              </w:rPr>
            </w:pPr>
          </w:p>
        </w:tc>
        <w:tc>
          <w:tcPr>
            <w:tcW w:w="374" w:type="dxa"/>
            <w:vMerge/>
          </w:tcPr>
          <w:p w14:paraId="0A8DC6C6" w14:textId="77777777" w:rsidR="00A31099" w:rsidRPr="005D68AB" w:rsidRDefault="00A31099" w:rsidP="000C3D96">
            <w:pPr>
              <w:rPr>
                <w:rFonts w:asciiTheme="majorHAnsi" w:hAnsiTheme="majorHAnsi" w:cstheme="majorHAnsi"/>
              </w:rPr>
            </w:pPr>
          </w:p>
        </w:tc>
        <w:tc>
          <w:tcPr>
            <w:tcW w:w="7968" w:type="dxa"/>
          </w:tcPr>
          <w:p w14:paraId="7C0F5904" w14:textId="29C613F2" w:rsidR="00A31099" w:rsidRPr="005D68AB" w:rsidRDefault="00A31099" w:rsidP="000C3D96">
            <w:pPr>
              <w:rPr>
                <w:rFonts w:asciiTheme="majorHAnsi" w:hAnsiTheme="majorHAnsi" w:cstheme="majorHAnsi"/>
              </w:rPr>
            </w:pPr>
            <w:r w:rsidRPr="005D68AB">
              <w:rPr>
                <w:rFonts w:asciiTheme="majorHAnsi" w:hAnsiTheme="majorHAnsi" w:cstheme="majorHAnsi"/>
              </w:rPr>
              <w:t>podgląd listy zleconych badań według oddziału zlecającego, zawierającej dane pacjenta: id pacjenta zewnętrzne, imię, nazwisko, PESEL (w przypadku braku daty urodzenia dla NN - Nr księgi głównej), ilość, lekarza zamawiającego.</w:t>
            </w:r>
          </w:p>
        </w:tc>
      </w:tr>
      <w:tr w:rsidR="00A31099" w:rsidRPr="005D68AB" w14:paraId="408C3AE1" w14:textId="77777777" w:rsidTr="009F63F9">
        <w:tc>
          <w:tcPr>
            <w:tcW w:w="299" w:type="dxa"/>
            <w:vMerge/>
          </w:tcPr>
          <w:p w14:paraId="173838A9" w14:textId="77777777" w:rsidR="00A31099" w:rsidRPr="005D68AB" w:rsidRDefault="00A31099" w:rsidP="000C3D96">
            <w:pPr>
              <w:rPr>
                <w:rFonts w:asciiTheme="majorHAnsi" w:hAnsiTheme="majorHAnsi" w:cstheme="majorHAnsi"/>
              </w:rPr>
            </w:pPr>
          </w:p>
        </w:tc>
        <w:tc>
          <w:tcPr>
            <w:tcW w:w="374" w:type="dxa"/>
            <w:vMerge/>
          </w:tcPr>
          <w:p w14:paraId="62E26E01" w14:textId="77777777" w:rsidR="00A31099" w:rsidRPr="005D68AB" w:rsidRDefault="00A31099" w:rsidP="000C3D96">
            <w:pPr>
              <w:rPr>
                <w:rFonts w:asciiTheme="majorHAnsi" w:hAnsiTheme="majorHAnsi" w:cstheme="majorHAnsi"/>
              </w:rPr>
            </w:pPr>
          </w:p>
        </w:tc>
        <w:tc>
          <w:tcPr>
            <w:tcW w:w="7968" w:type="dxa"/>
          </w:tcPr>
          <w:p w14:paraId="23A30890" w14:textId="2EF7E24A" w:rsidR="00A31099" w:rsidRPr="005D68AB" w:rsidRDefault="00A31099" w:rsidP="000C3D96">
            <w:pPr>
              <w:rPr>
                <w:rFonts w:asciiTheme="majorHAnsi" w:hAnsiTheme="majorHAnsi" w:cstheme="majorHAnsi"/>
              </w:rPr>
            </w:pPr>
            <w:r w:rsidRPr="005D68AB">
              <w:rPr>
                <w:rFonts w:asciiTheme="majorHAnsi" w:hAnsiTheme="majorHAnsi" w:cstheme="majorHAnsi"/>
              </w:rPr>
              <w:t>modyfikację, wyświetlanie i zatwierdzanie wyników dla uprawnionych osób. Szczegóły badania zawierające informacje o wykonanej grupie krwi, szczegółowo oznaczonych fenotypów (również siła aglutynacji), ich potwierdzenie, oznaczenie przeciwciał, BTA, dane osoby wykonującej i osoby autoryzującej badanie oraz informacje o dacie i godzinie pobrania próbki. Możliwość wpisania zewnętrznego numeru badania potwierdzającego wykonywane badanie grupy krwi wraz z możliwością podpięcia pliku ze skanem wyniku,</w:t>
            </w:r>
          </w:p>
        </w:tc>
      </w:tr>
      <w:tr w:rsidR="00A31099" w:rsidRPr="005D68AB" w14:paraId="5D3E1B39" w14:textId="77777777" w:rsidTr="009F63F9">
        <w:tc>
          <w:tcPr>
            <w:tcW w:w="299" w:type="dxa"/>
            <w:vMerge/>
          </w:tcPr>
          <w:p w14:paraId="5EBB96EA" w14:textId="77777777" w:rsidR="00A31099" w:rsidRPr="005D68AB" w:rsidRDefault="00A31099" w:rsidP="000C3D96">
            <w:pPr>
              <w:rPr>
                <w:rFonts w:asciiTheme="majorHAnsi" w:hAnsiTheme="majorHAnsi" w:cstheme="majorHAnsi"/>
              </w:rPr>
            </w:pPr>
          </w:p>
        </w:tc>
        <w:tc>
          <w:tcPr>
            <w:tcW w:w="374" w:type="dxa"/>
            <w:vMerge/>
          </w:tcPr>
          <w:p w14:paraId="5D996C4B" w14:textId="77777777" w:rsidR="00A31099" w:rsidRPr="005D68AB" w:rsidRDefault="00A31099" w:rsidP="000C3D96">
            <w:pPr>
              <w:rPr>
                <w:rFonts w:asciiTheme="majorHAnsi" w:hAnsiTheme="majorHAnsi" w:cstheme="majorHAnsi"/>
              </w:rPr>
            </w:pPr>
          </w:p>
        </w:tc>
        <w:tc>
          <w:tcPr>
            <w:tcW w:w="7968" w:type="dxa"/>
          </w:tcPr>
          <w:p w14:paraId="61DC588E" w14:textId="76B0ED46" w:rsidR="00A31099" w:rsidRPr="005D68AB" w:rsidRDefault="00A31099" w:rsidP="000C3D96">
            <w:pPr>
              <w:rPr>
                <w:rFonts w:asciiTheme="majorHAnsi" w:hAnsiTheme="majorHAnsi" w:cstheme="majorHAnsi"/>
              </w:rPr>
            </w:pPr>
            <w:r w:rsidRPr="005D68AB">
              <w:rPr>
                <w:rFonts w:asciiTheme="majorHAnsi" w:hAnsiTheme="majorHAnsi" w:cstheme="majorHAnsi"/>
              </w:rPr>
              <w:t>ewidencję protokołu wyniku prób zgodności,</w:t>
            </w:r>
          </w:p>
        </w:tc>
      </w:tr>
      <w:tr w:rsidR="00A31099" w:rsidRPr="005D68AB" w14:paraId="77761C8A" w14:textId="77777777" w:rsidTr="009F63F9">
        <w:tc>
          <w:tcPr>
            <w:tcW w:w="299" w:type="dxa"/>
            <w:vMerge/>
          </w:tcPr>
          <w:p w14:paraId="32A7392B" w14:textId="77777777" w:rsidR="00A31099" w:rsidRPr="005D68AB" w:rsidRDefault="00A31099" w:rsidP="000C3D96">
            <w:pPr>
              <w:rPr>
                <w:rFonts w:asciiTheme="majorHAnsi" w:hAnsiTheme="majorHAnsi" w:cstheme="majorHAnsi"/>
              </w:rPr>
            </w:pPr>
          </w:p>
        </w:tc>
        <w:tc>
          <w:tcPr>
            <w:tcW w:w="374" w:type="dxa"/>
            <w:vMerge/>
          </w:tcPr>
          <w:p w14:paraId="5448E9D5" w14:textId="77777777" w:rsidR="00A31099" w:rsidRPr="005D68AB" w:rsidRDefault="00A31099" w:rsidP="000C3D96">
            <w:pPr>
              <w:rPr>
                <w:rFonts w:asciiTheme="majorHAnsi" w:hAnsiTheme="majorHAnsi" w:cstheme="majorHAnsi"/>
              </w:rPr>
            </w:pPr>
          </w:p>
        </w:tc>
        <w:tc>
          <w:tcPr>
            <w:tcW w:w="7968" w:type="dxa"/>
          </w:tcPr>
          <w:p w14:paraId="0C3F6799" w14:textId="7C8B7FB3" w:rsidR="00A31099" w:rsidRPr="005D68AB" w:rsidRDefault="00A31099" w:rsidP="000C3D96">
            <w:pPr>
              <w:rPr>
                <w:rFonts w:asciiTheme="majorHAnsi" w:hAnsiTheme="majorHAnsi" w:cstheme="majorHAnsi"/>
              </w:rPr>
            </w:pPr>
            <w:r w:rsidRPr="005D68AB">
              <w:rPr>
                <w:rFonts w:asciiTheme="majorHAnsi" w:hAnsiTheme="majorHAnsi" w:cstheme="majorHAnsi"/>
              </w:rPr>
              <w:t>ewidencję protokołu próby zgodności dla noworodków,</w:t>
            </w:r>
          </w:p>
        </w:tc>
      </w:tr>
      <w:tr w:rsidR="00A31099" w:rsidRPr="005D68AB" w14:paraId="26B418E8" w14:textId="77777777" w:rsidTr="009F63F9">
        <w:tc>
          <w:tcPr>
            <w:tcW w:w="299" w:type="dxa"/>
            <w:vMerge/>
          </w:tcPr>
          <w:p w14:paraId="0931D0AC" w14:textId="77777777" w:rsidR="00A31099" w:rsidRPr="005D68AB" w:rsidRDefault="00A31099" w:rsidP="000C3D96">
            <w:pPr>
              <w:rPr>
                <w:rFonts w:asciiTheme="majorHAnsi" w:hAnsiTheme="majorHAnsi" w:cstheme="majorHAnsi"/>
              </w:rPr>
            </w:pPr>
          </w:p>
        </w:tc>
        <w:tc>
          <w:tcPr>
            <w:tcW w:w="374" w:type="dxa"/>
            <w:vMerge/>
          </w:tcPr>
          <w:p w14:paraId="571F17BF" w14:textId="77777777" w:rsidR="00A31099" w:rsidRPr="005D68AB" w:rsidRDefault="00A31099" w:rsidP="000C3D96">
            <w:pPr>
              <w:rPr>
                <w:rFonts w:asciiTheme="majorHAnsi" w:hAnsiTheme="majorHAnsi" w:cstheme="majorHAnsi"/>
              </w:rPr>
            </w:pPr>
          </w:p>
        </w:tc>
        <w:tc>
          <w:tcPr>
            <w:tcW w:w="7968" w:type="dxa"/>
          </w:tcPr>
          <w:p w14:paraId="5EDEDC3E" w14:textId="0EAEFE2D" w:rsidR="00A31099" w:rsidRPr="005D68AB" w:rsidRDefault="00A31099" w:rsidP="000C3D96">
            <w:pPr>
              <w:rPr>
                <w:rFonts w:asciiTheme="majorHAnsi" w:hAnsiTheme="majorHAnsi" w:cstheme="majorHAnsi"/>
              </w:rPr>
            </w:pPr>
            <w:r w:rsidRPr="005D68AB">
              <w:rPr>
                <w:rFonts w:asciiTheme="majorHAnsi" w:hAnsiTheme="majorHAnsi" w:cstheme="majorHAnsi"/>
              </w:rPr>
              <w:t>możliwość wyszukiwanie badań wg kryteriów: kodu/nazwy badania, nazwisko i imię pacjenta, PESEL, status badania, nr badania),</w:t>
            </w:r>
          </w:p>
        </w:tc>
      </w:tr>
      <w:tr w:rsidR="00A31099" w:rsidRPr="005D68AB" w14:paraId="11AAFDB1" w14:textId="77777777" w:rsidTr="009F63F9">
        <w:tc>
          <w:tcPr>
            <w:tcW w:w="299" w:type="dxa"/>
            <w:vMerge/>
          </w:tcPr>
          <w:p w14:paraId="662C42B6" w14:textId="77777777" w:rsidR="00A31099" w:rsidRPr="005D68AB" w:rsidRDefault="00A31099" w:rsidP="000C3D96">
            <w:pPr>
              <w:rPr>
                <w:rFonts w:asciiTheme="majorHAnsi" w:hAnsiTheme="majorHAnsi" w:cstheme="majorHAnsi"/>
              </w:rPr>
            </w:pPr>
          </w:p>
        </w:tc>
        <w:tc>
          <w:tcPr>
            <w:tcW w:w="374" w:type="dxa"/>
            <w:vMerge/>
          </w:tcPr>
          <w:p w14:paraId="4B08366E" w14:textId="77777777" w:rsidR="00A31099" w:rsidRPr="005D68AB" w:rsidRDefault="00A31099" w:rsidP="000C3D96">
            <w:pPr>
              <w:rPr>
                <w:rFonts w:asciiTheme="majorHAnsi" w:hAnsiTheme="majorHAnsi" w:cstheme="majorHAnsi"/>
              </w:rPr>
            </w:pPr>
          </w:p>
        </w:tc>
        <w:tc>
          <w:tcPr>
            <w:tcW w:w="7968" w:type="dxa"/>
          </w:tcPr>
          <w:p w14:paraId="151CEC89" w14:textId="6A59B978" w:rsidR="00A31099" w:rsidRPr="005D68AB" w:rsidRDefault="00A31099" w:rsidP="000C3D96">
            <w:pPr>
              <w:rPr>
                <w:rFonts w:asciiTheme="majorHAnsi" w:hAnsiTheme="majorHAnsi" w:cstheme="majorHAnsi"/>
              </w:rPr>
            </w:pPr>
            <w:r w:rsidRPr="005D68AB">
              <w:rPr>
                <w:rFonts w:asciiTheme="majorHAnsi" w:hAnsiTheme="majorHAnsi" w:cstheme="majorHAnsi"/>
              </w:rPr>
              <w:t>system ostrzeżeń o zmianie już zatwierdzonych wyników – grupa krwi, przeciwciała,</w:t>
            </w:r>
          </w:p>
        </w:tc>
      </w:tr>
      <w:tr w:rsidR="00A31099" w:rsidRPr="005D68AB" w14:paraId="7FCADBDD" w14:textId="77777777" w:rsidTr="009F63F9">
        <w:tc>
          <w:tcPr>
            <w:tcW w:w="299" w:type="dxa"/>
            <w:vMerge/>
          </w:tcPr>
          <w:p w14:paraId="67D3326F" w14:textId="77777777" w:rsidR="00A31099" w:rsidRPr="005D68AB" w:rsidRDefault="00A31099" w:rsidP="000C3D96">
            <w:pPr>
              <w:rPr>
                <w:rFonts w:asciiTheme="majorHAnsi" w:hAnsiTheme="majorHAnsi" w:cstheme="majorHAnsi"/>
              </w:rPr>
            </w:pPr>
          </w:p>
        </w:tc>
        <w:tc>
          <w:tcPr>
            <w:tcW w:w="374" w:type="dxa"/>
            <w:vMerge/>
          </w:tcPr>
          <w:p w14:paraId="2C42C2F0" w14:textId="77777777" w:rsidR="00A31099" w:rsidRPr="005D68AB" w:rsidRDefault="00A31099" w:rsidP="000C3D96">
            <w:pPr>
              <w:rPr>
                <w:rFonts w:asciiTheme="majorHAnsi" w:hAnsiTheme="majorHAnsi" w:cstheme="majorHAnsi"/>
              </w:rPr>
            </w:pPr>
          </w:p>
        </w:tc>
        <w:tc>
          <w:tcPr>
            <w:tcW w:w="7968" w:type="dxa"/>
          </w:tcPr>
          <w:p w14:paraId="183D3945" w14:textId="0F2D287B" w:rsidR="00A31099" w:rsidRPr="005D68AB" w:rsidRDefault="00A31099" w:rsidP="000C3D96">
            <w:pPr>
              <w:rPr>
                <w:rFonts w:asciiTheme="majorHAnsi" w:hAnsiTheme="majorHAnsi" w:cstheme="majorHAnsi"/>
              </w:rPr>
            </w:pPr>
            <w:r w:rsidRPr="005D68AB">
              <w:rPr>
                <w:rFonts w:asciiTheme="majorHAnsi" w:hAnsiTheme="majorHAnsi" w:cstheme="majorHAnsi"/>
              </w:rPr>
              <w:t>podgląd listy wykonanych badań od numeru badania do numeru badania - wydruk listy (dane zawarte na liście to: numer badania, nazwisko i imię pacjenta, data urodzenia, grupa krwi, oddział zlecający),</w:t>
            </w:r>
          </w:p>
        </w:tc>
      </w:tr>
      <w:tr w:rsidR="00A31099" w:rsidRPr="005D68AB" w14:paraId="10499DA9" w14:textId="77777777" w:rsidTr="009F63F9">
        <w:tc>
          <w:tcPr>
            <w:tcW w:w="299" w:type="dxa"/>
            <w:vMerge/>
          </w:tcPr>
          <w:p w14:paraId="24619849" w14:textId="77777777" w:rsidR="00A31099" w:rsidRPr="005D68AB" w:rsidRDefault="00A31099" w:rsidP="000C3D96">
            <w:pPr>
              <w:rPr>
                <w:rFonts w:asciiTheme="majorHAnsi" w:hAnsiTheme="majorHAnsi" w:cstheme="majorHAnsi"/>
              </w:rPr>
            </w:pPr>
          </w:p>
        </w:tc>
        <w:tc>
          <w:tcPr>
            <w:tcW w:w="374" w:type="dxa"/>
            <w:vMerge/>
          </w:tcPr>
          <w:p w14:paraId="4F1BEAAE" w14:textId="77777777" w:rsidR="00A31099" w:rsidRPr="005D68AB" w:rsidRDefault="00A31099" w:rsidP="000C3D96">
            <w:pPr>
              <w:rPr>
                <w:rFonts w:asciiTheme="majorHAnsi" w:hAnsiTheme="majorHAnsi" w:cstheme="majorHAnsi"/>
              </w:rPr>
            </w:pPr>
          </w:p>
        </w:tc>
        <w:tc>
          <w:tcPr>
            <w:tcW w:w="7968" w:type="dxa"/>
          </w:tcPr>
          <w:p w14:paraId="7D06FDF5" w14:textId="5276C223" w:rsidR="00A31099" w:rsidRPr="005D68AB" w:rsidRDefault="00A31099" w:rsidP="000C3D96">
            <w:pPr>
              <w:rPr>
                <w:rFonts w:asciiTheme="majorHAnsi" w:hAnsiTheme="majorHAnsi" w:cstheme="majorHAnsi"/>
              </w:rPr>
            </w:pPr>
            <w:r w:rsidRPr="005D68AB">
              <w:rPr>
                <w:rFonts w:asciiTheme="majorHAnsi" w:hAnsiTheme="majorHAnsi" w:cstheme="majorHAnsi"/>
              </w:rPr>
              <w:t>możliwość uzupełnienia badania i zatwierdzenia wyniku ostatecznego po uzyskaniu wyniku np. badania konsultacyjnego,</w:t>
            </w:r>
          </w:p>
        </w:tc>
      </w:tr>
      <w:tr w:rsidR="00A31099" w:rsidRPr="005D68AB" w14:paraId="46F522A0" w14:textId="77777777" w:rsidTr="009F63F9">
        <w:tc>
          <w:tcPr>
            <w:tcW w:w="299" w:type="dxa"/>
            <w:vMerge/>
          </w:tcPr>
          <w:p w14:paraId="73322765" w14:textId="77777777" w:rsidR="00A31099" w:rsidRPr="005D68AB" w:rsidRDefault="00A31099" w:rsidP="000C3D96">
            <w:pPr>
              <w:rPr>
                <w:rFonts w:asciiTheme="majorHAnsi" w:hAnsiTheme="majorHAnsi" w:cstheme="majorHAnsi"/>
              </w:rPr>
            </w:pPr>
          </w:p>
        </w:tc>
        <w:tc>
          <w:tcPr>
            <w:tcW w:w="374" w:type="dxa"/>
            <w:vMerge/>
          </w:tcPr>
          <w:p w14:paraId="661E4713" w14:textId="77777777" w:rsidR="00A31099" w:rsidRPr="005D68AB" w:rsidRDefault="00A31099" w:rsidP="000C3D96">
            <w:pPr>
              <w:rPr>
                <w:rFonts w:asciiTheme="majorHAnsi" w:hAnsiTheme="majorHAnsi" w:cstheme="majorHAnsi"/>
              </w:rPr>
            </w:pPr>
          </w:p>
        </w:tc>
        <w:tc>
          <w:tcPr>
            <w:tcW w:w="7968" w:type="dxa"/>
          </w:tcPr>
          <w:p w14:paraId="329987A2" w14:textId="31028F2F" w:rsidR="00A31099" w:rsidRPr="005D68AB" w:rsidRDefault="00A31099" w:rsidP="000C3D96">
            <w:pPr>
              <w:rPr>
                <w:rFonts w:asciiTheme="majorHAnsi" w:hAnsiTheme="majorHAnsi" w:cstheme="majorHAnsi"/>
              </w:rPr>
            </w:pPr>
            <w:r w:rsidRPr="005D68AB">
              <w:rPr>
                <w:rFonts w:asciiTheme="majorHAnsi" w:hAnsiTheme="majorHAnsi" w:cstheme="majorHAnsi"/>
              </w:rPr>
              <w:t>wyszukiwanie wg. ustalonych atrybutów dla badań np. określony układ fenotypów, obecność przeciwciał,</w:t>
            </w:r>
          </w:p>
        </w:tc>
      </w:tr>
      <w:tr w:rsidR="00A31099" w:rsidRPr="005D68AB" w14:paraId="77AB65A0" w14:textId="77777777" w:rsidTr="009F63F9">
        <w:tc>
          <w:tcPr>
            <w:tcW w:w="299" w:type="dxa"/>
            <w:vMerge/>
          </w:tcPr>
          <w:p w14:paraId="453E269F" w14:textId="77777777" w:rsidR="00A31099" w:rsidRPr="005D68AB" w:rsidRDefault="00A31099" w:rsidP="000C3D96">
            <w:pPr>
              <w:rPr>
                <w:rFonts w:asciiTheme="majorHAnsi" w:hAnsiTheme="majorHAnsi" w:cstheme="majorHAnsi"/>
              </w:rPr>
            </w:pPr>
          </w:p>
        </w:tc>
        <w:tc>
          <w:tcPr>
            <w:tcW w:w="374" w:type="dxa"/>
            <w:vMerge/>
          </w:tcPr>
          <w:p w14:paraId="7C5C7B13" w14:textId="77777777" w:rsidR="00A31099" w:rsidRPr="005D68AB" w:rsidRDefault="00A31099" w:rsidP="000C3D96">
            <w:pPr>
              <w:rPr>
                <w:rFonts w:asciiTheme="majorHAnsi" w:hAnsiTheme="majorHAnsi" w:cstheme="majorHAnsi"/>
              </w:rPr>
            </w:pPr>
          </w:p>
        </w:tc>
        <w:tc>
          <w:tcPr>
            <w:tcW w:w="7968" w:type="dxa"/>
          </w:tcPr>
          <w:p w14:paraId="02EA7587" w14:textId="4A3BC914" w:rsidR="00A31099" w:rsidRPr="005D68AB" w:rsidRDefault="00A31099" w:rsidP="000C3D96">
            <w:pPr>
              <w:rPr>
                <w:rFonts w:asciiTheme="majorHAnsi" w:hAnsiTheme="majorHAnsi" w:cstheme="majorHAnsi"/>
              </w:rPr>
            </w:pPr>
            <w:r w:rsidRPr="005D68AB">
              <w:rPr>
                <w:rFonts w:asciiTheme="majorHAnsi" w:hAnsiTheme="majorHAnsi" w:cstheme="majorHAnsi"/>
              </w:rPr>
              <w:t>sygnalizację niezgodności w wyniku w odniesieniu do wyniku pacjenta,</w:t>
            </w:r>
          </w:p>
        </w:tc>
      </w:tr>
      <w:tr w:rsidR="00A31099" w:rsidRPr="005D68AB" w14:paraId="3A1136E6" w14:textId="77777777" w:rsidTr="009F63F9">
        <w:tc>
          <w:tcPr>
            <w:tcW w:w="299" w:type="dxa"/>
            <w:vMerge/>
          </w:tcPr>
          <w:p w14:paraId="0566A411" w14:textId="77777777" w:rsidR="00A31099" w:rsidRPr="005D68AB" w:rsidRDefault="00A31099" w:rsidP="000C3D96">
            <w:pPr>
              <w:rPr>
                <w:rFonts w:asciiTheme="majorHAnsi" w:hAnsiTheme="majorHAnsi" w:cstheme="majorHAnsi"/>
              </w:rPr>
            </w:pPr>
          </w:p>
        </w:tc>
        <w:tc>
          <w:tcPr>
            <w:tcW w:w="374" w:type="dxa"/>
            <w:vMerge/>
          </w:tcPr>
          <w:p w14:paraId="4DB0CACF" w14:textId="77777777" w:rsidR="00A31099" w:rsidRPr="005D68AB" w:rsidRDefault="00A31099" w:rsidP="000C3D96">
            <w:pPr>
              <w:rPr>
                <w:rFonts w:asciiTheme="majorHAnsi" w:hAnsiTheme="majorHAnsi" w:cstheme="majorHAnsi"/>
              </w:rPr>
            </w:pPr>
          </w:p>
        </w:tc>
        <w:tc>
          <w:tcPr>
            <w:tcW w:w="7968" w:type="dxa"/>
          </w:tcPr>
          <w:p w14:paraId="12614E9A" w14:textId="729DD749" w:rsidR="00A31099" w:rsidRPr="005D68AB" w:rsidRDefault="00A31099" w:rsidP="000C3D96">
            <w:pPr>
              <w:rPr>
                <w:rFonts w:asciiTheme="majorHAnsi" w:hAnsiTheme="majorHAnsi" w:cstheme="majorHAnsi"/>
              </w:rPr>
            </w:pPr>
            <w:r w:rsidRPr="005D68AB">
              <w:rPr>
                <w:rFonts w:asciiTheme="majorHAnsi" w:hAnsiTheme="majorHAnsi" w:cstheme="majorHAnsi"/>
              </w:rPr>
              <w:t>rejestrację protokołów badań wraz z automatycznym nadaniem numeru badania zgodnie z ustalonym formatem,</w:t>
            </w:r>
          </w:p>
        </w:tc>
      </w:tr>
      <w:tr w:rsidR="00A31099" w:rsidRPr="005D68AB" w14:paraId="3C41D154" w14:textId="77777777" w:rsidTr="009F63F9">
        <w:tc>
          <w:tcPr>
            <w:tcW w:w="299" w:type="dxa"/>
            <w:vMerge/>
          </w:tcPr>
          <w:p w14:paraId="4173DDF0" w14:textId="77777777" w:rsidR="00A31099" w:rsidRPr="005D68AB" w:rsidRDefault="00A31099" w:rsidP="000C3D96">
            <w:pPr>
              <w:rPr>
                <w:rFonts w:asciiTheme="majorHAnsi" w:hAnsiTheme="majorHAnsi" w:cstheme="majorHAnsi"/>
              </w:rPr>
            </w:pPr>
          </w:p>
        </w:tc>
        <w:tc>
          <w:tcPr>
            <w:tcW w:w="374" w:type="dxa"/>
            <w:vMerge/>
          </w:tcPr>
          <w:p w14:paraId="15160580" w14:textId="77777777" w:rsidR="00A31099" w:rsidRPr="005D68AB" w:rsidRDefault="00A31099" w:rsidP="000C3D96">
            <w:pPr>
              <w:rPr>
                <w:rFonts w:asciiTheme="majorHAnsi" w:hAnsiTheme="majorHAnsi" w:cstheme="majorHAnsi"/>
              </w:rPr>
            </w:pPr>
          </w:p>
        </w:tc>
        <w:tc>
          <w:tcPr>
            <w:tcW w:w="7968" w:type="dxa"/>
          </w:tcPr>
          <w:p w14:paraId="08DDB3A7" w14:textId="2C58EF40" w:rsidR="00A31099" w:rsidRPr="005D68AB" w:rsidRDefault="00A31099" w:rsidP="000C3D96">
            <w:pPr>
              <w:rPr>
                <w:rFonts w:asciiTheme="majorHAnsi" w:hAnsiTheme="majorHAnsi" w:cstheme="majorHAnsi"/>
              </w:rPr>
            </w:pPr>
            <w:r w:rsidRPr="005D68AB">
              <w:rPr>
                <w:rFonts w:asciiTheme="majorHAnsi" w:hAnsiTheme="majorHAnsi" w:cstheme="majorHAnsi"/>
              </w:rPr>
              <w:t>wydruk etykiety z numerem badania i kodem paskowym. Etykieta w formacie pdf.</w:t>
            </w:r>
          </w:p>
        </w:tc>
      </w:tr>
      <w:tr w:rsidR="00A31099" w:rsidRPr="005D68AB" w14:paraId="0D8E989C" w14:textId="77777777" w:rsidTr="009F63F9">
        <w:tc>
          <w:tcPr>
            <w:tcW w:w="299" w:type="dxa"/>
            <w:vMerge/>
          </w:tcPr>
          <w:p w14:paraId="44085E2E" w14:textId="77777777" w:rsidR="00A31099" w:rsidRPr="005D68AB" w:rsidRDefault="00A31099" w:rsidP="000C3D96">
            <w:pPr>
              <w:rPr>
                <w:rFonts w:asciiTheme="majorHAnsi" w:hAnsiTheme="majorHAnsi" w:cstheme="majorHAnsi"/>
              </w:rPr>
            </w:pPr>
          </w:p>
        </w:tc>
        <w:tc>
          <w:tcPr>
            <w:tcW w:w="374" w:type="dxa"/>
            <w:vMerge/>
          </w:tcPr>
          <w:p w14:paraId="1011DC50" w14:textId="77777777" w:rsidR="00A31099" w:rsidRPr="005D68AB" w:rsidRDefault="00A31099" w:rsidP="000C3D96">
            <w:pPr>
              <w:rPr>
                <w:rFonts w:asciiTheme="majorHAnsi" w:hAnsiTheme="majorHAnsi" w:cstheme="majorHAnsi"/>
              </w:rPr>
            </w:pPr>
          </w:p>
        </w:tc>
        <w:tc>
          <w:tcPr>
            <w:tcW w:w="7968" w:type="dxa"/>
          </w:tcPr>
          <w:p w14:paraId="183D9520" w14:textId="6ADF3B18" w:rsidR="00A31099" w:rsidRPr="005D68AB" w:rsidRDefault="00A31099" w:rsidP="000C3D96">
            <w:pPr>
              <w:rPr>
                <w:rFonts w:asciiTheme="majorHAnsi" w:hAnsiTheme="majorHAnsi" w:cstheme="majorHAnsi"/>
              </w:rPr>
            </w:pPr>
            <w:r w:rsidRPr="005D68AB">
              <w:rPr>
                <w:rFonts w:asciiTheme="majorHAnsi" w:hAnsiTheme="majorHAnsi" w:cstheme="majorHAnsi"/>
              </w:rPr>
              <w:t>obsługę statusów zlecenia co najmniej: nowe, zatwierdzone, wykonane, anulowane,</w:t>
            </w:r>
          </w:p>
        </w:tc>
      </w:tr>
      <w:tr w:rsidR="00A31099" w:rsidRPr="005D68AB" w14:paraId="7D9B5905" w14:textId="77777777" w:rsidTr="009F63F9">
        <w:tc>
          <w:tcPr>
            <w:tcW w:w="299" w:type="dxa"/>
            <w:vMerge/>
          </w:tcPr>
          <w:p w14:paraId="3281640D" w14:textId="77777777" w:rsidR="00A31099" w:rsidRPr="005D68AB" w:rsidRDefault="00A31099" w:rsidP="000C3D96">
            <w:pPr>
              <w:rPr>
                <w:rFonts w:asciiTheme="majorHAnsi" w:hAnsiTheme="majorHAnsi" w:cstheme="majorHAnsi"/>
              </w:rPr>
            </w:pPr>
          </w:p>
        </w:tc>
        <w:tc>
          <w:tcPr>
            <w:tcW w:w="374" w:type="dxa"/>
            <w:vMerge/>
          </w:tcPr>
          <w:p w14:paraId="28E81639" w14:textId="77777777" w:rsidR="00A31099" w:rsidRPr="005D68AB" w:rsidRDefault="00A31099" w:rsidP="000C3D96">
            <w:pPr>
              <w:rPr>
                <w:rFonts w:asciiTheme="majorHAnsi" w:hAnsiTheme="majorHAnsi" w:cstheme="majorHAnsi"/>
              </w:rPr>
            </w:pPr>
          </w:p>
        </w:tc>
        <w:tc>
          <w:tcPr>
            <w:tcW w:w="7968" w:type="dxa"/>
          </w:tcPr>
          <w:p w14:paraId="6AA957D4" w14:textId="10EB078D" w:rsidR="00A31099" w:rsidRPr="005D68AB" w:rsidRDefault="00A31099" w:rsidP="000C3D96">
            <w:pPr>
              <w:rPr>
                <w:rFonts w:asciiTheme="majorHAnsi" w:hAnsiTheme="majorHAnsi" w:cstheme="majorHAnsi"/>
              </w:rPr>
            </w:pPr>
            <w:r w:rsidRPr="005D68AB">
              <w:rPr>
                <w:rFonts w:asciiTheme="majorHAnsi" w:hAnsiTheme="majorHAnsi" w:cstheme="majorHAnsi"/>
              </w:rPr>
              <w:t>generowanie raportu zawierającego podsumowanie ilości wykonanych badań dla danego oddziału</w:t>
            </w:r>
          </w:p>
        </w:tc>
      </w:tr>
      <w:tr w:rsidR="00A31099" w:rsidRPr="005D68AB" w14:paraId="732074C6" w14:textId="77777777" w:rsidTr="009F63F9">
        <w:tc>
          <w:tcPr>
            <w:tcW w:w="299" w:type="dxa"/>
            <w:vMerge/>
          </w:tcPr>
          <w:p w14:paraId="4BB3226E" w14:textId="77777777" w:rsidR="00A31099" w:rsidRPr="005D68AB" w:rsidRDefault="00A31099" w:rsidP="000C3D96">
            <w:pPr>
              <w:rPr>
                <w:rFonts w:asciiTheme="majorHAnsi" w:hAnsiTheme="majorHAnsi" w:cstheme="majorHAnsi"/>
              </w:rPr>
            </w:pPr>
          </w:p>
        </w:tc>
        <w:tc>
          <w:tcPr>
            <w:tcW w:w="8342" w:type="dxa"/>
            <w:gridSpan w:val="2"/>
          </w:tcPr>
          <w:p w14:paraId="5EF188F8" w14:textId="531095ED" w:rsidR="00A31099" w:rsidRPr="005D68AB" w:rsidRDefault="00A31099" w:rsidP="000C3D96">
            <w:pPr>
              <w:tabs>
                <w:tab w:val="left" w:pos="993"/>
              </w:tabs>
              <w:jc w:val="both"/>
              <w:rPr>
                <w:rFonts w:asciiTheme="majorHAnsi" w:hAnsiTheme="majorHAnsi" w:cstheme="majorHAnsi"/>
              </w:rPr>
            </w:pPr>
            <w:r w:rsidRPr="005D68AB">
              <w:rPr>
                <w:rFonts w:asciiTheme="majorHAnsi" w:hAnsiTheme="majorHAnsi" w:cstheme="majorHAnsi"/>
              </w:rPr>
              <w:t xml:space="preserve">System musi umożliwiać wydruk wyników badań w szczególności badania konsultacyjne, grupy krwi wraz z informacjami o oznaczonych fenotypach </w:t>
            </w:r>
            <w:r w:rsidRPr="005D68AB">
              <w:rPr>
                <w:rFonts w:asciiTheme="majorHAnsi" w:hAnsiTheme="majorHAnsi" w:cstheme="majorHAnsi"/>
              </w:rPr>
              <w:br/>
              <w:t>i przeciwciałach, możliwość przekazania informacji o potwierdzonych wynikach badań do systemu HIS. Wydruk wyników powinien być dostosowany do wymogów przedmiotowych przepisów prawa.</w:t>
            </w:r>
          </w:p>
        </w:tc>
      </w:tr>
      <w:tr w:rsidR="00A31099" w:rsidRPr="005D68AB" w14:paraId="14BCDB5D" w14:textId="77777777" w:rsidTr="009F63F9">
        <w:tc>
          <w:tcPr>
            <w:tcW w:w="299" w:type="dxa"/>
            <w:vMerge/>
          </w:tcPr>
          <w:p w14:paraId="3F2CB23C" w14:textId="77777777" w:rsidR="00A31099" w:rsidRPr="005D68AB" w:rsidRDefault="00A31099" w:rsidP="000C3D96">
            <w:pPr>
              <w:rPr>
                <w:rFonts w:asciiTheme="majorHAnsi" w:hAnsiTheme="majorHAnsi" w:cstheme="majorHAnsi"/>
              </w:rPr>
            </w:pPr>
          </w:p>
        </w:tc>
        <w:tc>
          <w:tcPr>
            <w:tcW w:w="8342" w:type="dxa"/>
            <w:gridSpan w:val="2"/>
          </w:tcPr>
          <w:p w14:paraId="194C0732" w14:textId="6174E020" w:rsidR="00A31099" w:rsidRPr="005D68AB" w:rsidRDefault="00A31099" w:rsidP="000C3D96">
            <w:pPr>
              <w:tabs>
                <w:tab w:val="left" w:pos="993"/>
              </w:tabs>
              <w:jc w:val="both"/>
              <w:rPr>
                <w:rFonts w:asciiTheme="majorHAnsi" w:hAnsiTheme="majorHAnsi" w:cstheme="majorHAnsi"/>
              </w:rPr>
            </w:pPr>
            <w:r w:rsidRPr="005D68AB">
              <w:rPr>
                <w:rFonts w:asciiTheme="majorHAnsi" w:hAnsiTheme="majorHAnsi" w:cstheme="majorHAnsi"/>
              </w:rPr>
              <w:t xml:space="preserve">System musi umożliwiać wydruk wyników prób zgodności dla dorosłych i noworodków. W przypadku noworodków możliwość odnotowania danych matki. Wydruk wyniku powinien być dostosowany do wymogów przedmiotowych przepisów prawa. </w:t>
            </w:r>
          </w:p>
        </w:tc>
      </w:tr>
      <w:tr w:rsidR="00A31099" w:rsidRPr="005D68AB" w14:paraId="626939E0" w14:textId="77777777" w:rsidTr="009F63F9">
        <w:tc>
          <w:tcPr>
            <w:tcW w:w="299" w:type="dxa"/>
            <w:vMerge/>
          </w:tcPr>
          <w:p w14:paraId="2C383C3A" w14:textId="77777777" w:rsidR="00A31099" w:rsidRPr="005D68AB" w:rsidRDefault="00A31099" w:rsidP="000C3D96">
            <w:pPr>
              <w:rPr>
                <w:rFonts w:asciiTheme="majorHAnsi" w:hAnsiTheme="majorHAnsi" w:cstheme="majorHAnsi"/>
              </w:rPr>
            </w:pPr>
          </w:p>
        </w:tc>
        <w:tc>
          <w:tcPr>
            <w:tcW w:w="8342" w:type="dxa"/>
            <w:gridSpan w:val="2"/>
          </w:tcPr>
          <w:p w14:paraId="24A17DF1" w14:textId="1A457F67" w:rsidR="00A31099" w:rsidRPr="005D68AB" w:rsidRDefault="00A31099" w:rsidP="000C3D96">
            <w:pPr>
              <w:tabs>
                <w:tab w:val="left" w:pos="993"/>
              </w:tabs>
              <w:jc w:val="both"/>
              <w:rPr>
                <w:rFonts w:asciiTheme="majorHAnsi" w:hAnsiTheme="majorHAnsi" w:cstheme="majorHAnsi"/>
              </w:rPr>
            </w:pPr>
            <w:r w:rsidRPr="005D68AB">
              <w:rPr>
                <w:rFonts w:asciiTheme="majorHAnsi" w:hAnsiTheme="majorHAnsi" w:cstheme="majorHAnsi"/>
              </w:rPr>
              <w:t>W ramach ewidencji danych pacjentów na potrzeby serologii system musi umożliwiać:</w:t>
            </w:r>
          </w:p>
        </w:tc>
      </w:tr>
      <w:tr w:rsidR="00A31099" w:rsidRPr="005D68AB" w14:paraId="2DB6B08C" w14:textId="77777777" w:rsidTr="009F63F9">
        <w:tc>
          <w:tcPr>
            <w:tcW w:w="299" w:type="dxa"/>
            <w:vMerge/>
          </w:tcPr>
          <w:p w14:paraId="79DE3078" w14:textId="77777777" w:rsidR="00A31099" w:rsidRPr="005D68AB" w:rsidRDefault="00A31099" w:rsidP="000C3D96">
            <w:pPr>
              <w:rPr>
                <w:rFonts w:asciiTheme="majorHAnsi" w:hAnsiTheme="majorHAnsi" w:cstheme="majorHAnsi"/>
              </w:rPr>
            </w:pPr>
          </w:p>
        </w:tc>
        <w:tc>
          <w:tcPr>
            <w:tcW w:w="374" w:type="dxa"/>
            <w:vMerge w:val="restart"/>
          </w:tcPr>
          <w:p w14:paraId="5BF67396" w14:textId="77777777" w:rsidR="00A31099" w:rsidRPr="005D68AB" w:rsidRDefault="00A31099" w:rsidP="000C3D96">
            <w:pPr>
              <w:rPr>
                <w:rFonts w:asciiTheme="majorHAnsi" w:hAnsiTheme="majorHAnsi" w:cstheme="majorHAnsi"/>
              </w:rPr>
            </w:pPr>
          </w:p>
        </w:tc>
        <w:tc>
          <w:tcPr>
            <w:tcW w:w="7968" w:type="dxa"/>
          </w:tcPr>
          <w:p w14:paraId="18BD3569" w14:textId="7B355247"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ewidencje podstawowych danych osobowych pacjenta: Imię i nazwisko pacjenta, Grupa krwi (źródło Pracownia Serologii); Grupa krwi (źródło system szpitalny HIS); PESEL; Płeć; Szpitalny identyfikator pacjenta; Data rejestracji; Waga; Numer telefonu, </w:t>
            </w:r>
          </w:p>
        </w:tc>
      </w:tr>
      <w:tr w:rsidR="00A31099" w:rsidRPr="005D68AB" w14:paraId="3849A223" w14:textId="77777777" w:rsidTr="009F63F9">
        <w:tc>
          <w:tcPr>
            <w:tcW w:w="299" w:type="dxa"/>
            <w:vMerge/>
          </w:tcPr>
          <w:p w14:paraId="549FB590" w14:textId="77777777" w:rsidR="00A31099" w:rsidRPr="005D68AB" w:rsidRDefault="00A31099" w:rsidP="000C3D96">
            <w:pPr>
              <w:rPr>
                <w:rFonts w:asciiTheme="majorHAnsi" w:hAnsiTheme="majorHAnsi" w:cstheme="majorHAnsi"/>
              </w:rPr>
            </w:pPr>
          </w:p>
        </w:tc>
        <w:tc>
          <w:tcPr>
            <w:tcW w:w="374" w:type="dxa"/>
            <w:vMerge/>
          </w:tcPr>
          <w:p w14:paraId="0E0532D4" w14:textId="77777777" w:rsidR="00A31099" w:rsidRPr="005D68AB" w:rsidRDefault="00A31099" w:rsidP="000C3D96">
            <w:pPr>
              <w:rPr>
                <w:rFonts w:asciiTheme="majorHAnsi" w:hAnsiTheme="majorHAnsi" w:cstheme="majorHAnsi"/>
              </w:rPr>
            </w:pPr>
          </w:p>
        </w:tc>
        <w:tc>
          <w:tcPr>
            <w:tcW w:w="7968" w:type="dxa"/>
          </w:tcPr>
          <w:p w14:paraId="787B9680" w14:textId="47A26E72"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ewidencje danych pacjentów NN oraz automatycznej aktualizacji danych na podstawie otrzymanych uzupełnionych danych pacjenta z systemu HIS, </w:t>
            </w:r>
          </w:p>
        </w:tc>
      </w:tr>
      <w:tr w:rsidR="00A31099" w:rsidRPr="005D68AB" w14:paraId="697E7AC4" w14:textId="77777777" w:rsidTr="009F63F9">
        <w:tc>
          <w:tcPr>
            <w:tcW w:w="299" w:type="dxa"/>
            <w:vMerge/>
          </w:tcPr>
          <w:p w14:paraId="7BDDF972" w14:textId="77777777" w:rsidR="00A31099" w:rsidRPr="005D68AB" w:rsidRDefault="00A31099" w:rsidP="000C3D96">
            <w:pPr>
              <w:rPr>
                <w:rFonts w:asciiTheme="majorHAnsi" w:hAnsiTheme="majorHAnsi" w:cstheme="majorHAnsi"/>
              </w:rPr>
            </w:pPr>
          </w:p>
        </w:tc>
        <w:tc>
          <w:tcPr>
            <w:tcW w:w="374" w:type="dxa"/>
            <w:vMerge/>
          </w:tcPr>
          <w:p w14:paraId="0DB7775D" w14:textId="77777777" w:rsidR="00A31099" w:rsidRPr="005D68AB" w:rsidRDefault="00A31099" w:rsidP="000C3D96">
            <w:pPr>
              <w:rPr>
                <w:rFonts w:asciiTheme="majorHAnsi" w:hAnsiTheme="majorHAnsi" w:cstheme="majorHAnsi"/>
              </w:rPr>
            </w:pPr>
          </w:p>
        </w:tc>
        <w:tc>
          <w:tcPr>
            <w:tcW w:w="7968" w:type="dxa"/>
          </w:tcPr>
          <w:p w14:paraId="526AE275" w14:textId="3D73E09C" w:rsidR="00A31099" w:rsidRPr="005D68AB" w:rsidRDefault="00A31099" w:rsidP="000C3D96">
            <w:pPr>
              <w:rPr>
                <w:rFonts w:asciiTheme="majorHAnsi" w:hAnsiTheme="majorHAnsi" w:cstheme="majorHAnsi"/>
              </w:rPr>
            </w:pPr>
            <w:r w:rsidRPr="005D68AB">
              <w:rPr>
                <w:rFonts w:asciiTheme="majorHAnsi" w:hAnsiTheme="majorHAnsi" w:cstheme="majorHAnsi"/>
              </w:rPr>
              <w:t>manualne wprowadzanie danych pacjentów, którzy nie są pacjentami szpitala,</w:t>
            </w:r>
          </w:p>
        </w:tc>
      </w:tr>
      <w:tr w:rsidR="00A31099" w:rsidRPr="005D68AB" w14:paraId="106D8FDF" w14:textId="77777777" w:rsidTr="009F63F9">
        <w:tc>
          <w:tcPr>
            <w:tcW w:w="299" w:type="dxa"/>
            <w:vMerge/>
          </w:tcPr>
          <w:p w14:paraId="3438B05C" w14:textId="77777777" w:rsidR="00A31099" w:rsidRPr="005D68AB" w:rsidRDefault="00A31099" w:rsidP="000C3D96">
            <w:pPr>
              <w:rPr>
                <w:rFonts w:asciiTheme="majorHAnsi" w:hAnsiTheme="majorHAnsi" w:cstheme="majorHAnsi"/>
              </w:rPr>
            </w:pPr>
          </w:p>
        </w:tc>
        <w:tc>
          <w:tcPr>
            <w:tcW w:w="374" w:type="dxa"/>
            <w:vMerge/>
          </w:tcPr>
          <w:p w14:paraId="7DD27643" w14:textId="77777777" w:rsidR="00A31099" w:rsidRPr="005D68AB" w:rsidRDefault="00A31099" w:rsidP="000C3D96">
            <w:pPr>
              <w:rPr>
                <w:rFonts w:asciiTheme="majorHAnsi" w:hAnsiTheme="majorHAnsi" w:cstheme="majorHAnsi"/>
              </w:rPr>
            </w:pPr>
          </w:p>
        </w:tc>
        <w:tc>
          <w:tcPr>
            <w:tcW w:w="7968" w:type="dxa"/>
          </w:tcPr>
          <w:p w14:paraId="0E0FD510" w14:textId="217C884E" w:rsidR="00A31099" w:rsidRPr="005D68AB" w:rsidRDefault="00A31099" w:rsidP="000C3D96">
            <w:pPr>
              <w:rPr>
                <w:rFonts w:asciiTheme="majorHAnsi" w:hAnsiTheme="majorHAnsi" w:cstheme="majorHAnsi"/>
              </w:rPr>
            </w:pPr>
            <w:r w:rsidRPr="005D68AB">
              <w:rPr>
                <w:rFonts w:asciiTheme="majorHAnsi" w:hAnsiTheme="majorHAnsi" w:cstheme="majorHAnsi"/>
              </w:rPr>
              <w:t>automatycznego zakładania kartotek na podstawie danych otrzymanych z systemu HIS,</w:t>
            </w:r>
          </w:p>
        </w:tc>
      </w:tr>
      <w:tr w:rsidR="00A31099" w:rsidRPr="005D68AB" w14:paraId="691B3561" w14:textId="77777777" w:rsidTr="009F63F9">
        <w:tc>
          <w:tcPr>
            <w:tcW w:w="299" w:type="dxa"/>
            <w:vMerge/>
          </w:tcPr>
          <w:p w14:paraId="5635154F" w14:textId="77777777" w:rsidR="00A31099" w:rsidRPr="005D68AB" w:rsidRDefault="00A31099" w:rsidP="000C3D96">
            <w:pPr>
              <w:rPr>
                <w:rFonts w:asciiTheme="majorHAnsi" w:hAnsiTheme="majorHAnsi" w:cstheme="majorHAnsi"/>
              </w:rPr>
            </w:pPr>
          </w:p>
        </w:tc>
        <w:tc>
          <w:tcPr>
            <w:tcW w:w="374" w:type="dxa"/>
            <w:vMerge/>
          </w:tcPr>
          <w:p w14:paraId="4D7F537C" w14:textId="77777777" w:rsidR="00A31099" w:rsidRPr="005D68AB" w:rsidRDefault="00A31099" w:rsidP="000C3D96">
            <w:pPr>
              <w:rPr>
                <w:rFonts w:asciiTheme="majorHAnsi" w:hAnsiTheme="majorHAnsi" w:cstheme="majorHAnsi"/>
              </w:rPr>
            </w:pPr>
          </w:p>
        </w:tc>
        <w:tc>
          <w:tcPr>
            <w:tcW w:w="7968" w:type="dxa"/>
          </w:tcPr>
          <w:p w14:paraId="28B2A972" w14:textId="4185E4B0" w:rsidR="00A31099" w:rsidRPr="005D68AB" w:rsidRDefault="00A31099" w:rsidP="000C3D96">
            <w:pPr>
              <w:rPr>
                <w:rFonts w:asciiTheme="majorHAnsi" w:hAnsiTheme="majorHAnsi" w:cstheme="majorHAnsi"/>
              </w:rPr>
            </w:pPr>
            <w:r w:rsidRPr="005D68AB">
              <w:rPr>
                <w:rFonts w:asciiTheme="majorHAnsi" w:hAnsiTheme="majorHAnsi" w:cstheme="majorHAnsi"/>
              </w:rPr>
              <w:t>przegląd historii pacjenta wraz z prezentacją listy zleceń, historii badań oraz protokołów badań serologicznych,</w:t>
            </w:r>
          </w:p>
        </w:tc>
      </w:tr>
      <w:tr w:rsidR="00A31099" w:rsidRPr="005D68AB" w14:paraId="044FA2BE" w14:textId="77777777" w:rsidTr="009F63F9">
        <w:tc>
          <w:tcPr>
            <w:tcW w:w="299" w:type="dxa"/>
            <w:vMerge/>
          </w:tcPr>
          <w:p w14:paraId="53DBC891" w14:textId="77777777" w:rsidR="00A31099" w:rsidRPr="005D68AB" w:rsidRDefault="00A31099" w:rsidP="000C3D96">
            <w:pPr>
              <w:rPr>
                <w:rFonts w:asciiTheme="majorHAnsi" w:hAnsiTheme="majorHAnsi" w:cstheme="majorHAnsi"/>
              </w:rPr>
            </w:pPr>
          </w:p>
        </w:tc>
        <w:tc>
          <w:tcPr>
            <w:tcW w:w="374" w:type="dxa"/>
            <w:vMerge/>
          </w:tcPr>
          <w:p w14:paraId="31AA45F5" w14:textId="77777777" w:rsidR="00A31099" w:rsidRPr="005D68AB" w:rsidRDefault="00A31099" w:rsidP="000C3D96">
            <w:pPr>
              <w:rPr>
                <w:rFonts w:asciiTheme="majorHAnsi" w:hAnsiTheme="majorHAnsi" w:cstheme="majorHAnsi"/>
              </w:rPr>
            </w:pPr>
          </w:p>
        </w:tc>
        <w:tc>
          <w:tcPr>
            <w:tcW w:w="7968" w:type="dxa"/>
          </w:tcPr>
          <w:p w14:paraId="6C4A9554" w14:textId="48A3114C" w:rsidR="00A31099" w:rsidRPr="005D68AB" w:rsidRDefault="00A31099" w:rsidP="000C3D96">
            <w:pPr>
              <w:rPr>
                <w:rFonts w:asciiTheme="majorHAnsi" w:hAnsiTheme="majorHAnsi" w:cstheme="majorHAnsi"/>
              </w:rPr>
            </w:pPr>
            <w:r w:rsidRPr="005D68AB">
              <w:rPr>
                <w:rFonts w:asciiTheme="majorHAnsi" w:hAnsiTheme="majorHAnsi" w:cstheme="majorHAnsi"/>
              </w:rPr>
              <w:t>wyszukiwanie pacjentów według różnych kryteriów wyboru - wg pesel, id pacjenta, nazwisko, nr księgi głównej, data urodzenia,</w:t>
            </w:r>
          </w:p>
        </w:tc>
      </w:tr>
      <w:tr w:rsidR="00A31099" w:rsidRPr="005D68AB" w14:paraId="0EBAD48C" w14:textId="77777777" w:rsidTr="009F63F9">
        <w:tc>
          <w:tcPr>
            <w:tcW w:w="299" w:type="dxa"/>
            <w:vMerge/>
          </w:tcPr>
          <w:p w14:paraId="7E2303CC" w14:textId="77777777" w:rsidR="00A31099" w:rsidRPr="005D68AB" w:rsidRDefault="00A31099" w:rsidP="000C3D96">
            <w:pPr>
              <w:rPr>
                <w:rFonts w:asciiTheme="majorHAnsi" w:hAnsiTheme="majorHAnsi" w:cstheme="majorHAnsi"/>
              </w:rPr>
            </w:pPr>
          </w:p>
        </w:tc>
        <w:tc>
          <w:tcPr>
            <w:tcW w:w="374" w:type="dxa"/>
            <w:vMerge/>
          </w:tcPr>
          <w:p w14:paraId="2055B2D4" w14:textId="77777777" w:rsidR="00A31099" w:rsidRPr="005D68AB" w:rsidRDefault="00A31099" w:rsidP="000C3D96">
            <w:pPr>
              <w:rPr>
                <w:rFonts w:asciiTheme="majorHAnsi" w:hAnsiTheme="majorHAnsi" w:cstheme="majorHAnsi"/>
              </w:rPr>
            </w:pPr>
          </w:p>
        </w:tc>
        <w:tc>
          <w:tcPr>
            <w:tcW w:w="7968" w:type="dxa"/>
          </w:tcPr>
          <w:p w14:paraId="12BA4377" w14:textId="32DB76E3"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skanowanie i przechowywanie wyników badań zewnętrznych grup krwi i badań konsultacyjnych, </w:t>
            </w:r>
          </w:p>
        </w:tc>
      </w:tr>
      <w:tr w:rsidR="00A31099" w:rsidRPr="005D68AB" w14:paraId="44696A7D" w14:textId="77777777" w:rsidTr="009F63F9">
        <w:tc>
          <w:tcPr>
            <w:tcW w:w="299" w:type="dxa"/>
            <w:vMerge/>
          </w:tcPr>
          <w:p w14:paraId="3078A7B2" w14:textId="77777777" w:rsidR="00A31099" w:rsidRPr="005D68AB" w:rsidRDefault="00A31099" w:rsidP="000C3D96">
            <w:pPr>
              <w:rPr>
                <w:rFonts w:asciiTheme="majorHAnsi" w:hAnsiTheme="majorHAnsi" w:cstheme="majorHAnsi"/>
              </w:rPr>
            </w:pPr>
          </w:p>
        </w:tc>
        <w:tc>
          <w:tcPr>
            <w:tcW w:w="374" w:type="dxa"/>
            <w:vMerge/>
          </w:tcPr>
          <w:p w14:paraId="1FC63148" w14:textId="77777777" w:rsidR="00A31099" w:rsidRPr="005D68AB" w:rsidRDefault="00A31099" w:rsidP="000C3D96">
            <w:pPr>
              <w:rPr>
                <w:rFonts w:asciiTheme="majorHAnsi" w:hAnsiTheme="majorHAnsi" w:cstheme="majorHAnsi"/>
              </w:rPr>
            </w:pPr>
          </w:p>
        </w:tc>
        <w:tc>
          <w:tcPr>
            <w:tcW w:w="7968" w:type="dxa"/>
          </w:tcPr>
          <w:p w14:paraId="115D53ED" w14:textId="286CB9FC" w:rsidR="00A31099" w:rsidRPr="005D68AB" w:rsidRDefault="00A31099" w:rsidP="000C3D96">
            <w:pPr>
              <w:rPr>
                <w:rFonts w:asciiTheme="majorHAnsi" w:hAnsiTheme="majorHAnsi" w:cstheme="majorHAnsi"/>
              </w:rPr>
            </w:pPr>
            <w:r w:rsidRPr="005D68AB">
              <w:rPr>
                <w:rFonts w:asciiTheme="majorHAnsi" w:hAnsiTheme="majorHAnsi" w:cstheme="majorHAnsi"/>
              </w:rPr>
              <w:t>wyróżnianie pacjentów na podstawie dowolnej grupy cech zdefiniowanej przez użytkownika,</w:t>
            </w:r>
          </w:p>
        </w:tc>
      </w:tr>
      <w:tr w:rsidR="00A31099" w:rsidRPr="005D68AB" w14:paraId="612D6D61" w14:textId="77777777" w:rsidTr="009F63F9">
        <w:tc>
          <w:tcPr>
            <w:tcW w:w="299" w:type="dxa"/>
            <w:vMerge/>
          </w:tcPr>
          <w:p w14:paraId="1B270A84" w14:textId="77777777" w:rsidR="00A31099" w:rsidRPr="005D68AB" w:rsidRDefault="00A31099" w:rsidP="000C3D96">
            <w:pPr>
              <w:rPr>
                <w:rFonts w:asciiTheme="majorHAnsi" w:hAnsiTheme="majorHAnsi" w:cstheme="majorHAnsi"/>
              </w:rPr>
            </w:pPr>
          </w:p>
        </w:tc>
        <w:tc>
          <w:tcPr>
            <w:tcW w:w="374" w:type="dxa"/>
            <w:vMerge/>
          </w:tcPr>
          <w:p w14:paraId="43CB19E8" w14:textId="77777777" w:rsidR="00A31099" w:rsidRPr="005D68AB" w:rsidRDefault="00A31099" w:rsidP="000C3D96">
            <w:pPr>
              <w:rPr>
                <w:rFonts w:asciiTheme="majorHAnsi" w:hAnsiTheme="majorHAnsi" w:cstheme="majorHAnsi"/>
              </w:rPr>
            </w:pPr>
          </w:p>
        </w:tc>
        <w:tc>
          <w:tcPr>
            <w:tcW w:w="7968" w:type="dxa"/>
          </w:tcPr>
          <w:p w14:paraId="61ADBCB6" w14:textId="6E27B204" w:rsidR="00A31099" w:rsidRPr="005D68AB" w:rsidRDefault="00A31099" w:rsidP="000C3D96">
            <w:pPr>
              <w:rPr>
                <w:rFonts w:asciiTheme="majorHAnsi" w:hAnsiTheme="majorHAnsi" w:cstheme="majorHAnsi"/>
              </w:rPr>
            </w:pPr>
            <w:r w:rsidRPr="005D68AB">
              <w:rPr>
                <w:rFonts w:asciiTheme="majorHAnsi" w:hAnsiTheme="majorHAnsi" w:cstheme="majorHAnsi"/>
              </w:rPr>
              <w:t>ewidencjonowanie cech serologicznych pacjentów oraz podpięcie skanów wyników badań potwierdzających.</w:t>
            </w:r>
          </w:p>
        </w:tc>
      </w:tr>
      <w:tr w:rsidR="00A31099" w:rsidRPr="005D68AB" w14:paraId="2BE900BB" w14:textId="77777777" w:rsidTr="009F63F9">
        <w:tc>
          <w:tcPr>
            <w:tcW w:w="299" w:type="dxa"/>
            <w:vMerge/>
          </w:tcPr>
          <w:p w14:paraId="26CA0538" w14:textId="77777777" w:rsidR="00A31099" w:rsidRPr="005D68AB" w:rsidRDefault="00A31099" w:rsidP="000C3D96">
            <w:pPr>
              <w:rPr>
                <w:rFonts w:asciiTheme="majorHAnsi" w:hAnsiTheme="majorHAnsi" w:cstheme="majorHAnsi"/>
              </w:rPr>
            </w:pPr>
          </w:p>
        </w:tc>
        <w:tc>
          <w:tcPr>
            <w:tcW w:w="8342" w:type="dxa"/>
            <w:gridSpan w:val="2"/>
          </w:tcPr>
          <w:p w14:paraId="6E00B33C" w14:textId="38A60CA5" w:rsidR="00A31099" w:rsidRPr="005D68AB" w:rsidRDefault="00A31099" w:rsidP="000C3D96">
            <w:pPr>
              <w:rPr>
                <w:rFonts w:asciiTheme="majorHAnsi" w:hAnsiTheme="majorHAnsi" w:cstheme="majorHAnsi"/>
              </w:rPr>
            </w:pPr>
            <w:r w:rsidRPr="005D68AB">
              <w:rPr>
                <w:rFonts w:asciiTheme="majorHAnsi" w:hAnsiTheme="majorHAnsi" w:cstheme="majorHAnsi"/>
              </w:rPr>
              <w:t>System musi umożliwiać ewidencjonowanie uwag stałych dla osoby/pacjenta, widocznych przy wykonywaniu kolejnych badań, drukowanie oznaczonych informacji na wyniku badania. System ostrzeżeń na ekranie przy wprowadzaniu danych dla występujących oznaczonych uwag. Blokowanie uwag zdezaktualizowanych, możliwość śledzenia historii zmian uwag.</w:t>
            </w:r>
          </w:p>
        </w:tc>
      </w:tr>
      <w:tr w:rsidR="00A31099" w:rsidRPr="005D68AB" w14:paraId="675D1012" w14:textId="77777777" w:rsidTr="009F63F9">
        <w:tc>
          <w:tcPr>
            <w:tcW w:w="299" w:type="dxa"/>
            <w:vMerge/>
          </w:tcPr>
          <w:p w14:paraId="24CDCA32" w14:textId="77777777" w:rsidR="00A31099" w:rsidRPr="005D68AB" w:rsidRDefault="00A31099" w:rsidP="000C3D96">
            <w:pPr>
              <w:rPr>
                <w:rFonts w:asciiTheme="majorHAnsi" w:hAnsiTheme="majorHAnsi" w:cstheme="majorHAnsi"/>
              </w:rPr>
            </w:pPr>
          </w:p>
        </w:tc>
        <w:tc>
          <w:tcPr>
            <w:tcW w:w="8342" w:type="dxa"/>
            <w:gridSpan w:val="2"/>
          </w:tcPr>
          <w:p w14:paraId="7D314CD2" w14:textId="553FF28D" w:rsidR="00A31099" w:rsidRPr="005D68AB" w:rsidRDefault="00A31099" w:rsidP="000C3D96">
            <w:pPr>
              <w:rPr>
                <w:rFonts w:asciiTheme="majorHAnsi" w:hAnsiTheme="majorHAnsi" w:cstheme="majorHAnsi"/>
              </w:rPr>
            </w:pPr>
            <w:r w:rsidRPr="005D68AB">
              <w:rPr>
                <w:rFonts w:asciiTheme="majorHAnsi" w:hAnsiTheme="majorHAnsi" w:cstheme="majorHAnsi"/>
              </w:rPr>
              <w:t>W ramach alertów i komunikatów przy danych pacjenta, podczas rejestracji badań, system powinien informować o ewentualnym wykryciu przeciwciał i konieczności terapii specjalnie dobranym składnikiem krwi.</w:t>
            </w:r>
          </w:p>
        </w:tc>
      </w:tr>
      <w:tr w:rsidR="00A31099" w:rsidRPr="005D68AB" w14:paraId="0E44D88A" w14:textId="77777777" w:rsidTr="009F63F9">
        <w:tc>
          <w:tcPr>
            <w:tcW w:w="299" w:type="dxa"/>
            <w:vMerge/>
          </w:tcPr>
          <w:p w14:paraId="783E5F13" w14:textId="77777777" w:rsidR="00A31099" w:rsidRPr="005D68AB" w:rsidRDefault="00A31099" w:rsidP="000C3D96">
            <w:pPr>
              <w:rPr>
                <w:rFonts w:asciiTheme="majorHAnsi" w:hAnsiTheme="majorHAnsi" w:cstheme="majorHAnsi"/>
              </w:rPr>
            </w:pPr>
          </w:p>
        </w:tc>
        <w:tc>
          <w:tcPr>
            <w:tcW w:w="8342" w:type="dxa"/>
            <w:gridSpan w:val="2"/>
          </w:tcPr>
          <w:p w14:paraId="1C449640" w14:textId="1148F88C" w:rsidR="00A31099" w:rsidRPr="005D68AB" w:rsidRDefault="00A31099" w:rsidP="000C3D96">
            <w:pPr>
              <w:rPr>
                <w:rFonts w:asciiTheme="majorHAnsi" w:hAnsiTheme="majorHAnsi" w:cstheme="majorHAnsi"/>
              </w:rPr>
            </w:pPr>
            <w:r w:rsidRPr="005D68AB">
              <w:rPr>
                <w:rFonts w:asciiTheme="majorHAnsi" w:hAnsiTheme="majorHAnsi" w:cstheme="majorHAnsi"/>
              </w:rPr>
              <w:t>W ramach ewidencji danych pacjentów po przeszczepie szpiku, system powinien umożliwiać rejestrację danych w trakcie zmiany oraz po zmianie grupy krwi, a także drukowanie odpowiednich wyników. System powinien również umożliwiać zmianę grupy krwi.</w:t>
            </w:r>
          </w:p>
        </w:tc>
      </w:tr>
      <w:tr w:rsidR="00A31099" w:rsidRPr="005D68AB" w14:paraId="4E109E69" w14:textId="77777777" w:rsidTr="009F63F9">
        <w:tc>
          <w:tcPr>
            <w:tcW w:w="299" w:type="dxa"/>
            <w:vMerge/>
          </w:tcPr>
          <w:p w14:paraId="0233DDF5" w14:textId="77777777" w:rsidR="00A31099" w:rsidRPr="005D68AB" w:rsidRDefault="00A31099" w:rsidP="000C3D96">
            <w:pPr>
              <w:rPr>
                <w:rFonts w:asciiTheme="majorHAnsi" w:hAnsiTheme="majorHAnsi" w:cstheme="majorHAnsi"/>
              </w:rPr>
            </w:pPr>
          </w:p>
        </w:tc>
        <w:tc>
          <w:tcPr>
            <w:tcW w:w="8342" w:type="dxa"/>
            <w:gridSpan w:val="2"/>
          </w:tcPr>
          <w:p w14:paraId="3B8A9205" w14:textId="3773C6DC" w:rsidR="00A31099" w:rsidRPr="005D68AB" w:rsidRDefault="00A31099" w:rsidP="000C3D96">
            <w:pPr>
              <w:rPr>
                <w:rFonts w:asciiTheme="majorHAnsi" w:hAnsiTheme="majorHAnsi" w:cstheme="majorHAnsi"/>
              </w:rPr>
            </w:pPr>
            <w:r w:rsidRPr="005D68AB">
              <w:rPr>
                <w:rFonts w:asciiTheme="majorHAnsi" w:hAnsiTheme="majorHAnsi" w:cstheme="majorHAnsi"/>
              </w:rPr>
              <w:t>Moduł musi umożliwiać automatyczną ewidencję próbki do badań serologicznych na podstawie komunikacji z systemem szpitalnym HIS.</w:t>
            </w:r>
          </w:p>
        </w:tc>
      </w:tr>
      <w:tr w:rsidR="00A31099" w:rsidRPr="005D68AB" w14:paraId="46CA7EE5" w14:textId="77777777" w:rsidTr="009F63F9">
        <w:tc>
          <w:tcPr>
            <w:tcW w:w="299" w:type="dxa"/>
            <w:vMerge/>
          </w:tcPr>
          <w:p w14:paraId="6E99FEC1" w14:textId="77777777" w:rsidR="00A31099" w:rsidRPr="005D68AB" w:rsidRDefault="00A31099" w:rsidP="000C3D96">
            <w:pPr>
              <w:rPr>
                <w:rFonts w:asciiTheme="majorHAnsi" w:hAnsiTheme="majorHAnsi" w:cstheme="majorHAnsi"/>
              </w:rPr>
            </w:pPr>
          </w:p>
        </w:tc>
        <w:tc>
          <w:tcPr>
            <w:tcW w:w="8342" w:type="dxa"/>
            <w:gridSpan w:val="2"/>
          </w:tcPr>
          <w:p w14:paraId="38F5BFC3" w14:textId="6FA0C202"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Moduł musi umożliwiać manualną ewidencję próbki do badań serologicznych. </w:t>
            </w:r>
          </w:p>
        </w:tc>
      </w:tr>
      <w:tr w:rsidR="00A31099" w:rsidRPr="005D68AB" w14:paraId="6CFEDE23" w14:textId="77777777" w:rsidTr="009F63F9">
        <w:tc>
          <w:tcPr>
            <w:tcW w:w="299" w:type="dxa"/>
            <w:vMerge/>
          </w:tcPr>
          <w:p w14:paraId="6172F5F9" w14:textId="77777777" w:rsidR="00A31099" w:rsidRPr="005D68AB" w:rsidRDefault="00A31099" w:rsidP="000C3D96">
            <w:pPr>
              <w:rPr>
                <w:rFonts w:asciiTheme="majorHAnsi" w:hAnsiTheme="majorHAnsi" w:cstheme="majorHAnsi"/>
              </w:rPr>
            </w:pPr>
          </w:p>
        </w:tc>
        <w:tc>
          <w:tcPr>
            <w:tcW w:w="8342" w:type="dxa"/>
            <w:gridSpan w:val="2"/>
          </w:tcPr>
          <w:p w14:paraId="202600F1" w14:textId="053FA9A3" w:rsidR="00A31099" w:rsidRPr="005D68AB" w:rsidRDefault="00A31099" w:rsidP="000C3D96">
            <w:pPr>
              <w:rPr>
                <w:rFonts w:asciiTheme="majorHAnsi" w:hAnsiTheme="majorHAnsi" w:cstheme="majorHAnsi"/>
              </w:rPr>
            </w:pPr>
            <w:r w:rsidRPr="005D68AB">
              <w:rPr>
                <w:rFonts w:asciiTheme="majorHAnsi" w:hAnsiTheme="majorHAnsi" w:cstheme="majorHAnsi"/>
              </w:rPr>
              <w:t>System musi umożliwiać tworzenie i modyfikację cennika badań:</w:t>
            </w:r>
          </w:p>
        </w:tc>
      </w:tr>
      <w:tr w:rsidR="00A31099" w:rsidRPr="005D68AB" w14:paraId="651069E0" w14:textId="77777777" w:rsidTr="009F63F9">
        <w:tc>
          <w:tcPr>
            <w:tcW w:w="299" w:type="dxa"/>
            <w:vMerge/>
          </w:tcPr>
          <w:p w14:paraId="089CD496" w14:textId="77777777" w:rsidR="00A31099" w:rsidRPr="005D68AB" w:rsidRDefault="00A31099" w:rsidP="000C3D96">
            <w:pPr>
              <w:rPr>
                <w:rFonts w:asciiTheme="majorHAnsi" w:hAnsiTheme="majorHAnsi" w:cstheme="majorHAnsi"/>
              </w:rPr>
            </w:pPr>
          </w:p>
        </w:tc>
        <w:tc>
          <w:tcPr>
            <w:tcW w:w="374" w:type="dxa"/>
          </w:tcPr>
          <w:p w14:paraId="03943951" w14:textId="77777777" w:rsidR="00A31099" w:rsidRPr="005D68AB" w:rsidRDefault="00A31099" w:rsidP="000C3D96">
            <w:pPr>
              <w:rPr>
                <w:rFonts w:asciiTheme="majorHAnsi" w:hAnsiTheme="majorHAnsi" w:cstheme="majorHAnsi"/>
              </w:rPr>
            </w:pPr>
          </w:p>
        </w:tc>
        <w:tc>
          <w:tcPr>
            <w:tcW w:w="7968" w:type="dxa"/>
          </w:tcPr>
          <w:p w14:paraId="68677C17" w14:textId="071B7173" w:rsidR="00A31099" w:rsidRPr="005D68AB" w:rsidRDefault="00A31099" w:rsidP="000C3D96">
            <w:pPr>
              <w:rPr>
                <w:rFonts w:asciiTheme="majorHAnsi" w:hAnsiTheme="majorHAnsi" w:cstheme="majorHAnsi"/>
              </w:rPr>
            </w:pPr>
            <w:r w:rsidRPr="005D68AB">
              <w:rPr>
                <w:rFonts w:asciiTheme="majorHAnsi" w:hAnsiTheme="majorHAnsi" w:cstheme="majorHAnsi"/>
              </w:rPr>
              <w:t>tworzenie i modyfikację cenników badań do rozliczania wykonanych procedur medycznych dla pacjenta,</w:t>
            </w:r>
          </w:p>
        </w:tc>
      </w:tr>
      <w:tr w:rsidR="00A31099" w:rsidRPr="005D68AB" w14:paraId="21AEF89A" w14:textId="77777777" w:rsidTr="009F63F9">
        <w:tc>
          <w:tcPr>
            <w:tcW w:w="299" w:type="dxa"/>
            <w:vMerge/>
          </w:tcPr>
          <w:p w14:paraId="41BAA951" w14:textId="77777777" w:rsidR="00A31099" w:rsidRPr="005D68AB" w:rsidRDefault="00A31099" w:rsidP="000C3D96">
            <w:pPr>
              <w:rPr>
                <w:rFonts w:asciiTheme="majorHAnsi" w:hAnsiTheme="majorHAnsi" w:cstheme="majorHAnsi"/>
              </w:rPr>
            </w:pPr>
          </w:p>
        </w:tc>
        <w:tc>
          <w:tcPr>
            <w:tcW w:w="374" w:type="dxa"/>
          </w:tcPr>
          <w:p w14:paraId="30FE5454" w14:textId="77777777" w:rsidR="00A31099" w:rsidRPr="005D68AB" w:rsidRDefault="00A31099" w:rsidP="000C3D96">
            <w:pPr>
              <w:rPr>
                <w:rFonts w:asciiTheme="majorHAnsi" w:hAnsiTheme="majorHAnsi" w:cstheme="majorHAnsi"/>
              </w:rPr>
            </w:pPr>
          </w:p>
        </w:tc>
        <w:tc>
          <w:tcPr>
            <w:tcW w:w="7968" w:type="dxa"/>
          </w:tcPr>
          <w:p w14:paraId="27F5F46E" w14:textId="42DBF8CE" w:rsidR="00A31099" w:rsidRPr="005D68AB" w:rsidRDefault="00A31099" w:rsidP="000C3D96">
            <w:pPr>
              <w:rPr>
                <w:rFonts w:asciiTheme="majorHAnsi" w:hAnsiTheme="majorHAnsi" w:cstheme="majorHAnsi"/>
              </w:rPr>
            </w:pPr>
            <w:r w:rsidRPr="005D68AB">
              <w:rPr>
                <w:rFonts w:asciiTheme="majorHAnsi" w:hAnsiTheme="majorHAnsi" w:cstheme="majorHAnsi"/>
              </w:rPr>
              <w:t>automatyczne dopisywanie do protokołu procedur związanych z wykonanymi badaniami,</w:t>
            </w:r>
          </w:p>
        </w:tc>
      </w:tr>
      <w:tr w:rsidR="00A31099" w:rsidRPr="005D68AB" w14:paraId="74C24427" w14:textId="77777777" w:rsidTr="009F63F9">
        <w:tc>
          <w:tcPr>
            <w:tcW w:w="299" w:type="dxa"/>
            <w:vMerge/>
          </w:tcPr>
          <w:p w14:paraId="50840137" w14:textId="77777777" w:rsidR="00A31099" w:rsidRPr="005D68AB" w:rsidRDefault="00A31099" w:rsidP="000C3D96">
            <w:pPr>
              <w:rPr>
                <w:rFonts w:asciiTheme="majorHAnsi" w:hAnsiTheme="majorHAnsi" w:cstheme="majorHAnsi"/>
              </w:rPr>
            </w:pPr>
          </w:p>
        </w:tc>
        <w:tc>
          <w:tcPr>
            <w:tcW w:w="374" w:type="dxa"/>
          </w:tcPr>
          <w:p w14:paraId="732F6994" w14:textId="77777777" w:rsidR="00A31099" w:rsidRPr="005D68AB" w:rsidRDefault="00A31099" w:rsidP="000C3D96">
            <w:pPr>
              <w:rPr>
                <w:rFonts w:asciiTheme="majorHAnsi" w:hAnsiTheme="majorHAnsi" w:cstheme="majorHAnsi"/>
              </w:rPr>
            </w:pPr>
          </w:p>
        </w:tc>
        <w:tc>
          <w:tcPr>
            <w:tcW w:w="7968" w:type="dxa"/>
          </w:tcPr>
          <w:p w14:paraId="7CF2415B" w14:textId="0BE4E13D" w:rsidR="00A31099" w:rsidRPr="005D68AB" w:rsidRDefault="00A31099" w:rsidP="000C3D96">
            <w:pPr>
              <w:rPr>
                <w:rFonts w:asciiTheme="majorHAnsi" w:hAnsiTheme="majorHAnsi" w:cstheme="majorHAnsi"/>
              </w:rPr>
            </w:pPr>
            <w:r w:rsidRPr="005D68AB">
              <w:rPr>
                <w:rFonts w:asciiTheme="majorHAnsi" w:hAnsiTheme="majorHAnsi" w:cstheme="majorHAnsi"/>
              </w:rPr>
              <w:t>przekazanie danych o wykonanych procedurach i ich wartości do systemu HIS do pacjenta.</w:t>
            </w:r>
          </w:p>
        </w:tc>
      </w:tr>
      <w:tr w:rsidR="00A31099" w:rsidRPr="005D68AB" w14:paraId="56E433AD" w14:textId="77777777" w:rsidTr="009F63F9">
        <w:tc>
          <w:tcPr>
            <w:tcW w:w="299" w:type="dxa"/>
            <w:vMerge/>
          </w:tcPr>
          <w:p w14:paraId="5BBD955C" w14:textId="77777777" w:rsidR="00A31099" w:rsidRPr="005D68AB" w:rsidRDefault="00A31099" w:rsidP="000C3D96">
            <w:pPr>
              <w:rPr>
                <w:rFonts w:asciiTheme="majorHAnsi" w:hAnsiTheme="majorHAnsi" w:cstheme="majorHAnsi"/>
              </w:rPr>
            </w:pPr>
          </w:p>
        </w:tc>
        <w:tc>
          <w:tcPr>
            <w:tcW w:w="8342" w:type="dxa"/>
            <w:gridSpan w:val="2"/>
          </w:tcPr>
          <w:p w14:paraId="152F6938" w14:textId="195A2AE3" w:rsidR="00A31099" w:rsidRPr="005D68AB" w:rsidRDefault="00A31099" w:rsidP="000C3D96">
            <w:pPr>
              <w:rPr>
                <w:rFonts w:asciiTheme="majorHAnsi" w:hAnsiTheme="majorHAnsi" w:cstheme="majorHAnsi"/>
              </w:rPr>
            </w:pPr>
            <w:r w:rsidRPr="005D68AB">
              <w:rPr>
                <w:rFonts w:asciiTheme="majorHAnsi" w:hAnsiTheme="majorHAnsi" w:cstheme="majorHAnsi"/>
              </w:rPr>
              <w:t>Moduł Serologii musi umożliwiać definiowanie słowników, w tym</w:t>
            </w:r>
          </w:p>
        </w:tc>
      </w:tr>
      <w:tr w:rsidR="00A31099" w:rsidRPr="005D68AB" w14:paraId="6FBBD146" w14:textId="77777777" w:rsidTr="009F63F9">
        <w:tc>
          <w:tcPr>
            <w:tcW w:w="299" w:type="dxa"/>
            <w:vMerge/>
          </w:tcPr>
          <w:p w14:paraId="0B9F65BE" w14:textId="77777777" w:rsidR="00A31099" w:rsidRPr="005D68AB" w:rsidRDefault="00A31099" w:rsidP="000C3D96">
            <w:pPr>
              <w:rPr>
                <w:rFonts w:asciiTheme="majorHAnsi" w:hAnsiTheme="majorHAnsi" w:cstheme="majorHAnsi"/>
              </w:rPr>
            </w:pPr>
          </w:p>
        </w:tc>
        <w:tc>
          <w:tcPr>
            <w:tcW w:w="374" w:type="dxa"/>
            <w:vMerge w:val="restart"/>
          </w:tcPr>
          <w:p w14:paraId="7D0EE118" w14:textId="77777777" w:rsidR="00A31099" w:rsidRPr="005D68AB" w:rsidRDefault="00A31099" w:rsidP="000C3D96">
            <w:pPr>
              <w:rPr>
                <w:rFonts w:asciiTheme="majorHAnsi" w:hAnsiTheme="majorHAnsi" w:cstheme="majorHAnsi"/>
              </w:rPr>
            </w:pPr>
          </w:p>
        </w:tc>
        <w:tc>
          <w:tcPr>
            <w:tcW w:w="7968" w:type="dxa"/>
          </w:tcPr>
          <w:p w14:paraId="3EDE42F7" w14:textId="74E1C5F9" w:rsidR="00A31099" w:rsidRPr="005D68AB" w:rsidRDefault="00A31099" w:rsidP="000C3D96">
            <w:pPr>
              <w:rPr>
                <w:rFonts w:asciiTheme="majorHAnsi" w:hAnsiTheme="majorHAnsi" w:cstheme="majorHAnsi"/>
              </w:rPr>
            </w:pPr>
            <w:r w:rsidRPr="005D68AB">
              <w:rPr>
                <w:rFonts w:asciiTheme="majorHAnsi" w:hAnsiTheme="majorHAnsi" w:cstheme="majorHAnsi"/>
              </w:rPr>
              <w:t>skonfigurowanie słownika lub słowników umożliwiających identyfikacje rodzajów badań, badań oraz metod ich wykonania, pakiety badań,</w:t>
            </w:r>
          </w:p>
        </w:tc>
      </w:tr>
      <w:tr w:rsidR="00A31099" w:rsidRPr="005D68AB" w14:paraId="077133AF" w14:textId="77777777" w:rsidTr="009F63F9">
        <w:tc>
          <w:tcPr>
            <w:tcW w:w="299" w:type="dxa"/>
            <w:vMerge/>
          </w:tcPr>
          <w:p w14:paraId="13585894" w14:textId="77777777" w:rsidR="00A31099" w:rsidRPr="005D68AB" w:rsidRDefault="00A31099" w:rsidP="000C3D96">
            <w:pPr>
              <w:rPr>
                <w:rFonts w:asciiTheme="majorHAnsi" w:hAnsiTheme="majorHAnsi" w:cstheme="majorHAnsi"/>
              </w:rPr>
            </w:pPr>
          </w:p>
        </w:tc>
        <w:tc>
          <w:tcPr>
            <w:tcW w:w="374" w:type="dxa"/>
            <w:vMerge/>
          </w:tcPr>
          <w:p w14:paraId="3F4AD9D7" w14:textId="77777777" w:rsidR="00A31099" w:rsidRPr="005D68AB" w:rsidRDefault="00A31099" w:rsidP="000C3D96">
            <w:pPr>
              <w:rPr>
                <w:rFonts w:asciiTheme="majorHAnsi" w:hAnsiTheme="majorHAnsi" w:cstheme="majorHAnsi"/>
              </w:rPr>
            </w:pPr>
          </w:p>
        </w:tc>
        <w:tc>
          <w:tcPr>
            <w:tcW w:w="7968" w:type="dxa"/>
          </w:tcPr>
          <w:p w14:paraId="3593F029" w14:textId="1474C8F0" w:rsidR="00A31099" w:rsidRPr="005D68AB" w:rsidRDefault="00A31099" w:rsidP="000C3D96">
            <w:pPr>
              <w:rPr>
                <w:rFonts w:asciiTheme="majorHAnsi" w:hAnsiTheme="majorHAnsi" w:cstheme="majorHAnsi"/>
              </w:rPr>
            </w:pPr>
            <w:r w:rsidRPr="005D68AB">
              <w:rPr>
                <w:rFonts w:asciiTheme="majorHAnsi" w:hAnsiTheme="majorHAnsi" w:cstheme="majorHAnsi"/>
              </w:rPr>
              <w:t>obsługę słownika personelu - możliwość synchronizacji personelu z personelem zdefiniowanym w systemie szpitalnym HIS,</w:t>
            </w:r>
          </w:p>
        </w:tc>
      </w:tr>
      <w:tr w:rsidR="00A31099" w:rsidRPr="005D68AB" w14:paraId="4880A089" w14:textId="77777777" w:rsidTr="009F63F9">
        <w:tc>
          <w:tcPr>
            <w:tcW w:w="299" w:type="dxa"/>
            <w:vMerge/>
          </w:tcPr>
          <w:p w14:paraId="1CD86B70" w14:textId="77777777" w:rsidR="00A31099" w:rsidRPr="005D68AB" w:rsidRDefault="00A31099" w:rsidP="000C3D96">
            <w:pPr>
              <w:rPr>
                <w:rFonts w:asciiTheme="majorHAnsi" w:hAnsiTheme="majorHAnsi" w:cstheme="majorHAnsi"/>
              </w:rPr>
            </w:pPr>
          </w:p>
        </w:tc>
        <w:tc>
          <w:tcPr>
            <w:tcW w:w="374" w:type="dxa"/>
            <w:vMerge/>
          </w:tcPr>
          <w:p w14:paraId="359E5745" w14:textId="77777777" w:rsidR="00A31099" w:rsidRPr="005D68AB" w:rsidRDefault="00A31099" w:rsidP="000C3D96">
            <w:pPr>
              <w:rPr>
                <w:rFonts w:asciiTheme="majorHAnsi" w:hAnsiTheme="majorHAnsi" w:cstheme="majorHAnsi"/>
              </w:rPr>
            </w:pPr>
          </w:p>
        </w:tc>
        <w:tc>
          <w:tcPr>
            <w:tcW w:w="7968" w:type="dxa"/>
          </w:tcPr>
          <w:p w14:paraId="1686B2A8" w14:textId="5F4D4CD1" w:rsidR="00A31099" w:rsidRPr="005D68AB" w:rsidRDefault="00A31099" w:rsidP="000C3D96">
            <w:pPr>
              <w:rPr>
                <w:rFonts w:asciiTheme="majorHAnsi" w:hAnsiTheme="majorHAnsi" w:cstheme="majorHAnsi"/>
              </w:rPr>
            </w:pPr>
            <w:r w:rsidRPr="005D68AB">
              <w:rPr>
                <w:rFonts w:asciiTheme="majorHAnsi" w:hAnsiTheme="majorHAnsi" w:cstheme="majorHAnsi"/>
              </w:rPr>
              <w:t>obsługę słownika kontrahentów i organizacji umożliwiającego zdefiniowanie dostawców i odbiorców wewnętrznych/oddziałów szpitala i zewnętrznych,</w:t>
            </w:r>
          </w:p>
        </w:tc>
      </w:tr>
      <w:tr w:rsidR="00A31099" w:rsidRPr="005D68AB" w14:paraId="66F70750" w14:textId="77777777" w:rsidTr="009F63F9">
        <w:tc>
          <w:tcPr>
            <w:tcW w:w="299" w:type="dxa"/>
            <w:vMerge/>
          </w:tcPr>
          <w:p w14:paraId="099B88E1" w14:textId="77777777" w:rsidR="00A31099" w:rsidRPr="005D68AB" w:rsidRDefault="00A31099" w:rsidP="000C3D96">
            <w:pPr>
              <w:rPr>
                <w:rFonts w:asciiTheme="majorHAnsi" w:hAnsiTheme="majorHAnsi" w:cstheme="majorHAnsi"/>
              </w:rPr>
            </w:pPr>
          </w:p>
        </w:tc>
        <w:tc>
          <w:tcPr>
            <w:tcW w:w="374" w:type="dxa"/>
            <w:vMerge/>
          </w:tcPr>
          <w:p w14:paraId="2EDEE2CD" w14:textId="77777777" w:rsidR="00A31099" w:rsidRPr="005D68AB" w:rsidRDefault="00A31099" w:rsidP="000C3D96">
            <w:pPr>
              <w:rPr>
                <w:rFonts w:asciiTheme="majorHAnsi" w:hAnsiTheme="majorHAnsi" w:cstheme="majorHAnsi"/>
              </w:rPr>
            </w:pPr>
          </w:p>
        </w:tc>
        <w:tc>
          <w:tcPr>
            <w:tcW w:w="7968" w:type="dxa"/>
          </w:tcPr>
          <w:p w14:paraId="37AF9BC1" w14:textId="3388DF85"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skonfigurowanie słownika sprzętu jednorazowego użytku na potrzeby ewidencji magazynu sprzętu jednorazowego użytku wykorzystywanego do wykonania badań, </w:t>
            </w:r>
          </w:p>
        </w:tc>
      </w:tr>
      <w:tr w:rsidR="00A31099" w:rsidRPr="005D68AB" w14:paraId="5BA178BE" w14:textId="77777777" w:rsidTr="009F63F9">
        <w:tc>
          <w:tcPr>
            <w:tcW w:w="299" w:type="dxa"/>
            <w:vMerge/>
          </w:tcPr>
          <w:p w14:paraId="2DE07DDA" w14:textId="77777777" w:rsidR="00A31099" w:rsidRPr="005D68AB" w:rsidRDefault="00A31099" w:rsidP="000C3D96">
            <w:pPr>
              <w:rPr>
                <w:rFonts w:asciiTheme="majorHAnsi" w:hAnsiTheme="majorHAnsi" w:cstheme="majorHAnsi"/>
              </w:rPr>
            </w:pPr>
          </w:p>
        </w:tc>
        <w:tc>
          <w:tcPr>
            <w:tcW w:w="374" w:type="dxa"/>
            <w:vMerge/>
          </w:tcPr>
          <w:p w14:paraId="1848DC5B" w14:textId="77777777" w:rsidR="00A31099" w:rsidRPr="005D68AB" w:rsidRDefault="00A31099" w:rsidP="000C3D96">
            <w:pPr>
              <w:rPr>
                <w:rFonts w:asciiTheme="majorHAnsi" w:hAnsiTheme="majorHAnsi" w:cstheme="majorHAnsi"/>
              </w:rPr>
            </w:pPr>
          </w:p>
        </w:tc>
        <w:tc>
          <w:tcPr>
            <w:tcW w:w="7968" w:type="dxa"/>
          </w:tcPr>
          <w:p w14:paraId="3E3A3F76" w14:textId="24F3B2E1" w:rsidR="00A31099" w:rsidRPr="005D68AB" w:rsidRDefault="00A31099" w:rsidP="000C3D96">
            <w:pPr>
              <w:rPr>
                <w:rFonts w:asciiTheme="majorHAnsi" w:hAnsiTheme="majorHAnsi" w:cstheme="majorHAnsi"/>
              </w:rPr>
            </w:pPr>
            <w:r w:rsidRPr="005D68AB">
              <w:rPr>
                <w:rFonts w:asciiTheme="majorHAnsi" w:hAnsiTheme="majorHAnsi" w:cstheme="majorHAnsi"/>
              </w:rPr>
              <w:t>ewidencja aparatury/urządzenia, na których są wykonywane badania</w:t>
            </w:r>
          </w:p>
        </w:tc>
      </w:tr>
      <w:tr w:rsidR="00A31099" w:rsidRPr="005D68AB" w14:paraId="2BE572AD" w14:textId="77777777" w:rsidTr="009F63F9">
        <w:tc>
          <w:tcPr>
            <w:tcW w:w="299" w:type="dxa"/>
            <w:vMerge/>
          </w:tcPr>
          <w:p w14:paraId="5CA1F9EC" w14:textId="77777777" w:rsidR="00A31099" w:rsidRPr="005D68AB" w:rsidRDefault="00A31099" w:rsidP="000C3D96">
            <w:pPr>
              <w:rPr>
                <w:rFonts w:asciiTheme="majorHAnsi" w:hAnsiTheme="majorHAnsi" w:cstheme="majorHAnsi"/>
              </w:rPr>
            </w:pPr>
          </w:p>
        </w:tc>
        <w:tc>
          <w:tcPr>
            <w:tcW w:w="8342" w:type="dxa"/>
            <w:gridSpan w:val="2"/>
          </w:tcPr>
          <w:p w14:paraId="3C87416B" w14:textId="45415D4F" w:rsidR="00A31099" w:rsidRPr="005D68AB" w:rsidRDefault="00A31099" w:rsidP="000C3D96">
            <w:pPr>
              <w:tabs>
                <w:tab w:val="left" w:pos="993"/>
              </w:tabs>
              <w:jc w:val="both"/>
              <w:rPr>
                <w:rFonts w:asciiTheme="majorHAnsi" w:hAnsiTheme="majorHAnsi" w:cstheme="majorHAnsi"/>
              </w:rPr>
            </w:pPr>
            <w:r w:rsidRPr="005D68AB">
              <w:rPr>
                <w:rFonts w:asciiTheme="majorHAnsi" w:hAnsiTheme="majorHAnsi" w:cstheme="majorHAnsi"/>
              </w:rPr>
              <w:t>System musi umożliwiać generowanie raportów w formacie .pdf i .xls w tym:</w:t>
            </w:r>
          </w:p>
        </w:tc>
      </w:tr>
      <w:tr w:rsidR="00A31099" w:rsidRPr="005D68AB" w14:paraId="2D816A14" w14:textId="77777777" w:rsidTr="009F63F9">
        <w:tc>
          <w:tcPr>
            <w:tcW w:w="299" w:type="dxa"/>
            <w:vMerge/>
          </w:tcPr>
          <w:p w14:paraId="1C6D114B" w14:textId="77777777" w:rsidR="00A31099" w:rsidRPr="005D68AB" w:rsidRDefault="00A31099" w:rsidP="000C3D96">
            <w:pPr>
              <w:rPr>
                <w:rFonts w:asciiTheme="majorHAnsi" w:hAnsiTheme="majorHAnsi" w:cstheme="majorHAnsi"/>
              </w:rPr>
            </w:pPr>
          </w:p>
        </w:tc>
        <w:tc>
          <w:tcPr>
            <w:tcW w:w="374" w:type="dxa"/>
            <w:vMerge w:val="restart"/>
          </w:tcPr>
          <w:p w14:paraId="1F3D37CD" w14:textId="77777777" w:rsidR="00A31099" w:rsidRPr="005D68AB" w:rsidRDefault="00A31099" w:rsidP="000C3D96">
            <w:pPr>
              <w:rPr>
                <w:rFonts w:asciiTheme="majorHAnsi" w:hAnsiTheme="majorHAnsi" w:cstheme="majorHAnsi"/>
              </w:rPr>
            </w:pPr>
          </w:p>
        </w:tc>
        <w:tc>
          <w:tcPr>
            <w:tcW w:w="7968" w:type="dxa"/>
          </w:tcPr>
          <w:p w14:paraId="0A9266E1" w14:textId="0F5D8D9F" w:rsidR="00A31099" w:rsidRPr="005D68AB" w:rsidRDefault="00A31099" w:rsidP="000C3D96">
            <w:pPr>
              <w:rPr>
                <w:rFonts w:asciiTheme="majorHAnsi" w:hAnsiTheme="majorHAnsi" w:cstheme="majorHAnsi"/>
              </w:rPr>
            </w:pPr>
            <w:r w:rsidRPr="005D68AB">
              <w:rPr>
                <w:rFonts w:asciiTheme="majorHAnsi" w:hAnsiTheme="majorHAnsi" w:cstheme="majorHAnsi"/>
              </w:rPr>
              <w:t>wydruk książki serologicznej grup krwi,</w:t>
            </w:r>
          </w:p>
        </w:tc>
      </w:tr>
      <w:tr w:rsidR="00A31099" w:rsidRPr="005D68AB" w14:paraId="0E437511" w14:textId="77777777" w:rsidTr="009F63F9">
        <w:tc>
          <w:tcPr>
            <w:tcW w:w="299" w:type="dxa"/>
            <w:vMerge/>
          </w:tcPr>
          <w:p w14:paraId="58CF5EC6" w14:textId="77777777" w:rsidR="00A31099" w:rsidRPr="005D68AB" w:rsidRDefault="00A31099" w:rsidP="000C3D96">
            <w:pPr>
              <w:rPr>
                <w:rFonts w:asciiTheme="majorHAnsi" w:hAnsiTheme="majorHAnsi" w:cstheme="majorHAnsi"/>
              </w:rPr>
            </w:pPr>
          </w:p>
        </w:tc>
        <w:tc>
          <w:tcPr>
            <w:tcW w:w="374" w:type="dxa"/>
            <w:vMerge/>
          </w:tcPr>
          <w:p w14:paraId="2673C625" w14:textId="77777777" w:rsidR="00A31099" w:rsidRPr="005D68AB" w:rsidRDefault="00A31099" w:rsidP="000C3D96">
            <w:pPr>
              <w:rPr>
                <w:rFonts w:asciiTheme="majorHAnsi" w:hAnsiTheme="majorHAnsi" w:cstheme="majorHAnsi"/>
              </w:rPr>
            </w:pPr>
          </w:p>
        </w:tc>
        <w:tc>
          <w:tcPr>
            <w:tcW w:w="7968" w:type="dxa"/>
          </w:tcPr>
          <w:p w14:paraId="428548B7" w14:textId="130ECF9A" w:rsidR="00A31099" w:rsidRPr="005D68AB" w:rsidRDefault="00A31099" w:rsidP="000C3D96">
            <w:pPr>
              <w:rPr>
                <w:rFonts w:asciiTheme="majorHAnsi" w:hAnsiTheme="majorHAnsi" w:cstheme="majorHAnsi"/>
              </w:rPr>
            </w:pPr>
            <w:r w:rsidRPr="005D68AB">
              <w:rPr>
                <w:rFonts w:asciiTheme="majorHAnsi" w:hAnsiTheme="majorHAnsi" w:cstheme="majorHAnsi"/>
              </w:rPr>
              <w:t>wydruk książki serologicznej prób zgodności,</w:t>
            </w:r>
          </w:p>
        </w:tc>
      </w:tr>
      <w:tr w:rsidR="00A31099" w:rsidRPr="005D68AB" w14:paraId="68805814" w14:textId="77777777" w:rsidTr="009F63F9">
        <w:tc>
          <w:tcPr>
            <w:tcW w:w="299" w:type="dxa"/>
            <w:vMerge/>
          </w:tcPr>
          <w:p w14:paraId="3EACBE1B" w14:textId="77777777" w:rsidR="00A31099" w:rsidRPr="005D68AB" w:rsidRDefault="00A31099" w:rsidP="000C3D96">
            <w:pPr>
              <w:rPr>
                <w:rFonts w:asciiTheme="majorHAnsi" w:hAnsiTheme="majorHAnsi" w:cstheme="majorHAnsi"/>
              </w:rPr>
            </w:pPr>
          </w:p>
        </w:tc>
        <w:tc>
          <w:tcPr>
            <w:tcW w:w="374" w:type="dxa"/>
            <w:vMerge/>
          </w:tcPr>
          <w:p w14:paraId="0405E642" w14:textId="77777777" w:rsidR="00A31099" w:rsidRPr="005D68AB" w:rsidRDefault="00A31099" w:rsidP="000C3D96">
            <w:pPr>
              <w:rPr>
                <w:rFonts w:asciiTheme="majorHAnsi" w:hAnsiTheme="majorHAnsi" w:cstheme="majorHAnsi"/>
              </w:rPr>
            </w:pPr>
          </w:p>
        </w:tc>
        <w:tc>
          <w:tcPr>
            <w:tcW w:w="7968" w:type="dxa"/>
          </w:tcPr>
          <w:p w14:paraId="715F1A49" w14:textId="3A3EFB52"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wydruk wyniku grupy krwi, </w:t>
            </w:r>
          </w:p>
        </w:tc>
      </w:tr>
      <w:tr w:rsidR="00A31099" w:rsidRPr="005D68AB" w14:paraId="7A923089" w14:textId="77777777" w:rsidTr="009F63F9">
        <w:tc>
          <w:tcPr>
            <w:tcW w:w="299" w:type="dxa"/>
            <w:vMerge/>
          </w:tcPr>
          <w:p w14:paraId="1EBFF752" w14:textId="77777777" w:rsidR="00A31099" w:rsidRPr="005D68AB" w:rsidRDefault="00A31099" w:rsidP="000C3D96">
            <w:pPr>
              <w:rPr>
                <w:rFonts w:asciiTheme="majorHAnsi" w:hAnsiTheme="majorHAnsi" w:cstheme="majorHAnsi"/>
              </w:rPr>
            </w:pPr>
          </w:p>
        </w:tc>
        <w:tc>
          <w:tcPr>
            <w:tcW w:w="374" w:type="dxa"/>
            <w:vMerge/>
          </w:tcPr>
          <w:p w14:paraId="457FC886" w14:textId="77777777" w:rsidR="00A31099" w:rsidRPr="005D68AB" w:rsidRDefault="00A31099" w:rsidP="000C3D96">
            <w:pPr>
              <w:rPr>
                <w:rFonts w:asciiTheme="majorHAnsi" w:hAnsiTheme="majorHAnsi" w:cstheme="majorHAnsi"/>
              </w:rPr>
            </w:pPr>
          </w:p>
        </w:tc>
        <w:tc>
          <w:tcPr>
            <w:tcW w:w="7968" w:type="dxa"/>
          </w:tcPr>
          <w:p w14:paraId="523C9E4F" w14:textId="1D3C515B" w:rsidR="00A31099" w:rsidRPr="005D68AB" w:rsidRDefault="00A31099" w:rsidP="000C3D96">
            <w:pPr>
              <w:rPr>
                <w:rFonts w:asciiTheme="majorHAnsi" w:hAnsiTheme="majorHAnsi" w:cstheme="majorHAnsi"/>
              </w:rPr>
            </w:pPr>
            <w:r w:rsidRPr="005D68AB">
              <w:rPr>
                <w:rFonts w:asciiTheme="majorHAnsi" w:hAnsiTheme="majorHAnsi" w:cstheme="majorHAnsi"/>
              </w:rPr>
              <w:t>wydruk wyniku próby krzyżowej również dla noworodków</w:t>
            </w:r>
          </w:p>
        </w:tc>
      </w:tr>
      <w:tr w:rsidR="00A31099" w:rsidRPr="005D68AB" w14:paraId="6D535058" w14:textId="77777777" w:rsidTr="009F63F9">
        <w:tc>
          <w:tcPr>
            <w:tcW w:w="299" w:type="dxa"/>
            <w:vMerge/>
          </w:tcPr>
          <w:p w14:paraId="316629AA" w14:textId="77777777" w:rsidR="00A31099" w:rsidRPr="005D68AB" w:rsidRDefault="00A31099" w:rsidP="000C3D96">
            <w:pPr>
              <w:rPr>
                <w:rFonts w:asciiTheme="majorHAnsi" w:hAnsiTheme="majorHAnsi" w:cstheme="majorHAnsi"/>
              </w:rPr>
            </w:pPr>
          </w:p>
        </w:tc>
        <w:tc>
          <w:tcPr>
            <w:tcW w:w="374" w:type="dxa"/>
            <w:vMerge/>
          </w:tcPr>
          <w:p w14:paraId="37591CF3" w14:textId="77777777" w:rsidR="00A31099" w:rsidRPr="005D68AB" w:rsidRDefault="00A31099" w:rsidP="000C3D96">
            <w:pPr>
              <w:rPr>
                <w:rFonts w:asciiTheme="majorHAnsi" w:hAnsiTheme="majorHAnsi" w:cstheme="majorHAnsi"/>
              </w:rPr>
            </w:pPr>
          </w:p>
        </w:tc>
        <w:tc>
          <w:tcPr>
            <w:tcW w:w="7968" w:type="dxa"/>
          </w:tcPr>
          <w:p w14:paraId="70B866F9" w14:textId="2E09DE5C" w:rsidR="00A31099" w:rsidRPr="005D68AB" w:rsidRDefault="00A31099" w:rsidP="000C3D96">
            <w:pPr>
              <w:rPr>
                <w:rFonts w:asciiTheme="majorHAnsi" w:hAnsiTheme="majorHAnsi" w:cstheme="majorHAnsi"/>
              </w:rPr>
            </w:pPr>
            <w:r w:rsidRPr="005D68AB">
              <w:rPr>
                <w:rFonts w:asciiTheme="majorHAnsi" w:hAnsiTheme="majorHAnsi" w:cstheme="majorHAnsi"/>
              </w:rPr>
              <w:t>wydruk listy zleceń na badania.</w:t>
            </w:r>
          </w:p>
        </w:tc>
      </w:tr>
      <w:tr w:rsidR="00A31099" w:rsidRPr="005D68AB" w14:paraId="0560077C" w14:textId="77777777" w:rsidTr="009F63F9">
        <w:tc>
          <w:tcPr>
            <w:tcW w:w="299" w:type="dxa"/>
            <w:vMerge/>
          </w:tcPr>
          <w:p w14:paraId="23C72769" w14:textId="77777777" w:rsidR="00A31099" w:rsidRPr="005D68AB" w:rsidRDefault="00A31099" w:rsidP="000C3D96">
            <w:pPr>
              <w:rPr>
                <w:rFonts w:asciiTheme="majorHAnsi" w:hAnsiTheme="majorHAnsi" w:cstheme="majorHAnsi"/>
              </w:rPr>
            </w:pPr>
          </w:p>
        </w:tc>
        <w:tc>
          <w:tcPr>
            <w:tcW w:w="8342" w:type="dxa"/>
            <w:gridSpan w:val="2"/>
          </w:tcPr>
          <w:p w14:paraId="69F55F90" w14:textId="5F05FCE8" w:rsidR="00A31099" w:rsidRPr="005D68AB" w:rsidRDefault="00A31099" w:rsidP="000C3D96">
            <w:pPr>
              <w:rPr>
                <w:rFonts w:asciiTheme="majorHAnsi" w:hAnsiTheme="majorHAnsi" w:cstheme="majorHAnsi"/>
              </w:rPr>
            </w:pPr>
            <w:r w:rsidRPr="005D68AB">
              <w:rPr>
                <w:rFonts w:asciiTheme="majorHAnsi" w:hAnsiTheme="majorHAnsi" w:cstheme="majorHAnsi"/>
              </w:rPr>
              <w:t>System musi umożliwiać integrację z analizatorami, za pośrednictwem różnych protokołów komunikacyjnych. Warunkiem integracji z analizatorem jest zapewnienie przez szpital udostępnienia komunikacji z analizatorem.</w:t>
            </w:r>
          </w:p>
        </w:tc>
      </w:tr>
      <w:tr w:rsidR="00A31099" w:rsidRPr="005D68AB" w14:paraId="354994A6" w14:textId="77777777" w:rsidTr="009F63F9">
        <w:tc>
          <w:tcPr>
            <w:tcW w:w="299" w:type="dxa"/>
            <w:vMerge/>
          </w:tcPr>
          <w:p w14:paraId="500BD04D" w14:textId="77777777" w:rsidR="00A31099" w:rsidRPr="005D68AB" w:rsidRDefault="00A31099" w:rsidP="000C3D96">
            <w:pPr>
              <w:rPr>
                <w:rFonts w:asciiTheme="majorHAnsi" w:hAnsiTheme="majorHAnsi" w:cstheme="majorHAnsi"/>
              </w:rPr>
            </w:pPr>
          </w:p>
        </w:tc>
        <w:tc>
          <w:tcPr>
            <w:tcW w:w="8342" w:type="dxa"/>
            <w:gridSpan w:val="2"/>
          </w:tcPr>
          <w:p w14:paraId="536DC5C9" w14:textId="42E942F4"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System musi umożliwiać integrację z EDM szpitala, wgląd do wyników badań grup krwi przez lekarzy z poziomu pacjenta. </w:t>
            </w:r>
          </w:p>
        </w:tc>
      </w:tr>
      <w:tr w:rsidR="00A31099" w:rsidRPr="005D68AB" w14:paraId="3BCE8471" w14:textId="77777777" w:rsidTr="009F63F9">
        <w:tc>
          <w:tcPr>
            <w:tcW w:w="299" w:type="dxa"/>
            <w:vMerge/>
          </w:tcPr>
          <w:p w14:paraId="62D87BF8" w14:textId="77777777" w:rsidR="00A31099" w:rsidRPr="005D68AB" w:rsidRDefault="00A31099" w:rsidP="000C3D96">
            <w:pPr>
              <w:rPr>
                <w:rFonts w:asciiTheme="majorHAnsi" w:hAnsiTheme="majorHAnsi" w:cstheme="majorHAnsi"/>
              </w:rPr>
            </w:pPr>
          </w:p>
        </w:tc>
        <w:tc>
          <w:tcPr>
            <w:tcW w:w="8342" w:type="dxa"/>
            <w:gridSpan w:val="2"/>
          </w:tcPr>
          <w:p w14:paraId="1F91EA19" w14:textId="1935A892"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System musi umożliwiać integrację z systemem e- Krew w zakresie udostępnionych usług na zlecanie badań konsultacyjnych do </w:t>
            </w:r>
            <w:proofErr w:type="spellStart"/>
            <w:r w:rsidRPr="005D68AB">
              <w:rPr>
                <w:rFonts w:asciiTheme="majorHAnsi" w:hAnsiTheme="majorHAnsi" w:cstheme="majorHAnsi"/>
              </w:rPr>
              <w:t>RCKiK</w:t>
            </w:r>
            <w:proofErr w:type="spellEnd"/>
            <w:r w:rsidRPr="005D68AB">
              <w:rPr>
                <w:rFonts w:asciiTheme="majorHAnsi" w:hAnsiTheme="majorHAnsi" w:cstheme="majorHAnsi"/>
              </w:rPr>
              <w:t>.</w:t>
            </w:r>
          </w:p>
        </w:tc>
      </w:tr>
      <w:tr w:rsidR="00A31099" w:rsidRPr="005D68AB" w14:paraId="435C3A8B" w14:textId="77777777" w:rsidTr="009F63F9">
        <w:tc>
          <w:tcPr>
            <w:tcW w:w="299" w:type="dxa"/>
            <w:vMerge/>
          </w:tcPr>
          <w:p w14:paraId="7CBBC833" w14:textId="77777777" w:rsidR="00A31099" w:rsidRPr="005D68AB" w:rsidRDefault="00A31099" w:rsidP="000C3D96">
            <w:pPr>
              <w:rPr>
                <w:rFonts w:asciiTheme="majorHAnsi" w:hAnsiTheme="majorHAnsi" w:cstheme="majorHAnsi"/>
              </w:rPr>
            </w:pPr>
          </w:p>
        </w:tc>
        <w:tc>
          <w:tcPr>
            <w:tcW w:w="8342" w:type="dxa"/>
            <w:gridSpan w:val="2"/>
          </w:tcPr>
          <w:p w14:paraId="4D54A574" w14:textId="5077A749" w:rsidR="00A31099" w:rsidRPr="005D68AB" w:rsidRDefault="00A31099" w:rsidP="000C3D96">
            <w:pPr>
              <w:rPr>
                <w:rFonts w:asciiTheme="majorHAnsi" w:hAnsiTheme="majorHAnsi" w:cstheme="majorHAnsi"/>
              </w:rPr>
            </w:pPr>
            <w:r w:rsidRPr="005D68AB">
              <w:rPr>
                <w:rFonts w:asciiTheme="majorHAnsi" w:hAnsiTheme="majorHAnsi" w:cstheme="majorHAnsi"/>
              </w:rPr>
              <w:t>W zakresie wymiany informacji z Banku Krwi wymagane jest</w:t>
            </w:r>
          </w:p>
        </w:tc>
      </w:tr>
      <w:tr w:rsidR="00A31099" w:rsidRPr="005D68AB" w14:paraId="09464A68" w14:textId="77777777" w:rsidTr="009F63F9">
        <w:tc>
          <w:tcPr>
            <w:tcW w:w="299" w:type="dxa"/>
            <w:vMerge/>
          </w:tcPr>
          <w:p w14:paraId="443EB373" w14:textId="77777777" w:rsidR="00A31099" w:rsidRPr="005D68AB" w:rsidRDefault="00A31099" w:rsidP="000C3D96">
            <w:pPr>
              <w:rPr>
                <w:rFonts w:asciiTheme="majorHAnsi" w:hAnsiTheme="majorHAnsi" w:cstheme="majorHAnsi"/>
              </w:rPr>
            </w:pPr>
          </w:p>
        </w:tc>
        <w:tc>
          <w:tcPr>
            <w:tcW w:w="374" w:type="dxa"/>
            <w:vMerge w:val="restart"/>
          </w:tcPr>
          <w:p w14:paraId="34770B29" w14:textId="77777777" w:rsidR="00A31099" w:rsidRPr="005D68AB" w:rsidRDefault="00A31099" w:rsidP="000C3D96">
            <w:pPr>
              <w:rPr>
                <w:rFonts w:asciiTheme="majorHAnsi" w:hAnsiTheme="majorHAnsi" w:cstheme="majorHAnsi"/>
              </w:rPr>
            </w:pPr>
          </w:p>
        </w:tc>
        <w:tc>
          <w:tcPr>
            <w:tcW w:w="7968" w:type="dxa"/>
          </w:tcPr>
          <w:p w14:paraId="55F3E934" w14:textId="65060298"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udostępnienie informacji o oznaczonej grupie krwi, </w:t>
            </w:r>
          </w:p>
        </w:tc>
      </w:tr>
      <w:tr w:rsidR="00A31099" w:rsidRPr="005D68AB" w14:paraId="52E84FB0" w14:textId="77777777" w:rsidTr="009F63F9">
        <w:tc>
          <w:tcPr>
            <w:tcW w:w="299" w:type="dxa"/>
            <w:vMerge/>
          </w:tcPr>
          <w:p w14:paraId="68A13B70" w14:textId="77777777" w:rsidR="00A31099" w:rsidRPr="005D68AB" w:rsidRDefault="00A31099" w:rsidP="000C3D96">
            <w:pPr>
              <w:rPr>
                <w:rFonts w:asciiTheme="majorHAnsi" w:hAnsiTheme="majorHAnsi" w:cstheme="majorHAnsi"/>
              </w:rPr>
            </w:pPr>
          </w:p>
        </w:tc>
        <w:tc>
          <w:tcPr>
            <w:tcW w:w="374" w:type="dxa"/>
            <w:vMerge/>
          </w:tcPr>
          <w:p w14:paraId="0C7238B8" w14:textId="77777777" w:rsidR="00A31099" w:rsidRPr="005D68AB" w:rsidRDefault="00A31099" w:rsidP="000C3D96">
            <w:pPr>
              <w:rPr>
                <w:rFonts w:asciiTheme="majorHAnsi" w:hAnsiTheme="majorHAnsi" w:cstheme="majorHAnsi"/>
              </w:rPr>
            </w:pPr>
          </w:p>
        </w:tc>
        <w:tc>
          <w:tcPr>
            <w:tcW w:w="7968" w:type="dxa"/>
          </w:tcPr>
          <w:p w14:paraId="14F69615" w14:textId="329E5B0F"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udostępnienie informacji o oznaczonej próbie zgodności i jej wyniku, ważności, </w:t>
            </w:r>
          </w:p>
        </w:tc>
      </w:tr>
      <w:tr w:rsidR="00A31099" w:rsidRPr="005D68AB" w14:paraId="33BBFF36" w14:textId="77777777" w:rsidTr="009F63F9">
        <w:tc>
          <w:tcPr>
            <w:tcW w:w="299" w:type="dxa"/>
            <w:vMerge/>
          </w:tcPr>
          <w:p w14:paraId="3545E549" w14:textId="77777777" w:rsidR="00A31099" w:rsidRPr="005D68AB" w:rsidRDefault="00A31099" w:rsidP="000C3D96">
            <w:pPr>
              <w:rPr>
                <w:rFonts w:asciiTheme="majorHAnsi" w:hAnsiTheme="majorHAnsi" w:cstheme="majorHAnsi"/>
              </w:rPr>
            </w:pPr>
          </w:p>
        </w:tc>
        <w:tc>
          <w:tcPr>
            <w:tcW w:w="374" w:type="dxa"/>
            <w:vMerge/>
          </w:tcPr>
          <w:p w14:paraId="5579ECE5" w14:textId="77777777" w:rsidR="00A31099" w:rsidRPr="005D68AB" w:rsidRDefault="00A31099" w:rsidP="000C3D96">
            <w:pPr>
              <w:rPr>
                <w:rFonts w:asciiTheme="majorHAnsi" w:hAnsiTheme="majorHAnsi" w:cstheme="majorHAnsi"/>
              </w:rPr>
            </w:pPr>
          </w:p>
        </w:tc>
        <w:tc>
          <w:tcPr>
            <w:tcW w:w="7968" w:type="dxa"/>
          </w:tcPr>
          <w:p w14:paraId="4182030E" w14:textId="00182020"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udostępnienie informacji o wykonanych badaniach np. fenotypy, przeciwciała, </w:t>
            </w:r>
          </w:p>
        </w:tc>
      </w:tr>
      <w:tr w:rsidR="00A31099" w:rsidRPr="005D68AB" w14:paraId="3D1E766C" w14:textId="77777777" w:rsidTr="009F63F9">
        <w:tc>
          <w:tcPr>
            <w:tcW w:w="299" w:type="dxa"/>
            <w:vMerge/>
          </w:tcPr>
          <w:p w14:paraId="4E3A8D43" w14:textId="77777777" w:rsidR="00A31099" w:rsidRPr="005D68AB" w:rsidRDefault="00A31099" w:rsidP="000C3D96">
            <w:pPr>
              <w:rPr>
                <w:rFonts w:asciiTheme="majorHAnsi" w:hAnsiTheme="majorHAnsi" w:cstheme="majorHAnsi"/>
              </w:rPr>
            </w:pPr>
          </w:p>
        </w:tc>
        <w:tc>
          <w:tcPr>
            <w:tcW w:w="374" w:type="dxa"/>
            <w:vMerge/>
          </w:tcPr>
          <w:p w14:paraId="374A2A98" w14:textId="77777777" w:rsidR="00A31099" w:rsidRPr="005D68AB" w:rsidRDefault="00A31099" w:rsidP="000C3D96">
            <w:pPr>
              <w:rPr>
                <w:rFonts w:asciiTheme="majorHAnsi" w:hAnsiTheme="majorHAnsi" w:cstheme="majorHAnsi"/>
              </w:rPr>
            </w:pPr>
          </w:p>
        </w:tc>
        <w:tc>
          <w:tcPr>
            <w:tcW w:w="7968" w:type="dxa"/>
          </w:tcPr>
          <w:p w14:paraId="3350C83C" w14:textId="38951EA7" w:rsidR="00A31099" w:rsidRPr="005D68AB" w:rsidRDefault="00A31099" w:rsidP="000C3D96">
            <w:pPr>
              <w:rPr>
                <w:rFonts w:asciiTheme="majorHAnsi" w:hAnsiTheme="majorHAnsi" w:cstheme="majorHAnsi"/>
              </w:rPr>
            </w:pPr>
            <w:r w:rsidRPr="005D68AB">
              <w:rPr>
                <w:rFonts w:asciiTheme="majorHAnsi" w:hAnsiTheme="majorHAnsi" w:cstheme="majorHAnsi"/>
              </w:rPr>
              <w:t>pobranie informacji z o danych składnika krwi z rezerwacji z Banku Krwi na potrzeby wykonania próby zgodności</w:t>
            </w:r>
          </w:p>
        </w:tc>
      </w:tr>
      <w:tr w:rsidR="00A31099" w:rsidRPr="005D68AB" w14:paraId="2A2D9D63" w14:textId="77777777" w:rsidTr="009F63F9">
        <w:tc>
          <w:tcPr>
            <w:tcW w:w="299" w:type="dxa"/>
            <w:vMerge/>
          </w:tcPr>
          <w:p w14:paraId="54B1D1CB" w14:textId="77777777" w:rsidR="00A31099" w:rsidRPr="005D68AB" w:rsidRDefault="00A31099" w:rsidP="000C3D96">
            <w:pPr>
              <w:rPr>
                <w:rFonts w:asciiTheme="majorHAnsi" w:hAnsiTheme="majorHAnsi" w:cstheme="majorHAnsi"/>
              </w:rPr>
            </w:pPr>
          </w:p>
        </w:tc>
        <w:tc>
          <w:tcPr>
            <w:tcW w:w="8342" w:type="dxa"/>
            <w:gridSpan w:val="2"/>
          </w:tcPr>
          <w:p w14:paraId="1D2B88D9" w14:textId="5FCB52EF" w:rsidR="00A31099" w:rsidRPr="005D68AB" w:rsidRDefault="00A31099" w:rsidP="000C3D96">
            <w:pPr>
              <w:tabs>
                <w:tab w:val="left" w:pos="993"/>
              </w:tabs>
              <w:jc w:val="both"/>
              <w:rPr>
                <w:rFonts w:asciiTheme="majorHAnsi" w:hAnsiTheme="majorHAnsi" w:cstheme="majorHAnsi"/>
              </w:rPr>
            </w:pPr>
            <w:r w:rsidRPr="005D68AB">
              <w:rPr>
                <w:rFonts w:asciiTheme="majorHAnsi" w:hAnsiTheme="majorHAnsi" w:cstheme="majorHAnsi"/>
              </w:rPr>
              <w:t xml:space="preserve">Współpraca Serologii w zakresie wymagającym wymiany informacji z </w:t>
            </w:r>
            <w:proofErr w:type="spellStart"/>
            <w:r w:rsidRPr="005D68AB">
              <w:rPr>
                <w:rFonts w:asciiTheme="majorHAnsi" w:hAnsiTheme="majorHAnsi" w:cstheme="majorHAnsi"/>
              </w:rPr>
              <w:t>ystemem</w:t>
            </w:r>
            <w:proofErr w:type="spellEnd"/>
            <w:r w:rsidRPr="005D68AB">
              <w:rPr>
                <w:rFonts w:asciiTheme="majorHAnsi" w:hAnsiTheme="majorHAnsi" w:cstheme="majorHAnsi"/>
              </w:rPr>
              <w:t xml:space="preserve"> szpitalnym HIS:</w:t>
            </w:r>
          </w:p>
        </w:tc>
      </w:tr>
      <w:tr w:rsidR="00A31099" w:rsidRPr="005D68AB" w14:paraId="01F328E2" w14:textId="77777777" w:rsidTr="009F63F9">
        <w:tc>
          <w:tcPr>
            <w:tcW w:w="299" w:type="dxa"/>
            <w:vMerge/>
          </w:tcPr>
          <w:p w14:paraId="32FBAD6A" w14:textId="77777777" w:rsidR="00A31099" w:rsidRPr="005D68AB" w:rsidRDefault="00A31099" w:rsidP="000C3D96">
            <w:pPr>
              <w:rPr>
                <w:rFonts w:asciiTheme="majorHAnsi" w:hAnsiTheme="majorHAnsi" w:cstheme="majorHAnsi"/>
              </w:rPr>
            </w:pPr>
          </w:p>
        </w:tc>
        <w:tc>
          <w:tcPr>
            <w:tcW w:w="374" w:type="dxa"/>
            <w:vMerge w:val="restart"/>
          </w:tcPr>
          <w:p w14:paraId="7C389C29" w14:textId="77777777" w:rsidR="00A31099" w:rsidRPr="005D68AB" w:rsidRDefault="00A31099" w:rsidP="000C3D96">
            <w:pPr>
              <w:rPr>
                <w:rFonts w:asciiTheme="majorHAnsi" w:hAnsiTheme="majorHAnsi" w:cstheme="majorHAnsi"/>
              </w:rPr>
            </w:pPr>
          </w:p>
        </w:tc>
        <w:tc>
          <w:tcPr>
            <w:tcW w:w="7968" w:type="dxa"/>
          </w:tcPr>
          <w:p w14:paraId="22CBDD3D" w14:textId="2F632F26"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pobieranie danych o pacjentach (nazwisko, imię, płeć, pesel, id pacjenta, grupa krwi, ID w systemie szpitalnym), pobieranie o pacjentach NN z możliwością aktualizacji danych po ich uzupełnieniu w systemie HIS, </w:t>
            </w:r>
          </w:p>
        </w:tc>
      </w:tr>
      <w:tr w:rsidR="00A31099" w:rsidRPr="005D68AB" w14:paraId="14628BA9" w14:textId="77777777" w:rsidTr="009F63F9">
        <w:tc>
          <w:tcPr>
            <w:tcW w:w="299" w:type="dxa"/>
            <w:vMerge/>
          </w:tcPr>
          <w:p w14:paraId="687410A9" w14:textId="77777777" w:rsidR="00A31099" w:rsidRPr="005D68AB" w:rsidRDefault="00A31099" w:rsidP="000C3D96">
            <w:pPr>
              <w:rPr>
                <w:rFonts w:asciiTheme="majorHAnsi" w:hAnsiTheme="majorHAnsi" w:cstheme="majorHAnsi"/>
              </w:rPr>
            </w:pPr>
          </w:p>
        </w:tc>
        <w:tc>
          <w:tcPr>
            <w:tcW w:w="374" w:type="dxa"/>
            <w:vMerge/>
          </w:tcPr>
          <w:p w14:paraId="47B003D4" w14:textId="77777777" w:rsidR="00A31099" w:rsidRPr="005D68AB" w:rsidRDefault="00A31099" w:rsidP="000C3D96">
            <w:pPr>
              <w:rPr>
                <w:rFonts w:asciiTheme="majorHAnsi" w:hAnsiTheme="majorHAnsi" w:cstheme="majorHAnsi"/>
              </w:rPr>
            </w:pPr>
          </w:p>
        </w:tc>
        <w:tc>
          <w:tcPr>
            <w:tcW w:w="7968" w:type="dxa"/>
          </w:tcPr>
          <w:p w14:paraId="468FC417" w14:textId="0B147EA7" w:rsidR="00A31099" w:rsidRPr="005D68AB" w:rsidRDefault="00A31099" w:rsidP="000C3D96">
            <w:pPr>
              <w:rPr>
                <w:rFonts w:asciiTheme="majorHAnsi" w:hAnsiTheme="majorHAnsi" w:cstheme="majorHAnsi"/>
              </w:rPr>
            </w:pPr>
            <w:r w:rsidRPr="005D68AB">
              <w:rPr>
                <w:rFonts w:asciiTheme="majorHAnsi" w:hAnsiTheme="majorHAnsi" w:cstheme="majorHAnsi"/>
              </w:rPr>
              <w:t>zlecenia na badania: wskazanie pacjenta, rodzaj badania do wykonania, oddział zlecający i inne informacje wymagane przepisami prawa,</w:t>
            </w:r>
          </w:p>
        </w:tc>
      </w:tr>
      <w:tr w:rsidR="00A31099" w:rsidRPr="005D68AB" w14:paraId="2BB3CCFA" w14:textId="77777777" w:rsidTr="009F63F9">
        <w:tc>
          <w:tcPr>
            <w:tcW w:w="299" w:type="dxa"/>
            <w:vMerge/>
          </w:tcPr>
          <w:p w14:paraId="23949C0D" w14:textId="77777777" w:rsidR="00A31099" w:rsidRPr="005D68AB" w:rsidRDefault="00A31099" w:rsidP="000C3D96">
            <w:pPr>
              <w:rPr>
                <w:rFonts w:asciiTheme="majorHAnsi" w:hAnsiTheme="majorHAnsi" w:cstheme="majorHAnsi"/>
              </w:rPr>
            </w:pPr>
          </w:p>
        </w:tc>
        <w:tc>
          <w:tcPr>
            <w:tcW w:w="374" w:type="dxa"/>
            <w:vMerge/>
          </w:tcPr>
          <w:p w14:paraId="17336768" w14:textId="77777777" w:rsidR="00A31099" w:rsidRPr="005D68AB" w:rsidRDefault="00A31099" w:rsidP="000C3D96">
            <w:pPr>
              <w:rPr>
                <w:rFonts w:asciiTheme="majorHAnsi" w:hAnsiTheme="majorHAnsi" w:cstheme="majorHAnsi"/>
              </w:rPr>
            </w:pPr>
          </w:p>
        </w:tc>
        <w:tc>
          <w:tcPr>
            <w:tcW w:w="7968" w:type="dxa"/>
          </w:tcPr>
          <w:p w14:paraId="2A12BB9A" w14:textId="2C4B88D6"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nadrzędność informacji z systemu HIS– w zakresie danych osobowych pacjentów (modyfikacja danych personalnych tylko w systemie HIS, automatyczna aktualizacja w modułach współpracujących), </w:t>
            </w:r>
          </w:p>
        </w:tc>
      </w:tr>
      <w:tr w:rsidR="00A31099" w:rsidRPr="005D68AB" w14:paraId="0B0EEAF1" w14:textId="77777777" w:rsidTr="009F63F9">
        <w:tc>
          <w:tcPr>
            <w:tcW w:w="299" w:type="dxa"/>
            <w:vMerge/>
          </w:tcPr>
          <w:p w14:paraId="2BCB57FB" w14:textId="77777777" w:rsidR="00A31099" w:rsidRPr="005D68AB" w:rsidRDefault="00A31099" w:rsidP="000C3D96">
            <w:pPr>
              <w:rPr>
                <w:rFonts w:asciiTheme="majorHAnsi" w:hAnsiTheme="majorHAnsi" w:cstheme="majorHAnsi"/>
              </w:rPr>
            </w:pPr>
          </w:p>
        </w:tc>
        <w:tc>
          <w:tcPr>
            <w:tcW w:w="374" w:type="dxa"/>
            <w:vMerge/>
          </w:tcPr>
          <w:p w14:paraId="32FB04C3" w14:textId="77777777" w:rsidR="00A31099" w:rsidRPr="005D68AB" w:rsidRDefault="00A31099" w:rsidP="000C3D96">
            <w:pPr>
              <w:rPr>
                <w:rFonts w:asciiTheme="majorHAnsi" w:hAnsiTheme="majorHAnsi" w:cstheme="majorHAnsi"/>
              </w:rPr>
            </w:pPr>
          </w:p>
        </w:tc>
        <w:tc>
          <w:tcPr>
            <w:tcW w:w="7968" w:type="dxa"/>
          </w:tcPr>
          <w:p w14:paraId="62F278BE" w14:textId="68CD4E1C"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kontekstowe wywołanie z poziomu systemu HIS Baku Krwi i Serologii, </w:t>
            </w:r>
          </w:p>
        </w:tc>
      </w:tr>
      <w:tr w:rsidR="00A31099" w:rsidRPr="005D68AB" w14:paraId="30C1CF7F" w14:textId="77777777" w:rsidTr="009F63F9">
        <w:tc>
          <w:tcPr>
            <w:tcW w:w="299" w:type="dxa"/>
            <w:vMerge/>
          </w:tcPr>
          <w:p w14:paraId="5657D1D4" w14:textId="77777777" w:rsidR="00A31099" w:rsidRPr="005D68AB" w:rsidRDefault="00A31099" w:rsidP="000C3D96">
            <w:pPr>
              <w:rPr>
                <w:rFonts w:asciiTheme="majorHAnsi" w:hAnsiTheme="majorHAnsi" w:cstheme="majorHAnsi"/>
              </w:rPr>
            </w:pPr>
          </w:p>
        </w:tc>
        <w:tc>
          <w:tcPr>
            <w:tcW w:w="374" w:type="dxa"/>
            <w:vMerge/>
          </w:tcPr>
          <w:p w14:paraId="0219874A" w14:textId="77777777" w:rsidR="00A31099" w:rsidRPr="005D68AB" w:rsidRDefault="00A31099" w:rsidP="000C3D96">
            <w:pPr>
              <w:rPr>
                <w:rFonts w:asciiTheme="majorHAnsi" w:hAnsiTheme="majorHAnsi" w:cstheme="majorHAnsi"/>
              </w:rPr>
            </w:pPr>
          </w:p>
        </w:tc>
        <w:tc>
          <w:tcPr>
            <w:tcW w:w="7968" w:type="dxa"/>
          </w:tcPr>
          <w:p w14:paraId="2867CA1F" w14:textId="273A763E" w:rsidR="00A31099" w:rsidRPr="005D68AB" w:rsidRDefault="00A31099" w:rsidP="000C3D96">
            <w:pPr>
              <w:rPr>
                <w:rFonts w:asciiTheme="majorHAnsi" w:hAnsiTheme="majorHAnsi" w:cstheme="majorHAnsi"/>
              </w:rPr>
            </w:pPr>
            <w:r w:rsidRPr="005D68AB">
              <w:rPr>
                <w:rFonts w:asciiTheme="majorHAnsi" w:hAnsiTheme="majorHAnsi" w:cstheme="majorHAnsi"/>
              </w:rPr>
              <w:t>integracja z systemem EDM/HIS szpitala(zapisywanie podpisanego wyniku badania, podgląd wyniku). Obsługa podpisów – ADSU i certyfikat ZUS.</w:t>
            </w:r>
          </w:p>
        </w:tc>
      </w:tr>
      <w:tr w:rsidR="00A31099" w:rsidRPr="005D68AB" w14:paraId="6F4D0575" w14:textId="77777777" w:rsidTr="009F63F9">
        <w:tc>
          <w:tcPr>
            <w:tcW w:w="299" w:type="dxa"/>
            <w:vMerge/>
          </w:tcPr>
          <w:p w14:paraId="16420984" w14:textId="77777777" w:rsidR="00A31099" w:rsidRPr="005D68AB" w:rsidRDefault="00A31099" w:rsidP="000C3D96">
            <w:pPr>
              <w:rPr>
                <w:rFonts w:asciiTheme="majorHAnsi" w:hAnsiTheme="majorHAnsi" w:cstheme="majorHAnsi"/>
              </w:rPr>
            </w:pPr>
          </w:p>
        </w:tc>
        <w:tc>
          <w:tcPr>
            <w:tcW w:w="8342" w:type="dxa"/>
            <w:gridSpan w:val="2"/>
          </w:tcPr>
          <w:p w14:paraId="39A44DE4" w14:textId="198E2A8A" w:rsidR="00A31099" w:rsidRPr="005D68AB" w:rsidRDefault="00A31099" w:rsidP="000C3D96">
            <w:pPr>
              <w:rPr>
                <w:rFonts w:asciiTheme="majorHAnsi" w:hAnsiTheme="majorHAnsi" w:cstheme="majorHAnsi"/>
              </w:rPr>
            </w:pPr>
            <w:r w:rsidRPr="005D68AB">
              <w:rPr>
                <w:rFonts w:asciiTheme="majorHAnsi" w:hAnsiTheme="majorHAnsi" w:cstheme="majorHAnsi"/>
              </w:rPr>
              <w:t>Oprogramowanie musi być możliwe do uruchomienia na architekturze sprzętowej Intel64/AMD64. </w:t>
            </w:r>
          </w:p>
        </w:tc>
      </w:tr>
      <w:tr w:rsidR="00A31099" w:rsidRPr="005D68AB" w14:paraId="19066669" w14:textId="77777777" w:rsidTr="009F63F9">
        <w:tc>
          <w:tcPr>
            <w:tcW w:w="299" w:type="dxa"/>
            <w:vMerge/>
          </w:tcPr>
          <w:p w14:paraId="78D74D57" w14:textId="77777777" w:rsidR="00A31099" w:rsidRPr="005D68AB" w:rsidRDefault="00A31099" w:rsidP="000C3D96">
            <w:pPr>
              <w:rPr>
                <w:rFonts w:asciiTheme="majorHAnsi" w:hAnsiTheme="majorHAnsi" w:cstheme="majorHAnsi"/>
              </w:rPr>
            </w:pPr>
          </w:p>
        </w:tc>
        <w:tc>
          <w:tcPr>
            <w:tcW w:w="8342" w:type="dxa"/>
            <w:gridSpan w:val="2"/>
          </w:tcPr>
          <w:p w14:paraId="17D31CD9" w14:textId="7E02A5EE" w:rsidR="00A31099" w:rsidRPr="005D68AB" w:rsidRDefault="00A31099" w:rsidP="000C3D96">
            <w:pPr>
              <w:rPr>
                <w:rFonts w:asciiTheme="majorHAnsi" w:hAnsiTheme="majorHAnsi" w:cstheme="majorHAnsi"/>
              </w:rPr>
            </w:pPr>
            <w:r w:rsidRPr="005D68AB">
              <w:rPr>
                <w:rFonts w:asciiTheme="majorHAnsi" w:hAnsiTheme="majorHAnsi" w:cstheme="majorHAnsi"/>
              </w:rPr>
              <w:t>Oprogramowanie musi być możliwe do uruchomienia po stronie serwerowej z użyciem Systemu Operacyjnego Linux, po stronie Użytkowników Windows 10+. </w:t>
            </w:r>
          </w:p>
        </w:tc>
      </w:tr>
      <w:tr w:rsidR="00A31099" w:rsidRPr="005D68AB" w14:paraId="73DF8A86" w14:textId="77777777" w:rsidTr="009F63F9">
        <w:tc>
          <w:tcPr>
            <w:tcW w:w="299" w:type="dxa"/>
            <w:vMerge/>
          </w:tcPr>
          <w:p w14:paraId="259378C0" w14:textId="77777777" w:rsidR="00A31099" w:rsidRPr="005D68AB" w:rsidRDefault="00A31099" w:rsidP="000C3D96">
            <w:pPr>
              <w:rPr>
                <w:rFonts w:asciiTheme="majorHAnsi" w:hAnsiTheme="majorHAnsi" w:cstheme="majorHAnsi"/>
              </w:rPr>
            </w:pPr>
          </w:p>
        </w:tc>
        <w:tc>
          <w:tcPr>
            <w:tcW w:w="8342" w:type="dxa"/>
            <w:gridSpan w:val="2"/>
          </w:tcPr>
          <w:p w14:paraId="0F20AED3" w14:textId="46A48556" w:rsidR="00A31099" w:rsidRPr="005D68AB" w:rsidRDefault="00A31099" w:rsidP="000C3D96">
            <w:pPr>
              <w:rPr>
                <w:rFonts w:asciiTheme="majorHAnsi" w:hAnsiTheme="majorHAnsi" w:cstheme="majorHAnsi"/>
              </w:rPr>
            </w:pPr>
            <w:r w:rsidRPr="005D68AB">
              <w:rPr>
                <w:rFonts w:asciiTheme="majorHAnsi" w:hAnsiTheme="majorHAnsi" w:cstheme="majorHAnsi"/>
              </w:rPr>
              <w:t>Oprogramowanie musi mieć możliwość pracy z wykorzystaniem maszyny wirtualnej po stronie serwerowej. </w:t>
            </w:r>
          </w:p>
        </w:tc>
      </w:tr>
      <w:tr w:rsidR="00A31099" w:rsidRPr="005D68AB" w14:paraId="06DF783B" w14:textId="77777777" w:rsidTr="009F63F9">
        <w:tc>
          <w:tcPr>
            <w:tcW w:w="299" w:type="dxa"/>
            <w:vMerge/>
          </w:tcPr>
          <w:p w14:paraId="61D22785" w14:textId="77777777" w:rsidR="00A31099" w:rsidRPr="005D68AB" w:rsidRDefault="00A31099" w:rsidP="000C3D96">
            <w:pPr>
              <w:rPr>
                <w:rFonts w:asciiTheme="majorHAnsi" w:hAnsiTheme="majorHAnsi" w:cstheme="majorHAnsi"/>
              </w:rPr>
            </w:pPr>
          </w:p>
        </w:tc>
        <w:tc>
          <w:tcPr>
            <w:tcW w:w="8342" w:type="dxa"/>
            <w:gridSpan w:val="2"/>
          </w:tcPr>
          <w:p w14:paraId="64A77279" w14:textId="309C010C" w:rsidR="00A31099" w:rsidRPr="005D68AB" w:rsidRDefault="00A31099" w:rsidP="000C3D96">
            <w:pPr>
              <w:rPr>
                <w:rFonts w:asciiTheme="majorHAnsi" w:hAnsiTheme="majorHAnsi" w:cstheme="majorHAnsi"/>
              </w:rPr>
            </w:pPr>
            <w:r w:rsidRPr="005D68AB">
              <w:rPr>
                <w:rFonts w:asciiTheme="majorHAnsi" w:hAnsiTheme="majorHAnsi" w:cstheme="majorHAnsi"/>
              </w:rPr>
              <w:t>Oprogramowanie po stronie serwerowej powinno wykorzystywać technologię konteneryzacji. </w:t>
            </w:r>
          </w:p>
        </w:tc>
      </w:tr>
      <w:tr w:rsidR="00A31099" w:rsidRPr="005D68AB" w14:paraId="3CBA7305" w14:textId="77777777" w:rsidTr="009F63F9">
        <w:tc>
          <w:tcPr>
            <w:tcW w:w="299" w:type="dxa"/>
            <w:vMerge/>
          </w:tcPr>
          <w:p w14:paraId="461434F8" w14:textId="77777777" w:rsidR="00A31099" w:rsidRPr="005D68AB" w:rsidRDefault="00A31099" w:rsidP="000C3D96">
            <w:pPr>
              <w:rPr>
                <w:rFonts w:asciiTheme="majorHAnsi" w:hAnsiTheme="majorHAnsi" w:cstheme="majorHAnsi"/>
              </w:rPr>
            </w:pPr>
          </w:p>
        </w:tc>
        <w:tc>
          <w:tcPr>
            <w:tcW w:w="8342" w:type="dxa"/>
            <w:gridSpan w:val="2"/>
          </w:tcPr>
          <w:p w14:paraId="228AAA78" w14:textId="6BE0E3CD"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Komunikacja zewnętrzna dla protokołu http odbywać się będzie z użyciem SSL-a (protokół </w:t>
            </w:r>
            <w:proofErr w:type="spellStart"/>
            <w:r w:rsidRPr="005D68AB">
              <w:rPr>
                <w:rFonts w:asciiTheme="majorHAnsi" w:hAnsiTheme="majorHAnsi" w:cstheme="majorHAnsi"/>
              </w:rPr>
              <w:t>https</w:t>
            </w:r>
            <w:proofErr w:type="spellEnd"/>
            <w:r w:rsidRPr="005D68AB">
              <w:rPr>
                <w:rFonts w:asciiTheme="majorHAnsi" w:hAnsiTheme="majorHAnsi" w:cstheme="majorHAnsi"/>
              </w:rPr>
              <w:t>). </w:t>
            </w:r>
          </w:p>
        </w:tc>
      </w:tr>
      <w:tr w:rsidR="00A31099" w:rsidRPr="005D68AB" w14:paraId="3F9EBBFD" w14:textId="77777777" w:rsidTr="009F63F9">
        <w:tc>
          <w:tcPr>
            <w:tcW w:w="299" w:type="dxa"/>
            <w:vMerge/>
          </w:tcPr>
          <w:p w14:paraId="57DB4DD9" w14:textId="77777777" w:rsidR="00A31099" w:rsidRPr="005D68AB" w:rsidRDefault="00A31099" w:rsidP="000C3D96">
            <w:pPr>
              <w:rPr>
                <w:rFonts w:asciiTheme="majorHAnsi" w:hAnsiTheme="majorHAnsi" w:cstheme="majorHAnsi"/>
              </w:rPr>
            </w:pPr>
          </w:p>
        </w:tc>
        <w:tc>
          <w:tcPr>
            <w:tcW w:w="8342" w:type="dxa"/>
            <w:gridSpan w:val="2"/>
          </w:tcPr>
          <w:p w14:paraId="0DBDA63A" w14:textId="2D902363" w:rsidR="00A31099" w:rsidRPr="005D68AB" w:rsidRDefault="00A31099" w:rsidP="000C3D96">
            <w:pPr>
              <w:rPr>
                <w:rFonts w:asciiTheme="majorHAnsi" w:hAnsiTheme="majorHAnsi" w:cstheme="majorHAnsi"/>
              </w:rPr>
            </w:pPr>
            <w:r w:rsidRPr="005D68AB">
              <w:rPr>
                <w:rFonts w:asciiTheme="majorHAnsi" w:hAnsiTheme="majorHAnsi" w:cstheme="majorHAnsi"/>
              </w:rPr>
              <w:t>Komunikacja wykorzystująca SSL musi mieć możliwość użycia certyfikatu dostarczonego przez Zamawiającego. </w:t>
            </w:r>
          </w:p>
        </w:tc>
      </w:tr>
      <w:tr w:rsidR="00A31099" w:rsidRPr="005D68AB" w14:paraId="6564677C" w14:textId="77777777" w:rsidTr="009F63F9">
        <w:tc>
          <w:tcPr>
            <w:tcW w:w="299" w:type="dxa"/>
            <w:vMerge/>
          </w:tcPr>
          <w:p w14:paraId="479EA63C" w14:textId="77777777" w:rsidR="00A31099" w:rsidRPr="005D68AB" w:rsidRDefault="00A31099" w:rsidP="000C3D96">
            <w:pPr>
              <w:rPr>
                <w:rFonts w:asciiTheme="majorHAnsi" w:hAnsiTheme="majorHAnsi" w:cstheme="majorHAnsi"/>
              </w:rPr>
            </w:pPr>
          </w:p>
        </w:tc>
        <w:tc>
          <w:tcPr>
            <w:tcW w:w="8342" w:type="dxa"/>
            <w:gridSpan w:val="2"/>
          </w:tcPr>
          <w:p w14:paraId="68B791E2" w14:textId="0DAA66CF" w:rsidR="00A31099" w:rsidRPr="005D68AB" w:rsidRDefault="00A31099" w:rsidP="000C3D96">
            <w:pPr>
              <w:rPr>
                <w:rFonts w:asciiTheme="majorHAnsi" w:hAnsiTheme="majorHAnsi" w:cstheme="majorHAnsi"/>
              </w:rPr>
            </w:pPr>
            <w:r w:rsidRPr="005D68AB">
              <w:rPr>
                <w:rFonts w:asciiTheme="majorHAnsi" w:hAnsiTheme="majorHAnsi" w:cstheme="majorHAnsi"/>
              </w:rPr>
              <w:t>System powinien umożliwiać konfigurację, aby podstawowym źródłem Użytkowników był Active Directory szpitala, powinna istnieć możliwość utworzenia użytkowników poza Active Directory (np. dla użytkowników technicznych). </w:t>
            </w:r>
          </w:p>
        </w:tc>
      </w:tr>
      <w:tr w:rsidR="00A31099" w:rsidRPr="005D68AB" w14:paraId="5BE448FF" w14:textId="77777777" w:rsidTr="009F63F9">
        <w:tc>
          <w:tcPr>
            <w:tcW w:w="299" w:type="dxa"/>
            <w:vMerge/>
          </w:tcPr>
          <w:p w14:paraId="57E2FED3" w14:textId="77777777" w:rsidR="00A31099" w:rsidRPr="005D68AB" w:rsidRDefault="00A31099" w:rsidP="000C3D96">
            <w:pPr>
              <w:rPr>
                <w:rFonts w:asciiTheme="majorHAnsi" w:hAnsiTheme="majorHAnsi" w:cstheme="majorHAnsi"/>
              </w:rPr>
            </w:pPr>
          </w:p>
        </w:tc>
        <w:tc>
          <w:tcPr>
            <w:tcW w:w="8342" w:type="dxa"/>
            <w:gridSpan w:val="2"/>
          </w:tcPr>
          <w:p w14:paraId="2EC52334" w14:textId="5D36BE82" w:rsidR="00A31099" w:rsidRPr="005D68AB" w:rsidRDefault="00A31099" w:rsidP="000C3D96">
            <w:pPr>
              <w:rPr>
                <w:rFonts w:asciiTheme="majorHAnsi" w:hAnsiTheme="majorHAnsi" w:cstheme="majorHAnsi"/>
              </w:rPr>
            </w:pPr>
            <w:r w:rsidRPr="005D68AB">
              <w:rPr>
                <w:rFonts w:asciiTheme="majorHAnsi" w:hAnsiTheme="majorHAnsi" w:cstheme="majorHAnsi"/>
              </w:rPr>
              <w:t>Możliwość przypisania do grup musi być możliwa poprzez Active Directory Zamawiającego jak i też poza. </w:t>
            </w:r>
          </w:p>
        </w:tc>
      </w:tr>
      <w:tr w:rsidR="00A31099" w:rsidRPr="005D68AB" w14:paraId="6A791D44" w14:textId="77777777" w:rsidTr="009F63F9">
        <w:tc>
          <w:tcPr>
            <w:tcW w:w="299" w:type="dxa"/>
            <w:vMerge/>
          </w:tcPr>
          <w:p w14:paraId="5FD146EF" w14:textId="77777777" w:rsidR="00A31099" w:rsidRPr="005D68AB" w:rsidRDefault="00A31099" w:rsidP="000C3D96">
            <w:pPr>
              <w:rPr>
                <w:rFonts w:asciiTheme="majorHAnsi" w:hAnsiTheme="majorHAnsi" w:cstheme="majorHAnsi"/>
              </w:rPr>
            </w:pPr>
          </w:p>
        </w:tc>
        <w:tc>
          <w:tcPr>
            <w:tcW w:w="8342" w:type="dxa"/>
            <w:gridSpan w:val="2"/>
          </w:tcPr>
          <w:p w14:paraId="2FE7CB90" w14:textId="1E9C2DA0" w:rsidR="00A31099" w:rsidRPr="005D68AB" w:rsidRDefault="00A31099" w:rsidP="000C3D96">
            <w:pPr>
              <w:rPr>
                <w:rFonts w:asciiTheme="majorHAnsi" w:hAnsiTheme="majorHAnsi" w:cstheme="majorHAnsi"/>
              </w:rPr>
            </w:pPr>
            <w:r w:rsidRPr="005D68AB">
              <w:rPr>
                <w:rFonts w:asciiTheme="majorHAnsi" w:hAnsiTheme="majorHAnsi" w:cstheme="majorHAnsi"/>
              </w:rPr>
              <w:t>Administratorzy szpitala mają mieć możliwość:</w:t>
            </w:r>
          </w:p>
        </w:tc>
      </w:tr>
      <w:tr w:rsidR="00A31099" w:rsidRPr="005D68AB" w14:paraId="319A8250" w14:textId="77777777" w:rsidTr="009F63F9">
        <w:tc>
          <w:tcPr>
            <w:tcW w:w="299" w:type="dxa"/>
            <w:vMerge/>
          </w:tcPr>
          <w:p w14:paraId="43649E42" w14:textId="77777777" w:rsidR="00A31099" w:rsidRPr="005D68AB" w:rsidRDefault="00A31099" w:rsidP="000C3D96">
            <w:pPr>
              <w:rPr>
                <w:rFonts w:asciiTheme="majorHAnsi" w:hAnsiTheme="majorHAnsi" w:cstheme="majorHAnsi"/>
              </w:rPr>
            </w:pPr>
          </w:p>
        </w:tc>
        <w:tc>
          <w:tcPr>
            <w:tcW w:w="374" w:type="dxa"/>
            <w:vMerge w:val="restart"/>
          </w:tcPr>
          <w:p w14:paraId="06181AAE" w14:textId="77777777" w:rsidR="00A31099" w:rsidRPr="005D68AB" w:rsidRDefault="00A31099" w:rsidP="000C3D96">
            <w:pPr>
              <w:rPr>
                <w:rFonts w:asciiTheme="majorHAnsi" w:hAnsiTheme="majorHAnsi" w:cstheme="majorHAnsi"/>
              </w:rPr>
            </w:pPr>
          </w:p>
        </w:tc>
        <w:tc>
          <w:tcPr>
            <w:tcW w:w="7968" w:type="dxa"/>
          </w:tcPr>
          <w:p w14:paraId="65C42A60" w14:textId="1F44F8DC" w:rsidR="00A31099" w:rsidRPr="005D68AB" w:rsidRDefault="00A31099" w:rsidP="000C3D96">
            <w:pPr>
              <w:rPr>
                <w:rFonts w:asciiTheme="majorHAnsi" w:hAnsiTheme="majorHAnsi" w:cstheme="majorHAnsi"/>
              </w:rPr>
            </w:pPr>
            <w:r w:rsidRPr="005D68AB">
              <w:rPr>
                <w:rFonts w:asciiTheme="majorHAnsi" w:hAnsiTheme="majorHAnsi" w:cstheme="majorHAnsi"/>
              </w:rPr>
              <w:t xml:space="preserve">przeglądu listy Użytkowników oraz informacji o ich efektywnej liście </w:t>
            </w:r>
            <w:r w:rsidRPr="005D68AB">
              <w:rPr>
                <w:rFonts w:asciiTheme="majorHAnsi" w:hAnsiTheme="majorHAnsi" w:cstheme="majorHAnsi"/>
              </w:rPr>
              <w:br/>
              <w:t>podglądu zdarzeń związanych z logowaniem, </w:t>
            </w:r>
          </w:p>
        </w:tc>
      </w:tr>
      <w:tr w:rsidR="00A31099" w:rsidRPr="005D68AB" w14:paraId="60F9C4CF" w14:textId="77777777" w:rsidTr="009F63F9">
        <w:tc>
          <w:tcPr>
            <w:tcW w:w="299" w:type="dxa"/>
            <w:vMerge/>
          </w:tcPr>
          <w:p w14:paraId="0F85FDF3" w14:textId="77777777" w:rsidR="00A31099" w:rsidRPr="005D68AB" w:rsidRDefault="00A31099" w:rsidP="000C3D96">
            <w:pPr>
              <w:rPr>
                <w:rFonts w:asciiTheme="majorHAnsi" w:hAnsiTheme="majorHAnsi" w:cstheme="majorHAnsi"/>
              </w:rPr>
            </w:pPr>
          </w:p>
        </w:tc>
        <w:tc>
          <w:tcPr>
            <w:tcW w:w="374" w:type="dxa"/>
            <w:vMerge/>
          </w:tcPr>
          <w:p w14:paraId="226C0050" w14:textId="77777777" w:rsidR="00A31099" w:rsidRPr="005D68AB" w:rsidRDefault="00A31099" w:rsidP="000C3D96">
            <w:pPr>
              <w:rPr>
                <w:rFonts w:asciiTheme="majorHAnsi" w:hAnsiTheme="majorHAnsi" w:cstheme="majorHAnsi"/>
              </w:rPr>
            </w:pPr>
          </w:p>
        </w:tc>
        <w:tc>
          <w:tcPr>
            <w:tcW w:w="7968" w:type="dxa"/>
          </w:tcPr>
          <w:p w14:paraId="2454B6E9" w14:textId="340BC1E6" w:rsidR="00A31099" w:rsidRPr="005D68AB" w:rsidRDefault="00A31099" w:rsidP="000C3D96">
            <w:pPr>
              <w:rPr>
                <w:rFonts w:asciiTheme="majorHAnsi" w:hAnsiTheme="majorHAnsi" w:cstheme="majorHAnsi"/>
              </w:rPr>
            </w:pPr>
            <w:r w:rsidRPr="005D68AB">
              <w:rPr>
                <w:rFonts w:asciiTheme="majorHAnsi" w:hAnsiTheme="majorHAnsi" w:cstheme="majorHAnsi"/>
              </w:rPr>
              <w:t>podglądu zdarzeń związanych ze zmianą konfiguracji dotyczących logowania Użytkowników, </w:t>
            </w:r>
          </w:p>
        </w:tc>
      </w:tr>
      <w:tr w:rsidR="00A31099" w:rsidRPr="005D68AB" w14:paraId="4328F3CF" w14:textId="77777777" w:rsidTr="009F63F9">
        <w:tc>
          <w:tcPr>
            <w:tcW w:w="299" w:type="dxa"/>
            <w:vMerge/>
          </w:tcPr>
          <w:p w14:paraId="690033EE" w14:textId="77777777" w:rsidR="00A31099" w:rsidRPr="005D68AB" w:rsidRDefault="00A31099" w:rsidP="000C3D96">
            <w:pPr>
              <w:rPr>
                <w:rFonts w:asciiTheme="majorHAnsi" w:hAnsiTheme="majorHAnsi" w:cstheme="majorHAnsi"/>
              </w:rPr>
            </w:pPr>
          </w:p>
        </w:tc>
        <w:tc>
          <w:tcPr>
            <w:tcW w:w="374" w:type="dxa"/>
            <w:vMerge/>
          </w:tcPr>
          <w:p w14:paraId="47D51F88" w14:textId="77777777" w:rsidR="00A31099" w:rsidRPr="005D68AB" w:rsidRDefault="00A31099" w:rsidP="000C3D96">
            <w:pPr>
              <w:rPr>
                <w:rFonts w:asciiTheme="majorHAnsi" w:hAnsiTheme="majorHAnsi" w:cstheme="majorHAnsi"/>
              </w:rPr>
            </w:pPr>
          </w:p>
        </w:tc>
        <w:tc>
          <w:tcPr>
            <w:tcW w:w="7968" w:type="dxa"/>
          </w:tcPr>
          <w:p w14:paraId="562777BA" w14:textId="421A7450" w:rsidR="00A31099" w:rsidRPr="005D68AB" w:rsidRDefault="00A31099" w:rsidP="000C3D96">
            <w:pPr>
              <w:rPr>
                <w:rFonts w:asciiTheme="majorHAnsi" w:hAnsiTheme="majorHAnsi" w:cstheme="majorHAnsi"/>
              </w:rPr>
            </w:pPr>
            <w:r w:rsidRPr="005D68AB">
              <w:rPr>
                <w:rFonts w:asciiTheme="majorHAnsi" w:hAnsiTheme="majorHAnsi" w:cstheme="majorHAnsi"/>
              </w:rPr>
              <w:t>przeglądu utrwalanych zdarzeń (dotyczących logowania) przy pomocy przeglądarki internetowej. </w:t>
            </w:r>
          </w:p>
        </w:tc>
      </w:tr>
      <w:tr w:rsidR="00A31099" w:rsidRPr="005D68AB" w14:paraId="5675A6E9" w14:textId="77777777" w:rsidTr="009F63F9">
        <w:tc>
          <w:tcPr>
            <w:tcW w:w="299" w:type="dxa"/>
            <w:vMerge/>
          </w:tcPr>
          <w:p w14:paraId="6147D811" w14:textId="77777777" w:rsidR="00A31099" w:rsidRPr="005D68AB" w:rsidRDefault="00A31099" w:rsidP="000C3D96">
            <w:pPr>
              <w:rPr>
                <w:rFonts w:asciiTheme="majorHAnsi" w:hAnsiTheme="majorHAnsi" w:cstheme="majorHAnsi"/>
              </w:rPr>
            </w:pPr>
          </w:p>
        </w:tc>
        <w:tc>
          <w:tcPr>
            <w:tcW w:w="8342" w:type="dxa"/>
            <w:gridSpan w:val="2"/>
          </w:tcPr>
          <w:p w14:paraId="4ED4D82A" w14:textId="0A982E6F" w:rsidR="00A31099" w:rsidRPr="005D68AB" w:rsidRDefault="00A31099" w:rsidP="000C3D96">
            <w:pPr>
              <w:rPr>
                <w:rFonts w:asciiTheme="majorHAnsi" w:hAnsiTheme="majorHAnsi" w:cstheme="majorHAnsi"/>
              </w:rPr>
            </w:pPr>
            <w:r w:rsidRPr="005D68AB">
              <w:rPr>
                <w:rFonts w:asciiTheme="majorHAnsi" w:hAnsiTheme="majorHAnsi" w:cstheme="majorHAnsi"/>
              </w:rPr>
              <w:t>Użytkownicy muszą mieć możliwość zalogowania się do Banku Krwi i Serologii z użyciem technologii webowej przy pomocy przeglądarki internetowej. </w:t>
            </w:r>
          </w:p>
        </w:tc>
      </w:tr>
      <w:tr w:rsidR="00A31099" w:rsidRPr="005D68AB" w14:paraId="747CD472" w14:textId="77777777" w:rsidTr="009F63F9">
        <w:tc>
          <w:tcPr>
            <w:tcW w:w="299" w:type="dxa"/>
            <w:vMerge/>
          </w:tcPr>
          <w:p w14:paraId="7A9128CF" w14:textId="77777777" w:rsidR="00A31099" w:rsidRPr="005D68AB" w:rsidRDefault="00A31099" w:rsidP="000C3D96">
            <w:pPr>
              <w:rPr>
                <w:rFonts w:asciiTheme="majorHAnsi" w:hAnsiTheme="majorHAnsi" w:cstheme="majorHAnsi"/>
              </w:rPr>
            </w:pPr>
          </w:p>
        </w:tc>
        <w:tc>
          <w:tcPr>
            <w:tcW w:w="8342" w:type="dxa"/>
            <w:gridSpan w:val="2"/>
          </w:tcPr>
          <w:p w14:paraId="40DCDFA7" w14:textId="0B3A01EA" w:rsidR="00A31099" w:rsidRPr="005D68AB" w:rsidRDefault="00A31099" w:rsidP="000C3D96">
            <w:pPr>
              <w:rPr>
                <w:rFonts w:asciiTheme="majorHAnsi" w:hAnsiTheme="majorHAnsi" w:cstheme="majorHAnsi"/>
              </w:rPr>
            </w:pPr>
            <w:r w:rsidRPr="005D68AB">
              <w:rPr>
                <w:rFonts w:asciiTheme="majorHAnsi" w:hAnsiTheme="majorHAnsi" w:cstheme="majorHAnsi"/>
              </w:rPr>
              <w:t>Bank Krwi i Serologia muszą zapewnić SSO dla Użytkowników przy bieżącej pracy umożliwiającej pracę na dwóch modułach. </w:t>
            </w:r>
          </w:p>
        </w:tc>
      </w:tr>
      <w:tr w:rsidR="00A31099" w:rsidRPr="005D68AB" w14:paraId="15138A6D" w14:textId="77777777" w:rsidTr="009F63F9">
        <w:tc>
          <w:tcPr>
            <w:tcW w:w="299" w:type="dxa"/>
            <w:vMerge/>
          </w:tcPr>
          <w:p w14:paraId="73EEFDE4" w14:textId="77777777" w:rsidR="00A31099" w:rsidRPr="005D68AB" w:rsidRDefault="00A31099" w:rsidP="000C3D96">
            <w:pPr>
              <w:rPr>
                <w:rFonts w:asciiTheme="majorHAnsi" w:hAnsiTheme="majorHAnsi" w:cstheme="majorHAnsi"/>
              </w:rPr>
            </w:pPr>
          </w:p>
        </w:tc>
        <w:tc>
          <w:tcPr>
            <w:tcW w:w="8342" w:type="dxa"/>
            <w:gridSpan w:val="2"/>
          </w:tcPr>
          <w:p w14:paraId="33992454" w14:textId="4B681A37" w:rsidR="00A31099" w:rsidRPr="005D68AB" w:rsidRDefault="00A31099" w:rsidP="000C3D96">
            <w:pPr>
              <w:rPr>
                <w:rFonts w:asciiTheme="majorHAnsi" w:hAnsiTheme="majorHAnsi" w:cstheme="majorHAnsi"/>
              </w:rPr>
            </w:pPr>
            <w:r w:rsidRPr="005D68AB">
              <w:rPr>
                <w:rFonts w:asciiTheme="majorHAnsi" w:hAnsiTheme="majorHAnsi" w:cstheme="majorHAnsi"/>
              </w:rPr>
              <w:t>Moduł musi zapewnić brak ponownego logowania dla Użytkowników dla przejścia z systemu HIS do Banku Krwi lub Serologii po kliknięciu dedykowanej ikony w systemie HIS. Funkcjonalność ma dotyczyć Użytkowników mających takie same loginy w systemie HIS, Bank Krwi i Serologii. </w:t>
            </w:r>
          </w:p>
        </w:tc>
      </w:tr>
      <w:tr w:rsidR="00A31099" w:rsidRPr="005D68AB" w14:paraId="09481EE2" w14:textId="77777777" w:rsidTr="009F63F9">
        <w:tc>
          <w:tcPr>
            <w:tcW w:w="299" w:type="dxa"/>
            <w:vMerge/>
          </w:tcPr>
          <w:p w14:paraId="29B23E42" w14:textId="77777777" w:rsidR="00A31099" w:rsidRPr="005D68AB" w:rsidRDefault="00A31099" w:rsidP="000C3D96">
            <w:pPr>
              <w:rPr>
                <w:rFonts w:asciiTheme="majorHAnsi" w:hAnsiTheme="majorHAnsi" w:cstheme="majorHAnsi"/>
              </w:rPr>
            </w:pPr>
          </w:p>
        </w:tc>
        <w:tc>
          <w:tcPr>
            <w:tcW w:w="8342" w:type="dxa"/>
            <w:gridSpan w:val="2"/>
          </w:tcPr>
          <w:p w14:paraId="651C49CD" w14:textId="73C29043" w:rsidR="00A31099" w:rsidRPr="005D68AB" w:rsidRDefault="00A31099" w:rsidP="000C3D96">
            <w:pPr>
              <w:rPr>
                <w:rFonts w:asciiTheme="majorHAnsi" w:hAnsiTheme="majorHAnsi" w:cstheme="majorHAnsi"/>
              </w:rPr>
            </w:pPr>
            <w:r w:rsidRPr="005D68AB">
              <w:rPr>
                <w:rFonts w:asciiTheme="majorHAnsi" w:hAnsiTheme="majorHAnsi" w:cstheme="majorHAnsi"/>
              </w:rPr>
              <w:t>Moduł zapewnia logowanie informacji o jego działaniu, w tym o problemach, jakie mogą wystąpić. </w:t>
            </w:r>
          </w:p>
        </w:tc>
      </w:tr>
      <w:tr w:rsidR="00A31099" w:rsidRPr="005D68AB" w14:paraId="65057F47" w14:textId="77777777" w:rsidTr="009F63F9">
        <w:tc>
          <w:tcPr>
            <w:tcW w:w="299" w:type="dxa"/>
            <w:vMerge/>
          </w:tcPr>
          <w:p w14:paraId="2ED57CAC" w14:textId="77777777" w:rsidR="00A31099" w:rsidRPr="005D68AB" w:rsidRDefault="00A31099" w:rsidP="000C3D96">
            <w:pPr>
              <w:rPr>
                <w:rFonts w:asciiTheme="majorHAnsi" w:hAnsiTheme="majorHAnsi" w:cstheme="majorHAnsi"/>
              </w:rPr>
            </w:pPr>
          </w:p>
        </w:tc>
        <w:tc>
          <w:tcPr>
            <w:tcW w:w="8342" w:type="dxa"/>
            <w:gridSpan w:val="2"/>
          </w:tcPr>
          <w:p w14:paraId="1AD7D4A5" w14:textId="0A2543D8" w:rsidR="00A31099" w:rsidRPr="005D68AB" w:rsidRDefault="00A31099" w:rsidP="000C3D96">
            <w:pPr>
              <w:rPr>
                <w:rFonts w:asciiTheme="majorHAnsi" w:hAnsiTheme="majorHAnsi" w:cstheme="majorHAnsi"/>
              </w:rPr>
            </w:pPr>
            <w:r w:rsidRPr="005D68AB">
              <w:rPr>
                <w:rFonts w:asciiTheme="majorHAnsi" w:hAnsiTheme="majorHAnsi" w:cstheme="majorHAnsi"/>
              </w:rPr>
              <w:t>Moduł odnotowuje informacje związane z modyfikacjami danych biznesowych. </w:t>
            </w:r>
          </w:p>
        </w:tc>
      </w:tr>
      <w:tr w:rsidR="00A31099" w:rsidRPr="005D68AB" w14:paraId="7F839750" w14:textId="77777777" w:rsidTr="009F63F9">
        <w:tc>
          <w:tcPr>
            <w:tcW w:w="299" w:type="dxa"/>
            <w:vMerge/>
          </w:tcPr>
          <w:p w14:paraId="1EF0AF9F" w14:textId="77777777" w:rsidR="00A31099" w:rsidRPr="005D68AB" w:rsidRDefault="00A31099" w:rsidP="000C3D96">
            <w:pPr>
              <w:rPr>
                <w:rFonts w:asciiTheme="majorHAnsi" w:hAnsiTheme="majorHAnsi" w:cstheme="majorHAnsi"/>
              </w:rPr>
            </w:pPr>
          </w:p>
        </w:tc>
        <w:tc>
          <w:tcPr>
            <w:tcW w:w="8342" w:type="dxa"/>
            <w:gridSpan w:val="2"/>
          </w:tcPr>
          <w:p w14:paraId="713B0033" w14:textId="52A85F5A" w:rsidR="00A31099" w:rsidRPr="005D68AB" w:rsidRDefault="00A31099" w:rsidP="000C3D96">
            <w:pPr>
              <w:rPr>
                <w:rFonts w:asciiTheme="majorHAnsi" w:hAnsiTheme="majorHAnsi" w:cstheme="majorHAnsi"/>
              </w:rPr>
            </w:pPr>
            <w:r w:rsidRPr="005D68AB">
              <w:rPr>
                <w:rFonts w:asciiTheme="majorHAnsi" w:hAnsiTheme="majorHAnsi" w:cstheme="majorHAnsi"/>
              </w:rPr>
              <w:t>Moduł daje możliwość wykonania kopii zapasowych danych zawartych w relacyjnych bazach danych. </w:t>
            </w:r>
          </w:p>
        </w:tc>
      </w:tr>
      <w:tr w:rsidR="00A31099" w:rsidRPr="005D68AB" w14:paraId="7AC7BB13" w14:textId="77777777" w:rsidTr="009F63F9">
        <w:tc>
          <w:tcPr>
            <w:tcW w:w="299" w:type="dxa"/>
            <w:vMerge/>
          </w:tcPr>
          <w:p w14:paraId="7650E2C0" w14:textId="77777777" w:rsidR="00A31099" w:rsidRPr="005D68AB" w:rsidRDefault="00A31099" w:rsidP="000C3D96">
            <w:pPr>
              <w:rPr>
                <w:rFonts w:asciiTheme="majorHAnsi" w:hAnsiTheme="majorHAnsi" w:cstheme="majorHAnsi"/>
              </w:rPr>
            </w:pPr>
          </w:p>
        </w:tc>
        <w:tc>
          <w:tcPr>
            <w:tcW w:w="8342" w:type="dxa"/>
            <w:gridSpan w:val="2"/>
          </w:tcPr>
          <w:p w14:paraId="683956E7" w14:textId="205EEE24" w:rsidR="00A31099" w:rsidRPr="005D68AB" w:rsidRDefault="00A31099" w:rsidP="000C3D96">
            <w:pPr>
              <w:rPr>
                <w:rFonts w:asciiTheme="majorHAnsi" w:hAnsiTheme="majorHAnsi" w:cstheme="majorHAnsi"/>
              </w:rPr>
            </w:pPr>
            <w:r w:rsidRPr="005D68AB">
              <w:rPr>
                <w:rFonts w:asciiTheme="majorHAnsi" w:hAnsiTheme="majorHAnsi" w:cstheme="majorHAnsi"/>
              </w:rPr>
              <w:t>System musi umożliwić poznanie numeru wersji wdrożonego Oprogramowania z poziomu interfejsu webowego (przeglądarki internetowej). </w:t>
            </w:r>
          </w:p>
        </w:tc>
      </w:tr>
      <w:tr w:rsidR="00A31099" w:rsidRPr="005D68AB" w14:paraId="45A2E52C" w14:textId="77777777" w:rsidTr="009F63F9">
        <w:tc>
          <w:tcPr>
            <w:tcW w:w="299" w:type="dxa"/>
            <w:vMerge/>
          </w:tcPr>
          <w:p w14:paraId="5B60BBF7" w14:textId="77777777" w:rsidR="00A31099" w:rsidRPr="005D68AB" w:rsidRDefault="00A31099" w:rsidP="000C3D96">
            <w:pPr>
              <w:rPr>
                <w:rFonts w:asciiTheme="majorHAnsi" w:hAnsiTheme="majorHAnsi" w:cstheme="majorHAnsi"/>
              </w:rPr>
            </w:pPr>
          </w:p>
        </w:tc>
        <w:tc>
          <w:tcPr>
            <w:tcW w:w="8342" w:type="dxa"/>
            <w:gridSpan w:val="2"/>
          </w:tcPr>
          <w:p w14:paraId="132676A9" w14:textId="74E2AAE0" w:rsidR="00A31099" w:rsidRPr="005D68AB" w:rsidRDefault="00A31099" w:rsidP="000C3D96">
            <w:pPr>
              <w:rPr>
                <w:rFonts w:asciiTheme="majorHAnsi" w:hAnsiTheme="majorHAnsi" w:cstheme="majorHAnsi"/>
              </w:rPr>
            </w:pPr>
            <w:r w:rsidRPr="005D68AB">
              <w:rPr>
                <w:rFonts w:asciiTheme="majorHAnsi" w:hAnsiTheme="majorHAnsi" w:cstheme="majorHAnsi"/>
              </w:rPr>
              <w:t>Dla modułu musi być dostarczona Dokumentacja opisująca istotne parametry konfiguracyjne od strony administracyjnej. </w:t>
            </w:r>
          </w:p>
        </w:tc>
      </w:tr>
      <w:tr w:rsidR="00A31099" w:rsidRPr="005D68AB" w14:paraId="124A3F3C" w14:textId="77777777" w:rsidTr="009F63F9">
        <w:tc>
          <w:tcPr>
            <w:tcW w:w="299" w:type="dxa"/>
            <w:vMerge/>
          </w:tcPr>
          <w:p w14:paraId="153E902B" w14:textId="77777777" w:rsidR="00A31099" w:rsidRPr="005D68AB" w:rsidRDefault="00A31099" w:rsidP="000C3D96">
            <w:pPr>
              <w:rPr>
                <w:rFonts w:asciiTheme="majorHAnsi" w:hAnsiTheme="majorHAnsi" w:cstheme="majorHAnsi"/>
              </w:rPr>
            </w:pPr>
          </w:p>
        </w:tc>
        <w:tc>
          <w:tcPr>
            <w:tcW w:w="8342" w:type="dxa"/>
            <w:gridSpan w:val="2"/>
          </w:tcPr>
          <w:p w14:paraId="1A282CC5" w14:textId="36C23E60" w:rsidR="00A31099" w:rsidRPr="005D68AB" w:rsidRDefault="00A31099" w:rsidP="000C3D96">
            <w:pPr>
              <w:rPr>
                <w:rFonts w:asciiTheme="majorHAnsi" w:hAnsiTheme="majorHAnsi" w:cstheme="majorHAnsi"/>
              </w:rPr>
            </w:pPr>
            <w:r w:rsidRPr="005D68AB">
              <w:rPr>
                <w:rFonts w:asciiTheme="majorHAnsi" w:hAnsiTheme="majorHAnsi" w:cstheme="majorHAnsi"/>
              </w:rPr>
              <w:t>Zarządzanie użytkownikami Modułu umożliwia</w:t>
            </w:r>
          </w:p>
        </w:tc>
      </w:tr>
      <w:tr w:rsidR="00A31099" w:rsidRPr="005D68AB" w14:paraId="42A47CD9" w14:textId="77777777" w:rsidTr="009F63F9">
        <w:tc>
          <w:tcPr>
            <w:tcW w:w="299" w:type="dxa"/>
            <w:vMerge/>
          </w:tcPr>
          <w:p w14:paraId="19D0AF78" w14:textId="77777777" w:rsidR="00A31099" w:rsidRPr="005D68AB" w:rsidRDefault="00A31099" w:rsidP="000C3D96">
            <w:pPr>
              <w:rPr>
                <w:rFonts w:asciiTheme="majorHAnsi" w:hAnsiTheme="majorHAnsi" w:cstheme="majorHAnsi"/>
              </w:rPr>
            </w:pPr>
          </w:p>
        </w:tc>
        <w:tc>
          <w:tcPr>
            <w:tcW w:w="374" w:type="dxa"/>
            <w:vMerge w:val="restart"/>
          </w:tcPr>
          <w:p w14:paraId="75E83B53" w14:textId="77777777" w:rsidR="00A31099" w:rsidRPr="005D68AB" w:rsidRDefault="00A31099" w:rsidP="000C3D96">
            <w:pPr>
              <w:rPr>
                <w:rFonts w:asciiTheme="majorHAnsi" w:hAnsiTheme="majorHAnsi" w:cstheme="majorHAnsi"/>
              </w:rPr>
            </w:pPr>
          </w:p>
        </w:tc>
        <w:tc>
          <w:tcPr>
            <w:tcW w:w="7968" w:type="dxa"/>
          </w:tcPr>
          <w:p w14:paraId="6938C9D9" w14:textId="1E339FF2" w:rsidR="00A31099" w:rsidRPr="005D68AB" w:rsidRDefault="00A31099" w:rsidP="000C3D96">
            <w:pPr>
              <w:rPr>
                <w:rFonts w:asciiTheme="majorHAnsi" w:hAnsiTheme="majorHAnsi" w:cstheme="majorHAnsi"/>
              </w:rPr>
            </w:pPr>
            <w:r w:rsidRPr="005D68AB">
              <w:rPr>
                <w:rFonts w:asciiTheme="majorHAnsi" w:hAnsiTheme="majorHAnsi" w:cstheme="majorHAnsi"/>
              </w:rPr>
              <w:t>wyświetlanie listy uprawnień elementarnych, </w:t>
            </w:r>
          </w:p>
        </w:tc>
      </w:tr>
      <w:tr w:rsidR="00A31099" w:rsidRPr="005D68AB" w14:paraId="4B3E8E1A" w14:textId="77777777" w:rsidTr="009F63F9">
        <w:tc>
          <w:tcPr>
            <w:tcW w:w="299" w:type="dxa"/>
            <w:vMerge/>
          </w:tcPr>
          <w:p w14:paraId="3B5663B4" w14:textId="77777777" w:rsidR="00A31099" w:rsidRPr="005D68AB" w:rsidRDefault="00A31099" w:rsidP="000C3D96">
            <w:pPr>
              <w:rPr>
                <w:rFonts w:asciiTheme="majorHAnsi" w:hAnsiTheme="majorHAnsi" w:cstheme="majorHAnsi"/>
              </w:rPr>
            </w:pPr>
          </w:p>
        </w:tc>
        <w:tc>
          <w:tcPr>
            <w:tcW w:w="374" w:type="dxa"/>
            <w:vMerge/>
          </w:tcPr>
          <w:p w14:paraId="7C3BC62E" w14:textId="77777777" w:rsidR="00A31099" w:rsidRPr="005D68AB" w:rsidRDefault="00A31099" w:rsidP="000C3D96">
            <w:pPr>
              <w:rPr>
                <w:rFonts w:asciiTheme="majorHAnsi" w:hAnsiTheme="majorHAnsi" w:cstheme="majorHAnsi"/>
              </w:rPr>
            </w:pPr>
          </w:p>
        </w:tc>
        <w:tc>
          <w:tcPr>
            <w:tcW w:w="7968" w:type="dxa"/>
          </w:tcPr>
          <w:p w14:paraId="1C2ED217" w14:textId="3D8BCE65" w:rsidR="00A31099" w:rsidRPr="005D68AB" w:rsidRDefault="00A31099" w:rsidP="000C3D96">
            <w:pPr>
              <w:rPr>
                <w:rFonts w:asciiTheme="majorHAnsi" w:hAnsiTheme="majorHAnsi" w:cstheme="majorHAnsi"/>
              </w:rPr>
            </w:pPr>
            <w:r w:rsidRPr="005D68AB">
              <w:rPr>
                <w:rFonts w:asciiTheme="majorHAnsi" w:hAnsiTheme="majorHAnsi" w:cstheme="majorHAnsi"/>
              </w:rPr>
              <w:t>tworzenie grup uprawnień na podstawie listy uprawnień elementarnych definiowanych podczas wdrożenia, </w:t>
            </w:r>
          </w:p>
        </w:tc>
      </w:tr>
      <w:tr w:rsidR="00A31099" w:rsidRPr="005D68AB" w14:paraId="00402FAC" w14:textId="77777777" w:rsidTr="009F63F9">
        <w:tc>
          <w:tcPr>
            <w:tcW w:w="299" w:type="dxa"/>
            <w:vMerge/>
          </w:tcPr>
          <w:p w14:paraId="39DE5BCE" w14:textId="77777777" w:rsidR="00A31099" w:rsidRPr="005D68AB" w:rsidRDefault="00A31099" w:rsidP="000C3D96">
            <w:pPr>
              <w:rPr>
                <w:rFonts w:asciiTheme="majorHAnsi" w:hAnsiTheme="majorHAnsi" w:cstheme="majorHAnsi"/>
              </w:rPr>
            </w:pPr>
          </w:p>
        </w:tc>
        <w:tc>
          <w:tcPr>
            <w:tcW w:w="374" w:type="dxa"/>
            <w:vMerge/>
          </w:tcPr>
          <w:p w14:paraId="2274B7F1" w14:textId="77777777" w:rsidR="00A31099" w:rsidRPr="005D68AB" w:rsidRDefault="00A31099" w:rsidP="000C3D96">
            <w:pPr>
              <w:rPr>
                <w:rFonts w:asciiTheme="majorHAnsi" w:hAnsiTheme="majorHAnsi" w:cstheme="majorHAnsi"/>
              </w:rPr>
            </w:pPr>
          </w:p>
        </w:tc>
        <w:tc>
          <w:tcPr>
            <w:tcW w:w="7968" w:type="dxa"/>
          </w:tcPr>
          <w:p w14:paraId="72C164AD" w14:textId="3779DD79" w:rsidR="00A31099" w:rsidRPr="005D68AB" w:rsidRDefault="00A31099" w:rsidP="000C3D96">
            <w:pPr>
              <w:rPr>
                <w:rFonts w:asciiTheme="majorHAnsi" w:hAnsiTheme="majorHAnsi" w:cstheme="majorHAnsi"/>
              </w:rPr>
            </w:pPr>
            <w:r w:rsidRPr="005D68AB">
              <w:rPr>
                <w:rFonts w:asciiTheme="majorHAnsi" w:hAnsiTheme="majorHAnsi" w:cstheme="majorHAnsi"/>
              </w:rPr>
              <w:t>przypisanie użytkownikowi uprawnień za pomocą grupy lub nadanie uprawnienia elementarnego,</w:t>
            </w:r>
          </w:p>
        </w:tc>
      </w:tr>
      <w:tr w:rsidR="00A31099" w:rsidRPr="005D68AB" w14:paraId="12C6AF14" w14:textId="77777777" w:rsidTr="009F63F9">
        <w:tc>
          <w:tcPr>
            <w:tcW w:w="299" w:type="dxa"/>
            <w:vMerge/>
          </w:tcPr>
          <w:p w14:paraId="39717F79" w14:textId="77777777" w:rsidR="00A31099" w:rsidRPr="005D68AB" w:rsidRDefault="00A31099" w:rsidP="000C3D96">
            <w:pPr>
              <w:rPr>
                <w:rFonts w:asciiTheme="majorHAnsi" w:hAnsiTheme="majorHAnsi" w:cstheme="majorHAnsi"/>
              </w:rPr>
            </w:pPr>
          </w:p>
        </w:tc>
        <w:tc>
          <w:tcPr>
            <w:tcW w:w="374" w:type="dxa"/>
            <w:vMerge/>
          </w:tcPr>
          <w:p w14:paraId="52342252" w14:textId="77777777" w:rsidR="00A31099" w:rsidRPr="005D68AB" w:rsidRDefault="00A31099" w:rsidP="000C3D96">
            <w:pPr>
              <w:rPr>
                <w:rFonts w:asciiTheme="majorHAnsi" w:hAnsiTheme="majorHAnsi" w:cstheme="majorHAnsi"/>
              </w:rPr>
            </w:pPr>
          </w:p>
        </w:tc>
        <w:tc>
          <w:tcPr>
            <w:tcW w:w="7968" w:type="dxa"/>
          </w:tcPr>
          <w:p w14:paraId="35157217" w14:textId="59322A32" w:rsidR="00A31099" w:rsidRPr="005D68AB" w:rsidRDefault="00A31099" w:rsidP="000C3D96">
            <w:pPr>
              <w:rPr>
                <w:rFonts w:asciiTheme="majorHAnsi" w:hAnsiTheme="majorHAnsi" w:cstheme="majorHAnsi"/>
              </w:rPr>
            </w:pPr>
            <w:r w:rsidRPr="005D68AB">
              <w:rPr>
                <w:rFonts w:asciiTheme="majorHAnsi" w:hAnsiTheme="majorHAnsi" w:cstheme="majorHAnsi"/>
              </w:rPr>
              <w:t>dodanie, modyfikację, usunięcie użytkowników, </w:t>
            </w:r>
          </w:p>
        </w:tc>
      </w:tr>
      <w:tr w:rsidR="00A31099" w:rsidRPr="005D68AB" w14:paraId="0172FF36" w14:textId="77777777" w:rsidTr="009F63F9">
        <w:tc>
          <w:tcPr>
            <w:tcW w:w="299" w:type="dxa"/>
            <w:vMerge/>
          </w:tcPr>
          <w:p w14:paraId="6B375A1F" w14:textId="77777777" w:rsidR="00A31099" w:rsidRPr="005D68AB" w:rsidRDefault="00A31099" w:rsidP="000C3D96">
            <w:pPr>
              <w:rPr>
                <w:rFonts w:asciiTheme="majorHAnsi" w:hAnsiTheme="majorHAnsi" w:cstheme="majorHAnsi"/>
              </w:rPr>
            </w:pPr>
          </w:p>
        </w:tc>
        <w:tc>
          <w:tcPr>
            <w:tcW w:w="374" w:type="dxa"/>
            <w:vMerge/>
          </w:tcPr>
          <w:p w14:paraId="45893885" w14:textId="77777777" w:rsidR="00A31099" w:rsidRPr="005D68AB" w:rsidRDefault="00A31099" w:rsidP="000C3D96">
            <w:pPr>
              <w:rPr>
                <w:rFonts w:asciiTheme="majorHAnsi" w:hAnsiTheme="majorHAnsi" w:cstheme="majorHAnsi"/>
              </w:rPr>
            </w:pPr>
          </w:p>
        </w:tc>
        <w:tc>
          <w:tcPr>
            <w:tcW w:w="7968" w:type="dxa"/>
          </w:tcPr>
          <w:p w14:paraId="3C4A1777" w14:textId="7489A5B0" w:rsidR="00A31099" w:rsidRPr="005D68AB" w:rsidRDefault="00A31099" w:rsidP="000C3D96">
            <w:pPr>
              <w:rPr>
                <w:rFonts w:asciiTheme="majorHAnsi" w:hAnsiTheme="majorHAnsi" w:cstheme="majorHAnsi"/>
              </w:rPr>
            </w:pPr>
            <w:r w:rsidRPr="005D68AB">
              <w:rPr>
                <w:rFonts w:asciiTheme="majorHAnsi" w:hAnsiTheme="majorHAnsi" w:cstheme="majorHAnsi"/>
              </w:rPr>
              <w:t>powiązanie użytkownika w systemie HIS z użytkownikiem Banku Krwi i Serologii (w celach automatycznego logowania przy przejściu kontekstowym, nazwa użytkownika w obu systemach musi być zgodna), </w:t>
            </w:r>
          </w:p>
        </w:tc>
      </w:tr>
      <w:tr w:rsidR="00A31099" w:rsidRPr="005D68AB" w14:paraId="542C0513" w14:textId="77777777" w:rsidTr="009F63F9">
        <w:tc>
          <w:tcPr>
            <w:tcW w:w="299" w:type="dxa"/>
            <w:vMerge/>
          </w:tcPr>
          <w:p w14:paraId="33B558F7" w14:textId="77777777" w:rsidR="00A31099" w:rsidRPr="005D68AB" w:rsidRDefault="00A31099" w:rsidP="000C3D96">
            <w:pPr>
              <w:rPr>
                <w:rFonts w:asciiTheme="majorHAnsi" w:hAnsiTheme="majorHAnsi" w:cstheme="majorHAnsi"/>
              </w:rPr>
            </w:pPr>
          </w:p>
        </w:tc>
        <w:tc>
          <w:tcPr>
            <w:tcW w:w="374" w:type="dxa"/>
            <w:vMerge/>
          </w:tcPr>
          <w:p w14:paraId="4F22C4DC" w14:textId="77777777" w:rsidR="00A31099" w:rsidRPr="005D68AB" w:rsidRDefault="00A31099" w:rsidP="000C3D96">
            <w:pPr>
              <w:rPr>
                <w:rFonts w:asciiTheme="majorHAnsi" w:hAnsiTheme="majorHAnsi" w:cstheme="majorHAnsi"/>
              </w:rPr>
            </w:pPr>
          </w:p>
        </w:tc>
        <w:tc>
          <w:tcPr>
            <w:tcW w:w="7968" w:type="dxa"/>
          </w:tcPr>
          <w:p w14:paraId="03E71C0E" w14:textId="5FA655DC" w:rsidR="00A31099" w:rsidRPr="005D68AB" w:rsidRDefault="00A31099" w:rsidP="000C3D96">
            <w:pPr>
              <w:rPr>
                <w:rFonts w:asciiTheme="majorHAnsi" w:hAnsiTheme="majorHAnsi" w:cstheme="majorHAnsi"/>
              </w:rPr>
            </w:pPr>
            <w:r w:rsidRPr="005D68AB">
              <w:rPr>
                <w:rFonts w:asciiTheme="majorHAnsi" w:hAnsiTheme="majorHAnsi" w:cstheme="majorHAnsi"/>
              </w:rPr>
              <w:t>Integracja z Active Directory</w:t>
            </w:r>
          </w:p>
        </w:tc>
      </w:tr>
      <w:tr w:rsidR="00026082" w:rsidRPr="005D68AB" w14:paraId="3628AAE2" w14:textId="77777777" w:rsidTr="009F63F9">
        <w:tc>
          <w:tcPr>
            <w:tcW w:w="8641" w:type="dxa"/>
            <w:gridSpan w:val="3"/>
          </w:tcPr>
          <w:p w14:paraId="1AB1E847" w14:textId="77536BD4" w:rsidR="00026082" w:rsidRPr="009F63F9" w:rsidRDefault="00026082" w:rsidP="000C3D96">
            <w:pPr>
              <w:rPr>
                <w:rFonts w:asciiTheme="majorHAnsi" w:hAnsiTheme="majorHAnsi" w:cstheme="majorHAnsi"/>
              </w:rPr>
            </w:pPr>
            <w:r w:rsidRPr="009F63F9">
              <w:rPr>
                <w:rFonts w:asciiTheme="majorHAnsi" w:hAnsiTheme="majorHAnsi" w:cstheme="majorHAnsi"/>
              </w:rPr>
              <w:t>WEWNĘTRZNE INTEGRACJE</w:t>
            </w:r>
          </w:p>
        </w:tc>
      </w:tr>
      <w:tr w:rsidR="004C3120" w:rsidRPr="005D68AB" w14:paraId="36157F3A" w14:textId="77777777" w:rsidTr="009F63F9">
        <w:tc>
          <w:tcPr>
            <w:tcW w:w="299" w:type="dxa"/>
            <w:vMerge w:val="restart"/>
          </w:tcPr>
          <w:p w14:paraId="513077B1" w14:textId="77777777" w:rsidR="004C3120" w:rsidRPr="005D68AB" w:rsidRDefault="004C3120" w:rsidP="000C3D96">
            <w:pPr>
              <w:rPr>
                <w:rFonts w:asciiTheme="majorHAnsi" w:hAnsiTheme="majorHAnsi" w:cstheme="majorHAnsi"/>
              </w:rPr>
            </w:pPr>
          </w:p>
        </w:tc>
        <w:tc>
          <w:tcPr>
            <w:tcW w:w="8342" w:type="dxa"/>
            <w:gridSpan w:val="2"/>
          </w:tcPr>
          <w:p w14:paraId="2279CF61" w14:textId="68BE56F3" w:rsidR="004C3120" w:rsidRPr="005D68AB" w:rsidRDefault="004C3120" w:rsidP="000C3D96">
            <w:pPr>
              <w:rPr>
                <w:rFonts w:asciiTheme="majorHAnsi" w:hAnsiTheme="majorHAnsi" w:cstheme="majorHAnsi"/>
              </w:rPr>
            </w:pPr>
            <w:r w:rsidRPr="009F63F9">
              <w:rPr>
                <w:rFonts w:asciiTheme="majorHAnsi" w:eastAsia="Times New Roman" w:hAnsiTheme="majorHAnsi" w:cstheme="majorHAnsi"/>
                <w:color w:val="00000A"/>
              </w:rPr>
              <w:t>Integracja z HIS</w:t>
            </w:r>
            <w:r w:rsidRPr="005D68AB">
              <w:rPr>
                <w:rFonts w:asciiTheme="majorHAnsi" w:eastAsia="Times New Roman" w:hAnsiTheme="majorHAnsi" w:cstheme="majorHAnsi"/>
                <w:b/>
                <w:bCs/>
                <w:color w:val="00000A"/>
              </w:rPr>
              <w:t xml:space="preserve"> </w:t>
            </w:r>
            <w:r w:rsidRPr="005D68AB">
              <w:rPr>
                <w:rFonts w:asciiTheme="majorHAnsi" w:eastAsia="Times New Roman" w:hAnsiTheme="majorHAnsi" w:cstheme="majorHAnsi"/>
                <w:color w:val="00000A"/>
              </w:rPr>
              <w:t>działającym w szpitalu</w:t>
            </w:r>
          </w:p>
        </w:tc>
      </w:tr>
      <w:tr w:rsidR="004C3120" w:rsidRPr="005D68AB" w14:paraId="3E35497C" w14:textId="77777777" w:rsidTr="009F63F9">
        <w:tc>
          <w:tcPr>
            <w:tcW w:w="299" w:type="dxa"/>
            <w:vMerge/>
          </w:tcPr>
          <w:p w14:paraId="71BE9661" w14:textId="77777777" w:rsidR="004C3120" w:rsidRPr="005D68AB" w:rsidRDefault="004C3120" w:rsidP="000C3D96">
            <w:pPr>
              <w:rPr>
                <w:rFonts w:asciiTheme="majorHAnsi" w:hAnsiTheme="majorHAnsi" w:cstheme="majorHAnsi"/>
              </w:rPr>
            </w:pPr>
          </w:p>
        </w:tc>
        <w:tc>
          <w:tcPr>
            <w:tcW w:w="374" w:type="dxa"/>
            <w:vMerge w:val="restart"/>
          </w:tcPr>
          <w:p w14:paraId="379BFDED" w14:textId="77777777" w:rsidR="004C3120" w:rsidRPr="005D68AB" w:rsidRDefault="004C3120" w:rsidP="000C3D96">
            <w:pPr>
              <w:rPr>
                <w:rFonts w:asciiTheme="majorHAnsi" w:hAnsiTheme="majorHAnsi" w:cstheme="majorHAnsi"/>
              </w:rPr>
            </w:pPr>
          </w:p>
        </w:tc>
        <w:tc>
          <w:tcPr>
            <w:tcW w:w="7968" w:type="dxa"/>
          </w:tcPr>
          <w:p w14:paraId="76693C25" w14:textId="17768CAC" w:rsidR="004C3120" w:rsidRPr="005D68AB" w:rsidRDefault="004C3120" w:rsidP="000C3D96">
            <w:pPr>
              <w:rPr>
                <w:rFonts w:asciiTheme="majorHAnsi" w:hAnsiTheme="majorHAnsi" w:cstheme="majorHAnsi"/>
              </w:rPr>
            </w:pPr>
            <w:r w:rsidRPr="005D68AB">
              <w:rPr>
                <w:rFonts w:asciiTheme="majorHAnsi" w:eastAsia="Times New Roman" w:hAnsiTheme="majorHAnsi" w:cstheme="majorHAnsi"/>
                <w:color w:val="00000A"/>
              </w:rPr>
              <w:t xml:space="preserve">wywołanie </w:t>
            </w:r>
            <w:proofErr w:type="spellStart"/>
            <w:r w:rsidRPr="005D68AB">
              <w:rPr>
                <w:rFonts w:asciiTheme="majorHAnsi" w:eastAsia="Times New Roman" w:hAnsiTheme="majorHAnsi" w:cstheme="majorHAnsi"/>
                <w:color w:val="00000A"/>
              </w:rPr>
              <w:t>Url</w:t>
            </w:r>
            <w:proofErr w:type="spellEnd"/>
            <w:r w:rsidRPr="005D68AB">
              <w:rPr>
                <w:rFonts w:asciiTheme="majorHAnsi" w:eastAsia="Times New Roman" w:hAnsiTheme="majorHAnsi" w:cstheme="majorHAnsi"/>
                <w:color w:val="00000A"/>
              </w:rPr>
              <w:t xml:space="preserve">, </w:t>
            </w:r>
            <w:proofErr w:type="spellStart"/>
            <w:r w:rsidRPr="005D68AB">
              <w:rPr>
                <w:rFonts w:asciiTheme="majorHAnsi" w:eastAsia="Times New Roman" w:hAnsiTheme="majorHAnsi" w:cstheme="majorHAnsi"/>
                <w:color w:val="00000A"/>
              </w:rPr>
              <w:t>token</w:t>
            </w:r>
            <w:proofErr w:type="spellEnd"/>
            <w:r w:rsidRPr="005D68AB">
              <w:rPr>
                <w:rFonts w:asciiTheme="majorHAnsi" w:eastAsia="Times New Roman" w:hAnsiTheme="majorHAnsi" w:cstheme="majorHAnsi"/>
                <w:color w:val="00000A"/>
              </w:rPr>
              <w:t xml:space="preserve">, Web-Service </w:t>
            </w:r>
            <w:proofErr w:type="spellStart"/>
            <w:r w:rsidRPr="005D68AB">
              <w:rPr>
                <w:rFonts w:asciiTheme="majorHAnsi" w:eastAsia="Times New Roman" w:hAnsiTheme="majorHAnsi" w:cstheme="majorHAnsi"/>
                <w:color w:val="00000A"/>
              </w:rPr>
              <w:t>ContextParmeterService</w:t>
            </w:r>
            <w:proofErr w:type="spellEnd"/>
            <w:r w:rsidRPr="005D68AB">
              <w:rPr>
                <w:rFonts w:asciiTheme="majorHAnsi" w:eastAsia="Times New Roman" w:hAnsiTheme="majorHAnsi" w:cstheme="majorHAnsi"/>
                <w:b/>
                <w:bCs/>
                <w:color w:val="00000A"/>
              </w:rPr>
              <w:t xml:space="preserve"> - </w:t>
            </w:r>
            <w:r w:rsidRPr="005D68AB">
              <w:rPr>
                <w:rFonts w:asciiTheme="majorHAnsi" w:eastAsia="Times New Roman" w:hAnsiTheme="majorHAnsi" w:cstheme="majorHAnsi"/>
                <w:color w:val="00000A"/>
              </w:rPr>
              <w:t xml:space="preserve">kontekstowe wywołanie Banku </w:t>
            </w:r>
            <w:r w:rsidRPr="009F63F9">
              <w:rPr>
                <w:rFonts w:asciiTheme="majorHAnsi" w:eastAsia="Times New Roman" w:hAnsiTheme="majorHAnsi" w:cstheme="majorHAnsi"/>
                <w:color w:val="00000A"/>
              </w:rPr>
              <w:t>krwi</w:t>
            </w:r>
            <w:r w:rsidRPr="005D68AB">
              <w:rPr>
                <w:rFonts w:asciiTheme="majorHAnsi" w:eastAsia="Times New Roman" w:hAnsiTheme="majorHAnsi" w:cstheme="majorHAnsi"/>
                <w:color w:val="00000A"/>
              </w:rPr>
              <w:t xml:space="preserve"> lub Serologii, </w:t>
            </w:r>
          </w:p>
        </w:tc>
      </w:tr>
      <w:tr w:rsidR="004C3120" w:rsidRPr="005D68AB" w14:paraId="411DDF12" w14:textId="77777777" w:rsidTr="009F63F9">
        <w:tc>
          <w:tcPr>
            <w:tcW w:w="299" w:type="dxa"/>
            <w:vMerge/>
          </w:tcPr>
          <w:p w14:paraId="1D50DF35" w14:textId="77777777" w:rsidR="004C3120" w:rsidRPr="005D68AB" w:rsidRDefault="004C3120" w:rsidP="000C3D96">
            <w:pPr>
              <w:rPr>
                <w:rFonts w:asciiTheme="majorHAnsi" w:hAnsiTheme="majorHAnsi" w:cstheme="majorHAnsi"/>
              </w:rPr>
            </w:pPr>
          </w:p>
        </w:tc>
        <w:tc>
          <w:tcPr>
            <w:tcW w:w="374" w:type="dxa"/>
            <w:vMerge/>
          </w:tcPr>
          <w:p w14:paraId="428FC0D5" w14:textId="77777777" w:rsidR="004C3120" w:rsidRPr="005D68AB" w:rsidRDefault="004C3120" w:rsidP="000C3D96">
            <w:pPr>
              <w:rPr>
                <w:rFonts w:asciiTheme="majorHAnsi" w:hAnsiTheme="majorHAnsi" w:cstheme="majorHAnsi"/>
              </w:rPr>
            </w:pPr>
          </w:p>
        </w:tc>
        <w:tc>
          <w:tcPr>
            <w:tcW w:w="7968" w:type="dxa"/>
          </w:tcPr>
          <w:p w14:paraId="1FE57749" w14:textId="39FF5D61" w:rsidR="004C3120" w:rsidRPr="005D68AB" w:rsidRDefault="004C3120" w:rsidP="000C3D96">
            <w:pPr>
              <w:rPr>
                <w:rFonts w:asciiTheme="majorHAnsi" w:hAnsiTheme="majorHAnsi" w:cstheme="majorHAnsi"/>
              </w:rPr>
            </w:pPr>
            <w:r w:rsidRPr="005D68AB">
              <w:rPr>
                <w:rFonts w:asciiTheme="majorHAnsi" w:eastAsia="Times New Roman" w:hAnsiTheme="majorHAnsi" w:cstheme="majorHAnsi"/>
                <w:color w:val="00000A"/>
              </w:rPr>
              <w:t>komunikacja w standardzie HL7 –składanie zamówień na składniki krwi wraz z kartoteką pacjenta, zlecenia na badania serologiczne wraz z kartoteką pacjenta, aktualizacja danych kartoteki pacjenta, scalanie kartotek na podstawie informacji z HIS, odsyłanie realizacji zamówień na składniki krwi, odsyłanie wyników badań (na podstawie protokołu),</w:t>
            </w:r>
          </w:p>
        </w:tc>
      </w:tr>
      <w:tr w:rsidR="004C3120" w:rsidRPr="005D68AB" w14:paraId="1C70CD41" w14:textId="77777777" w:rsidTr="009F63F9">
        <w:tc>
          <w:tcPr>
            <w:tcW w:w="299" w:type="dxa"/>
            <w:vMerge/>
          </w:tcPr>
          <w:p w14:paraId="32038E2E" w14:textId="77777777" w:rsidR="004C3120" w:rsidRPr="005D68AB" w:rsidRDefault="004C3120" w:rsidP="000C3D96">
            <w:pPr>
              <w:rPr>
                <w:rFonts w:asciiTheme="majorHAnsi" w:hAnsiTheme="majorHAnsi" w:cstheme="majorHAnsi"/>
              </w:rPr>
            </w:pPr>
          </w:p>
        </w:tc>
        <w:tc>
          <w:tcPr>
            <w:tcW w:w="374" w:type="dxa"/>
            <w:vMerge/>
          </w:tcPr>
          <w:p w14:paraId="4D724FFB" w14:textId="77777777" w:rsidR="004C3120" w:rsidRPr="005D68AB" w:rsidRDefault="004C3120" w:rsidP="000C3D96">
            <w:pPr>
              <w:rPr>
                <w:rFonts w:asciiTheme="majorHAnsi" w:hAnsiTheme="majorHAnsi" w:cstheme="majorHAnsi"/>
              </w:rPr>
            </w:pPr>
          </w:p>
        </w:tc>
        <w:tc>
          <w:tcPr>
            <w:tcW w:w="7968" w:type="dxa"/>
          </w:tcPr>
          <w:p w14:paraId="35731EC9" w14:textId="14AE233D" w:rsidR="004C3120" w:rsidRPr="005D68AB" w:rsidRDefault="004C3120" w:rsidP="000C3D96">
            <w:pPr>
              <w:rPr>
                <w:rFonts w:asciiTheme="majorHAnsi" w:hAnsiTheme="majorHAnsi" w:cstheme="majorHAnsi"/>
              </w:rPr>
            </w:pPr>
            <w:r w:rsidRPr="005D68AB">
              <w:rPr>
                <w:rFonts w:asciiTheme="majorHAnsi" w:eastAsia="Times New Roman" w:hAnsiTheme="majorHAnsi" w:cstheme="majorHAnsi"/>
                <w:color w:val="00000A"/>
              </w:rPr>
              <w:t xml:space="preserve">kolejka JMS, Web-Services – informacja o powikłaniach poprzetoczeniowych oraz zdarzeniach niepożądanych, synchronizacja słownika personelu. </w:t>
            </w:r>
          </w:p>
        </w:tc>
      </w:tr>
      <w:tr w:rsidR="004C3120" w:rsidRPr="005D68AB" w14:paraId="53B35C78" w14:textId="77777777" w:rsidTr="009F63F9">
        <w:tc>
          <w:tcPr>
            <w:tcW w:w="299" w:type="dxa"/>
            <w:vMerge/>
          </w:tcPr>
          <w:p w14:paraId="151E32DB" w14:textId="77777777" w:rsidR="004C3120" w:rsidRPr="005D68AB" w:rsidRDefault="004C3120" w:rsidP="000C3D96">
            <w:pPr>
              <w:rPr>
                <w:rFonts w:asciiTheme="majorHAnsi" w:hAnsiTheme="majorHAnsi" w:cstheme="majorHAnsi"/>
              </w:rPr>
            </w:pPr>
          </w:p>
        </w:tc>
        <w:tc>
          <w:tcPr>
            <w:tcW w:w="8342" w:type="dxa"/>
            <w:gridSpan w:val="2"/>
          </w:tcPr>
          <w:p w14:paraId="69148807" w14:textId="48C41620" w:rsidR="004C3120" w:rsidRPr="005D68AB" w:rsidRDefault="004C3120" w:rsidP="000C3D96">
            <w:pPr>
              <w:rPr>
                <w:rFonts w:asciiTheme="majorHAnsi" w:hAnsiTheme="majorHAnsi" w:cstheme="majorHAnsi"/>
              </w:rPr>
            </w:pPr>
            <w:r w:rsidRPr="009F63F9">
              <w:rPr>
                <w:rFonts w:asciiTheme="majorHAnsi" w:eastAsia="Times New Roman" w:hAnsiTheme="majorHAnsi" w:cstheme="majorHAnsi"/>
                <w:color w:val="00000A"/>
              </w:rPr>
              <w:t>EDM/HIS</w:t>
            </w:r>
            <w:r w:rsidRPr="005D68AB">
              <w:rPr>
                <w:rFonts w:asciiTheme="majorHAnsi" w:eastAsia="Times New Roman" w:hAnsiTheme="majorHAnsi" w:cstheme="majorHAnsi"/>
                <w:b/>
                <w:bCs/>
                <w:color w:val="00000A"/>
              </w:rPr>
              <w:t xml:space="preserve"> – </w:t>
            </w:r>
            <w:r w:rsidRPr="005D68AB">
              <w:rPr>
                <w:rFonts w:asciiTheme="majorHAnsi" w:eastAsia="Times New Roman" w:hAnsiTheme="majorHAnsi" w:cstheme="majorHAnsi"/>
                <w:color w:val="00000A"/>
              </w:rPr>
              <w:t xml:space="preserve">zgodny ze specyfikacją interfejsu EDM API v2.13 (producenta systemu EDM/HIS) - </w:t>
            </w:r>
            <w:r w:rsidRPr="005D68AB">
              <w:rPr>
                <w:rFonts w:asciiTheme="majorHAnsi" w:hAnsiTheme="majorHAnsi" w:cstheme="majorHAnsi"/>
              </w:rPr>
              <w:t xml:space="preserve">w zakresie wysyłania podpisanych dokumentów oraz </w:t>
            </w:r>
            <w:r w:rsidRPr="005D68AB">
              <w:rPr>
                <w:rFonts w:asciiTheme="majorHAnsi" w:eastAsia="Times New Roman" w:hAnsiTheme="majorHAnsi" w:cstheme="majorHAnsi"/>
                <w:color w:val="000000" w:themeColor="text1"/>
              </w:rPr>
              <w:t>podgląd wyników badań grup krwi danego pacjenta zarejestrowanego w systemie Serologia</w:t>
            </w:r>
          </w:p>
        </w:tc>
      </w:tr>
      <w:tr w:rsidR="00315093" w:rsidRPr="005D68AB" w14:paraId="3B19EDB7" w14:textId="77777777" w:rsidTr="009F63F9">
        <w:tc>
          <w:tcPr>
            <w:tcW w:w="8641" w:type="dxa"/>
            <w:gridSpan w:val="3"/>
          </w:tcPr>
          <w:p w14:paraId="3A4D1B37" w14:textId="77777777" w:rsidR="00315093" w:rsidRPr="009F63F9" w:rsidRDefault="00315093" w:rsidP="008415BF">
            <w:pPr>
              <w:rPr>
                <w:rFonts w:asciiTheme="majorHAnsi" w:hAnsiTheme="majorHAnsi" w:cstheme="majorHAnsi"/>
              </w:rPr>
            </w:pPr>
            <w:r w:rsidRPr="009F63F9">
              <w:rPr>
                <w:rFonts w:asciiTheme="majorHAnsi" w:hAnsiTheme="majorHAnsi" w:cstheme="majorHAnsi"/>
              </w:rPr>
              <w:t>ZEWNĘTRZNE INTEGRACJE</w:t>
            </w:r>
          </w:p>
        </w:tc>
      </w:tr>
      <w:tr w:rsidR="004C3120" w:rsidRPr="005D68AB" w14:paraId="0085A06F" w14:textId="77777777" w:rsidTr="009F63F9">
        <w:tc>
          <w:tcPr>
            <w:tcW w:w="299" w:type="dxa"/>
            <w:vMerge w:val="restart"/>
          </w:tcPr>
          <w:p w14:paraId="6CC14C0F" w14:textId="77777777" w:rsidR="004C3120" w:rsidRPr="005D68AB" w:rsidRDefault="004C3120" w:rsidP="008415BF">
            <w:pPr>
              <w:rPr>
                <w:rFonts w:asciiTheme="majorHAnsi" w:hAnsiTheme="majorHAnsi" w:cstheme="majorHAnsi"/>
              </w:rPr>
            </w:pPr>
          </w:p>
        </w:tc>
        <w:tc>
          <w:tcPr>
            <w:tcW w:w="8342" w:type="dxa"/>
            <w:gridSpan w:val="2"/>
          </w:tcPr>
          <w:p w14:paraId="4E8FDFB2" w14:textId="77777777" w:rsidR="004C3120" w:rsidRPr="005D68AB" w:rsidRDefault="004C3120" w:rsidP="008415BF">
            <w:pPr>
              <w:rPr>
                <w:rFonts w:asciiTheme="majorHAnsi" w:hAnsiTheme="majorHAnsi" w:cstheme="majorHAnsi"/>
              </w:rPr>
            </w:pPr>
            <w:r w:rsidRPr="009F63F9">
              <w:rPr>
                <w:rFonts w:asciiTheme="majorHAnsi" w:hAnsiTheme="majorHAnsi" w:cstheme="majorHAnsi"/>
              </w:rPr>
              <w:t>Integracja z systemem e-Krew</w:t>
            </w:r>
            <w:r w:rsidRPr="005D68AB">
              <w:rPr>
                <w:rFonts w:asciiTheme="majorHAnsi" w:hAnsiTheme="majorHAnsi" w:cstheme="majorHAnsi"/>
                <w:b/>
                <w:bCs/>
              </w:rPr>
              <w:t xml:space="preserve"> </w:t>
            </w:r>
            <w:r w:rsidRPr="005D68AB">
              <w:rPr>
                <w:rFonts w:asciiTheme="majorHAnsi" w:hAnsiTheme="majorHAnsi" w:cstheme="majorHAnsi"/>
              </w:rPr>
              <w:t xml:space="preserve">w zakresie zamawiania krwi i jej składników w </w:t>
            </w:r>
            <w:proofErr w:type="spellStart"/>
            <w:r w:rsidRPr="005D68AB">
              <w:rPr>
                <w:rFonts w:asciiTheme="majorHAnsi" w:hAnsiTheme="majorHAnsi" w:cstheme="majorHAnsi"/>
              </w:rPr>
              <w:t>RCKiK</w:t>
            </w:r>
            <w:proofErr w:type="spellEnd"/>
            <w:r w:rsidRPr="005D68AB">
              <w:rPr>
                <w:rFonts w:asciiTheme="majorHAnsi" w:hAnsiTheme="majorHAnsi" w:cstheme="majorHAnsi"/>
              </w:rPr>
              <w:t xml:space="preserve"> oraz zlecania badań konsultacyjnych. </w:t>
            </w:r>
          </w:p>
        </w:tc>
      </w:tr>
      <w:tr w:rsidR="004C3120" w:rsidRPr="005D68AB" w14:paraId="7EC09CAA" w14:textId="77777777" w:rsidTr="009F63F9">
        <w:tc>
          <w:tcPr>
            <w:tcW w:w="299" w:type="dxa"/>
            <w:vMerge/>
          </w:tcPr>
          <w:p w14:paraId="216883F7" w14:textId="77777777" w:rsidR="004C3120" w:rsidRPr="005D68AB" w:rsidRDefault="004C3120" w:rsidP="008415BF">
            <w:pPr>
              <w:rPr>
                <w:rFonts w:asciiTheme="majorHAnsi" w:hAnsiTheme="majorHAnsi" w:cstheme="majorHAnsi"/>
              </w:rPr>
            </w:pPr>
          </w:p>
        </w:tc>
        <w:tc>
          <w:tcPr>
            <w:tcW w:w="8342" w:type="dxa"/>
            <w:gridSpan w:val="2"/>
          </w:tcPr>
          <w:p w14:paraId="419B52B4" w14:textId="20AE065D" w:rsidR="00C66004" w:rsidRPr="009F63F9" w:rsidRDefault="004C3120" w:rsidP="00C66004">
            <w:pPr>
              <w:rPr>
                <w:rFonts w:asciiTheme="majorHAnsi" w:hAnsiTheme="majorHAnsi" w:cstheme="majorHAnsi"/>
              </w:rPr>
            </w:pPr>
            <w:r w:rsidRPr="009F63F9">
              <w:rPr>
                <w:rFonts w:asciiTheme="majorHAnsi" w:hAnsiTheme="majorHAnsi" w:cstheme="majorHAnsi"/>
              </w:rPr>
              <w:t xml:space="preserve">Integracja z </w:t>
            </w:r>
            <w:r w:rsidR="00C66004" w:rsidRPr="009F63F9">
              <w:rPr>
                <w:rFonts w:asciiTheme="majorHAnsi" w:hAnsiTheme="majorHAnsi" w:cstheme="majorHAnsi"/>
              </w:rPr>
              <w:t xml:space="preserve">posiadanym przez Zamawiającego </w:t>
            </w:r>
            <w:r w:rsidRPr="009F63F9">
              <w:rPr>
                <w:rFonts w:asciiTheme="majorHAnsi" w:hAnsiTheme="majorHAnsi" w:cstheme="majorHAnsi"/>
              </w:rPr>
              <w:t xml:space="preserve">analizatorem </w:t>
            </w:r>
            <w:r w:rsidR="00BF12BF" w:rsidRPr="009F63F9">
              <w:rPr>
                <w:rFonts w:asciiTheme="majorHAnsi" w:hAnsiTheme="majorHAnsi" w:cstheme="majorHAnsi"/>
              </w:rPr>
              <w:t>GRIFOLS</w:t>
            </w:r>
            <w:r w:rsidR="00C66004" w:rsidRPr="009F63F9">
              <w:rPr>
                <w:rFonts w:asciiTheme="majorHAnsi" w:hAnsiTheme="majorHAnsi" w:cstheme="majorHAnsi"/>
              </w:rPr>
              <w:t xml:space="preserve"> </w:t>
            </w:r>
            <w:proofErr w:type="spellStart"/>
            <w:r w:rsidR="00BF12BF" w:rsidRPr="009F63F9">
              <w:rPr>
                <w:rFonts w:asciiTheme="majorHAnsi" w:hAnsiTheme="majorHAnsi" w:cstheme="majorHAnsi"/>
              </w:rPr>
              <w:t>Erytra</w:t>
            </w:r>
            <w:proofErr w:type="spellEnd"/>
            <w:r w:rsidR="00BF12BF" w:rsidRPr="009F63F9">
              <w:rPr>
                <w:rFonts w:asciiTheme="majorHAnsi" w:hAnsiTheme="majorHAnsi" w:cstheme="majorHAnsi"/>
              </w:rPr>
              <w:t xml:space="preserve"> </w:t>
            </w:r>
            <w:proofErr w:type="spellStart"/>
            <w:r w:rsidR="00BF12BF" w:rsidRPr="009F63F9">
              <w:rPr>
                <w:rFonts w:asciiTheme="majorHAnsi" w:hAnsiTheme="majorHAnsi" w:cstheme="majorHAnsi"/>
              </w:rPr>
              <w:t>Eflexis</w:t>
            </w:r>
            <w:proofErr w:type="spellEnd"/>
            <w:r w:rsidR="00C66004" w:rsidRPr="009F63F9">
              <w:rPr>
                <w:rFonts w:asciiTheme="majorHAnsi" w:hAnsiTheme="majorHAnsi" w:cstheme="majorHAnsi"/>
              </w:rPr>
              <w:t xml:space="preserve"> </w:t>
            </w:r>
            <w:r w:rsidRPr="009F63F9">
              <w:rPr>
                <w:rFonts w:asciiTheme="majorHAnsi" w:hAnsiTheme="majorHAnsi" w:cstheme="majorHAnsi"/>
              </w:rPr>
              <w:t>w zakresie zlecania i odbierania wyników badań.</w:t>
            </w:r>
          </w:p>
        </w:tc>
      </w:tr>
    </w:tbl>
    <w:p w14:paraId="0DDEF0A7" w14:textId="77777777" w:rsidR="006C17B5" w:rsidRDefault="006C17B5" w:rsidP="009965BB">
      <w:pPr>
        <w:spacing w:after="0" w:line="240" w:lineRule="auto"/>
        <w:rPr>
          <w:rFonts w:asciiTheme="majorHAnsi" w:hAnsiTheme="majorHAnsi" w:cstheme="majorHAnsi"/>
        </w:rPr>
      </w:pPr>
    </w:p>
    <w:p w14:paraId="253BEF85" w14:textId="1D7757EC" w:rsidR="00BC725B" w:rsidRPr="009F63F9" w:rsidRDefault="00BC725B" w:rsidP="00BC725B">
      <w:pPr>
        <w:pStyle w:val="Akapitzlist"/>
        <w:numPr>
          <w:ilvl w:val="0"/>
          <w:numId w:val="2"/>
        </w:numPr>
        <w:spacing w:after="0" w:line="240" w:lineRule="auto"/>
        <w:jc w:val="both"/>
        <w:rPr>
          <w:rFonts w:asciiTheme="majorHAnsi" w:hAnsiTheme="majorHAnsi" w:cstheme="majorHAnsi"/>
        </w:rPr>
      </w:pPr>
      <w:r w:rsidRPr="009F63F9">
        <w:rPr>
          <w:rFonts w:asciiTheme="majorHAnsi" w:hAnsiTheme="majorHAnsi" w:cstheme="majorHAnsi"/>
        </w:rPr>
        <w:t>Obsługa zamówień recept z IKP - integracja z systemem P1 w zakresie obsługi zamówień e-recepty złożonych przez pacjentów za pośrednictwem Internetowego Konta Pacjenta (IKP) w Gabinetach lekarskich</w:t>
      </w:r>
      <w:r w:rsidR="00F4308C" w:rsidRPr="009F63F9">
        <w:rPr>
          <w:rFonts w:asciiTheme="majorHAnsi" w:hAnsiTheme="majorHAnsi" w:cstheme="majorHAnsi"/>
        </w:rPr>
        <w:t>:</w:t>
      </w:r>
    </w:p>
    <w:p w14:paraId="6472DF08" w14:textId="77777777" w:rsidR="006C17B5" w:rsidRDefault="006C17B5" w:rsidP="009965BB">
      <w:pPr>
        <w:spacing w:after="0" w:line="240" w:lineRule="auto"/>
        <w:rPr>
          <w:rFonts w:asciiTheme="majorHAnsi" w:hAnsiTheme="majorHAnsi" w:cstheme="majorHAnsi"/>
        </w:rPr>
      </w:pPr>
    </w:p>
    <w:tbl>
      <w:tblPr>
        <w:tblW w:w="8870" w:type="dxa"/>
        <w:jc w:val="center"/>
        <w:tblCellMar>
          <w:left w:w="70" w:type="dxa"/>
          <w:right w:w="70" w:type="dxa"/>
        </w:tblCellMar>
        <w:tblLook w:val="04A0" w:firstRow="1" w:lastRow="0" w:firstColumn="1" w:lastColumn="0" w:noHBand="0" w:noVBand="1"/>
      </w:tblPr>
      <w:tblGrid>
        <w:gridCol w:w="8870"/>
      </w:tblGrid>
      <w:tr w:rsidR="00BC725B" w:rsidRPr="00BC725B" w14:paraId="78B69D9A" w14:textId="77777777" w:rsidTr="00A52A00">
        <w:trPr>
          <w:trHeight w:val="57"/>
          <w:jc w:val="center"/>
        </w:trPr>
        <w:tc>
          <w:tcPr>
            <w:tcW w:w="8870" w:type="dxa"/>
            <w:tcBorders>
              <w:top w:val="single" w:sz="4" w:space="0" w:color="auto"/>
              <w:left w:val="single" w:sz="4" w:space="0" w:color="auto"/>
              <w:bottom w:val="single" w:sz="4" w:space="0" w:color="auto"/>
              <w:right w:val="single" w:sz="4" w:space="0" w:color="auto"/>
            </w:tcBorders>
          </w:tcPr>
          <w:p w14:paraId="26ADE854" w14:textId="0E19D06F" w:rsidR="00BC725B" w:rsidRPr="00BC725B" w:rsidRDefault="00BC725B" w:rsidP="00BC725B">
            <w:pPr>
              <w:spacing w:after="0" w:line="240" w:lineRule="auto"/>
              <w:jc w:val="center"/>
              <w:rPr>
                <w:rFonts w:ascii="Calibri" w:eastAsia="Times New Roman" w:hAnsi="Calibri" w:cs="Calibri"/>
                <w:color w:val="000000"/>
                <w:lang w:eastAsia="pl-PL"/>
              </w:rPr>
            </w:pPr>
            <w:r w:rsidRPr="005D68AB">
              <w:rPr>
                <w:rFonts w:asciiTheme="majorHAnsi" w:eastAsia="Times New Roman" w:hAnsiTheme="majorHAnsi" w:cstheme="majorHAnsi"/>
                <w:b/>
                <w:bCs/>
                <w:color w:val="000000"/>
                <w:lang w:eastAsia="pl-PL"/>
              </w:rPr>
              <w:t>Wymagania funkcjonalne</w:t>
            </w:r>
          </w:p>
        </w:tc>
      </w:tr>
      <w:tr w:rsidR="00BC725B" w:rsidRPr="00BC725B" w14:paraId="72A1F29A" w14:textId="77777777" w:rsidTr="00A52A00">
        <w:trPr>
          <w:trHeight w:val="57"/>
          <w:jc w:val="center"/>
        </w:trPr>
        <w:tc>
          <w:tcPr>
            <w:tcW w:w="8870" w:type="dxa"/>
            <w:tcBorders>
              <w:top w:val="single" w:sz="4" w:space="0" w:color="auto"/>
              <w:left w:val="single" w:sz="4" w:space="0" w:color="auto"/>
              <w:bottom w:val="single" w:sz="4" w:space="0" w:color="auto"/>
              <w:right w:val="single" w:sz="4" w:space="0" w:color="auto"/>
            </w:tcBorders>
            <w:hideMark/>
          </w:tcPr>
          <w:p w14:paraId="52D28E17"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zapewniać integrację z systemem P1 w zakresie obsługi zamówień recept z Internetowego Konta Pacjenta (IKP).</w:t>
            </w:r>
          </w:p>
        </w:tc>
      </w:tr>
      <w:tr w:rsidR="00BC725B" w:rsidRPr="00BC725B" w14:paraId="6E78A642" w14:textId="77777777" w:rsidTr="00A52A00">
        <w:trPr>
          <w:trHeight w:val="57"/>
          <w:jc w:val="center"/>
        </w:trPr>
        <w:tc>
          <w:tcPr>
            <w:tcW w:w="8870" w:type="dxa"/>
            <w:tcBorders>
              <w:top w:val="nil"/>
              <w:left w:val="single" w:sz="4" w:space="0" w:color="auto"/>
              <w:bottom w:val="single" w:sz="4" w:space="0" w:color="auto"/>
              <w:right w:val="single" w:sz="4" w:space="0" w:color="auto"/>
            </w:tcBorders>
            <w:hideMark/>
          </w:tcPr>
          <w:p w14:paraId="49E4ED83"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zapewniać odczyt listy zamówień recept z IKP.</w:t>
            </w:r>
          </w:p>
        </w:tc>
      </w:tr>
      <w:tr w:rsidR="00BC725B" w:rsidRPr="00BC725B" w14:paraId="019EBF39" w14:textId="77777777" w:rsidTr="00A52A00">
        <w:trPr>
          <w:trHeight w:val="57"/>
          <w:jc w:val="center"/>
        </w:trPr>
        <w:tc>
          <w:tcPr>
            <w:tcW w:w="8870" w:type="dxa"/>
            <w:tcBorders>
              <w:top w:val="nil"/>
              <w:left w:val="single" w:sz="4" w:space="0" w:color="auto"/>
              <w:bottom w:val="single" w:sz="4" w:space="0" w:color="auto"/>
              <w:right w:val="single" w:sz="4" w:space="0" w:color="auto"/>
            </w:tcBorders>
            <w:hideMark/>
          </w:tcPr>
          <w:p w14:paraId="258F32DB"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umożliwiać przyjęcie zamówienia recept z IKP wraz z wystawieniem wnioskowanej e-recepty.</w:t>
            </w:r>
          </w:p>
        </w:tc>
      </w:tr>
      <w:tr w:rsidR="00BC725B" w:rsidRPr="00BC725B" w14:paraId="12C5F854" w14:textId="77777777" w:rsidTr="00A52A00">
        <w:trPr>
          <w:trHeight w:val="57"/>
          <w:jc w:val="center"/>
        </w:trPr>
        <w:tc>
          <w:tcPr>
            <w:tcW w:w="8870" w:type="dxa"/>
            <w:tcBorders>
              <w:top w:val="nil"/>
              <w:left w:val="single" w:sz="4" w:space="0" w:color="auto"/>
              <w:bottom w:val="single" w:sz="4" w:space="0" w:color="auto"/>
              <w:right w:val="single" w:sz="4" w:space="0" w:color="auto"/>
            </w:tcBorders>
            <w:hideMark/>
          </w:tcPr>
          <w:p w14:paraId="421AA202"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zapewniać obsługę wielu zamówień recept danego pacjenta w ramach jednej wizyty receptowej.</w:t>
            </w:r>
          </w:p>
        </w:tc>
      </w:tr>
      <w:tr w:rsidR="00BC725B" w:rsidRPr="00BC725B" w14:paraId="225B57F7" w14:textId="77777777" w:rsidTr="00A52A00">
        <w:trPr>
          <w:trHeight w:val="57"/>
          <w:jc w:val="center"/>
        </w:trPr>
        <w:tc>
          <w:tcPr>
            <w:tcW w:w="8870" w:type="dxa"/>
            <w:tcBorders>
              <w:top w:val="nil"/>
              <w:left w:val="single" w:sz="4" w:space="0" w:color="auto"/>
              <w:bottom w:val="single" w:sz="4" w:space="0" w:color="auto"/>
              <w:right w:val="single" w:sz="4" w:space="0" w:color="auto"/>
            </w:tcBorders>
            <w:hideMark/>
          </w:tcPr>
          <w:p w14:paraId="4FD46609"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umożliwiać odrzucenie zamówienia wraz z wpisaniem przyczyny odmowy i zaleceń.</w:t>
            </w:r>
          </w:p>
        </w:tc>
      </w:tr>
      <w:tr w:rsidR="00BC725B" w:rsidRPr="00BC725B" w14:paraId="30548083" w14:textId="77777777" w:rsidTr="00A52A00">
        <w:trPr>
          <w:trHeight w:val="57"/>
          <w:jc w:val="center"/>
        </w:trPr>
        <w:tc>
          <w:tcPr>
            <w:tcW w:w="8870" w:type="dxa"/>
            <w:tcBorders>
              <w:top w:val="nil"/>
              <w:left w:val="single" w:sz="4" w:space="0" w:color="auto"/>
              <w:bottom w:val="single" w:sz="4" w:space="0" w:color="auto"/>
              <w:right w:val="single" w:sz="4" w:space="0" w:color="auto"/>
            </w:tcBorders>
            <w:hideMark/>
          </w:tcPr>
          <w:p w14:paraId="254A5967"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zapewniać zmianę statusów wniosków oraz przekazanie informacji do systemu P1.</w:t>
            </w:r>
          </w:p>
        </w:tc>
      </w:tr>
      <w:tr w:rsidR="00BC725B" w:rsidRPr="00BC725B" w14:paraId="1B27521A" w14:textId="77777777" w:rsidTr="00A52A00">
        <w:trPr>
          <w:trHeight w:val="57"/>
          <w:jc w:val="center"/>
        </w:trPr>
        <w:tc>
          <w:tcPr>
            <w:tcW w:w="8870" w:type="dxa"/>
            <w:tcBorders>
              <w:top w:val="nil"/>
              <w:left w:val="single" w:sz="4" w:space="0" w:color="auto"/>
              <w:bottom w:val="single" w:sz="4" w:space="0" w:color="auto"/>
              <w:right w:val="single" w:sz="4" w:space="0" w:color="auto"/>
            </w:tcBorders>
            <w:hideMark/>
          </w:tcPr>
          <w:p w14:paraId="34D2EEFE" w14:textId="77777777" w:rsidR="00BC725B" w:rsidRPr="00BC725B" w:rsidRDefault="00BC725B" w:rsidP="00BC725B">
            <w:pPr>
              <w:spacing w:after="0" w:line="240" w:lineRule="auto"/>
              <w:rPr>
                <w:rFonts w:ascii="Calibri" w:eastAsia="Times New Roman" w:hAnsi="Calibri" w:cs="Calibri"/>
                <w:color w:val="000000"/>
                <w:lang w:eastAsia="pl-PL"/>
              </w:rPr>
            </w:pPr>
            <w:r w:rsidRPr="00BC725B">
              <w:rPr>
                <w:rFonts w:ascii="Calibri" w:eastAsia="Times New Roman" w:hAnsi="Calibri" w:cs="Calibri"/>
                <w:color w:val="000000"/>
                <w:lang w:eastAsia="pl-PL"/>
              </w:rPr>
              <w:t>System musi zapewniać uwierzytelnienie komunikacji z serwerem autoryzacyjnym dla usług Centrum e-Zdrowia (CEZ).</w:t>
            </w:r>
          </w:p>
        </w:tc>
      </w:tr>
    </w:tbl>
    <w:p w14:paraId="13A91B02" w14:textId="77777777" w:rsidR="006C17B5" w:rsidRDefault="006C17B5" w:rsidP="009965BB">
      <w:pPr>
        <w:spacing w:after="0" w:line="240" w:lineRule="auto"/>
        <w:rPr>
          <w:rFonts w:asciiTheme="majorHAnsi" w:hAnsiTheme="majorHAnsi" w:cstheme="majorHAnsi"/>
        </w:rPr>
      </w:pPr>
    </w:p>
    <w:p w14:paraId="10B36434" w14:textId="3702CF2C" w:rsidR="00AC0852" w:rsidRPr="009F63F9" w:rsidRDefault="00AC0852" w:rsidP="00AC0852">
      <w:pPr>
        <w:pStyle w:val="Akapitzlist"/>
        <w:numPr>
          <w:ilvl w:val="0"/>
          <w:numId w:val="2"/>
        </w:numPr>
        <w:spacing w:after="0" w:line="240" w:lineRule="auto"/>
        <w:jc w:val="both"/>
        <w:rPr>
          <w:rFonts w:asciiTheme="majorHAnsi" w:hAnsiTheme="majorHAnsi" w:cstheme="majorHAnsi"/>
        </w:rPr>
      </w:pPr>
      <w:r w:rsidRPr="009F63F9">
        <w:rPr>
          <w:rFonts w:asciiTheme="majorHAnsi" w:hAnsiTheme="majorHAnsi" w:cstheme="majorHAnsi"/>
        </w:rPr>
        <w:t xml:space="preserve">Integracja z TOP-SOR - dostosowanie </w:t>
      </w:r>
      <w:proofErr w:type="spellStart"/>
      <w:r w:rsidRPr="009F63F9">
        <w:rPr>
          <w:rFonts w:asciiTheme="majorHAnsi" w:hAnsiTheme="majorHAnsi" w:cstheme="majorHAnsi"/>
        </w:rPr>
        <w:t>użytkowaniego</w:t>
      </w:r>
      <w:proofErr w:type="spellEnd"/>
      <w:r w:rsidRPr="009F63F9">
        <w:rPr>
          <w:rFonts w:asciiTheme="majorHAnsi" w:hAnsiTheme="majorHAnsi" w:cstheme="majorHAnsi"/>
        </w:rPr>
        <w:t xml:space="preserve"> przez szpital modułu integracji z systemem TOPSOR w zakresie WEB API pozwalającej na optymalizację umiejscowienia pacjenta w kolejkach lekarskich z poziomu HIS, zgodnie z zaleceniami LPR</w:t>
      </w:r>
      <w:r w:rsidR="00F4308C" w:rsidRPr="009F63F9">
        <w:rPr>
          <w:rFonts w:asciiTheme="majorHAnsi" w:hAnsiTheme="majorHAnsi" w:cstheme="majorHAnsi"/>
        </w:rPr>
        <w:t>:</w:t>
      </w:r>
    </w:p>
    <w:p w14:paraId="2EEA1848" w14:textId="77777777" w:rsidR="006C17B5" w:rsidRDefault="006C17B5" w:rsidP="009965BB">
      <w:pPr>
        <w:spacing w:after="0" w:line="240" w:lineRule="auto"/>
        <w:rPr>
          <w:rFonts w:asciiTheme="majorHAnsi" w:hAnsiTheme="majorHAnsi" w:cstheme="majorHAnsi"/>
        </w:rPr>
      </w:pPr>
    </w:p>
    <w:tbl>
      <w:tblPr>
        <w:tblW w:w="8795" w:type="dxa"/>
        <w:jc w:val="center"/>
        <w:tblCellMar>
          <w:left w:w="70" w:type="dxa"/>
          <w:right w:w="70" w:type="dxa"/>
        </w:tblCellMar>
        <w:tblLook w:val="04A0" w:firstRow="1" w:lastRow="0" w:firstColumn="1" w:lastColumn="0" w:noHBand="0" w:noVBand="1"/>
      </w:tblPr>
      <w:tblGrid>
        <w:gridCol w:w="8795"/>
      </w:tblGrid>
      <w:tr w:rsidR="00C53E2C" w:rsidRPr="00C53E2C" w14:paraId="334ABA7E" w14:textId="77777777" w:rsidTr="00A52A00">
        <w:trPr>
          <w:trHeight w:val="57"/>
          <w:jc w:val="center"/>
        </w:trPr>
        <w:tc>
          <w:tcPr>
            <w:tcW w:w="8795" w:type="dxa"/>
            <w:tcBorders>
              <w:top w:val="single" w:sz="4" w:space="0" w:color="auto"/>
              <w:left w:val="single" w:sz="4" w:space="0" w:color="auto"/>
              <w:bottom w:val="single" w:sz="4" w:space="0" w:color="auto"/>
              <w:right w:val="single" w:sz="4" w:space="0" w:color="auto"/>
            </w:tcBorders>
          </w:tcPr>
          <w:p w14:paraId="6198859D" w14:textId="608E272C" w:rsidR="007D104D" w:rsidRPr="00C81988" w:rsidRDefault="007D104D" w:rsidP="007D104D">
            <w:pPr>
              <w:spacing w:after="0" w:line="240" w:lineRule="auto"/>
              <w:jc w:val="center"/>
              <w:rPr>
                <w:rFonts w:ascii="Calibri" w:eastAsia="Times New Roman" w:hAnsi="Calibri" w:cs="Calibri"/>
                <w:lang w:eastAsia="pl-PL"/>
              </w:rPr>
            </w:pPr>
            <w:r w:rsidRPr="00C81988">
              <w:rPr>
                <w:rFonts w:asciiTheme="majorHAnsi" w:eastAsia="Times New Roman" w:hAnsiTheme="majorHAnsi" w:cstheme="majorHAnsi"/>
                <w:b/>
                <w:bCs/>
                <w:lang w:eastAsia="pl-PL"/>
              </w:rPr>
              <w:t>Wymagania funkcjonalne</w:t>
            </w:r>
          </w:p>
        </w:tc>
      </w:tr>
      <w:tr w:rsidR="00C53E2C" w:rsidRPr="00C53E2C" w14:paraId="605C4EDB" w14:textId="77777777" w:rsidTr="00A52A00">
        <w:trPr>
          <w:trHeight w:val="57"/>
          <w:jc w:val="center"/>
        </w:trPr>
        <w:tc>
          <w:tcPr>
            <w:tcW w:w="8795" w:type="dxa"/>
            <w:tcBorders>
              <w:top w:val="single" w:sz="4" w:space="0" w:color="auto"/>
              <w:left w:val="single" w:sz="4" w:space="0" w:color="auto"/>
              <w:bottom w:val="single" w:sz="4" w:space="0" w:color="auto"/>
              <w:right w:val="single" w:sz="4" w:space="0" w:color="auto"/>
            </w:tcBorders>
            <w:hideMark/>
          </w:tcPr>
          <w:p w14:paraId="268BE852"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System zapewnia Integrację z systemem TOPSOR w zakresie:</w:t>
            </w:r>
          </w:p>
        </w:tc>
      </w:tr>
      <w:tr w:rsidR="00C53E2C" w:rsidRPr="00C53E2C" w14:paraId="425B1545"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504A02D2"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xml:space="preserve"> - minimum (za pomocą REST): - pobrania listy numerów TOPSOR, przekazania danych osobowych do numeru pacjenta w TOPSOR, usunięcia powiązania pobytu pacjenta z numerem TOPSOR, wypisu pacjenta</w:t>
            </w:r>
          </w:p>
        </w:tc>
      </w:tr>
      <w:tr w:rsidR="00C53E2C" w:rsidRPr="00C53E2C" w14:paraId="6672E671"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3B4BCFE2"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przypisania do pobytu pacjenta na SOR pobranych z systemu TOPSOR: numeru pacjenta w TOPSOR, daty pobrania numeru pacjenta w TOPSOR oraz UUID_TOPSOR (unikalny identyfikator pobytu pacjenta w systemie TOPSOR)</w:t>
            </w:r>
          </w:p>
        </w:tc>
      </w:tr>
      <w:tr w:rsidR="00C53E2C" w:rsidRPr="00C53E2C" w14:paraId="43D11FA8"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60FF78FB"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dla pacjentów z przypisanym numerem pacjenta w TOPSOR, wysyłanie do systemu TOPSOR zakresu danych osobowych oraz każdej modyfikacji tego zakresu danych osobowych pacjenta, które określa specyfikacja integracji systemu TOPSOR.</w:t>
            </w:r>
          </w:p>
        </w:tc>
      </w:tr>
      <w:tr w:rsidR="00C53E2C" w:rsidRPr="00C53E2C" w14:paraId="619A9A4F"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48B84E24"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wysyłania do systemu TOPSOR informacji o wypisie pacjenta z oddziału SOR - zakończeniu pobytu pacjenta na oddziale SOR, w tym możliwości wypisu z TOPSOR dla niepotwierdzonych wypisów z systemu HIS</w:t>
            </w:r>
          </w:p>
        </w:tc>
      </w:tr>
      <w:tr w:rsidR="00C53E2C" w:rsidRPr="00C53E2C" w14:paraId="4E47C083"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031EC3BC"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xml:space="preserve">- odebrania z systemu TOPSOR dokumentów Karta Segregacji Medycznej (KSM) wypełnianych w systemie TOPSOR na etapie </w:t>
            </w:r>
            <w:proofErr w:type="spellStart"/>
            <w:r w:rsidRPr="00C81988">
              <w:rPr>
                <w:rFonts w:ascii="Calibri" w:eastAsia="Times New Roman" w:hAnsi="Calibri" w:cs="Calibri"/>
                <w:lang w:eastAsia="pl-PL"/>
              </w:rPr>
              <w:t>triage</w:t>
            </w:r>
            <w:proofErr w:type="spellEnd"/>
            <w:r w:rsidRPr="00C81988">
              <w:rPr>
                <w:rFonts w:ascii="Calibri" w:eastAsia="Times New Roman" w:hAnsi="Calibri" w:cs="Calibri"/>
                <w:lang w:eastAsia="pl-PL"/>
              </w:rPr>
              <w:t xml:space="preserve"> i </w:t>
            </w:r>
            <w:proofErr w:type="spellStart"/>
            <w:r w:rsidRPr="00C81988">
              <w:rPr>
                <w:rFonts w:ascii="Calibri" w:eastAsia="Times New Roman" w:hAnsi="Calibri" w:cs="Calibri"/>
                <w:lang w:eastAsia="pl-PL"/>
              </w:rPr>
              <w:t>retriage</w:t>
            </w:r>
            <w:proofErr w:type="spellEnd"/>
            <w:r w:rsidRPr="00C81988">
              <w:rPr>
                <w:rFonts w:ascii="Calibri" w:eastAsia="Times New Roman" w:hAnsi="Calibri" w:cs="Calibri"/>
                <w:lang w:eastAsia="pl-PL"/>
              </w:rPr>
              <w:t>. Zapisanie dokumentów KSM w elektronicznej dokumentacji medycznej (EDM)</w:t>
            </w:r>
          </w:p>
        </w:tc>
      </w:tr>
      <w:tr w:rsidR="00C53E2C" w:rsidRPr="00C53E2C" w14:paraId="798F191F"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31B14ACB"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aktualizacji statusu TRIAGE pacjenta na podstawie danych przekazanych w dokumentach KSM pobieranych z systemu TOPSOR</w:t>
            </w:r>
          </w:p>
        </w:tc>
      </w:tr>
      <w:tr w:rsidR="00C53E2C" w:rsidRPr="00C53E2C" w14:paraId="4B488AD3"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01C3B021"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Prezentacja dokumentu KSM bezpośrednio w danych historii choroby pacjenta SOR, wraz z możliwością prezentacji załączonego do dokumentu KSM obrazu zapisu EKG.</w:t>
            </w:r>
          </w:p>
        </w:tc>
      </w:tr>
      <w:tr w:rsidR="00C53E2C" w:rsidRPr="00C53E2C" w14:paraId="33E51CD6"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39029A45"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lastRenderedPageBreak/>
              <w:t>- zapisanie danych pomiarów rejestrowanych w systemie TOPSOR w rejestrach pomiarów systemu</w:t>
            </w:r>
          </w:p>
        </w:tc>
      </w:tr>
      <w:tr w:rsidR="00C53E2C" w:rsidRPr="00C53E2C" w14:paraId="6E52BBE2"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77901A6D"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System umożliwia określenie zdarzenia (minimum w zakresie wprowadzenia danych rozpoznana wstępnego oraz wysłania pierwszego zlecenia na badania), które przesłane do systemu TOPSOR będzie interpretowane jako koniec oczekiwania pacjenta w SOR</w:t>
            </w:r>
          </w:p>
        </w:tc>
      </w:tr>
      <w:tr w:rsidR="00C53E2C" w:rsidRPr="00C53E2C" w14:paraId="278D014B" w14:textId="77777777" w:rsidTr="00A52A00">
        <w:trPr>
          <w:trHeight w:val="57"/>
          <w:jc w:val="center"/>
        </w:trPr>
        <w:tc>
          <w:tcPr>
            <w:tcW w:w="8795" w:type="dxa"/>
            <w:tcBorders>
              <w:top w:val="nil"/>
              <w:left w:val="single" w:sz="4" w:space="0" w:color="auto"/>
              <w:bottom w:val="single" w:sz="4" w:space="0" w:color="auto"/>
              <w:right w:val="single" w:sz="4" w:space="0" w:color="auto"/>
            </w:tcBorders>
            <w:hideMark/>
          </w:tcPr>
          <w:p w14:paraId="76FEC9B4" w14:textId="77777777" w:rsidR="007D104D" w:rsidRPr="00C81988" w:rsidRDefault="007D104D" w:rsidP="007D104D">
            <w:pPr>
              <w:spacing w:after="0" w:line="240" w:lineRule="auto"/>
              <w:rPr>
                <w:rFonts w:ascii="Calibri" w:eastAsia="Times New Roman" w:hAnsi="Calibri" w:cs="Calibri"/>
                <w:lang w:eastAsia="pl-PL"/>
              </w:rPr>
            </w:pPr>
            <w:r w:rsidRPr="00C81988">
              <w:rPr>
                <w:rFonts w:ascii="Calibri" w:eastAsia="Times New Roman" w:hAnsi="Calibri" w:cs="Calibri"/>
                <w:lang w:eastAsia="pl-PL"/>
              </w:rPr>
              <w:t xml:space="preserve">System umożliwia odnotowanie odesłania pacjenta do </w:t>
            </w:r>
            <w:proofErr w:type="spellStart"/>
            <w:r w:rsidRPr="00C81988">
              <w:rPr>
                <w:rFonts w:ascii="Calibri" w:eastAsia="Times New Roman" w:hAnsi="Calibri" w:cs="Calibri"/>
                <w:lang w:eastAsia="pl-PL"/>
              </w:rPr>
              <w:t>NiŚOZ</w:t>
            </w:r>
            <w:proofErr w:type="spellEnd"/>
          </w:p>
        </w:tc>
      </w:tr>
    </w:tbl>
    <w:p w14:paraId="0435B1B2" w14:textId="77777777" w:rsidR="006C17B5" w:rsidRDefault="006C17B5" w:rsidP="009965BB">
      <w:pPr>
        <w:spacing w:after="0" w:line="240" w:lineRule="auto"/>
        <w:rPr>
          <w:rFonts w:asciiTheme="majorHAnsi" w:hAnsiTheme="majorHAnsi" w:cstheme="majorHAnsi"/>
        </w:rPr>
      </w:pPr>
    </w:p>
    <w:p w14:paraId="4E0BC62A" w14:textId="5C0B0817" w:rsidR="00F4308C" w:rsidRPr="009F63F9" w:rsidRDefault="00F4308C" w:rsidP="00F4308C">
      <w:pPr>
        <w:pStyle w:val="Akapitzlist"/>
        <w:numPr>
          <w:ilvl w:val="0"/>
          <w:numId w:val="2"/>
        </w:numPr>
        <w:spacing w:after="0" w:line="240" w:lineRule="auto"/>
        <w:jc w:val="both"/>
        <w:rPr>
          <w:rFonts w:asciiTheme="majorHAnsi" w:hAnsiTheme="majorHAnsi" w:cstheme="majorHAnsi"/>
        </w:rPr>
      </w:pPr>
      <w:r w:rsidRPr="009F63F9">
        <w:rPr>
          <w:rFonts w:asciiTheme="majorHAnsi" w:hAnsiTheme="majorHAnsi" w:cstheme="majorHAnsi"/>
        </w:rPr>
        <w:t xml:space="preserve">Repozytorium Elektronicznej Dokumentacji Medycznej (AMDX) - integracja z systemem zewnętrznym </w:t>
      </w:r>
      <w:proofErr w:type="spellStart"/>
      <w:r w:rsidRPr="009F63F9">
        <w:rPr>
          <w:rFonts w:asciiTheme="majorHAnsi" w:hAnsiTheme="majorHAnsi" w:cstheme="majorHAnsi"/>
        </w:rPr>
        <w:t>PatARCH</w:t>
      </w:r>
      <w:proofErr w:type="spellEnd"/>
      <w:r w:rsidRPr="009F63F9">
        <w:rPr>
          <w:rFonts w:asciiTheme="majorHAnsi" w:hAnsiTheme="majorHAnsi" w:cstheme="majorHAnsi"/>
        </w:rPr>
        <w:t xml:space="preserve"> (integracja po stronie systemu HIS AMMS):</w:t>
      </w:r>
    </w:p>
    <w:p w14:paraId="63E2B734" w14:textId="77777777" w:rsidR="006C17B5" w:rsidRDefault="006C17B5" w:rsidP="009965BB">
      <w:pPr>
        <w:spacing w:after="0" w:line="240" w:lineRule="auto"/>
        <w:rPr>
          <w:rFonts w:asciiTheme="majorHAnsi" w:hAnsiTheme="majorHAnsi" w:cstheme="majorHAnsi"/>
        </w:rPr>
      </w:pPr>
    </w:p>
    <w:tbl>
      <w:tblPr>
        <w:tblW w:w="9362" w:type="dxa"/>
        <w:jc w:val="center"/>
        <w:tblCellMar>
          <w:left w:w="70" w:type="dxa"/>
          <w:right w:w="70" w:type="dxa"/>
        </w:tblCellMar>
        <w:tblLook w:val="04A0" w:firstRow="1" w:lastRow="0" w:firstColumn="1" w:lastColumn="0" w:noHBand="0" w:noVBand="1"/>
      </w:tblPr>
      <w:tblGrid>
        <w:gridCol w:w="9362"/>
      </w:tblGrid>
      <w:tr w:rsidR="00F4308C" w:rsidRPr="007D104D" w14:paraId="7FB66A74" w14:textId="77777777" w:rsidTr="00A52A00">
        <w:trPr>
          <w:trHeight w:val="57"/>
          <w:jc w:val="center"/>
        </w:trPr>
        <w:tc>
          <w:tcPr>
            <w:tcW w:w="9362" w:type="dxa"/>
            <w:tcBorders>
              <w:top w:val="single" w:sz="4" w:space="0" w:color="auto"/>
              <w:left w:val="single" w:sz="4" w:space="0" w:color="auto"/>
              <w:bottom w:val="single" w:sz="4" w:space="0" w:color="auto"/>
              <w:right w:val="single" w:sz="4" w:space="0" w:color="auto"/>
            </w:tcBorders>
          </w:tcPr>
          <w:p w14:paraId="3182BDC1" w14:textId="77777777" w:rsidR="00F4308C" w:rsidRPr="007D104D" w:rsidRDefault="00F4308C" w:rsidP="00A3767C">
            <w:pPr>
              <w:spacing w:after="0" w:line="240" w:lineRule="auto"/>
              <w:jc w:val="center"/>
              <w:rPr>
                <w:rFonts w:ascii="Calibri" w:eastAsia="Times New Roman" w:hAnsi="Calibri" w:cs="Calibri"/>
                <w:color w:val="000000"/>
                <w:lang w:eastAsia="pl-PL"/>
              </w:rPr>
            </w:pPr>
            <w:r w:rsidRPr="005D68AB">
              <w:rPr>
                <w:rFonts w:asciiTheme="majorHAnsi" w:eastAsia="Times New Roman" w:hAnsiTheme="majorHAnsi" w:cstheme="majorHAnsi"/>
                <w:b/>
                <w:bCs/>
                <w:color w:val="000000"/>
                <w:lang w:eastAsia="pl-PL"/>
              </w:rPr>
              <w:t>Wymagania funkcjonalne</w:t>
            </w:r>
          </w:p>
        </w:tc>
      </w:tr>
      <w:tr w:rsidR="00F4308C" w:rsidRPr="007D104D" w14:paraId="7F86FD29" w14:textId="77777777" w:rsidTr="00A52A00">
        <w:trPr>
          <w:trHeight w:val="57"/>
          <w:jc w:val="center"/>
        </w:trPr>
        <w:tc>
          <w:tcPr>
            <w:tcW w:w="9362" w:type="dxa"/>
            <w:tcBorders>
              <w:top w:val="single" w:sz="4" w:space="0" w:color="auto"/>
              <w:left w:val="single" w:sz="4" w:space="0" w:color="auto"/>
              <w:bottom w:val="single" w:sz="4" w:space="0" w:color="auto"/>
              <w:right w:val="single" w:sz="4" w:space="0" w:color="auto"/>
            </w:tcBorders>
          </w:tcPr>
          <w:p w14:paraId="141EE013" w14:textId="2EDD8FD2" w:rsidR="00F4308C" w:rsidRPr="007D104D" w:rsidRDefault="00F4308C" w:rsidP="00A3767C">
            <w:pPr>
              <w:spacing w:after="0" w:line="240" w:lineRule="auto"/>
              <w:rPr>
                <w:rFonts w:ascii="Calibri" w:eastAsia="Times New Roman" w:hAnsi="Calibri" w:cs="Calibri"/>
                <w:color w:val="000000"/>
                <w:lang w:eastAsia="pl-PL"/>
              </w:rPr>
            </w:pPr>
            <w:r w:rsidRPr="00F4308C">
              <w:rPr>
                <w:rFonts w:ascii="Calibri" w:eastAsia="Times New Roman" w:hAnsi="Calibri" w:cs="Calibri"/>
                <w:color w:val="000000"/>
                <w:lang w:eastAsia="pl-PL"/>
              </w:rPr>
              <w:t>System umożliwia współpracę z dziedzinowymi systemami zewnętrznymi</w:t>
            </w:r>
            <w:r>
              <w:rPr>
                <w:rFonts w:ascii="Calibri" w:eastAsia="Times New Roman" w:hAnsi="Calibri" w:cs="Calibri"/>
                <w:color w:val="000000"/>
                <w:lang w:eastAsia="pl-PL"/>
              </w:rPr>
              <w:t xml:space="preserve"> </w:t>
            </w:r>
            <w:r w:rsidRPr="00F4308C">
              <w:rPr>
                <w:rFonts w:ascii="Calibri" w:eastAsia="Times New Roman" w:hAnsi="Calibri" w:cs="Calibri"/>
                <w:color w:val="000000"/>
                <w:lang w:eastAsia="pl-PL"/>
              </w:rPr>
              <w:t>działającym w placówce w zakresie udostępnienia interfejsu umożliwiającego wymianę danych  systemowi zewnętrznemu z Repozytorium EDM w zakresie przekazania dowolnego dokumentu zgodnego ze standardem PIK HL7 CDA, a w przypadku typów dokumentów wspieranych przez platformę P1 jego zaindeksowanie na platformie P1.</w:t>
            </w:r>
          </w:p>
        </w:tc>
      </w:tr>
    </w:tbl>
    <w:p w14:paraId="5A144F7B" w14:textId="77777777" w:rsidR="006C17B5" w:rsidRDefault="006C17B5" w:rsidP="009965BB">
      <w:pPr>
        <w:spacing w:after="0" w:line="240" w:lineRule="auto"/>
        <w:rPr>
          <w:rFonts w:asciiTheme="majorHAnsi" w:hAnsiTheme="majorHAnsi" w:cstheme="majorHAnsi"/>
        </w:rPr>
      </w:pPr>
    </w:p>
    <w:p w14:paraId="7631E08A" w14:textId="61B83725" w:rsidR="00F4308C" w:rsidRPr="009F63F9" w:rsidRDefault="00F4308C" w:rsidP="00F4308C">
      <w:pPr>
        <w:pStyle w:val="Akapitzlist"/>
        <w:numPr>
          <w:ilvl w:val="0"/>
          <w:numId w:val="2"/>
        </w:numPr>
        <w:spacing w:after="0" w:line="240" w:lineRule="auto"/>
        <w:jc w:val="both"/>
        <w:rPr>
          <w:rFonts w:asciiTheme="majorHAnsi" w:hAnsiTheme="majorHAnsi" w:cstheme="majorHAnsi"/>
        </w:rPr>
      </w:pPr>
      <w:r w:rsidRPr="009F63F9">
        <w:rPr>
          <w:rFonts w:asciiTheme="majorHAnsi" w:hAnsiTheme="majorHAnsi" w:cstheme="majorHAnsi"/>
        </w:rPr>
        <w:t>Oracle Database Standard Edition 2</w:t>
      </w:r>
      <w:r w:rsidR="009F63F9">
        <w:rPr>
          <w:rFonts w:asciiTheme="majorHAnsi" w:hAnsiTheme="majorHAnsi" w:cstheme="majorHAnsi"/>
        </w:rPr>
        <w:t>.</w:t>
      </w:r>
    </w:p>
    <w:p w14:paraId="38494671" w14:textId="77777777" w:rsidR="00AE35E9" w:rsidRPr="009F63F9" w:rsidRDefault="00AE35E9" w:rsidP="009F63F9">
      <w:pPr>
        <w:spacing w:after="0" w:line="240" w:lineRule="auto"/>
        <w:ind w:left="284"/>
        <w:rPr>
          <w:rFonts w:asciiTheme="majorHAnsi" w:hAnsiTheme="majorHAnsi" w:cstheme="majorHAnsi"/>
          <w:b/>
          <w:bCs/>
        </w:rPr>
      </w:pPr>
      <w:r w:rsidRPr="009F63F9">
        <w:rPr>
          <w:rFonts w:asciiTheme="majorHAnsi" w:hAnsiTheme="majorHAnsi" w:cstheme="majorHAnsi"/>
        </w:rPr>
        <w:t>Wykonawca zobowiązany jest do:</w:t>
      </w:r>
    </w:p>
    <w:p w14:paraId="6E203457" w14:textId="77777777" w:rsidR="00AE35E9" w:rsidRPr="00C81988" w:rsidRDefault="00AE35E9" w:rsidP="009F63F9">
      <w:pPr>
        <w:pStyle w:val="Akapitzlist"/>
        <w:numPr>
          <w:ilvl w:val="0"/>
          <w:numId w:val="22"/>
        </w:numPr>
        <w:spacing w:after="0" w:line="240" w:lineRule="auto"/>
        <w:ind w:left="567" w:hanging="283"/>
        <w:jc w:val="both"/>
        <w:rPr>
          <w:rFonts w:asciiTheme="majorHAnsi" w:hAnsiTheme="majorHAnsi" w:cstheme="majorHAnsi"/>
        </w:rPr>
      </w:pPr>
      <w:r w:rsidRPr="00C81988">
        <w:rPr>
          <w:rFonts w:asciiTheme="majorHAnsi" w:hAnsiTheme="majorHAnsi" w:cstheme="majorHAnsi"/>
        </w:rPr>
        <w:t xml:space="preserve">Sprzedaży i dostarczenia </w:t>
      </w:r>
    </w:p>
    <w:p w14:paraId="6484DEE5" w14:textId="6EC19145" w:rsidR="00AE35E9" w:rsidRPr="00C81988" w:rsidRDefault="00394535" w:rsidP="009F63F9">
      <w:pPr>
        <w:pStyle w:val="Akapitzlist"/>
        <w:numPr>
          <w:ilvl w:val="1"/>
          <w:numId w:val="22"/>
        </w:numPr>
        <w:spacing w:after="0" w:line="240" w:lineRule="auto"/>
        <w:ind w:left="851" w:hanging="284"/>
        <w:jc w:val="both"/>
        <w:rPr>
          <w:rFonts w:asciiTheme="majorHAnsi" w:hAnsiTheme="majorHAnsi" w:cstheme="majorHAnsi"/>
        </w:rPr>
      </w:pPr>
      <w:r w:rsidRPr="00C81988">
        <w:rPr>
          <w:rFonts w:asciiTheme="majorHAnsi" w:hAnsiTheme="majorHAnsi" w:cstheme="majorHAnsi"/>
        </w:rPr>
        <w:t xml:space="preserve">4 </w:t>
      </w:r>
      <w:r w:rsidR="00AE35E9" w:rsidRPr="00C81988">
        <w:rPr>
          <w:rFonts w:asciiTheme="majorHAnsi" w:hAnsiTheme="majorHAnsi" w:cstheme="majorHAnsi"/>
        </w:rPr>
        <w:t xml:space="preserve">szt. licencji ORACLE </w:t>
      </w:r>
      <w:r w:rsidR="00AE35E9" w:rsidRPr="009F63F9">
        <w:rPr>
          <w:rFonts w:asciiTheme="majorHAnsi" w:hAnsiTheme="majorHAnsi" w:cstheme="majorHAnsi"/>
        </w:rPr>
        <w:t>ASFU</w:t>
      </w:r>
      <w:r w:rsidR="00AE35E9" w:rsidRPr="00C81988">
        <w:rPr>
          <w:rFonts w:asciiTheme="majorHAnsi" w:hAnsiTheme="majorHAnsi" w:cstheme="majorHAnsi"/>
        </w:rPr>
        <w:t xml:space="preserve"> DATABASE STANDARD EDITION 2 CPU LICENSE PERPETUAL  w wersji ASFU pod produkty Asseco Poland SA</w:t>
      </w:r>
    </w:p>
    <w:p w14:paraId="5867E99B" w14:textId="6CD2D46F" w:rsidR="00AE35E9" w:rsidRPr="00C81988" w:rsidRDefault="00394535" w:rsidP="009F63F9">
      <w:pPr>
        <w:pStyle w:val="Akapitzlist"/>
        <w:numPr>
          <w:ilvl w:val="1"/>
          <w:numId w:val="22"/>
        </w:numPr>
        <w:spacing w:after="0" w:line="240" w:lineRule="auto"/>
        <w:ind w:left="851" w:hanging="284"/>
        <w:jc w:val="both"/>
        <w:rPr>
          <w:rFonts w:asciiTheme="majorHAnsi" w:hAnsiTheme="majorHAnsi" w:cstheme="majorHAnsi"/>
        </w:rPr>
      </w:pPr>
      <w:r w:rsidRPr="00C81988">
        <w:rPr>
          <w:rFonts w:asciiTheme="majorHAnsi" w:hAnsiTheme="majorHAnsi" w:cstheme="majorHAnsi"/>
        </w:rPr>
        <w:t>4</w:t>
      </w:r>
      <w:r w:rsidR="00AE35E9" w:rsidRPr="00C81988">
        <w:rPr>
          <w:rFonts w:asciiTheme="majorHAnsi" w:hAnsiTheme="majorHAnsi" w:cstheme="majorHAnsi"/>
        </w:rPr>
        <w:t xml:space="preserve"> szt. </w:t>
      </w:r>
      <w:r w:rsidR="00AE35E9" w:rsidRPr="009F63F9">
        <w:rPr>
          <w:rFonts w:asciiTheme="majorHAnsi" w:hAnsiTheme="majorHAnsi" w:cstheme="majorHAnsi"/>
        </w:rPr>
        <w:t>min. 3 letniej</w:t>
      </w:r>
      <w:r w:rsidR="00AE35E9" w:rsidRPr="00C81988">
        <w:rPr>
          <w:rFonts w:asciiTheme="majorHAnsi" w:hAnsiTheme="majorHAnsi" w:cstheme="majorHAnsi"/>
          <w:b/>
          <w:bCs/>
        </w:rPr>
        <w:t xml:space="preserve"> </w:t>
      </w:r>
      <w:r w:rsidR="00AE35E9" w:rsidRPr="00C81988">
        <w:rPr>
          <w:rFonts w:asciiTheme="majorHAnsi" w:hAnsiTheme="majorHAnsi" w:cstheme="majorHAnsi"/>
        </w:rPr>
        <w:t xml:space="preserve">standardowej asysty technicznej ORACLE (ASFU </w:t>
      </w:r>
      <w:proofErr w:type="spellStart"/>
      <w:r w:rsidR="00AE35E9" w:rsidRPr="00C81988">
        <w:rPr>
          <w:rFonts w:asciiTheme="majorHAnsi" w:hAnsiTheme="majorHAnsi" w:cstheme="majorHAnsi"/>
        </w:rPr>
        <w:t>ATiK</w:t>
      </w:r>
      <w:proofErr w:type="spellEnd"/>
      <w:r w:rsidR="00AE35E9" w:rsidRPr="00C81988">
        <w:rPr>
          <w:rFonts w:asciiTheme="majorHAnsi" w:hAnsiTheme="majorHAnsi" w:cstheme="majorHAnsi"/>
        </w:rPr>
        <w:t>)</w:t>
      </w:r>
      <w:r w:rsidRPr="00C81988">
        <w:rPr>
          <w:rFonts w:asciiTheme="majorHAnsi" w:hAnsiTheme="majorHAnsi" w:cstheme="majorHAnsi"/>
        </w:rPr>
        <w:t xml:space="preserve"> do ww. licencji</w:t>
      </w:r>
    </w:p>
    <w:p w14:paraId="2579C729" w14:textId="5422AA9A" w:rsidR="00AE35E9" w:rsidRPr="00C81988" w:rsidRDefault="00AE35E9" w:rsidP="009F63F9">
      <w:pPr>
        <w:pStyle w:val="Akapitzlist"/>
        <w:numPr>
          <w:ilvl w:val="0"/>
          <w:numId w:val="22"/>
        </w:numPr>
        <w:spacing w:after="0" w:line="240" w:lineRule="auto"/>
        <w:ind w:left="567" w:hanging="283"/>
        <w:jc w:val="both"/>
        <w:rPr>
          <w:rFonts w:asciiTheme="majorHAnsi" w:hAnsiTheme="majorHAnsi" w:cstheme="majorHAnsi"/>
          <w:b/>
          <w:bCs/>
        </w:rPr>
      </w:pPr>
      <w:r w:rsidRPr="00C81988">
        <w:rPr>
          <w:rFonts w:asciiTheme="majorHAnsi" w:hAnsiTheme="majorHAnsi" w:cstheme="majorHAnsi"/>
        </w:rPr>
        <w:t>Wykonania instalacji, konfiguracji oraz migracji eksploatowanej przez Szpital platformy baz danych na wskazane przez Zamawiającego serwery produkcyjne</w:t>
      </w:r>
      <w:r w:rsidR="00394535" w:rsidRPr="00C81988">
        <w:rPr>
          <w:rFonts w:asciiTheme="majorHAnsi" w:hAnsiTheme="majorHAnsi" w:cstheme="majorHAnsi"/>
        </w:rPr>
        <w:t>.</w:t>
      </w:r>
    </w:p>
    <w:p w14:paraId="4BDA404B" w14:textId="77777777" w:rsidR="00AE35E9" w:rsidRPr="00C81988" w:rsidRDefault="00AE35E9" w:rsidP="009F63F9">
      <w:pPr>
        <w:pStyle w:val="Akapitzlist"/>
        <w:numPr>
          <w:ilvl w:val="0"/>
          <w:numId w:val="22"/>
        </w:numPr>
        <w:spacing w:after="0" w:line="240" w:lineRule="auto"/>
        <w:ind w:left="567" w:hanging="283"/>
        <w:jc w:val="both"/>
        <w:rPr>
          <w:rFonts w:asciiTheme="majorHAnsi" w:hAnsiTheme="majorHAnsi" w:cstheme="majorHAnsi"/>
          <w:b/>
          <w:bCs/>
        </w:rPr>
      </w:pPr>
      <w:r w:rsidRPr="00C81988">
        <w:rPr>
          <w:rFonts w:asciiTheme="majorHAnsi" w:hAnsiTheme="majorHAnsi" w:cstheme="majorHAnsi"/>
        </w:rPr>
        <w:t>Usługę migracji wszystkich wykorzystywanych przez systemy AMMS/InfoMedica baz danych do najnowszej wersji zgodnych z oficjalnymi zaleceniami Asseco Poland S.A. dla tych systemów.</w:t>
      </w:r>
    </w:p>
    <w:p w14:paraId="0EE15344" w14:textId="77777777" w:rsidR="00AE35E9" w:rsidRPr="00C81988" w:rsidRDefault="00AE35E9" w:rsidP="009F63F9">
      <w:pPr>
        <w:pStyle w:val="Akapitzlist"/>
        <w:numPr>
          <w:ilvl w:val="0"/>
          <w:numId w:val="22"/>
        </w:numPr>
        <w:spacing w:after="0" w:line="240" w:lineRule="auto"/>
        <w:ind w:left="567" w:hanging="283"/>
        <w:jc w:val="both"/>
        <w:rPr>
          <w:rFonts w:asciiTheme="majorHAnsi" w:hAnsiTheme="majorHAnsi" w:cstheme="majorHAnsi"/>
          <w:b/>
          <w:bCs/>
        </w:rPr>
      </w:pPr>
      <w:r w:rsidRPr="00C81988">
        <w:rPr>
          <w:rFonts w:asciiTheme="majorHAnsi" w:hAnsiTheme="majorHAnsi" w:cstheme="majorHAnsi"/>
        </w:rPr>
        <w:t>Usługa ma dotyczyć zarówno przeniesienia pełnych struktur baz danych do nowych instalacji oraz pełnej migracji wszystkich danych w nich zawartych wraz z wykonaniem testów działania migrowanych systemów oraz wykonaniem zrzutu bezpieczeństwa baz danych po zakończeniu migracji i testowym ich odtworzeniem.</w:t>
      </w:r>
    </w:p>
    <w:p w14:paraId="53387765" w14:textId="77777777" w:rsidR="00AE35E9" w:rsidRPr="009975EE" w:rsidRDefault="00AE35E9" w:rsidP="009975EE">
      <w:pPr>
        <w:spacing w:after="0" w:line="240" w:lineRule="auto"/>
        <w:jc w:val="both"/>
        <w:rPr>
          <w:rFonts w:asciiTheme="majorHAnsi" w:hAnsiTheme="majorHAnsi" w:cstheme="majorHAnsi"/>
          <w:b/>
          <w:bCs/>
        </w:rPr>
      </w:pPr>
    </w:p>
    <w:p w14:paraId="2A58E74B" w14:textId="4B95D41D" w:rsidR="00003A62" w:rsidRPr="009975EE" w:rsidRDefault="00003A62" w:rsidP="00003A62">
      <w:pPr>
        <w:pStyle w:val="Akapitzlist"/>
        <w:numPr>
          <w:ilvl w:val="0"/>
          <w:numId w:val="2"/>
        </w:numPr>
        <w:spacing w:after="0" w:line="240" w:lineRule="auto"/>
        <w:jc w:val="both"/>
        <w:rPr>
          <w:rFonts w:asciiTheme="majorHAnsi" w:hAnsiTheme="majorHAnsi" w:cstheme="majorHAnsi"/>
        </w:rPr>
      </w:pPr>
      <w:r w:rsidRPr="009975EE">
        <w:rPr>
          <w:rFonts w:asciiTheme="majorHAnsi" w:hAnsiTheme="majorHAnsi" w:cstheme="majorHAnsi"/>
        </w:rPr>
        <w:t xml:space="preserve">Integracja z </w:t>
      </w:r>
      <w:proofErr w:type="spellStart"/>
      <w:r w:rsidRPr="009975EE">
        <w:rPr>
          <w:rFonts w:asciiTheme="majorHAnsi" w:hAnsiTheme="majorHAnsi" w:cstheme="majorHAnsi"/>
        </w:rPr>
        <w:t>CeZ</w:t>
      </w:r>
      <w:proofErr w:type="spellEnd"/>
      <w:r w:rsidRPr="009975EE">
        <w:rPr>
          <w:rFonts w:asciiTheme="majorHAnsi" w:hAnsiTheme="majorHAnsi" w:cstheme="majorHAnsi"/>
        </w:rPr>
        <w:t xml:space="preserve"> w zakresie digitalizacji karty leczenia - narzędzia umożliwiające zbiorczą rejestrację lub ponowne zaindeksowanie kart informacyjnych z lat 2023–2025 w systemie P1</w:t>
      </w:r>
      <w:r w:rsidR="009975EE">
        <w:rPr>
          <w:rFonts w:asciiTheme="majorHAnsi" w:hAnsiTheme="majorHAnsi" w:cstheme="majorHAnsi"/>
        </w:rPr>
        <w:t>:</w:t>
      </w:r>
    </w:p>
    <w:p w14:paraId="41C27696" w14:textId="77777777" w:rsidR="006C17B5" w:rsidRDefault="006C17B5" w:rsidP="009965BB">
      <w:pPr>
        <w:spacing w:after="0" w:line="240" w:lineRule="auto"/>
        <w:rPr>
          <w:rFonts w:asciiTheme="majorHAnsi" w:hAnsiTheme="majorHAnsi" w:cstheme="majorHAnsi"/>
        </w:rPr>
      </w:pP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0"/>
      </w:tblGrid>
      <w:tr w:rsidR="00003A62" w:rsidRPr="00003A62" w14:paraId="6910E653" w14:textId="77777777" w:rsidTr="00A52A00">
        <w:trPr>
          <w:trHeight w:val="57"/>
          <w:jc w:val="center"/>
        </w:trPr>
        <w:tc>
          <w:tcPr>
            <w:tcW w:w="9290" w:type="dxa"/>
            <w:hideMark/>
          </w:tcPr>
          <w:p w14:paraId="15E764C0" w14:textId="2542848C" w:rsidR="00003A62" w:rsidRPr="00003A62" w:rsidRDefault="00003A62" w:rsidP="00003A62">
            <w:pPr>
              <w:spacing w:after="0" w:line="240" w:lineRule="auto"/>
              <w:jc w:val="center"/>
              <w:rPr>
                <w:rFonts w:ascii="Calibri" w:eastAsia="Times New Roman" w:hAnsi="Calibri" w:cs="Calibri"/>
                <w:b/>
                <w:bCs/>
                <w:color w:val="000000"/>
                <w:lang w:eastAsia="pl-PL"/>
              </w:rPr>
            </w:pPr>
            <w:r w:rsidRPr="005D68AB">
              <w:rPr>
                <w:rFonts w:asciiTheme="majorHAnsi" w:eastAsia="Times New Roman" w:hAnsiTheme="majorHAnsi" w:cstheme="majorHAnsi"/>
                <w:b/>
                <w:bCs/>
                <w:color w:val="000000"/>
                <w:lang w:eastAsia="pl-PL"/>
              </w:rPr>
              <w:t>Wymagania funkcjonalne</w:t>
            </w:r>
          </w:p>
        </w:tc>
      </w:tr>
      <w:tr w:rsidR="00003A62" w:rsidRPr="00003A62" w14:paraId="49F412C9" w14:textId="77777777" w:rsidTr="00A52A00">
        <w:trPr>
          <w:trHeight w:val="57"/>
          <w:jc w:val="center"/>
        </w:trPr>
        <w:tc>
          <w:tcPr>
            <w:tcW w:w="9290" w:type="dxa"/>
            <w:hideMark/>
          </w:tcPr>
          <w:p w14:paraId="4860F06B" w14:textId="77777777" w:rsidR="00003A62" w:rsidRPr="00003A62" w:rsidRDefault="00003A62" w:rsidP="00003A62">
            <w:pPr>
              <w:spacing w:after="0" w:line="240" w:lineRule="auto"/>
              <w:rPr>
                <w:rFonts w:ascii="Calibri" w:eastAsia="Times New Roman" w:hAnsi="Calibri" w:cs="Calibri"/>
                <w:color w:val="000000"/>
                <w:lang w:eastAsia="pl-PL"/>
              </w:rPr>
            </w:pPr>
            <w:r w:rsidRPr="00003A62">
              <w:rPr>
                <w:rFonts w:ascii="Calibri" w:eastAsia="Times New Roman" w:hAnsi="Calibri" w:cs="Calibri"/>
                <w:color w:val="000000"/>
                <w:lang w:eastAsia="pl-PL"/>
              </w:rPr>
              <w:t xml:space="preserve">Możliwość monitorowania poziomu zaindeksowania dokumentów (karty informacyjne) - z uwzględnieniem kart przekazanych do centralnego repozytorium Centrum e-Zdrowia dla </w:t>
            </w:r>
            <w:proofErr w:type="spellStart"/>
            <w:r w:rsidRPr="00003A62">
              <w:rPr>
                <w:rFonts w:ascii="Calibri" w:eastAsia="Times New Roman" w:hAnsi="Calibri" w:cs="Calibri"/>
                <w:color w:val="000000"/>
                <w:lang w:eastAsia="pl-PL"/>
              </w:rPr>
              <w:t>zdigitalizowanej</w:t>
            </w:r>
            <w:proofErr w:type="spellEnd"/>
            <w:r w:rsidRPr="00003A62">
              <w:rPr>
                <w:rFonts w:ascii="Calibri" w:eastAsia="Times New Roman" w:hAnsi="Calibri" w:cs="Calibri"/>
                <w:color w:val="000000"/>
                <w:lang w:eastAsia="pl-PL"/>
              </w:rPr>
              <w:t xml:space="preserve"> papierowej dokumentacji medycznej z podziałem na jednostki organizacyjne (możliwość monitorowania wskaźnika na poziomie kierowników poszczególnych jednostek org.), z dokładnością do miesiąca.</w:t>
            </w:r>
          </w:p>
        </w:tc>
      </w:tr>
      <w:tr w:rsidR="00003A62" w:rsidRPr="00003A62" w14:paraId="0A5805AB" w14:textId="77777777" w:rsidTr="00A52A00">
        <w:trPr>
          <w:trHeight w:val="57"/>
          <w:jc w:val="center"/>
        </w:trPr>
        <w:tc>
          <w:tcPr>
            <w:tcW w:w="9290" w:type="dxa"/>
            <w:hideMark/>
          </w:tcPr>
          <w:p w14:paraId="338181A9" w14:textId="77777777" w:rsidR="00003A62" w:rsidRPr="00003A62" w:rsidRDefault="00003A62" w:rsidP="00003A62">
            <w:pPr>
              <w:spacing w:after="0" w:line="240" w:lineRule="auto"/>
              <w:rPr>
                <w:rFonts w:ascii="Calibri" w:eastAsia="Times New Roman" w:hAnsi="Calibri" w:cs="Calibri"/>
                <w:color w:val="000000"/>
                <w:lang w:eastAsia="pl-PL"/>
              </w:rPr>
            </w:pPr>
            <w:r w:rsidRPr="00003A62">
              <w:rPr>
                <w:rFonts w:ascii="Calibri" w:eastAsia="Times New Roman" w:hAnsi="Calibri" w:cs="Calibri"/>
                <w:color w:val="000000"/>
                <w:lang w:eastAsia="pl-PL"/>
              </w:rPr>
              <w:t>Możliwość ponownej wysyłki indeksów do P1 i przeglądu błędów indeksacji z poziomu GUI HIS.</w:t>
            </w:r>
          </w:p>
        </w:tc>
      </w:tr>
      <w:tr w:rsidR="00003A62" w:rsidRPr="00003A62" w14:paraId="7C7FA6A6" w14:textId="77777777" w:rsidTr="00A52A00">
        <w:trPr>
          <w:trHeight w:val="57"/>
          <w:jc w:val="center"/>
        </w:trPr>
        <w:tc>
          <w:tcPr>
            <w:tcW w:w="9290" w:type="dxa"/>
            <w:hideMark/>
          </w:tcPr>
          <w:p w14:paraId="6DDE195B" w14:textId="77777777" w:rsidR="00003A62" w:rsidRPr="00003A62" w:rsidRDefault="00003A62" w:rsidP="00003A62">
            <w:pPr>
              <w:spacing w:after="0" w:line="240" w:lineRule="auto"/>
              <w:rPr>
                <w:rFonts w:ascii="Calibri" w:eastAsia="Times New Roman" w:hAnsi="Calibri" w:cs="Calibri"/>
                <w:color w:val="000000"/>
                <w:lang w:eastAsia="pl-PL"/>
              </w:rPr>
            </w:pPr>
            <w:r w:rsidRPr="00003A62">
              <w:rPr>
                <w:rFonts w:ascii="Calibri" w:eastAsia="Times New Roman" w:hAnsi="Calibri" w:cs="Calibri"/>
                <w:color w:val="000000"/>
                <w:lang w:eastAsia="pl-PL"/>
              </w:rPr>
              <w:t xml:space="preserve">Funkcjonalność tworzenia dokumentów elektronicznych zgodnych z szablonem PIK HL7 CDA dla dokumentów </w:t>
            </w:r>
            <w:proofErr w:type="spellStart"/>
            <w:r w:rsidRPr="00003A62">
              <w:rPr>
                <w:rFonts w:ascii="Calibri" w:eastAsia="Times New Roman" w:hAnsi="Calibri" w:cs="Calibri"/>
                <w:color w:val="000000"/>
                <w:lang w:eastAsia="pl-PL"/>
              </w:rPr>
              <w:t>zdigitalizowanych</w:t>
            </w:r>
            <w:proofErr w:type="spellEnd"/>
            <w:r w:rsidRPr="00003A62">
              <w:rPr>
                <w:rFonts w:ascii="Calibri" w:eastAsia="Times New Roman" w:hAnsi="Calibri" w:cs="Calibri"/>
                <w:color w:val="000000"/>
                <w:lang w:eastAsia="pl-PL"/>
              </w:rPr>
              <w:t xml:space="preserve"> na bazie zarejestrowanych w systemie dokumentów zeskanowanych.</w:t>
            </w:r>
          </w:p>
        </w:tc>
      </w:tr>
      <w:tr w:rsidR="00003A62" w:rsidRPr="00003A62" w14:paraId="6F7F7C3F" w14:textId="77777777" w:rsidTr="00A52A00">
        <w:trPr>
          <w:trHeight w:val="57"/>
          <w:jc w:val="center"/>
        </w:trPr>
        <w:tc>
          <w:tcPr>
            <w:tcW w:w="9290" w:type="dxa"/>
            <w:hideMark/>
          </w:tcPr>
          <w:p w14:paraId="48293267" w14:textId="77777777" w:rsidR="00003A62" w:rsidRPr="00003A62" w:rsidRDefault="00003A62" w:rsidP="00003A62">
            <w:pPr>
              <w:spacing w:after="0" w:line="240" w:lineRule="auto"/>
              <w:rPr>
                <w:rFonts w:ascii="Calibri" w:eastAsia="Times New Roman" w:hAnsi="Calibri" w:cs="Calibri"/>
                <w:color w:val="000000"/>
                <w:lang w:eastAsia="pl-PL"/>
              </w:rPr>
            </w:pPr>
            <w:r w:rsidRPr="00003A62">
              <w:rPr>
                <w:rFonts w:ascii="Calibri" w:eastAsia="Times New Roman" w:hAnsi="Calibri" w:cs="Calibri"/>
                <w:color w:val="000000"/>
                <w:lang w:eastAsia="pl-PL"/>
              </w:rPr>
              <w:t>Możliwość poświadczenia zgodności dokumentu z oryginałem przez złożenie podpisu elektronicznego.</w:t>
            </w:r>
          </w:p>
        </w:tc>
      </w:tr>
      <w:tr w:rsidR="00003A62" w:rsidRPr="00003A62" w14:paraId="723D68B9" w14:textId="77777777" w:rsidTr="00A52A00">
        <w:trPr>
          <w:trHeight w:val="57"/>
          <w:jc w:val="center"/>
        </w:trPr>
        <w:tc>
          <w:tcPr>
            <w:tcW w:w="9290" w:type="dxa"/>
            <w:hideMark/>
          </w:tcPr>
          <w:p w14:paraId="08CE6D22" w14:textId="77777777" w:rsidR="00003A62" w:rsidRPr="00003A62" w:rsidRDefault="00003A62" w:rsidP="00003A62">
            <w:pPr>
              <w:spacing w:after="0" w:line="240" w:lineRule="auto"/>
              <w:rPr>
                <w:rFonts w:ascii="Calibri" w:eastAsia="Times New Roman" w:hAnsi="Calibri" w:cs="Calibri"/>
                <w:color w:val="000000"/>
                <w:lang w:eastAsia="pl-PL"/>
              </w:rPr>
            </w:pPr>
            <w:r w:rsidRPr="00003A62">
              <w:rPr>
                <w:rFonts w:ascii="Calibri" w:eastAsia="Times New Roman" w:hAnsi="Calibri" w:cs="Calibri"/>
                <w:color w:val="000000"/>
                <w:lang w:eastAsia="pl-PL"/>
              </w:rPr>
              <w:t xml:space="preserve">Integracja z platformą P1 zgodnie z udostępnioną specyfikacją usług dla dokumentów </w:t>
            </w:r>
            <w:proofErr w:type="spellStart"/>
            <w:r w:rsidRPr="00003A62">
              <w:rPr>
                <w:rFonts w:ascii="Calibri" w:eastAsia="Times New Roman" w:hAnsi="Calibri" w:cs="Calibri"/>
                <w:color w:val="000000"/>
                <w:lang w:eastAsia="pl-PL"/>
              </w:rPr>
              <w:t>zdigitalizowanych</w:t>
            </w:r>
            <w:proofErr w:type="spellEnd"/>
            <w:r w:rsidRPr="00003A62">
              <w:rPr>
                <w:rFonts w:ascii="Calibri" w:eastAsia="Times New Roman" w:hAnsi="Calibri" w:cs="Calibri"/>
                <w:color w:val="000000"/>
                <w:lang w:eastAsia="pl-PL"/>
              </w:rPr>
              <w:t>.</w:t>
            </w:r>
          </w:p>
        </w:tc>
      </w:tr>
      <w:tr w:rsidR="00003A62" w:rsidRPr="00003A62" w14:paraId="727F9096" w14:textId="77777777" w:rsidTr="00A52A00">
        <w:trPr>
          <w:trHeight w:val="57"/>
          <w:jc w:val="center"/>
        </w:trPr>
        <w:tc>
          <w:tcPr>
            <w:tcW w:w="9290" w:type="dxa"/>
          </w:tcPr>
          <w:p w14:paraId="5B01E373" w14:textId="650F838A" w:rsidR="00003A62" w:rsidRPr="00003A62" w:rsidRDefault="00003A62" w:rsidP="00003A62">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F</w:t>
            </w:r>
            <w:r w:rsidRPr="00003A62">
              <w:rPr>
                <w:rFonts w:ascii="Calibri" w:eastAsia="Times New Roman" w:hAnsi="Calibri" w:cs="Calibri"/>
                <w:color w:val="000000"/>
                <w:lang w:eastAsia="pl-PL"/>
              </w:rPr>
              <w:t xml:space="preserve">unkcjonalność zbiorczego importu kart informacyjnych zeskanowanych kart informacyjnych do systemu AMMS (pliki skanów, na podstawie danych zawartych w nazwie, zostaną automatycznie </w:t>
            </w:r>
            <w:r w:rsidRPr="00003A62">
              <w:rPr>
                <w:rFonts w:ascii="Calibri" w:eastAsia="Times New Roman" w:hAnsi="Calibri" w:cs="Calibri"/>
                <w:color w:val="000000"/>
                <w:lang w:eastAsia="pl-PL"/>
              </w:rPr>
              <w:lastRenderedPageBreak/>
              <w:t>zarejestrowane jako dokumenty kart informacyjnych dla hospitalizacji pacjentów i oznaczone jako dokumenty do digitalizacji)</w:t>
            </w:r>
            <w:r>
              <w:rPr>
                <w:rFonts w:ascii="Calibri" w:eastAsia="Times New Roman" w:hAnsi="Calibri" w:cs="Calibri"/>
                <w:color w:val="000000"/>
                <w:lang w:eastAsia="pl-PL"/>
              </w:rPr>
              <w:t>.</w:t>
            </w:r>
          </w:p>
        </w:tc>
      </w:tr>
    </w:tbl>
    <w:p w14:paraId="7272F5B4" w14:textId="77777777" w:rsidR="006C17B5" w:rsidRDefault="006C17B5" w:rsidP="009965BB">
      <w:pPr>
        <w:spacing w:after="0" w:line="240" w:lineRule="auto"/>
        <w:rPr>
          <w:rFonts w:asciiTheme="majorHAnsi" w:hAnsiTheme="majorHAnsi" w:cstheme="majorHAnsi"/>
        </w:rPr>
      </w:pPr>
    </w:p>
    <w:p w14:paraId="28F2E53D" w14:textId="1D9DAD31" w:rsidR="00AC47DC" w:rsidRPr="009975EE" w:rsidRDefault="00AC47DC" w:rsidP="00AC47DC">
      <w:pPr>
        <w:pStyle w:val="Akapitzlist"/>
        <w:numPr>
          <w:ilvl w:val="0"/>
          <w:numId w:val="2"/>
        </w:numPr>
        <w:spacing w:after="0" w:line="240" w:lineRule="auto"/>
        <w:jc w:val="both"/>
        <w:rPr>
          <w:rFonts w:asciiTheme="majorHAnsi" w:hAnsiTheme="majorHAnsi" w:cstheme="majorHAnsi"/>
        </w:rPr>
      </w:pPr>
      <w:r w:rsidRPr="009975EE">
        <w:rPr>
          <w:rFonts w:asciiTheme="majorHAnsi" w:hAnsiTheme="majorHAnsi" w:cstheme="majorHAnsi"/>
        </w:rPr>
        <w:t xml:space="preserve">AMMS AI Dokumentacja obrazowa - interfejs do systemu </w:t>
      </w:r>
      <w:proofErr w:type="spellStart"/>
      <w:r w:rsidRPr="009975EE">
        <w:rPr>
          <w:rFonts w:asciiTheme="majorHAnsi" w:hAnsiTheme="majorHAnsi" w:cstheme="majorHAnsi"/>
        </w:rPr>
        <w:t>CeZ</w:t>
      </w:r>
      <w:proofErr w:type="spellEnd"/>
      <w:r w:rsidRPr="009975EE">
        <w:rPr>
          <w:rFonts w:asciiTheme="majorHAnsi" w:hAnsiTheme="majorHAnsi" w:cstheme="majorHAnsi"/>
        </w:rPr>
        <w:t xml:space="preserve"> integracja z PUI - Innowacyjna platforma integrująca systemy informatyczne podmiotów leczniczych (HIS, RIS) z Platformą Usług Inteligentnych </w:t>
      </w:r>
      <w:proofErr w:type="spellStart"/>
      <w:r w:rsidRPr="009975EE">
        <w:rPr>
          <w:rFonts w:asciiTheme="majorHAnsi" w:hAnsiTheme="majorHAnsi" w:cstheme="majorHAnsi"/>
        </w:rPr>
        <w:t>CeZ</w:t>
      </w:r>
      <w:proofErr w:type="spellEnd"/>
      <w:r w:rsidR="009975EE">
        <w:rPr>
          <w:rFonts w:asciiTheme="majorHAnsi" w:hAnsiTheme="majorHAnsi" w:cstheme="majorHAnsi"/>
        </w:rPr>
        <w:t>:</w:t>
      </w:r>
    </w:p>
    <w:p w14:paraId="42EB2129" w14:textId="77777777" w:rsidR="00AC47DC" w:rsidRDefault="00AC47DC" w:rsidP="009965BB">
      <w:pPr>
        <w:spacing w:after="0" w:line="240" w:lineRule="auto"/>
        <w:rPr>
          <w:rFonts w:asciiTheme="majorHAnsi" w:hAnsiTheme="majorHAnsi" w:cstheme="majorHAnsi"/>
        </w:rPr>
      </w:pPr>
    </w:p>
    <w:tbl>
      <w:tblPr>
        <w:tblW w:w="9148" w:type="dxa"/>
        <w:jc w:val="center"/>
        <w:tblCellMar>
          <w:left w:w="70" w:type="dxa"/>
          <w:right w:w="70" w:type="dxa"/>
        </w:tblCellMar>
        <w:tblLook w:val="04A0" w:firstRow="1" w:lastRow="0" w:firstColumn="1" w:lastColumn="0" w:noHBand="0" w:noVBand="1"/>
      </w:tblPr>
      <w:tblGrid>
        <w:gridCol w:w="9148"/>
      </w:tblGrid>
      <w:tr w:rsidR="00AC47DC" w:rsidRPr="00AC47DC" w14:paraId="3C465717" w14:textId="77777777" w:rsidTr="00A52A00">
        <w:trPr>
          <w:trHeight w:val="57"/>
          <w:jc w:val="center"/>
        </w:trPr>
        <w:tc>
          <w:tcPr>
            <w:tcW w:w="9148" w:type="dxa"/>
            <w:tcBorders>
              <w:top w:val="single" w:sz="4" w:space="0" w:color="auto"/>
              <w:left w:val="single" w:sz="4" w:space="0" w:color="auto"/>
              <w:bottom w:val="single" w:sz="4" w:space="0" w:color="auto"/>
              <w:right w:val="single" w:sz="4" w:space="0" w:color="auto"/>
            </w:tcBorders>
          </w:tcPr>
          <w:p w14:paraId="51AB8627" w14:textId="06BA2F76" w:rsidR="00AC47DC" w:rsidRPr="00AC47DC" w:rsidRDefault="00AC47DC" w:rsidP="00AC47DC">
            <w:pPr>
              <w:spacing w:after="0" w:line="240" w:lineRule="auto"/>
              <w:jc w:val="center"/>
              <w:rPr>
                <w:rFonts w:ascii="Calibri" w:eastAsia="Times New Roman" w:hAnsi="Calibri" w:cs="Calibri"/>
                <w:b/>
                <w:bCs/>
                <w:color w:val="000000"/>
                <w:lang w:eastAsia="pl-PL"/>
              </w:rPr>
            </w:pPr>
            <w:r w:rsidRPr="005D68AB">
              <w:rPr>
                <w:rFonts w:asciiTheme="majorHAnsi" w:eastAsia="Times New Roman" w:hAnsiTheme="majorHAnsi" w:cstheme="majorHAnsi"/>
                <w:b/>
                <w:bCs/>
                <w:color w:val="000000"/>
                <w:lang w:eastAsia="pl-PL"/>
              </w:rPr>
              <w:t>Wymagania funkcjonalne</w:t>
            </w:r>
          </w:p>
        </w:tc>
      </w:tr>
      <w:tr w:rsidR="00AC47DC" w:rsidRPr="00AC47DC" w14:paraId="708FD58F" w14:textId="77777777" w:rsidTr="00A52A00">
        <w:trPr>
          <w:trHeight w:val="57"/>
          <w:jc w:val="center"/>
        </w:trPr>
        <w:tc>
          <w:tcPr>
            <w:tcW w:w="9148" w:type="dxa"/>
            <w:tcBorders>
              <w:top w:val="single" w:sz="4" w:space="0" w:color="auto"/>
              <w:left w:val="single" w:sz="4" w:space="0" w:color="auto"/>
              <w:bottom w:val="single" w:sz="4" w:space="0" w:color="auto"/>
              <w:right w:val="single" w:sz="4" w:space="0" w:color="auto"/>
            </w:tcBorders>
            <w:hideMark/>
          </w:tcPr>
          <w:p w14:paraId="73CBE7FD"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xml:space="preserve">Komunikacja z platformą PUI </w:t>
            </w:r>
            <w:proofErr w:type="spellStart"/>
            <w:r w:rsidRPr="00AC47DC">
              <w:rPr>
                <w:rFonts w:ascii="Calibri" w:eastAsia="Times New Roman" w:hAnsi="Calibri" w:cs="Calibri"/>
                <w:color w:val="000000"/>
                <w:lang w:eastAsia="pl-PL"/>
              </w:rPr>
              <w:t>CeZ</w:t>
            </w:r>
            <w:proofErr w:type="spellEnd"/>
          </w:p>
        </w:tc>
      </w:tr>
      <w:tr w:rsidR="00AC47DC" w:rsidRPr="00AC47DC" w14:paraId="0E65A4F0"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5900CA81"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Autoryzacja i uwierzytelnianie (</w:t>
            </w:r>
            <w:proofErr w:type="spellStart"/>
            <w:r w:rsidRPr="00AC47DC">
              <w:rPr>
                <w:rFonts w:ascii="Calibri" w:eastAsia="Times New Roman" w:hAnsi="Calibri" w:cs="Calibri"/>
                <w:color w:val="000000"/>
                <w:lang w:eastAsia="pl-PL"/>
              </w:rPr>
              <w:t>OAuth</w:t>
            </w:r>
            <w:proofErr w:type="spellEnd"/>
            <w:r w:rsidRPr="00AC47DC">
              <w:rPr>
                <w:rFonts w:ascii="Calibri" w:eastAsia="Times New Roman" w:hAnsi="Calibri" w:cs="Calibri"/>
                <w:color w:val="000000"/>
                <w:lang w:eastAsia="pl-PL"/>
              </w:rPr>
              <w:t xml:space="preserve"> 2.0).</w:t>
            </w:r>
          </w:p>
        </w:tc>
      </w:tr>
      <w:tr w:rsidR="00AC47DC" w:rsidRPr="00AC47DC" w14:paraId="67F7BCAE"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6C753824"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Pobieranie katalogu usług.</w:t>
            </w:r>
          </w:p>
        </w:tc>
      </w:tr>
      <w:tr w:rsidR="00AC47DC" w:rsidRPr="00AC47DC" w14:paraId="0C9DE327"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60E45F1"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Przesyłanie zlecenia AI (metadane + dane binarne).</w:t>
            </w:r>
          </w:p>
        </w:tc>
      </w:tr>
      <w:tr w:rsidR="00AC47DC" w:rsidRPr="00AC47DC" w14:paraId="0A0363BC"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0201647"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Monitorowanie statusów przetwarzania zleceń na analizę AI w PUI.</w:t>
            </w:r>
          </w:p>
        </w:tc>
      </w:tr>
      <w:tr w:rsidR="00AC47DC" w:rsidRPr="00AC47DC" w14:paraId="42F745F3"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3F15D0C7"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Pobieranie wyników analiz AI (DICOM z warstwą AI, pliki np. PDF, dane tekstowe).</w:t>
            </w:r>
          </w:p>
        </w:tc>
      </w:tr>
      <w:tr w:rsidR="00AC47DC" w:rsidRPr="00AC47DC" w14:paraId="66BE0D3E"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3434515"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Przesyłanie informacji zwrotnej o jakości analizy AI do PUI (feedback API).</w:t>
            </w:r>
          </w:p>
        </w:tc>
      </w:tr>
      <w:tr w:rsidR="00AC47DC" w:rsidRPr="00AC47DC" w14:paraId="6EEC49CB"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40F02D4" w14:textId="77777777" w:rsidR="00AC47DC" w:rsidRPr="00AC47DC" w:rsidRDefault="00AC47DC" w:rsidP="00AC47DC">
            <w:pPr>
              <w:spacing w:after="0" w:line="240" w:lineRule="auto"/>
              <w:rPr>
                <w:rFonts w:ascii="Calibri" w:eastAsia="Times New Roman" w:hAnsi="Calibri" w:cs="Calibri"/>
                <w:b/>
                <w:bCs/>
                <w:color w:val="000000"/>
                <w:lang w:eastAsia="pl-PL"/>
              </w:rPr>
            </w:pPr>
            <w:r w:rsidRPr="00AC47DC">
              <w:rPr>
                <w:rFonts w:ascii="Calibri" w:eastAsia="Times New Roman" w:hAnsi="Calibri" w:cs="Calibri"/>
                <w:b/>
                <w:bCs/>
                <w:color w:val="000000"/>
                <w:lang w:eastAsia="pl-PL"/>
              </w:rPr>
              <w:t>Obsługa zleceń analiz AI (Usług Diagnostyki Cyfrowej):</w:t>
            </w:r>
          </w:p>
        </w:tc>
      </w:tr>
      <w:tr w:rsidR="00AC47DC" w:rsidRPr="00AC47DC" w14:paraId="681BDBDF"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79D7D539"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Automatyczne oparte o zdefiniowane reguły lub manualne tworzenie zleceń na analizy AI na poziomie systemu HIS z zapewnieniem jednoznacznego powiązania z pierwotnym badaniem obrazowym.</w:t>
            </w:r>
          </w:p>
        </w:tc>
      </w:tr>
      <w:tr w:rsidR="00AC47DC" w:rsidRPr="00AC47DC" w14:paraId="11E92716"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0FCEF712"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Zarządzanie zleceniami AI (zlecanie, monitorowanie, przegląd wyników).</w:t>
            </w:r>
          </w:p>
        </w:tc>
      </w:tr>
      <w:tr w:rsidR="00AC47DC" w:rsidRPr="00AC47DC" w14:paraId="1D82EE29"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388D3DA6"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Możliwość wywołania przeglądarki DICOM w kontekście konkretnego badania obrazowego i przeglądu obrazowych wyników analiz AI.</w:t>
            </w:r>
          </w:p>
        </w:tc>
      </w:tr>
      <w:tr w:rsidR="00AC47DC" w:rsidRPr="00AC47DC" w14:paraId="275503DB"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42F7611A"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Prezentacja w aplikacji wyników tekstowych analiz AI.</w:t>
            </w:r>
          </w:p>
        </w:tc>
      </w:tr>
      <w:tr w:rsidR="00AC47DC" w:rsidRPr="00AC47DC" w14:paraId="1F0F4E26"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0381A122"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Przegląd dokumentów z wynikami analiz AI (np. raporty PDF o ile będą dla danej analizy dostępne).</w:t>
            </w:r>
          </w:p>
        </w:tc>
      </w:tr>
      <w:tr w:rsidR="00AC47DC" w:rsidRPr="00AC47DC" w14:paraId="114C9D91"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935D582"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Prezentacja informacji o rodzaju i szczegółach błędu jeśli operacja zlecenia analizy AI lub samej analizy zakończyła się niepowodzeniem.</w:t>
            </w:r>
          </w:p>
        </w:tc>
      </w:tr>
      <w:tr w:rsidR="00AC47DC" w:rsidRPr="00AC47DC" w14:paraId="5D37CAF9"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43458623"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Możliwość ewidencji danych oceny jakości działania modelu AI w ramach konkretnego badania obrazowego oraz wysyłka tej informacji zwrotnej do PUI.</w:t>
            </w:r>
          </w:p>
        </w:tc>
      </w:tr>
      <w:tr w:rsidR="00AC47DC" w:rsidRPr="00AC47DC" w14:paraId="0862AFEB"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40729FA1"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Możliwość odbierania zleceń AI z systemów zewnętrznych (HL7 MSG ORM lub REST API zgodne z PUI API).</w:t>
            </w:r>
          </w:p>
        </w:tc>
      </w:tr>
      <w:tr w:rsidR="00AC47DC" w:rsidRPr="00AC47DC" w14:paraId="1B922D67"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4D038856" w14:textId="77777777" w:rsidR="00AC47DC" w:rsidRPr="00AC47DC" w:rsidRDefault="00AC47DC" w:rsidP="00AC47DC">
            <w:pPr>
              <w:spacing w:after="0" w:line="240" w:lineRule="auto"/>
              <w:rPr>
                <w:rFonts w:ascii="Calibri" w:eastAsia="Times New Roman" w:hAnsi="Calibri" w:cs="Calibri"/>
                <w:b/>
                <w:bCs/>
                <w:color w:val="000000"/>
                <w:lang w:eastAsia="pl-PL"/>
              </w:rPr>
            </w:pPr>
            <w:r w:rsidRPr="00AC47DC">
              <w:rPr>
                <w:rFonts w:ascii="Calibri" w:eastAsia="Times New Roman" w:hAnsi="Calibri" w:cs="Calibri"/>
                <w:b/>
                <w:bCs/>
                <w:color w:val="000000"/>
                <w:lang w:eastAsia="pl-PL"/>
              </w:rPr>
              <w:t>Zapis wyników analiz AI</w:t>
            </w:r>
          </w:p>
        </w:tc>
      </w:tr>
      <w:tr w:rsidR="00AC47DC" w:rsidRPr="00C53E2C" w14:paraId="4527153A"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51E479F2" w14:textId="77777777" w:rsidR="00AC47DC" w:rsidRPr="00AC47DC" w:rsidRDefault="00AC47DC" w:rsidP="00AC47DC">
            <w:pPr>
              <w:spacing w:after="0" w:line="240" w:lineRule="auto"/>
              <w:rPr>
                <w:rFonts w:ascii="Calibri" w:eastAsia="Times New Roman" w:hAnsi="Calibri" w:cs="Calibri"/>
                <w:color w:val="000000"/>
                <w:lang w:val="en-US" w:eastAsia="pl-PL"/>
              </w:rPr>
            </w:pPr>
            <w:r w:rsidRPr="00AC47DC">
              <w:rPr>
                <w:rFonts w:ascii="Calibri" w:eastAsia="Times New Roman" w:hAnsi="Calibri" w:cs="Calibri"/>
                <w:color w:val="000000"/>
                <w:lang w:val="en-US" w:eastAsia="pl-PL"/>
              </w:rPr>
              <w:t xml:space="preserve">Dane </w:t>
            </w:r>
            <w:proofErr w:type="spellStart"/>
            <w:r w:rsidRPr="00AC47DC">
              <w:rPr>
                <w:rFonts w:ascii="Calibri" w:eastAsia="Times New Roman" w:hAnsi="Calibri" w:cs="Calibri"/>
                <w:color w:val="000000"/>
                <w:lang w:val="en-US" w:eastAsia="pl-PL"/>
              </w:rPr>
              <w:t>opisowe</w:t>
            </w:r>
            <w:proofErr w:type="spellEnd"/>
            <w:r w:rsidRPr="00AC47DC">
              <w:rPr>
                <w:rFonts w:ascii="Calibri" w:eastAsia="Times New Roman" w:hAnsi="Calibri" w:cs="Calibri"/>
                <w:color w:val="000000"/>
                <w:lang w:val="en-US" w:eastAsia="pl-PL"/>
              </w:rPr>
              <w:t>: HIS/RIS (HL7 MSG ORU),</w:t>
            </w:r>
          </w:p>
        </w:tc>
      </w:tr>
      <w:tr w:rsidR="00AC47DC" w:rsidRPr="00AC47DC" w14:paraId="746D69CC"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07662385"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Dokumenty np. raporty PDF: EDM (</w:t>
            </w:r>
            <w:proofErr w:type="spellStart"/>
            <w:r w:rsidRPr="00AC47DC">
              <w:rPr>
                <w:rFonts w:ascii="Calibri" w:eastAsia="Times New Roman" w:hAnsi="Calibri" w:cs="Calibri"/>
                <w:color w:val="000000"/>
                <w:lang w:eastAsia="pl-PL"/>
              </w:rPr>
              <w:t>XDS.b</w:t>
            </w:r>
            <w:proofErr w:type="spellEnd"/>
            <w:r w:rsidRPr="00AC47DC">
              <w:rPr>
                <w:rFonts w:ascii="Calibri" w:eastAsia="Times New Roman" w:hAnsi="Calibri" w:cs="Calibri"/>
                <w:color w:val="000000"/>
                <w:lang w:eastAsia="pl-PL"/>
              </w:rPr>
              <w:t xml:space="preserve"> lub HL7 MSG).</w:t>
            </w:r>
          </w:p>
        </w:tc>
      </w:tr>
      <w:tr w:rsidR="00AC47DC" w:rsidRPr="00AC47DC" w14:paraId="79220883"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480B810"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Dane obrazowe DICOM: PACS (C-STORE lub STOW-RS) lub jeśli z jakichś powodów wyniki analiz AI nie mogą być przechowywane na lokalnym serwerze PACS, to rozwiązanie powinno zapewnić podręczny magazyn na wyniki obrazowe analiz AI z konfigurowalnym okresem retencji np. 30 dni.</w:t>
            </w:r>
          </w:p>
        </w:tc>
      </w:tr>
      <w:tr w:rsidR="00AC47DC" w:rsidRPr="00AC47DC" w14:paraId="0218DC16"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9AD8D77" w14:textId="77777777" w:rsidR="00AC47DC" w:rsidRPr="00AC47DC" w:rsidRDefault="00AC47DC" w:rsidP="00AC47DC">
            <w:pPr>
              <w:spacing w:after="0" w:line="240" w:lineRule="auto"/>
              <w:rPr>
                <w:rFonts w:ascii="Calibri" w:eastAsia="Times New Roman" w:hAnsi="Calibri" w:cs="Calibri"/>
                <w:b/>
                <w:bCs/>
                <w:color w:val="000000"/>
                <w:lang w:eastAsia="pl-PL"/>
              </w:rPr>
            </w:pPr>
            <w:r w:rsidRPr="00AC47DC">
              <w:rPr>
                <w:rFonts w:ascii="Calibri" w:eastAsia="Times New Roman" w:hAnsi="Calibri" w:cs="Calibri"/>
                <w:b/>
                <w:bCs/>
                <w:color w:val="000000"/>
                <w:lang w:eastAsia="pl-PL"/>
              </w:rPr>
              <w:t>Wymagania niefunkcjonalne</w:t>
            </w:r>
          </w:p>
        </w:tc>
      </w:tr>
      <w:tr w:rsidR="00AC47DC" w:rsidRPr="00AC47DC" w14:paraId="7223DE80"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0EBFE0E8"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Bezpieczeństwo:</w:t>
            </w:r>
          </w:p>
        </w:tc>
      </w:tr>
      <w:tr w:rsidR="00AC47DC" w:rsidRPr="00AC47DC" w14:paraId="7634E0B9"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651BCA83"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xml:space="preserve">- Obsługa </w:t>
            </w:r>
            <w:proofErr w:type="spellStart"/>
            <w:r w:rsidRPr="00AC47DC">
              <w:rPr>
                <w:rFonts w:ascii="Calibri" w:eastAsia="Times New Roman" w:hAnsi="Calibri" w:cs="Calibri"/>
                <w:color w:val="000000"/>
                <w:lang w:eastAsia="pl-PL"/>
              </w:rPr>
              <w:t>OAuth</w:t>
            </w:r>
            <w:proofErr w:type="spellEnd"/>
            <w:r w:rsidRPr="00AC47DC">
              <w:rPr>
                <w:rFonts w:ascii="Calibri" w:eastAsia="Times New Roman" w:hAnsi="Calibri" w:cs="Calibri"/>
                <w:color w:val="000000"/>
                <w:lang w:eastAsia="pl-PL"/>
              </w:rPr>
              <w:t xml:space="preserve"> 2.0, SAML, JWT,</w:t>
            </w:r>
          </w:p>
        </w:tc>
      </w:tr>
      <w:tr w:rsidR="00AC47DC" w:rsidRPr="00AC47DC" w14:paraId="7BFCD194"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659E10F1"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Zabezpieczenia komunikacji z PUI (TLS, WSS w zależności od protokołu).</w:t>
            </w:r>
          </w:p>
        </w:tc>
      </w:tr>
      <w:tr w:rsidR="00AC47DC" w:rsidRPr="00AC47DC" w14:paraId="1B862FAC"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D01076A"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Interoperacyjność:</w:t>
            </w:r>
          </w:p>
        </w:tc>
      </w:tr>
      <w:tr w:rsidR="00AC47DC" w:rsidRPr="00AC47DC" w14:paraId="6E6B914D"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05DF9BE0"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xml:space="preserve">- REST API PUI (zgodne ze specyfikacją </w:t>
            </w:r>
            <w:proofErr w:type="spellStart"/>
            <w:r w:rsidRPr="00AC47DC">
              <w:rPr>
                <w:rFonts w:ascii="Calibri" w:eastAsia="Times New Roman" w:hAnsi="Calibri" w:cs="Calibri"/>
                <w:color w:val="000000"/>
                <w:lang w:eastAsia="pl-PL"/>
              </w:rPr>
              <w:t>CeZ</w:t>
            </w:r>
            <w:proofErr w:type="spellEnd"/>
            <w:r w:rsidRPr="00AC47DC">
              <w:rPr>
                <w:rFonts w:ascii="Calibri" w:eastAsia="Times New Roman" w:hAnsi="Calibri" w:cs="Calibri"/>
                <w:color w:val="000000"/>
                <w:lang w:eastAsia="pl-PL"/>
              </w:rPr>
              <w:t>),</w:t>
            </w:r>
          </w:p>
        </w:tc>
      </w:tr>
      <w:tr w:rsidR="00AC47DC" w:rsidRPr="00AC47DC" w14:paraId="60BF84C1"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FB22844"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HL7 MSG ORM / ORU (Przyjmowanie zleceń i wysyłka wyników z systemów dziedzinowych działających w podmiocie leczniczym),</w:t>
            </w:r>
          </w:p>
        </w:tc>
      </w:tr>
      <w:tr w:rsidR="00AC47DC" w:rsidRPr="00C53E2C" w14:paraId="05881F22"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2E54C7F7" w14:textId="77777777" w:rsidR="00AC47DC" w:rsidRPr="00AC47DC" w:rsidRDefault="00AC47DC" w:rsidP="00AC47DC">
            <w:pPr>
              <w:spacing w:after="0" w:line="240" w:lineRule="auto"/>
              <w:rPr>
                <w:rFonts w:ascii="Calibri" w:eastAsia="Times New Roman" w:hAnsi="Calibri" w:cs="Calibri"/>
                <w:color w:val="000000"/>
                <w:lang w:val="en-US" w:eastAsia="pl-PL"/>
              </w:rPr>
            </w:pPr>
            <w:r w:rsidRPr="00AC47DC">
              <w:rPr>
                <w:rFonts w:ascii="Calibri" w:eastAsia="Times New Roman" w:hAnsi="Calibri" w:cs="Calibri"/>
                <w:color w:val="000000"/>
                <w:lang w:val="en-US" w:eastAsia="pl-PL"/>
              </w:rPr>
              <w:t xml:space="preserve">- DICOM (C-FIND, C-STORE, C-GET </w:t>
            </w:r>
            <w:proofErr w:type="spellStart"/>
            <w:r w:rsidRPr="00AC47DC">
              <w:rPr>
                <w:rFonts w:ascii="Calibri" w:eastAsia="Times New Roman" w:hAnsi="Calibri" w:cs="Calibri"/>
                <w:color w:val="000000"/>
                <w:lang w:val="en-US" w:eastAsia="pl-PL"/>
              </w:rPr>
              <w:t>i</w:t>
            </w:r>
            <w:proofErr w:type="spellEnd"/>
            <w:r w:rsidRPr="00AC47DC">
              <w:rPr>
                <w:rFonts w:ascii="Calibri" w:eastAsia="Times New Roman" w:hAnsi="Calibri" w:cs="Calibri"/>
                <w:color w:val="000000"/>
                <w:lang w:val="en-US" w:eastAsia="pl-PL"/>
              </w:rPr>
              <w:t>/</w:t>
            </w:r>
            <w:proofErr w:type="spellStart"/>
            <w:r w:rsidRPr="00AC47DC">
              <w:rPr>
                <w:rFonts w:ascii="Calibri" w:eastAsia="Times New Roman" w:hAnsi="Calibri" w:cs="Calibri"/>
                <w:color w:val="000000"/>
                <w:lang w:val="en-US" w:eastAsia="pl-PL"/>
              </w:rPr>
              <w:t>lub</w:t>
            </w:r>
            <w:proofErr w:type="spellEnd"/>
            <w:r w:rsidRPr="00AC47DC">
              <w:rPr>
                <w:rFonts w:ascii="Calibri" w:eastAsia="Times New Roman" w:hAnsi="Calibri" w:cs="Calibri"/>
                <w:color w:val="000000"/>
                <w:lang w:val="en-US" w:eastAsia="pl-PL"/>
              </w:rPr>
              <w:t xml:space="preserve"> WADO-RS, QIDO-RS, STOW-RS),</w:t>
            </w:r>
          </w:p>
        </w:tc>
      </w:tr>
      <w:tr w:rsidR="00AC47DC" w:rsidRPr="00C53E2C" w14:paraId="0BF61349"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521F0B01" w14:textId="77777777" w:rsidR="00AC47DC" w:rsidRPr="00AC47DC" w:rsidRDefault="00AC47DC" w:rsidP="00AC47DC">
            <w:pPr>
              <w:spacing w:after="0" w:line="240" w:lineRule="auto"/>
              <w:rPr>
                <w:rFonts w:ascii="Calibri" w:eastAsia="Times New Roman" w:hAnsi="Calibri" w:cs="Calibri"/>
                <w:color w:val="000000"/>
                <w:lang w:val="en-US" w:eastAsia="pl-PL"/>
              </w:rPr>
            </w:pPr>
            <w:r w:rsidRPr="00AC47DC">
              <w:rPr>
                <w:rFonts w:ascii="Calibri" w:eastAsia="Times New Roman" w:hAnsi="Calibri" w:cs="Calibri"/>
                <w:color w:val="000000"/>
                <w:lang w:val="en-US" w:eastAsia="pl-PL"/>
              </w:rPr>
              <w:t>- XDS-</w:t>
            </w:r>
            <w:proofErr w:type="spellStart"/>
            <w:r w:rsidRPr="00AC47DC">
              <w:rPr>
                <w:rFonts w:ascii="Calibri" w:eastAsia="Times New Roman" w:hAnsi="Calibri" w:cs="Calibri"/>
                <w:color w:val="000000"/>
                <w:lang w:val="en-US" w:eastAsia="pl-PL"/>
              </w:rPr>
              <w:t>I.b</w:t>
            </w:r>
            <w:proofErr w:type="spellEnd"/>
            <w:r w:rsidRPr="00AC47DC">
              <w:rPr>
                <w:rFonts w:ascii="Calibri" w:eastAsia="Times New Roman" w:hAnsi="Calibri" w:cs="Calibri"/>
                <w:color w:val="000000"/>
                <w:lang w:val="en-US" w:eastAsia="pl-PL"/>
              </w:rPr>
              <w:t xml:space="preserve"> (RAD-68), </w:t>
            </w:r>
            <w:proofErr w:type="spellStart"/>
            <w:r w:rsidRPr="00AC47DC">
              <w:rPr>
                <w:rFonts w:ascii="Calibri" w:eastAsia="Times New Roman" w:hAnsi="Calibri" w:cs="Calibri"/>
                <w:color w:val="000000"/>
                <w:lang w:val="en-US" w:eastAsia="pl-PL"/>
              </w:rPr>
              <w:t>XDS.b</w:t>
            </w:r>
            <w:proofErr w:type="spellEnd"/>
            <w:r w:rsidRPr="00AC47DC">
              <w:rPr>
                <w:rFonts w:ascii="Calibri" w:eastAsia="Times New Roman" w:hAnsi="Calibri" w:cs="Calibri"/>
                <w:color w:val="000000"/>
                <w:lang w:val="en-US" w:eastAsia="pl-PL"/>
              </w:rPr>
              <w:t xml:space="preserve"> (minimum: ITI-41, ITI-18, ITI-43).</w:t>
            </w:r>
          </w:p>
        </w:tc>
      </w:tr>
      <w:tr w:rsidR="00AC47DC" w:rsidRPr="00AC47DC" w14:paraId="34E62B67"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7A4E9CE6"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Wydajność:</w:t>
            </w:r>
          </w:p>
        </w:tc>
      </w:tr>
      <w:tr w:rsidR="00AC47DC" w:rsidRPr="00AC47DC" w14:paraId="2EBBEAEA"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7D1BCE07"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płynna obsługa równoległych zleceń w godzinach szczytu pracy podmiotu leczniczego,</w:t>
            </w:r>
          </w:p>
        </w:tc>
      </w:tr>
      <w:tr w:rsidR="00AC47DC" w:rsidRPr="00AC47DC" w14:paraId="193CADEC"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7A2FDCF5"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kolejkowanie i ponowienia transmisji w przypadku błędów (np. niedostępności PUI).</w:t>
            </w:r>
          </w:p>
        </w:tc>
      </w:tr>
      <w:tr w:rsidR="00AC47DC" w:rsidRPr="00AC47DC" w14:paraId="51D4B898"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47E90795"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Monitorowanie i logowanie:</w:t>
            </w:r>
          </w:p>
        </w:tc>
      </w:tr>
      <w:tr w:rsidR="00AC47DC" w:rsidRPr="00AC47DC" w14:paraId="5410CE23" w14:textId="77777777" w:rsidTr="00A52A00">
        <w:trPr>
          <w:trHeight w:val="57"/>
          <w:jc w:val="center"/>
        </w:trPr>
        <w:tc>
          <w:tcPr>
            <w:tcW w:w="9148" w:type="dxa"/>
            <w:tcBorders>
              <w:top w:val="nil"/>
              <w:left w:val="single" w:sz="4" w:space="0" w:color="auto"/>
              <w:bottom w:val="single" w:sz="4" w:space="0" w:color="auto"/>
              <w:right w:val="single" w:sz="4" w:space="0" w:color="auto"/>
            </w:tcBorders>
            <w:hideMark/>
          </w:tcPr>
          <w:p w14:paraId="68BA7469" w14:textId="77777777" w:rsidR="00AC47DC" w:rsidRPr="00AC47DC" w:rsidRDefault="00AC47DC" w:rsidP="00AC47DC">
            <w:pPr>
              <w:spacing w:after="0" w:line="240" w:lineRule="auto"/>
              <w:rPr>
                <w:rFonts w:ascii="Calibri" w:eastAsia="Times New Roman" w:hAnsi="Calibri" w:cs="Calibri"/>
                <w:color w:val="000000"/>
                <w:lang w:eastAsia="pl-PL"/>
              </w:rPr>
            </w:pPr>
            <w:r w:rsidRPr="00AC47DC">
              <w:rPr>
                <w:rFonts w:ascii="Calibri" w:eastAsia="Times New Roman" w:hAnsi="Calibri" w:cs="Calibri"/>
                <w:color w:val="000000"/>
                <w:lang w:eastAsia="pl-PL"/>
              </w:rPr>
              <w:t>- logi wszystkich operacji (zlecenia, transfer, wyniki, błędy).</w:t>
            </w:r>
          </w:p>
        </w:tc>
      </w:tr>
    </w:tbl>
    <w:p w14:paraId="33E3F36A" w14:textId="4CDEDEAF" w:rsidR="00BA046B" w:rsidRPr="009975EE" w:rsidRDefault="000C22C0" w:rsidP="000C22C0">
      <w:pPr>
        <w:pStyle w:val="Akapitzlist"/>
        <w:numPr>
          <w:ilvl w:val="0"/>
          <w:numId w:val="2"/>
        </w:numPr>
        <w:spacing w:after="0" w:line="240" w:lineRule="auto"/>
        <w:jc w:val="both"/>
        <w:rPr>
          <w:rFonts w:asciiTheme="majorHAnsi" w:hAnsiTheme="majorHAnsi" w:cstheme="majorHAnsi"/>
        </w:rPr>
      </w:pPr>
      <w:r w:rsidRPr="009975EE">
        <w:rPr>
          <w:rFonts w:asciiTheme="majorHAnsi" w:hAnsiTheme="majorHAnsi" w:cstheme="majorHAnsi"/>
        </w:rPr>
        <w:lastRenderedPageBreak/>
        <w:t>System podwójnej autentykacji (Autentykacja dwuskładnikowa)</w:t>
      </w:r>
    </w:p>
    <w:p w14:paraId="4E6CED60" w14:textId="77777777" w:rsidR="000C22C0" w:rsidRDefault="000C22C0" w:rsidP="000C22C0">
      <w:pPr>
        <w:pStyle w:val="Akapitzlist"/>
        <w:spacing w:after="0" w:line="240" w:lineRule="auto"/>
        <w:ind w:left="360"/>
        <w:jc w:val="both"/>
        <w:rPr>
          <w:rFonts w:asciiTheme="majorHAnsi" w:hAnsiTheme="majorHAnsi" w:cstheme="majorHAnsi"/>
        </w:rPr>
      </w:pP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326"/>
      </w:tblGrid>
      <w:tr w:rsidR="000C22C0" w:rsidRPr="000C22C0" w14:paraId="0BB9EDE3" w14:textId="77777777" w:rsidTr="009975EE">
        <w:trPr>
          <w:trHeight w:val="900"/>
          <w:jc w:val="center"/>
        </w:trPr>
        <w:tc>
          <w:tcPr>
            <w:tcW w:w="9326" w:type="dxa"/>
            <w:shd w:val="clear" w:color="auto" w:fill="FFFFFF"/>
            <w:tcMar>
              <w:top w:w="0" w:type="dxa"/>
              <w:left w:w="70" w:type="dxa"/>
              <w:bottom w:w="0" w:type="dxa"/>
              <w:right w:w="70" w:type="dxa"/>
            </w:tcMar>
            <w:vAlign w:val="center"/>
            <w:hideMark/>
          </w:tcPr>
          <w:p w14:paraId="1A460852" w14:textId="77777777" w:rsidR="000C22C0" w:rsidRPr="000C22C0" w:rsidRDefault="000C22C0" w:rsidP="009975EE">
            <w:pPr>
              <w:pStyle w:val="Akapitzlist"/>
              <w:spacing w:after="0" w:line="240" w:lineRule="auto"/>
              <w:ind w:left="357"/>
              <w:rPr>
                <w:rFonts w:asciiTheme="majorHAnsi" w:hAnsiTheme="majorHAnsi" w:cstheme="majorHAnsi"/>
              </w:rPr>
            </w:pPr>
            <w:r w:rsidRPr="000C22C0">
              <w:rPr>
                <w:rFonts w:asciiTheme="majorHAnsi" w:hAnsiTheme="majorHAnsi" w:cstheme="majorHAnsi"/>
              </w:rPr>
              <w:t>System musi umożliwiać bezpieczne logowanie do systemu HIS przy użyciu autentykacji dwuskładnikowej (2FA) z wykorzystaniem urządzeń klasy smartfon/tablet z zainstalowaną aplikacją potwierdzającą (</w:t>
            </w:r>
            <w:proofErr w:type="spellStart"/>
            <w:r w:rsidRPr="000C22C0">
              <w:rPr>
                <w:rFonts w:asciiTheme="majorHAnsi" w:hAnsiTheme="majorHAnsi" w:cstheme="majorHAnsi"/>
              </w:rPr>
              <w:t>np.:Microsoft</w:t>
            </w:r>
            <w:proofErr w:type="spellEnd"/>
            <w:r w:rsidRPr="000C22C0">
              <w:rPr>
                <w:rFonts w:asciiTheme="majorHAnsi" w:hAnsiTheme="majorHAnsi" w:cstheme="majorHAnsi"/>
              </w:rPr>
              <w:t xml:space="preserve"> </w:t>
            </w:r>
            <w:proofErr w:type="spellStart"/>
            <w:r w:rsidRPr="000C22C0">
              <w:rPr>
                <w:rFonts w:asciiTheme="majorHAnsi" w:hAnsiTheme="majorHAnsi" w:cstheme="majorHAnsi"/>
              </w:rPr>
              <w:t>Authenticator</w:t>
            </w:r>
            <w:proofErr w:type="spellEnd"/>
            <w:r w:rsidRPr="000C22C0">
              <w:rPr>
                <w:rFonts w:asciiTheme="majorHAnsi" w:hAnsiTheme="majorHAnsi" w:cstheme="majorHAnsi"/>
              </w:rPr>
              <w:t xml:space="preserve"> albo Google </w:t>
            </w:r>
            <w:proofErr w:type="spellStart"/>
            <w:r w:rsidRPr="000C22C0">
              <w:rPr>
                <w:rFonts w:asciiTheme="majorHAnsi" w:hAnsiTheme="majorHAnsi" w:cstheme="majorHAnsi"/>
              </w:rPr>
              <w:t>Authenticator</w:t>
            </w:r>
            <w:proofErr w:type="spellEnd"/>
            <w:r w:rsidRPr="000C22C0">
              <w:rPr>
                <w:rFonts w:asciiTheme="majorHAnsi" w:hAnsiTheme="majorHAnsi" w:cstheme="majorHAnsi"/>
              </w:rPr>
              <w:t>).</w:t>
            </w:r>
          </w:p>
        </w:tc>
      </w:tr>
      <w:tr w:rsidR="000C22C0" w:rsidRPr="000C22C0" w14:paraId="346A54B1" w14:textId="77777777" w:rsidTr="009975EE">
        <w:trPr>
          <w:trHeight w:val="686"/>
          <w:jc w:val="center"/>
        </w:trPr>
        <w:tc>
          <w:tcPr>
            <w:tcW w:w="9326" w:type="dxa"/>
            <w:shd w:val="clear" w:color="auto" w:fill="FFFFFF"/>
            <w:tcMar>
              <w:top w:w="0" w:type="dxa"/>
              <w:left w:w="70" w:type="dxa"/>
              <w:bottom w:w="0" w:type="dxa"/>
              <w:right w:w="70" w:type="dxa"/>
            </w:tcMar>
            <w:vAlign w:val="center"/>
            <w:hideMark/>
          </w:tcPr>
          <w:p w14:paraId="76E7C480" w14:textId="77777777" w:rsidR="000C22C0" w:rsidRPr="000C22C0" w:rsidRDefault="000C22C0" w:rsidP="009975EE">
            <w:pPr>
              <w:pStyle w:val="Akapitzlist"/>
              <w:spacing w:after="0" w:line="240" w:lineRule="auto"/>
              <w:ind w:left="357"/>
              <w:rPr>
                <w:rFonts w:asciiTheme="majorHAnsi" w:hAnsiTheme="majorHAnsi" w:cstheme="majorHAnsi"/>
              </w:rPr>
            </w:pPr>
            <w:r w:rsidRPr="000C22C0">
              <w:rPr>
                <w:rFonts w:asciiTheme="majorHAnsi" w:hAnsiTheme="majorHAnsi" w:cstheme="majorHAnsi"/>
              </w:rPr>
              <w:t>System musi umożliwiać powiązanie konta użytkownika w HIS z instalacją wybranej aplikacji potwierdzającej, za pomocą zeskanowania QR-kodu generowanego w systemie.</w:t>
            </w:r>
          </w:p>
        </w:tc>
      </w:tr>
      <w:tr w:rsidR="000C22C0" w:rsidRPr="000C22C0" w14:paraId="231796A6" w14:textId="77777777" w:rsidTr="009975EE">
        <w:trPr>
          <w:trHeight w:val="576"/>
          <w:jc w:val="center"/>
        </w:trPr>
        <w:tc>
          <w:tcPr>
            <w:tcW w:w="9326" w:type="dxa"/>
            <w:shd w:val="clear" w:color="auto" w:fill="FFFFFF"/>
            <w:tcMar>
              <w:top w:w="0" w:type="dxa"/>
              <w:left w:w="70" w:type="dxa"/>
              <w:bottom w:w="0" w:type="dxa"/>
              <w:right w:w="70" w:type="dxa"/>
            </w:tcMar>
            <w:vAlign w:val="center"/>
            <w:hideMark/>
          </w:tcPr>
          <w:p w14:paraId="6E3FDD3E" w14:textId="77777777" w:rsidR="000C22C0" w:rsidRPr="000C22C0" w:rsidRDefault="000C22C0" w:rsidP="009975EE">
            <w:pPr>
              <w:pStyle w:val="Akapitzlist"/>
              <w:spacing w:after="0" w:line="240" w:lineRule="auto"/>
              <w:ind w:left="357"/>
              <w:rPr>
                <w:rFonts w:asciiTheme="majorHAnsi" w:hAnsiTheme="majorHAnsi" w:cstheme="majorHAnsi"/>
              </w:rPr>
            </w:pPr>
            <w:r w:rsidRPr="000C22C0">
              <w:rPr>
                <w:rFonts w:asciiTheme="majorHAnsi" w:hAnsiTheme="majorHAnsi" w:cstheme="majorHAnsi"/>
              </w:rPr>
              <w:t>System musi umożliwiać administratorowi regulowanie czasu ważności poświadczeń na danym urządzeniu, na którym użytkownik będzie się logował.</w:t>
            </w:r>
          </w:p>
        </w:tc>
      </w:tr>
      <w:tr w:rsidR="000C22C0" w:rsidRPr="000C22C0" w14:paraId="71EDBD63" w14:textId="77777777" w:rsidTr="009975EE">
        <w:trPr>
          <w:trHeight w:val="690"/>
          <w:jc w:val="center"/>
        </w:trPr>
        <w:tc>
          <w:tcPr>
            <w:tcW w:w="9326" w:type="dxa"/>
            <w:shd w:val="clear" w:color="auto" w:fill="FFFFFF"/>
            <w:tcMar>
              <w:top w:w="0" w:type="dxa"/>
              <w:left w:w="70" w:type="dxa"/>
              <w:bottom w:w="0" w:type="dxa"/>
              <w:right w:w="70" w:type="dxa"/>
            </w:tcMar>
            <w:vAlign w:val="center"/>
            <w:hideMark/>
          </w:tcPr>
          <w:p w14:paraId="5AFB3359" w14:textId="77777777" w:rsidR="000C22C0" w:rsidRPr="000C22C0" w:rsidRDefault="000C22C0" w:rsidP="009975EE">
            <w:pPr>
              <w:pStyle w:val="Akapitzlist"/>
              <w:spacing w:after="0" w:line="240" w:lineRule="auto"/>
              <w:ind w:left="357"/>
              <w:rPr>
                <w:rFonts w:asciiTheme="majorHAnsi" w:hAnsiTheme="majorHAnsi" w:cstheme="majorHAnsi"/>
              </w:rPr>
            </w:pPr>
            <w:r w:rsidRPr="000C22C0">
              <w:rPr>
                <w:rFonts w:asciiTheme="majorHAnsi" w:hAnsiTheme="majorHAnsi" w:cstheme="majorHAnsi"/>
              </w:rPr>
              <w:t>System musi umożliwiać autentykację użytkownika za pomocą zastępczych metod potwierdzenia kodu autentykacji dwuskładnikowej (wysłanie kodu na email i/lub SMS).</w:t>
            </w:r>
          </w:p>
        </w:tc>
      </w:tr>
    </w:tbl>
    <w:p w14:paraId="4FD60644" w14:textId="77777777" w:rsidR="000C22C0" w:rsidRPr="000C22C0" w:rsidRDefault="000C22C0" w:rsidP="000C22C0">
      <w:pPr>
        <w:pStyle w:val="Akapitzlist"/>
        <w:spacing w:after="0" w:line="240" w:lineRule="auto"/>
        <w:ind w:left="360"/>
        <w:jc w:val="both"/>
        <w:rPr>
          <w:rFonts w:asciiTheme="majorHAnsi" w:hAnsiTheme="majorHAnsi" w:cstheme="majorHAnsi"/>
        </w:rPr>
      </w:pPr>
    </w:p>
    <w:sectPr w:rsidR="000C22C0" w:rsidRPr="000C22C0" w:rsidSect="0010298C">
      <w:headerReference w:type="default" r:id="rId8"/>
      <w:footerReference w:type="default" r:id="rId9"/>
      <w:headerReference w:type="first" r:id="rId10"/>
      <w:pgSz w:w="11906" w:h="16838"/>
      <w:pgMar w:top="1417" w:right="1417" w:bottom="1417" w:left="1417" w:header="624" w:footer="62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C6003" w14:textId="77777777" w:rsidR="00FE5A39" w:rsidRDefault="00FE5A39">
      <w:pPr>
        <w:spacing w:after="0" w:line="240" w:lineRule="auto"/>
      </w:pPr>
      <w:r>
        <w:separator/>
      </w:r>
    </w:p>
  </w:endnote>
  <w:endnote w:type="continuationSeparator" w:id="0">
    <w:p w14:paraId="03B52447" w14:textId="77777777" w:rsidR="00FE5A39" w:rsidRDefault="00FE5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411928210"/>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19F367A9" w14:textId="39632CD2" w:rsidR="007C33EB" w:rsidRPr="00C678E4" w:rsidRDefault="00C678E4" w:rsidP="00C678E4">
            <w:pPr>
              <w:pStyle w:val="Stopka"/>
              <w:jc w:val="right"/>
              <w:rPr>
                <w:sz w:val="18"/>
                <w:szCs w:val="18"/>
              </w:rPr>
            </w:pPr>
            <w:r w:rsidRPr="00C678E4">
              <w:rPr>
                <w:sz w:val="18"/>
                <w:szCs w:val="18"/>
              </w:rPr>
              <w:t xml:space="preserve">Strona </w:t>
            </w:r>
            <w:r w:rsidRPr="00C678E4">
              <w:rPr>
                <w:sz w:val="18"/>
                <w:szCs w:val="18"/>
              </w:rPr>
              <w:fldChar w:fldCharType="begin"/>
            </w:r>
            <w:r w:rsidRPr="00C678E4">
              <w:rPr>
                <w:sz w:val="18"/>
                <w:szCs w:val="18"/>
              </w:rPr>
              <w:instrText>PAGE</w:instrText>
            </w:r>
            <w:r w:rsidRPr="00C678E4">
              <w:rPr>
                <w:sz w:val="18"/>
                <w:szCs w:val="18"/>
              </w:rPr>
              <w:fldChar w:fldCharType="separate"/>
            </w:r>
            <w:r w:rsidRPr="00C678E4">
              <w:rPr>
                <w:sz w:val="18"/>
                <w:szCs w:val="18"/>
              </w:rPr>
              <w:t>2</w:t>
            </w:r>
            <w:r w:rsidRPr="00C678E4">
              <w:rPr>
                <w:sz w:val="18"/>
                <w:szCs w:val="18"/>
              </w:rPr>
              <w:fldChar w:fldCharType="end"/>
            </w:r>
            <w:r w:rsidRPr="00C678E4">
              <w:rPr>
                <w:sz w:val="18"/>
                <w:szCs w:val="18"/>
              </w:rPr>
              <w:t xml:space="preserve"> z </w:t>
            </w:r>
            <w:r w:rsidRPr="00C678E4">
              <w:rPr>
                <w:sz w:val="18"/>
                <w:szCs w:val="18"/>
              </w:rPr>
              <w:fldChar w:fldCharType="begin"/>
            </w:r>
            <w:r w:rsidRPr="00C678E4">
              <w:rPr>
                <w:sz w:val="18"/>
                <w:szCs w:val="18"/>
              </w:rPr>
              <w:instrText>NUMPAGES</w:instrText>
            </w:r>
            <w:r w:rsidRPr="00C678E4">
              <w:rPr>
                <w:sz w:val="18"/>
                <w:szCs w:val="18"/>
              </w:rPr>
              <w:fldChar w:fldCharType="separate"/>
            </w:r>
            <w:r w:rsidRPr="00C678E4">
              <w:rPr>
                <w:sz w:val="18"/>
                <w:szCs w:val="18"/>
              </w:rPr>
              <w:t>2</w:t>
            </w:r>
            <w:r w:rsidRPr="00C678E4">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6C3E" w14:textId="77777777" w:rsidR="00FE5A39" w:rsidRDefault="00FE5A39">
      <w:pPr>
        <w:spacing w:after="0" w:line="240" w:lineRule="auto"/>
      </w:pPr>
      <w:r>
        <w:separator/>
      </w:r>
    </w:p>
  </w:footnote>
  <w:footnote w:type="continuationSeparator" w:id="0">
    <w:p w14:paraId="131C4C57" w14:textId="77777777" w:rsidR="00FE5A39" w:rsidRDefault="00FE5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C773" w14:textId="79EE7093" w:rsidR="00001177" w:rsidRPr="00001177" w:rsidRDefault="00001177" w:rsidP="00001177">
    <w:pPr>
      <w:pStyle w:val="Nagwek"/>
    </w:pPr>
  </w:p>
  <w:p w14:paraId="3FC04AAB" w14:textId="77777777" w:rsidR="00001177" w:rsidRDefault="000011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848EA" w14:textId="14FA6DBC" w:rsidR="00C07336" w:rsidRPr="00A02325" w:rsidRDefault="006D0BC7" w:rsidP="006D0BC7">
    <w:pPr>
      <w:pStyle w:val="Nagwek"/>
      <w:tabs>
        <w:tab w:val="clear" w:pos="4844"/>
        <w:tab w:val="clear" w:pos="9689"/>
      </w:tabs>
      <w:rPr>
        <w:rFonts w:cstheme="minorHAnsi"/>
        <w:sz w:val="18"/>
        <w:szCs w:val="18"/>
      </w:rPr>
    </w:pPr>
    <w:r w:rsidRPr="00A02325">
      <w:rPr>
        <w:rFonts w:cstheme="minorHAnsi"/>
        <w:sz w:val="18"/>
        <w:szCs w:val="18"/>
      </w:rPr>
      <w:t>ZPZ-20/02/26</w:t>
    </w:r>
    <w:r w:rsidRPr="00A02325">
      <w:rPr>
        <w:rFonts w:cstheme="minorHAnsi"/>
        <w:sz w:val="18"/>
        <w:szCs w:val="18"/>
      </w:rPr>
      <w:tab/>
    </w:r>
    <w:r w:rsidRPr="00A02325">
      <w:rPr>
        <w:rFonts w:cstheme="minorHAnsi"/>
        <w:sz w:val="18"/>
        <w:szCs w:val="18"/>
      </w:rPr>
      <w:tab/>
    </w:r>
    <w:r w:rsidRPr="00A02325">
      <w:rPr>
        <w:rFonts w:cstheme="minorHAnsi"/>
        <w:sz w:val="18"/>
        <w:szCs w:val="18"/>
      </w:rPr>
      <w:tab/>
    </w:r>
    <w:r w:rsidRPr="00A02325">
      <w:rPr>
        <w:rFonts w:cstheme="minorHAnsi"/>
        <w:sz w:val="18"/>
        <w:szCs w:val="18"/>
      </w:rPr>
      <w:tab/>
    </w:r>
    <w:r w:rsidRPr="00A02325">
      <w:rPr>
        <w:rFonts w:cstheme="minorHAnsi"/>
        <w:sz w:val="18"/>
        <w:szCs w:val="18"/>
      </w:rPr>
      <w:tab/>
    </w:r>
    <w:r w:rsidRPr="00A02325">
      <w:rPr>
        <w:rFonts w:cstheme="minorHAnsi"/>
        <w:sz w:val="18"/>
        <w:szCs w:val="18"/>
      </w:rPr>
      <w:tab/>
    </w:r>
    <w:r w:rsidRPr="00A02325">
      <w:rPr>
        <w:rFonts w:cstheme="minorHAnsi"/>
        <w:sz w:val="18"/>
        <w:szCs w:val="18"/>
      </w:rPr>
      <w:tab/>
    </w:r>
    <w:r w:rsidRPr="00A02325">
      <w:rPr>
        <w:rFonts w:cstheme="minorHAnsi"/>
        <w:sz w:val="18"/>
        <w:szCs w:val="18"/>
      </w:rPr>
      <w:tab/>
    </w:r>
    <w:r w:rsidRPr="00A02325">
      <w:rPr>
        <w:rFonts w:cstheme="minorHAnsi"/>
        <w:sz w:val="18"/>
        <w:szCs w:val="18"/>
      </w:rPr>
      <w:tab/>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B9A"/>
    <w:multiLevelType w:val="hybridMultilevel"/>
    <w:tmpl w:val="C91EF656"/>
    <w:lvl w:ilvl="0" w:tplc="FFFFFFFF">
      <w:start w:val="1"/>
      <w:numFmt w:val="decimal"/>
      <w:lvlText w:val="%1."/>
      <w:lvlJc w:val="left"/>
      <w:pPr>
        <w:tabs>
          <w:tab w:val="num" w:pos="357"/>
        </w:tabs>
        <w:ind w:left="0" w:firstLine="0"/>
      </w:pPr>
      <w:rPr>
        <w:rFonts w:hint="default"/>
        <w:sz w:val="16"/>
        <w:szCs w:val="1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412496C"/>
    <w:multiLevelType w:val="hybridMultilevel"/>
    <w:tmpl w:val="C91EF656"/>
    <w:lvl w:ilvl="0" w:tplc="FFFFFFFF">
      <w:start w:val="1"/>
      <w:numFmt w:val="decimal"/>
      <w:lvlText w:val="%1."/>
      <w:lvlJc w:val="left"/>
      <w:pPr>
        <w:tabs>
          <w:tab w:val="num" w:pos="357"/>
        </w:tabs>
        <w:ind w:left="0" w:firstLine="0"/>
      </w:pPr>
      <w:rPr>
        <w:rFonts w:hint="default"/>
        <w:sz w:val="16"/>
        <w:szCs w:val="1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94A7E75"/>
    <w:multiLevelType w:val="hybridMultilevel"/>
    <w:tmpl w:val="129655B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941BFA"/>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A2069BF"/>
    <w:multiLevelType w:val="hybridMultilevel"/>
    <w:tmpl w:val="00F2A938"/>
    <w:lvl w:ilvl="0" w:tplc="04150003">
      <w:start w:val="1"/>
      <w:numFmt w:val="bullet"/>
      <w:lvlText w:val="o"/>
      <w:lvlJc w:val="left"/>
      <w:pPr>
        <w:ind w:left="360" w:hanging="360"/>
      </w:pPr>
      <w:rPr>
        <w:rFonts w:ascii="Courier New" w:hAnsi="Courier New" w:cs="Courier New" w:hint="default"/>
      </w:rPr>
    </w:lvl>
    <w:lvl w:ilvl="1" w:tplc="0C80CD82">
      <w:start w:val="1"/>
      <w:numFmt w:val="bullet"/>
      <w:lvlText w:val="o"/>
      <w:lvlJc w:val="left"/>
      <w:pPr>
        <w:ind w:left="1080" w:hanging="360"/>
      </w:pPr>
      <w:rPr>
        <w:rFonts w:ascii="Symbol" w:hAnsi="Symbol" w:hint="default"/>
      </w:rPr>
    </w:lvl>
    <w:lvl w:ilvl="2" w:tplc="93AA5BD2">
      <w:start w:val="1"/>
      <w:numFmt w:val="bullet"/>
      <w:lvlText w:val=""/>
      <w:lvlJc w:val="left"/>
      <w:pPr>
        <w:ind w:left="1800" w:hanging="360"/>
      </w:pPr>
      <w:rPr>
        <w:rFonts w:ascii="Wingdings" w:hAnsi="Wingdings" w:hint="default"/>
      </w:rPr>
    </w:lvl>
    <w:lvl w:ilvl="3" w:tplc="1124D13E">
      <w:start w:val="1"/>
      <w:numFmt w:val="bullet"/>
      <w:lvlText w:val=""/>
      <w:lvlJc w:val="left"/>
      <w:pPr>
        <w:ind w:left="2520" w:hanging="360"/>
      </w:pPr>
      <w:rPr>
        <w:rFonts w:ascii="Symbol" w:hAnsi="Symbol" w:hint="default"/>
      </w:rPr>
    </w:lvl>
    <w:lvl w:ilvl="4" w:tplc="C318F542">
      <w:start w:val="1"/>
      <w:numFmt w:val="bullet"/>
      <w:lvlText w:val="o"/>
      <w:lvlJc w:val="left"/>
      <w:pPr>
        <w:ind w:left="3240" w:hanging="360"/>
      </w:pPr>
      <w:rPr>
        <w:rFonts w:ascii="Courier New" w:hAnsi="Courier New" w:cs="Times New Roman" w:hint="default"/>
      </w:rPr>
    </w:lvl>
    <w:lvl w:ilvl="5" w:tplc="92E86408">
      <w:start w:val="1"/>
      <w:numFmt w:val="bullet"/>
      <w:lvlText w:val=""/>
      <w:lvlJc w:val="left"/>
      <w:pPr>
        <w:ind w:left="3960" w:hanging="360"/>
      </w:pPr>
      <w:rPr>
        <w:rFonts w:ascii="Wingdings" w:hAnsi="Wingdings" w:hint="default"/>
      </w:rPr>
    </w:lvl>
    <w:lvl w:ilvl="6" w:tplc="0B423ED0">
      <w:start w:val="1"/>
      <w:numFmt w:val="bullet"/>
      <w:lvlText w:val=""/>
      <w:lvlJc w:val="left"/>
      <w:pPr>
        <w:ind w:left="4680" w:hanging="360"/>
      </w:pPr>
      <w:rPr>
        <w:rFonts w:ascii="Symbol" w:hAnsi="Symbol" w:hint="default"/>
      </w:rPr>
    </w:lvl>
    <w:lvl w:ilvl="7" w:tplc="2690B65E">
      <w:start w:val="1"/>
      <w:numFmt w:val="bullet"/>
      <w:lvlText w:val="o"/>
      <w:lvlJc w:val="left"/>
      <w:pPr>
        <w:ind w:left="5400" w:hanging="360"/>
      </w:pPr>
      <w:rPr>
        <w:rFonts w:ascii="Courier New" w:hAnsi="Courier New" w:cs="Times New Roman" w:hint="default"/>
      </w:rPr>
    </w:lvl>
    <w:lvl w:ilvl="8" w:tplc="CFF21548">
      <w:start w:val="1"/>
      <w:numFmt w:val="bullet"/>
      <w:lvlText w:val=""/>
      <w:lvlJc w:val="left"/>
      <w:pPr>
        <w:ind w:left="6120" w:hanging="360"/>
      </w:pPr>
      <w:rPr>
        <w:rFonts w:ascii="Wingdings" w:hAnsi="Wingdings" w:hint="default"/>
      </w:rPr>
    </w:lvl>
  </w:abstractNum>
  <w:abstractNum w:abstractNumId="5" w15:restartNumberingAfterBreak="0">
    <w:nsid w:val="0A4D6A97"/>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8F307E"/>
    <w:multiLevelType w:val="hybridMultilevel"/>
    <w:tmpl w:val="07105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8B1B0A"/>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2BA1C1B"/>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3887CC2"/>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7BF2C30"/>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D80DE1"/>
    <w:multiLevelType w:val="hybridMultilevel"/>
    <w:tmpl w:val="5428E98C"/>
    <w:lvl w:ilvl="0" w:tplc="BCAA57C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99656C"/>
    <w:multiLevelType w:val="hybridMultilevel"/>
    <w:tmpl w:val="8C7606EA"/>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3" w15:restartNumberingAfterBreak="0">
    <w:nsid w:val="207022C2"/>
    <w:multiLevelType w:val="singleLevel"/>
    <w:tmpl w:val="0415000F"/>
    <w:lvl w:ilvl="0">
      <w:start w:val="1"/>
      <w:numFmt w:val="decimal"/>
      <w:lvlText w:val="%1."/>
      <w:lvlJc w:val="left"/>
      <w:pPr>
        <w:ind w:left="360" w:hanging="360"/>
      </w:pPr>
    </w:lvl>
  </w:abstractNum>
  <w:abstractNum w:abstractNumId="14" w15:restartNumberingAfterBreak="0">
    <w:nsid w:val="21D40C24"/>
    <w:multiLevelType w:val="multilevel"/>
    <w:tmpl w:val="F612C31A"/>
    <w:lvl w:ilvl="0">
      <w:start w:val="4"/>
      <w:numFmt w:val="decimal"/>
      <w:lvlText w:val="%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2262554D"/>
    <w:multiLevelType w:val="hybridMultilevel"/>
    <w:tmpl w:val="C3CE304A"/>
    <w:lvl w:ilvl="0" w:tplc="04150019">
      <w:start w:val="1"/>
      <w:numFmt w:val="lowerLetter"/>
      <w:lvlText w:val="%1."/>
      <w:lvlJc w:val="left"/>
      <w:pPr>
        <w:ind w:left="1428" w:hanging="360"/>
      </w:pPr>
    </w:lvl>
    <w:lvl w:ilvl="1" w:tplc="04150001">
      <w:start w:val="1"/>
      <w:numFmt w:val="bullet"/>
      <w:lvlText w:val=""/>
      <w:lvlJc w:val="left"/>
      <w:pPr>
        <w:ind w:left="2148" w:hanging="360"/>
      </w:pPr>
      <w:rPr>
        <w:rFonts w:ascii="Symbol" w:hAnsi="Symbol" w:hint="default"/>
      </w:r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 w15:restartNumberingAfterBreak="0">
    <w:nsid w:val="234C4761"/>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DC72AD"/>
    <w:multiLevelType w:val="hybridMultilevel"/>
    <w:tmpl w:val="2ACE6B9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5A85A2B"/>
    <w:multiLevelType w:val="multilevel"/>
    <w:tmpl w:val="41248B82"/>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75350B6"/>
    <w:multiLevelType w:val="multilevel"/>
    <w:tmpl w:val="92F8CF8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C474DE6"/>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3655652"/>
    <w:multiLevelType w:val="hybridMultilevel"/>
    <w:tmpl w:val="BA32AF46"/>
    <w:lvl w:ilvl="0" w:tplc="04150013">
      <w:start w:val="1"/>
      <w:numFmt w:val="upperRoman"/>
      <w:lvlText w:val="%1."/>
      <w:lvlJc w:val="righ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41B1EA4"/>
    <w:multiLevelType w:val="hybridMultilevel"/>
    <w:tmpl w:val="D4DA5E42"/>
    <w:lvl w:ilvl="0" w:tplc="9CCE1C56">
      <w:start w:val="1"/>
      <w:numFmt w:val="decimal"/>
      <w:lvlText w:val="%1."/>
      <w:lvlJc w:val="left"/>
      <w:pPr>
        <w:tabs>
          <w:tab w:val="num" w:pos="357"/>
        </w:tabs>
        <w:ind w:left="0" w:firstLine="0"/>
      </w:pPr>
      <w:rPr>
        <w:rFonts w:hint="default"/>
        <w:color w:val="auto"/>
        <w:sz w:val="20"/>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3" w15:restartNumberingAfterBreak="0">
    <w:nsid w:val="34EA256B"/>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7A615D4"/>
    <w:multiLevelType w:val="multilevel"/>
    <w:tmpl w:val="4BEAB4D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36399B"/>
    <w:multiLevelType w:val="multilevel"/>
    <w:tmpl w:val="6108D72C"/>
    <w:lvl w:ilvl="0">
      <w:start w:val="1"/>
      <w:numFmt w:val="decimal"/>
      <w:lvlText w:val="%1)"/>
      <w:lvlJc w:val="left"/>
      <w:pPr>
        <w:tabs>
          <w:tab w:val="num" w:pos="360"/>
        </w:tabs>
        <w:ind w:left="360" w:hanging="360"/>
      </w:pPr>
      <w:rPr>
        <w:rFonts w:hint="default"/>
      </w:rPr>
    </w:lvl>
    <w:lvl w:ilvl="1">
      <w:start w:val="2"/>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BFE4463"/>
    <w:multiLevelType w:val="hybridMultilevel"/>
    <w:tmpl w:val="C91EF656"/>
    <w:lvl w:ilvl="0" w:tplc="FFFFFFFF">
      <w:start w:val="1"/>
      <w:numFmt w:val="decimal"/>
      <w:lvlText w:val="%1."/>
      <w:lvlJc w:val="left"/>
      <w:pPr>
        <w:tabs>
          <w:tab w:val="num" w:pos="357"/>
        </w:tabs>
        <w:ind w:left="0" w:firstLine="0"/>
      </w:pPr>
      <w:rPr>
        <w:rFonts w:hint="default"/>
        <w:sz w:val="16"/>
        <w:szCs w:val="1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CAC467E"/>
    <w:multiLevelType w:val="hybridMultilevel"/>
    <w:tmpl w:val="4524F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D1A612C"/>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DFC21E5"/>
    <w:multiLevelType w:val="hybridMultilevel"/>
    <w:tmpl w:val="0FAED61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8C37DD"/>
    <w:multiLevelType w:val="hybridMultilevel"/>
    <w:tmpl w:val="B11038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A456B89"/>
    <w:multiLevelType w:val="hybridMultilevel"/>
    <w:tmpl w:val="639AA98C"/>
    <w:lvl w:ilvl="0" w:tplc="58FE8076">
      <w:start w:val="2"/>
      <w:numFmt w:val="upperRoman"/>
      <w:lvlText w:val="%1."/>
      <w:lvlJc w:val="right"/>
      <w:pPr>
        <w:ind w:left="1068"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CE164C"/>
    <w:multiLevelType w:val="hybridMultilevel"/>
    <w:tmpl w:val="81F03EFE"/>
    <w:lvl w:ilvl="0" w:tplc="0415000F">
      <w:start w:val="1"/>
      <w:numFmt w:val="decimal"/>
      <w:lvlText w:val="%1."/>
      <w:lvlJc w:val="left"/>
      <w:pPr>
        <w:ind w:left="360" w:hanging="360"/>
      </w:pPr>
    </w:lvl>
    <w:lvl w:ilvl="1" w:tplc="0415000F">
      <w:start w:val="1"/>
      <w:numFmt w:val="decimal"/>
      <w:lvlText w:val="%2."/>
      <w:lvlJc w:val="left"/>
      <w:pPr>
        <w:ind w:left="72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B61032E"/>
    <w:multiLevelType w:val="multilevel"/>
    <w:tmpl w:val="41248B82"/>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E282295"/>
    <w:multiLevelType w:val="multilevel"/>
    <w:tmpl w:val="4BEAB4D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72675B"/>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129603F"/>
    <w:multiLevelType w:val="hybridMultilevel"/>
    <w:tmpl w:val="EB3A9908"/>
    <w:lvl w:ilvl="0" w:tplc="0128DC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4F6B56"/>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3E1163E"/>
    <w:multiLevelType w:val="multilevel"/>
    <w:tmpl w:val="C232745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71225CD"/>
    <w:multiLevelType w:val="singleLevel"/>
    <w:tmpl w:val="C9206B38"/>
    <w:lvl w:ilvl="0">
      <w:start w:val="3"/>
      <w:numFmt w:val="decimal"/>
      <w:lvlText w:val="%1)"/>
      <w:lvlJc w:val="left"/>
      <w:pPr>
        <w:ind w:left="720" w:hanging="360"/>
      </w:pPr>
      <w:rPr>
        <w:rFonts w:hint="default"/>
      </w:rPr>
    </w:lvl>
  </w:abstractNum>
  <w:abstractNum w:abstractNumId="40" w15:restartNumberingAfterBreak="0">
    <w:nsid w:val="57201F32"/>
    <w:multiLevelType w:val="hybridMultilevel"/>
    <w:tmpl w:val="BA32AF46"/>
    <w:lvl w:ilvl="0" w:tplc="FFFFFFFF">
      <w:start w:val="1"/>
      <w:numFmt w:val="upperRoman"/>
      <w:lvlText w:val="%1."/>
      <w:lvlJc w:val="righ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7FB76D5"/>
    <w:multiLevelType w:val="multilevel"/>
    <w:tmpl w:val="487E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585DAE"/>
    <w:multiLevelType w:val="multilevel"/>
    <w:tmpl w:val="E6FC079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5D0E1EDD"/>
    <w:multiLevelType w:val="hybridMultilevel"/>
    <w:tmpl w:val="C3CE304A"/>
    <w:lvl w:ilvl="0" w:tplc="FFFFFFFF">
      <w:start w:val="1"/>
      <w:numFmt w:val="lowerLetter"/>
      <w:lvlText w:val="%1."/>
      <w:lvlJc w:val="left"/>
      <w:pPr>
        <w:ind w:left="1428" w:hanging="360"/>
      </w:pPr>
    </w:lvl>
    <w:lvl w:ilvl="1" w:tplc="FFFFFFFF">
      <w:start w:val="1"/>
      <w:numFmt w:val="bullet"/>
      <w:lvlText w:val=""/>
      <w:lvlJc w:val="left"/>
      <w:pPr>
        <w:ind w:left="2148" w:hanging="360"/>
      </w:pPr>
      <w:rPr>
        <w:rFonts w:ascii="Symbol" w:hAnsi="Symbol" w:hint="default"/>
      </w:r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4" w15:restartNumberingAfterBreak="0">
    <w:nsid w:val="5E2E6341"/>
    <w:multiLevelType w:val="hybridMultilevel"/>
    <w:tmpl w:val="10E449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60403819"/>
    <w:multiLevelType w:val="multilevel"/>
    <w:tmpl w:val="5C8E27A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0BF4669"/>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4429599"/>
    <w:multiLevelType w:val="hybridMultilevel"/>
    <w:tmpl w:val="8C7606EA"/>
    <w:lvl w:ilvl="0" w:tplc="BF84C8D6">
      <w:start w:val="1"/>
      <w:numFmt w:val="decimal"/>
      <w:lvlText w:val="%1."/>
      <w:lvlJc w:val="left"/>
      <w:pPr>
        <w:ind w:left="0" w:firstLine="0"/>
      </w:pPr>
    </w:lvl>
    <w:lvl w:ilvl="1" w:tplc="77EAEFD0">
      <w:numFmt w:val="decimal"/>
      <w:lvlText w:val=""/>
      <w:lvlJc w:val="left"/>
      <w:pPr>
        <w:ind w:left="0" w:firstLine="0"/>
      </w:pPr>
    </w:lvl>
    <w:lvl w:ilvl="2" w:tplc="89C84226">
      <w:numFmt w:val="decimal"/>
      <w:lvlText w:val=""/>
      <w:lvlJc w:val="left"/>
      <w:pPr>
        <w:ind w:left="0" w:firstLine="0"/>
      </w:pPr>
    </w:lvl>
    <w:lvl w:ilvl="3" w:tplc="08AE5F9E">
      <w:numFmt w:val="decimal"/>
      <w:lvlText w:val=""/>
      <w:lvlJc w:val="left"/>
      <w:pPr>
        <w:ind w:left="0" w:firstLine="0"/>
      </w:pPr>
    </w:lvl>
    <w:lvl w:ilvl="4" w:tplc="931AC674">
      <w:numFmt w:val="decimal"/>
      <w:lvlText w:val=""/>
      <w:lvlJc w:val="left"/>
      <w:pPr>
        <w:ind w:left="0" w:firstLine="0"/>
      </w:pPr>
    </w:lvl>
    <w:lvl w:ilvl="5" w:tplc="E65CE1DA">
      <w:numFmt w:val="decimal"/>
      <w:lvlText w:val=""/>
      <w:lvlJc w:val="left"/>
      <w:pPr>
        <w:ind w:left="0" w:firstLine="0"/>
      </w:pPr>
    </w:lvl>
    <w:lvl w:ilvl="6" w:tplc="0B448D92">
      <w:numFmt w:val="decimal"/>
      <w:lvlText w:val=""/>
      <w:lvlJc w:val="left"/>
      <w:pPr>
        <w:ind w:left="0" w:firstLine="0"/>
      </w:pPr>
    </w:lvl>
    <w:lvl w:ilvl="7" w:tplc="8C6EC306">
      <w:numFmt w:val="decimal"/>
      <w:lvlText w:val=""/>
      <w:lvlJc w:val="left"/>
      <w:pPr>
        <w:ind w:left="0" w:firstLine="0"/>
      </w:pPr>
    </w:lvl>
    <w:lvl w:ilvl="8" w:tplc="564AA6DA">
      <w:numFmt w:val="decimal"/>
      <w:lvlText w:val=""/>
      <w:lvlJc w:val="left"/>
      <w:pPr>
        <w:ind w:left="0" w:firstLine="0"/>
      </w:pPr>
    </w:lvl>
  </w:abstractNum>
  <w:abstractNum w:abstractNumId="48" w15:restartNumberingAfterBreak="0">
    <w:nsid w:val="6CE55ABD"/>
    <w:multiLevelType w:val="hybridMultilevel"/>
    <w:tmpl w:val="E58A74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1C57A4"/>
    <w:multiLevelType w:val="hybridMultilevel"/>
    <w:tmpl w:val="8ACE9BF6"/>
    <w:lvl w:ilvl="0" w:tplc="BED6BC46">
      <w:start w:val="1"/>
      <w:numFmt w:val="decimal"/>
      <w:lvlText w:val="%1."/>
      <w:lvlJc w:val="left"/>
      <w:pPr>
        <w:tabs>
          <w:tab w:val="num" w:pos="357"/>
        </w:tabs>
        <w:ind w:left="0" w:firstLine="0"/>
      </w:pPr>
      <w:rPr>
        <w:rFonts w:hint="default"/>
        <w:sz w:val="20"/>
        <w:szCs w:val="20"/>
      </w:rPr>
    </w:lvl>
    <w:lvl w:ilvl="1" w:tplc="DB529208">
      <w:start w:val="1"/>
      <w:numFmt w:val="lowerLetter"/>
      <w:lvlText w:val="%2."/>
      <w:lvlJc w:val="left"/>
      <w:pPr>
        <w:tabs>
          <w:tab w:val="num" w:pos="1440"/>
        </w:tabs>
        <w:ind w:left="1440" w:hanging="360"/>
      </w:pPr>
    </w:lvl>
    <w:lvl w:ilvl="2" w:tplc="D2942354" w:tentative="1">
      <w:start w:val="1"/>
      <w:numFmt w:val="lowerRoman"/>
      <w:lvlText w:val="%3."/>
      <w:lvlJc w:val="right"/>
      <w:pPr>
        <w:tabs>
          <w:tab w:val="num" w:pos="2160"/>
        </w:tabs>
        <w:ind w:left="2160" w:hanging="180"/>
      </w:pPr>
    </w:lvl>
    <w:lvl w:ilvl="3" w:tplc="9FFCF6F4" w:tentative="1">
      <w:start w:val="1"/>
      <w:numFmt w:val="decimal"/>
      <w:lvlText w:val="%4."/>
      <w:lvlJc w:val="left"/>
      <w:pPr>
        <w:tabs>
          <w:tab w:val="num" w:pos="2880"/>
        </w:tabs>
        <w:ind w:left="2880" w:hanging="360"/>
      </w:pPr>
    </w:lvl>
    <w:lvl w:ilvl="4" w:tplc="94EA4D30" w:tentative="1">
      <w:start w:val="1"/>
      <w:numFmt w:val="lowerLetter"/>
      <w:lvlText w:val="%5."/>
      <w:lvlJc w:val="left"/>
      <w:pPr>
        <w:tabs>
          <w:tab w:val="num" w:pos="3600"/>
        </w:tabs>
        <w:ind w:left="3600" w:hanging="360"/>
      </w:pPr>
    </w:lvl>
    <w:lvl w:ilvl="5" w:tplc="C32E5F2A" w:tentative="1">
      <w:start w:val="1"/>
      <w:numFmt w:val="lowerRoman"/>
      <w:lvlText w:val="%6."/>
      <w:lvlJc w:val="right"/>
      <w:pPr>
        <w:tabs>
          <w:tab w:val="num" w:pos="4320"/>
        </w:tabs>
        <w:ind w:left="4320" w:hanging="180"/>
      </w:pPr>
    </w:lvl>
    <w:lvl w:ilvl="6" w:tplc="466AB634" w:tentative="1">
      <w:start w:val="1"/>
      <w:numFmt w:val="decimal"/>
      <w:lvlText w:val="%7."/>
      <w:lvlJc w:val="left"/>
      <w:pPr>
        <w:tabs>
          <w:tab w:val="num" w:pos="5040"/>
        </w:tabs>
        <w:ind w:left="5040" w:hanging="360"/>
      </w:pPr>
    </w:lvl>
    <w:lvl w:ilvl="7" w:tplc="756E787A" w:tentative="1">
      <w:start w:val="1"/>
      <w:numFmt w:val="lowerLetter"/>
      <w:lvlText w:val="%8."/>
      <w:lvlJc w:val="left"/>
      <w:pPr>
        <w:tabs>
          <w:tab w:val="num" w:pos="5760"/>
        </w:tabs>
        <w:ind w:left="5760" w:hanging="360"/>
      </w:pPr>
    </w:lvl>
    <w:lvl w:ilvl="8" w:tplc="7766F0D8" w:tentative="1">
      <w:start w:val="1"/>
      <w:numFmt w:val="lowerRoman"/>
      <w:lvlText w:val="%9."/>
      <w:lvlJc w:val="right"/>
      <w:pPr>
        <w:tabs>
          <w:tab w:val="num" w:pos="6480"/>
        </w:tabs>
        <w:ind w:left="6480" w:hanging="180"/>
      </w:pPr>
    </w:lvl>
  </w:abstractNum>
  <w:abstractNum w:abstractNumId="50" w15:restartNumberingAfterBreak="0">
    <w:nsid w:val="6F21050C"/>
    <w:multiLevelType w:val="hybridMultilevel"/>
    <w:tmpl w:val="578C14E8"/>
    <w:lvl w:ilvl="0" w:tplc="FFFFFFFF">
      <w:start w:val="1"/>
      <w:numFmt w:val="decimal"/>
      <w:lvlText w:val="%1."/>
      <w:lvlJc w:val="left"/>
      <w:pPr>
        <w:ind w:left="360" w:hanging="360"/>
      </w:pPr>
    </w:lvl>
    <w:lvl w:ilvl="1" w:tplc="04150017">
      <w:start w:val="1"/>
      <w:numFmt w:val="lowerLetter"/>
      <w:lvlText w:val="%2)"/>
      <w:lvlJc w:val="left"/>
      <w:pPr>
        <w:ind w:left="72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F990D35"/>
    <w:multiLevelType w:val="hybridMultilevel"/>
    <w:tmpl w:val="50D21E22"/>
    <w:lvl w:ilvl="0" w:tplc="FFFFFFFF">
      <w:start w:val="1"/>
      <w:numFmt w:val="lowerLetter"/>
      <w:lvlText w:val="%1."/>
      <w:lvlJc w:val="left"/>
      <w:pPr>
        <w:ind w:left="1428" w:hanging="360"/>
      </w:pPr>
    </w:lvl>
    <w:lvl w:ilvl="1" w:tplc="04150001">
      <w:start w:val="1"/>
      <w:numFmt w:val="bullet"/>
      <w:lvlText w:val=""/>
      <w:lvlJc w:val="left"/>
      <w:pPr>
        <w:ind w:left="2148" w:hanging="360"/>
      </w:pPr>
      <w:rPr>
        <w:rFonts w:ascii="Symbol" w:hAnsi="Symbol" w:hint="default"/>
      </w:r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2" w15:restartNumberingAfterBreak="0">
    <w:nsid w:val="70233C6A"/>
    <w:multiLevelType w:val="hybridMultilevel"/>
    <w:tmpl w:val="1E46BBEA"/>
    <w:lvl w:ilvl="0" w:tplc="03EA65A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71895958"/>
    <w:multiLevelType w:val="multilevel"/>
    <w:tmpl w:val="BC0A3D3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heme="majorHAnsi" w:eastAsiaTheme="minorHAnsi" w:hAnsiTheme="majorHAnsi" w:cstheme="majorHAnsi"/>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26C7310"/>
    <w:multiLevelType w:val="hybridMultilevel"/>
    <w:tmpl w:val="8C7606EA"/>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5" w15:restartNumberingAfterBreak="0">
    <w:nsid w:val="72EA4212"/>
    <w:multiLevelType w:val="hybridMultilevel"/>
    <w:tmpl w:val="8C7606EA"/>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6" w15:restartNumberingAfterBreak="0">
    <w:nsid w:val="72FF00B1"/>
    <w:multiLevelType w:val="hybridMultilevel"/>
    <w:tmpl w:val="BA32AF46"/>
    <w:lvl w:ilvl="0" w:tplc="FFFFFFFF">
      <w:start w:val="1"/>
      <w:numFmt w:val="upperRoman"/>
      <w:lvlText w:val="%1."/>
      <w:lvlJc w:val="right"/>
      <w:pPr>
        <w:ind w:left="1068" w:hanging="360"/>
      </w:pPr>
      <w:rPr>
        <w:b w:val="0"/>
        <w:b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7" w15:restartNumberingAfterBreak="0">
    <w:nsid w:val="757E32B3"/>
    <w:multiLevelType w:val="hybridMultilevel"/>
    <w:tmpl w:val="B392668E"/>
    <w:lvl w:ilvl="0" w:tplc="C5D299E0">
      <w:start w:val="1"/>
      <w:numFmt w:val="lowerLetter"/>
      <w:lvlText w:val="%1."/>
      <w:lvlJc w:val="left"/>
      <w:pPr>
        <w:ind w:left="1428" w:hanging="360"/>
      </w:pPr>
      <w:rPr>
        <w:b w:val="0"/>
        <w:bCs w:val="0"/>
      </w:rPr>
    </w:lvl>
    <w:lvl w:ilvl="1" w:tplc="FFFFFFFF">
      <w:start w:val="1"/>
      <w:numFmt w:val="bullet"/>
      <w:lvlText w:val=""/>
      <w:lvlJc w:val="left"/>
      <w:pPr>
        <w:ind w:left="2148" w:hanging="360"/>
      </w:pPr>
      <w:rPr>
        <w:rFonts w:ascii="Symbol" w:hAnsi="Symbol" w:hint="default"/>
      </w:r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8" w15:restartNumberingAfterBreak="0">
    <w:nsid w:val="78EE1386"/>
    <w:multiLevelType w:val="hybridMultilevel"/>
    <w:tmpl w:val="BA32AF46"/>
    <w:lvl w:ilvl="0" w:tplc="FFFFFFFF">
      <w:start w:val="1"/>
      <w:numFmt w:val="upperRoman"/>
      <w:lvlText w:val="%1."/>
      <w:lvlJc w:val="right"/>
      <w:pPr>
        <w:ind w:left="1068" w:hanging="360"/>
      </w:pPr>
      <w:rPr>
        <w:b w:val="0"/>
        <w:b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9" w15:restartNumberingAfterBreak="0">
    <w:nsid w:val="79824353"/>
    <w:multiLevelType w:val="multilevel"/>
    <w:tmpl w:val="F99EDA3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681647">
    <w:abstractNumId w:val="8"/>
  </w:num>
  <w:num w:numId="2" w16cid:durableId="89551049">
    <w:abstractNumId w:val="42"/>
  </w:num>
  <w:num w:numId="3" w16cid:durableId="1266573291">
    <w:abstractNumId w:val="41"/>
  </w:num>
  <w:num w:numId="4" w16cid:durableId="822432608">
    <w:abstractNumId w:val="32"/>
  </w:num>
  <w:num w:numId="5" w16cid:durableId="1590456855">
    <w:abstractNumId w:val="50"/>
  </w:num>
  <w:num w:numId="6" w16cid:durableId="196237081">
    <w:abstractNumId w:val="17"/>
  </w:num>
  <w:num w:numId="7" w16cid:durableId="1313216554">
    <w:abstractNumId w:val="27"/>
  </w:num>
  <w:num w:numId="8" w16cid:durableId="1551335416">
    <w:abstractNumId w:val="11"/>
  </w:num>
  <w:num w:numId="9" w16cid:durableId="1782451803">
    <w:abstractNumId w:val="44"/>
  </w:num>
  <w:num w:numId="10" w16cid:durableId="1974679129">
    <w:abstractNumId w:val="21"/>
  </w:num>
  <w:num w:numId="11" w16cid:durableId="683019283">
    <w:abstractNumId w:val="48"/>
  </w:num>
  <w:num w:numId="12" w16cid:durableId="379404502">
    <w:abstractNumId w:val="16"/>
  </w:num>
  <w:num w:numId="13" w16cid:durableId="919875040">
    <w:abstractNumId w:val="15"/>
  </w:num>
  <w:num w:numId="14" w16cid:durableId="1807352473">
    <w:abstractNumId w:val="40"/>
  </w:num>
  <w:num w:numId="15" w16cid:durableId="349794756">
    <w:abstractNumId w:val="7"/>
  </w:num>
  <w:num w:numId="16" w16cid:durableId="1533302022">
    <w:abstractNumId w:val="9"/>
  </w:num>
  <w:num w:numId="17" w16cid:durableId="386073353">
    <w:abstractNumId w:val="14"/>
  </w:num>
  <w:num w:numId="18" w16cid:durableId="1109856485">
    <w:abstractNumId w:val="56"/>
  </w:num>
  <w:num w:numId="19" w16cid:durableId="1424104462">
    <w:abstractNumId w:val="51"/>
  </w:num>
  <w:num w:numId="20" w16cid:durableId="939415052">
    <w:abstractNumId w:val="58"/>
  </w:num>
  <w:num w:numId="21" w16cid:durableId="13673650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6678583">
    <w:abstractNumId w:val="57"/>
  </w:num>
  <w:num w:numId="23" w16cid:durableId="2019649011">
    <w:abstractNumId w:val="18"/>
  </w:num>
  <w:num w:numId="24" w16cid:durableId="630786490">
    <w:abstractNumId w:val="33"/>
  </w:num>
  <w:num w:numId="25" w16cid:durableId="290283129">
    <w:abstractNumId w:val="52"/>
  </w:num>
  <w:num w:numId="26" w16cid:durableId="1188327022">
    <w:abstractNumId w:val="31"/>
  </w:num>
  <w:num w:numId="27" w16cid:durableId="1305814742">
    <w:abstractNumId w:val="43"/>
  </w:num>
  <w:num w:numId="28" w16cid:durableId="1744715240">
    <w:abstractNumId w:val="5"/>
  </w:num>
  <w:num w:numId="29" w16cid:durableId="917327108">
    <w:abstractNumId w:val="20"/>
  </w:num>
  <w:num w:numId="30" w16cid:durableId="1655184427">
    <w:abstractNumId w:val="35"/>
  </w:num>
  <w:num w:numId="31" w16cid:durableId="1902904020">
    <w:abstractNumId w:val="3"/>
  </w:num>
  <w:num w:numId="32" w16cid:durableId="1896698778">
    <w:abstractNumId w:val="38"/>
  </w:num>
  <w:num w:numId="33" w16cid:durableId="1580478454">
    <w:abstractNumId w:val="10"/>
  </w:num>
  <w:num w:numId="34" w16cid:durableId="525948381">
    <w:abstractNumId w:val="28"/>
  </w:num>
  <w:num w:numId="35" w16cid:durableId="1114137554">
    <w:abstractNumId w:val="53"/>
  </w:num>
  <w:num w:numId="36" w16cid:durableId="2097555077">
    <w:abstractNumId w:val="46"/>
  </w:num>
  <w:num w:numId="37" w16cid:durableId="2107462329">
    <w:abstractNumId w:val="4"/>
  </w:num>
  <w:num w:numId="38" w16cid:durableId="30572408">
    <w:abstractNumId w:val="37"/>
  </w:num>
  <w:num w:numId="39" w16cid:durableId="1714890400">
    <w:abstractNumId w:val="39"/>
  </w:num>
  <w:num w:numId="40" w16cid:durableId="1710255040">
    <w:abstractNumId w:val="22"/>
  </w:num>
  <w:num w:numId="41" w16cid:durableId="1810630719">
    <w:abstractNumId w:val="29"/>
  </w:num>
  <w:num w:numId="42" w16cid:durableId="1861891272">
    <w:abstractNumId w:val="49"/>
  </w:num>
  <w:num w:numId="43" w16cid:durableId="1132747857">
    <w:abstractNumId w:val="45"/>
  </w:num>
  <w:num w:numId="44" w16cid:durableId="1801998618">
    <w:abstractNumId w:val="25"/>
  </w:num>
  <w:num w:numId="45" w16cid:durableId="1302735460">
    <w:abstractNumId w:val="13"/>
  </w:num>
  <w:num w:numId="46" w16cid:durableId="1110777758">
    <w:abstractNumId w:val="24"/>
  </w:num>
  <w:num w:numId="47" w16cid:durableId="620187903">
    <w:abstractNumId w:val="34"/>
  </w:num>
  <w:num w:numId="48" w16cid:durableId="2130393466">
    <w:abstractNumId w:val="19"/>
  </w:num>
  <w:num w:numId="49" w16cid:durableId="603152566">
    <w:abstractNumId w:val="59"/>
  </w:num>
  <w:num w:numId="50" w16cid:durableId="1340540777">
    <w:abstractNumId w:val="2"/>
  </w:num>
  <w:num w:numId="51" w16cid:durableId="462581341">
    <w:abstractNumId w:val="1"/>
  </w:num>
  <w:num w:numId="52" w16cid:durableId="656960857">
    <w:abstractNumId w:val="26"/>
  </w:num>
  <w:num w:numId="53" w16cid:durableId="995379391">
    <w:abstractNumId w:val="0"/>
  </w:num>
  <w:num w:numId="54" w16cid:durableId="812872912">
    <w:abstractNumId w:val="47"/>
    <w:lvlOverride w:ilvl="0">
      <w:startOverride w:val="1"/>
    </w:lvlOverride>
    <w:lvlOverride w:ilvl="1"/>
    <w:lvlOverride w:ilvl="2"/>
    <w:lvlOverride w:ilvl="3"/>
    <w:lvlOverride w:ilvl="4"/>
    <w:lvlOverride w:ilvl="5"/>
    <w:lvlOverride w:ilvl="6"/>
    <w:lvlOverride w:ilvl="7"/>
    <w:lvlOverride w:ilvl="8"/>
  </w:num>
  <w:num w:numId="55" w16cid:durableId="2102532280">
    <w:abstractNumId w:val="54"/>
  </w:num>
  <w:num w:numId="56" w16cid:durableId="716784786">
    <w:abstractNumId w:val="12"/>
  </w:num>
  <w:num w:numId="57" w16cid:durableId="1780055686">
    <w:abstractNumId w:val="55"/>
  </w:num>
  <w:num w:numId="58" w16cid:durableId="786698756">
    <w:abstractNumId w:val="23"/>
  </w:num>
  <w:num w:numId="59" w16cid:durableId="1868063533">
    <w:abstractNumId w:val="6"/>
  </w:num>
  <w:num w:numId="60" w16cid:durableId="1709603811">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B4"/>
    <w:rsid w:val="00001177"/>
    <w:rsid w:val="00003A62"/>
    <w:rsid w:val="000073E5"/>
    <w:rsid w:val="00011633"/>
    <w:rsid w:val="00017E79"/>
    <w:rsid w:val="0002119E"/>
    <w:rsid w:val="00026082"/>
    <w:rsid w:val="00040D8E"/>
    <w:rsid w:val="000447AE"/>
    <w:rsid w:val="000473D1"/>
    <w:rsid w:val="00047581"/>
    <w:rsid w:val="000479D1"/>
    <w:rsid w:val="000549F3"/>
    <w:rsid w:val="00057AC2"/>
    <w:rsid w:val="00060275"/>
    <w:rsid w:val="0006165A"/>
    <w:rsid w:val="0006767B"/>
    <w:rsid w:val="000718B1"/>
    <w:rsid w:val="0008179B"/>
    <w:rsid w:val="00085FA2"/>
    <w:rsid w:val="000934E6"/>
    <w:rsid w:val="000934F5"/>
    <w:rsid w:val="000A0859"/>
    <w:rsid w:val="000A3AE4"/>
    <w:rsid w:val="000A5055"/>
    <w:rsid w:val="000A5F24"/>
    <w:rsid w:val="000B29A1"/>
    <w:rsid w:val="000B7644"/>
    <w:rsid w:val="000C18B5"/>
    <w:rsid w:val="000C1B48"/>
    <w:rsid w:val="000C22C0"/>
    <w:rsid w:val="000C3A21"/>
    <w:rsid w:val="000C3D96"/>
    <w:rsid w:val="000C6508"/>
    <w:rsid w:val="000C7F75"/>
    <w:rsid w:val="000E1BDB"/>
    <w:rsid w:val="000E468C"/>
    <w:rsid w:val="000E65B1"/>
    <w:rsid w:val="000E78BB"/>
    <w:rsid w:val="0010298C"/>
    <w:rsid w:val="0010633D"/>
    <w:rsid w:val="00113E61"/>
    <w:rsid w:val="001152FB"/>
    <w:rsid w:val="00116F19"/>
    <w:rsid w:val="00124C36"/>
    <w:rsid w:val="0012549D"/>
    <w:rsid w:val="001344F4"/>
    <w:rsid w:val="00144FCD"/>
    <w:rsid w:val="00155490"/>
    <w:rsid w:val="00165CFC"/>
    <w:rsid w:val="00181376"/>
    <w:rsid w:val="00193FDF"/>
    <w:rsid w:val="001A17C1"/>
    <w:rsid w:val="001B4165"/>
    <w:rsid w:val="001B44AC"/>
    <w:rsid w:val="001E285B"/>
    <w:rsid w:val="001E2C82"/>
    <w:rsid w:val="001F088E"/>
    <w:rsid w:val="001F173B"/>
    <w:rsid w:val="00202131"/>
    <w:rsid w:val="00203999"/>
    <w:rsid w:val="00206110"/>
    <w:rsid w:val="002132DD"/>
    <w:rsid w:val="0021537E"/>
    <w:rsid w:val="00216FF4"/>
    <w:rsid w:val="0022005B"/>
    <w:rsid w:val="00226F3A"/>
    <w:rsid w:val="002338CF"/>
    <w:rsid w:val="00241454"/>
    <w:rsid w:val="00245434"/>
    <w:rsid w:val="002471AF"/>
    <w:rsid w:val="00247850"/>
    <w:rsid w:val="00253915"/>
    <w:rsid w:val="0025533E"/>
    <w:rsid w:val="00276B7F"/>
    <w:rsid w:val="002779CF"/>
    <w:rsid w:val="00281B57"/>
    <w:rsid w:val="0028204E"/>
    <w:rsid w:val="00287383"/>
    <w:rsid w:val="00290AEB"/>
    <w:rsid w:val="00295761"/>
    <w:rsid w:val="002A2F27"/>
    <w:rsid w:val="002A7FEB"/>
    <w:rsid w:val="002B02AC"/>
    <w:rsid w:val="002B1AC8"/>
    <w:rsid w:val="002B1E6C"/>
    <w:rsid w:val="002C62AD"/>
    <w:rsid w:val="002D2673"/>
    <w:rsid w:val="002E0444"/>
    <w:rsid w:val="002E12A2"/>
    <w:rsid w:val="002E5F8F"/>
    <w:rsid w:val="002E6A6A"/>
    <w:rsid w:val="002E746D"/>
    <w:rsid w:val="002F5BFB"/>
    <w:rsid w:val="00315093"/>
    <w:rsid w:val="00323ABA"/>
    <w:rsid w:val="003259AC"/>
    <w:rsid w:val="00335D9B"/>
    <w:rsid w:val="00343D28"/>
    <w:rsid w:val="00353203"/>
    <w:rsid w:val="00367E9C"/>
    <w:rsid w:val="00371162"/>
    <w:rsid w:val="003716B8"/>
    <w:rsid w:val="003809C1"/>
    <w:rsid w:val="0038195B"/>
    <w:rsid w:val="003907AE"/>
    <w:rsid w:val="003933AE"/>
    <w:rsid w:val="00394535"/>
    <w:rsid w:val="003A403E"/>
    <w:rsid w:val="003A717D"/>
    <w:rsid w:val="003B2934"/>
    <w:rsid w:val="003B2BC4"/>
    <w:rsid w:val="003B35FA"/>
    <w:rsid w:val="003B3EBC"/>
    <w:rsid w:val="003C741C"/>
    <w:rsid w:val="003D0BCF"/>
    <w:rsid w:val="003D1F93"/>
    <w:rsid w:val="003D67CB"/>
    <w:rsid w:val="003F21A8"/>
    <w:rsid w:val="003F2E5F"/>
    <w:rsid w:val="003F44B3"/>
    <w:rsid w:val="004022CA"/>
    <w:rsid w:val="00403B59"/>
    <w:rsid w:val="00404624"/>
    <w:rsid w:val="0040486C"/>
    <w:rsid w:val="00426FF0"/>
    <w:rsid w:val="0045533D"/>
    <w:rsid w:val="004567A3"/>
    <w:rsid w:val="0046500A"/>
    <w:rsid w:val="00472367"/>
    <w:rsid w:val="00473553"/>
    <w:rsid w:val="0047600D"/>
    <w:rsid w:val="00480FCF"/>
    <w:rsid w:val="00483A50"/>
    <w:rsid w:val="00484EEE"/>
    <w:rsid w:val="0048648C"/>
    <w:rsid w:val="00492FA3"/>
    <w:rsid w:val="004A2834"/>
    <w:rsid w:val="004A2BA2"/>
    <w:rsid w:val="004A4998"/>
    <w:rsid w:val="004A579E"/>
    <w:rsid w:val="004C3120"/>
    <w:rsid w:val="004D038C"/>
    <w:rsid w:val="004D2AD9"/>
    <w:rsid w:val="004D4424"/>
    <w:rsid w:val="004D6B1F"/>
    <w:rsid w:val="004E25A0"/>
    <w:rsid w:val="004E6DF9"/>
    <w:rsid w:val="004F0954"/>
    <w:rsid w:val="004F51B1"/>
    <w:rsid w:val="004F5507"/>
    <w:rsid w:val="004F6401"/>
    <w:rsid w:val="00500389"/>
    <w:rsid w:val="00500B03"/>
    <w:rsid w:val="00501182"/>
    <w:rsid w:val="0050192A"/>
    <w:rsid w:val="0050545C"/>
    <w:rsid w:val="00510D44"/>
    <w:rsid w:val="00523DD3"/>
    <w:rsid w:val="00532ECC"/>
    <w:rsid w:val="00536C38"/>
    <w:rsid w:val="00541EC4"/>
    <w:rsid w:val="0055515C"/>
    <w:rsid w:val="00566087"/>
    <w:rsid w:val="005703B6"/>
    <w:rsid w:val="00581A0A"/>
    <w:rsid w:val="00585716"/>
    <w:rsid w:val="0059145E"/>
    <w:rsid w:val="005932CE"/>
    <w:rsid w:val="00596B2E"/>
    <w:rsid w:val="005A01E4"/>
    <w:rsid w:val="005A6452"/>
    <w:rsid w:val="005A6D9A"/>
    <w:rsid w:val="005B154C"/>
    <w:rsid w:val="005B5F88"/>
    <w:rsid w:val="005C6540"/>
    <w:rsid w:val="005D68AB"/>
    <w:rsid w:val="005E3A3B"/>
    <w:rsid w:val="005F3B08"/>
    <w:rsid w:val="00604FD3"/>
    <w:rsid w:val="00610C80"/>
    <w:rsid w:val="00610E9E"/>
    <w:rsid w:val="006113E9"/>
    <w:rsid w:val="0061247B"/>
    <w:rsid w:val="0061286A"/>
    <w:rsid w:val="006136E5"/>
    <w:rsid w:val="006244B8"/>
    <w:rsid w:val="00626508"/>
    <w:rsid w:val="006318CF"/>
    <w:rsid w:val="00632464"/>
    <w:rsid w:val="0063360F"/>
    <w:rsid w:val="006338FA"/>
    <w:rsid w:val="00633B2C"/>
    <w:rsid w:val="006363B2"/>
    <w:rsid w:val="0063787F"/>
    <w:rsid w:val="006432ED"/>
    <w:rsid w:val="0064484C"/>
    <w:rsid w:val="00654B5F"/>
    <w:rsid w:val="0065608D"/>
    <w:rsid w:val="00667EA5"/>
    <w:rsid w:val="006721FE"/>
    <w:rsid w:val="00673C25"/>
    <w:rsid w:val="00675D14"/>
    <w:rsid w:val="006855DC"/>
    <w:rsid w:val="006A5680"/>
    <w:rsid w:val="006A762F"/>
    <w:rsid w:val="006C17B5"/>
    <w:rsid w:val="006C37F7"/>
    <w:rsid w:val="006C5781"/>
    <w:rsid w:val="006D0BC7"/>
    <w:rsid w:val="006D63C9"/>
    <w:rsid w:val="006E0285"/>
    <w:rsid w:val="006E2276"/>
    <w:rsid w:val="006E2A74"/>
    <w:rsid w:val="006E6A1F"/>
    <w:rsid w:val="006F0182"/>
    <w:rsid w:val="006F44CB"/>
    <w:rsid w:val="00706304"/>
    <w:rsid w:val="00715E69"/>
    <w:rsid w:val="007168ED"/>
    <w:rsid w:val="00721273"/>
    <w:rsid w:val="0072465D"/>
    <w:rsid w:val="0072607D"/>
    <w:rsid w:val="00726FC6"/>
    <w:rsid w:val="00741022"/>
    <w:rsid w:val="00741A9F"/>
    <w:rsid w:val="007513A7"/>
    <w:rsid w:val="007548F0"/>
    <w:rsid w:val="0076696E"/>
    <w:rsid w:val="007737FC"/>
    <w:rsid w:val="007965E1"/>
    <w:rsid w:val="007A2469"/>
    <w:rsid w:val="007B0365"/>
    <w:rsid w:val="007B15E9"/>
    <w:rsid w:val="007B72C2"/>
    <w:rsid w:val="007C13DB"/>
    <w:rsid w:val="007C200E"/>
    <w:rsid w:val="007C33EB"/>
    <w:rsid w:val="007C448F"/>
    <w:rsid w:val="007C69D9"/>
    <w:rsid w:val="007D104D"/>
    <w:rsid w:val="007E2AA3"/>
    <w:rsid w:val="007E6491"/>
    <w:rsid w:val="007F565D"/>
    <w:rsid w:val="008076B3"/>
    <w:rsid w:val="00832D92"/>
    <w:rsid w:val="00835BA1"/>
    <w:rsid w:val="008372A0"/>
    <w:rsid w:val="0084405D"/>
    <w:rsid w:val="0085192A"/>
    <w:rsid w:val="00852EA7"/>
    <w:rsid w:val="008553E8"/>
    <w:rsid w:val="00855FCF"/>
    <w:rsid w:val="00857904"/>
    <w:rsid w:val="00873D76"/>
    <w:rsid w:val="008872E3"/>
    <w:rsid w:val="00887CF4"/>
    <w:rsid w:val="00891344"/>
    <w:rsid w:val="008976BF"/>
    <w:rsid w:val="008A2E12"/>
    <w:rsid w:val="008B724A"/>
    <w:rsid w:val="008D33B4"/>
    <w:rsid w:val="008D56B4"/>
    <w:rsid w:val="008D7F97"/>
    <w:rsid w:val="008E0497"/>
    <w:rsid w:val="008E0906"/>
    <w:rsid w:val="008E401C"/>
    <w:rsid w:val="008F2FD3"/>
    <w:rsid w:val="008F5A72"/>
    <w:rsid w:val="008F79D6"/>
    <w:rsid w:val="00902989"/>
    <w:rsid w:val="00915253"/>
    <w:rsid w:val="009160E4"/>
    <w:rsid w:val="009211D5"/>
    <w:rsid w:val="00924D89"/>
    <w:rsid w:val="00931903"/>
    <w:rsid w:val="0093284E"/>
    <w:rsid w:val="009334D7"/>
    <w:rsid w:val="00933E17"/>
    <w:rsid w:val="00953817"/>
    <w:rsid w:val="00957470"/>
    <w:rsid w:val="009611FB"/>
    <w:rsid w:val="00976C7C"/>
    <w:rsid w:val="00981A18"/>
    <w:rsid w:val="00993912"/>
    <w:rsid w:val="00995C7A"/>
    <w:rsid w:val="009965BB"/>
    <w:rsid w:val="009975EE"/>
    <w:rsid w:val="009A1F86"/>
    <w:rsid w:val="009A2B20"/>
    <w:rsid w:val="009A6821"/>
    <w:rsid w:val="009A6CEC"/>
    <w:rsid w:val="009B2A40"/>
    <w:rsid w:val="009B7C7A"/>
    <w:rsid w:val="009C3978"/>
    <w:rsid w:val="009C3B35"/>
    <w:rsid w:val="009D2B36"/>
    <w:rsid w:val="009D3E5E"/>
    <w:rsid w:val="009E0DAE"/>
    <w:rsid w:val="009E13F0"/>
    <w:rsid w:val="009E31F4"/>
    <w:rsid w:val="009F3143"/>
    <w:rsid w:val="009F63F9"/>
    <w:rsid w:val="009F7AC3"/>
    <w:rsid w:val="00A02325"/>
    <w:rsid w:val="00A10BA8"/>
    <w:rsid w:val="00A21C3A"/>
    <w:rsid w:val="00A26CC0"/>
    <w:rsid w:val="00A31099"/>
    <w:rsid w:val="00A344F3"/>
    <w:rsid w:val="00A420B3"/>
    <w:rsid w:val="00A4662D"/>
    <w:rsid w:val="00A52A00"/>
    <w:rsid w:val="00A5502B"/>
    <w:rsid w:val="00A6044B"/>
    <w:rsid w:val="00A62C8D"/>
    <w:rsid w:val="00A641DA"/>
    <w:rsid w:val="00A65B17"/>
    <w:rsid w:val="00A75D60"/>
    <w:rsid w:val="00A80B56"/>
    <w:rsid w:val="00A83651"/>
    <w:rsid w:val="00A85661"/>
    <w:rsid w:val="00A918DA"/>
    <w:rsid w:val="00A92AD7"/>
    <w:rsid w:val="00AA0C6A"/>
    <w:rsid w:val="00AA1CDB"/>
    <w:rsid w:val="00AA25D7"/>
    <w:rsid w:val="00AA545A"/>
    <w:rsid w:val="00AB6412"/>
    <w:rsid w:val="00AC0852"/>
    <w:rsid w:val="00AC44D1"/>
    <w:rsid w:val="00AC47DC"/>
    <w:rsid w:val="00AD136C"/>
    <w:rsid w:val="00AD30F6"/>
    <w:rsid w:val="00AE35E9"/>
    <w:rsid w:val="00AE65E7"/>
    <w:rsid w:val="00AF1792"/>
    <w:rsid w:val="00AF7412"/>
    <w:rsid w:val="00B008A4"/>
    <w:rsid w:val="00B039E5"/>
    <w:rsid w:val="00B172D1"/>
    <w:rsid w:val="00B36F7F"/>
    <w:rsid w:val="00B41639"/>
    <w:rsid w:val="00B44C8A"/>
    <w:rsid w:val="00B52F01"/>
    <w:rsid w:val="00B63F94"/>
    <w:rsid w:val="00B735B9"/>
    <w:rsid w:val="00B73AF5"/>
    <w:rsid w:val="00B90E7A"/>
    <w:rsid w:val="00B92885"/>
    <w:rsid w:val="00BA046B"/>
    <w:rsid w:val="00BA07C1"/>
    <w:rsid w:val="00BA51DF"/>
    <w:rsid w:val="00BB51C1"/>
    <w:rsid w:val="00BB763F"/>
    <w:rsid w:val="00BC2105"/>
    <w:rsid w:val="00BC370F"/>
    <w:rsid w:val="00BC396E"/>
    <w:rsid w:val="00BC725B"/>
    <w:rsid w:val="00BD157D"/>
    <w:rsid w:val="00BD32D3"/>
    <w:rsid w:val="00BD5963"/>
    <w:rsid w:val="00BD5B98"/>
    <w:rsid w:val="00BE14E9"/>
    <w:rsid w:val="00BF12BF"/>
    <w:rsid w:val="00C07336"/>
    <w:rsid w:val="00C1713A"/>
    <w:rsid w:val="00C171A3"/>
    <w:rsid w:val="00C17258"/>
    <w:rsid w:val="00C41CE4"/>
    <w:rsid w:val="00C51A77"/>
    <w:rsid w:val="00C52DA6"/>
    <w:rsid w:val="00C53E2C"/>
    <w:rsid w:val="00C565F8"/>
    <w:rsid w:val="00C66004"/>
    <w:rsid w:val="00C678E4"/>
    <w:rsid w:val="00C81988"/>
    <w:rsid w:val="00C83D6E"/>
    <w:rsid w:val="00C85009"/>
    <w:rsid w:val="00C87D39"/>
    <w:rsid w:val="00C954B4"/>
    <w:rsid w:val="00CA021C"/>
    <w:rsid w:val="00CA3EB4"/>
    <w:rsid w:val="00CA6225"/>
    <w:rsid w:val="00CB19F7"/>
    <w:rsid w:val="00CC1A62"/>
    <w:rsid w:val="00CC4492"/>
    <w:rsid w:val="00CD2DB2"/>
    <w:rsid w:val="00CD7049"/>
    <w:rsid w:val="00CE5D9C"/>
    <w:rsid w:val="00CF439F"/>
    <w:rsid w:val="00D04ECA"/>
    <w:rsid w:val="00D13A3C"/>
    <w:rsid w:val="00D17F31"/>
    <w:rsid w:val="00D23D10"/>
    <w:rsid w:val="00D337BE"/>
    <w:rsid w:val="00D54E11"/>
    <w:rsid w:val="00D64AC4"/>
    <w:rsid w:val="00D7648E"/>
    <w:rsid w:val="00D7735B"/>
    <w:rsid w:val="00D9281E"/>
    <w:rsid w:val="00D94E4C"/>
    <w:rsid w:val="00D94E7C"/>
    <w:rsid w:val="00DA08D9"/>
    <w:rsid w:val="00DA31E8"/>
    <w:rsid w:val="00DA7939"/>
    <w:rsid w:val="00DB6C93"/>
    <w:rsid w:val="00DC6CFB"/>
    <w:rsid w:val="00DD01C4"/>
    <w:rsid w:val="00DD0D4E"/>
    <w:rsid w:val="00DE02A5"/>
    <w:rsid w:val="00DE0EE6"/>
    <w:rsid w:val="00DF3C21"/>
    <w:rsid w:val="00E00707"/>
    <w:rsid w:val="00E05340"/>
    <w:rsid w:val="00E055E1"/>
    <w:rsid w:val="00E14BB3"/>
    <w:rsid w:val="00E166DB"/>
    <w:rsid w:val="00E21D1C"/>
    <w:rsid w:val="00E31692"/>
    <w:rsid w:val="00E31753"/>
    <w:rsid w:val="00E3567F"/>
    <w:rsid w:val="00E51C55"/>
    <w:rsid w:val="00E53F48"/>
    <w:rsid w:val="00E54D7B"/>
    <w:rsid w:val="00E71204"/>
    <w:rsid w:val="00E71305"/>
    <w:rsid w:val="00E75E25"/>
    <w:rsid w:val="00E778AE"/>
    <w:rsid w:val="00E842CA"/>
    <w:rsid w:val="00EA481B"/>
    <w:rsid w:val="00EA72D5"/>
    <w:rsid w:val="00EB51F8"/>
    <w:rsid w:val="00EC77FD"/>
    <w:rsid w:val="00EC7E0C"/>
    <w:rsid w:val="00ED5E64"/>
    <w:rsid w:val="00EF0623"/>
    <w:rsid w:val="00EF0D2B"/>
    <w:rsid w:val="00EF4AC0"/>
    <w:rsid w:val="00EF54B4"/>
    <w:rsid w:val="00F05B57"/>
    <w:rsid w:val="00F13D33"/>
    <w:rsid w:val="00F13D53"/>
    <w:rsid w:val="00F378AF"/>
    <w:rsid w:val="00F37CFC"/>
    <w:rsid w:val="00F41908"/>
    <w:rsid w:val="00F4308C"/>
    <w:rsid w:val="00F44F3F"/>
    <w:rsid w:val="00F50221"/>
    <w:rsid w:val="00F57AE6"/>
    <w:rsid w:val="00F6265B"/>
    <w:rsid w:val="00F66A1E"/>
    <w:rsid w:val="00F727DF"/>
    <w:rsid w:val="00F8315C"/>
    <w:rsid w:val="00F842CB"/>
    <w:rsid w:val="00F934E5"/>
    <w:rsid w:val="00F94969"/>
    <w:rsid w:val="00F97194"/>
    <w:rsid w:val="00FA3D98"/>
    <w:rsid w:val="00FB18CC"/>
    <w:rsid w:val="00FC4C5F"/>
    <w:rsid w:val="00FC5E72"/>
    <w:rsid w:val="00FD32CD"/>
    <w:rsid w:val="00FD729F"/>
    <w:rsid w:val="00FE51C9"/>
    <w:rsid w:val="00FE5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1FE29"/>
  <w15:docId w15:val="{CF98C1BE-4DDB-47F9-9EF4-D00BF3D1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E74B5"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E74B5"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E74B5"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E74B5" w:themeColor="accent1" w:themeShade="BF"/>
    </w:rPr>
  </w:style>
  <w:style w:type="character" w:customStyle="1" w:styleId="Nagwek5Znak">
    <w:name w:val="Nagłówek 5 Znak"/>
    <w:basedOn w:val="Domylnaczcionkaakapitu"/>
    <w:link w:val="Nagwek5"/>
    <w:uiPriority w:val="9"/>
    <w:rPr>
      <w:rFonts w:ascii="Arial" w:eastAsia="Arial" w:hAnsi="Arial" w:cs="Arial"/>
      <w:color w:val="2E74B5"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basedOn w:val="Normalny"/>
    <w:link w:val="NagwekZnak"/>
    <w:uiPriority w:val="99"/>
    <w:unhideWhenUsed/>
    <w:pPr>
      <w:tabs>
        <w:tab w:val="center" w:pos="4844"/>
        <w:tab w:val="right" w:pos="9689"/>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844"/>
        <w:tab w:val="right" w:pos="9689"/>
      </w:tabs>
      <w:spacing w:after="0" w:line="240" w:lineRule="auto"/>
    </w:pPr>
  </w:style>
  <w:style w:type="character" w:customStyle="1" w:styleId="StopkaZnak">
    <w:name w:val="Stopka Znak"/>
    <w:basedOn w:val="Domylnaczcionkaakapitu"/>
    <w:link w:val="Stopka"/>
    <w:uiPriority w:val="99"/>
  </w:style>
  <w:style w:type="paragraph" w:styleId="Legenda">
    <w:name w:val="caption"/>
    <w:basedOn w:val="Normalny"/>
    <w:next w:val="Normalny"/>
    <w:uiPriority w:val="35"/>
    <w:unhideWhenUsed/>
    <w:qFormat/>
    <w:pPr>
      <w:spacing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0563C1" w:themeColor="hyperlink"/>
      <w:u w:val="single"/>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Bezodstpw">
    <w:name w:val="No Spacing"/>
    <w:basedOn w:val="Normalny"/>
    <w:uiPriority w:val="99"/>
    <w:qFormat/>
    <w:pPr>
      <w:spacing w:after="0" w:line="240" w:lineRule="auto"/>
    </w:pPr>
  </w:style>
  <w:style w:type="paragraph" w:styleId="Akapitzlist">
    <w:name w:val="List Paragraph"/>
    <w:aliases w:val="Numerowanie,List Paragraph,Akapit z listą BS,Kolorowa lista — akcent 11,List Paragraph1,sw tekst,L1,Bulleted list,lp1,Preambuła,Colorful Shading - Accent 31,Light List - Accent 51,Akapit z listą5,Odstavec,Podsis rysunku,normalny tekst"/>
    <w:basedOn w:val="Normalny"/>
    <w:link w:val="AkapitzlistZnak"/>
    <w:uiPriority w:val="34"/>
    <w:qFormat/>
    <w:pPr>
      <w:ind w:left="720"/>
      <w:contextualSpacing/>
    </w:pPr>
  </w:style>
  <w:style w:type="character" w:customStyle="1" w:styleId="Odwoaniedokomentarza1">
    <w:name w:val="Odwołanie do komentarza1"/>
    <w:uiPriority w:val="99"/>
    <w:semiHidden/>
    <w:unhideWhenUsed/>
    <w:rPr>
      <w:sz w:val="16"/>
      <w:szCs w:val="16"/>
    </w:rPr>
  </w:style>
  <w:style w:type="character" w:customStyle="1" w:styleId="AkapitzlistZnak">
    <w:name w:val="Akapit z listą Znak"/>
    <w:aliases w:val="Numerowanie Znak,List Paragraph Znak,Akapit z listą BS Znak,Kolorowa lista — akcent 11 Znak,List Paragraph1 Znak,sw tekst Znak,L1 Znak,Bulleted list Znak,lp1 Znak,Preambuła Znak,Colorful Shading - Accent 31 Znak,Akapit z listą5 Znak"/>
    <w:link w:val="Akapitzlist"/>
    <w:uiPriority w:val="34"/>
    <w:qFormat/>
    <w:rsid w:val="003F44B3"/>
  </w:style>
  <w:style w:type="table" w:customStyle="1" w:styleId="Tabela-Siatka16">
    <w:name w:val="Tabela - Siatka16"/>
    <w:basedOn w:val="Standardowy"/>
    <w:next w:val="Tabela-Siatka"/>
    <w:uiPriority w:val="59"/>
    <w:rsid w:val="003F44B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E6A6A"/>
    <w:rPr>
      <w:color w:val="605E5C"/>
      <w:shd w:val="clear" w:color="auto" w:fill="E1DFDD"/>
    </w:rPr>
  </w:style>
  <w:style w:type="paragraph" w:styleId="Tekstpodstawowy">
    <w:name w:val="Body Text"/>
    <w:aliases w:val="(F2)"/>
    <w:basedOn w:val="Normalny"/>
    <w:link w:val="TekstpodstawowyZnak"/>
    <w:rsid w:val="009A2B20"/>
    <w:pPr>
      <w:spacing w:after="0" w:line="240" w:lineRule="auto"/>
      <w:ind w:left="284"/>
      <w:jc w:val="both"/>
    </w:pPr>
    <w:rPr>
      <w:rFonts w:ascii="Arial" w:eastAsia="Times New Roman" w:hAnsi="Arial" w:cs="Times New Roman"/>
      <w:sz w:val="20"/>
      <w:szCs w:val="20"/>
      <w:lang w:eastAsia="pl-PL"/>
    </w:rPr>
  </w:style>
  <w:style w:type="character" w:customStyle="1" w:styleId="TekstpodstawowyZnak">
    <w:name w:val="Tekst podstawowy Znak"/>
    <w:aliases w:val="(F2) Znak"/>
    <w:basedOn w:val="Domylnaczcionkaakapitu"/>
    <w:link w:val="Tekstpodstawowy"/>
    <w:rsid w:val="009A2B20"/>
    <w:rPr>
      <w:rFonts w:ascii="Arial" w:eastAsia="Times New Roman" w:hAnsi="Arial"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39CF7-5DFC-4FA0-BAB7-87B524730E40}">
  <ds:schemaRefs>
    <ds:schemaRef ds:uri="http://schemas.openxmlformats.org/officeDocument/2006/bibliography"/>
  </ds:schemaRefs>
</ds:datastoreItem>
</file>

<file path=docMetadata/LabelInfo.xml><?xml version="1.0" encoding="utf-8"?>
<clbl:labelList xmlns:clbl="http://schemas.microsoft.com/office/2020/mipLabelMetadata">
  <clbl:label id="{e7dff87e-ca3a-45ca-8165-560d8adcfaef}" enabled="1" method="Standard" siteId="{88152bde-cfa3-4a5c-b981-a785c624bb42}" contentBits="0" removed="0"/>
</clbl:labelList>
</file>

<file path=docProps/app.xml><?xml version="1.0" encoding="utf-8"?>
<Properties xmlns="http://schemas.openxmlformats.org/officeDocument/2006/extended-properties" xmlns:vt="http://schemas.openxmlformats.org/officeDocument/2006/docPropsVTypes">
  <Template>Normal</Template>
  <TotalTime>139</TotalTime>
  <Pages>19</Pages>
  <Words>8141</Words>
  <Characters>48848</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dd</dc:creator>
  <cp:lastModifiedBy>Mirosław Koczwara</cp:lastModifiedBy>
  <cp:revision>9</cp:revision>
  <dcterms:created xsi:type="dcterms:W3CDTF">2026-03-12T09:55:00Z</dcterms:created>
  <dcterms:modified xsi:type="dcterms:W3CDTF">2026-03-13T20:32:00Z</dcterms:modified>
</cp:coreProperties>
</file>