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F3B" w:rsidRDefault="00D44B50">
      <w:pPr>
        <w:pStyle w:val="Nagwek1"/>
        <w:spacing w:line="360" w:lineRule="auto"/>
        <w:ind w:left="0" w:right="-6"/>
      </w:pPr>
      <w:r>
        <w:t xml:space="preserve">UMOWA NA PROJEKTOWANIE I ROBOTY BUDOWLANE nr </w:t>
      </w:r>
      <w:r>
        <w:rPr>
          <w:highlight w:val="yellow"/>
        </w:rPr>
        <w:t>…/…</w:t>
      </w:r>
    </w:p>
    <w:p w:rsidR="00B62F3B" w:rsidRDefault="00B62F3B">
      <w:pPr>
        <w:pStyle w:val="Tekstpodstawowy"/>
        <w:spacing w:line="360" w:lineRule="auto"/>
        <w:ind w:right="-6" w:firstLine="0"/>
        <w:jc w:val="left"/>
        <w:rPr>
          <w:b/>
          <w:sz w:val="16"/>
          <w:szCs w:val="16"/>
        </w:rPr>
      </w:pPr>
    </w:p>
    <w:p w:rsidR="00B62F3B" w:rsidRDefault="00D44B50">
      <w:pPr>
        <w:pStyle w:val="Tekstpodstawowy"/>
        <w:spacing w:line="360" w:lineRule="auto"/>
        <w:ind w:right="-6" w:firstLine="0"/>
      </w:pPr>
      <w:r>
        <w:t xml:space="preserve">zawarta w Opolu w dniu </w:t>
      </w:r>
      <w:r>
        <w:rPr>
          <w:highlight w:val="yellow"/>
        </w:rPr>
        <w:t>... … …</w:t>
      </w:r>
      <w:r>
        <w:t xml:space="preserve"> r., pomiędzy:</w:t>
      </w:r>
    </w:p>
    <w:p w:rsidR="00B62F3B" w:rsidRDefault="00D44B50">
      <w:pPr>
        <w:spacing w:line="360" w:lineRule="auto"/>
        <w:ind w:right="-6"/>
        <w:jc w:val="both"/>
        <w:rPr>
          <w:b/>
          <w:bCs/>
          <w:sz w:val="24"/>
          <w:szCs w:val="24"/>
        </w:rPr>
      </w:pPr>
      <w:r>
        <w:rPr>
          <w:b/>
          <w:bCs/>
          <w:sz w:val="24"/>
          <w:szCs w:val="24"/>
        </w:rPr>
        <w:t xml:space="preserve">„Park Naukowo-Technologiczny w Opolu” </w:t>
      </w:r>
      <w:r>
        <w:rPr>
          <w:b/>
          <w:sz w:val="24"/>
          <w:szCs w:val="24"/>
        </w:rPr>
        <w:t>Spółka z ograniczoną odpowiedzialnością</w:t>
      </w:r>
      <w:r>
        <w:rPr>
          <w:b/>
          <w:bCs/>
          <w:sz w:val="24"/>
          <w:szCs w:val="24"/>
        </w:rPr>
        <w:t xml:space="preserve">, </w:t>
      </w:r>
    </w:p>
    <w:p w:rsidR="00B62F3B" w:rsidRDefault="00D44B50">
      <w:pPr>
        <w:spacing w:line="360" w:lineRule="auto"/>
        <w:ind w:right="-6"/>
        <w:jc w:val="both"/>
        <w:rPr>
          <w:sz w:val="24"/>
          <w:szCs w:val="24"/>
        </w:rPr>
      </w:pPr>
      <w:r>
        <w:rPr>
          <w:sz w:val="24"/>
          <w:szCs w:val="24"/>
        </w:rPr>
        <w:t xml:space="preserve">z siedzibą w Opolu, przy ulicy Technologicznej 2, 45-839 Opole, wpisaną do rejestru przedsiębiorców prowadzonego przez Sąd Rejonowy w Opolu, VIII Wydział Gospodarczy Krajowego Rejestru Sądowego pod numerem KRS 0000449086, z kapitałem zakładowym wpłaconym w wysokości </w:t>
      </w:r>
      <w:r>
        <w:rPr>
          <w:sz w:val="24"/>
          <w:szCs w:val="24"/>
          <w:lang w:eastAsia="pl-PL"/>
        </w:rPr>
        <w:t>14</w:t>
      </w:r>
      <w:r w:rsidR="00E01BE4">
        <w:rPr>
          <w:sz w:val="24"/>
          <w:szCs w:val="24"/>
          <w:lang w:eastAsia="pl-PL"/>
        </w:rPr>
        <w:t>3</w:t>
      </w:r>
      <w:r>
        <w:rPr>
          <w:sz w:val="24"/>
          <w:szCs w:val="24"/>
          <w:lang w:eastAsia="pl-PL"/>
        </w:rPr>
        <w:t>.</w:t>
      </w:r>
      <w:r w:rsidR="00E01BE4">
        <w:rPr>
          <w:sz w:val="24"/>
          <w:szCs w:val="24"/>
          <w:lang w:eastAsia="pl-PL"/>
        </w:rPr>
        <w:t>376</w:t>
      </w:r>
      <w:r>
        <w:rPr>
          <w:sz w:val="24"/>
          <w:szCs w:val="24"/>
          <w:lang w:eastAsia="pl-PL"/>
        </w:rPr>
        <w:t xml:space="preserve">.000,00 zł, posiadającą numery NIP: 7543069732, REGON: 161506358 oraz BDO: 000530146, </w:t>
      </w:r>
      <w:r>
        <w:rPr>
          <w:sz w:val="24"/>
          <w:szCs w:val="24"/>
        </w:rPr>
        <w:t>reprezentowaną przez:</w:t>
      </w:r>
    </w:p>
    <w:p w:rsidR="00B62F3B" w:rsidRDefault="00D44B50">
      <w:pPr>
        <w:spacing w:line="360" w:lineRule="auto"/>
        <w:ind w:right="-6"/>
        <w:jc w:val="both"/>
        <w:rPr>
          <w:b/>
          <w:bCs/>
          <w:sz w:val="24"/>
          <w:szCs w:val="24"/>
        </w:rPr>
      </w:pPr>
      <w:r>
        <w:rPr>
          <w:sz w:val="24"/>
          <w:szCs w:val="24"/>
        </w:rPr>
        <w:t xml:space="preserve">- Jarosława </w:t>
      </w:r>
      <w:proofErr w:type="spellStart"/>
      <w:r>
        <w:rPr>
          <w:sz w:val="24"/>
          <w:szCs w:val="24"/>
        </w:rPr>
        <w:t>Mamalę</w:t>
      </w:r>
      <w:proofErr w:type="spellEnd"/>
      <w:r>
        <w:rPr>
          <w:sz w:val="24"/>
          <w:szCs w:val="24"/>
        </w:rPr>
        <w:t xml:space="preserve"> – Prezesa Zarządu</w:t>
      </w:r>
      <w:r>
        <w:rPr>
          <w:b/>
          <w:sz w:val="24"/>
          <w:szCs w:val="24"/>
        </w:rPr>
        <w:t>,</w:t>
      </w:r>
    </w:p>
    <w:p w:rsidR="00B62F3B" w:rsidRDefault="00D44B50">
      <w:pPr>
        <w:spacing w:line="360" w:lineRule="auto"/>
        <w:ind w:right="-6"/>
        <w:jc w:val="both"/>
        <w:rPr>
          <w:sz w:val="24"/>
          <w:szCs w:val="24"/>
        </w:rPr>
      </w:pPr>
      <w:r>
        <w:rPr>
          <w:sz w:val="24"/>
          <w:szCs w:val="24"/>
        </w:rPr>
        <w:t>zwaną w dalszej części Umowy „Zamawiającym”,</w:t>
      </w:r>
    </w:p>
    <w:p w:rsidR="00B62F3B" w:rsidRDefault="00D44B50">
      <w:pPr>
        <w:spacing w:line="360" w:lineRule="auto"/>
        <w:ind w:right="-6"/>
        <w:rPr>
          <w:sz w:val="24"/>
          <w:szCs w:val="24"/>
        </w:rPr>
      </w:pPr>
      <w:r>
        <w:rPr>
          <w:sz w:val="24"/>
          <w:szCs w:val="24"/>
        </w:rPr>
        <w:t>a</w:t>
      </w:r>
    </w:p>
    <w:p w:rsidR="00B62F3B" w:rsidRDefault="00D44B50">
      <w:pPr>
        <w:spacing w:line="360" w:lineRule="auto"/>
        <w:ind w:right="-6"/>
        <w:rPr>
          <w:b/>
          <w:sz w:val="24"/>
          <w:szCs w:val="24"/>
        </w:rPr>
      </w:pPr>
      <w:r>
        <w:rPr>
          <w:b/>
          <w:sz w:val="24"/>
          <w:szCs w:val="24"/>
          <w:highlight w:val="yellow"/>
        </w:rPr>
        <w:t>…</w:t>
      </w:r>
    </w:p>
    <w:p w:rsidR="00B62F3B" w:rsidRDefault="00D44B50">
      <w:pPr>
        <w:spacing w:line="360" w:lineRule="auto"/>
        <w:ind w:right="-6"/>
        <w:jc w:val="both"/>
        <w:rPr>
          <w:i/>
          <w:iCs/>
          <w:sz w:val="24"/>
          <w:szCs w:val="24"/>
        </w:rPr>
      </w:pPr>
      <w:r>
        <w:rPr>
          <w:i/>
          <w:iCs/>
          <w:sz w:val="24"/>
          <w:szCs w:val="24"/>
        </w:rPr>
        <w:t>(należy wskazać: firmę, siedzibę, adres (w przypadku osób fizycznych także adres zamieszkania), organ rejestrowy, numer w rejestrze, numery REGON, NIP, BDO, inne dane wymagane przepisami KSH, dokument potwierdzający dane, osobę uprawnioną do reprezentacji, ze wskazaniem ewentualnego pełnomocnictwa i jego zakresu)</w:t>
      </w:r>
    </w:p>
    <w:p w:rsidR="00B62F3B" w:rsidRDefault="00D44B50">
      <w:pPr>
        <w:spacing w:line="360" w:lineRule="auto"/>
        <w:ind w:right="-6"/>
        <w:jc w:val="both"/>
        <w:rPr>
          <w:sz w:val="24"/>
          <w:szCs w:val="24"/>
        </w:rPr>
      </w:pPr>
      <w:r>
        <w:rPr>
          <w:sz w:val="24"/>
          <w:szCs w:val="24"/>
        </w:rPr>
        <w:t>zwaną w dalszej części Umowy „Wykonawcą”,</w:t>
      </w:r>
    </w:p>
    <w:p w:rsidR="00B62F3B" w:rsidRDefault="00D44B50">
      <w:pPr>
        <w:spacing w:line="360" w:lineRule="auto"/>
        <w:ind w:right="-6"/>
        <w:jc w:val="both"/>
        <w:rPr>
          <w:sz w:val="24"/>
          <w:szCs w:val="24"/>
        </w:rPr>
      </w:pPr>
      <w:r>
        <w:rPr>
          <w:sz w:val="24"/>
          <w:szCs w:val="24"/>
        </w:rPr>
        <w:t>zwanymi łącznie w dalszej części Umowy „Stronami”, a każda z osobna „Stroną”.</w:t>
      </w:r>
    </w:p>
    <w:p w:rsidR="00B62F3B" w:rsidRDefault="00B62F3B">
      <w:pPr>
        <w:pStyle w:val="Tekstpodstawowy"/>
        <w:spacing w:line="360" w:lineRule="auto"/>
        <w:ind w:right="-6" w:firstLine="0"/>
        <w:jc w:val="left"/>
        <w:rPr>
          <w:b/>
          <w:sz w:val="16"/>
          <w:szCs w:val="16"/>
        </w:rPr>
      </w:pPr>
    </w:p>
    <w:p w:rsidR="00B62F3B" w:rsidRDefault="00D44B50">
      <w:pPr>
        <w:spacing w:line="360" w:lineRule="auto"/>
        <w:ind w:right="-6"/>
        <w:jc w:val="both"/>
        <w:rPr>
          <w:i/>
          <w:sz w:val="24"/>
          <w:szCs w:val="24"/>
        </w:rPr>
      </w:pPr>
      <w:r>
        <w:rPr>
          <w:i/>
          <w:sz w:val="24"/>
          <w:szCs w:val="24"/>
        </w:rPr>
        <w:t xml:space="preserve">W wyniku przeprowadzenia postępowania o udzielenie zamówienia publicznego w trybie przetargu nieograniczonego, znak sprawy: </w:t>
      </w:r>
      <w:r>
        <w:rPr>
          <w:i/>
          <w:sz w:val="24"/>
          <w:szCs w:val="24"/>
          <w:highlight w:val="yellow"/>
        </w:rPr>
        <w:t>…</w:t>
      </w:r>
      <w:r>
        <w:rPr>
          <w:i/>
          <w:sz w:val="24"/>
          <w:szCs w:val="24"/>
        </w:rPr>
        <w:t>, Strony zawierają Umowę</w:t>
      </w:r>
      <w:r>
        <w:rPr>
          <w:i/>
          <w:sz w:val="24"/>
          <w:szCs w:val="24"/>
        </w:rPr>
        <w:br/>
        <w:t>o następującej treści:</w:t>
      </w:r>
    </w:p>
    <w:p w:rsidR="00B62F3B" w:rsidRDefault="00B62F3B">
      <w:pPr>
        <w:spacing w:line="360" w:lineRule="auto"/>
        <w:ind w:right="-6"/>
        <w:jc w:val="both"/>
        <w:rPr>
          <w:sz w:val="16"/>
          <w:szCs w:val="16"/>
        </w:rPr>
      </w:pPr>
    </w:p>
    <w:p w:rsidR="00B62F3B" w:rsidRDefault="00D44B50">
      <w:pPr>
        <w:pStyle w:val="Nagwek1"/>
        <w:spacing w:line="360" w:lineRule="auto"/>
        <w:ind w:left="0" w:right="-6"/>
      </w:pPr>
      <w:r>
        <w:t>§ 1. Przedmiot Umowy</w:t>
      </w:r>
    </w:p>
    <w:p w:rsidR="003E2348" w:rsidRDefault="00D44B50" w:rsidP="00524B1A">
      <w:pPr>
        <w:widowControl/>
        <w:numPr>
          <w:ilvl w:val="0"/>
          <w:numId w:val="133"/>
        </w:numPr>
        <w:spacing w:line="360" w:lineRule="auto"/>
        <w:ind w:left="426" w:right="-6" w:hanging="426"/>
        <w:jc w:val="both"/>
        <w:rPr>
          <w:rFonts w:eastAsia="Cambria"/>
          <w:bCs/>
          <w:sz w:val="24"/>
          <w:szCs w:val="24"/>
        </w:rPr>
      </w:pPr>
      <w:r>
        <w:rPr>
          <w:sz w:val="24"/>
          <w:szCs w:val="24"/>
        </w:rPr>
        <w:t xml:space="preserve">Przedmiotem zamówienia jest wykonanie w formule „zaprojektuj i wybuduj” dokumentacji projektowej i robót budowlanych, zgodnie z ofertą Wykonawcy, sporządzoną na podstawie materiałów otrzymanych od Zamawiającego w trakcie postępowania o udzielenie zamówienia publicznego, w szczególności w ramach Specyfikacji Warunków Zamówienia zobowiązuje się do wykonania przedsięwzięcia (Inwestycji) pod nazwą: „PNT </w:t>
      </w:r>
      <w:proofErr w:type="spellStart"/>
      <w:r>
        <w:rPr>
          <w:sz w:val="24"/>
          <w:szCs w:val="24"/>
        </w:rPr>
        <w:t>eXperience</w:t>
      </w:r>
      <w:proofErr w:type="spellEnd"/>
      <w:r>
        <w:rPr>
          <w:sz w:val="24"/>
          <w:szCs w:val="24"/>
        </w:rPr>
        <w:t xml:space="preserve"> – rozbudowa Parku Naukowo-Technologicznego w Opolu w zakresie przestrzeni centrum przetwarzania danych </w:t>
      </w:r>
      <w:r>
        <w:rPr>
          <w:sz w:val="24"/>
          <w:szCs w:val="24"/>
        </w:rPr>
        <w:br/>
        <w:t>i utworzenia platformy chmurowej”.</w:t>
      </w:r>
    </w:p>
    <w:p w:rsidR="003E2348" w:rsidRDefault="00D44B50" w:rsidP="00524B1A">
      <w:pPr>
        <w:widowControl/>
        <w:numPr>
          <w:ilvl w:val="0"/>
          <w:numId w:val="133"/>
        </w:numPr>
        <w:spacing w:line="360" w:lineRule="auto"/>
        <w:ind w:left="426" w:right="-6" w:hanging="426"/>
        <w:jc w:val="both"/>
        <w:rPr>
          <w:rFonts w:eastAsia="Cambria"/>
          <w:sz w:val="24"/>
          <w:szCs w:val="24"/>
        </w:rPr>
      </w:pPr>
      <w:r w:rsidRPr="009D3C68">
        <w:rPr>
          <w:sz w:val="24"/>
          <w:szCs w:val="24"/>
        </w:rPr>
        <w:t xml:space="preserve">Zamawiający oświadcza, że Przedmiot Umowy realizowany jest w ramach Projektu: ”PNT </w:t>
      </w:r>
      <w:proofErr w:type="spellStart"/>
      <w:r w:rsidRPr="009D3C68">
        <w:rPr>
          <w:sz w:val="24"/>
          <w:szCs w:val="24"/>
        </w:rPr>
        <w:t>eXperience</w:t>
      </w:r>
      <w:proofErr w:type="spellEnd"/>
      <w:r w:rsidRPr="009D3C68">
        <w:rPr>
          <w:sz w:val="24"/>
          <w:szCs w:val="24"/>
        </w:rPr>
        <w:t xml:space="preserve"> – rozbudowa Parku Naukowo-Technologicznego w Opolu w zakresie </w:t>
      </w:r>
      <w:r w:rsidRPr="009D3C68">
        <w:rPr>
          <w:sz w:val="24"/>
          <w:szCs w:val="24"/>
        </w:rPr>
        <w:lastRenderedPageBreak/>
        <w:t>przestrzeni centrum przetwarzania danych i utworzenia</w:t>
      </w:r>
      <w:r w:rsidR="009D3C68">
        <w:rPr>
          <w:sz w:val="24"/>
          <w:szCs w:val="24"/>
        </w:rPr>
        <w:t xml:space="preserve"> </w:t>
      </w:r>
      <w:r w:rsidRPr="009D3C68">
        <w:rPr>
          <w:sz w:val="24"/>
          <w:szCs w:val="24"/>
        </w:rPr>
        <w:t>platformy chmurowej”</w:t>
      </w:r>
      <w:r w:rsidR="009D3C68">
        <w:rPr>
          <w:sz w:val="24"/>
          <w:szCs w:val="24"/>
        </w:rPr>
        <w:t xml:space="preserve"> </w:t>
      </w:r>
      <w:r w:rsidRPr="009D3C68">
        <w:rPr>
          <w:sz w:val="24"/>
          <w:szCs w:val="24"/>
        </w:rPr>
        <w:t xml:space="preserve">dla którego Beneficjent - Zamawiający zawarł lub zawrze umowę na współfinansowanie w ramach </w:t>
      </w:r>
      <w:r w:rsidRPr="009D3C68">
        <w:rPr>
          <w:rFonts w:eastAsia="Cambria"/>
          <w:sz w:val="24"/>
          <w:szCs w:val="24"/>
        </w:rPr>
        <w:t xml:space="preserve">Projektu współfinansowanego ze środków EUROPEJSKIEGO FUNDUSZU ROZWOJU REGIONALNEGO W RAMACH FUNDUSZY EUROPEJSKICH DLA OPOLSKIEGO 2021-2027 w ramach naboru numer: FEOP.01.08-IP.01-001/25; Priorytet programu FEO 2021–2027: 01 – Fundusze Europejskie na rzecz wzrostu innowacyjności </w:t>
      </w:r>
      <w:r w:rsidR="00E01BE4">
        <w:rPr>
          <w:rFonts w:eastAsia="Cambria"/>
          <w:sz w:val="24"/>
          <w:szCs w:val="24"/>
        </w:rPr>
        <w:br/>
      </w:r>
      <w:r w:rsidRPr="009D3C68">
        <w:rPr>
          <w:rFonts w:eastAsia="Cambria"/>
          <w:sz w:val="24"/>
          <w:szCs w:val="24"/>
        </w:rPr>
        <w:t xml:space="preserve">i konkurencyjności opolskiego. Działanie: 01.08 – Wsparcie instytucji otoczenia biznesu. Cel polityki: bardziej konkurencyjna i inteligentna Europa dzięki wspieraniu innowacyjnej i inteligentnej transformacji gospodarczej oraz regionalnej łączności cyfrowej. Cel szczegółowy: wzmacnianie trwałego wzrostu i konkurencyjności MŚP oraz tworzenie miejsc pracy w MŚP, w tym poprzez inwestycje produkcyjne. Cel operacyjny Strategii „Opolskie 2030”: silne branże (jeżeli do dnia podpisania Umowy została zawarta: </w:t>
      </w:r>
      <w:r w:rsidR="00E01BE4">
        <w:rPr>
          <w:rFonts w:eastAsia="Cambria"/>
          <w:sz w:val="24"/>
          <w:szCs w:val="24"/>
        </w:rPr>
        <w:br/>
      </w:r>
      <w:r w:rsidRPr="009D3C68">
        <w:rPr>
          <w:rFonts w:eastAsia="Cambria"/>
          <w:sz w:val="24"/>
          <w:szCs w:val="24"/>
        </w:rPr>
        <w:t xml:space="preserve">w ramach Umowy Nr </w:t>
      </w:r>
      <w:r w:rsidRPr="009D3C68">
        <w:rPr>
          <w:rFonts w:eastAsia="Cambria"/>
          <w:sz w:val="24"/>
          <w:szCs w:val="24"/>
          <w:highlight w:val="yellow"/>
        </w:rPr>
        <w:t>…</w:t>
      </w:r>
      <w:r w:rsidRPr="009D3C68">
        <w:rPr>
          <w:rFonts w:eastAsia="Cambria"/>
          <w:sz w:val="24"/>
          <w:szCs w:val="24"/>
        </w:rPr>
        <w:t xml:space="preserve"> z dnia </w:t>
      </w:r>
      <w:r w:rsidRPr="009D3C68">
        <w:rPr>
          <w:rFonts w:eastAsia="Cambria"/>
          <w:sz w:val="24"/>
          <w:szCs w:val="24"/>
          <w:highlight w:val="yellow"/>
        </w:rPr>
        <w:t>… … …</w:t>
      </w:r>
      <w:r w:rsidRPr="009D3C68">
        <w:rPr>
          <w:rFonts w:eastAsia="Cambria"/>
          <w:sz w:val="24"/>
          <w:szCs w:val="24"/>
        </w:rPr>
        <w:t xml:space="preserve"> r.)</w:t>
      </w:r>
      <w:r w:rsidRPr="009D3C68">
        <w:rPr>
          <w:rFonts w:eastAsia="Cambria"/>
          <w:bCs/>
          <w:sz w:val="24"/>
          <w:szCs w:val="24"/>
        </w:rPr>
        <w:t>.</w:t>
      </w:r>
    </w:p>
    <w:p w:rsidR="003E2348" w:rsidRDefault="00D44B50" w:rsidP="00524B1A">
      <w:pPr>
        <w:widowControl/>
        <w:numPr>
          <w:ilvl w:val="0"/>
          <w:numId w:val="133"/>
        </w:numPr>
        <w:spacing w:line="360" w:lineRule="auto"/>
        <w:ind w:left="426" w:right="-6" w:hanging="426"/>
        <w:jc w:val="both"/>
        <w:rPr>
          <w:rFonts w:eastAsia="Cambria"/>
          <w:bCs/>
          <w:sz w:val="24"/>
          <w:szCs w:val="24"/>
        </w:rPr>
      </w:pPr>
      <w:r>
        <w:rPr>
          <w:sz w:val="24"/>
          <w:szCs w:val="24"/>
        </w:rPr>
        <w:t xml:space="preserve">Strony zobowiązują się do współdziałania również w zakresie wszelkich obowiązków, </w:t>
      </w:r>
      <w:r>
        <w:rPr>
          <w:sz w:val="24"/>
          <w:szCs w:val="24"/>
        </w:rPr>
        <w:br/>
        <w:t>w tym kontrolnych, raportowych i sprawozdawczych, dotyczących wykonania Przedmiotu Umowy i jego związku z realizacją umowy, o której mowa w ust. 2.</w:t>
      </w:r>
    </w:p>
    <w:p w:rsidR="003E2348" w:rsidRDefault="00D44B50" w:rsidP="00524B1A">
      <w:pPr>
        <w:widowControl/>
        <w:numPr>
          <w:ilvl w:val="0"/>
          <w:numId w:val="133"/>
        </w:numPr>
        <w:spacing w:line="360" w:lineRule="auto"/>
        <w:ind w:left="426" w:right="-6" w:hanging="426"/>
        <w:jc w:val="both"/>
        <w:rPr>
          <w:rFonts w:eastAsia="Cambria"/>
          <w:bCs/>
          <w:sz w:val="24"/>
          <w:szCs w:val="24"/>
        </w:rPr>
      </w:pPr>
      <w:r>
        <w:rPr>
          <w:sz w:val="24"/>
          <w:szCs w:val="24"/>
        </w:rPr>
        <w:t xml:space="preserve">W związku z powyższym Wykonawca oświadcza, iż przewidziane niniejsza Umową obowiązki zostaną wykonane w zgodzie z dokumentami obowiązującymi dla przedsięwzięć realizowanych w ramach programu </w:t>
      </w:r>
      <w:r>
        <w:rPr>
          <w:rFonts w:eastAsia="Cambria"/>
          <w:sz w:val="24"/>
          <w:szCs w:val="24"/>
        </w:rPr>
        <w:t>Fundusze Europejskie na rzecz wzrostu innowacyjności i konkurencyjności opolskiego</w:t>
      </w:r>
      <w:r>
        <w:rPr>
          <w:sz w:val="24"/>
          <w:szCs w:val="24"/>
        </w:rPr>
        <w:t xml:space="preserve">, w tym zgodnie ze stosownymi wytycznymi udostępnionemu Wykonawcy poprzez stronę internetową </w:t>
      </w:r>
      <w:hyperlink r:id="rId8" w:history="1">
        <w:r w:rsidR="009D3C68" w:rsidRPr="000D5A52">
          <w:rPr>
            <w:rStyle w:val="Hipercze"/>
            <w:sz w:val="24"/>
            <w:szCs w:val="24"/>
          </w:rPr>
          <w:t>www.funduszeue.opolskie.pl</w:t>
        </w:r>
      </w:hyperlink>
      <w:r w:rsidR="009D3C68">
        <w:rPr>
          <w:sz w:val="24"/>
          <w:szCs w:val="24"/>
        </w:rPr>
        <w:t xml:space="preserve"> .</w:t>
      </w:r>
    </w:p>
    <w:p w:rsidR="003E2348" w:rsidRDefault="00D44B50" w:rsidP="00524B1A">
      <w:pPr>
        <w:widowControl/>
        <w:numPr>
          <w:ilvl w:val="0"/>
          <w:numId w:val="133"/>
        </w:numPr>
        <w:spacing w:line="360" w:lineRule="auto"/>
        <w:ind w:left="426" w:right="-6" w:hanging="426"/>
        <w:jc w:val="both"/>
        <w:rPr>
          <w:rFonts w:eastAsia="Cambria"/>
          <w:bCs/>
          <w:sz w:val="24"/>
          <w:szCs w:val="24"/>
        </w:rPr>
      </w:pPr>
      <w:r>
        <w:rPr>
          <w:color w:val="000000"/>
          <w:sz w:val="24"/>
          <w:szCs w:val="24"/>
        </w:rPr>
        <w:t>Wykonawca zobowiązuje się do zapewnienia dysponentom środków finansowych oraz innym instytucjom uprawnionym do przeprowadzenia kontroli lub audytu w zakresie prawidłowości realizacji przedsięwzięcia i umowy, o której mowa w ust. 2, wglądu we wszystkie dokumenty, związane z realizacją zadania.</w:t>
      </w:r>
    </w:p>
    <w:p w:rsidR="003E2348" w:rsidRDefault="00D44B50" w:rsidP="00524B1A">
      <w:pPr>
        <w:widowControl/>
        <w:numPr>
          <w:ilvl w:val="0"/>
          <w:numId w:val="133"/>
        </w:numPr>
        <w:spacing w:line="360" w:lineRule="auto"/>
        <w:ind w:left="426" w:right="-6" w:hanging="426"/>
        <w:jc w:val="both"/>
        <w:rPr>
          <w:rFonts w:eastAsia="Cambria"/>
          <w:bCs/>
          <w:sz w:val="24"/>
          <w:szCs w:val="24"/>
        </w:rPr>
      </w:pPr>
      <w:r>
        <w:rPr>
          <w:sz w:val="24"/>
          <w:szCs w:val="24"/>
        </w:rPr>
        <w:t>Wykonawca zobowiązuje się do zapewnienia obecności podczas kontroli lub audytu osób, które udzielą wyjaśnień na temat wydatków, realizacji i pozostałych zagadnień związanych z realizacją przedsięwzięcia i umowy, o której mowa w ust. 2.</w:t>
      </w:r>
    </w:p>
    <w:p w:rsidR="003E2348" w:rsidRDefault="00D44B50" w:rsidP="00524B1A">
      <w:pPr>
        <w:widowControl/>
        <w:numPr>
          <w:ilvl w:val="0"/>
          <w:numId w:val="133"/>
        </w:numPr>
        <w:spacing w:line="360" w:lineRule="auto"/>
        <w:ind w:left="426" w:right="-6" w:hanging="426"/>
        <w:jc w:val="both"/>
        <w:rPr>
          <w:rFonts w:eastAsia="Cambria"/>
          <w:bCs/>
          <w:sz w:val="24"/>
          <w:szCs w:val="24"/>
        </w:rPr>
      </w:pPr>
      <w:r>
        <w:rPr>
          <w:sz w:val="24"/>
          <w:szCs w:val="24"/>
        </w:rPr>
        <w:t xml:space="preserve">Wykonawca oświadcza, iż został poinformowany, iż niewykonanie lub nienależyte wykonanie ciążących na nim obowiązków może spowodować po stronie Zamawiającego szkodę, w związku z naruszeniem zobowiązań, o których mowa w umowie wskazanej </w:t>
      </w:r>
      <w:r>
        <w:rPr>
          <w:sz w:val="24"/>
          <w:szCs w:val="24"/>
        </w:rPr>
        <w:br/>
      </w:r>
      <w:r>
        <w:rPr>
          <w:sz w:val="24"/>
          <w:szCs w:val="24"/>
        </w:rPr>
        <w:lastRenderedPageBreak/>
        <w:t xml:space="preserve">w ust. 2, a w takim przypadku Zamawiający uprawniony będzie do dochodzenia od Wykonawcy ewentualnego odszkodowania w pełnej wysokości. </w:t>
      </w:r>
    </w:p>
    <w:p w:rsidR="003E2348" w:rsidRDefault="00D44B50" w:rsidP="00524B1A">
      <w:pPr>
        <w:widowControl/>
        <w:numPr>
          <w:ilvl w:val="0"/>
          <w:numId w:val="133"/>
        </w:numPr>
        <w:spacing w:line="360" w:lineRule="auto"/>
        <w:ind w:left="426" w:right="-6" w:hanging="426"/>
        <w:jc w:val="both"/>
        <w:rPr>
          <w:rFonts w:eastAsia="Cambria"/>
          <w:bCs/>
          <w:sz w:val="24"/>
          <w:szCs w:val="24"/>
        </w:rPr>
      </w:pPr>
      <w:r>
        <w:rPr>
          <w:sz w:val="24"/>
          <w:szCs w:val="24"/>
        </w:rPr>
        <w:t xml:space="preserve">Dostarczanie ukierunkowanych informacji o Przedsięwzięciu wskazujące na źródło pochodzenia środków, następowało będzie zgodnie z Wytycznymi dotyczącymi informacji i promocji </w:t>
      </w:r>
      <w:r>
        <w:rPr>
          <w:rFonts w:eastAsia="Cambria"/>
          <w:sz w:val="24"/>
          <w:szCs w:val="24"/>
        </w:rPr>
        <w:t xml:space="preserve">Funduszy Europejskich na rzecz wzrostu innowacyjności i konkurencyjności opolskiego </w:t>
      </w:r>
      <w:r>
        <w:rPr>
          <w:sz w:val="24"/>
          <w:szCs w:val="24"/>
        </w:rPr>
        <w:t>dostępnymi na stronie:</w:t>
      </w:r>
      <w:r w:rsidR="000D5A52">
        <w:rPr>
          <w:sz w:val="24"/>
          <w:szCs w:val="24"/>
        </w:rPr>
        <w:t xml:space="preserve"> </w:t>
      </w:r>
      <w:hyperlink r:id="rId9" w:history="1">
        <w:r w:rsidR="000D5A52" w:rsidRPr="0054371B">
          <w:rPr>
            <w:rStyle w:val="Hipercze"/>
            <w:sz w:val="24"/>
            <w:szCs w:val="24"/>
          </w:rPr>
          <w:t>www.funduszeue.opolskie.pl</w:t>
        </w:r>
      </w:hyperlink>
      <w:r w:rsidR="000D5A52" w:rsidRPr="000D5A52">
        <w:rPr>
          <w:rFonts w:eastAsia="Cambria"/>
          <w:sz w:val="24"/>
          <w:szCs w:val="24"/>
        </w:rPr>
        <w:t xml:space="preserve"> .</w:t>
      </w:r>
    </w:p>
    <w:p w:rsidR="003E2348" w:rsidRDefault="00D44B50" w:rsidP="00524B1A">
      <w:pPr>
        <w:widowControl/>
        <w:numPr>
          <w:ilvl w:val="0"/>
          <w:numId w:val="133"/>
        </w:numPr>
        <w:spacing w:line="360" w:lineRule="auto"/>
        <w:ind w:left="426" w:right="-6" w:hanging="426"/>
        <w:jc w:val="both"/>
        <w:rPr>
          <w:rFonts w:eastAsia="Cambria"/>
          <w:bCs/>
          <w:sz w:val="24"/>
          <w:szCs w:val="24"/>
        </w:rPr>
      </w:pPr>
      <w:r>
        <w:rPr>
          <w:sz w:val="24"/>
          <w:szCs w:val="24"/>
        </w:rPr>
        <w:t xml:space="preserve">Znaki graficzne oraz obowiązkowe wzory tablic, plakatów i naklejek są określone </w:t>
      </w:r>
      <w:r>
        <w:rPr>
          <w:sz w:val="24"/>
          <w:szCs w:val="24"/>
        </w:rPr>
        <w:br/>
        <w:t xml:space="preserve">w Księdze Tożsamości Wizualnej i dostępne na stronie </w:t>
      </w:r>
      <w:hyperlink r:id="rId10" w:history="1">
        <w:r w:rsidR="00FC0CFF" w:rsidRPr="0054371B">
          <w:rPr>
            <w:rStyle w:val="Hipercze"/>
            <w:sz w:val="24"/>
            <w:szCs w:val="24"/>
          </w:rPr>
          <w:t>www.funduszeue.opolskie.pl</w:t>
        </w:r>
      </w:hyperlink>
      <w:r w:rsidR="00FC0CFF" w:rsidRPr="000D5A52">
        <w:rPr>
          <w:rFonts w:eastAsia="Cambria"/>
          <w:sz w:val="24"/>
          <w:szCs w:val="24"/>
        </w:rPr>
        <w:t xml:space="preserve"> </w:t>
      </w:r>
      <w:r>
        <w:rPr>
          <w:sz w:val="24"/>
          <w:szCs w:val="24"/>
        </w:rPr>
        <w:t xml:space="preserve">oraz w Załączniku nr 10 do Umowy (Wyciąg z zapisów „Podręcznika wnioskodawcy </w:t>
      </w:r>
      <w:r w:rsidR="000D5A52">
        <w:rPr>
          <w:sz w:val="24"/>
          <w:szCs w:val="24"/>
        </w:rPr>
        <w:br/>
      </w:r>
      <w:r>
        <w:rPr>
          <w:sz w:val="24"/>
          <w:szCs w:val="24"/>
        </w:rPr>
        <w:t xml:space="preserve">i beneficjenta Funduszy Europejskich </w:t>
      </w:r>
      <w:r w:rsidRPr="00FC0CFF">
        <w:rPr>
          <w:sz w:val="24"/>
          <w:szCs w:val="24"/>
        </w:rPr>
        <w:t>na lata 2021-2027 w zakresie informacji i promocji”</w:t>
      </w:r>
      <w:r w:rsidR="000D5A52">
        <w:rPr>
          <w:sz w:val="24"/>
          <w:szCs w:val="24"/>
        </w:rPr>
        <w:t>.</w:t>
      </w:r>
    </w:p>
    <w:p w:rsidR="00B62F3B" w:rsidRDefault="00B62F3B">
      <w:pPr>
        <w:spacing w:line="360" w:lineRule="auto"/>
        <w:ind w:right="-6"/>
        <w:rPr>
          <w:sz w:val="16"/>
          <w:szCs w:val="16"/>
        </w:rPr>
      </w:pPr>
    </w:p>
    <w:p w:rsidR="00B62F3B" w:rsidRDefault="00D44B50">
      <w:pPr>
        <w:spacing w:line="360" w:lineRule="auto"/>
        <w:ind w:right="-6"/>
        <w:jc w:val="center"/>
        <w:rPr>
          <w:b/>
          <w:sz w:val="24"/>
          <w:szCs w:val="24"/>
        </w:rPr>
      </w:pPr>
      <w:r>
        <w:rPr>
          <w:b/>
          <w:sz w:val="24"/>
          <w:szCs w:val="24"/>
        </w:rPr>
        <w:t>§ 2. Definicje</w:t>
      </w:r>
    </w:p>
    <w:p w:rsidR="003E2348" w:rsidRDefault="00D44B50" w:rsidP="00524B1A">
      <w:pPr>
        <w:numPr>
          <w:ilvl w:val="0"/>
          <w:numId w:val="47"/>
        </w:numPr>
        <w:spacing w:line="360" w:lineRule="auto"/>
        <w:ind w:left="426" w:right="-6" w:hanging="426"/>
        <w:jc w:val="both"/>
        <w:rPr>
          <w:sz w:val="24"/>
          <w:szCs w:val="24"/>
        </w:rPr>
      </w:pPr>
      <w:r>
        <w:rPr>
          <w:sz w:val="24"/>
          <w:szCs w:val="24"/>
        </w:rPr>
        <w:t>Ilekroć w niniejszej Umowie zostały użyte następujące określenia:</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 xml:space="preserve">„Przedsięwzięcie”, „Roboty”, „Roboty budowlane”, „Zadanie” – oznaczają, </w:t>
      </w:r>
      <w:r>
        <w:rPr>
          <w:sz w:val="24"/>
          <w:szCs w:val="24"/>
        </w:rPr>
        <w:br/>
        <w:t>w zależności od kontekstu, niniejszą Umowę, a także roboty budowlane objęte jej przedmiotem,</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 xml:space="preserve">„Projekt” – oznacza realizowany przez Beneficjenta Projekt pn.: </w:t>
      </w:r>
      <w:r>
        <w:rPr>
          <w:rFonts w:eastAsia="Calibri"/>
          <w:sz w:val="24"/>
          <w:szCs w:val="24"/>
        </w:rPr>
        <w:t xml:space="preserve">„PNT </w:t>
      </w:r>
      <w:proofErr w:type="spellStart"/>
      <w:r>
        <w:rPr>
          <w:rFonts w:eastAsia="Calibri"/>
          <w:sz w:val="24"/>
          <w:szCs w:val="24"/>
        </w:rPr>
        <w:t>eXperience</w:t>
      </w:r>
      <w:proofErr w:type="spellEnd"/>
      <w:r>
        <w:rPr>
          <w:rFonts w:eastAsia="Calibri"/>
          <w:sz w:val="24"/>
          <w:szCs w:val="24"/>
        </w:rPr>
        <w:t xml:space="preserve"> - rozbudowa Parku Naukowo-Technologicznego w Opolu w zakresie przes</w:t>
      </w:r>
      <w:r w:rsidR="004464C5">
        <w:rPr>
          <w:rFonts w:eastAsia="Calibri"/>
          <w:sz w:val="24"/>
          <w:szCs w:val="24"/>
        </w:rPr>
        <w:t>t</w:t>
      </w:r>
      <w:r>
        <w:rPr>
          <w:rFonts w:eastAsia="Calibri"/>
          <w:sz w:val="24"/>
          <w:szCs w:val="24"/>
        </w:rPr>
        <w:t>rzeni centrum przewarzania danych i utworzenia platformy chmurowej”</w:t>
      </w:r>
      <w:r>
        <w:rPr>
          <w:sz w:val="24"/>
          <w:szCs w:val="24"/>
        </w:rPr>
        <w:t>. W zależności od kontekstu użyte w treści Umowy określenie Projekt może oznaczać także lub wyłącznie realizowane w jego ramach Przedsięwzięcie, albo „projekt budowlany” rozumiany także jako dzieło,</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„SWZ” - oznacza to Specyfikację Warunków Zamówienia dla przetargu nieograniczonego, wraz ze wszystkimi jej załącznikami,</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„PFU”, „Program Funkcjonalno – Użytkowy” – oznacza program funkcjonalno -użytkowy stanowiący podstawę do wykonania Umowy i wykonania projektu budowlanego,</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„Projekt budowlany” – to sporządzony przez Wykonawcę projekt budowlany wraz ze wszystkimi jego elementami,</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 xml:space="preserve">„Dokumentacja projektowa” – oznacza wszelkie dokumenty niezbędne do prawidłowego i zgodnego z prawem, a w szczególności prawem budowlanym </w:t>
      </w:r>
      <w:r>
        <w:rPr>
          <w:sz w:val="24"/>
          <w:szCs w:val="24"/>
        </w:rPr>
        <w:br/>
        <w:t xml:space="preserve">i przepisami wykonawczymi do tej ustawy, uzyskania decyzji o zatwierdzeniu projektu budowlanego i udzieleniu pozwolenia na budowę i wykonania przedmiotu </w:t>
      </w:r>
      <w:r>
        <w:rPr>
          <w:sz w:val="24"/>
          <w:szCs w:val="24"/>
        </w:rPr>
        <w:lastRenderedPageBreak/>
        <w:t xml:space="preserve">umowy, w tym projekt budowlany, projekty wykonawcze, informacja bezpieczeństwa i ochrony zdrowia oraz specyfikacje techniczne wykonania i odbioru robót, a po jej uzyskaniu także decyzje o pozwoleniu na budowę i inne decyzje stanowiące podstawę do wykonania i odbioru robót. Definicja niniejsza nie uchybia zawartym w Umowie uszczegółowieniom, </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„Dokument projektowy” – oznacza jakikolwiek dokument wchodzący w skład Dokumentacji projektowej,</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 xml:space="preserve">„Oferta” - należy przez to rozumieć ofertę Wykonawcy złożoną w trakcie postępowania przetargowego, w wyniku którego zawarto niniejszą umowę, wraz </w:t>
      </w:r>
      <w:r>
        <w:rPr>
          <w:sz w:val="24"/>
          <w:szCs w:val="24"/>
        </w:rPr>
        <w:br/>
        <w:t xml:space="preserve">z jej wszystkimi załącznikami i oświadczeniami, </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„Umowa” - należy przez to rozumieć niniejszą umowę łącznie ze wszystkimi załącznikami,</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 xml:space="preserve">„Przedmiot Umowy” – należy przez to rozumieć wszelkie czynności określone w Umowie i jej załącznikach, do których wykonania zobowiązany jest Wykonawca, zmierzające do realizacji celów, dla których Umowa została zawarta, a w szczególności do prawidłowej realizacji Przedsięwzięcia, sporządzenia projektu budowlanego i uzyskania niezbędnych decyzji administracyjnych, w tym decyzji </w:t>
      </w:r>
      <w:r>
        <w:rPr>
          <w:sz w:val="24"/>
          <w:szCs w:val="24"/>
        </w:rPr>
        <w:br/>
        <w:t>o pozwoleniu na użytkowanie. W zależności od kontekstu za Przedmiot Umowy mogą być rozumiane również projekt budowlany lub roboty budowlane,</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„Opis Przedmiotu Zamówienia” lub „OPZ”</w:t>
      </w:r>
      <w:r>
        <w:rPr>
          <w:b/>
          <w:sz w:val="24"/>
          <w:szCs w:val="24"/>
        </w:rPr>
        <w:t xml:space="preserve"> - </w:t>
      </w:r>
      <w:r>
        <w:rPr>
          <w:sz w:val="24"/>
          <w:szCs w:val="24"/>
        </w:rPr>
        <w:t>należy przez to rozumieć zarówno Opis Przedmiotu Zamówienia zawarty w SWZ, jak i poszczególne zapisy Umowy opisujące przedmiot zamówienia, określające w szczególności wymagania Zamawiającego i cele w odniesieniu do usług wykonywanych w związku z Umową oraz ustalające, właściwe metody i środki, jakie mają być użyte przez Wykonawcę i</w:t>
      </w:r>
      <w:r w:rsidR="00E01BE4">
        <w:rPr>
          <w:sz w:val="24"/>
          <w:szCs w:val="24"/>
        </w:rPr>
        <w:t xml:space="preserve"> </w:t>
      </w:r>
      <w:r>
        <w:rPr>
          <w:sz w:val="24"/>
          <w:szCs w:val="24"/>
        </w:rPr>
        <w:t>wyniki jakie ma on osiągnąć,</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„Zamawiający”, „Inwestor”, „Spółka”, „PNT” – oznaczają Park Naukowo – Technologiczny w Opolu sp. z o. o. z siedzibą w Opolu,</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 xml:space="preserve">„Inżynier” – należy przez to rozumieć podmiot </w:t>
      </w:r>
      <w:r w:rsidR="00B71604">
        <w:rPr>
          <w:sz w:val="24"/>
          <w:szCs w:val="24"/>
        </w:rPr>
        <w:t>wybrany przez Zamawiającego</w:t>
      </w:r>
      <w:r>
        <w:rPr>
          <w:sz w:val="24"/>
          <w:szCs w:val="24"/>
        </w:rPr>
        <w:t xml:space="preserve">, </w:t>
      </w:r>
      <w:r w:rsidR="00B71604">
        <w:rPr>
          <w:sz w:val="24"/>
          <w:szCs w:val="24"/>
        </w:rPr>
        <w:br/>
      </w:r>
      <w:r>
        <w:rPr>
          <w:sz w:val="24"/>
          <w:szCs w:val="24"/>
        </w:rPr>
        <w:t xml:space="preserve">z którym </w:t>
      </w:r>
      <w:r w:rsidR="00D07A51">
        <w:rPr>
          <w:sz w:val="24"/>
          <w:szCs w:val="24"/>
        </w:rPr>
        <w:t>zawarł</w:t>
      </w:r>
      <w:r>
        <w:rPr>
          <w:sz w:val="24"/>
          <w:szCs w:val="24"/>
        </w:rPr>
        <w:t xml:space="preserve"> stosowną umowę lub pełniącego </w:t>
      </w:r>
      <w:r w:rsidRPr="00524B1A">
        <w:rPr>
          <w:strike/>
          <w:sz w:val="24"/>
          <w:szCs w:val="24"/>
        </w:rPr>
        <w:t>taką</w:t>
      </w:r>
      <w:r>
        <w:rPr>
          <w:sz w:val="24"/>
          <w:szCs w:val="24"/>
        </w:rPr>
        <w:t xml:space="preserve"> funkcję Inspektora Nadzoru lub grupę takich inspektorów, z którym lub z którymi Zamawiający zawarł stosowną umowę,</w:t>
      </w:r>
    </w:p>
    <w:p w:rsidR="003E2348" w:rsidRDefault="00D44B50" w:rsidP="00524B1A">
      <w:pPr>
        <w:widowControl/>
        <w:numPr>
          <w:ilvl w:val="0"/>
          <w:numId w:val="50"/>
        </w:numPr>
        <w:tabs>
          <w:tab w:val="left" w:pos="851"/>
        </w:tabs>
        <w:spacing w:line="360" w:lineRule="auto"/>
        <w:ind w:left="851" w:right="-6" w:hanging="425"/>
        <w:jc w:val="both"/>
        <w:rPr>
          <w:color w:val="FF0000"/>
          <w:sz w:val="24"/>
          <w:szCs w:val="24"/>
        </w:rPr>
      </w:pPr>
      <w:r>
        <w:rPr>
          <w:sz w:val="24"/>
          <w:szCs w:val="24"/>
        </w:rPr>
        <w:t>„Wykonawca robót budowlanych”, „Wykonawca Robót” lub „Wykonawca” – należy przez to rozumieć wykonawcę robót budowlanych wykonywanych w ramach Przedsięwzięcia wyłonionego w wyniku przeprowadzonego przez Zamawiającego przetargu nieograniczonego,</w:t>
      </w:r>
    </w:p>
    <w:p w:rsidR="003E2348" w:rsidRDefault="00D44B50" w:rsidP="00524B1A">
      <w:pPr>
        <w:widowControl/>
        <w:numPr>
          <w:ilvl w:val="0"/>
          <w:numId w:val="50"/>
        </w:numPr>
        <w:tabs>
          <w:tab w:val="left" w:pos="851"/>
        </w:tabs>
        <w:spacing w:line="360" w:lineRule="auto"/>
        <w:ind w:left="851" w:right="-6" w:hanging="425"/>
        <w:jc w:val="both"/>
        <w:rPr>
          <w:color w:val="000000"/>
          <w:sz w:val="24"/>
          <w:szCs w:val="24"/>
        </w:rPr>
      </w:pPr>
      <w:r>
        <w:rPr>
          <w:color w:val="000000"/>
          <w:sz w:val="24"/>
          <w:szCs w:val="24"/>
        </w:rPr>
        <w:t>„Projektant” – należy przez to rozumieć Wykonawcę,</w:t>
      </w:r>
    </w:p>
    <w:p w:rsidR="003E2348" w:rsidRDefault="00D44B50" w:rsidP="00524B1A">
      <w:pPr>
        <w:widowControl/>
        <w:numPr>
          <w:ilvl w:val="0"/>
          <w:numId w:val="50"/>
        </w:numPr>
        <w:tabs>
          <w:tab w:val="left" w:pos="851"/>
        </w:tabs>
        <w:spacing w:line="360" w:lineRule="auto"/>
        <w:ind w:left="851" w:right="-6" w:hanging="425"/>
        <w:jc w:val="both"/>
        <w:rPr>
          <w:color w:val="FF0000"/>
          <w:sz w:val="24"/>
          <w:szCs w:val="24"/>
        </w:rPr>
      </w:pPr>
      <w:r>
        <w:rPr>
          <w:sz w:val="24"/>
          <w:szCs w:val="24"/>
        </w:rPr>
        <w:t>„Beneficjent” – oznacza Zamawiającego,</w:t>
      </w:r>
    </w:p>
    <w:p w:rsidR="003E2348" w:rsidRDefault="00D44B50" w:rsidP="00524B1A">
      <w:pPr>
        <w:widowControl/>
        <w:numPr>
          <w:ilvl w:val="0"/>
          <w:numId w:val="50"/>
        </w:numPr>
        <w:tabs>
          <w:tab w:val="left" w:pos="851"/>
        </w:tabs>
        <w:spacing w:line="360" w:lineRule="auto"/>
        <w:ind w:left="851" w:right="-6" w:hanging="425"/>
        <w:jc w:val="both"/>
        <w:rPr>
          <w:color w:val="FF0000"/>
          <w:sz w:val="24"/>
          <w:szCs w:val="24"/>
        </w:rPr>
      </w:pPr>
      <w:r>
        <w:rPr>
          <w:sz w:val="24"/>
          <w:szCs w:val="24"/>
        </w:rPr>
        <w:t>„Umowa na dofinansowanie” – oznacza umowy zawarte przez Beneficjenta w celu realizacji, w tym współfinansowania Projektu,</w:t>
      </w:r>
    </w:p>
    <w:p w:rsidR="003E2348" w:rsidRDefault="00D44B50" w:rsidP="00524B1A">
      <w:pPr>
        <w:widowControl/>
        <w:numPr>
          <w:ilvl w:val="0"/>
          <w:numId w:val="50"/>
        </w:numPr>
        <w:tabs>
          <w:tab w:val="left" w:pos="851"/>
        </w:tabs>
        <w:spacing w:line="360" w:lineRule="auto"/>
        <w:ind w:left="851" w:right="-6" w:hanging="425"/>
        <w:jc w:val="both"/>
        <w:rPr>
          <w:color w:val="FF0000"/>
          <w:sz w:val="24"/>
          <w:szCs w:val="24"/>
        </w:rPr>
      </w:pPr>
      <w:r>
        <w:rPr>
          <w:sz w:val="24"/>
          <w:szCs w:val="24"/>
        </w:rPr>
        <w:t xml:space="preserve">„Osoba reprezentująca” - należy przez to rozumieć osobę lub osoby uprawnione do reprezentowania, działania i składania oświadczeń woli w imieniu Zamawiającego lub Wykonawcy, wykazane w aktualnych odpisach z ewidencji lub rejestrów, </w:t>
      </w:r>
    </w:p>
    <w:p w:rsidR="003E2348" w:rsidRDefault="00D44B50" w:rsidP="00524B1A">
      <w:pPr>
        <w:widowControl/>
        <w:numPr>
          <w:ilvl w:val="0"/>
          <w:numId w:val="50"/>
        </w:numPr>
        <w:tabs>
          <w:tab w:val="left" w:pos="851"/>
        </w:tabs>
        <w:spacing w:line="360" w:lineRule="auto"/>
        <w:ind w:left="851" w:right="-6" w:hanging="425"/>
        <w:jc w:val="both"/>
        <w:rPr>
          <w:color w:val="FF0000"/>
          <w:sz w:val="24"/>
          <w:szCs w:val="24"/>
        </w:rPr>
      </w:pPr>
      <w:r>
        <w:rPr>
          <w:sz w:val="24"/>
          <w:szCs w:val="24"/>
        </w:rPr>
        <w:t>„Osoba upełnomocniona” - należy przez to rozumieć osobę lub osoby pisemnie upełnomocnione przez osoby reprezentujące do dokonywania określonych czynności wskazanych w stosownym pełnomocnictwie,</w:t>
      </w:r>
    </w:p>
    <w:p w:rsidR="003E2348" w:rsidRDefault="00D44B50" w:rsidP="00524B1A">
      <w:pPr>
        <w:widowControl/>
        <w:numPr>
          <w:ilvl w:val="0"/>
          <w:numId w:val="50"/>
        </w:numPr>
        <w:tabs>
          <w:tab w:val="left" w:pos="851"/>
        </w:tabs>
        <w:spacing w:line="360" w:lineRule="auto"/>
        <w:ind w:left="851" w:right="-6" w:hanging="425"/>
        <w:jc w:val="both"/>
        <w:rPr>
          <w:color w:val="FF0000"/>
          <w:sz w:val="24"/>
          <w:szCs w:val="24"/>
        </w:rPr>
      </w:pPr>
      <w:r>
        <w:rPr>
          <w:sz w:val="24"/>
          <w:szCs w:val="24"/>
        </w:rPr>
        <w:t>„Przedstawiciel Zamawiającego” – należy przez to rozumieć osobę działającą w imieniu Zamawiającego w zakresie wynikającym z Umowy, która jest odpowiedzialna za nadzorowanie wykonywania Przedmiotu Umowy i została przez Zamawiającego wskazana na piśmie,</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„działania” lub „czynności” - należy przez to rozumieć wszelkie działania lub czynności podejmowane przez Wykonawcę w ramach Umowy lub w związku z jej realizacją, zarówno wyraźnie w Umowie wskazane, jak i podejmowane dla realizacji celu Umowy według uznania Wykonawcy lub na polecenie Zamawiającego,</w:t>
      </w:r>
    </w:p>
    <w:p w:rsidR="003E2348" w:rsidRDefault="00D44B50" w:rsidP="00524B1A">
      <w:pPr>
        <w:widowControl/>
        <w:numPr>
          <w:ilvl w:val="0"/>
          <w:numId w:val="50"/>
        </w:numPr>
        <w:tabs>
          <w:tab w:val="left" w:pos="851"/>
        </w:tabs>
        <w:spacing w:line="360" w:lineRule="auto"/>
        <w:ind w:left="851" w:right="-6" w:hanging="425"/>
        <w:jc w:val="both"/>
        <w:rPr>
          <w:color w:val="FF0000"/>
          <w:sz w:val="24"/>
          <w:szCs w:val="24"/>
        </w:rPr>
      </w:pPr>
      <w:r>
        <w:rPr>
          <w:sz w:val="24"/>
          <w:szCs w:val="24"/>
        </w:rPr>
        <w:t>„działanie” - o ile wynika to z kontekstu lub celu Umowy oznacza także zaniechanie,</w:t>
      </w:r>
    </w:p>
    <w:p w:rsidR="003E2348" w:rsidRDefault="00D44B50" w:rsidP="00524B1A">
      <w:pPr>
        <w:widowControl/>
        <w:numPr>
          <w:ilvl w:val="0"/>
          <w:numId w:val="50"/>
        </w:numPr>
        <w:tabs>
          <w:tab w:val="left" w:pos="851"/>
        </w:tabs>
        <w:spacing w:line="360" w:lineRule="auto"/>
        <w:ind w:left="851" w:right="-6" w:hanging="425"/>
        <w:jc w:val="both"/>
        <w:rPr>
          <w:color w:val="FF0000"/>
          <w:sz w:val="24"/>
          <w:szCs w:val="24"/>
        </w:rPr>
      </w:pPr>
      <w:r>
        <w:rPr>
          <w:sz w:val="24"/>
          <w:szCs w:val="24"/>
        </w:rPr>
        <w:t xml:space="preserve">„polecenie” – należy przez to rozumieć jakiekolwiek pisemne lub ustne oświadczenie, dyspozycję, zawiadomienie, zatwierdzenie lub decyzję wydaną Wykonawcy przez Zamawiającego lub Przedstawiciela Zamawiającego, a także Inżyniera, </w:t>
      </w:r>
      <w:r>
        <w:rPr>
          <w:sz w:val="24"/>
          <w:szCs w:val="24"/>
        </w:rPr>
        <w:br/>
        <w:t xml:space="preserve">a dotyczące wykonania Przedmiotu Umowy lub poszczególnych czynności wchodzących w jego skład albo innych czynności zmierzających do realizacji celów Umowy, </w:t>
      </w:r>
    </w:p>
    <w:p w:rsidR="003E2348" w:rsidRDefault="00D44B50" w:rsidP="00524B1A">
      <w:pPr>
        <w:widowControl/>
        <w:numPr>
          <w:ilvl w:val="0"/>
          <w:numId w:val="50"/>
        </w:numPr>
        <w:tabs>
          <w:tab w:val="left" w:pos="851"/>
        </w:tabs>
        <w:spacing w:line="360" w:lineRule="auto"/>
        <w:ind w:left="851" w:right="-6" w:hanging="425"/>
        <w:jc w:val="both"/>
        <w:rPr>
          <w:color w:val="FF0000"/>
          <w:sz w:val="24"/>
          <w:szCs w:val="24"/>
        </w:rPr>
      </w:pPr>
      <w:r>
        <w:rPr>
          <w:sz w:val="24"/>
          <w:szCs w:val="24"/>
        </w:rPr>
        <w:t xml:space="preserve">„przetarg” – należy przez to rozumieć postępowanie o udzielenie zamówienia publicznego, przeprowadzone w oparciu o ustawę Prawo zamówień publicznych, lub obowiązujący u Zamawiającego Regulamin Zamówień, w którym Wykonawca złożył ofertę najkorzystniejszą i w rezultacie którego doszło do zawarcia Umowy </w:t>
      </w:r>
      <w:r>
        <w:rPr>
          <w:sz w:val="24"/>
          <w:szCs w:val="24"/>
        </w:rPr>
        <w:br/>
        <w:t xml:space="preserve">z Wykonawcą; w zależności od kontekstu dotyczy to przetargu, w wyniku którego zawarta została niniejsza umowa lub przetargu, w wyniku którego wyłoniono Wykonawcę, </w:t>
      </w:r>
    </w:p>
    <w:p w:rsidR="003E2348" w:rsidRDefault="00D44B50" w:rsidP="00524B1A">
      <w:pPr>
        <w:widowControl/>
        <w:numPr>
          <w:ilvl w:val="0"/>
          <w:numId w:val="50"/>
        </w:numPr>
        <w:tabs>
          <w:tab w:val="left" w:pos="851"/>
        </w:tabs>
        <w:spacing w:line="360" w:lineRule="auto"/>
        <w:ind w:left="851" w:right="-6" w:hanging="425"/>
        <w:jc w:val="both"/>
        <w:rPr>
          <w:color w:val="FF0000"/>
          <w:sz w:val="24"/>
          <w:szCs w:val="24"/>
        </w:rPr>
      </w:pPr>
      <w:r>
        <w:rPr>
          <w:sz w:val="24"/>
          <w:szCs w:val="24"/>
        </w:rPr>
        <w:t>„termin” - należy przez to rozumieć, w szczególności wskazany w Umowie, powszechnie obowiązujących przepisach prawa, wytycznych lub zaleceniach instytucji finansujących, termin wykonania przez Wykonawcę zobowiązań. Jeżeli Umowa nie stanowi inaczej, przy obliczaniu terminów stosuje się przepisy Kodeksu cywilnego,</w:t>
      </w:r>
    </w:p>
    <w:p w:rsidR="003E2348" w:rsidRDefault="00D44B50" w:rsidP="00524B1A">
      <w:pPr>
        <w:widowControl/>
        <w:numPr>
          <w:ilvl w:val="0"/>
          <w:numId w:val="50"/>
        </w:numPr>
        <w:tabs>
          <w:tab w:val="left" w:pos="851"/>
        </w:tabs>
        <w:spacing w:line="360" w:lineRule="auto"/>
        <w:ind w:left="851" w:right="-6" w:hanging="425"/>
        <w:jc w:val="both"/>
        <w:rPr>
          <w:color w:val="FF0000"/>
          <w:sz w:val="24"/>
          <w:szCs w:val="24"/>
        </w:rPr>
      </w:pPr>
      <w:r>
        <w:rPr>
          <w:sz w:val="24"/>
          <w:szCs w:val="24"/>
        </w:rPr>
        <w:t>„dzień” lub „miesiąc” - należy przez to rozumieć dzień kalendarzowy lub miesiąc kalendarzowy,</w:t>
      </w:r>
    </w:p>
    <w:p w:rsidR="003E2348" w:rsidRDefault="00D44B50" w:rsidP="00524B1A">
      <w:pPr>
        <w:widowControl/>
        <w:numPr>
          <w:ilvl w:val="0"/>
          <w:numId w:val="50"/>
        </w:numPr>
        <w:tabs>
          <w:tab w:val="left" w:pos="851"/>
        </w:tabs>
        <w:spacing w:line="360" w:lineRule="auto"/>
        <w:ind w:left="851" w:right="-6" w:hanging="425"/>
        <w:jc w:val="both"/>
        <w:rPr>
          <w:color w:val="FF0000"/>
          <w:sz w:val="24"/>
          <w:szCs w:val="24"/>
        </w:rPr>
      </w:pPr>
      <w:r>
        <w:rPr>
          <w:bCs/>
          <w:color w:val="000000"/>
          <w:sz w:val="24"/>
          <w:szCs w:val="24"/>
          <w:lang w:eastAsia="pl-PL"/>
        </w:rPr>
        <w:t>„dni wolne od pracy” - należy przez to rozumieć dni wskazane w ustawie z dnia</w:t>
      </w:r>
      <w:r>
        <w:rPr>
          <w:bCs/>
          <w:color w:val="000000"/>
          <w:sz w:val="24"/>
          <w:szCs w:val="24"/>
          <w:lang w:eastAsia="pl-PL"/>
        </w:rPr>
        <w:br/>
        <w:t>18 stycznia 1951 r. o dniach wolnych od pracy (</w:t>
      </w:r>
      <w:proofErr w:type="spellStart"/>
      <w:r>
        <w:rPr>
          <w:bCs/>
          <w:color w:val="000000"/>
          <w:sz w:val="24"/>
          <w:szCs w:val="24"/>
          <w:lang w:eastAsia="pl-PL"/>
        </w:rPr>
        <w:t>t.j</w:t>
      </w:r>
      <w:proofErr w:type="spellEnd"/>
      <w:r>
        <w:rPr>
          <w:bCs/>
          <w:color w:val="000000"/>
          <w:sz w:val="24"/>
          <w:szCs w:val="24"/>
          <w:lang w:eastAsia="pl-PL"/>
        </w:rPr>
        <w:t>. Dz. U. z 2025 r. poz. 296)</w:t>
      </w:r>
      <w:r>
        <w:rPr>
          <w:bCs/>
          <w:sz w:val="24"/>
          <w:szCs w:val="24"/>
        </w:rPr>
        <w:t xml:space="preserve"> oraz soboty,</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bCs/>
          <w:sz w:val="24"/>
          <w:szCs w:val="24"/>
        </w:rPr>
        <w:t xml:space="preserve">„niezwłocznie” - oznacza to bez zbędnej zwłoki, a jeżeli obok tego określenia wskazano termin maksymalny, oznacza także nie dłużej niż do ostatniego dnia tego terminu. Za zwłokę uważa się zawinione opóźnienie. Obowiązek wykazania, </w:t>
      </w:r>
      <w:r>
        <w:rPr>
          <w:bCs/>
          <w:sz w:val="24"/>
          <w:szCs w:val="24"/>
        </w:rPr>
        <w:br/>
        <w:t>że Wykonawca nie ponosi winy w opóźnieniu spoczywa na Wykonawcy,</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„wynagrodzenie umowne” - należy przez to rozumieć łączne, ryczałtowe wynagrodzenie umowne w wysokości wskazanej w Umowie, które Wykonawca ma otrzymać za wykonanie Przedmiotu Umowy,</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„personel Inżyniera” – należy przez to rozumieć wszystkie osoby zaangażowane przez Inżyniera, w związku z realizacją przedmiotowej usługi, niezależnie od podstawy prawnej łączącej te strony,</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 xml:space="preserve">„eksperci” - należy przez to rozumieć osoby wskazane przez Wykonawcę lub </w:t>
      </w:r>
      <w:r>
        <w:rPr>
          <w:sz w:val="24"/>
          <w:szCs w:val="24"/>
        </w:rPr>
        <w:br/>
        <w:t>w zależności od kontekstu Inżyniera w ofercie, lub osoby niewchodzące w skład personelu, zaangażowane doraźnie przez Wykonawcę lub Inżyniera i na jego koszt,</w:t>
      </w:r>
      <w:r>
        <w:rPr>
          <w:sz w:val="24"/>
          <w:szCs w:val="24"/>
        </w:rPr>
        <w:br/>
        <w:t xml:space="preserve">w celu doradzania w sprawach naukowych lub wdrożeniowych związanych </w:t>
      </w:r>
      <w:r>
        <w:rPr>
          <w:sz w:val="24"/>
          <w:szCs w:val="24"/>
        </w:rPr>
        <w:br/>
        <w:t>z realizacją niniejszej Umowy lub Umowy zawartej z Inżynierem,</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„powszechnie obowiązujące przepisy prawa” - należy przez to rozumieć powszechnie obowiązujące przepisy prawa krajowego i wspólnotowego oraz prawo miejscowe, obowiązujące na obszarze Rzeczpospolitej Polskiej oraz na obszarach, na których Umowa jest wykonywana,</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„Raporty” – należy przez to rozumieć opracowania o charakterze technicznym, ekonomicznym i prawnym, składane przez Wykonawcę w zakresie i terminach ustalonych w niniejszej Umowie,</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 xml:space="preserve">„weryfikacja dokumentacji” – należy przez to rozumieć, w szczególności sprawdzenie wszelkich dokumentów, a w tym dokumentacji projektowej, pod względem zgodności z przepisami prawa, kompletności oraz spełnienia warunków wykonania i wymagań określonych przez Zamawiającego, a także z zasadami sztuki inżynierskiej </w:t>
      </w:r>
      <w:r>
        <w:rPr>
          <w:sz w:val="24"/>
          <w:szCs w:val="24"/>
        </w:rPr>
        <w:br/>
        <w:t>i budowlanej,</w:t>
      </w:r>
    </w:p>
    <w:p w:rsidR="003E2348" w:rsidRPr="00524B1A" w:rsidRDefault="00D44B50" w:rsidP="00524B1A">
      <w:pPr>
        <w:widowControl/>
        <w:numPr>
          <w:ilvl w:val="0"/>
          <w:numId w:val="50"/>
        </w:numPr>
        <w:tabs>
          <w:tab w:val="left" w:pos="851"/>
        </w:tabs>
        <w:spacing w:line="360" w:lineRule="auto"/>
        <w:ind w:left="851" w:right="-6" w:hanging="425"/>
        <w:jc w:val="both"/>
        <w:rPr>
          <w:strike/>
          <w:sz w:val="24"/>
          <w:szCs w:val="24"/>
        </w:rPr>
      </w:pPr>
      <w:r>
        <w:rPr>
          <w:sz w:val="24"/>
          <w:szCs w:val="24"/>
        </w:rPr>
        <w:t>„rozruch technologiczny” - należy rozumieć jako systematyczny proces, który sprawdza czy dane systemu oraz sprzęt są poprawnie zainstalowane oraz działają niezależnie oraz są w stanie spełnić potrzeby operacyjne, jak również oczekiwania Zamawiającego wskazane w Umowie,</w:t>
      </w:r>
    </w:p>
    <w:p w:rsidR="003E2348" w:rsidRDefault="006600C5" w:rsidP="00524B1A">
      <w:pPr>
        <w:widowControl/>
        <w:numPr>
          <w:ilvl w:val="0"/>
          <w:numId w:val="50"/>
        </w:numPr>
        <w:tabs>
          <w:tab w:val="left" w:pos="851"/>
        </w:tabs>
        <w:spacing w:line="360" w:lineRule="auto"/>
        <w:ind w:left="851" w:right="-6" w:hanging="425"/>
        <w:jc w:val="both"/>
        <w:rPr>
          <w:sz w:val="24"/>
          <w:szCs w:val="24"/>
        </w:rPr>
      </w:pPr>
      <w:r w:rsidRPr="00B4418C">
        <w:rPr>
          <w:sz w:val="24"/>
          <w:szCs w:val="24"/>
        </w:rPr>
        <w:t>„</w:t>
      </w:r>
      <w:r w:rsidR="00A14EFB" w:rsidRPr="00B4418C">
        <w:rPr>
          <w:sz w:val="24"/>
          <w:szCs w:val="24"/>
        </w:rPr>
        <w:t>Harmonogram</w:t>
      </w:r>
      <w:r w:rsidRPr="00B4418C">
        <w:rPr>
          <w:sz w:val="24"/>
          <w:szCs w:val="24"/>
        </w:rPr>
        <w:t>”</w:t>
      </w:r>
      <w:r w:rsidR="00A14EFB" w:rsidRPr="00B4418C">
        <w:rPr>
          <w:sz w:val="24"/>
          <w:szCs w:val="24"/>
        </w:rPr>
        <w:t xml:space="preserve"> </w:t>
      </w:r>
      <w:r>
        <w:rPr>
          <w:sz w:val="24"/>
          <w:szCs w:val="24"/>
        </w:rPr>
        <w:t>– należy przez to rozumieć Harmonogram, o którym mowa w § 12</w:t>
      </w:r>
      <w:r w:rsidR="00B4418C">
        <w:rPr>
          <w:sz w:val="24"/>
          <w:szCs w:val="24"/>
        </w:rPr>
        <w:t>, wraz ze składającymi się na niego elementami,</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„nadzorowanie” – należy przez to rozumieć wszelkie obowiązki przypisane Inżynierowi, w tym nadzór nad robotami,</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 xml:space="preserve">„Podwykonawca” </w:t>
      </w:r>
      <w:r>
        <w:rPr>
          <w:b/>
          <w:spacing w:val="-2"/>
          <w:sz w:val="24"/>
          <w:szCs w:val="24"/>
        </w:rPr>
        <w:t xml:space="preserve">- </w:t>
      </w:r>
      <w:r>
        <w:rPr>
          <w:bCs/>
          <w:spacing w:val="-2"/>
          <w:sz w:val="24"/>
          <w:szCs w:val="24"/>
        </w:rPr>
        <w:t>oznacza każdą osobę wymienioną w Umowie jako podwykonawca, lub jakąkolwiek osobę wyznaczoną jako podwykonawca, z którą Wykonawca zawarł stosowną umowę, dla jakiejkolwiek części Przedmiotu Umowy oraz prawnych następców każdej z tych osób.</w:t>
      </w:r>
      <w:r>
        <w:rPr>
          <w:sz w:val="24"/>
          <w:szCs w:val="24"/>
        </w:rPr>
        <w:t xml:space="preserve"> Ilekroć w Umowie mowa jest o Podwykonawcach, należy przez to rozumieć także dalszych podwykonawców. Nie będzie uważany za podwykonawcę którykolwiek z podmiotów wspólnie wykonujących zamówienie,</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„Placu Budowy” lub „Teren budowy” - należy przez to rozumieć przestrzeń, w której prowadzone są roboty budowlane wraz z przestrzenią zajmowaną przez urządzenia zaplecza budowy, a także określone w SWZ działki gruntu, na których planowane jest wykonanie Inwestycji.</w:t>
      </w:r>
    </w:p>
    <w:p w:rsidR="003E2348" w:rsidRDefault="00D44B50" w:rsidP="00524B1A">
      <w:pPr>
        <w:widowControl/>
        <w:numPr>
          <w:ilvl w:val="0"/>
          <w:numId w:val="50"/>
        </w:numPr>
        <w:tabs>
          <w:tab w:val="left" w:pos="851"/>
        </w:tabs>
        <w:spacing w:line="360" w:lineRule="auto"/>
        <w:ind w:left="851" w:right="-6" w:hanging="425"/>
        <w:jc w:val="both"/>
        <w:rPr>
          <w:sz w:val="24"/>
          <w:szCs w:val="24"/>
        </w:rPr>
      </w:pPr>
      <w:r>
        <w:rPr>
          <w:sz w:val="24"/>
          <w:szCs w:val="24"/>
        </w:rPr>
        <w:t xml:space="preserve">„Program” - </w:t>
      </w:r>
      <w:r>
        <w:rPr>
          <w:rFonts w:eastAsia="Cambria"/>
          <w:sz w:val="24"/>
          <w:szCs w:val="24"/>
        </w:rPr>
        <w:t xml:space="preserve">EUROPEJSKI FUNDUSZ ROZWOJU REGIONALNEGO </w:t>
      </w:r>
      <w:r>
        <w:rPr>
          <w:rFonts w:eastAsia="Cambria"/>
          <w:sz w:val="24"/>
          <w:szCs w:val="24"/>
        </w:rPr>
        <w:br/>
        <w:t xml:space="preserve">W RAMACH FUNDUSZY EUROPEJSKICH DLA OPOLSKIEGO 2021-2027 </w:t>
      </w:r>
      <w:r>
        <w:rPr>
          <w:rFonts w:eastAsia="Cambria"/>
          <w:sz w:val="24"/>
          <w:szCs w:val="24"/>
        </w:rPr>
        <w:br/>
        <w:t>w ramach naboru numer: FEOP.01.08-IP.01-001/25; Priorytet programu FEO 2021–2027: 01 – Fundusze Europejskie na rzecz wzrostu innowacyjności i konkurencyjności opolskiego. Działanie: 01.08 – Wsparcie instytucji otoczenia biznesu.</w:t>
      </w:r>
    </w:p>
    <w:p w:rsidR="003E2348" w:rsidRDefault="00D44B50" w:rsidP="00524B1A">
      <w:pPr>
        <w:widowControl/>
        <w:numPr>
          <w:ilvl w:val="0"/>
          <w:numId w:val="51"/>
        </w:numPr>
        <w:tabs>
          <w:tab w:val="clear" w:pos="1146"/>
          <w:tab w:val="num" w:pos="426"/>
        </w:tabs>
        <w:spacing w:line="360" w:lineRule="auto"/>
        <w:ind w:left="426" w:right="-6" w:hanging="426"/>
        <w:jc w:val="both"/>
        <w:rPr>
          <w:sz w:val="24"/>
          <w:szCs w:val="24"/>
        </w:rPr>
      </w:pPr>
      <w:r>
        <w:rPr>
          <w:sz w:val="24"/>
          <w:szCs w:val="24"/>
        </w:rPr>
        <w:t xml:space="preserve">W pozostałym zakresie zastosowanie mają definicje zawarte w SWZ oraz ustawie Prawo Budowlane oraz definicje zawarte w wytycznych obowiązujących dla </w:t>
      </w:r>
      <w:r>
        <w:rPr>
          <w:rFonts w:eastAsia="Cambria"/>
          <w:sz w:val="24"/>
          <w:szCs w:val="24"/>
        </w:rPr>
        <w:t>projektów współfinansowanego ze środków EUROPEJSKIEGO FUNDUSZU ROZWOJU REGIONALNEGO W RAMACH FUNDUSZY EUROPEJSKICH DLA OPOLSKIEGO 2021-2027</w:t>
      </w:r>
      <w:r>
        <w:rPr>
          <w:sz w:val="24"/>
          <w:szCs w:val="24"/>
        </w:rPr>
        <w:t>.</w:t>
      </w:r>
    </w:p>
    <w:p w:rsidR="003E2348" w:rsidRDefault="00D44B50" w:rsidP="00524B1A">
      <w:pPr>
        <w:widowControl/>
        <w:numPr>
          <w:ilvl w:val="0"/>
          <w:numId w:val="51"/>
        </w:numPr>
        <w:tabs>
          <w:tab w:val="clear" w:pos="1146"/>
          <w:tab w:val="num" w:pos="426"/>
        </w:tabs>
        <w:spacing w:line="360" w:lineRule="auto"/>
        <w:ind w:left="426" w:right="-6" w:hanging="426"/>
        <w:jc w:val="both"/>
        <w:rPr>
          <w:sz w:val="24"/>
          <w:szCs w:val="24"/>
        </w:rPr>
      </w:pPr>
      <w:r>
        <w:rPr>
          <w:sz w:val="24"/>
          <w:szCs w:val="24"/>
        </w:rPr>
        <w:t>Definicje legalne zawarte w Umowie na świadczenie usług Inżyniera będą miały zastosowanie także dla niniejszej Umowy, z zastrzeżeniem pierwszeństwa postanowień ust. 1.</w:t>
      </w:r>
    </w:p>
    <w:p w:rsidR="003E2348" w:rsidRDefault="00D44B50" w:rsidP="00524B1A">
      <w:pPr>
        <w:widowControl/>
        <w:numPr>
          <w:ilvl w:val="0"/>
          <w:numId w:val="51"/>
        </w:numPr>
        <w:tabs>
          <w:tab w:val="clear" w:pos="1146"/>
          <w:tab w:val="num" w:pos="426"/>
        </w:tabs>
        <w:spacing w:line="360" w:lineRule="auto"/>
        <w:ind w:left="426" w:right="-6" w:hanging="426"/>
        <w:jc w:val="both"/>
        <w:rPr>
          <w:sz w:val="24"/>
          <w:szCs w:val="24"/>
        </w:rPr>
      </w:pPr>
      <w:r>
        <w:rPr>
          <w:sz w:val="24"/>
          <w:szCs w:val="24"/>
        </w:rPr>
        <w:t>W kwestii definicji i wykładni słów, pojęć i wyrażeń, niezdefiniowanych w Umowie, PFU i SWZ zastosowanie mają definicje legalne wskazane w powszechnie obowiązujących przepisach prawa, a w szczególności w ustawie Prawo Budowlane i ustawie Prawo Zamówień Publicznych oraz w Kodeksie cywilnym.</w:t>
      </w:r>
    </w:p>
    <w:p w:rsidR="003E2348" w:rsidRDefault="00D44B50" w:rsidP="00524B1A">
      <w:pPr>
        <w:widowControl/>
        <w:numPr>
          <w:ilvl w:val="0"/>
          <w:numId w:val="51"/>
        </w:numPr>
        <w:tabs>
          <w:tab w:val="clear" w:pos="1146"/>
          <w:tab w:val="num" w:pos="426"/>
        </w:tabs>
        <w:spacing w:line="360" w:lineRule="auto"/>
        <w:ind w:left="426" w:right="-6" w:hanging="426"/>
        <w:jc w:val="both"/>
        <w:rPr>
          <w:sz w:val="24"/>
          <w:szCs w:val="24"/>
        </w:rPr>
      </w:pPr>
      <w:r>
        <w:rPr>
          <w:sz w:val="24"/>
          <w:szCs w:val="24"/>
        </w:rPr>
        <w:t>W przypadku braku definicji legalnych, ich sprzeczności lub trudności interpretacyjnych, Strony zobowiązane są do wspólnej interpretacji i wykładni znaczeń użytych słów i wyrażeń, z tym zastrzeżeniem, iż będą one tak tłumaczone, aby zmierzały do realizacji celu, dla którego Umowa została zawarta i nie będą powodowały zwiększenia kosztów zawarcia i realizacji Umowy.</w:t>
      </w:r>
    </w:p>
    <w:p w:rsidR="003E2348" w:rsidRDefault="00D44B50" w:rsidP="00524B1A">
      <w:pPr>
        <w:widowControl/>
        <w:numPr>
          <w:ilvl w:val="0"/>
          <w:numId w:val="51"/>
        </w:numPr>
        <w:tabs>
          <w:tab w:val="clear" w:pos="1146"/>
          <w:tab w:val="num" w:pos="426"/>
        </w:tabs>
        <w:spacing w:line="360" w:lineRule="auto"/>
        <w:ind w:left="426" w:right="-6" w:hanging="426"/>
        <w:jc w:val="both"/>
      </w:pPr>
      <w:r>
        <w:rPr>
          <w:sz w:val="24"/>
          <w:szCs w:val="24"/>
        </w:rPr>
        <w:t xml:space="preserve">O ile nie wskazano inaczej, znaczenia słów i wyrażeń nieobjętych definicjami legalnymi, uwzględniały będą znaczenia powszechnie wskazane w szczególności w Słowniku Języka Polskiego PWN dostępnym na stronie internetowej lub w dalszej kolejności w ostatnim wydaniu wersji drukowanej i nie będą powodowały zwiększenia kosztów zawarcia </w:t>
      </w:r>
      <w:r>
        <w:rPr>
          <w:sz w:val="24"/>
          <w:szCs w:val="24"/>
        </w:rPr>
        <w:br/>
        <w:t>i realizacji Umowy.</w:t>
      </w:r>
    </w:p>
    <w:p w:rsidR="003E2348" w:rsidRDefault="00D44B50" w:rsidP="00524B1A">
      <w:pPr>
        <w:widowControl/>
        <w:numPr>
          <w:ilvl w:val="0"/>
          <w:numId w:val="51"/>
        </w:numPr>
        <w:tabs>
          <w:tab w:val="clear" w:pos="1146"/>
          <w:tab w:val="num" w:pos="426"/>
        </w:tabs>
        <w:spacing w:line="360" w:lineRule="auto"/>
        <w:ind w:left="426" w:right="-6" w:hanging="426"/>
        <w:jc w:val="both"/>
      </w:pPr>
      <w:r>
        <w:rPr>
          <w:sz w:val="24"/>
          <w:szCs w:val="24"/>
        </w:rPr>
        <w:t>Śródtytuły poszczególnych paragrafów pozostają bez znaczenia dla interpretacji treści przepisów.</w:t>
      </w:r>
    </w:p>
    <w:p w:rsidR="00B62F3B" w:rsidRDefault="00B62F3B">
      <w:pPr>
        <w:pStyle w:val="p1"/>
        <w:spacing w:line="360" w:lineRule="auto"/>
        <w:ind w:right="-6" w:firstLine="0"/>
        <w:jc w:val="center"/>
        <w:rPr>
          <w:rFonts w:ascii="Times New Roman" w:hAnsi="Times New Roman"/>
          <w:b/>
          <w:sz w:val="16"/>
          <w:szCs w:val="16"/>
        </w:rPr>
      </w:pPr>
    </w:p>
    <w:p w:rsidR="00B62F3B" w:rsidRDefault="00D44B50">
      <w:pPr>
        <w:pStyle w:val="p1"/>
        <w:spacing w:line="360" w:lineRule="auto"/>
        <w:ind w:right="-6" w:firstLine="0"/>
        <w:jc w:val="center"/>
        <w:rPr>
          <w:rFonts w:ascii="Times New Roman" w:hAnsi="Times New Roman"/>
          <w:b/>
          <w:szCs w:val="24"/>
        </w:rPr>
      </w:pPr>
      <w:r>
        <w:rPr>
          <w:rFonts w:ascii="Times New Roman" w:hAnsi="Times New Roman"/>
          <w:b/>
          <w:szCs w:val="24"/>
        </w:rPr>
        <w:t>§ 3. Dokumentacja projektowa</w:t>
      </w:r>
    </w:p>
    <w:p w:rsidR="003E2348" w:rsidRDefault="00D44B50" w:rsidP="00524B1A">
      <w:pPr>
        <w:pStyle w:val="p1"/>
        <w:numPr>
          <w:ilvl w:val="0"/>
          <w:numId w:val="54"/>
        </w:numPr>
        <w:spacing w:line="360" w:lineRule="auto"/>
        <w:ind w:left="426" w:right="-6" w:hanging="426"/>
        <w:rPr>
          <w:rFonts w:ascii="Times New Roman" w:hAnsi="Times New Roman"/>
          <w:szCs w:val="24"/>
        </w:rPr>
      </w:pPr>
      <w:r>
        <w:rPr>
          <w:rFonts w:ascii="Times New Roman" w:hAnsi="Times New Roman"/>
          <w:szCs w:val="24"/>
        </w:rPr>
        <w:t xml:space="preserve">W ramach Przedmiotu Umowy Wykonawca zobowiązuje się do wykonania dla Zamawiającego dzieła w postaci Dokumentacji projektowej dla przedsięwzięcia pod nazwą: „PNT </w:t>
      </w:r>
      <w:proofErr w:type="spellStart"/>
      <w:r>
        <w:rPr>
          <w:rFonts w:ascii="Times New Roman" w:hAnsi="Times New Roman"/>
          <w:szCs w:val="24"/>
        </w:rPr>
        <w:t>eXperience</w:t>
      </w:r>
      <w:proofErr w:type="spellEnd"/>
      <w:r>
        <w:rPr>
          <w:rFonts w:ascii="Times New Roman" w:hAnsi="Times New Roman"/>
          <w:szCs w:val="24"/>
        </w:rPr>
        <w:t xml:space="preserve"> – rozbudowa Parku Naukowo-Technologicznego w Opolu </w:t>
      </w:r>
      <w:r>
        <w:rPr>
          <w:rFonts w:ascii="Times New Roman" w:hAnsi="Times New Roman"/>
          <w:szCs w:val="24"/>
        </w:rPr>
        <w:br/>
        <w:t xml:space="preserve">w zakresie przestrzeni centrum przetwarzania danych i utworzenia platformy chmurowej”, </w:t>
      </w:r>
      <w:r>
        <w:rPr>
          <w:rFonts w:ascii="Times New Roman" w:hAnsi="Times New Roman"/>
        </w:rPr>
        <w:t xml:space="preserve">na podstawie przedłożonej mu Dokumentacji przetargowej, w tym Programu Funkcjonalno – Użytkowego. </w:t>
      </w:r>
    </w:p>
    <w:p w:rsidR="003E2348" w:rsidRDefault="00D44B50" w:rsidP="00524B1A">
      <w:pPr>
        <w:pStyle w:val="p1"/>
        <w:numPr>
          <w:ilvl w:val="0"/>
          <w:numId w:val="54"/>
        </w:numPr>
        <w:spacing w:line="360" w:lineRule="auto"/>
        <w:ind w:left="426" w:right="-6" w:hanging="426"/>
        <w:rPr>
          <w:rFonts w:ascii="Times New Roman" w:hAnsi="Times New Roman"/>
          <w:szCs w:val="24"/>
        </w:rPr>
      </w:pPr>
      <w:r>
        <w:rPr>
          <w:rFonts w:ascii="Times New Roman" w:hAnsi="Times New Roman"/>
          <w:szCs w:val="24"/>
        </w:rPr>
        <w:t>Wykonawca przy realizacji Dokumentacji projektowej określonej w ust. 1 może posługiwać się swoimi pracownikami lub osobami trzecimi działającymi na jego rzecz jako Podwykonawcy. Jednakże zawarcie przez Wykonawcę umowy na wykonanie Dokumentacji projektowej (o której mowa w ust. 1) z Podwykonawcą wymaga uprzedniej pisemnej zgody Zamawiającego. Strony zastrzegają, iż Podwykonawca powinien posiadać odpowiednią - taką jak Zamawiający wiedzę, kwalifikacje i potencjał, niezbędne do wykonania Przedmiotu Umowy. Do zatwierdzenia Podwykonawcy zastosowanie znajdą odpowiednio stosowane postanowienia Umowy dotyczące podwykonawstwa.</w:t>
      </w:r>
    </w:p>
    <w:p w:rsidR="003E2348" w:rsidRDefault="00D44B50" w:rsidP="00524B1A">
      <w:pPr>
        <w:pStyle w:val="p1"/>
        <w:numPr>
          <w:ilvl w:val="0"/>
          <w:numId w:val="54"/>
        </w:numPr>
        <w:spacing w:line="360" w:lineRule="auto"/>
        <w:ind w:left="426" w:right="-6" w:hanging="426"/>
        <w:rPr>
          <w:rFonts w:ascii="Times New Roman" w:hAnsi="Times New Roman"/>
          <w:szCs w:val="24"/>
        </w:rPr>
      </w:pPr>
      <w:r>
        <w:rPr>
          <w:rFonts w:ascii="Times New Roman" w:hAnsi="Times New Roman"/>
          <w:szCs w:val="24"/>
        </w:rPr>
        <w:t>W przypadku zawarcia przez Wykonawcę umowy na wykonanie Dokumentacji projektowej z Podwykonawcą wszelkie postanowienia Umowy odnoszące się do Wykonawcy stosuje się odpowiednio do Podwykonawcy, za którego działania lub zaniechania Wykonawca ponosi pełną odpowiedzialność jak za działania lub zaniechania własne, chociażby nie ponosił winy w wyborze.</w:t>
      </w:r>
    </w:p>
    <w:p w:rsidR="003E2348" w:rsidRDefault="00D44B50" w:rsidP="00524B1A">
      <w:pPr>
        <w:pStyle w:val="p1"/>
        <w:numPr>
          <w:ilvl w:val="0"/>
          <w:numId w:val="54"/>
        </w:numPr>
        <w:spacing w:line="360" w:lineRule="auto"/>
        <w:ind w:left="426" w:right="-6" w:hanging="426"/>
        <w:rPr>
          <w:rFonts w:ascii="Times New Roman" w:hAnsi="Times New Roman"/>
          <w:szCs w:val="24"/>
        </w:rPr>
      </w:pPr>
      <w:r>
        <w:rPr>
          <w:rFonts w:ascii="Times New Roman" w:hAnsi="Times New Roman"/>
          <w:szCs w:val="24"/>
        </w:rPr>
        <w:t>W przypadku korzystania przez Wykonawcę z jego pracowników lub Podwykonawców przy realizacji Dokumentacji projektowej, Wykonawca zapewnia, iż Dokumentacja projektowa przygotowana będzie przez wykwalifikowanych projektantów, posiadających przewidziane prawem uprawnienia odpowiednie do prawidłowego wykonania Przedmiotu Umowy oraz aktualne i opłacone ubezpieczenia zawodowe. W tym celu Wykonawca przedłoży Inżynierowi, nazwisko/nazwę i szczegółowe informacje dotyczące każdego proponowanego projektanta (będącego pracownikiem Wykonawcy lub Podwykonawcą) Dokumentacji projektowej, co jest warunkiem koniecznym uzyskania zgody Zamawiającego na skorzystanie przez Wykonawcę z pracowników lub Podwykonawców i co nie uchybia innym postanowieniom dotyczącym zatwierdzenia Podwykonawcy.</w:t>
      </w:r>
    </w:p>
    <w:p w:rsidR="003E2348" w:rsidRDefault="00D44B50" w:rsidP="00524B1A">
      <w:pPr>
        <w:pStyle w:val="p1"/>
        <w:numPr>
          <w:ilvl w:val="0"/>
          <w:numId w:val="54"/>
        </w:numPr>
        <w:spacing w:line="360" w:lineRule="auto"/>
        <w:ind w:left="426" w:right="-6" w:hanging="426"/>
        <w:rPr>
          <w:rFonts w:ascii="Times New Roman" w:hAnsi="Times New Roman"/>
          <w:szCs w:val="24"/>
        </w:rPr>
      </w:pPr>
      <w:r>
        <w:rPr>
          <w:rFonts w:ascii="Times New Roman" w:hAnsi="Times New Roman"/>
          <w:szCs w:val="24"/>
        </w:rPr>
        <w:t xml:space="preserve">Wykonawca oświadcza, że zarówno on sam, jak i zatrudnieni lub działający na jego zlecenie projektanci Dokumentacji projektowej mają doświadczenie i zdolności, konieczne do jej wykonania. Wykonawca zobowiązuje się, że projektanci (o których mowa w zdaniu pierwszym) będą do dyspozycji, aby uczestniczyć w dyskusjach z Zamawiającym </w:t>
      </w:r>
      <w:r>
        <w:rPr>
          <w:rFonts w:ascii="Times New Roman" w:hAnsi="Times New Roman"/>
          <w:szCs w:val="24"/>
        </w:rPr>
        <w:br/>
        <w:t xml:space="preserve">i Inżynierem we wszystkich uzasadnionych momentach (w szczególności po każdym wezwaniu Inżyniera do uczestnictwa w dyskusji), aż do końca okresu przewidzianego </w:t>
      </w:r>
      <w:r>
        <w:rPr>
          <w:rFonts w:ascii="Times New Roman" w:hAnsi="Times New Roman"/>
          <w:szCs w:val="24"/>
        </w:rPr>
        <w:br/>
        <w:t>w Umowie na zgłaszanie wad do Przedmiotu Umowy.</w:t>
      </w:r>
    </w:p>
    <w:p w:rsidR="003E2348" w:rsidRDefault="00D44B50" w:rsidP="00524B1A">
      <w:pPr>
        <w:pStyle w:val="p1"/>
        <w:numPr>
          <w:ilvl w:val="0"/>
          <w:numId w:val="54"/>
        </w:numPr>
        <w:spacing w:line="360" w:lineRule="auto"/>
        <w:ind w:left="426" w:right="-6" w:hanging="426"/>
        <w:rPr>
          <w:rFonts w:ascii="Times New Roman" w:hAnsi="Times New Roman"/>
          <w:szCs w:val="24"/>
        </w:rPr>
      </w:pPr>
      <w:r>
        <w:rPr>
          <w:rFonts w:ascii="Times New Roman" w:hAnsi="Times New Roman"/>
          <w:szCs w:val="24"/>
        </w:rPr>
        <w:t>Wykonawca dokładnie sprawdzi, przeanalizuje i zbada wymagania Zamawiającego (włącznie z kryteriami projektowania i obliczeniami) oraz elementy odniesienia (takie jak punkty, linie i poziomy odniesienia sprecyzowane w załącznikach do Umowy lub podanych w powiadomieniu Inżyniera). W ciągu 30 dni od daty podpisania Umowy, Wykonawca zobowiązuje się pisemnie informować Inżyniera o każdym błędzie, nieprawidłowości lub innej wadzie znalezionej w wymaganiach Zamawiającego lub elementach odniesienia określonych w zdaniu pierwszym, wraz z proponowanymi rozwiązaniami, które z zastrzeżeniem postanowień ust. 7 in fine, nie będą powodowały zmian istotnych postanowień umowy.</w:t>
      </w:r>
    </w:p>
    <w:p w:rsidR="003E2348" w:rsidRDefault="00D44B50" w:rsidP="00524B1A">
      <w:pPr>
        <w:pStyle w:val="p1"/>
        <w:numPr>
          <w:ilvl w:val="0"/>
          <w:numId w:val="54"/>
        </w:numPr>
        <w:spacing w:line="360" w:lineRule="auto"/>
        <w:ind w:left="426" w:right="-6" w:hanging="426"/>
        <w:rPr>
          <w:rFonts w:ascii="Times New Roman" w:hAnsi="Times New Roman"/>
          <w:szCs w:val="24"/>
        </w:rPr>
      </w:pPr>
      <w:r>
        <w:rPr>
          <w:rFonts w:ascii="Times New Roman" w:hAnsi="Times New Roman"/>
          <w:szCs w:val="24"/>
        </w:rPr>
        <w:t xml:space="preserve">W takim zakresie, w jakim doświadczony Wykonawca zachowując należytą staranność (biorąc pod uwagę koszt i czas) wykryłby ten błąd, nieprawidłowość lub inną wadę badając plac budowy i dokumentację przetargową przed złożeniem oferty, powiadomienie, </w:t>
      </w:r>
      <w:r w:rsidR="00E01BE4">
        <w:rPr>
          <w:rFonts w:ascii="Times New Roman" w:hAnsi="Times New Roman"/>
          <w:szCs w:val="24"/>
        </w:rPr>
        <w:br/>
      </w:r>
      <w:r>
        <w:rPr>
          <w:rFonts w:ascii="Times New Roman" w:hAnsi="Times New Roman"/>
          <w:szCs w:val="24"/>
        </w:rPr>
        <w:t xml:space="preserve">o którym mowa w ust. 6 powyżej nie będzie powodowało zmiany istotnych postanowień Umowy, za wyjątkiem przypadków, w których zmiana ta została Umową przewidziana, </w:t>
      </w:r>
      <w:r w:rsidR="00E01BE4">
        <w:rPr>
          <w:rFonts w:ascii="Times New Roman" w:hAnsi="Times New Roman"/>
          <w:szCs w:val="24"/>
        </w:rPr>
        <w:br/>
      </w:r>
      <w:r>
        <w:rPr>
          <w:rFonts w:ascii="Times New Roman" w:hAnsi="Times New Roman"/>
          <w:szCs w:val="24"/>
        </w:rPr>
        <w:t>a Zamawiający po opinii Inżyniera na zmianę taką wyrazi zgodę, na zasadach w Umowie wskazanych.</w:t>
      </w:r>
    </w:p>
    <w:p w:rsidR="00524B1A" w:rsidRPr="00524B1A" w:rsidRDefault="00524B1A" w:rsidP="00524B1A">
      <w:pPr>
        <w:pStyle w:val="p1"/>
        <w:numPr>
          <w:ilvl w:val="0"/>
          <w:numId w:val="54"/>
        </w:numPr>
        <w:spacing w:line="360" w:lineRule="auto"/>
        <w:ind w:left="426" w:right="-6" w:hanging="426"/>
        <w:rPr>
          <w:rFonts w:ascii="Times New Roman" w:hAnsi="Times New Roman"/>
          <w:szCs w:val="24"/>
        </w:rPr>
      </w:pPr>
      <w:r>
        <w:rPr>
          <w:rFonts w:ascii="Times New Roman" w:hAnsi="Times New Roman"/>
          <w:szCs w:val="24"/>
        </w:rPr>
        <w:t xml:space="preserve">O ile okaże się to konieczne lub będą tego wymagały przepisy prawa powszechnego lub postanowienia Umowy, wraz z dokumentacją projektową Wykonawca sporządzi Kosztorys, zgodnie z </w:t>
      </w:r>
      <w:r w:rsidRPr="00524B1A">
        <w:rPr>
          <w:rFonts w:ascii="Times New Roman" w:hAnsi="Times New Roman"/>
          <w:szCs w:val="24"/>
        </w:rPr>
        <w:t xml:space="preserve">Rozporządzenie Ministra Rozwoju i Technologii z dnia </w:t>
      </w:r>
      <w:r>
        <w:rPr>
          <w:rFonts w:ascii="Times New Roman" w:hAnsi="Times New Roman"/>
          <w:szCs w:val="24"/>
        </w:rPr>
        <w:br/>
      </w:r>
      <w:r w:rsidRPr="00524B1A">
        <w:rPr>
          <w:rFonts w:ascii="Times New Roman" w:hAnsi="Times New Roman"/>
          <w:szCs w:val="24"/>
        </w:rPr>
        <w:t xml:space="preserve">20 grudnia 2021 r. w sprawie określenia metod i podstaw sporządzania kosztorysu inwestorskiego, obliczania planowanych kosztów prac projektowych oraz planowanych kosztów robót budowlanych określonych w programie funkcjonalno-użytkowym </w:t>
      </w:r>
      <w:r>
        <w:rPr>
          <w:rFonts w:ascii="Times New Roman" w:hAnsi="Times New Roman"/>
          <w:szCs w:val="24"/>
        </w:rPr>
        <w:br/>
      </w:r>
      <w:r w:rsidRPr="00524B1A">
        <w:rPr>
          <w:rFonts w:ascii="Times New Roman" w:hAnsi="Times New Roman"/>
          <w:szCs w:val="24"/>
        </w:rPr>
        <w:t xml:space="preserve">(Dz. U. </w:t>
      </w:r>
      <w:r>
        <w:rPr>
          <w:rFonts w:ascii="Times New Roman" w:hAnsi="Times New Roman"/>
          <w:szCs w:val="24"/>
        </w:rPr>
        <w:t xml:space="preserve">z 2021 r., </w:t>
      </w:r>
      <w:r w:rsidRPr="00524B1A">
        <w:rPr>
          <w:rFonts w:ascii="Times New Roman" w:hAnsi="Times New Roman"/>
          <w:szCs w:val="24"/>
        </w:rPr>
        <w:t>poz. 2458).</w:t>
      </w:r>
    </w:p>
    <w:p w:rsidR="00B62F3B" w:rsidRDefault="00B62F3B">
      <w:pPr>
        <w:pStyle w:val="p1"/>
        <w:spacing w:line="360" w:lineRule="auto"/>
        <w:ind w:right="-6" w:firstLine="0"/>
        <w:jc w:val="center"/>
        <w:rPr>
          <w:rFonts w:ascii="Times New Roman" w:hAnsi="Times New Roman"/>
          <w:sz w:val="16"/>
          <w:szCs w:val="16"/>
        </w:rPr>
      </w:pPr>
    </w:p>
    <w:p w:rsidR="00B62F3B" w:rsidRDefault="00D44B50">
      <w:pPr>
        <w:pStyle w:val="p1"/>
        <w:spacing w:line="360" w:lineRule="auto"/>
        <w:ind w:right="-6" w:firstLine="0"/>
        <w:jc w:val="center"/>
        <w:rPr>
          <w:rFonts w:ascii="Times New Roman" w:hAnsi="Times New Roman"/>
          <w:b/>
          <w:szCs w:val="24"/>
        </w:rPr>
      </w:pPr>
      <w:r>
        <w:rPr>
          <w:rFonts w:ascii="Times New Roman" w:hAnsi="Times New Roman"/>
          <w:b/>
          <w:szCs w:val="24"/>
        </w:rPr>
        <w:t>§ 4.</w:t>
      </w:r>
    </w:p>
    <w:p w:rsidR="003E2348" w:rsidRDefault="00D44B50" w:rsidP="00524B1A">
      <w:pPr>
        <w:pStyle w:val="p1"/>
        <w:numPr>
          <w:ilvl w:val="0"/>
          <w:numId w:val="55"/>
        </w:numPr>
        <w:spacing w:line="360" w:lineRule="auto"/>
        <w:ind w:left="426" w:right="-6" w:hanging="426"/>
        <w:rPr>
          <w:rFonts w:ascii="Times New Roman" w:hAnsi="Times New Roman"/>
          <w:szCs w:val="24"/>
        </w:rPr>
      </w:pPr>
      <w:r>
        <w:rPr>
          <w:rFonts w:ascii="Times New Roman" w:hAnsi="Times New Roman"/>
          <w:szCs w:val="24"/>
        </w:rPr>
        <w:t xml:space="preserve">Wykonawca zobowiązuje się do przygotowania wszelkiej niezbędnej dokumentacji, zwanej dalej „Dokumentacją projektową”, wyszczególnioną w ust. 2. Jednocześnie Wykonawca zobowiązuje się przygotować wszelkie inne dokumenty konieczne, aby prawidłowo, terminowo i zgodnie z powszechnie obowiązującymi przepisami prawa oraz postanowieniami niniejszej Umowy wykonać cały Przedmiot Umowy, w tym prawidłowo poinstruować personel Wykonawcy, przez który Strony rozumieją: cały personel, który Wykonawca zatrudnia bezpośrednio lub pośrednio na Placu Budowy, a który może obejmować personel kierowniczy, robotników i innych pracowników Wykonawcy </w:t>
      </w:r>
      <w:r w:rsidR="00E01BE4">
        <w:rPr>
          <w:rFonts w:ascii="Times New Roman" w:hAnsi="Times New Roman"/>
          <w:szCs w:val="24"/>
        </w:rPr>
        <w:br/>
      </w:r>
      <w:r>
        <w:rPr>
          <w:rFonts w:ascii="Times New Roman" w:hAnsi="Times New Roman"/>
          <w:szCs w:val="24"/>
        </w:rPr>
        <w:t xml:space="preserve">i każdego z jego Podwykonawców, a także wszelki inny personel pomagający Wykonawcy, w sposób umożliwiający prawidłowe i terminowe wykonanie Przedmiotu Umowy. </w:t>
      </w:r>
    </w:p>
    <w:p w:rsidR="003E2348" w:rsidRDefault="00D44B50" w:rsidP="00524B1A">
      <w:pPr>
        <w:pStyle w:val="p1"/>
        <w:numPr>
          <w:ilvl w:val="0"/>
          <w:numId w:val="55"/>
        </w:numPr>
        <w:spacing w:line="360" w:lineRule="auto"/>
        <w:ind w:left="426" w:right="-6" w:hanging="426"/>
        <w:rPr>
          <w:rFonts w:ascii="Times New Roman" w:hAnsi="Times New Roman"/>
          <w:szCs w:val="24"/>
        </w:rPr>
      </w:pPr>
      <w:r>
        <w:rPr>
          <w:rFonts w:ascii="Times New Roman" w:hAnsi="Times New Roman"/>
          <w:szCs w:val="24"/>
        </w:rPr>
        <w:t xml:space="preserve">Na Dokumentację projektową będą składały się, w szczególności: dokumenty techniczne wyszczególnione w wymaganiach Zamawiającego podczas przetargu oraz w Umowie, dokumenty pozwalające uzyskać wszystkie wymagane przepisami pozwolenia, zezwolenia, decyzje, zatwierdzenia etc. oraz dokumentacja powykonawcza i Instrukcja obsługi i konserwacji (Instrukcja serwisowa) oraz inne dokumenty wymagane przepisami prawa powszechnego do uzyskania decyzji o zatwierdzeniu projektu budowlanego </w:t>
      </w:r>
      <w:r>
        <w:rPr>
          <w:rFonts w:ascii="Times New Roman" w:hAnsi="Times New Roman"/>
          <w:szCs w:val="24"/>
        </w:rPr>
        <w:br/>
        <w:t xml:space="preserve">i udzieleniu pozwolenia na budowę oraz uzyskania decyzji o pozwoleniu na użytkowanie. </w:t>
      </w:r>
    </w:p>
    <w:p w:rsidR="003E2348" w:rsidRDefault="00D44B50" w:rsidP="00524B1A">
      <w:pPr>
        <w:pStyle w:val="p1"/>
        <w:numPr>
          <w:ilvl w:val="0"/>
          <w:numId w:val="55"/>
        </w:numPr>
        <w:spacing w:line="360" w:lineRule="auto"/>
        <w:ind w:left="426" w:right="-6" w:hanging="426"/>
        <w:rPr>
          <w:rFonts w:ascii="Times New Roman" w:hAnsi="Times New Roman"/>
          <w:szCs w:val="24"/>
        </w:rPr>
      </w:pPr>
      <w:r>
        <w:rPr>
          <w:rFonts w:ascii="Times New Roman" w:hAnsi="Times New Roman"/>
          <w:szCs w:val="24"/>
        </w:rPr>
        <w:t xml:space="preserve">Osobom upoważnionym ze strony Zamawiającego, w tym Inżynierowi będzie przysługiwało uprawnienie do kontroli i nadzoru wszystkich dokumentów wskazanych </w:t>
      </w:r>
      <w:r>
        <w:rPr>
          <w:rFonts w:ascii="Times New Roman" w:hAnsi="Times New Roman"/>
          <w:szCs w:val="24"/>
        </w:rPr>
        <w:br/>
        <w:t>w ust. 2 lub wytworzonych w toku realizacji Umowy w każdym miejscu i czasie.</w:t>
      </w:r>
    </w:p>
    <w:p w:rsidR="003E2348" w:rsidRDefault="00D44B50" w:rsidP="00524B1A">
      <w:pPr>
        <w:pStyle w:val="p1"/>
        <w:numPr>
          <w:ilvl w:val="0"/>
          <w:numId w:val="55"/>
        </w:numPr>
        <w:spacing w:line="360" w:lineRule="auto"/>
        <w:ind w:left="426" w:right="-6" w:hanging="426"/>
        <w:rPr>
          <w:rFonts w:ascii="Times New Roman" w:hAnsi="Times New Roman"/>
          <w:szCs w:val="24"/>
        </w:rPr>
      </w:pPr>
      <w:r>
        <w:rPr>
          <w:rFonts w:ascii="Times New Roman" w:hAnsi="Times New Roman"/>
          <w:szCs w:val="24"/>
        </w:rPr>
        <w:t xml:space="preserve">Wykonawca zobowiązuje się przedłożyć Dokumentację projektową Inżynierowi, celem ich przeglądu i zatwierdzenia przez Inżyniera. Strony ustalają, iż okres wymagany przez Inżyniera dla dokonania przeglądu i zatwierdzenia danego dokumentu określany jest jako „okres przeglądu”. </w:t>
      </w:r>
    </w:p>
    <w:p w:rsidR="003E2348" w:rsidRDefault="00D44B50" w:rsidP="00524B1A">
      <w:pPr>
        <w:pStyle w:val="p1"/>
        <w:numPr>
          <w:ilvl w:val="0"/>
          <w:numId w:val="55"/>
        </w:numPr>
        <w:spacing w:line="360" w:lineRule="auto"/>
        <w:ind w:left="426" w:right="-6" w:hanging="426"/>
        <w:rPr>
          <w:rFonts w:ascii="Times New Roman" w:hAnsi="Times New Roman"/>
          <w:szCs w:val="24"/>
        </w:rPr>
      </w:pPr>
      <w:r>
        <w:rPr>
          <w:rFonts w:ascii="Times New Roman" w:hAnsi="Times New Roman"/>
          <w:szCs w:val="24"/>
        </w:rPr>
        <w:t xml:space="preserve">Okres przeglądu nie może przekroczyć 21 dni, licząc od dnia, kiedy Inżynier otrzyma dany Dokument projektowy wraz z pisemną informacją Wykonawcy stwierdzającą, że dana część Dokumentacji projektowej jest uważana za gotową, zarówno do przeglądu </w:t>
      </w:r>
      <w:r>
        <w:rPr>
          <w:rFonts w:ascii="Times New Roman" w:hAnsi="Times New Roman"/>
          <w:szCs w:val="24"/>
        </w:rPr>
        <w:br/>
        <w:t xml:space="preserve">i zatwierdzenia, jak i do użycia. Informacja Wykonawcy będzie także zawierać stwierdzenie, iż dany dokument odpowiada wymaganiom wskazanym w Umowie </w:t>
      </w:r>
      <w:r>
        <w:rPr>
          <w:rFonts w:ascii="Times New Roman" w:hAnsi="Times New Roman"/>
          <w:szCs w:val="24"/>
        </w:rPr>
        <w:br/>
        <w:t>i powszechnie obowiązującym przepisom prawa.</w:t>
      </w:r>
    </w:p>
    <w:p w:rsidR="003E2348" w:rsidRDefault="00D44B50" w:rsidP="00524B1A">
      <w:pPr>
        <w:pStyle w:val="p1"/>
        <w:numPr>
          <w:ilvl w:val="0"/>
          <w:numId w:val="55"/>
        </w:numPr>
        <w:spacing w:line="360" w:lineRule="auto"/>
        <w:ind w:left="426" w:right="-6" w:hanging="426"/>
        <w:rPr>
          <w:rFonts w:ascii="Times New Roman" w:hAnsi="Times New Roman"/>
          <w:szCs w:val="24"/>
        </w:rPr>
      </w:pPr>
      <w:r>
        <w:rPr>
          <w:rFonts w:ascii="Times New Roman" w:hAnsi="Times New Roman"/>
          <w:szCs w:val="24"/>
        </w:rPr>
        <w:t xml:space="preserve">Inżynier w ciągu okresu przeglądu zobowiązany jest poinformować Wykonawcę, że dany dokument stanowiący element Dokumentacji projektowej nie odpowiada Umowie </w:t>
      </w:r>
      <w:r>
        <w:rPr>
          <w:rFonts w:ascii="Times New Roman" w:hAnsi="Times New Roman"/>
          <w:szCs w:val="24"/>
        </w:rPr>
        <w:br/>
        <w:t>(ze wskazaniem w jakim zakresie). W przypadku gdy dany dokument nie odpowiada Umowie, musi zostać poprawiony (zgodnie z zakresem wskazanym przez Inżyniera), ponownie przedłożony Inżynierowi i poddany przeglądowi oraz zatwierdzeniu przez Inżyniera, na koszt Wykonawcy.</w:t>
      </w:r>
    </w:p>
    <w:p w:rsidR="003E2348" w:rsidRDefault="00D44B50" w:rsidP="00524B1A">
      <w:pPr>
        <w:pStyle w:val="p1"/>
        <w:numPr>
          <w:ilvl w:val="0"/>
          <w:numId w:val="55"/>
        </w:numPr>
        <w:spacing w:line="360" w:lineRule="auto"/>
        <w:ind w:left="426" w:right="-6" w:hanging="426"/>
        <w:rPr>
          <w:rFonts w:ascii="Times New Roman" w:hAnsi="Times New Roman"/>
          <w:szCs w:val="24"/>
        </w:rPr>
      </w:pPr>
      <w:r>
        <w:rPr>
          <w:rFonts w:ascii="Times New Roman" w:hAnsi="Times New Roman"/>
          <w:szCs w:val="24"/>
        </w:rPr>
        <w:t>Dla każdej części Przedmiotu Umowy (poza zakresem, dla jakiego uzyskane zostało uprzednie zatwierdzenie Inżyniera):</w:t>
      </w:r>
    </w:p>
    <w:p w:rsidR="003E2348" w:rsidRDefault="00D44B50" w:rsidP="00524B1A">
      <w:pPr>
        <w:pStyle w:val="p1"/>
        <w:numPr>
          <w:ilvl w:val="0"/>
          <w:numId w:val="52"/>
        </w:numPr>
        <w:tabs>
          <w:tab w:val="left" w:pos="851"/>
        </w:tabs>
        <w:spacing w:line="360" w:lineRule="auto"/>
        <w:ind w:left="851" w:right="-6" w:hanging="425"/>
        <w:rPr>
          <w:rFonts w:ascii="Times New Roman" w:hAnsi="Times New Roman"/>
          <w:szCs w:val="24"/>
        </w:rPr>
      </w:pPr>
      <w:r>
        <w:rPr>
          <w:rFonts w:ascii="Times New Roman" w:hAnsi="Times New Roman"/>
          <w:szCs w:val="24"/>
        </w:rPr>
        <w:t>w przypadku jakiegokolwiek dokumentu stanowiącego część Dokumentacji projektowej, który został przedłożony przez Wykonawcę Inżynierowi do zatwierdzenia:</w:t>
      </w:r>
    </w:p>
    <w:p w:rsidR="003E2348" w:rsidRDefault="00D44B50" w:rsidP="00524B1A">
      <w:pPr>
        <w:pStyle w:val="p1"/>
        <w:numPr>
          <w:ilvl w:val="1"/>
          <w:numId w:val="56"/>
        </w:numPr>
        <w:spacing w:line="360" w:lineRule="auto"/>
        <w:ind w:left="1276" w:right="-6" w:hanging="425"/>
        <w:rPr>
          <w:rFonts w:ascii="Times New Roman" w:hAnsi="Times New Roman"/>
          <w:szCs w:val="24"/>
        </w:rPr>
      </w:pPr>
      <w:r>
        <w:rPr>
          <w:rFonts w:ascii="Times New Roman" w:hAnsi="Times New Roman"/>
          <w:szCs w:val="24"/>
        </w:rPr>
        <w:t xml:space="preserve">Inżynier zobowiązany jest poinformować Wykonawcę, że dany Dokument projektowy został zatwierdzony z uwagami lub bez nich, lub że nie odpowiada </w:t>
      </w:r>
      <w:r>
        <w:rPr>
          <w:rFonts w:ascii="Times New Roman" w:hAnsi="Times New Roman"/>
          <w:szCs w:val="24"/>
        </w:rPr>
        <w:br/>
        <w:t>(w podanym zakresie) postanowieniom Umownym,</w:t>
      </w:r>
    </w:p>
    <w:p w:rsidR="003E2348" w:rsidRDefault="00D44B50" w:rsidP="00524B1A">
      <w:pPr>
        <w:pStyle w:val="p1"/>
        <w:numPr>
          <w:ilvl w:val="1"/>
          <w:numId w:val="56"/>
        </w:numPr>
        <w:spacing w:line="360" w:lineRule="auto"/>
        <w:ind w:left="1276" w:right="-6" w:hanging="425"/>
        <w:rPr>
          <w:rFonts w:ascii="Times New Roman" w:hAnsi="Times New Roman"/>
          <w:szCs w:val="24"/>
        </w:rPr>
      </w:pPr>
      <w:r>
        <w:rPr>
          <w:rFonts w:ascii="Times New Roman" w:hAnsi="Times New Roman"/>
          <w:szCs w:val="24"/>
        </w:rPr>
        <w:t>realizacja danej części robót budowlanych nie może rozpocząć się przed dokonaniem zatwierdzenia przez Inżyniera właściwego dla tej części robót budowlanych Dokumentu projektowego,</w:t>
      </w:r>
    </w:p>
    <w:p w:rsidR="003E2348" w:rsidRDefault="00D44B50" w:rsidP="00524B1A">
      <w:pPr>
        <w:pStyle w:val="p1"/>
        <w:numPr>
          <w:ilvl w:val="1"/>
          <w:numId w:val="56"/>
        </w:numPr>
        <w:spacing w:line="360" w:lineRule="auto"/>
        <w:ind w:left="1276" w:right="-6" w:hanging="425"/>
        <w:rPr>
          <w:rFonts w:ascii="Times New Roman" w:hAnsi="Times New Roman"/>
          <w:szCs w:val="24"/>
        </w:rPr>
      </w:pPr>
      <w:r>
        <w:rPr>
          <w:rFonts w:ascii="Times New Roman" w:hAnsi="Times New Roman"/>
          <w:szCs w:val="24"/>
        </w:rPr>
        <w:t xml:space="preserve">upływ okresów przeglądu dla wszystkich Dokumentów projektowych, które odnoszą się do projektowania i realizacji danej części robót budowlanych, będzie oznaczał, że Inżynier zatwierdził właściwy dla danej części robót budowlanych Dokument projektowy, chyba że uprzednio Inżynier poinformował Wykonawcę zgodnie z podpunktem a), że dany Dokument projektowy został zatwierdzony </w:t>
      </w:r>
      <w:r>
        <w:rPr>
          <w:rFonts w:ascii="Times New Roman" w:hAnsi="Times New Roman"/>
          <w:szCs w:val="24"/>
        </w:rPr>
        <w:br/>
        <w:t>z uwagami lub że nie odpowiada (w podanym zakresie) postanowieniom Umownym;</w:t>
      </w:r>
    </w:p>
    <w:p w:rsidR="003E2348" w:rsidRDefault="00D44B50" w:rsidP="00524B1A">
      <w:pPr>
        <w:pStyle w:val="p1"/>
        <w:numPr>
          <w:ilvl w:val="0"/>
          <w:numId w:val="52"/>
        </w:numPr>
        <w:tabs>
          <w:tab w:val="left" w:pos="851"/>
        </w:tabs>
        <w:spacing w:line="360" w:lineRule="auto"/>
        <w:ind w:left="851" w:right="-6" w:hanging="426"/>
        <w:rPr>
          <w:rFonts w:ascii="Times New Roman" w:hAnsi="Times New Roman"/>
          <w:szCs w:val="24"/>
        </w:rPr>
      </w:pPr>
      <w:r>
        <w:rPr>
          <w:rFonts w:ascii="Times New Roman" w:hAnsi="Times New Roman"/>
          <w:szCs w:val="24"/>
        </w:rPr>
        <w:t>realizacja danej części robót budowlanych, nie może rozpocząć się wcześniej, niż przed upływem okresów przeglądu wszystkich Dokumentów projektowych, które odnoszą się do projektowania i realizacji tej części robót budowlanych;</w:t>
      </w:r>
    </w:p>
    <w:p w:rsidR="003E2348" w:rsidRDefault="00D44B50" w:rsidP="00524B1A">
      <w:pPr>
        <w:pStyle w:val="p1"/>
        <w:numPr>
          <w:ilvl w:val="0"/>
          <w:numId w:val="52"/>
        </w:numPr>
        <w:tabs>
          <w:tab w:val="left" w:pos="851"/>
        </w:tabs>
        <w:spacing w:line="360" w:lineRule="auto"/>
        <w:ind w:left="851" w:right="-6" w:hanging="426"/>
        <w:rPr>
          <w:rFonts w:ascii="Times New Roman" w:hAnsi="Times New Roman"/>
          <w:szCs w:val="24"/>
        </w:rPr>
      </w:pPr>
      <w:r>
        <w:rPr>
          <w:rFonts w:ascii="Times New Roman" w:hAnsi="Times New Roman"/>
          <w:szCs w:val="24"/>
        </w:rPr>
        <w:t xml:space="preserve">realizacja takiej części robót budowlanych musi być zgodna z poddanymi przeglądowi i zatwierdzonymi przez Inżyniera Dokumentami projektowymi, odpowiadającymi tej części robót budowlanych; </w:t>
      </w:r>
    </w:p>
    <w:p w:rsidR="003E2348" w:rsidRDefault="00D44B50" w:rsidP="00524B1A">
      <w:pPr>
        <w:pStyle w:val="p1"/>
        <w:numPr>
          <w:ilvl w:val="0"/>
          <w:numId w:val="52"/>
        </w:numPr>
        <w:tabs>
          <w:tab w:val="left" w:pos="851"/>
        </w:tabs>
        <w:spacing w:line="360" w:lineRule="auto"/>
        <w:ind w:left="851" w:right="-6" w:hanging="426"/>
        <w:rPr>
          <w:rFonts w:ascii="Times New Roman" w:hAnsi="Times New Roman"/>
          <w:szCs w:val="24"/>
        </w:rPr>
      </w:pPr>
      <w:r>
        <w:rPr>
          <w:rFonts w:ascii="Times New Roman" w:hAnsi="Times New Roman"/>
          <w:szCs w:val="24"/>
        </w:rPr>
        <w:t xml:space="preserve">jeżeli Wykonawca chce dokonać zmian (w tym w szczególności modyfikacji, przeróbki bądź uzupełnienia) jakiegokolwiek projektu lub dokumentu, który był już uprzednio przedłożony Inżynierowi do przeglądu i zatwierdzenia, to w takiej sytuacji Wykonawca zobowiązany jest do niezwłocznego powiadomienia Inżyniera o takim zamiarze przed dokonaniem zmian. Następnie Wykonawca zobowiązany jest przedłożyć zmienione Dokumenty projektowe Inżynierowi do zatwierdzenia, zgodnie z powyższą procedurą zatwierdzania. </w:t>
      </w:r>
    </w:p>
    <w:p w:rsidR="003E2348" w:rsidRDefault="00D44B50" w:rsidP="00524B1A">
      <w:pPr>
        <w:pStyle w:val="p1"/>
        <w:numPr>
          <w:ilvl w:val="0"/>
          <w:numId w:val="55"/>
        </w:numPr>
        <w:spacing w:line="360" w:lineRule="auto"/>
        <w:ind w:left="426" w:right="-6" w:hanging="426"/>
        <w:rPr>
          <w:rFonts w:ascii="Times New Roman" w:hAnsi="Times New Roman"/>
          <w:szCs w:val="24"/>
        </w:rPr>
      </w:pPr>
      <w:r>
        <w:rPr>
          <w:rFonts w:ascii="Times New Roman" w:hAnsi="Times New Roman"/>
          <w:szCs w:val="24"/>
        </w:rPr>
        <w:t>Jeżeli Inżynier stwierdził, że do prowadzenia robót budowlanych (bądź danej ich części) konieczne są dalsze (dodatkowe) Dokumenty projektowe, to Wykonawca zobowiązany jest niezwłocznie przygotować odpowiednie Dokumenty projektowe do zatwierdzenia, zgodnie z powyższą procedurą zatwierdzania.</w:t>
      </w:r>
    </w:p>
    <w:p w:rsidR="003E2348" w:rsidRDefault="00D44B50" w:rsidP="00524B1A">
      <w:pPr>
        <w:pStyle w:val="p1"/>
        <w:numPr>
          <w:ilvl w:val="0"/>
          <w:numId w:val="55"/>
        </w:numPr>
        <w:spacing w:line="360" w:lineRule="auto"/>
        <w:ind w:left="426" w:right="-6" w:hanging="426"/>
        <w:rPr>
          <w:rFonts w:ascii="Times New Roman" w:hAnsi="Times New Roman"/>
          <w:szCs w:val="24"/>
        </w:rPr>
      </w:pPr>
      <w:r>
        <w:rPr>
          <w:rFonts w:ascii="Times New Roman" w:hAnsi="Times New Roman"/>
          <w:szCs w:val="24"/>
        </w:rPr>
        <w:t>Jakiekolwiek zatwierdzenie lub przegląd Dokumentów projektowych, dokonane przez Inżyniera, zgodnie z niniejszym paragrafem, nie zwalniają Wykonawcy z żadnego zobowiązania określonego w Umowie lub odpowiedzialności Wykonawcy za prawidłowe wykonanie Umowy, w tym z obowiązku naprawienia wad widocznych i ukrytych.</w:t>
      </w:r>
    </w:p>
    <w:p w:rsidR="003E2348" w:rsidRDefault="00D44B50" w:rsidP="00524B1A">
      <w:pPr>
        <w:pStyle w:val="p1"/>
        <w:numPr>
          <w:ilvl w:val="0"/>
          <w:numId w:val="55"/>
        </w:numPr>
        <w:spacing w:line="360" w:lineRule="auto"/>
        <w:ind w:left="426" w:right="-6" w:hanging="426"/>
        <w:rPr>
          <w:rFonts w:ascii="Times New Roman" w:hAnsi="Times New Roman"/>
          <w:szCs w:val="24"/>
        </w:rPr>
      </w:pPr>
      <w:r>
        <w:rPr>
          <w:rFonts w:ascii="Times New Roman" w:hAnsi="Times New Roman"/>
          <w:szCs w:val="24"/>
        </w:rPr>
        <w:t>Wykonawca zobowiązuje się, że Dokumenty projektowe, realizacja i ukończone roboty budowlane będą zgodne z powszechnie obowiązującymi przepisami prawa, normami krajowymi i europejskimi oraz dokumentami stanowiącymi Umowę.</w:t>
      </w:r>
    </w:p>
    <w:p w:rsidR="00B62F3B" w:rsidRDefault="00B62F3B">
      <w:pPr>
        <w:pStyle w:val="p1"/>
        <w:spacing w:line="360" w:lineRule="auto"/>
        <w:ind w:right="-6" w:firstLine="0"/>
        <w:rPr>
          <w:rFonts w:ascii="Times New Roman" w:hAnsi="Times New Roman"/>
          <w:sz w:val="16"/>
          <w:szCs w:val="16"/>
        </w:rPr>
      </w:pPr>
    </w:p>
    <w:p w:rsidR="00B62F3B" w:rsidRDefault="00D44B50">
      <w:pPr>
        <w:pStyle w:val="p1"/>
        <w:spacing w:line="360" w:lineRule="auto"/>
        <w:ind w:right="-6" w:firstLine="0"/>
        <w:jc w:val="center"/>
        <w:rPr>
          <w:rFonts w:ascii="Times New Roman" w:hAnsi="Times New Roman"/>
          <w:b/>
          <w:szCs w:val="24"/>
        </w:rPr>
      </w:pPr>
      <w:r>
        <w:rPr>
          <w:rFonts w:ascii="Times New Roman" w:hAnsi="Times New Roman"/>
          <w:b/>
          <w:szCs w:val="24"/>
        </w:rPr>
        <w:t>§ 5. Zgodność</w:t>
      </w:r>
    </w:p>
    <w:p w:rsidR="003E2348" w:rsidRDefault="00D44B50" w:rsidP="00524B1A">
      <w:pPr>
        <w:pStyle w:val="p1"/>
        <w:numPr>
          <w:ilvl w:val="0"/>
          <w:numId w:val="57"/>
        </w:numPr>
        <w:spacing w:line="360" w:lineRule="auto"/>
        <w:ind w:left="426" w:right="-6" w:hanging="426"/>
        <w:rPr>
          <w:rFonts w:ascii="Times New Roman" w:hAnsi="Times New Roman"/>
          <w:szCs w:val="24"/>
        </w:rPr>
      </w:pPr>
      <w:r>
        <w:rPr>
          <w:rFonts w:ascii="Times New Roman" w:hAnsi="Times New Roman"/>
          <w:szCs w:val="24"/>
        </w:rPr>
        <w:t xml:space="preserve">Projektowanie, Dokumentacja projektowa, realizacja i ukończone roboty budowlane, </w:t>
      </w:r>
      <w:r>
        <w:rPr>
          <w:rFonts w:ascii="Times New Roman" w:hAnsi="Times New Roman"/>
          <w:szCs w:val="24"/>
        </w:rPr>
        <w:br/>
        <w:t xml:space="preserve">będą odpowiadały </w:t>
      </w:r>
      <w:r w:rsidRPr="0076181E">
        <w:rPr>
          <w:rFonts w:ascii="Times New Roman" w:hAnsi="Times New Roman"/>
          <w:szCs w:val="24"/>
        </w:rPr>
        <w:t>obowiązującym w Unii Europejskiej i Polsce normom technicznym oraz</w:t>
      </w:r>
      <w:r>
        <w:rPr>
          <w:rFonts w:ascii="Times New Roman" w:hAnsi="Times New Roman"/>
          <w:szCs w:val="24"/>
        </w:rPr>
        <w:t xml:space="preserve"> powszechnie obowiązującym przepisom prawa, w szczególności określonym </w:t>
      </w:r>
      <w:r>
        <w:rPr>
          <w:rFonts w:ascii="Times New Roman" w:hAnsi="Times New Roman"/>
          <w:szCs w:val="24"/>
        </w:rPr>
        <w:br/>
        <w:t>w ustawie – Prawo Budowlane, Prawo ochrony środowiska, przepisom mającym zastosowanie do produktów, które będą wytwarzane w związku i za pomocą robót oraz innym normom i wymaganiom wyszczególnionym przez Zamawiającego, a mającym zastosowanie do robót budowlanych, lub określonym przez stosowane powszechnie obowiązujące przepisy prawa.</w:t>
      </w:r>
    </w:p>
    <w:p w:rsidR="003E2348" w:rsidRDefault="00D44B50" w:rsidP="00524B1A">
      <w:pPr>
        <w:pStyle w:val="p1"/>
        <w:numPr>
          <w:ilvl w:val="0"/>
          <w:numId w:val="57"/>
        </w:numPr>
        <w:spacing w:line="360" w:lineRule="auto"/>
        <w:ind w:left="426" w:right="-6" w:hanging="426"/>
        <w:rPr>
          <w:rFonts w:ascii="Times New Roman" w:hAnsi="Times New Roman"/>
          <w:szCs w:val="24"/>
        </w:rPr>
      </w:pPr>
      <w:r>
        <w:rPr>
          <w:rFonts w:ascii="Times New Roman" w:hAnsi="Times New Roman"/>
          <w:szCs w:val="24"/>
        </w:rPr>
        <w:t xml:space="preserve">Strony zgodnie ustalają, iż w stosunku do robót budowlanych lub ich poszczególnych części, będą miały zastosowanie normy techniczne i przepisy prawa, określone w ust. 1, obowiązujące w momencie przejmowania przez Zamawiającego robót budowlanych lub ich poszczególnych części. </w:t>
      </w:r>
    </w:p>
    <w:p w:rsidR="003E2348" w:rsidRDefault="00D44B50" w:rsidP="00524B1A">
      <w:pPr>
        <w:pStyle w:val="p1"/>
        <w:numPr>
          <w:ilvl w:val="0"/>
          <w:numId w:val="57"/>
        </w:numPr>
        <w:spacing w:line="360" w:lineRule="auto"/>
        <w:ind w:left="426" w:right="-6" w:hanging="426"/>
        <w:rPr>
          <w:rFonts w:ascii="Times New Roman" w:hAnsi="Times New Roman"/>
          <w:szCs w:val="24"/>
        </w:rPr>
      </w:pPr>
      <w:r>
        <w:rPr>
          <w:rFonts w:ascii="Times New Roman" w:hAnsi="Times New Roman"/>
          <w:szCs w:val="24"/>
        </w:rPr>
        <w:t xml:space="preserve">Jeżeli po podpisaniu umowy wejdą w życie w Polsce, zmienione lub nowo zastosowane przepisy prawa </w:t>
      </w:r>
      <w:r w:rsidRPr="0076181E">
        <w:rPr>
          <w:rFonts w:ascii="Times New Roman" w:hAnsi="Times New Roman"/>
          <w:szCs w:val="24"/>
        </w:rPr>
        <w:t>powszechnego, normy techniczne, to</w:t>
      </w:r>
      <w:r>
        <w:rPr>
          <w:rFonts w:ascii="Times New Roman" w:hAnsi="Times New Roman"/>
          <w:szCs w:val="24"/>
        </w:rPr>
        <w:t xml:space="preserve"> Wykonawca poinformuje pisemnie Inżyniera o tym fakcie i jednocześnie przedłoży Inżynierowi propozycje zastosowania się do tych zmian lub nowych regulacji. </w:t>
      </w:r>
    </w:p>
    <w:p w:rsidR="003E2348" w:rsidRDefault="00D44B50" w:rsidP="00524B1A">
      <w:pPr>
        <w:pStyle w:val="p1"/>
        <w:numPr>
          <w:ilvl w:val="0"/>
          <w:numId w:val="57"/>
        </w:numPr>
        <w:spacing w:line="360" w:lineRule="auto"/>
        <w:ind w:left="426" w:right="-6" w:hanging="426"/>
        <w:rPr>
          <w:rFonts w:ascii="Times New Roman" w:hAnsi="Times New Roman"/>
          <w:szCs w:val="24"/>
        </w:rPr>
      </w:pPr>
      <w:r>
        <w:rPr>
          <w:rFonts w:ascii="Times New Roman" w:hAnsi="Times New Roman"/>
          <w:szCs w:val="24"/>
        </w:rPr>
        <w:t>W przypadku określonym w ust. 3 Inżynier sporządzi protokół konieczności, jeżeli:</w:t>
      </w:r>
    </w:p>
    <w:p w:rsidR="003E2348" w:rsidRDefault="00D44B50" w:rsidP="00524B1A">
      <w:pPr>
        <w:pStyle w:val="p1"/>
        <w:numPr>
          <w:ilvl w:val="0"/>
          <w:numId w:val="53"/>
        </w:numPr>
        <w:tabs>
          <w:tab w:val="left" w:pos="851"/>
        </w:tabs>
        <w:spacing w:line="360" w:lineRule="auto"/>
        <w:ind w:left="851" w:right="-6" w:hanging="425"/>
        <w:rPr>
          <w:rFonts w:ascii="Times New Roman" w:hAnsi="Times New Roman"/>
          <w:szCs w:val="24"/>
        </w:rPr>
      </w:pPr>
      <w:r>
        <w:rPr>
          <w:rFonts w:ascii="Times New Roman" w:hAnsi="Times New Roman"/>
          <w:szCs w:val="24"/>
        </w:rPr>
        <w:t xml:space="preserve">Inżynier stwierdzi, że wymagane jest zastosowanie się do zmienionych lub nowo zastosowanych przepisów, </w:t>
      </w:r>
    </w:p>
    <w:p w:rsidR="003E2348" w:rsidRDefault="00D44B50" w:rsidP="00524B1A">
      <w:pPr>
        <w:pStyle w:val="p1"/>
        <w:numPr>
          <w:ilvl w:val="0"/>
          <w:numId w:val="53"/>
        </w:numPr>
        <w:tabs>
          <w:tab w:val="left" w:pos="851"/>
        </w:tabs>
        <w:spacing w:line="360" w:lineRule="auto"/>
        <w:ind w:left="851" w:right="-6" w:hanging="425"/>
        <w:rPr>
          <w:rFonts w:ascii="Times New Roman" w:hAnsi="Times New Roman"/>
          <w:szCs w:val="24"/>
        </w:rPr>
      </w:pPr>
      <w:r>
        <w:rPr>
          <w:rFonts w:ascii="Times New Roman" w:hAnsi="Times New Roman"/>
          <w:szCs w:val="24"/>
        </w:rPr>
        <w:t>propozycje Wykonawcy zastosowania się do zmienionych lub nowo zastosowanych norm technicznych stanowią zmianę w Dokumentach projektowych lub innych dokumentach niezbędnych do wykonania Umowy,</w:t>
      </w:r>
    </w:p>
    <w:p w:rsidR="00B62F3B" w:rsidRDefault="00D44B50">
      <w:pPr>
        <w:pStyle w:val="p1"/>
        <w:spacing w:line="360" w:lineRule="auto"/>
        <w:ind w:left="426" w:right="-6" w:firstLine="0"/>
        <w:rPr>
          <w:rFonts w:ascii="Times New Roman" w:hAnsi="Times New Roman"/>
          <w:szCs w:val="24"/>
        </w:rPr>
      </w:pPr>
      <w:r>
        <w:rPr>
          <w:rFonts w:ascii="Times New Roman" w:hAnsi="Times New Roman"/>
          <w:szCs w:val="24"/>
        </w:rPr>
        <w:t xml:space="preserve">z zastrzeżeniem, iż powyższe postanowienia nie naruszają postanowień Umowy oraz przepisów ustawy prawo zamówień publicznych dotyczących zmiany Umowy. </w:t>
      </w:r>
    </w:p>
    <w:p w:rsidR="00B62F3B" w:rsidRDefault="00B62F3B">
      <w:pPr>
        <w:pStyle w:val="p1"/>
        <w:spacing w:line="360" w:lineRule="auto"/>
        <w:ind w:right="-6" w:firstLine="0"/>
        <w:rPr>
          <w:rFonts w:ascii="Times New Roman" w:hAnsi="Times New Roman"/>
          <w:sz w:val="16"/>
          <w:szCs w:val="16"/>
        </w:rPr>
      </w:pPr>
    </w:p>
    <w:p w:rsidR="00B62F3B" w:rsidRDefault="00D44B50">
      <w:pPr>
        <w:pStyle w:val="p1"/>
        <w:spacing w:line="360" w:lineRule="auto"/>
        <w:ind w:right="-6" w:firstLine="0"/>
        <w:jc w:val="center"/>
        <w:rPr>
          <w:rFonts w:ascii="Times New Roman" w:hAnsi="Times New Roman"/>
          <w:b/>
          <w:szCs w:val="24"/>
        </w:rPr>
      </w:pPr>
      <w:r>
        <w:rPr>
          <w:rFonts w:ascii="Times New Roman" w:hAnsi="Times New Roman"/>
          <w:b/>
          <w:szCs w:val="24"/>
        </w:rPr>
        <w:t>§ 6. Instruktaż</w:t>
      </w:r>
    </w:p>
    <w:p w:rsidR="003E2348" w:rsidRDefault="00D44B50" w:rsidP="00524B1A">
      <w:pPr>
        <w:pStyle w:val="p1"/>
        <w:numPr>
          <w:ilvl w:val="0"/>
          <w:numId w:val="59"/>
        </w:numPr>
        <w:spacing w:line="360" w:lineRule="auto"/>
        <w:ind w:left="426" w:right="-6" w:hanging="426"/>
        <w:rPr>
          <w:rFonts w:ascii="Times New Roman" w:hAnsi="Times New Roman"/>
          <w:szCs w:val="24"/>
        </w:rPr>
      </w:pPr>
      <w:r>
        <w:rPr>
          <w:rFonts w:ascii="Times New Roman" w:hAnsi="Times New Roman"/>
          <w:szCs w:val="24"/>
        </w:rPr>
        <w:t xml:space="preserve">Wykonawca zobowiązany jest do przeprowadzenia na swój koszt instruktażu personelu Zamawiającego w eksploatacji i konserwacji Przedmiotu Umowy w zakresie sprecyzowanym w Wymaganiach Zamawiającego lub niezbędnym do prawidłowego </w:t>
      </w:r>
      <w:r>
        <w:rPr>
          <w:rFonts w:ascii="Times New Roman" w:hAnsi="Times New Roman"/>
          <w:szCs w:val="24"/>
        </w:rPr>
        <w:br/>
        <w:t>i zgodnego z prawem korzystania z Przedmiotu Umowy, w tym w zakresie wymaganym przez producentów dostarczanych w ramach Przedmiotu Umowy urządzeń.</w:t>
      </w:r>
    </w:p>
    <w:p w:rsidR="003E2348" w:rsidRDefault="00D44B50" w:rsidP="00524B1A">
      <w:pPr>
        <w:pStyle w:val="p1"/>
        <w:numPr>
          <w:ilvl w:val="0"/>
          <w:numId w:val="59"/>
        </w:numPr>
        <w:spacing w:line="360" w:lineRule="auto"/>
        <w:ind w:left="426" w:right="-6" w:hanging="426"/>
        <w:rPr>
          <w:rFonts w:ascii="Times New Roman" w:hAnsi="Times New Roman"/>
          <w:szCs w:val="24"/>
        </w:rPr>
      </w:pPr>
      <w:r>
        <w:rPr>
          <w:rFonts w:ascii="Times New Roman" w:hAnsi="Times New Roman"/>
          <w:szCs w:val="24"/>
        </w:rPr>
        <w:t xml:space="preserve">Jeżeli Umowa obejmuje instruktaż, który ma być przeprowadzony przed przejęciem, to Przedmiot Umowy nie będzie uważany za ukończony dla celów przejęcia, według procedury odbioru do momentu, aż ten instruktaż będzie ukończony. Zamawiający może jednak dać Wykonawcy i Inżynierowi powiadomienie, iż poszczególny instruktaż przewidziany Umową może zostać przeprowadzony po przejęciu, a w takim przypadku Przedmiot Umowy będzie uważany za ukończony dla celów przejęcia, według procedury odbioru. Powiadomienie powyższe nie zwalnia Wykonawcy z przeprowadzenia instruktażu w miejscu i czasie, o którym mowa w ust. 3. </w:t>
      </w:r>
    </w:p>
    <w:p w:rsidR="003E2348" w:rsidRDefault="00D44B50" w:rsidP="00524B1A">
      <w:pPr>
        <w:pStyle w:val="p1"/>
        <w:numPr>
          <w:ilvl w:val="0"/>
          <w:numId w:val="59"/>
        </w:numPr>
        <w:spacing w:line="360" w:lineRule="auto"/>
        <w:ind w:left="426" w:right="-6" w:hanging="426"/>
        <w:rPr>
          <w:rFonts w:ascii="Times New Roman" w:hAnsi="Times New Roman"/>
          <w:szCs w:val="24"/>
        </w:rPr>
      </w:pPr>
      <w:r>
        <w:rPr>
          <w:rFonts w:ascii="Times New Roman" w:hAnsi="Times New Roman"/>
          <w:szCs w:val="24"/>
        </w:rPr>
        <w:t xml:space="preserve">Instruktaż odbędzie się w miejscu i czasie zaakceptowanym przez Zamawiającego, a jego przeprowadzenie zostanie protokolarnie potwierdzone przez Strony. </w:t>
      </w:r>
    </w:p>
    <w:p w:rsidR="003E2348" w:rsidRDefault="00D44B50" w:rsidP="00524B1A">
      <w:pPr>
        <w:pStyle w:val="p1"/>
        <w:numPr>
          <w:ilvl w:val="0"/>
          <w:numId w:val="59"/>
        </w:numPr>
        <w:spacing w:line="360" w:lineRule="auto"/>
        <w:ind w:left="426" w:right="-6" w:hanging="426"/>
        <w:rPr>
          <w:rFonts w:ascii="Times New Roman" w:hAnsi="Times New Roman"/>
          <w:szCs w:val="24"/>
        </w:rPr>
      </w:pPr>
      <w:r>
        <w:rPr>
          <w:rFonts w:ascii="Times New Roman" w:hAnsi="Times New Roman"/>
          <w:szCs w:val="24"/>
        </w:rPr>
        <w:t xml:space="preserve">Ilekroć mowa jest o instruktażu należy przez to rozumieć także niezależnie od nomenklatury nadanej przez Wykonawcę: kurs, szkolenie i inne formy zapoznawania </w:t>
      </w:r>
      <w:r>
        <w:rPr>
          <w:rFonts w:ascii="Times New Roman" w:hAnsi="Times New Roman"/>
          <w:szCs w:val="24"/>
        </w:rPr>
        <w:br/>
        <w:t>z zasadami użytkowania, eksploatacji lub konserwacji.</w:t>
      </w:r>
    </w:p>
    <w:p w:rsidR="00B62F3B" w:rsidRDefault="00B62F3B">
      <w:pPr>
        <w:pStyle w:val="p1"/>
        <w:spacing w:line="360" w:lineRule="auto"/>
        <w:ind w:right="-6" w:firstLine="0"/>
        <w:rPr>
          <w:rFonts w:ascii="Times New Roman" w:hAnsi="Times New Roman"/>
          <w:b/>
          <w:sz w:val="16"/>
          <w:szCs w:val="16"/>
        </w:rPr>
      </w:pPr>
    </w:p>
    <w:p w:rsidR="00B62F3B" w:rsidRDefault="00D44B50">
      <w:pPr>
        <w:pStyle w:val="p1"/>
        <w:spacing w:line="360" w:lineRule="auto"/>
        <w:ind w:right="-6" w:firstLine="0"/>
        <w:jc w:val="center"/>
        <w:rPr>
          <w:rFonts w:ascii="Times New Roman" w:hAnsi="Times New Roman"/>
          <w:b/>
          <w:szCs w:val="24"/>
        </w:rPr>
      </w:pPr>
      <w:r>
        <w:rPr>
          <w:rFonts w:ascii="Times New Roman" w:hAnsi="Times New Roman"/>
          <w:b/>
          <w:szCs w:val="24"/>
        </w:rPr>
        <w:t>§ 7. Dokumentacja Powykonawcza</w:t>
      </w:r>
    </w:p>
    <w:p w:rsidR="003E2348" w:rsidRDefault="00D44B50" w:rsidP="00524B1A">
      <w:pPr>
        <w:pStyle w:val="p1"/>
        <w:numPr>
          <w:ilvl w:val="0"/>
          <w:numId w:val="58"/>
        </w:numPr>
        <w:spacing w:line="360" w:lineRule="auto"/>
        <w:ind w:left="426" w:right="-6" w:hanging="426"/>
        <w:rPr>
          <w:rFonts w:ascii="Times New Roman" w:hAnsi="Times New Roman"/>
          <w:szCs w:val="24"/>
        </w:rPr>
      </w:pPr>
      <w:r>
        <w:rPr>
          <w:rFonts w:ascii="Times New Roman" w:hAnsi="Times New Roman"/>
          <w:szCs w:val="24"/>
        </w:rPr>
        <w:t>Wykonawca zobowiązuje się do przygotowania i bieżącego aktualizowania kompletnego zestawienia „powykonawczych" zapisów z realizacji robót budowalnych, określających precyzyjnie i dokładnie powykonawcze usytuowania, wymiary i szczegółowe informacje dotyczące pracy, tak jak została ona faktycznie zrealizowana i wykonana (Dokumentacja Powykonawcza). Powyższe zapisy będą przechowywane na Placu Budowy i będą używane wyłącznie zgodnie z niniejszym paragrafem. Dwa komplety Dokumentacji Powykonawczej zostaną przez Wykonawcę przedłożone Inżynierowi dla Zamawiającego przed rozpoczęciem odbioru końcowego.</w:t>
      </w:r>
    </w:p>
    <w:p w:rsidR="003E2348" w:rsidRDefault="00D44B50" w:rsidP="00524B1A">
      <w:pPr>
        <w:pStyle w:val="p1"/>
        <w:numPr>
          <w:ilvl w:val="0"/>
          <w:numId w:val="58"/>
        </w:numPr>
        <w:spacing w:line="360" w:lineRule="auto"/>
        <w:ind w:left="426" w:right="-6" w:hanging="426"/>
        <w:rPr>
          <w:rFonts w:ascii="Times New Roman" w:hAnsi="Times New Roman"/>
          <w:szCs w:val="24"/>
        </w:rPr>
      </w:pPr>
      <w:r>
        <w:rPr>
          <w:rFonts w:ascii="Times New Roman" w:hAnsi="Times New Roman"/>
          <w:szCs w:val="24"/>
        </w:rPr>
        <w:t xml:space="preserve">Wykonawca zobowiązany jest również dostarczyć Inżynierowi rysunki powykonawcze dotyczące Przedmiotu Umowy, przedstawiające wszystkie roboty budowlane i inne części Przedmiotu Umowy w takim zakresie w jakim faktycznie zostały zrealizowane, </w:t>
      </w:r>
      <w:r>
        <w:rPr>
          <w:rFonts w:ascii="Times New Roman" w:hAnsi="Times New Roman"/>
          <w:szCs w:val="24"/>
        </w:rPr>
        <w:br/>
        <w:t xml:space="preserve">a następnie przedłoży je Inżynierowi do przeglądu według zasad analogicznych jak dla przeglądu Dokumentacji projektowej. Przed przedłożeniem Inżynierowi rysunków powykonawczych, o których mowa w zdaniu pierwszym Wykonawca zobowiązany jest uzyskać zgodę Inżyniera na format tych rysunków, system powoływania się i inne mające związek szczegóły. Wykonawca dostarczy Inżynierowi przedmiotowe rysunki </w:t>
      </w:r>
      <w:r w:rsidRPr="0076181E">
        <w:rPr>
          <w:rFonts w:ascii="Times New Roman" w:hAnsi="Times New Roman"/>
          <w:szCs w:val="24"/>
        </w:rPr>
        <w:t>powykonawcze w następującej liczbie egzemplarzy - 2 i w następującym rodzaju kopii -wersja edytowalna oraz wersja PDF (z możliwością automatycznego wyszukiwania</w:t>
      </w:r>
      <w:r w:rsidRPr="0076181E">
        <w:rPr>
          <w:rFonts w:ascii="Times New Roman" w:hAnsi="Times New Roman"/>
          <w:szCs w:val="24"/>
        </w:rPr>
        <w:br/>
        <w:t>w treści), zgodnie z Wymaganiami</w:t>
      </w:r>
      <w:r>
        <w:rPr>
          <w:rFonts w:ascii="Times New Roman" w:hAnsi="Times New Roman"/>
          <w:szCs w:val="24"/>
        </w:rPr>
        <w:t xml:space="preserve"> Zamawiającego i uwagami Inżyniera. </w:t>
      </w:r>
    </w:p>
    <w:p w:rsidR="003E2348" w:rsidRDefault="00D44B50" w:rsidP="00524B1A">
      <w:pPr>
        <w:pStyle w:val="p1"/>
        <w:numPr>
          <w:ilvl w:val="0"/>
          <w:numId w:val="58"/>
        </w:numPr>
        <w:spacing w:line="360" w:lineRule="auto"/>
        <w:ind w:left="426" w:right="-6" w:hanging="426"/>
        <w:rPr>
          <w:rFonts w:ascii="Times New Roman" w:hAnsi="Times New Roman"/>
          <w:szCs w:val="24"/>
        </w:rPr>
      </w:pPr>
      <w:r>
        <w:rPr>
          <w:rFonts w:ascii="Times New Roman" w:hAnsi="Times New Roman"/>
          <w:szCs w:val="24"/>
        </w:rPr>
        <w:t>Opisane w ust. 15 rysunki powykonawcze stanowią część integralną Dokumentacji Powykonawczej.</w:t>
      </w:r>
    </w:p>
    <w:p w:rsidR="003E2348" w:rsidRDefault="00D44B50" w:rsidP="00524B1A">
      <w:pPr>
        <w:pStyle w:val="p1"/>
        <w:numPr>
          <w:ilvl w:val="0"/>
          <w:numId w:val="58"/>
        </w:numPr>
        <w:spacing w:line="360" w:lineRule="auto"/>
        <w:ind w:left="426" w:right="-6" w:hanging="426"/>
        <w:rPr>
          <w:rFonts w:ascii="Times New Roman" w:hAnsi="Times New Roman"/>
          <w:szCs w:val="24"/>
        </w:rPr>
      </w:pPr>
      <w:r>
        <w:rPr>
          <w:rFonts w:ascii="Times New Roman" w:hAnsi="Times New Roman"/>
          <w:szCs w:val="24"/>
        </w:rPr>
        <w:t>Roboty nie będą uważane za ukończone dla celów ich przejęcia według procedury przejęcia części robót - „Przejęcie Robót i Odcinków”, dopóki Inżynier nie otrzyma Dokumentów Powykonawczych.</w:t>
      </w:r>
    </w:p>
    <w:p w:rsidR="00B62F3B" w:rsidRDefault="00B62F3B">
      <w:pPr>
        <w:pStyle w:val="p1"/>
        <w:spacing w:line="360" w:lineRule="auto"/>
        <w:ind w:left="426" w:right="-6" w:firstLine="0"/>
        <w:rPr>
          <w:rFonts w:ascii="Times New Roman" w:hAnsi="Times New Roman"/>
          <w:sz w:val="16"/>
          <w:szCs w:val="16"/>
        </w:rPr>
      </w:pPr>
    </w:p>
    <w:p w:rsidR="00B62F3B" w:rsidRDefault="00D44B50">
      <w:pPr>
        <w:pStyle w:val="p1"/>
        <w:spacing w:line="360" w:lineRule="auto"/>
        <w:ind w:right="-6" w:firstLine="0"/>
        <w:jc w:val="center"/>
        <w:rPr>
          <w:rFonts w:ascii="Times New Roman" w:hAnsi="Times New Roman"/>
          <w:b/>
          <w:szCs w:val="24"/>
        </w:rPr>
      </w:pPr>
      <w:r>
        <w:rPr>
          <w:rFonts w:ascii="Times New Roman" w:hAnsi="Times New Roman"/>
          <w:b/>
          <w:szCs w:val="24"/>
        </w:rPr>
        <w:t>§ 8. Instrukcje</w:t>
      </w:r>
    </w:p>
    <w:p w:rsidR="003E2348" w:rsidRDefault="00D44B50" w:rsidP="00524B1A">
      <w:pPr>
        <w:pStyle w:val="Nagwek1"/>
        <w:numPr>
          <w:ilvl w:val="0"/>
          <w:numId w:val="49"/>
        </w:numPr>
        <w:spacing w:line="360" w:lineRule="auto"/>
        <w:ind w:left="426" w:right="-6" w:hanging="426"/>
        <w:jc w:val="both"/>
        <w:rPr>
          <w:b w:val="0"/>
          <w:bCs w:val="0"/>
        </w:rPr>
      </w:pPr>
      <w:r>
        <w:rPr>
          <w:b w:val="0"/>
          <w:bCs w:val="0"/>
        </w:rPr>
        <w:t>Przed rozpoczęciem Prób Końcowych</w:t>
      </w:r>
      <w:r>
        <w:t xml:space="preserve"> </w:t>
      </w:r>
      <w:r>
        <w:rPr>
          <w:b w:val="0"/>
        </w:rPr>
        <w:t xml:space="preserve">Wykonawca przekaże Zamawiającemu w wersji papierowej i elektronicznej w języku polskim wszelkie instrukcje, schematy instalacji, specyfikacje, dokumentację obsługowo – naprawczą i dokumenty umożliwiające osobom działającym na rzecz lub na zlecenie Zamawiającego prawidłowe i zgodne z prawem użytkowanie wykonanego Przedmiotu Umowy i jego wszelkich części składowych, tak </w:t>
      </w:r>
      <w:r>
        <w:rPr>
          <w:b w:val="0"/>
          <w:bCs w:val="0"/>
        </w:rPr>
        <w:t>aby umożliwiały one Zamawiającemu eksploatowanie, konserwowanie, rozbieranie, składanie, regulowanie i naprawianie Przedmiotu Umowy.</w:t>
      </w:r>
    </w:p>
    <w:p w:rsidR="003E2348" w:rsidRDefault="00D44B50" w:rsidP="00524B1A">
      <w:pPr>
        <w:pStyle w:val="Nagwek1"/>
        <w:numPr>
          <w:ilvl w:val="0"/>
          <w:numId w:val="49"/>
        </w:numPr>
        <w:spacing w:line="360" w:lineRule="auto"/>
        <w:ind w:left="426" w:right="-6" w:hanging="426"/>
        <w:jc w:val="both"/>
        <w:rPr>
          <w:b w:val="0"/>
          <w:bCs w:val="0"/>
        </w:rPr>
      </w:pPr>
      <w:r>
        <w:rPr>
          <w:b w:val="0"/>
          <w:bCs w:val="0"/>
        </w:rPr>
        <w:t xml:space="preserve">Roboty nie będą uważane za ukończone dla celów ich przejęcia według procedury odbiorowej, dopóki Inżynier nie otrzyma od Wykonawcy ostatecznych instrukcji obsługi </w:t>
      </w:r>
      <w:r>
        <w:rPr>
          <w:b w:val="0"/>
          <w:bCs w:val="0"/>
        </w:rPr>
        <w:br/>
        <w:t xml:space="preserve">i konserwacji o takiej szczegółowości, aby umożliwiały Zamawiającemu dokonywanie czynności określonych w ust. 1 oraz wszelkich innych instrukcji wyspecyfikowanych </w:t>
      </w:r>
      <w:r>
        <w:rPr>
          <w:b w:val="0"/>
          <w:bCs w:val="0"/>
        </w:rPr>
        <w:br/>
        <w:t>w Wymaganiach Zamawiającego do celów określonych w ust. 1.</w:t>
      </w:r>
    </w:p>
    <w:p w:rsidR="003E2348" w:rsidRDefault="00D44B50" w:rsidP="00524B1A">
      <w:pPr>
        <w:pStyle w:val="Nagwek1"/>
        <w:numPr>
          <w:ilvl w:val="0"/>
          <w:numId w:val="49"/>
        </w:numPr>
        <w:spacing w:line="360" w:lineRule="auto"/>
        <w:ind w:left="426" w:right="-6" w:hanging="426"/>
        <w:jc w:val="both"/>
        <w:rPr>
          <w:b w:val="0"/>
        </w:rPr>
      </w:pPr>
      <w:r>
        <w:rPr>
          <w:b w:val="0"/>
          <w:bCs w:val="0"/>
        </w:rPr>
        <w:t>Instrukcje obsługi i konserwacji zostaną sporządzone dla konkretnego urządzenia zamontowanego w Przedmiocie Umowy, a oprócz wersji papierowej Wykonawca przedłoży wersję w formacie PDF (z możliwością automatycznego wyszukiwania</w:t>
      </w:r>
      <w:r>
        <w:rPr>
          <w:b w:val="0"/>
          <w:bCs w:val="0"/>
        </w:rPr>
        <w:br/>
        <w:t>w treści).</w:t>
      </w:r>
    </w:p>
    <w:p w:rsidR="003E2348" w:rsidRDefault="007B4DA8" w:rsidP="00524B1A">
      <w:pPr>
        <w:pStyle w:val="Nagwek1"/>
        <w:numPr>
          <w:ilvl w:val="0"/>
          <w:numId w:val="49"/>
        </w:numPr>
        <w:spacing w:line="360" w:lineRule="auto"/>
        <w:ind w:left="426" w:right="-6" w:hanging="426"/>
        <w:jc w:val="both"/>
        <w:rPr>
          <w:b w:val="0"/>
          <w:bCs w:val="0"/>
        </w:rPr>
      </w:pPr>
      <w:r>
        <w:rPr>
          <w:b w:val="0"/>
          <w:bCs w:val="0"/>
        </w:rPr>
        <w:t xml:space="preserve">Ponadto Wykonawca przygotuje i dostarczy Zamawiającemu w 3 egzemplarzach </w:t>
      </w:r>
      <w:r w:rsidR="006E6B7F">
        <w:rPr>
          <w:b w:val="0"/>
          <w:bCs w:val="0"/>
        </w:rPr>
        <w:t>w wersji papierowej i w wersji w formacie PDF (z możliwością automatycznego wyszukiwania</w:t>
      </w:r>
      <w:r w:rsidR="00E01BE4">
        <w:rPr>
          <w:b w:val="0"/>
          <w:bCs w:val="0"/>
        </w:rPr>
        <w:t xml:space="preserve"> </w:t>
      </w:r>
      <w:r w:rsidR="006E6B7F">
        <w:rPr>
          <w:b w:val="0"/>
          <w:bCs w:val="0"/>
        </w:rPr>
        <w:t xml:space="preserve">w treści) - </w:t>
      </w:r>
      <w:r w:rsidRPr="007B4DA8">
        <w:rPr>
          <w:b w:val="0"/>
          <w:bCs w:val="0"/>
        </w:rPr>
        <w:t>Instrukcję serwisu oraz eksploatacji i konserwacji obiektów kubaturowych</w:t>
      </w:r>
      <w:r w:rsidR="006E6B7F">
        <w:rPr>
          <w:b w:val="0"/>
          <w:bCs w:val="0"/>
        </w:rPr>
        <w:t>, która będzie elementem Instruktażu, o którym mowa w § 6 Umowy.</w:t>
      </w:r>
    </w:p>
    <w:p w:rsidR="003E2348" w:rsidRDefault="00D44B50" w:rsidP="00524B1A">
      <w:pPr>
        <w:pStyle w:val="Nagwek1"/>
        <w:numPr>
          <w:ilvl w:val="0"/>
          <w:numId w:val="49"/>
        </w:numPr>
        <w:spacing w:line="360" w:lineRule="auto"/>
        <w:ind w:left="426" w:right="-6" w:hanging="426"/>
        <w:jc w:val="both"/>
        <w:rPr>
          <w:b w:val="0"/>
        </w:rPr>
      </w:pPr>
      <w:r>
        <w:rPr>
          <w:b w:val="0"/>
          <w:bCs w:val="0"/>
        </w:rPr>
        <w:t xml:space="preserve">Ilekroć w umowie mowa jest o przekazaniu wersji papierowej, a zapisy szczegółowe nie wskazują inaczej, Wykonawca dostarczy wersję papierową co najmniej </w:t>
      </w:r>
      <w:r>
        <w:rPr>
          <w:b w:val="0"/>
          <w:bCs w:val="0"/>
        </w:rPr>
        <w:br/>
        <w:t>w 3 egzemplarzach.</w:t>
      </w:r>
      <w:r>
        <w:t xml:space="preserve"> </w:t>
      </w:r>
    </w:p>
    <w:p w:rsidR="003E2348" w:rsidRDefault="00D44B50" w:rsidP="00524B1A">
      <w:pPr>
        <w:pStyle w:val="Nagwek1"/>
        <w:numPr>
          <w:ilvl w:val="0"/>
          <w:numId w:val="49"/>
        </w:numPr>
        <w:spacing w:line="360" w:lineRule="auto"/>
        <w:ind w:left="426" w:right="-6" w:hanging="426"/>
        <w:jc w:val="both"/>
        <w:rPr>
          <w:b w:val="0"/>
        </w:rPr>
      </w:pPr>
      <w:r>
        <w:rPr>
          <w:b w:val="0"/>
        </w:rPr>
        <w:t>Wykonawca przeprowadzi także wszelkie stosowne instruktaże umożliwiające osobom działającym na rzecz lub na zlecenie Zamawiającego prawidłowe i zgodne z prawem użytkowanie wykonanego Przedmiotu Umowy i jego wszelkich części składowych.</w:t>
      </w:r>
    </w:p>
    <w:p w:rsidR="003E2348" w:rsidRDefault="00D44B50" w:rsidP="00524B1A">
      <w:pPr>
        <w:pStyle w:val="Nagwek1"/>
        <w:numPr>
          <w:ilvl w:val="0"/>
          <w:numId w:val="49"/>
        </w:numPr>
        <w:spacing w:line="360" w:lineRule="auto"/>
        <w:ind w:left="426" w:right="-6" w:hanging="426"/>
        <w:jc w:val="both"/>
        <w:rPr>
          <w:b w:val="0"/>
        </w:rPr>
      </w:pPr>
      <w:r>
        <w:rPr>
          <w:b w:val="0"/>
        </w:rPr>
        <w:t>Obowiązki wskazane w niniejszym paragrafie objęte są wynagrodzeniem umownym wskazanym w Umowie.</w:t>
      </w:r>
    </w:p>
    <w:p w:rsidR="00B62F3B" w:rsidRDefault="00B62F3B">
      <w:pPr>
        <w:pStyle w:val="p1"/>
        <w:spacing w:line="360" w:lineRule="auto"/>
        <w:ind w:right="-6" w:firstLine="0"/>
        <w:rPr>
          <w:rFonts w:ascii="Times New Roman" w:hAnsi="Times New Roman"/>
          <w:sz w:val="16"/>
          <w:szCs w:val="16"/>
        </w:rPr>
      </w:pPr>
    </w:p>
    <w:p w:rsidR="00B62F3B" w:rsidRDefault="00D44B50">
      <w:pPr>
        <w:pStyle w:val="p1"/>
        <w:spacing w:line="360" w:lineRule="auto"/>
        <w:ind w:right="-6" w:firstLine="0"/>
        <w:jc w:val="center"/>
        <w:rPr>
          <w:rFonts w:ascii="Times New Roman" w:hAnsi="Times New Roman"/>
          <w:b/>
          <w:szCs w:val="24"/>
        </w:rPr>
      </w:pPr>
      <w:r>
        <w:rPr>
          <w:rFonts w:ascii="Times New Roman" w:hAnsi="Times New Roman"/>
          <w:b/>
          <w:szCs w:val="24"/>
        </w:rPr>
        <w:t>§ 9. Braki</w:t>
      </w:r>
    </w:p>
    <w:p w:rsidR="00B62F3B" w:rsidRDefault="00D44B50">
      <w:pPr>
        <w:pStyle w:val="p1"/>
        <w:spacing w:line="360" w:lineRule="auto"/>
        <w:ind w:right="-6" w:firstLine="0"/>
        <w:rPr>
          <w:rFonts w:ascii="Times New Roman" w:hAnsi="Times New Roman"/>
          <w:szCs w:val="24"/>
        </w:rPr>
      </w:pPr>
      <w:r>
        <w:rPr>
          <w:rFonts w:ascii="Times New Roman" w:hAnsi="Times New Roman"/>
          <w:szCs w:val="24"/>
        </w:rPr>
        <w:t>Jeżeli w Dokumentacji projektowej zostaną ujawnione przez Inżyniera lub Zamawiającego albo samego Wykonawcę braki, błędy, pominięcia, niejasności, niespójności, niewystarczające informacje lub inne wady, to zarówno Dokumenty Wykonawcy, jak i Roboty, będą poprawione na koszt i ryzyko Wykonawcy, bez względu na jakąkolwiek zgodę lub zatwierdzenie według niniejszej Umowy.</w:t>
      </w:r>
    </w:p>
    <w:p w:rsidR="00B62F3B" w:rsidRDefault="00B62F3B">
      <w:pPr>
        <w:pStyle w:val="p1"/>
        <w:spacing w:line="360" w:lineRule="auto"/>
        <w:ind w:right="-6" w:firstLine="0"/>
        <w:rPr>
          <w:rFonts w:ascii="Times New Roman" w:hAnsi="Times New Roman"/>
          <w:sz w:val="16"/>
          <w:szCs w:val="16"/>
        </w:rPr>
      </w:pPr>
    </w:p>
    <w:p w:rsidR="00B62F3B" w:rsidRDefault="00D44B50">
      <w:pPr>
        <w:pStyle w:val="p1"/>
        <w:spacing w:line="360" w:lineRule="auto"/>
        <w:ind w:right="-6" w:firstLine="0"/>
        <w:jc w:val="center"/>
        <w:rPr>
          <w:rFonts w:ascii="Times New Roman" w:hAnsi="Times New Roman"/>
          <w:b/>
          <w:szCs w:val="24"/>
        </w:rPr>
      </w:pPr>
      <w:r>
        <w:rPr>
          <w:rFonts w:ascii="Times New Roman" w:hAnsi="Times New Roman"/>
          <w:b/>
          <w:szCs w:val="24"/>
        </w:rPr>
        <w:t>§ 10. Nadzór autorski</w:t>
      </w:r>
    </w:p>
    <w:p w:rsidR="003E2348" w:rsidRDefault="00D44B50" w:rsidP="00524B1A">
      <w:pPr>
        <w:pStyle w:val="p1"/>
        <w:numPr>
          <w:ilvl w:val="0"/>
          <w:numId w:val="60"/>
        </w:numPr>
        <w:spacing w:line="360" w:lineRule="auto"/>
        <w:ind w:left="426" w:right="-6" w:hanging="426"/>
        <w:rPr>
          <w:rFonts w:ascii="Times New Roman" w:hAnsi="Times New Roman"/>
          <w:szCs w:val="24"/>
        </w:rPr>
      </w:pPr>
      <w:r>
        <w:rPr>
          <w:rFonts w:ascii="Times New Roman" w:hAnsi="Times New Roman"/>
          <w:szCs w:val="24"/>
        </w:rPr>
        <w:t xml:space="preserve">W ramach wykonania Przedmiotu Umowy i wynagrodzenia nią objętego Wykonawca zobowiązany będzie także do pełnienia nadzoru autorskiego nad projektem według zasad przewidzianych ustawą Prawo Budowlane. </w:t>
      </w:r>
    </w:p>
    <w:p w:rsidR="003E2348" w:rsidRDefault="00D44B50" w:rsidP="00524B1A">
      <w:pPr>
        <w:widowControl/>
        <w:numPr>
          <w:ilvl w:val="0"/>
          <w:numId w:val="63"/>
        </w:numPr>
        <w:spacing w:line="360" w:lineRule="auto"/>
        <w:ind w:left="426" w:right="-6" w:hanging="426"/>
        <w:jc w:val="both"/>
        <w:rPr>
          <w:bCs/>
          <w:sz w:val="24"/>
          <w:szCs w:val="24"/>
        </w:rPr>
      </w:pPr>
      <w:r>
        <w:rPr>
          <w:sz w:val="24"/>
          <w:szCs w:val="24"/>
        </w:rPr>
        <w:t>Zakres nadzoru autorskiego obejmuje:</w:t>
      </w:r>
    </w:p>
    <w:p w:rsidR="003E2348" w:rsidRDefault="00D44B50" w:rsidP="00524B1A">
      <w:pPr>
        <w:widowControl/>
        <w:numPr>
          <w:ilvl w:val="0"/>
          <w:numId w:val="62"/>
        </w:numPr>
        <w:tabs>
          <w:tab w:val="left" w:pos="851"/>
        </w:tabs>
        <w:spacing w:line="360" w:lineRule="auto"/>
        <w:ind w:left="851" w:right="-6" w:hanging="425"/>
        <w:jc w:val="both"/>
        <w:rPr>
          <w:bCs/>
          <w:sz w:val="24"/>
          <w:szCs w:val="24"/>
        </w:rPr>
      </w:pPr>
      <w:r>
        <w:rPr>
          <w:sz w:val="24"/>
          <w:szCs w:val="24"/>
        </w:rPr>
        <w:t xml:space="preserve">czynności wynikające z art. 20 ust. 1 pkt 4 ustawy Prawo Budowlane, w tym: </w:t>
      </w:r>
    </w:p>
    <w:p w:rsidR="003E2348" w:rsidRDefault="00D44B50" w:rsidP="00524B1A">
      <w:pPr>
        <w:widowControl/>
        <w:numPr>
          <w:ilvl w:val="4"/>
          <w:numId w:val="61"/>
        </w:numPr>
        <w:spacing w:line="360" w:lineRule="auto"/>
        <w:ind w:left="1276" w:right="-6" w:hanging="425"/>
        <w:jc w:val="both"/>
        <w:rPr>
          <w:sz w:val="24"/>
          <w:szCs w:val="24"/>
        </w:rPr>
      </w:pPr>
      <w:r>
        <w:rPr>
          <w:sz w:val="24"/>
          <w:szCs w:val="24"/>
        </w:rPr>
        <w:t xml:space="preserve">stwierdzanie w toku wykonywania robót budowlanych zgodności realizacji </w:t>
      </w:r>
      <w:r>
        <w:rPr>
          <w:sz w:val="24"/>
          <w:szCs w:val="24"/>
        </w:rPr>
        <w:br/>
        <w:t>z projektem,</w:t>
      </w:r>
    </w:p>
    <w:p w:rsidR="003E2348" w:rsidRDefault="00D44B50" w:rsidP="00524B1A">
      <w:pPr>
        <w:widowControl/>
        <w:numPr>
          <w:ilvl w:val="4"/>
          <w:numId w:val="61"/>
        </w:numPr>
        <w:spacing w:line="360" w:lineRule="auto"/>
        <w:ind w:left="1276" w:right="-6" w:hanging="425"/>
        <w:jc w:val="both"/>
        <w:rPr>
          <w:sz w:val="24"/>
          <w:szCs w:val="24"/>
        </w:rPr>
      </w:pPr>
      <w:r>
        <w:rPr>
          <w:sz w:val="24"/>
          <w:szCs w:val="24"/>
        </w:rPr>
        <w:t xml:space="preserve">uzgadnianie możliwości wprowadzenia rozwiązań zamiennych w stosunku do przewidzianych w projekcie, zgłoszonych przez kierownika budowy lub inspektora nadzoru inwestorskiego. </w:t>
      </w:r>
    </w:p>
    <w:p w:rsidR="003E2348" w:rsidRDefault="00D44B50" w:rsidP="00524B1A">
      <w:pPr>
        <w:widowControl/>
        <w:numPr>
          <w:ilvl w:val="0"/>
          <w:numId w:val="62"/>
        </w:numPr>
        <w:tabs>
          <w:tab w:val="left" w:pos="851"/>
        </w:tabs>
        <w:spacing w:line="360" w:lineRule="auto"/>
        <w:ind w:left="851" w:right="-6" w:hanging="425"/>
        <w:jc w:val="both"/>
        <w:rPr>
          <w:bCs/>
          <w:sz w:val="24"/>
          <w:szCs w:val="24"/>
        </w:rPr>
      </w:pPr>
      <w:r>
        <w:rPr>
          <w:sz w:val="24"/>
          <w:szCs w:val="24"/>
        </w:rPr>
        <w:t>dokonywanie zmian w dokumentacji projektowej, wynikających z pełnienia nadzoru autorskiego,</w:t>
      </w:r>
    </w:p>
    <w:p w:rsidR="003E2348" w:rsidRDefault="00D44B50" w:rsidP="00524B1A">
      <w:pPr>
        <w:widowControl/>
        <w:numPr>
          <w:ilvl w:val="0"/>
          <w:numId w:val="62"/>
        </w:numPr>
        <w:tabs>
          <w:tab w:val="left" w:pos="851"/>
        </w:tabs>
        <w:spacing w:line="360" w:lineRule="auto"/>
        <w:ind w:left="851" w:right="-6" w:hanging="425"/>
        <w:jc w:val="both"/>
        <w:rPr>
          <w:bCs/>
          <w:sz w:val="24"/>
          <w:szCs w:val="24"/>
        </w:rPr>
      </w:pPr>
      <w:r>
        <w:rPr>
          <w:sz w:val="24"/>
          <w:szCs w:val="24"/>
        </w:rPr>
        <w:t>udział w komisjach i naradach technicznych organizowanych przez Zamawiającego, Wykonawcę robót budowlanych lub Inżyniera,</w:t>
      </w:r>
    </w:p>
    <w:p w:rsidR="003E2348" w:rsidRDefault="00D44B50" w:rsidP="00524B1A">
      <w:pPr>
        <w:widowControl/>
        <w:numPr>
          <w:ilvl w:val="0"/>
          <w:numId w:val="62"/>
        </w:numPr>
        <w:tabs>
          <w:tab w:val="left" w:pos="851"/>
        </w:tabs>
        <w:spacing w:line="360" w:lineRule="auto"/>
        <w:ind w:left="851" w:right="-6" w:hanging="425"/>
        <w:jc w:val="both"/>
        <w:rPr>
          <w:bCs/>
          <w:sz w:val="24"/>
          <w:szCs w:val="24"/>
        </w:rPr>
      </w:pPr>
      <w:r>
        <w:rPr>
          <w:sz w:val="24"/>
          <w:szCs w:val="24"/>
        </w:rPr>
        <w:t>udział w odbiorach częściowych, odbiorach robót zanikających oraz odbiorze końcowym,</w:t>
      </w:r>
    </w:p>
    <w:p w:rsidR="003E2348" w:rsidRDefault="00D44B50" w:rsidP="00524B1A">
      <w:pPr>
        <w:widowControl/>
        <w:numPr>
          <w:ilvl w:val="0"/>
          <w:numId w:val="62"/>
        </w:numPr>
        <w:tabs>
          <w:tab w:val="left" w:pos="851"/>
        </w:tabs>
        <w:spacing w:line="360" w:lineRule="auto"/>
        <w:ind w:left="851" w:right="-6" w:hanging="425"/>
        <w:jc w:val="both"/>
        <w:rPr>
          <w:bCs/>
          <w:sz w:val="24"/>
          <w:szCs w:val="24"/>
        </w:rPr>
      </w:pPr>
      <w:r>
        <w:rPr>
          <w:sz w:val="24"/>
          <w:szCs w:val="24"/>
        </w:rPr>
        <w:t>udział w próbach instalacji i rozruchach,</w:t>
      </w:r>
    </w:p>
    <w:p w:rsidR="003E2348" w:rsidRDefault="00D44B50" w:rsidP="00524B1A">
      <w:pPr>
        <w:widowControl/>
        <w:numPr>
          <w:ilvl w:val="0"/>
          <w:numId w:val="62"/>
        </w:numPr>
        <w:tabs>
          <w:tab w:val="left" w:pos="851"/>
        </w:tabs>
        <w:spacing w:line="360" w:lineRule="auto"/>
        <w:ind w:left="851" w:right="-6" w:hanging="425"/>
        <w:jc w:val="both"/>
        <w:rPr>
          <w:bCs/>
          <w:sz w:val="24"/>
          <w:szCs w:val="24"/>
        </w:rPr>
      </w:pPr>
      <w:r>
        <w:rPr>
          <w:sz w:val="24"/>
          <w:szCs w:val="24"/>
        </w:rPr>
        <w:t>wizyty na budowie,</w:t>
      </w:r>
    </w:p>
    <w:p w:rsidR="003E2348" w:rsidRDefault="00D44B50" w:rsidP="00524B1A">
      <w:pPr>
        <w:widowControl/>
        <w:numPr>
          <w:ilvl w:val="0"/>
          <w:numId w:val="62"/>
        </w:numPr>
        <w:tabs>
          <w:tab w:val="left" w:pos="851"/>
        </w:tabs>
        <w:spacing w:line="360" w:lineRule="auto"/>
        <w:ind w:left="851" w:right="-6" w:hanging="425"/>
        <w:jc w:val="both"/>
        <w:rPr>
          <w:bCs/>
          <w:sz w:val="24"/>
          <w:szCs w:val="24"/>
        </w:rPr>
      </w:pPr>
      <w:r>
        <w:rPr>
          <w:sz w:val="24"/>
          <w:szCs w:val="24"/>
        </w:rPr>
        <w:t>doradztwo.</w:t>
      </w:r>
    </w:p>
    <w:p w:rsidR="003E2348" w:rsidRDefault="00D44B50" w:rsidP="00524B1A">
      <w:pPr>
        <w:widowControl/>
        <w:numPr>
          <w:ilvl w:val="0"/>
          <w:numId w:val="63"/>
        </w:numPr>
        <w:tabs>
          <w:tab w:val="left" w:pos="426"/>
        </w:tabs>
        <w:spacing w:line="360" w:lineRule="auto"/>
        <w:ind w:left="426" w:right="-6" w:hanging="426"/>
        <w:jc w:val="both"/>
        <w:rPr>
          <w:bCs/>
          <w:sz w:val="24"/>
          <w:szCs w:val="24"/>
        </w:rPr>
      </w:pPr>
      <w:r>
        <w:rPr>
          <w:bCs/>
          <w:sz w:val="24"/>
          <w:szCs w:val="24"/>
        </w:rPr>
        <w:t>Wykonawca zobowiązuje się do sprawowania nadzoru autorskiego zgodnie z Umową, powszechnie obowiązującymi przepisami prawa, w tym przepisami techniczno-budowlanymi oraz zasadami wiedzy technicznej.</w:t>
      </w:r>
    </w:p>
    <w:p w:rsidR="003E2348" w:rsidRDefault="00D44B50" w:rsidP="00524B1A">
      <w:pPr>
        <w:widowControl/>
        <w:numPr>
          <w:ilvl w:val="0"/>
          <w:numId w:val="63"/>
        </w:numPr>
        <w:tabs>
          <w:tab w:val="left" w:pos="426"/>
        </w:tabs>
        <w:spacing w:line="360" w:lineRule="auto"/>
        <w:ind w:left="426" w:right="-6" w:hanging="426"/>
        <w:jc w:val="both"/>
        <w:rPr>
          <w:bCs/>
          <w:sz w:val="24"/>
          <w:szCs w:val="24"/>
        </w:rPr>
      </w:pPr>
      <w:r>
        <w:rPr>
          <w:bCs/>
          <w:sz w:val="24"/>
          <w:szCs w:val="24"/>
        </w:rPr>
        <w:t>Nadzór autorski pełniony będzie przez projektanta projektu, działającego na rzecz Wykonawcy, który zobowiązany jest do pisemnego zobowiązania takiej osoby do pełnienia nadzoru autorskiego, niezależnie od łączących ich stosunków prawnych oraz także po ich ustaniu.</w:t>
      </w:r>
    </w:p>
    <w:p w:rsidR="003E2348" w:rsidRDefault="00D44B50" w:rsidP="00524B1A">
      <w:pPr>
        <w:widowControl/>
        <w:numPr>
          <w:ilvl w:val="0"/>
          <w:numId w:val="63"/>
        </w:numPr>
        <w:tabs>
          <w:tab w:val="left" w:pos="426"/>
        </w:tabs>
        <w:spacing w:line="360" w:lineRule="auto"/>
        <w:ind w:left="426" w:right="-6" w:hanging="426"/>
        <w:jc w:val="both"/>
        <w:rPr>
          <w:bCs/>
          <w:sz w:val="24"/>
          <w:szCs w:val="24"/>
        </w:rPr>
      </w:pPr>
      <w:r>
        <w:rPr>
          <w:bCs/>
          <w:sz w:val="24"/>
          <w:szCs w:val="24"/>
        </w:rPr>
        <w:t xml:space="preserve">Zamawiający (Inwestor) zobowiązuje projektanta do pełnienia nadzoru autorskiego, </w:t>
      </w:r>
      <w:r>
        <w:rPr>
          <w:bCs/>
          <w:sz w:val="24"/>
          <w:szCs w:val="24"/>
        </w:rPr>
        <w:br/>
        <w:t>w trybie art. 18 ust. 3 ustawy Prawo Budowlane, a Wykonawca zobowiązany jest do niezwłocznego poinformowania projektanta o tym fakcie.</w:t>
      </w:r>
    </w:p>
    <w:p w:rsidR="003E2348" w:rsidRDefault="00D44B50" w:rsidP="00524B1A">
      <w:pPr>
        <w:widowControl/>
        <w:numPr>
          <w:ilvl w:val="0"/>
          <w:numId w:val="63"/>
        </w:numPr>
        <w:tabs>
          <w:tab w:val="left" w:pos="426"/>
        </w:tabs>
        <w:spacing w:line="360" w:lineRule="auto"/>
        <w:ind w:left="426" w:right="-6" w:hanging="426"/>
        <w:jc w:val="both"/>
        <w:rPr>
          <w:bCs/>
          <w:sz w:val="24"/>
          <w:szCs w:val="24"/>
        </w:rPr>
      </w:pPr>
      <w:r>
        <w:rPr>
          <w:bCs/>
          <w:sz w:val="24"/>
          <w:szCs w:val="24"/>
        </w:rPr>
        <w:t xml:space="preserve">Wykonawca nie może powierzyć sprawowania nadzoru autorskiego innym osobom, bez uzyskania pisemnej zgody Zamawiającego pod rygorem nieważności. </w:t>
      </w:r>
    </w:p>
    <w:p w:rsidR="003E2348" w:rsidRDefault="00D44B50" w:rsidP="00524B1A">
      <w:pPr>
        <w:widowControl/>
        <w:numPr>
          <w:ilvl w:val="0"/>
          <w:numId w:val="63"/>
        </w:numPr>
        <w:tabs>
          <w:tab w:val="left" w:pos="426"/>
        </w:tabs>
        <w:spacing w:line="360" w:lineRule="auto"/>
        <w:ind w:left="426" w:right="-6" w:hanging="426"/>
        <w:jc w:val="both"/>
        <w:rPr>
          <w:bCs/>
          <w:sz w:val="24"/>
          <w:szCs w:val="24"/>
        </w:rPr>
      </w:pPr>
      <w:r>
        <w:rPr>
          <w:bCs/>
          <w:sz w:val="24"/>
          <w:szCs w:val="24"/>
        </w:rPr>
        <w:t>Nadzór autorski sprawowany będzie od dnia zawarcia niniejszej Umowy do czasu prawidłowego wykonania wszystkich robót budowlanych objętych Przedmiotem Umowy.</w:t>
      </w:r>
    </w:p>
    <w:p w:rsidR="003E2348" w:rsidRDefault="00D44B50" w:rsidP="00524B1A">
      <w:pPr>
        <w:widowControl/>
        <w:numPr>
          <w:ilvl w:val="0"/>
          <w:numId w:val="63"/>
        </w:numPr>
        <w:tabs>
          <w:tab w:val="left" w:pos="426"/>
        </w:tabs>
        <w:spacing w:line="360" w:lineRule="auto"/>
        <w:ind w:left="426" w:right="-6" w:hanging="426"/>
        <w:jc w:val="both"/>
        <w:rPr>
          <w:bCs/>
          <w:sz w:val="24"/>
          <w:szCs w:val="24"/>
        </w:rPr>
      </w:pPr>
      <w:r>
        <w:rPr>
          <w:bCs/>
          <w:sz w:val="24"/>
          <w:szCs w:val="24"/>
        </w:rPr>
        <w:t>Wykonawca (projektant) zobowiązany jest do wizyt na Placu Budowy, na którym realizowane są roboty budowlane objęte projektem, na każde wezwanie Zamawiającego lub Inżyniera, z terminem przybycia nie dłuższym, niż jeden dzień roboczy, od dnia zamówienia wizyty, dokonanej przez Zamawiającego lub Inżyniera, w godzinach i miejscu z nimi uzgodnionych.</w:t>
      </w:r>
    </w:p>
    <w:p w:rsidR="003E2348" w:rsidRDefault="00D44B50" w:rsidP="00524B1A">
      <w:pPr>
        <w:widowControl/>
        <w:numPr>
          <w:ilvl w:val="0"/>
          <w:numId w:val="63"/>
        </w:numPr>
        <w:tabs>
          <w:tab w:val="left" w:pos="426"/>
        </w:tabs>
        <w:spacing w:line="360" w:lineRule="auto"/>
        <w:ind w:left="426" w:right="-6" w:hanging="426"/>
        <w:jc w:val="both"/>
        <w:rPr>
          <w:bCs/>
          <w:sz w:val="24"/>
          <w:szCs w:val="24"/>
        </w:rPr>
      </w:pPr>
      <w:r>
        <w:rPr>
          <w:bCs/>
          <w:sz w:val="24"/>
          <w:szCs w:val="24"/>
        </w:rPr>
        <w:t>Wizyty zamawiane będą na piśmie, lub za pośrednictwem poczty elektronicznej, na adres Wykonawcy, wszystkie za potwierdzeniem odbioru.</w:t>
      </w:r>
    </w:p>
    <w:p w:rsidR="003E2348" w:rsidRDefault="00D44B50" w:rsidP="00524B1A">
      <w:pPr>
        <w:widowControl/>
        <w:numPr>
          <w:ilvl w:val="0"/>
          <w:numId w:val="63"/>
        </w:numPr>
        <w:tabs>
          <w:tab w:val="left" w:pos="426"/>
        </w:tabs>
        <w:spacing w:line="360" w:lineRule="auto"/>
        <w:ind w:left="426" w:right="-6" w:hanging="426"/>
        <w:jc w:val="both"/>
        <w:rPr>
          <w:bCs/>
          <w:sz w:val="24"/>
          <w:szCs w:val="24"/>
        </w:rPr>
      </w:pPr>
      <w:r>
        <w:rPr>
          <w:bCs/>
          <w:sz w:val="24"/>
          <w:szCs w:val="24"/>
        </w:rPr>
        <w:t>Na każde żądanie Zamawiającego Wykonawca sporządzi i przedstawi Zamawiającemu pisemny raport z realizacji Przedmiotu Umowy.</w:t>
      </w:r>
    </w:p>
    <w:p w:rsidR="003E2348" w:rsidRDefault="00D44B50" w:rsidP="00524B1A">
      <w:pPr>
        <w:widowControl/>
        <w:numPr>
          <w:ilvl w:val="0"/>
          <w:numId w:val="63"/>
        </w:numPr>
        <w:tabs>
          <w:tab w:val="left" w:pos="426"/>
        </w:tabs>
        <w:spacing w:line="360" w:lineRule="auto"/>
        <w:ind w:left="426" w:right="-6" w:hanging="426"/>
        <w:jc w:val="both"/>
        <w:rPr>
          <w:bCs/>
          <w:sz w:val="24"/>
          <w:szCs w:val="24"/>
        </w:rPr>
      </w:pPr>
      <w:r>
        <w:rPr>
          <w:bCs/>
          <w:sz w:val="24"/>
          <w:szCs w:val="24"/>
        </w:rPr>
        <w:t>O zauważonych przypadkach wykonywania robót budowlanych niezgodnie z projektem, projektant jest zobowiązany zawiadomić Zamawiającego na piśmie, niezwłocznie po ich wykryciu, nie później jednak niż w ciągu 2 dni kalendarzowych.</w:t>
      </w:r>
    </w:p>
    <w:p w:rsidR="003E2348" w:rsidRDefault="00D44B50" w:rsidP="00524B1A">
      <w:pPr>
        <w:widowControl/>
        <w:numPr>
          <w:ilvl w:val="0"/>
          <w:numId w:val="63"/>
        </w:numPr>
        <w:tabs>
          <w:tab w:val="left" w:pos="426"/>
        </w:tabs>
        <w:spacing w:line="360" w:lineRule="auto"/>
        <w:ind w:left="426" w:right="-6" w:hanging="426"/>
        <w:jc w:val="both"/>
        <w:rPr>
          <w:bCs/>
          <w:sz w:val="24"/>
          <w:szCs w:val="24"/>
        </w:rPr>
      </w:pPr>
      <w:r>
        <w:rPr>
          <w:sz w:val="24"/>
          <w:szCs w:val="24"/>
        </w:rPr>
        <w:t>Wszelkie rysunki wykonane w trakcie realizacji Umowy przez Nadzór Autorski, bądź też rysunki warsztatowe wykonane przez Wykonawcę w trakcie realizacji Umowy, stają się odpowiednio z dniem ich wydania bądź zatwierdzenia przez Inżyniera odpowiednią częścią Dokumentacji Projektowej i własnością Zamawiającego, w ramach wynagrodzenia umownego i bez konieczności składania odrębnych oświadczeń.</w:t>
      </w:r>
    </w:p>
    <w:p w:rsidR="003E2348" w:rsidRDefault="00D44B50" w:rsidP="00524B1A">
      <w:pPr>
        <w:widowControl/>
        <w:numPr>
          <w:ilvl w:val="0"/>
          <w:numId w:val="63"/>
        </w:numPr>
        <w:tabs>
          <w:tab w:val="left" w:pos="426"/>
        </w:tabs>
        <w:spacing w:line="360" w:lineRule="auto"/>
        <w:ind w:left="426" w:right="-6" w:hanging="426"/>
        <w:jc w:val="both"/>
        <w:rPr>
          <w:bCs/>
          <w:sz w:val="24"/>
          <w:szCs w:val="24"/>
        </w:rPr>
      </w:pPr>
      <w:r>
        <w:rPr>
          <w:bCs/>
          <w:sz w:val="24"/>
          <w:szCs w:val="24"/>
        </w:rPr>
        <w:t>W sprawach autorskich praw majątkowych zastosowanie znajdą postanowienia Umowy.</w:t>
      </w:r>
    </w:p>
    <w:p w:rsidR="003E2348" w:rsidRDefault="00D44B50" w:rsidP="00524B1A">
      <w:pPr>
        <w:widowControl/>
        <w:numPr>
          <w:ilvl w:val="0"/>
          <w:numId w:val="63"/>
        </w:numPr>
        <w:tabs>
          <w:tab w:val="left" w:pos="426"/>
        </w:tabs>
        <w:spacing w:line="360" w:lineRule="auto"/>
        <w:ind w:left="426" w:right="-6" w:hanging="426"/>
        <w:jc w:val="both"/>
        <w:rPr>
          <w:bCs/>
          <w:sz w:val="24"/>
          <w:szCs w:val="24"/>
        </w:rPr>
      </w:pPr>
      <w:r>
        <w:rPr>
          <w:bCs/>
          <w:sz w:val="24"/>
          <w:szCs w:val="24"/>
        </w:rPr>
        <w:t>Nadzór autorski pełniony będzie w ramach przewidzianego Umową ryczałtowego wynagrodzenia umownego.</w:t>
      </w:r>
    </w:p>
    <w:p w:rsidR="00B62F3B" w:rsidRDefault="00B62F3B">
      <w:pPr>
        <w:spacing w:line="360" w:lineRule="auto"/>
        <w:ind w:right="-6"/>
        <w:jc w:val="both"/>
        <w:rPr>
          <w:sz w:val="16"/>
          <w:szCs w:val="16"/>
        </w:rPr>
      </w:pPr>
    </w:p>
    <w:p w:rsidR="00B62F3B" w:rsidRPr="0076181E" w:rsidRDefault="00D44B50">
      <w:pPr>
        <w:spacing w:line="360" w:lineRule="auto"/>
        <w:ind w:right="-6"/>
        <w:jc w:val="center"/>
        <w:rPr>
          <w:b/>
          <w:sz w:val="24"/>
          <w:szCs w:val="24"/>
        </w:rPr>
      </w:pPr>
      <w:r w:rsidRPr="0076181E">
        <w:rPr>
          <w:b/>
          <w:sz w:val="24"/>
          <w:szCs w:val="24"/>
        </w:rPr>
        <w:t>§ 11. Materiały</w:t>
      </w:r>
    </w:p>
    <w:p w:rsidR="003E2348" w:rsidRPr="0076181E" w:rsidRDefault="00D44B50" w:rsidP="00524B1A">
      <w:pPr>
        <w:numPr>
          <w:ilvl w:val="1"/>
          <w:numId w:val="9"/>
        </w:numPr>
        <w:spacing w:line="360" w:lineRule="auto"/>
        <w:ind w:left="426" w:right="-6" w:hanging="426"/>
        <w:jc w:val="both"/>
        <w:rPr>
          <w:sz w:val="24"/>
          <w:szCs w:val="24"/>
        </w:rPr>
      </w:pPr>
      <w:r w:rsidRPr="0076181E">
        <w:rPr>
          <w:sz w:val="24"/>
          <w:szCs w:val="24"/>
        </w:rPr>
        <w:t xml:space="preserve">Wykonawca zobowiązuje się do wykonania Przedmiotu Umowy zgodnie </w:t>
      </w:r>
      <w:r w:rsidRPr="0076181E">
        <w:rPr>
          <w:sz w:val="24"/>
          <w:szCs w:val="24"/>
        </w:rPr>
        <w:br/>
        <w:t xml:space="preserve">z obowiązującymi normami i normatywami przewidzianymi dla zamawianych robót </w:t>
      </w:r>
      <w:r w:rsidRPr="0076181E">
        <w:rPr>
          <w:sz w:val="24"/>
          <w:szCs w:val="24"/>
        </w:rPr>
        <w:br/>
        <w:t>w zakresie objętym PFU oraz stanowiącą Przedmiot Umowy Dokumentacją projektową.</w:t>
      </w:r>
    </w:p>
    <w:p w:rsidR="003E2348" w:rsidRDefault="00D44B50" w:rsidP="00524B1A">
      <w:pPr>
        <w:numPr>
          <w:ilvl w:val="1"/>
          <w:numId w:val="9"/>
        </w:numPr>
        <w:tabs>
          <w:tab w:val="left" w:pos="426"/>
        </w:tabs>
        <w:spacing w:line="360" w:lineRule="auto"/>
        <w:ind w:left="426" w:right="-6" w:hanging="426"/>
        <w:jc w:val="both"/>
        <w:rPr>
          <w:sz w:val="24"/>
          <w:szCs w:val="24"/>
        </w:rPr>
      </w:pPr>
      <w:r w:rsidRPr="0076181E">
        <w:rPr>
          <w:sz w:val="24"/>
          <w:szCs w:val="24"/>
        </w:rPr>
        <w:t>Szczegółowy zakres rzeczowy Przedmiotu Umowy</w:t>
      </w:r>
      <w:r>
        <w:rPr>
          <w:sz w:val="24"/>
          <w:szCs w:val="24"/>
        </w:rPr>
        <w:t xml:space="preserve"> określony jest w materiałach otrzymanych przez </w:t>
      </w:r>
      <w:r>
        <w:rPr>
          <w:spacing w:val="-3"/>
          <w:sz w:val="24"/>
          <w:szCs w:val="24"/>
        </w:rPr>
        <w:t xml:space="preserve">Wykonawcę </w:t>
      </w:r>
      <w:r>
        <w:rPr>
          <w:sz w:val="24"/>
          <w:szCs w:val="24"/>
        </w:rPr>
        <w:t>od Zamawiającego w trakcie postępowania o udzielenie zamówienia publicznego</w:t>
      </w:r>
      <w:r>
        <w:rPr>
          <w:b/>
          <w:sz w:val="24"/>
          <w:szCs w:val="24"/>
        </w:rPr>
        <w:t xml:space="preserve">, </w:t>
      </w:r>
      <w:r>
        <w:rPr>
          <w:sz w:val="24"/>
          <w:szCs w:val="24"/>
        </w:rPr>
        <w:t>które stanowią integralną część niniejszej U</w:t>
      </w:r>
      <w:r>
        <w:rPr>
          <w:spacing w:val="-4"/>
          <w:sz w:val="24"/>
          <w:szCs w:val="24"/>
        </w:rPr>
        <w:t>mowy.</w:t>
      </w:r>
    </w:p>
    <w:p w:rsidR="003E2348" w:rsidRDefault="00D44B50" w:rsidP="00524B1A">
      <w:pPr>
        <w:numPr>
          <w:ilvl w:val="1"/>
          <w:numId w:val="9"/>
        </w:numPr>
        <w:spacing w:line="360" w:lineRule="auto"/>
        <w:ind w:left="426" w:right="-6" w:hanging="426"/>
        <w:jc w:val="both"/>
        <w:rPr>
          <w:sz w:val="24"/>
          <w:szCs w:val="24"/>
        </w:rPr>
      </w:pPr>
      <w:r>
        <w:rPr>
          <w:sz w:val="24"/>
          <w:szCs w:val="24"/>
        </w:rPr>
        <w:t xml:space="preserve">Wykonawca zobowiązuje się wykonać Przedmiot umowy z nowych materiałów własnych. </w:t>
      </w:r>
    </w:p>
    <w:p w:rsidR="003E2348" w:rsidRDefault="00D44B50" w:rsidP="00524B1A">
      <w:pPr>
        <w:numPr>
          <w:ilvl w:val="1"/>
          <w:numId w:val="9"/>
        </w:numPr>
        <w:spacing w:line="360" w:lineRule="auto"/>
        <w:ind w:left="426" w:right="-6" w:hanging="426"/>
        <w:jc w:val="both"/>
        <w:rPr>
          <w:sz w:val="24"/>
          <w:szCs w:val="24"/>
        </w:rPr>
      </w:pPr>
      <w:r>
        <w:rPr>
          <w:sz w:val="24"/>
          <w:szCs w:val="24"/>
        </w:rPr>
        <w:t>Zastosowane materiały winny być dopuszczone do obrotu i stosowania w budownictwie na zasadach określonych w ustawie Prawo Budowlane oraz przepisach wykonawczych wydanych na jej podstawie, a także innych powszechnie obowiązujących przepisach prawa, w tym ustawy z dnia 16 kwietnia 2004 r. o wyrobach budowlanych (</w:t>
      </w:r>
      <w:proofErr w:type="spellStart"/>
      <w:r>
        <w:rPr>
          <w:sz w:val="24"/>
          <w:szCs w:val="24"/>
        </w:rPr>
        <w:t>t.j</w:t>
      </w:r>
      <w:proofErr w:type="spellEnd"/>
      <w:r>
        <w:rPr>
          <w:sz w:val="24"/>
          <w:szCs w:val="24"/>
        </w:rPr>
        <w:t xml:space="preserve">. Dz. </w:t>
      </w:r>
      <w:r>
        <w:rPr>
          <w:sz w:val="24"/>
          <w:szCs w:val="24"/>
        </w:rPr>
        <w:br/>
        <w:t>U. z 2021 r. poz. 1213).</w:t>
      </w:r>
    </w:p>
    <w:p w:rsidR="003E2348" w:rsidRDefault="00D44B50" w:rsidP="00524B1A">
      <w:pPr>
        <w:numPr>
          <w:ilvl w:val="1"/>
          <w:numId w:val="9"/>
        </w:numPr>
        <w:spacing w:line="360" w:lineRule="auto"/>
        <w:ind w:left="426" w:right="-6" w:hanging="426"/>
        <w:jc w:val="both"/>
        <w:rPr>
          <w:sz w:val="24"/>
          <w:szCs w:val="24"/>
        </w:rPr>
      </w:pPr>
      <w:r>
        <w:rPr>
          <w:sz w:val="24"/>
          <w:szCs w:val="24"/>
        </w:rPr>
        <w:t xml:space="preserve">Na każde żądanie Zamawiającego lub Inżyniera Wykonawca okaże wymagane prawem dokumenty potwierdzające dopuszczenie zastosowanych materiałów do obrotu </w:t>
      </w:r>
      <w:r>
        <w:rPr>
          <w:sz w:val="24"/>
          <w:szCs w:val="24"/>
        </w:rPr>
        <w:br/>
        <w:t>i stosowania w budownictwie.</w:t>
      </w:r>
    </w:p>
    <w:p w:rsidR="003E2348" w:rsidRDefault="00D44B50" w:rsidP="00524B1A">
      <w:pPr>
        <w:numPr>
          <w:ilvl w:val="1"/>
          <w:numId w:val="9"/>
        </w:numPr>
        <w:spacing w:line="360" w:lineRule="auto"/>
        <w:ind w:left="426" w:right="-6" w:hanging="426"/>
        <w:jc w:val="both"/>
        <w:rPr>
          <w:sz w:val="24"/>
          <w:szCs w:val="24"/>
        </w:rPr>
      </w:pPr>
      <w:r>
        <w:rPr>
          <w:spacing w:val="-2"/>
          <w:sz w:val="24"/>
          <w:szCs w:val="24"/>
        </w:rPr>
        <w:t xml:space="preserve">Wykonawca </w:t>
      </w:r>
      <w:r>
        <w:rPr>
          <w:sz w:val="24"/>
          <w:szCs w:val="24"/>
        </w:rPr>
        <w:t>zobowiązany jest do uzyskania akceptacji Inżyniera dla materiałów przeznaczonych do wbudowania przed ich wbudowaniem na podstawie przedstawionych atestów i świadectw jakości. W przypadku niedotrzymania tego warunku i niedopuszczenia materiału do zabudowania, Wykonawca dokona wymiany elementu lub materiału na własny koszt i pokryje wszelkie szkody, w tym związane z rozbiórką i ponownym wbudowaniem.</w:t>
      </w:r>
    </w:p>
    <w:p w:rsidR="00B62F3B" w:rsidRDefault="00B62F3B">
      <w:pPr>
        <w:spacing w:line="360" w:lineRule="auto"/>
        <w:ind w:right="-6"/>
        <w:jc w:val="both"/>
        <w:rPr>
          <w:sz w:val="16"/>
          <w:szCs w:val="16"/>
        </w:rPr>
      </w:pPr>
    </w:p>
    <w:p w:rsidR="00B62F3B" w:rsidRDefault="00D44B50">
      <w:pPr>
        <w:spacing w:line="360" w:lineRule="auto"/>
        <w:ind w:right="-6"/>
        <w:jc w:val="center"/>
        <w:rPr>
          <w:b/>
          <w:bCs/>
          <w:sz w:val="24"/>
          <w:szCs w:val="24"/>
        </w:rPr>
      </w:pPr>
      <w:r>
        <w:rPr>
          <w:b/>
          <w:bCs/>
          <w:sz w:val="24"/>
          <w:szCs w:val="24"/>
        </w:rPr>
        <w:t>§ 12. Harmonogramy</w:t>
      </w:r>
    </w:p>
    <w:p w:rsidR="00B62F3B" w:rsidRPr="001C5991" w:rsidRDefault="00D44B50" w:rsidP="001C5991">
      <w:pPr>
        <w:spacing w:line="360" w:lineRule="auto"/>
        <w:ind w:right="-6"/>
        <w:jc w:val="both"/>
        <w:rPr>
          <w:sz w:val="24"/>
          <w:szCs w:val="24"/>
        </w:rPr>
      </w:pPr>
      <w:r w:rsidRPr="001C5991">
        <w:rPr>
          <w:sz w:val="24"/>
          <w:szCs w:val="24"/>
        </w:rPr>
        <w:t xml:space="preserve">Wykonawca zobowiązuje się do wykonywania Robót budowlanych zgodnie </w:t>
      </w:r>
      <w:r w:rsidRPr="001C5991">
        <w:rPr>
          <w:sz w:val="24"/>
          <w:szCs w:val="24"/>
        </w:rPr>
        <w:br/>
        <w:t xml:space="preserve">z </w:t>
      </w:r>
      <w:r w:rsidRPr="00055AD7">
        <w:rPr>
          <w:sz w:val="24"/>
          <w:szCs w:val="24"/>
        </w:rPr>
        <w:t>harmonogramem</w:t>
      </w:r>
      <w:r w:rsidRPr="001C5991">
        <w:rPr>
          <w:sz w:val="24"/>
          <w:szCs w:val="24"/>
        </w:rPr>
        <w:t xml:space="preserve"> sporządzonym przez Wykonawcę w porozumieniu z Inżynierem oraz Zamawiającym i przedstawionym do ostatecznej akceptacji nie później niż 30 dni od daty zawarcia Umowy. </w:t>
      </w:r>
      <w:r w:rsidRPr="00055AD7">
        <w:rPr>
          <w:sz w:val="24"/>
          <w:szCs w:val="24"/>
        </w:rPr>
        <w:t>Harmonogram</w:t>
      </w:r>
      <w:r w:rsidRPr="001C5991">
        <w:rPr>
          <w:sz w:val="24"/>
          <w:szCs w:val="24"/>
        </w:rPr>
        <w:t xml:space="preserve"> obejmuje:</w:t>
      </w:r>
    </w:p>
    <w:p w:rsidR="003E2348" w:rsidRPr="0074587F" w:rsidRDefault="00D44B50" w:rsidP="00524B1A">
      <w:pPr>
        <w:numPr>
          <w:ilvl w:val="0"/>
          <w:numId w:val="10"/>
        </w:numPr>
        <w:tabs>
          <w:tab w:val="left" w:pos="851"/>
        </w:tabs>
        <w:spacing w:line="360" w:lineRule="auto"/>
        <w:ind w:left="851" w:right="-6" w:hanging="425"/>
        <w:jc w:val="both"/>
        <w:rPr>
          <w:sz w:val="24"/>
          <w:szCs w:val="24"/>
        </w:rPr>
      </w:pPr>
      <w:r>
        <w:rPr>
          <w:sz w:val="24"/>
          <w:szCs w:val="24"/>
        </w:rPr>
        <w:t xml:space="preserve">Zakres robót budowlano-montażowych w rozbiciu na elementy Robót podlegające </w:t>
      </w:r>
      <w:r w:rsidRPr="0074587F">
        <w:rPr>
          <w:sz w:val="24"/>
          <w:szCs w:val="24"/>
        </w:rPr>
        <w:t>odbiorowi technicznemu przez Inżyniera.</w:t>
      </w:r>
    </w:p>
    <w:p w:rsidR="003E2348" w:rsidRPr="00055AD7" w:rsidRDefault="00D44B50" w:rsidP="00524B1A">
      <w:pPr>
        <w:numPr>
          <w:ilvl w:val="0"/>
          <w:numId w:val="10"/>
        </w:numPr>
        <w:tabs>
          <w:tab w:val="left" w:pos="851"/>
        </w:tabs>
        <w:spacing w:line="360" w:lineRule="auto"/>
        <w:ind w:left="851" w:right="-6" w:hanging="425"/>
        <w:jc w:val="both"/>
        <w:rPr>
          <w:sz w:val="24"/>
          <w:szCs w:val="24"/>
        </w:rPr>
      </w:pPr>
      <w:r w:rsidRPr="00055AD7">
        <w:rPr>
          <w:sz w:val="24"/>
          <w:szCs w:val="24"/>
        </w:rPr>
        <w:t>Harmonogram realizacji inwestycji (</w:t>
      </w:r>
      <w:r w:rsidR="00B717BD" w:rsidRPr="00055AD7">
        <w:rPr>
          <w:sz w:val="24"/>
          <w:szCs w:val="24"/>
        </w:rPr>
        <w:t>dalej jako „</w:t>
      </w:r>
      <w:r w:rsidRPr="00055AD7">
        <w:rPr>
          <w:sz w:val="24"/>
          <w:szCs w:val="24"/>
        </w:rPr>
        <w:t>HRI</w:t>
      </w:r>
      <w:r w:rsidR="00B717BD" w:rsidRPr="00055AD7">
        <w:rPr>
          <w:sz w:val="24"/>
          <w:szCs w:val="24"/>
        </w:rPr>
        <w:t>”</w:t>
      </w:r>
      <w:r w:rsidRPr="00055AD7">
        <w:rPr>
          <w:sz w:val="24"/>
          <w:szCs w:val="24"/>
        </w:rPr>
        <w:t>).</w:t>
      </w:r>
    </w:p>
    <w:p w:rsidR="003E2348" w:rsidRDefault="00D44B50" w:rsidP="00524B1A">
      <w:pPr>
        <w:numPr>
          <w:ilvl w:val="0"/>
          <w:numId w:val="10"/>
        </w:numPr>
        <w:tabs>
          <w:tab w:val="left" w:pos="851"/>
        </w:tabs>
        <w:spacing w:line="360" w:lineRule="auto"/>
        <w:ind w:left="851" w:right="-6" w:hanging="425"/>
        <w:jc w:val="both"/>
        <w:rPr>
          <w:rFonts w:eastAsiaTheme="minorHAnsi"/>
          <w:sz w:val="24"/>
          <w:szCs w:val="24"/>
        </w:rPr>
      </w:pPr>
      <w:r w:rsidRPr="00055AD7">
        <w:rPr>
          <w:sz w:val="24"/>
          <w:szCs w:val="24"/>
        </w:rPr>
        <w:t>Zintegrowany z HRI Terminarz Fakturowań</w:t>
      </w:r>
      <w:r w:rsidRPr="0074587F">
        <w:rPr>
          <w:sz w:val="24"/>
          <w:szCs w:val="24"/>
        </w:rPr>
        <w:t>, w</w:t>
      </w:r>
      <w:r>
        <w:rPr>
          <w:sz w:val="24"/>
          <w:szCs w:val="24"/>
        </w:rPr>
        <w:t xml:space="preserve"> którym Wykonawca określa wartość |i terminy wykonania poszczególnych elementów podlegających odbiorom finansowym dla potrzeb</w:t>
      </w:r>
      <w:r>
        <w:rPr>
          <w:rFonts w:eastAsiaTheme="minorHAnsi"/>
          <w:sz w:val="24"/>
          <w:szCs w:val="24"/>
        </w:rPr>
        <w:t xml:space="preserve"> fakturowań, dostosowany do </w:t>
      </w:r>
      <w:r w:rsidRPr="00055AD7">
        <w:rPr>
          <w:rFonts w:eastAsiaTheme="minorHAnsi"/>
          <w:sz w:val="24"/>
          <w:szCs w:val="24"/>
        </w:rPr>
        <w:t>Terminarza pn. „Kamienie milowe” załączonego przez Zamawiającego do SWZ.</w:t>
      </w:r>
      <w:r>
        <w:rPr>
          <w:rFonts w:eastAsiaTheme="minorHAnsi"/>
          <w:sz w:val="24"/>
          <w:szCs w:val="24"/>
        </w:rPr>
        <w:t xml:space="preserve"> Zmiany w Terminarzu pn. „Kamienie Milowe” może nastąpić wyłącznie po uzyskaniu zgody Zamawiającego,</w:t>
      </w:r>
    </w:p>
    <w:p w:rsidR="00B62F3B" w:rsidRDefault="00D44B50">
      <w:pPr>
        <w:tabs>
          <w:tab w:val="left" w:pos="851"/>
        </w:tabs>
        <w:spacing w:line="360" w:lineRule="auto"/>
        <w:ind w:left="426" w:right="-6"/>
        <w:jc w:val="both"/>
        <w:rPr>
          <w:rFonts w:eastAsiaTheme="minorHAnsi"/>
          <w:sz w:val="24"/>
          <w:szCs w:val="24"/>
        </w:rPr>
      </w:pPr>
      <w:r>
        <w:rPr>
          <w:rFonts w:eastAsiaTheme="minorHAnsi"/>
          <w:sz w:val="24"/>
          <w:szCs w:val="24"/>
        </w:rPr>
        <w:t>a po uzyskaniu akceptacji Zamawiającego, powyższe dokumenty stają się załącznikami do Umowy.</w:t>
      </w:r>
    </w:p>
    <w:p w:rsidR="00B62F3B" w:rsidRDefault="00B62F3B">
      <w:pPr>
        <w:tabs>
          <w:tab w:val="left" w:pos="851"/>
        </w:tabs>
        <w:spacing w:line="360" w:lineRule="auto"/>
        <w:ind w:right="-6"/>
        <w:jc w:val="both"/>
        <w:rPr>
          <w:rFonts w:eastAsiaTheme="minorHAnsi"/>
          <w:sz w:val="16"/>
          <w:szCs w:val="16"/>
        </w:rPr>
      </w:pPr>
    </w:p>
    <w:p w:rsidR="00B62F3B" w:rsidRDefault="00D44B50">
      <w:pPr>
        <w:tabs>
          <w:tab w:val="left" w:pos="851"/>
        </w:tabs>
        <w:spacing w:line="360" w:lineRule="auto"/>
        <w:ind w:right="-6"/>
        <w:jc w:val="center"/>
        <w:rPr>
          <w:rFonts w:eastAsiaTheme="minorHAnsi"/>
          <w:b/>
          <w:bCs/>
          <w:sz w:val="24"/>
          <w:szCs w:val="24"/>
        </w:rPr>
      </w:pPr>
      <w:r>
        <w:rPr>
          <w:rFonts w:eastAsiaTheme="minorHAnsi"/>
          <w:b/>
          <w:bCs/>
          <w:sz w:val="24"/>
          <w:szCs w:val="24"/>
        </w:rPr>
        <w:t>§ 13. Oświadczenia i zobowiązania</w:t>
      </w:r>
    </w:p>
    <w:p w:rsidR="003E2348" w:rsidRDefault="00D44B50" w:rsidP="00524B1A">
      <w:pPr>
        <w:pStyle w:val="Akapitzlist"/>
        <w:numPr>
          <w:ilvl w:val="0"/>
          <w:numId w:val="132"/>
        </w:numPr>
        <w:spacing w:after="0" w:line="360" w:lineRule="auto"/>
        <w:ind w:left="426" w:right="-6" w:hanging="426"/>
        <w:rPr>
          <w:rFonts w:ascii="Times New Roman" w:hAnsi="Times New Roman" w:cs="Times New Roman"/>
          <w:sz w:val="24"/>
          <w:szCs w:val="24"/>
        </w:rPr>
      </w:pPr>
      <w:r>
        <w:rPr>
          <w:rFonts w:ascii="Times New Roman" w:hAnsi="Times New Roman" w:cs="Times New Roman"/>
          <w:sz w:val="24"/>
          <w:szCs w:val="24"/>
        </w:rPr>
        <w:t>Wykonawca oświadcza, iż:</w:t>
      </w:r>
    </w:p>
    <w:p w:rsidR="003E2348" w:rsidRDefault="00D44B50" w:rsidP="00524B1A">
      <w:pPr>
        <w:numPr>
          <w:ilvl w:val="0"/>
          <w:numId w:val="67"/>
        </w:numPr>
        <w:spacing w:line="360" w:lineRule="auto"/>
        <w:ind w:left="851" w:right="-6" w:hanging="425"/>
        <w:jc w:val="both"/>
        <w:rPr>
          <w:sz w:val="24"/>
          <w:szCs w:val="24"/>
        </w:rPr>
      </w:pPr>
      <w:r>
        <w:rPr>
          <w:sz w:val="24"/>
          <w:szCs w:val="24"/>
        </w:rPr>
        <w:t>zapoznał się z należytą starannością, wymaganą w obrocie profesjonalnym,</w:t>
      </w:r>
      <w:r>
        <w:rPr>
          <w:sz w:val="24"/>
          <w:szCs w:val="24"/>
        </w:rPr>
        <w:br/>
        <w:t>z dokumentami dostarczonymi przez Zamawiającego i Terenem budowy oraz, że na etapie składania ofert nie wnosi do nich jakichkolwiek zastrzeżeń,</w:t>
      </w:r>
    </w:p>
    <w:p w:rsidR="003E2348" w:rsidRDefault="00D44B50" w:rsidP="00524B1A">
      <w:pPr>
        <w:numPr>
          <w:ilvl w:val="0"/>
          <w:numId w:val="67"/>
        </w:numPr>
        <w:spacing w:line="360" w:lineRule="auto"/>
        <w:ind w:left="851" w:right="-6" w:hanging="425"/>
        <w:jc w:val="both"/>
        <w:rPr>
          <w:sz w:val="24"/>
          <w:szCs w:val="24"/>
        </w:rPr>
      </w:pPr>
      <w:r>
        <w:rPr>
          <w:sz w:val="24"/>
          <w:szCs w:val="24"/>
        </w:rPr>
        <w:t xml:space="preserve">na podstawie dokumentów otrzymanych od Zamawiającego posiadł znajomość ogólnych i szczególnych warunków związanych z obszarem objętym zadaniem </w:t>
      </w:r>
      <w:r>
        <w:rPr>
          <w:sz w:val="24"/>
          <w:szCs w:val="24"/>
        </w:rPr>
        <w:br/>
        <w:t xml:space="preserve">i trudnościami jakie mogą wynikać z charakterystyki tego terenu, </w:t>
      </w:r>
      <w:r>
        <w:rPr>
          <w:sz w:val="24"/>
          <w:szCs w:val="24"/>
        </w:rPr>
        <w:br/>
        <w:t>a w szczególności z faktem, iż Roboty budowlane prowadzone będą bez wstrzymywania działalności przedsiębiorstwa Zamawiającego,</w:t>
      </w:r>
    </w:p>
    <w:p w:rsidR="003E2348" w:rsidRDefault="00D44B50" w:rsidP="00524B1A">
      <w:pPr>
        <w:numPr>
          <w:ilvl w:val="0"/>
          <w:numId w:val="67"/>
        </w:numPr>
        <w:tabs>
          <w:tab w:val="left" w:pos="851"/>
        </w:tabs>
        <w:spacing w:line="360" w:lineRule="auto"/>
        <w:ind w:left="851" w:right="-6" w:hanging="425"/>
        <w:jc w:val="both"/>
        <w:rPr>
          <w:sz w:val="24"/>
          <w:szCs w:val="24"/>
        </w:rPr>
      </w:pPr>
      <w:r>
        <w:rPr>
          <w:sz w:val="24"/>
          <w:szCs w:val="24"/>
        </w:rPr>
        <w:t>zobowiązuje się do ewentualnego uzyskania wszelkich niezbędnych uzgodnień, decyzji i pozwoleń oraz umów (o ile takie okażą się konieczne dla prawidłowego wykonania Umowy), związanych z korzystaniem podczas realizacji Umowy z dróg publicznych. Podczas realizacji umowy Wykonawca będzie korzystał z publicznych dróg dojazdowych do Placu Budowy oraz z dróg wewnętrznych w sposób gwarantujący prawidłowe korzystanie z tych dróg przez osoby trzecie oraz w sposób zapobiegający dezorganizacji ruchu lub dewastacji tych dróg. Wykonawca zapewni także utrzymanie należytego ładu i porządku na przedmiotowych drogach. Drogi wewnętrzne Zamawiającego zostaną podczas realizacji Umowy należycie oznaczone, w sposób zapewniający bezpieczne korzystanie z nich przez Zamawiającego, Wykonawcę i wszelkie osoby trzecie,</w:t>
      </w:r>
    </w:p>
    <w:p w:rsidR="003E2348" w:rsidRDefault="00D44B50" w:rsidP="00524B1A">
      <w:pPr>
        <w:numPr>
          <w:ilvl w:val="0"/>
          <w:numId w:val="67"/>
        </w:numPr>
        <w:tabs>
          <w:tab w:val="left" w:pos="851"/>
        </w:tabs>
        <w:spacing w:line="360" w:lineRule="auto"/>
        <w:ind w:left="851" w:right="-6" w:hanging="425"/>
        <w:jc w:val="both"/>
        <w:rPr>
          <w:sz w:val="24"/>
          <w:szCs w:val="24"/>
        </w:rPr>
      </w:pPr>
      <w:r>
        <w:rPr>
          <w:sz w:val="24"/>
          <w:szCs w:val="24"/>
        </w:rPr>
        <w:t xml:space="preserve">szczegółowo zapoznał się z wymaganiami Zamawiającego, które uwzględnił </w:t>
      </w:r>
      <w:r>
        <w:rPr>
          <w:sz w:val="24"/>
          <w:szCs w:val="24"/>
        </w:rPr>
        <w:br/>
        <w:t>w swojej ofercie i dokonał należytej wyceny wszelkich prac, terminów i nakładów niezbędnych do prawidłowego i terminowego wykonania Umowy,</w:t>
      </w:r>
    </w:p>
    <w:p w:rsidR="003E2348" w:rsidRDefault="00D44B50" w:rsidP="00524B1A">
      <w:pPr>
        <w:numPr>
          <w:ilvl w:val="0"/>
          <w:numId w:val="67"/>
        </w:numPr>
        <w:tabs>
          <w:tab w:val="left" w:pos="851"/>
        </w:tabs>
        <w:spacing w:line="360" w:lineRule="auto"/>
        <w:ind w:left="851" w:right="-6" w:hanging="425"/>
        <w:jc w:val="both"/>
        <w:rPr>
          <w:sz w:val="24"/>
          <w:szCs w:val="24"/>
        </w:rPr>
      </w:pPr>
      <w:r>
        <w:rPr>
          <w:sz w:val="24"/>
          <w:szCs w:val="24"/>
        </w:rPr>
        <w:t>rozważył warunki i ryzyka związane z realizacją Umowy, w sposób który może być wymagany od profesjonalnego i doświadczonego Wykonawcy i wynikające z nich wszelkie koszty oraz inne okoliczności niezbędne do zrealizowania powierzonego zadania,</w:t>
      </w:r>
    </w:p>
    <w:p w:rsidR="003E2348" w:rsidRDefault="00D44B50" w:rsidP="00524B1A">
      <w:pPr>
        <w:numPr>
          <w:ilvl w:val="0"/>
          <w:numId w:val="67"/>
        </w:numPr>
        <w:tabs>
          <w:tab w:val="left" w:pos="851"/>
        </w:tabs>
        <w:spacing w:line="360" w:lineRule="auto"/>
        <w:ind w:left="851" w:right="-6" w:hanging="425"/>
        <w:jc w:val="both"/>
        <w:rPr>
          <w:sz w:val="24"/>
          <w:szCs w:val="24"/>
        </w:rPr>
      </w:pPr>
      <w:r>
        <w:rPr>
          <w:sz w:val="24"/>
          <w:szCs w:val="24"/>
        </w:rPr>
        <w:t xml:space="preserve">posiada (w tym jego personel) wymagane obowiązującymi przepisami prawa uprawnienia, konieczne doświadczenie i profesjonalne kwalifikacje do wykonania Przedmiotu </w:t>
      </w:r>
      <w:r>
        <w:rPr>
          <w:spacing w:val="-3"/>
          <w:sz w:val="24"/>
          <w:szCs w:val="24"/>
        </w:rPr>
        <w:t xml:space="preserve">Umowy, </w:t>
      </w:r>
      <w:r>
        <w:rPr>
          <w:sz w:val="24"/>
          <w:szCs w:val="24"/>
        </w:rPr>
        <w:t>jak również dysponuje niezbędnym zapleczem technicznym, finansowym i osobowym do ich przeprowadzenia oraz nie widzi przeszkód do pełnego i terminowego wykonania U</w:t>
      </w:r>
      <w:r>
        <w:rPr>
          <w:spacing w:val="-4"/>
          <w:sz w:val="24"/>
          <w:szCs w:val="24"/>
        </w:rPr>
        <w:t>mowy.</w:t>
      </w:r>
    </w:p>
    <w:p w:rsidR="003E2348" w:rsidRDefault="00D44B50" w:rsidP="00524B1A">
      <w:pPr>
        <w:pStyle w:val="Akapitzlist"/>
        <w:numPr>
          <w:ilvl w:val="0"/>
          <w:numId w:val="120"/>
        </w:numPr>
        <w:spacing w:after="0" w:line="360" w:lineRule="auto"/>
        <w:ind w:left="425" w:right="-6" w:hanging="425"/>
        <w:jc w:val="both"/>
        <w:rPr>
          <w:rFonts w:ascii="Times New Roman" w:hAnsi="Times New Roman" w:cs="Times New Roman"/>
          <w:sz w:val="24"/>
          <w:szCs w:val="24"/>
        </w:rPr>
      </w:pPr>
      <w:r>
        <w:rPr>
          <w:rFonts w:ascii="Times New Roman" w:hAnsi="Times New Roman" w:cs="Times New Roman"/>
          <w:sz w:val="24"/>
          <w:szCs w:val="24"/>
        </w:rPr>
        <w:t xml:space="preserve">Wykonawca jest zobowiązany wykonać roboty budowlane oraz dostawy i usługi stanowiące Przedmiot Umowy według wytworzonej przez niego dokumentacji projektowej, decyzji administracyjnych, wszelkich uzgodnień oraz projektów wykonawczych, rysunków, rysunków zamiennych oraz rysunków szczegółowych sporządzanych przez nadzór autorski, a także Specyfikacji Wykonania </w:t>
      </w:r>
      <w:r>
        <w:rPr>
          <w:rFonts w:ascii="Times New Roman" w:hAnsi="Times New Roman" w:cs="Times New Roman"/>
          <w:sz w:val="24"/>
          <w:szCs w:val="24"/>
        </w:rPr>
        <w:br/>
        <w:t xml:space="preserve">i Odbioru Robót, zgodnie z zasadami sztuki budowlanej i wiedzy technicznej, obowiązującymi przepisami, normami i uzgodnieniami branżowymi, przy dołożeniu należytej staranności, wymaganej w stosunkach danego rodzaju od podmiotów zawodowo wykonujących prace objęte zakresem Przedmiotu Umowy z uwzględnieniem wszelkich uzyskanych przez Zamawiającego (lub w toku wykonania Umowy przez Wykonawcę) decyzji, uzgodnień pozwoleń, treści poleceń wydanych w toku realizacji Umowy, bądź działający w imieniu Zamawiającego nadzór inwestorski (Inżyniera), decyzji, poleceń </w:t>
      </w:r>
      <w:r w:rsidR="00E01BE4">
        <w:rPr>
          <w:rFonts w:ascii="Times New Roman" w:hAnsi="Times New Roman" w:cs="Times New Roman"/>
          <w:sz w:val="24"/>
          <w:szCs w:val="24"/>
        </w:rPr>
        <w:br/>
      </w:r>
      <w:r>
        <w:rPr>
          <w:rFonts w:ascii="Times New Roman" w:hAnsi="Times New Roman" w:cs="Times New Roman"/>
          <w:sz w:val="24"/>
          <w:szCs w:val="24"/>
        </w:rPr>
        <w:t xml:space="preserve">i ewentualnych rysunków zamiennych wydanych w toku realizacji Umowy przez Nadzór Autorski, a także dokumentów i dokumentacji opracowanych w toku realizacji umowy przez Wykonawcę, a zatwierdzonych przez Zamawiającego bądź Inżyniera na zasadach określonych w umowie, oraz decyzji, uzgodnień i pozwoleń uzyskanych przez Wykonawcę w toku realizacji umowy, o ile ich uzyskanie jest niezbędne dla potrzeb jej prawidłowej realizacji. Ilekroć w umowie mowa jest o decyzjach, uzgodnieniach, pozwoleniach, czy też poleceniach należy stosować się także do ich zmian. </w:t>
      </w:r>
    </w:p>
    <w:p w:rsidR="003E2348" w:rsidRDefault="00D44B50" w:rsidP="00524B1A">
      <w:pPr>
        <w:pStyle w:val="Akapitzlist"/>
        <w:numPr>
          <w:ilvl w:val="0"/>
          <w:numId w:val="123"/>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Wykonawca zobowiązuje się wykonać roboty budowlane, które nie zostały wyszczególnione w PFU oraz w Ofercie Wykonawcy, a są konieczne do realizacji Przedmiotu Umowy zgodnie z Dokumentacją projektową powstałą w wyniku projektowania, bez zawierania odrębnej umowy, z zastrzeżeniem dalszych postanowień Umowy.</w:t>
      </w:r>
    </w:p>
    <w:p w:rsidR="003E2348" w:rsidRDefault="00D44B50" w:rsidP="00524B1A">
      <w:pPr>
        <w:pStyle w:val="Akapitzlist"/>
        <w:numPr>
          <w:ilvl w:val="0"/>
          <w:numId w:val="123"/>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 xml:space="preserve">Zamawiający osobiście lub przez osoby działające na jego rzecz lub na jego zlecenie, </w:t>
      </w:r>
      <w:r>
        <w:rPr>
          <w:rFonts w:ascii="Times New Roman" w:hAnsi="Times New Roman" w:cs="Times New Roman"/>
          <w:sz w:val="24"/>
          <w:szCs w:val="24"/>
        </w:rPr>
        <w:br/>
        <w:t xml:space="preserve">a w szczególności poprzez lub przy udziale Inżyniera jest uprawniony do przeprowadzenia przeglądu i kontroli budowy prowadzonej w ramach Umowy, w każdym stadium realizacji inwestycji, a szczególnie w razie bezskutecznych interwencji Zamawiającego u Inżyniera. Niezależnie od uprawnień Inżyniera Zamawiający jest uprawniony do żądania od Wykonawcy sporządzania dokumentów niezbędnych do rozliczeń Projektu, wyjaśnień </w:t>
      </w:r>
      <w:r w:rsidR="00E01BE4">
        <w:rPr>
          <w:rFonts w:ascii="Times New Roman" w:hAnsi="Times New Roman" w:cs="Times New Roman"/>
          <w:sz w:val="24"/>
          <w:szCs w:val="24"/>
        </w:rPr>
        <w:br/>
      </w:r>
      <w:r>
        <w:rPr>
          <w:rFonts w:ascii="Times New Roman" w:hAnsi="Times New Roman" w:cs="Times New Roman"/>
          <w:sz w:val="24"/>
          <w:szCs w:val="24"/>
        </w:rPr>
        <w:t xml:space="preserve">w zakresie opóźnień wykonania budowli oraz przedsięwzięć w stosunku do </w:t>
      </w:r>
      <w:r w:rsidRPr="00055AD7">
        <w:rPr>
          <w:rFonts w:ascii="Times New Roman" w:hAnsi="Times New Roman" w:cs="Times New Roman"/>
          <w:sz w:val="24"/>
          <w:szCs w:val="24"/>
        </w:rPr>
        <w:t>HRI</w:t>
      </w:r>
      <w:r>
        <w:rPr>
          <w:rFonts w:ascii="Times New Roman" w:hAnsi="Times New Roman" w:cs="Times New Roman"/>
          <w:sz w:val="24"/>
          <w:szCs w:val="24"/>
        </w:rPr>
        <w:t xml:space="preserve"> sporządzonego przez Wykonawcę i zatwierdzonego przy udziale Inżyniera przez Zamawiającego, zgłaszania zastrzeżeń do stosowanych przez Wykonawcę technologii robót i materiałów, nieodpowiadających wymaganiom i wytycznym dokumentacji projektowej oraz odpowiedniej Specyfikacji Technicznej, itp.</w:t>
      </w:r>
    </w:p>
    <w:p w:rsidR="003E2348" w:rsidRDefault="00D44B50" w:rsidP="00524B1A">
      <w:pPr>
        <w:pStyle w:val="Akapitzlist"/>
        <w:numPr>
          <w:ilvl w:val="0"/>
          <w:numId w:val="123"/>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zobowiązuje się ponadto, w szczególności do:</w:t>
      </w:r>
    </w:p>
    <w:p w:rsidR="003E2348" w:rsidRDefault="00D44B50" w:rsidP="00524B1A">
      <w:pPr>
        <w:numPr>
          <w:ilvl w:val="1"/>
          <w:numId w:val="110"/>
        </w:numPr>
        <w:spacing w:line="360" w:lineRule="auto"/>
        <w:ind w:left="851" w:right="-6" w:hanging="425"/>
        <w:jc w:val="both"/>
        <w:rPr>
          <w:sz w:val="24"/>
          <w:szCs w:val="24"/>
        </w:rPr>
      </w:pPr>
      <w:r>
        <w:rPr>
          <w:sz w:val="24"/>
          <w:szCs w:val="24"/>
        </w:rPr>
        <w:t>przejęcia Terenu budowy,</w:t>
      </w:r>
    </w:p>
    <w:p w:rsidR="003E2348" w:rsidRDefault="00D44B50" w:rsidP="00524B1A">
      <w:pPr>
        <w:numPr>
          <w:ilvl w:val="1"/>
          <w:numId w:val="110"/>
        </w:numPr>
        <w:spacing w:line="360" w:lineRule="auto"/>
        <w:ind w:left="851" w:right="-6" w:hanging="425"/>
        <w:jc w:val="both"/>
        <w:rPr>
          <w:sz w:val="24"/>
          <w:szCs w:val="24"/>
        </w:rPr>
      </w:pPr>
      <w:r>
        <w:rPr>
          <w:sz w:val="24"/>
          <w:szCs w:val="24"/>
        </w:rPr>
        <w:t>zapewnienia objęcia kierownictwa robót przez kierownika robót, zapewnienia sprawowania kierownictwa robót przez kierownika budowy oraz kierowników branżowych przez cały okres realizacji Przedmiotu Umowy, aż do końcowego odbioru Przedmiotu Umowy i w tym celu zobowiązany jest do wyznaczenia osoby posiadającej stosowne uprawnienia, która będzie wykonywała obowiązki kierownika budowy, przewidziane w ustawie Prawo Budowlane i do przekazania Zamawiającemu, najpóźniej do dnia rozpoczęcia robót, oświadczenia złożonego przez tą osobę o przyjęciu przez nią przedmiotowych obowiązków wraz z dokumentem potwierdzającym posiadanie przez nią stosownych uprawnień; jak również do wskazania kierowników branżowych,</w:t>
      </w:r>
    </w:p>
    <w:p w:rsidR="003E2348" w:rsidRDefault="00D44B50" w:rsidP="00524B1A">
      <w:pPr>
        <w:numPr>
          <w:ilvl w:val="1"/>
          <w:numId w:val="110"/>
        </w:numPr>
        <w:spacing w:line="360" w:lineRule="auto"/>
        <w:ind w:left="851" w:right="-6" w:hanging="425"/>
        <w:jc w:val="both"/>
        <w:rPr>
          <w:sz w:val="24"/>
          <w:szCs w:val="24"/>
        </w:rPr>
      </w:pPr>
      <w:r>
        <w:rPr>
          <w:sz w:val="24"/>
          <w:szCs w:val="24"/>
        </w:rPr>
        <w:t xml:space="preserve">zapewnienia zasilenia Terenu budowy w niezbędne media i zapłaty za te media. Wykonawca ponosi pełne koszty związane z realizacją zadania, w tym urządzi </w:t>
      </w:r>
      <w:r>
        <w:rPr>
          <w:sz w:val="24"/>
          <w:szCs w:val="24"/>
        </w:rPr>
        <w:br/>
        <w:t>i wykona na własny koszt plac i zaplecze budowy oraz zainstaluje liczniki zużycia wody i energii i będzie ponosił koszty zużycia wody i energii,</w:t>
      </w:r>
    </w:p>
    <w:p w:rsidR="003E2348" w:rsidRDefault="00D44B50" w:rsidP="00524B1A">
      <w:pPr>
        <w:numPr>
          <w:ilvl w:val="1"/>
          <w:numId w:val="110"/>
        </w:numPr>
        <w:spacing w:line="360" w:lineRule="auto"/>
        <w:ind w:left="851" w:right="-6" w:hanging="425"/>
        <w:jc w:val="both"/>
        <w:rPr>
          <w:sz w:val="24"/>
          <w:szCs w:val="24"/>
        </w:rPr>
      </w:pPr>
      <w:r>
        <w:rPr>
          <w:sz w:val="24"/>
          <w:szCs w:val="24"/>
        </w:rPr>
        <w:t xml:space="preserve">zapewnienia stałego, 24 – godzinnego, dozoru terenu budowy oraz stałej łączności </w:t>
      </w:r>
      <w:r>
        <w:rPr>
          <w:sz w:val="24"/>
          <w:szCs w:val="24"/>
        </w:rPr>
        <w:br/>
        <w:t>z organami ratowniczymi i porządkowymi,</w:t>
      </w:r>
    </w:p>
    <w:p w:rsidR="003E2348" w:rsidRDefault="00D44B50" w:rsidP="00524B1A">
      <w:pPr>
        <w:numPr>
          <w:ilvl w:val="1"/>
          <w:numId w:val="110"/>
        </w:numPr>
        <w:spacing w:line="360" w:lineRule="auto"/>
        <w:ind w:left="851" w:right="-6" w:hanging="425"/>
        <w:jc w:val="both"/>
        <w:rPr>
          <w:sz w:val="24"/>
          <w:szCs w:val="24"/>
        </w:rPr>
      </w:pPr>
      <w:r>
        <w:rPr>
          <w:sz w:val="24"/>
          <w:szCs w:val="24"/>
        </w:rPr>
        <w:t>opracowania, najpóźniej w terminie 30 dni przed dniem przekazania Placu Budowy, Planu Bezpieczeństwa i Ochrony Zdrowia (zwanego dalej także: BIOZ) oraz Programu Zapewnienia Jakości (PZJ) przez kierownika budowy i przekazania Zamawiającemu (po zatwierdzeniu przez Inżyniera) każdego z dokumentów w 3 egz.,</w:t>
      </w:r>
    </w:p>
    <w:p w:rsidR="003E2348" w:rsidRDefault="00D44B50" w:rsidP="00524B1A">
      <w:pPr>
        <w:numPr>
          <w:ilvl w:val="1"/>
          <w:numId w:val="110"/>
        </w:numPr>
        <w:spacing w:line="360" w:lineRule="auto"/>
        <w:ind w:left="851" w:right="-6" w:hanging="425"/>
        <w:jc w:val="both"/>
        <w:rPr>
          <w:sz w:val="24"/>
          <w:szCs w:val="24"/>
        </w:rPr>
      </w:pPr>
      <w:r>
        <w:rPr>
          <w:sz w:val="24"/>
          <w:szCs w:val="24"/>
        </w:rPr>
        <w:t>opracowania projektów tymczasowej organizacji ruchu na czas budowy, uzyskania zatwierdzenia tych projektów przez właściwy organ oraz pokrycia ewentualnych kosztów wynikających z tego tytułu,</w:t>
      </w:r>
    </w:p>
    <w:p w:rsidR="003E2348" w:rsidRDefault="00D44B50" w:rsidP="00524B1A">
      <w:pPr>
        <w:numPr>
          <w:ilvl w:val="1"/>
          <w:numId w:val="110"/>
        </w:numPr>
        <w:spacing w:line="360" w:lineRule="auto"/>
        <w:ind w:left="851" w:right="-6" w:hanging="425"/>
        <w:jc w:val="both"/>
        <w:rPr>
          <w:sz w:val="24"/>
          <w:szCs w:val="24"/>
        </w:rPr>
      </w:pPr>
      <w:r>
        <w:rPr>
          <w:sz w:val="24"/>
          <w:szCs w:val="24"/>
        </w:rPr>
        <w:t>ustawienia na Placu Budowy tymczasowego oznakowania zgodnie z zatwierdzonym projektem tymczasowej organizacji ruchu oraz utrzymywania znaków przez cały okres wykonywanych Robót,</w:t>
      </w:r>
    </w:p>
    <w:p w:rsidR="003E2348" w:rsidRDefault="00D44B50" w:rsidP="00524B1A">
      <w:pPr>
        <w:numPr>
          <w:ilvl w:val="1"/>
          <w:numId w:val="110"/>
        </w:numPr>
        <w:spacing w:line="360" w:lineRule="auto"/>
        <w:ind w:left="851" w:right="-6" w:hanging="425"/>
        <w:jc w:val="both"/>
        <w:rPr>
          <w:sz w:val="24"/>
          <w:szCs w:val="24"/>
        </w:rPr>
      </w:pPr>
      <w:r>
        <w:rPr>
          <w:sz w:val="24"/>
          <w:szCs w:val="24"/>
        </w:rPr>
        <w:t>wydania wszelkim uprawnionym osobom (w tym należącym do personelu Zamawiającego, Inżyniera oraz Wykonawcy, a także reprezentantom instytucji kontrolujących) stosownych imiennych identyfikatorów uprawniających do wstępu na Teren budowy oraz zapewnienia należytej identyfikacji i weryfikacji osób wchodzących na Teren budowy,</w:t>
      </w:r>
    </w:p>
    <w:p w:rsidR="003E2348" w:rsidRDefault="00D44B50" w:rsidP="00524B1A">
      <w:pPr>
        <w:numPr>
          <w:ilvl w:val="1"/>
          <w:numId w:val="110"/>
        </w:numPr>
        <w:spacing w:line="360" w:lineRule="auto"/>
        <w:ind w:left="851" w:right="-6" w:hanging="425"/>
        <w:jc w:val="both"/>
        <w:rPr>
          <w:sz w:val="24"/>
          <w:szCs w:val="24"/>
        </w:rPr>
      </w:pPr>
      <w:r>
        <w:rPr>
          <w:sz w:val="24"/>
          <w:szCs w:val="24"/>
        </w:rPr>
        <w:t xml:space="preserve">wykonania wszystkich niezbędnych prac przygotowawczych i wyburzeniowych, </w:t>
      </w:r>
      <w:r>
        <w:rPr>
          <w:sz w:val="24"/>
          <w:szCs w:val="24"/>
        </w:rPr>
        <w:br/>
        <w:t xml:space="preserve">w tym w szczególności: ewentualnej wycinki drzew i krzewów (wraz </w:t>
      </w:r>
      <w:r>
        <w:rPr>
          <w:sz w:val="24"/>
          <w:szCs w:val="24"/>
        </w:rPr>
        <w:br/>
        <w:t>z uzyskaniem niezbędnych decyzji administracyjnych), zdjęcia i wywozu warstwy ziemi z terenów zielonych, rozbiórki chodników i ciągów pieszych, rozbiórek innych istniejących na Terenie budowy obiektów i urządzeń oraz dokonania przekładek infrastruktury uzbrojenia podziemnego pod nadzorem i w uzgodnieniu z właścicielami lub zarządcami demontowanych elementów infrastruktury,</w:t>
      </w:r>
    </w:p>
    <w:p w:rsidR="003E2348" w:rsidRDefault="00D44B50" w:rsidP="00524B1A">
      <w:pPr>
        <w:numPr>
          <w:ilvl w:val="1"/>
          <w:numId w:val="110"/>
        </w:numPr>
        <w:spacing w:line="360" w:lineRule="auto"/>
        <w:ind w:left="851" w:right="-6" w:hanging="425"/>
        <w:jc w:val="both"/>
        <w:rPr>
          <w:sz w:val="24"/>
          <w:szCs w:val="24"/>
        </w:rPr>
      </w:pPr>
      <w:r>
        <w:rPr>
          <w:sz w:val="24"/>
          <w:szCs w:val="24"/>
        </w:rPr>
        <w:t xml:space="preserve">w razie zaistnienia takiej konieczności, Wykonawca zobowiązany jest do uzyskania </w:t>
      </w:r>
      <w:r>
        <w:rPr>
          <w:sz w:val="24"/>
          <w:szCs w:val="24"/>
        </w:rPr>
        <w:br/>
        <w:t>w imieniu i na rzecz Zamawiającego wszelkich niezbędnych zgód na wejście w teren od zarządców infrastruktury technicznej oraz powiadomienia ich o robotach,</w:t>
      </w:r>
    </w:p>
    <w:p w:rsidR="003E2348" w:rsidRDefault="00D44B50" w:rsidP="00524B1A">
      <w:pPr>
        <w:numPr>
          <w:ilvl w:val="1"/>
          <w:numId w:val="110"/>
        </w:numPr>
        <w:spacing w:line="360" w:lineRule="auto"/>
        <w:ind w:left="851" w:right="-6" w:hanging="425"/>
        <w:jc w:val="both"/>
        <w:rPr>
          <w:sz w:val="24"/>
          <w:szCs w:val="24"/>
        </w:rPr>
      </w:pPr>
      <w:r>
        <w:rPr>
          <w:sz w:val="24"/>
          <w:szCs w:val="24"/>
        </w:rPr>
        <w:t xml:space="preserve">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planem BIOZ. Za nienależyte wykonanie tych obowiązków Wykonawca ponosi odpowiedzialność odszkodowawczą. </w:t>
      </w:r>
    </w:p>
    <w:p w:rsidR="003E2348" w:rsidRDefault="00D44B50" w:rsidP="00524B1A">
      <w:pPr>
        <w:numPr>
          <w:ilvl w:val="1"/>
          <w:numId w:val="110"/>
        </w:numPr>
        <w:spacing w:line="360" w:lineRule="auto"/>
        <w:ind w:left="851" w:right="-6" w:hanging="425"/>
        <w:jc w:val="both"/>
        <w:rPr>
          <w:sz w:val="24"/>
          <w:szCs w:val="24"/>
        </w:rPr>
      </w:pPr>
      <w:r>
        <w:rPr>
          <w:sz w:val="24"/>
          <w:szCs w:val="24"/>
        </w:rPr>
        <w:t>usuwania awarii związanych z prowadzeniem budowy, wykonania odpowiednich zabezpieczeń w rejonie prowadzenia robót, a po zakończeniu robót - doprowadzenia do należytego stanu Terenu budowy, a także – w razie korzystania w trakcie realizacji robót z sąsiednich nieruchomości oraz dróg, położonych na trasie przejazdu Wykonawcy do Terenu budowy – doprowadzenia ich do stanu poprzedniego,</w:t>
      </w:r>
    </w:p>
    <w:p w:rsidR="003E2348" w:rsidRDefault="00D44B50" w:rsidP="00524B1A">
      <w:pPr>
        <w:numPr>
          <w:ilvl w:val="1"/>
          <w:numId w:val="110"/>
        </w:numPr>
        <w:spacing w:line="360" w:lineRule="auto"/>
        <w:ind w:left="851" w:right="-6" w:hanging="425"/>
        <w:jc w:val="both"/>
        <w:rPr>
          <w:sz w:val="24"/>
          <w:szCs w:val="24"/>
        </w:rPr>
      </w:pPr>
      <w:r>
        <w:rPr>
          <w:color w:val="000000" w:themeColor="text1"/>
          <w:sz w:val="24"/>
          <w:szCs w:val="24"/>
        </w:rPr>
        <w:t xml:space="preserve">utrzymywania terenów przyległych do Terenu budowy w stanie wolnym od zanieczyszczeń lub przeszkód, które powstały w wyniku realizacji Przedmiotu Umowy. W przypadku, gdy Wykonawca nie będzie realizował tego obowiązku, Zamawiający wyznaczy mu w formie dokumentowej dodatkowy termin, wynoszący </w:t>
      </w:r>
      <w:r>
        <w:rPr>
          <w:color w:val="000000" w:themeColor="text1"/>
          <w:sz w:val="24"/>
          <w:szCs w:val="24"/>
        </w:rPr>
        <w:br/>
        <w:t xml:space="preserve">7 dni na podjęcie stosownego działania, a po jego bezskutecznym upływie będzie uprawniony zlecić wykonanie niezbędnych prac związanych z oczyszczaniem </w:t>
      </w:r>
      <w:r>
        <w:rPr>
          <w:color w:val="000000" w:themeColor="text1"/>
          <w:sz w:val="24"/>
          <w:szCs w:val="24"/>
        </w:rPr>
        <w:br/>
        <w:t>i usuwaniem przeszkód na koszt i ryzyko Wykonawcy bez konieczności uzyskania zgody sądu (umowne wykonanie zastępcze);</w:t>
      </w:r>
    </w:p>
    <w:p w:rsidR="003E2348" w:rsidRDefault="00D44B50" w:rsidP="00524B1A">
      <w:pPr>
        <w:numPr>
          <w:ilvl w:val="1"/>
          <w:numId w:val="110"/>
        </w:numPr>
        <w:spacing w:line="360" w:lineRule="auto"/>
        <w:ind w:left="851" w:right="-6" w:hanging="425"/>
        <w:jc w:val="both"/>
        <w:rPr>
          <w:sz w:val="24"/>
          <w:szCs w:val="24"/>
        </w:rPr>
      </w:pPr>
      <w:r>
        <w:rPr>
          <w:sz w:val="24"/>
          <w:szCs w:val="24"/>
        </w:rPr>
        <w:t xml:space="preserve">zabezpieczenia Terenu budowy przed niekorzystnymi warunkami atmosferycznymi, </w:t>
      </w:r>
      <w:r>
        <w:rPr>
          <w:sz w:val="24"/>
          <w:szCs w:val="24"/>
        </w:rPr>
        <w:br/>
        <w:t>a w przypadku powstania szkody do niezwłocznego dokonania jej naprawy,</w:t>
      </w:r>
    </w:p>
    <w:p w:rsidR="003E2348" w:rsidRDefault="00D44B50" w:rsidP="00524B1A">
      <w:pPr>
        <w:numPr>
          <w:ilvl w:val="1"/>
          <w:numId w:val="110"/>
        </w:numPr>
        <w:spacing w:line="360" w:lineRule="auto"/>
        <w:ind w:left="851" w:right="-6" w:hanging="425"/>
        <w:jc w:val="both"/>
        <w:rPr>
          <w:sz w:val="24"/>
          <w:szCs w:val="24"/>
        </w:rPr>
      </w:pPr>
      <w:r>
        <w:rPr>
          <w:sz w:val="24"/>
          <w:szCs w:val="24"/>
        </w:rPr>
        <w:t>utrzymania w należytej sprawności oznakowania i zabezpieczenia Placu Budowy,</w:t>
      </w:r>
    </w:p>
    <w:p w:rsidR="003E2348" w:rsidRDefault="00D44B50" w:rsidP="00524B1A">
      <w:pPr>
        <w:numPr>
          <w:ilvl w:val="1"/>
          <w:numId w:val="110"/>
        </w:numPr>
        <w:tabs>
          <w:tab w:val="left" w:pos="1134"/>
        </w:tabs>
        <w:spacing w:line="360" w:lineRule="auto"/>
        <w:ind w:left="851" w:right="-6" w:hanging="425"/>
        <w:jc w:val="both"/>
        <w:rPr>
          <w:sz w:val="24"/>
          <w:szCs w:val="24"/>
        </w:rPr>
      </w:pPr>
      <w:r>
        <w:rPr>
          <w:sz w:val="24"/>
          <w:szCs w:val="24"/>
        </w:rPr>
        <w:t>bieżącej i kompleksowej obsługi: geodezyjnej oraz obsługi geotechnicznej/geologicznej i nadzoru geologicznego w zakresie niezbędnym do prawidłowego wykonania robót oraz ich odbioru, w tym wykonania niezbędnych badań pod nadzorem Inżyniera,</w:t>
      </w:r>
    </w:p>
    <w:p w:rsidR="003E2348" w:rsidRDefault="00D44B50" w:rsidP="00524B1A">
      <w:pPr>
        <w:numPr>
          <w:ilvl w:val="1"/>
          <w:numId w:val="110"/>
        </w:numPr>
        <w:tabs>
          <w:tab w:val="left" w:pos="1134"/>
        </w:tabs>
        <w:spacing w:line="360" w:lineRule="auto"/>
        <w:ind w:left="851" w:right="-6" w:hanging="425"/>
        <w:jc w:val="both"/>
        <w:rPr>
          <w:sz w:val="24"/>
          <w:szCs w:val="24"/>
        </w:rPr>
      </w:pPr>
      <w:r>
        <w:rPr>
          <w:sz w:val="24"/>
          <w:szCs w:val="24"/>
        </w:rPr>
        <w:t>zapewnienia wykonania badań laboratoryjnych wymaganych technologią wykonywania prac przez uprawnione laboratoria wraz z wykonywaniem bieżących, kontrolnych pomiarów natężenia hałasu i drgań podczas wykonywania Robót budowlanych,</w:t>
      </w:r>
    </w:p>
    <w:p w:rsidR="003E2348" w:rsidRDefault="00D44B50" w:rsidP="00524B1A">
      <w:pPr>
        <w:numPr>
          <w:ilvl w:val="1"/>
          <w:numId w:val="110"/>
        </w:numPr>
        <w:tabs>
          <w:tab w:val="left" w:pos="1134"/>
        </w:tabs>
        <w:spacing w:line="360" w:lineRule="auto"/>
        <w:ind w:left="851" w:right="-6" w:hanging="425"/>
        <w:jc w:val="both"/>
        <w:rPr>
          <w:sz w:val="24"/>
          <w:szCs w:val="24"/>
        </w:rPr>
      </w:pPr>
      <w:r>
        <w:rPr>
          <w:sz w:val="24"/>
          <w:szCs w:val="24"/>
        </w:rPr>
        <w:t>zapewnienia nadzoru archeologicznego, jeżeli zachodzi taka konieczność,</w:t>
      </w:r>
    </w:p>
    <w:p w:rsidR="003E2348" w:rsidRDefault="00D44B50" w:rsidP="00524B1A">
      <w:pPr>
        <w:numPr>
          <w:ilvl w:val="1"/>
          <w:numId w:val="110"/>
        </w:numPr>
        <w:tabs>
          <w:tab w:val="left" w:pos="1134"/>
        </w:tabs>
        <w:spacing w:line="360" w:lineRule="auto"/>
        <w:ind w:left="851" w:right="-6" w:hanging="425"/>
        <w:jc w:val="both"/>
        <w:rPr>
          <w:sz w:val="24"/>
          <w:szCs w:val="24"/>
        </w:rPr>
      </w:pPr>
      <w:r>
        <w:rPr>
          <w:sz w:val="24"/>
          <w:szCs w:val="24"/>
        </w:rPr>
        <w:t xml:space="preserve">sporządzenia i dostarczenia Zamawiającemu kosztorysu powykonawczego obejmującego powstałe w ramach realizacji Umowy środki trwałe, ze wskazaniem ich opisu (w tym: model, numer fabryczny, jeśli występują), lokalizacji i wartości netto </w:t>
      </w:r>
      <w:r w:rsidR="00E01BE4">
        <w:rPr>
          <w:sz w:val="24"/>
          <w:szCs w:val="24"/>
        </w:rPr>
        <w:br/>
      </w:r>
      <w:r>
        <w:rPr>
          <w:sz w:val="24"/>
          <w:szCs w:val="24"/>
        </w:rPr>
        <w:t>i brutto w złotych polskich, na podstawie którego możliwe będzie sporządzenie przez Zamawiającego odpowiedniego wykazu środków trwałych wytworzonych w ramach zrealizowania Przedmiotu Umowy, celem ich ujęcia w ewidencji księgowej Zamawiającego, przy udziale Inżyniera,</w:t>
      </w:r>
    </w:p>
    <w:p w:rsidR="003E2348" w:rsidRDefault="00D44B50" w:rsidP="00524B1A">
      <w:pPr>
        <w:numPr>
          <w:ilvl w:val="1"/>
          <w:numId w:val="110"/>
        </w:numPr>
        <w:tabs>
          <w:tab w:val="left" w:pos="1134"/>
          <w:tab w:val="left" w:pos="1340"/>
        </w:tabs>
        <w:spacing w:line="360" w:lineRule="auto"/>
        <w:ind w:left="851" w:right="-6" w:hanging="425"/>
        <w:jc w:val="both"/>
        <w:rPr>
          <w:sz w:val="24"/>
          <w:szCs w:val="24"/>
        </w:rPr>
      </w:pPr>
      <w:r>
        <w:rPr>
          <w:sz w:val="24"/>
          <w:szCs w:val="24"/>
        </w:rPr>
        <w:t xml:space="preserve">sporządzenia kompletnej dokumentacji powykonawczej, spełniającej wymogi określone w Umowie oraz powszechnie obowiązujących przepisach prawa </w:t>
      </w:r>
      <w:r>
        <w:rPr>
          <w:sz w:val="24"/>
          <w:szCs w:val="24"/>
        </w:rPr>
        <w:br/>
        <w:t>i przekazania jej Zamawiającemu,</w:t>
      </w:r>
    </w:p>
    <w:p w:rsidR="003E2348" w:rsidRDefault="00D44B50" w:rsidP="00524B1A">
      <w:pPr>
        <w:numPr>
          <w:ilvl w:val="1"/>
          <w:numId w:val="110"/>
        </w:numPr>
        <w:tabs>
          <w:tab w:val="left" w:pos="1134"/>
          <w:tab w:val="left" w:pos="1340"/>
        </w:tabs>
        <w:spacing w:line="360" w:lineRule="auto"/>
        <w:ind w:left="851" w:right="-6" w:hanging="425"/>
        <w:jc w:val="both"/>
        <w:rPr>
          <w:sz w:val="24"/>
          <w:szCs w:val="24"/>
        </w:rPr>
      </w:pPr>
      <w:r>
        <w:rPr>
          <w:sz w:val="24"/>
          <w:szCs w:val="24"/>
        </w:rPr>
        <w:t>przekazania Zamawiającemu certyfikatów i dokumentów gwarancyjnych producentów na wszelkie urządzenia dostarczone i zamontowane, w ramach realizacji Przedmiotu Umowy.</w:t>
      </w:r>
    </w:p>
    <w:p w:rsidR="003E2348" w:rsidRDefault="00D44B50" w:rsidP="00524B1A">
      <w:pPr>
        <w:pStyle w:val="Akapitzlist"/>
        <w:numPr>
          <w:ilvl w:val="0"/>
          <w:numId w:val="125"/>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 xml:space="preserve">zobowiązuje się, że wszystkie dostarczone w ramach Umowy materiały </w:t>
      </w:r>
      <w:r>
        <w:rPr>
          <w:rFonts w:ascii="Times New Roman" w:hAnsi="Times New Roman" w:cs="Times New Roman"/>
          <w:sz w:val="24"/>
          <w:szCs w:val="24"/>
        </w:rPr>
        <w:br/>
        <w:t xml:space="preserve">i urządzenia będą fabrycznie nowe, będą posiadały wszelkie </w:t>
      </w:r>
      <w:r>
        <w:rPr>
          <w:rFonts w:ascii="Times New Roman" w:hAnsi="Times New Roman" w:cs="Times New Roman"/>
          <w:spacing w:val="-3"/>
          <w:sz w:val="24"/>
          <w:szCs w:val="24"/>
        </w:rPr>
        <w:t xml:space="preserve">atesty, </w:t>
      </w:r>
      <w:r>
        <w:rPr>
          <w:rFonts w:ascii="Times New Roman" w:hAnsi="Times New Roman" w:cs="Times New Roman"/>
          <w:sz w:val="24"/>
          <w:szCs w:val="24"/>
        </w:rPr>
        <w:t xml:space="preserve">certyfikaty </w:t>
      </w:r>
      <w:r>
        <w:rPr>
          <w:rFonts w:ascii="Times New Roman" w:hAnsi="Times New Roman" w:cs="Times New Roman"/>
          <w:sz w:val="24"/>
          <w:szCs w:val="24"/>
        </w:rPr>
        <w:br/>
        <w:t>i zatwierdzenia wymagane przez przepisy prawa. Wszystkie urządzenia winny być dostarczone z katalogami, instrukcjami obsługi, użytkowania i konserwacji. Za fabrycznie nowe uważane będą nieużywane materiały i urządzenia wyprodukowane nie wcześniej niż w okresie 9 miesięcy przed dniem wbudowania lub zamontowania na Placu Budowy.</w:t>
      </w:r>
    </w:p>
    <w:p w:rsidR="003E2348" w:rsidRDefault="00D44B50" w:rsidP="00524B1A">
      <w:pPr>
        <w:pStyle w:val="Akapitzlist"/>
        <w:numPr>
          <w:ilvl w:val="0"/>
          <w:numId w:val="125"/>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zobowiązany jest do dokonania koniecznych pomiarów, sprawdzeń i prób, przed zgłoszeniem gotowości do odbioru końcowego.</w:t>
      </w:r>
    </w:p>
    <w:p w:rsidR="003E2348" w:rsidRDefault="00D44B50" w:rsidP="00524B1A">
      <w:pPr>
        <w:pStyle w:val="Akapitzlist"/>
        <w:numPr>
          <w:ilvl w:val="0"/>
          <w:numId w:val="125"/>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 xml:space="preserve">ponosi wyłączną odpowiedzialność cywilną za </w:t>
      </w:r>
      <w:r>
        <w:rPr>
          <w:rFonts w:ascii="Times New Roman" w:hAnsi="Times New Roman" w:cs="Times New Roman"/>
          <w:spacing w:val="-3"/>
          <w:sz w:val="24"/>
          <w:szCs w:val="24"/>
        </w:rPr>
        <w:t xml:space="preserve">szkody, </w:t>
      </w:r>
      <w:r>
        <w:rPr>
          <w:rFonts w:ascii="Times New Roman" w:hAnsi="Times New Roman" w:cs="Times New Roman"/>
          <w:sz w:val="24"/>
          <w:szCs w:val="24"/>
        </w:rPr>
        <w:t xml:space="preserve">na osobach </w:t>
      </w:r>
      <w:r>
        <w:rPr>
          <w:rFonts w:ascii="Times New Roman" w:hAnsi="Times New Roman" w:cs="Times New Roman"/>
          <w:sz w:val="24"/>
          <w:szCs w:val="24"/>
        </w:rPr>
        <w:br/>
        <w:t xml:space="preserve">i rzeczach w związku z wykonaniem Umowy, w tym powstałe na Terenie budowy </w:t>
      </w:r>
      <w:r w:rsidR="00E01BE4">
        <w:rPr>
          <w:rFonts w:ascii="Times New Roman" w:hAnsi="Times New Roman" w:cs="Times New Roman"/>
          <w:sz w:val="24"/>
          <w:szCs w:val="24"/>
        </w:rPr>
        <w:br/>
      </w:r>
      <w:r>
        <w:rPr>
          <w:rFonts w:ascii="Times New Roman" w:hAnsi="Times New Roman" w:cs="Times New Roman"/>
          <w:sz w:val="24"/>
          <w:szCs w:val="24"/>
        </w:rPr>
        <w:t xml:space="preserve">lub w związku z realizacją Przedmiotu </w:t>
      </w:r>
      <w:r>
        <w:rPr>
          <w:rFonts w:ascii="Times New Roman" w:hAnsi="Times New Roman" w:cs="Times New Roman"/>
          <w:spacing w:val="-4"/>
          <w:sz w:val="24"/>
          <w:szCs w:val="24"/>
        </w:rPr>
        <w:t xml:space="preserve">Umowy, </w:t>
      </w:r>
      <w:r>
        <w:rPr>
          <w:rFonts w:ascii="Times New Roman" w:hAnsi="Times New Roman" w:cs="Times New Roman"/>
          <w:sz w:val="24"/>
          <w:szCs w:val="24"/>
        </w:rPr>
        <w:t xml:space="preserve">od czasu przejęcia Placu Budowy do chwili odbioru końcowego Przedmiotu </w:t>
      </w:r>
      <w:r>
        <w:rPr>
          <w:rFonts w:ascii="Times New Roman" w:hAnsi="Times New Roman" w:cs="Times New Roman"/>
          <w:spacing w:val="-3"/>
          <w:sz w:val="24"/>
          <w:szCs w:val="24"/>
        </w:rPr>
        <w:t>Umowy. Ryzyko Wykonawcy obejmuje ryzyko obrażeń lub śmierci osób oraz utraty lub uszkodzeń mienia (w tym bez ograniczeń w zakresie robót, urządzeń, materiałów, sprzętu, nieruchomości i ruchomości), także Zamawiającego oraz osób działających na jego rzecz lub na jego zlecenie, w tym pracowników, Wykonawcy i osób działających na jego rzecz lub na jego zlecenie, w tym pracowników oraz osób trzecich.</w:t>
      </w:r>
    </w:p>
    <w:p w:rsidR="003E2348" w:rsidRDefault="00D44B50" w:rsidP="00524B1A">
      <w:pPr>
        <w:pStyle w:val="Akapitzlist"/>
        <w:numPr>
          <w:ilvl w:val="0"/>
          <w:numId w:val="125"/>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 xml:space="preserve">zabezpieczy interesy Zamawiającego, osób trzecich oraz użytkowników </w:t>
      </w:r>
      <w:r>
        <w:rPr>
          <w:rFonts w:ascii="Times New Roman" w:hAnsi="Times New Roman" w:cs="Times New Roman"/>
          <w:sz w:val="24"/>
          <w:szCs w:val="24"/>
        </w:rPr>
        <w:br/>
        <w:t>i właścicieli przyległej zabudowy, narażone lub naruszone w związku z realizacją Przedmiotu Umowy, w tym:</w:t>
      </w:r>
    </w:p>
    <w:p w:rsidR="003E2348" w:rsidRDefault="00D44B50" w:rsidP="00524B1A">
      <w:pPr>
        <w:numPr>
          <w:ilvl w:val="1"/>
          <w:numId w:val="113"/>
        </w:numPr>
        <w:spacing w:line="360" w:lineRule="auto"/>
        <w:ind w:left="851" w:right="-6" w:hanging="425"/>
        <w:jc w:val="both"/>
        <w:rPr>
          <w:sz w:val="24"/>
          <w:szCs w:val="24"/>
        </w:rPr>
      </w:pPr>
      <w:r>
        <w:rPr>
          <w:sz w:val="24"/>
          <w:szCs w:val="24"/>
        </w:rPr>
        <w:t>zabezpieczy funkcjonowanie lokali użytkowych poprzez odpowiednią organizację robót,</w:t>
      </w:r>
    </w:p>
    <w:p w:rsidR="003E2348" w:rsidRDefault="00D44B50" w:rsidP="00524B1A">
      <w:pPr>
        <w:numPr>
          <w:ilvl w:val="1"/>
          <w:numId w:val="113"/>
        </w:numPr>
        <w:spacing w:line="360" w:lineRule="auto"/>
        <w:ind w:left="851" w:right="-6" w:hanging="425"/>
        <w:jc w:val="both"/>
        <w:rPr>
          <w:sz w:val="24"/>
          <w:szCs w:val="24"/>
        </w:rPr>
      </w:pPr>
      <w:r>
        <w:rPr>
          <w:sz w:val="24"/>
          <w:szCs w:val="24"/>
        </w:rPr>
        <w:t>zastosuje tymczasowe urządzenia zabezpieczające, wraz ze wcześniejszym powiadomieniem zainteresowanych,</w:t>
      </w:r>
    </w:p>
    <w:p w:rsidR="003E2348" w:rsidRDefault="00D44B50" w:rsidP="00524B1A">
      <w:pPr>
        <w:numPr>
          <w:ilvl w:val="1"/>
          <w:numId w:val="113"/>
        </w:numPr>
        <w:spacing w:line="360" w:lineRule="auto"/>
        <w:ind w:left="851" w:right="-6" w:hanging="425"/>
        <w:jc w:val="both"/>
        <w:rPr>
          <w:sz w:val="24"/>
          <w:szCs w:val="24"/>
        </w:rPr>
      </w:pPr>
      <w:r>
        <w:rPr>
          <w:sz w:val="24"/>
          <w:szCs w:val="24"/>
        </w:rPr>
        <w:t xml:space="preserve">wykona inne roboty i usunie ewentualne </w:t>
      </w:r>
      <w:r>
        <w:rPr>
          <w:spacing w:val="-3"/>
          <w:sz w:val="24"/>
          <w:szCs w:val="24"/>
        </w:rPr>
        <w:t xml:space="preserve">szkody, </w:t>
      </w:r>
      <w:r>
        <w:rPr>
          <w:sz w:val="24"/>
          <w:szCs w:val="24"/>
        </w:rPr>
        <w:t xml:space="preserve">będące skutkiem prowadzonej </w:t>
      </w:r>
      <w:r>
        <w:rPr>
          <w:spacing w:val="-3"/>
          <w:sz w:val="24"/>
          <w:szCs w:val="24"/>
        </w:rPr>
        <w:t>budowy.</w:t>
      </w:r>
    </w:p>
    <w:p w:rsidR="003E2348" w:rsidRDefault="00D44B50" w:rsidP="00524B1A">
      <w:pPr>
        <w:pStyle w:val="Akapitzlist"/>
        <w:numPr>
          <w:ilvl w:val="0"/>
          <w:numId w:val="127"/>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 xml:space="preserve">Wykonawca zobowiązuje się do wykonywania wszystkich obowiązków wytwórcy </w:t>
      </w:r>
      <w:r w:rsidR="00E01BE4">
        <w:rPr>
          <w:rFonts w:ascii="Times New Roman" w:hAnsi="Times New Roman" w:cs="Times New Roman"/>
          <w:sz w:val="24"/>
          <w:szCs w:val="24"/>
        </w:rPr>
        <w:br/>
      </w:r>
      <w:r>
        <w:rPr>
          <w:rFonts w:ascii="Times New Roman" w:hAnsi="Times New Roman" w:cs="Times New Roman"/>
          <w:sz w:val="24"/>
          <w:szCs w:val="24"/>
        </w:rPr>
        <w:t xml:space="preserve">i posiadacza odpadów w rozumieniu ustawy o odpadach i ma obowiązek zagospodarowania odpadów powstałych podczas realizacji niniejszego zamówienia, zgodnie z ustawą o odpadach z dnia 14 grudnia 2012 </w:t>
      </w:r>
      <w:r>
        <w:rPr>
          <w:rFonts w:ascii="Times New Roman" w:hAnsi="Times New Roman" w:cs="Times New Roman"/>
          <w:spacing w:val="-7"/>
          <w:sz w:val="24"/>
          <w:szCs w:val="24"/>
        </w:rPr>
        <w:t xml:space="preserve">r. </w:t>
      </w:r>
      <w:r>
        <w:rPr>
          <w:rFonts w:ascii="Times New Roman" w:hAnsi="Times New Roman" w:cs="Times New Roman"/>
          <w:sz w:val="24"/>
          <w:szCs w:val="24"/>
        </w:rPr>
        <w:t>o odpadach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Dz. U. z 2023 r. poz. 1587 z </w:t>
      </w:r>
      <w:proofErr w:type="spellStart"/>
      <w:r>
        <w:rPr>
          <w:rFonts w:ascii="Times New Roman" w:hAnsi="Times New Roman" w:cs="Times New Roman"/>
          <w:sz w:val="24"/>
          <w:szCs w:val="24"/>
        </w:rPr>
        <w:t>późn</w:t>
      </w:r>
      <w:proofErr w:type="spellEnd"/>
      <w:r>
        <w:rPr>
          <w:rFonts w:ascii="Times New Roman" w:hAnsi="Times New Roman" w:cs="Times New Roman"/>
          <w:sz w:val="24"/>
          <w:szCs w:val="24"/>
        </w:rPr>
        <w:t xml:space="preserve">. zm.) oraz pokrywania kosztów utylizacji odpadów, zgodnie </w:t>
      </w:r>
      <w:r w:rsidR="00E01BE4">
        <w:rPr>
          <w:rFonts w:ascii="Times New Roman" w:hAnsi="Times New Roman" w:cs="Times New Roman"/>
          <w:sz w:val="24"/>
          <w:szCs w:val="24"/>
        </w:rPr>
        <w:br/>
      </w:r>
      <w:r>
        <w:rPr>
          <w:rFonts w:ascii="Times New Roman" w:hAnsi="Times New Roman" w:cs="Times New Roman"/>
          <w:sz w:val="24"/>
          <w:szCs w:val="24"/>
        </w:rPr>
        <w:t xml:space="preserve">z obowiązującymi w tym zakresie przepisami. </w:t>
      </w:r>
      <w:r>
        <w:rPr>
          <w:rFonts w:ascii="Times New Roman" w:hAnsi="Times New Roman" w:cs="Times New Roman"/>
          <w:spacing w:val="-2"/>
          <w:sz w:val="24"/>
          <w:szCs w:val="24"/>
        </w:rPr>
        <w:t xml:space="preserve">Wykonawca </w:t>
      </w:r>
      <w:r>
        <w:rPr>
          <w:rFonts w:ascii="Times New Roman" w:hAnsi="Times New Roman" w:cs="Times New Roman"/>
          <w:sz w:val="24"/>
          <w:szCs w:val="24"/>
        </w:rPr>
        <w:t>przedstawi na żądanie Inżyniera lub Zamawiającego potwierdzenie faktu wywozu i utylizacji odpadów, zgodnie z powszechnie obowiązującymi przepisami.</w:t>
      </w:r>
    </w:p>
    <w:p w:rsidR="003E2348" w:rsidRDefault="00D44B50" w:rsidP="00524B1A">
      <w:pPr>
        <w:pStyle w:val="Akapitzlist"/>
        <w:numPr>
          <w:ilvl w:val="0"/>
          <w:numId w:val="127"/>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 xml:space="preserve">Materiały z ewentualnej rozbiórki stanowią własność </w:t>
      </w:r>
      <w:r>
        <w:rPr>
          <w:rFonts w:ascii="Times New Roman" w:hAnsi="Times New Roman" w:cs="Times New Roman"/>
          <w:spacing w:val="-4"/>
          <w:sz w:val="24"/>
          <w:szCs w:val="24"/>
        </w:rPr>
        <w:t>Wykonawcy, a Wykonawca na własny koszt usunie je z Placu Budowy i zagospodaruje lub zutylizuje w sposób zgodny z powszechnie obowiązującymi przepisami prawa.</w:t>
      </w:r>
    </w:p>
    <w:p w:rsidR="003E2348" w:rsidRDefault="00D44B50" w:rsidP="00524B1A">
      <w:pPr>
        <w:pStyle w:val="Akapitzlist"/>
        <w:numPr>
          <w:ilvl w:val="0"/>
          <w:numId w:val="127"/>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zabezpieczy znaki geodezyjne przed uszkodzeniami, a w przypadku zniszczenia lub uszkodzenia odtworzy je na własny koszt.</w:t>
      </w:r>
    </w:p>
    <w:p w:rsidR="003E2348" w:rsidRDefault="00D44B50" w:rsidP="00524B1A">
      <w:pPr>
        <w:pStyle w:val="Akapitzlist"/>
        <w:numPr>
          <w:ilvl w:val="0"/>
          <w:numId w:val="127"/>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 xml:space="preserve">zapewni pełną obsługę geodezyjną wraz z opracowaniem geodezyjnej inwentaryzacji powykonawczej z niezbędnymi uzgodnieniami oraz dokumentacji powykonawczej naniesionej na mapy ewidencji gruntu. Wykonawca zobowiązuje się </w:t>
      </w:r>
      <w:r w:rsidRPr="0076181E">
        <w:rPr>
          <w:rFonts w:ascii="Times New Roman" w:hAnsi="Times New Roman" w:cs="Times New Roman"/>
          <w:sz w:val="24"/>
          <w:szCs w:val="24"/>
        </w:rPr>
        <w:t>dostarczyć do Zamawiającego dokumentację powykonawczą również w wersji numerycznej (GIS/CAD), a jeżeli zajdzie konieczność dostosowania map, współrzędnych, rastrów itp. do obowiązujących na terenie powiatu, na terenie którego roboty będą wykonywane, Wykonawca</w:t>
      </w:r>
      <w:r>
        <w:rPr>
          <w:rFonts w:ascii="Times New Roman" w:hAnsi="Times New Roman" w:cs="Times New Roman"/>
          <w:sz w:val="24"/>
          <w:szCs w:val="24"/>
        </w:rPr>
        <w:t xml:space="preserve"> dokona takiego dostosowania na swój koszt i ryzyko, w ramach wynagrodzenia umownego.</w:t>
      </w:r>
    </w:p>
    <w:p w:rsidR="003E2348" w:rsidRDefault="00D44B50" w:rsidP="00524B1A">
      <w:pPr>
        <w:pStyle w:val="Akapitzlist"/>
        <w:numPr>
          <w:ilvl w:val="0"/>
          <w:numId w:val="127"/>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 xml:space="preserve">Do wykonywania samodzielnych funkcji przy realizacji robót, Wykonawca zatrudni personel posiadający wymagane uprawnienia, tj. aktualne zaświadczenia z właściwej izby samorządu zawodowego i uprawnienia do kierowania robotami budowlanymi </w:t>
      </w:r>
      <w:r>
        <w:rPr>
          <w:rFonts w:ascii="Times New Roman" w:hAnsi="Times New Roman" w:cs="Times New Roman"/>
          <w:sz w:val="24"/>
          <w:szCs w:val="24"/>
        </w:rPr>
        <w:br/>
        <w:t>w swojej specjalności bez ograniczeń oraz uprawnienia dla geodety do wykonywania samodzielnych funkcji w dziedzinie geodezji i kartografii w zakresie geodezyjnych pomiarów sytuacyjno-wysokościowych, realizacyjnych i inwentaryzacyjnych. Wykonawca zobowiązany jest do przekazania Inżynierowi i Zamawiającemu dokumentów potwierdzających, iż ww. osoby posiadają odpowiednie kwalifikacje.</w:t>
      </w:r>
    </w:p>
    <w:p w:rsidR="003E2348" w:rsidRDefault="00D44B50" w:rsidP="00524B1A">
      <w:pPr>
        <w:pStyle w:val="Akapitzlist"/>
        <w:numPr>
          <w:ilvl w:val="0"/>
          <w:numId w:val="127"/>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 xml:space="preserve">ma obowiązek zapewnienia przedstawicielom Inżyniera i Zamawiającego oraz wszystkim osobom upoważnionym przez niego, jak też innym uczestnikom procesu budowlanego, dostępu do Terenu budowy i do każdego miejsca, gdzie roboty </w:t>
      </w:r>
      <w:r>
        <w:rPr>
          <w:rFonts w:ascii="Times New Roman" w:hAnsi="Times New Roman" w:cs="Times New Roman"/>
          <w:sz w:val="24"/>
          <w:szCs w:val="24"/>
        </w:rPr>
        <w:br/>
        <w:t>w związku z Umową będą wykonywane.</w:t>
      </w:r>
    </w:p>
    <w:p w:rsidR="003E2348" w:rsidRDefault="00D44B50" w:rsidP="00524B1A">
      <w:pPr>
        <w:pStyle w:val="Akapitzlist"/>
        <w:numPr>
          <w:ilvl w:val="0"/>
          <w:numId w:val="127"/>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w:t>
      </w:r>
    </w:p>
    <w:p w:rsidR="003E2348" w:rsidRDefault="00D44B50" w:rsidP="00524B1A">
      <w:pPr>
        <w:pStyle w:val="Akapitzlist"/>
        <w:numPr>
          <w:ilvl w:val="0"/>
          <w:numId w:val="127"/>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 xml:space="preserve">Od daty protokolarnego przejęcia Terenu </w:t>
      </w:r>
      <w:r>
        <w:rPr>
          <w:rFonts w:ascii="Times New Roman" w:hAnsi="Times New Roman" w:cs="Times New Roman"/>
          <w:spacing w:val="-3"/>
          <w:sz w:val="24"/>
          <w:szCs w:val="24"/>
        </w:rPr>
        <w:t xml:space="preserve">budowy, </w:t>
      </w:r>
      <w:r>
        <w:rPr>
          <w:rFonts w:ascii="Times New Roman" w:hAnsi="Times New Roman" w:cs="Times New Roman"/>
          <w:sz w:val="24"/>
          <w:szCs w:val="24"/>
        </w:rPr>
        <w:t xml:space="preserve">aż do chwili odbioru końcowego robót </w:t>
      </w:r>
      <w:r>
        <w:rPr>
          <w:rFonts w:ascii="Times New Roman" w:hAnsi="Times New Roman" w:cs="Times New Roman"/>
          <w:spacing w:val="-2"/>
          <w:sz w:val="24"/>
          <w:szCs w:val="24"/>
        </w:rPr>
        <w:t xml:space="preserve">Wykonawca </w:t>
      </w:r>
      <w:r>
        <w:rPr>
          <w:rFonts w:ascii="Times New Roman" w:hAnsi="Times New Roman" w:cs="Times New Roman"/>
          <w:sz w:val="24"/>
          <w:szCs w:val="24"/>
        </w:rPr>
        <w:t xml:space="preserve">ponosi odpowiedzialność za wszelkie szkody wynikłe na tym terenie, </w:t>
      </w:r>
      <w:r>
        <w:rPr>
          <w:rFonts w:ascii="Times New Roman" w:hAnsi="Times New Roman" w:cs="Times New Roman"/>
          <w:sz w:val="24"/>
          <w:szCs w:val="24"/>
        </w:rPr>
        <w:br/>
        <w:t>w tym szkody wyrządzone osobom trzecim.</w:t>
      </w:r>
    </w:p>
    <w:p w:rsidR="003E2348" w:rsidRDefault="00D44B50" w:rsidP="00524B1A">
      <w:pPr>
        <w:pStyle w:val="Akapitzlist"/>
        <w:numPr>
          <w:ilvl w:val="0"/>
          <w:numId w:val="127"/>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 xml:space="preserve">w terminie, co najmniej 7 dni przed rozpoczęciem robót poinformuje społeczność lokalną w sposób ogólnie przyjęty w miejscach ogólnodostępnych, </w:t>
      </w:r>
      <w:r>
        <w:rPr>
          <w:rFonts w:ascii="Times New Roman" w:hAnsi="Times New Roman" w:cs="Times New Roman"/>
          <w:sz w:val="24"/>
          <w:szCs w:val="24"/>
        </w:rPr>
        <w:br/>
        <w:t>o terminie rozpoczęcia i zakończenia robót, zakresie tych robót, z podaniem pełnej nazwy Wykonawcy wraz z adresem jego siedziby, imienia i nazwiska kierownika robót oraz numerów telefonów kontaktowych.</w:t>
      </w:r>
    </w:p>
    <w:p w:rsidR="003E2348" w:rsidRDefault="00D44B50" w:rsidP="00524B1A">
      <w:pPr>
        <w:pStyle w:val="Akapitzlist"/>
        <w:numPr>
          <w:ilvl w:val="0"/>
          <w:numId w:val="127"/>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 xml:space="preserve">zapewni na własny koszt wielozmianowy system wykonywania robót także </w:t>
      </w:r>
      <w:r>
        <w:rPr>
          <w:rFonts w:ascii="Times New Roman" w:hAnsi="Times New Roman" w:cs="Times New Roman"/>
          <w:sz w:val="24"/>
          <w:szCs w:val="24"/>
        </w:rPr>
        <w:br/>
        <w:t>w dniach wolnych od pracy w przypadku, gdy będzie to konieczne w celu dotrzymania terminów określonych w Umowie.</w:t>
      </w:r>
    </w:p>
    <w:p w:rsidR="003E2348" w:rsidRDefault="00D44B50" w:rsidP="00524B1A">
      <w:pPr>
        <w:pStyle w:val="Akapitzlist"/>
        <w:numPr>
          <w:ilvl w:val="0"/>
          <w:numId w:val="127"/>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 xml:space="preserve">we własnym zakresie i na własny koszt prowadzi dokumentację robót (dziennik </w:t>
      </w:r>
      <w:r>
        <w:rPr>
          <w:rFonts w:ascii="Times New Roman" w:hAnsi="Times New Roman" w:cs="Times New Roman"/>
          <w:spacing w:val="-3"/>
          <w:sz w:val="24"/>
          <w:szCs w:val="24"/>
        </w:rPr>
        <w:t xml:space="preserve">budowy, </w:t>
      </w:r>
      <w:r>
        <w:rPr>
          <w:rFonts w:ascii="Times New Roman" w:hAnsi="Times New Roman" w:cs="Times New Roman"/>
          <w:sz w:val="24"/>
          <w:szCs w:val="24"/>
        </w:rPr>
        <w:t>książka obmiarów, protokoły odbioru robót, protokoły z narad, protokoły nadzorów autorskich, korespondencję), a dokumenty te stanowiły będą własność Zamawiającego.</w:t>
      </w:r>
    </w:p>
    <w:p w:rsidR="003E2348" w:rsidRDefault="00D44B50" w:rsidP="00524B1A">
      <w:pPr>
        <w:pStyle w:val="Akapitzlist"/>
        <w:numPr>
          <w:ilvl w:val="0"/>
          <w:numId w:val="130"/>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po przejęciu Terenu budowy zabezpieczy majątek Zamawiającego niepodlegający przebudowie (oznakowanie, zieleń, elementy infrastruktury) i po zakończeniu budowy doprowadzi powyższe do stanu jak przed jej rozpoczęciem.</w:t>
      </w:r>
    </w:p>
    <w:p w:rsidR="003E2348" w:rsidRDefault="00D44B50" w:rsidP="00524B1A">
      <w:pPr>
        <w:pStyle w:val="Akapitzlist"/>
        <w:numPr>
          <w:ilvl w:val="0"/>
          <w:numId w:val="130"/>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 xml:space="preserve">Po zakończeniu robót na każdym z przedsięwzięć inwestycyjnych </w:t>
      </w:r>
      <w:r>
        <w:rPr>
          <w:rFonts w:ascii="Times New Roman" w:hAnsi="Times New Roman" w:cs="Times New Roman"/>
          <w:spacing w:val="-2"/>
          <w:sz w:val="24"/>
          <w:szCs w:val="24"/>
        </w:rPr>
        <w:t xml:space="preserve">Wykonawca </w:t>
      </w:r>
      <w:r>
        <w:rPr>
          <w:rFonts w:ascii="Times New Roman" w:hAnsi="Times New Roman" w:cs="Times New Roman"/>
          <w:sz w:val="24"/>
          <w:szCs w:val="24"/>
        </w:rPr>
        <w:t>jest zobowiązany do uporządkowania terenu robót, przywrócenia odcinka pasa drogowego do poprzedniego stanu użyteczności.</w:t>
      </w:r>
    </w:p>
    <w:p w:rsidR="003E2348" w:rsidRDefault="00D44B50" w:rsidP="00524B1A">
      <w:pPr>
        <w:pStyle w:val="Akapitzlist"/>
        <w:numPr>
          <w:ilvl w:val="0"/>
          <w:numId w:val="130"/>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 xml:space="preserve">zobowiązany jest do przedstawienia Inżynierowi wyników badań </w:t>
      </w:r>
      <w:r>
        <w:rPr>
          <w:rFonts w:ascii="Times New Roman" w:hAnsi="Times New Roman" w:cs="Times New Roman"/>
          <w:sz w:val="24"/>
          <w:szCs w:val="24"/>
        </w:rPr>
        <w:br/>
        <w:t>i pomiarów zgodnych z obowiązującymi ustawami, normami, specyfikacjami dla poszczególnych robót.</w:t>
      </w:r>
    </w:p>
    <w:p w:rsidR="003E2348" w:rsidRDefault="00D44B50" w:rsidP="00524B1A">
      <w:pPr>
        <w:pStyle w:val="Akapitzlist"/>
        <w:numPr>
          <w:ilvl w:val="0"/>
          <w:numId w:val="130"/>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 xml:space="preserve">zobowiązany jest do organizowania narad koordynacyjnych z udziałem przedstawicieli </w:t>
      </w:r>
      <w:r>
        <w:rPr>
          <w:rFonts w:ascii="Times New Roman" w:hAnsi="Times New Roman" w:cs="Times New Roman"/>
          <w:spacing w:val="-4"/>
          <w:sz w:val="24"/>
          <w:szCs w:val="24"/>
        </w:rPr>
        <w:t xml:space="preserve">Wykonawcy, </w:t>
      </w:r>
      <w:r>
        <w:rPr>
          <w:rFonts w:ascii="Times New Roman" w:hAnsi="Times New Roman" w:cs="Times New Roman"/>
          <w:sz w:val="24"/>
          <w:szCs w:val="24"/>
        </w:rPr>
        <w:t xml:space="preserve">Zamawiającego i Inżyniera oraz innych zaproszonych osób, w celu omówienia bieżących spraw dotyczących wykonania i zaawansowania robót, </w:t>
      </w:r>
      <w:r>
        <w:rPr>
          <w:rFonts w:ascii="Times New Roman" w:hAnsi="Times New Roman" w:cs="Times New Roman"/>
          <w:sz w:val="24"/>
          <w:szCs w:val="24"/>
        </w:rPr>
        <w:br/>
        <w:t xml:space="preserve">w szczególności dotyczących postępu prac, ewentualnych nieprawidłowości </w:t>
      </w:r>
      <w:r>
        <w:rPr>
          <w:rFonts w:ascii="Times New Roman" w:hAnsi="Times New Roman" w:cs="Times New Roman"/>
          <w:sz w:val="24"/>
          <w:szCs w:val="24"/>
        </w:rPr>
        <w:br/>
        <w:t xml:space="preserve">w wykonywaniu Przedmiotu Umowy lub zagrożenia terminowego wykonania </w:t>
      </w:r>
      <w:r>
        <w:rPr>
          <w:rFonts w:ascii="Times New Roman" w:hAnsi="Times New Roman" w:cs="Times New Roman"/>
          <w:spacing w:val="-3"/>
          <w:sz w:val="24"/>
          <w:szCs w:val="24"/>
        </w:rPr>
        <w:t xml:space="preserve">Umowy, </w:t>
      </w:r>
      <w:r>
        <w:rPr>
          <w:rFonts w:ascii="Times New Roman" w:hAnsi="Times New Roman" w:cs="Times New Roman"/>
          <w:sz w:val="24"/>
          <w:szCs w:val="24"/>
        </w:rPr>
        <w:t>na wniosek Zamawiającego w terminie wyznaczonym przez Zamawiającego. Częstotliwość narad koordynacyjnych zostanie wskazana przez Zamawiającego. Wykonawca zorganizuje lub weźmie udział w naradzie, także w każdym przypadku, gdy polecenie takie wyda Inżynier.</w:t>
      </w:r>
    </w:p>
    <w:p w:rsidR="003E2348" w:rsidRDefault="00D44B50" w:rsidP="00524B1A">
      <w:pPr>
        <w:pStyle w:val="Akapitzlist"/>
        <w:numPr>
          <w:ilvl w:val="0"/>
          <w:numId w:val="130"/>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 xml:space="preserve">zobowiązany jest do wykonania tablic informacyjnych zawierających informacje o prowadzonej inwestycji (o placu budowy), według projektu zgodnego </w:t>
      </w:r>
      <w:r>
        <w:rPr>
          <w:rFonts w:ascii="Times New Roman" w:hAnsi="Times New Roman" w:cs="Times New Roman"/>
          <w:sz w:val="24"/>
          <w:szCs w:val="24"/>
        </w:rPr>
        <w:br/>
        <w:t>z powszechnie obowiązującymi przepisami prawa oraz ich montażu w terminach przewidzianych prawem.</w:t>
      </w:r>
    </w:p>
    <w:p w:rsidR="003E2348" w:rsidRDefault="00D44B50" w:rsidP="00524B1A">
      <w:pPr>
        <w:pStyle w:val="Akapitzlist"/>
        <w:numPr>
          <w:ilvl w:val="0"/>
          <w:numId w:val="130"/>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3"/>
          <w:sz w:val="24"/>
          <w:szCs w:val="24"/>
        </w:rPr>
        <w:t>Wykonawca zobowiązany jest także do wykonania i zamontowania na swój koszt wszelkich tablic, w tym informacyjnych i pamiątkowych związanych z realizacją Projektu, według obowiązujących w tym zakresie wytycznych promocji Projektu / Programu. W przypadku niezgodności tablic z wytycznymi lub innymi dokumentami obowiązującymi w Projekcie, Wykonawca poniesie z tego tytułu wszelką odpowiedzialność odszkodowawczą, a za szkodę uważane będą, w szczególności wszelkie nałożone na Beneficjenta Projektu lub Zamawiającego korekty i kary.</w:t>
      </w:r>
    </w:p>
    <w:p w:rsidR="003E2348" w:rsidRDefault="00D44B50" w:rsidP="00524B1A">
      <w:pPr>
        <w:pStyle w:val="Akapitzlist"/>
        <w:numPr>
          <w:ilvl w:val="0"/>
          <w:numId w:val="130"/>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3"/>
          <w:sz w:val="24"/>
          <w:szCs w:val="24"/>
        </w:rPr>
        <w:t xml:space="preserve">Wykonawca zobowiązany jest także do wykonania i zamontowania na swój koszt wszelkich naklejek i innych oznaczeń, elementów wchodzących w skład Przedmiotu Umowy, w tym informacyjnych i pamiątkowych związanych z realizacją Projektu, według obowiązujących w tym zakresie wytycznych promocji Projektu / Programu. W przypadku ich niezgodności </w:t>
      </w:r>
      <w:r>
        <w:rPr>
          <w:rFonts w:ascii="Times New Roman" w:hAnsi="Times New Roman" w:cs="Times New Roman"/>
          <w:spacing w:val="-3"/>
          <w:sz w:val="24"/>
          <w:szCs w:val="24"/>
        </w:rPr>
        <w:br/>
        <w:t xml:space="preserve">z wytycznymi lub innymi dokumentami obowiązującymi w Projekcie, Wykonawca poniesie z tego tytułu wszelką odpowiedzialność odszkodowawczą, a za szkodę uważane będą, </w:t>
      </w:r>
      <w:r>
        <w:rPr>
          <w:rFonts w:ascii="Times New Roman" w:hAnsi="Times New Roman" w:cs="Times New Roman"/>
          <w:spacing w:val="-3"/>
          <w:sz w:val="24"/>
          <w:szCs w:val="24"/>
        </w:rPr>
        <w:br/>
        <w:t xml:space="preserve">w szczególności wszelkie nałożone na Beneficjenta Projektu lub Zamawiającego korekty </w:t>
      </w:r>
      <w:r>
        <w:rPr>
          <w:rFonts w:ascii="Times New Roman" w:hAnsi="Times New Roman" w:cs="Times New Roman"/>
          <w:spacing w:val="-3"/>
          <w:sz w:val="24"/>
          <w:szCs w:val="24"/>
        </w:rPr>
        <w:br/>
        <w:t>i kary.</w:t>
      </w:r>
    </w:p>
    <w:p w:rsidR="003E2348" w:rsidRDefault="00D44B50" w:rsidP="00524B1A">
      <w:pPr>
        <w:pStyle w:val="Akapitzlist"/>
        <w:numPr>
          <w:ilvl w:val="0"/>
          <w:numId w:val="130"/>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 xml:space="preserve">zobowiązany jest do ponoszenia wszelkich kosztów wynikających </w:t>
      </w:r>
      <w:r>
        <w:rPr>
          <w:rFonts w:ascii="Times New Roman" w:hAnsi="Times New Roman" w:cs="Times New Roman"/>
          <w:sz w:val="24"/>
          <w:szCs w:val="24"/>
        </w:rPr>
        <w:br/>
        <w:t xml:space="preserve">z warunków technicznych wydawanych przez zarządców infrastruktury technicznej, </w:t>
      </w:r>
      <w:r>
        <w:rPr>
          <w:rFonts w:ascii="Times New Roman" w:hAnsi="Times New Roman" w:cs="Times New Roman"/>
          <w:sz w:val="24"/>
          <w:szCs w:val="24"/>
        </w:rPr>
        <w:br/>
        <w:t xml:space="preserve">w </w:t>
      </w:r>
      <w:r>
        <w:rPr>
          <w:rFonts w:ascii="Times New Roman" w:hAnsi="Times New Roman" w:cs="Times New Roman"/>
          <w:spacing w:val="-2"/>
          <w:sz w:val="24"/>
          <w:szCs w:val="24"/>
        </w:rPr>
        <w:t xml:space="preserve">tym </w:t>
      </w:r>
      <w:r>
        <w:rPr>
          <w:rFonts w:ascii="Times New Roman" w:hAnsi="Times New Roman" w:cs="Times New Roman"/>
          <w:sz w:val="24"/>
          <w:szCs w:val="24"/>
        </w:rPr>
        <w:t>kosztów nadzoru ze strony zarządcy infrastruktury technicznej, kosztów odbiorów końcowych dokonywanych przez zarządców infrastruktury technicznej oraz kosztów wyłączenia urządzeń w związku z realizacją inwestycji.</w:t>
      </w:r>
    </w:p>
    <w:p w:rsidR="003E2348" w:rsidRDefault="00D44B50" w:rsidP="00524B1A">
      <w:pPr>
        <w:pStyle w:val="Akapitzlist"/>
        <w:numPr>
          <w:ilvl w:val="0"/>
          <w:numId w:val="130"/>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 xml:space="preserve">zobowiązany jest do przedkładania Inżynierowi i Zamawiającemu na radach budowy pisemnej informacji na temat postępu robót, zawierającej informacje co do zgodności postępu robót </w:t>
      </w:r>
      <w:r w:rsidRPr="0074587F">
        <w:rPr>
          <w:rFonts w:ascii="Times New Roman" w:hAnsi="Times New Roman" w:cs="Times New Roman"/>
          <w:sz w:val="24"/>
          <w:szCs w:val="24"/>
        </w:rPr>
        <w:t xml:space="preserve">z </w:t>
      </w:r>
      <w:r w:rsidRPr="00055AD7">
        <w:rPr>
          <w:rFonts w:ascii="Times New Roman" w:hAnsi="Times New Roman" w:cs="Times New Roman"/>
          <w:sz w:val="24"/>
          <w:szCs w:val="24"/>
        </w:rPr>
        <w:t>HRI</w:t>
      </w:r>
      <w:r w:rsidRPr="0074587F">
        <w:rPr>
          <w:rFonts w:ascii="Times New Roman" w:hAnsi="Times New Roman" w:cs="Times New Roman"/>
          <w:sz w:val="24"/>
          <w:szCs w:val="24"/>
        </w:rPr>
        <w:t>,</w:t>
      </w:r>
      <w:r>
        <w:rPr>
          <w:rFonts w:ascii="Times New Roman" w:hAnsi="Times New Roman" w:cs="Times New Roman"/>
          <w:sz w:val="24"/>
          <w:szCs w:val="24"/>
        </w:rPr>
        <w:t xml:space="preserve"> w tym postęp rzeczowy i finansowy; okoliczności dotyczących przerw w wykonywaniu robót, ewentualnych trudności realizacyjnych oraz innych informacji będących przedmiotem zapytania ze strony Inżyniera lub Zamawiającego, mogących mieć istotny wpływ na realizację Przedmiotu Umowy i terminu jego zakończenia.</w:t>
      </w:r>
    </w:p>
    <w:p w:rsidR="003E2348" w:rsidRDefault="00D44B50" w:rsidP="00524B1A">
      <w:pPr>
        <w:pStyle w:val="Akapitzlist"/>
        <w:numPr>
          <w:ilvl w:val="0"/>
          <w:numId w:val="130"/>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pacing w:val="-2"/>
          <w:sz w:val="24"/>
          <w:szCs w:val="24"/>
        </w:rPr>
        <w:t xml:space="preserve">Wykonawca </w:t>
      </w:r>
      <w:r>
        <w:rPr>
          <w:rFonts w:ascii="Times New Roman" w:hAnsi="Times New Roman" w:cs="Times New Roman"/>
          <w:sz w:val="24"/>
          <w:szCs w:val="24"/>
        </w:rPr>
        <w:t>zapewni upoważnionym przedstawicielom Inżyniera i Zamawiającego dostęp do wszelkich dokumentów związanych z robotami budowlanymi w szczególności Wykonawca umożliwi Inżynierowi i Zamawiającemu dostęp do dokumentacji dotyczącej rozliczeń z Podwykonawcami.</w:t>
      </w:r>
    </w:p>
    <w:p w:rsidR="003E2348" w:rsidRDefault="00D44B50">
      <w:pPr>
        <w:pStyle w:val="Akapitzlist"/>
        <w:numPr>
          <w:ilvl w:val="0"/>
          <w:numId w:val="130"/>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Wykonawca zobowiązany jest do podjęcia na swój koszt wszelkich czynności związanych z ochroną i zabezpieczeniem przedmiotu umów na roboty budowlane; majątku Zamawiającego oraz innych Wykonawców, Inżyniera i osób trzecich znajdującego się na terenie budowy; mienia publicznego przed zniszczeniem, uszkodzeniem lub zabrudzeniem powstałym z winy Wykonawców na skutek wykonywania robót budowlanych.</w:t>
      </w:r>
    </w:p>
    <w:p w:rsidR="00524B1A" w:rsidRPr="00524B1A" w:rsidRDefault="00524B1A" w:rsidP="00524B1A">
      <w:pPr>
        <w:pStyle w:val="Akapitzlist"/>
        <w:numPr>
          <w:ilvl w:val="0"/>
          <w:numId w:val="130"/>
        </w:numPr>
        <w:spacing w:after="0" w:line="360" w:lineRule="auto"/>
        <w:ind w:left="426" w:hanging="426"/>
        <w:jc w:val="both"/>
        <w:rPr>
          <w:rFonts w:ascii="Times New Roman" w:hAnsi="Times New Roman" w:cs="Times New Roman"/>
          <w:sz w:val="24"/>
          <w:szCs w:val="24"/>
        </w:rPr>
      </w:pPr>
      <w:r w:rsidRPr="00524B1A">
        <w:rPr>
          <w:rFonts w:ascii="Times New Roman" w:hAnsi="Times New Roman" w:cs="Times New Roman"/>
          <w:sz w:val="24"/>
          <w:szCs w:val="24"/>
        </w:rPr>
        <w:t xml:space="preserve">Wykonawca powinien skierować do wykonania przedmiotu Umowy personel wskazany </w:t>
      </w:r>
      <w:r w:rsidRPr="00524B1A">
        <w:rPr>
          <w:rFonts w:ascii="Times New Roman" w:hAnsi="Times New Roman" w:cs="Times New Roman"/>
          <w:sz w:val="24"/>
          <w:szCs w:val="24"/>
        </w:rPr>
        <w:br/>
        <w:t xml:space="preserve">w Ofercie Wykonawcy. Zmiana którejkolwiek z osób personelu wykonującego przedmiot Umowy w trakcie realizacji Umowy, musi być uzasadniona przez Wykonawcę na piśmie </w:t>
      </w:r>
      <w:r w:rsidRPr="00524B1A">
        <w:rPr>
          <w:rFonts w:ascii="Times New Roman" w:hAnsi="Times New Roman" w:cs="Times New Roman"/>
          <w:sz w:val="24"/>
          <w:szCs w:val="24"/>
        </w:rPr>
        <w:br/>
        <w:t xml:space="preserve">i zaakceptowana przez Zamawiającego. Zamawiający zaakceptuje taką zmianę, jeżeli Wykonawca udokumentuje, że posiadane przez proponowaną osobę kwalifikacje są co najmniej równe kwalifikacjom wymaganym przez Zamawiającego w postępowaniu </w:t>
      </w:r>
      <w:r w:rsidRPr="00524B1A">
        <w:rPr>
          <w:rFonts w:ascii="Times New Roman" w:hAnsi="Times New Roman" w:cs="Times New Roman"/>
          <w:sz w:val="24"/>
          <w:szCs w:val="24"/>
        </w:rPr>
        <w:br/>
        <w:t>o udzielenie zamówienia publicznego prowadzącego do zawarcia niniejszej Umowy.</w:t>
      </w:r>
    </w:p>
    <w:p w:rsidR="00524B1A" w:rsidRPr="00524B1A" w:rsidRDefault="00524B1A" w:rsidP="00524B1A">
      <w:pPr>
        <w:pStyle w:val="Akapitzlist"/>
        <w:numPr>
          <w:ilvl w:val="0"/>
          <w:numId w:val="130"/>
        </w:numPr>
        <w:spacing w:after="0" w:line="360" w:lineRule="auto"/>
        <w:ind w:left="426" w:hanging="426"/>
        <w:jc w:val="both"/>
        <w:rPr>
          <w:rFonts w:ascii="Times New Roman" w:hAnsi="Times New Roman" w:cs="Times New Roman"/>
          <w:sz w:val="24"/>
          <w:szCs w:val="24"/>
        </w:rPr>
      </w:pPr>
      <w:r w:rsidRPr="00524B1A">
        <w:rPr>
          <w:rFonts w:ascii="Times New Roman" w:hAnsi="Times New Roman" w:cs="Times New Roman"/>
          <w:sz w:val="24"/>
          <w:szCs w:val="24"/>
        </w:rPr>
        <w:t xml:space="preserve">Wykonawca powinien przedłożyć Zamawiającemu propozycję zmiany, o której mowa </w:t>
      </w:r>
      <w:r w:rsidRPr="00524B1A">
        <w:rPr>
          <w:rFonts w:ascii="Times New Roman" w:hAnsi="Times New Roman" w:cs="Times New Roman"/>
          <w:sz w:val="24"/>
          <w:szCs w:val="24"/>
        </w:rPr>
        <w:br/>
        <w:t xml:space="preserve">w ust. 2, nie później niż 7 dni przed planowaną zmianą. Zamawiający zaakceptuje zmianę, o której mowa w ust. 2, w terminie do 14 dni po otrzymaniu propozycji zmiany zgodnej </w:t>
      </w:r>
      <w:r w:rsidRPr="00524B1A">
        <w:rPr>
          <w:rFonts w:ascii="Times New Roman" w:hAnsi="Times New Roman" w:cs="Times New Roman"/>
          <w:sz w:val="24"/>
          <w:szCs w:val="24"/>
        </w:rPr>
        <w:br/>
        <w:t>z wymaganiami Umowy.</w:t>
      </w:r>
    </w:p>
    <w:p w:rsidR="00524B1A" w:rsidRPr="00524B1A" w:rsidRDefault="00524B1A" w:rsidP="00524B1A">
      <w:pPr>
        <w:pStyle w:val="Akapitzlist"/>
        <w:numPr>
          <w:ilvl w:val="0"/>
          <w:numId w:val="130"/>
        </w:numPr>
        <w:spacing w:after="0" w:line="360" w:lineRule="auto"/>
        <w:ind w:left="426" w:hanging="426"/>
        <w:jc w:val="both"/>
        <w:rPr>
          <w:rFonts w:ascii="Times New Roman" w:hAnsi="Times New Roman" w:cs="Times New Roman"/>
          <w:sz w:val="24"/>
          <w:szCs w:val="24"/>
        </w:rPr>
      </w:pPr>
      <w:r w:rsidRPr="00524B1A">
        <w:rPr>
          <w:rFonts w:ascii="Times New Roman" w:hAnsi="Times New Roman" w:cs="Times New Roman"/>
          <w:sz w:val="24"/>
          <w:szCs w:val="24"/>
        </w:rPr>
        <w:t xml:space="preserve">Wprowadzenie zmiany, o której mowa w ust. 2, bez akceptacji Zamawiającego stanowi podstawę do wypowiedzenia Umowy w trybie natychmiastowym przez Zamawiającego </w:t>
      </w:r>
      <w:r w:rsidRPr="00524B1A">
        <w:rPr>
          <w:rFonts w:ascii="Times New Roman" w:hAnsi="Times New Roman" w:cs="Times New Roman"/>
          <w:sz w:val="24"/>
          <w:szCs w:val="24"/>
        </w:rPr>
        <w:br/>
        <w:t>z winy Wykonawcy, w terminie do 90 dni od dnia, w którym zmiana miała nastąpić.</w:t>
      </w:r>
    </w:p>
    <w:p w:rsidR="00524B1A" w:rsidRPr="00524B1A" w:rsidRDefault="00524B1A" w:rsidP="00524B1A">
      <w:pPr>
        <w:pStyle w:val="Akapitzlist"/>
        <w:numPr>
          <w:ilvl w:val="0"/>
          <w:numId w:val="130"/>
        </w:numPr>
        <w:spacing w:after="0" w:line="360" w:lineRule="auto"/>
        <w:ind w:left="426" w:hanging="426"/>
        <w:jc w:val="both"/>
        <w:rPr>
          <w:rFonts w:ascii="Times New Roman" w:hAnsi="Times New Roman" w:cs="Times New Roman"/>
          <w:sz w:val="24"/>
          <w:szCs w:val="24"/>
        </w:rPr>
      </w:pPr>
      <w:r w:rsidRPr="00524B1A">
        <w:rPr>
          <w:rFonts w:ascii="Times New Roman" w:hAnsi="Times New Roman" w:cs="Times New Roman"/>
          <w:sz w:val="24"/>
          <w:szCs w:val="24"/>
        </w:rPr>
        <w:t>Zamawiający jest uprawniony do wystąpienia z pisemnym uzasadnionym żądaniem zmiany którejkolwiek z osób personelu Wykonawcy wykonującego przedmiot Umowy, jeżeli w opinii Zamawiającego osoba ta jest nieefektywna lub nie wywiązuje się ze swoich obowiązków wynikających z Umowy, a Wykonawca zobowiązany jest to żądanie uwzględnić w terminie 7 dni od wezwania, pod rygorem odstąpienia od Umowy z winy wykonawcy, w terminie do 90 dni od dnia, w którym upłynął termin do zmiany.</w:t>
      </w:r>
    </w:p>
    <w:p w:rsidR="00524B1A" w:rsidRPr="00524B1A" w:rsidRDefault="00524B1A" w:rsidP="00524B1A">
      <w:pPr>
        <w:pStyle w:val="Akapitzlist"/>
        <w:numPr>
          <w:ilvl w:val="0"/>
          <w:numId w:val="130"/>
        </w:numPr>
        <w:spacing w:after="0" w:line="360" w:lineRule="auto"/>
        <w:ind w:left="426" w:hanging="426"/>
        <w:jc w:val="both"/>
        <w:rPr>
          <w:rFonts w:ascii="Times New Roman" w:hAnsi="Times New Roman" w:cs="Times New Roman"/>
          <w:sz w:val="24"/>
          <w:szCs w:val="24"/>
        </w:rPr>
      </w:pPr>
      <w:r w:rsidRPr="00524B1A">
        <w:rPr>
          <w:rFonts w:ascii="Times New Roman" w:hAnsi="Times New Roman" w:cs="Times New Roman"/>
          <w:sz w:val="24"/>
          <w:szCs w:val="24"/>
        </w:rPr>
        <w:t>W przypadku przejściowej niemożliwości świadczenia usług przez którąkolwiek z osób personelu wykonującego przedmiot Umowy (np. urlop, choroba), Wykonawca zapewni zastępstwo. Wszystkie osoby zastępujące muszą być zaakceptowane przez Zamawiającego i spełniać wymagania SWZ.</w:t>
      </w:r>
    </w:p>
    <w:p w:rsidR="006669CC" w:rsidRPr="00524B1A" w:rsidRDefault="006669CC" w:rsidP="00524B1A">
      <w:pPr>
        <w:pStyle w:val="Akapitzlist"/>
        <w:spacing w:after="0" w:line="360" w:lineRule="auto"/>
        <w:ind w:left="426" w:right="-6"/>
        <w:jc w:val="both"/>
        <w:rPr>
          <w:rFonts w:ascii="Times New Roman" w:hAnsi="Times New Roman" w:cs="Times New Roman"/>
          <w:sz w:val="16"/>
          <w:szCs w:val="16"/>
        </w:rPr>
      </w:pPr>
    </w:p>
    <w:p w:rsidR="00B62F3B" w:rsidRDefault="00D44B50">
      <w:pPr>
        <w:spacing w:line="360" w:lineRule="auto"/>
        <w:ind w:right="-6"/>
        <w:jc w:val="center"/>
        <w:rPr>
          <w:b/>
          <w:sz w:val="24"/>
          <w:szCs w:val="24"/>
        </w:rPr>
      </w:pPr>
      <w:r>
        <w:rPr>
          <w:b/>
          <w:sz w:val="24"/>
          <w:szCs w:val="24"/>
        </w:rPr>
        <w:t>§ 14. Ochrona przed zdalną kontrolą i unieruchomieniem</w:t>
      </w:r>
    </w:p>
    <w:p w:rsidR="003E2348" w:rsidRDefault="00D44B50" w:rsidP="00524B1A">
      <w:pPr>
        <w:numPr>
          <w:ilvl w:val="0"/>
          <w:numId w:val="135"/>
        </w:numPr>
        <w:spacing w:line="360" w:lineRule="auto"/>
        <w:ind w:left="426" w:right="-6" w:hanging="426"/>
        <w:jc w:val="both"/>
        <w:rPr>
          <w:sz w:val="24"/>
          <w:szCs w:val="24"/>
        </w:rPr>
      </w:pPr>
      <w:r>
        <w:rPr>
          <w:sz w:val="24"/>
          <w:szCs w:val="24"/>
        </w:rPr>
        <w:t>Wykonawca zobowiązuje się do wykonania Przedmiotu Umowy w sposób, który wyklucza możliwość zdalnego, bezpośredniego lub pośredniego unieruchomienia lub ograniczenia działania części składowych Przedmiotu Umowy, w tym sprzętu, urządzeń, systemu przez podmiot trzeci lub samego Wykonawcę, bez uprzedniej, pisemnej i wyraźnej zgody Zamawiającego.</w:t>
      </w:r>
    </w:p>
    <w:p w:rsidR="003E2348" w:rsidRDefault="00D44B50" w:rsidP="00524B1A">
      <w:pPr>
        <w:numPr>
          <w:ilvl w:val="0"/>
          <w:numId w:val="135"/>
        </w:numPr>
        <w:spacing w:line="360" w:lineRule="auto"/>
        <w:ind w:left="426" w:right="-6" w:hanging="426"/>
        <w:jc w:val="both"/>
        <w:rPr>
          <w:sz w:val="24"/>
          <w:szCs w:val="24"/>
        </w:rPr>
      </w:pPr>
      <w:r>
        <w:rPr>
          <w:sz w:val="24"/>
          <w:szCs w:val="24"/>
        </w:rPr>
        <w:t>Wykonawca gwarantuje, że żadne elementy systemu, a w szczególności moduły komunikacyjne, karty SIM, połączenia zdalne, oprogramowanie producenta nie umożliwiają aktywacji funkcji zdalnego zatrzymania lub ograniczenia działania przez Wykonawcę, producenta lub inny podmiot odrębnie od Zamawiającego bez jego kontroli.</w:t>
      </w:r>
    </w:p>
    <w:p w:rsidR="003E2348" w:rsidRDefault="00D44B50" w:rsidP="00524B1A">
      <w:pPr>
        <w:numPr>
          <w:ilvl w:val="0"/>
          <w:numId w:val="135"/>
        </w:numPr>
        <w:spacing w:line="360" w:lineRule="auto"/>
        <w:ind w:left="426" w:right="-6" w:hanging="426"/>
        <w:jc w:val="both"/>
        <w:rPr>
          <w:sz w:val="24"/>
          <w:szCs w:val="24"/>
        </w:rPr>
      </w:pPr>
      <w:r>
        <w:rPr>
          <w:sz w:val="24"/>
          <w:szCs w:val="24"/>
        </w:rPr>
        <w:t>W przypadku wykrycia jakiejkolwiek funkcji lub modułu umożliwiającego zdalne unieruchomienie lub ograniczanie działania – Wykonawca zobowiązuje się bezzwłocznie ją trwale wyłączyć lub usunąć (na własny koszt) na pierwsze żądanie Zamawiającego oraz zapewnić, że w przyszłości nie zostanie ponownie włączona bez zgody Zamawiającego.</w:t>
      </w:r>
    </w:p>
    <w:p w:rsidR="003E2348" w:rsidRDefault="00D44B50" w:rsidP="00524B1A">
      <w:pPr>
        <w:numPr>
          <w:ilvl w:val="0"/>
          <w:numId w:val="135"/>
        </w:numPr>
        <w:spacing w:line="360" w:lineRule="auto"/>
        <w:ind w:left="426" w:right="-6" w:hanging="426"/>
        <w:jc w:val="both"/>
        <w:rPr>
          <w:sz w:val="24"/>
          <w:szCs w:val="24"/>
        </w:rPr>
      </w:pPr>
      <w:r>
        <w:rPr>
          <w:sz w:val="24"/>
          <w:szCs w:val="24"/>
        </w:rPr>
        <w:t>W razie naruszenia zobowiązań określonych w ust. 1–3 Wykonawca zapłaci Zamawiającemu karę umowną w wysokości 20% całkowitego wynagrodzenia umownego netto, o którym mowa w § 20 ust. 1 Umowy za każde zdarzenie, z zastrzeżeniem uprawnienia Zamawiającego do dochodzenia odszkodowania przewyższającego tę karę, na zasadach ogólnych kodeksu cywilnego.</w:t>
      </w:r>
    </w:p>
    <w:p w:rsidR="003E2348" w:rsidRDefault="00D44B50" w:rsidP="00524B1A">
      <w:pPr>
        <w:numPr>
          <w:ilvl w:val="0"/>
          <w:numId w:val="135"/>
        </w:numPr>
        <w:spacing w:line="360" w:lineRule="auto"/>
        <w:ind w:left="426" w:right="-6" w:hanging="426"/>
        <w:jc w:val="both"/>
        <w:rPr>
          <w:sz w:val="24"/>
          <w:szCs w:val="24"/>
        </w:rPr>
      </w:pPr>
      <w:r>
        <w:rPr>
          <w:sz w:val="24"/>
          <w:szCs w:val="24"/>
        </w:rPr>
        <w:t>Wykonawca zobowiązuje się do przedłożenia Zamawiającemu wraz z dokumentacja odbiorową pisemnej deklaracji potwierdzającej, zobowiązania wskazane w ust. 1 i 2.</w:t>
      </w:r>
    </w:p>
    <w:p w:rsidR="003E2348" w:rsidRDefault="00D44B50" w:rsidP="00524B1A">
      <w:pPr>
        <w:numPr>
          <w:ilvl w:val="0"/>
          <w:numId w:val="135"/>
        </w:numPr>
        <w:spacing w:line="360" w:lineRule="auto"/>
        <w:ind w:left="426" w:right="-6" w:hanging="426"/>
        <w:jc w:val="both"/>
        <w:rPr>
          <w:sz w:val="24"/>
          <w:szCs w:val="24"/>
        </w:rPr>
      </w:pPr>
      <w:r>
        <w:rPr>
          <w:sz w:val="24"/>
          <w:szCs w:val="24"/>
        </w:rPr>
        <w:t>Postanowienia ust. 1 i 2 niniejszego paragrafu mają charakter niezależny od innych postanowień umowy i pozostają w mocy bezterminowo.</w:t>
      </w:r>
    </w:p>
    <w:p w:rsidR="00B62F3B" w:rsidRDefault="00B62F3B">
      <w:pPr>
        <w:spacing w:line="360" w:lineRule="auto"/>
        <w:ind w:right="-6"/>
        <w:jc w:val="both"/>
        <w:rPr>
          <w:sz w:val="16"/>
          <w:szCs w:val="16"/>
        </w:rPr>
      </w:pPr>
    </w:p>
    <w:p w:rsidR="00B62F3B" w:rsidRDefault="00D44B50">
      <w:pPr>
        <w:spacing w:line="360" w:lineRule="auto"/>
        <w:ind w:right="-6"/>
        <w:jc w:val="center"/>
        <w:rPr>
          <w:b/>
          <w:bCs/>
          <w:sz w:val="24"/>
          <w:szCs w:val="24"/>
        </w:rPr>
      </w:pPr>
      <w:r>
        <w:rPr>
          <w:b/>
          <w:bCs/>
          <w:sz w:val="24"/>
          <w:szCs w:val="24"/>
        </w:rPr>
        <w:t>§ 15. Polecenia i współdziałanie</w:t>
      </w:r>
    </w:p>
    <w:p w:rsidR="003E2348" w:rsidRDefault="00D44B50" w:rsidP="00524B1A">
      <w:pPr>
        <w:pStyle w:val="Akapitzlist"/>
        <w:numPr>
          <w:ilvl w:val="0"/>
          <w:numId w:val="106"/>
        </w:numPr>
        <w:spacing w:after="0" w:line="360" w:lineRule="auto"/>
        <w:ind w:left="425" w:right="-6" w:hanging="425"/>
        <w:jc w:val="both"/>
        <w:rPr>
          <w:rFonts w:ascii="Times New Roman" w:hAnsi="Times New Roman" w:cs="Times New Roman"/>
          <w:sz w:val="24"/>
          <w:szCs w:val="24"/>
        </w:rPr>
      </w:pPr>
      <w:r>
        <w:rPr>
          <w:rFonts w:ascii="Times New Roman" w:hAnsi="Times New Roman" w:cs="Times New Roman"/>
          <w:sz w:val="24"/>
          <w:szCs w:val="24"/>
        </w:rPr>
        <w:t>Zamawiający samodzielnie, w tym za pośrednictwem pełnomocników lub poprzez Inżyniera może (w każdym momencie) wydawać Wykonawcy polecenia, które mogą być konieczne do realizacji Robót i usuwania wszelkich wad, zgodnie z Umową. Wykonawca będzie odbierał polecenia tylko od Zamawiającego lub Inżyniera, w zakresie posiadania przez tego ostatniego stosownego upoważnienia. W sytuacjach, gdy wydane polecenie może skutkować zmianą Umowy, to będą do niego miały zastosowanie postanowienia Umowy dotyczące trybu jej zmiany.</w:t>
      </w:r>
    </w:p>
    <w:p w:rsidR="003E2348" w:rsidRDefault="00D44B50" w:rsidP="00524B1A">
      <w:pPr>
        <w:pStyle w:val="Akapitzlist"/>
        <w:numPr>
          <w:ilvl w:val="0"/>
          <w:numId w:val="106"/>
        </w:numPr>
        <w:spacing w:after="0" w:line="360" w:lineRule="auto"/>
        <w:ind w:left="425" w:right="-6" w:hanging="425"/>
        <w:jc w:val="both"/>
        <w:rPr>
          <w:rFonts w:ascii="Times New Roman" w:hAnsi="Times New Roman" w:cs="Times New Roman"/>
          <w:sz w:val="24"/>
          <w:szCs w:val="24"/>
        </w:rPr>
      </w:pPr>
      <w:r>
        <w:rPr>
          <w:rFonts w:ascii="Times New Roman" w:hAnsi="Times New Roman" w:cs="Times New Roman"/>
          <w:sz w:val="24"/>
          <w:szCs w:val="24"/>
        </w:rPr>
        <w:t>Wykonawca zobowiązany jest do stosowania się do poleceń wydawanych przez Zamawiającego lub Inżyniera, w każdej sprawie odnoszącej się do Umowy. Polecenia te będą wydawane na piśmie. Koszty wykonania polecenia ujęte są w cenie umownej, poza przypadkami, kiedy do wykonania poleceń mają zastosowanie zapisy niniejszej Umowy przewidujące zwiększenie wynagrodzenia.</w:t>
      </w:r>
    </w:p>
    <w:p w:rsidR="003E2348" w:rsidRDefault="00D44B50" w:rsidP="00524B1A">
      <w:pPr>
        <w:pStyle w:val="Akapitzlist"/>
        <w:numPr>
          <w:ilvl w:val="0"/>
          <w:numId w:val="106"/>
        </w:numPr>
        <w:spacing w:after="0" w:line="360" w:lineRule="auto"/>
        <w:ind w:left="425" w:right="-6" w:hanging="425"/>
        <w:jc w:val="both"/>
        <w:rPr>
          <w:rFonts w:ascii="Times New Roman" w:hAnsi="Times New Roman" w:cs="Times New Roman"/>
          <w:sz w:val="24"/>
          <w:szCs w:val="24"/>
        </w:rPr>
      </w:pPr>
      <w:r>
        <w:rPr>
          <w:rFonts w:ascii="Times New Roman" w:hAnsi="Times New Roman" w:cs="Times New Roman"/>
          <w:sz w:val="24"/>
          <w:szCs w:val="24"/>
        </w:rPr>
        <w:t>Polecenia Zamawiającego lub Inżyniera powinny być wykonywane przez Wykonawcę jako technologicznie uzasadnione, związane z realizacją i zakresem Przedmiotu Umowy, w czasie określonym przez Zamawiającego lub Inżyniera, technologicznie uzasadnionym, pod rygorem naliczenia kar umownych lub zatrzymania robót. Skutki finansowe niewykonania polecenia poniesie Wykonawca.</w:t>
      </w:r>
    </w:p>
    <w:p w:rsidR="003E2348" w:rsidRDefault="00D44B50" w:rsidP="00524B1A">
      <w:pPr>
        <w:pStyle w:val="Akapitzlist"/>
        <w:numPr>
          <w:ilvl w:val="0"/>
          <w:numId w:val="106"/>
        </w:numPr>
        <w:spacing w:after="0" w:line="360" w:lineRule="auto"/>
        <w:ind w:left="425" w:right="-6" w:hanging="425"/>
        <w:jc w:val="both"/>
        <w:rPr>
          <w:rFonts w:ascii="Times New Roman" w:hAnsi="Times New Roman" w:cs="Times New Roman"/>
          <w:sz w:val="24"/>
          <w:szCs w:val="24"/>
        </w:rPr>
      </w:pPr>
      <w:r>
        <w:rPr>
          <w:rFonts w:ascii="Times New Roman" w:hAnsi="Times New Roman" w:cs="Times New Roman"/>
          <w:sz w:val="24"/>
          <w:szCs w:val="24"/>
        </w:rPr>
        <w:t>Wykonawca zobowiązany jest do współdziałania i umożliwienia wykonywania prac na Terenie budowy:</w:t>
      </w:r>
    </w:p>
    <w:p w:rsidR="003E2348" w:rsidRDefault="00D44B50" w:rsidP="00524B1A">
      <w:pPr>
        <w:pStyle w:val="Tekstpodstawowywcity2"/>
        <w:widowControl/>
        <w:numPr>
          <w:ilvl w:val="0"/>
          <w:numId w:val="13"/>
        </w:numPr>
        <w:tabs>
          <w:tab w:val="left" w:pos="851"/>
        </w:tabs>
        <w:spacing w:after="0" w:line="360" w:lineRule="auto"/>
        <w:ind w:left="851" w:right="-6" w:hanging="425"/>
        <w:jc w:val="both"/>
        <w:rPr>
          <w:sz w:val="24"/>
          <w:szCs w:val="24"/>
        </w:rPr>
      </w:pPr>
      <w:r>
        <w:rPr>
          <w:sz w:val="24"/>
          <w:szCs w:val="24"/>
        </w:rPr>
        <w:t>Personelowi Zamawiającego,</w:t>
      </w:r>
    </w:p>
    <w:p w:rsidR="003E2348" w:rsidRDefault="00D44B50" w:rsidP="00524B1A">
      <w:pPr>
        <w:pStyle w:val="Tekstpodstawowywcity2"/>
        <w:widowControl/>
        <w:numPr>
          <w:ilvl w:val="0"/>
          <w:numId w:val="13"/>
        </w:numPr>
        <w:tabs>
          <w:tab w:val="left" w:pos="851"/>
        </w:tabs>
        <w:spacing w:after="0" w:line="360" w:lineRule="auto"/>
        <w:ind w:left="851" w:right="-6" w:hanging="425"/>
        <w:jc w:val="both"/>
        <w:rPr>
          <w:sz w:val="24"/>
          <w:szCs w:val="24"/>
        </w:rPr>
      </w:pPr>
      <w:r>
        <w:rPr>
          <w:sz w:val="24"/>
          <w:szCs w:val="24"/>
        </w:rPr>
        <w:t>Inżynierowi,</w:t>
      </w:r>
    </w:p>
    <w:p w:rsidR="003E2348" w:rsidRDefault="00D44B50" w:rsidP="00524B1A">
      <w:pPr>
        <w:pStyle w:val="Tekstpodstawowywcity2"/>
        <w:widowControl/>
        <w:numPr>
          <w:ilvl w:val="0"/>
          <w:numId w:val="13"/>
        </w:numPr>
        <w:tabs>
          <w:tab w:val="left" w:pos="851"/>
        </w:tabs>
        <w:spacing w:after="0" w:line="360" w:lineRule="auto"/>
        <w:ind w:left="851" w:right="-6" w:hanging="425"/>
        <w:jc w:val="both"/>
        <w:rPr>
          <w:sz w:val="24"/>
          <w:szCs w:val="24"/>
        </w:rPr>
      </w:pPr>
      <w:r>
        <w:rPr>
          <w:sz w:val="24"/>
          <w:szCs w:val="24"/>
        </w:rPr>
        <w:t xml:space="preserve">jakimkolwiek innym wykonawcom zatrudnionym przez Zamawiającego, </w:t>
      </w:r>
    </w:p>
    <w:p w:rsidR="003E2348" w:rsidRDefault="00D44B50" w:rsidP="00524B1A">
      <w:pPr>
        <w:pStyle w:val="Tekstpodstawowywcity2"/>
        <w:widowControl/>
        <w:numPr>
          <w:ilvl w:val="0"/>
          <w:numId w:val="13"/>
        </w:numPr>
        <w:tabs>
          <w:tab w:val="left" w:pos="851"/>
        </w:tabs>
        <w:spacing w:after="0" w:line="360" w:lineRule="auto"/>
        <w:ind w:left="851" w:right="-6" w:hanging="425"/>
        <w:jc w:val="both"/>
        <w:rPr>
          <w:sz w:val="24"/>
          <w:szCs w:val="24"/>
        </w:rPr>
      </w:pPr>
      <w:r>
        <w:rPr>
          <w:sz w:val="24"/>
          <w:szCs w:val="24"/>
        </w:rPr>
        <w:t>Nadzorowi Autorskiemu,</w:t>
      </w:r>
    </w:p>
    <w:p w:rsidR="003E2348" w:rsidRDefault="00D44B50" w:rsidP="00524B1A">
      <w:pPr>
        <w:pStyle w:val="Tekstpodstawowywcity2"/>
        <w:widowControl/>
        <w:numPr>
          <w:ilvl w:val="0"/>
          <w:numId w:val="13"/>
        </w:numPr>
        <w:tabs>
          <w:tab w:val="left" w:pos="851"/>
        </w:tabs>
        <w:spacing w:after="0" w:line="360" w:lineRule="auto"/>
        <w:ind w:left="851" w:right="-6" w:hanging="425"/>
        <w:jc w:val="both"/>
        <w:rPr>
          <w:sz w:val="24"/>
          <w:szCs w:val="24"/>
        </w:rPr>
      </w:pPr>
      <w:r>
        <w:rPr>
          <w:sz w:val="24"/>
          <w:szCs w:val="24"/>
        </w:rPr>
        <w:t>personelowi organów władzy i administracji publicznych w zakresie posiadanych przez nie kompetencji,</w:t>
      </w:r>
    </w:p>
    <w:p w:rsidR="003E2348" w:rsidRDefault="00D44B50" w:rsidP="00524B1A">
      <w:pPr>
        <w:pStyle w:val="Tekstpodstawowywcity2"/>
        <w:widowControl/>
        <w:numPr>
          <w:ilvl w:val="0"/>
          <w:numId w:val="13"/>
        </w:numPr>
        <w:tabs>
          <w:tab w:val="left" w:pos="851"/>
        </w:tabs>
        <w:spacing w:after="0" w:line="360" w:lineRule="auto"/>
        <w:ind w:left="851" w:right="-6" w:hanging="425"/>
        <w:jc w:val="both"/>
        <w:rPr>
          <w:sz w:val="24"/>
          <w:szCs w:val="24"/>
        </w:rPr>
      </w:pPr>
      <w:r>
        <w:rPr>
          <w:sz w:val="24"/>
          <w:szCs w:val="24"/>
        </w:rPr>
        <w:t>personelowi instytucji finansujących lub kontrolujących realizację Projektu,</w:t>
      </w:r>
    </w:p>
    <w:p w:rsidR="003E2348" w:rsidRDefault="00D44B50" w:rsidP="00524B1A">
      <w:pPr>
        <w:pStyle w:val="Tekstpodstawowywcity2"/>
        <w:widowControl/>
        <w:numPr>
          <w:ilvl w:val="0"/>
          <w:numId w:val="13"/>
        </w:numPr>
        <w:tabs>
          <w:tab w:val="left" w:pos="851"/>
        </w:tabs>
        <w:spacing w:after="0" w:line="360" w:lineRule="auto"/>
        <w:ind w:left="851" w:right="-6" w:hanging="425"/>
        <w:jc w:val="both"/>
        <w:rPr>
          <w:sz w:val="24"/>
          <w:szCs w:val="24"/>
        </w:rPr>
      </w:pPr>
      <w:r>
        <w:rPr>
          <w:sz w:val="24"/>
          <w:szCs w:val="24"/>
        </w:rPr>
        <w:t>innym osobom upoważnionym przez Zamawiającego,</w:t>
      </w:r>
    </w:p>
    <w:p w:rsidR="00B62F3B" w:rsidRDefault="00D44B50">
      <w:pPr>
        <w:pStyle w:val="Tekstpodstawowywcity2"/>
        <w:spacing w:after="0" w:line="360" w:lineRule="auto"/>
        <w:ind w:left="426" w:right="-6"/>
        <w:jc w:val="both"/>
        <w:rPr>
          <w:sz w:val="24"/>
          <w:szCs w:val="24"/>
        </w:rPr>
      </w:pPr>
      <w:r>
        <w:rPr>
          <w:sz w:val="24"/>
          <w:szCs w:val="24"/>
        </w:rPr>
        <w:t>którzy mogą wykonywać, na Terenie budowy lub w jego pobliżu, jakiekolwiek zadania lub prace niebędące częścią Umowy.</w:t>
      </w:r>
    </w:p>
    <w:p w:rsidR="003E2348" w:rsidRDefault="00D44B50" w:rsidP="00524B1A">
      <w:pPr>
        <w:pStyle w:val="Akapitzlist"/>
        <w:numPr>
          <w:ilvl w:val="0"/>
          <w:numId w:val="108"/>
        </w:numPr>
        <w:spacing w:after="0" w:line="360" w:lineRule="auto"/>
        <w:ind w:left="425" w:right="-6" w:hanging="425"/>
        <w:jc w:val="both"/>
        <w:rPr>
          <w:rFonts w:ascii="Times New Roman" w:hAnsi="Times New Roman" w:cs="Times New Roman"/>
          <w:sz w:val="24"/>
          <w:szCs w:val="24"/>
        </w:rPr>
      </w:pPr>
      <w:r>
        <w:rPr>
          <w:rFonts w:ascii="Times New Roman" w:hAnsi="Times New Roman" w:cs="Times New Roman"/>
          <w:sz w:val="24"/>
          <w:szCs w:val="24"/>
        </w:rPr>
        <w:t>Wykonawca będzie odpowiedzialny za wszelkie swoje działania na Terenie budowy oraz będzie koordynował swoje działania z działaniami innych wykonawców, a działania te nie będą kolidowały z bieżącym funkcjonowaniem (ruchem) przedsiębiorstwa Zamawiającego.</w:t>
      </w:r>
    </w:p>
    <w:p w:rsidR="003E2348" w:rsidRDefault="00D44B50" w:rsidP="00524B1A">
      <w:pPr>
        <w:pStyle w:val="Akapitzlist"/>
        <w:numPr>
          <w:ilvl w:val="0"/>
          <w:numId w:val="108"/>
        </w:numPr>
        <w:spacing w:after="0" w:line="360" w:lineRule="auto"/>
        <w:ind w:left="425" w:right="-6" w:hanging="425"/>
        <w:jc w:val="both"/>
        <w:rPr>
          <w:rFonts w:ascii="Times New Roman" w:hAnsi="Times New Roman" w:cs="Times New Roman"/>
          <w:sz w:val="24"/>
          <w:szCs w:val="24"/>
        </w:rPr>
      </w:pPr>
      <w:r>
        <w:rPr>
          <w:rFonts w:ascii="Times New Roman" w:hAnsi="Times New Roman" w:cs="Times New Roman"/>
          <w:sz w:val="24"/>
          <w:szCs w:val="24"/>
        </w:rPr>
        <w:t xml:space="preserve">Dopuszcza się sytuację, w której Zamawiający powierzy wykonywanie robót niewchodzących w skład Przedmiotu Umowy innym podmiotom, a wykonanie tych robót wymagać będzie konieczności wykorzystania terenu przekazanego Wykonawcy, bądź urządzeń przez niego realizowanych w ramach Umowy, albo też roboty te będą wykonywane w bezpośrednim sąsiedztwie robót lub terenu Wykonawcy. W takiej sytuacji Wykonawca zobowiązany jest umożliwić podmiotowi trzeciemu realizację przewidzianych przez niego zadań, w szczególności wstęp na Teren budowy w zakresie niezbędnym do wykonania przez niego prac, zgodnie z poleceniem i terminem wyznaczonym przez Inżyniera. Postanowienia niniejszego ustępu stosuje się odpowiednio w odniesieniu do innego podmiotu realizującego zadania niewchodzące w zakres Przedmiotu Umowy. </w:t>
      </w:r>
    </w:p>
    <w:p w:rsidR="00B62F3B" w:rsidRDefault="00B62F3B">
      <w:pPr>
        <w:tabs>
          <w:tab w:val="left" w:pos="828"/>
        </w:tabs>
        <w:spacing w:line="360" w:lineRule="auto"/>
        <w:ind w:right="-6"/>
        <w:rPr>
          <w:b/>
          <w:sz w:val="16"/>
          <w:szCs w:val="16"/>
        </w:rPr>
      </w:pPr>
    </w:p>
    <w:p w:rsidR="00B62F3B" w:rsidRDefault="00D44B50">
      <w:pPr>
        <w:pStyle w:val="Nagwek1"/>
        <w:spacing w:line="360" w:lineRule="auto"/>
        <w:ind w:right="-6"/>
      </w:pPr>
      <w:r>
        <w:t>§ 16. Ubezpieczenie</w:t>
      </w:r>
    </w:p>
    <w:p w:rsidR="003E2348" w:rsidRDefault="00D44B50" w:rsidP="00524B1A">
      <w:pPr>
        <w:numPr>
          <w:ilvl w:val="0"/>
          <w:numId w:val="8"/>
        </w:numPr>
        <w:tabs>
          <w:tab w:val="left" w:pos="404"/>
        </w:tabs>
        <w:spacing w:line="360" w:lineRule="auto"/>
        <w:ind w:right="-6" w:hanging="403"/>
        <w:jc w:val="both"/>
        <w:rPr>
          <w:sz w:val="24"/>
          <w:szCs w:val="24"/>
        </w:rPr>
      </w:pPr>
      <w:r>
        <w:rPr>
          <w:spacing w:val="-2"/>
          <w:sz w:val="24"/>
          <w:szCs w:val="24"/>
        </w:rPr>
        <w:t xml:space="preserve">Wykonawca </w:t>
      </w:r>
      <w:r>
        <w:rPr>
          <w:sz w:val="24"/>
          <w:szCs w:val="24"/>
        </w:rPr>
        <w:t xml:space="preserve">zabezpieczy teren robót i zapewni na własny koszt warunki bezpieczeństwa oraz organizację terenu i zaplecza </w:t>
      </w:r>
      <w:r>
        <w:rPr>
          <w:spacing w:val="-3"/>
          <w:sz w:val="24"/>
          <w:szCs w:val="24"/>
        </w:rPr>
        <w:t>budowy, a w szczególności zawrze niżej wskazane ubezpieczenia.</w:t>
      </w:r>
    </w:p>
    <w:p w:rsidR="003E2348" w:rsidRDefault="00D44B50" w:rsidP="00524B1A">
      <w:pPr>
        <w:numPr>
          <w:ilvl w:val="0"/>
          <w:numId w:val="8"/>
        </w:numPr>
        <w:tabs>
          <w:tab w:val="left" w:pos="404"/>
        </w:tabs>
        <w:spacing w:line="360" w:lineRule="auto"/>
        <w:ind w:right="-6" w:hanging="403"/>
        <w:jc w:val="both"/>
        <w:rPr>
          <w:sz w:val="24"/>
          <w:szCs w:val="24"/>
        </w:rPr>
      </w:pPr>
      <w:r>
        <w:rPr>
          <w:spacing w:val="-2"/>
          <w:sz w:val="24"/>
          <w:szCs w:val="24"/>
        </w:rPr>
        <w:t xml:space="preserve">Wykonawca </w:t>
      </w:r>
      <w:r>
        <w:rPr>
          <w:sz w:val="24"/>
          <w:szCs w:val="24"/>
        </w:rPr>
        <w:t xml:space="preserve">w ciągu 7 dni od dnia zawarcia Umowy, a następnie każdorazowo, </w:t>
      </w:r>
      <w:r>
        <w:rPr>
          <w:color w:val="000000" w:themeColor="text1"/>
          <w:sz w:val="24"/>
          <w:szCs w:val="24"/>
        </w:rPr>
        <w:t xml:space="preserve">najpóźniej w dniu wygaśnięcia aktualnie obowiązującej polisy, </w:t>
      </w:r>
      <w:r>
        <w:rPr>
          <w:sz w:val="24"/>
          <w:szCs w:val="24"/>
        </w:rPr>
        <w:t>przedłoży Zamawiającemu następujące dokumenty (dowody ubezpieczenia):</w:t>
      </w:r>
    </w:p>
    <w:p w:rsidR="003E2348" w:rsidRDefault="00D44B50" w:rsidP="00524B1A">
      <w:pPr>
        <w:numPr>
          <w:ilvl w:val="1"/>
          <w:numId w:val="8"/>
        </w:numPr>
        <w:tabs>
          <w:tab w:val="left" w:pos="851"/>
        </w:tabs>
        <w:spacing w:line="360" w:lineRule="auto"/>
        <w:ind w:left="851" w:right="-6" w:hanging="425"/>
        <w:jc w:val="both"/>
        <w:rPr>
          <w:sz w:val="24"/>
          <w:szCs w:val="24"/>
        </w:rPr>
      </w:pPr>
      <w:r>
        <w:rPr>
          <w:sz w:val="24"/>
          <w:szCs w:val="24"/>
        </w:rPr>
        <w:t>polisy ubezpieczeniowe w formie kopii tych dokumentów poświadczonych za zgodność z oryginałem,</w:t>
      </w:r>
    </w:p>
    <w:p w:rsidR="003E2348" w:rsidRDefault="00D44B50" w:rsidP="00524B1A">
      <w:pPr>
        <w:numPr>
          <w:ilvl w:val="1"/>
          <w:numId w:val="8"/>
        </w:numPr>
        <w:tabs>
          <w:tab w:val="left" w:pos="851"/>
        </w:tabs>
        <w:spacing w:line="360" w:lineRule="auto"/>
        <w:ind w:left="851" w:right="-6" w:hanging="425"/>
        <w:jc w:val="both"/>
        <w:rPr>
          <w:sz w:val="24"/>
          <w:szCs w:val="24"/>
        </w:rPr>
      </w:pPr>
      <w:r>
        <w:rPr>
          <w:sz w:val="24"/>
          <w:szCs w:val="24"/>
        </w:rPr>
        <w:t>potwierdzenia terminowego uiszczenia składki ubezpieczeniowej w formie kopii tych dokumentów poświadczonych za zgodność z oryginałem,</w:t>
      </w:r>
    </w:p>
    <w:p w:rsidR="00B62F3B" w:rsidRDefault="00D44B50">
      <w:pPr>
        <w:pStyle w:val="Tekstpodstawowy"/>
        <w:spacing w:line="360" w:lineRule="auto"/>
        <w:ind w:left="403" w:right="-6" w:firstLine="0"/>
      </w:pPr>
      <w:r>
        <w:t>potwierdzające, że Wykonawca posiada:</w:t>
      </w:r>
    </w:p>
    <w:p w:rsidR="003E2348" w:rsidRDefault="00D44B50" w:rsidP="00524B1A">
      <w:pPr>
        <w:numPr>
          <w:ilvl w:val="2"/>
          <w:numId w:val="8"/>
        </w:numPr>
        <w:tabs>
          <w:tab w:val="left" w:pos="851"/>
        </w:tabs>
        <w:spacing w:line="360" w:lineRule="auto"/>
        <w:ind w:left="851" w:right="-6" w:hanging="425"/>
        <w:jc w:val="both"/>
        <w:rPr>
          <w:sz w:val="24"/>
          <w:szCs w:val="24"/>
        </w:rPr>
      </w:pPr>
      <w:r>
        <w:rPr>
          <w:sz w:val="24"/>
          <w:szCs w:val="24"/>
        </w:rPr>
        <w:t xml:space="preserve">ubezpieczenie od odpowiedzialności cywilnej, w okresie realizacji Przedmiotu Umowy oraz w okresie gwarancji, w związku z prowadzoną działalnością gospodarczą obejmującą Przedmiot </w:t>
      </w:r>
      <w:r>
        <w:rPr>
          <w:spacing w:val="-3"/>
          <w:sz w:val="24"/>
          <w:szCs w:val="24"/>
        </w:rPr>
        <w:t xml:space="preserve">Umowy, </w:t>
      </w:r>
      <w:r>
        <w:rPr>
          <w:sz w:val="24"/>
          <w:szCs w:val="24"/>
        </w:rPr>
        <w:t>w szczególności:</w:t>
      </w:r>
    </w:p>
    <w:p w:rsidR="003E2348" w:rsidRDefault="00D44B50" w:rsidP="00524B1A">
      <w:pPr>
        <w:numPr>
          <w:ilvl w:val="0"/>
          <w:numId w:val="23"/>
        </w:numPr>
        <w:tabs>
          <w:tab w:val="left" w:pos="1276"/>
          <w:tab w:val="left" w:pos="3224"/>
          <w:tab w:val="left" w:pos="5246"/>
          <w:tab w:val="left" w:pos="6293"/>
          <w:tab w:val="left" w:pos="6687"/>
          <w:tab w:val="left" w:pos="7709"/>
        </w:tabs>
        <w:spacing w:line="360" w:lineRule="auto"/>
        <w:ind w:left="1276" w:right="-6" w:hanging="425"/>
        <w:jc w:val="both"/>
        <w:rPr>
          <w:sz w:val="24"/>
          <w:szCs w:val="24"/>
        </w:rPr>
      </w:pPr>
      <w:r>
        <w:rPr>
          <w:sz w:val="24"/>
          <w:szCs w:val="24"/>
        </w:rPr>
        <w:t xml:space="preserve">ubezpieczenie od ryzyka utraty zdrowia lub śmierć osób trzecich oraz zniszczenie lub uszkodzenie mienia należącego do osób trzecich, które mogą się wydarzyć wskutek lub w następstwie wykonywania i wykańczania robót lub realizacji umowy na kwotę min. </w:t>
      </w:r>
      <w:r>
        <w:rPr>
          <w:sz w:val="24"/>
          <w:szCs w:val="24"/>
          <w:highlight w:val="yellow"/>
        </w:rPr>
        <w:t>…</w:t>
      </w:r>
      <w:r>
        <w:rPr>
          <w:sz w:val="24"/>
          <w:szCs w:val="24"/>
        </w:rPr>
        <w:t xml:space="preserve"> zł,</w:t>
      </w:r>
    </w:p>
    <w:p w:rsidR="003E2348" w:rsidRDefault="00D44B50" w:rsidP="00524B1A">
      <w:pPr>
        <w:numPr>
          <w:ilvl w:val="0"/>
          <w:numId w:val="23"/>
        </w:numPr>
        <w:tabs>
          <w:tab w:val="left" w:pos="1276"/>
          <w:tab w:val="left" w:pos="3224"/>
          <w:tab w:val="left" w:pos="5246"/>
          <w:tab w:val="left" w:pos="6293"/>
          <w:tab w:val="left" w:pos="6687"/>
          <w:tab w:val="left" w:pos="7709"/>
        </w:tabs>
        <w:spacing w:line="360" w:lineRule="auto"/>
        <w:ind w:left="1276" w:right="-6" w:hanging="425"/>
        <w:jc w:val="both"/>
        <w:rPr>
          <w:sz w:val="24"/>
          <w:szCs w:val="24"/>
        </w:rPr>
      </w:pPr>
      <w:r>
        <w:rPr>
          <w:sz w:val="24"/>
          <w:szCs w:val="24"/>
        </w:rPr>
        <w:t xml:space="preserve">ubezpieczenie zatrudnionych pracowników, od wypadku przy pracy, który może mieć miejsce podczas wykonywania robót, na kwotę min. </w:t>
      </w:r>
      <w:r>
        <w:rPr>
          <w:sz w:val="24"/>
          <w:szCs w:val="24"/>
          <w:highlight w:val="yellow"/>
        </w:rPr>
        <w:t>…</w:t>
      </w:r>
      <w:r>
        <w:rPr>
          <w:sz w:val="24"/>
          <w:szCs w:val="24"/>
        </w:rPr>
        <w:t xml:space="preserve"> zł na jedno </w:t>
      </w:r>
      <w:r>
        <w:rPr>
          <w:sz w:val="24"/>
          <w:szCs w:val="24"/>
        </w:rPr>
        <w:br/>
        <w:t>i wszystkie zdarzenia,</w:t>
      </w:r>
    </w:p>
    <w:p w:rsidR="003E2348" w:rsidRDefault="00D44B50" w:rsidP="00524B1A">
      <w:pPr>
        <w:numPr>
          <w:ilvl w:val="0"/>
          <w:numId w:val="24"/>
        </w:numPr>
        <w:tabs>
          <w:tab w:val="left" w:pos="851"/>
        </w:tabs>
        <w:spacing w:line="360" w:lineRule="auto"/>
        <w:ind w:left="851" w:right="-6" w:hanging="425"/>
        <w:jc w:val="both"/>
        <w:rPr>
          <w:sz w:val="24"/>
          <w:szCs w:val="24"/>
        </w:rPr>
      </w:pPr>
      <w:r>
        <w:rPr>
          <w:sz w:val="24"/>
          <w:szCs w:val="24"/>
        </w:rPr>
        <w:t xml:space="preserve">ubezpieczenie projektów i robót objętych Umową, w okresie od podpisania Umowy do przekazania Terenu budowy i od przekazania Terenu budowy do odbioru końcowego robót budowlanych. Wykonawca ubezpieczy roboty, w szczególności: </w:t>
      </w:r>
      <w:r>
        <w:rPr>
          <w:sz w:val="24"/>
          <w:szCs w:val="24"/>
        </w:rPr>
        <w:br/>
        <w:t>w zakresie ryzyka powodzi, pożaru, katastrofy budowlanej oraz innych zdarzeń losowych wraz z materiałami, prefabrykatami i urządzeniami przeznaczonymi do wbudowania, na kwotę min. 100 % wartości wynagrodzenia umownego brutto,</w:t>
      </w:r>
    </w:p>
    <w:p w:rsidR="003E2348" w:rsidRDefault="00D44B50" w:rsidP="00524B1A">
      <w:pPr>
        <w:numPr>
          <w:ilvl w:val="0"/>
          <w:numId w:val="24"/>
        </w:numPr>
        <w:tabs>
          <w:tab w:val="left" w:pos="426"/>
          <w:tab w:val="left" w:pos="851"/>
        </w:tabs>
        <w:spacing w:line="360" w:lineRule="auto"/>
        <w:ind w:left="851" w:right="-6" w:hanging="425"/>
        <w:jc w:val="both"/>
        <w:rPr>
          <w:sz w:val="24"/>
          <w:szCs w:val="24"/>
        </w:rPr>
      </w:pPr>
      <w:r>
        <w:rPr>
          <w:sz w:val="24"/>
          <w:szCs w:val="24"/>
        </w:rPr>
        <w:t xml:space="preserve">ubezpieczenie mienia Wykonawcy znajdującego się na Terenie </w:t>
      </w:r>
      <w:r>
        <w:rPr>
          <w:spacing w:val="-3"/>
          <w:sz w:val="24"/>
          <w:szCs w:val="24"/>
        </w:rPr>
        <w:t>budowy.</w:t>
      </w:r>
    </w:p>
    <w:p w:rsidR="003E2348" w:rsidRDefault="00D44B50" w:rsidP="00524B1A">
      <w:pPr>
        <w:numPr>
          <w:ilvl w:val="0"/>
          <w:numId w:val="8"/>
        </w:numPr>
        <w:tabs>
          <w:tab w:val="left" w:pos="404"/>
        </w:tabs>
        <w:spacing w:line="360" w:lineRule="auto"/>
        <w:ind w:right="-6" w:hanging="403"/>
        <w:jc w:val="both"/>
        <w:rPr>
          <w:sz w:val="24"/>
          <w:szCs w:val="24"/>
        </w:rPr>
      </w:pPr>
      <w:r>
        <w:rPr>
          <w:sz w:val="24"/>
          <w:szCs w:val="24"/>
        </w:rPr>
        <w:t>W uzasadnionych wypadkach Zamawiający jest uprawniony do żądania od Wykonawcy przedłożenia do wglądu oryginałów wyżej wskazanych dokumentów. Żadne zmiany pogarszające warunki lub ograniczające zakres ubezpieczenia nie mogą być dokonywane bez zgody Zamawiającego.</w:t>
      </w:r>
    </w:p>
    <w:p w:rsidR="003E2348" w:rsidRDefault="00D44B50" w:rsidP="00524B1A">
      <w:pPr>
        <w:numPr>
          <w:ilvl w:val="0"/>
          <w:numId w:val="8"/>
        </w:numPr>
        <w:tabs>
          <w:tab w:val="left" w:pos="404"/>
        </w:tabs>
        <w:spacing w:line="360" w:lineRule="auto"/>
        <w:ind w:right="-6" w:hanging="403"/>
        <w:jc w:val="both"/>
        <w:rPr>
          <w:sz w:val="24"/>
          <w:szCs w:val="24"/>
        </w:rPr>
      </w:pPr>
      <w:r>
        <w:rPr>
          <w:color w:val="000000" w:themeColor="text1"/>
          <w:sz w:val="24"/>
          <w:szCs w:val="24"/>
        </w:rPr>
        <w:t xml:space="preserve">W przypadku zaniechania przez Wykonawcę obowiązku zawarcia i utrzymania umowy ubezpieczenia, jak również zaniechania obowiązku doręczenia dokumentów potwierdzających obowiązek zawarcia umowy ubezpieczenia i opłacenia składek, Zamawiający jest uprawniony do wstrzymania wykonywania robót oraz odmowy dokonania ich odbioru i powstrzymania się z zapłatą dalszych części wynagrodzenia, </w:t>
      </w:r>
      <w:r w:rsidR="00E01BE4">
        <w:rPr>
          <w:color w:val="000000" w:themeColor="text1"/>
          <w:sz w:val="24"/>
          <w:szCs w:val="24"/>
        </w:rPr>
        <w:br/>
      </w:r>
      <w:r>
        <w:rPr>
          <w:color w:val="000000" w:themeColor="text1"/>
          <w:sz w:val="24"/>
          <w:szCs w:val="24"/>
        </w:rPr>
        <w:t>do czasu spełnienia tych obowiązków przez Wykonawcę.</w:t>
      </w:r>
    </w:p>
    <w:p w:rsidR="00B62F3B" w:rsidRDefault="00B62F3B">
      <w:pPr>
        <w:tabs>
          <w:tab w:val="left" w:pos="426"/>
        </w:tabs>
        <w:spacing w:line="360" w:lineRule="auto"/>
        <w:ind w:right="-6"/>
        <w:rPr>
          <w:sz w:val="16"/>
          <w:szCs w:val="16"/>
        </w:rPr>
      </w:pPr>
    </w:p>
    <w:p w:rsidR="00B62F3B" w:rsidRDefault="00D44B50">
      <w:pPr>
        <w:pStyle w:val="Nagwek1"/>
        <w:spacing w:line="360" w:lineRule="auto"/>
        <w:ind w:right="-6"/>
      </w:pPr>
      <w:r>
        <w:t>§ 17. Terminy</w:t>
      </w:r>
    </w:p>
    <w:p w:rsidR="003E2348" w:rsidRDefault="00D44B50" w:rsidP="00524B1A">
      <w:pPr>
        <w:numPr>
          <w:ilvl w:val="0"/>
          <w:numId w:val="64"/>
        </w:numPr>
        <w:tabs>
          <w:tab w:val="left" w:pos="548"/>
        </w:tabs>
        <w:spacing w:line="360" w:lineRule="auto"/>
        <w:ind w:right="-6" w:hanging="427"/>
        <w:jc w:val="both"/>
        <w:rPr>
          <w:sz w:val="24"/>
          <w:szCs w:val="24"/>
        </w:rPr>
      </w:pPr>
      <w:r>
        <w:rPr>
          <w:sz w:val="24"/>
          <w:szCs w:val="24"/>
        </w:rPr>
        <w:t xml:space="preserve">Strony ustalają, iż rozpoczęcie wykonania Umowy nastąpi nie później niż w terminie </w:t>
      </w:r>
      <w:r>
        <w:rPr>
          <w:sz w:val="24"/>
          <w:szCs w:val="24"/>
        </w:rPr>
        <w:br/>
        <w:t>7 dni od dnia jej zawarcia i doręczenia dowodów potwierdzających posiadanie przez Wykonawcę wymaganego umową ubezpieczenia oraz wniesienia zabezpieczenia należytego wykonania Umowy i wywiązania się z innych przewidzianych Umową obowiązków.</w:t>
      </w:r>
    </w:p>
    <w:p w:rsidR="003E2348" w:rsidRDefault="00D44B50" w:rsidP="00524B1A">
      <w:pPr>
        <w:numPr>
          <w:ilvl w:val="0"/>
          <w:numId w:val="64"/>
        </w:numPr>
        <w:tabs>
          <w:tab w:val="left" w:pos="548"/>
        </w:tabs>
        <w:spacing w:line="360" w:lineRule="auto"/>
        <w:ind w:right="-6" w:hanging="427"/>
        <w:jc w:val="both"/>
        <w:rPr>
          <w:sz w:val="24"/>
          <w:szCs w:val="24"/>
        </w:rPr>
      </w:pPr>
      <w:r>
        <w:rPr>
          <w:sz w:val="24"/>
          <w:szCs w:val="24"/>
        </w:rPr>
        <w:t xml:space="preserve">Wykonawca zobowiązuje się wykonać przedmiot umowy i przekazać </w:t>
      </w:r>
      <w:r w:rsidRPr="00560008">
        <w:rPr>
          <w:sz w:val="24"/>
          <w:szCs w:val="24"/>
        </w:rPr>
        <w:t xml:space="preserve">wykonane zadanie Zamawiającemu w terminach określonych w HRI, nie później niż w terminie </w:t>
      </w:r>
      <w:r w:rsidR="00DF6E51" w:rsidRPr="00560008">
        <w:rPr>
          <w:sz w:val="24"/>
          <w:szCs w:val="24"/>
        </w:rPr>
        <w:t>do</w:t>
      </w:r>
      <w:r w:rsidR="00560008" w:rsidRPr="00560008">
        <w:rPr>
          <w:sz w:val="24"/>
          <w:szCs w:val="24"/>
        </w:rPr>
        <w:t xml:space="preserve"> 24 miesięcy</w:t>
      </w:r>
      <w:r w:rsidR="00DF6E51" w:rsidRPr="00560008">
        <w:rPr>
          <w:sz w:val="24"/>
          <w:szCs w:val="24"/>
        </w:rPr>
        <w:t xml:space="preserve"> </w:t>
      </w:r>
      <w:r w:rsidRPr="00560008">
        <w:rPr>
          <w:sz w:val="24"/>
          <w:szCs w:val="24"/>
        </w:rPr>
        <w:t>od dnia zawarcia Umowy</w:t>
      </w:r>
      <w:r w:rsidR="00560008" w:rsidRPr="00560008">
        <w:rPr>
          <w:sz w:val="24"/>
          <w:szCs w:val="24"/>
        </w:rPr>
        <w:t>, lecz nie dłużej niż do 31.05.2028r</w:t>
      </w:r>
      <w:r w:rsidRPr="00560008">
        <w:rPr>
          <w:sz w:val="24"/>
          <w:szCs w:val="24"/>
        </w:rPr>
        <w:t>. Z</w:t>
      </w:r>
      <w:r>
        <w:rPr>
          <w:sz w:val="24"/>
          <w:szCs w:val="24"/>
        </w:rPr>
        <w:t xml:space="preserve">a dotrzymanie terminu wykonania Umowy uważa się dokonanie odbioru Przedmiotu Umowy bez wad w trybie określonym </w:t>
      </w:r>
      <w:r w:rsidR="00E01BE4">
        <w:rPr>
          <w:sz w:val="24"/>
          <w:szCs w:val="24"/>
        </w:rPr>
        <w:br/>
      </w:r>
      <w:r>
        <w:rPr>
          <w:sz w:val="24"/>
          <w:szCs w:val="24"/>
        </w:rPr>
        <w:t xml:space="preserve">w </w:t>
      </w:r>
      <w:r>
        <w:rPr>
          <w:bCs/>
          <w:sz w:val="24"/>
          <w:szCs w:val="24"/>
        </w:rPr>
        <w:t>Umowie, lub protokolarnie potwierdzone usunięcie wad stwierdzonych w protokole odbioru.</w:t>
      </w:r>
    </w:p>
    <w:p w:rsidR="003E2348" w:rsidRDefault="00D44B50" w:rsidP="00524B1A">
      <w:pPr>
        <w:numPr>
          <w:ilvl w:val="0"/>
          <w:numId w:val="64"/>
        </w:numPr>
        <w:tabs>
          <w:tab w:val="left" w:pos="548"/>
        </w:tabs>
        <w:spacing w:line="360" w:lineRule="auto"/>
        <w:ind w:right="-6" w:hanging="427"/>
        <w:jc w:val="both"/>
        <w:rPr>
          <w:sz w:val="24"/>
          <w:szCs w:val="24"/>
        </w:rPr>
      </w:pPr>
      <w:r>
        <w:rPr>
          <w:sz w:val="24"/>
          <w:szCs w:val="24"/>
        </w:rPr>
        <w:t>Zamawiający zobowiązuje się do przekazania Terenu budowy w terminie do 14 dni od dnia, gdy decyzja o pozwoleniu na budowę stanie się ostateczna, o czym Wykonawca powiadomi Zamawiającego.</w:t>
      </w:r>
    </w:p>
    <w:p w:rsidR="003E2348" w:rsidRDefault="00D44B50" w:rsidP="00524B1A">
      <w:pPr>
        <w:numPr>
          <w:ilvl w:val="0"/>
          <w:numId w:val="64"/>
        </w:numPr>
        <w:tabs>
          <w:tab w:val="left" w:pos="548"/>
        </w:tabs>
        <w:spacing w:line="360" w:lineRule="auto"/>
        <w:ind w:right="-6" w:hanging="427"/>
        <w:jc w:val="both"/>
        <w:rPr>
          <w:sz w:val="24"/>
          <w:szCs w:val="24"/>
        </w:rPr>
      </w:pPr>
      <w:r>
        <w:rPr>
          <w:sz w:val="24"/>
          <w:szCs w:val="24"/>
        </w:rPr>
        <w:t xml:space="preserve">Przez zakończenie robót budowlanych strony rozumieją zgłoszenie gotowości do odbioru końcowego robót budowlanych wraz z wpisem do dziennika budowy, natomiast stwierdzenie wykonania Przedmiotu Umowy zgodnie z Umową następuje odbiorem końcowym, na podstawie protokołu odbioru końcowego bez wad, </w:t>
      </w:r>
      <w:r>
        <w:rPr>
          <w:bCs/>
          <w:sz w:val="24"/>
          <w:szCs w:val="24"/>
        </w:rPr>
        <w:t>lub protokołem potwierdzającym usunięcie wad stwierdzonych w protokole odbioru, po uzyskaniu wszelkich wymaganych zezwoleń na użytkowanie.</w:t>
      </w:r>
    </w:p>
    <w:p w:rsidR="003E2348" w:rsidRDefault="00D44B50" w:rsidP="00524B1A">
      <w:pPr>
        <w:numPr>
          <w:ilvl w:val="0"/>
          <w:numId w:val="64"/>
        </w:numPr>
        <w:tabs>
          <w:tab w:val="left" w:pos="548"/>
        </w:tabs>
        <w:spacing w:line="360" w:lineRule="auto"/>
        <w:ind w:right="-6" w:hanging="427"/>
        <w:jc w:val="both"/>
        <w:rPr>
          <w:sz w:val="24"/>
          <w:szCs w:val="24"/>
        </w:rPr>
      </w:pPr>
      <w:r>
        <w:rPr>
          <w:sz w:val="24"/>
          <w:szCs w:val="24"/>
        </w:rPr>
        <w:t>Przekazanie Terenu budowy nastąpi na podstawie protokołu przekazania. Oddanie Terenu budowy przez Wykonawcę nastąpi również na podstawie protokołu, po dokonaniu odbioru końcowego.</w:t>
      </w:r>
    </w:p>
    <w:p w:rsidR="00B62F3B" w:rsidRDefault="00B62F3B">
      <w:pPr>
        <w:pStyle w:val="Tekstpodstawowy"/>
        <w:spacing w:line="360" w:lineRule="auto"/>
        <w:ind w:right="-6" w:firstLine="0"/>
        <w:jc w:val="left"/>
        <w:rPr>
          <w:sz w:val="16"/>
          <w:szCs w:val="16"/>
        </w:rPr>
      </w:pPr>
    </w:p>
    <w:p w:rsidR="00B62F3B" w:rsidRDefault="00D44B50">
      <w:pPr>
        <w:pStyle w:val="Nagwek1"/>
        <w:spacing w:line="360" w:lineRule="auto"/>
        <w:ind w:left="0" w:right="-6"/>
      </w:pPr>
      <w:r>
        <w:t>§ 18. Odbiory i rozliczenia</w:t>
      </w:r>
    </w:p>
    <w:p w:rsidR="003E2348" w:rsidRPr="0074587F" w:rsidRDefault="00D44B50" w:rsidP="00524B1A">
      <w:pPr>
        <w:numPr>
          <w:ilvl w:val="0"/>
          <w:numId w:val="7"/>
        </w:numPr>
        <w:spacing w:line="360" w:lineRule="auto"/>
        <w:ind w:left="426" w:right="-6" w:hanging="426"/>
        <w:jc w:val="both"/>
        <w:rPr>
          <w:sz w:val="24"/>
          <w:szCs w:val="24"/>
        </w:rPr>
      </w:pPr>
      <w:r>
        <w:rPr>
          <w:sz w:val="24"/>
          <w:szCs w:val="24"/>
        </w:rPr>
        <w:t xml:space="preserve">Zamawiający zobowiązuje się odebrać od Wykonawcy prawidłowo zakończone elementy Przedmiotu Umowy, które będą podstawą do zapłaty części wynagrodzenia umownego. Odbiór zakończonych elementów Przedmiotu Umowy będzie następował protokolarnie zgodnie z zakresem i terminami wskazanymi w zatwierdzonym przez Zamawiającego </w:t>
      </w:r>
      <w:r w:rsidRPr="00055AD7">
        <w:rPr>
          <w:sz w:val="24"/>
          <w:szCs w:val="24"/>
        </w:rPr>
        <w:t xml:space="preserve">HRI </w:t>
      </w:r>
      <w:r w:rsidRPr="0074587F">
        <w:rPr>
          <w:sz w:val="24"/>
          <w:szCs w:val="24"/>
        </w:rPr>
        <w:t xml:space="preserve">oraz w </w:t>
      </w:r>
      <w:r w:rsidRPr="00055AD7">
        <w:rPr>
          <w:sz w:val="24"/>
          <w:szCs w:val="24"/>
        </w:rPr>
        <w:t>Terminarzu Fakturowań</w:t>
      </w:r>
      <w:r w:rsidRPr="0074587F">
        <w:rPr>
          <w:sz w:val="24"/>
          <w:szCs w:val="24"/>
        </w:rPr>
        <w:t xml:space="preserve">. </w:t>
      </w:r>
    </w:p>
    <w:p w:rsidR="003E2348" w:rsidRDefault="00D44B50" w:rsidP="00524B1A">
      <w:pPr>
        <w:numPr>
          <w:ilvl w:val="0"/>
          <w:numId w:val="7"/>
        </w:numPr>
        <w:spacing w:line="360" w:lineRule="auto"/>
        <w:ind w:left="426" w:right="-6" w:hanging="426"/>
        <w:jc w:val="both"/>
        <w:rPr>
          <w:sz w:val="24"/>
          <w:szCs w:val="24"/>
        </w:rPr>
      </w:pPr>
      <w:r>
        <w:rPr>
          <w:sz w:val="24"/>
          <w:szCs w:val="24"/>
        </w:rPr>
        <w:t xml:space="preserve">Z zastrzeżeniem postanowień zdania drugiego Zamawiający dopuszcza możliwość odbioru finansowego zakończonych elementów Przedmiotu Umowy nieuwzględnionych </w:t>
      </w:r>
      <w:r w:rsidR="00E01BE4">
        <w:rPr>
          <w:sz w:val="24"/>
          <w:szCs w:val="24"/>
        </w:rPr>
        <w:br/>
      </w:r>
      <w:r>
        <w:rPr>
          <w:sz w:val="24"/>
          <w:szCs w:val="24"/>
        </w:rPr>
        <w:t xml:space="preserve">w zatwierdzonym </w:t>
      </w:r>
      <w:r w:rsidRPr="00055AD7">
        <w:rPr>
          <w:sz w:val="24"/>
          <w:szCs w:val="24"/>
        </w:rPr>
        <w:t>Terminarzu Fakturowań</w:t>
      </w:r>
      <w:r w:rsidRPr="0074587F">
        <w:rPr>
          <w:sz w:val="24"/>
          <w:szCs w:val="24"/>
        </w:rPr>
        <w:t>.</w:t>
      </w:r>
      <w:r>
        <w:rPr>
          <w:sz w:val="24"/>
          <w:szCs w:val="24"/>
        </w:rPr>
        <w:t xml:space="preserve"> Wykonawca zobowiązany jest w takim przypadku do złożenia pisemnie zaakceptowanego przez Inżyniera wniosku do Zamawiającego, który może odmówić jego zatwierdzenia bez podania przyczyn.</w:t>
      </w:r>
    </w:p>
    <w:p w:rsidR="003E2348" w:rsidRDefault="00D44B50" w:rsidP="00524B1A">
      <w:pPr>
        <w:numPr>
          <w:ilvl w:val="0"/>
          <w:numId w:val="7"/>
        </w:numPr>
        <w:spacing w:line="360" w:lineRule="auto"/>
        <w:ind w:left="426" w:right="-6" w:hanging="426"/>
        <w:jc w:val="both"/>
        <w:rPr>
          <w:sz w:val="24"/>
          <w:szCs w:val="24"/>
        </w:rPr>
      </w:pPr>
      <w:r>
        <w:rPr>
          <w:sz w:val="24"/>
          <w:szCs w:val="24"/>
        </w:rPr>
        <w:t xml:space="preserve">Wynagrodzenie Wykonawcy rozliczone fakturami częściowymi nie może przekroczyć </w:t>
      </w:r>
      <w:r>
        <w:rPr>
          <w:sz w:val="24"/>
          <w:szCs w:val="24"/>
        </w:rPr>
        <w:br/>
        <w:t xml:space="preserve">90 % wynagrodzenia umownego. Tylko i wyłącznie podpisany przez Inżyniera </w:t>
      </w:r>
      <w:r>
        <w:rPr>
          <w:sz w:val="24"/>
          <w:szCs w:val="24"/>
        </w:rPr>
        <w:br/>
        <w:t>i Zamawiającego protokół odbioru częściowego bez wad lub protokół potwierdzający usunięcie wad wskazanych w protokole odbioru częściowego jest podstawą do wystawienia przez Wykonawcę faktury częściowej.</w:t>
      </w:r>
    </w:p>
    <w:p w:rsidR="003E2348" w:rsidRDefault="00D44B50" w:rsidP="00524B1A">
      <w:pPr>
        <w:numPr>
          <w:ilvl w:val="0"/>
          <w:numId w:val="7"/>
        </w:numPr>
        <w:spacing w:line="360" w:lineRule="auto"/>
        <w:ind w:left="426" w:right="-6" w:hanging="426"/>
        <w:jc w:val="both"/>
        <w:rPr>
          <w:sz w:val="24"/>
          <w:szCs w:val="24"/>
        </w:rPr>
      </w:pPr>
      <w:r>
        <w:rPr>
          <w:sz w:val="24"/>
          <w:szCs w:val="24"/>
        </w:rPr>
        <w:t>Ostateczne rozliczenie nastąpi po protokolarnym odbiorze końcowym przez Zamawiającego całości Przedmiotu Umowy wykonanego przez Wykonawcę. Podstawą do rozliczenia będą wystawione przez Wykonawcę faktury. Tylko i wyłącznie podpisany przez Inżyniera i Zamawiającego protokół odbioru końcowego bez wad lub protokół potwierdzający usunięcie wad wskazanych w protokole odbioru jest podstawą do wystawienia przez Wykonawcę faktury końcowej.</w:t>
      </w:r>
    </w:p>
    <w:p w:rsidR="003E2348" w:rsidRDefault="00D44B50" w:rsidP="00524B1A">
      <w:pPr>
        <w:numPr>
          <w:ilvl w:val="0"/>
          <w:numId w:val="7"/>
        </w:numPr>
        <w:spacing w:line="360" w:lineRule="auto"/>
        <w:ind w:left="426" w:right="-6" w:hanging="426"/>
        <w:jc w:val="both"/>
        <w:rPr>
          <w:sz w:val="24"/>
          <w:szCs w:val="24"/>
        </w:rPr>
      </w:pPr>
      <w:r>
        <w:rPr>
          <w:sz w:val="24"/>
          <w:szCs w:val="24"/>
        </w:rPr>
        <w:t xml:space="preserve">Wykonawca wspólnie z Inżynierem w imieniu Zamawiającego odpowiadają za prawidłowe przygotowanie dokumentów i dokumentacji do rozliczeń oraz fakturowań. </w:t>
      </w:r>
    </w:p>
    <w:p w:rsidR="003E2348" w:rsidRDefault="00D44B50" w:rsidP="00524B1A">
      <w:pPr>
        <w:numPr>
          <w:ilvl w:val="0"/>
          <w:numId w:val="7"/>
        </w:numPr>
        <w:spacing w:line="360" w:lineRule="auto"/>
        <w:ind w:left="426" w:right="-6" w:hanging="426"/>
        <w:jc w:val="both"/>
        <w:rPr>
          <w:sz w:val="24"/>
          <w:szCs w:val="24"/>
        </w:rPr>
      </w:pPr>
      <w:r>
        <w:rPr>
          <w:sz w:val="24"/>
          <w:szCs w:val="24"/>
        </w:rPr>
        <w:t xml:space="preserve">Ponadto wyżej wymienieni zobowiązani są do przygotowania rozliczenia kosztów całkowitych robót zgodnie z zaleceniami do sporządzania w kontraktach na roboty budowlane </w:t>
      </w:r>
      <w:r w:rsidRPr="00055AD7">
        <w:rPr>
          <w:sz w:val="24"/>
          <w:szCs w:val="24"/>
        </w:rPr>
        <w:t>Projekcie / Programie</w:t>
      </w:r>
      <w:r w:rsidRPr="0074587F">
        <w:rPr>
          <w:sz w:val="24"/>
          <w:szCs w:val="24"/>
        </w:rPr>
        <w:t>.</w:t>
      </w:r>
    </w:p>
    <w:p w:rsidR="003E2348" w:rsidRDefault="00D44B50" w:rsidP="00524B1A">
      <w:pPr>
        <w:numPr>
          <w:ilvl w:val="0"/>
          <w:numId w:val="7"/>
        </w:numPr>
        <w:spacing w:line="360" w:lineRule="auto"/>
        <w:ind w:left="426" w:right="-6" w:hanging="426"/>
        <w:jc w:val="both"/>
        <w:rPr>
          <w:sz w:val="24"/>
          <w:szCs w:val="24"/>
        </w:rPr>
      </w:pPr>
      <w:r>
        <w:rPr>
          <w:sz w:val="24"/>
          <w:szCs w:val="24"/>
        </w:rPr>
        <w:t xml:space="preserve">Rozliczenie wykonanego Przedmiotu Umowy nastąpi do 14 dni po odbiorze końcowym. </w:t>
      </w:r>
    </w:p>
    <w:p w:rsidR="003E2348" w:rsidRDefault="00D44B50" w:rsidP="00524B1A">
      <w:pPr>
        <w:numPr>
          <w:ilvl w:val="0"/>
          <w:numId w:val="7"/>
        </w:numPr>
        <w:spacing w:line="360" w:lineRule="auto"/>
        <w:ind w:left="426" w:right="-6" w:hanging="426"/>
        <w:jc w:val="both"/>
        <w:rPr>
          <w:sz w:val="24"/>
          <w:szCs w:val="24"/>
        </w:rPr>
      </w:pPr>
      <w:r>
        <w:rPr>
          <w:sz w:val="24"/>
          <w:szCs w:val="24"/>
        </w:rPr>
        <w:t>W razie stwierdzenia błędów merytorycznych lub rachunkowych w rozliczeniach do faktur częściowych zostaną wprowadzone odpowiednie korekty w rozliczeniu końcowym.</w:t>
      </w:r>
    </w:p>
    <w:p w:rsidR="003E2348" w:rsidRDefault="00D44B50" w:rsidP="00524B1A">
      <w:pPr>
        <w:numPr>
          <w:ilvl w:val="0"/>
          <w:numId w:val="7"/>
        </w:numPr>
        <w:spacing w:line="360" w:lineRule="auto"/>
        <w:ind w:left="426" w:right="-6" w:hanging="426"/>
        <w:jc w:val="both"/>
        <w:rPr>
          <w:sz w:val="24"/>
          <w:szCs w:val="24"/>
        </w:rPr>
      </w:pPr>
      <w:r>
        <w:rPr>
          <w:sz w:val="24"/>
          <w:szCs w:val="24"/>
        </w:rPr>
        <w:t>Wykonanie części Przedmiotu Umowy związanej z projektowaniem następowało będzie protokolarnie, za uprzednim pisemnym zgłoszeniem do odbioru prac projektowych.</w:t>
      </w:r>
    </w:p>
    <w:p w:rsidR="003E2348" w:rsidRDefault="00D44B50" w:rsidP="00524B1A">
      <w:pPr>
        <w:numPr>
          <w:ilvl w:val="0"/>
          <w:numId w:val="7"/>
        </w:numPr>
        <w:spacing w:line="360" w:lineRule="auto"/>
        <w:ind w:left="426" w:right="-6" w:hanging="426"/>
        <w:jc w:val="both"/>
        <w:rPr>
          <w:sz w:val="24"/>
          <w:szCs w:val="24"/>
        </w:rPr>
      </w:pPr>
      <w:r>
        <w:rPr>
          <w:sz w:val="24"/>
          <w:szCs w:val="24"/>
        </w:rPr>
        <w:t xml:space="preserve">Wykonawca będzie zgłaszał Inżynierowi i Zamawiającemu gotowość do odbioru wpisem w dzienniku budowy. Potwierdzenie tego wpisu przez Inżyniera będzie podstawą do wyznaczenia terminu odbioru przez Zamawiającego, przy udziale Inżyniera. Niezależnie od zapisu w dzienniku budowy Wykonawca powiadomi pisemnie Inżyniera </w:t>
      </w:r>
      <w:r>
        <w:rPr>
          <w:sz w:val="24"/>
          <w:szCs w:val="24"/>
        </w:rPr>
        <w:br/>
        <w:t>i Zamawiającego o zakończeniu robót objętych umową.</w:t>
      </w:r>
    </w:p>
    <w:p w:rsidR="003E2348" w:rsidRDefault="00D44B50" w:rsidP="00524B1A">
      <w:pPr>
        <w:numPr>
          <w:ilvl w:val="0"/>
          <w:numId w:val="7"/>
        </w:numPr>
        <w:spacing w:line="360" w:lineRule="auto"/>
        <w:ind w:left="426" w:right="-6" w:hanging="426"/>
        <w:jc w:val="both"/>
        <w:rPr>
          <w:sz w:val="24"/>
          <w:szCs w:val="24"/>
        </w:rPr>
      </w:pPr>
      <w:r>
        <w:rPr>
          <w:sz w:val="24"/>
          <w:szCs w:val="24"/>
        </w:rPr>
        <w:t xml:space="preserve">Zamawiający będzie dokonywał odbiorów robót stanowiących Przedmiot Umowy </w:t>
      </w:r>
      <w:r w:rsidR="00E01BE4">
        <w:rPr>
          <w:sz w:val="24"/>
          <w:szCs w:val="24"/>
        </w:rPr>
        <w:br/>
      </w:r>
      <w:r>
        <w:rPr>
          <w:sz w:val="24"/>
          <w:szCs w:val="24"/>
        </w:rPr>
        <w:t>z uwzględnieniem zapisów Specyfikacji Technicznych oraz następujących postanowień:</w:t>
      </w:r>
    </w:p>
    <w:p w:rsidR="003E2348" w:rsidRDefault="00D44B50" w:rsidP="00524B1A">
      <w:pPr>
        <w:numPr>
          <w:ilvl w:val="1"/>
          <w:numId w:val="7"/>
        </w:numPr>
        <w:tabs>
          <w:tab w:val="left" w:pos="851"/>
        </w:tabs>
        <w:spacing w:line="360" w:lineRule="auto"/>
        <w:ind w:left="851" w:right="-6" w:hanging="425"/>
        <w:jc w:val="both"/>
        <w:rPr>
          <w:sz w:val="24"/>
          <w:szCs w:val="24"/>
        </w:rPr>
      </w:pPr>
      <w:r>
        <w:rPr>
          <w:sz w:val="24"/>
          <w:szCs w:val="24"/>
        </w:rPr>
        <w:t>W odniesieniu do odbioru robót zanikających lub ulegających zakryciu:</w:t>
      </w:r>
    </w:p>
    <w:p w:rsidR="003E2348" w:rsidRDefault="00D44B50" w:rsidP="00524B1A">
      <w:pPr>
        <w:numPr>
          <w:ilvl w:val="2"/>
          <w:numId w:val="7"/>
        </w:numPr>
        <w:tabs>
          <w:tab w:val="left" w:pos="1276"/>
        </w:tabs>
        <w:spacing w:line="360" w:lineRule="auto"/>
        <w:ind w:left="1276" w:right="-6" w:hanging="425"/>
        <w:jc w:val="both"/>
        <w:rPr>
          <w:sz w:val="24"/>
          <w:szCs w:val="24"/>
        </w:rPr>
      </w:pPr>
      <w:r>
        <w:rPr>
          <w:sz w:val="24"/>
          <w:szCs w:val="24"/>
        </w:rPr>
        <w:t xml:space="preserve">podlegają odbiorowi roboty ulegające zakryciu, których gotowość do odbioru </w:t>
      </w:r>
      <w:r>
        <w:rPr>
          <w:spacing w:val="-2"/>
          <w:sz w:val="24"/>
          <w:szCs w:val="24"/>
        </w:rPr>
        <w:t xml:space="preserve">Wykonawca </w:t>
      </w:r>
      <w:r>
        <w:rPr>
          <w:sz w:val="24"/>
          <w:szCs w:val="24"/>
        </w:rPr>
        <w:t xml:space="preserve">zgłasza wpisem do dziennika </w:t>
      </w:r>
      <w:r>
        <w:rPr>
          <w:spacing w:val="-3"/>
          <w:sz w:val="24"/>
          <w:szCs w:val="24"/>
        </w:rPr>
        <w:t xml:space="preserve">budowy, </w:t>
      </w:r>
      <w:r>
        <w:rPr>
          <w:sz w:val="24"/>
          <w:szCs w:val="24"/>
        </w:rPr>
        <w:t>powiadamiając o tym Inżyniera – inspektora nadzoru inwestorskiego właściwego dla danej branży;</w:t>
      </w:r>
    </w:p>
    <w:p w:rsidR="003E2348" w:rsidRDefault="00D44B50" w:rsidP="00524B1A">
      <w:pPr>
        <w:numPr>
          <w:ilvl w:val="2"/>
          <w:numId w:val="7"/>
        </w:numPr>
        <w:tabs>
          <w:tab w:val="left" w:pos="1276"/>
        </w:tabs>
        <w:spacing w:line="360" w:lineRule="auto"/>
        <w:ind w:left="1276" w:right="-6" w:hanging="425"/>
        <w:jc w:val="both"/>
        <w:rPr>
          <w:sz w:val="24"/>
          <w:szCs w:val="24"/>
        </w:rPr>
      </w:pPr>
      <w:r>
        <w:rPr>
          <w:sz w:val="24"/>
          <w:szCs w:val="24"/>
        </w:rPr>
        <w:t>do odbioru robót zanikających i ulegających zakryciu Wykonawca jest zobowiązany przedłożyć pomiary geodezyjne każdorazowo dla zakończonego etapu robót zanikających (przed ich zakryciem),</w:t>
      </w:r>
    </w:p>
    <w:p w:rsidR="003E2348" w:rsidRDefault="00D44B50" w:rsidP="00524B1A">
      <w:pPr>
        <w:numPr>
          <w:ilvl w:val="2"/>
          <w:numId w:val="7"/>
        </w:numPr>
        <w:tabs>
          <w:tab w:val="left" w:pos="1276"/>
        </w:tabs>
        <w:spacing w:line="360" w:lineRule="auto"/>
        <w:ind w:left="1276" w:right="-6" w:hanging="425"/>
        <w:jc w:val="both"/>
        <w:rPr>
          <w:sz w:val="24"/>
          <w:szCs w:val="24"/>
        </w:rPr>
      </w:pPr>
      <w:r>
        <w:rPr>
          <w:sz w:val="24"/>
          <w:szCs w:val="24"/>
        </w:rPr>
        <w:t xml:space="preserve">w przypadku wykonania przez </w:t>
      </w:r>
      <w:r>
        <w:rPr>
          <w:spacing w:val="-3"/>
          <w:sz w:val="24"/>
          <w:szCs w:val="24"/>
        </w:rPr>
        <w:t xml:space="preserve">Wykonawcę </w:t>
      </w:r>
      <w:r>
        <w:rPr>
          <w:sz w:val="24"/>
          <w:szCs w:val="24"/>
        </w:rPr>
        <w:t>robót ulegających zakryciu lub robót zanikających, Zamawiający przystąpi do ich odbioru w ciągu 2 dni roboczych od dnia zgłoszenia ich wykonania,</w:t>
      </w:r>
    </w:p>
    <w:p w:rsidR="003E2348" w:rsidRDefault="00D44B50" w:rsidP="00524B1A">
      <w:pPr>
        <w:numPr>
          <w:ilvl w:val="2"/>
          <w:numId w:val="7"/>
        </w:numPr>
        <w:tabs>
          <w:tab w:val="left" w:pos="1276"/>
        </w:tabs>
        <w:spacing w:line="360" w:lineRule="auto"/>
        <w:ind w:left="1276" w:right="-6" w:hanging="425"/>
        <w:jc w:val="both"/>
        <w:rPr>
          <w:sz w:val="24"/>
          <w:szCs w:val="24"/>
        </w:rPr>
      </w:pPr>
      <w:r>
        <w:rPr>
          <w:spacing w:val="-2"/>
          <w:sz w:val="24"/>
          <w:szCs w:val="24"/>
        </w:rPr>
        <w:t xml:space="preserve">Wykonawca </w:t>
      </w:r>
      <w:r>
        <w:rPr>
          <w:sz w:val="24"/>
          <w:szCs w:val="24"/>
        </w:rPr>
        <w:t>ma obowiązek umożliwić Inżynierowi oraz Zamawiającemu inwentaryzację każdej roboty zanikającej lub ulegającej zakryciu (przed jej zakryciem).</w:t>
      </w:r>
    </w:p>
    <w:p w:rsidR="003E2348" w:rsidRDefault="00D44B50" w:rsidP="00524B1A">
      <w:pPr>
        <w:numPr>
          <w:ilvl w:val="1"/>
          <w:numId w:val="7"/>
        </w:numPr>
        <w:tabs>
          <w:tab w:val="left" w:pos="851"/>
        </w:tabs>
        <w:spacing w:line="360" w:lineRule="auto"/>
        <w:ind w:left="851" w:right="-6" w:hanging="425"/>
        <w:jc w:val="both"/>
        <w:rPr>
          <w:sz w:val="24"/>
          <w:szCs w:val="24"/>
        </w:rPr>
      </w:pPr>
      <w:r>
        <w:rPr>
          <w:sz w:val="24"/>
          <w:szCs w:val="24"/>
        </w:rPr>
        <w:t>W odniesieniu do odbioru technicznego (odrębnie dla każdego z przedsięwzięć):</w:t>
      </w:r>
    </w:p>
    <w:p w:rsidR="003E2348" w:rsidRDefault="00D44B50" w:rsidP="00524B1A">
      <w:pPr>
        <w:numPr>
          <w:ilvl w:val="2"/>
          <w:numId w:val="7"/>
        </w:numPr>
        <w:spacing w:line="360" w:lineRule="auto"/>
        <w:ind w:left="1276" w:right="-6" w:hanging="425"/>
        <w:jc w:val="both"/>
        <w:rPr>
          <w:sz w:val="24"/>
          <w:szCs w:val="24"/>
        </w:rPr>
      </w:pPr>
      <w:r>
        <w:rPr>
          <w:sz w:val="24"/>
          <w:szCs w:val="24"/>
        </w:rPr>
        <w:t>odbioru technicznego (branżowego) dokonuje się na podstawie zgłoszenia Wykonawcy o gotowości do odbioru: po całkowitym zakończeniu wszystkich robót budowlanych danej branży lub części tych robót w sposób umożliwiający dokonanie odbioru zgodnie z zasadami sztuki budowlanej i przepisami prawa, potwierdzonego przez Inżyniera. Potwierdzenie takie następuje po usunięciu wszystkich wad stwierdzonych przez Inżyniera lub Zamawiającego;</w:t>
      </w:r>
    </w:p>
    <w:p w:rsidR="003E2348" w:rsidRDefault="00D44B50" w:rsidP="00524B1A">
      <w:pPr>
        <w:numPr>
          <w:ilvl w:val="2"/>
          <w:numId w:val="7"/>
        </w:numPr>
        <w:spacing w:line="360" w:lineRule="auto"/>
        <w:ind w:left="1276" w:right="-6" w:hanging="425"/>
        <w:jc w:val="both"/>
        <w:rPr>
          <w:sz w:val="24"/>
          <w:szCs w:val="24"/>
        </w:rPr>
      </w:pPr>
      <w:r>
        <w:rPr>
          <w:sz w:val="24"/>
          <w:szCs w:val="24"/>
        </w:rPr>
        <w:t xml:space="preserve">odbiór techniczny (branżowy) do odbioru końcowego jest przeprowadzany komisyjnie przy udziale przedstawicieli Zamawiającego, Inżyniera oraz </w:t>
      </w:r>
      <w:r>
        <w:rPr>
          <w:sz w:val="24"/>
          <w:szCs w:val="24"/>
        </w:rPr>
        <w:br/>
        <w:t>w obecności Wykonawcy, w terminie 21 dni od daty zgłoszenia wykonania całości robót budowlanych danej branży po przedłożeniu kompletnych dokumentów niezbędnych do dokonania odbioru;</w:t>
      </w:r>
    </w:p>
    <w:p w:rsidR="003E2348" w:rsidRDefault="00D44B50" w:rsidP="00524B1A">
      <w:pPr>
        <w:numPr>
          <w:ilvl w:val="2"/>
          <w:numId w:val="7"/>
        </w:numPr>
        <w:spacing w:line="360" w:lineRule="auto"/>
        <w:ind w:left="1276" w:right="-6" w:hanging="425"/>
        <w:jc w:val="both"/>
        <w:rPr>
          <w:sz w:val="24"/>
          <w:szCs w:val="24"/>
        </w:rPr>
      </w:pPr>
      <w:r>
        <w:rPr>
          <w:sz w:val="24"/>
          <w:szCs w:val="24"/>
        </w:rPr>
        <w:t xml:space="preserve">Inżynier i Zamawiający ma prawo odmówić przeprowadzenia odbioru technicznego (branżowego), jeżeli po przystąpieniu do czynności odbioru zostanie stwierdzone, że Przedmiot umowy nie osiągnął gotowości do odbioru </w:t>
      </w:r>
      <w:r w:rsidR="00E01BE4">
        <w:rPr>
          <w:sz w:val="24"/>
          <w:szCs w:val="24"/>
        </w:rPr>
        <w:br/>
      </w:r>
      <w:r>
        <w:rPr>
          <w:sz w:val="24"/>
          <w:szCs w:val="24"/>
        </w:rPr>
        <w:t>z powodu niezakończenia robót, niewłaściwego ich wykonania lub nieprzeprowadzenia wszystkich prób,</w:t>
      </w:r>
    </w:p>
    <w:p w:rsidR="003E2348" w:rsidRDefault="00D44B50" w:rsidP="00524B1A">
      <w:pPr>
        <w:numPr>
          <w:ilvl w:val="1"/>
          <w:numId w:val="7"/>
        </w:numPr>
        <w:tabs>
          <w:tab w:val="left" w:pos="851"/>
        </w:tabs>
        <w:spacing w:line="360" w:lineRule="auto"/>
        <w:ind w:left="851" w:right="-6" w:hanging="425"/>
        <w:jc w:val="both"/>
        <w:rPr>
          <w:sz w:val="24"/>
          <w:szCs w:val="24"/>
        </w:rPr>
      </w:pPr>
      <w:r>
        <w:rPr>
          <w:sz w:val="24"/>
          <w:szCs w:val="24"/>
        </w:rPr>
        <w:t>W odniesieniu do odbioru częściowego:</w:t>
      </w:r>
    </w:p>
    <w:p w:rsidR="003E2348" w:rsidRPr="0074587F" w:rsidRDefault="00D44B50" w:rsidP="00524B1A">
      <w:pPr>
        <w:numPr>
          <w:ilvl w:val="2"/>
          <w:numId w:val="7"/>
        </w:numPr>
        <w:tabs>
          <w:tab w:val="left" w:pos="851"/>
        </w:tabs>
        <w:spacing w:line="360" w:lineRule="auto"/>
        <w:ind w:left="1276" w:right="-6" w:hanging="425"/>
        <w:jc w:val="both"/>
        <w:rPr>
          <w:sz w:val="24"/>
          <w:szCs w:val="24"/>
          <w:u w:val="single"/>
        </w:rPr>
      </w:pPr>
      <w:r>
        <w:rPr>
          <w:sz w:val="24"/>
          <w:szCs w:val="24"/>
        </w:rPr>
        <w:t xml:space="preserve">odbioru częściowego dokonuje się po odbiorze technicznym lub po całkowitym zakończeniu prac i robót budowlanych oraz rozruchu technologicznego objętych zakresem robót podlegających odbiorowi określonych w zatwierdzonym przez Zamawiającego </w:t>
      </w:r>
      <w:r w:rsidRPr="00055AD7">
        <w:rPr>
          <w:sz w:val="24"/>
          <w:szCs w:val="24"/>
        </w:rPr>
        <w:t>HRI,</w:t>
      </w:r>
    </w:p>
    <w:p w:rsidR="003E2348" w:rsidRPr="0074587F" w:rsidRDefault="00D44B50" w:rsidP="00524B1A">
      <w:pPr>
        <w:numPr>
          <w:ilvl w:val="2"/>
          <w:numId w:val="7"/>
        </w:numPr>
        <w:tabs>
          <w:tab w:val="left" w:pos="851"/>
        </w:tabs>
        <w:spacing w:line="360" w:lineRule="auto"/>
        <w:ind w:left="1276" w:right="-6" w:hanging="425"/>
        <w:jc w:val="both"/>
        <w:rPr>
          <w:sz w:val="24"/>
          <w:szCs w:val="24"/>
          <w:u w:val="single"/>
        </w:rPr>
      </w:pPr>
      <w:r w:rsidRPr="0074587F">
        <w:rPr>
          <w:sz w:val="24"/>
          <w:szCs w:val="24"/>
        </w:rPr>
        <w:t xml:space="preserve">przystąpienie do odbioru częściowego przeprowadzanego komisyjnie przy udziale upoważnionych przedstawicieli Zamawiającego, Inżyniera oraz </w:t>
      </w:r>
      <w:r w:rsidRPr="0074587F">
        <w:rPr>
          <w:sz w:val="24"/>
          <w:szCs w:val="24"/>
        </w:rPr>
        <w:br/>
        <w:t xml:space="preserve">w obecności Wykonawcy, następuje w terminie 7 dni od daty zgłoszenia wykonania robót podlegających odbiorowi technicznemu lub całości robót budowlanych objętych zakresem robót podlegających odbiorowi określonych </w:t>
      </w:r>
      <w:r w:rsidRPr="0074587F">
        <w:rPr>
          <w:sz w:val="24"/>
          <w:szCs w:val="24"/>
        </w:rPr>
        <w:br/>
        <w:t xml:space="preserve">w zatwierdzonym przez Zamawiającego </w:t>
      </w:r>
      <w:r w:rsidRPr="00055AD7">
        <w:rPr>
          <w:sz w:val="24"/>
          <w:szCs w:val="24"/>
        </w:rPr>
        <w:t>HRI.</w:t>
      </w:r>
    </w:p>
    <w:p w:rsidR="003E2348" w:rsidRDefault="00D44B50" w:rsidP="00524B1A">
      <w:pPr>
        <w:numPr>
          <w:ilvl w:val="1"/>
          <w:numId w:val="7"/>
        </w:numPr>
        <w:tabs>
          <w:tab w:val="left" w:pos="1200"/>
        </w:tabs>
        <w:spacing w:line="360" w:lineRule="auto"/>
        <w:ind w:left="1200" w:right="-6" w:hanging="360"/>
        <w:jc w:val="both"/>
        <w:rPr>
          <w:sz w:val="24"/>
          <w:szCs w:val="24"/>
        </w:rPr>
      </w:pPr>
      <w:r>
        <w:rPr>
          <w:sz w:val="24"/>
          <w:szCs w:val="24"/>
        </w:rPr>
        <w:t>W odniesieniu do odbioru końcowego:</w:t>
      </w:r>
    </w:p>
    <w:p w:rsidR="003E2348" w:rsidRDefault="00D44B50" w:rsidP="00524B1A">
      <w:pPr>
        <w:numPr>
          <w:ilvl w:val="2"/>
          <w:numId w:val="7"/>
        </w:numPr>
        <w:tabs>
          <w:tab w:val="left" w:pos="1536"/>
        </w:tabs>
        <w:spacing w:line="360" w:lineRule="auto"/>
        <w:ind w:right="-6"/>
        <w:jc w:val="both"/>
        <w:rPr>
          <w:sz w:val="24"/>
          <w:szCs w:val="24"/>
        </w:rPr>
      </w:pPr>
      <w:r>
        <w:rPr>
          <w:sz w:val="24"/>
          <w:szCs w:val="24"/>
        </w:rPr>
        <w:t xml:space="preserve">odbioru końcowego dokonuje się po całkowitym zakończeniu wszystkich prac i robót budowlanych, na podstawie przedłożonego przez </w:t>
      </w:r>
      <w:r>
        <w:rPr>
          <w:spacing w:val="-3"/>
          <w:sz w:val="24"/>
          <w:szCs w:val="24"/>
        </w:rPr>
        <w:t xml:space="preserve">Wykonawcę </w:t>
      </w:r>
      <w:r>
        <w:rPr>
          <w:sz w:val="24"/>
          <w:szCs w:val="24"/>
        </w:rPr>
        <w:t xml:space="preserve">oświadczenia kierownika budowy o zakończeniu wszystkich robót budowlanych, a także po uzyskaniu przez Wykonawcę decyzji o pozwoleniu na użytkowanie budowli, obiektów z urządzeniami, ewentualnie o braku sprzeciwu organu nadzoru budowlanego wobec zamierzonego przystąpienia do użytkowania budowli z urządzeniami oraz po dokonaniu innych czynności przewidzianych przepisami ustawy Prawo Budowlane, w związku </w:t>
      </w:r>
      <w:r w:rsidR="00E01BE4">
        <w:rPr>
          <w:sz w:val="24"/>
          <w:szCs w:val="24"/>
        </w:rPr>
        <w:br/>
      </w:r>
      <w:r>
        <w:rPr>
          <w:sz w:val="24"/>
          <w:szCs w:val="24"/>
        </w:rPr>
        <w:t>z zakończeniem wykonywania prac i robót budowlanych, potwierdzonych przez Inżyniera. Potwierdzenie takie następuje po usunięciu wszystkich wad stwierdzonych przez Inżyniera lub Zamawiającego,</w:t>
      </w:r>
    </w:p>
    <w:p w:rsidR="003E2348" w:rsidRDefault="00D44B50" w:rsidP="00524B1A">
      <w:pPr>
        <w:numPr>
          <w:ilvl w:val="2"/>
          <w:numId w:val="7"/>
        </w:numPr>
        <w:tabs>
          <w:tab w:val="left" w:pos="1537"/>
        </w:tabs>
        <w:spacing w:line="360" w:lineRule="auto"/>
        <w:ind w:right="-6"/>
        <w:jc w:val="both"/>
        <w:rPr>
          <w:sz w:val="24"/>
          <w:szCs w:val="24"/>
        </w:rPr>
      </w:pPr>
      <w:r>
        <w:rPr>
          <w:sz w:val="24"/>
          <w:szCs w:val="24"/>
        </w:rPr>
        <w:t xml:space="preserve">przystąpienie do odbioru końcowego przeprowadzanego komisyjnie przy udziale upoważnionych przedstawicieli Zamawiającego, Inżyniera oraz </w:t>
      </w:r>
      <w:r>
        <w:rPr>
          <w:sz w:val="24"/>
          <w:szCs w:val="24"/>
        </w:rPr>
        <w:br/>
        <w:t xml:space="preserve">w obecności </w:t>
      </w:r>
      <w:r>
        <w:rPr>
          <w:spacing w:val="-4"/>
          <w:sz w:val="24"/>
          <w:szCs w:val="24"/>
        </w:rPr>
        <w:t xml:space="preserve">Wykonawcy, </w:t>
      </w:r>
      <w:r>
        <w:rPr>
          <w:sz w:val="24"/>
          <w:szCs w:val="24"/>
        </w:rPr>
        <w:t>następuje w terminie 21 dni od daty zgłoszenia wykonania całości robót budowlanych objętych zakresem Przedmiotu Umowy i po przedłożeniu kompletnych dokumentów niezbędnych do dokonania odbioru końcowego. Odbiór końcowy wykonanego Przedmiotu Umowy przeprowadza Zamawiający w oparciu o udokumentowany wniosek Inżyniera, przy uwzględnieniu zasad i wymagań określonych w Specyfikacjach Technicznych i Umowie z Inżynierem,</w:t>
      </w:r>
    </w:p>
    <w:p w:rsidR="003E2348" w:rsidRDefault="00D44B50" w:rsidP="00524B1A">
      <w:pPr>
        <w:numPr>
          <w:ilvl w:val="2"/>
          <w:numId w:val="7"/>
        </w:numPr>
        <w:tabs>
          <w:tab w:val="left" w:pos="1537"/>
        </w:tabs>
        <w:spacing w:line="360" w:lineRule="auto"/>
        <w:ind w:right="-6" w:hanging="360"/>
        <w:jc w:val="both"/>
        <w:rPr>
          <w:sz w:val="24"/>
          <w:szCs w:val="24"/>
        </w:rPr>
      </w:pPr>
      <w:r>
        <w:rPr>
          <w:sz w:val="24"/>
          <w:szCs w:val="24"/>
        </w:rPr>
        <w:t xml:space="preserve">Zamawiający ma prawo odmówić przeprowadzenia odbioru końcowego Przedmiotu </w:t>
      </w:r>
      <w:r>
        <w:rPr>
          <w:spacing w:val="-4"/>
          <w:sz w:val="24"/>
          <w:szCs w:val="24"/>
        </w:rPr>
        <w:t xml:space="preserve">Umowy, </w:t>
      </w:r>
      <w:r>
        <w:rPr>
          <w:sz w:val="24"/>
          <w:szCs w:val="24"/>
        </w:rPr>
        <w:t xml:space="preserve">jeżeli po przystąpieniu do czynności odbioru zostanie stwierdzone, że Przedmiot Umowy nie osiągnął gotowości do odbioru </w:t>
      </w:r>
      <w:r>
        <w:rPr>
          <w:sz w:val="24"/>
          <w:szCs w:val="24"/>
        </w:rPr>
        <w:br/>
        <w:t>z powodu niezakończenia robót, niewłaściwego ich wykonania uniemożliwiającego odbiór, niewypełnienia przez Wykonawcę innych obowiązków niezbędnych do przeprowadzenia odbioru lub nieprzeprowadzenia wszystkich prób,</w:t>
      </w:r>
    </w:p>
    <w:p w:rsidR="003E2348" w:rsidRDefault="00D44B50" w:rsidP="00524B1A">
      <w:pPr>
        <w:numPr>
          <w:ilvl w:val="2"/>
          <w:numId w:val="7"/>
        </w:numPr>
        <w:tabs>
          <w:tab w:val="left" w:pos="1560"/>
        </w:tabs>
        <w:spacing w:line="360" w:lineRule="auto"/>
        <w:ind w:right="-6" w:hanging="284"/>
        <w:jc w:val="both"/>
        <w:rPr>
          <w:sz w:val="24"/>
          <w:szCs w:val="24"/>
        </w:rPr>
      </w:pPr>
      <w:r>
        <w:rPr>
          <w:sz w:val="24"/>
          <w:szCs w:val="24"/>
        </w:rPr>
        <w:t xml:space="preserve">przed przystąpieniem do odbioru końcowego Wykonawca zobowiązany jest przekazać do właściwego ośrodka komplet dokumentacji geodezyjnej </w:t>
      </w:r>
      <w:r>
        <w:rPr>
          <w:sz w:val="24"/>
          <w:szCs w:val="24"/>
        </w:rPr>
        <w:br/>
        <w:t xml:space="preserve">i kartograficznej sporządzonej w wyniku geodezyjnej inwentaryzacji powykonawczej, która powinna zawierać dane umożliwiające wyniesienie zmian na mapę zasadniczą do ewidencji gruntów i budynków oraz do ewidencji sieci uzbrojenia terenu. Dowód przekazania inwentaryzacji geodezyjnej Wykonawca zobowiązany jest dołączyć do protokołu odbioru końcowego, </w:t>
      </w:r>
      <w:r w:rsidR="00E01BE4">
        <w:rPr>
          <w:sz w:val="24"/>
          <w:szCs w:val="24"/>
        </w:rPr>
        <w:br/>
      </w:r>
      <w:r>
        <w:rPr>
          <w:sz w:val="24"/>
          <w:szCs w:val="24"/>
        </w:rPr>
        <w:t xml:space="preserve">a następnie Wykonawca winien dostarczyć Inżynierowi kompletną dokumentację powykonawczą oraz kosztorys powykonawczy wraz </w:t>
      </w:r>
      <w:r w:rsidR="00E01BE4">
        <w:rPr>
          <w:sz w:val="24"/>
          <w:szCs w:val="24"/>
        </w:rPr>
        <w:br/>
      </w:r>
      <w:r w:rsidRPr="0076181E">
        <w:rPr>
          <w:sz w:val="24"/>
          <w:szCs w:val="24"/>
        </w:rPr>
        <w:t xml:space="preserve">z geodezyjną inwentaryzacją powykonawczą w 3 egzemplarzach </w:t>
      </w:r>
      <w:r w:rsidRPr="0076181E">
        <w:rPr>
          <w:sz w:val="24"/>
          <w:szCs w:val="24"/>
        </w:rPr>
        <w:br/>
        <w:t xml:space="preserve">w wersji papierowej, uzgodnionej i posiadającej stosowne klauzule potwierdzające przyjęcie do Państwowego Zasobu Geodezyjnego oraz </w:t>
      </w:r>
      <w:r w:rsidRPr="0076181E">
        <w:rPr>
          <w:sz w:val="24"/>
          <w:szCs w:val="24"/>
        </w:rPr>
        <w:br/>
        <w:t xml:space="preserve">w wersji elektronicznej sporządzonej w formie wektorowej, sporządzonej </w:t>
      </w:r>
      <w:r w:rsidRPr="0076181E">
        <w:rPr>
          <w:sz w:val="24"/>
          <w:szCs w:val="24"/>
        </w:rPr>
        <w:br/>
        <w:t>w obowiązującym układzie współrzędnych. Dopuszczalnym formatem pozyskiwanych danych wektorowych są pliki w formacie AutoCad w wersji 2009 lub niższej (</w:t>
      </w:r>
      <w:proofErr w:type="spellStart"/>
      <w:r w:rsidRPr="0076181E">
        <w:rPr>
          <w:sz w:val="24"/>
          <w:szCs w:val="24"/>
        </w:rPr>
        <w:t>dxf</w:t>
      </w:r>
      <w:proofErr w:type="spellEnd"/>
      <w:r w:rsidRPr="0076181E">
        <w:rPr>
          <w:sz w:val="24"/>
          <w:szCs w:val="24"/>
        </w:rPr>
        <w:t xml:space="preserve">, </w:t>
      </w:r>
      <w:proofErr w:type="spellStart"/>
      <w:r w:rsidRPr="0076181E">
        <w:rPr>
          <w:sz w:val="24"/>
          <w:szCs w:val="24"/>
        </w:rPr>
        <w:t>dwg</w:t>
      </w:r>
      <w:proofErr w:type="spellEnd"/>
      <w:r w:rsidRPr="0076181E">
        <w:rPr>
          <w:sz w:val="24"/>
          <w:szCs w:val="24"/>
        </w:rPr>
        <w:t xml:space="preserve">) lub </w:t>
      </w:r>
      <w:proofErr w:type="spellStart"/>
      <w:r w:rsidRPr="0076181E">
        <w:rPr>
          <w:sz w:val="24"/>
          <w:szCs w:val="24"/>
        </w:rPr>
        <w:t>MicroStation</w:t>
      </w:r>
      <w:proofErr w:type="spellEnd"/>
      <w:r w:rsidRPr="0076181E">
        <w:rPr>
          <w:sz w:val="24"/>
          <w:szCs w:val="24"/>
        </w:rPr>
        <w:t xml:space="preserve"> (</w:t>
      </w:r>
      <w:proofErr w:type="spellStart"/>
      <w:r w:rsidRPr="0076181E">
        <w:rPr>
          <w:sz w:val="24"/>
          <w:szCs w:val="24"/>
        </w:rPr>
        <w:t>dgn</w:t>
      </w:r>
      <w:proofErr w:type="spellEnd"/>
      <w:r w:rsidRPr="0076181E">
        <w:rPr>
          <w:sz w:val="24"/>
          <w:szCs w:val="24"/>
        </w:rPr>
        <w:t>) lub innych równoważnych formatach umożliwiających odtworzenie w wyżej wskazanych programach oraz konwersje i zapisanie ich w formatach (</w:t>
      </w:r>
      <w:proofErr w:type="spellStart"/>
      <w:r w:rsidRPr="0076181E">
        <w:rPr>
          <w:sz w:val="24"/>
          <w:szCs w:val="24"/>
        </w:rPr>
        <w:t>dxf</w:t>
      </w:r>
      <w:proofErr w:type="spellEnd"/>
      <w:r w:rsidRPr="0076181E">
        <w:rPr>
          <w:sz w:val="24"/>
          <w:szCs w:val="24"/>
        </w:rPr>
        <w:t xml:space="preserve">, </w:t>
      </w:r>
      <w:proofErr w:type="spellStart"/>
      <w:r w:rsidRPr="0076181E">
        <w:rPr>
          <w:sz w:val="24"/>
          <w:szCs w:val="24"/>
        </w:rPr>
        <w:t>dwgoraz</w:t>
      </w:r>
      <w:proofErr w:type="spellEnd"/>
      <w:r w:rsidRPr="0076181E">
        <w:rPr>
          <w:sz w:val="24"/>
          <w:szCs w:val="24"/>
        </w:rPr>
        <w:t xml:space="preserve"> </w:t>
      </w:r>
      <w:proofErr w:type="spellStart"/>
      <w:r w:rsidRPr="0076181E">
        <w:rPr>
          <w:sz w:val="24"/>
          <w:szCs w:val="24"/>
        </w:rPr>
        <w:t>dgn</w:t>
      </w:r>
      <w:proofErr w:type="spellEnd"/>
      <w:r w:rsidRPr="0076181E">
        <w:rPr>
          <w:sz w:val="24"/>
          <w:szCs w:val="24"/>
        </w:rPr>
        <w:t>). Dodatkowo</w:t>
      </w:r>
      <w:r>
        <w:rPr>
          <w:sz w:val="24"/>
          <w:szCs w:val="24"/>
        </w:rPr>
        <w:t xml:space="preserve"> Wykonawca zobowiązany jest zlecić na własny koszt uprawnionej jednostce wykonawstwa geodezyjnego wykonanie odtworzenia uszkodzonych bądź zniszczonych znaków punktów państwowej osnowy geodezyjnej. </w:t>
      </w:r>
      <w:r w:rsidR="00E01BE4">
        <w:rPr>
          <w:sz w:val="24"/>
          <w:szCs w:val="24"/>
        </w:rPr>
        <w:br/>
      </w:r>
      <w:r>
        <w:rPr>
          <w:sz w:val="24"/>
          <w:szCs w:val="24"/>
        </w:rPr>
        <w:t>W przypadku braku możliwości ich stabilizacji w dotychczasowym miejscu należy dokonać ich przeniesienia. W związku z powyższym zobowiązaniem Wykonawca ma obowiązek przekazać Inżynierowi wraz z inwentaryzacją powykonawczą potwierdzenie przyjęcia operatu geodezyjnego stabilizacji lub odtworzenia punktów państwowej osnowy geodezyjnej do zasobu geodezyjnego,</w:t>
      </w:r>
    </w:p>
    <w:p w:rsidR="003E2348" w:rsidRDefault="00D44B50" w:rsidP="00524B1A">
      <w:pPr>
        <w:numPr>
          <w:ilvl w:val="2"/>
          <w:numId w:val="7"/>
        </w:numPr>
        <w:tabs>
          <w:tab w:val="left" w:pos="1537"/>
        </w:tabs>
        <w:spacing w:line="360" w:lineRule="auto"/>
        <w:ind w:right="-6" w:hanging="360"/>
        <w:jc w:val="both"/>
        <w:rPr>
          <w:sz w:val="24"/>
          <w:szCs w:val="24"/>
        </w:rPr>
      </w:pPr>
      <w:r>
        <w:rPr>
          <w:spacing w:val="-2"/>
          <w:sz w:val="24"/>
          <w:szCs w:val="24"/>
        </w:rPr>
        <w:t xml:space="preserve">Wykonawca </w:t>
      </w:r>
      <w:r>
        <w:rPr>
          <w:sz w:val="24"/>
          <w:szCs w:val="24"/>
        </w:rPr>
        <w:t xml:space="preserve">jest zobowiązany przekazać Inżynierowi komplet dokumentacji powykonawczej, o której mowa w pkt d), wraz ze wszelkimi decyzjami administracyjnymi oraz innymi niezbędnymi dokumentami, a w szczególności: dziennik budowy, protokoły odbiorów częściowych i robót zanikających, protokoły odbiorów elementów robót, dokumenty potwierdzające zastosowanie wyrobów dopuszczonych do powszechnego lub jednostkowego stosowania w budownictwie (art. 10 Prawa Budowlanego) - w tym, </w:t>
      </w:r>
      <w:r w:rsidR="00E01BE4">
        <w:rPr>
          <w:sz w:val="24"/>
          <w:szCs w:val="24"/>
        </w:rPr>
        <w:br/>
      </w:r>
      <w:r>
        <w:rPr>
          <w:sz w:val="24"/>
          <w:szCs w:val="24"/>
        </w:rPr>
        <w:t xml:space="preserve">w szczególności, certyfikaty i deklaracje zgodności, dokumentację powykonawczą ze wszystkimi zmianami dokonanymi w toku budowy, potwierdzonymi przez kierownika budowy i inspektora nadzoru, dokumenty potwierdzające utylizację odpadów powstałych wskutek prowadzonych prac; karty przekazania odpadu oraz inwentaryzację geodezyjną powykonawczą </w:t>
      </w:r>
      <w:r>
        <w:rPr>
          <w:sz w:val="24"/>
          <w:szCs w:val="24"/>
        </w:rPr>
        <w:br/>
        <w:t xml:space="preserve">i kosztorys powykonawczy szczegółowy sporządzony na dzień zakończenia robót budowlanych, w terminie do 7 dni od daty zakończenia robót budowlanych. Inżynier dokona sprawdzenia dostarczonych dokumentów </w:t>
      </w:r>
      <w:r>
        <w:rPr>
          <w:sz w:val="24"/>
          <w:szCs w:val="24"/>
        </w:rPr>
        <w:br/>
        <w:t>w terminie do 14 dni od daty dostarczenia ostatniego z nich, jednak nie później niż do dnia wyznaczenia dokonania odbioru końcowego,</w:t>
      </w:r>
    </w:p>
    <w:p w:rsidR="003E2348" w:rsidRDefault="00D44B50" w:rsidP="00524B1A">
      <w:pPr>
        <w:numPr>
          <w:ilvl w:val="2"/>
          <w:numId w:val="7"/>
        </w:numPr>
        <w:tabs>
          <w:tab w:val="left" w:pos="1537"/>
        </w:tabs>
        <w:spacing w:line="360" w:lineRule="auto"/>
        <w:ind w:right="-6" w:hanging="360"/>
        <w:jc w:val="both"/>
        <w:rPr>
          <w:sz w:val="24"/>
          <w:szCs w:val="24"/>
        </w:rPr>
      </w:pPr>
      <w:r>
        <w:rPr>
          <w:sz w:val="24"/>
          <w:szCs w:val="24"/>
        </w:rPr>
        <w:t xml:space="preserve">W przypadku gdy dokumentacja wymieniona w pkt e) zostanie przekazana Inżynierowi po dacie zgłoszenia gotowości do odbioru końcowego, termin do dokonania odbioru końcowego jest liczony od daty otrzymania ostatniego </w:t>
      </w:r>
      <w:r w:rsidR="00E01BE4">
        <w:rPr>
          <w:sz w:val="24"/>
          <w:szCs w:val="24"/>
        </w:rPr>
        <w:br/>
      </w:r>
      <w:r>
        <w:rPr>
          <w:sz w:val="24"/>
          <w:szCs w:val="24"/>
        </w:rPr>
        <w:t>z dokumentów wymienionych w pkt e),</w:t>
      </w:r>
    </w:p>
    <w:p w:rsidR="003E2348" w:rsidRDefault="00D44B50" w:rsidP="00524B1A">
      <w:pPr>
        <w:numPr>
          <w:ilvl w:val="2"/>
          <w:numId w:val="7"/>
        </w:numPr>
        <w:tabs>
          <w:tab w:val="left" w:pos="1537"/>
        </w:tabs>
        <w:spacing w:line="360" w:lineRule="auto"/>
        <w:ind w:right="-6" w:hanging="360"/>
        <w:jc w:val="both"/>
        <w:rPr>
          <w:sz w:val="24"/>
          <w:szCs w:val="24"/>
        </w:rPr>
      </w:pPr>
      <w:r>
        <w:rPr>
          <w:sz w:val="24"/>
          <w:szCs w:val="24"/>
        </w:rPr>
        <w:t xml:space="preserve">W przypadku stwierdzenia, w trakcie odbioru końcowego, istotnych wad Przedmiotu </w:t>
      </w:r>
      <w:r>
        <w:rPr>
          <w:spacing w:val="-3"/>
          <w:sz w:val="24"/>
          <w:szCs w:val="24"/>
        </w:rPr>
        <w:t>Umowy</w:t>
      </w:r>
      <w:r>
        <w:rPr>
          <w:color w:val="000000"/>
          <w:sz w:val="24"/>
          <w:szCs w:val="24"/>
        </w:rPr>
        <w:t xml:space="preserve"> (bez których usunięcia nie można prawidłowo lub </w:t>
      </w:r>
      <w:r>
        <w:rPr>
          <w:color w:val="000000"/>
          <w:sz w:val="24"/>
          <w:szCs w:val="24"/>
        </w:rPr>
        <w:br/>
        <w:t xml:space="preserve">w całości korzystać z Przedmiotu Umowy będącego przedmiotem odbioru, </w:t>
      </w:r>
      <w:r>
        <w:rPr>
          <w:color w:val="000000"/>
          <w:sz w:val="24"/>
          <w:szCs w:val="24"/>
        </w:rPr>
        <w:br/>
        <w:t>w sposób dla którego Przedmiot Umowy został wykonany)</w:t>
      </w:r>
      <w:r>
        <w:rPr>
          <w:spacing w:val="-3"/>
          <w:sz w:val="24"/>
          <w:szCs w:val="24"/>
        </w:rPr>
        <w:t xml:space="preserve">, </w:t>
      </w:r>
      <w:r>
        <w:rPr>
          <w:sz w:val="24"/>
          <w:szCs w:val="24"/>
        </w:rPr>
        <w:t>Zamawiający odmówi dokonania odbioru końcowego, a Strony ustalą termin ich usunięcia</w:t>
      </w:r>
      <w:r>
        <w:rPr>
          <w:sz w:val="24"/>
          <w:szCs w:val="24"/>
        </w:rPr>
        <w:br/>
        <w:t xml:space="preserve">z uwzględnieniem czasu niezbędnego na wykonanie prac z tym związanych. W przypadku braku uzgodnienia terminu Zamawiający będzie uprawniony do jednostronnego wskazania terminu usunięcia wad. Ponowne przystąpienie do odbioru końcowego przez Zamawiającego, nastąpi w ciągu 3 dni roboczych od daty ponownego zgłoszenia przez </w:t>
      </w:r>
      <w:r>
        <w:rPr>
          <w:spacing w:val="-3"/>
          <w:sz w:val="24"/>
          <w:szCs w:val="24"/>
        </w:rPr>
        <w:t xml:space="preserve">Wykonawcę </w:t>
      </w:r>
      <w:r>
        <w:rPr>
          <w:sz w:val="24"/>
          <w:szCs w:val="24"/>
        </w:rPr>
        <w:t xml:space="preserve">gotowości do odbioru. Wyznaczenie terminu usunięcia wad nie oznacza przedłużenia terminu zakończenia robót przez </w:t>
      </w:r>
      <w:r>
        <w:rPr>
          <w:spacing w:val="-2"/>
          <w:sz w:val="24"/>
          <w:szCs w:val="24"/>
        </w:rPr>
        <w:t>Wykonawcę.</w:t>
      </w:r>
    </w:p>
    <w:p w:rsidR="003E2348" w:rsidRDefault="00D44B50" w:rsidP="00524B1A">
      <w:pPr>
        <w:numPr>
          <w:ilvl w:val="2"/>
          <w:numId w:val="7"/>
        </w:numPr>
        <w:tabs>
          <w:tab w:val="left" w:pos="1537"/>
        </w:tabs>
        <w:spacing w:line="360" w:lineRule="auto"/>
        <w:ind w:right="-6" w:hanging="360"/>
        <w:jc w:val="both"/>
        <w:rPr>
          <w:sz w:val="24"/>
          <w:szCs w:val="24"/>
        </w:rPr>
      </w:pPr>
      <w:r>
        <w:rPr>
          <w:sz w:val="24"/>
          <w:szCs w:val="24"/>
        </w:rPr>
        <w:t xml:space="preserve">Komisja dokonująca odbioru końcowego sporządza protokół odbioru końcowego robót. Odbiór końcowy bez wad potwierdza wykonanie </w:t>
      </w:r>
      <w:r>
        <w:rPr>
          <w:sz w:val="24"/>
          <w:szCs w:val="24"/>
        </w:rPr>
        <w:br/>
        <w:t xml:space="preserve">i zakończenie realizacji całego Przedmiotu </w:t>
      </w:r>
      <w:r>
        <w:rPr>
          <w:spacing w:val="-4"/>
          <w:sz w:val="24"/>
          <w:szCs w:val="24"/>
        </w:rPr>
        <w:t xml:space="preserve">Umowy. W przypadku stwierdzenia wad </w:t>
      </w:r>
      <w:r>
        <w:rPr>
          <w:sz w:val="24"/>
          <w:szCs w:val="24"/>
        </w:rPr>
        <w:t xml:space="preserve">wykonanie i zakończenie realizacji całego Przedmiotu </w:t>
      </w:r>
      <w:r>
        <w:rPr>
          <w:spacing w:val="-4"/>
          <w:sz w:val="24"/>
          <w:szCs w:val="24"/>
        </w:rPr>
        <w:t>Umowy potwierdzał będzie protokół usunięcia wszelkich wad stwierdzonych w protokole odbioru.</w:t>
      </w:r>
    </w:p>
    <w:p w:rsidR="003E2348" w:rsidRDefault="00D44B50" w:rsidP="00524B1A">
      <w:pPr>
        <w:numPr>
          <w:ilvl w:val="2"/>
          <w:numId w:val="7"/>
        </w:numPr>
        <w:tabs>
          <w:tab w:val="left" w:pos="1537"/>
        </w:tabs>
        <w:spacing w:line="360" w:lineRule="auto"/>
        <w:ind w:right="-6"/>
        <w:jc w:val="both"/>
        <w:rPr>
          <w:sz w:val="24"/>
          <w:szCs w:val="24"/>
        </w:rPr>
      </w:pPr>
      <w:r>
        <w:rPr>
          <w:sz w:val="24"/>
          <w:szCs w:val="24"/>
        </w:rPr>
        <w:t>Wykonawca jest obowiązany przedłożyć sporządzony przez kierownika budowy kosztorys powykonawczy, sprawdzony przez właściwego Inspektora Nadzoru Inwestorskiego oraz zaakceptowany przez Inżyniera.</w:t>
      </w:r>
    </w:p>
    <w:p w:rsidR="003E2348" w:rsidRDefault="00D44B50" w:rsidP="00524B1A">
      <w:pPr>
        <w:pStyle w:val="Nagwek1"/>
        <w:numPr>
          <w:ilvl w:val="0"/>
          <w:numId w:val="7"/>
        </w:numPr>
        <w:spacing w:line="360" w:lineRule="auto"/>
        <w:ind w:right="-6" w:hanging="403"/>
        <w:jc w:val="both"/>
        <w:rPr>
          <w:b w:val="0"/>
        </w:rPr>
      </w:pPr>
      <w:r>
        <w:rPr>
          <w:b w:val="0"/>
        </w:rPr>
        <w:t>Jeżeli w toku czynności odbioru oraz w okresie gwarancji i rękojmi za wady zostaną stwierdzone wady, które nie nadają się do usunięcia to Zamawiającemu przysługują następujące uprawnienia:</w:t>
      </w:r>
    </w:p>
    <w:p w:rsidR="003E2348" w:rsidRDefault="00D44B50" w:rsidP="00524B1A">
      <w:pPr>
        <w:pStyle w:val="Nagwek1"/>
        <w:numPr>
          <w:ilvl w:val="3"/>
          <w:numId w:val="11"/>
        </w:numPr>
        <w:tabs>
          <w:tab w:val="left" w:pos="851"/>
        </w:tabs>
        <w:spacing w:line="360" w:lineRule="auto"/>
        <w:ind w:left="851" w:right="-6" w:hanging="425"/>
        <w:jc w:val="both"/>
        <w:rPr>
          <w:b w:val="0"/>
        </w:rPr>
      </w:pPr>
      <w:r>
        <w:rPr>
          <w:b w:val="0"/>
        </w:rPr>
        <w:t>jeżeli nie uniemożliwiają one prawidłowego użytkowania Przedmiotu Umowy zgodnie z przeznaczeniem Zamawiający może odpowiednio obniżyć wynagrodzenie,</w:t>
      </w:r>
    </w:p>
    <w:p w:rsidR="003E2348" w:rsidRDefault="00D44B50" w:rsidP="00524B1A">
      <w:pPr>
        <w:pStyle w:val="Nagwek1"/>
        <w:numPr>
          <w:ilvl w:val="3"/>
          <w:numId w:val="11"/>
        </w:numPr>
        <w:tabs>
          <w:tab w:val="left" w:pos="851"/>
        </w:tabs>
        <w:spacing w:line="360" w:lineRule="auto"/>
        <w:ind w:left="851" w:right="-6" w:hanging="425"/>
        <w:jc w:val="both"/>
        <w:rPr>
          <w:b w:val="0"/>
        </w:rPr>
      </w:pPr>
      <w:r>
        <w:rPr>
          <w:b w:val="0"/>
        </w:rPr>
        <w:t xml:space="preserve">jeżeli wady uniemożliwiają prawidłowe użytkowanie Przedmiotu Umowy zgodnie </w:t>
      </w:r>
      <w:r>
        <w:rPr>
          <w:b w:val="0"/>
        </w:rPr>
        <w:br/>
        <w:t>z przeznaczeniem Zamawiający może odstąpić od Umowy lub żądać wykonania przedmiotu odbioru po raz drugi.</w:t>
      </w:r>
    </w:p>
    <w:p w:rsidR="003E2348" w:rsidRDefault="00D44B50" w:rsidP="00524B1A">
      <w:pPr>
        <w:pStyle w:val="Nagwek1"/>
        <w:numPr>
          <w:ilvl w:val="0"/>
          <w:numId w:val="7"/>
        </w:numPr>
        <w:spacing w:line="360" w:lineRule="auto"/>
        <w:ind w:right="-6" w:hanging="403"/>
        <w:jc w:val="both"/>
        <w:rPr>
          <w:b w:val="0"/>
        </w:rPr>
      </w:pPr>
      <w:r>
        <w:rPr>
          <w:b w:val="0"/>
        </w:rPr>
        <w:t>Wykonawca zobowiązany jest do zawiadomienia Zamawiającego o usunięciu wad oraz żądania wyznaczenia terminu na odbiór zakwestionowanych uprzednio robót jako wadliwych.</w:t>
      </w:r>
    </w:p>
    <w:p w:rsidR="003E2348" w:rsidRDefault="00D44B50" w:rsidP="00524B1A">
      <w:pPr>
        <w:pStyle w:val="Nagwek1"/>
        <w:numPr>
          <w:ilvl w:val="0"/>
          <w:numId w:val="7"/>
        </w:numPr>
        <w:spacing w:line="360" w:lineRule="auto"/>
        <w:ind w:right="-6" w:hanging="403"/>
        <w:jc w:val="both"/>
        <w:rPr>
          <w:b w:val="0"/>
        </w:rPr>
      </w:pPr>
      <w:r>
        <w:rPr>
          <w:b w:val="0"/>
        </w:rPr>
        <w:t xml:space="preserve">Okoliczności wskazane w ust. 12 pkt 1 i 2 zostaną stwierdzone przez Inżyniera </w:t>
      </w:r>
      <w:r>
        <w:rPr>
          <w:b w:val="0"/>
        </w:rPr>
        <w:br/>
        <w:t>i Zaakceptowane przez Zamawiającego. Jeżeli Wykonawca z oceną taką się nie zgodzi, Zamawiający powoła na koszt Wykonawcy biegłego z listy biegłych sądowych, prowadzonej dla Sądu Okręgowego w Opolu. Ocena biegłego będzie wiążąca dla Wykonawcy. W przypadku, gdy opinia biegłego będzie w pełni zbieżna ze stanowiskiem Wykonawcy, koszty sporządzenia opinii pokryje Zamawiający.</w:t>
      </w:r>
    </w:p>
    <w:p w:rsidR="003E2348" w:rsidRDefault="00D44B50" w:rsidP="00524B1A">
      <w:pPr>
        <w:pStyle w:val="Nagwek1"/>
        <w:numPr>
          <w:ilvl w:val="0"/>
          <w:numId w:val="7"/>
        </w:numPr>
        <w:spacing w:line="360" w:lineRule="auto"/>
        <w:ind w:right="-6" w:hanging="403"/>
        <w:jc w:val="both"/>
        <w:rPr>
          <w:b w:val="0"/>
        </w:rPr>
      </w:pPr>
      <w:r>
        <w:rPr>
          <w:b w:val="0"/>
        </w:rPr>
        <w:t xml:space="preserve">Zamawiający może w okolicznościach niezbędnych do terminowego wykonania </w:t>
      </w:r>
      <w:r>
        <w:rPr>
          <w:b w:val="0"/>
        </w:rPr>
        <w:br/>
        <w:t xml:space="preserve">i rozliczenia Projektu wyrazić zgodę na wystawienie faktury końcowej lub polecić wystawienie faktury końcowej w przypadku, gdy usunięcie wad wskazanych </w:t>
      </w:r>
      <w:r>
        <w:rPr>
          <w:b w:val="0"/>
        </w:rPr>
        <w:br/>
        <w:t xml:space="preserve">w końcowym protokole odbioru robót wykracza poza termin realizacji </w:t>
      </w:r>
      <w:r w:rsidRPr="00055AD7">
        <w:rPr>
          <w:b w:val="0"/>
        </w:rPr>
        <w:t>Projektu / Programu.</w:t>
      </w:r>
      <w:r>
        <w:rPr>
          <w:b w:val="0"/>
        </w:rPr>
        <w:t xml:space="preserve"> W takim przypadku wartość faktury końcowej zostanie pomniejszona </w:t>
      </w:r>
      <w:r>
        <w:rPr>
          <w:b w:val="0"/>
        </w:rPr>
        <w:br/>
        <w:t xml:space="preserve">o stwierdzoną przez Inżyniera i zaakceptowaną przez Zamawiającego wartość wad, co nie zwalnia Wykonawcy z obowiązku ich usunięcia. W takim przypadku po usunięciu wady, rozliczenie nastąpi przy zastosowaniu odpowiednich postanowień umownych, </w:t>
      </w:r>
      <w:r>
        <w:rPr>
          <w:b w:val="0"/>
        </w:rPr>
        <w:br/>
        <w:t xml:space="preserve">z zastrzeżeniem, iż Wykonawca odpowiedzialny będzie za szkodę, którą Zamawiający lub Beneficjent poniósł w związku z niemożnością rozliczenia wartości wady w Projekcie </w:t>
      </w:r>
      <w:r>
        <w:rPr>
          <w:b w:val="0"/>
        </w:rPr>
        <w:br/>
        <w:t xml:space="preserve">i nieotrzymaniem należnego mu dofinansowania. </w:t>
      </w:r>
    </w:p>
    <w:p w:rsidR="003E2348" w:rsidRDefault="00D44B50" w:rsidP="00524B1A">
      <w:pPr>
        <w:pStyle w:val="Akapitzlist"/>
        <w:numPr>
          <w:ilvl w:val="0"/>
          <w:numId w:val="7"/>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Dokonanie przez Zamawiającego odbioru Przedmiotu Umowy na podstawie końcowego protokołu odbioru, nie zwalnia Wykonawcy z odpowiedzialności za wady Przedmiotu Umowy oraz nie wyłącza ani nie ogranicza uprawnień Zamawiającego z rękojmi za wady</w:t>
      </w:r>
      <w:r>
        <w:rPr>
          <w:rFonts w:ascii="Times New Roman" w:hAnsi="Times New Roman" w:cs="Times New Roman"/>
          <w:color w:val="000000" w:themeColor="text1"/>
          <w:sz w:val="24"/>
          <w:szCs w:val="24"/>
        </w:rPr>
        <w:br/>
        <w:t>lub gwarancji.</w:t>
      </w:r>
    </w:p>
    <w:p w:rsidR="003E2348" w:rsidRDefault="00D44B50" w:rsidP="00524B1A">
      <w:pPr>
        <w:pStyle w:val="Akapitzlist"/>
        <w:numPr>
          <w:ilvl w:val="0"/>
          <w:numId w:val="7"/>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 przypadku niepodjęcia usunięcia, bezskuteczności usunięcia lub nieterminowego usunięcia wad w Przedmiocie umowy stwierdzonych w protokole odbioru częściowym lub końcowym, Zamawiający uprawniony będzie do powierzenia usunięcia wad, wedle swego uznania w części lub całości innemu lub innym wykonawcom na koszt i ryzyko Wykonawcy w sposób, który Zamawiający uzna za stosowny bez potrzeby uzyskiwania orzeczenia sądowego (umowne wykonanie zastępcze).</w:t>
      </w:r>
    </w:p>
    <w:p w:rsidR="00B62F3B" w:rsidRDefault="00B62F3B">
      <w:pPr>
        <w:pStyle w:val="Akapitzlist"/>
        <w:spacing w:after="0" w:line="360" w:lineRule="auto"/>
        <w:ind w:left="42"/>
        <w:jc w:val="both"/>
        <w:rPr>
          <w:rFonts w:ascii="Times New Roman" w:hAnsi="Times New Roman" w:cs="Times New Roman"/>
          <w:color w:val="000000" w:themeColor="text1"/>
          <w:sz w:val="16"/>
          <w:szCs w:val="16"/>
        </w:rPr>
      </w:pPr>
    </w:p>
    <w:p w:rsidR="00B62F3B" w:rsidRDefault="00D44B50">
      <w:pPr>
        <w:spacing w:line="360" w:lineRule="auto"/>
        <w:jc w:val="center"/>
        <w:rPr>
          <w:b/>
          <w:bCs/>
          <w:color w:val="000000"/>
          <w:sz w:val="24"/>
          <w:szCs w:val="24"/>
        </w:rPr>
      </w:pPr>
      <w:r>
        <w:rPr>
          <w:b/>
          <w:bCs/>
          <w:color w:val="000000"/>
          <w:sz w:val="24"/>
          <w:szCs w:val="24"/>
        </w:rPr>
        <w:t>§ 19.</w:t>
      </w:r>
    </w:p>
    <w:p w:rsidR="00B62F3B" w:rsidRDefault="00D44B50">
      <w:pPr>
        <w:spacing w:line="360" w:lineRule="auto"/>
        <w:jc w:val="center"/>
        <w:rPr>
          <w:b/>
          <w:bCs/>
          <w:color w:val="000000"/>
          <w:sz w:val="24"/>
          <w:szCs w:val="24"/>
        </w:rPr>
      </w:pPr>
      <w:r>
        <w:rPr>
          <w:b/>
          <w:bCs/>
          <w:color w:val="000000"/>
          <w:sz w:val="24"/>
          <w:szCs w:val="24"/>
        </w:rPr>
        <w:t>Dostępność</w:t>
      </w:r>
    </w:p>
    <w:p w:rsidR="003E2348" w:rsidRDefault="00D44B50" w:rsidP="00524B1A">
      <w:pPr>
        <w:pStyle w:val="Akapitzlist"/>
        <w:numPr>
          <w:ilvl w:val="0"/>
          <w:numId w:val="134"/>
        </w:numPr>
        <w:spacing w:after="0" w:line="36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W protokołach odbioru i o ile będzie to możliwe na fakturach VAT, Wykonawca określał będzie zakres robót oraz wartość tych robót, których wykonanie ma na celu realizacje obowiązku zapewnienia Dostępności, w rozumieniu przepisów ustawy z dnia </w:t>
      </w:r>
      <w:r>
        <w:rPr>
          <w:rFonts w:ascii="Times New Roman" w:hAnsi="Times New Roman" w:cs="Times New Roman"/>
          <w:color w:val="000000"/>
          <w:sz w:val="24"/>
          <w:szCs w:val="24"/>
        </w:rPr>
        <w:br/>
        <w:t xml:space="preserve">19 lipca 2019 r. o zapewnianiu dostępności osobom ze szczególnymi potrzebami </w:t>
      </w:r>
      <w:r>
        <w:rPr>
          <w:rFonts w:ascii="Times New Roman" w:hAnsi="Times New Roman" w:cs="Times New Roman"/>
          <w:color w:val="000000"/>
          <w:sz w:val="24"/>
          <w:szCs w:val="24"/>
        </w:rPr>
        <w:br/>
        <w:t>(</w:t>
      </w:r>
      <w:proofErr w:type="spellStart"/>
      <w:r>
        <w:rPr>
          <w:rFonts w:ascii="Times New Roman" w:hAnsi="Times New Roman" w:cs="Times New Roman"/>
          <w:color w:val="000000"/>
          <w:sz w:val="24"/>
          <w:szCs w:val="24"/>
        </w:rPr>
        <w:t>t.j</w:t>
      </w:r>
      <w:proofErr w:type="spellEnd"/>
      <w:r>
        <w:rPr>
          <w:rFonts w:ascii="Times New Roman" w:hAnsi="Times New Roman" w:cs="Times New Roman"/>
          <w:color w:val="000000"/>
          <w:sz w:val="24"/>
          <w:szCs w:val="24"/>
        </w:rPr>
        <w:t>. Dz. U. z 2024 r. poz. 1411).</w:t>
      </w:r>
    </w:p>
    <w:p w:rsidR="003E2348" w:rsidRDefault="00D44B50" w:rsidP="00524B1A">
      <w:pPr>
        <w:pStyle w:val="Akapitzlist"/>
        <w:numPr>
          <w:ilvl w:val="0"/>
          <w:numId w:val="134"/>
        </w:numPr>
        <w:spacing w:after="0" w:line="36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Roboty budowlane prowadzone będą w sposób zgodny z przepisami prawa powszechnego dotyczącymi Dostępności.</w:t>
      </w:r>
    </w:p>
    <w:p w:rsidR="003E2348" w:rsidRDefault="00D44B50" w:rsidP="00524B1A">
      <w:pPr>
        <w:pStyle w:val="Akapitzlist"/>
        <w:numPr>
          <w:ilvl w:val="0"/>
          <w:numId w:val="134"/>
        </w:numPr>
        <w:spacing w:after="0" w:line="36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Realizując Przedmiot umowy Wykonawca będzie miał na względzie wytyczne zawarte </w:t>
      </w:r>
      <w:r>
        <w:rPr>
          <w:rFonts w:ascii="Times New Roman" w:hAnsi="Times New Roman" w:cs="Times New Roman"/>
          <w:color w:val="000000"/>
          <w:sz w:val="24"/>
          <w:szCs w:val="24"/>
        </w:rPr>
        <w:br/>
        <w:t xml:space="preserve">w „Standardach Dostępności w Samorządzie”, dostępnych na stronie internetowej </w:t>
      </w:r>
      <w:hyperlink r:id="rId11" w:tooltip="https://www.gov.pl/web/mswia/standardy-dostepnosci-w-samorzadzie" w:history="1">
        <w:r w:rsidR="00B62F3B">
          <w:rPr>
            <w:rStyle w:val="Hipercze"/>
            <w:rFonts w:ascii="Times New Roman" w:hAnsi="Times New Roman" w:cs="Times New Roman"/>
            <w:sz w:val="24"/>
            <w:szCs w:val="24"/>
          </w:rPr>
          <w:t>www.gov.pl/web/mswia/standardy-dostepnosci-w-samorzadzie</w:t>
        </w:r>
      </w:hyperlink>
      <w:r>
        <w:rPr>
          <w:rFonts w:ascii="Times New Roman" w:hAnsi="Times New Roman" w:cs="Times New Roman"/>
        </w:rPr>
        <w:t>.</w:t>
      </w:r>
    </w:p>
    <w:p w:rsidR="00B62F3B" w:rsidRDefault="00B62F3B">
      <w:pPr>
        <w:pStyle w:val="Nagwek1"/>
        <w:spacing w:line="360" w:lineRule="auto"/>
        <w:ind w:left="0" w:right="-6"/>
        <w:jc w:val="both"/>
        <w:rPr>
          <w:b w:val="0"/>
          <w:sz w:val="16"/>
          <w:szCs w:val="16"/>
        </w:rPr>
      </w:pPr>
    </w:p>
    <w:p w:rsidR="00B62F3B" w:rsidRDefault="00D44B50">
      <w:pPr>
        <w:pStyle w:val="Nagwek1"/>
        <w:spacing w:line="360" w:lineRule="auto"/>
        <w:ind w:left="142" w:right="-6"/>
      </w:pPr>
      <w:r>
        <w:t>§ 20. Wynagrodzenie</w:t>
      </w:r>
    </w:p>
    <w:p w:rsidR="003E2348" w:rsidRDefault="00D44B50" w:rsidP="00524B1A">
      <w:pPr>
        <w:numPr>
          <w:ilvl w:val="0"/>
          <w:numId w:val="6"/>
        </w:numPr>
        <w:tabs>
          <w:tab w:val="left" w:pos="426"/>
        </w:tabs>
        <w:spacing w:line="360" w:lineRule="auto"/>
        <w:ind w:left="426" w:right="-6" w:hanging="426"/>
        <w:jc w:val="both"/>
        <w:rPr>
          <w:sz w:val="24"/>
          <w:szCs w:val="24"/>
        </w:rPr>
      </w:pPr>
      <w:r>
        <w:rPr>
          <w:spacing w:val="-2"/>
          <w:sz w:val="24"/>
          <w:szCs w:val="24"/>
        </w:rPr>
        <w:t xml:space="preserve">Wykonawca </w:t>
      </w:r>
      <w:r>
        <w:rPr>
          <w:sz w:val="24"/>
          <w:szCs w:val="24"/>
        </w:rPr>
        <w:t xml:space="preserve">za prawidłowe i terminowe wykonanie pełnego zakresu prac i robót objętych Przedmiotem Umowy otrzyma wynagrodzenie ryczałtowe, które na dzień zawarcia Umowy wynosi: </w:t>
      </w:r>
      <w:r>
        <w:rPr>
          <w:sz w:val="24"/>
          <w:szCs w:val="24"/>
          <w:highlight w:val="yellow"/>
        </w:rPr>
        <w:t>...</w:t>
      </w:r>
      <w:r>
        <w:rPr>
          <w:sz w:val="24"/>
          <w:szCs w:val="24"/>
        </w:rPr>
        <w:t xml:space="preserve"> złotych netto (słownie </w:t>
      </w:r>
      <w:r>
        <w:rPr>
          <w:sz w:val="24"/>
          <w:szCs w:val="24"/>
          <w:highlight w:val="yellow"/>
        </w:rPr>
        <w:t>…), …</w:t>
      </w:r>
      <w:r>
        <w:rPr>
          <w:sz w:val="24"/>
          <w:szCs w:val="24"/>
        </w:rPr>
        <w:t xml:space="preserve"> zł brutto (słownie: </w:t>
      </w:r>
      <w:r>
        <w:rPr>
          <w:sz w:val="24"/>
          <w:szCs w:val="24"/>
          <w:highlight w:val="yellow"/>
        </w:rPr>
        <w:t>…</w:t>
      </w:r>
      <w:r>
        <w:rPr>
          <w:sz w:val="24"/>
          <w:szCs w:val="24"/>
        </w:rPr>
        <w:t xml:space="preserve">), w tym </w:t>
      </w:r>
      <w:r>
        <w:rPr>
          <w:sz w:val="24"/>
          <w:szCs w:val="24"/>
          <w:highlight w:val="yellow"/>
        </w:rPr>
        <w:t>…</w:t>
      </w:r>
      <w:r>
        <w:rPr>
          <w:sz w:val="24"/>
          <w:szCs w:val="24"/>
        </w:rPr>
        <w:t xml:space="preserve"> zł (słownie: </w:t>
      </w:r>
      <w:r>
        <w:rPr>
          <w:sz w:val="24"/>
          <w:szCs w:val="24"/>
          <w:highlight w:val="yellow"/>
        </w:rPr>
        <w:t>…)</w:t>
      </w:r>
      <w:r>
        <w:rPr>
          <w:sz w:val="24"/>
          <w:szCs w:val="24"/>
        </w:rPr>
        <w:t xml:space="preserve"> podatku od towarów i usług według stawki </w:t>
      </w:r>
      <w:r>
        <w:rPr>
          <w:sz w:val="24"/>
          <w:szCs w:val="24"/>
          <w:highlight w:val="yellow"/>
        </w:rPr>
        <w:t>…</w:t>
      </w:r>
      <w:r>
        <w:rPr>
          <w:sz w:val="24"/>
          <w:szCs w:val="24"/>
        </w:rPr>
        <w:t xml:space="preserve"> %, w tym:</w:t>
      </w:r>
    </w:p>
    <w:p w:rsidR="003E2348" w:rsidRDefault="00D44B50" w:rsidP="00524B1A">
      <w:pPr>
        <w:numPr>
          <w:ilvl w:val="0"/>
          <w:numId w:val="65"/>
        </w:numPr>
        <w:tabs>
          <w:tab w:val="left" w:pos="851"/>
        </w:tabs>
        <w:spacing w:line="360" w:lineRule="auto"/>
        <w:ind w:left="851" w:right="-6" w:hanging="425"/>
        <w:jc w:val="both"/>
        <w:rPr>
          <w:sz w:val="24"/>
          <w:szCs w:val="24"/>
        </w:rPr>
      </w:pPr>
      <w:r>
        <w:rPr>
          <w:sz w:val="24"/>
          <w:szCs w:val="24"/>
          <w:highlight w:val="yellow"/>
        </w:rPr>
        <w:t>...</w:t>
      </w:r>
      <w:r>
        <w:rPr>
          <w:sz w:val="24"/>
          <w:szCs w:val="24"/>
        </w:rPr>
        <w:t xml:space="preserve"> złotych netto (słownie </w:t>
      </w:r>
      <w:r>
        <w:rPr>
          <w:sz w:val="24"/>
          <w:szCs w:val="24"/>
          <w:highlight w:val="yellow"/>
        </w:rPr>
        <w:t>…), …</w:t>
      </w:r>
      <w:r>
        <w:rPr>
          <w:sz w:val="24"/>
          <w:szCs w:val="24"/>
        </w:rPr>
        <w:t xml:space="preserve"> zł brutto (słownie: </w:t>
      </w:r>
      <w:r>
        <w:rPr>
          <w:sz w:val="24"/>
          <w:szCs w:val="24"/>
          <w:highlight w:val="yellow"/>
        </w:rPr>
        <w:t>…</w:t>
      </w:r>
      <w:r>
        <w:rPr>
          <w:sz w:val="24"/>
          <w:szCs w:val="24"/>
        </w:rPr>
        <w:t xml:space="preserve">), w tym </w:t>
      </w:r>
      <w:r>
        <w:rPr>
          <w:sz w:val="24"/>
          <w:szCs w:val="24"/>
          <w:highlight w:val="yellow"/>
        </w:rPr>
        <w:t>…</w:t>
      </w:r>
      <w:r>
        <w:rPr>
          <w:sz w:val="24"/>
          <w:szCs w:val="24"/>
        </w:rPr>
        <w:t xml:space="preserve"> zł (słownie: </w:t>
      </w:r>
      <w:r>
        <w:rPr>
          <w:sz w:val="24"/>
          <w:szCs w:val="24"/>
          <w:highlight w:val="yellow"/>
        </w:rPr>
        <w:t>…)</w:t>
      </w:r>
      <w:r>
        <w:rPr>
          <w:sz w:val="24"/>
          <w:szCs w:val="24"/>
        </w:rPr>
        <w:t xml:space="preserve"> podatku od towarów i usług według stawki </w:t>
      </w:r>
      <w:r>
        <w:rPr>
          <w:sz w:val="24"/>
          <w:szCs w:val="24"/>
          <w:highlight w:val="yellow"/>
        </w:rPr>
        <w:t>…</w:t>
      </w:r>
      <w:r>
        <w:rPr>
          <w:sz w:val="24"/>
          <w:szCs w:val="24"/>
        </w:rPr>
        <w:t xml:space="preserve"> % - za wykonanie projektu budowlanego i inne czynności związane z jego zatwierdzeniem,</w:t>
      </w:r>
    </w:p>
    <w:p w:rsidR="003E2348" w:rsidRDefault="00D44B50" w:rsidP="00524B1A">
      <w:pPr>
        <w:numPr>
          <w:ilvl w:val="0"/>
          <w:numId w:val="65"/>
        </w:numPr>
        <w:tabs>
          <w:tab w:val="left" w:pos="851"/>
        </w:tabs>
        <w:spacing w:line="360" w:lineRule="auto"/>
        <w:ind w:left="851" w:right="-6" w:hanging="425"/>
        <w:jc w:val="both"/>
        <w:rPr>
          <w:sz w:val="24"/>
          <w:szCs w:val="24"/>
        </w:rPr>
      </w:pPr>
      <w:r>
        <w:rPr>
          <w:sz w:val="24"/>
          <w:szCs w:val="24"/>
          <w:highlight w:val="yellow"/>
        </w:rPr>
        <w:t>...</w:t>
      </w:r>
      <w:r>
        <w:rPr>
          <w:sz w:val="24"/>
          <w:szCs w:val="24"/>
        </w:rPr>
        <w:t xml:space="preserve"> złotych netto (słownie </w:t>
      </w:r>
      <w:r>
        <w:rPr>
          <w:sz w:val="24"/>
          <w:szCs w:val="24"/>
          <w:highlight w:val="yellow"/>
        </w:rPr>
        <w:t>…), …</w:t>
      </w:r>
      <w:r>
        <w:rPr>
          <w:sz w:val="24"/>
          <w:szCs w:val="24"/>
        </w:rPr>
        <w:t xml:space="preserve"> zł brutto (słownie: </w:t>
      </w:r>
      <w:r>
        <w:rPr>
          <w:sz w:val="24"/>
          <w:szCs w:val="24"/>
          <w:highlight w:val="yellow"/>
        </w:rPr>
        <w:t>…</w:t>
      </w:r>
      <w:r>
        <w:rPr>
          <w:sz w:val="24"/>
          <w:szCs w:val="24"/>
        </w:rPr>
        <w:t xml:space="preserve">), w tym </w:t>
      </w:r>
      <w:r>
        <w:rPr>
          <w:sz w:val="24"/>
          <w:szCs w:val="24"/>
          <w:highlight w:val="yellow"/>
        </w:rPr>
        <w:t>…</w:t>
      </w:r>
      <w:r>
        <w:rPr>
          <w:sz w:val="24"/>
          <w:szCs w:val="24"/>
        </w:rPr>
        <w:t xml:space="preserve"> zł (słownie: </w:t>
      </w:r>
      <w:r>
        <w:rPr>
          <w:sz w:val="24"/>
          <w:szCs w:val="24"/>
          <w:highlight w:val="yellow"/>
        </w:rPr>
        <w:t>…)</w:t>
      </w:r>
      <w:r>
        <w:rPr>
          <w:sz w:val="24"/>
          <w:szCs w:val="24"/>
        </w:rPr>
        <w:t xml:space="preserve"> podatku od towarów i usług według stawki </w:t>
      </w:r>
      <w:r>
        <w:rPr>
          <w:sz w:val="24"/>
          <w:szCs w:val="24"/>
          <w:highlight w:val="yellow"/>
        </w:rPr>
        <w:t>…</w:t>
      </w:r>
      <w:r>
        <w:rPr>
          <w:sz w:val="24"/>
          <w:szCs w:val="24"/>
        </w:rPr>
        <w:t xml:space="preserve"> % - za pełnienie nadzoru autorskiego,</w:t>
      </w:r>
    </w:p>
    <w:p w:rsidR="003E2348" w:rsidRDefault="00D44B50" w:rsidP="00524B1A">
      <w:pPr>
        <w:numPr>
          <w:ilvl w:val="0"/>
          <w:numId w:val="65"/>
        </w:numPr>
        <w:tabs>
          <w:tab w:val="left" w:pos="851"/>
        </w:tabs>
        <w:spacing w:line="360" w:lineRule="auto"/>
        <w:ind w:left="851" w:right="-6" w:hanging="425"/>
        <w:jc w:val="both"/>
        <w:rPr>
          <w:sz w:val="24"/>
          <w:szCs w:val="24"/>
        </w:rPr>
      </w:pPr>
      <w:r>
        <w:rPr>
          <w:sz w:val="24"/>
          <w:szCs w:val="24"/>
          <w:highlight w:val="yellow"/>
        </w:rPr>
        <w:t>...</w:t>
      </w:r>
      <w:r>
        <w:rPr>
          <w:sz w:val="24"/>
          <w:szCs w:val="24"/>
        </w:rPr>
        <w:t xml:space="preserve"> złotych netto (słownie </w:t>
      </w:r>
      <w:r>
        <w:rPr>
          <w:sz w:val="24"/>
          <w:szCs w:val="24"/>
          <w:highlight w:val="yellow"/>
        </w:rPr>
        <w:t>…), …</w:t>
      </w:r>
      <w:r>
        <w:rPr>
          <w:sz w:val="24"/>
          <w:szCs w:val="24"/>
        </w:rPr>
        <w:t xml:space="preserve"> zł brutto (słownie: </w:t>
      </w:r>
      <w:r>
        <w:rPr>
          <w:sz w:val="24"/>
          <w:szCs w:val="24"/>
          <w:highlight w:val="yellow"/>
        </w:rPr>
        <w:t>…</w:t>
      </w:r>
      <w:r>
        <w:rPr>
          <w:sz w:val="24"/>
          <w:szCs w:val="24"/>
        </w:rPr>
        <w:t xml:space="preserve">), w tym </w:t>
      </w:r>
      <w:r>
        <w:rPr>
          <w:sz w:val="24"/>
          <w:szCs w:val="24"/>
          <w:highlight w:val="yellow"/>
        </w:rPr>
        <w:t>…</w:t>
      </w:r>
      <w:r>
        <w:rPr>
          <w:sz w:val="24"/>
          <w:szCs w:val="24"/>
        </w:rPr>
        <w:t xml:space="preserve"> zł (słownie: </w:t>
      </w:r>
      <w:r>
        <w:rPr>
          <w:sz w:val="24"/>
          <w:szCs w:val="24"/>
          <w:highlight w:val="yellow"/>
        </w:rPr>
        <w:t>…)</w:t>
      </w:r>
      <w:r>
        <w:rPr>
          <w:sz w:val="24"/>
          <w:szCs w:val="24"/>
        </w:rPr>
        <w:t xml:space="preserve"> podatku od towarów i usług według stawki </w:t>
      </w:r>
      <w:r>
        <w:rPr>
          <w:sz w:val="24"/>
          <w:szCs w:val="24"/>
          <w:highlight w:val="yellow"/>
        </w:rPr>
        <w:t>…</w:t>
      </w:r>
      <w:r>
        <w:rPr>
          <w:sz w:val="24"/>
          <w:szCs w:val="24"/>
        </w:rPr>
        <w:t xml:space="preserve"> % - za wykonanie robót budowlano – montażowych i wykonanie wszelkich innych obowiązków w Umowie wskazanych.</w:t>
      </w:r>
    </w:p>
    <w:p w:rsidR="003E2348" w:rsidRDefault="00D44B50" w:rsidP="00524B1A">
      <w:pPr>
        <w:numPr>
          <w:ilvl w:val="0"/>
          <w:numId w:val="6"/>
        </w:numPr>
        <w:tabs>
          <w:tab w:val="left" w:pos="426"/>
        </w:tabs>
        <w:spacing w:line="360" w:lineRule="auto"/>
        <w:ind w:left="426" w:right="-6" w:hanging="426"/>
        <w:jc w:val="both"/>
        <w:rPr>
          <w:sz w:val="24"/>
          <w:szCs w:val="24"/>
        </w:rPr>
      </w:pPr>
      <w:r>
        <w:rPr>
          <w:sz w:val="24"/>
          <w:szCs w:val="24"/>
        </w:rPr>
        <w:t xml:space="preserve">W związku z ryczałtowym charakterem wynagrodzenia Wykonawca oświadcza, </w:t>
      </w:r>
      <w:r w:rsidR="00E01BE4">
        <w:rPr>
          <w:sz w:val="24"/>
          <w:szCs w:val="24"/>
        </w:rPr>
        <w:br/>
      </w:r>
      <w:r>
        <w:rPr>
          <w:sz w:val="24"/>
          <w:szCs w:val="24"/>
        </w:rPr>
        <w:t>iż wynagrodzenie obejmuje wszystkie koszty związane z realizacją zamówienia, w tym ryzyko Wykonawcy z tytułu oszacowania wszelkich kosztów związanych z realizacją Przedmiotu Umowy, a także oddziaływania innych czynników mających lub mogących mieć wpływ na koszty. Niedoszacowanie, pominięcie oraz brak rozpoznania zakresu Przedmiotu Umowy nie może być podstawą do żądania zmiany wynagrodzenia ryczałtowego określonego w ust. 1 niniejszego paragrafu.</w:t>
      </w:r>
    </w:p>
    <w:p w:rsidR="003E2348" w:rsidRDefault="00D44B50" w:rsidP="00524B1A">
      <w:pPr>
        <w:numPr>
          <w:ilvl w:val="0"/>
          <w:numId w:val="6"/>
        </w:numPr>
        <w:tabs>
          <w:tab w:val="left" w:pos="426"/>
        </w:tabs>
        <w:spacing w:line="360" w:lineRule="auto"/>
        <w:ind w:left="426" w:right="-6" w:hanging="426"/>
        <w:jc w:val="both"/>
        <w:rPr>
          <w:sz w:val="24"/>
          <w:szCs w:val="24"/>
        </w:rPr>
      </w:pPr>
      <w:r>
        <w:rPr>
          <w:sz w:val="24"/>
          <w:szCs w:val="24"/>
        </w:rPr>
        <w:t xml:space="preserve">Faktury częściowe za zrealizowane prace będą wystawiane na podstawie protokołów odbioru i stwierdzeniu braku wad wykonanej pracy oraz zgodności jej wykonania </w:t>
      </w:r>
      <w:r>
        <w:rPr>
          <w:sz w:val="24"/>
          <w:szCs w:val="24"/>
        </w:rPr>
        <w:br/>
        <w:t>z umową, obowiązującymi przepisami techniczno-budowlanymi, normami oraz zasadami współczesnej wiedzy technicznej</w:t>
      </w:r>
      <w:r>
        <w:rPr>
          <w:spacing w:val="-3"/>
          <w:sz w:val="24"/>
          <w:szCs w:val="24"/>
        </w:rPr>
        <w:t>. Tylko i wyłącznie podpisany przez Zamawiającego protokół odbioru częściowego lub końcowego bez wad lub protokół usunięcia wad w tych protokołach wskazanych stanowi podstawę do wystawienia faktury VAT.</w:t>
      </w:r>
    </w:p>
    <w:p w:rsidR="003E2348" w:rsidRDefault="00D44B50" w:rsidP="00524B1A">
      <w:pPr>
        <w:numPr>
          <w:ilvl w:val="0"/>
          <w:numId w:val="6"/>
        </w:numPr>
        <w:tabs>
          <w:tab w:val="left" w:pos="426"/>
        </w:tabs>
        <w:spacing w:line="360" w:lineRule="auto"/>
        <w:ind w:left="426" w:right="-6" w:hanging="426"/>
        <w:jc w:val="both"/>
        <w:rPr>
          <w:sz w:val="24"/>
          <w:szCs w:val="24"/>
        </w:rPr>
      </w:pPr>
      <w:r>
        <w:rPr>
          <w:sz w:val="24"/>
          <w:szCs w:val="24"/>
        </w:rPr>
        <w:t xml:space="preserve">Mając na względzie inżynierię finansową Projektu oraz fakt, iż dofinansowanie projektu nie będzie zaliczkowane, a fakturowanie wynagrodzenia poszczególnych części Przedmiotu Umowy nie będzie przekraczało kwoty </w:t>
      </w:r>
      <w:r>
        <w:rPr>
          <w:sz w:val="24"/>
          <w:szCs w:val="24"/>
          <w:highlight w:val="yellow"/>
        </w:rPr>
        <w:t>…</w:t>
      </w:r>
      <w:r>
        <w:rPr>
          <w:sz w:val="24"/>
          <w:szCs w:val="24"/>
        </w:rPr>
        <w:t xml:space="preserve"> zł brutto, w każdym kwartale. Zamawiający może jednak pisemnie powiadomić Wykonawcę o zwiększeniu maksymalnej kwoty fakturowania kwartalnego.</w:t>
      </w:r>
      <w:r>
        <w:rPr>
          <w:color w:val="000000"/>
          <w:sz w:val="24"/>
          <w:szCs w:val="24"/>
        </w:rPr>
        <w:t> </w:t>
      </w:r>
    </w:p>
    <w:p w:rsidR="003E2348" w:rsidRDefault="00D44B50" w:rsidP="00524B1A">
      <w:pPr>
        <w:numPr>
          <w:ilvl w:val="0"/>
          <w:numId w:val="6"/>
        </w:numPr>
        <w:tabs>
          <w:tab w:val="left" w:pos="426"/>
        </w:tabs>
        <w:spacing w:line="360" w:lineRule="auto"/>
        <w:ind w:left="426" w:right="-6" w:hanging="426"/>
        <w:jc w:val="both"/>
        <w:rPr>
          <w:sz w:val="24"/>
          <w:szCs w:val="24"/>
        </w:rPr>
      </w:pPr>
      <w:r>
        <w:rPr>
          <w:spacing w:val="-4"/>
          <w:sz w:val="24"/>
          <w:szCs w:val="24"/>
        </w:rPr>
        <w:t xml:space="preserve">Termin </w:t>
      </w:r>
      <w:r>
        <w:rPr>
          <w:sz w:val="24"/>
          <w:szCs w:val="24"/>
        </w:rPr>
        <w:t xml:space="preserve">płatności wynagrodzenia Wykonawcy za wykonanie Przedmiotu Umowy wynosi 30 dni od dnia otrzymania przez Zamawiającego faktury </w:t>
      </w:r>
      <w:r>
        <w:rPr>
          <w:spacing w:val="-19"/>
          <w:sz w:val="24"/>
          <w:szCs w:val="24"/>
        </w:rPr>
        <w:t xml:space="preserve">VAT </w:t>
      </w:r>
      <w:r>
        <w:rPr>
          <w:sz w:val="24"/>
          <w:szCs w:val="24"/>
        </w:rPr>
        <w:t xml:space="preserve">wystawionej zgodnie </w:t>
      </w:r>
      <w:r>
        <w:rPr>
          <w:sz w:val="24"/>
          <w:szCs w:val="24"/>
        </w:rPr>
        <w:br/>
        <w:t xml:space="preserve">z postanowieniami niniejszego paragrafu i powszechnie obowiązującymi przepisami prawa, wraz z załącznikiem w postaci protokołu odbioru częściowego lub końcowego lub protokołu częściowego lub końcowego zawierającego wady i protokołu stwierdzającego usunięcie wad oraz dokumentów wskazanych w ust. 6 lub oświadczenia o braku jakichkolwiek Podwykonawców zaakceptowanych lub nie. </w:t>
      </w:r>
    </w:p>
    <w:p w:rsidR="003E2348" w:rsidRDefault="00D44B50" w:rsidP="00524B1A">
      <w:pPr>
        <w:widowControl/>
        <w:numPr>
          <w:ilvl w:val="0"/>
          <w:numId w:val="6"/>
        </w:numPr>
        <w:spacing w:line="360" w:lineRule="auto"/>
        <w:ind w:left="426" w:right="-6" w:hanging="426"/>
        <w:jc w:val="both"/>
        <w:rPr>
          <w:color w:val="000000" w:themeColor="text1"/>
          <w:sz w:val="24"/>
          <w:szCs w:val="24"/>
        </w:rPr>
      </w:pPr>
      <w:r>
        <w:rPr>
          <w:color w:val="000000" w:themeColor="text1"/>
          <w:sz w:val="24"/>
          <w:szCs w:val="24"/>
        </w:rPr>
        <w:t xml:space="preserve">Warunkiem zapłaty za każdą fakturę VAT jest przedłożenie przez Wykonawcę </w:t>
      </w:r>
      <w:r>
        <w:rPr>
          <w:color w:val="000000" w:themeColor="text1"/>
          <w:sz w:val="24"/>
          <w:szCs w:val="24"/>
        </w:rPr>
        <w:br/>
        <w:t>wraz z wystawioną fakturą VAT, za ujęty w tej fakturze stan zaawansowania prac, następujących dokumentów:</w:t>
      </w:r>
    </w:p>
    <w:p w:rsidR="003E2348" w:rsidRDefault="00D44B50" w:rsidP="00524B1A">
      <w:pPr>
        <w:widowControl/>
        <w:numPr>
          <w:ilvl w:val="0"/>
          <w:numId w:val="82"/>
        </w:numPr>
        <w:tabs>
          <w:tab w:val="left" w:pos="851"/>
        </w:tabs>
        <w:spacing w:line="360" w:lineRule="auto"/>
        <w:ind w:left="851" w:right="-6" w:hanging="425"/>
        <w:jc w:val="both"/>
        <w:rPr>
          <w:color w:val="000000" w:themeColor="text1"/>
          <w:sz w:val="24"/>
          <w:szCs w:val="24"/>
        </w:rPr>
      </w:pPr>
      <w:r>
        <w:rPr>
          <w:color w:val="000000" w:themeColor="text1"/>
          <w:sz w:val="24"/>
          <w:szCs w:val="24"/>
        </w:rPr>
        <w:t xml:space="preserve">oświadczenia Wykonawcy wskazującego wszystkich Podwykonawców, z których Wykonawca korzysta w celu wykonania określonego w </w:t>
      </w:r>
      <w:r w:rsidR="0074587F">
        <w:rPr>
          <w:color w:val="000000" w:themeColor="text1"/>
          <w:sz w:val="24"/>
          <w:szCs w:val="24"/>
        </w:rPr>
        <w:t xml:space="preserve">HRI </w:t>
      </w:r>
      <w:r>
        <w:rPr>
          <w:color w:val="000000" w:themeColor="text1"/>
          <w:sz w:val="24"/>
          <w:szCs w:val="24"/>
        </w:rPr>
        <w:t>etapu/podetapu robót lub oświadczenia, iż Wykonawca nie korzystał z innych niezgłoszonych Podwykonawców lub dalszych podwykonawców;</w:t>
      </w:r>
    </w:p>
    <w:p w:rsidR="003E2348" w:rsidRDefault="00D44B50" w:rsidP="00524B1A">
      <w:pPr>
        <w:widowControl/>
        <w:numPr>
          <w:ilvl w:val="0"/>
          <w:numId w:val="82"/>
        </w:numPr>
        <w:tabs>
          <w:tab w:val="left" w:pos="851"/>
        </w:tabs>
        <w:spacing w:line="360" w:lineRule="auto"/>
        <w:ind w:left="851" w:right="-6" w:hanging="425"/>
        <w:jc w:val="both"/>
        <w:rPr>
          <w:color w:val="000000" w:themeColor="text1"/>
          <w:sz w:val="24"/>
          <w:szCs w:val="24"/>
        </w:rPr>
      </w:pPr>
      <w:r>
        <w:rPr>
          <w:color w:val="000000" w:themeColor="text1"/>
          <w:sz w:val="24"/>
          <w:szCs w:val="24"/>
        </w:rPr>
        <w:t>wykazu rozliczenia umów zawartych z Podwykonawcami oraz umów zawartych przez Podwykonawców z dalszymi podwykonawcami;</w:t>
      </w:r>
    </w:p>
    <w:p w:rsidR="003E2348" w:rsidRDefault="00D44B50" w:rsidP="00524B1A">
      <w:pPr>
        <w:widowControl/>
        <w:numPr>
          <w:ilvl w:val="0"/>
          <w:numId w:val="82"/>
        </w:numPr>
        <w:tabs>
          <w:tab w:val="left" w:pos="851"/>
        </w:tabs>
        <w:spacing w:line="360" w:lineRule="auto"/>
        <w:ind w:left="851" w:right="-6" w:hanging="425"/>
        <w:jc w:val="both"/>
        <w:rPr>
          <w:color w:val="000000" w:themeColor="text1"/>
          <w:sz w:val="24"/>
          <w:szCs w:val="24"/>
        </w:rPr>
      </w:pPr>
      <w:r>
        <w:rPr>
          <w:color w:val="000000" w:themeColor="text1"/>
          <w:sz w:val="24"/>
          <w:szCs w:val="24"/>
        </w:rPr>
        <w:t xml:space="preserve">oświadczenia wszystkich Podwykonawców oraz dalszych podwykonawców potwierdzających otrzymanie przez Podwykonawców oraz dalszych podwykonawców całości wynagrodzenia z tytułu umów zawartych z Wykonawcą lub w wypadku dalszych podwykonawców – z tytułu umów zawartych z Podwykonawcą, </w:t>
      </w:r>
      <w:r w:rsidR="00E01BE4">
        <w:rPr>
          <w:color w:val="000000" w:themeColor="text1"/>
          <w:sz w:val="24"/>
          <w:szCs w:val="24"/>
        </w:rPr>
        <w:br/>
      </w:r>
      <w:r>
        <w:rPr>
          <w:color w:val="000000" w:themeColor="text1"/>
          <w:sz w:val="24"/>
          <w:szCs w:val="24"/>
        </w:rPr>
        <w:t>a dotyczących wykonania przypisanych im części Przedmiotu Umowy</w:t>
      </w:r>
      <w:r>
        <w:rPr>
          <w:color w:val="000000" w:themeColor="text1"/>
          <w:spacing w:val="-3"/>
          <w:sz w:val="24"/>
          <w:szCs w:val="24"/>
        </w:rPr>
        <w:t>.</w:t>
      </w:r>
    </w:p>
    <w:p w:rsidR="003E2348" w:rsidRDefault="00D44B50" w:rsidP="00524B1A">
      <w:pPr>
        <w:pStyle w:val="Akapitzlist"/>
        <w:numPr>
          <w:ilvl w:val="0"/>
          <w:numId w:val="81"/>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Do czasu przedłożenia przez Wykonawcę powyższych dokumentów, Zamawiający może wstrzymać wypłatę wynagrodzenia Wykonawcy – w części odpowiadającej brakującym dokumentom, potwierdzającym wykonawców uczestniczących w realizacji danego etapu/podetapu robót ujętych na fakturze oraz odpowiadającej wysokości brakujących oświadczeń o zaległościach w płatności na rzeczy tych Podwykonawców. A wstrzymanie takie uważane będzie za udzielenie zwłoki.</w:t>
      </w:r>
    </w:p>
    <w:p w:rsidR="003E2348" w:rsidRDefault="00D44B50" w:rsidP="00524B1A">
      <w:pPr>
        <w:pStyle w:val="Akapitzlist"/>
        <w:numPr>
          <w:ilvl w:val="0"/>
          <w:numId w:val="81"/>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Podstawą zapłaty wynagrodzenia ujętego na fakturze końcowej, oprócz podpisania protokołu odbioru robót bez wad lub protokołu potwierdzającego usuniecie wad stwierdzonych przy odbiorze końcowym, jest dostarczenie przez Wykonawcę Zamawiającemu oświadczeń Wykonawcy i Podwykonawców lub dalszych podwykonawców wskazanych w ust. 6 pkt 1) - 3), w szczególności, iż otrzymali oni </w:t>
      </w:r>
      <w:r w:rsidR="00E01BE4">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rPr>
        <w:t>w całości i w pełnej wysokości wynagrodzenie należne im od Wykonawcy, Podwykonawcy lub dalszego podwykonawcy za realizację wszelkich robót, które wykonywali w ramach Inwestycji.</w:t>
      </w:r>
    </w:p>
    <w:p w:rsidR="003E2348" w:rsidRDefault="00D44B50" w:rsidP="00524B1A">
      <w:pPr>
        <w:pStyle w:val="Akapitzlist"/>
        <w:numPr>
          <w:ilvl w:val="0"/>
          <w:numId w:val="81"/>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 xml:space="preserve">W przypadku, gdy jakikolwiek Podwykonawca zgłoszony lub nie, a także pracownik Wykonawcy, którzy wykonywali jakiekolwiek części przedmiotu umowy wystąpią do Zamawiającego z roszczeniem o zapłatę, Zamawiający zastrzega sobie prawo wstrzymania zapłaty wynagrodzenia Wykonawcy w zakresie </w:t>
      </w:r>
      <w:r>
        <w:rPr>
          <w:rFonts w:ascii="Times New Roman" w:hAnsi="Times New Roman" w:cs="Times New Roman"/>
          <w:spacing w:val="-4"/>
          <w:sz w:val="24"/>
          <w:szCs w:val="24"/>
        </w:rPr>
        <w:t xml:space="preserve">kwoty, </w:t>
      </w:r>
      <w:r>
        <w:rPr>
          <w:rFonts w:ascii="Times New Roman" w:hAnsi="Times New Roman" w:cs="Times New Roman"/>
          <w:sz w:val="24"/>
          <w:szCs w:val="24"/>
        </w:rPr>
        <w:t xml:space="preserve">o której zapłatę wystąpił podwykonawca, do chwili uregulowania tej należności przez </w:t>
      </w:r>
      <w:r>
        <w:rPr>
          <w:rFonts w:ascii="Times New Roman" w:hAnsi="Times New Roman" w:cs="Times New Roman"/>
          <w:spacing w:val="-2"/>
          <w:sz w:val="24"/>
          <w:szCs w:val="24"/>
        </w:rPr>
        <w:t xml:space="preserve">Wykonawcę lub prawomocnego oddalenia roszczeń podwykonawcy. </w:t>
      </w:r>
    </w:p>
    <w:p w:rsidR="003E2348" w:rsidRDefault="00D44B50" w:rsidP="00524B1A">
      <w:pPr>
        <w:pStyle w:val="Akapitzlist"/>
        <w:numPr>
          <w:ilvl w:val="0"/>
          <w:numId w:val="81"/>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 przypadku dokonania zapłaty przez Zamawiającego bezpośrednio na rzecz Podwykonawcy lub dalszego podwykonawcy na podstawie art. 647</w:t>
      </w:r>
      <w:r>
        <w:rPr>
          <w:rFonts w:ascii="Times New Roman" w:hAnsi="Times New Roman" w:cs="Times New Roman"/>
          <w:color w:val="000000" w:themeColor="text1"/>
          <w:sz w:val="24"/>
          <w:szCs w:val="24"/>
          <w:vertAlign w:val="superscript"/>
        </w:rPr>
        <w:t>1</w:t>
      </w:r>
      <w:r>
        <w:rPr>
          <w:rFonts w:ascii="Times New Roman" w:hAnsi="Times New Roman" w:cs="Times New Roman"/>
          <w:color w:val="000000" w:themeColor="text1"/>
          <w:sz w:val="24"/>
          <w:szCs w:val="24"/>
        </w:rPr>
        <w:t xml:space="preserve"> Kodeksu cywilnego, Wykonawca jest zobowiązany do zwrotu Zamawiającemu w pełnej wysokości wszelkich kwot wypłaconych z tego tytułu Podwykonawcy, w całości oraz pokrycia wszelkich udokumentowanych kosztów dotyczących obrony praw Zamawiającego, w tym ewentualnych kosztów sądowych i kosztów zastępstwa procesowego.</w:t>
      </w:r>
    </w:p>
    <w:p w:rsidR="003E2348" w:rsidRDefault="00D44B50" w:rsidP="00524B1A">
      <w:pPr>
        <w:pStyle w:val="Akapitzlist"/>
        <w:numPr>
          <w:ilvl w:val="0"/>
          <w:numId w:val="81"/>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Niezależnie od innych postanowień Umowy, Zamawiający może wstrzymać się z zapłatą wynagrodzenia na rzecz Wykonawcy, gdy Podwykonawca wystąpi do Zamawiającego </w:t>
      </w:r>
      <w:r>
        <w:rPr>
          <w:rFonts w:ascii="Times New Roman" w:hAnsi="Times New Roman" w:cs="Times New Roman"/>
          <w:color w:val="000000" w:themeColor="text1"/>
          <w:sz w:val="24"/>
          <w:szCs w:val="24"/>
        </w:rPr>
        <w:br/>
        <w:t xml:space="preserve">z roszczeniem o zapłatę wymagalnego wynagrodzenia przysługującego mu od Wykonawcy. W takim przypadku Zamawiający niezwłocznie poinformuje Wykonawcę </w:t>
      </w:r>
      <w:r w:rsidR="00E01BE4">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rPr>
        <w:t>o otrzymanym od Podwykonawcy wezwaniu i zastosowanie znajdą postanowienia ustępu poprzedzającego. Wstrzymanie płatności, o którym mowa w zdaniu poprzedzającym, może nastąpić maksymalnie do kwoty odpowiadającej wysokości wynagrodzenia przysługującego danemu Podwykonawcy, powiększonej o należności uboczne z tytułu opóźnienia w zapłacie.</w:t>
      </w:r>
    </w:p>
    <w:p w:rsidR="003E2348" w:rsidRDefault="00D44B50" w:rsidP="00524B1A">
      <w:pPr>
        <w:pStyle w:val="Akapitzlist"/>
        <w:numPr>
          <w:ilvl w:val="0"/>
          <w:numId w:val="81"/>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Powstrzymanie się przez Zamawiającego z zapłatą, w przypadkach przewidzianych </w:t>
      </w:r>
      <w:r>
        <w:rPr>
          <w:rFonts w:ascii="Times New Roman" w:hAnsi="Times New Roman" w:cs="Times New Roman"/>
          <w:color w:val="000000" w:themeColor="text1"/>
          <w:sz w:val="24"/>
          <w:szCs w:val="24"/>
        </w:rPr>
        <w:br/>
        <w:t>w niniejszym paragrafie, bez względu na to, jakiej części wynagrodzenia dotyczy, nie będzie uważane za opóźnienie ani zwłokę Zamawiającego w zapłacie i nie będzie skutkowało powstaniem negatywnych konsekwencji, jakie Umowa lub przepisy prawa przewidują w przypadku zaistnienia opóźnienia lub zwłoki w zapłacie.</w:t>
      </w:r>
    </w:p>
    <w:p w:rsidR="003E2348" w:rsidRDefault="00D44B50" w:rsidP="00524B1A">
      <w:pPr>
        <w:pStyle w:val="Akapitzlist"/>
        <w:numPr>
          <w:ilvl w:val="0"/>
          <w:numId w:val="81"/>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 xml:space="preserve">Wykonawca wyraża zgodę na potrącenie kwot wypłaconych Podwykonawcom przez Zamawiającego, a także wszelkich poniesionych w związku z roszczeniami kosztów, </w:t>
      </w:r>
      <w:r w:rsidR="00E01BE4">
        <w:rPr>
          <w:rFonts w:ascii="Times New Roman" w:hAnsi="Times New Roman" w:cs="Times New Roman"/>
          <w:sz w:val="24"/>
          <w:szCs w:val="24"/>
        </w:rPr>
        <w:br/>
      </w:r>
      <w:r>
        <w:rPr>
          <w:rFonts w:ascii="Times New Roman" w:hAnsi="Times New Roman" w:cs="Times New Roman"/>
          <w:sz w:val="24"/>
          <w:szCs w:val="24"/>
        </w:rPr>
        <w:t xml:space="preserve">w tym kosztów postępowania, zastępstwa prawnego i biegłych, z zobowiązania Zamawiającego wobec Wykonawcy, chociażby wierzytelności nie były jeszcze wymagalne (potrącenie umowne). Postanowienia powyższe nie wykluczają możliwości naliczania kar umownych, w związku z niewykonaniem przez Wykonawcę obowiązków przewidzianych w niniejszej umowie w zakresie Podwykonawstwa. </w:t>
      </w:r>
    </w:p>
    <w:p w:rsidR="003E2348" w:rsidRDefault="00D44B50" w:rsidP="00524B1A">
      <w:pPr>
        <w:pStyle w:val="Akapitzlist"/>
        <w:numPr>
          <w:ilvl w:val="0"/>
          <w:numId w:val="81"/>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Jako dzień zapłaty, Strony Umowy ustalają dzień obciążenia rachunku bankowego Zamawiającego. </w:t>
      </w:r>
    </w:p>
    <w:p w:rsidR="003E2348" w:rsidRDefault="00D44B50" w:rsidP="00524B1A">
      <w:pPr>
        <w:pStyle w:val="Akapitzlist"/>
        <w:numPr>
          <w:ilvl w:val="0"/>
          <w:numId w:val="81"/>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W przypadku opóźnienia w zapłacie, Wykonawcy przysługują odsetki ustawowe </w:t>
      </w:r>
      <w:r>
        <w:rPr>
          <w:rFonts w:ascii="Times New Roman" w:hAnsi="Times New Roman" w:cs="Times New Roman"/>
          <w:color w:val="000000" w:themeColor="text1"/>
          <w:sz w:val="24"/>
          <w:szCs w:val="24"/>
        </w:rPr>
        <w:br/>
        <w:t>za opóźnienie w transakcjach handlowych.</w:t>
      </w:r>
    </w:p>
    <w:p w:rsidR="003E2348" w:rsidRDefault="00D44B50" w:rsidP="00524B1A">
      <w:pPr>
        <w:pStyle w:val="Akapitzlist"/>
        <w:numPr>
          <w:ilvl w:val="0"/>
          <w:numId w:val="81"/>
        </w:numPr>
        <w:spacing w:after="0" w:line="360" w:lineRule="auto"/>
        <w:ind w:left="426" w:right="-6" w:hanging="426"/>
        <w:jc w:val="both"/>
        <w:rPr>
          <w:rFonts w:ascii="Times New Roman" w:hAnsi="Times New Roman" w:cs="Times New Roman"/>
          <w:color w:val="000000" w:themeColor="text1"/>
          <w:sz w:val="24"/>
          <w:szCs w:val="24"/>
        </w:rPr>
      </w:pPr>
      <w:r>
        <w:rPr>
          <w:rFonts w:ascii="Times New Roman" w:eastAsiaTheme="minorEastAsia" w:hAnsi="Times New Roman" w:cs="Times New Roman"/>
          <w:color w:val="000000" w:themeColor="text1"/>
          <w:sz w:val="24"/>
          <w:szCs w:val="24"/>
          <w:lang w:eastAsia="pl-PL"/>
        </w:rPr>
        <w:t xml:space="preserve">Wykonawca zobowiązuje się do wskazania na fakturze rachunku bankowego, który posiada powiązany z nim wydzielony rachunek VAT (jeżeli jest płatnikiem tego podatku). W przypadku wskazania przez Wykonawcę innego rachunku bankowego niż wymagany, opóźnienie w zapłacie będzie skutkiem naruszenia przez Wykonawcę postanowień Umowy. Zamawiający nie odpowiada za opóźnienie w zapłacie za wykonaną usługę spowodowane wskazaniem przez Wykonawcę niewłaściwego rachunku bankowego. </w:t>
      </w:r>
    </w:p>
    <w:p w:rsidR="003E2348" w:rsidRDefault="00D44B50" w:rsidP="00524B1A">
      <w:pPr>
        <w:pStyle w:val="Akapitzlist"/>
        <w:numPr>
          <w:ilvl w:val="0"/>
          <w:numId w:val="81"/>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 przypadku, gdy rachunek bankowy wskazany przez Wykonawcę nie będzie ujawniony organom skarbowym i nie będzie uwidoczniony na tzw. „białej liście” lub, gdy w dniu zapłaty Wykonawca nie będzie występował jako aktywny podatnik podatku od towarów i usług, Zamawiający może wstrzymać się z dokonaniem zapłaty bez konieczności zapłaty odsetek ustawowych za opóźnienie w transakcjach handlowych, bowiem bieg terminu zapłaty ulegnie zawieszeniu do czasu usunięcia uchybień, o których mowa powyżej.</w:t>
      </w:r>
    </w:p>
    <w:p w:rsidR="003E2348" w:rsidRDefault="00D44B50" w:rsidP="00524B1A">
      <w:pPr>
        <w:pStyle w:val="Akapitzlist"/>
        <w:numPr>
          <w:ilvl w:val="0"/>
          <w:numId w:val="81"/>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Zamawiający oświadcza, że będzie realizować płatności za faktury z zastosowaniem mechanizmu podzielonej płatności, tzw. </w:t>
      </w:r>
      <w:proofErr w:type="spellStart"/>
      <w:r>
        <w:rPr>
          <w:rFonts w:ascii="Times New Roman" w:hAnsi="Times New Roman" w:cs="Times New Roman"/>
          <w:color w:val="000000" w:themeColor="text1"/>
          <w:sz w:val="24"/>
          <w:szCs w:val="24"/>
        </w:rPr>
        <w:t>split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payment</w:t>
      </w:r>
      <w:proofErr w:type="spellEnd"/>
      <w:r>
        <w:rPr>
          <w:rFonts w:ascii="Times New Roman" w:hAnsi="Times New Roman" w:cs="Times New Roman"/>
          <w:color w:val="000000" w:themeColor="text1"/>
          <w:sz w:val="24"/>
          <w:szCs w:val="24"/>
        </w:rPr>
        <w:t>, na co Wykonawca wyraża zgodę. Faktura zawierająca pozycje objęte mechanizmem podzielonej płatności musi w swojej treści zawierać wyrazy: „mechanizm podzielonej płatności”.</w:t>
      </w:r>
    </w:p>
    <w:p w:rsidR="003E2348" w:rsidRDefault="00D44B50" w:rsidP="00524B1A">
      <w:pPr>
        <w:pStyle w:val="Akapitzlist"/>
        <w:numPr>
          <w:ilvl w:val="0"/>
          <w:numId w:val="81"/>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Zamawiający oświadcza, iż jest czynnym podatnikiem podatku VAT.</w:t>
      </w:r>
    </w:p>
    <w:p w:rsidR="003E2348" w:rsidRDefault="00D44B50" w:rsidP="00524B1A">
      <w:pPr>
        <w:pStyle w:val="Akapitzlist"/>
        <w:numPr>
          <w:ilvl w:val="0"/>
          <w:numId w:val="81"/>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Wykonawca oświadcza, że </w:t>
      </w:r>
      <w:r>
        <w:rPr>
          <w:rFonts w:ascii="Times New Roman" w:hAnsi="Times New Roman" w:cs="Times New Roman"/>
          <w:color w:val="000000" w:themeColor="text1"/>
          <w:sz w:val="24"/>
          <w:szCs w:val="24"/>
          <w:highlight w:val="yellow"/>
        </w:rPr>
        <w:t>…</w:t>
      </w:r>
      <w:r>
        <w:rPr>
          <w:rFonts w:ascii="Times New Roman" w:hAnsi="Times New Roman" w:cs="Times New Roman"/>
          <w:color w:val="000000" w:themeColor="text1"/>
          <w:sz w:val="24"/>
          <w:szCs w:val="24"/>
        </w:rPr>
        <w:t xml:space="preserve"> (</w:t>
      </w:r>
      <w:r>
        <w:rPr>
          <w:rFonts w:ascii="Times New Roman" w:hAnsi="Times New Roman" w:cs="Times New Roman"/>
          <w:i/>
          <w:iCs/>
          <w:color w:val="000000" w:themeColor="text1"/>
          <w:sz w:val="24"/>
          <w:szCs w:val="24"/>
        </w:rPr>
        <w:t>jest/nie jest</w:t>
      </w:r>
      <w:r>
        <w:rPr>
          <w:rFonts w:ascii="Times New Roman" w:hAnsi="Times New Roman" w:cs="Times New Roman"/>
          <w:color w:val="000000" w:themeColor="text1"/>
          <w:sz w:val="24"/>
          <w:szCs w:val="24"/>
        </w:rPr>
        <w:t>) czynnym podatnikiem podatku VAT.</w:t>
      </w:r>
    </w:p>
    <w:p w:rsidR="003E2348" w:rsidRDefault="00D44B50" w:rsidP="00524B1A">
      <w:pPr>
        <w:pStyle w:val="Akapitzlist"/>
        <w:numPr>
          <w:ilvl w:val="0"/>
          <w:numId w:val="81"/>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Zamawiający wyraża zgodę na otrzymywanie faktur VAT w postaci elektronicznej i ich wysyłkę na adres email: </w:t>
      </w:r>
      <w:r>
        <w:rPr>
          <w:rFonts w:ascii="Times New Roman" w:hAnsi="Times New Roman" w:cs="Times New Roman"/>
          <w:sz w:val="24"/>
          <w:szCs w:val="24"/>
        </w:rPr>
        <w:t>…@...</w:t>
      </w:r>
    </w:p>
    <w:p w:rsidR="003E2348" w:rsidRDefault="00D44B50" w:rsidP="00524B1A">
      <w:pPr>
        <w:pStyle w:val="Akapitzlist"/>
        <w:numPr>
          <w:ilvl w:val="0"/>
          <w:numId w:val="81"/>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sz w:val="24"/>
          <w:szCs w:val="24"/>
        </w:rPr>
        <w:t>W przypadku wprowadzenia w trakcie wykonania Umowy ciążących na stronach obowiązków związanych z systemem fakturowania za pośrednictwem Krajowego Systemu e-faktur (</w:t>
      </w:r>
      <w:proofErr w:type="spellStart"/>
      <w:r>
        <w:rPr>
          <w:rFonts w:ascii="Times New Roman" w:hAnsi="Times New Roman" w:cs="Times New Roman"/>
          <w:sz w:val="24"/>
          <w:szCs w:val="24"/>
        </w:rPr>
        <w:t>KSeF</w:t>
      </w:r>
      <w:proofErr w:type="spellEnd"/>
      <w:r>
        <w:rPr>
          <w:rFonts w:ascii="Times New Roman" w:hAnsi="Times New Roman" w:cs="Times New Roman"/>
          <w:sz w:val="24"/>
          <w:szCs w:val="24"/>
        </w:rPr>
        <w:t>) Strony będą stosowały zasady nim przewidziane.</w:t>
      </w:r>
    </w:p>
    <w:p w:rsidR="003E2348" w:rsidRDefault="00D44B50" w:rsidP="00524B1A">
      <w:pPr>
        <w:pStyle w:val="Akapitzlist"/>
        <w:numPr>
          <w:ilvl w:val="0"/>
          <w:numId w:val="81"/>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Wykonawca zobowiązany jest ponosić koszty związane ze zużyciem mediów na placu budowy. O ile media te zostaną udostępnione przez Zamawiającego, rozliczanie należności z tego tytułu nastąpi w oparciu o wskazania licznika lub podlicznika mediów oraz nominalnych stawek za jednostkę zużytych mediów, jaka obowiązuje w umowie pomiędzy Zamawiającym i dostawcą mediów. Odczyt wskazań liczników i wystawienie dokumentu rachunkowego następować będzie co 30 dni, z terminem zapłaty należności wynoszącym każdorazowo 14 dni od daty przekazania Wykonawcy prawidłowo wystawionego dokumentu rachunkowego. </w:t>
      </w:r>
      <w:r>
        <w:rPr>
          <w:rFonts w:ascii="Times New Roman" w:hAnsi="Times New Roman" w:cs="Times New Roman"/>
          <w:bCs/>
          <w:sz w:val="24"/>
          <w:szCs w:val="24"/>
          <w:lang w:eastAsia="pl-PL"/>
        </w:rPr>
        <w:t>Zamawiający</w:t>
      </w:r>
      <w:r>
        <w:rPr>
          <w:rFonts w:ascii="Times New Roman" w:hAnsi="Times New Roman" w:cs="Times New Roman"/>
          <w:sz w:val="24"/>
          <w:szCs w:val="24"/>
          <w:lang w:eastAsia="pl-PL"/>
        </w:rPr>
        <w:t xml:space="preserve"> </w:t>
      </w:r>
      <w:r>
        <w:rPr>
          <w:rFonts w:ascii="Times New Roman" w:hAnsi="Times New Roman" w:cs="Times New Roman"/>
          <w:bCs/>
          <w:sz w:val="24"/>
          <w:szCs w:val="24"/>
          <w:lang w:eastAsia="pl-PL"/>
        </w:rPr>
        <w:t>nie jest dostawcą mediów</w:t>
      </w:r>
      <w:r>
        <w:rPr>
          <w:rFonts w:ascii="Times New Roman" w:hAnsi="Times New Roman" w:cs="Times New Roman"/>
          <w:sz w:val="24"/>
          <w:szCs w:val="24"/>
          <w:lang w:eastAsia="pl-PL"/>
        </w:rPr>
        <w:t xml:space="preserve"> w rozumieniu prawa energetycznego i prawa wodnego oraz </w:t>
      </w:r>
      <w:r>
        <w:rPr>
          <w:rFonts w:ascii="Times New Roman" w:hAnsi="Times New Roman" w:cs="Times New Roman"/>
          <w:bCs/>
          <w:sz w:val="24"/>
          <w:szCs w:val="24"/>
          <w:lang w:eastAsia="pl-PL"/>
        </w:rPr>
        <w:t>nie posiada koncesji</w:t>
      </w:r>
      <w:r>
        <w:rPr>
          <w:rFonts w:ascii="Times New Roman" w:hAnsi="Times New Roman" w:cs="Times New Roman"/>
          <w:sz w:val="24"/>
          <w:szCs w:val="24"/>
          <w:lang w:eastAsia="pl-PL"/>
        </w:rPr>
        <w:t xml:space="preserve"> na ich dostarczanie, a Umowa nie stanowi umowy o dostarczanie mediów w rozumieniu przepisów prawa energetycznego i prawa wodnego. </w:t>
      </w:r>
      <w:r>
        <w:rPr>
          <w:rFonts w:ascii="Times New Roman" w:hAnsi="Times New Roman" w:cs="Times New Roman"/>
          <w:bCs/>
          <w:sz w:val="24"/>
          <w:szCs w:val="24"/>
          <w:lang w:eastAsia="pl-PL"/>
        </w:rPr>
        <w:t>Zamawiający</w:t>
      </w:r>
      <w:r>
        <w:rPr>
          <w:rFonts w:ascii="Times New Roman" w:hAnsi="Times New Roman" w:cs="Times New Roman"/>
          <w:sz w:val="24"/>
          <w:szCs w:val="24"/>
          <w:lang w:eastAsia="pl-PL"/>
        </w:rPr>
        <w:t xml:space="preserve"> będzie obciążał Wykonawcę wyłącznie kosztami zużytych mediów na podstawie </w:t>
      </w:r>
      <w:r>
        <w:rPr>
          <w:rFonts w:ascii="Times New Roman" w:hAnsi="Times New Roman" w:cs="Times New Roman"/>
          <w:bCs/>
          <w:sz w:val="24"/>
          <w:szCs w:val="24"/>
          <w:lang w:eastAsia="pl-PL"/>
        </w:rPr>
        <w:t>refaktur bez doliczania marży</w:t>
      </w:r>
      <w:r>
        <w:rPr>
          <w:rFonts w:ascii="Times New Roman" w:hAnsi="Times New Roman" w:cs="Times New Roman"/>
          <w:sz w:val="24"/>
          <w:szCs w:val="24"/>
          <w:lang w:eastAsia="pl-PL"/>
        </w:rPr>
        <w:t xml:space="preserve">, według urządzeń pomiarowych i stawek dostawców mediów. </w:t>
      </w:r>
    </w:p>
    <w:p w:rsidR="003E2348" w:rsidRDefault="00D44B50" w:rsidP="00524B1A">
      <w:pPr>
        <w:numPr>
          <w:ilvl w:val="0"/>
          <w:numId w:val="81"/>
        </w:numPr>
        <w:tabs>
          <w:tab w:val="left" w:pos="426"/>
        </w:tabs>
        <w:spacing w:line="360" w:lineRule="auto"/>
        <w:ind w:left="426" w:right="-6" w:hanging="426"/>
        <w:jc w:val="both"/>
        <w:rPr>
          <w:sz w:val="24"/>
          <w:szCs w:val="24"/>
        </w:rPr>
      </w:pPr>
      <w:r>
        <w:rPr>
          <w:sz w:val="24"/>
          <w:szCs w:val="24"/>
        </w:rPr>
        <w:t>Dokonanie przez Wykonawcę przelewu wierzytelności wynikających z Umowy lub potrącenia przysługujących mu wierzytelności z wierzytelnościami Zamawiającego wymaga pod rygorem nieważności uzyskania uprzedniej pisemnej zgody Zamawiającego.</w:t>
      </w:r>
    </w:p>
    <w:p w:rsidR="003E2348" w:rsidRDefault="00D44B50" w:rsidP="00524B1A">
      <w:pPr>
        <w:numPr>
          <w:ilvl w:val="0"/>
          <w:numId w:val="81"/>
        </w:numPr>
        <w:tabs>
          <w:tab w:val="left" w:pos="426"/>
        </w:tabs>
        <w:spacing w:line="360" w:lineRule="auto"/>
        <w:ind w:left="426" w:right="-6" w:hanging="426"/>
        <w:jc w:val="both"/>
        <w:rPr>
          <w:sz w:val="24"/>
          <w:szCs w:val="24"/>
        </w:rPr>
      </w:pPr>
      <w:r>
        <w:rPr>
          <w:sz w:val="24"/>
          <w:szCs w:val="24"/>
        </w:rPr>
        <w:t>Ilekroć w umowie mowa jest o wynagrodzeniu umownym, w tym na potrzeby obliczenia wysokości kar umownych lub zmiany Umowy, należy mieć na względzie łączne wynagrodzenie umowne wskazane w ust. 1 niniejszego paragrafu.</w:t>
      </w:r>
    </w:p>
    <w:p w:rsidR="00B62F3B" w:rsidRDefault="00B62F3B">
      <w:pPr>
        <w:pStyle w:val="Nagwek1"/>
        <w:spacing w:line="360" w:lineRule="auto"/>
        <w:ind w:right="-6"/>
        <w:rPr>
          <w:sz w:val="16"/>
          <w:szCs w:val="16"/>
        </w:rPr>
      </w:pPr>
    </w:p>
    <w:p w:rsidR="00B62F3B" w:rsidRDefault="00D44B50">
      <w:pPr>
        <w:pStyle w:val="Nagwek1"/>
        <w:spacing w:line="360" w:lineRule="auto"/>
        <w:ind w:left="0" w:right="-6"/>
      </w:pPr>
      <w:r>
        <w:t>§ 21. Waloryzacja</w:t>
      </w:r>
    </w:p>
    <w:p w:rsidR="003E2348" w:rsidRDefault="00D44B50" w:rsidP="00524B1A">
      <w:pPr>
        <w:widowControl/>
        <w:numPr>
          <w:ilvl w:val="0"/>
          <w:numId w:val="84"/>
        </w:numPr>
        <w:spacing w:line="360" w:lineRule="auto"/>
        <w:ind w:left="426" w:right="-6" w:hanging="426"/>
        <w:contextualSpacing/>
        <w:jc w:val="both"/>
        <w:rPr>
          <w:bCs/>
          <w:color w:val="000000" w:themeColor="text1"/>
          <w:sz w:val="24"/>
          <w:szCs w:val="24"/>
        </w:rPr>
      </w:pPr>
      <w:r>
        <w:rPr>
          <w:bCs/>
          <w:color w:val="000000" w:themeColor="text1"/>
          <w:sz w:val="24"/>
          <w:szCs w:val="24"/>
        </w:rPr>
        <w:t xml:space="preserve">Zamawiający przewiduje możliwość zmiany Umowy w przypadku dokonania waloryzacji wysokości wynagrodzenia należnego Wykonawcy, w związku ze zmianą cen materiałów lub kosztów związanych z realizacją Umowy. Wykonawca uprawniony jest do wystąpienia do Zamawiającego z wnioskiem o przedmiotową zmianę najwcześniej po upływie </w:t>
      </w:r>
      <w:r w:rsidR="00E01BE4">
        <w:rPr>
          <w:bCs/>
          <w:color w:val="000000" w:themeColor="text1"/>
          <w:sz w:val="24"/>
          <w:szCs w:val="24"/>
        </w:rPr>
        <w:br/>
      </w:r>
      <w:r>
        <w:rPr>
          <w:bCs/>
          <w:color w:val="000000" w:themeColor="text1"/>
          <w:sz w:val="24"/>
          <w:szCs w:val="24"/>
        </w:rPr>
        <w:t>6 miesięcy obowiązywania Umowy.</w:t>
      </w:r>
    </w:p>
    <w:p w:rsidR="003E2348" w:rsidRDefault="00D44B50" w:rsidP="00524B1A">
      <w:pPr>
        <w:widowControl/>
        <w:numPr>
          <w:ilvl w:val="0"/>
          <w:numId w:val="84"/>
        </w:numPr>
        <w:spacing w:line="360" w:lineRule="auto"/>
        <w:ind w:left="426" w:right="-6" w:hanging="426"/>
        <w:contextualSpacing/>
        <w:jc w:val="both"/>
        <w:rPr>
          <w:bCs/>
          <w:color w:val="000000" w:themeColor="text1"/>
          <w:sz w:val="24"/>
          <w:szCs w:val="24"/>
        </w:rPr>
      </w:pPr>
      <w:r>
        <w:rPr>
          <w:bCs/>
          <w:color w:val="000000" w:themeColor="text1"/>
          <w:sz w:val="24"/>
          <w:szCs w:val="24"/>
        </w:rPr>
        <w:t xml:space="preserve">Zmiana wynagrodzenia, o której mowa w ust. 1, będzie mogła zostać dokonana </w:t>
      </w:r>
      <w:r>
        <w:rPr>
          <w:bCs/>
          <w:color w:val="000000" w:themeColor="text1"/>
          <w:sz w:val="24"/>
          <w:szCs w:val="24"/>
        </w:rPr>
        <w:br/>
        <w:t xml:space="preserve">w przypadku, gdy średnioroczny wskaźnik cen towarów i usług konsumpcyjnych ogółem ogłaszany w Monitorze Polskim w komunikatach Prezesa Głównego Urzędu Statystycznego w roku odebrania Przedmiotu umowy wyniesie powyżej 110 (wzrost cen </w:t>
      </w:r>
      <w:r>
        <w:rPr>
          <w:bCs/>
          <w:color w:val="000000" w:themeColor="text1"/>
          <w:sz w:val="24"/>
          <w:szCs w:val="24"/>
        </w:rPr>
        <w:br/>
        <w:t>o 10 %).</w:t>
      </w:r>
    </w:p>
    <w:p w:rsidR="003E2348" w:rsidRDefault="00D44B50" w:rsidP="00524B1A">
      <w:pPr>
        <w:widowControl/>
        <w:numPr>
          <w:ilvl w:val="0"/>
          <w:numId w:val="84"/>
        </w:numPr>
        <w:spacing w:line="360" w:lineRule="auto"/>
        <w:ind w:left="426" w:right="-6" w:hanging="426"/>
        <w:contextualSpacing/>
        <w:jc w:val="both"/>
        <w:rPr>
          <w:bCs/>
          <w:color w:val="000000" w:themeColor="text1"/>
          <w:sz w:val="24"/>
          <w:szCs w:val="24"/>
        </w:rPr>
      </w:pPr>
      <w:r>
        <w:rPr>
          <w:bCs/>
          <w:color w:val="000000" w:themeColor="text1"/>
          <w:sz w:val="24"/>
          <w:szCs w:val="24"/>
        </w:rPr>
        <w:t xml:space="preserve">W przypadku zmiany, o której mowa w ust. 1 i 2, wskaźnik waloryzacji wynagrodzenia netto wyliczony zostanie zgodnie z poniższym wzorem: W = 1 + ((RW – 110) x 0,5)/100; gdzie: W – wskaźnik waloryzacji wynagrodzenia netto; RW– średnioroczny wskaźnik cen towarów i usług konsumpcyjnych ogółem, ogłaszany w Monitorze Polskim </w:t>
      </w:r>
      <w:r>
        <w:rPr>
          <w:bCs/>
          <w:color w:val="000000" w:themeColor="text1"/>
          <w:sz w:val="24"/>
          <w:szCs w:val="24"/>
        </w:rPr>
        <w:br/>
        <w:t>w komunikatach Prezesa Głównego Urzędu Statystycznego.</w:t>
      </w:r>
    </w:p>
    <w:p w:rsidR="003E2348" w:rsidRDefault="00D44B50" w:rsidP="00524B1A">
      <w:pPr>
        <w:widowControl/>
        <w:numPr>
          <w:ilvl w:val="0"/>
          <w:numId w:val="84"/>
        </w:numPr>
        <w:spacing w:line="360" w:lineRule="auto"/>
        <w:ind w:left="426" w:right="-6" w:hanging="426"/>
        <w:contextualSpacing/>
        <w:jc w:val="both"/>
        <w:rPr>
          <w:bCs/>
          <w:color w:val="000000" w:themeColor="text1"/>
          <w:sz w:val="24"/>
          <w:szCs w:val="24"/>
        </w:rPr>
      </w:pPr>
      <w:r>
        <w:rPr>
          <w:bCs/>
          <w:color w:val="000000" w:themeColor="text1"/>
          <w:sz w:val="24"/>
          <w:szCs w:val="24"/>
        </w:rPr>
        <w:t xml:space="preserve">Nowa zwaloryzowana stawka wynagrodzenia netto obliczana będzie zgodnie z następującą zasadą: </w:t>
      </w:r>
    </w:p>
    <w:p w:rsidR="003E2348" w:rsidRDefault="00D44B50" w:rsidP="00524B1A">
      <w:pPr>
        <w:widowControl/>
        <w:numPr>
          <w:ilvl w:val="1"/>
          <w:numId w:val="84"/>
        </w:numPr>
        <w:spacing w:line="360" w:lineRule="auto"/>
        <w:ind w:left="851" w:right="-6" w:hanging="425"/>
        <w:contextualSpacing/>
        <w:jc w:val="both"/>
        <w:rPr>
          <w:bCs/>
          <w:color w:val="000000" w:themeColor="text1"/>
          <w:sz w:val="24"/>
          <w:szCs w:val="24"/>
        </w:rPr>
      </w:pPr>
      <w:r>
        <w:rPr>
          <w:bCs/>
          <w:color w:val="000000" w:themeColor="text1"/>
          <w:sz w:val="24"/>
          <w:szCs w:val="24"/>
        </w:rPr>
        <w:t>waloryzacja obejmie wyłącznie te części wynagrodzenia, które nie zostały jeszcze przez Zamawiającego zapłacone;</w:t>
      </w:r>
    </w:p>
    <w:p w:rsidR="003E2348" w:rsidRDefault="00D44B50" w:rsidP="00524B1A">
      <w:pPr>
        <w:widowControl/>
        <w:numPr>
          <w:ilvl w:val="1"/>
          <w:numId w:val="84"/>
        </w:numPr>
        <w:spacing w:line="360" w:lineRule="auto"/>
        <w:ind w:left="851" w:right="-6" w:hanging="425"/>
        <w:contextualSpacing/>
        <w:jc w:val="both"/>
        <w:rPr>
          <w:bCs/>
          <w:color w:val="000000" w:themeColor="text1"/>
          <w:sz w:val="24"/>
          <w:szCs w:val="24"/>
        </w:rPr>
      </w:pPr>
      <w:r>
        <w:rPr>
          <w:bCs/>
          <w:color w:val="000000" w:themeColor="text1"/>
          <w:sz w:val="24"/>
          <w:szCs w:val="24"/>
        </w:rPr>
        <w:t xml:space="preserve">zwaloryzowane stawki netto z oferty przetargowej = stawki z netto oferty przetargowej x wskaźnik waloryzacji W; </w:t>
      </w:r>
    </w:p>
    <w:p w:rsidR="003E2348" w:rsidRDefault="00D44B50" w:rsidP="00524B1A">
      <w:pPr>
        <w:widowControl/>
        <w:numPr>
          <w:ilvl w:val="1"/>
          <w:numId w:val="84"/>
        </w:numPr>
        <w:spacing w:line="360" w:lineRule="auto"/>
        <w:ind w:left="851" w:right="-6" w:hanging="425"/>
        <w:contextualSpacing/>
        <w:jc w:val="both"/>
        <w:rPr>
          <w:bCs/>
          <w:color w:val="000000" w:themeColor="text1"/>
          <w:sz w:val="24"/>
          <w:szCs w:val="24"/>
        </w:rPr>
      </w:pPr>
      <w:r>
        <w:rPr>
          <w:bCs/>
          <w:color w:val="000000" w:themeColor="text1"/>
          <w:sz w:val="24"/>
          <w:szCs w:val="24"/>
        </w:rPr>
        <w:t xml:space="preserve">maksymalna wartość wskaźnika waloryzacji wynagrodzenia netto w trakcie obowiązywania umowy nie będzie mogła przekroczyć 10%; </w:t>
      </w:r>
    </w:p>
    <w:p w:rsidR="003E2348" w:rsidRDefault="00D44B50" w:rsidP="00524B1A">
      <w:pPr>
        <w:widowControl/>
        <w:numPr>
          <w:ilvl w:val="1"/>
          <w:numId w:val="84"/>
        </w:numPr>
        <w:spacing w:line="360" w:lineRule="auto"/>
        <w:ind w:left="851" w:right="-6" w:hanging="425"/>
        <w:contextualSpacing/>
        <w:jc w:val="both"/>
        <w:rPr>
          <w:bCs/>
          <w:color w:val="000000" w:themeColor="text1"/>
          <w:sz w:val="24"/>
          <w:szCs w:val="24"/>
        </w:rPr>
      </w:pPr>
      <w:r>
        <w:rPr>
          <w:bCs/>
          <w:color w:val="000000" w:themeColor="text1"/>
          <w:sz w:val="24"/>
          <w:szCs w:val="24"/>
        </w:rPr>
        <w:t xml:space="preserve">zwaloryzowana stawka wynagrodzenia netto obliczana będzie z dokładnością do dwóch miejsc po przecinku; </w:t>
      </w:r>
    </w:p>
    <w:p w:rsidR="003E2348" w:rsidRDefault="00D44B50" w:rsidP="00524B1A">
      <w:pPr>
        <w:widowControl/>
        <w:numPr>
          <w:ilvl w:val="1"/>
          <w:numId w:val="84"/>
        </w:numPr>
        <w:spacing w:line="360" w:lineRule="auto"/>
        <w:ind w:left="851" w:right="-6" w:hanging="425"/>
        <w:contextualSpacing/>
        <w:jc w:val="both"/>
        <w:rPr>
          <w:bCs/>
          <w:color w:val="000000" w:themeColor="text1"/>
          <w:sz w:val="24"/>
          <w:szCs w:val="24"/>
        </w:rPr>
      </w:pPr>
      <w:r>
        <w:rPr>
          <w:bCs/>
          <w:color w:val="000000" w:themeColor="text1"/>
          <w:sz w:val="24"/>
          <w:szCs w:val="24"/>
        </w:rPr>
        <w:t>stawka wynagrodzenia netto po waloryzacji będzie wprowadzana do stosowania aneksem do Umowy.</w:t>
      </w:r>
    </w:p>
    <w:p w:rsidR="003E2348" w:rsidRDefault="00D44B50" w:rsidP="00524B1A">
      <w:pPr>
        <w:widowControl/>
        <w:numPr>
          <w:ilvl w:val="0"/>
          <w:numId w:val="84"/>
        </w:numPr>
        <w:spacing w:line="360" w:lineRule="auto"/>
        <w:ind w:left="426" w:right="-6"/>
        <w:contextualSpacing/>
        <w:jc w:val="both"/>
        <w:rPr>
          <w:bCs/>
          <w:color w:val="000000" w:themeColor="text1"/>
          <w:sz w:val="24"/>
          <w:szCs w:val="24"/>
        </w:rPr>
      </w:pPr>
      <w:r>
        <w:rPr>
          <w:bCs/>
          <w:color w:val="000000" w:themeColor="text1"/>
          <w:sz w:val="24"/>
          <w:szCs w:val="24"/>
        </w:rPr>
        <w:t xml:space="preserve">W celu dokonania zmian Umowy, po ogłoszeniu w Monitorze Polskim w komunikacie Prezesa Głównego Urzędu Statystycznego średniorocznego wskaźnika cen towarów </w:t>
      </w:r>
      <w:r>
        <w:rPr>
          <w:bCs/>
          <w:color w:val="000000" w:themeColor="text1"/>
          <w:sz w:val="24"/>
          <w:szCs w:val="24"/>
        </w:rPr>
        <w:br/>
        <w:t>i usług konsumpcyjnych ogółem, Wykonawca wystąpi do Zamawiającego z pisemnym wnioskiem o zmianę wynagrodzenia, przedkładając odpowiednie kalkulacje i dokumenty:</w:t>
      </w:r>
    </w:p>
    <w:p w:rsidR="003E2348" w:rsidRDefault="00D44B50" w:rsidP="00524B1A">
      <w:pPr>
        <w:widowControl/>
        <w:numPr>
          <w:ilvl w:val="1"/>
          <w:numId w:val="84"/>
        </w:numPr>
        <w:spacing w:line="360" w:lineRule="auto"/>
        <w:ind w:left="851" w:right="-6"/>
        <w:contextualSpacing/>
        <w:jc w:val="both"/>
        <w:rPr>
          <w:bCs/>
          <w:color w:val="000000" w:themeColor="text1"/>
          <w:sz w:val="24"/>
          <w:szCs w:val="24"/>
        </w:rPr>
      </w:pPr>
      <w:r>
        <w:rPr>
          <w:bCs/>
          <w:color w:val="000000" w:themeColor="text1"/>
          <w:sz w:val="24"/>
          <w:szCs w:val="24"/>
        </w:rPr>
        <w:t>potwierdzające zasadność i bezpośredni wpływ zaistniałych zmian na koszty wykonania Umowy;</w:t>
      </w:r>
    </w:p>
    <w:p w:rsidR="003E2348" w:rsidRDefault="00D44B50" w:rsidP="00524B1A">
      <w:pPr>
        <w:widowControl/>
        <w:numPr>
          <w:ilvl w:val="1"/>
          <w:numId w:val="84"/>
        </w:numPr>
        <w:spacing w:line="360" w:lineRule="auto"/>
        <w:ind w:left="851" w:right="-6"/>
        <w:contextualSpacing/>
        <w:jc w:val="both"/>
        <w:rPr>
          <w:bCs/>
          <w:color w:val="000000" w:themeColor="text1"/>
          <w:sz w:val="24"/>
          <w:szCs w:val="24"/>
        </w:rPr>
      </w:pPr>
      <w:r>
        <w:rPr>
          <w:bCs/>
          <w:color w:val="000000" w:themeColor="text1"/>
          <w:sz w:val="24"/>
          <w:szCs w:val="24"/>
        </w:rPr>
        <w:t>określające stopień w jakim zmiana, wpłynie na wysokość wynagrodzenia.</w:t>
      </w:r>
    </w:p>
    <w:p w:rsidR="003E2348" w:rsidRDefault="00D44B50" w:rsidP="00524B1A">
      <w:pPr>
        <w:pStyle w:val="Akapitzlist"/>
        <w:numPr>
          <w:ilvl w:val="0"/>
          <w:numId w:val="85"/>
        </w:numPr>
        <w:spacing w:after="0" w:line="360" w:lineRule="auto"/>
        <w:ind w:left="426" w:right="-6" w:hanging="426"/>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Wskazany wyżej wniosek podlega pisemnej akceptacji Zamawiającego. W przypadku pozytywnego rozpoznania wniosku do zawarcia aneksu dochodzi w terminie kolejnych </w:t>
      </w:r>
      <w:r>
        <w:rPr>
          <w:rFonts w:ascii="Times New Roman" w:hAnsi="Times New Roman" w:cs="Times New Roman"/>
          <w:bCs/>
          <w:color w:val="000000" w:themeColor="text1"/>
          <w:sz w:val="24"/>
          <w:szCs w:val="24"/>
        </w:rPr>
        <w:br/>
        <w:t>15 dni kalendarzowych. Po zawarciu aneksu Wykonawca wystawi korektę do faktury, której waloryzacja dotyczy lub wystawi fakturę na uzgodnioną przez Strony kwotę waloryzacji.</w:t>
      </w:r>
    </w:p>
    <w:p w:rsidR="003E2348" w:rsidRDefault="00D44B50" w:rsidP="00524B1A">
      <w:pPr>
        <w:pStyle w:val="Akapitzlist"/>
        <w:numPr>
          <w:ilvl w:val="0"/>
          <w:numId w:val="85"/>
        </w:numPr>
        <w:spacing w:after="0" w:line="360" w:lineRule="auto"/>
        <w:ind w:left="426" w:right="-6" w:hanging="426"/>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Zmiana wynagrodzenia Wykonawcy zgodnie z zapisami niniejszego paragrafu, nastąpi od dnia zawarcia aneksu, i będzie skutkowała wyłącznie w zakresie na przyszłość, w którym część przedmiotu zamówienia nie została jeszcze zapłacona.</w:t>
      </w:r>
    </w:p>
    <w:p w:rsidR="003E2348" w:rsidRDefault="00D44B50" w:rsidP="00524B1A">
      <w:pPr>
        <w:pStyle w:val="Akapitzlist"/>
        <w:numPr>
          <w:ilvl w:val="0"/>
          <w:numId w:val="85"/>
        </w:numPr>
        <w:spacing w:after="0" w:line="360" w:lineRule="auto"/>
        <w:ind w:left="426" w:right="-6" w:hanging="426"/>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Wykonawca, którego wynagrodzenie zostało zmienione zgodnie z zapisami niniejszego paragrafu zobowiązany jest do zmiany wynagrodzenia przysługującego Podwykonawcy, z którym zawarł umowę, w zakresie odpowiadającym zmianom cen materiałów lub kosztów dotyczących zobowiązania podwykonawcy, jeżeli łącznie spełnione są następujące warunki: </w:t>
      </w:r>
    </w:p>
    <w:p w:rsidR="003E2348" w:rsidRDefault="00D44B50" w:rsidP="00524B1A">
      <w:pPr>
        <w:pStyle w:val="Akapitzlist"/>
        <w:numPr>
          <w:ilvl w:val="0"/>
          <w:numId w:val="136"/>
        </w:numPr>
        <w:spacing w:after="0" w:line="360" w:lineRule="auto"/>
        <w:ind w:left="851" w:right="-6" w:hanging="425"/>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przedmiotem umowy są roboty budowlane lub usługi,</w:t>
      </w:r>
    </w:p>
    <w:p w:rsidR="003E2348" w:rsidRDefault="00D44B50" w:rsidP="00524B1A">
      <w:pPr>
        <w:pStyle w:val="Akapitzlist"/>
        <w:numPr>
          <w:ilvl w:val="0"/>
          <w:numId w:val="136"/>
        </w:numPr>
        <w:spacing w:after="0" w:line="360" w:lineRule="auto"/>
        <w:ind w:left="851" w:right="-6" w:hanging="425"/>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okres obowiązywania umowy przekracza 6 miesięcy.</w:t>
      </w:r>
    </w:p>
    <w:p w:rsidR="00B62F3B" w:rsidRDefault="00B62F3B">
      <w:pPr>
        <w:pStyle w:val="Nagwek1"/>
        <w:spacing w:line="360" w:lineRule="auto"/>
        <w:ind w:left="0" w:right="-6"/>
        <w:jc w:val="left"/>
        <w:rPr>
          <w:b w:val="0"/>
          <w:bCs w:val="0"/>
          <w:sz w:val="16"/>
          <w:szCs w:val="16"/>
        </w:rPr>
      </w:pPr>
    </w:p>
    <w:p w:rsidR="00B62F3B" w:rsidRDefault="00D44B50">
      <w:pPr>
        <w:pStyle w:val="Nagwek1"/>
        <w:spacing w:line="360" w:lineRule="auto"/>
        <w:ind w:right="-6"/>
      </w:pPr>
      <w:r>
        <w:t>§ 22. Podwykonawcy</w:t>
      </w:r>
    </w:p>
    <w:p w:rsidR="003E2348" w:rsidRDefault="00D44B50" w:rsidP="00524B1A">
      <w:pPr>
        <w:widowControl/>
        <w:numPr>
          <w:ilvl w:val="0"/>
          <w:numId w:val="88"/>
        </w:numPr>
        <w:tabs>
          <w:tab w:val="left" w:pos="142"/>
        </w:tabs>
        <w:spacing w:line="360" w:lineRule="auto"/>
        <w:ind w:left="426" w:right="-6" w:hanging="426"/>
        <w:jc w:val="both"/>
        <w:rPr>
          <w:rFonts w:eastAsia="Calibri"/>
          <w:color w:val="000000" w:themeColor="text1"/>
          <w:sz w:val="24"/>
          <w:szCs w:val="24"/>
        </w:rPr>
      </w:pPr>
      <w:r>
        <w:rPr>
          <w:color w:val="000000" w:themeColor="text1"/>
          <w:sz w:val="24"/>
          <w:szCs w:val="24"/>
        </w:rPr>
        <w:t xml:space="preserve">Wykonawca zamierzający zawrzeć umowę o podwykonawstwo w zakresie robót budowlanych, które składają się na przedmiot zamówienia, o którym mowa </w:t>
      </w:r>
      <w:r>
        <w:rPr>
          <w:color w:val="000000" w:themeColor="text1"/>
          <w:sz w:val="24"/>
          <w:szCs w:val="24"/>
        </w:rPr>
        <w:br/>
        <w:t xml:space="preserve">w § 1 Umowy, jest zobowiązany w trakcie realizacji zamówienia przedstawić Zamawiającemu projekt umowy z Podwykonawcą, a Zamawiający w ciągu 14 dni od przekazania może zgłosić pisemne zastrzeżenia </w:t>
      </w:r>
      <w:r>
        <w:rPr>
          <w:rFonts w:eastAsia="Calibri"/>
          <w:color w:val="000000" w:themeColor="text1"/>
          <w:sz w:val="24"/>
          <w:szCs w:val="24"/>
        </w:rPr>
        <w:t>do projektu umowy o podwykonawstwo, której przedmiotem są roboty budowlane i do projektu jej zmiany.</w:t>
      </w:r>
    </w:p>
    <w:p w:rsidR="003E2348" w:rsidRDefault="00D44B50" w:rsidP="00524B1A">
      <w:pPr>
        <w:numPr>
          <w:ilvl w:val="0"/>
          <w:numId w:val="88"/>
        </w:numPr>
        <w:tabs>
          <w:tab w:val="left" w:pos="426"/>
        </w:tabs>
        <w:spacing w:line="360" w:lineRule="auto"/>
        <w:ind w:left="426" w:right="-6" w:hanging="426"/>
        <w:jc w:val="both"/>
        <w:rPr>
          <w:sz w:val="24"/>
          <w:szCs w:val="24"/>
        </w:rPr>
      </w:pPr>
      <w:r>
        <w:rPr>
          <w:sz w:val="24"/>
          <w:szCs w:val="24"/>
        </w:rPr>
        <w:t>Strony zgodnie ustalają następujące wymagania dla umów z podwykonawcami lub dalszymi podwykonawcami:</w:t>
      </w:r>
    </w:p>
    <w:p w:rsidR="003E2348" w:rsidRDefault="00D44B50" w:rsidP="00524B1A">
      <w:pPr>
        <w:numPr>
          <w:ilvl w:val="1"/>
          <w:numId w:val="88"/>
        </w:numPr>
        <w:tabs>
          <w:tab w:val="left" w:pos="851"/>
        </w:tabs>
        <w:spacing w:line="360" w:lineRule="auto"/>
        <w:ind w:left="851" w:right="-6" w:hanging="425"/>
        <w:jc w:val="both"/>
        <w:rPr>
          <w:sz w:val="24"/>
          <w:szCs w:val="24"/>
        </w:rPr>
      </w:pPr>
      <w:r>
        <w:rPr>
          <w:sz w:val="24"/>
          <w:szCs w:val="24"/>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w:t>
      </w:r>
      <w:r>
        <w:rPr>
          <w:spacing w:val="-3"/>
          <w:sz w:val="24"/>
          <w:szCs w:val="24"/>
        </w:rPr>
        <w:t xml:space="preserve">dostawy, </w:t>
      </w:r>
      <w:r>
        <w:rPr>
          <w:sz w:val="24"/>
          <w:szCs w:val="24"/>
        </w:rPr>
        <w:t xml:space="preserve">usługi lub roboty budowlanej, a zapłata przez Wykonawcę </w:t>
      </w:r>
      <w:r w:rsidR="00E01BE4">
        <w:rPr>
          <w:sz w:val="24"/>
          <w:szCs w:val="24"/>
        </w:rPr>
        <w:br/>
      </w:r>
      <w:r>
        <w:rPr>
          <w:sz w:val="24"/>
          <w:szCs w:val="24"/>
        </w:rPr>
        <w:t>i Podwykonawców, Podwykonawcom i dalszym podwykonawcom musi nastąpić przed wystawieniem faktury przez Wykonawcę na rzecz Zamawiającego,</w:t>
      </w:r>
    </w:p>
    <w:p w:rsidR="003E2348" w:rsidRDefault="00D44B50" w:rsidP="00524B1A">
      <w:pPr>
        <w:numPr>
          <w:ilvl w:val="1"/>
          <w:numId w:val="88"/>
        </w:numPr>
        <w:tabs>
          <w:tab w:val="left" w:pos="851"/>
        </w:tabs>
        <w:spacing w:line="360" w:lineRule="auto"/>
        <w:ind w:left="851" w:right="-6" w:hanging="425"/>
        <w:jc w:val="both"/>
        <w:rPr>
          <w:sz w:val="24"/>
          <w:szCs w:val="24"/>
        </w:rPr>
      </w:pPr>
      <w:r>
        <w:rPr>
          <w:sz w:val="24"/>
          <w:szCs w:val="24"/>
        </w:rPr>
        <w:t>umowy z Podwykonawcami nie mogą przewidywać zabezpieczenia należytego wykonania umowy w postaci zatrzymywania (niewypłacania) części wynagrodzenia Podwykonawcy. Terminy zwolnienia gwarancji należytego wykonania umowy określone w umowach zawartych pomiędzy Wykonawcą i Podwykonawcą lub dalszym podwykonawcą nie mogą upływać później aniżeli terminy zwolnienia gwarancji należytego wykonania umowy, zawarte w umowach pomiędzy Zamawiającym a Wykonawcą,</w:t>
      </w:r>
    </w:p>
    <w:p w:rsidR="003E2348" w:rsidRDefault="00D44B50" w:rsidP="00524B1A">
      <w:pPr>
        <w:numPr>
          <w:ilvl w:val="1"/>
          <w:numId w:val="88"/>
        </w:numPr>
        <w:tabs>
          <w:tab w:val="left" w:pos="851"/>
        </w:tabs>
        <w:spacing w:line="360" w:lineRule="auto"/>
        <w:ind w:left="851" w:right="-6" w:hanging="425"/>
        <w:jc w:val="both"/>
        <w:rPr>
          <w:sz w:val="24"/>
          <w:szCs w:val="24"/>
        </w:rPr>
      </w:pPr>
      <w:r>
        <w:rPr>
          <w:sz w:val="24"/>
          <w:szCs w:val="24"/>
        </w:rPr>
        <w:t>umowy z Podwykonawcami nie mogą przewidywać progu wartości minimalnej prac, dopiero powyżej którego Podwykonawca uprawniony jest wystawić fakturę,</w:t>
      </w:r>
    </w:p>
    <w:p w:rsidR="003E2348" w:rsidRDefault="00D44B50" w:rsidP="00524B1A">
      <w:pPr>
        <w:numPr>
          <w:ilvl w:val="1"/>
          <w:numId w:val="88"/>
        </w:numPr>
        <w:tabs>
          <w:tab w:val="left" w:pos="851"/>
        </w:tabs>
        <w:spacing w:line="360" w:lineRule="auto"/>
        <w:ind w:left="851" w:right="-6" w:hanging="425"/>
        <w:jc w:val="both"/>
        <w:rPr>
          <w:sz w:val="24"/>
          <w:szCs w:val="24"/>
        </w:rPr>
      </w:pPr>
      <w:r>
        <w:rPr>
          <w:sz w:val="24"/>
          <w:szCs w:val="24"/>
        </w:rPr>
        <w:t>terminy rozliczeń (okresy rozliczeniowe) z Podwykonawcą, które nie mogą być dłuższe aniżeli terminy rozliczeń (okresy rozliczeniowe) pomiędzy Wykonawcą</w:t>
      </w:r>
      <w:r>
        <w:rPr>
          <w:sz w:val="24"/>
          <w:szCs w:val="24"/>
        </w:rPr>
        <w:br/>
        <w:t>a Zamawiającym, w odniesieniu do tych samych elementów bądź robót,</w:t>
      </w:r>
    </w:p>
    <w:p w:rsidR="003E2348" w:rsidRDefault="00D44B50" w:rsidP="00524B1A">
      <w:pPr>
        <w:numPr>
          <w:ilvl w:val="1"/>
          <w:numId w:val="88"/>
        </w:numPr>
        <w:tabs>
          <w:tab w:val="left" w:pos="851"/>
        </w:tabs>
        <w:spacing w:line="360" w:lineRule="auto"/>
        <w:ind w:left="851" w:right="-6" w:hanging="425"/>
        <w:jc w:val="both"/>
        <w:rPr>
          <w:sz w:val="24"/>
          <w:szCs w:val="24"/>
        </w:rPr>
      </w:pPr>
      <w:r>
        <w:rPr>
          <w:sz w:val="24"/>
          <w:szCs w:val="24"/>
        </w:rPr>
        <w:t>umowy z Podwykonawcami winny zawierać harmonogram realizacji robót zleconych Podwykonawcy (harmonogram rzeczowy) wraz z harmonogramem płatności na rzecz Podwykonawcy, uwzględniający możliwy dopuszczalny umową termin rozpoczęcia robót przez Po</w:t>
      </w:r>
      <w:r w:rsidRPr="0074587F">
        <w:rPr>
          <w:sz w:val="24"/>
          <w:szCs w:val="24"/>
        </w:rPr>
        <w:t xml:space="preserve">dwykonawcę oraz terminy wiążące Wykonawcę w oparciu o </w:t>
      </w:r>
      <w:r w:rsidR="0074587F" w:rsidRPr="00055AD7">
        <w:rPr>
          <w:sz w:val="24"/>
          <w:szCs w:val="24"/>
        </w:rPr>
        <w:t>HRI</w:t>
      </w:r>
      <w:r w:rsidRPr="00055AD7">
        <w:rPr>
          <w:sz w:val="24"/>
          <w:szCs w:val="24"/>
        </w:rPr>
        <w:t>. Harmonogramy</w:t>
      </w:r>
      <w:r w:rsidRPr="0074587F">
        <w:rPr>
          <w:sz w:val="24"/>
          <w:szCs w:val="24"/>
        </w:rPr>
        <w:t>,</w:t>
      </w:r>
      <w:r>
        <w:rPr>
          <w:sz w:val="24"/>
          <w:szCs w:val="24"/>
        </w:rPr>
        <w:t xml:space="preserve"> o których mowa wyżej będą aktualizowane każdorazowo w przypadku zmian w umowach z podwykonawcą,</w:t>
      </w:r>
    </w:p>
    <w:p w:rsidR="003E2348" w:rsidRDefault="00D44B50" w:rsidP="00524B1A">
      <w:pPr>
        <w:numPr>
          <w:ilvl w:val="1"/>
          <w:numId w:val="88"/>
        </w:numPr>
        <w:tabs>
          <w:tab w:val="left" w:pos="851"/>
        </w:tabs>
        <w:spacing w:line="360" w:lineRule="auto"/>
        <w:ind w:left="851" w:right="-6" w:hanging="425"/>
        <w:jc w:val="both"/>
        <w:rPr>
          <w:sz w:val="24"/>
          <w:szCs w:val="24"/>
        </w:rPr>
      </w:pPr>
      <w:r>
        <w:rPr>
          <w:sz w:val="24"/>
          <w:szCs w:val="24"/>
        </w:rPr>
        <w:t>umowy winny zawierać zasady dokonywania przez Wykonawcę odbioru robót wykonywanych przez Podwykonawcę, z tym zastrzeżeniem, iż odbiory stanowiące podstawę płatności na rzecz Podwykonawców odbywać się będą nie rzadziej aniżeli odbiory tych samych robót wchodzących w skład robót odbieranych przez Zamawiającego. Odbiory prac wykonanych przez Podwykonawców będą się odbywały nie później aniżeli terminy odbiorów prac dokonywanych przez Zamawiającego. Odbiór robót przez Zamawiającego nie może stanowić warunku odbioru robót wykonanych przez Podwykonawcę,</w:t>
      </w:r>
    </w:p>
    <w:p w:rsidR="003E2348" w:rsidRDefault="00D44B50" w:rsidP="00524B1A">
      <w:pPr>
        <w:numPr>
          <w:ilvl w:val="1"/>
          <w:numId w:val="88"/>
        </w:numPr>
        <w:tabs>
          <w:tab w:val="left" w:pos="851"/>
        </w:tabs>
        <w:spacing w:line="360" w:lineRule="auto"/>
        <w:ind w:left="851" w:right="-6" w:hanging="425"/>
        <w:jc w:val="both"/>
        <w:rPr>
          <w:sz w:val="24"/>
          <w:szCs w:val="24"/>
        </w:rPr>
      </w:pPr>
      <w:r>
        <w:rPr>
          <w:sz w:val="24"/>
          <w:szCs w:val="24"/>
        </w:rPr>
        <w:t xml:space="preserve">umowy winny zawierać zakaz dokonywania zmian w umowie, w tym rozszerzania zakresu, zlecania robót zamiennych lub dodatkowych, bez zgody Zamawiającego, </w:t>
      </w:r>
      <w:r>
        <w:rPr>
          <w:sz w:val="24"/>
          <w:szCs w:val="24"/>
        </w:rPr>
        <w:br/>
        <w:t xml:space="preserve">a zakres przedmiotowy pierwotnej umowy z Podwykonawcą nie może wykraczać poza zakres objęty przedmiotem niniejszej Umowy, </w:t>
      </w:r>
    </w:p>
    <w:p w:rsidR="003E2348" w:rsidRDefault="00D44B50" w:rsidP="00524B1A">
      <w:pPr>
        <w:numPr>
          <w:ilvl w:val="1"/>
          <w:numId w:val="88"/>
        </w:numPr>
        <w:tabs>
          <w:tab w:val="left" w:pos="851"/>
        </w:tabs>
        <w:spacing w:line="360" w:lineRule="auto"/>
        <w:ind w:left="851" w:right="-6" w:hanging="425"/>
        <w:jc w:val="both"/>
        <w:rPr>
          <w:sz w:val="24"/>
          <w:szCs w:val="24"/>
        </w:rPr>
      </w:pPr>
      <w:r>
        <w:rPr>
          <w:sz w:val="24"/>
          <w:szCs w:val="24"/>
        </w:rPr>
        <w:t>umowy nie mogą zawierać zapisów dotyczących dokonywania wzajemnych potrąceń należności pomiędzy Wykonawcą i jego Podwykonawcą lub dalszym podwykonawcą, wynikających z roszczeń innych, aniżeli związane z realizacją niniejszej Umowy,</w:t>
      </w:r>
    </w:p>
    <w:p w:rsidR="003E2348" w:rsidRDefault="00D44B50" w:rsidP="00524B1A">
      <w:pPr>
        <w:numPr>
          <w:ilvl w:val="1"/>
          <w:numId w:val="88"/>
        </w:numPr>
        <w:tabs>
          <w:tab w:val="left" w:pos="851"/>
        </w:tabs>
        <w:spacing w:line="360" w:lineRule="auto"/>
        <w:ind w:left="851" w:right="-6" w:hanging="425"/>
        <w:jc w:val="both"/>
        <w:rPr>
          <w:sz w:val="24"/>
          <w:szCs w:val="24"/>
        </w:rPr>
      </w:pPr>
      <w:r>
        <w:rPr>
          <w:sz w:val="24"/>
          <w:szCs w:val="24"/>
        </w:rPr>
        <w:t>umowy nie mogą zawierać zapisów sprzecznych z treścią niniejszej Umowy pomiędzy Zamawiającym a Wykonawcą oraz z treścią Dokumentacji projektowej,</w:t>
      </w:r>
    </w:p>
    <w:p w:rsidR="003E2348" w:rsidRDefault="00D44B50" w:rsidP="00524B1A">
      <w:pPr>
        <w:numPr>
          <w:ilvl w:val="1"/>
          <w:numId w:val="88"/>
        </w:numPr>
        <w:spacing w:line="360" w:lineRule="auto"/>
        <w:ind w:left="851" w:right="-6" w:hanging="425"/>
        <w:jc w:val="both"/>
        <w:rPr>
          <w:sz w:val="24"/>
          <w:szCs w:val="24"/>
        </w:rPr>
      </w:pPr>
      <w:r>
        <w:rPr>
          <w:sz w:val="24"/>
          <w:szCs w:val="24"/>
        </w:rPr>
        <w:t xml:space="preserve">umowy zawierane z Podwykonawcami winny zawierać postanowienia analogiczne do odpowiednio stosowanych postanowień niniejszej umowy, a w szczególności postanowienia, zgodnie z którymi w przypadku gdy Podwykonawca lub dalszy podwykonawca zamierza zawrzeć umowę o podwykonawstwo, której przedmiotem są roboty budowlane, jest zobowiązany do przedkładania Zamawiającemu w trakcie realizacji niniejszej umowy projektu tej </w:t>
      </w:r>
      <w:r>
        <w:rPr>
          <w:spacing w:val="-4"/>
          <w:sz w:val="24"/>
          <w:szCs w:val="24"/>
        </w:rPr>
        <w:t xml:space="preserve">umowy, </w:t>
      </w:r>
      <w:r>
        <w:rPr>
          <w:sz w:val="24"/>
          <w:szCs w:val="24"/>
        </w:rPr>
        <w:t xml:space="preserve">przy czym Podwykonawca lub dalszy podwykonawca jest obowiązany dołączyć zgodę Wykonawcy na zawarcie umowy </w:t>
      </w:r>
      <w:r w:rsidR="00E01BE4">
        <w:rPr>
          <w:sz w:val="24"/>
          <w:szCs w:val="24"/>
        </w:rPr>
        <w:br/>
      </w:r>
      <w:r>
        <w:rPr>
          <w:sz w:val="24"/>
          <w:szCs w:val="24"/>
        </w:rPr>
        <w:t xml:space="preserve">o podwykonawstwo o treści zgodnej z projektem </w:t>
      </w:r>
      <w:r>
        <w:rPr>
          <w:spacing w:val="-3"/>
          <w:sz w:val="24"/>
          <w:szCs w:val="24"/>
        </w:rPr>
        <w:t>umowy,</w:t>
      </w:r>
    </w:p>
    <w:p w:rsidR="003E2348" w:rsidRDefault="00D44B50" w:rsidP="00524B1A">
      <w:pPr>
        <w:numPr>
          <w:ilvl w:val="1"/>
          <w:numId w:val="88"/>
        </w:numPr>
        <w:spacing w:line="360" w:lineRule="auto"/>
        <w:ind w:left="851" w:right="-6" w:hanging="425"/>
        <w:jc w:val="both"/>
        <w:rPr>
          <w:sz w:val="24"/>
          <w:szCs w:val="24"/>
        </w:rPr>
      </w:pPr>
      <w:r>
        <w:rPr>
          <w:sz w:val="24"/>
          <w:szCs w:val="24"/>
        </w:rPr>
        <w:t xml:space="preserve">umowy winny zawierać postanowienie, zgodnie z którym w przypadku gdy podwykonawca lub dalszy podwykonawca zamierza zmienić zaakceptowaną przez Zamawiającego umowę o podwykonawstwo, której przedmiotem są roboty budowlane, podwykonawca lub dalszy podwykonawca, jest obowiązany, w trakcie realizacji niniejszej </w:t>
      </w:r>
      <w:r>
        <w:rPr>
          <w:spacing w:val="-3"/>
          <w:sz w:val="24"/>
          <w:szCs w:val="24"/>
        </w:rPr>
        <w:t xml:space="preserve">umowy, </w:t>
      </w:r>
      <w:r>
        <w:rPr>
          <w:sz w:val="24"/>
          <w:szCs w:val="24"/>
        </w:rPr>
        <w:t xml:space="preserve">do przedłożenia Zamawiającemu projektu tej </w:t>
      </w:r>
      <w:r>
        <w:rPr>
          <w:spacing w:val="-3"/>
          <w:sz w:val="24"/>
          <w:szCs w:val="24"/>
        </w:rPr>
        <w:t xml:space="preserve">zmiany, </w:t>
      </w:r>
      <w:r>
        <w:rPr>
          <w:sz w:val="24"/>
          <w:szCs w:val="24"/>
        </w:rPr>
        <w:t xml:space="preserve">przy czym podwykonawca lub dalszy podwykonawca jest obowiązany dołączyć zgodę wykonawcy na zmianę umowy o podwykonawstwo o treści zgodnej </w:t>
      </w:r>
      <w:r>
        <w:rPr>
          <w:sz w:val="24"/>
          <w:szCs w:val="24"/>
        </w:rPr>
        <w:br/>
        <w:t xml:space="preserve">z projektem </w:t>
      </w:r>
      <w:r>
        <w:rPr>
          <w:spacing w:val="-3"/>
          <w:sz w:val="24"/>
          <w:szCs w:val="24"/>
        </w:rPr>
        <w:t>zmiany,</w:t>
      </w:r>
    </w:p>
    <w:p w:rsidR="003E2348" w:rsidRDefault="00D44B50" w:rsidP="00524B1A">
      <w:pPr>
        <w:numPr>
          <w:ilvl w:val="1"/>
          <w:numId w:val="88"/>
        </w:numPr>
        <w:spacing w:line="360" w:lineRule="auto"/>
        <w:ind w:left="851" w:right="-6" w:hanging="425"/>
        <w:jc w:val="both"/>
        <w:rPr>
          <w:sz w:val="24"/>
          <w:szCs w:val="24"/>
        </w:rPr>
      </w:pPr>
      <w:r>
        <w:rPr>
          <w:sz w:val="24"/>
          <w:szCs w:val="24"/>
        </w:rPr>
        <w:t>umowy winny zawierać postanowienie, zgodnie z którym podwykonawca lub dalszy podwykonawca jest zobowiązany do przedkładania Zamawiającemu poświadczonej za zgodność z oryginałem kopii zawartej umowy o podwykonawstwo, której przedmiotem są dostawy lub usługi, w terminie 7 dni od dnia jej zawarcia,</w:t>
      </w:r>
    </w:p>
    <w:p w:rsidR="003E2348" w:rsidRDefault="00D44B50" w:rsidP="00524B1A">
      <w:pPr>
        <w:numPr>
          <w:ilvl w:val="1"/>
          <w:numId w:val="88"/>
        </w:numPr>
        <w:spacing w:line="360" w:lineRule="auto"/>
        <w:ind w:left="851" w:right="-6" w:hanging="425"/>
        <w:jc w:val="both"/>
        <w:rPr>
          <w:sz w:val="24"/>
          <w:szCs w:val="24"/>
        </w:rPr>
      </w:pPr>
      <w:r>
        <w:rPr>
          <w:sz w:val="24"/>
          <w:szCs w:val="24"/>
        </w:rPr>
        <w:t xml:space="preserve">wyłączenie obowiązku zachowania poufności wobec Zamawiającego w zakresie wszystkich elementów </w:t>
      </w:r>
      <w:r>
        <w:rPr>
          <w:spacing w:val="-3"/>
          <w:sz w:val="24"/>
          <w:szCs w:val="24"/>
        </w:rPr>
        <w:t xml:space="preserve">umowy, </w:t>
      </w:r>
      <w:r>
        <w:rPr>
          <w:sz w:val="24"/>
          <w:szCs w:val="24"/>
        </w:rPr>
        <w:t>w szczególności w odniesieniu do wysokości wynagrodzenia Podwykonawcy lub dalszego podwykonawcy,</w:t>
      </w:r>
    </w:p>
    <w:p w:rsidR="003E2348" w:rsidRDefault="00D44B50" w:rsidP="00524B1A">
      <w:pPr>
        <w:numPr>
          <w:ilvl w:val="1"/>
          <w:numId w:val="88"/>
        </w:numPr>
        <w:spacing w:line="360" w:lineRule="auto"/>
        <w:ind w:left="851" w:right="-6" w:hanging="425"/>
        <w:jc w:val="both"/>
        <w:rPr>
          <w:sz w:val="24"/>
          <w:szCs w:val="24"/>
        </w:rPr>
      </w:pPr>
      <w:r>
        <w:rPr>
          <w:sz w:val="24"/>
          <w:szCs w:val="24"/>
        </w:rPr>
        <w:t xml:space="preserve">umowy z Podwykonawcami winny zawierać oświadczenie Podwykonawcy, iż </w:t>
      </w:r>
      <w:r>
        <w:rPr>
          <w:spacing w:val="-4"/>
          <w:sz w:val="24"/>
          <w:szCs w:val="24"/>
        </w:rPr>
        <w:t xml:space="preserve">osoby, </w:t>
      </w:r>
      <w:r>
        <w:rPr>
          <w:sz w:val="24"/>
          <w:szCs w:val="24"/>
        </w:rPr>
        <w:t xml:space="preserve">które będą wykonywały w trakcie realizacji umowy zawartej pomiędzy wykonawcą </w:t>
      </w:r>
      <w:r w:rsidR="00E01BE4">
        <w:rPr>
          <w:sz w:val="24"/>
          <w:szCs w:val="24"/>
        </w:rPr>
        <w:br/>
      </w:r>
      <w:r>
        <w:rPr>
          <w:sz w:val="24"/>
          <w:szCs w:val="24"/>
        </w:rPr>
        <w:t>i podwykonawcą czynności w zakresie realizacji zamówienia określone w opisie przedmiotu zamówienia, co do których Zamawiający wymaga aby osoby je wykonujące zostały zatrudnione na podstawie umowy o pracę, będą zatrudnione przez podwykonawcę na podstawie umowy o pracę.</w:t>
      </w:r>
    </w:p>
    <w:p w:rsidR="003E2348" w:rsidRDefault="00D44B50" w:rsidP="00524B1A">
      <w:pPr>
        <w:numPr>
          <w:ilvl w:val="1"/>
          <w:numId w:val="88"/>
        </w:numPr>
        <w:spacing w:line="360" w:lineRule="auto"/>
        <w:ind w:left="851" w:right="-6" w:hanging="425"/>
        <w:jc w:val="both"/>
        <w:rPr>
          <w:sz w:val="24"/>
          <w:szCs w:val="24"/>
        </w:rPr>
      </w:pPr>
      <w:r>
        <w:rPr>
          <w:sz w:val="24"/>
          <w:szCs w:val="24"/>
        </w:rPr>
        <w:t xml:space="preserve">umowy z Podwykonawcami powinny zawierać zapis, zgodnie z którym Podwykonawca będzie zobowiązany do okazania Wykonawcy i Zamawiającemu, na każdorazowe wezwanie Zamawiającego lub </w:t>
      </w:r>
      <w:r>
        <w:rPr>
          <w:spacing w:val="-4"/>
          <w:sz w:val="24"/>
          <w:szCs w:val="24"/>
        </w:rPr>
        <w:t xml:space="preserve">Wykonawcy, </w:t>
      </w:r>
      <w:r>
        <w:rPr>
          <w:sz w:val="24"/>
          <w:szCs w:val="24"/>
        </w:rPr>
        <w:t xml:space="preserve">oryginałów dokumentów potwierdzających fakt zatrudnienia przez Podwykonawcę na podstawie umowy </w:t>
      </w:r>
      <w:r w:rsidR="00E01BE4">
        <w:rPr>
          <w:sz w:val="24"/>
          <w:szCs w:val="24"/>
        </w:rPr>
        <w:br/>
      </w:r>
      <w:r>
        <w:rPr>
          <w:sz w:val="24"/>
          <w:szCs w:val="24"/>
        </w:rPr>
        <w:t xml:space="preserve">o pracę osób wykonujących czynności określone w opisie przedmiotu zamówienia, </w:t>
      </w:r>
      <w:r w:rsidR="00E01BE4">
        <w:rPr>
          <w:sz w:val="24"/>
          <w:szCs w:val="24"/>
        </w:rPr>
        <w:br/>
      </w:r>
      <w:r>
        <w:rPr>
          <w:sz w:val="24"/>
          <w:szCs w:val="24"/>
        </w:rPr>
        <w:t xml:space="preserve">co do których Zamawiający wymaga, aby osoby je wykonujące zostały zatrudnione na podstawie umowy o pracę, w szczególności umowy o pracę, zgłoszenia do ZUS czy też wydane pracownikowi potwierdzenie warunków zatrudnienia. Z zastrzeżeniem postanowień Umowy dotyczących </w:t>
      </w:r>
      <w:proofErr w:type="spellStart"/>
      <w:r>
        <w:rPr>
          <w:sz w:val="24"/>
          <w:szCs w:val="24"/>
        </w:rPr>
        <w:t>anonimizacji</w:t>
      </w:r>
      <w:proofErr w:type="spellEnd"/>
      <w:r>
        <w:rPr>
          <w:sz w:val="24"/>
          <w:szCs w:val="24"/>
        </w:rPr>
        <w:t xml:space="preserve"> oraz przeprowadzania kontroli,</w:t>
      </w:r>
    </w:p>
    <w:p w:rsidR="003E2348" w:rsidRDefault="00D44B50" w:rsidP="00524B1A">
      <w:pPr>
        <w:numPr>
          <w:ilvl w:val="1"/>
          <w:numId w:val="88"/>
        </w:numPr>
        <w:spacing w:line="360" w:lineRule="auto"/>
        <w:ind w:left="851" w:right="-6" w:hanging="425"/>
        <w:jc w:val="both"/>
        <w:rPr>
          <w:sz w:val="24"/>
          <w:szCs w:val="24"/>
        </w:rPr>
      </w:pPr>
      <w:r>
        <w:rPr>
          <w:sz w:val="24"/>
          <w:szCs w:val="24"/>
        </w:rPr>
        <w:t xml:space="preserve">umowy z Podwykonawcami winny zawierać zapis, zgodnie z którym w przypadku ujawnienia niespełnienia wymogu zatrudnienia przez Podwykonawcę na podstawie umowy o pracę osób wykonujących czynności w trakcie realizacji umowy zawartej pomiędzy wykonawcą i podwykonawcą czynności w zakresie realizacji zamówienia określonych w opisie przedmiotu zamówienia, co do których Zamawiający wymaga, aby osoby je wykonujące zostały zatrudnione na podstawie umowy o pracę, Podwykonawca zobowiązany jest do zatrudnienia na umowę o pracę </w:t>
      </w:r>
      <w:r>
        <w:rPr>
          <w:spacing w:val="-3"/>
          <w:sz w:val="24"/>
          <w:szCs w:val="24"/>
        </w:rPr>
        <w:t xml:space="preserve">osoby, </w:t>
      </w:r>
      <w:r>
        <w:rPr>
          <w:sz w:val="24"/>
          <w:szCs w:val="24"/>
        </w:rPr>
        <w:t xml:space="preserve">której dotyczy uchybienie w terminie nie dłuższym niż 7 dni od daty ujawnienia uchybienia i do okazania Wykonawcy i Zamawiającemu dokumentów potwierdzających zatrudnienie powyższej osoby na umowę o pracę w szczególności umowy o pracę, zgłoszenia do ZUS czy też wydane pracownikowi potwierdzenie warunków zatrudnienia, z zastrzeżeniem postanowień Umowy dotyczących </w:t>
      </w:r>
      <w:proofErr w:type="spellStart"/>
      <w:r>
        <w:rPr>
          <w:sz w:val="24"/>
          <w:szCs w:val="24"/>
        </w:rPr>
        <w:t>anonimizacji</w:t>
      </w:r>
      <w:proofErr w:type="spellEnd"/>
      <w:r>
        <w:rPr>
          <w:sz w:val="24"/>
          <w:szCs w:val="24"/>
        </w:rPr>
        <w:t xml:space="preserve"> oraz przeprowadzania kontroli,</w:t>
      </w:r>
    </w:p>
    <w:p w:rsidR="003E2348" w:rsidRDefault="00D44B50" w:rsidP="00524B1A">
      <w:pPr>
        <w:numPr>
          <w:ilvl w:val="1"/>
          <w:numId w:val="88"/>
        </w:numPr>
        <w:spacing w:line="360" w:lineRule="auto"/>
        <w:ind w:left="851" w:right="-6" w:hanging="425"/>
        <w:jc w:val="both"/>
        <w:rPr>
          <w:sz w:val="24"/>
          <w:szCs w:val="24"/>
        </w:rPr>
      </w:pPr>
      <w:r>
        <w:rPr>
          <w:sz w:val="24"/>
          <w:szCs w:val="24"/>
        </w:rPr>
        <w:t>łączna wysokość wynagrodzenia wszystkich Podwykonawców i dalszych podwykonawców nie może być wyższa niż wysokość wynagrodzenia wypłacanego Wykonawcy za wykonanie zakresu robót wykonanych na jego rzecz przez podwykonawców i dalszych podwykonawców.</w:t>
      </w:r>
    </w:p>
    <w:p w:rsidR="003E2348" w:rsidRDefault="00D44B50" w:rsidP="00524B1A">
      <w:pPr>
        <w:widowControl/>
        <w:numPr>
          <w:ilvl w:val="0"/>
          <w:numId w:val="88"/>
        </w:numPr>
        <w:tabs>
          <w:tab w:val="left" w:pos="142"/>
        </w:tabs>
        <w:spacing w:line="360" w:lineRule="auto"/>
        <w:ind w:left="426" w:right="-6" w:hanging="426"/>
        <w:jc w:val="both"/>
        <w:rPr>
          <w:color w:val="000000" w:themeColor="text1"/>
          <w:sz w:val="24"/>
          <w:szCs w:val="24"/>
          <w:lang w:eastAsia="ar-SA"/>
        </w:rPr>
      </w:pPr>
      <w:r>
        <w:rPr>
          <w:color w:val="000000" w:themeColor="text1"/>
          <w:sz w:val="24"/>
          <w:szCs w:val="24"/>
          <w:lang w:eastAsia="ar-SA"/>
        </w:rPr>
        <w:t xml:space="preserve">Brak pisemnych zastrzeżeń Zamawiającego, w terminie, o którym mowa w ust. 1 będzie traktowany jako akceptacja projektu umowy o podwykonawstwo. </w:t>
      </w:r>
    </w:p>
    <w:p w:rsidR="003E2348" w:rsidRDefault="00D44B50" w:rsidP="00524B1A">
      <w:pPr>
        <w:widowControl/>
        <w:numPr>
          <w:ilvl w:val="0"/>
          <w:numId w:val="88"/>
        </w:numPr>
        <w:tabs>
          <w:tab w:val="left" w:pos="142"/>
        </w:tabs>
        <w:spacing w:line="360" w:lineRule="auto"/>
        <w:ind w:left="426" w:right="-6" w:hanging="426"/>
        <w:jc w:val="both"/>
        <w:rPr>
          <w:rFonts w:eastAsia="Calibri"/>
          <w:color w:val="000000" w:themeColor="text1"/>
          <w:sz w:val="24"/>
          <w:szCs w:val="24"/>
        </w:rPr>
      </w:pPr>
      <w:r>
        <w:rPr>
          <w:rFonts w:eastAsia="Calibri"/>
          <w:color w:val="000000" w:themeColor="text1"/>
          <w:sz w:val="24"/>
          <w:szCs w:val="24"/>
        </w:rPr>
        <w:t>Tryb, o którym mowa w ust. 1 będzie mieć zastosowanie do wszelkich zmian, uzupełnień oraz aneksów do umów z Podwykonawcami oraz dalszymi podwykonawcami.</w:t>
      </w:r>
    </w:p>
    <w:p w:rsidR="003E2348" w:rsidRDefault="00D44B50" w:rsidP="00524B1A">
      <w:pPr>
        <w:widowControl/>
        <w:numPr>
          <w:ilvl w:val="0"/>
          <w:numId w:val="88"/>
        </w:numPr>
        <w:tabs>
          <w:tab w:val="left" w:pos="142"/>
        </w:tabs>
        <w:spacing w:line="360" w:lineRule="auto"/>
        <w:ind w:left="426" w:right="-6" w:hanging="426"/>
        <w:jc w:val="both"/>
        <w:rPr>
          <w:rFonts w:eastAsia="Calibri"/>
          <w:color w:val="000000" w:themeColor="text1"/>
          <w:sz w:val="24"/>
          <w:szCs w:val="24"/>
        </w:rPr>
      </w:pPr>
      <w:r>
        <w:rPr>
          <w:rFonts w:eastAsia="Calibri"/>
          <w:color w:val="000000" w:themeColor="text1"/>
          <w:sz w:val="24"/>
          <w:szCs w:val="24"/>
        </w:rPr>
        <w:t>Wykonawca przedłoży Zamawiającemu poświadczoną za zgodność z oryginałem kopię zawartej umowy o podwykonawstwo, której przedmiotem są roboty budowlane i jej zmian w terminie do 7 dni od daty jej zawarcia.</w:t>
      </w:r>
    </w:p>
    <w:p w:rsidR="003E2348" w:rsidRDefault="00D44B50" w:rsidP="00524B1A">
      <w:pPr>
        <w:widowControl/>
        <w:numPr>
          <w:ilvl w:val="0"/>
          <w:numId w:val="88"/>
        </w:numPr>
        <w:tabs>
          <w:tab w:val="left" w:pos="142"/>
        </w:tabs>
        <w:spacing w:line="360" w:lineRule="auto"/>
        <w:ind w:left="426" w:right="-6" w:hanging="426"/>
        <w:jc w:val="both"/>
        <w:rPr>
          <w:rFonts w:eastAsia="Calibri"/>
          <w:color w:val="000000" w:themeColor="text1"/>
          <w:sz w:val="24"/>
          <w:szCs w:val="24"/>
        </w:rPr>
      </w:pPr>
      <w:r>
        <w:rPr>
          <w:rFonts w:eastAsia="Calibri"/>
          <w:color w:val="000000" w:themeColor="text1"/>
          <w:sz w:val="24"/>
          <w:szCs w:val="24"/>
        </w:rPr>
        <w:t xml:space="preserve">Zamawiający w terminie </w:t>
      </w:r>
      <w:r>
        <w:rPr>
          <w:color w:val="000000" w:themeColor="text1"/>
          <w:sz w:val="24"/>
          <w:szCs w:val="24"/>
        </w:rPr>
        <w:t xml:space="preserve">14 dni od przekazania mu kopii zawartej umowy </w:t>
      </w:r>
      <w:r>
        <w:rPr>
          <w:color w:val="000000" w:themeColor="text1"/>
          <w:sz w:val="24"/>
          <w:szCs w:val="24"/>
        </w:rPr>
        <w:br/>
        <w:t>o podwykonawstwo może zgłosić pisemny sprzeciw do</w:t>
      </w:r>
      <w:r>
        <w:rPr>
          <w:rFonts w:eastAsia="Calibri"/>
          <w:color w:val="000000" w:themeColor="text1"/>
          <w:sz w:val="24"/>
          <w:szCs w:val="24"/>
        </w:rPr>
        <w:t xml:space="preserve"> umowy o podwykonawstwo. Niezgłoszenie sprzeciwu w tym terminie uważa się za akceptację umowy przez Zamawiającego. Ten sam tryb dotyczy zmian umowy o podwykonawstwo.</w:t>
      </w:r>
    </w:p>
    <w:p w:rsidR="003E2348" w:rsidRDefault="00D44B50" w:rsidP="00524B1A">
      <w:pPr>
        <w:widowControl/>
        <w:numPr>
          <w:ilvl w:val="0"/>
          <w:numId w:val="88"/>
        </w:numPr>
        <w:tabs>
          <w:tab w:val="left" w:pos="142"/>
        </w:tabs>
        <w:spacing w:line="360" w:lineRule="auto"/>
        <w:ind w:left="426" w:right="-6" w:hanging="426"/>
        <w:jc w:val="both"/>
        <w:rPr>
          <w:rFonts w:eastAsia="Calibri"/>
          <w:color w:val="000000" w:themeColor="text1"/>
          <w:sz w:val="24"/>
          <w:szCs w:val="24"/>
        </w:rPr>
      </w:pPr>
      <w:r>
        <w:rPr>
          <w:rFonts w:eastAsia="Calibri"/>
          <w:color w:val="000000" w:themeColor="text1"/>
          <w:sz w:val="24"/>
          <w:szCs w:val="24"/>
        </w:rPr>
        <w:t>Zamawiający dokonuje bezpośrednio zapłaty wymagalnego wynagrodzenia przysługującego Podwykonawcy, który zawarł zaakceptowaną przez Zamawiającego umowę o podwykonawstwo, której przedmiotem są roboty budowlane, w przypadku uchylenia się od obowiązku zapłaty odpowiednio przez wykonawcę zamówienia na roboty budowlane.</w:t>
      </w:r>
    </w:p>
    <w:p w:rsidR="003E2348" w:rsidRDefault="00D44B50" w:rsidP="00524B1A">
      <w:pPr>
        <w:widowControl/>
        <w:numPr>
          <w:ilvl w:val="0"/>
          <w:numId w:val="88"/>
        </w:numPr>
        <w:tabs>
          <w:tab w:val="left" w:pos="142"/>
        </w:tabs>
        <w:spacing w:line="360" w:lineRule="auto"/>
        <w:ind w:left="426" w:right="-6" w:hanging="426"/>
        <w:jc w:val="both"/>
        <w:rPr>
          <w:rFonts w:eastAsia="Calibri"/>
          <w:color w:val="000000" w:themeColor="text1"/>
          <w:sz w:val="24"/>
          <w:szCs w:val="24"/>
        </w:rPr>
      </w:pPr>
      <w:r>
        <w:rPr>
          <w:rFonts w:eastAsia="Calibri"/>
          <w:color w:val="000000" w:themeColor="text1"/>
          <w:sz w:val="24"/>
          <w:szCs w:val="24"/>
        </w:rPr>
        <w:t>Bezpośrednia zapłata, o której mowa w ust. 7 obejmuje wyłącznie należne wynagrodzenia, bez odsetek należnych Podwykonawcy.</w:t>
      </w:r>
    </w:p>
    <w:p w:rsidR="003E2348" w:rsidRDefault="00D44B50" w:rsidP="00524B1A">
      <w:pPr>
        <w:widowControl/>
        <w:numPr>
          <w:ilvl w:val="0"/>
          <w:numId w:val="88"/>
        </w:numPr>
        <w:tabs>
          <w:tab w:val="left" w:pos="142"/>
          <w:tab w:val="left" w:pos="426"/>
        </w:tabs>
        <w:spacing w:line="360" w:lineRule="auto"/>
        <w:ind w:left="426" w:right="-6" w:hanging="426"/>
        <w:jc w:val="both"/>
        <w:rPr>
          <w:rFonts w:eastAsia="Calibri"/>
          <w:color w:val="000000" w:themeColor="text1"/>
          <w:sz w:val="24"/>
          <w:szCs w:val="24"/>
        </w:rPr>
      </w:pPr>
      <w:r>
        <w:rPr>
          <w:rFonts w:eastAsia="Calibri"/>
          <w:color w:val="000000" w:themeColor="text1"/>
          <w:sz w:val="24"/>
          <w:szCs w:val="24"/>
        </w:rPr>
        <w:t>Przed dokonaniem bezpośredniej zapłaty Zamawiający umożliwi Wykonawcy, zgłoszenie pisemnych uwag dotyczących zasadności bezpośredniej zapłaty wynagrodzenia Podwykonawcy, o której mowa w ust. 7. Na zgłaszanie pisemnych uwag dotyczących zasadności danej płatności, Wykonawca ma 7 dni od dnia doręczenia powyższej informacji przez Zamawiającego.</w:t>
      </w:r>
    </w:p>
    <w:p w:rsidR="003E2348" w:rsidRDefault="00D44B50" w:rsidP="00524B1A">
      <w:pPr>
        <w:widowControl/>
        <w:numPr>
          <w:ilvl w:val="0"/>
          <w:numId w:val="88"/>
        </w:numPr>
        <w:tabs>
          <w:tab w:val="left" w:pos="142"/>
        </w:tabs>
        <w:spacing w:line="360" w:lineRule="auto"/>
        <w:ind w:left="426" w:right="-6" w:hanging="426"/>
        <w:jc w:val="both"/>
        <w:rPr>
          <w:rFonts w:eastAsia="Calibri"/>
          <w:color w:val="000000" w:themeColor="text1"/>
          <w:sz w:val="24"/>
          <w:szCs w:val="24"/>
        </w:rPr>
      </w:pPr>
      <w:r>
        <w:rPr>
          <w:rFonts w:eastAsia="Calibri"/>
          <w:color w:val="000000" w:themeColor="text1"/>
          <w:sz w:val="24"/>
          <w:szCs w:val="24"/>
        </w:rPr>
        <w:t xml:space="preserve">W przypadku zgłoszenia uwag, o których mowa w ust. 9 we wskazanym terminie, Zamawiający może: </w:t>
      </w:r>
    </w:p>
    <w:p w:rsidR="003E2348" w:rsidRDefault="00D44B50" w:rsidP="00524B1A">
      <w:pPr>
        <w:widowControl/>
        <w:numPr>
          <w:ilvl w:val="0"/>
          <w:numId w:val="87"/>
        </w:numPr>
        <w:tabs>
          <w:tab w:val="left" w:pos="284"/>
        </w:tabs>
        <w:spacing w:line="360" w:lineRule="auto"/>
        <w:ind w:left="851" w:right="-6" w:hanging="426"/>
        <w:jc w:val="both"/>
        <w:rPr>
          <w:rFonts w:eastAsia="Calibri"/>
          <w:color w:val="000000" w:themeColor="text1"/>
          <w:sz w:val="24"/>
          <w:szCs w:val="24"/>
        </w:rPr>
      </w:pPr>
      <w:r>
        <w:rPr>
          <w:rFonts w:eastAsia="Calibri"/>
          <w:color w:val="000000" w:themeColor="text1"/>
          <w:sz w:val="24"/>
          <w:szCs w:val="24"/>
        </w:rPr>
        <w:t>nie dokonać bezpośredniej zapłaty wynagrodzenia Podwykonawcy, jeżeli Wykonawca wykaże niezasadność takiej zapłaty, lub</w:t>
      </w:r>
    </w:p>
    <w:p w:rsidR="003E2348" w:rsidRDefault="00D44B50" w:rsidP="00524B1A">
      <w:pPr>
        <w:widowControl/>
        <w:numPr>
          <w:ilvl w:val="0"/>
          <w:numId w:val="87"/>
        </w:numPr>
        <w:tabs>
          <w:tab w:val="left" w:pos="284"/>
        </w:tabs>
        <w:spacing w:line="360" w:lineRule="auto"/>
        <w:ind w:left="851" w:right="-6" w:hanging="426"/>
        <w:jc w:val="both"/>
        <w:rPr>
          <w:rFonts w:eastAsia="Calibri"/>
          <w:color w:val="000000" w:themeColor="text1"/>
          <w:sz w:val="24"/>
          <w:szCs w:val="24"/>
        </w:rPr>
      </w:pPr>
      <w:r>
        <w:rPr>
          <w:rFonts w:eastAsia="Calibri"/>
          <w:color w:val="000000" w:themeColor="text1"/>
          <w:sz w:val="24"/>
          <w:szCs w:val="24"/>
        </w:rPr>
        <w:t xml:space="preserve">złożyć do depozytu kwotę potrzebną na pokrycie wynagrodzenia Podwykonawcy </w:t>
      </w:r>
      <w:r>
        <w:rPr>
          <w:rFonts w:eastAsia="Calibri"/>
          <w:color w:val="000000" w:themeColor="text1"/>
          <w:sz w:val="24"/>
          <w:szCs w:val="24"/>
        </w:rPr>
        <w:br/>
        <w:t>w przypadku istnienia zasadniczej wątpliwości Zamawiającego co do wysokości należnej zapłaty lub podmiotu, któremu płatność się należy, lub</w:t>
      </w:r>
    </w:p>
    <w:p w:rsidR="003E2348" w:rsidRDefault="00D44B50" w:rsidP="00524B1A">
      <w:pPr>
        <w:widowControl/>
        <w:numPr>
          <w:ilvl w:val="0"/>
          <w:numId w:val="87"/>
        </w:numPr>
        <w:tabs>
          <w:tab w:val="left" w:pos="284"/>
        </w:tabs>
        <w:spacing w:line="360" w:lineRule="auto"/>
        <w:ind w:left="851" w:right="-6" w:hanging="426"/>
        <w:contextualSpacing/>
        <w:jc w:val="both"/>
        <w:rPr>
          <w:color w:val="000000" w:themeColor="text1"/>
          <w:sz w:val="24"/>
          <w:szCs w:val="24"/>
        </w:rPr>
      </w:pPr>
      <w:r>
        <w:rPr>
          <w:color w:val="000000" w:themeColor="text1"/>
          <w:sz w:val="24"/>
          <w:szCs w:val="24"/>
        </w:rPr>
        <w:t>dokonać bezpośredniej zapłaty wynagrodzenia Podwykonawcy, jeżeli Podwykonawca wykaże zasadność takiej zapłaty.</w:t>
      </w:r>
    </w:p>
    <w:p w:rsidR="003E2348" w:rsidRDefault="00D44B50" w:rsidP="00524B1A">
      <w:pPr>
        <w:widowControl/>
        <w:numPr>
          <w:ilvl w:val="0"/>
          <w:numId w:val="88"/>
        </w:numPr>
        <w:tabs>
          <w:tab w:val="left" w:pos="426"/>
        </w:tabs>
        <w:spacing w:line="360" w:lineRule="auto"/>
        <w:ind w:left="426" w:right="-6" w:hanging="426"/>
        <w:jc w:val="both"/>
        <w:rPr>
          <w:rFonts w:eastAsia="Calibri"/>
          <w:color w:val="000000" w:themeColor="text1"/>
          <w:sz w:val="24"/>
          <w:szCs w:val="24"/>
        </w:rPr>
      </w:pPr>
      <w:r>
        <w:rPr>
          <w:rFonts w:eastAsia="Calibri"/>
          <w:color w:val="000000" w:themeColor="text1"/>
          <w:sz w:val="24"/>
          <w:szCs w:val="24"/>
        </w:rPr>
        <w:t>W przypadku dokonania bezpośredniej zapłaty Podwykonawcy, o których mowa w ust. 8, Zamawiający potrąca kwotę wypłaconego wynagrodzenia z wynagrodzenia należnego Wykonawcy.</w:t>
      </w:r>
    </w:p>
    <w:p w:rsidR="003E2348" w:rsidRDefault="00D44B50" w:rsidP="00524B1A">
      <w:pPr>
        <w:widowControl/>
        <w:numPr>
          <w:ilvl w:val="0"/>
          <w:numId w:val="88"/>
        </w:numPr>
        <w:tabs>
          <w:tab w:val="left" w:pos="426"/>
        </w:tabs>
        <w:spacing w:line="360" w:lineRule="auto"/>
        <w:ind w:left="426" w:right="-6" w:hanging="426"/>
        <w:jc w:val="both"/>
        <w:rPr>
          <w:rFonts w:eastAsia="Calibri"/>
          <w:color w:val="000000" w:themeColor="text1"/>
          <w:sz w:val="24"/>
          <w:szCs w:val="24"/>
        </w:rPr>
      </w:pPr>
      <w:r>
        <w:rPr>
          <w:rFonts w:eastAsia="Calibri"/>
          <w:color w:val="000000" w:themeColor="text1"/>
          <w:sz w:val="24"/>
          <w:szCs w:val="24"/>
        </w:rPr>
        <w:t xml:space="preserve">Konieczność dokonywania więcej niż raz bezpośredniej zapłaty Podwykonawcy, </w:t>
      </w:r>
      <w:r>
        <w:rPr>
          <w:rFonts w:eastAsia="Calibri"/>
          <w:color w:val="000000" w:themeColor="text1"/>
          <w:sz w:val="24"/>
          <w:szCs w:val="24"/>
        </w:rPr>
        <w:br/>
        <w:t xml:space="preserve">o których mowa w ust. 8 lub konieczność dokonania bezpośrednich zapłat na sumę większą niż 5 % wartości Przedmiotu umowy określonego </w:t>
      </w:r>
      <w:r>
        <w:rPr>
          <w:bCs/>
          <w:color w:val="000000" w:themeColor="text1"/>
          <w:sz w:val="24"/>
          <w:szCs w:val="24"/>
        </w:rPr>
        <w:t xml:space="preserve">§ </w:t>
      </w:r>
      <w:r>
        <w:rPr>
          <w:color w:val="000000" w:themeColor="text1"/>
          <w:sz w:val="24"/>
          <w:szCs w:val="24"/>
        </w:rPr>
        <w:t>3 ust. 1</w:t>
      </w:r>
      <w:r>
        <w:rPr>
          <w:rFonts w:eastAsia="Calibri"/>
          <w:color w:val="000000" w:themeColor="text1"/>
          <w:sz w:val="24"/>
          <w:szCs w:val="24"/>
        </w:rPr>
        <w:t xml:space="preserve"> może stanowić podstawę do odstąpienia od Umowy przez Zamawiającego, w terminie 90 dni od dnia ziszczenia się przesłanki odstąpienia.</w:t>
      </w:r>
    </w:p>
    <w:p w:rsidR="003E2348" w:rsidRDefault="00D44B50" w:rsidP="00524B1A">
      <w:pPr>
        <w:widowControl/>
        <w:numPr>
          <w:ilvl w:val="0"/>
          <w:numId w:val="88"/>
        </w:numPr>
        <w:tabs>
          <w:tab w:val="left" w:pos="426"/>
        </w:tabs>
        <w:spacing w:line="360" w:lineRule="auto"/>
        <w:ind w:left="426" w:right="-6" w:hanging="426"/>
        <w:jc w:val="both"/>
        <w:rPr>
          <w:color w:val="000000" w:themeColor="text1"/>
          <w:sz w:val="24"/>
          <w:szCs w:val="24"/>
          <w:lang w:eastAsia="ar-SA"/>
        </w:rPr>
      </w:pPr>
      <w:r>
        <w:rPr>
          <w:color w:val="000000" w:themeColor="text1"/>
          <w:sz w:val="24"/>
          <w:szCs w:val="24"/>
        </w:rPr>
        <w:t>Wykonawca jest zobowiązany przedłożyć do bieżącej faktury wraz z innymi dokumentami wymaganymi przedmiotową Umową również dowody dotyczące zapłaty wynagrodzenia Podwykonawcom wynikające z poprzedniej faktury.</w:t>
      </w:r>
    </w:p>
    <w:p w:rsidR="003E2348" w:rsidRDefault="00D44B50" w:rsidP="00524B1A">
      <w:pPr>
        <w:widowControl/>
        <w:numPr>
          <w:ilvl w:val="0"/>
          <w:numId w:val="88"/>
        </w:numPr>
        <w:tabs>
          <w:tab w:val="left" w:pos="426"/>
        </w:tabs>
        <w:spacing w:line="360" w:lineRule="auto"/>
        <w:ind w:left="426" w:right="-6" w:hanging="426"/>
        <w:jc w:val="both"/>
        <w:rPr>
          <w:color w:val="000000" w:themeColor="text1"/>
          <w:sz w:val="24"/>
          <w:szCs w:val="24"/>
          <w:lang w:eastAsia="ar-SA"/>
        </w:rPr>
      </w:pPr>
      <w:r>
        <w:rPr>
          <w:color w:val="000000" w:themeColor="text1"/>
          <w:sz w:val="24"/>
          <w:szCs w:val="24"/>
          <w:lang w:eastAsia="ar-SA"/>
        </w:rPr>
        <w:t xml:space="preserve">Wykonawca zobowiązany jest do dostarczenia Zamawiającemu do końcowej faktury dowodów potwierdzających zapłatę wymagalnego wynagrodzenia Podwykonawcom </w:t>
      </w:r>
      <w:r>
        <w:rPr>
          <w:color w:val="000000" w:themeColor="text1"/>
          <w:sz w:val="24"/>
          <w:szCs w:val="24"/>
          <w:lang w:eastAsia="ar-SA"/>
        </w:rPr>
        <w:br/>
        <w:t xml:space="preserve">min. 7 dni przed terminem zapłaty wynagrodzenia Wykonawcy. W przeciwnym przypadku Zamawiający potrąci wymagalne wynagrodzenie dla Podwykonawcy z faktury Wykonawcy. </w:t>
      </w:r>
    </w:p>
    <w:p w:rsidR="003E2348" w:rsidRPr="0076181E" w:rsidRDefault="00D44B50" w:rsidP="00524B1A">
      <w:pPr>
        <w:widowControl/>
        <w:numPr>
          <w:ilvl w:val="0"/>
          <w:numId w:val="88"/>
        </w:numPr>
        <w:tabs>
          <w:tab w:val="left" w:pos="426"/>
        </w:tabs>
        <w:spacing w:line="360" w:lineRule="auto"/>
        <w:ind w:left="426" w:right="-6" w:hanging="426"/>
        <w:jc w:val="both"/>
        <w:rPr>
          <w:color w:val="000000" w:themeColor="text1"/>
          <w:sz w:val="24"/>
          <w:szCs w:val="24"/>
          <w:lang w:eastAsia="ar-SA"/>
        </w:rPr>
      </w:pPr>
      <w:r w:rsidRPr="0076181E">
        <w:rPr>
          <w:color w:val="000000" w:themeColor="text1"/>
          <w:sz w:val="24"/>
          <w:szCs w:val="24"/>
          <w:lang w:eastAsia="ar-SA"/>
        </w:rPr>
        <w:t>Zamawiający wyraża zgodę na zatrudnienie przez Podwykonawców kolejnych wykonawców, z zastrzeżeniem zapisów zawartych w ust. 1-15 i 17-22.</w:t>
      </w:r>
    </w:p>
    <w:p w:rsidR="003E2348" w:rsidRDefault="00D44B50" w:rsidP="00524B1A">
      <w:pPr>
        <w:widowControl/>
        <w:numPr>
          <w:ilvl w:val="0"/>
          <w:numId w:val="88"/>
        </w:numPr>
        <w:tabs>
          <w:tab w:val="left" w:pos="426"/>
        </w:tabs>
        <w:spacing w:line="360" w:lineRule="auto"/>
        <w:ind w:left="426" w:right="-6" w:hanging="426"/>
        <w:jc w:val="both"/>
        <w:rPr>
          <w:color w:val="000000" w:themeColor="text1"/>
          <w:sz w:val="24"/>
          <w:szCs w:val="24"/>
        </w:rPr>
      </w:pPr>
      <w:r>
        <w:rPr>
          <w:color w:val="000000" w:themeColor="text1"/>
          <w:sz w:val="24"/>
          <w:szCs w:val="24"/>
        </w:rPr>
        <w:t>Zamawiający nie odpowiada za zobowiązania finansowe za zrealizowane roboty Podwykonawcy nie ujawnionemu przez Wykonawcę Zamawiającemu.</w:t>
      </w:r>
    </w:p>
    <w:p w:rsidR="003E2348" w:rsidRDefault="00D44B50" w:rsidP="00524B1A">
      <w:pPr>
        <w:widowControl/>
        <w:numPr>
          <w:ilvl w:val="0"/>
          <w:numId w:val="88"/>
        </w:numPr>
        <w:tabs>
          <w:tab w:val="left" w:pos="426"/>
        </w:tabs>
        <w:spacing w:line="360" w:lineRule="auto"/>
        <w:ind w:left="426" w:right="-6" w:hanging="426"/>
        <w:jc w:val="both"/>
        <w:rPr>
          <w:color w:val="000000" w:themeColor="text1"/>
          <w:sz w:val="24"/>
          <w:szCs w:val="24"/>
        </w:rPr>
      </w:pPr>
      <w:r>
        <w:rPr>
          <w:color w:val="000000" w:themeColor="text1"/>
          <w:sz w:val="24"/>
          <w:szCs w:val="24"/>
        </w:rPr>
        <w:t>Zobowiązania Zamawiającego wobec Wykonawcy i Podwykonawców nie mogą przekroczyć wynagrodzenia ryczałtowego wynikającego z oferty Wykonawcy.</w:t>
      </w:r>
    </w:p>
    <w:p w:rsidR="003E2348" w:rsidRDefault="00D44B50" w:rsidP="00524B1A">
      <w:pPr>
        <w:widowControl/>
        <w:numPr>
          <w:ilvl w:val="0"/>
          <w:numId w:val="88"/>
        </w:numPr>
        <w:tabs>
          <w:tab w:val="left" w:pos="426"/>
        </w:tabs>
        <w:spacing w:line="360" w:lineRule="auto"/>
        <w:ind w:left="426" w:right="-6" w:hanging="426"/>
        <w:jc w:val="both"/>
        <w:rPr>
          <w:color w:val="000000" w:themeColor="text1"/>
          <w:sz w:val="24"/>
          <w:szCs w:val="24"/>
        </w:rPr>
      </w:pPr>
      <w:r>
        <w:rPr>
          <w:color w:val="000000" w:themeColor="text1"/>
          <w:sz w:val="24"/>
          <w:szCs w:val="24"/>
        </w:rPr>
        <w:t>Niezależnie od innych postanowień niniejszej Umowy umowa z Podwykonawcą nie może zawierać postanowień:</w:t>
      </w:r>
    </w:p>
    <w:p w:rsidR="003E2348" w:rsidRDefault="00D44B50" w:rsidP="00524B1A">
      <w:pPr>
        <w:widowControl/>
        <w:numPr>
          <w:ilvl w:val="1"/>
          <w:numId w:val="86"/>
        </w:numPr>
        <w:spacing w:line="360" w:lineRule="auto"/>
        <w:ind w:left="851" w:right="-6" w:hanging="425"/>
        <w:jc w:val="both"/>
        <w:rPr>
          <w:rFonts w:eastAsia="Calibri"/>
          <w:color w:val="000000" w:themeColor="text1"/>
          <w:sz w:val="24"/>
          <w:szCs w:val="24"/>
        </w:rPr>
      </w:pPr>
      <w:r>
        <w:rPr>
          <w:rFonts w:eastAsia="Calibri"/>
          <w:color w:val="000000" w:themeColor="text1"/>
          <w:sz w:val="24"/>
          <w:szCs w:val="24"/>
        </w:rPr>
        <w:t>uzależniających uzyskanie przez Podwykonawcę wynagrodzenia od uprzedniego dokonania zapłaty Wykonawcy przez Zamawiającego,</w:t>
      </w:r>
    </w:p>
    <w:p w:rsidR="003E2348" w:rsidRDefault="00D44B50" w:rsidP="00524B1A">
      <w:pPr>
        <w:widowControl/>
        <w:numPr>
          <w:ilvl w:val="1"/>
          <w:numId w:val="86"/>
        </w:numPr>
        <w:spacing w:line="360" w:lineRule="auto"/>
        <w:ind w:left="851" w:right="-6" w:hanging="425"/>
        <w:jc w:val="both"/>
        <w:rPr>
          <w:rFonts w:eastAsia="Calibri"/>
          <w:color w:val="000000" w:themeColor="text1"/>
          <w:sz w:val="24"/>
          <w:szCs w:val="24"/>
        </w:rPr>
      </w:pPr>
      <w:r>
        <w:rPr>
          <w:rFonts w:eastAsia="Calibri"/>
          <w:color w:val="000000" w:themeColor="text1"/>
          <w:sz w:val="24"/>
          <w:szCs w:val="24"/>
        </w:rPr>
        <w:t>sprzecznych z wymaganiami dotyczącymi realizacji przedmiotu zamówienia określonymi w niniejszej umowie.</w:t>
      </w:r>
    </w:p>
    <w:p w:rsidR="003E2348" w:rsidRDefault="00D44B50" w:rsidP="00524B1A">
      <w:pPr>
        <w:pStyle w:val="Akapitzlist"/>
        <w:numPr>
          <w:ilvl w:val="0"/>
          <w:numId w:val="88"/>
        </w:numPr>
        <w:spacing w:after="0" w:line="360" w:lineRule="auto"/>
        <w:ind w:left="426" w:right="-6" w:hanging="426"/>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sz w:val="24"/>
          <w:szCs w:val="24"/>
        </w:rPr>
        <w:t xml:space="preserve">Wykonawca, którego wynagrodzenie zostało zmienione </w:t>
      </w:r>
      <w:r w:rsidRPr="0076181E">
        <w:rPr>
          <w:rFonts w:ascii="Times New Roman" w:hAnsi="Times New Roman" w:cs="Times New Roman"/>
          <w:color w:val="000000" w:themeColor="text1"/>
          <w:sz w:val="24"/>
          <w:szCs w:val="24"/>
        </w:rPr>
        <w:t>zgodnie z § 21,</w:t>
      </w:r>
      <w:r>
        <w:rPr>
          <w:rFonts w:ascii="Times New Roman" w:hAnsi="Times New Roman" w:cs="Times New Roman"/>
          <w:color w:val="000000" w:themeColor="text1"/>
          <w:sz w:val="24"/>
          <w:szCs w:val="24"/>
        </w:rPr>
        <w:t xml:space="preserve"> zobowiązany jest do zmiany wynagrodzenia przysługującego Podwykonawcy, z którym zawarł umowę, </w:t>
      </w:r>
      <w:r w:rsidR="00E01BE4">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rPr>
        <w:t>w zakresie odpowiadającym zmianom cen materiałów lub kosztów dotyczących zobowiązania Podwykonawcy, jeżeli łącznie spełnione są następujące warunki:</w:t>
      </w:r>
    </w:p>
    <w:p w:rsidR="003E2348" w:rsidRDefault="00D44B50" w:rsidP="00524B1A">
      <w:pPr>
        <w:pStyle w:val="Akapitzlist"/>
        <w:numPr>
          <w:ilvl w:val="1"/>
          <w:numId w:val="88"/>
        </w:numPr>
        <w:spacing w:after="0" w:line="360" w:lineRule="auto"/>
        <w:ind w:left="851" w:right="-6" w:hanging="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przedmiotem umowy są roboty budowlane, dostawy lub usługi;</w:t>
      </w:r>
    </w:p>
    <w:p w:rsidR="003E2348" w:rsidRDefault="00D44B50" w:rsidP="00524B1A">
      <w:pPr>
        <w:pStyle w:val="Akapitzlist"/>
        <w:numPr>
          <w:ilvl w:val="1"/>
          <w:numId w:val="88"/>
        </w:numPr>
        <w:spacing w:after="0" w:line="360" w:lineRule="auto"/>
        <w:ind w:left="851" w:right="-6" w:hanging="425"/>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sz w:val="24"/>
          <w:szCs w:val="24"/>
        </w:rPr>
        <w:t>okres obowiązywania umowy przekracza 6 miesięcy.</w:t>
      </w:r>
    </w:p>
    <w:p w:rsidR="003E2348" w:rsidRDefault="00D44B50" w:rsidP="00524B1A">
      <w:pPr>
        <w:pStyle w:val="Akapitzlist"/>
        <w:numPr>
          <w:ilvl w:val="0"/>
          <w:numId w:val="88"/>
        </w:numPr>
        <w:spacing w:after="0" w:line="360" w:lineRule="auto"/>
        <w:ind w:left="426" w:right="-6" w:hanging="426"/>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sz w:val="24"/>
          <w:szCs w:val="24"/>
        </w:rPr>
        <w:t xml:space="preserve">Wykonawca ponosi odpowiedzialność za wszelkie działania lub zaniechania Podwykonawców, dalszych podwykonawców oraz wszelkich osób trzecich, którymi Wykonawca posługuje się w celu wykonania Umowy, jak za działania lub zaniechania własne i nie podlega zwolnieniu z tej odpowiedzialności nawet w przypadku, gdy nie ponosi winy w wyborze osoby, której powierzył wykonywanie robót lub gdy powierzył wykonywanie robót osobie zawodowo trudniącej się wykonywaniem takich czynności, </w:t>
      </w:r>
      <w:r w:rsidR="00E01BE4">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rPr>
        <w:t>a osoba taka przekroczy zakres udzielonego jej upoważnienia do działania.</w:t>
      </w:r>
    </w:p>
    <w:p w:rsidR="003E2348" w:rsidRDefault="00D44B50" w:rsidP="00524B1A">
      <w:pPr>
        <w:pStyle w:val="Akapitzlist"/>
        <w:numPr>
          <w:ilvl w:val="0"/>
          <w:numId w:val="88"/>
        </w:numPr>
        <w:spacing w:after="0" w:line="360" w:lineRule="auto"/>
        <w:ind w:left="426" w:right="-6" w:hanging="426"/>
        <w:jc w:val="both"/>
        <w:rPr>
          <w:rFonts w:ascii="Times New Roman" w:eastAsia="Calibri" w:hAnsi="Times New Roman" w:cs="Times New Roman"/>
          <w:color w:val="000000" w:themeColor="text1"/>
          <w:sz w:val="24"/>
          <w:szCs w:val="24"/>
        </w:rPr>
      </w:pPr>
      <w:r>
        <w:rPr>
          <w:rFonts w:ascii="Times New Roman" w:hAnsi="Times New Roman" w:cs="Times New Roman"/>
          <w:spacing w:val="-4"/>
          <w:sz w:val="24"/>
          <w:szCs w:val="24"/>
        </w:rPr>
        <w:t xml:space="preserve">W przypadku, gdy Zamawiający zostanie zobowiązany przez organy władzy publicznej lub sąd do zapłaty na rzecz Podwykonawcy, zgłoszonego lub nie, jakiejkolwiek kwoty, Wykonawca, który otrzymał wynagrodzenie, zobowiązany będzie do jej zwrotu </w:t>
      </w:r>
      <w:r>
        <w:rPr>
          <w:rFonts w:ascii="Times New Roman" w:hAnsi="Times New Roman" w:cs="Times New Roman"/>
          <w:spacing w:val="-4"/>
          <w:sz w:val="24"/>
          <w:szCs w:val="24"/>
        </w:rPr>
        <w:br/>
        <w:t>w terminie 7 dni od dnia wezwania. Jeżeli wykonawca wynagrodzenia jeszcze nie otrzymał lub otrzymał je w części zastosowanie znajdą postanowienia ust. 6. W każdym jednak wypadku Zamawiający może dochodzić od Wykonawcy regresu w pełnej wysokości.</w:t>
      </w:r>
    </w:p>
    <w:p w:rsidR="003E2348" w:rsidRDefault="00D44B50" w:rsidP="00524B1A">
      <w:pPr>
        <w:pStyle w:val="Akapitzlist"/>
        <w:numPr>
          <w:ilvl w:val="0"/>
          <w:numId w:val="88"/>
        </w:numPr>
        <w:spacing w:after="0" w:line="360" w:lineRule="auto"/>
        <w:ind w:left="426" w:right="-6" w:hanging="426"/>
        <w:jc w:val="both"/>
        <w:rPr>
          <w:rFonts w:ascii="Times New Roman" w:eastAsia="Calibri" w:hAnsi="Times New Roman" w:cs="Times New Roman"/>
          <w:color w:val="000000" w:themeColor="text1"/>
          <w:sz w:val="24"/>
          <w:szCs w:val="24"/>
        </w:rPr>
      </w:pPr>
      <w:r>
        <w:rPr>
          <w:rFonts w:ascii="Times New Roman" w:hAnsi="Times New Roman" w:cs="Times New Roman"/>
          <w:spacing w:val="-4"/>
          <w:sz w:val="24"/>
          <w:szCs w:val="24"/>
        </w:rPr>
        <w:t xml:space="preserve">Zamawiającemu przysługiwały będą wobec podwykonawcy wszelkie zarzuty, które przysługują Wykonawcy, a Wykonawca zobowiązany jest do współpracy </w:t>
      </w:r>
      <w:r>
        <w:rPr>
          <w:rFonts w:ascii="Times New Roman" w:hAnsi="Times New Roman" w:cs="Times New Roman"/>
          <w:spacing w:val="-4"/>
          <w:sz w:val="24"/>
          <w:szCs w:val="24"/>
        </w:rPr>
        <w:br/>
        <w:t xml:space="preserve">z Zamawiającym i udzielenia mu wszelkiej możliwej pomocy w toku ewentualnego procesu. </w:t>
      </w:r>
    </w:p>
    <w:p w:rsidR="00B62F3B" w:rsidRDefault="00B62F3B">
      <w:pPr>
        <w:pStyle w:val="Tekstpodstawowy"/>
        <w:spacing w:line="360" w:lineRule="auto"/>
        <w:ind w:right="-6" w:firstLine="0"/>
        <w:jc w:val="left"/>
        <w:rPr>
          <w:sz w:val="16"/>
          <w:szCs w:val="16"/>
        </w:rPr>
      </w:pPr>
    </w:p>
    <w:p w:rsidR="00B62F3B" w:rsidRDefault="00D44B50">
      <w:pPr>
        <w:tabs>
          <w:tab w:val="left" w:pos="481"/>
          <w:tab w:val="left" w:pos="2054"/>
          <w:tab w:val="left" w:pos="2225"/>
          <w:tab w:val="left" w:pos="3300"/>
          <w:tab w:val="left" w:pos="4772"/>
          <w:tab w:val="left" w:pos="4987"/>
          <w:tab w:val="left" w:pos="5546"/>
          <w:tab w:val="left" w:pos="5829"/>
          <w:tab w:val="left" w:pos="6207"/>
          <w:tab w:val="left" w:pos="6460"/>
          <w:tab w:val="left" w:pos="8068"/>
          <w:tab w:val="left" w:pos="8293"/>
          <w:tab w:val="left" w:pos="8548"/>
        </w:tabs>
        <w:spacing w:line="360" w:lineRule="auto"/>
        <w:ind w:right="-6"/>
        <w:jc w:val="center"/>
        <w:rPr>
          <w:b/>
          <w:sz w:val="24"/>
          <w:szCs w:val="24"/>
        </w:rPr>
      </w:pPr>
      <w:r>
        <w:rPr>
          <w:b/>
          <w:sz w:val="24"/>
          <w:szCs w:val="24"/>
        </w:rPr>
        <w:t xml:space="preserve">§ 23. Nadzór </w:t>
      </w:r>
    </w:p>
    <w:p w:rsidR="00B62F3B" w:rsidRDefault="00D44B50">
      <w:pPr>
        <w:numPr>
          <w:ilvl w:val="0"/>
          <w:numId w:val="5"/>
        </w:numPr>
        <w:tabs>
          <w:tab w:val="left" w:pos="426"/>
          <w:tab w:val="left" w:pos="2054"/>
          <w:tab w:val="left" w:pos="2225"/>
          <w:tab w:val="left" w:pos="3300"/>
          <w:tab w:val="left" w:pos="4772"/>
          <w:tab w:val="left" w:pos="4987"/>
          <w:tab w:val="left" w:pos="5546"/>
          <w:tab w:val="left" w:pos="5829"/>
          <w:tab w:val="left" w:pos="6207"/>
          <w:tab w:val="left" w:pos="6460"/>
          <w:tab w:val="left" w:pos="8068"/>
          <w:tab w:val="left" w:pos="8293"/>
          <w:tab w:val="left" w:pos="8548"/>
        </w:tabs>
        <w:spacing w:line="360" w:lineRule="auto"/>
        <w:ind w:left="426" w:right="-6" w:hanging="426"/>
        <w:jc w:val="both"/>
        <w:rPr>
          <w:sz w:val="24"/>
          <w:szCs w:val="24"/>
        </w:rPr>
      </w:pPr>
      <w:r>
        <w:rPr>
          <w:sz w:val="24"/>
          <w:szCs w:val="24"/>
        </w:rPr>
        <w:t xml:space="preserve">Prace projektowe i roboty budowlane objęte niniejszą Umową nadzorowane będą przez Inżyniera, działającego przez umocowanych przedstawicieli w tym inspektorów nadzoru budowlanego, działających w granicach przypisanych im umową na usługi Inżyniera </w:t>
      </w:r>
      <w:r>
        <w:rPr>
          <w:sz w:val="24"/>
          <w:szCs w:val="24"/>
        </w:rPr>
        <w:br/>
        <w:t xml:space="preserve">i powszechnie obowiązującymi przepisami prawa. </w:t>
      </w:r>
    </w:p>
    <w:p w:rsidR="003E2348" w:rsidRDefault="00D44B50" w:rsidP="00524B1A">
      <w:pPr>
        <w:numPr>
          <w:ilvl w:val="0"/>
          <w:numId w:val="26"/>
        </w:numPr>
        <w:tabs>
          <w:tab w:val="left" w:pos="426"/>
        </w:tabs>
        <w:spacing w:line="360" w:lineRule="auto"/>
        <w:ind w:left="426" w:right="-6" w:hanging="426"/>
        <w:jc w:val="both"/>
        <w:rPr>
          <w:sz w:val="24"/>
          <w:szCs w:val="24"/>
        </w:rPr>
      </w:pPr>
      <w:r>
        <w:rPr>
          <w:sz w:val="24"/>
          <w:szCs w:val="24"/>
        </w:rPr>
        <w:t xml:space="preserve">Nadzór Inwestorski nad realizacją Przedmiotu Umowy stosownie do wymogów ustawy Prawo Budowlane w imieniu Zamawiającego będzie pełnił Inżynier, przy pomocy inspektorów nadzoru i innych osób o określonych kwalifikacjach, w wymaganych specjalnościach i specjalizacjach. </w:t>
      </w:r>
    </w:p>
    <w:p w:rsidR="003E2348" w:rsidRDefault="00D44B50" w:rsidP="00524B1A">
      <w:pPr>
        <w:numPr>
          <w:ilvl w:val="0"/>
          <w:numId w:val="26"/>
        </w:numPr>
        <w:tabs>
          <w:tab w:val="left" w:pos="426"/>
        </w:tabs>
        <w:spacing w:line="360" w:lineRule="auto"/>
        <w:ind w:left="426" w:right="-6" w:hanging="426"/>
        <w:jc w:val="both"/>
        <w:rPr>
          <w:sz w:val="24"/>
          <w:szCs w:val="24"/>
        </w:rPr>
      </w:pPr>
      <w:r>
        <w:rPr>
          <w:sz w:val="24"/>
          <w:szCs w:val="24"/>
        </w:rPr>
        <w:t xml:space="preserve">Zamawiający zastrzega, iż Inżynier może zostać zastąpiony wyznaczonym przez Zamawiającego Inspektorem nadzoru inwestorskiego, któremu oprócz praw </w:t>
      </w:r>
      <w:r>
        <w:rPr>
          <w:sz w:val="24"/>
          <w:szCs w:val="24"/>
        </w:rPr>
        <w:br/>
        <w:t>i obowiązków przypisanych mu przepisami ustawy Prawo Budowlane zostaną przypisane prawa i obowiązki przewidziane jak dla Inżyniera.</w:t>
      </w:r>
    </w:p>
    <w:p w:rsidR="003E2348" w:rsidRDefault="00D44B50" w:rsidP="00524B1A">
      <w:pPr>
        <w:numPr>
          <w:ilvl w:val="0"/>
          <w:numId w:val="26"/>
        </w:numPr>
        <w:tabs>
          <w:tab w:val="left" w:pos="426"/>
        </w:tabs>
        <w:spacing w:line="360" w:lineRule="auto"/>
        <w:ind w:left="426" w:right="-6" w:hanging="426"/>
        <w:jc w:val="both"/>
        <w:rPr>
          <w:sz w:val="24"/>
          <w:szCs w:val="24"/>
        </w:rPr>
      </w:pPr>
      <w:r>
        <w:rPr>
          <w:sz w:val="24"/>
          <w:szCs w:val="24"/>
        </w:rPr>
        <w:t xml:space="preserve">Inżynier pełnił będzie także inne funkcje nadzorcze oraz funkcje związane </w:t>
      </w:r>
      <w:r>
        <w:rPr>
          <w:sz w:val="24"/>
          <w:szCs w:val="24"/>
        </w:rPr>
        <w:br/>
        <w:t>z zarządzaniem budową przypisane mu umową na pełnienie usług Inżyniera.</w:t>
      </w:r>
    </w:p>
    <w:p w:rsidR="003E2348" w:rsidRDefault="00D44B50" w:rsidP="00524B1A">
      <w:pPr>
        <w:numPr>
          <w:ilvl w:val="0"/>
          <w:numId w:val="26"/>
        </w:numPr>
        <w:tabs>
          <w:tab w:val="left" w:pos="426"/>
        </w:tabs>
        <w:spacing w:line="360" w:lineRule="auto"/>
        <w:ind w:left="426" w:right="-6" w:hanging="426"/>
        <w:jc w:val="both"/>
        <w:rPr>
          <w:sz w:val="24"/>
          <w:szCs w:val="24"/>
        </w:rPr>
      </w:pPr>
      <w:r>
        <w:rPr>
          <w:sz w:val="24"/>
          <w:szCs w:val="24"/>
        </w:rPr>
        <w:t xml:space="preserve">Na Wykonawcy ciążą także obowiązki przypisane mu Umową na świadczenie usług Inżyniera, a w szczególności Wykonawca zobowiązany jest poddać się rygorom </w:t>
      </w:r>
      <w:r>
        <w:rPr>
          <w:sz w:val="24"/>
          <w:szCs w:val="24"/>
        </w:rPr>
        <w:br/>
        <w:t xml:space="preserve">i uprawnieniom przypisanym Inżynierowi. </w:t>
      </w:r>
    </w:p>
    <w:p w:rsidR="003E2348" w:rsidRDefault="00D44B50" w:rsidP="00524B1A">
      <w:pPr>
        <w:numPr>
          <w:ilvl w:val="0"/>
          <w:numId w:val="26"/>
        </w:numPr>
        <w:tabs>
          <w:tab w:val="left" w:pos="426"/>
        </w:tabs>
        <w:spacing w:line="360" w:lineRule="auto"/>
        <w:ind w:left="426" w:right="-6" w:hanging="426"/>
        <w:jc w:val="both"/>
        <w:rPr>
          <w:sz w:val="24"/>
          <w:szCs w:val="24"/>
        </w:rPr>
      </w:pPr>
      <w:r>
        <w:rPr>
          <w:sz w:val="24"/>
          <w:szCs w:val="24"/>
        </w:rPr>
        <w:t xml:space="preserve">Wykonawca ustanowi kierownika budowy w rozumieniu przepisów ustawy prawo budowlane. Osoba pełniąca tę funkcję będzie posiadała wszelkie niezbędne </w:t>
      </w:r>
      <w:r>
        <w:rPr>
          <w:sz w:val="24"/>
          <w:szCs w:val="24"/>
        </w:rPr>
        <w:br/>
        <w:t xml:space="preserve">i nieograniczone uprawnienia umożliwiające prawidłowe wykonanie umowy, </w:t>
      </w:r>
      <w:r>
        <w:rPr>
          <w:sz w:val="24"/>
          <w:szCs w:val="24"/>
        </w:rPr>
        <w:br/>
        <w:t xml:space="preserve">a Wykonawca powiadomi o powołaniu kierownika budowy w terminie 7 dni przed terminem przekazania Placu Budowy. </w:t>
      </w:r>
    </w:p>
    <w:p w:rsidR="00B62F3B" w:rsidRDefault="00B62F3B">
      <w:pPr>
        <w:pStyle w:val="Tekstpodstawowy"/>
        <w:spacing w:line="360" w:lineRule="auto"/>
        <w:ind w:right="-6" w:firstLine="0"/>
        <w:jc w:val="left"/>
        <w:rPr>
          <w:sz w:val="16"/>
          <w:szCs w:val="16"/>
        </w:rPr>
      </w:pPr>
    </w:p>
    <w:p w:rsidR="00B62F3B" w:rsidRDefault="00D44B50">
      <w:pPr>
        <w:pStyle w:val="Nagwek1"/>
        <w:spacing w:line="360" w:lineRule="auto"/>
        <w:ind w:left="0" w:right="-6"/>
      </w:pPr>
      <w:r>
        <w:t>§ 24. Rękojmia i gwarancja</w:t>
      </w:r>
    </w:p>
    <w:p w:rsidR="003E2348" w:rsidRDefault="00D44B50" w:rsidP="00524B1A">
      <w:pPr>
        <w:numPr>
          <w:ilvl w:val="0"/>
          <w:numId w:val="93"/>
        </w:numPr>
        <w:spacing w:line="360" w:lineRule="auto"/>
        <w:ind w:left="426" w:right="-6" w:hanging="426"/>
        <w:jc w:val="both"/>
        <w:rPr>
          <w:sz w:val="24"/>
          <w:szCs w:val="24"/>
        </w:rPr>
      </w:pPr>
      <w:r>
        <w:rPr>
          <w:spacing w:val="-2"/>
          <w:sz w:val="24"/>
          <w:szCs w:val="24"/>
        </w:rPr>
        <w:t xml:space="preserve">Wykonawca </w:t>
      </w:r>
      <w:r>
        <w:rPr>
          <w:sz w:val="24"/>
          <w:szCs w:val="24"/>
        </w:rPr>
        <w:t xml:space="preserve">ponosi wobec Zamawiającego odpowiedzialność z tytułu rękojmi za wady fizyczne na zasadach określonych w Kodeksie Cywilnym. </w:t>
      </w:r>
    </w:p>
    <w:p w:rsidR="003E2348" w:rsidRDefault="00D44B50" w:rsidP="00524B1A">
      <w:pPr>
        <w:numPr>
          <w:ilvl w:val="0"/>
          <w:numId w:val="93"/>
        </w:numPr>
        <w:spacing w:line="360" w:lineRule="auto"/>
        <w:ind w:left="426" w:right="-6" w:hanging="426"/>
        <w:jc w:val="both"/>
        <w:rPr>
          <w:sz w:val="24"/>
          <w:szCs w:val="24"/>
        </w:rPr>
      </w:pPr>
      <w:r>
        <w:rPr>
          <w:sz w:val="24"/>
          <w:szCs w:val="24"/>
        </w:rPr>
        <w:t xml:space="preserve">Okres rękojmi jest równy okresowi gwarancji, licząc od dnia następnego po dniu podpisania protokołu odbioru końcowego Przedmiotu </w:t>
      </w:r>
      <w:r>
        <w:rPr>
          <w:spacing w:val="-3"/>
          <w:sz w:val="24"/>
          <w:szCs w:val="24"/>
        </w:rPr>
        <w:t xml:space="preserve">Umowy </w:t>
      </w:r>
      <w:r>
        <w:rPr>
          <w:sz w:val="24"/>
          <w:szCs w:val="24"/>
        </w:rPr>
        <w:t>bez wad lub protokolarnego potwierdzenia usunięcia wszystkich wad w nim wskazanych.</w:t>
      </w:r>
    </w:p>
    <w:p w:rsidR="003E2348" w:rsidRDefault="00D44B50" w:rsidP="00524B1A">
      <w:pPr>
        <w:numPr>
          <w:ilvl w:val="0"/>
          <w:numId w:val="93"/>
        </w:numPr>
        <w:spacing w:line="360" w:lineRule="auto"/>
        <w:ind w:left="426" w:right="-6" w:hanging="426"/>
        <w:jc w:val="both"/>
        <w:rPr>
          <w:sz w:val="24"/>
          <w:szCs w:val="24"/>
        </w:rPr>
      </w:pPr>
      <w:r>
        <w:rPr>
          <w:sz w:val="24"/>
          <w:szCs w:val="24"/>
        </w:rPr>
        <w:t>Zamawiający w ramach rękojmi ma prawo:</w:t>
      </w:r>
    </w:p>
    <w:p w:rsidR="003E2348" w:rsidRDefault="00D44B50" w:rsidP="00524B1A">
      <w:pPr>
        <w:widowControl/>
        <w:numPr>
          <w:ilvl w:val="0"/>
          <w:numId w:val="90"/>
        </w:numPr>
        <w:spacing w:line="360" w:lineRule="auto"/>
        <w:ind w:left="851" w:right="-6" w:hanging="425"/>
        <w:jc w:val="both"/>
        <w:rPr>
          <w:sz w:val="24"/>
          <w:szCs w:val="24"/>
        </w:rPr>
      </w:pPr>
      <w:r>
        <w:rPr>
          <w:sz w:val="24"/>
          <w:szCs w:val="24"/>
        </w:rPr>
        <w:t xml:space="preserve">żądać usunięcia wad, wyznaczając w tym celu Wykonawcy odpowiedni termin </w:t>
      </w:r>
      <w:r>
        <w:rPr>
          <w:sz w:val="24"/>
          <w:szCs w:val="24"/>
        </w:rPr>
        <w:br/>
        <w:t>z zagrożeniem, że po bezskutecznym jego upływie odstąpi od Umowy – jeżeli wady są istotne, lub obniży wynagrodzenie w odpowiednim stosunku – jeżeli wady nie są istotne,</w:t>
      </w:r>
    </w:p>
    <w:p w:rsidR="003E2348" w:rsidRDefault="00D44B50" w:rsidP="00524B1A">
      <w:pPr>
        <w:widowControl/>
        <w:numPr>
          <w:ilvl w:val="0"/>
          <w:numId w:val="90"/>
        </w:numPr>
        <w:spacing w:line="360" w:lineRule="auto"/>
        <w:ind w:left="851" w:right="-6" w:hanging="425"/>
        <w:jc w:val="both"/>
        <w:rPr>
          <w:sz w:val="24"/>
          <w:szCs w:val="24"/>
        </w:rPr>
      </w:pPr>
      <w:r>
        <w:rPr>
          <w:sz w:val="24"/>
          <w:szCs w:val="24"/>
        </w:rPr>
        <w:t xml:space="preserve">odstąpić od Umowy, gdy wady nie dadzą się usunąć lub gdy z okoliczności wynika, </w:t>
      </w:r>
      <w:r>
        <w:rPr>
          <w:sz w:val="24"/>
          <w:szCs w:val="24"/>
        </w:rPr>
        <w:br/>
        <w:t>że Wykonawca nie zdoła ich usunąć w odpowiednim czasie lub Wykonawca nie usunął wad w terminie wyznaczonym przez Zamawiającego – jeżeli wady są istotne,</w:t>
      </w:r>
    </w:p>
    <w:p w:rsidR="003E2348" w:rsidRDefault="00D44B50" w:rsidP="00524B1A">
      <w:pPr>
        <w:widowControl/>
        <w:numPr>
          <w:ilvl w:val="0"/>
          <w:numId w:val="90"/>
        </w:numPr>
        <w:spacing w:line="360" w:lineRule="auto"/>
        <w:ind w:left="851" w:right="-6" w:hanging="425"/>
        <w:jc w:val="both"/>
        <w:rPr>
          <w:sz w:val="24"/>
          <w:szCs w:val="24"/>
        </w:rPr>
      </w:pPr>
      <w:r>
        <w:rPr>
          <w:sz w:val="24"/>
          <w:szCs w:val="24"/>
        </w:rPr>
        <w:t xml:space="preserve">żądać obniżenia wynagrodzenia w odpowiednim stosunku, gdy wady nie dadzą się usunąć albo gdy z okoliczności wynika, że Wykonawca nie zdoła ich usunąć </w:t>
      </w:r>
      <w:r>
        <w:rPr>
          <w:sz w:val="24"/>
          <w:szCs w:val="24"/>
        </w:rPr>
        <w:br/>
        <w:t>w odpowiednim czasie lub Wykonawca nie usunął wad w terminie wyznaczonym przez Zamawiającego – jeżeli wady nie są istotne.</w:t>
      </w:r>
    </w:p>
    <w:p w:rsidR="003E2348" w:rsidRDefault="00D44B50" w:rsidP="00524B1A">
      <w:pPr>
        <w:widowControl/>
        <w:numPr>
          <w:ilvl w:val="0"/>
          <w:numId w:val="89"/>
        </w:numPr>
        <w:spacing w:line="360" w:lineRule="auto"/>
        <w:ind w:left="426" w:right="-6" w:hanging="426"/>
        <w:jc w:val="both"/>
        <w:rPr>
          <w:sz w:val="24"/>
          <w:szCs w:val="24"/>
        </w:rPr>
      </w:pPr>
      <w:r>
        <w:rPr>
          <w:sz w:val="24"/>
          <w:szCs w:val="24"/>
        </w:rPr>
        <w:t>Wykonawca nie może odmówić usunięcia wad ze względu na wysokość kosztów usunięcia wad.</w:t>
      </w:r>
    </w:p>
    <w:p w:rsidR="003E2348" w:rsidRDefault="00D44B50" w:rsidP="00524B1A">
      <w:pPr>
        <w:widowControl/>
        <w:numPr>
          <w:ilvl w:val="0"/>
          <w:numId w:val="89"/>
        </w:numPr>
        <w:spacing w:line="360" w:lineRule="auto"/>
        <w:ind w:left="426" w:right="-6" w:hanging="426"/>
        <w:jc w:val="both"/>
        <w:rPr>
          <w:sz w:val="24"/>
          <w:szCs w:val="24"/>
        </w:rPr>
      </w:pPr>
      <w:r>
        <w:rPr>
          <w:sz w:val="24"/>
          <w:szCs w:val="24"/>
        </w:rPr>
        <w:t xml:space="preserve">Wykonawca udziela Zamawiającemu gwarancji jakości i rękojmi za wady na wykonaną Dokumentację projektową na okres </w:t>
      </w:r>
      <w:r>
        <w:rPr>
          <w:sz w:val="24"/>
          <w:szCs w:val="24"/>
          <w:highlight w:val="yellow"/>
        </w:rPr>
        <w:t>…</w:t>
      </w:r>
      <w:r>
        <w:rPr>
          <w:sz w:val="24"/>
          <w:szCs w:val="24"/>
        </w:rPr>
        <w:t xml:space="preserve"> miesięcy licząc od protokolarnego bezusterkowego odbioru robót budowlanych wykonanych na podstawie projektów powstałych </w:t>
      </w:r>
      <w:r w:rsidR="00E01BE4">
        <w:rPr>
          <w:sz w:val="24"/>
          <w:szCs w:val="24"/>
        </w:rPr>
        <w:br/>
      </w:r>
      <w:r>
        <w:rPr>
          <w:sz w:val="24"/>
          <w:szCs w:val="24"/>
        </w:rPr>
        <w:t>w wykonaniu niniejszej Umowy.</w:t>
      </w:r>
    </w:p>
    <w:p w:rsidR="003E2348" w:rsidRDefault="00D44B50" w:rsidP="00524B1A">
      <w:pPr>
        <w:widowControl/>
        <w:numPr>
          <w:ilvl w:val="0"/>
          <w:numId w:val="89"/>
        </w:numPr>
        <w:spacing w:line="360" w:lineRule="auto"/>
        <w:ind w:left="426" w:right="-6" w:hanging="426"/>
        <w:jc w:val="both"/>
        <w:rPr>
          <w:sz w:val="24"/>
          <w:szCs w:val="24"/>
        </w:rPr>
      </w:pPr>
      <w:r>
        <w:rPr>
          <w:sz w:val="24"/>
          <w:szCs w:val="24"/>
        </w:rPr>
        <w:t xml:space="preserve">Z tytułu udzielonej gwarancji i rękojmi Wykonawca jest odpowiedzialny wobec Zamawiającego za wady Dokumentacji projektowej zmniejszające jej wartość lub użyteczność ze względu na cel w Umowie określony lub wynikający z przeznaczenia Dokumentacji projektowej, a w szczególności za rozwiązania niezgodne z obowiązującymi przepisami prawa i </w:t>
      </w:r>
      <w:r w:rsidRPr="00055AD7">
        <w:rPr>
          <w:sz w:val="24"/>
          <w:szCs w:val="24"/>
        </w:rPr>
        <w:t>normami technicznymi.</w:t>
      </w:r>
    </w:p>
    <w:p w:rsidR="003E2348" w:rsidRDefault="00D44B50" w:rsidP="00524B1A">
      <w:pPr>
        <w:widowControl/>
        <w:numPr>
          <w:ilvl w:val="0"/>
          <w:numId w:val="89"/>
        </w:numPr>
        <w:spacing w:line="360" w:lineRule="auto"/>
        <w:ind w:left="426" w:right="-6" w:hanging="426"/>
        <w:jc w:val="both"/>
        <w:rPr>
          <w:sz w:val="24"/>
          <w:szCs w:val="24"/>
        </w:rPr>
      </w:pPr>
      <w:r>
        <w:rPr>
          <w:color w:val="000000" w:themeColor="text1"/>
          <w:sz w:val="24"/>
          <w:szCs w:val="24"/>
        </w:rPr>
        <w:t>Jeżeli w Dokumentacji projektowej zostaną ujawnione przez Inżyniera lub Zamawiającego albo samego Wykonawcę błędy, pominięcia, niejasności, niespójności, niewystarczające informacje lub inne wady, to zarówno Dokumentacja projektowa jak i roboty prowadzone na jej podstawie, będą poprawione na koszt Wykonawcy, bez względu na jakąkolwiek zgodę lub zatwierdzenie według niniejszej Umowy.</w:t>
      </w:r>
    </w:p>
    <w:p w:rsidR="003E2348" w:rsidRDefault="00D44B50" w:rsidP="00524B1A">
      <w:pPr>
        <w:widowControl/>
        <w:numPr>
          <w:ilvl w:val="0"/>
          <w:numId w:val="93"/>
        </w:numPr>
        <w:spacing w:line="360" w:lineRule="auto"/>
        <w:ind w:left="426" w:right="-6" w:hanging="426"/>
        <w:jc w:val="both"/>
        <w:rPr>
          <w:sz w:val="24"/>
          <w:szCs w:val="24"/>
        </w:rPr>
      </w:pPr>
      <w:r>
        <w:rPr>
          <w:sz w:val="24"/>
          <w:szCs w:val="24"/>
        </w:rPr>
        <w:t xml:space="preserve">W przypadku ujawnienia się wad Dokumentacji projektowej w okresie gwarancji i rękojmi Zamawiający ma prawo żądać ich nieodpłatnego usunięcia przez Wykonawcę na jego koszt, w wyznaczonym terminie, nie dłuższym niż 7 dni, pod rygorem zlecenia wykonania zastępczego na koszt i ryzyko Wykonawcy bez konieczności uzyskania uprzedniej zgody Sądu (umowne wykonanie zastępcze). </w:t>
      </w:r>
    </w:p>
    <w:p w:rsidR="003E2348" w:rsidRDefault="00D44B50" w:rsidP="00524B1A">
      <w:pPr>
        <w:numPr>
          <w:ilvl w:val="0"/>
          <w:numId w:val="93"/>
        </w:numPr>
        <w:spacing w:line="360" w:lineRule="auto"/>
        <w:ind w:left="426" w:right="-6" w:hanging="426"/>
        <w:jc w:val="both"/>
        <w:rPr>
          <w:sz w:val="24"/>
          <w:szCs w:val="24"/>
        </w:rPr>
      </w:pPr>
      <w:r>
        <w:rPr>
          <w:spacing w:val="-2"/>
          <w:sz w:val="24"/>
          <w:szCs w:val="24"/>
        </w:rPr>
        <w:t xml:space="preserve">Wykonawca </w:t>
      </w:r>
      <w:r>
        <w:rPr>
          <w:sz w:val="24"/>
          <w:szCs w:val="24"/>
        </w:rPr>
        <w:t xml:space="preserve">udziela gwarancji jakości na Przedmiot Umowy (na całość inwestycji) na okres </w:t>
      </w:r>
      <w:r>
        <w:rPr>
          <w:sz w:val="24"/>
          <w:szCs w:val="24"/>
          <w:highlight w:val="yellow"/>
        </w:rPr>
        <w:t>…</w:t>
      </w:r>
      <w:r>
        <w:rPr>
          <w:sz w:val="24"/>
          <w:szCs w:val="24"/>
        </w:rPr>
        <w:t xml:space="preserve"> miesięcy, licząc od dnia następnego po dniu podpisania protokołu odbioru końcowego Przedmiotu </w:t>
      </w:r>
      <w:r>
        <w:rPr>
          <w:spacing w:val="-3"/>
          <w:sz w:val="24"/>
          <w:szCs w:val="24"/>
        </w:rPr>
        <w:t xml:space="preserve">umowy bez wad, </w:t>
      </w:r>
      <w:r>
        <w:rPr>
          <w:sz w:val="24"/>
          <w:szCs w:val="24"/>
        </w:rPr>
        <w:t>lub protokolarnego potwierdzenia usunięcia wszystkich wad w nim wskazanych</w:t>
      </w:r>
      <w:r>
        <w:rPr>
          <w:spacing w:val="-3"/>
          <w:sz w:val="24"/>
          <w:szCs w:val="24"/>
        </w:rPr>
        <w:t>.</w:t>
      </w:r>
    </w:p>
    <w:p w:rsidR="003E2348" w:rsidRDefault="00D44B50" w:rsidP="00524B1A">
      <w:pPr>
        <w:numPr>
          <w:ilvl w:val="0"/>
          <w:numId w:val="93"/>
        </w:numPr>
        <w:spacing w:line="360" w:lineRule="auto"/>
        <w:ind w:left="426" w:right="-6" w:hanging="426"/>
        <w:jc w:val="both"/>
        <w:rPr>
          <w:sz w:val="24"/>
          <w:szCs w:val="24"/>
        </w:rPr>
      </w:pPr>
      <w:r>
        <w:rPr>
          <w:spacing w:val="-3"/>
          <w:sz w:val="24"/>
          <w:szCs w:val="24"/>
        </w:rPr>
        <w:t>Niniejsza Umowa stanowi dokument gwarancyjny, a Strony rezygnują z wystawiania innych dokumentów gwarancyjnych.</w:t>
      </w:r>
    </w:p>
    <w:p w:rsidR="003E2348" w:rsidRDefault="00D44B50" w:rsidP="00524B1A">
      <w:pPr>
        <w:numPr>
          <w:ilvl w:val="0"/>
          <w:numId w:val="93"/>
        </w:numPr>
        <w:spacing w:line="360" w:lineRule="auto"/>
        <w:ind w:left="426" w:right="-6" w:hanging="426"/>
        <w:jc w:val="both"/>
        <w:rPr>
          <w:sz w:val="24"/>
          <w:szCs w:val="24"/>
        </w:rPr>
      </w:pPr>
      <w:r>
        <w:rPr>
          <w:spacing w:val="-2"/>
          <w:sz w:val="24"/>
          <w:szCs w:val="24"/>
        </w:rPr>
        <w:t xml:space="preserve">Wykonawca </w:t>
      </w:r>
      <w:r>
        <w:rPr>
          <w:sz w:val="24"/>
          <w:szCs w:val="24"/>
        </w:rPr>
        <w:t xml:space="preserve">zobowiązuje się do bezpłatnego usunięcia wad fizycznych Przedmiotu Umowy w terminie do 14 dni od dnia otrzymania zgłoszenia o wadzie, </w:t>
      </w:r>
      <w:r w:rsidR="00B27BC7">
        <w:rPr>
          <w:sz w:val="24"/>
          <w:szCs w:val="24"/>
        </w:rPr>
        <w:t xml:space="preserve">wysłanego </w:t>
      </w:r>
      <w:r w:rsidR="002B1D06">
        <w:rPr>
          <w:sz w:val="24"/>
          <w:szCs w:val="24"/>
        </w:rPr>
        <w:br/>
      </w:r>
      <w:r w:rsidR="00B27BC7">
        <w:rPr>
          <w:sz w:val="24"/>
          <w:szCs w:val="24"/>
        </w:rPr>
        <w:t xml:space="preserve">co najmniej w formie dokumentowej, za pośrednictwem wiadomości e-mail z domeny Zamawiającego, </w:t>
      </w:r>
      <w:r>
        <w:rPr>
          <w:sz w:val="24"/>
          <w:szCs w:val="24"/>
        </w:rPr>
        <w:t xml:space="preserve">a w uzasadnionym obiektywnie przypadku, w innym terminie, na który Zamawiający wyrazi zgodę. </w:t>
      </w:r>
    </w:p>
    <w:p w:rsidR="003E2348" w:rsidRDefault="00D44B50" w:rsidP="00524B1A">
      <w:pPr>
        <w:numPr>
          <w:ilvl w:val="0"/>
          <w:numId w:val="93"/>
        </w:numPr>
        <w:spacing w:line="360" w:lineRule="auto"/>
        <w:ind w:left="426" w:right="-6" w:hanging="426"/>
        <w:jc w:val="both"/>
        <w:rPr>
          <w:sz w:val="24"/>
          <w:szCs w:val="24"/>
        </w:rPr>
      </w:pPr>
      <w:r w:rsidRPr="005A7288">
        <w:rPr>
          <w:iCs/>
          <w:sz w:val="24"/>
          <w:szCs w:val="24"/>
        </w:rPr>
        <w:t>Udzielona rękojmia za wady i gwarancja nie będą powodowały powstawania po stronie Zamawiającego jakichkolwiek kosztów, w tym warunkujących utrzymanie pełni praw gwarancyjnych</w:t>
      </w:r>
      <w:r w:rsidR="003E48C2" w:rsidRPr="005A7288">
        <w:rPr>
          <w:iCs/>
          <w:sz w:val="24"/>
          <w:szCs w:val="24"/>
        </w:rPr>
        <w:t xml:space="preserve"> lub </w:t>
      </w:r>
      <w:proofErr w:type="spellStart"/>
      <w:r w:rsidR="003E48C2" w:rsidRPr="005A7288">
        <w:rPr>
          <w:iCs/>
          <w:sz w:val="24"/>
          <w:szCs w:val="24"/>
        </w:rPr>
        <w:t>rękojmianych</w:t>
      </w:r>
      <w:proofErr w:type="spellEnd"/>
      <w:r w:rsidR="005A7288" w:rsidRPr="005A7288">
        <w:rPr>
          <w:sz w:val="24"/>
          <w:szCs w:val="24"/>
        </w:rPr>
        <w:t xml:space="preserve">, a w szczególności </w:t>
      </w:r>
      <w:r w:rsidR="005A7288" w:rsidRPr="00696C0A">
        <w:rPr>
          <w:rFonts w:eastAsia="Arial"/>
          <w:sz w:val="24"/>
          <w:szCs w:val="24"/>
        </w:rPr>
        <w:t>kosztów związanych z utrzymaniem ważności, skuteczności lub pełni praw z gwarancji</w:t>
      </w:r>
      <w:r w:rsidR="00633B48">
        <w:rPr>
          <w:rFonts w:eastAsia="Arial"/>
          <w:sz w:val="24"/>
          <w:szCs w:val="24"/>
        </w:rPr>
        <w:t xml:space="preserve"> lub rękojmi za wady.</w:t>
      </w:r>
    </w:p>
    <w:p w:rsidR="003E2348" w:rsidRDefault="005A7288" w:rsidP="00524B1A">
      <w:pPr>
        <w:numPr>
          <w:ilvl w:val="0"/>
          <w:numId w:val="93"/>
        </w:numPr>
        <w:spacing w:line="360" w:lineRule="auto"/>
        <w:ind w:left="426" w:right="-6" w:hanging="426"/>
        <w:jc w:val="both"/>
        <w:rPr>
          <w:sz w:val="24"/>
          <w:szCs w:val="24"/>
        </w:rPr>
      </w:pPr>
      <w:r w:rsidRPr="00696C0A">
        <w:rPr>
          <w:rFonts w:eastAsia="Arial"/>
          <w:sz w:val="24"/>
          <w:szCs w:val="24"/>
        </w:rPr>
        <w:t>Wszelkie czynności, materiały, części zamienne oraz elementy eksploatacyjne</w:t>
      </w:r>
      <w:r w:rsidR="00633B48">
        <w:rPr>
          <w:rFonts w:eastAsia="Arial"/>
          <w:sz w:val="24"/>
          <w:szCs w:val="24"/>
        </w:rPr>
        <w:t xml:space="preserve">, </w:t>
      </w:r>
      <w:r w:rsidR="00E01BE4">
        <w:rPr>
          <w:rFonts w:eastAsia="Arial"/>
          <w:sz w:val="24"/>
          <w:szCs w:val="24"/>
        </w:rPr>
        <w:br/>
      </w:r>
      <w:r w:rsidR="00633B48">
        <w:rPr>
          <w:rFonts w:eastAsia="Arial"/>
          <w:sz w:val="24"/>
          <w:szCs w:val="24"/>
        </w:rPr>
        <w:t xml:space="preserve">a </w:t>
      </w:r>
      <w:r w:rsidRPr="00696C0A">
        <w:rPr>
          <w:rFonts w:eastAsia="Arial"/>
          <w:sz w:val="24"/>
          <w:szCs w:val="24"/>
        </w:rPr>
        <w:t>w szczególności</w:t>
      </w:r>
      <w:r w:rsidR="00633B48">
        <w:rPr>
          <w:rFonts w:eastAsia="Arial"/>
          <w:sz w:val="24"/>
          <w:szCs w:val="24"/>
        </w:rPr>
        <w:t>:</w:t>
      </w:r>
      <w:r w:rsidRPr="00696C0A">
        <w:rPr>
          <w:rFonts w:eastAsia="Arial"/>
          <w:sz w:val="24"/>
          <w:szCs w:val="24"/>
        </w:rPr>
        <w:t xml:space="preserve"> filtry, uszczelki, oleje, płyny chłodzące, środki konserwujące i inne materiały zużywalne, niezbędne do zachowania sprawności i ciągłości działania urządzeń oraz systemów w okresie gwarancyjnym</w:t>
      </w:r>
      <w:r w:rsidR="00633B48">
        <w:rPr>
          <w:rFonts w:eastAsia="Arial"/>
          <w:sz w:val="24"/>
          <w:szCs w:val="24"/>
        </w:rPr>
        <w:t xml:space="preserve"> i </w:t>
      </w:r>
      <w:proofErr w:type="spellStart"/>
      <w:r w:rsidR="00633B48">
        <w:rPr>
          <w:rFonts w:eastAsia="Arial"/>
          <w:sz w:val="24"/>
          <w:szCs w:val="24"/>
        </w:rPr>
        <w:t>rękojmianym</w:t>
      </w:r>
      <w:proofErr w:type="spellEnd"/>
      <w:r w:rsidRPr="00696C0A">
        <w:rPr>
          <w:rFonts w:eastAsia="Arial"/>
          <w:sz w:val="24"/>
          <w:szCs w:val="24"/>
        </w:rPr>
        <w:t>, a także do przeprowadzenia przeglądów okresowych, napraw lub wymian, obciążają w całości Wykonawcę.</w:t>
      </w:r>
    </w:p>
    <w:p w:rsidR="003E2348" w:rsidRDefault="005A7288" w:rsidP="00524B1A">
      <w:pPr>
        <w:numPr>
          <w:ilvl w:val="0"/>
          <w:numId w:val="93"/>
        </w:numPr>
        <w:spacing w:line="360" w:lineRule="auto"/>
        <w:ind w:left="426" w:right="-6" w:hanging="426"/>
        <w:jc w:val="both"/>
        <w:rPr>
          <w:sz w:val="24"/>
          <w:szCs w:val="24"/>
        </w:rPr>
      </w:pPr>
      <w:r w:rsidRPr="00696C0A">
        <w:rPr>
          <w:rFonts w:eastAsia="Arial"/>
          <w:sz w:val="24"/>
          <w:szCs w:val="24"/>
        </w:rPr>
        <w:t>Zamawiający nie ponosi żadnych kosztów związanych z utrzymaniem gwarancji, wykonywaniem przeglądów gwarancyjnych, wymianą części lub materiałów eksploatacyjnych, ani z zapewnieniem wymaganych przez producentów czynności serwisowych. Wszystkie te obowiązki stanowią integralną część świadczenia Wykonawcy objętego wynagrodzeniem umownym.</w:t>
      </w:r>
    </w:p>
    <w:p w:rsidR="003E2348" w:rsidRDefault="00D44B50" w:rsidP="00524B1A">
      <w:pPr>
        <w:numPr>
          <w:ilvl w:val="0"/>
          <w:numId w:val="93"/>
        </w:numPr>
        <w:spacing w:line="360" w:lineRule="auto"/>
        <w:ind w:left="426" w:right="-6" w:hanging="426"/>
        <w:jc w:val="both"/>
        <w:rPr>
          <w:sz w:val="24"/>
          <w:szCs w:val="24"/>
        </w:rPr>
      </w:pPr>
      <w:r>
        <w:rPr>
          <w:sz w:val="24"/>
          <w:szCs w:val="24"/>
        </w:rPr>
        <w:t xml:space="preserve">Wszelkie koszty związane z udzieloną gwarancją </w:t>
      </w:r>
      <w:r w:rsidR="003E48C2">
        <w:rPr>
          <w:sz w:val="24"/>
          <w:szCs w:val="24"/>
        </w:rPr>
        <w:t xml:space="preserve">i rękojmią za wady </w:t>
      </w:r>
      <w:r>
        <w:rPr>
          <w:sz w:val="24"/>
          <w:szCs w:val="24"/>
        </w:rPr>
        <w:t>zarówno na całość Przedmiotu Umowy jak i na jego poszczególne części obciążały będą wyłącznie Wykonawcę.</w:t>
      </w:r>
    </w:p>
    <w:p w:rsidR="003E2348" w:rsidRDefault="00D44B50" w:rsidP="00524B1A">
      <w:pPr>
        <w:numPr>
          <w:ilvl w:val="0"/>
          <w:numId w:val="93"/>
        </w:numPr>
        <w:spacing w:line="360" w:lineRule="auto"/>
        <w:ind w:left="426" w:right="-6" w:hanging="426"/>
        <w:jc w:val="both"/>
        <w:rPr>
          <w:sz w:val="24"/>
          <w:szCs w:val="24"/>
        </w:rPr>
      </w:pPr>
      <w:r>
        <w:rPr>
          <w:sz w:val="24"/>
          <w:szCs w:val="24"/>
        </w:rPr>
        <w:t xml:space="preserve">W przypadku nieusunięcia przez Wykonawcę zgłoszonej wady w wyznaczonym terminie, Zamawiającemu przysługiwać będzie prawo zlecenia usunięcia zaistniałej wady osobie trzeciej na koszt i ryzyko </w:t>
      </w:r>
      <w:r>
        <w:rPr>
          <w:spacing w:val="-4"/>
          <w:sz w:val="24"/>
          <w:szCs w:val="24"/>
        </w:rPr>
        <w:t>Wykonawcy, bez konieczności uzyskania uprzedniej zgody sądu (umowne wykonanie zastępcze).</w:t>
      </w:r>
    </w:p>
    <w:p w:rsidR="003E2348" w:rsidRDefault="00D44B50" w:rsidP="00524B1A">
      <w:pPr>
        <w:numPr>
          <w:ilvl w:val="0"/>
          <w:numId w:val="93"/>
        </w:numPr>
        <w:spacing w:line="360" w:lineRule="auto"/>
        <w:ind w:left="426" w:right="-6" w:hanging="426"/>
        <w:jc w:val="both"/>
        <w:rPr>
          <w:sz w:val="24"/>
          <w:szCs w:val="24"/>
        </w:rPr>
      </w:pPr>
      <w:r>
        <w:rPr>
          <w:sz w:val="24"/>
          <w:szCs w:val="24"/>
        </w:rPr>
        <w:t>Postępowanie przy wystąpieniu wad w okresie gwarancji i rękojmi za wady:</w:t>
      </w:r>
    </w:p>
    <w:p w:rsidR="003E2348" w:rsidRDefault="00D44B50" w:rsidP="00524B1A">
      <w:pPr>
        <w:numPr>
          <w:ilvl w:val="1"/>
          <w:numId w:val="93"/>
        </w:numPr>
        <w:spacing w:line="360" w:lineRule="auto"/>
        <w:ind w:left="851" w:right="-6" w:hanging="425"/>
        <w:jc w:val="both"/>
        <w:rPr>
          <w:sz w:val="24"/>
          <w:szCs w:val="24"/>
        </w:rPr>
      </w:pPr>
      <w:r>
        <w:rPr>
          <w:sz w:val="24"/>
          <w:szCs w:val="24"/>
        </w:rPr>
        <w:t xml:space="preserve">o wykryciu wady Zamawiający zawiadomi </w:t>
      </w:r>
      <w:r>
        <w:rPr>
          <w:spacing w:val="-3"/>
          <w:sz w:val="24"/>
          <w:szCs w:val="24"/>
        </w:rPr>
        <w:t xml:space="preserve">Wykonawcę </w:t>
      </w:r>
      <w:r>
        <w:rPr>
          <w:sz w:val="24"/>
          <w:szCs w:val="24"/>
        </w:rPr>
        <w:t>niezwłocznie</w:t>
      </w:r>
      <w:r w:rsidR="002B1D06">
        <w:rPr>
          <w:sz w:val="24"/>
          <w:szCs w:val="24"/>
        </w:rPr>
        <w:t>, co najmniej</w:t>
      </w:r>
      <w:r>
        <w:rPr>
          <w:sz w:val="24"/>
          <w:szCs w:val="24"/>
        </w:rPr>
        <w:t xml:space="preserve"> </w:t>
      </w:r>
      <w:r w:rsidR="002B1D06">
        <w:rPr>
          <w:sz w:val="24"/>
          <w:szCs w:val="24"/>
        </w:rPr>
        <w:br/>
      </w:r>
      <w:r>
        <w:rPr>
          <w:sz w:val="24"/>
          <w:szCs w:val="24"/>
        </w:rPr>
        <w:t xml:space="preserve">w formie </w:t>
      </w:r>
      <w:r w:rsidR="002B1D06">
        <w:rPr>
          <w:sz w:val="24"/>
          <w:szCs w:val="24"/>
        </w:rPr>
        <w:t>dokumentowej, za pośrednictwem wiadomości e-mail wysłanej z domeny Zamawiającego</w:t>
      </w:r>
      <w:r>
        <w:rPr>
          <w:sz w:val="24"/>
          <w:szCs w:val="24"/>
        </w:rPr>
        <w:t xml:space="preserve">, wyznaczając jednocześnie nie krótszy niż 3 dni robocze termin do spisania protokołu dotyczącego istnienia </w:t>
      </w:r>
      <w:r>
        <w:rPr>
          <w:spacing w:val="-4"/>
          <w:sz w:val="24"/>
          <w:szCs w:val="24"/>
        </w:rPr>
        <w:t>wady.</w:t>
      </w:r>
    </w:p>
    <w:p w:rsidR="003E2348" w:rsidRDefault="00D44B50" w:rsidP="00524B1A">
      <w:pPr>
        <w:numPr>
          <w:ilvl w:val="1"/>
          <w:numId w:val="93"/>
        </w:numPr>
        <w:tabs>
          <w:tab w:val="left" w:pos="3612"/>
        </w:tabs>
        <w:spacing w:line="360" w:lineRule="auto"/>
        <w:ind w:left="851" w:right="-6" w:hanging="425"/>
        <w:jc w:val="both"/>
        <w:rPr>
          <w:sz w:val="24"/>
          <w:szCs w:val="24"/>
        </w:rPr>
      </w:pPr>
      <w:r>
        <w:rPr>
          <w:sz w:val="24"/>
          <w:szCs w:val="24"/>
        </w:rPr>
        <w:t xml:space="preserve">istnienie wad powinno być stwierdzone protokolarnie przy udziale Zamawiającego </w:t>
      </w:r>
      <w:r>
        <w:rPr>
          <w:sz w:val="24"/>
          <w:szCs w:val="24"/>
        </w:rPr>
        <w:br/>
        <w:t xml:space="preserve">i </w:t>
      </w:r>
      <w:r>
        <w:rPr>
          <w:spacing w:val="-4"/>
          <w:sz w:val="24"/>
          <w:szCs w:val="24"/>
        </w:rPr>
        <w:t xml:space="preserve">Wykonawcy. </w:t>
      </w:r>
      <w:r>
        <w:rPr>
          <w:sz w:val="24"/>
          <w:szCs w:val="24"/>
        </w:rPr>
        <w:t xml:space="preserve">Jeśli </w:t>
      </w:r>
      <w:r>
        <w:rPr>
          <w:spacing w:val="-3"/>
          <w:sz w:val="24"/>
          <w:szCs w:val="24"/>
        </w:rPr>
        <w:t xml:space="preserve">Wykonawca </w:t>
      </w:r>
      <w:r>
        <w:rPr>
          <w:sz w:val="24"/>
          <w:szCs w:val="24"/>
        </w:rPr>
        <w:t xml:space="preserve">w terminie określonym w zawiadomieniu, o którym mowa w pkt 1), nie przystąpi do spisania protokołu wspólnie z Zamawiającym – wiążącym dla Stron jest protokół sporządzony przez Zamawiającego. </w:t>
      </w:r>
    </w:p>
    <w:p w:rsidR="003E2348" w:rsidRDefault="00D44B50" w:rsidP="00524B1A">
      <w:pPr>
        <w:numPr>
          <w:ilvl w:val="1"/>
          <w:numId w:val="93"/>
        </w:numPr>
        <w:tabs>
          <w:tab w:val="left" w:pos="3612"/>
        </w:tabs>
        <w:spacing w:line="360" w:lineRule="auto"/>
        <w:ind w:left="851" w:right="-6" w:hanging="425"/>
        <w:jc w:val="both"/>
        <w:rPr>
          <w:sz w:val="24"/>
          <w:szCs w:val="24"/>
        </w:rPr>
      </w:pPr>
      <w:r>
        <w:rPr>
          <w:sz w:val="24"/>
          <w:szCs w:val="24"/>
        </w:rPr>
        <w:t>w przypadku zakwestionowania przez Wykonawcę istnienia lub zakresu wady Zamawiający zleci ich ustalenie biegłemu rzeczoznawcy wpisanemu na listę Sądu Okręgowego w Opolu. W przypadku potwierdzenia istnienia lub zakresu wady choćby w części, koszty sporządzenia opinii pokryje Wykonawca w terminie 7 dni od dnia wezwania. Zlecenie sporządzenia opinii biegłemu nie zawiesza, ani nie przerywa biegu terminów do usunięcia wad i nie wyłącza, ani nie ogranicza możliwości naliczania kar umownych. W przypadku stwierdzenia przez biegłego nieistnienia wady, koszty sporządzenia opinii pokryje Zamawiający,</w:t>
      </w:r>
    </w:p>
    <w:p w:rsidR="003E2348" w:rsidRDefault="00D44B50" w:rsidP="00524B1A">
      <w:pPr>
        <w:numPr>
          <w:ilvl w:val="1"/>
          <w:numId w:val="93"/>
        </w:numPr>
        <w:spacing w:line="360" w:lineRule="auto"/>
        <w:ind w:left="851" w:right="-6" w:hanging="425"/>
        <w:jc w:val="both"/>
        <w:rPr>
          <w:sz w:val="24"/>
          <w:szCs w:val="24"/>
        </w:rPr>
      </w:pPr>
      <w:r>
        <w:rPr>
          <w:sz w:val="24"/>
          <w:szCs w:val="24"/>
        </w:rPr>
        <w:t xml:space="preserve">Usunięcie wad przez </w:t>
      </w:r>
      <w:r>
        <w:rPr>
          <w:spacing w:val="-3"/>
          <w:sz w:val="24"/>
          <w:szCs w:val="24"/>
        </w:rPr>
        <w:t xml:space="preserve">Wykonawcę </w:t>
      </w:r>
      <w:r>
        <w:rPr>
          <w:sz w:val="24"/>
          <w:szCs w:val="24"/>
        </w:rPr>
        <w:t>zostanie pisemnie potwierdzone przez Zamawiającego, a postanowienia dotyczące odbioru robót będą stosowane odpowiednio.</w:t>
      </w:r>
    </w:p>
    <w:p w:rsidR="003E2348" w:rsidRDefault="00D44B50" w:rsidP="00524B1A">
      <w:pPr>
        <w:numPr>
          <w:ilvl w:val="0"/>
          <w:numId w:val="93"/>
        </w:numPr>
        <w:spacing w:line="360" w:lineRule="auto"/>
        <w:ind w:left="426" w:right="-6" w:hanging="426"/>
        <w:jc w:val="both"/>
        <w:rPr>
          <w:sz w:val="24"/>
          <w:szCs w:val="24"/>
        </w:rPr>
      </w:pPr>
      <w:r>
        <w:rPr>
          <w:sz w:val="24"/>
          <w:szCs w:val="24"/>
        </w:rPr>
        <w:t>Zamawiający może dochodzić roszczeń wynikających z gwarancji także po upływie terminu gwarancyjnego, jeżeli zgłosił wadę przed upływem tego terminu.</w:t>
      </w:r>
    </w:p>
    <w:p w:rsidR="003E2348" w:rsidRDefault="00D44B50" w:rsidP="00524B1A">
      <w:pPr>
        <w:numPr>
          <w:ilvl w:val="0"/>
          <w:numId w:val="93"/>
        </w:numPr>
        <w:spacing w:line="360" w:lineRule="auto"/>
        <w:ind w:left="426" w:right="-6" w:hanging="426"/>
        <w:jc w:val="both"/>
        <w:rPr>
          <w:sz w:val="24"/>
          <w:szCs w:val="24"/>
        </w:rPr>
      </w:pPr>
      <w:r>
        <w:rPr>
          <w:sz w:val="24"/>
          <w:szCs w:val="24"/>
        </w:rPr>
        <w:t>Jeżeli w wykonaniu obowiązków z tytułu gwarancji Wykonawca dokonał wymiany elementów infrastruktury, termin gwarancji na wymieniony element biegnie na nowo od chwili dostarczenia rzeczy wolnej od wad (wymiany elementu infrastruktury).</w:t>
      </w:r>
    </w:p>
    <w:p w:rsidR="003E2348" w:rsidRDefault="00D44B50" w:rsidP="00524B1A">
      <w:pPr>
        <w:numPr>
          <w:ilvl w:val="0"/>
          <w:numId w:val="93"/>
        </w:numPr>
        <w:spacing w:line="360" w:lineRule="auto"/>
        <w:ind w:left="426" w:right="-6" w:hanging="426"/>
        <w:jc w:val="both"/>
        <w:rPr>
          <w:sz w:val="24"/>
          <w:szCs w:val="24"/>
        </w:rPr>
      </w:pPr>
      <w:r>
        <w:rPr>
          <w:sz w:val="24"/>
          <w:szCs w:val="24"/>
        </w:rPr>
        <w:t xml:space="preserve">Zamawiający może wykonywać uprawnienia z tytułu gwarancji niezależnie od uprawnień wynikających z rękojmi. Jednakże w razie wykonywania przez Zamawiającego uprawnień z gwarancji bieg terminu do wykonania uprawnień z tytułu rękojmi ulega zawieszeniu </w:t>
      </w:r>
      <w:r w:rsidR="00E01BE4">
        <w:rPr>
          <w:sz w:val="24"/>
          <w:szCs w:val="24"/>
        </w:rPr>
        <w:br/>
      </w:r>
      <w:r>
        <w:rPr>
          <w:sz w:val="24"/>
          <w:szCs w:val="24"/>
        </w:rPr>
        <w:t xml:space="preserve">z dniem zawiadomienia Wykonawcy o wadzie. </w:t>
      </w:r>
      <w:r>
        <w:rPr>
          <w:spacing w:val="-4"/>
          <w:sz w:val="24"/>
          <w:szCs w:val="24"/>
        </w:rPr>
        <w:t xml:space="preserve">Termin </w:t>
      </w:r>
      <w:r>
        <w:rPr>
          <w:sz w:val="24"/>
          <w:szCs w:val="24"/>
        </w:rPr>
        <w:t xml:space="preserve">ten biegnie dalej od dnia odmowy przez </w:t>
      </w:r>
      <w:r>
        <w:rPr>
          <w:spacing w:val="-3"/>
          <w:sz w:val="24"/>
          <w:szCs w:val="24"/>
        </w:rPr>
        <w:t xml:space="preserve">Wykonawcę </w:t>
      </w:r>
      <w:r>
        <w:rPr>
          <w:sz w:val="24"/>
          <w:szCs w:val="24"/>
        </w:rPr>
        <w:t xml:space="preserve">wykonania obowiązków wynikających z gwarancji </w:t>
      </w:r>
      <w:r w:rsidR="00E01BE4">
        <w:rPr>
          <w:sz w:val="24"/>
          <w:szCs w:val="24"/>
        </w:rPr>
        <w:br/>
      </w:r>
      <w:r>
        <w:rPr>
          <w:sz w:val="24"/>
          <w:szCs w:val="24"/>
        </w:rPr>
        <w:t>albo bezskutecznego upływu czasu na ich wykonanie.</w:t>
      </w:r>
    </w:p>
    <w:p w:rsidR="003E2348" w:rsidRDefault="00D44B50" w:rsidP="00524B1A">
      <w:pPr>
        <w:numPr>
          <w:ilvl w:val="0"/>
          <w:numId w:val="93"/>
        </w:numPr>
        <w:spacing w:line="360" w:lineRule="auto"/>
        <w:ind w:left="426" w:right="-6" w:hanging="426"/>
        <w:jc w:val="both"/>
        <w:rPr>
          <w:sz w:val="24"/>
          <w:szCs w:val="24"/>
        </w:rPr>
      </w:pPr>
      <w:r>
        <w:rPr>
          <w:spacing w:val="-2"/>
          <w:sz w:val="24"/>
          <w:szCs w:val="24"/>
        </w:rPr>
        <w:t xml:space="preserve">Wykonawca </w:t>
      </w:r>
      <w:r>
        <w:rPr>
          <w:sz w:val="24"/>
          <w:szCs w:val="24"/>
        </w:rPr>
        <w:t xml:space="preserve">oświadcza, że obowiązki z tytułu gwarancji będzie wykonywał </w:t>
      </w:r>
      <w:r>
        <w:rPr>
          <w:sz w:val="24"/>
          <w:szCs w:val="24"/>
        </w:rPr>
        <w:br/>
        <w:t xml:space="preserve">z uwzględnieniem przeznaczenia rezultatu prac wykonanych przez </w:t>
      </w:r>
      <w:r>
        <w:rPr>
          <w:spacing w:val="-3"/>
          <w:sz w:val="24"/>
          <w:szCs w:val="24"/>
        </w:rPr>
        <w:t xml:space="preserve">Wykonawcę </w:t>
      </w:r>
      <w:r>
        <w:rPr>
          <w:sz w:val="24"/>
          <w:szCs w:val="24"/>
        </w:rPr>
        <w:t xml:space="preserve">na podstawie niniejszej </w:t>
      </w:r>
      <w:r>
        <w:rPr>
          <w:spacing w:val="-4"/>
          <w:sz w:val="24"/>
          <w:szCs w:val="24"/>
        </w:rPr>
        <w:t xml:space="preserve">Umowy, </w:t>
      </w:r>
      <w:r>
        <w:rPr>
          <w:sz w:val="24"/>
          <w:szCs w:val="24"/>
        </w:rPr>
        <w:t xml:space="preserve">to jest z uwzględnieniem stałej eksploatacji i ruchu przedsiębiorstwa Zamawiającego. Z tych względów Wykonawca oświadcza </w:t>
      </w:r>
      <w:r>
        <w:rPr>
          <w:sz w:val="24"/>
          <w:szCs w:val="24"/>
        </w:rPr>
        <w:br/>
        <w:t xml:space="preserve">i zobowiązuje się, że wykonywanie prac utrzymaniowych oraz doraźnych napraw zgodnie ze sztuką budowlaną - dotyczących rezultatu prac wykonanych przez </w:t>
      </w:r>
      <w:r>
        <w:rPr>
          <w:spacing w:val="-3"/>
          <w:sz w:val="24"/>
          <w:szCs w:val="24"/>
        </w:rPr>
        <w:t xml:space="preserve">Wykonawcę </w:t>
      </w:r>
      <w:r w:rsidR="00E01BE4">
        <w:rPr>
          <w:spacing w:val="-3"/>
          <w:sz w:val="24"/>
          <w:szCs w:val="24"/>
        </w:rPr>
        <w:br/>
      </w:r>
      <w:r>
        <w:rPr>
          <w:sz w:val="24"/>
          <w:szCs w:val="24"/>
        </w:rPr>
        <w:t xml:space="preserve">w ramach niniejszej umowy - przez profesjonalnego wykonawcę wybranego przez Zamawiającego zgodnie z przepisami ustawy Prawo zamówień publicznych nie będzie stanowiło podstawy do zwolnienia się przez </w:t>
      </w:r>
      <w:r>
        <w:rPr>
          <w:spacing w:val="-3"/>
          <w:sz w:val="24"/>
          <w:szCs w:val="24"/>
        </w:rPr>
        <w:t xml:space="preserve">Wykonawcę </w:t>
      </w:r>
      <w:r>
        <w:rPr>
          <w:sz w:val="24"/>
          <w:szCs w:val="24"/>
        </w:rPr>
        <w:t xml:space="preserve">z wykonywania obowiązków </w:t>
      </w:r>
      <w:r w:rsidR="00E01BE4">
        <w:rPr>
          <w:sz w:val="24"/>
          <w:szCs w:val="24"/>
        </w:rPr>
        <w:br/>
      </w:r>
      <w:r>
        <w:rPr>
          <w:sz w:val="24"/>
          <w:szCs w:val="24"/>
        </w:rPr>
        <w:t>z tytułu gwarancji.</w:t>
      </w:r>
    </w:p>
    <w:p w:rsidR="003E2348" w:rsidRDefault="00D44B50" w:rsidP="00524B1A">
      <w:pPr>
        <w:numPr>
          <w:ilvl w:val="0"/>
          <w:numId w:val="93"/>
        </w:numPr>
        <w:spacing w:line="360" w:lineRule="auto"/>
        <w:ind w:left="426" w:right="-6" w:hanging="426"/>
        <w:jc w:val="both"/>
        <w:rPr>
          <w:sz w:val="24"/>
          <w:szCs w:val="24"/>
        </w:rPr>
      </w:pPr>
      <w:r>
        <w:rPr>
          <w:sz w:val="24"/>
          <w:szCs w:val="24"/>
        </w:rPr>
        <w:t>Jeżeli w okresie rękojmi za wady i gwarancji wymagane będzie wykonanie jakichkolwiek czynności faktycznych i prawnych niezbędnych dla jej utrzymania i skorzystania z pełni wynikających z niej praw (z wyłączeniem zgłoszeń Zamawiającego opisanych powyżej) Strony postanawiają, iż czynności te, w tym wymagane przez osoby trzecie, obciążały będą wyłącznie Wykonawcę.</w:t>
      </w:r>
    </w:p>
    <w:p w:rsidR="003E2348" w:rsidRDefault="00D44B50" w:rsidP="00524B1A">
      <w:pPr>
        <w:numPr>
          <w:ilvl w:val="0"/>
          <w:numId w:val="93"/>
        </w:numPr>
        <w:spacing w:line="360" w:lineRule="auto"/>
        <w:ind w:left="426" w:right="-6" w:hanging="426"/>
        <w:jc w:val="both"/>
        <w:rPr>
          <w:sz w:val="24"/>
          <w:szCs w:val="24"/>
        </w:rPr>
      </w:pPr>
      <w:r>
        <w:rPr>
          <w:sz w:val="24"/>
          <w:szCs w:val="24"/>
        </w:rPr>
        <w:t>Zamawiający wymaga, aby gwarancja udzielona przez producenta na poszczególne elementy składające się na Przedmiot Umowy była zbieżna z terminami gwarancji udzielonej przez Wykonawcę.</w:t>
      </w:r>
    </w:p>
    <w:p w:rsidR="003E2348" w:rsidRDefault="00D44B50" w:rsidP="00524B1A">
      <w:pPr>
        <w:numPr>
          <w:ilvl w:val="0"/>
          <w:numId w:val="93"/>
        </w:numPr>
        <w:spacing w:line="360" w:lineRule="auto"/>
        <w:ind w:left="426" w:right="-6" w:hanging="426"/>
        <w:jc w:val="both"/>
        <w:rPr>
          <w:sz w:val="24"/>
          <w:szCs w:val="24"/>
        </w:rPr>
      </w:pPr>
      <w:r>
        <w:rPr>
          <w:sz w:val="24"/>
          <w:szCs w:val="24"/>
        </w:rPr>
        <w:t xml:space="preserve">Zamawiający wymaga, aby gwarancja udzielona przez producenta na poszczególne elementy składające się na przedmiot umowy oraz rękojmia za wady mogła zostać bez konieczności uzyskania zgody takiego producenta przeniesiona na Zamawiającego na drodze przelewu oraz wymaga jej przeniesienia z chwilą przejęcia poszczególnych elementów składających się na Przedmiot Umowy. W przypadku przeniesienia, </w:t>
      </w:r>
      <w:r>
        <w:rPr>
          <w:sz w:val="24"/>
          <w:szCs w:val="24"/>
        </w:rPr>
        <w:br/>
        <w:t xml:space="preserve">o którym mowa powyżej Wykonawca w celu realizacji ciążących na nim zobowiązań </w:t>
      </w:r>
      <w:r>
        <w:rPr>
          <w:sz w:val="24"/>
          <w:szCs w:val="24"/>
        </w:rPr>
        <w:br/>
        <w:t>z tytułu gwarancji wobec producentów działał będzie w charakterze pełnomocnika Zamawiającego, a Zamawiający zobowiązuje się do udzielenia takiego pełnomocnictwa na piśmie na każde żądanie Wykonawcy. Postanowienia niniejszego ustępu nie uchybiają jednak jakimkolwiek zobowiązaniom Wykonawcy z tytułu rękojmi za wady lub gwarancji.</w:t>
      </w:r>
    </w:p>
    <w:p w:rsidR="003E2348" w:rsidRDefault="00D44B50" w:rsidP="00524B1A">
      <w:pPr>
        <w:numPr>
          <w:ilvl w:val="0"/>
          <w:numId w:val="93"/>
        </w:numPr>
        <w:spacing w:line="360" w:lineRule="auto"/>
        <w:ind w:left="426" w:right="-6" w:hanging="426"/>
        <w:jc w:val="both"/>
        <w:rPr>
          <w:sz w:val="24"/>
          <w:szCs w:val="24"/>
        </w:rPr>
      </w:pPr>
      <w:r>
        <w:rPr>
          <w:color w:val="000000" w:themeColor="text1"/>
          <w:sz w:val="24"/>
          <w:szCs w:val="24"/>
        </w:rPr>
        <w:t>W przypadku, gdy wystąpienie wady wywołało równolegle szkodę po stronie Zamawiającego, jest on uprawniony do uzyskania od Wykonawcy odszkodowania z tego tytułu, bez względu na to czy wada ma charakter usuwalny czy nieusuwalny oraz czy została usunięta w terminie umownym.</w:t>
      </w:r>
    </w:p>
    <w:p w:rsidR="003E2348" w:rsidRDefault="00D44B50" w:rsidP="00524B1A">
      <w:pPr>
        <w:numPr>
          <w:ilvl w:val="0"/>
          <w:numId w:val="93"/>
        </w:numPr>
        <w:spacing w:line="360" w:lineRule="auto"/>
        <w:ind w:left="426" w:right="-6" w:hanging="426"/>
        <w:jc w:val="both"/>
        <w:rPr>
          <w:sz w:val="24"/>
          <w:szCs w:val="24"/>
        </w:rPr>
      </w:pPr>
      <w:r>
        <w:rPr>
          <w:color w:val="000000" w:themeColor="text1"/>
          <w:sz w:val="24"/>
          <w:szCs w:val="24"/>
        </w:rPr>
        <w:t>Strony, w celu ustalenia prawidłowej jakości Przedmiotu umowy do dnia upływu okresu gwarancji, sporządzą protokół odbioru pogwarancyjnego. Protokół ten zostanie sporządzony przez strony w terminie nie wcześniejszym niż ostatni dzień trwania gwarancji i nie późniejszym niż 30 dni od zakończenia okresu gwarancji, a w razie potwierdzenia w nim prawidłowej jakości Przedmiotu Umowy, uprawnienia z tytułu gwarancji wygasają.</w:t>
      </w:r>
    </w:p>
    <w:p w:rsidR="003E2348" w:rsidRDefault="00D44B50" w:rsidP="00524B1A">
      <w:pPr>
        <w:numPr>
          <w:ilvl w:val="0"/>
          <w:numId w:val="93"/>
        </w:numPr>
        <w:spacing w:line="360" w:lineRule="auto"/>
        <w:ind w:left="426" w:right="-6" w:hanging="426"/>
        <w:jc w:val="both"/>
        <w:rPr>
          <w:sz w:val="24"/>
          <w:szCs w:val="24"/>
        </w:rPr>
      </w:pPr>
      <w:r>
        <w:rPr>
          <w:color w:val="000000" w:themeColor="text1"/>
          <w:sz w:val="24"/>
          <w:szCs w:val="24"/>
        </w:rPr>
        <w:t xml:space="preserve">Zamawiający może bez zgody Wykonawcy przenieść uprawnienia z rękojmi i gwarancji na osobę trzecią, o ile osoba ta jest nabywcą Przedmiotu Umowy lub jego części, </w:t>
      </w:r>
      <w:r>
        <w:rPr>
          <w:color w:val="000000" w:themeColor="text1"/>
          <w:sz w:val="24"/>
          <w:szCs w:val="24"/>
        </w:rPr>
        <w:br/>
        <w:t>a przeniesienie tych uprawnień następuje w części odpowiedniej do zakresu zbytego Przedmiotu Umowy.</w:t>
      </w:r>
    </w:p>
    <w:p w:rsidR="003E2348" w:rsidRDefault="00D44B50" w:rsidP="00524B1A">
      <w:pPr>
        <w:widowControl/>
        <w:numPr>
          <w:ilvl w:val="0"/>
          <w:numId w:val="93"/>
        </w:numPr>
        <w:tabs>
          <w:tab w:val="left" w:pos="0"/>
        </w:tabs>
        <w:spacing w:line="360" w:lineRule="auto"/>
        <w:ind w:left="426" w:hanging="426"/>
        <w:jc w:val="both"/>
        <w:rPr>
          <w:color w:val="000000" w:themeColor="text1"/>
          <w:sz w:val="24"/>
          <w:szCs w:val="24"/>
        </w:rPr>
      </w:pPr>
      <w:r>
        <w:rPr>
          <w:color w:val="000000" w:themeColor="text1"/>
          <w:sz w:val="24"/>
          <w:szCs w:val="24"/>
        </w:rPr>
        <w:t>Jeżeli producent lub dostawca materiałów lub urządzeń użytych do wykonania Przedmiotu Umowy udziela gwarancji lub rękojmi za wady dłuższej niż przewidziana niniejsza Umową, to dla tych materiałów lub urządzeń obowiązywała będzie dłuższa gwarancja lub rękojmia za wady.</w:t>
      </w:r>
    </w:p>
    <w:p w:rsidR="00B62F3B" w:rsidRDefault="00B62F3B">
      <w:pPr>
        <w:pStyle w:val="Tekstpodstawowy"/>
        <w:spacing w:line="360" w:lineRule="auto"/>
        <w:ind w:right="-6" w:firstLine="0"/>
        <w:jc w:val="left"/>
        <w:rPr>
          <w:sz w:val="16"/>
          <w:szCs w:val="16"/>
        </w:rPr>
      </w:pPr>
    </w:p>
    <w:p w:rsidR="00B62F3B" w:rsidRDefault="00D44B50">
      <w:pPr>
        <w:spacing w:line="360" w:lineRule="auto"/>
        <w:ind w:right="-6"/>
        <w:jc w:val="center"/>
        <w:rPr>
          <w:b/>
          <w:bCs/>
          <w:sz w:val="24"/>
          <w:szCs w:val="24"/>
        </w:rPr>
      </w:pPr>
      <w:r>
        <w:rPr>
          <w:b/>
          <w:bCs/>
          <w:sz w:val="24"/>
          <w:szCs w:val="24"/>
        </w:rPr>
        <w:t>§ 25. Kary umowne</w:t>
      </w:r>
    </w:p>
    <w:p w:rsidR="003E2348" w:rsidRDefault="00D44B50" w:rsidP="00524B1A">
      <w:pPr>
        <w:widowControl/>
        <w:numPr>
          <w:ilvl w:val="0"/>
          <w:numId w:val="28"/>
        </w:numPr>
        <w:spacing w:line="360" w:lineRule="auto"/>
        <w:ind w:left="426" w:right="-6" w:hanging="426"/>
        <w:jc w:val="both"/>
        <w:rPr>
          <w:sz w:val="24"/>
          <w:szCs w:val="24"/>
        </w:rPr>
      </w:pPr>
      <w:r>
        <w:rPr>
          <w:sz w:val="24"/>
          <w:szCs w:val="24"/>
        </w:rPr>
        <w:t>Ilekroć Umowa stanowi o zapłacie Zamawiającemu kary umownej, to kwota ta jest zastrzeżona przez Strony także na wypadek nienależytego wykonania zobowiązania, niezależnie od powstania szkody.</w:t>
      </w:r>
    </w:p>
    <w:p w:rsidR="003E2348" w:rsidRDefault="00D44B50" w:rsidP="00524B1A">
      <w:pPr>
        <w:widowControl/>
        <w:numPr>
          <w:ilvl w:val="0"/>
          <w:numId w:val="28"/>
        </w:numPr>
        <w:spacing w:line="360" w:lineRule="auto"/>
        <w:ind w:left="426" w:right="-6" w:hanging="426"/>
        <w:jc w:val="both"/>
        <w:rPr>
          <w:sz w:val="24"/>
          <w:szCs w:val="24"/>
        </w:rPr>
      </w:pPr>
      <w:r>
        <w:rPr>
          <w:sz w:val="24"/>
          <w:szCs w:val="24"/>
        </w:rPr>
        <w:t>W odniesieniu do jakiejkolwiek kary umownej zastrzeżonej w Umowie, Stronom służy prawo do dochodzenia odszkodowania uzupełniającego na zasadach ogólnych, w przypadku, gdy wysokość poniesionej szkody przewyższa wysokość zastrzeżonych kar umownych.</w:t>
      </w:r>
    </w:p>
    <w:p w:rsidR="003E2348" w:rsidRDefault="00D44B50" w:rsidP="00524B1A">
      <w:pPr>
        <w:widowControl/>
        <w:numPr>
          <w:ilvl w:val="0"/>
          <w:numId w:val="28"/>
        </w:numPr>
        <w:spacing w:line="360" w:lineRule="auto"/>
        <w:ind w:left="426" w:right="-6" w:hanging="426"/>
        <w:jc w:val="both"/>
        <w:rPr>
          <w:sz w:val="24"/>
          <w:szCs w:val="24"/>
        </w:rPr>
      </w:pPr>
      <w:r>
        <w:rPr>
          <w:sz w:val="24"/>
          <w:szCs w:val="24"/>
        </w:rPr>
        <w:t>W razie niewykonania lub nienależytego wykonania Umowy przez Wykonawcę, Wykonawca zapłaci Zamawiającemu kary umowne:</w:t>
      </w:r>
    </w:p>
    <w:p w:rsidR="003E2348" w:rsidRDefault="00D44B50" w:rsidP="00524B1A">
      <w:pPr>
        <w:pStyle w:val="Akapitzlist"/>
        <w:numPr>
          <w:ilvl w:val="1"/>
          <w:numId w:val="96"/>
        </w:numPr>
        <w:tabs>
          <w:tab w:val="left" w:pos="851"/>
        </w:tabs>
        <w:spacing w:after="0" w:line="360" w:lineRule="auto"/>
        <w:ind w:left="851" w:right="-6" w:hanging="425"/>
        <w:jc w:val="both"/>
        <w:rPr>
          <w:rFonts w:ascii="Times New Roman" w:hAnsi="Times New Roman" w:cs="Times New Roman"/>
          <w:sz w:val="24"/>
          <w:szCs w:val="24"/>
        </w:rPr>
      </w:pPr>
      <w:r>
        <w:rPr>
          <w:rFonts w:ascii="Times New Roman" w:hAnsi="Times New Roman" w:cs="Times New Roman"/>
          <w:sz w:val="24"/>
          <w:szCs w:val="24"/>
        </w:rPr>
        <w:t>za zwłokę w wykonaniu całości lub części Przedmiotu Umowy w stosunku do terminu określonego w § 12 ust. 1 Umowy lub Harmonogramie – karę umowną w wysokości 0,06 % całkowitego wynagrodzenia umownego netto, o którym mowa w § 20 ust. 1 Umowy, za każdy dzień zwłoki;</w:t>
      </w:r>
    </w:p>
    <w:p w:rsidR="003E2348" w:rsidRDefault="00D44B50" w:rsidP="00524B1A">
      <w:pPr>
        <w:pStyle w:val="Akapitzlist"/>
        <w:numPr>
          <w:ilvl w:val="1"/>
          <w:numId w:val="96"/>
        </w:numPr>
        <w:tabs>
          <w:tab w:val="left" w:pos="851"/>
        </w:tabs>
        <w:spacing w:after="0" w:line="360" w:lineRule="auto"/>
        <w:ind w:left="851" w:right="-6" w:hanging="425"/>
        <w:jc w:val="both"/>
        <w:rPr>
          <w:rFonts w:ascii="Times New Roman" w:hAnsi="Times New Roman" w:cs="Times New Roman"/>
          <w:sz w:val="24"/>
          <w:szCs w:val="24"/>
        </w:rPr>
      </w:pPr>
      <w:r>
        <w:rPr>
          <w:rFonts w:ascii="Times New Roman" w:hAnsi="Times New Roman" w:cs="Times New Roman"/>
          <w:sz w:val="24"/>
          <w:szCs w:val="24"/>
        </w:rPr>
        <w:t>za zwłokę w usunięciu wad stwierdzonych przy odbiorze końcowym, w okresie gwarancji lub rękojmi za wady – karę umowną w wysokości 0,09% całkowitego wynagrodzenia umownego netto, o którym mowa w § 20 ust. 1 Umowy, za każdy dzień zwłoki;</w:t>
      </w:r>
    </w:p>
    <w:p w:rsidR="003E2348" w:rsidRDefault="00D44B50" w:rsidP="00524B1A">
      <w:pPr>
        <w:pStyle w:val="Akapitzlist"/>
        <w:numPr>
          <w:ilvl w:val="1"/>
          <w:numId w:val="96"/>
        </w:numPr>
        <w:tabs>
          <w:tab w:val="left" w:pos="851"/>
        </w:tabs>
        <w:spacing w:after="0" w:line="360" w:lineRule="auto"/>
        <w:ind w:left="851" w:right="-6" w:hanging="425"/>
        <w:jc w:val="both"/>
        <w:rPr>
          <w:rFonts w:ascii="Times New Roman" w:hAnsi="Times New Roman" w:cs="Times New Roman"/>
          <w:sz w:val="24"/>
          <w:szCs w:val="24"/>
        </w:rPr>
      </w:pPr>
      <w:r>
        <w:rPr>
          <w:rFonts w:ascii="Times New Roman" w:hAnsi="Times New Roman" w:cs="Times New Roman"/>
          <w:sz w:val="24"/>
          <w:szCs w:val="24"/>
        </w:rPr>
        <w:t>za dopuszczenie przez Wykonawcę do wykonywania Przedmiotu Umowy innego podmiotu niż Wykonawca lub zaakceptowany przez Zamawiającego Podwykonawca lub dalszy podwykonawca – karę umowną w wysokości 0,07% całkowitego wynagrodzenia umownego netto, o którym mowa w § 20 ust. 1 Umowy, za każdy dzień trwania stanu niezgodnego z Umową, nie mniej jednak niż 0,5% całkowitego wynagrodzenia umownego netto, o którym mowa w § 20 ust. 1 Umowy;</w:t>
      </w:r>
    </w:p>
    <w:p w:rsidR="003E2348" w:rsidRDefault="00D44B50" w:rsidP="00524B1A">
      <w:pPr>
        <w:pStyle w:val="Akapitzlist"/>
        <w:numPr>
          <w:ilvl w:val="1"/>
          <w:numId w:val="96"/>
        </w:numPr>
        <w:tabs>
          <w:tab w:val="left" w:pos="851"/>
        </w:tabs>
        <w:spacing w:after="0" w:line="360" w:lineRule="auto"/>
        <w:ind w:left="851" w:right="-6" w:hanging="425"/>
        <w:jc w:val="both"/>
        <w:rPr>
          <w:rFonts w:ascii="Times New Roman" w:hAnsi="Times New Roman" w:cs="Times New Roman"/>
          <w:sz w:val="24"/>
          <w:szCs w:val="24"/>
        </w:rPr>
      </w:pPr>
      <w:r>
        <w:rPr>
          <w:rFonts w:ascii="Times New Roman" w:hAnsi="Times New Roman" w:cs="Times New Roman"/>
          <w:sz w:val="24"/>
          <w:szCs w:val="24"/>
        </w:rPr>
        <w:t xml:space="preserve">za nieprzedłożenie poświadczonej za zgodność z oryginałem kopii umowy </w:t>
      </w:r>
      <w:r>
        <w:rPr>
          <w:rFonts w:ascii="Times New Roman" w:hAnsi="Times New Roman" w:cs="Times New Roman"/>
          <w:sz w:val="24"/>
          <w:szCs w:val="24"/>
        </w:rPr>
        <w:br/>
        <w:t>o podwykonawstwo lub jej zmiany – karę umowną w wysokości 0,05% całkowitego wynagrodzenia umownego netto, o którym mowa w § 20 ust. 1 Umowy, za każdy dzień trwania stanu niezgodnego z Umową, nie mniej jednak niż 0,5% całkowitego wynagrodzenia umownego netto, o którym mowa w § 20 ust. 1 Umowy;</w:t>
      </w:r>
    </w:p>
    <w:p w:rsidR="003E2348" w:rsidRDefault="00D44B50" w:rsidP="00524B1A">
      <w:pPr>
        <w:pStyle w:val="Akapitzlist"/>
        <w:numPr>
          <w:ilvl w:val="1"/>
          <w:numId w:val="96"/>
        </w:numPr>
        <w:tabs>
          <w:tab w:val="left" w:pos="851"/>
        </w:tabs>
        <w:spacing w:after="0" w:line="360" w:lineRule="auto"/>
        <w:ind w:left="851" w:right="-6" w:hanging="425"/>
        <w:jc w:val="both"/>
        <w:rPr>
          <w:rFonts w:ascii="Times New Roman" w:hAnsi="Times New Roman" w:cs="Times New Roman"/>
          <w:sz w:val="24"/>
          <w:szCs w:val="24"/>
        </w:rPr>
      </w:pPr>
      <w:r>
        <w:rPr>
          <w:rFonts w:ascii="Times New Roman" w:hAnsi="Times New Roman" w:cs="Times New Roman"/>
          <w:sz w:val="24"/>
          <w:szCs w:val="24"/>
        </w:rPr>
        <w:t xml:space="preserve">za zawinione naruszenie powszechnie obowiązujących przepisów prawa w zakresie warunków bhp, ppoż., przepisów ustawy o odpadach lub ochronie środowiska przy prowadzeniu robót budowlanych, w tym niestosowanie prawidłowego oznakowania </w:t>
      </w:r>
      <w:r>
        <w:rPr>
          <w:rFonts w:ascii="Times New Roman" w:hAnsi="Times New Roman" w:cs="Times New Roman"/>
          <w:sz w:val="24"/>
          <w:szCs w:val="24"/>
        </w:rPr>
        <w:br/>
        <w:t>i odzieży ochronnej oraz dopuszczanie do pracy osób pod wpływem alkoholu lub podobnie działających środków – karę umowną w wysokości 5.000,00 zł, za każdy przypadek;</w:t>
      </w:r>
    </w:p>
    <w:p w:rsidR="003E2348" w:rsidRDefault="00D44B50" w:rsidP="00524B1A">
      <w:pPr>
        <w:pStyle w:val="Akapitzlist"/>
        <w:numPr>
          <w:ilvl w:val="1"/>
          <w:numId w:val="96"/>
        </w:numPr>
        <w:tabs>
          <w:tab w:val="left" w:pos="851"/>
        </w:tabs>
        <w:spacing w:after="0" w:line="360" w:lineRule="auto"/>
        <w:ind w:left="851" w:right="-6" w:hanging="425"/>
        <w:jc w:val="both"/>
        <w:rPr>
          <w:rFonts w:ascii="Times New Roman" w:hAnsi="Times New Roman" w:cs="Times New Roman"/>
          <w:sz w:val="24"/>
          <w:szCs w:val="24"/>
        </w:rPr>
      </w:pPr>
      <w:r>
        <w:rPr>
          <w:rFonts w:ascii="Times New Roman" w:hAnsi="Times New Roman" w:cs="Times New Roman"/>
          <w:sz w:val="24"/>
          <w:szCs w:val="24"/>
        </w:rPr>
        <w:t xml:space="preserve">z tytułu braku zmiany umowy o podwykonawstwo w zakresie terminu zapłaty, zgodnie z art. 464 ust. 10 ustawy Prawo zamówień publicznych – karę umowną </w:t>
      </w:r>
      <w:r>
        <w:rPr>
          <w:rFonts w:ascii="Times New Roman" w:hAnsi="Times New Roman" w:cs="Times New Roman"/>
          <w:sz w:val="24"/>
          <w:szCs w:val="24"/>
        </w:rPr>
        <w:br/>
        <w:t>w wysokości 2.000,00 zł, za każde zdarzenie;</w:t>
      </w:r>
    </w:p>
    <w:p w:rsidR="003E2348" w:rsidRDefault="00D44B50" w:rsidP="00524B1A">
      <w:pPr>
        <w:pStyle w:val="Akapitzlist"/>
        <w:numPr>
          <w:ilvl w:val="1"/>
          <w:numId w:val="96"/>
        </w:numPr>
        <w:tabs>
          <w:tab w:val="left" w:pos="851"/>
        </w:tabs>
        <w:spacing w:after="0" w:line="360" w:lineRule="auto"/>
        <w:ind w:left="851" w:right="-6" w:hanging="425"/>
        <w:jc w:val="both"/>
        <w:rPr>
          <w:rFonts w:ascii="Times New Roman" w:hAnsi="Times New Roman" w:cs="Times New Roman"/>
          <w:sz w:val="24"/>
          <w:szCs w:val="24"/>
        </w:rPr>
      </w:pPr>
      <w:r>
        <w:rPr>
          <w:rFonts w:ascii="Times New Roman" w:hAnsi="Times New Roman" w:cs="Times New Roman"/>
          <w:sz w:val="24"/>
          <w:szCs w:val="24"/>
        </w:rPr>
        <w:t xml:space="preserve">z tytułu niespełnienia przez Wykonawcę lub Podwykonawcę lub dalszego podwykonawcę wymogu zatrudnienia na podstawie umowy o pracę osób świadczących pracę na rzecz realizacji robót budowlanych – karę umowną </w:t>
      </w:r>
      <w:r w:rsidR="00E01BE4">
        <w:rPr>
          <w:rFonts w:ascii="Times New Roman" w:hAnsi="Times New Roman" w:cs="Times New Roman"/>
          <w:sz w:val="24"/>
          <w:szCs w:val="24"/>
        </w:rPr>
        <w:br/>
      </w:r>
      <w:r>
        <w:rPr>
          <w:rFonts w:ascii="Times New Roman" w:hAnsi="Times New Roman" w:cs="Times New Roman"/>
          <w:sz w:val="24"/>
          <w:szCs w:val="24"/>
        </w:rPr>
        <w:t>w wysokości 2.000,00 zł, za każdy przypadek;</w:t>
      </w:r>
    </w:p>
    <w:p w:rsidR="003E2348" w:rsidRDefault="00D44B50" w:rsidP="00524B1A">
      <w:pPr>
        <w:pStyle w:val="Akapitzlist"/>
        <w:numPr>
          <w:ilvl w:val="1"/>
          <w:numId w:val="96"/>
        </w:numPr>
        <w:tabs>
          <w:tab w:val="left" w:pos="851"/>
        </w:tabs>
        <w:spacing w:after="0" w:line="360" w:lineRule="auto"/>
        <w:ind w:left="851" w:right="-6" w:hanging="425"/>
        <w:jc w:val="both"/>
        <w:rPr>
          <w:rFonts w:ascii="Times New Roman" w:hAnsi="Times New Roman" w:cs="Times New Roman"/>
          <w:sz w:val="24"/>
          <w:szCs w:val="24"/>
        </w:rPr>
      </w:pPr>
      <w:r>
        <w:rPr>
          <w:rFonts w:ascii="Times New Roman" w:hAnsi="Times New Roman" w:cs="Times New Roman"/>
          <w:sz w:val="24"/>
          <w:szCs w:val="24"/>
        </w:rPr>
        <w:t xml:space="preserve">w przypadku </w:t>
      </w:r>
      <w:r>
        <w:rPr>
          <w:rFonts w:ascii="Times New Roman" w:eastAsia="MS Mincho" w:hAnsi="Times New Roman" w:cs="Times New Roman"/>
          <w:color w:val="262626"/>
          <w:sz w:val="24"/>
          <w:szCs w:val="24"/>
          <w:lang w:eastAsia="pl-PL"/>
        </w:rPr>
        <w:t xml:space="preserve">nieprawdziwości oświadczenia Wykonawcy dotyczącego braku innych podwykonawców, poza zgłoszonymi, </w:t>
      </w:r>
      <w:r>
        <w:rPr>
          <w:rFonts w:ascii="Times New Roman" w:hAnsi="Times New Roman" w:cs="Times New Roman"/>
          <w:sz w:val="24"/>
          <w:szCs w:val="24"/>
        </w:rPr>
        <w:t>w wysokości 50.000,00 zł za każdy przypadek;</w:t>
      </w:r>
    </w:p>
    <w:p w:rsidR="003E2348" w:rsidRDefault="00D44B50" w:rsidP="00524B1A">
      <w:pPr>
        <w:pStyle w:val="Akapitzlist"/>
        <w:numPr>
          <w:ilvl w:val="1"/>
          <w:numId w:val="96"/>
        </w:numPr>
        <w:tabs>
          <w:tab w:val="left" w:pos="851"/>
        </w:tabs>
        <w:spacing w:after="0" w:line="360" w:lineRule="auto"/>
        <w:ind w:left="851" w:right="-6" w:hanging="425"/>
        <w:jc w:val="both"/>
        <w:rPr>
          <w:rFonts w:ascii="Times New Roman" w:hAnsi="Times New Roman" w:cs="Times New Roman"/>
          <w:sz w:val="24"/>
          <w:szCs w:val="24"/>
        </w:rPr>
      </w:pPr>
      <w:r>
        <w:rPr>
          <w:rFonts w:ascii="Times New Roman" w:hAnsi="Times New Roman" w:cs="Times New Roman"/>
          <w:sz w:val="24"/>
          <w:szCs w:val="24"/>
        </w:rPr>
        <w:t>za odstąpienie od umowy przez Zamawiającego z przyczyn zawinionych przez Wykonawcę – karę umowną w wysokości 15% całkowitego wynagrodzenia umownego netto, o którym mowa w § 20 ust. 1 Umowy.</w:t>
      </w:r>
    </w:p>
    <w:p w:rsidR="003E2348" w:rsidRDefault="00D44B50" w:rsidP="00524B1A">
      <w:pPr>
        <w:pStyle w:val="Akapitzlist"/>
        <w:numPr>
          <w:ilvl w:val="0"/>
          <w:numId w:val="95"/>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 xml:space="preserve">Łączna maksymalna wysokość kar umownych wynosi 25% całkowitego wynagrodzenia umownego netto, o którym mowa w § 20 ust. 1. </w:t>
      </w:r>
    </w:p>
    <w:p w:rsidR="003E2348" w:rsidRDefault="00D44B50" w:rsidP="00524B1A">
      <w:pPr>
        <w:pStyle w:val="Akapitzlist"/>
        <w:numPr>
          <w:ilvl w:val="0"/>
          <w:numId w:val="95"/>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Zamawiający zapłaci Wykonawcy karę umowną za odstąpienie od Umowy przez Wykonawcę z przyczyn zawinionych przez Zamawiającego w wysokości 15% całkowitego wynagrodzenia umownego netto, o którym mowa w § 20 ust. 1 Umowy.</w:t>
      </w:r>
    </w:p>
    <w:p w:rsidR="003E2348" w:rsidRDefault="00D44B50" w:rsidP="00524B1A">
      <w:pPr>
        <w:pStyle w:val="Akapitzlist"/>
        <w:numPr>
          <w:ilvl w:val="0"/>
          <w:numId w:val="95"/>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Kary określone w ust. 1 mogą być miarkowane oraz mogą podlegać kumulacji; mogą być naliczane równolegle za każde zdarzenie z osobna.</w:t>
      </w:r>
    </w:p>
    <w:p w:rsidR="003E2348" w:rsidRDefault="00D44B50" w:rsidP="00524B1A">
      <w:pPr>
        <w:pStyle w:val="Akapitzlist"/>
        <w:numPr>
          <w:ilvl w:val="0"/>
          <w:numId w:val="95"/>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Zapłata kar umownych przez Wykonawcę nastąpi w terminie nie późniejszym niż 7 dni od doręczenia noty obciążającej.</w:t>
      </w:r>
    </w:p>
    <w:p w:rsidR="003E2348" w:rsidRDefault="00D44B50" w:rsidP="00524B1A">
      <w:pPr>
        <w:pStyle w:val="Akapitzlist"/>
        <w:numPr>
          <w:ilvl w:val="0"/>
          <w:numId w:val="95"/>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Kara umowna może zostać potrącona przez Zamawiającego z wynagrodzenia umownego za jednostronnym oświadczeniem Zamawiającego, choćby wierzytelności nie były jeszcze wymagalne (potrącenie umowne), o ile przepisy prawa powszechnego nie wyłączają takiej możliwości.</w:t>
      </w:r>
    </w:p>
    <w:p w:rsidR="003E2348" w:rsidRDefault="00D44B50" w:rsidP="00524B1A">
      <w:pPr>
        <w:pStyle w:val="Akapitzlist"/>
        <w:numPr>
          <w:ilvl w:val="0"/>
          <w:numId w:val="95"/>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Ilekroć w Umowie przewiduje się obowiązek zapłaty przez Wykonawcę kary umownej, to Zamawiający, będzie mógł zaspokoić roszczenie o zapłatę kary umownej z zabezpieczenia należytego wykonania Umowy lub potrącić wartość kary umownej z wierzytelnością przysługującą Wykonawcy w stosunku do Zamawiającego, choćby wierzytelności nie były jeszcze wymagalne (potrącenie umowne), w szczególności z płatności częściowych lub płatności końcowej. Zamawiający może także według swojego wyboru dochodzić od Wykonawcy zapłaty kar umownych na zasadach ogólnych.</w:t>
      </w:r>
    </w:p>
    <w:p w:rsidR="003E2348" w:rsidRDefault="00D44B50" w:rsidP="00524B1A">
      <w:pPr>
        <w:pStyle w:val="Akapitzlist"/>
        <w:numPr>
          <w:ilvl w:val="0"/>
          <w:numId w:val="95"/>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Zapłata kary umownej z tytułu niedochowania przez Wykonawcę terminów określonych w Umowie lub Załącznikach do Umowy nie zwalnia Wykonawcy z obowiązku ukończenia robót lub wykonania czynności, za zwłokę w realizacji których kara umowna została naliczona.</w:t>
      </w:r>
    </w:p>
    <w:p w:rsidR="003E2348" w:rsidRDefault="00D44B50" w:rsidP="00524B1A">
      <w:pPr>
        <w:pStyle w:val="Akapitzlist"/>
        <w:numPr>
          <w:ilvl w:val="0"/>
          <w:numId w:val="95"/>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Odstąpienie od Umowy nie niweczy postanowień dotyczących kar umownych, które traktowane będą jako odrębne zobowiązanie i nie zwalniają Wykonawcy z obowiązku wykonania ciążących na nim zobowiązań.</w:t>
      </w:r>
    </w:p>
    <w:p w:rsidR="00B62F3B" w:rsidRDefault="00B62F3B">
      <w:pPr>
        <w:tabs>
          <w:tab w:val="left" w:pos="1012"/>
        </w:tabs>
        <w:spacing w:line="360" w:lineRule="auto"/>
        <w:ind w:right="-6"/>
        <w:rPr>
          <w:sz w:val="16"/>
          <w:szCs w:val="16"/>
        </w:rPr>
      </w:pPr>
    </w:p>
    <w:p w:rsidR="00B62F3B" w:rsidRDefault="00D44B50">
      <w:pPr>
        <w:spacing w:line="360" w:lineRule="auto"/>
        <w:ind w:right="-6"/>
        <w:jc w:val="center"/>
        <w:rPr>
          <w:b/>
          <w:bCs/>
          <w:sz w:val="24"/>
          <w:szCs w:val="24"/>
        </w:rPr>
      </w:pPr>
      <w:r>
        <w:rPr>
          <w:b/>
          <w:bCs/>
          <w:sz w:val="24"/>
          <w:szCs w:val="24"/>
        </w:rPr>
        <w:t>§ 26. Skutki nieusunięcia wad</w:t>
      </w:r>
    </w:p>
    <w:p w:rsidR="003E2348" w:rsidRDefault="00D44B50" w:rsidP="00524B1A">
      <w:pPr>
        <w:pStyle w:val="Lista4"/>
        <w:numPr>
          <w:ilvl w:val="0"/>
          <w:numId w:val="29"/>
        </w:numPr>
        <w:tabs>
          <w:tab w:val="clear" w:pos="720"/>
          <w:tab w:val="num" w:pos="360"/>
        </w:tabs>
        <w:spacing w:before="0" w:line="360" w:lineRule="auto"/>
        <w:ind w:left="360" w:right="-6"/>
        <w:contextualSpacing w:val="0"/>
        <w:rPr>
          <w:szCs w:val="24"/>
        </w:rPr>
      </w:pPr>
      <w:r>
        <w:rPr>
          <w:szCs w:val="24"/>
        </w:rPr>
        <w:t>Wykonawca na pisemne żądanie Zamawiającego, w terminie wskazanym w wezwaniu, naprawi lub usunie na własny koszt każdą nieprawidłowość w realizacji Przedmiotu Umowy.</w:t>
      </w:r>
    </w:p>
    <w:p w:rsidR="003E2348" w:rsidRDefault="00D44B50" w:rsidP="00524B1A">
      <w:pPr>
        <w:pStyle w:val="Lista4"/>
        <w:numPr>
          <w:ilvl w:val="0"/>
          <w:numId w:val="29"/>
        </w:numPr>
        <w:tabs>
          <w:tab w:val="clear" w:pos="720"/>
          <w:tab w:val="num" w:pos="360"/>
        </w:tabs>
        <w:spacing w:before="0" w:line="360" w:lineRule="auto"/>
        <w:ind w:left="360" w:right="-6"/>
        <w:contextualSpacing w:val="0"/>
        <w:rPr>
          <w:szCs w:val="24"/>
        </w:rPr>
      </w:pPr>
      <w:r>
        <w:rPr>
          <w:szCs w:val="24"/>
        </w:rPr>
        <w:t xml:space="preserve">Jeżeli Wykonawca nie wywiązuje się ze swoich zobowiązań umownych, powodując szkody lub straty u Zamawiającego, a także niewywiązanie się przez Zamawiającego </w:t>
      </w:r>
      <w:r>
        <w:rPr>
          <w:szCs w:val="24"/>
        </w:rPr>
        <w:br/>
        <w:t>z jakichkolwiek zobowiązań wobec instytucji finansujących, to Zamawiający może obciążyć Wykonawcę kosztami wynikłymi z usunięcia skutków zaistniałej szkody lub pokrycia poniesionej straty.</w:t>
      </w:r>
    </w:p>
    <w:p w:rsidR="003E2348" w:rsidRDefault="00D44B50" w:rsidP="00524B1A">
      <w:pPr>
        <w:pStyle w:val="Lista4"/>
        <w:numPr>
          <w:ilvl w:val="0"/>
          <w:numId w:val="29"/>
        </w:numPr>
        <w:tabs>
          <w:tab w:val="clear" w:pos="720"/>
          <w:tab w:val="num" w:pos="360"/>
        </w:tabs>
        <w:spacing w:before="0" w:line="360" w:lineRule="auto"/>
        <w:ind w:left="360" w:right="-6"/>
        <w:contextualSpacing w:val="0"/>
        <w:rPr>
          <w:szCs w:val="24"/>
        </w:rPr>
      </w:pPr>
      <w:r>
        <w:rPr>
          <w:szCs w:val="24"/>
        </w:rPr>
        <w:t>Usunięcie skutków, o których mowa powyżej, może nastąpić także przez zlecenie wykonania określonych czynności osobom trzecim na koszt i ryzyko Wykonawcy, po uprzednim pisemnym wezwaniu Wykonawcy przez Zamawiającego do wywiązania się ze zobowiązań umownych, bez konieczności uzyskania uprzedniej zgody sądu (umowne wykonanie zastępcze), co nie narusza powszechnie obowiązujących przepisów prawa, w tym przepisów ustawy prawo zamówień publicznych.</w:t>
      </w:r>
    </w:p>
    <w:p w:rsidR="00B62F3B" w:rsidRDefault="00B62F3B">
      <w:pPr>
        <w:pStyle w:val="Tekstpodstawowy"/>
        <w:spacing w:line="360" w:lineRule="auto"/>
        <w:ind w:right="-6" w:firstLine="0"/>
        <w:jc w:val="left"/>
        <w:rPr>
          <w:sz w:val="16"/>
          <w:szCs w:val="16"/>
        </w:rPr>
      </w:pPr>
    </w:p>
    <w:p w:rsidR="00B62F3B" w:rsidRDefault="00D44B50">
      <w:pPr>
        <w:spacing w:line="360" w:lineRule="auto"/>
        <w:ind w:right="-6"/>
        <w:jc w:val="center"/>
        <w:rPr>
          <w:b/>
          <w:bCs/>
          <w:sz w:val="24"/>
          <w:szCs w:val="24"/>
        </w:rPr>
      </w:pPr>
      <w:r>
        <w:rPr>
          <w:b/>
          <w:bCs/>
          <w:sz w:val="24"/>
          <w:szCs w:val="24"/>
        </w:rPr>
        <w:t>§ 27. Rozwiązanie</w:t>
      </w:r>
    </w:p>
    <w:p w:rsidR="003E2348" w:rsidRDefault="00D44B50" w:rsidP="00524B1A">
      <w:pPr>
        <w:widowControl/>
        <w:numPr>
          <w:ilvl w:val="0"/>
          <w:numId w:val="33"/>
        </w:numPr>
        <w:spacing w:line="360" w:lineRule="auto"/>
        <w:ind w:left="426" w:right="-6" w:hanging="426"/>
        <w:contextualSpacing/>
        <w:rPr>
          <w:sz w:val="24"/>
          <w:szCs w:val="24"/>
        </w:rPr>
      </w:pPr>
      <w:r>
        <w:rPr>
          <w:sz w:val="24"/>
          <w:szCs w:val="24"/>
        </w:rPr>
        <w:t>Umowa może zostać rozwiązana za pisemnym porozumieniem Stron.</w:t>
      </w:r>
    </w:p>
    <w:p w:rsidR="003E2348" w:rsidRDefault="00D44B50" w:rsidP="00524B1A">
      <w:pPr>
        <w:widowControl/>
        <w:numPr>
          <w:ilvl w:val="0"/>
          <w:numId w:val="33"/>
        </w:numPr>
        <w:spacing w:line="360" w:lineRule="auto"/>
        <w:ind w:left="426" w:right="-6" w:hanging="426"/>
        <w:contextualSpacing/>
        <w:jc w:val="both"/>
        <w:rPr>
          <w:sz w:val="24"/>
          <w:szCs w:val="24"/>
        </w:rPr>
      </w:pPr>
      <w:r>
        <w:rPr>
          <w:sz w:val="24"/>
          <w:szCs w:val="24"/>
        </w:rPr>
        <w:t>W porozumieniu, o którym mowa w ust. 1 Strony określą, w szczególności termin rozwiązania Umowy oraz terminy i sposób rozliczenia wzajemnych zobowiązań.</w:t>
      </w:r>
    </w:p>
    <w:p w:rsidR="00B62F3B" w:rsidRDefault="00B62F3B">
      <w:pPr>
        <w:spacing w:line="360" w:lineRule="auto"/>
        <w:ind w:right="-6"/>
        <w:rPr>
          <w:b/>
          <w:sz w:val="16"/>
          <w:szCs w:val="16"/>
        </w:rPr>
      </w:pPr>
    </w:p>
    <w:p w:rsidR="00B62F3B" w:rsidRDefault="00D44B50">
      <w:pPr>
        <w:spacing w:line="360" w:lineRule="auto"/>
        <w:ind w:right="-6"/>
        <w:jc w:val="center"/>
        <w:rPr>
          <w:b/>
          <w:bCs/>
          <w:sz w:val="24"/>
          <w:szCs w:val="24"/>
        </w:rPr>
      </w:pPr>
      <w:r>
        <w:rPr>
          <w:b/>
          <w:bCs/>
          <w:sz w:val="24"/>
          <w:szCs w:val="24"/>
        </w:rPr>
        <w:t>§ 28. Odstąpienie</w:t>
      </w:r>
    </w:p>
    <w:p w:rsidR="003E2348" w:rsidRDefault="00D44B50" w:rsidP="00524B1A">
      <w:pPr>
        <w:pStyle w:val="Tekstpodstawowy21"/>
        <w:numPr>
          <w:ilvl w:val="0"/>
          <w:numId w:val="38"/>
        </w:numPr>
        <w:spacing w:line="360" w:lineRule="auto"/>
        <w:ind w:left="426" w:right="-6" w:hanging="426"/>
      </w:pPr>
      <w:r>
        <w:t>Stronom przysługuje prawo odstąpienia od Umowy w przypadkach i na warunkach określonych w Umowie. Powyższe nie uchybia prawu do odstąpienia od Umowy w przypadkach wskazanych w powszechnie obowiązujących przepisach prawa.</w:t>
      </w:r>
    </w:p>
    <w:p w:rsidR="003E2348" w:rsidRDefault="00D44B50" w:rsidP="00524B1A">
      <w:pPr>
        <w:pStyle w:val="Tekstpodstawowy21"/>
        <w:numPr>
          <w:ilvl w:val="0"/>
          <w:numId w:val="38"/>
        </w:numPr>
        <w:spacing w:line="360" w:lineRule="auto"/>
        <w:ind w:left="426" w:right="-6" w:hanging="426"/>
      </w:pPr>
      <w:r>
        <w:t>Odstąpienie od Umowy wymaga złożenia pisemnego oświadczenia, zawierającego w szczególności datę odstąpienia oraz przyczyny uzasadniające odstąpienie.</w:t>
      </w:r>
    </w:p>
    <w:p w:rsidR="00B62F3B" w:rsidRDefault="00B62F3B">
      <w:pPr>
        <w:spacing w:line="360" w:lineRule="auto"/>
        <w:ind w:right="-6"/>
        <w:rPr>
          <w:b/>
          <w:bCs/>
          <w:sz w:val="16"/>
          <w:szCs w:val="16"/>
        </w:rPr>
      </w:pPr>
    </w:p>
    <w:p w:rsidR="00B62F3B" w:rsidRDefault="00D44B50">
      <w:pPr>
        <w:spacing w:line="360" w:lineRule="auto"/>
        <w:ind w:right="-6"/>
        <w:jc w:val="center"/>
        <w:rPr>
          <w:b/>
          <w:bCs/>
          <w:sz w:val="24"/>
          <w:szCs w:val="24"/>
        </w:rPr>
      </w:pPr>
      <w:r>
        <w:rPr>
          <w:b/>
          <w:bCs/>
          <w:sz w:val="24"/>
          <w:szCs w:val="24"/>
        </w:rPr>
        <w:t>§ 29.</w:t>
      </w:r>
    </w:p>
    <w:p w:rsidR="003E2348" w:rsidRDefault="00D44B50" w:rsidP="00524B1A">
      <w:pPr>
        <w:pStyle w:val="Tekstpodstawowy"/>
        <w:widowControl/>
        <w:numPr>
          <w:ilvl w:val="0"/>
          <w:numId w:val="31"/>
        </w:numPr>
        <w:spacing w:line="360" w:lineRule="auto"/>
        <w:ind w:left="426" w:right="-6" w:hanging="426"/>
      </w:pPr>
      <w:r>
        <w:t>Poza innymi przypadkami wskazanymi w niniejszej Umowie i powszechnie obowiązujących przepisach prawa Zamawiający może odstąpić od Umowy, jeżeli:</w:t>
      </w:r>
    </w:p>
    <w:p w:rsidR="003E2348" w:rsidRDefault="00D44B50" w:rsidP="00524B1A">
      <w:pPr>
        <w:pStyle w:val="Tekstpodstawowy"/>
        <w:widowControl/>
        <w:numPr>
          <w:ilvl w:val="0"/>
          <w:numId w:val="32"/>
        </w:numPr>
        <w:tabs>
          <w:tab w:val="left" w:pos="851"/>
        </w:tabs>
        <w:spacing w:line="360" w:lineRule="auto"/>
        <w:ind w:left="851" w:right="-6" w:hanging="425"/>
      </w:pPr>
      <w:r>
        <w:t>Wykonawca w rażący sposób nie wywiązuje się ze swoich zobowiązań umownych,</w:t>
      </w:r>
    </w:p>
    <w:p w:rsidR="003E2348" w:rsidRDefault="00D44B50" w:rsidP="00524B1A">
      <w:pPr>
        <w:pStyle w:val="Tekstpodstawowy"/>
        <w:widowControl/>
        <w:numPr>
          <w:ilvl w:val="0"/>
          <w:numId w:val="32"/>
        </w:numPr>
        <w:tabs>
          <w:tab w:val="left" w:pos="851"/>
        </w:tabs>
        <w:spacing w:line="360" w:lineRule="auto"/>
        <w:ind w:left="851" w:right="-6" w:hanging="425"/>
      </w:pPr>
      <w:r>
        <w:t>w wyniku przeprowadzonych kontroli stwierdzono zastrzeżenia i/lub zażąda tego instytucja finansująca lub kontrolująca,</w:t>
      </w:r>
    </w:p>
    <w:p w:rsidR="003E2348" w:rsidRDefault="00D44B50" w:rsidP="00524B1A">
      <w:pPr>
        <w:pStyle w:val="Tekstpodstawowy"/>
        <w:widowControl/>
        <w:numPr>
          <w:ilvl w:val="0"/>
          <w:numId w:val="32"/>
        </w:numPr>
        <w:tabs>
          <w:tab w:val="left" w:pos="851"/>
        </w:tabs>
        <w:spacing w:line="360" w:lineRule="auto"/>
        <w:ind w:left="851" w:right="-6" w:hanging="425"/>
      </w:pPr>
      <w:r>
        <w:t>Wykonawca nie zastosuje się niezwłocznie do żądania zawartego w poleceniu Zamawiającego lub Inżyniera wymagającego, aby Wykonawca naprawił uchybienia, wady, które mają poważny wpływ na właściwe lub terminowe wykonanie Umowy,</w:t>
      </w:r>
    </w:p>
    <w:p w:rsidR="003E2348" w:rsidRDefault="00D44B50" w:rsidP="00524B1A">
      <w:pPr>
        <w:pStyle w:val="Tekstpodstawowy"/>
        <w:widowControl/>
        <w:numPr>
          <w:ilvl w:val="0"/>
          <w:numId w:val="32"/>
        </w:numPr>
        <w:tabs>
          <w:tab w:val="left" w:pos="851"/>
        </w:tabs>
        <w:spacing w:line="360" w:lineRule="auto"/>
        <w:ind w:left="851" w:right="-6" w:hanging="425"/>
      </w:pPr>
      <w:r>
        <w:t>Wykonawca pomimo wezwania uchybia wskazanym w Umowie lub harmonogramach terminom,</w:t>
      </w:r>
    </w:p>
    <w:p w:rsidR="003E2348" w:rsidRDefault="00D44B50" w:rsidP="00524B1A">
      <w:pPr>
        <w:pStyle w:val="Tekstpodstawowy"/>
        <w:widowControl/>
        <w:numPr>
          <w:ilvl w:val="0"/>
          <w:numId w:val="32"/>
        </w:numPr>
        <w:tabs>
          <w:tab w:val="left" w:pos="851"/>
        </w:tabs>
        <w:spacing w:line="360" w:lineRule="auto"/>
        <w:ind w:left="851" w:right="-6" w:hanging="425"/>
      </w:pPr>
      <w:r>
        <w:t>Wykonawca narusza przepisy dotyczące bezpieczeństwa i higieny pracy lub przepisy dotyczące ochrony przeciwpożarowej,</w:t>
      </w:r>
    </w:p>
    <w:p w:rsidR="003E2348" w:rsidRDefault="00D44B50" w:rsidP="00524B1A">
      <w:pPr>
        <w:pStyle w:val="Tekstpodstawowy"/>
        <w:widowControl/>
        <w:numPr>
          <w:ilvl w:val="0"/>
          <w:numId w:val="32"/>
        </w:numPr>
        <w:tabs>
          <w:tab w:val="left" w:pos="851"/>
        </w:tabs>
        <w:spacing w:line="360" w:lineRule="auto"/>
        <w:ind w:left="851" w:right="-6" w:hanging="425"/>
      </w:pPr>
      <w:r>
        <w:t xml:space="preserve">Wykonawca pomimo wezwania narusza przepisy ustawy Prawo Ochrony Środowiska, ustawy </w:t>
      </w:r>
      <w:r>
        <w:rPr>
          <w:bCs/>
        </w:rPr>
        <w:t>o udostępnianiu informacji o środowisku i jego ochronie, udziale społeczeństwa w ochronie środowiska oraz o ocenach oddziaływania na środowisko</w:t>
      </w:r>
      <w:r>
        <w:t xml:space="preserve"> lub ustawy o odpadach,</w:t>
      </w:r>
    </w:p>
    <w:p w:rsidR="003E2348" w:rsidRDefault="00D44B50" w:rsidP="00524B1A">
      <w:pPr>
        <w:pStyle w:val="Tekstpodstawowy"/>
        <w:widowControl/>
        <w:numPr>
          <w:ilvl w:val="0"/>
          <w:numId w:val="32"/>
        </w:numPr>
        <w:tabs>
          <w:tab w:val="left" w:pos="851"/>
        </w:tabs>
        <w:spacing w:line="360" w:lineRule="auto"/>
        <w:ind w:left="851" w:right="-6" w:hanging="425"/>
      </w:pPr>
      <w:r>
        <w:t>Wykonawca pomimo wezwania narusza przepisy ustawy Prawo Budowlane,</w:t>
      </w:r>
    </w:p>
    <w:p w:rsidR="003E2348" w:rsidRDefault="00D44B50" w:rsidP="00524B1A">
      <w:pPr>
        <w:pStyle w:val="Tekstpodstawowy"/>
        <w:widowControl/>
        <w:numPr>
          <w:ilvl w:val="0"/>
          <w:numId w:val="32"/>
        </w:numPr>
        <w:tabs>
          <w:tab w:val="left" w:pos="851"/>
        </w:tabs>
        <w:spacing w:line="360" w:lineRule="auto"/>
        <w:ind w:left="851" w:right="-6" w:hanging="425"/>
      </w:pPr>
      <w:r>
        <w:t>Wykonawca narusza obowiązki wskazane w decyzjach administracyjnych, na podstawie których Umowa jest wykonywana,</w:t>
      </w:r>
    </w:p>
    <w:p w:rsidR="003E2348" w:rsidRDefault="00D44B50" w:rsidP="00524B1A">
      <w:pPr>
        <w:pStyle w:val="Tekstpodstawowy"/>
        <w:widowControl/>
        <w:numPr>
          <w:ilvl w:val="0"/>
          <w:numId w:val="32"/>
        </w:numPr>
        <w:tabs>
          <w:tab w:val="left" w:pos="851"/>
        </w:tabs>
        <w:spacing w:line="360" w:lineRule="auto"/>
        <w:ind w:left="851" w:right="-6" w:hanging="425"/>
      </w:pPr>
      <w:r>
        <w:t>jeżeli Wykonawca utracił zdolność do wykonania Umowy, a w szczególności utracił niezbędny potencjał finansowy lub osobowy wskazany w Ofercie,</w:t>
      </w:r>
    </w:p>
    <w:p w:rsidR="003E2348" w:rsidRDefault="00D44B50" w:rsidP="00524B1A">
      <w:pPr>
        <w:pStyle w:val="Tekstpodstawowy"/>
        <w:widowControl/>
        <w:numPr>
          <w:ilvl w:val="0"/>
          <w:numId w:val="32"/>
        </w:numPr>
        <w:tabs>
          <w:tab w:val="left" w:pos="851"/>
        </w:tabs>
        <w:spacing w:line="360" w:lineRule="auto"/>
        <w:ind w:left="851" w:right="-6" w:hanging="425"/>
      </w:pPr>
      <w:r>
        <w:t>jeżeli Wykonawca utraci ochronę ubezpieczeniową od odpowiedzialności cywilnej w zakresie prowadzonej działalności, lub ochronę ubezpieczeniową dla innych przewidzianych Umową ryzyk,</w:t>
      </w:r>
    </w:p>
    <w:p w:rsidR="003E2348" w:rsidRDefault="00D44B50" w:rsidP="00524B1A">
      <w:pPr>
        <w:pStyle w:val="Tekstpodstawowy"/>
        <w:widowControl/>
        <w:numPr>
          <w:ilvl w:val="0"/>
          <w:numId w:val="32"/>
        </w:numPr>
        <w:tabs>
          <w:tab w:val="left" w:pos="851"/>
        </w:tabs>
        <w:spacing w:line="360" w:lineRule="auto"/>
        <w:ind w:left="851" w:right="-6" w:hanging="425"/>
      </w:pPr>
      <w:r>
        <w:t>Wykonawca (lub jeden z wykonawców) staje się niewypłacalny, a w szczególności prowadzona jest przeciw niemu egzekucja sądowa lub administracyjna, wyprzedaje swój majątek, zawiera porozumienia z wierzycielami uniemożliwiające lub utrudniające wykonanie Umowy,</w:t>
      </w:r>
    </w:p>
    <w:p w:rsidR="003E2348" w:rsidRDefault="00D44B50" w:rsidP="00524B1A">
      <w:pPr>
        <w:pStyle w:val="Tekstpodstawowy"/>
        <w:widowControl/>
        <w:numPr>
          <w:ilvl w:val="0"/>
          <w:numId w:val="32"/>
        </w:numPr>
        <w:tabs>
          <w:tab w:val="left" w:pos="851"/>
        </w:tabs>
        <w:spacing w:line="360" w:lineRule="auto"/>
        <w:ind w:left="851" w:right="-6" w:hanging="425"/>
      </w:pPr>
      <w:r>
        <w:t>Wykonawca zawiesił prowadzenie działalności gospodarczej,</w:t>
      </w:r>
    </w:p>
    <w:p w:rsidR="003E2348" w:rsidRDefault="00D44B50" w:rsidP="00524B1A">
      <w:pPr>
        <w:pStyle w:val="Tekstpodstawowy"/>
        <w:widowControl/>
        <w:numPr>
          <w:ilvl w:val="0"/>
          <w:numId w:val="32"/>
        </w:numPr>
        <w:tabs>
          <w:tab w:val="left" w:pos="851"/>
        </w:tabs>
        <w:spacing w:line="360" w:lineRule="auto"/>
        <w:ind w:left="851" w:right="-6" w:hanging="425"/>
      </w:pPr>
      <w:r>
        <w:t>Wykonawca zbył lub wydzierżawił swe przedsiębiorstwo lub jego zorganizowaną część, bez zgody pisemnej Zamawiającego,</w:t>
      </w:r>
    </w:p>
    <w:p w:rsidR="003E2348" w:rsidRDefault="00D44B50" w:rsidP="00524B1A">
      <w:pPr>
        <w:pStyle w:val="Tekstpodstawowy"/>
        <w:widowControl/>
        <w:numPr>
          <w:ilvl w:val="0"/>
          <w:numId w:val="32"/>
        </w:numPr>
        <w:tabs>
          <w:tab w:val="left" w:pos="851"/>
        </w:tabs>
        <w:spacing w:line="360" w:lineRule="auto"/>
        <w:ind w:left="851" w:right="-6" w:hanging="425"/>
      </w:pPr>
      <w:r>
        <w:t>Wykonawca opóźnia się w wykonaniu Przedmiotu Umowy dłużej niż 30 dni,</w:t>
      </w:r>
    </w:p>
    <w:p w:rsidR="003E2348" w:rsidRDefault="00D44B50" w:rsidP="00524B1A">
      <w:pPr>
        <w:numPr>
          <w:ilvl w:val="0"/>
          <w:numId w:val="32"/>
        </w:numPr>
        <w:tabs>
          <w:tab w:val="left" w:pos="851"/>
        </w:tabs>
        <w:spacing w:line="360" w:lineRule="auto"/>
        <w:ind w:left="851" w:right="-6" w:hanging="425"/>
        <w:jc w:val="both"/>
        <w:rPr>
          <w:sz w:val="24"/>
          <w:szCs w:val="24"/>
        </w:rPr>
      </w:pPr>
      <w:r>
        <w:rPr>
          <w:sz w:val="24"/>
          <w:szCs w:val="24"/>
        </w:rPr>
        <w:t>wstrzymania robót budowlanych na okres dłuższy niż 14 dni, bez zgody ze strony Zamawiającego,</w:t>
      </w:r>
    </w:p>
    <w:p w:rsidR="003E2348" w:rsidRDefault="00D44B50" w:rsidP="00524B1A">
      <w:pPr>
        <w:numPr>
          <w:ilvl w:val="0"/>
          <w:numId w:val="32"/>
        </w:numPr>
        <w:tabs>
          <w:tab w:val="left" w:pos="851"/>
        </w:tabs>
        <w:spacing w:line="360" w:lineRule="auto"/>
        <w:ind w:left="851" w:right="-6" w:hanging="425"/>
        <w:jc w:val="both"/>
        <w:rPr>
          <w:sz w:val="24"/>
          <w:szCs w:val="24"/>
        </w:rPr>
      </w:pPr>
      <w:r>
        <w:rPr>
          <w:sz w:val="24"/>
          <w:szCs w:val="24"/>
        </w:rPr>
        <w:t xml:space="preserve">nierealizowania powierzonych prac zgodnie z zakresem lub terminami podanymi </w:t>
      </w:r>
      <w:r>
        <w:rPr>
          <w:sz w:val="24"/>
          <w:szCs w:val="24"/>
        </w:rPr>
        <w:br/>
        <w:t xml:space="preserve">w </w:t>
      </w:r>
      <w:r w:rsidRPr="00055AD7">
        <w:rPr>
          <w:sz w:val="24"/>
          <w:szCs w:val="24"/>
        </w:rPr>
        <w:t xml:space="preserve">HRI </w:t>
      </w:r>
      <w:r w:rsidRPr="0074587F">
        <w:rPr>
          <w:sz w:val="24"/>
          <w:szCs w:val="24"/>
        </w:rPr>
        <w:t>albo</w:t>
      </w:r>
      <w:r>
        <w:rPr>
          <w:sz w:val="24"/>
          <w:szCs w:val="24"/>
        </w:rPr>
        <w:t>, gdy tempo realizacji prac nie gwarantuje dotrzymania terminu umownego wykonania zadania lub pozostaje w zwłoce w wykonaniu zadania w odniesieniu do zmiany terminu jego wykonania,</w:t>
      </w:r>
    </w:p>
    <w:p w:rsidR="003E2348" w:rsidRDefault="00D44B50" w:rsidP="00524B1A">
      <w:pPr>
        <w:numPr>
          <w:ilvl w:val="0"/>
          <w:numId w:val="32"/>
        </w:numPr>
        <w:spacing w:line="360" w:lineRule="auto"/>
        <w:ind w:left="851" w:right="-6" w:hanging="425"/>
        <w:jc w:val="both"/>
        <w:rPr>
          <w:sz w:val="24"/>
          <w:szCs w:val="24"/>
        </w:rPr>
      </w:pPr>
      <w:r>
        <w:rPr>
          <w:spacing w:val="-2"/>
          <w:sz w:val="24"/>
          <w:szCs w:val="24"/>
        </w:rPr>
        <w:t xml:space="preserve">Wykonawca wykonuje prace i roboty bez przestrzegania technologii i warunków technicznych odbioru robót i </w:t>
      </w:r>
      <w:r>
        <w:rPr>
          <w:sz w:val="24"/>
          <w:szCs w:val="24"/>
        </w:rPr>
        <w:t>nie zastosuje się do wezwania do poprawienia wykonywanych robót,</w:t>
      </w:r>
    </w:p>
    <w:p w:rsidR="003E2348" w:rsidRDefault="00D44B50" w:rsidP="00524B1A">
      <w:pPr>
        <w:numPr>
          <w:ilvl w:val="0"/>
          <w:numId w:val="32"/>
        </w:numPr>
        <w:spacing w:line="360" w:lineRule="auto"/>
        <w:ind w:left="851" w:right="-6" w:hanging="425"/>
        <w:jc w:val="both"/>
        <w:rPr>
          <w:sz w:val="24"/>
          <w:szCs w:val="24"/>
        </w:rPr>
      </w:pPr>
      <w:r>
        <w:rPr>
          <w:spacing w:val="-2"/>
          <w:sz w:val="24"/>
          <w:szCs w:val="24"/>
        </w:rPr>
        <w:t xml:space="preserve">Wykonawca </w:t>
      </w:r>
      <w:r>
        <w:rPr>
          <w:sz w:val="24"/>
          <w:szCs w:val="24"/>
        </w:rPr>
        <w:t>pomimo pisemnego wezwania i wyznaczenia co najmniej 7 - dniowego terminu, uchyla się od prowadzenia robót zgodnie z postanowieniami harmonogramów,</w:t>
      </w:r>
    </w:p>
    <w:p w:rsidR="003E2348" w:rsidRDefault="00D44B50" w:rsidP="00524B1A">
      <w:pPr>
        <w:numPr>
          <w:ilvl w:val="0"/>
          <w:numId w:val="32"/>
        </w:numPr>
        <w:tabs>
          <w:tab w:val="left" w:pos="851"/>
        </w:tabs>
        <w:spacing w:line="360" w:lineRule="auto"/>
        <w:ind w:left="851" w:right="-6" w:hanging="425"/>
        <w:jc w:val="both"/>
        <w:rPr>
          <w:sz w:val="24"/>
          <w:szCs w:val="24"/>
        </w:rPr>
      </w:pPr>
      <w:r>
        <w:rPr>
          <w:spacing w:val="-2"/>
          <w:sz w:val="24"/>
          <w:szCs w:val="24"/>
        </w:rPr>
        <w:t xml:space="preserve">Wykonawca </w:t>
      </w:r>
      <w:r>
        <w:rPr>
          <w:sz w:val="24"/>
          <w:szCs w:val="24"/>
        </w:rPr>
        <w:t>nie przedłuża ważności wygasającego wymaganego zabezpieczenia należytego wykonania</w:t>
      </w:r>
      <w:r>
        <w:rPr>
          <w:spacing w:val="-3"/>
          <w:sz w:val="24"/>
          <w:szCs w:val="24"/>
        </w:rPr>
        <w:t xml:space="preserve"> Umowy</w:t>
      </w:r>
      <w:r>
        <w:rPr>
          <w:sz w:val="24"/>
          <w:szCs w:val="24"/>
        </w:rPr>
        <w:t xml:space="preserve"> lub nie wnosi zabezpieczenia należytego wykonania Umowy</w:t>
      </w:r>
      <w:r>
        <w:rPr>
          <w:spacing w:val="-3"/>
          <w:sz w:val="24"/>
          <w:szCs w:val="24"/>
        </w:rPr>
        <w:t>,</w:t>
      </w:r>
    </w:p>
    <w:p w:rsidR="003E2348" w:rsidRDefault="00D44B50" w:rsidP="00524B1A">
      <w:pPr>
        <w:numPr>
          <w:ilvl w:val="0"/>
          <w:numId w:val="32"/>
        </w:numPr>
        <w:tabs>
          <w:tab w:val="left" w:pos="851"/>
        </w:tabs>
        <w:spacing w:line="360" w:lineRule="auto"/>
        <w:ind w:left="851" w:right="-6" w:hanging="425"/>
        <w:jc w:val="both"/>
        <w:rPr>
          <w:sz w:val="24"/>
          <w:szCs w:val="24"/>
        </w:rPr>
      </w:pPr>
      <w:r>
        <w:rPr>
          <w:spacing w:val="-3"/>
          <w:sz w:val="24"/>
          <w:szCs w:val="24"/>
        </w:rPr>
        <w:t xml:space="preserve">Wykonawca </w:t>
      </w:r>
      <w:r>
        <w:rPr>
          <w:sz w:val="24"/>
          <w:szCs w:val="24"/>
        </w:rPr>
        <w:t>nie przedłuża ważności wygasającego ubezpieczenia przewidzianego niniejsza Umową,</w:t>
      </w:r>
    </w:p>
    <w:p w:rsidR="003E2348" w:rsidRDefault="00D44B50" w:rsidP="00524B1A">
      <w:pPr>
        <w:numPr>
          <w:ilvl w:val="0"/>
          <w:numId w:val="32"/>
        </w:numPr>
        <w:tabs>
          <w:tab w:val="left" w:pos="851"/>
        </w:tabs>
        <w:spacing w:line="360" w:lineRule="auto"/>
        <w:ind w:left="851" w:right="-6" w:hanging="425"/>
        <w:jc w:val="both"/>
        <w:rPr>
          <w:sz w:val="24"/>
          <w:szCs w:val="24"/>
        </w:rPr>
      </w:pPr>
      <w:r>
        <w:rPr>
          <w:spacing w:val="-3"/>
          <w:sz w:val="24"/>
          <w:szCs w:val="24"/>
        </w:rPr>
        <w:t>Wykonawca nie przedkłada dowodów ubezpieczenia oraz dowodów jego opłacenia,</w:t>
      </w:r>
    </w:p>
    <w:p w:rsidR="003E2348" w:rsidRDefault="00D44B50" w:rsidP="00524B1A">
      <w:pPr>
        <w:numPr>
          <w:ilvl w:val="0"/>
          <w:numId w:val="32"/>
        </w:numPr>
        <w:tabs>
          <w:tab w:val="left" w:pos="851"/>
        </w:tabs>
        <w:spacing w:line="360" w:lineRule="auto"/>
        <w:ind w:left="851" w:right="-6" w:hanging="425"/>
        <w:jc w:val="both"/>
        <w:rPr>
          <w:sz w:val="24"/>
          <w:szCs w:val="24"/>
        </w:rPr>
      </w:pPr>
      <w:r>
        <w:rPr>
          <w:spacing w:val="-3"/>
          <w:sz w:val="24"/>
          <w:szCs w:val="24"/>
        </w:rPr>
        <w:t>Zamawiający obciążył Wykonawcę karami umownymi, w łącznej wysokości co najmniej 5%</w:t>
      </w:r>
      <w:r>
        <w:rPr>
          <w:sz w:val="24"/>
          <w:szCs w:val="24"/>
        </w:rPr>
        <w:t xml:space="preserve"> całkowitego wynagrodzenia umownego netto, o którym mowa w § 20 ust. 1 Umowy.</w:t>
      </w:r>
    </w:p>
    <w:p w:rsidR="003E2348" w:rsidRDefault="00D44B50" w:rsidP="00524B1A">
      <w:pPr>
        <w:numPr>
          <w:ilvl w:val="0"/>
          <w:numId w:val="34"/>
        </w:numPr>
        <w:spacing w:line="360" w:lineRule="auto"/>
        <w:ind w:left="426" w:right="-6" w:hanging="426"/>
        <w:jc w:val="both"/>
        <w:rPr>
          <w:sz w:val="24"/>
          <w:szCs w:val="24"/>
        </w:rPr>
      </w:pPr>
      <w:r>
        <w:rPr>
          <w:sz w:val="24"/>
          <w:szCs w:val="24"/>
        </w:rPr>
        <w:t xml:space="preserve">Podstawę do odstąpienia od Umowy przez Zamawiającego stanowi ponadto konieczność trzykrotnego dokonywania przez Zamawiającego, bezpośredniej zapłaty Podwykonawcy lub dalszemu podwykonawcy, który zawarł zaakceptowaną przez Zamawiającego umowę o podwykonawstwo, której przedmiotem są roboty budowlane, lub który zawarł przedłożoną Zamawiającemu umowę o podwykonawstwo, której przedmiotem są dostawy lub usługi, lub konieczność dokonania bezpośrednich zapłat na sumę większą niż 5% wartości Umowy. </w:t>
      </w:r>
    </w:p>
    <w:p w:rsidR="003E2348" w:rsidRDefault="00D44B50" w:rsidP="00524B1A">
      <w:pPr>
        <w:pStyle w:val="Tekstpodstawowy"/>
        <w:widowControl/>
        <w:numPr>
          <w:ilvl w:val="0"/>
          <w:numId w:val="34"/>
        </w:numPr>
        <w:spacing w:line="360" w:lineRule="auto"/>
        <w:ind w:left="426" w:right="-6" w:hanging="426"/>
      </w:pPr>
      <w:r>
        <w:t xml:space="preserve">Oświadczenie o odstąpieniu od Umowy w przypadkach wskazanych powyżej i w innych miejscach Umowy, o ile nie zostało w niej określone inaczej, może zostać złożone przez Zamawiającego w terminie 180 dni od dnia ziszczenia się którejkolwiek z okoliczności </w:t>
      </w:r>
      <w:r>
        <w:br/>
        <w:t xml:space="preserve">wskazanych w Umowie. </w:t>
      </w:r>
    </w:p>
    <w:p w:rsidR="003E2348" w:rsidRDefault="00D44B50" w:rsidP="00524B1A">
      <w:pPr>
        <w:pStyle w:val="Tekstpodstawowy"/>
        <w:widowControl/>
        <w:numPr>
          <w:ilvl w:val="0"/>
          <w:numId w:val="34"/>
        </w:numPr>
        <w:spacing w:line="360" w:lineRule="auto"/>
        <w:ind w:left="426" w:right="-6" w:hanging="426"/>
      </w:pPr>
      <w:r>
        <w:t>Okoliczności wskazane w ust. 1 uważane będą w każdym przypadku za zawinione przez Wykonawcę.</w:t>
      </w:r>
    </w:p>
    <w:p w:rsidR="003E2348" w:rsidRDefault="00D44B50" w:rsidP="00524B1A">
      <w:pPr>
        <w:pStyle w:val="Tekstpodstawowy"/>
        <w:widowControl/>
        <w:numPr>
          <w:ilvl w:val="0"/>
          <w:numId w:val="34"/>
        </w:numPr>
        <w:spacing w:line="360" w:lineRule="auto"/>
        <w:ind w:left="426" w:right="-6" w:hanging="426"/>
      </w:pPr>
      <w:r>
        <w:t>W przypadku odstąpienia od Umowy z przyczyn zawinionych przez Wykonawcę, wskazanych w szczególności w ust. 1, Wykonawca nie będzie miał prawa do żądania oprócz potwierdzonych protokolarnie przez obie Strony kwot należnych mu za wykonane usługi, rekompensaty lub odszkodowania za jakiekolwiek szkody poniesione w związku z odstąpieniem od Umowy przez Zamawiającego i w tym zakresie Wykonawca zrzeka się wszelkich roszczeń.</w:t>
      </w:r>
    </w:p>
    <w:p w:rsidR="00B62F3B" w:rsidRDefault="00B62F3B">
      <w:pPr>
        <w:pStyle w:val="Tekstpodstawowy"/>
        <w:widowControl/>
        <w:spacing w:line="360" w:lineRule="auto"/>
        <w:ind w:right="-6" w:firstLine="0"/>
        <w:rPr>
          <w:sz w:val="16"/>
          <w:szCs w:val="16"/>
        </w:rPr>
      </w:pPr>
    </w:p>
    <w:p w:rsidR="00B62F3B" w:rsidRDefault="00D44B50">
      <w:pPr>
        <w:spacing w:line="360" w:lineRule="auto"/>
        <w:ind w:right="-6"/>
        <w:jc w:val="center"/>
        <w:rPr>
          <w:b/>
          <w:bCs/>
          <w:sz w:val="24"/>
          <w:szCs w:val="24"/>
        </w:rPr>
      </w:pPr>
      <w:r>
        <w:rPr>
          <w:b/>
          <w:bCs/>
          <w:sz w:val="24"/>
          <w:szCs w:val="24"/>
        </w:rPr>
        <w:t>§ 30.</w:t>
      </w:r>
    </w:p>
    <w:p w:rsidR="003E2348" w:rsidRDefault="00D44B50" w:rsidP="00524B1A">
      <w:pPr>
        <w:pStyle w:val="Tekstpodstawowy"/>
        <w:widowControl/>
        <w:numPr>
          <w:ilvl w:val="0"/>
          <w:numId w:val="35"/>
        </w:numPr>
        <w:spacing w:line="360" w:lineRule="auto"/>
        <w:ind w:left="426" w:right="-6" w:hanging="426"/>
      </w:pPr>
      <w:r>
        <w:t>Zamawiający ma prawo odstąpienia od Umowy w następujących przypadkach przez niego niezawinionych:</w:t>
      </w:r>
    </w:p>
    <w:p w:rsidR="003E2348" w:rsidRDefault="00D44B50" w:rsidP="00524B1A">
      <w:pPr>
        <w:pStyle w:val="Tekstpodstawowy"/>
        <w:widowControl/>
        <w:numPr>
          <w:ilvl w:val="0"/>
          <w:numId w:val="36"/>
        </w:numPr>
        <w:tabs>
          <w:tab w:val="left" w:pos="851"/>
        </w:tabs>
        <w:spacing w:line="360" w:lineRule="auto"/>
        <w:ind w:left="851" w:right="-6" w:hanging="425"/>
      </w:pPr>
      <w:r>
        <w:t>niezawarcia, odstąpienia, rozwiązania, wygaśnięcia lub stwierdzenia nieważności Umowy na dofinansowanie Projektu,</w:t>
      </w:r>
    </w:p>
    <w:p w:rsidR="003E2348" w:rsidRDefault="00D44B50" w:rsidP="00524B1A">
      <w:pPr>
        <w:pStyle w:val="Tekstpodstawowy"/>
        <w:widowControl/>
        <w:numPr>
          <w:ilvl w:val="0"/>
          <w:numId w:val="36"/>
        </w:numPr>
        <w:tabs>
          <w:tab w:val="left" w:pos="851"/>
        </w:tabs>
        <w:spacing w:line="360" w:lineRule="auto"/>
        <w:ind w:left="851" w:right="-6" w:hanging="425"/>
      </w:pPr>
      <w:r>
        <w:t>nieotrzymania dofinansowania Projektu lub nieotrzymania dofinansowania Projektu, w wysokości wskazanej we wniosku o udzielenie dofinansowania,</w:t>
      </w:r>
    </w:p>
    <w:p w:rsidR="003E2348" w:rsidRDefault="00D44B50" w:rsidP="00524B1A">
      <w:pPr>
        <w:pStyle w:val="Tekstpodstawowy"/>
        <w:widowControl/>
        <w:numPr>
          <w:ilvl w:val="0"/>
          <w:numId w:val="36"/>
        </w:numPr>
        <w:tabs>
          <w:tab w:val="left" w:pos="851"/>
        </w:tabs>
        <w:spacing w:line="360" w:lineRule="auto"/>
        <w:ind w:left="851" w:right="-6" w:hanging="425"/>
      </w:pPr>
      <w:r>
        <w:t>wstrzymania, zawieszenia lub wycofania się przez Zamawiającego z realizacji Projektu,</w:t>
      </w:r>
    </w:p>
    <w:p w:rsidR="003E2348" w:rsidRDefault="00D44B50" w:rsidP="00524B1A">
      <w:pPr>
        <w:pStyle w:val="Tekstpodstawowy"/>
        <w:widowControl/>
        <w:numPr>
          <w:ilvl w:val="0"/>
          <w:numId w:val="36"/>
        </w:numPr>
        <w:tabs>
          <w:tab w:val="left" w:pos="851"/>
        </w:tabs>
        <w:spacing w:line="360" w:lineRule="auto"/>
        <w:ind w:left="851" w:right="-6" w:hanging="425"/>
      </w:pPr>
      <w:r>
        <w:t>uchwalenia zmian lub uchylenia przepisów w powszechnie obowiązujących przepisach prawa oraz wytycznych dotyczących Projektu / Programu powodujących, że realizacja Projektu stanie się niecelowa, nieuzasadniona ekonomicznie bądź ekologicznie, albo niemożliwa do zrealizowania.</w:t>
      </w:r>
    </w:p>
    <w:p w:rsidR="003E2348" w:rsidRDefault="00D44B50" w:rsidP="00524B1A">
      <w:pPr>
        <w:pStyle w:val="Tekstpodstawowy"/>
        <w:widowControl/>
        <w:numPr>
          <w:ilvl w:val="0"/>
          <w:numId w:val="35"/>
        </w:numPr>
        <w:spacing w:line="360" w:lineRule="auto"/>
        <w:ind w:left="426" w:right="-6" w:hanging="426"/>
      </w:pPr>
      <w:r>
        <w:t xml:space="preserve">Oświadczenie o odstąpieniu od Umowy może zostać złożone przez Zamawiającego </w:t>
      </w:r>
      <w:r>
        <w:br/>
        <w:t xml:space="preserve">w terminie 180 dni od dnia ziszczenia się którejkolwiek z okoliczności wskazanych </w:t>
      </w:r>
      <w:r>
        <w:br/>
        <w:t xml:space="preserve">w ust. 1. </w:t>
      </w:r>
    </w:p>
    <w:p w:rsidR="003E2348" w:rsidRDefault="00D44B50" w:rsidP="00524B1A">
      <w:pPr>
        <w:pStyle w:val="Tekstpodstawowy"/>
        <w:widowControl/>
        <w:numPr>
          <w:ilvl w:val="0"/>
          <w:numId w:val="35"/>
        </w:numPr>
        <w:spacing w:line="360" w:lineRule="auto"/>
        <w:ind w:left="426" w:right="-6" w:hanging="426"/>
      </w:pPr>
      <w:r>
        <w:t>W przypadku wskazanym w ust. 1 Wykonawca może żądać jedynie wynagrodzenia należnego mu z tytułu wykonania części Umowy, stwierdzonego protokolarnie przez strony, a Zamawiający nie będzie zobowiązany do zapłaty jakichkolwiek kar umownych, rekompensat lub odszkodowań i w tym zakresie Wykonawca zrzeka się wszelkich roszczeń.</w:t>
      </w:r>
    </w:p>
    <w:p w:rsidR="00B62F3B" w:rsidRDefault="00B62F3B">
      <w:pPr>
        <w:pStyle w:val="Tekstpodstawowy"/>
        <w:spacing w:line="360" w:lineRule="auto"/>
        <w:ind w:right="-6"/>
        <w:rPr>
          <w:sz w:val="16"/>
          <w:szCs w:val="16"/>
        </w:rPr>
      </w:pPr>
    </w:p>
    <w:p w:rsidR="00B62F3B" w:rsidRDefault="00D44B50">
      <w:pPr>
        <w:spacing w:line="360" w:lineRule="auto"/>
        <w:ind w:right="-6"/>
        <w:jc w:val="center"/>
        <w:rPr>
          <w:b/>
          <w:bCs/>
          <w:sz w:val="24"/>
          <w:szCs w:val="24"/>
        </w:rPr>
      </w:pPr>
      <w:r>
        <w:rPr>
          <w:b/>
          <w:bCs/>
          <w:sz w:val="24"/>
          <w:szCs w:val="24"/>
        </w:rPr>
        <w:t>§ 31.</w:t>
      </w:r>
    </w:p>
    <w:p w:rsidR="003E2348" w:rsidRDefault="00D44B50" w:rsidP="00524B1A">
      <w:pPr>
        <w:pStyle w:val="Akapitzlist"/>
        <w:numPr>
          <w:ilvl w:val="0"/>
          <w:numId w:val="98"/>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Poza innymi przypadkami przewidzianymi w powszechnie obowiązujących przepisach prawa Zamawiający może także od Umowy odstąpić, w razie zaistnienia istotnej zmiany okoliczności powodującej, że wykonanie Umowy nie leży w interesie publicznym, czego nie można było przewidzieć w chwili zawarcia Umowy, bez ponoszenia jakichkolwiek dodatkowych kosztów lub kar. </w:t>
      </w:r>
    </w:p>
    <w:p w:rsidR="003E2348" w:rsidRDefault="00D44B50" w:rsidP="00524B1A">
      <w:pPr>
        <w:pStyle w:val="Akapitzlist"/>
        <w:numPr>
          <w:ilvl w:val="0"/>
          <w:numId w:val="98"/>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Odstąpienie od Umowy w tym przypadku, może nastąpić w terminie 30 dni od powzięcia wiadomości o powyższych okolicznościach umożliwiających odstąpienie.</w:t>
      </w:r>
    </w:p>
    <w:p w:rsidR="003E2348" w:rsidRDefault="00D44B50" w:rsidP="00524B1A">
      <w:pPr>
        <w:pStyle w:val="Akapitzlist"/>
        <w:numPr>
          <w:ilvl w:val="0"/>
          <w:numId w:val="98"/>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 przypadku odstąpienia Wykonawca może żądać jedynie wynagrodzenia należnego mu z tytułu wykonania zrealizowanej części Umowy do czasu odstąpienia, a Zamawiający nie będzie zobowiązany do zapłaty jakichkolwiek kar umownych, rekompensat lub odszkodowań.</w:t>
      </w:r>
    </w:p>
    <w:p w:rsidR="00B62F3B" w:rsidRDefault="00B62F3B">
      <w:pPr>
        <w:spacing w:line="360" w:lineRule="auto"/>
        <w:ind w:right="-6"/>
        <w:rPr>
          <w:b/>
          <w:bCs/>
          <w:sz w:val="16"/>
          <w:szCs w:val="16"/>
        </w:rPr>
      </w:pPr>
    </w:p>
    <w:p w:rsidR="00B62F3B" w:rsidRDefault="00D44B50">
      <w:pPr>
        <w:spacing w:line="360" w:lineRule="auto"/>
        <w:ind w:right="-6"/>
        <w:jc w:val="center"/>
        <w:rPr>
          <w:b/>
          <w:bCs/>
          <w:sz w:val="24"/>
          <w:szCs w:val="24"/>
        </w:rPr>
      </w:pPr>
      <w:r>
        <w:rPr>
          <w:b/>
          <w:bCs/>
          <w:sz w:val="24"/>
          <w:szCs w:val="24"/>
        </w:rPr>
        <w:t>§ 32.</w:t>
      </w:r>
    </w:p>
    <w:p w:rsidR="00B62F3B" w:rsidRDefault="00D44B50">
      <w:pPr>
        <w:spacing w:line="360" w:lineRule="auto"/>
        <w:ind w:right="-6"/>
        <w:jc w:val="both"/>
        <w:rPr>
          <w:sz w:val="24"/>
          <w:szCs w:val="24"/>
        </w:rPr>
      </w:pPr>
      <w:r>
        <w:rPr>
          <w:sz w:val="24"/>
          <w:szCs w:val="24"/>
        </w:rPr>
        <w:t>Wykonawca może odstąpić od Umowy, ze skutkiem na 180 dni po złożeniu Zamawiającemu oświadczenia o odstąpieniu od Umowy, jeżeli Zamawiający:</w:t>
      </w:r>
    </w:p>
    <w:p w:rsidR="003E2348" w:rsidRDefault="00D44B50" w:rsidP="00524B1A">
      <w:pPr>
        <w:widowControl/>
        <w:numPr>
          <w:ilvl w:val="1"/>
          <w:numId w:val="37"/>
        </w:numPr>
        <w:tabs>
          <w:tab w:val="left" w:pos="851"/>
        </w:tabs>
        <w:spacing w:line="360" w:lineRule="auto"/>
        <w:ind w:left="851" w:right="-6" w:hanging="425"/>
        <w:contextualSpacing/>
        <w:jc w:val="both"/>
        <w:rPr>
          <w:sz w:val="24"/>
          <w:szCs w:val="24"/>
        </w:rPr>
      </w:pPr>
      <w:r>
        <w:rPr>
          <w:sz w:val="24"/>
          <w:szCs w:val="24"/>
        </w:rPr>
        <w:t>uporczywie i celowo, pomimo pisemnego wezwania nie wywiązuje się ze swoich wymagalnych i bezspornych zobowiązań finansowych wobec Wykonawcy, pomimo pisemnego wezwania i wyznaczenia dodatkowego 14 - dniowego terminu,</w:t>
      </w:r>
    </w:p>
    <w:p w:rsidR="003E2348" w:rsidRDefault="00D44B50" w:rsidP="00524B1A">
      <w:pPr>
        <w:widowControl/>
        <w:numPr>
          <w:ilvl w:val="1"/>
          <w:numId w:val="37"/>
        </w:numPr>
        <w:tabs>
          <w:tab w:val="left" w:pos="851"/>
        </w:tabs>
        <w:spacing w:line="360" w:lineRule="auto"/>
        <w:ind w:left="851" w:right="-6" w:hanging="425"/>
        <w:contextualSpacing/>
        <w:jc w:val="both"/>
        <w:rPr>
          <w:sz w:val="24"/>
          <w:szCs w:val="24"/>
        </w:rPr>
      </w:pPr>
      <w:r>
        <w:rPr>
          <w:sz w:val="24"/>
          <w:szCs w:val="24"/>
        </w:rPr>
        <w:t>uporczywie i celowo, pomimo pisemnego wezwania nie wywiązuje się z obowiązku przekazania będących w jego posiadaniu informacji i dokumentów niezbędnych do prawidłowego i terminowego wykonania przedmiotu Umowy,</w:t>
      </w:r>
    </w:p>
    <w:p w:rsidR="003E2348" w:rsidRDefault="00D44B50" w:rsidP="00524B1A">
      <w:pPr>
        <w:widowControl/>
        <w:numPr>
          <w:ilvl w:val="1"/>
          <w:numId w:val="37"/>
        </w:numPr>
        <w:tabs>
          <w:tab w:val="left" w:pos="851"/>
        </w:tabs>
        <w:spacing w:line="360" w:lineRule="auto"/>
        <w:ind w:left="851" w:right="-6" w:hanging="425"/>
        <w:contextualSpacing/>
        <w:jc w:val="both"/>
        <w:rPr>
          <w:sz w:val="24"/>
          <w:szCs w:val="24"/>
        </w:rPr>
      </w:pPr>
      <w:r>
        <w:rPr>
          <w:sz w:val="24"/>
          <w:szCs w:val="24"/>
        </w:rPr>
        <w:t>zawiesza wykonanie Umowy jednorazowo na okres dłuższy niż 90 dni z przyczyn nieokreślonych w Umowie.</w:t>
      </w:r>
    </w:p>
    <w:p w:rsidR="00B62F3B" w:rsidRDefault="00B62F3B">
      <w:pPr>
        <w:pStyle w:val="Nagwek8"/>
        <w:tabs>
          <w:tab w:val="left" w:pos="1440"/>
        </w:tabs>
        <w:spacing w:before="0" w:after="0" w:line="360" w:lineRule="auto"/>
        <w:ind w:right="-6"/>
        <w:jc w:val="both"/>
        <w:rPr>
          <w:rFonts w:ascii="Times New Roman" w:hAnsi="Times New Roman"/>
          <w:b/>
          <w:i w:val="0"/>
          <w:sz w:val="16"/>
          <w:szCs w:val="16"/>
        </w:rPr>
      </w:pPr>
    </w:p>
    <w:p w:rsidR="00B62F3B" w:rsidRDefault="00D44B50">
      <w:pPr>
        <w:spacing w:line="360" w:lineRule="auto"/>
        <w:ind w:right="-6"/>
        <w:jc w:val="center"/>
        <w:rPr>
          <w:b/>
          <w:bCs/>
          <w:color w:val="000000" w:themeColor="text1"/>
          <w:sz w:val="24"/>
          <w:szCs w:val="24"/>
        </w:rPr>
      </w:pPr>
      <w:r w:rsidRPr="00055AD7">
        <w:rPr>
          <w:b/>
          <w:bCs/>
          <w:color w:val="000000" w:themeColor="text1"/>
          <w:sz w:val="24"/>
          <w:szCs w:val="24"/>
        </w:rPr>
        <w:t>§ 33. Obowiązki po odstąpieniu</w:t>
      </w:r>
    </w:p>
    <w:p w:rsidR="00B62F3B" w:rsidRDefault="00D44B50">
      <w:pPr>
        <w:pStyle w:val="NormalnyWeb"/>
        <w:spacing w:before="0" w:beforeAutospacing="0" w:after="0" w:afterAutospacing="0" w:line="360" w:lineRule="auto"/>
        <w:ind w:right="-6"/>
        <w:jc w:val="both"/>
        <w:rPr>
          <w:color w:val="000000"/>
        </w:rPr>
      </w:pPr>
      <w:r>
        <w:rPr>
          <w:color w:val="000000"/>
        </w:rPr>
        <w:t>W przypadku odstąpienia od Umowy przez którąkolwiek ze Stron, obowiązują następujące postanowienia:</w:t>
      </w:r>
    </w:p>
    <w:p w:rsidR="003E2348" w:rsidRDefault="00D44B50" w:rsidP="00524B1A">
      <w:pPr>
        <w:pStyle w:val="NormalnyWeb"/>
        <w:numPr>
          <w:ilvl w:val="0"/>
          <w:numId w:val="101"/>
        </w:numPr>
        <w:spacing w:before="0" w:beforeAutospacing="0" w:after="0" w:afterAutospacing="0" w:line="360" w:lineRule="auto"/>
        <w:ind w:left="851" w:right="-6" w:hanging="491"/>
        <w:jc w:val="both"/>
        <w:rPr>
          <w:color w:val="000000"/>
        </w:rPr>
      </w:pPr>
      <w:r>
        <w:rPr>
          <w:color w:val="000000"/>
        </w:rPr>
        <w:t>Wykonawca jest zobowiązany niezwłocznie wstrzymać realizację wszelkich robót objętych niniejszą Umową oraz zabezpieczyć Teren budowy przed zagrożeniami, przez zapewnienie bezpieczeństwa na Placu Budowy i ochronę mienia, do czasu przekazania Placu Budowy;</w:t>
      </w:r>
    </w:p>
    <w:p w:rsidR="003E2348" w:rsidRDefault="00D44B50" w:rsidP="00524B1A">
      <w:pPr>
        <w:pStyle w:val="NormalnyWeb"/>
        <w:numPr>
          <w:ilvl w:val="0"/>
          <w:numId w:val="101"/>
        </w:numPr>
        <w:spacing w:before="0" w:beforeAutospacing="0" w:after="0" w:afterAutospacing="0" w:line="360" w:lineRule="auto"/>
        <w:ind w:left="851" w:right="-6" w:hanging="491"/>
        <w:jc w:val="both"/>
        <w:rPr>
          <w:color w:val="000000"/>
        </w:rPr>
      </w:pPr>
      <w:r>
        <w:rPr>
          <w:color w:val="000000"/>
        </w:rPr>
        <w:t>Wykonawca jest zobowiązany do niezwłocznego podjęcia czynności zmierzających do zorganizowanego i sprawnego zakończenia robót. Czynności te powinny być przeprowadzone w sposób minimalizujący koszty oraz zapewniający możliwie najlepszą ochronę interesów Zamawiającego. W szczególności Wykonawca powinien tak zorganizować przerwanie prac, aby zabezpieczyć wykonane już roboty i uniknąć zbędnych strat materiałowych;</w:t>
      </w:r>
    </w:p>
    <w:p w:rsidR="003E2348" w:rsidRDefault="00D44B50" w:rsidP="00524B1A">
      <w:pPr>
        <w:pStyle w:val="NormalnyWeb"/>
        <w:numPr>
          <w:ilvl w:val="0"/>
          <w:numId w:val="101"/>
        </w:numPr>
        <w:spacing w:before="0" w:beforeAutospacing="0" w:after="0" w:afterAutospacing="0" w:line="360" w:lineRule="auto"/>
        <w:ind w:left="851" w:right="-6" w:hanging="491"/>
        <w:jc w:val="both"/>
        <w:rPr>
          <w:color w:val="000000"/>
        </w:rPr>
      </w:pPr>
      <w:r>
        <w:rPr>
          <w:color w:val="000000"/>
        </w:rPr>
        <w:t xml:space="preserve">Wykonawca niezwłocznie zaprzestanie dalszej realizacji robót oraz powstrzyma się od nabywania jakichkolwiek dodatkowych materiałów lub urządzeń związanych </w:t>
      </w:r>
      <w:r w:rsidR="00E01BE4">
        <w:rPr>
          <w:color w:val="000000"/>
        </w:rPr>
        <w:br/>
      </w:r>
      <w:r>
        <w:rPr>
          <w:color w:val="000000"/>
        </w:rPr>
        <w:t>z realizacją Przedmiotu Umowy. Ponadto Wykonawca nie będzie zawierał nowych umów z Podwykonawcami (także takich, które zostały wcześniej zaakceptowane przez Zamawiającego), o ile nie zostały one jeszcze zawarte do dnia odstąpienia od Umowy;</w:t>
      </w:r>
    </w:p>
    <w:p w:rsidR="003E2348" w:rsidRDefault="00D44B50" w:rsidP="00524B1A">
      <w:pPr>
        <w:pStyle w:val="NormalnyWeb"/>
        <w:numPr>
          <w:ilvl w:val="0"/>
          <w:numId w:val="101"/>
        </w:numPr>
        <w:spacing w:before="0" w:beforeAutospacing="0" w:after="0" w:afterAutospacing="0" w:line="360" w:lineRule="auto"/>
        <w:ind w:left="851" w:right="-6" w:hanging="491"/>
        <w:jc w:val="both"/>
        <w:rPr>
          <w:color w:val="000000"/>
        </w:rPr>
      </w:pPr>
      <w:r>
        <w:rPr>
          <w:color w:val="000000"/>
        </w:rPr>
        <w:t xml:space="preserve">Strony przy udziale Inżyniera sporządzą protokół inwentaryzacyjny w terminie do 14 dni od dnia złożenia oświadczenia o odstąpieniu od Umowy. W protokole tym zostanie określony i potwierdzony zakres robót wykonanych przez Wykonawcę do dnia odstąpienia. Protokół powinien w szczególności obejmować inwentaryzację robót </w:t>
      </w:r>
      <w:r w:rsidR="00E01BE4">
        <w:rPr>
          <w:color w:val="000000"/>
        </w:rPr>
        <w:br/>
      </w:r>
      <w:r>
        <w:rPr>
          <w:color w:val="000000"/>
        </w:rPr>
        <w:t>w toku (niewykończonych). Do sporządzenia tej inwentaryzacji stosuje się odpowiednio postanowienia Umowy dotyczące odbiorów częściowych oraz protokolarnego stwierdzania stanu zaawansowania robót;</w:t>
      </w:r>
    </w:p>
    <w:p w:rsidR="003E2348" w:rsidRDefault="00D44B50" w:rsidP="00524B1A">
      <w:pPr>
        <w:pStyle w:val="NormalnyWeb"/>
        <w:numPr>
          <w:ilvl w:val="0"/>
          <w:numId w:val="101"/>
        </w:numPr>
        <w:spacing w:before="0" w:beforeAutospacing="0" w:after="0" w:afterAutospacing="0" w:line="360" w:lineRule="auto"/>
        <w:ind w:left="851" w:right="-6" w:hanging="491"/>
        <w:jc w:val="both"/>
        <w:rPr>
          <w:color w:val="000000"/>
        </w:rPr>
      </w:pPr>
      <w:r>
        <w:rPr>
          <w:color w:val="000000"/>
        </w:rPr>
        <w:t>nie później niż w terminie 21 dni od dnia złożenia oświadczenia o odstąpieniu od Umowy, Wykonawca protokolarnie przekaże zabezpieczony Plac Budowy Zamawiającemu;</w:t>
      </w:r>
    </w:p>
    <w:p w:rsidR="003E2348" w:rsidRDefault="00D44B50" w:rsidP="00524B1A">
      <w:pPr>
        <w:pStyle w:val="NormalnyWeb"/>
        <w:numPr>
          <w:ilvl w:val="0"/>
          <w:numId w:val="101"/>
        </w:numPr>
        <w:spacing w:before="0" w:beforeAutospacing="0" w:after="0" w:afterAutospacing="0" w:line="360" w:lineRule="auto"/>
        <w:ind w:left="851" w:right="-6" w:hanging="491"/>
        <w:jc w:val="both"/>
        <w:rPr>
          <w:color w:val="000000"/>
        </w:rPr>
      </w:pPr>
      <w:r>
        <w:rPr>
          <w:color w:val="000000"/>
        </w:rPr>
        <w:t xml:space="preserve">W przypadku gdy Zamawiający odstąpił od Umowy z przyczyn leżących po stronie Wykonawcy, Wykonawca jest zobowiązany protokolarnie przekazać Zamawiającemu wszelkie elementy wykonanych na Terenie budowy robót. Dotyczy to zarówno elementów robót stałych, jak i ewentualnych konstrukcji tymczasowych, a także wszelkich wbudowanych i zamontowanych urządzeń znajdujących się na Placu Budowy. </w:t>
      </w:r>
    </w:p>
    <w:p w:rsidR="003E2348" w:rsidRDefault="00D44B50" w:rsidP="00524B1A">
      <w:pPr>
        <w:pStyle w:val="NormalnyWeb"/>
        <w:numPr>
          <w:ilvl w:val="0"/>
          <w:numId w:val="101"/>
        </w:numPr>
        <w:spacing w:before="0" w:beforeAutospacing="0" w:after="0" w:afterAutospacing="0" w:line="360" w:lineRule="auto"/>
        <w:ind w:left="851" w:right="-6" w:hanging="491"/>
        <w:jc w:val="both"/>
        <w:rPr>
          <w:color w:val="000000"/>
        </w:rPr>
      </w:pPr>
      <w:r>
        <w:rPr>
          <w:color w:val="000000"/>
        </w:rPr>
        <w:t xml:space="preserve">Zamawiający jest uprawniony do podjęcia wszelkich niezbędnych działań w celu zabezpieczenia swojego interesu na Placu Budowy, a w szczególności Zamawiający ma prawo uniemożliwić wywóz z Placu Budowy materiałów lub urządzeń dostarczonych przez Wykonawcę, dopóki kwestia ich rozliczenia nie zostanie ostatecznie wyjaśniona między Stronami. </w:t>
      </w:r>
    </w:p>
    <w:p w:rsidR="003E2348" w:rsidRDefault="00D44B50" w:rsidP="00524B1A">
      <w:pPr>
        <w:pStyle w:val="NormalnyWeb"/>
        <w:numPr>
          <w:ilvl w:val="0"/>
          <w:numId w:val="101"/>
        </w:numPr>
        <w:spacing w:before="0" w:beforeAutospacing="0" w:after="0" w:afterAutospacing="0" w:line="360" w:lineRule="auto"/>
        <w:ind w:left="851" w:right="-6" w:hanging="491"/>
        <w:jc w:val="both"/>
        <w:rPr>
          <w:color w:val="000000"/>
        </w:rPr>
      </w:pPr>
      <w:r>
        <w:rPr>
          <w:color w:val="000000"/>
        </w:rPr>
        <w:t>Na podstawie tak sporządzonej i uzgodnionej inwentaryzacji Strony komisyjnie ustalą</w:t>
      </w:r>
      <w:r>
        <w:rPr>
          <w:rStyle w:val="apple-converted-space"/>
          <w:color w:val="000000"/>
        </w:rPr>
        <w:t> </w:t>
      </w:r>
      <w:r>
        <w:rPr>
          <w:rStyle w:val="Pogrubienie"/>
          <w:b w:val="0"/>
          <w:bCs w:val="0"/>
          <w:color w:val="000000"/>
        </w:rPr>
        <w:t>wartość wykonanych robót</w:t>
      </w:r>
      <w:r>
        <w:rPr>
          <w:rStyle w:val="apple-converted-space"/>
          <w:b/>
          <w:bCs/>
          <w:color w:val="000000"/>
        </w:rPr>
        <w:t> </w:t>
      </w:r>
      <w:r>
        <w:rPr>
          <w:color w:val="000000"/>
        </w:rPr>
        <w:t>oraz</w:t>
      </w:r>
      <w:r>
        <w:rPr>
          <w:rStyle w:val="apple-converted-space"/>
          <w:b/>
          <w:bCs/>
          <w:color w:val="000000"/>
        </w:rPr>
        <w:t> </w:t>
      </w:r>
      <w:r>
        <w:rPr>
          <w:rStyle w:val="Pogrubienie"/>
          <w:b w:val="0"/>
          <w:bCs w:val="0"/>
          <w:color w:val="000000"/>
        </w:rPr>
        <w:t>wartość zakupionych przez Wykonawcę materiałów i urządzeń</w:t>
      </w:r>
      <w:r>
        <w:rPr>
          <w:color w:val="000000"/>
        </w:rPr>
        <w:t>, które nie mogą zostać wykorzystane przy realizacji innego obiektu. Ustalona w ten sposób łączna wartość stanowić będzie podstawę do wzajemnych rozliczeń między Stronami (proporcjonalnie do zakresu faktycznie wykonanych prac).</w:t>
      </w:r>
    </w:p>
    <w:p w:rsidR="003E2348" w:rsidRDefault="00D44B50" w:rsidP="00524B1A">
      <w:pPr>
        <w:pStyle w:val="NormalnyWeb"/>
        <w:numPr>
          <w:ilvl w:val="0"/>
          <w:numId w:val="101"/>
        </w:numPr>
        <w:spacing w:before="0" w:beforeAutospacing="0" w:after="0" w:afterAutospacing="0" w:line="360" w:lineRule="auto"/>
        <w:ind w:left="851" w:right="-6" w:hanging="491"/>
        <w:jc w:val="both"/>
        <w:rPr>
          <w:color w:val="000000"/>
        </w:rPr>
      </w:pPr>
      <w:r>
        <w:rPr>
          <w:color w:val="000000"/>
        </w:rPr>
        <w:t>Zamawiający może – po odstąpieniu od Umowy – dokonać odbioru części Przedmiotu Umowy wykonanej przez Wykonawcę do dnia odstąpienia. W tym celu zostanie powołana Komisja Odbioru złożona z przedstawicieli Zamawiającego, Wykonawcy oraz Inżyniera. Komisja ta oceni stopień zaawansowania robót na podstawie sporządzonej inwentaryzacji i protokołów, a następnie określi wysokość należnej Wykonawcy</w:t>
      </w:r>
      <w:r>
        <w:rPr>
          <w:rStyle w:val="apple-converted-space"/>
          <w:color w:val="000000"/>
        </w:rPr>
        <w:t> </w:t>
      </w:r>
      <w:r>
        <w:rPr>
          <w:rStyle w:val="Pogrubienie"/>
          <w:b w:val="0"/>
          <w:bCs w:val="0"/>
          <w:color w:val="000000"/>
        </w:rPr>
        <w:t>części wynagrodzenia ryczałtowego</w:t>
      </w:r>
      <w:r>
        <w:rPr>
          <w:rStyle w:val="apple-converted-space"/>
          <w:color w:val="000000"/>
        </w:rPr>
        <w:t> </w:t>
      </w:r>
      <w:r>
        <w:rPr>
          <w:color w:val="000000"/>
        </w:rPr>
        <w:t>za wykonaną część Przedmiotu Umowy</w:t>
      </w:r>
      <w:r>
        <w:rPr>
          <w:rStyle w:val="ms-1"/>
          <w:color w:val="000000"/>
        </w:rPr>
        <w:t xml:space="preserve">. </w:t>
      </w:r>
      <w:r>
        <w:rPr>
          <w:color w:val="000000"/>
        </w:rPr>
        <w:t>Określenie tej kwoty nastąpi proporcjonalnie do zakresu faktycznie zrealizowanych robót oraz zgodnie z zasadami rozliczania wynagrodzenia ustalonymi w Umowie. Zamawiający ma prawo odmówić odbioru robót, które nie przedstawiają dla niego użyteczności lub nie nadają się do wykorzystania zgodnie z przeznaczeniem.</w:t>
      </w:r>
    </w:p>
    <w:p w:rsidR="003E2348" w:rsidRDefault="00D44B50" w:rsidP="00524B1A">
      <w:pPr>
        <w:pStyle w:val="NormalnyWeb"/>
        <w:numPr>
          <w:ilvl w:val="0"/>
          <w:numId w:val="101"/>
        </w:numPr>
        <w:spacing w:before="0" w:beforeAutospacing="0" w:after="0" w:afterAutospacing="0" w:line="360" w:lineRule="auto"/>
        <w:ind w:left="851" w:right="-6" w:hanging="491"/>
        <w:jc w:val="both"/>
        <w:rPr>
          <w:color w:val="000000"/>
        </w:rPr>
      </w:pPr>
      <w:r>
        <w:rPr>
          <w:color w:val="000000"/>
        </w:rPr>
        <w:t xml:space="preserve">Odstąpienie od Umowy nie zwalnia Wykonawcy z wybranych obowiązków przewidzianych w jej postanowieniach, które ze swej natury powinny obowiązywać także po rozwiązaniu łączącego strony stosunku. W szczególności Wykonawca pozostaje zobowiązany do: zapłaty należnych kar umownych; zwrotu lub przekazania Zamawiającemu wszelkiej dokumentacji związanej z realizacją Przedmiotu Umowy; przeniesienia na Zamawiającego autorskich praw majątkowych do dokumentacji lub utworów, jeżeli obowiązek taki wynikał z Umowy; zachowania poufności informacji uzyskanych w związku z wykonywaniem Umowy; a także do sporządzenia wszelkich wymaganych raportów podsumowujących wykonane prace. Postanowienia dotyczące powyższych obowiązków wiążą Strony mimo odstąpienia od Umowy, zgodnie </w:t>
      </w:r>
      <w:r w:rsidR="00E01BE4">
        <w:rPr>
          <w:color w:val="000000"/>
        </w:rPr>
        <w:br/>
      </w:r>
      <w:r>
        <w:rPr>
          <w:color w:val="000000"/>
        </w:rPr>
        <w:t>z zasadą, że prawa i obowiązki Stron powstałe przed odstąpieniem lub postanowienia, które strony uzgodniły jako obowiązujące po odstąpieniu, zachowują moc.</w:t>
      </w:r>
    </w:p>
    <w:p w:rsidR="00B62F3B" w:rsidRDefault="00B62F3B">
      <w:pPr>
        <w:spacing w:line="360" w:lineRule="auto"/>
        <w:ind w:right="-6"/>
        <w:rPr>
          <w:b/>
          <w:bCs/>
          <w:sz w:val="16"/>
          <w:szCs w:val="16"/>
        </w:rPr>
      </w:pPr>
    </w:p>
    <w:p w:rsidR="00B62F3B" w:rsidRDefault="00D44B50">
      <w:pPr>
        <w:spacing w:line="360" w:lineRule="auto"/>
        <w:ind w:right="-6"/>
        <w:jc w:val="center"/>
        <w:rPr>
          <w:b/>
          <w:bCs/>
          <w:sz w:val="24"/>
          <w:szCs w:val="24"/>
        </w:rPr>
      </w:pPr>
      <w:r>
        <w:rPr>
          <w:b/>
          <w:bCs/>
          <w:sz w:val="24"/>
          <w:szCs w:val="24"/>
        </w:rPr>
        <w:t>§ 34. Siła wyższa</w:t>
      </w:r>
    </w:p>
    <w:p w:rsidR="003E2348" w:rsidRDefault="00D44B50" w:rsidP="00524B1A">
      <w:pPr>
        <w:widowControl/>
        <w:numPr>
          <w:ilvl w:val="0"/>
          <w:numId w:val="30"/>
        </w:numPr>
        <w:tabs>
          <w:tab w:val="clear" w:pos="720"/>
        </w:tabs>
        <w:spacing w:line="360" w:lineRule="auto"/>
        <w:ind w:left="426" w:right="-6" w:hanging="426"/>
        <w:contextualSpacing/>
        <w:jc w:val="both"/>
        <w:rPr>
          <w:sz w:val="24"/>
          <w:szCs w:val="24"/>
        </w:rPr>
      </w:pPr>
      <w:r>
        <w:rPr>
          <w:sz w:val="24"/>
          <w:szCs w:val="24"/>
        </w:rPr>
        <w:t>Żadna ze Stron nie będzie uznana winną naruszenia swoich zobowiązań wynikających</w:t>
      </w:r>
      <w:r>
        <w:rPr>
          <w:sz w:val="24"/>
          <w:szCs w:val="24"/>
        </w:rPr>
        <w:br/>
        <w:t>z Umowy, jeżeli wykonanie takich zobowiązań będzie uniemożliwione przez jakiekolwiek okoliczności siły wyższej, powstałe po dacie zawarcia Umowy.</w:t>
      </w:r>
    </w:p>
    <w:p w:rsidR="003E2348" w:rsidRDefault="00D44B50" w:rsidP="00524B1A">
      <w:pPr>
        <w:widowControl/>
        <w:numPr>
          <w:ilvl w:val="0"/>
          <w:numId w:val="30"/>
        </w:numPr>
        <w:tabs>
          <w:tab w:val="clear" w:pos="720"/>
        </w:tabs>
        <w:spacing w:line="360" w:lineRule="auto"/>
        <w:ind w:left="426" w:right="-6" w:hanging="426"/>
        <w:contextualSpacing/>
        <w:jc w:val="both"/>
        <w:rPr>
          <w:sz w:val="24"/>
          <w:szCs w:val="24"/>
        </w:rPr>
      </w:pPr>
      <w:r>
        <w:rPr>
          <w:color w:val="000000"/>
          <w:spacing w:val="-3"/>
          <w:sz w:val="24"/>
          <w:szCs w:val="24"/>
        </w:rPr>
        <w:t>Siła Wyższa oznacza wyjątkowe wydarzenie lub okoliczność:</w:t>
      </w:r>
    </w:p>
    <w:p w:rsidR="003E2348" w:rsidRDefault="00D44B50" w:rsidP="00524B1A">
      <w:pPr>
        <w:numPr>
          <w:ilvl w:val="0"/>
          <w:numId w:val="39"/>
        </w:numPr>
        <w:shd w:val="clear" w:color="auto" w:fill="FFFFFF"/>
        <w:spacing w:line="360" w:lineRule="auto"/>
        <w:ind w:left="851" w:right="-6" w:hanging="425"/>
        <w:contextualSpacing/>
        <w:jc w:val="both"/>
        <w:rPr>
          <w:color w:val="000000"/>
          <w:spacing w:val="-3"/>
          <w:sz w:val="24"/>
          <w:szCs w:val="24"/>
        </w:rPr>
      </w:pPr>
      <w:r>
        <w:rPr>
          <w:color w:val="000000"/>
          <w:spacing w:val="-3"/>
          <w:sz w:val="24"/>
          <w:szCs w:val="24"/>
        </w:rPr>
        <w:t>na którą Strona nie ma wpływu,</w:t>
      </w:r>
    </w:p>
    <w:p w:rsidR="003E2348" w:rsidRDefault="00D44B50" w:rsidP="00524B1A">
      <w:pPr>
        <w:numPr>
          <w:ilvl w:val="0"/>
          <w:numId w:val="39"/>
        </w:numPr>
        <w:shd w:val="clear" w:color="auto" w:fill="FFFFFF"/>
        <w:spacing w:line="360" w:lineRule="auto"/>
        <w:ind w:left="851" w:right="-6" w:hanging="425"/>
        <w:contextualSpacing/>
        <w:jc w:val="both"/>
        <w:rPr>
          <w:color w:val="000000"/>
          <w:spacing w:val="-3"/>
          <w:sz w:val="24"/>
          <w:szCs w:val="24"/>
        </w:rPr>
      </w:pPr>
      <w:r>
        <w:rPr>
          <w:color w:val="000000"/>
          <w:spacing w:val="-3"/>
          <w:sz w:val="24"/>
          <w:szCs w:val="24"/>
        </w:rPr>
        <w:t>przed którą taka Strona nie mogłaby się rozsądnie zabezpieczyć przed momentem zawarcia Umowy,</w:t>
      </w:r>
    </w:p>
    <w:p w:rsidR="003E2348" w:rsidRDefault="00D44B50" w:rsidP="00524B1A">
      <w:pPr>
        <w:numPr>
          <w:ilvl w:val="0"/>
          <w:numId w:val="39"/>
        </w:numPr>
        <w:shd w:val="clear" w:color="auto" w:fill="FFFFFF"/>
        <w:spacing w:line="360" w:lineRule="auto"/>
        <w:ind w:left="851" w:right="-6" w:hanging="425"/>
        <w:contextualSpacing/>
        <w:jc w:val="both"/>
        <w:rPr>
          <w:color w:val="000000"/>
          <w:spacing w:val="-3"/>
          <w:sz w:val="24"/>
          <w:szCs w:val="24"/>
        </w:rPr>
      </w:pPr>
      <w:r>
        <w:rPr>
          <w:color w:val="000000"/>
          <w:spacing w:val="-3"/>
          <w:sz w:val="24"/>
          <w:szCs w:val="24"/>
        </w:rPr>
        <w:t>której, gdyby wystąpiła, taka Strona nie mogłaby uniknąć lub przezwyciężyć oraz</w:t>
      </w:r>
    </w:p>
    <w:p w:rsidR="003E2348" w:rsidRDefault="00D44B50" w:rsidP="00524B1A">
      <w:pPr>
        <w:numPr>
          <w:ilvl w:val="0"/>
          <w:numId w:val="39"/>
        </w:numPr>
        <w:shd w:val="clear" w:color="auto" w:fill="FFFFFF"/>
        <w:spacing w:line="360" w:lineRule="auto"/>
        <w:ind w:left="851" w:right="-6" w:hanging="425"/>
        <w:contextualSpacing/>
        <w:jc w:val="both"/>
        <w:rPr>
          <w:color w:val="000000"/>
          <w:spacing w:val="-3"/>
          <w:sz w:val="24"/>
          <w:szCs w:val="24"/>
        </w:rPr>
      </w:pPr>
      <w:r>
        <w:rPr>
          <w:color w:val="000000"/>
          <w:spacing w:val="-3"/>
          <w:sz w:val="24"/>
          <w:szCs w:val="24"/>
        </w:rPr>
        <w:t>której nie można w istocie przypisać drugiej Stronie.</w:t>
      </w:r>
    </w:p>
    <w:p w:rsidR="003E2348" w:rsidRDefault="00D44B50" w:rsidP="00524B1A">
      <w:pPr>
        <w:numPr>
          <w:ilvl w:val="0"/>
          <w:numId w:val="41"/>
        </w:numPr>
        <w:shd w:val="clear" w:color="auto" w:fill="FFFFFF"/>
        <w:spacing w:line="360" w:lineRule="auto"/>
        <w:ind w:left="426" w:right="-6" w:hanging="426"/>
        <w:contextualSpacing/>
        <w:jc w:val="both"/>
        <w:rPr>
          <w:color w:val="000000"/>
          <w:spacing w:val="-3"/>
          <w:sz w:val="24"/>
          <w:szCs w:val="24"/>
        </w:rPr>
      </w:pPr>
      <w:r>
        <w:rPr>
          <w:color w:val="000000"/>
          <w:spacing w:val="-3"/>
          <w:sz w:val="24"/>
          <w:szCs w:val="24"/>
        </w:rPr>
        <w:t>Siła Wyższa może obejmować wyjątkowe wydarzenia i okoliczności w rodzaju wyliczonych poniżej, ale bez ograniczenia się do nich, jeśli tylko powyższe warunki będą spełnione:</w:t>
      </w:r>
    </w:p>
    <w:p w:rsidR="003E2348" w:rsidRDefault="00D44B50" w:rsidP="00524B1A">
      <w:pPr>
        <w:numPr>
          <w:ilvl w:val="0"/>
          <w:numId w:val="40"/>
        </w:numPr>
        <w:shd w:val="clear" w:color="auto" w:fill="FFFFFF"/>
        <w:spacing w:line="360" w:lineRule="auto"/>
        <w:ind w:left="851" w:right="-6" w:hanging="425"/>
        <w:jc w:val="both"/>
        <w:rPr>
          <w:color w:val="000000"/>
          <w:spacing w:val="-3"/>
          <w:sz w:val="24"/>
          <w:szCs w:val="24"/>
        </w:rPr>
      </w:pPr>
      <w:r>
        <w:rPr>
          <w:color w:val="000000"/>
          <w:spacing w:val="-3"/>
          <w:sz w:val="24"/>
          <w:szCs w:val="24"/>
        </w:rPr>
        <w:t>wojna, działania wojenne (niezależnie, czy wojna była wypowiedziana czy nie), inwazja, działanie wrogów zewnętrznych,</w:t>
      </w:r>
    </w:p>
    <w:p w:rsidR="003E2348" w:rsidRDefault="00D44B50" w:rsidP="00524B1A">
      <w:pPr>
        <w:numPr>
          <w:ilvl w:val="0"/>
          <w:numId w:val="40"/>
        </w:numPr>
        <w:shd w:val="clear" w:color="auto" w:fill="FFFFFF"/>
        <w:spacing w:line="360" w:lineRule="auto"/>
        <w:ind w:left="851" w:right="-6" w:hanging="425"/>
        <w:jc w:val="both"/>
        <w:rPr>
          <w:color w:val="000000"/>
          <w:spacing w:val="-3"/>
          <w:sz w:val="24"/>
          <w:szCs w:val="24"/>
        </w:rPr>
      </w:pPr>
      <w:r>
        <w:rPr>
          <w:color w:val="000000"/>
          <w:spacing w:val="-3"/>
          <w:sz w:val="24"/>
          <w:szCs w:val="24"/>
        </w:rPr>
        <w:t>rebelia, terroryzm, rewolucja, powstanie, przewrót wojskowy lub cywilny, lub wojna domowa,</w:t>
      </w:r>
    </w:p>
    <w:p w:rsidR="003E2348" w:rsidRDefault="00D44B50" w:rsidP="00524B1A">
      <w:pPr>
        <w:numPr>
          <w:ilvl w:val="0"/>
          <w:numId w:val="40"/>
        </w:numPr>
        <w:shd w:val="clear" w:color="auto" w:fill="FFFFFF"/>
        <w:spacing w:line="360" w:lineRule="auto"/>
        <w:ind w:left="851" w:right="-6" w:hanging="425"/>
        <w:jc w:val="both"/>
        <w:rPr>
          <w:color w:val="000000"/>
          <w:spacing w:val="-3"/>
          <w:sz w:val="24"/>
          <w:szCs w:val="24"/>
        </w:rPr>
      </w:pPr>
      <w:r>
        <w:rPr>
          <w:color w:val="000000"/>
          <w:spacing w:val="-3"/>
          <w:sz w:val="24"/>
          <w:szCs w:val="24"/>
        </w:rPr>
        <w:t xml:space="preserve">bunt, niepokoje, zamieszki, </w:t>
      </w:r>
    </w:p>
    <w:p w:rsidR="003E2348" w:rsidRDefault="00D44B50" w:rsidP="00524B1A">
      <w:pPr>
        <w:numPr>
          <w:ilvl w:val="0"/>
          <w:numId w:val="40"/>
        </w:numPr>
        <w:shd w:val="clear" w:color="auto" w:fill="FFFFFF"/>
        <w:spacing w:line="360" w:lineRule="auto"/>
        <w:ind w:left="851" w:right="-6" w:hanging="425"/>
        <w:jc w:val="both"/>
        <w:rPr>
          <w:color w:val="000000"/>
          <w:spacing w:val="-3"/>
          <w:sz w:val="24"/>
          <w:szCs w:val="24"/>
        </w:rPr>
      </w:pPr>
      <w:r>
        <w:rPr>
          <w:color w:val="000000"/>
          <w:spacing w:val="-3"/>
          <w:sz w:val="24"/>
          <w:szCs w:val="24"/>
        </w:rPr>
        <w:t xml:space="preserve">strajk lub lokaut z wyłączeniem takich zdarzeń u </w:t>
      </w:r>
      <w:r>
        <w:rPr>
          <w:sz w:val="24"/>
          <w:szCs w:val="24"/>
        </w:rPr>
        <w:t xml:space="preserve">Wykonawcy i </w:t>
      </w:r>
      <w:r>
        <w:rPr>
          <w:color w:val="000000"/>
          <w:spacing w:val="-3"/>
          <w:sz w:val="24"/>
          <w:szCs w:val="24"/>
        </w:rPr>
        <w:t>jego Podwykonawców, Inżyniera i jego podwykonawców oraz Zamawiającego,</w:t>
      </w:r>
    </w:p>
    <w:p w:rsidR="003E2348" w:rsidRDefault="00D44B50" w:rsidP="00524B1A">
      <w:pPr>
        <w:numPr>
          <w:ilvl w:val="0"/>
          <w:numId w:val="40"/>
        </w:numPr>
        <w:shd w:val="clear" w:color="auto" w:fill="FFFFFF"/>
        <w:spacing w:line="360" w:lineRule="auto"/>
        <w:ind w:left="851" w:right="-6" w:hanging="425"/>
        <w:jc w:val="both"/>
        <w:rPr>
          <w:color w:val="000000"/>
          <w:spacing w:val="-3"/>
          <w:sz w:val="24"/>
          <w:szCs w:val="24"/>
        </w:rPr>
      </w:pPr>
      <w:r>
        <w:rPr>
          <w:color w:val="000000"/>
          <w:spacing w:val="-3"/>
          <w:sz w:val="24"/>
          <w:szCs w:val="24"/>
        </w:rPr>
        <w:t>klęski żywiołowe, takie jak trzęsienie ziemi, huragan, tajfun lub trąba powietrzna.</w:t>
      </w:r>
    </w:p>
    <w:p w:rsidR="003E2348" w:rsidRDefault="00D44B50" w:rsidP="00524B1A">
      <w:pPr>
        <w:widowControl/>
        <w:numPr>
          <w:ilvl w:val="0"/>
          <w:numId w:val="42"/>
        </w:numPr>
        <w:tabs>
          <w:tab w:val="clear" w:pos="720"/>
          <w:tab w:val="num" w:pos="426"/>
        </w:tabs>
        <w:spacing w:line="360" w:lineRule="auto"/>
        <w:ind w:left="426" w:right="-6" w:hanging="426"/>
        <w:contextualSpacing/>
        <w:jc w:val="both"/>
        <w:rPr>
          <w:sz w:val="24"/>
          <w:szCs w:val="24"/>
        </w:rPr>
      </w:pPr>
      <w:r>
        <w:rPr>
          <w:sz w:val="24"/>
          <w:szCs w:val="24"/>
        </w:rPr>
        <w:t>Strona, której dotyczą okoliczności siły wyższej podejmie uzasadnione kroki w celu usunięcia przeszkód, aby wywiązać się ze swoich zobowiązań minimalizując zwłokę i straty finansowe.</w:t>
      </w:r>
    </w:p>
    <w:p w:rsidR="003E2348" w:rsidRDefault="00D44B50" w:rsidP="00524B1A">
      <w:pPr>
        <w:widowControl/>
        <w:numPr>
          <w:ilvl w:val="0"/>
          <w:numId w:val="42"/>
        </w:numPr>
        <w:tabs>
          <w:tab w:val="clear" w:pos="720"/>
          <w:tab w:val="num" w:pos="426"/>
        </w:tabs>
        <w:spacing w:line="360" w:lineRule="auto"/>
        <w:ind w:left="426" w:right="-6" w:hanging="426"/>
        <w:contextualSpacing/>
        <w:jc w:val="both"/>
        <w:rPr>
          <w:sz w:val="24"/>
          <w:szCs w:val="24"/>
        </w:rPr>
      </w:pPr>
      <w:r>
        <w:rPr>
          <w:sz w:val="24"/>
          <w:szCs w:val="24"/>
        </w:rPr>
        <w:t>Jeżeli w opinii jednej ze Stron zaistniały jakiekolwiek okoliczności mające znamiona siły wyższej mogące mieć wpływ na wywiązanie się z jej zobowiązań, Strona ta powinna bezzwłocznie powiadomić drugą Stronę podając szczegóły dotyczące charakteru, prawdopodobnego okresu trwania i możliwych skutków takich okoliczności.</w:t>
      </w:r>
    </w:p>
    <w:p w:rsidR="003E2348" w:rsidRDefault="00D44B50" w:rsidP="00524B1A">
      <w:pPr>
        <w:widowControl/>
        <w:numPr>
          <w:ilvl w:val="0"/>
          <w:numId w:val="42"/>
        </w:numPr>
        <w:tabs>
          <w:tab w:val="clear" w:pos="720"/>
          <w:tab w:val="num" w:pos="426"/>
        </w:tabs>
        <w:spacing w:line="360" w:lineRule="auto"/>
        <w:ind w:left="426" w:right="-6" w:hanging="426"/>
        <w:contextualSpacing/>
        <w:jc w:val="both"/>
        <w:rPr>
          <w:sz w:val="24"/>
          <w:szCs w:val="24"/>
        </w:rPr>
      </w:pPr>
      <w:r>
        <w:rPr>
          <w:sz w:val="24"/>
          <w:szCs w:val="24"/>
        </w:rPr>
        <w:t>O ile Przedstawiciel Zamawiającego nie poleci inaczej na piśmie, Wykonawca będzie kontynuował wypełnianie swoich zobowiązań wynikających z Umowy w takim zakresie, jaki będzie możliwy i będzie poszukiwał wszystkich uzasadnionych, alternatywnych środków w celu wypełnienia swoich zobowiązań, których nie uniemożliwia zdarzenie siły wyższej.</w:t>
      </w:r>
    </w:p>
    <w:p w:rsidR="00B62F3B" w:rsidRDefault="00B62F3B">
      <w:pPr>
        <w:pStyle w:val="Tekstpodstawowy"/>
        <w:spacing w:line="360" w:lineRule="auto"/>
        <w:ind w:right="-6" w:firstLine="0"/>
        <w:jc w:val="left"/>
        <w:rPr>
          <w:sz w:val="16"/>
          <w:szCs w:val="16"/>
        </w:rPr>
      </w:pPr>
    </w:p>
    <w:p w:rsidR="00B62F3B" w:rsidRDefault="00D44B50">
      <w:pPr>
        <w:pStyle w:val="Nagwek1"/>
        <w:spacing w:line="360" w:lineRule="auto"/>
        <w:ind w:right="-6"/>
      </w:pPr>
      <w:r>
        <w:t>§ 35. Zabezpieczenie</w:t>
      </w:r>
    </w:p>
    <w:p w:rsidR="00B62F3B" w:rsidRDefault="00D44B50">
      <w:pPr>
        <w:numPr>
          <w:ilvl w:val="0"/>
          <w:numId w:val="4"/>
        </w:numPr>
        <w:tabs>
          <w:tab w:val="left" w:pos="2198"/>
          <w:tab w:val="left" w:pos="6475"/>
          <w:tab w:val="left" w:pos="8156"/>
        </w:tabs>
        <w:spacing w:line="360" w:lineRule="auto"/>
        <w:ind w:left="426" w:right="-6" w:hanging="426"/>
        <w:jc w:val="both"/>
        <w:rPr>
          <w:sz w:val="24"/>
          <w:szCs w:val="24"/>
        </w:rPr>
      </w:pPr>
      <w:r>
        <w:rPr>
          <w:color w:val="000000" w:themeColor="text1"/>
          <w:sz w:val="24"/>
          <w:szCs w:val="24"/>
        </w:rPr>
        <w:t xml:space="preserve">Wykonawca wniósł zabezpieczenie należytego wykonania Umowy przed jej zawarciem, w wysokości </w:t>
      </w:r>
      <w:r>
        <w:rPr>
          <w:color w:val="000000" w:themeColor="text1"/>
          <w:sz w:val="24"/>
          <w:szCs w:val="24"/>
          <w:highlight w:val="yellow"/>
        </w:rPr>
        <w:t>…</w:t>
      </w:r>
      <w:r>
        <w:rPr>
          <w:color w:val="000000" w:themeColor="text1"/>
          <w:sz w:val="24"/>
          <w:szCs w:val="24"/>
        </w:rPr>
        <w:t xml:space="preserve">% wartości brutto Przedmiotu Umowy (ceny całkowitej podanej w ofercie), o której mowa w § 20 ust. 1 Umowy, w kwocie </w:t>
      </w:r>
      <w:r>
        <w:rPr>
          <w:color w:val="000000" w:themeColor="text1"/>
          <w:sz w:val="24"/>
          <w:szCs w:val="24"/>
          <w:highlight w:val="yellow"/>
        </w:rPr>
        <w:t>…</w:t>
      </w:r>
      <w:r>
        <w:rPr>
          <w:color w:val="000000" w:themeColor="text1"/>
          <w:sz w:val="24"/>
          <w:szCs w:val="24"/>
        </w:rPr>
        <w:t xml:space="preserve"> zł (słownie: </w:t>
      </w:r>
      <w:r>
        <w:rPr>
          <w:color w:val="000000" w:themeColor="text1"/>
          <w:sz w:val="24"/>
          <w:szCs w:val="24"/>
          <w:highlight w:val="yellow"/>
        </w:rPr>
        <w:t>…</w:t>
      </w:r>
      <w:r>
        <w:rPr>
          <w:color w:val="000000" w:themeColor="text1"/>
          <w:sz w:val="24"/>
          <w:szCs w:val="24"/>
        </w:rPr>
        <w:t xml:space="preserve">) w formie </w:t>
      </w:r>
      <w:r>
        <w:rPr>
          <w:color w:val="000000" w:themeColor="text1"/>
          <w:sz w:val="24"/>
          <w:szCs w:val="24"/>
          <w:highlight w:val="yellow"/>
        </w:rPr>
        <w:t>...</w:t>
      </w:r>
      <w:r>
        <w:rPr>
          <w:color w:val="000000" w:themeColor="text1"/>
          <w:sz w:val="24"/>
          <w:szCs w:val="24"/>
        </w:rPr>
        <w:t>.</w:t>
      </w:r>
    </w:p>
    <w:p w:rsidR="00B62F3B" w:rsidRDefault="00D44B50">
      <w:pPr>
        <w:pStyle w:val="Akapitzlist"/>
        <w:numPr>
          <w:ilvl w:val="0"/>
          <w:numId w:val="4"/>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Zamawiający zwróci (lub zwolni w przypadku gwarancji bankowej lub ubezpieczeniowej) Wykonawcy 70% wartości wniesionego zabezpieczenia, o którym mowa w ust. 1 w kwocie </w:t>
      </w:r>
      <w:r>
        <w:rPr>
          <w:rFonts w:ascii="Times New Roman" w:hAnsi="Times New Roman" w:cs="Times New Roman"/>
          <w:color w:val="000000" w:themeColor="text1"/>
          <w:sz w:val="24"/>
          <w:szCs w:val="24"/>
          <w:highlight w:val="yellow"/>
        </w:rPr>
        <w:t>…</w:t>
      </w:r>
      <w:r>
        <w:rPr>
          <w:rFonts w:ascii="Times New Roman" w:hAnsi="Times New Roman" w:cs="Times New Roman"/>
          <w:color w:val="000000" w:themeColor="text1"/>
          <w:sz w:val="24"/>
          <w:szCs w:val="24"/>
        </w:rPr>
        <w:t xml:space="preserve"> zł (słownie: </w:t>
      </w:r>
      <w:r>
        <w:rPr>
          <w:rFonts w:ascii="Times New Roman" w:hAnsi="Times New Roman" w:cs="Times New Roman"/>
          <w:color w:val="000000" w:themeColor="text1"/>
          <w:sz w:val="24"/>
          <w:szCs w:val="24"/>
          <w:highlight w:val="yellow"/>
        </w:rPr>
        <w:t>…</w:t>
      </w:r>
      <w:r>
        <w:rPr>
          <w:rFonts w:ascii="Times New Roman" w:hAnsi="Times New Roman" w:cs="Times New Roman"/>
          <w:color w:val="000000" w:themeColor="text1"/>
          <w:sz w:val="24"/>
          <w:szCs w:val="24"/>
        </w:rPr>
        <w:t xml:space="preserve">) w terminie 30 dni od dnia dokonania bezusterkowego protokolarnego odbioru Przedmiotu Umowy, a w przypadku podpisania protokołu zdawczo - odbiorczego z zastrzeżeniami, w terminie 30 dni od usunięcia przez Wykonawcę wad wskazanych </w:t>
      </w:r>
      <w:r w:rsidR="00E01BE4">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rPr>
        <w:t>w protokole.</w:t>
      </w:r>
    </w:p>
    <w:p w:rsidR="00B62F3B" w:rsidRDefault="00D44B50">
      <w:pPr>
        <w:pStyle w:val="Akapitzlist"/>
        <w:numPr>
          <w:ilvl w:val="0"/>
          <w:numId w:val="4"/>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Kwota w wysokości 30% wartości wniesionego zabezpieczenia, o którym mowa w ust. 1 </w:t>
      </w:r>
      <w:r>
        <w:rPr>
          <w:rFonts w:ascii="Times New Roman" w:hAnsi="Times New Roman" w:cs="Times New Roman"/>
          <w:color w:val="000000" w:themeColor="text1"/>
          <w:sz w:val="24"/>
          <w:szCs w:val="24"/>
        </w:rPr>
        <w:br/>
        <w:t xml:space="preserve">w kwocie </w:t>
      </w:r>
      <w:r>
        <w:rPr>
          <w:rFonts w:ascii="Times New Roman" w:hAnsi="Times New Roman" w:cs="Times New Roman"/>
          <w:color w:val="000000" w:themeColor="text1"/>
          <w:sz w:val="24"/>
          <w:szCs w:val="24"/>
          <w:highlight w:val="yellow"/>
        </w:rPr>
        <w:t>…</w:t>
      </w:r>
      <w:r>
        <w:rPr>
          <w:rFonts w:ascii="Times New Roman" w:hAnsi="Times New Roman" w:cs="Times New Roman"/>
          <w:color w:val="000000" w:themeColor="text1"/>
          <w:sz w:val="24"/>
          <w:szCs w:val="24"/>
        </w:rPr>
        <w:t xml:space="preserve"> zł (słownie: </w:t>
      </w:r>
      <w:r>
        <w:rPr>
          <w:rFonts w:ascii="Times New Roman" w:hAnsi="Times New Roman" w:cs="Times New Roman"/>
          <w:color w:val="000000" w:themeColor="text1"/>
          <w:sz w:val="24"/>
          <w:szCs w:val="24"/>
          <w:highlight w:val="yellow"/>
        </w:rPr>
        <w:t>…</w:t>
      </w:r>
      <w:r>
        <w:rPr>
          <w:rFonts w:ascii="Times New Roman" w:hAnsi="Times New Roman" w:cs="Times New Roman"/>
          <w:color w:val="000000" w:themeColor="text1"/>
          <w:sz w:val="24"/>
          <w:szCs w:val="24"/>
        </w:rPr>
        <w:t>) zostanie pozostawiona na zabezpieczenie roszczeń z tytułu gwarancji oraz rękojmi za wady i zostanie zwrócona (zwolniona w przypadku gwarancji bankowej lub ubezpieczeniowej) nie później niż w 15 dniu po upływie okresu rękojmi za wady i gwarancji.</w:t>
      </w:r>
    </w:p>
    <w:p w:rsidR="00B62F3B" w:rsidRDefault="00D44B50">
      <w:pPr>
        <w:pStyle w:val="Akapitzlist"/>
        <w:numPr>
          <w:ilvl w:val="0"/>
          <w:numId w:val="4"/>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Zabezpieczenie udzielone w formie innej niż pieniądz nie może zawierać postanowień powodujących utrudnienia lub powstanie dodatkowych koszty po stronie Zamawiającego, </w:t>
      </w:r>
      <w:r>
        <w:rPr>
          <w:rFonts w:ascii="Times New Roman" w:hAnsi="Times New Roman" w:cs="Times New Roman"/>
          <w:color w:val="000000" w:themeColor="text1"/>
          <w:sz w:val="24"/>
          <w:szCs w:val="24"/>
        </w:rPr>
        <w:br/>
        <w:t xml:space="preserve">w związku z ich realizacją, a w szczególności klauzuli reprezentantów, </w:t>
      </w:r>
      <w:r>
        <w:rPr>
          <w:rFonts w:ascii="Times New Roman" w:hAnsi="Times New Roman" w:cs="Times New Roman"/>
          <w:bCs/>
          <w:color w:val="000000" w:themeColor="text1"/>
          <w:sz w:val="24"/>
          <w:szCs w:val="24"/>
        </w:rPr>
        <w:t>która nie przewiduje możliwości poświadczenia reprezentacji Zamawiającego przez notariusza, adwokata lub radcę prawnego</w:t>
      </w:r>
      <w:r>
        <w:rPr>
          <w:rFonts w:ascii="Times New Roman" w:hAnsi="Times New Roman" w:cs="Times New Roman"/>
          <w:color w:val="000000" w:themeColor="text1"/>
          <w:sz w:val="24"/>
          <w:szCs w:val="24"/>
        </w:rPr>
        <w:t xml:space="preserve"> lub zapisu na sąd inny niż właściwy dla siedziby Zamawiającego, a także uzależniającego ewentualna zmianę Umowy od zgody gwaranta.</w:t>
      </w:r>
    </w:p>
    <w:p w:rsidR="00B62F3B" w:rsidRDefault="00D44B50">
      <w:pPr>
        <w:pStyle w:val="Akapitzlist"/>
        <w:numPr>
          <w:ilvl w:val="0"/>
          <w:numId w:val="4"/>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Jeśli Strony dokonają zmiany Umowy, która łączyć się będzie z wydłużeniem terminu wykonania Umowy – Wykonawca przedłoży zabezpieczenie należytego wykonania Umowy (jeśli było udzielone w innej formie niż pieniężna) obejmujące nowy termin wykonania Umowy, najpóźniej w dniu podpisania aneksu. </w:t>
      </w:r>
    </w:p>
    <w:p w:rsidR="00B62F3B" w:rsidRDefault="00D44B50">
      <w:pPr>
        <w:pStyle w:val="Akapitzlist"/>
        <w:numPr>
          <w:ilvl w:val="0"/>
          <w:numId w:val="4"/>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W przypadku przekroczenia przez Wykonawcę wskazanych w </w:t>
      </w:r>
      <w:r>
        <w:rPr>
          <w:rFonts w:ascii="Times New Roman" w:hAnsi="Times New Roman" w:cs="Times New Roman"/>
          <w:color w:val="000000" w:themeColor="text1"/>
          <w:sz w:val="24"/>
          <w:szCs w:val="24"/>
          <w:highlight w:val="yellow"/>
        </w:rPr>
        <w:t>§ 12</w:t>
      </w:r>
      <w:r>
        <w:rPr>
          <w:rFonts w:ascii="Times New Roman" w:hAnsi="Times New Roman" w:cs="Times New Roman"/>
          <w:color w:val="000000" w:themeColor="text1"/>
          <w:sz w:val="24"/>
          <w:szCs w:val="24"/>
        </w:rPr>
        <w:t xml:space="preserve"> terminów wykonania Umowy, Wykonawca zobowiązany jest przedłożyć zabezpieczenie należytego wykonania Umowy (jeśli było udzielone w innej formie niż pieniężna) uwzględniające termin wynikający ze zwłoki najpóźniej na 30 dni przed upływem obowiązywania pierwotnego zabezpieczenia.</w:t>
      </w:r>
    </w:p>
    <w:p w:rsidR="00B62F3B" w:rsidRDefault="00D44B50">
      <w:pPr>
        <w:pStyle w:val="Akapitzlist"/>
        <w:numPr>
          <w:ilvl w:val="0"/>
          <w:numId w:val="4"/>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W przypadku niewywiązania się przez Wykonawcę z obowiązków, o których mowa w ust. 5 i 6 Zamawiający będzie uprawniony do skorzystania z udzielonego dotychczas zabezpieczenia i uzyskania kolejnego zabezpieczenia na koszt i ryzyko Wykonawcy. </w:t>
      </w:r>
    </w:p>
    <w:p w:rsidR="00B62F3B" w:rsidRDefault="00D44B50">
      <w:pPr>
        <w:numPr>
          <w:ilvl w:val="0"/>
          <w:numId w:val="4"/>
        </w:numPr>
        <w:tabs>
          <w:tab w:val="left" w:pos="426"/>
        </w:tabs>
        <w:spacing w:line="360" w:lineRule="auto"/>
        <w:ind w:left="426" w:right="-6" w:hanging="426"/>
        <w:jc w:val="both"/>
        <w:rPr>
          <w:sz w:val="24"/>
          <w:szCs w:val="24"/>
        </w:rPr>
      </w:pPr>
      <w:r>
        <w:rPr>
          <w:sz w:val="24"/>
          <w:szCs w:val="24"/>
        </w:rPr>
        <w:t>Zamawiający będzie upoważniony do pobrania z zabezpieczenia należytego wykonania Umowy kwot należnych Zamawiającemu, z tytułu niewykonania lub nienależytego wykonania Umowy w szczególności, w przypadku, gdy:</w:t>
      </w:r>
    </w:p>
    <w:p w:rsidR="00B62F3B" w:rsidRDefault="00D44B50">
      <w:pPr>
        <w:numPr>
          <w:ilvl w:val="0"/>
          <w:numId w:val="3"/>
        </w:numPr>
        <w:tabs>
          <w:tab w:val="left" w:pos="828"/>
        </w:tabs>
        <w:spacing w:line="360" w:lineRule="auto"/>
        <w:ind w:right="-6" w:hanging="360"/>
        <w:jc w:val="both"/>
        <w:rPr>
          <w:sz w:val="24"/>
          <w:szCs w:val="24"/>
        </w:rPr>
      </w:pPr>
      <w:r>
        <w:rPr>
          <w:sz w:val="24"/>
          <w:szCs w:val="24"/>
        </w:rPr>
        <w:t>Zamawiający odstąpi od niniejszej Umowy, a przysługiwały mu będą roszczenia wobec Wykonawcy,</w:t>
      </w:r>
    </w:p>
    <w:p w:rsidR="00B62F3B" w:rsidRDefault="00D44B50">
      <w:pPr>
        <w:numPr>
          <w:ilvl w:val="0"/>
          <w:numId w:val="3"/>
        </w:numPr>
        <w:tabs>
          <w:tab w:val="left" w:pos="828"/>
        </w:tabs>
        <w:spacing w:line="360" w:lineRule="auto"/>
        <w:ind w:right="-6" w:hanging="360"/>
        <w:jc w:val="both"/>
        <w:rPr>
          <w:sz w:val="24"/>
          <w:szCs w:val="24"/>
        </w:rPr>
      </w:pPr>
      <w:r>
        <w:rPr>
          <w:sz w:val="24"/>
          <w:szCs w:val="24"/>
        </w:rPr>
        <w:t xml:space="preserve">Wykonawca nie będzie wywiązywał się z realizacji obowiązków wynikających </w:t>
      </w:r>
      <w:r>
        <w:rPr>
          <w:sz w:val="24"/>
          <w:szCs w:val="24"/>
        </w:rPr>
        <w:br/>
        <w:t>z niniejszej Umowy,</w:t>
      </w:r>
    </w:p>
    <w:p w:rsidR="00B62F3B" w:rsidRDefault="00D44B50">
      <w:pPr>
        <w:numPr>
          <w:ilvl w:val="0"/>
          <w:numId w:val="3"/>
        </w:numPr>
        <w:tabs>
          <w:tab w:val="left" w:pos="828"/>
        </w:tabs>
        <w:spacing w:line="360" w:lineRule="auto"/>
        <w:ind w:right="-6" w:hanging="360"/>
        <w:jc w:val="both"/>
        <w:rPr>
          <w:sz w:val="24"/>
          <w:szCs w:val="24"/>
        </w:rPr>
      </w:pPr>
      <w:r>
        <w:rPr>
          <w:sz w:val="24"/>
          <w:szCs w:val="24"/>
        </w:rPr>
        <w:t>Wykonawca zobowiązany będzie do zapłaty kar umownych i/lub odszkodowań wynikających z postanowień niniejszej Umowy,</w:t>
      </w:r>
    </w:p>
    <w:p w:rsidR="00B62F3B" w:rsidRDefault="00D44B50">
      <w:pPr>
        <w:numPr>
          <w:ilvl w:val="0"/>
          <w:numId w:val="3"/>
        </w:numPr>
        <w:tabs>
          <w:tab w:val="left" w:pos="828"/>
        </w:tabs>
        <w:spacing w:line="360" w:lineRule="auto"/>
        <w:ind w:right="-6" w:hanging="360"/>
        <w:jc w:val="both"/>
        <w:rPr>
          <w:sz w:val="24"/>
          <w:szCs w:val="24"/>
        </w:rPr>
      </w:pPr>
      <w:r>
        <w:rPr>
          <w:sz w:val="24"/>
          <w:szCs w:val="24"/>
        </w:rPr>
        <w:t xml:space="preserve">Wykonawca uchylać się będzie od wykonywania zobowiązań wynikających </w:t>
      </w:r>
      <w:r>
        <w:rPr>
          <w:sz w:val="24"/>
          <w:szCs w:val="24"/>
        </w:rPr>
        <w:br/>
        <w:t>z rękojmi za wady lub udzielonych gwarancji,</w:t>
      </w:r>
    </w:p>
    <w:p w:rsidR="00B62F3B" w:rsidRDefault="00D44B50">
      <w:pPr>
        <w:numPr>
          <w:ilvl w:val="0"/>
          <w:numId w:val="3"/>
        </w:numPr>
        <w:tabs>
          <w:tab w:val="left" w:pos="828"/>
        </w:tabs>
        <w:spacing w:line="360" w:lineRule="auto"/>
        <w:ind w:left="828" w:right="-6"/>
        <w:jc w:val="both"/>
        <w:rPr>
          <w:sz w:val="24"/>
          <w:szCs w:val="24"/>
        </w:rPr>
      </w:pPr>
      <w:r>
        <w:rPr>
          <w:sz w:val="24"/>
          <w:szCs w:val="24"/>
        </w:rPr>
        <w:t>Wykonawca nie zwróci Zamawiającemu kosztów umownego wykonania zastępczego,</w:t>
      </w:r>
    </w:p>
    <w:p w:rsidR="00B62F3B" w:rsidRDefault="00D44B50">
      <w:pPr>
        <w:numPr>
          <w:ilvl w:val="0"/>
          <w:numId w:val="3"/>
        </w:numPr>
        <w:tabs>
          <w:tab w:val="left" w:pos="828"/>
        </w:tabs>
        <w:spacing w:line="360" w:lineRule="auto"/>
        <w:ind w:left="828" w:right="-6"/>
        <w:jc w:val="both"/>
        <w:rPr>
          <w:sz w:val="24"/>
          <w:szCs w:val="24"/>
        </w:rPr>
      </w:pPr>
      <w:r>
        <w:rPr>
          <w:sz w:val="24"/>
          <w:szCs w:val="24"/>
        </w:rPr>
        <w:t>Wykonawca nie zamontuje tablic informacyjnych, a Zamawiający poniesie koszt ich zamontowania,</w:t>
      </w:r>
    </w:p>
    <w:p w:rsidR="00B62F3B" w:rsidRDefault="00D44B50">
      <w:pPr>
        <w:numPr>
          <w:ilvl w:val="0"/>
          <w:numId w:val="3"/>
        </w:numPr>
        <w:tabs>
          <w:tab w:val="left" w:pos="828"/>
        </w:tabs>
        <w:spacing w:line="360" w:lineRule="auto"/>
        <w:ind w:left="828" w:right="-6"/>
        <w:jc w:val="both"/>
        <w:rPr>
          <w:sz w:val="24"/>
          <w:szCs w:val="24"/>
        </w:rPr>
      </w:pPr>
      <w:r>
        <w:rPr>
          <w:sz w:val="24"/>
          <w:szCs w:val="24"/>
        </w:rPr>
        <w:t>Wykonawca nie zwróci Zamawiającemu innych kosztów, do których zobowiązany jest na podstawie niniejszej Umowy.</w:t>
      </w:r>
    </w:p>
    <w:p w:rsidR="00B62F3B" w:rsidRDefault="00D44B50">
      <w:pPr>
        <w:numPr>
          <w:ilvl w:val="0"/>
          <w:numId w:val="4"/>
        </w:numPr>
        <w:tabs>
          <w:tab w:val="left" w:pos="480"/>
        </w:tabs>
        <w:spacing w:line="360" w:lineRule="auto"/>
        <w:ind w:right="-6"/>
        <w:jc w:val="both"/>
        <w:rPr>
          <w:sz w:val="24"/>
          <w:szCs w:val="24"/>
        </w:rPr>
      </w:pPr>
      <w:r>
        <w:rPr>
          <w:sz w:val="24"/>
          <w:szCs w:val="24"/>
        </w:rPr>
        <w:t xml:space="preserve">Uprawnienia Zamawiającego określone w postanowieniach niniejszego paragrafu mogą być realizowane przez Zamawiającego w każdym czasie i niezależnie od prawa Zamawiającego do dokonywania potrąceń wierzytelności Zamawiającego </w:t>
      </w:r>
      <w:r>
        <w:rPr>
          <w:sz w:val="24"/>
          <w:szCs w:val="24"/>
        </w:rPr>
        <w:br/>
        <w:t xml:space="preserve">z wierzytelnościami </w:t>
      </w:r>
      <w:r>
        <w:rPr>
          <w:spacing w:val="-4"/>
          <w:sz w:val="24"/>
          <w:szCs w:val="24"/>
        </w:rPr>
        <w:t>Wykonawcy, w</w:t>
      </w:r>
      <w:r>
        <w:rPr>
          <w:sz w:val="24"/>
          <w:szCs w:val="24"/>
        </w:rPr>
        <w:t xml:space="preserve"> szczególności Zamawiający według własnego uznania może zaspokoić swoje roszczenie w drodze potrącenia lub pobrania </w:t>
      </w:r>
      <w:r>
        <w:rPr>
          <w:sz w:val="24"/>
          <w:szCs w:val="24"/>
        </w:rPr>
        <w:br/>
        <w:t xml:space="preserve">z zabezpieczenia albo korzystając jednocześnie z obydwu możliwości (potrącenie </w:t>
      </w:r>
      <w:r>
        <w:rPr>
          <w:sz w:val="24"/>
          <w:szCs w:val="24"/>
        </w:rPr>
        <w:br/>
        <w:t>i pobranie z zabezpieczenia).</w:t>
      </w:r>
    </w:p>
    <w:p w:rsidR="00B62F3B" w:rsidRDefault="00B62F3B">
      <w:pPr>
        <w:spacing w:line="360" w:lineRule="auto"/>
        <w:ind w:right="-6"/>
        <w:rPr>
          <w:sz w:val="16"/>
          <w:szCs w:val="16"/>
        </w:rPr>
      </w:pPr>
    </w:p>
    <w:p w:rsidR="00B62F3B" w:rsidRDefault="00D44B50">
      <w:pPr>
        <w:spacing w:line="360" w:lineRule="auto"/>
        <w:ind w:right="-6"/>
        <w:jc w:val="center"/>
        <w:rPr>
          <w:b/>
          <w:sz w:val="24"/>
          <w:szCs w:val="24"/>
        </w:rPr>
      </w:pPr>
      <w:r>
        <w:rPr>
          <w:b/>
          <w:bCs/>
          <w:sz w:val="24"/>
          <w:szCs w:val="24"/>
        </w:rPr>
        <w:t xml:space="preserve">§ 36. </w:t>
      </w:r>
      <w:r>
        <w:rPr>
          <w:b/>
          <w:sz w:val="24"/>
          <w:szCs w:val="24"/>
        </w:rPr>
        <w:t>Autorskie prawa majątkowe</w:t>
      </w:r>
    </w:p>
    <w:p w:rsidR="003E2348" w:rsidRDefault="00D44B50" w:rsidP="00524B1A">
      <w:pPr>
        <w:widowControl/>
        <w:numPr>
          <w:ilvl w:val="0"/>
          <w:numId w:val="14"/>
        </w:numPr>
        <w:spacing w:line="360" w:lineRule="auto"/>
        <w:ind w:right="-6"/>
        <w:jc w:val="both"/>
        <w:rPr>
          <w:sz w:val="24"/>
          <w:szCs w:val="24"/>
        </w:rPr>
      </w:pPr>
      <w:r>
        <w:rPr>
          <w:sz w:val="24"/>
          <w:szCs w:val="24"/>
        </w:rPr>
        <w:t>Wszystkie wchodzące w skład Przedmiotu Umowy, w tym wytworzone w wykonaniu Umowy przez Wykonawcę: dokumenty na papierze i na nośnikach elektronicznych, takie jak projekty, raporty, mapy, wykresy, rysunki, specyfikacje techniczne, plany, dane statystyczne, opinie, obliczenia oraz dokumenty pomocnicze lub materiały nabyte, zebrane lub przygotowane przez Wykonawcę w ramach Umowy, w tym w ramach nadzoru autorskiego, zwane dalej również „Utworami”, po ich przekazaniu stanowią wyłączną własność Zamawiającego, bez konieczności składania odrębnych oświadczeń.</w:t>
      </w:r>
    </w:p>
    <w:p w:rsidR="003E2348" w:rsidRDefault="00D44B50" w:rsidP="00524B1A">
      <w:pPr>
        <w:widowControl/>
        <w:numPr>
          <w:ilvl w:val="0"/>
          <w:numId w:val="14"/>
        </w:numPr>
        <w:spacing w:line="360" w:lineRule="auto"/>
        <w:ind w:right="-6"/>
        <w:jc w:val="both"/>
        <w:rPr>
          <w:sz w:val="24"/>
          <w:szCs w:val="24"/>
        </w:rPr>
      </w:pPr>
      <w:r>
        <w:rPr>
          <w:sz w:val="24"/>
          <w:szCs w:val="24"/>
        </w:rPr>
        <w:t>Niniejsza umowa przenosi na Zamawiającego autorskie prawa majątkowe do przedmiotu umowy na polach eksploatacji wskazanych w art. 50 ustawa z dnia 4 lutego 1994 r. o prawie autorskim i prawach pokrewnych (</w:t>
      </w:r>
      <w:proofErr w:type="spellStart"/>
      <w:r>
        <w:rPr>
          <w:sz w:val="24"/>
          <w:szCs w:val="24"/>
        </w:rPr>
        <w:t>t.j</w:t>
      </w:r>
      <w:proofErr w:type="spellEnd"/>
      <w:r>
        <w:rPr>
          <w:sz w:val="24"/>
          <w:szCs w:val="24"/>
        </w:rPr>
        <w:t xml:space="preserve">. Dz. U. z 2025 r. poz. 24 z </w:t>
      </w:r>
      <w:proofErr w:type="spellStart"/>
      <w:r>
        <w:rPr>
          <w:sz w:val="24"/>
          <w:szCs w:val="24"/>
        </w:rPr>
        <w:t>późn</w:t>
      </w:r>
      <w:proofErr w:type="spellEnd"/>
      <w:r>
        <w:rPr>
          <w:sz w:val="24"/>
          <w:szCs w:val="24"/>
        </w:rPr>
        <w:t>. zm.), według jej stanu prawnego na dzień zawarcia Umowy oraz na następujących polach eksploatacji:</w:t>
      </w:r>
    </w:p>
    <w:p w:rsidR="003E2348" w:rsidRDefault="00D44B50" w:rsidP="00524B1A">
      <w:pPr>
        <w:numPr>
          <w:ilvl w:val="1"/>
          <w:numId w:val="43"/>
        </w:numPr>
        <w:tabs>
          <w:tab w:val="left" w:pos="851"/>
        </w:tabs>
        <w:spacing w:line="360" w:lineRule="auto"/>
        <w:ind w:left="851" w:right="-6" w:hanging="425"/>
        <w:jc w:val="both"/>
        <w:rPr>
          <w:sz w:val="24"/>
          <w:szCs w:val="24"/>
        </w:rPr>
      </w:pPr>
      <w:r>
        <w:rPr>
          <w:sz w:val="24"/>
          <w:szCs w:val="24"/>
        </w:rPr>
        <w:t xml:space="preserve">w zakresie utrwalania i zwielokrotniania utworów, w postaci wytwarzania </w:t>
      </w:r>
      <w:r>
        <w:rPr>
          <w:sz w:val="24"/>
          <w:szCs w:val="24"/>
        </w:rPr>
        <w:br/>
        <w:t>i reprodukowania egzemplarzy utworów, w szczególności jako, informatory, certyfikaty, plakaty, w każdej technice, w szczególności: na papierze – techniką drukarską, reprograficzną, zapisu magnetycznego, techniką cyfrową – wprowadzenie do pamięci komputera (</w:t>
      </w:r>
      <w:proofErr w:type="spellStart"/>
      <w:r>
        <w:rPr>
          <w:sz w:val="24"/>
          <w:szCs w:val="24"/>
        </w:rPr>
        <w:t>input</w:t>
      </w:r>
      <w:proofErr w:type="spellEnd"/>
      <w:r>
        <w:rPr>
          <w:sz w:val="24"/>
          <w:szCs w:val="24"/>
        </w:rPr>
        <w:t xml:space="preserve">) jakąkolwiek techniką włącznie z tymczasową (czasową) postacią pojawiającą się np. w pamięci RAM, zwielokrotnianie postaci cyfrowej bezpośrednio lub pośrednio, w sposób stały lub czasowy, w części lub całości na wszelkich nośnikach elektronicznych znanych w chwili zawierania umowy, </w:t>
      </w:r>
      <w:r w:rsidR="00E01BE4">
        <w:rPr>
          <w:sz w:val="24"/>
          <w:szCs w:val="24"/>
        </w:rPr>
        <w:br/>
      </w:r>
      <w:r>
        <w:rPr>
          <w:sz w:val="24"/>
          <w:szCs w:val="24"/>
        </w:rPr>
        <w:t xml:space="preserve">w szczególności na dyskietkach, ZIP, CD-ROM-ach lub CD-I, DVD, dyskach optycznych, na kliszy fotograficznej – na fotografiach kolorowej lub czarno-białej, na slajdach, w postaci pojedynczych reprodukcji lub w albumie, w postaci egzemplarzy wykorzystanych do zapoznawania się z utworami w sposób pośredni lub bezpośredni – przy wykorzystaniu specjalnego urządzenia, np. rzutnika, komputera, techniką dyskretyzacji – poprzez skanowanie lub przekształcenie w zapis cyfrowy, w zapisie elektronicznym (digitalnym), wraz z publikacją w sieci Internet, włącznie </w:t>
      </w:r>
      <w:r w:rsidR="00E01BE4">
        <w:rPr>
          <w:sz w:val="24"/>
          <w:szCs w:val="24"/>
        </w:rPr>
        <w:br/>
      </w:r>
      <w:r>
        <w:rPr>
          <w:sz w:val="24"/>
          <w:szCs w:val="24"/>
        </w:rPr>
        <w:t xml:space="preserve">z czynnościami przygotowawczymi do sporządzenia egzemplarzy utworów, takimi jak wykonanie klisz czy innych niezbędnych negatywów, metodą holografii, czy metodą wytrawiania, lub przy świadczonych przez Zamawiającego usługach, w wizerunku lub w związku z budowaniem wizerunku Zamawiającego, </w:t>
      </w:r>
    </w:p>
    <w:p w:rsidR="003E2348" w:rsidRDefault="00D44B50" w:rsidP="00524B1A">
      <w:pPr>
        <w:numPr>
          <w:ilvl w:val="1"/>
          <w:numId w:val="43"/>
        </w:numPr>
        <w:tabs>
          <w:tab w:val="left" w:pos="851"/>
        </w:tabs>
        <w:spacing w:line="360" w:lineRule="auto"/>
        <w:ind w:left="851" w:right="-6" w:hanging="425"/>
        <w:jc w:val="both"/>
        <w:rPr>
          <w:sz w:val="24"/>
          <w:szCs w:val="24"/>
        </w:rPr>
      </w:pPr>
      <w:r>
        <w:rPr>
          <w:sz w:val="24"/>
          <w:szCs w:val="24"/>
        </w:rPr>
        <w:t xml:space="preserve">w zakresie obrotu oryginałem albo egzemplarzami, na których utwory utrwalono </w:t>
      </w:r>
      <w:r>
        <w:rPr>
          <w:sz w:val="24"/>
          <w:szCs w:val="24"/>
        </w:rPr>
        <w:br/>
        <w:t xml:space="preserve">w postaci wprowadzania zwielokrotnianych egzemplarzy utworów lub ich elementów do obrotu drogą przeniesienia ich własności, przez rozpowszechnianie </w:t>
      </w:r>
      <w:r>
        <w:rPr>
          <w:sz w:val="24"/>
          <w:szCs w:val="24"/>
        </w:rPr>
        <w:br/>
        <w:t xml:space="preserve">w ramach akcji informacyjnych, promocyjnych, reklamowych czy indywidualnych, informacji na temat Zamawiającego i jego działalności we wszelkiego typu i rodzaju materiałach, informacjach, materiałach promocyjnych, w szczególności </w:t>
      </w:r>
      <w:r>
        <w:rPr>
          <w:sz w:val="24"/>
          <w:szCs w:val="24"/>
        </w:rPr>
        <w:br/>
        <w:t xml:space="preserve">w katalogach, w formie cyfrowej – na CD, na taśmie magnetycznej, filmowej, </w:t>
      </w:r>
      <w:r>
        <w:rPr>
          <w:sz w:val="24"/>
          <w:szCs w:val="24"/>
        </w:rPr>
        <w:br/>
        <w:t xml:space="preserve">w publikacjach wszelkiego typu, w szczególności w publikacjach książkowych zawierających informacje o Zamawiającym, w artykułach prasowych poświęconych Zamawiającemu, w sprzedaży na odległość, w szczególności drogą pocztową lub innymi środkami, w tym poprzez </w:t>
      </w:r>
      <w:proofErr w:type="spellStart"/>
      <w:r>
        <w:rPr>
          <w:sz w:val="24"/>
          <w:szCs w:val="24"/>
        </w:rPr>
        <w:t>direct</w:t>
      </w:r>
      <w:proofErr w:type="spellEnd"/>
      <w:r>
        <w:rPr>
          <w:sz w:val="24"/>
          <w:szCs w:val="24"/>
        </w:rPr>
        <w:t xml:space="preserve"> mailing, poprzez dystrybucję egzemplarzy utworów samodzielnie, w handlu elektronicznym, Internecie a także użyczenia lub najmu oryginału albo egzemplarzy utworów,</w:t>
      </w:r>
    </w:p>
    <w:p w:rsidR="003E2348" w:rsidRDefault="00D44B50" w:rsidP="00524B1A">
      <w:pPr>
        <w:numPr>
          <w:ilvl w:val="1"/>
          <w:numId w:val="43"/>
        </w:numPr>
        <w:tabs>
          <w:tab w:val="left" w:pos="851"/>
        </w:tabs>
        <w:spacing w:line="360" w:lineRule="auto"/>
        <w:ind w:left="851" w:right="-6" w:hanging="425"/>
        <w:jc w:val="both"/>
        <w:rPr>
          <w:sz w:val="24"/>
          <w:szCs w:val="24"/>
        </w:rPr>
      </w:pPr>
      <w:r>
        <w:rPr>
          <w:sz w:val="24"/>
          <w:szCs w:val="24"/>
        </w:rPr>
        <w:t xml:space="preserve">w zakresie rozpowszechniania utworów w sposób inny niż określony w pkt 2), </w:t>
      </w:r>
      <w:r>
        <w:rPr>
          <w:sz w:val="24"/>
          <w:szCs w:val="24"/>
        </w:rPr>
        <w:br/>
        <w:t>w postaci publicznego wystawienia, wyświetlenia, odtworzenia, wykorzystania utworów lub ich elementów w działach wizualnych, audiowizualnych lub multimedialnych,</w:t>
      </w:r>
    </w:p>
    <w:p w:rsidR="003E2348" w:rsidRDefault="00D44B50" w:rsidP="00524B1A">
      <w:pPr>
        <w:numPr>
          <w:ilvl w:val="1"/>
          <w:numId w:val="43"/>
        </w:numPr>
        <w:tabs>
          <w:tab w:val="left" w:pos="851"/>
        </w:tabs>
        <w:spacing w:line="360" w:lineRule="auto"/>
        <w:ind w:left="851" w:right="-6" w:hanging="425"/>
        <w:jc w:val="both"/>
        <w:rPr>
          <w:sz w:val="24"/>
          <w:szCs w:val="24"/>
        </w:rPr>
      </w:pPr>
      <w:r>
        <w:rPr>
          <w:sz w:val="24"/>
          <w:szCs w:val="24"/>
        </w:rPr>
        <w:t xml:space="preserve">wystawienie lub takie publiczne udostępnienie utworów aby każdy mógł mieć do niego dostęp w miejscu i czasie przez siebie wybranym – udostępnianie w sieciach komputerowych, w szczególności w Internecie, przedstawienie utworów samodzielnie lub w witrynie internetowej Zamawiającego, przy użyciu telefonii komórkowej i/lub Internetu lub innej linii </w:t>
      </w:r>
      <w:proofErr w:type="spellStart"/>
      <w:r>
        <w:rPr>
          <w:sz w:val="24"/>
          <w:szCs w:val="24"/>
        </w:rPr>
        <w:t>online</w:t>
      </w:r>
      <w:proofErr w:type="spellEnd"/>
      <w:r>
        <w:rPr>
          <w:sz w:val="24"/>
          <w:szCs w:val="24"/>
        </w:rPr>
        <w:t xml:space="preserve"> lub połączeń </w:t>
      </w:r>
      <w:proofErr w:type="spellStart"/>
      <w:r>
        <w:rPr>
          <w:sz w:val="24"/>
          <w:szCs w:val="24"/>
        </w:rPr>
        <w:t>off–line</w:t>
      </w:r>
      <w:proofErr w:type="spellEnd"/>
      <w:r>
        <w:rPr>
          <w:sz w:val="24"/>
          <w:szCs w:val="24"/>
        </w:rPr>
        <w:t xml:space="preserve">, on </w:t>
      </w:r>
      <w:proofErr w:type="spellStart"/>
      <w:r>
        <w:rPr>
          <w:sz w:val="24"/>
          <w:szCs w:val="24"/>
        </w:rPr>
        <w:t>demand</w:t>
      </w:r>
      <w:proofErr w:type="spellEnd"/>
      <w:r>
        <w:rPr>
          <w:sz w:val="24"/>
          <w:szCs w:val="24"/>
        </w:rPr>
        <w:t>, wprowadzanie do pamięci komputera jakąkolwiek techniką włącznie z tymczasową (czasową) postacią pojawiająca się np. w pamięci RAM, SD,</w:t>
      </w:r>
    </w:p>
    <w:p w:rsidR="003E2348" w:rsidRDefault="00D44B50" w:rsidP="00524B1A">
      <w:pPr>
        <w:numPr>
          <w:ilvl w:val="1"/>
          <w:numId w:val="43"/>
        </w:numPr>
        <w:tabs>
          <w:tab w:val="left" w:pos="851"/>
        </w:tabs>
        <w:spacing w:line="360" w:lineRule="auto"/>
        <w:ind w:left="851" w:right="-6" w:hanging="425"/>
        <w:jc w:val="both"/>
        <w:rPr>
          <w:sz w:val="24"/>
          <w:szCs w:val="24"/>
        </w:rPr>
      </w:pPr>
      <w:r>
        <w:rPr>
          <w:sz w:val="24"/>
          <w:szCs w:val="24"/>
        </w:rPr>
        <w:t>reemitowanie dzieł, o których mowa w lit c) oraz eksploatacja w ramach platform cyfrowych.</w:t>
      </w:r>
    </w:p>
    <w:p w:rsidR="003E2348" w:rsidRDefault="00D44B50" w:rsidP="00524B1A">
      <w:pPr>
        <w:widowControl/>
        <w:numPr>
          <w:ilvl w:val="0"/>
          <w:numId w:val="14"/>
        </w:numPr>
        <w:tabs>
          <w:tab w:val="clear" w:pos="397"/>
        </w:tabs>
        <w:spacing w:line="360" w:lineRule="auto"/>
        <w:ind w:left="426" w:right="-6" w:hanging="426"/>
        <w:jc w:val="both"/>
        <w:rPr>
          <w:sz w:val="24"/>
          <w:szCs w:val="24"/>
        </w:rPr>
      </w:pPr>
      <w:r>
        <w:rPr>
          <w:sz w:val="24"/>
          <w:szCs w:val="24"/>
        </w:rPr>
        <w:t>Wykonawca oświadcza, że jego prawa do utworów nie są w niczym i przez nikogo ograniczone, a w szczególności Utwory oraz ich wykonanie nie narusza praw osób trzecich, w tym autorskich praw osobistych i majątkowych.</w:t>
      </w:r>
    </w:p>
    <w:p w:rsidR="003E2348" w:rsidRDefault="00D44B50" w:rsidP="00524B1A">
      <w:pPr>
        <w:widowControl/>
        <w:numPr>
          <w:ilvl w:val="0"/>
          <w:numId w:val="14"/>
        </w:numPr>
        <w:spacing w:line="360" w:lineRule="auto"/>
        <w:ind w:right="-6"/>
        <w:jc w:val="both"/>
        <w:rPr>
          <w:sz w:val="24"/>
          <w:szCs w:val="24"/>
        </w:rPr>
      </w:pPr>
      <w:r>
        <w:rPr>
          <w:sz w:val="24"/>
          <w:szCs w:val="24"/>
        </w:rPr>
        <w:t>Wykonawca zobowiązuje się do niewykonywania wobec Zamawiającego autorskich praw osobistych do dokumentów wskazanych w ust. 1, w szczególności wyraża zgodę na anonimowe udostępnianie każdego dokumentu, poprzez swobodny wybór przez Zamawiającego czasu, miejsca oraz formy pierwszego publicznego udostępnienia dokumentów.</w:t>
      </w:r>
    </w:p>
    <w:p w:rsidR="003E2348" w:rsidRDefault="00D44B50" w:rsidP="00524B1A">
      <w:pPr>
        <w:widowControl/>
        <w:numPr>
          <w:ilvl w:val="0"/>
          <w:numId w:val="14"/>
        </w:numPr>
        <w:spacing w:line="360" w:lineRule="auto"/>
        <w:ind w:right="-6"/>
        <w:jc w:val="both"/>
        <w:rPr>
          <w:sz w:val="24"/>
          <w:szCs w:val="24"/>
        </w:rPr>
      </w:pPr>
      <w:r>
        <w:rPr>
          <w:sz w:val="24"/>
          <w:szCs w:val="24"/>
        </w:rPr>
        <w:t>Wykonawca wyraża zgodę na dokonywanie przez Zamawiającego modyfikacji lub zmian w przedmiocie umowy w zakresie określonym w ust. 1 niniejszego paragrafu.</w:t>
      </w:r>
    </w:p>
    <w:p w:rsidR="003E2348" w:rsidRDefault="00D44B50" w:rsidP="00524B1A">
      <w:pPr>
        <w:widowControl/>
        <w:numPr>
          <w:ilvl w:val="0"/>
          <w:numId w:val="14"/>
        </w:numPr>
        <w:spacing w:line="360" w:lineRule="auto"/>
        <w:ind w:right="-6"/>
        <w:jc w:val="both"/>
        <w:rPr>
          <w:sz w:val="24"/>
          <w:szCs w:val="24"/>
        </w:rPr>
      </w:pPr>
      <w:r>
        <w:rPr>
          <w:sz w:val="24"/>
          <w:szCs w:val="24"/>
        </w:rPr>
        <w:t xml:space="preserve">Niniejszą umową Wykonawca oświadcza, iż zezwala Zamawiającemu na rozporządzanie </w:t>
      </w:r>
      <w:r w:rsidR="00E01BE4">
        <w:rPr>
          <w:sz w:val="24"/>
          <w:szCs w:val="24"/>
        </w:rPr>
        <w:br/>
      </w:r>
      <w:r>
        <w:rPr>
          <w:sz w:val="24"/>
          <w:szCs w:val="24"/>
        </w:rPr>
        <w:t>i korzystanie z opracowań utworu i na wykonywanie pozostałych praw zależnych – przenosi na Zamawiającego prawo rozporządzania i korzystania z przedmiotu umowy (prawo zależne).</w:t>
      </w:r>
    </w:p>
    <w:p w:rsidR="003E2348" w:rsidRDefault="00D44B50" w:rsidP="00524B1A">
      <w:pPr>
        <w:widowControl/>
        <w:numPr>
          <w:ilvl w:val="0"/>
          <w:numId w:val="14"/>
        </w:numPr>
        <w:spacing w:line="360" w:lineRule="auto"/>
        <w:ind w:right="-6"/>
        <w:jc w:val="both"/>
        <w:rPr>
          <w:sz w:val="24"/>
          <w:szCs w:val="24"/>
        </w:rPr>
      </w:pPr>
      <w:r>
        <w:rPr>
          <w:sz w:val="24"/>
          <w:szCs w:val="24"/>
        </w:rPr>
        <w:t>W przypadku wystąpienia konieczności wykorzystania przy realizacji niniejszej umowy rozwiązań prawnie chronionych, których właścicielami są osoby trzecie Wykonawca powiadomi Zamawiającego w celu uzyskania jego pisemnej zgody.</w:t>
      </w:r>
    </w:p>
    <w:p w:rsidR="003E2348" w:rsidRDefault="00D44B50" w:rsidP="00524B1A">
      <w:pPr>
        <w:widowControl/>
        <w:numPr>
          <w:ilvl w:val="0"/>
          <w:numId w:val="14"/>
        </w:numPr>
        <w:spacing w:line="360" w:lineRule="auto"/>
        <w:ind w:right="-6"/>
        <w:jc w:val="both"/>
        <w:rPr>
          <w:sz w:val="24"/>
          <w:szCs w:val="24"/>
        </w:rPr>
      </w:pPr>
      <w:r>
        <w:rPr>
          <w:sz w:val="24"/>
          <w:szCs w:val="24"/>
        </w:rPr>
        <w:t>W przypadku wykorzystania rozwiązań prawnie chronionych przez Wykonawcę bez zgody Zamawiającego, pełną odpowiedzialność prawną i finansową za naruszenie praw wyłącznych ponosi Wykonawca.</w:t>
      </w:r>
    </w:p>
    <w:p w:rsidR="003E2348" w:rsidRDefault="00D44B50" w:rsidP="00524B1A">
      <w:pPr>
        <w:widowControl/>
        <w:numPr>
          <w:ilvl w:val="0"/>
          <w:numId w:val="14"/>
        </w:numPr>
        <w:spacing w:line="360" w:lineRule="auto"/>
        <w:ind w:right="-6"/>
        <w:jc w:val="both"/>
        <w:rPr>
          <w:sz w:val="24"/>
          <w:szCs w:val="24"/>
        </w:rPr>
      </w:pPr>
      <w:r>
        <w:rPr>
          <w:sz w:val="24"/>
          <w:szCs w:val="24"/>
        </w:rPr>
        <w:t xml:space="preserve">Strony zgodnie postanawiają, że Wynagrodzenie umowne obejmuje również wynagrodzenie z tytułu przeniesienia na Zamawiającego wszystkich autorskich praw majątkowych do wszelkich utworów, na wszystkich wymienionych w niniejszej umowie polach eksploatacji, zezwolenia Zamawiającemu na rozporządzanie i korzystanie </w:t>
      </w:r>
      <w:r w:rsidR="00E01BE4">
        <w:rPr>
          <w:sz w:val="24"/>
          <w:szCs w:val="24"/>
        </w:rPr>
        <w:br/>
      </w:r>
      <w:r>
        <w:rPr>
          <w:sz w:val="24"/>
          <w:szCs w:val="24"/>
        </w:rPr>
        <w:t>z opracowań utworu i na wykonywanie pozostałych praw zależnych, przeniesienie własności egzemplarzy utworów oraz nadzór autorski i inne zobowiązania i uprawnienia wskazane w niniejszym paragrafie.</w:t>
      </w:r>
    </w:p>
    <w:p w:rsidR="003E2348" w:rsidRDefault="00D44B50" w:rsidP="00524B1A">
      <w:pPr>
        <w:widowControl/>
        <w:numPr>
          <w:ilvl w:val="0"/>
          <w:numId w:val="14"/>
        </w:numPr>
        <w:spacing w:line="360" w:lineRule="auto"/>
        <w:ind w:right="-6"/>
        <w:jc w:val="both"/>
        <w:rPr>
          <w:sz w:val="24"/>
          <w:szCs w:val="24"/>
        </w:rPr>
      </w:pPr>
      <w:r>
        <w:rPr>
          <w:sz w:val="24"/>
          <w:szCs w:val="24"/>
        </w:rPr>
        <w:t>Zamawiający zobowiązuje się do respektowania autorskich praw osobistych twórcy utworów.</w:t>
      </w:r>
    </w:p>
    <w:p w:rsidR="003E2348" w:rsidRDefault="00D44B50" w:rsidP="00524B1A">
      <w:pPr>
        <w:widowControl/>
        <w:numPr>
          <w:ilvl w:val="0"/>
          <w:numId w:val="14"/>
        </w:numPr>
        <w:spacing w:line="360" w:lineRule="auto"/>
        <w:ind w:right="-6"/>
        <w:jc w:val="both"/>
        <w:rPr>
          <w:sz w:val="24"/>
          <w:szCs w:val="24"/>
        </w:rPr>
      </w:pPr>
      <w:r>
        <w:rPr>
          <w:sz w:val="24"/>
          <w:szCs w:val="24"/>
        </w:rPr>
        <w:t xml:space="preserve">Wykonawca zobowiązuje się do uzyskania od każdego z twórców Utworów powstałych </w:t>
      </w:r>
      <w:r w:rsidR="00E01BE4">
        <w:rPr>
          <w:sz w:val="24"/>
          <w:szCs w:val="24"/>
        </w:rPr>
        <w:br/>
      </w:r>
      <w:r>
        <w:rPr>
          <w:sz w:val="24"/>
          <w:szCs w:val="24"/>
        </w:rPr>
        <w:t xml:space="preserve">w wyniku realizacji Umowy zobowiązania do niewykonywania wobec Zamawiającego autorskich praw osobistych, w szczególności wyrażenia zgody na anonimowe udostępnianie Utworów jak też swobodny wybór przez Zamawiającego czasu, miejsca oraz formy pierwszego publicznego udostępnienia Utworów, zgody na zmiany </w:t>
      </w:r>
      <w:r>
        <w:rPr>
          <w:sz w:val="24"/>
          <w:szCs w:val="24"/>
        </w:rPr>
        <w:br/>
        <w:t>i modyfikację w pierwotnych oraz zwolnienia z obowiązku określonego w art. 2 ust. 5 powołanej ustawy o prawie autorskim i prawach pokrewnych.</w:t>
      </w:r>
    </w:p>
    <w:p w:rsidR="003E2348" w:rsidRDefault="00D44B50" w:rsidP="00524B1A">
      <w:pPr>
        <w:widowControl/>
        <w:numPr>
          <w:ilvl w:val="0"/>
          <w:numId w:val="14"/>
        </w:numPr>
        <w:spacing w:line="360" w:lineRule="auto"/>
        <w:ind w:right="-6"/>
        <w:jc w:val="both"/>
        <w:rPr>
          <w:sz w:val="24"/>
          <w:szCs w:val="24"/>
        </w:rPr>
      </w:pPr>
      <w:r>
        <w:rPr>
          <w:sz w:val="24"/>
          <w:szCs w:val="24"/>
        </w:rPr>
        <w:t xml:space="preserve">Zobowiązanie Twórcy Utworów zostanie przekazane Zamawiającemu przez Wykonawcę w terminie wyznaczonym na odbiór Przedmiotu Umowy. Wzór zobowiązania stanowi Załącznik nr </w:t>
      </w:r>
      <w:r>
        <w:rPr>
          <w:sz w:val="24"/>
          <w:szCs w:val="24"/>
          <w:highlight w:val="yellow"/>
        </w:rPr>
        <w:t>…</w:t>
      </w:r>
      <w:r>
        <w:rPr>
          <w:sz w:val="24"/>
          <w:szCs w:val="24"/>
        </w:rPr>
        <w:t xml:space="preserve"> do niniejszej Umowy. </w:t>
      </w:r>
    </w:p>
    <w:p w:rsidR="003E2348" w:rsidRDefault="00D44B50" w:rsidP="00524B1A">
      <w:pPr>
        <w:widowControl/>
        <w:numPr>
          <w:ilvl w:val="0"/>
          <w:numId w:val="14"/>
        </w:numPr>
        <w:spacing w:line="360" w:lineRule="auto"/>
        <w:ind w:right="-6"/>
        <w:jc w:val="both"/>
        <w:rPr>
          <w:sz w:val="24"/>
          <w:szCs w:val="24"/>
        </w:rPr>
      </w:pPr>
      <w:r>
        <w:rPr>
          <w:sz w:val="24"/>
          <w:szCs w:val="24"/>
        </w:rPr>
        <w:t>W przypadku, gdy Wykonawca nie dostarczy Zamawiającemu zobowiązania, o jakim mowa w ust. 12, Zamawiający ma prawo odstąpić od niniejszej umowy w terminie 180 dni od dnia powzięcia przez niego wiadomości o niedostarczeniu przedmiotowego zobowiązania lub naliczyć kary umowne.</w:t>
      </w:r>
    </w:p>
    <w:p w:rsidR="003E2348" w:rsidRDefault="00D44B50" w:rsidP="00524B1A">
      <w:pPr>
        <w:widowControl/>
        <w:numPr>
          <w:ilvl w:val="0"/>
          <w:numId w:val="14"/>
        </w:numPr>
        <w:spacing w:line="360" w:lineRule="auto"/>
        <w:ind w:right="-6"/>
        <w:jc w:val="both"/>
        <w:rPr>
          <w:sz w:val="24"/>
          <w:szCs w:val="24"/>
        </w:rPr>
      </w:pPr>
      <w:r>
        <w:rPr>
          <w:sz w:val="24"/>
          <w:szCs w:val="24"/>
        </w:rPr>
        <w:t>Wszelkie Utwory wytworzone w wyniku wykonania niniejszej umowy powstaną przy wykorzystaniu legalnego oprogramowania komputerowego.</w:t>
      </w:r>
    </w:p>
    <w:p w:rsidR="003E2348" w:rsidRDefault="00D44B50" w:rsidP="00524B1A">
      <w:pPr>
        <w:widowControl/>
        <w:numPr>
          <w:ilvl w:val="0"/>
          <w:numId w:val="14"/>
        </w:numPr>
        <w:spacing w:line="360" w:lineRule="auto"/>
        <w:ind w:right="-6"/>
        <w:jc w:val="both"/>
        <w:rPr>
          <w:sz w:val="24"/>
          <w:szCs w:val="24"/>
        </w:rPr>
      </w:pPr>
      <w:r>
        <w:rPr>
          <w:sz w:val="24"/>
          <w:szCs w:val="24"/>
        </w:rPr>
        <w:t xml:space="preserve">Postanowienia niniejszego paragrafu nie wymagają składania odrębnych oświadczeń, </w:t>
      </w:r>
      <w:r>
        <w:rPr>
          <w:sz w:val="24"/>
          <w:szCs w:val="24"/>
        </w:rPr>
        <w:br/>
        <w:t>z zastrzeżeniem postanowień ust. 11.</w:t>
      </w:r>
    </w:p>
    <w:p w:rsidR="00B62F3B" w:rsidRDefault="00B62F3B">
      <w:pPr>
        <w:pStyle w:val="Nagwek1"/>
        <w:spacing w:line="360" w:lineRule="auto"/>
        <w:ind w:left="0" w:right="-6"/>
        <w:jc w:val="left"/>
        <w:rPr>
          <w:sz w:val="16"/>
          <w:szCs w:val="16"/>
        </w:rPr>
      </w:pPr>
    </w:p>
    <w:p w:rsidR="00B62F3B" w:rsidRDefault="00D44B50">
      <w:pPr>
        <w:pStyle w:val="Nagwek1"/>
        <w:spacing w:line="360" w:lineRule="auto"/>
        <w:ind w:left="0" w:right="-6"/>
      </w:pPr>
      <w:r>
        <w:t>§ 37. Wspólne wykonanie zamówienia</w:t>
      </w:r>
    </w:p>
    <w:p w:rsidR="003E2348" w:rsidRDefault="00D44B50" w:rsidP="00524B1A">
      <w:pPr>
        <w:widowControl/>
        <w:numPr>
          <w:ilvl w:val="0"/>
          <w:numId w:val="45"/>
        </w:numPr>
        <w:spacing w:line="360" w:lineRule="auto"/>
        <w:ind w:left="426" w:right="-6" w:hanging="426"/>
        <w:contextualSpacing/>
        <w:jc w:val="both"/>
        <w:rPr>
          <w:b/>
          <w:sz w:val="24"/>
          <w:szCs w:val="24"/>
        </w:rPr>
      </w:pPr>
      <w:r>
        <w:rPr>
          <w:sz w:val="24"/>
          <w:szCs w:val="24"/>
        </w:rPr>
        <w:t>Postanowienia niniejszego paragrafu obowiązują jedynie w przypadku wyboru przez Zamawiającego oferty podmiotów wspólnie ubiegających się o zamówienie publiczne.</w:t>
      </w:r>
    </w:p>
    <w:p w:rsidR="003E2348" w:rsidRDefault="00D44B50" w:rsidP="00524B1A">
      <w:pPr>
        <w:widowControl/>
        <w:numPr>
          <w:ilvl w:val="0"/>
          <w:numId w:val="45"/>
        </w:numPr>
        <w:spacing w:line="360" w:lineRule="auto"/>
        <w:ind w:left="426" w:right="-6" w:hanging="426"/>
        <w:contextualSpacing/>
        <w:jc w:val="both"/>
        <w:rPr>
          <w:b/>
          <w:sz w:val="24"/>
          <w:szCs w:val="24"/>
        </w:rPr>
      </w:pPr>
      <w:r>
        <w:rPr>
          <w:sz w:val="24"/>
          <w:szCs w:val="24"/>
        </w:rPr>
        <w:t xml:space="preserve">Podmioty występujące w niniejszej Umowie jako Wykonawca, których dane zostały wskazane we wstępnej części Umowy, oświadczają, że zawarły i dostarczyły Zamawiającemu w oryginale umowę cywilnoprawną określającą rolę i zadania poszczególnych Wykonawców oraz zasady ich współdziałania podczas realizacji zamówienia. Zamawiający potwierdza, iż kopię umowy, o której mowa powyżej otrzymał. Każda zmiana lub uzupełnienie przedmiotowej umowy winna być dokonana na piśmie </w:t>
      </w:r>
      <w:r>
        <w:rPr>
          <w:sz w:val="24"/>
          <w:szCs w:val="24"/>
        </w:rPr>
        <w:br/>
        <w:t xml:space="preserve">i przekazana w oryginale lub poświadczonym za zgodność z oryginałem odpisie Zamawiającemu. Zmiana lub uzupełnienie przedmiotowej umowy nie może </w:t>
      </w:r>
      <w:r>
        <w:rPr>
          <w:sz w:val="24"/>
          <w:szCs w:val="24"/>
        </w:rPr>
        <w:br/>
        <w:t>w jakikolwiek sposób pogarszać lub naruszać obowiązków lub praw Zamawiającego.</w:t>
      </w:r>
    </w:p>
    <w:p w:rsidR="003E2348" w:rsidRDefault="00D44B50" w:rsidP="00524B1A">
      <w:pPr>
        <w:widowControl/>
        <w:numPr>
          <w:ilvl w:val="0"/>
          <w:numId w:val="45"/>
        </w:numPr>
        <w:spacing w:line="360" w:lineRule="auto"/>
        <w:ind w:left="426" w:right="-6" w:hanging="426"/>
        <w:contextualSpacing/>
        <w:jc w:val="both"/>
        <w:rPr>
          <w:b/>
          <w:sz w:val="24"/>
          <w:szCs w:val="24"/>
        </w:rPr>
      </w:pPr>
      <w:r>
        <w:rPr>
          <w:sz w:val="24"/>
          <w:szCs w:val="24"/>
        </w:rPr>
        <w:t xml:space="preserve">Jako lidera - pełnomocnika Wykonawców wybrano </w:t>
      </w:r>
      <w:r>
        <w:rPr>
          <w:sz w:val="24"/>
          <w:szCs w:val="24"/>
          <w:highlight w:val="yellow"/>
        </w:rPr>
        <w:t>…</w:t>
      </w:r>
      <w:r>
        <w:rPr>
          <w:sz w:val="24"/>
          <w:szCs w:val="24"/>
        </w:rPr>
        <w:t>.</w:t>
      </w:r>
    </w:p>
    <w:p w:rsidR="003E2348" w:rsidRDefault="00D44B50" w:rsidP="00524B1A">
      <w:pPr>
        <w:numPr>
          <w:ilvl w:val="0"/>
          <w:numId w:val="45"/>
        </w:numPr>
        <w:tabs>
          <w:tab w:val="left" w:pos="426"/>
        </w:tabs>
        <w:spacing w:line="360" w:lineRule="auto"/>
        <w:ind w:left="426" w:right="-6" w:hanging="426"/>
        <w:jc w:val="both"/>
        <w:rPr>
          <w:sz w:val="24"/>
          <w:szCs w:val="24"/>
        </w:rPr>
      </w:pPr>
      <w:r>
        <w:rPr>
          <w:sz w:val="24"/>
          <w:szCs w:val="24"/>
        </w:rPr>
        <w:t xml:space="preserve">Lider – pełnomocnik Wykonawców działający przez osoby upoważnione do jego reprezentacji, przez cały okres realizacji niniejszej </w:t>
      </w:r>
      <w:r>
        <w:rPr>
          <w:spacing w:val="-3"/>
          <w:sz w:val="24"/>
          <w:szCs w:val="24"/>
        </w:rPr>
        <w:t xml:space="preserve">umowy, </w:t>
      </w:r>
      <w:r>
        <w:rPr>
          <w:sz w:val="24"/>
          <w:szCs w:val="24"/>
        </w:rPr>
        <w:t>jak również w okresie rękojmi i gwarancji, upoważniony będzie do reprezentowania wszystkich wykonawców, którym zamówienie zostało udzielone wspólnie, w szczególności upoważniony będzie do:</w:t>
      </w:r>
    </w:p>
    <w:p w:rsidR="003E2348" w:rsidRDefault="00D44B50" w:rsidP="00524B1A">
      <w:pPr>
        <w:numPr>
          <w:ilvl w:val="1"/>
          <w:numId w:val="45"/>
        </w:numPr>
        <w:tabs>
          <w:tab w:val="left" w:pos="851"/>
        </w:tabs>
        <w:spacing w:line="360" w:lineRule="auto"/>
        <w:ind w:left="851" w:right="-6" w:hanging="425"/>
        <w:jc w:val="both"/>
        <w:rPr>
          <w:sz w:val="24"/>
          <w:szCs w:val="24"/>
        </w:rPr>
      </w:pPr>
      <w:r>
        <w:rPr>
          <w:sz w:val="24"/>
          <w:szCs w:val="24"/>
        </w:rPr>
        <w:t>składania oświadczeń woli w imieniu wszystkich wykonawców,</w:t>
      </w:r>
    </w:p>
    <w:p w:rsidR="003E2348" w:rsidRDefault="00D44B50" w:rsidP="00524B1A">
      <w:pPr>
        <w:numPr>
          <w:ilvl w:val="1"/>
          <w:numId w:val="45"/>
        </w:numPr>
        <w:tabs>
          <w:tab w:val="left" w:pos="851"/>
        </w:tabs>
        <w:spacing w:line="360" w:lineRule="auto"/>
        <w:ind w:left="851" w:right="-6" w:hanging="425"/>
        <w:jc w:val="both"/>
        <w:rPr>
          <w:sz w:val="24"/>
          <w:szCs w:val="24"/>
        </w:rPr>
      </w:pPr>
      <w:r>
        <w:rPr>
          <w:sz w:val="24"/>
          <w:szCs w:val="24"/>
        </w:rPr>
        <w:t xml:space="preserve">wystawiania faktur i odbioru wynagrodzenia wynikającego z niniejszej </w:t>
      </w:r>
      <w:r>
        <w:rPr>
          <w:spacing w:val="-3"/>
          <w:sz w:val="24"/>
          <w:szCs w:val="24"/>
        </w:rPr>
        <w:t>umowy,</w:t>
      </w:r>
    </w:p>
    <w:p w:rsidR="003E2348" w:rsidRDefault="00D44B50" w:rsidP="00524B1A">
      <w:pPr>
        <w:numPr>
          <w:ilvl w:val="1"/>
          <w:numId w:val="45"/>
        </w:numPr>
        <w:tabs>
          <w:tab w:val="left" w:pos="851"/>
        </w:tabs>
        <w:spacing w:line="360" w:lineRule="auto"/>
        <w:ind w:left="851" w:right="-6" w:hanging="425"/>
        <w:jc w:val="both"/>
        <w:rPr>
          <w:sz w:val="24"/>
          <w:szCs w:val="24"/>
        </w:rPr>
      </w:pPr>
      <w:r>
        <w:rPr>
          <w:sz w:val="24"/>
          <w:szCs w:val="24"/>
        </w:rPr>
        <w:t>przyjmowania w imieniu wszystkich wykonawców oświadczeń woli składanych przez Zamawiającego lub Inżyniera,</w:t>
      </w:r>
    </w:p>
    <w:p w:rsidR="003E2348" w:rsidRDefault="00D44B50" w:rsidP="00524B1A">
      <w:pPr>
        <w:numPr>
          <w:ilvl w:val="1"/>
          <w:numId w:val="45"/>
        </w:numPr>
        <w:tabs>
          <w:tab w:val="left" w:pos="851"/>
        </w:tabs>
        <w:spacing w:line="360" w:lineRule="auto"/>
        <w:ind w:left="851" w:right="-6" w:hanging="425"/>
        <w:jc w:val="both"/>
        <w:rPr>
          <w:sz w:val="24"/>
          <w:szCs w:val="24"/>
        </w:rPr>
      </w:pPr>
      <w:r>
        <w:rPr>
          <w:sz w:val="24"/>
          <w:szCs w:val="24"/>
        </w:rPr>
        <w:t>prowadzenia, wysyłania, odbierania korespondencji związanej z niniejszą umową,</w:t>
      </w:r>
    </w:p>
    <w:p w:rsidR="003E2348" w:rsidRDefault="00D44B50" w:rsidP="00524B1A">
      <w:pPr>
        <w:numPr>
          <w:ilvl w:val="1"/>
          <w:numId w:val="45"/>
        </w:numPr>
        <w:tabs>
          <w:tab w:val="left" w:pos="851"/>
          <w:tab w:val="left" w:pos="1249"/>
        </w:tabs>
        <w:spacing w:line="360" w:lineRule="auto"/>
        <w:ind w:left="851" w:right="-6" w:hanging="425"/>
        <w:jc w:val="both"/>
        <w:rPr>
          <w:sz w:val="24"/>
          <w:szCs w:val="24"/>
        </w:rPr>
      </w:pPr>
      <w:r>
        <w:rPr>
          <w:sz w:val="24"/>
          <w:szCs w:val="24"/>
        </w:rPr>
        <w:t xml:space="preserve">reprezentowania wszystkich wykonawców we wszelkich kontaktach, czynnościach wykonywanych w związku z realizacją niniejszej </w:t>
      </w:r>
      <w:r>
        <w:rPr>
          <w:spacing w:val="-3"/>
          <w:sz w:val="24"/>
          <w:szCs w:val="24"/>
        </w:rPr>
        <w:t>umowy,</w:t>
      </w:r>
    </w:p>
    <w:p w:rsidR="003E2348" w:rsidRDefault="00D44B50" w:rsidP="00524B1A">
      <w:pPr>
        <w:numPr>
          <w:ilvl w:val="1"/>
          <w:numId w:val="45"/>
        </w:numPr>
        <w:tabs>
          <w:tab w:val="left" w:pos="851"/>
        </w:tabs>
        <w:spacing w:line="360" w:lineRule="auto"/>
        <w:ind w:left="851" w:right="-6" w:hanging="425"/>
        <w:jc w:val="both"/>
        <w:rPr>
          <w:sz w:val="24"/>
          <w:szCs w:val="24"/>
        </w:rPr>
      </w:pPr>
      <w:r>
        <w:rPr>
          <w:sz w:val="24"/>
          <w:szCs w:val="24"/>
        </w:rPr>
        <w:t xml:space="preserve">podpisywania w imieniu wszystkich wykonawców wszelkich dokumentów związanych z realizacją niniejszej </w:t>
      </w:r>
      <w:r>
        <w:rPr>
          <w:spacing w:val="-3"/>
          <w:sz w:val="24"/>
          <w:szCs w:val="24"/>
        </w:rPr>
        <w:t xml:space="preserve">umowy, </w:t>
      </w:r>
      <w:r>
        <w:rPr>
          <w:sz w:val="24"/>
          <w:szCs w:val="24"/>
        </w:rPr>
        <w:t xml:space="preserve">w szczególności do podpisywania </w:t>
      </w:r>
      <w:r>
        <w:rPr>
          <w:spacing w:val="-3"/>
          <w:sz w:val="24"/>
          <w:szCs w:val="24"/>
        </w:rPr>
        <w:t>umowy, innych umów związanych z niniejszą Umową</w:t>
      </w:r>
      <w:r>
        <w:rPr>
          <w:sz w:val="24"/>
          <w:szCs w:val="24"/>
        </w:rPr>
        <w:t xml:space="preserve">, aneksów do </w:t>
      </w:r>
      <w:r>
        <w:rPr>
          <w:spacing w:val="-3"/>
          <w:sz w:val="24"/>
          <w:szCs w:val="24"/>
        </w:rPr>
        <w:t xml:space="preserve">umów </w:t>
      </w:r>
      <w:r>
        <w:rPr>
          <w:spacing w:val="-3"/>
          <w:sz w:val="24"/>
          <w:szCs w:val="24"/>
        </w:rPr>
        <w:br/>
        <w:t>i protokołów.</w:t>
      </w:r>
    </w:p>
    <w:p w:rsidR="003E2348" w:rsidRDefault="00D44B50" w:rsidP="00524B1A">
      <w:pPr>
        <w:numPr>
          <w:ilvl w:val="0"/>
          <w:numId w:val="46"/>
        </w:numPr>
        <w:spacing w:line="360" w:lineRule="auto"/>
        <w:ind w:left="426" w:right="-6" w:hanging="426"/>
        <w:jc w:val="both"/>
        <w:rPr>
          <w:sz w:val="24"/>
          <w:szCs w:val="24"/>
        </w:rPr>
      </w:pPr>
      <w:r>
        <w:rPr>
          <w:sz w:val="24"/>
          <w:szCs w:val="24"/>
        </w:rPr>
        <w:t>Podmiotem uprawnionym w imieniu Wykonawców do wystawiania faktur VAT będzie Lider – pełnomocnik Wykonawców Z chwilą uregulowania przez Zamawiającego względem Lidera - pełnomocnika Wykonawców należności wynikających</w:t>
      </w:r>
      <w:r>
        <w:rPr>
          <w:sz w:val="24"/>
          <w:szCs w:val="24"/>
        </w:rPr>
        <w:br/>
        <w:t>z wystawionych przez niego faktur VAT z tytułu wykonania Przedmiotu Umowy, pozostali wykonawcy, którym zamówienie zostało udzielone wspólnie, nie będą rościli względem Zamawiającego żadnych praw do zapłaty za wykonane prace i nie będą uprawnieni do wystawiania innych faktur VAT.</w:t>
      </w:r>
    </w:p>
    <w:p w:rsidR="003E2348" w:rsidRDefault="00D44B50" w:rsidP="00524B1A">
      <w:pPr>
        <w:numPr>
          <w:ilvl w:val="0"/>
          <w:numId w:val="46"/>
        </w:numPr>
        <w:spacing w:line="360" w:lineRule="auto"/>
        <w:ind w:left="426" w:right="-6" w:hanging="426"/>
        <w:jc w:val="both"/>
        <w:rPr>
          <w:sz w:val="24"/>
          <w:szCs w:val="24"/>
        </w:rPr>
      </w:pPr>
      <w:r>
        <w:rPr>
          <w:color w:val="000000"/>
          <w:sz w:val="24"/>
          <w:szCs w:val="24"/>
        </w:rPr>
        <w:t xml:space="preserve">Z dniem postawienia Lidera w stan upadłości, układu, restrukturyzacji lub likwidacji wszelkie prawa i obowiązki Lidera przejmie automatycznie kolejny z Wykonawców wspólnie ubiegających się o zamówienie na zasadach przez Wykonawców przewidzianych, a w przypadku ich braku kolejny Wykonawca z Wykonawców wspólne wykonujących zamówienie, wskazanych we wstępnej części Umowy (według kolejności tam wskazanej), co nie wyklucza obowiązku rozliczenia się przez dotychczasowego Lidera z pozostałymi wykonawcami lub Zamawiającym, za okres, w którym pełnił on funkcję Lidera. </w:t>
      </w:r>
    </w:p>
    <w:p w:rsidR="003E2348" w:rsidRDefault="00D44B50" w:rsidP="00524B1A">
      <w:pPr>
        <w:widowControl/>
        <w:numPr>
          <w:ilvl w:val="0"/>
          <w:numId w:val="45"/>
        </w:numPr>
        <w:spacing w:line="360" w:lineRule="auto"/>
        <w:ind w:left="426" w:right="-6" w:hanging="426"/>
        <w:contextualSpacing/>
        <w:jc w:val="both"/>
        <w:rPr>
          <w:b/>
          <w:sz w:val="24"/>
          <w:szCs w:val="24"/>
        </w:rPr>
      </w:pPr>
      <w:r>
        <w:rPr>
          <w:sz w:val="24"/>
          <w:szCs w:val="24"/>
        </w:rPr>
        <w:t>Wszelka korespondencja pomiędzy Zamawiającym a Wykonawcą prowadzona będzie wyłącznie z liderem - pełnomocnikiem, na jego adres wskazany we wstępnej części Umowy, a Lider zobowiązany jest do przekazania korespondencji pozostałym Wykonawcom wspólnie realizującym zamówienie.</w:t>
      </w:r>
    </w:p>
    <w:p w:rsidR="003E2348" w:rsidRDefault="00D44B50" w:rsidP="00524B1A">
      <w:pPr>
        <w:widowControl/>
        <w:numPr>
          <w:ilvl w:val="0"/>
          <w:numId w:val="45"/>
        </w:numPr>
        <w:spacing w:line="360" w:lineRule="auto"/>
        <w:ind w:left="426" w:right="-6" w:hanging="426"/>
        <w:contextualSpacing/>
        <w:jc w:val="both"/>
        <w:rPr>
          <w:b/>
          <w:sz w:val="24"/>
          <w:szCs w:val="24"/>
        </w:rPr>
      </w:pPr>
      <w:r>
        <w:rPr>
          <w:sz w:val="24"/>
          <w:szCs w:val="24"/>
        </w:rPr>
        <w:t>Żaden z Wykonawców wykonujących wspólnie zamówienie nie będzie uznawany za Podwykonawcę.</w:t>
      </w:r>
    </w:p>
    <w:p w:rsidR="003E2348" w:rsidRDefault="00D44B50" w:rsidP="00524B1A">
      <w:pPr>
        <w:widowControl/>
        <w:numPr>
          <w:ilvl w:val="0"/>
          <w:numId w:val="45"/>
        </w:numPr>
        <w:spacing w:line="360" w:lineRule="auto"/>
        <w:ind w:left="426" w:right="-6" w:hanging="426"/>
        <w:contextualSpacing/>
        <w:jc w:val="both"/>
        <w:rPr>
          <w:b/>
          <w:sz w:val="24"/>
          <w:szCs w:val="24"/>
        </w:rPr>
      </w:pPr>
      <w:r>
        <w:rPr>
          <w:sz w:val="24"/>
          <w:szCs w:val="24"/>
        </w:rPr>
        <w:t xml:space="preserve">Podmioty wykonujące wspólnie zamówienie zgodnie, bezwarunkowo i nieodwołalnie oświadczają, że ponoszą solidarną odpowiedzialność wobec Zamawiającego za działania </w:t>
      </w:r>
      <w:r w:rsidR="00E01BE4">
        <w:rPr>
          <w:sz w:val="24"/>
          <w:szCs w:val="24"/>
        </w:rPr>
        <w:br/>
      </w:r>
      <w:r>
        <w:rPr>
          <w:sz w:val="24"/>
          <w:szCs w:val="24"/>
        </w:rPr>
        <w:t>i zaniechania wszystkich z nich łącznie i każdego z osobna dokonane podczas realizacji całości Przedmiotu Umowy, niezależnie od ich wewnętrznego podziału obowiązków oraz za zobowiązania wynikające z niniejszej Umowy. Jakiekolwiek inne ustalenia, zobowiązania i wyłączenia podmiotów wspólnie wykonujących zamówienie, w tym także zawarte w umowie, o której mowa w ust 2 niniejszego paragrafu nie mają znaczenia dla ustalenia ich solidarnej odpowiedzialności, a podmioty te zrzekają się w tym zakresie w stosunku do Zamawiającego jakichkolwiek zarzutów lub roszczeń.</w:t>
      </w:r>
    </w:p>
    <w:p w:rsidR="003E2348" w:rsidRDefault="00D44B50" w:rsidP="00524B1A">
      <w:pPr>
        <w:widowControl/>
        <w:numPr>
          <w:ilvl w:val="0"/>
          <w:numId w:val="45"/>
        </w:numPr>
        <w:spacing w:line="360" w:lineRule="auto"/>
        <w:ind w:left="426" w:right="-6" w:hanging="426"/>
        <w:contextualSpacing/>
        <w:jc w:val="both"/>
        <w:rPr>
          <w:b/>
          <w:sz w:val="24"/>
          <w:szCs w:val="24"/>
        </w:rPr>
      </w:pPr>
      <w:r>
        <w:rPr>
          <w:color w:val="000000"/>
          <w:sz w:val="24"/>
          <w:szCs w:val="24"/>
        </w:rPr>
        <w:t xml:space="preserve">Umowy zawarte pomiędzy Wykonawcami wspólnie wykonującymi zamówienie, wraz </w:t>
      </w:r>
      <w:r>
        <w:rPr>
          <w:color w:val="000000"/>
          <w:sz w:val="24"/>
          <w:szCs w:val="24"/>
        </w:rPr>
        <w:br/>
        <w:t>z ich zmianami winny zawierać postanowienia realizujące zapisy niniejszego paragrafu oraz zostać niezwłocznie przedłożone Zamawiającemu.</w:t>
      </w:r>
    </w:p>
    <w:p w:rsidR="003E2348" w:rsidRDefault="00D44B50" w:rsidP="00524B1A">
      <w:pPr>
        <w:widowControl/>
        <w:numPr>
          <w:ilvl w:val="0"/>
          <w:numId w:val="45"/>
        </w:numPr>
        <w:spacing w:line="360" w:lineRule="auto"/>
        <w:ind w:left="426" w:right="-6" w:hanging="426"/>
        <w:contextualSpacing/>
        <w:jc w:val="both"/>
        <w:rPr>
          <w:b/>
          <w:sz w:val="24"/>
          <w:szCs w:val="24"/>
        </w:rPr>
      </w:pPr>
      <w:r>
        <w:rPr>
          <w:sz w:val="24"/>
          <w:szCs w:val="24"/>
        </w:rPr>
        <w:t>W zakresie nieuregulowanym niniejszym paragrafem zastosowanie znajdą postanowienia dokumentacji przetargowej dotyczące realizacji Umowy przez podmioty wspólnie ubiegające się o udzielenie zamówienia.</w:t>
      </w:r>
    </w:p>
    <w:p w:rsidR="00B62F3B" w:rsidRDefault="00B62F3B">
      <w:pPr>
        <w:spacing w:line="360" w:lineRule="auto"/>
        <w:ind w:right="-6"/>
        <w:rPr>
          <w:bCs/>
          <w:color w:val="000000" w:themeColor="text1"/>
          <w:sz w:val="16"/>
          <w:szCs w:val="16"/>
        </w:rPr>
      </w:pPr>
    </w:p>
    <w:p w:rsidR="00B62F3B" w:rsidRDefault="00D44B50">
      <w:pPr>
        <w:spacing w:line="360" w:lineRule="auto"/>
        <w:ind w:right="-6"/>
        <w:jc w:val="center"/>
        <w:rPr>
          <w:b/>
          <w:color w:val="000000" w:themeColor="text1"/>
          <w:sz w:val="24"/>
          <w:szCs w:val="24"/>
        </w:rPr>
      </w:pPr>
      <w:r>
        <w:rPr>
          <w:b/>
          <w:color w:val="000000" w:themeColor="text1"/>
          <w:sz w:val="24"/>
          <w:szCs w:val="24"/>
        </w:rPr>
        <w:t>§ 38. Zatrudnienie</w:t>
      </w:r>
    </w:p>
    <w:p w:rsidR="003E2348" w:rsidRDefault="00D44B50" w:rsidP="00524B1A">
      <w:pPr>
        <w:widowControl/>
        <w:numPr>
          <w:ilvl w:val="0"/>
          <w:numId w:val="78"/>
        </w:numPr>
        <w:tabs>
          <w:tab w:val="left" w:pos="142"/>
        </w:tabs>
        <w:spacing w:line="360" w:lineRule="auto"/>
        <w:ind w:left="426" w:right="-6" w:hanging="426"/>
        <w:jc w:val="both"/>
        <w:rPr>
          <w:color w:val="000000" w:themeColor="text1"/>
          <w:sz w:val="24"/>
          <w:szCs w:val="24"/>
          <w:shd w:val="clear" w:color="auto" w:fill="FFFFFF"/>
        </w:rPr>
      </w:pPr>
      <w:r>
        <w:rPr>
          <w:color w:val="000000" w:themeColor="text1"/>
          <w:sz w:val="24"/>
          <w:szCs w:val="24"/>
        </w:rPr>
        <w:t xml:space="preserve">Zamawiający wymaga, aby wszystkie osoby, których czynności polegają na wykonywaniu pracy w sposób określony w art. 22 § 1 ustawy dnia 26 czerwca 1974 r. Kodeks Pracy </w:t>
      </w:r>
      <w:r>
        <w:rPr>
          <w:color w:val="000000" w:themeColor="text1"/>
          <w:sz w:val="24"/>
          <w:szCs w:val="24"/>
        </w:rPr>
        <w:br/>
        <w:t>(</w:t>
      </w:r>
      <w:proofErr w:type="spellStart"/>
      <w:r>
        <w:rPr>
          <w:color w:val="000000" w:themeColor="text1"/>
          <w:sz w:val="24"/>
          <w:szCs w:val="24"/>
        </w:rPr>
        <w:t>t.j</w:t>
      </w:r>
      <w:proofErr w:type="spellEnd"/>
      <w:r>
        <w:rPr>
          <w:color w:val="000000" w:themeColor="text1"/>
          <w:sz w:val="24"/>
          <w:szCs w:val="24"/>
        </w:rPr>
        <w:t xml:space="preserve">. Dz. U. z 2025 r. poz. 277 z </w:t>
      </w:r>
      <w:proofErr w:type="spellStart"/>
      <w:r>
        <w:rPr>
          <w:color w:val="000000" w:themeColor="text1"/>
          <w:sz w:val="24"/>
          <w:szCs w:val="24"/>
        </w:rPr>
        <w:t>późn</w:t>
      </w:r>
      <w:proofErr w:type="spellEnd"/>
      <w:r>
        <w:rPr>
          <w:color w:val="000000" w:themeColor="text1"/>
          <w:sz w:val="24"/>
          <w:szCs w:val="24"/>
        </w:rPr>
        <w:t xml:space="preserve">. zm.) realizujące bezpośrednio zamówienie, były zatrudnione na podstawie umowy o pracę. Zatrudnienie na podstawie umowy o pracę dotyczy całego okresu wykonywania zamówienia i osób bezpośrednio zaangażowanych </w:t>
      </w:r>
      <w:r>
        <w:rPr>
          <w:color w:val="000000" w:themeColor="text1"/>
          <w:sz w:val="24"/>
          <w:szCs w:val="24"/>
        </w:rPr>
        <w:br/>
        <w:t xml:space="preserve">w realizację Przedmiotu Umowy. Przez okres wykonywania zamówienia Zamawiający rozumie czas od daty rozpoczęcia obowiązywania Umowy do dnia podpisania protokołu odbioru końcowego. Poprzez bezpośrednie zaangażowanie Zamawiający ma na myśli osoby fizyczne, za wyjątkiem kierownika robót, kierownika budowy, inżynierów, projektantów, wykonujące prace na terenie budowy w zakresie realizacji Inwestycji. Powyższe wymogi Zamawiający stawia również w zakresie </w:t>
      </w:r>
      <w:r>
        <w:rPr>
          <w:bCs/>
          <w:color w:val="000000" w:themeColor="text1"/>
          <w:sz w:val="24"/>
          <w:szCs w:val="24"/>
        </w:rPr>
        <w:t xml:space="preserve">dostawy, montażu (posadowienia), </w:t>
      </w:r>
      <w:r>
        <w:rPr>
          <w:color w:val="000000" w:themeColor="text1"/>
          <w:sz w:val="24"/>
          <w:szCs w:val="24"/>
        </w:rPr>
        <w:t xml:space="preserve">podłączenia do sieci energetycznej i instalacji biogazowej oraz uruchomienia </w:t>
      </w:r>
      <w:r>
        <w:rPr>
          <w:rFonts w:eastAsia="Arial"/>
          <w:sz w:val="24"/>
          <w:szCs w:val="24"/>
        </w:rPr>
        <w:t>jednostki kogeneracyjnej</w:t>
      </w:r>
      <w:r>
        <w:rPr>
          <w:rFonts w:eastAsia="Arial"/>
        </w:rPr>
        <w:t>.</w:t>
      </w:r>
      <w:r>
        <w:rPr>
          <w:color w:val="000000" w:themeColor="text1"/>
          <w:sz w:val="24"/>
          <w:szCs w:val="24"/>
          <w:shd w:val="clear" w:color="auto" w:fill="FFFFFF"/>
        </w:rPr>
        <w:t xml:space="preserve"> </w:t>
      </w:r>
    </w:p>
    <w:p w:rsidR="003E2348" w:rsidRDefault="00D44B50" w:rsidP="00524B1A">
      <w:pPr>
        <w:widowControl/>
        <w:numPr>
          <w:ilvl w:val="0"/>
          <w:numId w:val="78"/>
        </w:numPr>
        <w:tabs>
          <w:tab w:val="left" w:pos="142"/>
        </w:tabs>
        <w:spacing w:line="360" w:lineRule="auto"/>
        <w:ind w:left="426" w:right="-6" w:hanging="426"/>
        <w:jc w:val="both"/>
        <w:rPr>
          <w:rFonts w:eastAsia="Calibri"/>
          <w:color w:val="000000" w:themeColor="text1"/>
          <w:sz w:val="24"/>
          <w:szCs w:val="24"/>
        </w:rPr>
      </w:pPr>
      <w:r>
        <w:rPr>
          <w:color w:val="000000" w:themeColor="text1"/>
          <w:sz w:val="24"/>
          <w:szCs w:val="24"/>
        </w:rPr>
        <w:t xml:space="preserve">W trakcie realizacji zamówienia Zamawiający uprawniony jest do wykonywania czynności kontrolnych wobec Wykonawcy odnośnie spełniania przez Wykonawcę, Podwykonawcę wymogu zatrudnienia na podstawie umowy o pracę osób świadczących pracę na rzecz realizacji robót budowlanych. Zamawiający uprawniony jest w szczególności do: </w:t>
      </w:r>
    </w:p>
    <w:p w:rsidR="003E2348" w:rsidRDefault="00D44B50" w:rsidP="00524B1A">
      <w:pPr>
        <w:pStyle w:val="Akapitzlist1"/>
        <w:numPr>
          <w:ilvl w:val="1"/>
          <w:numId w:val="80"/>
        </w:numPr>
        <w:ind w:left="851" w:right="-6" w:hanging="426"/>
        <w:jc w:val="both"/>
        <w:rPr>
          <w:rFonts w:ascii="Times New Roman" w:hAnsi="Times New Roman"/>
          <w:color w:val="000000" w:themeColor="text1"/>
          <w:sz w:val="24"/>
        </w:rPr>
      </w:pPr>
      <w:r>
        <w:rPr>
          <w:rFonts w:ascii="Times New Roman" w:hAnsi="Times New Roman"/>
          <w:color w:val="000000" w:themeColor="text1"/>
          <w:sz w:val="24"/>
        </w:rPr>
        <w:t>żądania oświadczeń i dokumentów w zakresie potwierdzenia spełniania wyżej wskazanych wymogów i dokonywania ich oceny,</w:t>
      </w:r>
    </w:p>
    <w:p w:rsidR="003E2348" w:rsidRDefault="00D44B50" w:rsidP="00524B1A">
      <w:pPr>
        <w:pStyle w:val="Akapitzlist1"/>
        <w:numPr>
          <w:ilvl w:val="1"/>
          <w:numId w:val="80"/>
        </w:numPr>
        <w:ind w:left="851" w:right="-6" w:hanging="426"/>
        <w:jc w:val="both"/>
        <w:rPr>
          <w:rFonts w:ascii="Times New Roman" w:hAnsi="Times New Roman"/>
          <w:color w:val="000000" w:themeColor="text1"/>
          <w:sz w:val="24"/>
        </w:rPr>
      </w:pPr>
      <w:r>
        <w:rPr>
          <w:rFonts w:ascii="Times New Roman" w:hAnsi="Times New Roman"/>
          <w:color w:val="000000" w:themeColor="text1"/>
          <w:sz w:val="24"/>
        </w:rPr>
        <w:t>żądania wyjaśnień w przypadku wątpliwości w zakresie potwierdzenia spełniania wyżej wskazanych wymogów,</w:t>
      </w:r>
    </w:p>
    <w:p w:rsidR="003E2348" w:rsidRDefault="00D44B50" w:rsidP="00524B1A">
      <w:pPr>
        <w:pStyle w:val="Akapitzlist1"/>
        <w:numPr>
          <w:ilvl w:val="1"/>
          <w:numId w:val="80"/>
        </w:numPr>
        <w:ind w:left="851" w:right="-6" w:hanging="426"/>
        <w:jc w:val="both"/>
        <w:rPr>
          <w:rFonts w:ascii="Times New Roman" w:hAnsi="Times New Roman"/>
          <w:color w:val="000000" w:themeColor="text1"/>
          <w:sz w:val="24"/>
        </w:rPr>
      </w:pPr>
      <w:r>
        <w:rPr>
          <w:rFonts w:ascii="Times New Roman" w:hAnsi="Times New Roman"/>
          <w:color w:val="000000" w:themeColor="text1"/>
          <w:sz w:val="24"/>
        </w:rPr>
        <w:t>przeprowadzania kontroli na miejscu wykonywania świadczenia.</w:t>
      </w:r>
    </w:p>
    <w:p w:rsidR="003E2348" w:rsidRDefault="00D44B50" w:rsidP="00524B1A">
      <w:pPr>
        <w:pStyle w:val="Akapitzlist1"/>
        <w:numPr>
          <w:ilvl w:val="0"/>
          <w:numId w:val="78"/>
        </w:numPr>
        <w:ind w:left="426" w:right="-6" w:hanging="426"/>
        <w:jc w:val="both"/>
        <w:rPr>
          <w:rFonts w:ascii="Times New Roman" w:hAnsi="Times New Roman"/>
          <w:color w:val="000000" w:themeColor="text1"/>
          <w:sz w:val="24"/>
        </w:rPr>
      </w:pPr>
      <w:r>
        <w:rPr>
          <w:rFonts w:ascii="Times New Roman" w:hAnsi="Times New Roman"/>
          <w:color w:val="000000" w:themeColor="text1"/>
          <w:sz w:val="24"/>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świadczących pracę na rzecz realizacji robót budowlanych w trakcie realizacji zamówienia z uwzględnieniem minimalnego wynagrodzenia za pracę </w:t>
      </w:r>
      <w:r>
        <w:rPr>
          <w:rFonts w:ascii="Times New Roman" w:hAnsi="Times New Roman"/>
          <w:bCs/>
          <w:color w:val="000000" w:themeColor="text1"/>
          <w:sz w:val="24"/>
          <w:shd w:val="clear" w:color="auto" w:fill="FFFFFF"/>
        </w:rPr>
        <w:t xml:space="preserve">ustalonego na podstawie art. 2 ust. 3 – 5 ustawy z dnia </w:t>
      </w:r>
      <w:r w:rsidR="00E01BE4">
        <w:rPr>
          <w:rFonts w:ascii="Times New Roman" w:hAnsi="Times New Roman"/>
          <w:bCs/>
          <w:color w:val="000000" w:themeColor="text1"/>
          <w:sz w:val="24"/>
          <w:shd w:val="clear" w:color="auto" w:fill="FFFFFF"/>
        </w:rPr>
        <w:br/>
      </w:r>
      <w:r>
        <w:rPr>
          <w:rFonts w:ascii="Times New Roman" w:hAnsi="Times New Roman"/>
          <w:bCs/>
          <w:color w:val="000000" w:themeColor="text1"/>
          <w:sz w:val="24"/>
          <w:shd w:val="clear" w:color="auto" w:fill="FFFFFF"/>
        </w:rPr>
        <w:t>10 października 2002 r. o minimalnym wynagrodzeniu za pracę (</w:t>
      </w:r>
      <w:proofErr w:type="spellStart"/>
      <w:r>
        <w:rPr>
          <w:rFonts w:ascii="Times New Roman" w:hAnsi="Times New Roman"/>
          <w:bCs/>
          <w:color w:val="000000" w:themeColor="text1"/>
          <w:sz w:val="24"/>
          <w:shd w:val="clear" w:color="auto" w:fill="FFFFFF"/>
        </w:rPr>
        <w:t>t.j</w:t>
      </w:r>
      <w:proofErr w:type="spellEnd"/>
      <w:r>
        <w:rPr>
          <w:rFonts w:ascii="Times New Roman" w:hAnsi="Times New Roman"/>
          <w:bCs/>
          <w:color w:val="000000" w:themeColor="text1"/>
          <w:sz w:val="24"/>
          <w:shd w:val="clear" w:color="auto" w:fill="FFFFFF"/>
        </w:rPr>
        <w:t>. Dz. U. z 2024 r. poz. 1773 wraz z ewentualnymi zmianami) przez cały okres realizacji przedmiotu zamówienia</w:t>
      </w:r>
      <w:r>
        <w:rPr>
          <w:rFonts w:ascii="Times New Roman" w:hAnsi="Times New Roman"/>
          <w:color w:val="000000" w:themeColor="text1"/>
          <w:sz w:val="24"/>
        </w:rPr>
        <w:t>:</w:t>
      </w:r>
    </w:p>
    <w:p w:rsidR="003E2348" w:rsidRDefault="00D44B50" w:rsidP="00524B1A">
      <w:pPr>
        <w:pStyle w:val="Akapitzlist1"/>
        <w:numPr>
          <w:ilvl w:val="1"/>
          <w:numId w:val="79"/>
        </w:numPr>
        <w:ind w:left="851" w:right="-6" w:hanging="425"/>
        <w:jc w:val="both"/>
        <w:rPr>
          <w:rFonts w:ascii="Times New Roman" w:hAnsi="Times New Roman"/>
          <w:color w:val="000000" w:themeColor="text1"/>
          <w:sz w:val="24"/>
        </w:rPr>
      </w:pPr>
      <w:r>
        <w:rPr>
          <w:rFonts w:ascii="Times New Roman" w:hAnsi="Times New Roman"/>
          <w:color w:val="000000" w:themeColor="text1"/>
          <w:sz w:val="24"/>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t>
      </w:r>
      <w:r>
        <w:rPr>
          <w:rFonts w:ascii="Times New Roman" w:hAnsi="Times New Roman"/>
          <w:color w:val="000000" w:themeColor="text1"/>
          <w:sz w:val="24"/>
        </w:rPr>
        <w:br/>
        <w:t xml:space="preserve">i wraz ze wskazaniem liczby tych osób, rodzaju umowy o pracę i wymiaru etatu oraz podpis osoby uprawnionej do złożenia oświadczenia w imieniu Wykonawcy lub Podwykonawcy, </w:t>
      </w:r>
    </w:p>
    <w:p w:rsidR="003E2348" w:rsidRDefault="00D44B50" w:rsidP="00524B1A">
      <w:pPr>
        <w:pStyle w:val="Akapitzlist1"/>
        <w:numPr>
          <w:ilvl w:val="1"/>
          <w:numId w:val="79"/>
        </w:numPr>
        <w:ind w:left="851" w:right="-6" w:hanging="425"/>
        <w:jc w:val="both"/>
        <w:rPr>
          <w:rFonts w:ascii="Times New Roman" w:hAnsi="Times New Roman"/>
          <w:color w:val="000000" w:themeColor="text1"/>
          <w:sz w:val="24"/>
        </w:rPr>
      </w:pPr>
      <w:r>
        <w:rPr>
          <w:rFonts w:ascii="Times New Roman" w:hAnsi="Times New Roman"/>
          <w:color w:val="000000" w:themeColor="text1"/>
          <w:sz w:val="24"/>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Informacje takie jak: data zawarcia umowy, rodzaj umowy o pracę i wymiar etatu powinny być możliwe do zidentyfikowania,</w:t>
      </w:r>
    </w:p>
    <w:p w:rsidR="003E2348" w:rsidRDefault="00D44B50" w:rsidP="00524B1A">
      <w:pPr>
        <w:pStyle w:val="Akapitzlist1"/>
        <w:numPr>
          <w:ilvl w:val="1"/>
          <w:numId w:val="79"/>
        </w:numPr>
        <w:ind w:left="851" w:right="-6" w:hanging="425"/>
        <w:jc w:val="both"/>
        <w:rPr>
          <w:rFonts w:ascii="Times New Roman" w:hAnsi="Times New Roman"/>
          <w:color w:val="000000" w:themeColor="text1"/>
          <w:sz w:val="24"/>
        </w:rPr>
      </w:pPr>
      <w:r>
        <w:rPr>
          <w:rFonts w:ascii="Times New Roman" w:hAnsi="Times New Roman"/>
          <w:color w:val="000000" w:themeColor="text1"/>
          <w:sz w:val="24"/>
        </w:rPr>
        <w:t xml:space="preserve">zaświadczenie właściwego oddziału ZUS, potwierdzające opłacanie przez Wykonawcę lub Podwykonawcę składek na ubezpieczenia społeczne i zdrowotne </w:t>
      </w:r>
      <w:r w:rsidR="00E01BE4">
        <w:rPr>
          <w:rFonts w:ascii="Times New Roman" w:hAnsi="Times New Roman"/>
          <w:color w:val="000000" w:themeColor="text1"/>
          <w:sz w:val="24"/>
        </w:rPr>
        <w:br/>
      </w:r>
      <w:r>
        <w:rPr>
          <w:rFonts w:ascii="Times New Roman" w:hAnsi="Times New Roman"/>
          <w:color w:val="000000" w:themeColor="text1"/>
          <w:sz w:val="24"/>
        </w:rPr>
        <w:t>z tytułu zatrudnienia na podstawie umów o pracę za ostatni okres rozliczeniowy.</w:t>
      </w:r>
    </w:p>
    <w:p w:rsidR="003E2348" w:rsidRDefault="00D44B50" w:rsidP="00524B1A">
      <w:pPr>
        <w:pStyle w:val="Akapitzlist1"/>
        <w:numPr>
          <w:ilvl w:val="0"/>
          <w:numId w:val="78"/>
        </w:numPr>
        <w:ind w:left="426" w:right="-6" w:hanging="426"/>
        <w:jc w:val="both"/>
        <w:rPr>
          <w:rFonts w:ascii="Times New Roman" w:hAnsi="Times New Roman"/>
          <w:color w:val="000000" w:themeColor="text1"/>
          <w:sz w:val="24"/>
        </w:rPr>
      </w:pPr>
      <w:r>
        <w:rPr>
          <w:rFonts w:ascii="Times New Roman" w:hAnsi="Times New Roman"/>
          <w:color w:val="000000" w:themeColor="text1"/>
          <w:sz w:val="24"/>
        </w:rPr>
        <w:t xml:space="preserve">Z tytułu niespełnienia przez Wykonawcę lub Podwykonawcę wymogu zatrudnienia na podstawie umowy o pracę osób świadczących pracę na rzecz realizacji robót budowlanych Zamawiający przewiduje sankcję w postaci obowiązku zapłaty przez Wykonawcę kary umownej w wysokości określonej w § </w:t>
      </w:r>
      <w:r>
        <w:rPr>
          <w:rFonts w:ascii="Times New Roman" w:hAnsi="Times New Roman"/>
          <w:color w:val="000000" w:themeColor="text1"/>
          <w:sz w:val="24"/>
          <w:highlight w:val="yellow"/>
        </w:rPr>
        <w:t>25</w:t>
      </w:r>
      <w:r>
        <w:rPr>
          <w:rFonts w:ascii="Times New Roman" w:hAnsi="Times New Roman"/>
          <w:color w:val="000000" w:themeColor="text1"/>
          <w:sz w:val="24"/>
        </w:rPr>
        <w:t xml:space="preserve"> Umowy. Niezłożenie przez Wykonawcę </w:t>
      </w:r>
      <w:r>
        <w:rPr>
          <w:rFonts w:ascii="Times New Roman" w:hAnsi="Times New Roman"/>
          <w:color w:val="000000" w:themeColor="text1"/>
          <w:sz w:val="24"/>
        </w:rPr>
        <w:br/>
        <w:t>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świadczących pracę na rzecz realizacji robót budowlanych.</w:t>
      </w:r>
    </w:p>
    <w:p w:rsidR="003E2348" w:rsidRDefault="00D44B50" w:rsidP="00524B1A">
      <w:pPr>
        <w:pStyle w:val="Akapitzlist1"/>
        <w:numPr>
          <w:ilvl w:val="0"/>
          <w:numId w:val="78"/>
        </w:numPr>
        <w:ind w:left="426" w:right="-6" w:hanging="426"/>
        <w:jc w:val="both"/>
        <w:rPr>
          <w:rFonts w:ascii="Times New Roman" w:hAnsi="Times New Roman"/>
          <w:color w:val="000000" w:themeColor="text1"/>
          <w:sz w:val="24"/>
        </w:rPr>
      </w:pPr>
      <w:r>
        <w:rPr>
          <w:rFonts w:ascii="Times New Roman" w:hAnsi="Times New Roman"/>
          <w:color w:val="000000" w:themeColor="text1"/>
          <w:sz w:val="24"/>
        </w:rPr>
        <w:t>W przypadku uzasadnionych wątpliwości, co do przestrzegania prawa pracy przez Wykonawcę lub Podwykonawcę, Zamawiający może zwrócić się o przeprowadzenie kontroli przez Państwową Inspekcję Pracy.</w:t>
      </w:r>
    </w:p>
    <w:p w:rsidR="00B62F3B" w:rsidRDefault="00B62F3B">
      <w:pPr>
        <w:pStyle w:val="Nagwek1"/>
        <w:spacing w:line="360" w:lineRule="auto"/>
        <w:ind w:left="0" w:right="-6" w:firstLine="708"/>
        <w:rPr>
          <w:sz w:val="16"/>
          <w:szCs w:val="16"/>
        </w:rPr>
      </w:pPr>
    </w:p>
    <w:p w:rsidR="00B62F3B" w:rsidRDefault="00D44B50">
      <w:pPr>
        <w:pStyle w:val="Nagwek1"/>
        <w:spacing w:line="360" w:lineRule="auto"/>
        <w:ind w:left="0" w:right="-6"/>
      </w:pPr>
      <w:r>
        <w:t>§ 39. Zmiany</w:t>
      </w:r>
    </w:p>
    <w:p w:rsidR="003E2348" w:rsidRDefault="00D44B50" w:rsidP="00524B1A">
      <w:pPr>
        <w:widowControl/>
        <w:numPr>
          <w:ilvl w:val="0"/>
          <w:numId w:val="44"/>
        </w:numPr>
        <w:spacing w:line="360" w:lineRule="auto"/>
        <w:ind w:left="426" w:right="-6" w:hanging="426"/>
        <w:jc w:val="both"/>
        <w:rPr>
          <w:sz w:val="24"/>
          <w:szCs w:val="24"/>
        </w:rPr>
      </w:pPr>
      <w:r>
        <w:rPr>
          <w:sz w:val="24"/>
          <w:szCs w:val="24"/>
        </w:rPr>
        <w:t>Wszelkie zmiany i uzupełnienia niniejszej Umowy wymagają zachowania, pod rygorem nieważności, formy pisemnej w postaci aneksu.</w:t>
      </w:r>
    </w:p>
    <w:p w:rsidR="003E2348" w:rsidRDefault="00D44B50" w:rsidP="00524B1A">
      <w:pPr>
        <w:widowControl/>
        <w:numPr>
          <w:ilvl w:val="0"/>
          <w:numId w:val="44"/>
        </w:numPr>
        <w:spacing w:line="360" w:lineRule="auto"/>
        <w:ind w:left="426" w:right="-6" w:hanging="426"/>
        <w:jc w:val="both"/>
        <w:rPr>
          <w:sz w:val="24"/>
          <w:szCs w:val="24"/>
        </w:rPr>
      </w:pPr>
      <w:r>
        <w:rPr>
          <w:sz w:val="24"/>
          <w:szCs w:val="24"/>
        </w:rPr>
        <w:t>Ilekroć w Umowie jest mowa o zmianach, należy przez to rozumieć także jej uzupełnienia, skrócenia, czy też inne modyfikacje.</w:t>
      </w:r>
    </w:p>
    <w:p w:rsidR="003E2348" w:rsidRDefault="00D44B50" w:rsidP="00524B1A">
      <w:pPr>
        <w:widowControl/>
        <w:numPr>
          <w:ilvl w:val="0"/>
          <w:numId w:val="44"/>
        </w:numPr>
        <w:spacing w:line="360" w:lineRule="auto"/>
        <w:ind w:left="426" w:right="-6" w:hanging="426"/>
        <w:jc w:val="both"/>
        <w:rPr>
          <w:sz w:val="24"/>
          <w:szCs w:val="24"/>
        </w:rPr>
      </w:pPr>
      <w:r>
        <w:rPr>
          <w:sz w:val="24"/>
          <w:szCs w:val="24"/>
        </w:rPr>
        <w:t>Zmiana personelu wskazanego w Ofercie złożonej w Przetargu, dokonana z zachowaniem postanowień Umowy, nie stanowi i nie wymaga zmiany Umowy.</w:t>
      </w:r>
    </w:p>
    <w:p w:rsidR="003E2348" w:rsidRDefault="00D44B50" w:rsidP="00524B1A">
      <w:pPr>
        <w:widowControl/>
        <w:numPr>
          <w:ilvl w:val="0"/>
          <w:numId w:val="44"/>
        </w:numPr>
        <w:spacing w:line="360" w:lineRule="auto"/>
        <w:ind w:left="426" w:right="-6" w:hanging="426"/>
        <w:jc w:val="both"/>
        <w:rPr>
          <w:sz w:val="24"/>
          <w:szCs w:val="24"/>
        </w:rPr>
      </w:pPr>
      <w:r>
        <w:rPr>
          <w:sz w:val="24"/>
          <w:szCs w:val="24"/>
        </w:rPr>
        <w:t>Dokonanie przez Zamawiającego zmiany harmonogramów stanowiących podstawę realizacji robót budowlanych, po doręczeniu Wykonawcy i Inżynierowi na piśmie nie stanowi i nie wymaga zmiany Umowy.</w:t>
      </w:r>
    </w:p>
    <w:p w:rsidR="003E2348" w:rsidRDefault="00D44B50" w:rsidP="00524B1A">
      <w:pPr>
        <w:widowControl/>
        <w:numPr>
          <w:ilvl w:val="0"/>
          <w:numId w:val="44"/>
        </w:numPr>
        <w:spacing w:line="360" w:lineRule="auto"/>
        <w:ind w:left="426" w:right="-6" w:hanging="426"/>
        <w:jc w:val="both"/>
        <w:rPr>
          <w:sz w:val="24"/>
          <w:szCs w:val="24"/>
        </w:rPr>
      </w:pPr>
      <w:r>
        <w:rPr>
          <w:sz w:val="24"/>
          <w:szCs w:val="24"/>
        </w:rPr>
        <w:t>Zmiany danych teleadresowych Stron oraz osób uprawnionych do ich reprezentacji lub upełnomocnionych w Umowie do dokonywania określonych czynności, nie stanowią zmiany Umowy, o ile informacja o dokonaniu zmiany została skutecznie doręczona drugiej Stronie na piśmie, wraz z załącznikiem w postaci aktualnego odpisu z właściwego rejestru.</w:t>
      </w:r>
    </w:p>
    <w:p w:rsidR="00B62F3B" w:rsidRDefault="00B62F3B">
      <w:pPr>
        <w:pStyle w:val="Nagwek1"/>
        <w:spacing w:line="360" w:lineRule="auto"/>
        <w:ind w:right="-6"/>
        <w:rPr>
          <w:sz w:val="16"/>
          <w:szCs w:val="16"/>
        </w:rPr>
      </w:pPr>
    </w:p>
    <w:p w:rsidR="00B62F3B" w:rsidRDefault="00D44B50">
      <w:pPr>
        <w:spacing w:line="360" w:lineRule="auto"/>
        <w:ind w:right="-6"/>
        <w:jc w:val="center"/>
        <w:rPr>
          <w:b/>
          <w:bCs/>
          <w:sz w:val="24"/>
          <w:szCs w:val="24"/>
        </w:rPr>
      </w:pPr>
      <w:r>
        <w:rPr>
          <w:b/>
          <w:bCs/>
          <w:sz w:val="24"/>
          <w:szCs w:val="24"/>
        </w:rPr>
        <w:t>§ 40.</w:t>
      </w:r>
    </w:p>
    <w:p w:rsidR="00B62F3B" w:rsidRDefault="00D44B50">
      <w:pPr>
        <w:pStyle w:val="Tekstpodstawowywcity"/>
        <w:widowControl/>
        <w:spacing w:after="0" w:line="360" w:lineRule="auto"/>
        <w:ind w:left="0" w:right="-6"/>
        <w:jc w:val="both"/>
        <w:rPr>
          <w:rFonts w:ascii="Times New Roman" w:hAnsi="Times New Roman" w:cs="Times New Roman"/>
          <w:sz w:val="24"/>
          <w:szCs w:val="24"/>
        </w:rPr>
      </w:pPr>
      <w:r>
        <w:rPr>
          <w:rFonts w:ascii="Times New Roman" w:hAnsi="Times New Roman" w:cs="Times New Roman"/>
          <w:sz w:val="24"/>
          <w:szCs w:val="24"/>
        </w:rPr>
        <w:t>Zgodnie z postanowieniami SWZ, poza innymi przypadkami wskazanymi w powszechnie obowiązujących przepisach prawa, a w szczególności art. 455 ustawy prawo zamówień publicznych Zamawiający przewiduje możliwość zmiany niniejszej Umowy, w stosunku do treści Oferty, na podstawie której dokonano wyboru Wykonawcy, na zasadach w Umowie wskazanych.</w:t>
      </w:r>
    </w:p>
    <w:p w:rsidR="00B62F3B" w:rsidRDefault="00B62F3B">
      <w:pPr>
        <w:pStyle w:val="Nagwek1"/>
        <w:spacing w:line="360" w:lineRule="auto"/>
        <w:ind w:left="0" w:right="-6"/>
        <w:jc w:val="left"/>
        <w:rPr>
          <w:sz w:val="16"/>
          <w:szCs w:val="16"/>
        </w:rPr>
      </w:pPr>
    </w:p>
    <w:p w:rsidR="00B62F3B" w:rsidRDefault="00D44B50">
      <w:pPr>
        <w:pStyle w:val="Nagwek1"/>
        <w:spacing w:line="360" w:lineRule="auto"/>
        <w:ind w:left="0" w:right="-6"/>
      </w:pPr>
      <w:r>
        <w:t>§ 41.</w:t>
      </w:r>
    </w:p>
    <w:p w:rsidR="00B62F3B" w:rsidRDefault="00D44B50">
      <w:pPr>
        <w:numPr>
          <w:ilvl w:val="0"/>
          <w:numId w:val="2"/>
        </w:numPr>
        <w:tabs>
          <w:tab w:val="left" w:pos="426"/>
        </w:tabs>
        <w:spacing w:line="360" w:lineRule="auto"/>
        <w:ind w:left="426" w:right="-6" w:hanging="426"/>
        <w:jc w:val="both"/>
        <w:rPr>
          <w:sz w:val="24"/>
          <w:szCs w:val="24"/>
        </w:rPr>
      </w:pPr>
      <w:r>
        <w:rPr>
          <w:sz w:val="24"/>
          <w:szCs w:val="24"/>
        </w:rPr>
        <w:t>Zamawiający przewiduje możliwość wprowadzenia zmian do umowy w stosunku do treści oferty, na podstawie której dokonano wyboru Wykonawcy, w przypadku zaistnienia następujących przesłanek:</w:t>
      </w:r>
    </w:p>
    <w:p w:rsidR="00B62F3B" w:rsidRDefault="00D44B50">
      <w:pPr>
        <w:numPr>
          <w:ilvl w:val="1"/>
          <w:numId w:val="2"/>
        </w:numPr>
        <w:tabs>
          <w:tab w:val="left" w:pos="851"/>
        </w:tabs>
        <w:spacing w:line="360" w:lineRule="auto"/>
        <w:ind w:left="851" w:right="-6" w:hanging="425"/>
        <w:jc w:val="both"/>
        <w:rPr>
          <w:sz w:val="24"/>
          <w:szCs w:val="24"/>
        </w:rPr>
      </w:pPr>
      <w:r>
        <w:rPr>
          <w:sz w:val="24"/>
          <w:szCs w:val="24"/>
        </w:rPr>
        <w:t>Zmiana w zakresie wynagrodzenia, o jakim mowa w § 20 Umowy:</w:t>
      </w:r>
    </w:p>
    <w:p w:rsidR="003E2348" w:rsidRDefault="00D44B50" w:rsidP="00524B1A">
      <w:pPr>
        <w:numPr>
          <w:ilvl w:val="0"/>
          <w:numId w:val="22"/>
        </w:numPr>
        <w:spacing w:line="360" w:lineRule="auto"/>
        <w:ind w:left="1276" w:right="-6" w:hanging="425"/>
        <w:jc w:val="both"/>
        <w:rPr>
          <w:sz w:val="24"/>
          <w:szCs w:val="24"/>
        </w:rPr>
      </w:pPr>
      <w:r>
        <w:rPr>
          <w:sz w:val="24"/>
          <w:szCs w:val="24"/>
        </w:rPr>
        <w:t>w sytuacji, gdy wprowadzenie zmian niezbędnych do prawidłowej realizacji Przedmiotu Umowy, o których mowa w pkt 2) - 6) i 8) - 11) poniżej, skutkuje zmianą w zakresie wynagrodzenia,</w:t>
      </w:r>
    </w:p>
    <w:p w:rsidR="003E2348" w:rsidRDefault="00D44B50" w:rsidP="00524B1A">
      <w:pPr>
        <w:numPr>
          <w:ilvl w:val="0"/>
          <w:numId w:val="22"/>
        </w:numPr>
        <w:spacing w:line="360" w:lineRule="auto"/>
        <w:ind w:left="1276" w:right="-6" w:hanging="425"/>
        <w:jc w:val="both"/>
        <w:rPr>
          <w:sz w:val="24"/>
          <w:szCs w:val="24"/>
        </w:rPr>
      </w:pPr>
      <w:r>
        <w:rPr>
          <w:sz w:val="24"/>
          <w:szCs w:val="24"/>
        </w:rPr>
        <w:t>obniżenia wynagrodzenia Wykonawcy w przypadku stwierdzenia wad lub usterek, które nie nadają się do usunięcia, lecz nie uniemożliwiają prawidłowego użytkowania przedmiotu zamówienia, może zostać sporządzony i podpisany Protokół z wadami przy równoczesnym obniżeniu wynagrodzenia za wykonane prace za zgodą Zamawiającego, o ile zmiana umowy jest wymagana.</w:t>
      </w:r>
    </w:p>
    <w:p w:rsidR="00B62F3B" w:rsidRDefault="00D44B50">
      <w:pPr>
        <w:tabs>
          <w:tab w:val="left" w:pos="1134"/>
        </w:tabs>
        <w:spacing w:line="360" w:lineRule="auto"/>
        <w:ind w:left="851" w:right="-6"/>
        <w:jc w:val="both"/>
        <w:rPr>
          <w:sz w:val="24"/>
          <w:szCs w:val="24"/>
        </w:rPr>
      </w:pPr>
      <w:r>
        <w:rPr>
          <w:sz w:val="24"/>
          <w:szCs w:val="24"/>
        </w:rPr>
        <w:t xml:space="preserve">Wycena zmiany, będzie się opierała na stawkach lub cenach pozycji analogicznych lub podobnych, zawartych w </w:t>
      </w:r>
      <w:r w:rsidR="00524B1A">
        <w:rPr>
          <w:sz w:val="24"/>
          <w:szCs w:val="24"/>
        </w:rPr>
        <w:t>Kosztorysie.</w:t>
      </w:r>
    </w:p>
    <w:p w:rsidR="00B62F3B" w:rsidRDefault="00D44B50">
      <w:pPr>
        <w:tabs>
          <w:tab w:val="left" w:pos="1134"/>
        </w:tabs>
        <w:spacing w:line="360" w:lineRule="auto"/>
        <w:ind w:left="851" w:right="-6"/>
        <w:jc w:val="both"/>
        <w:rPr>
          <w:sz w:val="24"/>
          <w:szCs w:val="24"/>
        </w:rPr>
      </w:pPr>
      <w:r>
        <w:rPr>
          <w:sz w:val="24"/>
          <w:szCs w:val="24"/>
        </w:rPr>
        <w:t>Jeżeli dla wprowadzenia nowej stawki lub ceny brak jest podstaw w</w:t>
      </w:r>
      <w:r w:rsidR="00524B1A">
        <w:rPr>
          <w:sz w:val="24"/>
          <w:szCs w:val="24"/>
        </w:rPr>
        <w:t xml:space="preserve"> Kosztorysie</w:t>
      </w:r>
      <w:r w:rsidRPr="00055AD7">
        <w:rPr>
          <w:sz w:val="24"/>
          <w:szCs w:val="24"/>
        </w:rPr>
        <w:t>,</w:t>
      </w:r>
      <w:r>
        <w:rPr>
          <w:sz w:val="24"/>
          <w:szCs w:val="24"/>
        </w:rPr>
        <w:t xml:space="preserve"> to należy ją wyliczyć zgodnie z procedurą wskazaną w ust. 4 </w:t>
      </w:r>
      <w:proofErr w:type="spellStart"/>
      <w:r>
        <w:rPr>
          <w:sz w:val="24"/>
          <w:szCs w:val="24"/>
        </w:rPr>
        <w:t>pkt</w:t>
      </w:r>
      <w:proofErr w:type="spellEnd"/>
      <w:r>
        <w:rPr>
          <w:sz w:val="24"/>
          <w:szCs w:val="24"/>
        </w:rPr>
        <w:t xml:space="preserve"> 5 (KNR, </w:t>
      </w:r>
      <w:proofErr w:type="spellStart"/>
      <w:r>
        <w:rPr>
          <w:sz w:val="24"/>
          <w:szCs w:val="24"/>
        </w:rPr>
        <w:t>Sekocenbud</w:t>
      </w:r>
      <w:proofErr w:type="spellEnd"/>
      <w:r>
        <w:rPr>
          <w:sz w:val="24"/>
          <w:szCs w:val="24"/>
        </w:rPr>
        <w:t>).</w:t>
      </w:r>
    </w:p>
    <w:p w:rsidR="00B62F3B" w:rsidRDefault="00D44B50">
      <w:pPr>
        <w:tabs>
          <w:tab w:val="left" w:pos="1134"/>
        </w:tabs>
        <w:spacing w:line="360" w:lineRule="auto"/>
        <w:ind w:left="851" w:right="-6"/>
        <w:jc w:val="both"/>
        <w:rPr>
          <w:sz w:val="24"/>
          <w:szCs w:val="24"/>
        </w:rPr>
      </w:pPr>
      <w:r>
        <w:rPr>
          <w:sz w:val="24"/>
          <w:szCs w:val="24"/>
        </w:rPr>
        <w:t>Jeżeli z jakichkolwiek przyczyn wycena Zmiany nie będzie możliwa na zasadach określonych powyżej lub nie będzie miarodajna, Zamawiający może zażądać, aby wyceny dokonał wybrany przez Zamawiającego biegły z listy biegłych sądowych prowadzonej przy Sądzie Okręgowym w Opolu. Wycena wykonana przez taką osobę będzie wiążąca dla obu stron, a koszty takiej wyceny będą pokryte przez Zamawiającego.</w:t>
      </w:r>
    </w:p>
    <w:p w:rsidR="00B62F3B" w:rsidRDefault="00D44B50">
      <w:pPr>
        <w:numPr>
          <w:ilvl w:val="1"/>
          <w:numId w:val="2"/>
        </w:numPr>
        <w:tabs>
          <w:tab w:val="left" w:pos="851"/>
        </w:tabs>
        <w:spacing w:line="360" w:lineRule="auto"/>
        <w:ind w:left="851" w:right="-6" w:hanging="425"/>
        <w:jc w:val="both"/>
        <w:rPr>
          <w:sz w:val="24"/>
          <w:szCs w:val="24"/>
        </w:rPr>
      </w:pPr>
      <w:r>
        <w:rPr>
          <w:sz w:val="24"/>
          <w:szCs w:val="24"/>
        </w:rPr>
        <w:t xml:space="preserve">wystąpią niesprzyjające warunki atmosferyczne, geotechniczne, archeologiczne uniemożliwiające Wykonawcy wykonanie robót w terminie umownym, </w:t>
      </w:r>
      <w:r>
        <w:rPr>
          <w:spacing w:val="-3"/>
          <w:sz w:val="24"/>
          <w:szCs w:val="24"/>
        </w:rPr>
        <w:t>lub określonym w HRI</w:t>
      </w:r>
      <w:r>
        <w:rPr>
          <w:sz w:val="24"/>
          <w:szCs w:val="24"/>
        </w:rPr>
        <w:t>, w szczególności:</w:t>
      </w:r>
    </w:p>
    <w:p w:rsidR="003E2348" w:rsidRDefault="00D44B50" w:rsidP="00524B1A">
      <w:pPr>
        <w:numPr>
          <w:ilvl w:val="0"/>
          <w:numId w:val="15"/>
        </w:numPr>
        <w:spacing w:line="360" w:lineRule="auto"/>
        <w:ind w:left="1276" w:right="-6" w:hanging="425"/>
        <w:jc w:val="both"/>
        <w:rPr>
          <w:sz w:val="24"/>
          <w:szCs w:val="24"/>
        </w:rPr>
      </w:pPr>
      <w:r>
        <w:rPr>
          <w:sz w:val="24"/>
          <w:szCs w:val="24"/>
        </w:rPr>
        <w:t xml:space="preserve">długotrwałe – trwające dłużej niż 7 dni roboczych lub przekraczające w krótszym okresie czasu w stopniu znaczącym, uniemożliwiającym prowadzenie robót, </w:t>
      </w:r>
      <w:r>
        <w:rPr>
          <w:sz w:val="24"/>
          <w:szCs w:val="24"/>
        </w:rPr>
        <w:br/>
        <w:t>w wielkościach: 35 l/m</w:t>
      </w:r>
      <w:r>
        <w:rPr>
          <w:sz w:val="24"/>
          <w:szCs w:val="24"/>
          <w:vertAlign w:val="superscript"/>
        </w:rPr>
        <w:t>2</w:t>
      </w:r>
      <w:r>
        <w:rPr>
          <w:sz w:val="24"/>
          <w:szCs w:val="24"/>
        </w:rPr>
        <w:t xml:space="preserve"> opady atmosferyczne, klęski żywiołowe, niskie temperatury – poniżej - 10</w:t>
      </w:r>
      <w:r>
        <w:rPr>
          <w:sz w:val="24"/>
          <w:szCs w:val="24"/>
          <w:vertAlign w:val="superscript"/>
        </w:rPr>
        <w:t xml:space="preserve">o </w:t>
      </w:r>
      <w:r>
        <w:rPr>
          <w:sz w:val="24"/>
          <w:szCs w:val="24"/>
        </w:rPr>
        <w:t xml:space="preserve">C, porywisty </w:t>
      </w:r>
      <w:r>
        <w:rPr>
          <w:spacing w:val="-3"/>
          <w:sz w:val="24"/>
          <w:szCs w:val="24"/>
        </w:rPr>
        <w:t>wiatr – powyżej 20 m/s, wysokie stany wód – uniemożliwiające prowadzenie robót ziemnych, gruba pokrywa śnieżna – powyżej 15 cm, powodujące konieczność ewakuacji sprzętu lub inne anomalie atmosferyczne uniemożliwiające Wykonawcy wykonywanie Przedmiotu umowy, zgodnie z zaleceniami lub gwarancjami dostawców materiałów budowlanych, co zostanie potwierdzone przez Inżyniera i zaakceptowane przez Zamawiającego;</w:t>
      </w:r>
    </w:p>
    <w:p w:rsidR="003E2348" w:rsidRDefault="00D44B50" w:rsidP="00524B1A">
      <w:pPr>
        <w:numPr>
          <w:ilvl w:val="0"/>
          <w:numId w:val="15"/>
        </w:numPr>
        <w:spacing w:line="360" w:lineRule="auto"/>
        <w:ind w:left="1276" w:right="-6" w:hanging="425"/>
        <w:jc w:val="both"/>
        <w:rPr>
          <w:sz w:val="24"/>
          <w:szCs w:val="24"/>
        </w:rPr>
      </w:pPr>
      <w:r>
        <w:rPr>
          <w:sz w:val="24"/>
          <w:szCs w:val="24"/>
        </w:rPr>
        <w:t>niewypały i niewybuchy odnalezione na placu budowy,</w:t>
      </w:r>
    </w:p>
    <w:p w:rsidR="003E2348" w:rsidRDefault="00D44B50" w:rsidP="00524B1A">
      <w:pPr>
        <w:numPr>
          <w:ilvl w:val="0"/>
          <w:numId w:val="15"/>
        </w:numPr>
        <w:spacing w:line="360" w:lineRule="auto"/>
        <w:ind w:left="1276" w:right="-6" w:hanging="425"/>
        <w:jc w:val="both"/>
        <w:rPr>
          <w:sz w:val="24"/>
          <w:szCs w:val="24"/>
        </w:rPr>
      </w:pPr>
      <w:r>
        <w:rPr>
          <w:sz w:val="24"/>
          <w:szCs w:val="24"/>
        </w:rPr>
        <w:t>wykopaliska archeologiczne;</w:t>
      </w:r>
    </w:p>
    <w:p w:rsidR="003E2348" w:rsidRDefault="00D44B50" w:rsidP="00524B1A">
      <w:pPr>
        <w:numPr>
          <w:ilvl w:val="0"/>
          <w:numId w:val="15"/>
        </w:numPr>
        <w:spacing w:line="360" w:lineRule="auto"/>
        <w:ind w:left="1276" w:right="-6" w:hanging="425"/>
        <w:jc w:val="both"/>
        <w:rPr>
          <w:sz w:val="24"/>
          <w:szCs w:val="24"/>
        </w:rPr>
      </w:pPr>
      <w:r>
        <w:rPr>
          <w:sz w:val="24"/>
          <w:szCs w:val="24"/>
        </w:rPr>
        <w:t>wystąpienie awarii lub katastrofy budowlanej, niewynikającej z działania lub nieprawidłowych zaniechań Wykonawcy.</w:t>
      </w:r>
    </w:p>
    <w:p w:rsidR="00B62F3B" w:rsidRDefault="00D44B50">
      <w:pPr>
        <w:tabs>
          <w:tab w:val="left" w:pos="851"/>
        </w:tabs>
        <w:spacing w:line="360" w:lineRule="auto"/>
        <w:ind w:left="851" w:right="-6"/>
        <w:jc w:val="both"/>
        <w:rPr>
          <w:sz w:val="24"/>
          <w:szCs w:val="24"/>
        </w:rPr>
      </w:pPr>
      <w:r>
        <w:rPr>
          <w:sz w:val="24"/>
          <w:szCs w:val="24"/>
        </w:rPr>
        <w:t>W takich przypadkach Strony mogą postanowić o zmianie terminu zakończenia wykonania umowy o czas obiektywnie niezbędny, zgodnie z zasadami sztuki budowlanej do jego wykonania, jednak nie dłużej niż o okres trwania przeszkody uniemożliwiającej wykonywanie Przedmiotu Umowy w terminie pierwotnie ustalonym,</w:t>
      </w:r>
    </w:p>
    <w:p w:rsidR="00B62F3B" w:rsidRDefault="00D44B50">
      <w:pPr>
        <w:numPr>
          <w:ilvl w:val="1"/>
          <w:numId w:val="2"/>
        </w:numPr>
        <w:tabs>
          <w:tab w:val="left" w:pos="851"/>
        </w:tabs>
        <w:spacing w:line="360" w:lineRule="auto"/>
        <w:ind w:left="851" w:right="-6" w:hanging="425"/>
        <w:jc w:val="both"/>
        <w:rPr>
          <w:sz w:val="24"/>
          <w:szCs w:val="24"/>
        </w:rPr>
      </w:pPr>
      <w:r>
        <w:rPr>
          <w:sz w:val="24"/>
          <w:szCs w:val="24"/>
        </w:rPr>
        <w:t>zmiany będące następstwem działania organów administracji, w szczególności:</w:t>
      </w:r>
    </w:p>
    <w:p w:rsidR="003E2348" w:rsidRDefault="00D44B50" w:rsidP="00524B1A">
      <w:pPr>
        <w:widowControl/>
        <w:numPr>
          <w:ilvl w:val="0"/>
          <w:numId w:val="16"/>
        </w:numPr>
        <w:spacing w:line="360" w:lineRule="auto"/>
        <w:ind w:left="1276" w:right="-6" w:hanging="425"/>
        <w:jc w:val="both"/>
        <w:rPr>
          <w:sz w:val="24"/>
          <w:szCs w:val="24"/>
        </w:rPr>
      </w:pPr>
      <w:r>
        <w:rPr>
          <w:sz w:val="24"/>
          <w:szCs w:val="24"/>
        </w:rPr>
        <w:t>przekroczenie zakreślonych przez prawo terminów wydawania przez organy administracji decyzji, zezwoleń, uzgodnień itp.;</w:t>
      </w:r>
    </w:p>
    <w:p w:rsidR="003E2348" w:rsidRDefault="00D44B50" w:rsidP="00524B1A">
      <w:pPr>
        <w:widowControl/>
        <w:numPr>
          <w:ilvl w:val="0"/>
          <w:numId w:val="16"/>
        </w:numPr>
        <w:spacing w:line="360" w:lineRule="auto"/>
        <w:ind w:left="1276" w:right="-6" w:hanging="425"/>
        <w:jc w:val="both"/>
        <w:rPr>
          <w:sz w:val="24"/>
          <w:szCs w:val="24"/>
        </w:rPr>
      </w:pPr>
      <w:r>
        <w:rPr>
          <w:sz w:val="24"/>
          <w:szCs w:val="24"/>
        </w:rPr>
        <w:t>nieuzasadniona odmowa wydania przez organy administracji wymaganych decyzji, zezwoleń,</w:t>
      </w:r>
    </w:p>
    <w:p w:rsidR="003E2348" w:rsidRDefault="00D44B50" w:rsidP="00524B1A">
      <w:pPr>
        <w:widowControl/>
        <w:numPr>
          <w:ilvl w:val="0"/>
          <w:numId w:val="16"/>
        </w:numPr>
        <w:spacing w:line="360" w:lineRule="auto"/>
        <w:ind w:left="1276" w:right="-6" w:hanging="425"/>
        <w:jc w:val="both"/>
        <w:rPr>
          <w:sz w:val="24"/>
          <w:szCs w:val="24"/>
        </w:rPr>
      </w:pPr>
      <w:r>
        <w:rPr>
          <w:sz w:val="24"/>
          <w:szCs w:val="24"/>
        </w:rPr>
        <w:t>pojawienie się na etapie realizacji robót nowych warunków lub wymagań nałożonych przez właścicieli lub zarządców infrastruktury, dotyczących tych elementów, w które ingeruje lub z którymi koliduje Projekt,</w:t>
      </w:r>
    </w:p>
    <w:p w:rsidR="003E2348" w:rsidRDefault="00D44B50" w:rsidP="00524B1A">
      <w:pPr>
        <w:widowControl/>
        <w:numPr>
          <w:ilvl w:val="0"/>
          <w:numId w:val="16"/>
        </w:numPr>
        <w:spacing w:line="360" w:lineRule="auto"/>
        <w:ind w:left="1276" w:right="-6" w:hanging="425"/>
        <w:jc w:val="both"/>
        <w:rPr>
          <w:sz w:val="24"/>
          <w:szCs w:val="24"/>
        </w:rPr>
      </w:pPr>
      <w:r>
        <w:rPr>
          <w:sz w:val="24"/>
          <w:szCs w:val="24"/>
        </w:rPr>
        <w:t xml:space="preserve">roszczenia osób trzecich, w tym właścicieli nieruchomości sąsiadujących </w:t>
      </w:r>
      <w:r>
        <w:rPr>
          <w:sz w:val="24"/>
          <w:szCs w:val="24"/>
        </w:rPr>
        <w:br/>
        <w:t>z nieruchomością, na której prowadzone są roboty budowlane.</w:t>
      </w:r>
    </w:p>
    <w:p w:rsidR="00B62F3B" w:rsidRDefault="00D44B50">
      <w:pPr>
        <w:widowControl/>
        <w:spacing w:line="360" w:lineRule="auto"/>
        <w:ind w:left="851" w:right="-6"/>
        <w:jc w:val="both"/>
        <w:rPr>
          <w:sz w:val="24"/>
          <w:szCs w:val="24"/>
        </w:rPr>
      </w:pPr>
      <w:r>
        <w:rPr>
          <w:sz w:val="24"/>
          <w:szCs w:val="24"/>
        </w:rPr>
        <w:t>W takich przypadkach Strony mogą postanowić o zmianie terminu zakończenia wykonania umowy o czas niezbędny do jego wykonania, jednak nie dłużej niż o okres trwania przeszkody uniemożliwiającej wykonywanie Przedmiotu Umowy w terminie pierwotnie ustalonym.</w:t>
      </w:r>
    </w:p>
    <w:p w:rsidR="00B62F3B" w:rsidRDefault="00D44B50">
      <w:pPr>
        <w:numPr>
          <w:ilvl w:val="1"/>
          <w:numId w:val="2"/>
        </w:numPr>
        <w:tabs>
          <w:tab w:val="left" w:pos="851"/>
        </w:tabs>
        <w:spacing w:line="360" w:lineRule="auto"/>
        <w:ind w:left="851" w:right="-6" w:hanging="425"/>
        <w:jc w:val="both"/>
        <w:rPr>
          <w:sz w:val="24"/>
          <w:szCs w:val="24"/>
        </w:rPr>
      </w:pPr>
      <w:r>
        <w:rPr>
          <w:sz w:val="24"/>
          <w:szCs w:val="24"/>
        </w:rPr>
        <w:t xml:space="preserve">powstanie potrzeba przeprowadzenia dodatkowych badań lub ekspertyz, warunkujących wykonanie niniejszej </w:t>
      </w:r>
      <w:r>
        <w:rPr>
          <w:spacing w:val="-4"/>
          <w:sz w:val="24"/>
          <w:szCs w:val="24"/>
        </w:rPr>
        <w:t xml:space="preserve">Umowy, </w:t>
      </w:r>
      <w:r>
        <w:rPr>
          <w:sz w:val="24"/>
          <w:szCs w:val="24"/>
        </w:rPr>
        <w:t xml:space="preserve">których nie można było przewidzieć </w:t>
      </w:r>
      <w:r w:rsidR="00E01BE4">
        <w:rPr>
          <w:sz w:val="24"/>
          <w:szCs w:val="24"/>
        </w:rPr>
        <w:br/>
      </w:r>
      <w:r>
        <w:rPr>
          <w:sz w:val="24"/>
          <w:szCs w:val="24"/>
        </w:rPr>
        <w:t xml:space="preserve">w momencie zawarcia niniejszej </w:t>
      </w:r>
      <w:r>
        <w:rPr>
          <w:spacing w:val="-3"/>
          <w:sz w:val="24"/>
          <w:szCs w:val="24"/>
        </w:rPr>
        <w:t xml:space="preserve">Umowy, w tym dotycząca zdarzeń, o których mowa </w:t>
      </w:r>
      <w:r w:rsidR="00E01BE4">
        <w:rPr>
          <w:spacing w:val="-3"/>
          <w:sz w:val="24"/>
          <w:szCs w:val="24"/>
        </w:rPr>
        <w:br/>
      </w:r>
      <w:r>
        <w:rPr>
          <w:spacing w:val="-3"/>
          <w:sz w:val="24"/>
          <w:szCs w:val="24"/>
        </w:rPr>
        <w:t xml:space="preserve">w niniejszym paragrafie, </w:t>
      </w:r>
      <w:r>
        <w:rPr>
          <w:sz w:val="24"/>
          <w:szCs w:val="24"/>
        </w:rPr>
        <w:t>których rozsądny i doświadczony Wykonawca nie mógł przewidzieć na etapie składania oferty;</w:t>
      </w:r>
    </w:p>
    <w:p w:rsidR="00B62F3B" w:rsidRDefault="00D44B50">
      <w:pPr>
        <w:tabs>
          <w:tab w:val="left" w:pos="851"/>
        </w:tabs>
        <w:spacing w:line="360" w:lineRule="auto"/>
        <w:ind w:left="851" w:right="-6"/>
        <w:jc w:val="both"/>
        <w:rPr>
          <w:sz w:val="24"/>
          <w:szCs w:val="24"/>
        </w:rPr>
      </w:pPr>
      <w:r>
        <w:rPr>
          <w:sz w:val="24"/>
          <w:szCs w:val="24"/>
        </w:rPr>
        <w:t>W takim przypadku Strony mogą postanowić o zmianie terminu zakończenia wykonania Umowy o czas niezbędny do jego wykonania, jednak nie dłużej niż o okres trwania przeszkody uniemożliwiającej wykonanie Przedmiotu Umowy w terminie pierwotnie ustalonym (tj. o okres potrzebny do przeprowadzenia dodatkowych badań lub ekspertyz plus do 14 dni na analizę opracowania),</w:t>
      </w:r>
    </w:p>
    <w:p w:rsidR="00B62F3B" w:rsidRDefault="00D44B50">
      <w:pPr>
        <w:numPr>
          <w:ilvl w:val="1"/>
          <w:numId w:val="2"/>
        </w:numPr>
        <w:tabs>
          <w:tab w:val="left" w:pos="851"/>
        </w:tabs>
        <w:spacing w:line="360" w:lineRule="auto"/>
        <w:ind w:left="851" w:right="-6" w:hanging="425"/>
        <w:jc w:val="both"/>
        <w:rPr>
          <w:sz w:val="24"/>
          <w:szCs w:val="24"/>
        </w:rPr>
      </w:pPr>
      <w:r>
        <w:rPr>
          <w:sz w:val="24"/>
          <w:szCs w:val="24"/>
        </w:rPr>
        <w:t>zmiana sposobu spełnienia świadczenia:</w:t>
      </w:r>
    </w:p>
    <w:p w:rsidR="003E2348" w:rsidRDefault="00D44B50" w:rsidP="00524B1A">
      <w:pPr>
        <w:numPr>
          <w:ilvl w:val="0"/>
          <w:numId w:val="18"/>
        </w:numPr>
        <w:spacing w:line="360" w:lineRule="auto"/>
        <w:ind w:left="1276" w:right="-6" w:hanging="425"/>
        <w:jc w:val="both"/>
        <w:rPr>
          <w:sz w:val="24"/>
          <w:szCs w:val="24"/>
        </w:rPr>
      </w:pPr>
      <w:r>
        <w:rPr>
          <w:sz w:val="24"/>
          <w:szCs w:val="24"/>
        </w:rPr>
        <w:t xml:space="preserve">wystąpi brak na rynku dostępnych materiałów lub urządzeń, oferowanych </w:t>
      </w:r>
      <w:r>
        <w:rPr>
          <w:sz w:val="24"/>
          <w:szCs w:val="24"/>
        </w:rPr>
        <w:br/>
        <w:t xml:space="preserve">w ofercie </w:t>
      </w:r>
      <w:r>
        <w:rPr>
          <w:spacing w:val="-4"/>
          <w:sz w:val="24"/>
          <w:szCs w:val="24"/>
        </w:rPr>
        <w:t xml:space="preserve">Wykonawcy, </w:t>
      </w:r>
      <w:r>
        <w:rPr>
          <w:sz w:val="24"/>
          <w:szCs w:val="24"/>
        </w:rPr>
        <w:t xml:space="preserve">które mogą być zastąpione innymi materiałami lub urządzeniami spełniającymi wymagania Zamawiającego określone </w:t>
      </w:r>
      <w:r>
        <w:rPr>
          <w:sz w:val="24"/>
          <w:szCs w:val="24"/>
        </w:rPr>
        <w:br/>
        <w:t>w dokumentacji postępowania o udzielenie zamówienia publicznego,</w:t>
      </w:r>
    </w:p>
    <w:p w:rsidR="003E2348" w:rsidRDefault="00D44B50" w:rsidP="00524B1A">
      <w:pPr>
        <w:numPr>
          <w:ilvl w:val="0"/>
          <w:numId w:val="18"/>
        </w:numPr>
        <w:spacing w:line="360" w:lineRule="auto"/>
        <w:ind w:left="1276" w:right="-6" w:hanging="425"/>
        <w:jc w:val="both"/>
        <w:rPr>
          <w:sz w:val="24"/>
          <w:szCs w:val="24"/>
        </w:rPr>
      </w:pPr>
      <w:r>
        <w:rPr>
          <w:sz w:val="24"/>
          <w:szCs w:val="24"/>
        </w:rPr>
        <w:t>pojawienie się na rynku materiałów lub urządzeń nowszej generacji pozwalających na zaoszczędzenie kosztów realizacji Przedmiotu Umowy, lub kosztów eksploatacji wykonanego Przedmiotu Umowy, o ile nie wpłyną one na zmianę dokumentacji technicznej i nie będą wymagały zmiany pozwolenia na budowę,</w:t>
      </w:r>
    </w:p>
    <w:p w:rsidR="003E2348" w:rsidRDefault="00D44B50" w:rsidP="00524B1A">
      <w:pPr>
        <w:numPr>
          <w:ilvl w:val="0"/>
          <w:numId w:val="18"/>
        </w:numPr>
        <w:spacing w:line="360" w:lineRule="auto"/>
        <w:ind w:left="1276" w:right="-6" w:hanging="425"/>
        <w:jc w:val="both"/>
        <w:rPr>
          <w:sz w:val="24"/>
          <w:szCs w:val="24"/>
        </w:rPr>
      </w:pPr>
      <w:r>
        <w:rPr>
          <w:sz w:val="24"/>
          <w:szCs w:val="24"/>
        </w:rPr>
        <w:t xml:space="preserve">jeżeli czas dostawy materiałów przewidzianych w Umowie i jej załącznikach, uniemożliwia terminową realizację zgodnie z zatwierdzonym </w:t>
      </w:r>
      <w:r w:rsidRPr="00055AD7">
        <w:rPr>
          <w:sz w:val="24"/>
          <w:szCs w:val="24"/>
        </w:rPr>
        <w:t>HRI</w:t>
      </w:r>
      <w:r w:rsidRPr="0074587F">
        <w:rPr>
          <w:sz w:val="24"/>
          <w:szCs w:val="24"/>
        </w:rPr>
        <w:t>,</w:t>
      </w:r>
      <w:r>
        <w:rPr>
          <w:sz w:val="24"/>
          <w:szCs w:val="24"/>
        </w:rPr>
        <w:t xml:space="preserve"> przy zachowaniu należytej staranności Wykonawcy przy zamawianiu przewidzianych materiałów, co zostanie poświadczone pisemnymi dowodami, w tym oficjalnym stanowiskiem dostawcy,</w:t>
      </w:r>
    </w:p>
    <w:p w:rsidR="003E2348" w:rsidRDefault="00D44B50" w:rsidP="00524B1A">
      <w:pPr>
        <w:numPr>
          <w:ilvl w:val="0"/>
          <w:numId w:val="18"/>
        </w:numPr>
        <w:spacing w:line="360" w:lineRule="auto"/>
        <w:ind w:left="1276" w:right="-6" w:hanging="425"/>
        <w:jc w:val="both"/>
        <w:rPr>
          <w:sz w:val="24"/>
          <w:szCs w:val="24"/>
        </w:rPr>
      </w:pPr>
      <w:r>
        <w:rPr>
          <w:sz w:val="24"/>
          <w:szCs w:val="24"/>
        </w:rPr>
        <w:t>pojawienie się nowszej technologii wykonania zaprojektowanych robót pozwalającej na zmniejszenie czasu realizacji inwestycji lub kosztów wykonywanych prac lub obiektywnie udowodnionych kosztów eksploatacji wykonanego Przedmiotu Umowy, o ile nie wpłyną one na zmianę dokumentacji technicznej i nie będą wymagały zmiany pozwolenia na budowę,</w:t>
      </w:r>
    </w:p>
    <w:p w:rsidR="003E2348" w:rsidRDefault="00D44B50" w:rsidP="00524B1A">
      <w:pPr>
        <w:numPr>
          <w:ilvl w:val="0"/>
          <w:numId w:val="18"/>
        </w:numPr>
        <w:spacing w:line="360" w:lineRule="auto"/>
        <w:ind w:left="1276" w:right="-6" w:hanging="425"/>
        <w:jc w:val="both"/>
        <w:rPr>
          <w:sz w:val="24"/>
          <w:szCs w:val="24"/>
        </w:rPr>
      </w:pPr>
      <w:r>
        <w:rPr>
          <w:sz w:val="24"/>
          <w:szCs w:val="24"/>
        </w:rPr>
        <w:t xml:space="preserve">konieczność zrealizowania projektu przy zastosowaniu innych rozwiązań technicznych/technologicznych lub materiałowych niż wskazane </w:t>
      </w:r>
      <w:r>
        <w:rPr>
          <w:sz w:val="24"/>
          <w:szCs w:val="24"/>
        </w:rPr>
        <w:br/>
        <w:t>w dokumentacji projektowej, w sytuacji, gdyby zastosowanie przewidzianych rozwiązań groziło niewykonaniem lub wadliwym wykonaniem projektu,</w:t>
      </w:r>
    </w:p>
    <w:p w:rsidR="003E2348" w:rsidRDefault="00D44B50" w:rsidP="00524B1A">
      <w:pPr>
        <w:numPr>
          <w:ilvl w:val="0"/>
          <w:numId w:val="18"/>
        </w:numPr>
        <w:spacing w:line="360" w:lineRule="auto"/>
        <w:ind w:left="1276" w:right="-6" w:hanging="425"/>
        <w:jc w:val="both"/>
        <w:rPr>
          <w:sz w:val="24"/>
          <w:szCs w:val="24"/>
        </w:rPr>
      </w:pPr>
      <w:r>
        <w:rPr>
          <w:sz w:val="24"/>
          <w:szCs w:val="24"/>
        </w:rPr>
        <w:t xml:space="preserve">konieczność zrealizowania projektu przy zastosowaniu innych rozwiązań technicznych lub materiałowych ze względu na zmiany obowiązującego prawa, </w:t>
      </w:r>
      <w:r>
        <w:rPr>
          <w:sz w:val="24"/>
          <w:szCs w:val="24"/>
        </w:rPr>
        <w:br/>
        <w:t>w tym prawa miejscowego.</w:t>
      </w:r>
    </w:p>
    <w:p w:rsidR="00B62F3B" w:rsidRDefault="00D44B50">
      <w:pPr>
        <w:spacing w:line="360" w:lineRule="auto"/>
        <w:ind w:left="851" w:right="-6"/>
        <w:jc w:val="both"/>
        <w:rPr>
          <w:sz w:val="24"/>
          <w:szCs w:val="24"/>
        </w:rPr>
      </w:pPr>
      <w:r>
        <w:rPr>
          <w:sz w:val="24"/>
          <w:szCs w:val="24"/>
        </w:rPr>
        <w:t xml:space="preserve">W takich przypadkach Wykonawca i Zamawiający mogą postanowić o zmianie sposobu świadczenia Wykonawcy określonego w umowie, w tym mogą postanowić </w:t>
      </w:r>
      <w:r>
        <w:rPr>
          <w:sz w:val="24"/>
          <w:szCs w:val="24"/>
        </w:rPr>
        <w:br/>
        <w:t xml:space="preserve">o zmianie materiałów lub urządzeń, które mają być wykorzystane przez </w:t>
      </w:r>
      <w:r>
        <w:rPr>
          <w:spacing w:val="-3"/>
          <w:sz w:val="24"/>
          <w:szCs w:val="24"/>
        </w:rPr>
        <w:t xml:space="preserve">Wykonawcę </w:t>
      </w:r>
      <w:r>
        <w:rPr>
          <w:sz w:val="24"/>
          <w:szCs w:val="24"/>
        </w:rPr>
        <w:t xml:space="preserve">przy realizacji przedmiotu niniejszej </w:t>
      </w:r>
      <w:r>
        <w:rPr>
          <w:spacing w:val="-3"/>
          <w:sz w:val="24"/>
          <w:szCs w:val="24"/>
        </w:rPr>
        <w:t>Umowy.</w:t>
      </w:r>
    </w:p>
    <w:p w:rsidR="00B62F3B" w:rsidRDefault="00D44B50">
      <w:pPr>
        <w:numPr>
          <w:ilvl w:val="1"/>
          <w:numId w:val="2"/>
        </w:numPr>
        <w:tabs>
          <w:tab w:val="left" w:pos="851"/>
        </w:tabs>
        <w:spacing w:line="360" w:lineRule="auto"/>
        <w:ind w:left="851" w:right="-6" w:hanging="425"/>
        <w:jc w:val="both"/>
        <w:rPr>
          <w:sz w:val="24"/>
          <w:szCs w:val="24"/>
          <w:lang w:eastAsia="pl-PL"/>
        </w:rPr>
      </w:pPr>
      <w:r>
        <w:rPr>
          <w:sz w:val="24"/>
          <w:szCs w:val="24"/>
          <w:lang w:eastAsia="pl-PL"/>
        </w:rPr>
        <w:t xml:space="preserve">Dokonanie zmiany Umowy jest obiektywnie korzystne dla Zamawiającego, </w:t>
      </w:r>
      <w:r>
        <w:rPr>
          <w:sz w:val="24"/>
          <w:szCs w:val="24"/>
          <w:lang w:eastAsia="pl-PL"/>
        </w:rPr>
        <w:br/>
        <w:t>a w szczególności:</w:t>
      </w:r>
    </w:p>
    <w:p w:rsidR="003E2348" w:rsidRDefault="00D44B50" w:rsidP="00524B1A">
      <w:pPr>
        <w:widowControl/>
        <w:numPr>
          <w:ilvl w:val="0"/>
          <w:numId w:val="19"/>
        </w:numPr>
        <w:spacing w:line="360" w:lineRule="auto"/>
        <w:ind w:left="1276" w:right="-6" w:hanging="425"/>
        <w:jc w:val="both"/>
        <w:rPr>
          <w:bCs/>
          <w:iCs/>
          <w:sz w:val="24"/>
          <w:szCs w:val="24"/>
          <w:lang w:eastAsia="pl-PL"/>
        </w:rPr>
      </w:pPr>
      <w:r>
        <w:rPr>
          <w:bCs/>
          <w:iCs/>
          <w:sz w:val="24"/>
          <w:szCs w:val="24"/>
          <w:lang w:eastAsia="pl-PL"/>
        </w:rPr>
        <w:t>może obniżyć koszt realizacji Przedmiotu Umowy lub robót budowlanych wykonywanych w ramach Umowy;</w:t>
      </w:r>
    </w:p>
    <w:p w:rsidR="003E2348" w:rsidRDefault="00D44B50" w:rsidP="00524B1A">
      <w:pPr>
        <w:widowControl/>
        <w:numPr>
          <w:ilvl w:val="0"/>
          <w:numId w:val="19"/>
        </w:numPr>
        <w:spacing w:line="360" w:lineRule="auto"/>
        <w:ind w:left="1276" w:right="-6" w:hanging="425"/>
        <w:jc w:val="both"/>
        <w:rPr>
          <w:bCs/>
          <w:iCs/>
          <w:sz w:val="24"/>
          <w:szCs w:val="24"/>
          <w:lang w:eastAsia="pl-PL"/>
        </w:rPr>
      </w:pPr>
      <w:r>
        <w:rPr>
          <w:bCs/>
          <w:iCs/>
          <w:sz w:val="24"/>
          <w:szCs w:val="24"/>
          <w:lang w:eastAsia="pl-PL"/>
        </w:rPr>
        <w:t>może przyczynić się do podniesienia bezpieczeństwa wykonania Przedmiotu Umowy;</w:t>
      </w:r>
    </w:p>
    <w:p w:rsidR="003E2348" w:rsidRDefault="00D44B50" w:rsidP="00524B1A">
      <w:pPr>
        <w:widowControl/>
        <w:numPr>
          <w:ilvl w:val="0"/>
          <w:numId w:val="19"/>
        </w:numPr>
        <w:spacing w:line="360" w:lineRule="auto"/>
        <w:ind w:left="1276" w:right="-6" w:hanging="425"/>
        <w:jc w:val="both"/>
        <w:rPr>
          <w:bCs/>
          <w:iCs/>
          <w:sz w:val="24"/>
          <w:szCs w:val="24"/>
          <w:lang w:eastAsia="pl-PL"/>
        </w:rPr>
      </w:pPr>
      <w:r>
        <w:rPr>
          <w:bCs/>
          <w:iCs/>
          <w:sz w:val="24"/>
          <w:szCs w:val="24"/>
          <w:lang w:eastAsia="pl-PL"/>
        </w:rPr>
        <w:t>może przyczynić się do podniesienia jakości wykonania Przedmiotu Umowy,</w:t>
      </w:r>
    </w:p>
    <w:p w:rsidR="003E2348" w:rsidRDefault="00D44B50" w:rsidP="00524B1A">
      <w:pPr>
        <w:widowControl/>
        <w:numPr>
          <w:ilvl w:val="0"/>
          <w:numId w:val="19"/>
        </w:numPr>
        <w:spacing w:line="360" w:lineRule="auto"/>
        <w:ind w:left="1276" w:right="-6" w:hanging="425"/>
        <w:jc w:val="both"/>
        <w:rPr>
          <w:bCs/>
          <w:iCs/>
          <w:sz w:val="24"/>
          <w:szCs w:val="24"/>
          <w:lang w:eastAsia="pl-PL"/>
        </w:rPr>
      </w:pPr>
      <w:r>
        <w:rPr>
          <w:bCs/>
          <w:iCs/>
          <w:sz w:val="24"/>
          <w:szCs w:val="24"/>
          <w:lang w:eastAsia="pl-PL"/>
        </w:rPr>
        <w:t>może przyczynić się do usprawnienia i podniesienia efektywności wykonania Przedmiotu Umowy;</w:t>
      </w:r>
    </w:p>
    <w:p w:rsidR="003E2348" w:rsidRDefault="00D44B50" w:rsidP="00524B1A">
      <w:pPr>
        <w:widowControl/>
        <w:numPr>
          <w:ilvl w:val="0"/>
          <w:numId w:val="19"/>
        </w:numPr>
        <w:spacing w:line="360" w:lineRule="auto"/>
        <w:ind w:left="1276" w:right="-6" w:hanging="425"/>
        <w:jc w:val="both"/>
        <w:rPr>
          <w:bCs/>
          <w:iCs/>
          <w:sz w:val="24"/>
          <w:szCs w:val="24"/>
          <w:lang w:eastAsia="pl-PL"/>
        </w:rPr>
      </w:pPr>
      <w:r>
        <w:rPr>
          <w:bCs/>
          <w:iCs/>
          <w:sz w:val="24"/>
          <w:szCs w:val="24"/>
          <w:lang w:eastAsia="pl-PL"/>
        </w:rPr>
        <w:t xml:space="preserve">może przyczynić się do korzystnego dla Zamawiającego skrócenia terminu realizacji wykonania Przedmiotu Umowy, </w:t>
      </w:r>
    </w:p>
    <w:p w:rsidR="003E2348" w:rsidRDefault="00D44B50" w:rsidP="00524B1A">
      <w:pPr>
        <w:widowControl/>
        <w:numPr>
          <w:ilvl w:val="0"/>
          <w:numId w:val="19"/>
        </w:numPr>
        <w:spacing w:line="360" w:lineRule="auto"/>
        <w:ind w:left="1276" w:right="-6" w:hanging="425"/>
        <w:jc w:val="both"/>
        <w:rPr>
          <w:bCs/>
          <w:iCs/>
          <w:sz w:val="24"/>
          <w:szCs w:val="24"/>
          <w:lang w:eastAsia="pl-PL"/>
        </w:rPr>
      </w:pPr>
      <w:r>
        <w:rPr>
          <w:bCs/>
          <w:iCs/>
          <w:sz w:val="24"/>
          <w:szCs w:val="24"/>
          <w:lang w:eastAsia="pl-PL"/>
        </w:rPr>
        <w:t xml:space="preserve">może przyczynić się do zmniejszenia kosztów eksploatacji Przedmiotu Umowy </w:t>
      </w:r>
      <w:r w:rsidR="00E01BE4">
        <w:rPr>
          <w:bCs/>
          <w:iCs/>
          <w:sz w:val="24"/>
          <w:szCs w:val="24"/>
          <w:lang w:eastAsia="pl-PL"/>
        </w:rPr>
        <w:br/>
      </w:r>
      <w:r>
        <w:rPr>
          <w:bCs/>
          <w:iCs/>
          <w:sz w:val="24"/>
          <w:szCs w:val="24"/>
          <w:lang w:eastAsia="pl-PL"/>
        </w:rPr>
        <w:t>w stosunku do pierwotnych kosztów eksploatacji przy jednocześnie niezmienionej wysokości wynagrodzenia umownego,</w:t>
      </w:r>
      <w:r>
        <w:rPr>
          <w:sz w:val="24"/>
          <w:szCs w:val="24"/>
        </w:rPr>
        <w:t xml:space="preserve"> o ile nie wpłyną one na zmianę dokumentacji technicznej i nie będą wymagały zmiany pozwolenia na budowę.</w:t>
      </w:r>
    </w:p>
    <w:p w:rsidR="00B62F3B" w:rsidRDefault="00D44B50">
      <w:pPr>
        <w:widowControl/>
        <w:spacing w:line="360" w:lineRule="auto"/>
        <w:ind w:left="851" w:right="-6"/>
        <w:jc w:val="both"/>
        <w:rPr>
          <w:sz w:val="24"/>
          <w:szCs w:val="24"/>
        </w:rPr>
      </w:pPr>
      <w:r>
        <w:rPr>
          <w:sz w:val="24"/>
          <w:szCs w:val="24"/>
        </w:rPr>
        <w:t>W takich przypadkach Wykonawca i Zamawiający mogą postanowić o zmianie sposobu spełnienia świadczenia, w tym zmianie warunków technicznych wskazanych w Umowie lub obniżeniu wynagrodzenia lub zmianie terminu wykonania Przedmiotu Umowy o ilość dni niezbędną do spełnienia zmienionego świadczenia.</w:t>
      </w:r>
    </w:p>
    <w:p w:rsidR="00B62F3B" w:rsidRDefault="00D44B50">
      <w:pPr>
        <w:numPr>
          <w:ilvl w:val="1"/>
          <w:numId w:val="2"/>
        </w:numPr>
        <w:tabs>
          <w:tab w:val="left" w:pos="851"/>
        </w:tabs>
        <w:spacing w:line="360" w:lineRule="auto"/>
        <w:ind w:left="851" w:right="-6" w:hanging="425"/>
        <w:jc w:val="both"/>
        <w:rPr>
          <w:sz w:val="24"/>
          <w:szCs w:val="24"/>
        </w:rPr>
      </w:pPr>
      <w:r>
        <w:rPr>
          <w:sz w:val="24"/>
          <w:szCs w:val="24"/>
        </w:rPr>
        <w:t>Zmiany osobowe:</w:t>
      </w:r>
    </w:p>
    <w:p w:rsidR="003E2348" w:rsidRDefault="00D44B50" w:rsidP="00524B1A">
      <w:pPr>
        <w:widowControl/>
        <w:numPr>
          <w:ilvl w:val="0"/>
          <w:numId w:val="21"/>
        </w:numPr>
        <w:tabs>
          <w:tab w:val="clear" w:pos="720"/>
        </w:tabs>
        <w:spacing w:line="360" w:lineRule="auto"/>
        <w:ind w:left="1276" w:right="-6" w:hanging="425"/>
        <w:jc w:val="both"/>
        <w:rPr>
          <w:sz w:val="24"/>
          <w:szCs w:val="24"/>
        </w:rPr>
      </w:pPr>
      <w:r>
        <w:rPr>
          <w:sz w:val="24"/>
          <w:szCs w:val="24"/>
        </w:rPr>
        <w:t xml:space="preserve">zmiana osób, przy pomocy których Wykonawca realizuje Przedmiot Umowy na inne legitymujące się, co najmniej równoważnymi uprawnieniami, o których mowa w ustawie Prawo Budowlane; Zamawiający nie dopuszcza do zmiany personelu na osoby o niższych kwalifikacjach lub doświadczeniu niż wykazano </w:t>
      </w:r>
      <w:r w:rsidR="00E01BE4">
        <w:rPr>
          <w:sz w:val="24"/>
          <w:szCs w:val="24"/>
        </w:rPr>
        <w:br/>
      </w:r>
      <w:r>
        <w:rPr>
          <w:sz w:val="24"/>
          <w:szCs w:val="24"/>
        </w:rPr>
        <w:t>w warunkach udziału w przedmiotowym postępowaniu,</w:t>
      </w:r>
    </w:p>
    <w:p w:rsidR="003E2348" w:rsidRDefault="00D44B50" w:rsidP="00524B1A">
      <w:pPr>
        <w:widowControl/>
        <w:numPr>
          <w:ilvl w:val="0"/>
          <w:numId w:val="21"/>
        </w:numPr>
        <w:tabs>
          <w:tab w:val="clear" w:pos="720"/>
        </w:tabs>
        <w:spacing w:line="360" w:lineRule="auto"/>
        <w:ind w:left="1276" w:right="-6" w:hanging="425"/>
        <w:jc w:val="both"/>
        <w:rPr>
          <w:sz w:val="24"/>
          <w:szCs w:val="24"/>
        </w:rPr>
      </w:pPr>
      <w:r>
        <w:rPr>
          <w:sz w:val="24"/>
          <w:szCs w:val="24"/>
        </w:rPr>
        <w:t>zmiana podwykonawcy, przy pomocy którego Wykonawca wykonuje Przedmiot Umowy na innego dysponującego, co najmniej porównywalnym doświadczeniem, potencjałem technicznym, finansowym i osobowym oraz zaakceptowanego przez Zamawiającego w trybie w umowie wskazanym,</w:t>
      </w:r>
    </w:p>
    <w:p w:rsidR="003E2348" w:rsidRDefault="00D44B50" w:rsidP="00524B1A">
      <w:pPr>
        <w:widowControl/>
        <w:numPr>
          <w:ilvl w:val="0"/>
          <w:numId w:val="21"/>
        </w:numPr>
        <w:tabs>
          <w:tab w:val="clear" w:pos="720"/>
        </w:tabs>
        <w:spacing w:line="360" w:lineRule="auto"/>
        <w:ind w:left="1276" w:right="-6" w:hanging="425"/>
        <w:jc w:val="both"/>
        <w:rPr>
          <w:sz w:val="24"/>
          <w:szCs w:val="24"/>
        </w:rPr>
      </w:pPr>
      <w:r>
        <w:rPr>
          <w:sz w:val="24"/>
          <w:szCs w:val="24"/>
        </w:rPr>
        <w:t xml:space="preserve">zmiana albo rezygnacja z Podwykonawcy/innego podmiotu, na którego zasoby Wykonawca powoływał się, na zasadach określonych w art. 118 ust. 1 ustawy prawo zamówień publicznych, w celu wykazania spełniania warunków udziału </w:t>
      </w:r>
      <w:r w:rsidR="00E01BE4">
        <w:rPr>
          <w:sz w:val="24"/>
          <w:szCs w:val="24"/>
        </w:rPr>
        <w:br/>
      </w:r>
      <w:r>
        <w:rPr>
          <w:sz w:val="24"/>
          <w:szCs w:val="24"/>
        </w:rPr>
        <w:t xml:space="preserve">w postępowaniu. W takim przypadku Wykonawca jest obowiązany wykazać Zamawiającemu, iż proponowany inny Podwykonawca/podmiot lub Wykonawca samodzielnie spełnia je w stopniu nie mniejszym niż Podwykonawca/inny podmiot, na którego zasoby Wykonawca powoływał się w trakcie postępowania o udzielenie zamówienia objętego niniejszą Umową. Podmiot, który zobowiązał się do udostępnienia zasobów w zakresie jaki wynika w szczególności </w:t>
      </w:r>
      <w:r w:rsidR="00E01BE4">
        <w:rPr>
          <w:sz w:val="24"/>
          <w:szCs w:val="24"/>
        </w:rPr>
        <w:br/>
      </w:r>
      <w:r>
        <w:rPr>
          <w:sz w:val="24"/>
          <w:szCs w:val="24"/>
        </w:rPr>
        <w:t xml:space="preserve">z zobowiązania podmiotu trzeciego do oddania niezbędnych zasobów na potrzeby wykonania zamówienia, odpowiada solidarnie z Wykonawcą za szkodę Zamawiającego powstałą wskutek nieudostępnienia tych zasobów, chyba, </w:t>
      </w:r>
      <w:r w:rsidR="00E01BE4">
        <w:rPr>
          <w:sz w:val="24"/>
          <w:szCs w:val="24"/>
        </w:rPr>
        <w:br/>
      </w:r>
      <w:r>
        <w:rPr>
          <w:sz w:val="24"/>
          <w:szCs w:val="24"/>
        </w:rPr>
        <w:t>że za nieudostępnienie zasobów nie ponosi winy.</w:t>
      </w:r>
    </w:p>
    <w:p w:rsidR="003E2348" w:rsidRDefault="00D44B50" w:rsidP="00524B1A">
      <w:pPr>
        <w:widowControl/>
        <w:numPr>
          <w:ilvl w:val="0"/>
          <w:numId w:val="21"/>
        </w:numPr>
        <w:tabs>
          <w:tab w:val="clear" w:pos="720"/>
        </w:tabs>
        <w:spacing w:line="360" w:lineRule="auto"/>
        <w:ind w:left="1276" w:right="-6" w:hanging="425"/>
        <w:jc w:val="both"/>
        <w:rPr>
          <w:sz w:val="24"/>
          <w:szCs w:val="24"/>
        </w:rPr>
      </w:pPr>
      <w:r>
        <w:rPr>
          <w:sz w:val="24"/>
          <w:szCs w:val="24"/>
        </w:rPr>
        <w:t>zmiany osób do nadzorowania lub koordynacji robót (osób odpowiedzialnych za realizację ze strony Wykonawcy lub ze strony Zamawiającego)</w:t>
      </w:r>
    </w:p>
    <w:p w:rsidR="00B62F3B" w:rsidRDefault="00D44B50">
      <w:pPr>
        <w:widowControl/>
        <w:spacing w:line="360" w:lineRule="auto"/>
        <w:ind w:left="851" w:right="-6"/>
        <w:jc w:val="both"/>
        <w:rPr>
          <w:sz w:val="24"/>
          <w:szCs w:val="24"/>
        </w:rPr>
      </w:pPr>
      <w:r>
        <w:rPr>
          <w:sz w:val="24"/>
          <w:szCs w:val="24"/>
        </w:rPr>
        <w:t xml:space="preserve">W takich przypadkach Wykonawca i Zamawiający mogą postanowić o zmianie osób wskazanych w § </w:t>
      </w:r>
      <w:r>
        <w:rPr>
          <w:sz w:val="24"/>
          <w:szCs w:val="24"/>
          <w:highlight w:val="yellow"/>
        </w:rPr>
        <w:t>…</w:t>
      </w:r>
      <w:r>
        <w:rPr>
          <w:sz w:val="24"/>
          <w:szCs w:val="24"/>
        </w:rPr>
        <w:t xml:space="preserve"> Umowy.</w:t>
      </w:r>
    </w:p>
    <w:p w:rsidR="00B62F3B" w:rsidRDefault="00D44B50">
      <w:pPr>
        <w:numPr>
          <w:ilvl w:val="1"/>
          <w:numId w:val="2"/>
        </w:numPr>
        <w:tabs>
          <w:tab w:val="left" w:pos="851"/>
          <w:tab w:val="left" w:pos="4463"/>
          <w:tab w:val="left" w:pos="6024"/>
          <w:tab w:val="left" w:pos="7135"/>
          <w:tab w:val="left" w:pos="7740"/>
        </w:tabs>
        <w:spacing w:line="360" w:lineRule="auto"/>
        <w:ind w:left="851" w:right="-6" w:hanging="425"/>
        <w:jc w:val="both"/>
        <w:rPr>
          <w:sz w:val="24"/>
          <w:szCs w:val="24"/>
        </w:rPr>
      </w:pPr>
      <w:r>
        <w:rPr>
          <w:sz w:val="24"/>
          <w:szCs w:val="24"/>
        </w:rPr>
        <w:t>Inne przyczyny zewnętrzne niezależne od Zamawiającego oraz Wykonawcy skutkujące niemożliwością prowadzenia prac powodujące:</w:t>
      </w:r>
    </w:p>
    <w:p w:rsidR="003E2348" w:rsidRDefault="00D44B50" w:rsidP="00524B1A">
      <w:pPr>
        <w:numPr>
          <w:ilvl w:val="0"/>
          <w:numId w:val="17"/>
        </w:numPr>
        <w:tabs>
          <w:tab w:val="left" w:pos="1276"/>
          <w:tab w:val="left" w:pos="4463"/>
          <w:tab w:val="left" w:pos="6024"/>
          <w:tab w:val="left" w:pos="7135"/>
          <w:tab w:val="left" w:pos="7740"/>
        </w:tabs>
        <w:spacing w:line="360" w:lineRule="auto"/>
        <w:ind w:left="1276" w:right="-6" w:hanging="425"/>
        <w:jc w:val="both"/>
        <w:rPr>
          <w:sz w:val="24"/>
          <w:szCs w:val="24"/>
        </w:rPr>
      </w:pPr>
      <w:r>
        <w:rPr>
          <w:sz w:val="24"/>
          <w:szCs w:val="24"/>
        </w:rPr>
        <w:t>brak możliwości dojazdu oraz transportu na teren budowy spowodowany awariami, remontami lub przebudowami dróg dojazdowych;</w:t>
      </w:r>
    </w:p>
    <w:p w:rsidR="003E2348" w:rsidRDefault="00D44B50" w:rsidP="00524B1A">
      <w:pPr>
        <w:numPr>
          <w:ilvl w:val="0"/>
          <w:numId w:val="17"/>
        </w:numPr>
        <w:tabs>
          <w:tab w:val="left" w:pos="1276"/>
          <w:tab w:val="left" w:pos="4463"/>
          <w:tab w:val="left" w:pos="6024"/>
          <w:tab w:val="left" w:pos="7135"/>
          <w:tab w:val="left" w:pos="7740"/>
        </w:tabs>
        <w:spacing w:line="360" w:lineRule="auto"/>
        <w:ind w:left="1276" w:right="-6" w:hanging="425"/>
        <w:jc w:val="both"/>
        <w:rPr>
          <w:sz w:val="24"/>
          <w:szCs w:val="24"/>
        </w:rPr>
      </w:pPr>
      <w:r>
        <w:rPr>
          <w:sz w:val="24"/>
          <w:szCs w:val="24"/>
        </w:rPr>
        <w:t>protesty mieszkańców lub blokady dróg;</w:t>
      </w:r>
    </w:p>
    <w:p w:rsidR="003E2348" w:rsidRDefault="00D44B50" w:rsidP="00524B1A">
      <w:pPr>
        <w:numPr>
          <w:ilvl w:val="0"/>
          <w:numId w:val="17"/>
        </w:numPr>
        <w:tabs>
          <w:tab w:val="left" w:pos="1276"/>
          <w:tab w:val="left" w:pos="4463"/>
          <w:tab w:val="left" w:pos="6024"/>
          <w:tab w:val="left" w:pos="7135"/>
          <w:tab w:val="left" w:pos="7740"/>
        </w:tabs>
        <w:spacing w:line="360" w:lineRule="auto"/>
        <w:ind w:left="1276" w:right="-6" w:hanging="425"/>
        <w:jc w:val="both"/>
        <w:rPr>
          <w:sz w:val="24"/>
          <w:szCs w:val="24"/>
        </w:rPr>
      </w:pPr>
      <w:r>
        <w:rPr>
          <w:sz w:val="24"/>
          <w:szCs w:val="24"/>
        </w:rPr>
        <w:t>konieczność prowadzenia postępowania egzekucyjnego, co do wydania nieruchomości niezbędnych do prowadzenia robót.</w:t>
      </w:r>
    </w:p>
    <w:p w:rsidR="00B62F3B" w:rsidRDefault="00D44B50">
      <w:pPr>
        <w:spacing w:line="360" w:lineRule="auto"/>
        <w:ind w:left="426" w:right="-6"/>
        <w:jc w:val="both"/>
        <w:rPr>
          <w:sz w:val="24"/>
          <w:szCs w:val="24"/>
        </w:rPr>
      </w:pPr>
      <w:r>
        <w:rPr>
          <w:sz w:val="24"/>
          <w:szCs w:val="24"/>
        </w:rPr>
        <w:t xml:space="preserve">W takim przypadku Strony mogą postanowić o zmianie terminu wykonania Umowy </w:t>
      </w:r>
      <w:r>
        <w:rPr>
          <w:sz w:val="24"/>
          <w:szCs w:val="24"/>
        </w:rPr>
        <w:br/>
        <w:t>o okres równy okresowi, w którym prowadzenie prac było niemożliwe.</w:t>
      </w:r>
    </w:p>
    <w:p w:rsidR="00B62F3B" w:rsidRDefault="00D44B50">
      <w:pPr>
        <w:numPr>
          <w:ilvl w:val="1"/>
          <w:numId w:val="2"/>
        </w:numPr>
        <w:tabs>
          <w:tab w:val="left" w:pos="851"/>
          <w:tab w:val="left" w:pos="4463"/>
          <w:tab w:val="left" w:pos="6024"/>
          <w:tab w:val="left" w:pos="7135"/>
          <w:tab w:val="left" w:pos="7740"/>
        </w:tabs>
        <w:spacing w:line="360" w:lineRule="auto"/>
        <w:ind w:left="851" w:right="-6" w:hanging="425"/>
        <w:jc w:val="both"/>
        <w:rPr>
          <w:sz w:val="24"/>
          <w:szCs w:val="24"/>
        </w:rPr>
      </w:pPr>
      <w:r>
        <w:rPr>
          <w:sz w:val="24"/>
          <w:szCs w:val="24"/>
        </w:rPr>
        <w:t>Pozostałe zmiany:</w:t>
      </w:r>
    </w:p>
    <w:p w:rsidR="003E2348" w:rsidRDefault="00D44B50" w:rsidP="00524B1A">
      <w:pPr>
        <w:widowControl/>
        <w:numPr>
          <w:ilvl w:val="0"/>
          <w:numId w:val="20"/>
        </w:numPr>
        <w:spacing w:line="360" w:lineRule="auto"/>
        <w:ind w:left="1276" w:right="-6" w:hanging="425"/>
        <w:jc w:val="both"/>
        <w:rPr>
          <w:sz w:val="24"/>
          <w:szCs w:val="24"/>
        </w:rPr>
      </w:pPr>
      <w:r>
        <w:rPr>
          <w:sz w:val="24"/>
          <w:szCs w:val="24"/>
        </w:rPr>
        <w:t xml:space="preserve">zmiana sposobu rozliczania Umowy lub dokonywania płatności na rzecz Wykonawcy na skutek zmian zawartej przez Beneficjenta umowy </w:t>
      </w:r>
      <w:r>
        <w:rPr>
          <w:sz w:val="24"/>
          <w:szCs w:val="24"/>
        </w:rPr>
        <w:br/>
        <w:t>o dofinansowanie projektu lub wytycznych dotyczących realizacji projektu,</w:t>
      </w:r>
    </w:p>
    <w:p w:rsidR="003E2348" w:rsidRDefault="00D44B50" w:rsidP="00524B1A">
      <w:pPr>
        <w:widowControl/>
        <w:numPr>
          <w:ilvl w:val="0"/>
          <w:numId w:val="20"/>
        </w:numPr>
        <w:spacing w:line="360" w:lineRule="auto"/>
        <w:ind w:left="1276" w:right="-6" w:hanging="425"/>
        <w:jc w:val="both"/>
        <w:rPr>
          <w:sz w:val="24"/>
          <w:szCs w:val="24"/>
        </w:rPr>
      </w:pPr>
      <w:r>
        <w:rPr>
          <w:sz w:val="24"/>
          <w:szCs w:val="24"/>
        </w:rPr>
        <w:t xml:space="preserve">rezygnacja przez Zamawiającego z realizacji części przedmiotu umowy. </w:t>
      </w:r>
      <w:r>
        <w:rPr>
          <w:sz w:val="24"/>
          <w:szCs w:val="24"/>
        </w:rPr>
        <w:br/>
        <w:t xml:space="preserve">W takim przypadku wynagrodzenie przysługujące Wykonawcy zostanie pomniejszone, przy czym Zamawiający zapłaci za wszystkie spełnione świadczenia oraz udokumentowane i uzasadnione koszty, które Wykonawca poniósł w związku z wynikającymi z umowy planowanymi świadczeniami. </w:t>
      </w:r>
      <w:r w:rsidR="00E01BE4">
        <w:rPr>
          <w:sz w:val="24"/>
          <w:szCs w:val="24"/>
        </w:rPr>
        <w:br/>
      </w:r>
      <w:r>
        <w:rPr>
          <w:sz w:val="24"/>
          <w:szCs w:val="24"/>
        </w:rPr>
        <w:t>Za udokumentowane i uzasadnione koszty nie będą uznawane materiały niedostarczone na plac budowy lub niezaakceptowane przez Inżyniera;</w:t>
      </w:r>
    </w:p>
    <w:p w:rsidR="003E2348" w:rsidRDefault="00D44B50" w:rsidP="00524B1A">
      <w:pPr>
        <w:widowControl/>
        <w:numPr>
          <w:ilvl w:val="0"/>
          <w:numId w:val="20"/>
        </w:numPr>
        <w:spacing w:line="360" w:lineRule="auto"/>
        <w:ind w:left="1276" w:right="-6" w:hanging="425"/>
        <w:jc w:val="both"/>
        <w:rPr>
          <w:sz w:val="24"/>
          <w:szCs w:val="24"/>
        </w:rPr>
      </w:pPr>
      <w:r>
        <w:rPr>
          <w:sz w:val="24"/>
          <w:szCs w:val="24"/>
        </w:rPr>
        <w:t>zmiany uzasadnione okolicznościami, o których mowa w art. 357</w:t>
      </w:r>
      <w:r>
        <w:rPr>
          <w:sz w:val="24"/>
          <w:szCs w:val="24"/>
          <w:vertAlign w:val="superscript"/>
        </w:rPr>
        <w:t>1</w:t>
      </w:r>
      <w:r>
        <w:rPr>
          <w:sz w:val="24"/>
          <w:szCs w:val="24"/>
        </w:rPr>
        <w:t xml:space="preserve"> lub art. 632 § 2, kodeksu cywilnego i innych przepisach kodeksu cywilnego oraz ustawy Prawo budowlane, które nie będą ingerować w określenie przedmiotu zamówienia,</w:t>
      </w:r>
    </w:p>
    <w:p w:rsidR="003E2348" w:rsidRDefault="00D44B50" w:rsidP="00524B1A">
      <w:pPr>
        <w:widowControl/>
        <w:numPr>
          <w:ilvl w:val="0"/>
          <w:numId w:val="20"/>
        </w:numPr>
        <w:spacing w:line="360" w:lineRule="auto"/>
        <w:ind w:left="1276" w:right="-6" w:hanging="425"/>
        <w:jc w:val="both"/>
        <w:rPr>
          <w:sz w:val="24"/>
          <w:szCs w:val="24"/>
        </w:rPr>
      </w:pPr>
      <w:r>
        <w:rPr>
          <w:sz w:val="24"/>
          <w:szCs w:val="24"/>
        </w:rPr>
        <w:t>podczas wykonania przedmiotu Umowy zaistnieje konieczność dokonania aktualizacji, uszczegółowienia, wykładni lub doprecyzowania poszczególnych zapisów Umowy, niepowodujących zmiany celu i istoty Umowy,</w:t>
      </w:r>
    </w:p>
    <w:p w:rsidR="003E2348" w:rsidRDefault="00D44B50" w:rsidP="00524B1A">
      <w:pPr>
        <w:widowControl/>
        <w:numPr>
          <w:ilvl w:val="0"/>
          <w:numId w:val="20"/>
        </w:numPr>
        <w:spacing w:line="360" w:lineRule="auto"/>
        <w:ind w:left="1276" w:right="-6" w:hanging="425"/>
        <w:jc w:val="both"/>
        <w:rPr>
          <w:sz w:val="24"/>
          <w:szCs w:val="24"/>
        </w:rPr>
      </w:pPr>
      <w:r>
        <w:rPr>
          <w:sz w:val="24"/>
          <w:szCs w:val="24"/>
        </w:rPr>
        <w:t>wystąpienia konieczności wprowadzenia Aneksu do Umowy o charakterze informacyjnym, instrukcyjnym lub porządkowym, niezbędnej do realizacji Umowy,</w:t>
      </w:r>
    </w:p>
    <w:p w:rsidR="003E2348" w:rsidRDefault="00D44B50" w:rsidP="00524B1A">
      <w:pPr>
        <w:widowControl/>
        <w:numPr>
          <w:ilvl w:val="0"/>
          <w:numId w:val="20"/>
        </w:numPr>
        <w:spacing w:line="360" w:lineRule="auto"/>
        <w:ind w:left="1276" w:right="-6" w:hanging="425"/>
        <w:jc w:val="both"/>
        <w:rPr>
          <w:sz w:val="24"/>
          <w:szCs w:val="24"/>
        </w:rPr>
      </w:pPr>
      <w:r>
        <w:rPr>
          <w:sz w:val="24"/>
          <w:szCs w:val="24"/>
        </w:rPr>
        <w:t>obiektywnie jest to niezbędne dla zachowania i realizacji celów Umowy, dla których została ona zawarta, a w szczególności prawidłowej realizacji Inwestycji i realizacji Projektu,</w:t>
      </w:r>
    </w:p>
    <w:p w:rsidR="003E2348" w:rsidRDefault="00D44B50" w:rsidP="00524B1A">
      <w:pPr>
        <w:widowControl/>
        <w:numPr>
          <w:ilvl w:val="0"/>
          <w:numId w:val="20"/>
        </w:numPr>
        <w:spacing w:line="360" w:lineRule="auto"/>
        <w:ind w:left="1276" w:right="-6" w:hanging="425"/>
        <w:jc w:val="both"/>
        <w:rPr>
          <w:sz w:val="24"/>
          <w:szCs w:val="24"/>
        </w:rPr>
      </w:pPr>
      <w:r>
        <w:rPr>
          <w:sz w:val="24"/>
          <w:szCs w:val="24"/>
        </w:rPr>
        <w:t>w przypadku zaistnienia innej istotnej zmiany okoliczności powodującej, że wykonanie Umowy bez dokonania jej zmian nie leży w interesie publicznym, czego nie można było przewidzieć na etapie zawierania Umowy;</w:t>
      </w:r>
    </w:p>
    <w:p w:rsidR="003E2348" w:rsidRPr="0076181E" w:rsidRDefault="00D44B50" w:rsidP="00524B1A">
      <w:pPr>
        <w:widowControl/>
        <w:numPr>
          <w:ilvl w:val="0"/>
          <w:numId w:val="20"/>
        </w:numPr>
        <w:spacing w:line="360" w:lineRule="auto"/>
        <w:ind w:left="1276" w:right="-6" w:hanging="425"/>
        <w:jc w:val="both"/>
        <w:rPr>
          <w:sz w:val="24"/>
          <w:szCs w:val="24"/>
        </w:rPr>
      </w:pPr>
      <w:r w:rsidRPr="0076181E">
        <w:rPr>
          <w:sz w:val="24"/>
          <w:szCs w:val="24"/>
        </w:rPr>
        <w:t xml:space="preserve">zmiany zakresu prac objętych Umową wynikającej z przesłanek opisanych </w:t>
      </w:r>
      <w:r w:rsidRPr="0076181E">
        <w:rPr>
          <w:sz w:val="24"/>
          <w:szCs w:val="24"/>
        </w:rPr>
        <w:br/>
        <w:t>w ust 1 pkt 11,</w:t>
      </w:r>
    </w:p>
    <w:p w:rsidR="003E2348" w:rsidRDefault="00D44B50" w:rsidP="00524B1A">
      <w:pPr>
        <w:widowControl/>
        <w:numPr>
          <w:ilvl w:val="0"/>
          <w:numId w:val="20"/>
        </w:numPr>
        <w:spacing w:line="360" w:lineRule="auto"/>
        <w:ind w:left="1276" w:right="-6" w:hanging="425"/>
        <w:jc w:val="both"/>
        <w:rPr>
          <w:sz w:val="24"/>
          <w:szCs w:val="24"/>
        </w:rPr>
      </w:pPr>
      <w:r>
        <w:rPr>
          <w:sz w:val="24"/>
          <w:szCs w:val="24"/>
        </w:rPr>
        <w:t xml:space="preserve">zmian dotyczących wykonawców wspólnie wykonujących zamówienie, np. </w:t>
      </w:r>
      <w:r>
        <w:rPr>
          <w:sz w:val="24"/>
          <w:szCs w:val="24"/>
        </w:rPr>
        <w:br/>
        <w:t>w formie konsorcjum, w tym dotyczących zmiany lidera konsorcjum, podmiotu zobowiązanego do wystawiania faktur VAT, osób reprezentujących Wykonawców lub zakresu prac przypisanego danemu wykonawcy robót budowlanych,</w:t>
      </w:r>
    </w:p>
    <w:p w:rsidR="003E2348" w:rsidRDefault="00D44B50" w:rsidP="00524B1A">
      <w:pPr>
        <w:widowControl/>
        <w:numPr>
          <w:ilvl w:val="0"/>
          <w:numId w:val="20"/>
        </w:numPr>
        <w:spacing w:line="360" w:lineRule="auto"/>
        <w:ind w:left="1276" w:right="-6" w:hanging="425"/>
        <w:jc w:val="both"/>
        <w:rPr>
          <w:sz w:val="24"/>
          <w:szCs w:val="24"/>
        </w:rPr>
      </w:pPr>
      <w:r>
        <w:rPr>
          <w:sz w:val="24"/>
          <w:szCs w:val="24"/>
        </w:rPr>
        <w:t>niemożności wykonywania robót, gdy obowiązujące przepisy prawa lub stosowne decyzje administracyjne nie dopuszczają lub zakazują wykonania robót lub nakazują wstrzymanie robót z przyczyn niezawinionych przez Wykonawcę,</w:t>
      </w:r>
    </w:p>
    <w:p w:rsidR="003E2348" w:rsidRDefault="00D44B50" w:rsidP="00524B1A">
      <w:pPr>
        <w:widowControl/>
        <w:numPr>
          <w:ilvl w:val="0"/>
          <w:numId w:val="20"/>
        </w:numPr>
        <w:spacing w:line="360" w:lineRule="auto"/>
        <w:ind w:left="1276" w:right="-6" w:hanging="425"/>
        <w:jc w:val="both"/>
        <w:rPr>
          <w:sz w:val="24"/>
          <w:szCs w:val="24"/>
        </w:rPr>
      </w:pPr>
      <w:r>
        <w:rPr>
          <w:sz w:val="24"/>
          <w:szCs w:val="24"/>
        </w:rPr>
        <w:t>wystąpienia niebezpieczeństwa kolizji z planowanymi lub równolegle prowadzonymi przez inne podmioty inwestycjami, w zakresie niezbędnym do uniknięcia lub usunięcia takich kolizji,</w:t>
      </w:r>
    </w:p>
    <w:p w:rsidR="003E2348" w:rsidRDefault="00D44B50" w:rsidP="00524B1A">
      <w:pPr>
        <w:widowControl/>
        <w:numPr>
          <w:ilvl w:val="0"/>
          <w:numId w:val="20"/>
        </w:numPr>
        <w:spacing w:line="360" w:lineRule="auto"/>
        <w:ind w:left="1276" w:right="-6" w:hanging="425"/>
        <w:jc w:val="both"/>
        <w:rPr>
          <w:sz w:val="24"/>
          <w:szCs w:val="24"/>
        </w:rPr>
      </w:pPr>
      <w:r>
        <w:rPr>
          <w:sz w:val="24"/>
          <w:szCs w:val="24"/>
        </w:rPr>
        <w:t>w przypadku nieotrzymania, uchylenia, zmiany, cofnięcia lub stwierdzenia nieważności decyzji o udzieleniu dofinansowania Projektu lub innej decyzji organu krajowego przyznającego dofinansowanie,</w:t>
      </w:r>
    </w:p>
    <w:p w:rsidR="003E2348" w:rsidRDefault="00D44B50" w:rsidP="00524B1A">
      <w:pPr>
        <w:widowControl/>
        <w:numPr>
          <w:ilvl w:val="0"/>
          <w:numId w:val="20"/>
        </w:numPr>
        <w:spacing w:line="360" w:lineRule="auto"/>
        <w:ind w:left="1276" w:right="-6" w:hanging="425"/>
        <w:jc w:val="both"/>
        <w:rPr>
          <w:sz w:val="24"/>
          <w:szCs w:val="24"/>
        </w:rPr>
      </w:pPr>
      <w:r>
        <w:rPr>
          <w:sz w:val="24"/>
          <w:szCs w:val="24"/>
        </w:rPr>
        <w:t>w przypadku zmiany, rozwiązania, odstąpienia, wygaśnięcia lub stwierdzenia nieważności Umowy na dofinansowanie,</w:t>
      </w:r>
    </w:p>
    <w:p w:rsidR="003E2348" w:rsidRDefault="00D44B50" w:rsidP="00524B1A">
      <w:pPr>
        <w:widowControl/>
        <w:numPr>
          <w:ilvl w:val="0"/>
          <w:numId w:val="20"/>
        </w:numPr>
        <w:spacing w:line="360" w:lineRule="auto"/>
        <w:ind w:left="1276" w:right="-6" w:hanging="425"/>
        <w:jc w:val="both"/>
        <w:rPr>
          <w:sz w:val="24"/>
          <w:szCs w:val="24"/>
        </w:rPr>
      </w:pPr>
      <w:r>
        <w:rPr>
          <w:sz w:val="24"/>
          <w:szCs w:val="24"/>
        </w:rPr>
        <w:t>kiedy konieczność taka będzie wynikać z zaleceń lub uzgodnień z Instytucją Zarządzającą, Pośredniczącą, Wdrażającą lub Kontrolującą albo z decyzji administracyjnych lub orzeczeń sądów lub organów ścigania, w tym organów kontroli skarbowej.</w:t>
      </w:r>
    </w:p>
    <w:p w:rsidR="00B62F3B" w:rsidRDefault="00D44B50">
      <w:pPr>
        <w:spacing w:line="360" w:lineRule="auto"/>
        <w:ind w:left="851" w:right="-6"/>
        <w:jc w:val="both"/>
        <w:rPr>
          <w:sz w:val="24"/>
          <w:szCs w:val="24"/>
        </w:rPr>
      </w:pPr>
      <w:r>
        <w:rPr>
          <w:sz w:val="24"/>
          <w:szCs w:val="24"/>
        </w:rPr>
        <w:t xml:space="preserve">W takich przypadkach strony mogą postanowić o zmianie sposobu świadczenia Wykonawcy określonego w umowie, w szczególności mogą postanowić o zmianie materiałów lub urządzeń, które mają być wykorzystane przez </w:t>
      </w:r>
      <w:r>
        <w:rPr>
          <w:spacing w:val="-3"/>
          <w:sz w:val="24"/>
          <w:szCs w:val="24"/>
        </w:rPr>
        <w:t xml:space="preserve">Wykonawcę </w:t>
      </w:r>
      <w:r>
        <w:rPr>
          <w:sz w:val="24"/>
          <w:szCs w:val="24"/>
        </w:rPr>
        <w:t xml:space="preserve">przy realizacji przedmiotu niniejszej </w:t>
      </w:r>
      <w:r>
        <w:rPr>
          <w:spacing w:val="-3"/>
          <w:sz w:val="24"/>
          <w:szCs w:val="24"/>
        </w:rPr>
        <w:t xml:space="preserve">umowy lub o zmianie wynagrodzenia lub </w:t>
      </w:r>
      <w:r>
        <w:rPr>
          <w:sz w:val="24"/>
          <w:szCs w:val="24"/>
        </w:rPr>
        <w:t>terminu zakończenia wykonania umowy o czas niezbędny do jego wykonania, jednak nie dłużej niż o okres trwania przeszkody uniemożliwiającej wykonywanie Przedmiotu umowy w terminie pierwotnie ustalonym.</w:t>
      </w:r>
    </w:p>
    <w:p w:rsidR="00B62F3B" w:rsidRDefault="00D44B50">
      <w:pPr>
        <w:numPr>
          <w:ilvl w:val="1"/>
          <w:numId w:val="2"/>
        </w:numPr>
        <w:tabs>
          <w:tab w:val="left" w:pos="851"/>
          <w:tab w:val="left" w:pos="4463"/>
          <w:tab w:val="left" w:pos="6024"/>
          <w:tab w:val="left" w:pos="7135"/>
          <w:tab w:val="left" w:pos="7740"/>
        </w:tabs>
        <w:spacing w:line="360" w:lineRule="auto"/>
        <w:ind w:left="851" w:right="-6" w:hanging="425"/>
        <w:jc w:val="both"/>
        <w:rPr>
          <w:sz w:val="24"/>
          <w:szCs w:val="24"/>
        </w:rPr>
      </w:pPr>
      <w:r>
        <w:rPr>
          <w:spacing w:val="-3"/>
          <w:sz w:val="24"/>
          <w:szCs w:val="24"/>
        </w:rPr>
        <w:t xml:space="preserve">Wystąpią </w:t>
      </w:r>
      <w:r>
        <w:rPr>
          <w:sz w:val="24"/>
          <w:szCs w:val="24"/>
        </w:rPr>
        <w:t xml:space="preserve">okoliczności, których strony nie mogły przewidzieć w chwili zawarcia umowy pomimo zachowania należytej staranności, które uniemożliwiają wykonanie przedmiotu umowy w terminie przewidzianym w umowie. </w:t>
      </w:r>
      <w:r>
        <w:rPr>
          <w:spacing w:val="-5"/>
          <w:sz w:val="24"/>
          <w:szCs w:val="24"/>
        </w:rPr>
        <w:t xml:space="preserve">Taka </w:t>
      </w:r>
      <w:r>
        <w:rPr>
          <w:sz w:val="24"/>
          <w:szCs w:val="24"/>
        </w:rPr>
        <w:t>sytuacja winna być odnotowana w dzienniku budowy oraz musi być udokumentowana stosownymi protokołami podpisanymi przez kierownika budowy i inspektora nadzoru oraz zaakceptowanymi przez Zamawiającego. W takim przypadku Strony mogą postanowić o zmianie terminu wykonania umowy o okres równy okresowi przerw lub przestoju.</w:t>
      </w:r>
    </w:p>
    <w:p w:rsidR="00B62F3B" w:rsidRDefault="00D44B50">
      <w:pPr>
        <w:numPr>
          <w:ilvl w:val="1"/>
          <w:numId w:val="2"/>
        </w:numPr>
        <w:tabs>
          <w:tab w:val="left" w:pos="851"/>
        </w:tabs>
        <w:spacing w:line="360" w:lineRule="auto"/>
        <w:ind w:left="851" w:right="-6" w:hanging="425"/>
        <w:jc w:val="both"/>
        <w:rPr>
          <w:sz w:val="24"/>
          <w:szCs w:val="24"/>
        </w:rPr>
      </w:pPr>
      <w:r>
        <w:rPr>
          <w:sz w:val="24"/>
          <w:szCs w:val="24"/>
        </w:rPr>
        <w:t xml:space="preserve">w przypadku podpisania przez Strony aneksu do umowy i dokonania zmiany treści niniejszej umowy na podstawie art. 455 ust. 1 pkt 3) ustawy prawo zamówień publicznych, w związku z zaistnieniem sytuacji (przesłanek) opisanej w art. 455 ust. 1 pkt 3) ustawy prawo zamówień publicznych i zlecenia Wykonawcy wykonania dodatkowych usług, dostaw lub robót budowlanych wykraczających poza przedmiot niniejszej umowy (przedmiot zamówienia podstawowego), o ile wykonanie tych robót wpływa na termin wykonania przedmiotu niniejszej </w:t>
      </w:r>
      <w:r>
        <w:rPr>
          <w:spacing w:val="-3"/>
          <w:sz w:val="24"/>
          <w:szCs w:val="24"/>
        </w:rPr>
        <w:t>umowy.</w:t>
      </w:r>
      <w:r>
        <w:rPr>
          <w:sz w:val="24"/>
          <w:szCs w:val="24"/>
        </w:rPr>
        <w:t xml:space="preserve"> W takim przypadku Strony mogą postanowić o zmianie terminu zakończenia wykonania umowy o okres wynikający z konieczności wykonania zleconych Wykonawcy dodatkowych usług, dostaw lub robót budowlanych oraz o odpowiedniej zmianie wynagrodzenia zgodnie z zasadami wynikającymi z pkt 1).</w:t>
      </w:r>
    </w:p>
    <w:p w:rsidR="00B62F3B" w:rsidRPr="00055AD7" w:rsidRDefault="00D44B50">
      <w:pPr>
        <w:numPr>
          <w:ilvl w:val="0"/>
          <w:numId w:val="2"/>
        </w:numPr>
        <w:tabs>
          <w:tab w:val="left" w:pos="426"/>
        </w:tabs>
        <w:spacing w:line="360" w:lineRule="auto"/>
        <w:ind w:left="426" w:right="-6" w:hanging="426"/>
        <w:jc w:val="both"/>
        <w:rPr>
          <w:sz w:val="24"/>
          <w:szCs w:val="24"/>
        </w:rPr>
      </w:pPr>
      <w:r w:rsidRPr="00055AD7">
        <w:rPr>
          <w:sz w:val="24"/>
          <w:szCs w:val="24"/>
        </w:rPr>
        <w:t xml:space="preserve">Strony postanawiają, że w przypadku przedłużenia terminu realizacji Umowy, Wykonawcy nie będzie przysługiwało roszczenie o zapłatę przez Zamawiającego kosztów ogólnych, tj. kosztów związanych bezpośrednio lub pośrednio z funkcjonowaniem Wykonawcy na budowie (w szczególności: koszty zaplecza Wykonawcy, koszty obsługi biurowej i nadzoru geodezyjnego, koszty pracownicze). Strony zgodnie postanawiają, że takie koszty, w przypadku przedłużenia terminu realizacji Umowy, uznaje się za wliczone w ramach wynagrodzenia umownego wskazanego w Umowie, za wyjątkiem przypadku wskazanego w ust. 1 pkt 11) powyżej, gdzie koszty te będą uwzględnione </w:t>
      </w:r>
      <w:r w:rsidR="00E01BE4" w:rsidRPr="00055AD7">
        <w:rPr>
          <w:sz w:val="24"/>
          <w:szCs w:val="24"/>
        </w:rPr>
        <w:br/>
      </w:r>
      <w:r w:rsidRPr="00055AD7">
        <w:rPr>
          <w:sz w:val="24"/>
          <w:szCs w:val="24"/>
        </w:rPr>
        <w:t>w przedmiotowym aneksie do umowy.</w:t>
      </w:r>
    </w:p>
    <w:p w:rsidR="00B62F3B" w:rsidRDefault="00D44B50">
      <w:pPr>
        <w:numPr>
          <w:ilvl w:val="0"/>
          <w:numId w:val="2"/>
        </w:numPr>
        <w:tabs>
          <w:tab w:val="left" w:pos="426"/>
        </w:tabs>
        <w:spacing w:line="360" w:lineRule="auto"/>
        <w:ind w:left="426" w:right="-6" w:hanging="426"/>
        <w:jc w:val="both"/>
        <w:rPr>
          <w:sz w:val="24"/>
          <w:szCs w:val="24"/>
        </w:rPr>
      </w:pPr>
      <w:r>
        <w:rPr>
          <w:sz w:val="24"/>
          <w:szCs w:val="24"/>
        </w:rPr>
        <w:t xml:space="preserve">W przypadkach określonych w ust. 1 przedłużenie terminu wykonania Przedmiotu umowy może nastąpić o czas niezbędny do jego wykonania, jednak nie dłużej niż </w:t>
      </w:r>
      <w:r>
        <w:rPr>
          <w:sz w:val="24"/>
          <w:szCs w:val="24"/>
        </w:rPr>
        <w:br/>
        <w:t xml:space="preserve">o okres trwania przeszkody uniemożliwiającej wykonywanie Przedmiotu </w:t>
      </w:r>
      <w:r>
        <w:rPr>
          <w:spacing w:val="-4"/>
          <w:sz w:val="24"/>
          <w:szCs w:val="24"/>
        </w:rPr>
        <w:t xml:space="preserve">umowy. </w:t>
      </w:r>
      <w:r>
        <w:rPr>
          <w:sz w:val="24"/>
          <w:szCs w:val="24"/>
        </w:rPr>
        <w:t xml:space="preserve">Przedłużenie terminu Zamawiający warunkuje złożeniem przez </w:t>
      </w:r>
      <w:r>
        <w:rPr>
          <w:spacing w:val="-3"/>
          <w:sz w:val="24"/>
          <w:szCs w:val="24"/>
        </w:rPr>
        <w:t xml:space="preserve">Wykonawcę </w:t>
      </w:r>
      <w:r>
        <w:rPr>
          <w:sz w:val="24"/>
          <w:szCs w:val="24"/>
        </w:rPr>
        <w:t xml:space="preserve">wniosku </w:t>
      </w:r>
      <w:r>
        <w:rPr>
          <w:sz w:val="24"/>
          <w:szCs w:val="24"/>
        </w:rPr>
        <w:br/>
        <w:t xml:space="preserve">o sporządzenie aneksu do umowy wraz z powołaniem się na podstawę zmiany umowy </w:t>
      </w:r>
      <w:r>
        <w:rPr>
          <w:sz w:val="24"/>
          <w:szCs w:val="24"/>
        </w:rPr>
        <w:br/>
        <w:t xml:space="preserve">i uzasadnieniem wniosku opisującym okoliczności faktyczne. Do wniosku o sporządzenie aneksu do umowy Wykonawca jest zobowiązany przedłożyć również potwierdzone za zgodność z oryginałem kserokopie dokumentów potwierdzających okoliczności faktyczne wskazywane przez </w:t>
      </w:r>
      <w:r>
        <w:rPr>
          <w:spacing w:val="-3"/>
          <w:sz w:val="24"/>
          <w:szCs w:val="24"/>
        </w:rPr>
        <w:t xml:space="preserve">Wykonawcę </w:t>
      </w:r>
      <w:r>
        <w:rPr>
          <w:sz w:val="24"/>
          <w:szCs w:val="24"/>
        </w:rPr>
        <w:t xml:space="preserve">we wniosku. Zamawiający może zażądać od Wykonawcy okazania oryginałów przedstawionych przez </w:t>
      </w:r>
      <w:r>
        <w:rPr>
          <w:spacing w:val="-3"/>
          <w:sz w:val="24"/>
          <w:szCs w:val="24"/>
        </w:rPr>
        <w:t xml:space="preserve">Wykonawcę </w:t>
      </w:r>
      <w:r>
        <w:rPr>
          <w:sz w:val="24"/>
          <w:szCs w:val="24"/>
        </w:rPr>
        <w:t>dokumentów. Okoliczności wskazane przez Wykonawcę winny zostać zaopiniowane przez Inżyniera.</w:t>
      </w:r>
    </w:p>
    <w:p w:rsidR="00B62F3B" w:rsidRDefault="00D44B50">
      <w:pPr>
        <w:numPr>
          <w:ilvl w:val="0"/>
          <w:numId w:val="2"/>
        </w:numPr>
        <w:spacing w:line="360" w:lineRule="auto"/>
        <w:ind w:left="426" w:right="-6" w:hanging="426"/>
        <w:jc w:val="both"/>
        <w:rPr>
          <w:sz w:val="24"/>
          <w:szCs w:val="24"/>
        </w:rPr>
      </w:pPr>
      <w:r>
        <w:rPr>
          <w:sz w:val="24"/>
          <w:szCs w:val="24"/>
        </w:rPr>
        <w:t>W przypadku dokonywania zmiany treści niniejszej umowy na podstawie art. 455 ust. 1 pkt 3) ustawy prawo zamówień publicznych, w związku z zaistnieniem sytuacji (przesłanek) opisanej w art. 455 ust. 1 pkt 3) ustawy prawo zamówień publicznych ustala się następujące zasady postępowania:</w:t>
      </w:r>
    </w:p>
    <w:p w:rsidR="00B62F3B" w:rsidRDefault="00D44B50">
      <w:pPr>
        <w:numPr>
          <w:ilvl w:val="1"/>
          <w:numId w:val="2"/>
        </w:numPr>
        <w:tabs>
          <w:tab w:val="left" w:pos="851"/>
        </w:tabs>
        <w:spacing w:line="360" w:lineRule="auto"/>
        <w:ind w:left="851" w:right="-6" w:hanging="425"/>
        <w:jc w:val="both"/>
        <w:rPr>
          <w:sz w:val="24"/>
          <w:szCs w:val="24"/>
        </w:rPr>
      </w:pPr>
      <w:r>
        <w:rPr>
          <w:sz w:val="24"/>
          <w:szCs w:val="24"/>
        </w:rPr>
        <w:t>Rozpoczęcie wykonywania dodatkowych usług, dostaw lub robót budowlanych wykraczających poza przedmiot niniejszej umowy (przedmiot zamówienia podstawowego) udzielanych na podstawie art. 455 ust. 1 pkt 3) ustawy prawo zamówień publicznych może nastąpić wyłącznie po podpisaniu przez strony niniejszej umowy aneksu zmieniającego niniejszą umowę w tym zakresie.</w:t>
      </w:r>
    </w:p>
    <w:p w:rsidR="00B62F3B" w:rsidRDefault="00D44B50">
      <w:pPr>
        <w:numPr>
          <w:ilvl w:val="1"/>
          <w:numId w:val="2"/>
        </w:numPr>
        <w:tabs>
          <w:tab w:val="left" w:pos="851"/>
        </w:tabs>
        <w:spacing w:line="360" w:lineRule="auto"/>
        <w:ind w:left="851" w:right="-6" w:hanging="425"/>
        <w:jc w:val="both"/>
        <w:rPr>
          <w:sz w:val="24"/>
          <w:szCs w:val="24"/>
        </w:rPr>
      </w:pPr>
      <w:r>
        <w:rPr>
          <w:sz w:val="24"/>
          <w:szCs w:val="24"/>
        </w:rPr>
        <w:t>Podstawą do podpisania aneksu, o którym mowa w pkt 1) powyżej będzie protokół konieczności sporządzony przez Inżyniera i zatwierdzony przez Zamawiającego. Protokół konieczności, o którym mowa w zdaniu pierwszym musi zawierać uzasadnienie wskazujące, że spełnione zostały przesłanki, o których mowa w art. 455 ust. 1 pkt 3) ustawy prawo zamówień publicznych. Podpisanie protokołu bez zawarcia stosownego dokumentu statuującego prawa i obowiązki Stron nie będzie uprawniało Wykonawcy do rozpoczęcia i wykonania robót, a koszt wykonania czynności dokonanych z naruszeniem niniejszego przepisu obciążał będzie wyłącznie Wykonawcę.</w:t>
      </w:r>
    </w:p>
    <w:p w:rsidR="00B62F3B" w:rsidRDefault="00D44B50">
      <w:pPr>
        <w:numPr>
          <w:ilvl w:val="1"/>
          <w:numId w:val="2"/>
        </w:numPr>
        <w:tabs>
          <w:tab w:val="left" w:pos="851"/>
        </w:tabs>
        <w:spacing w:line="360" w:lineRule="auto"/>
        <w:ind w:left="851" w:right="-6" w:hanging="425"/>
        <w:jc w:val="both"/>
        <w:rPr>
          <w:sz w:val="24"/>
          <w:szCs w:val="24"/>
        </w:rPr>
      </w:pPr>
      <w:r>
        <w:rPr>
          <w:sz w:val="24"/>
          <w:szCs w:val="24"/>
        </w:rPr>
        <w:t xml:space="preserve">Rozpoczęcie wykonywania dodatkowych usług, dostaw lub robót budowlanych wykraczających poza przedmiot niniejszej umowy (przedmiot zamówienia podstawowego) udzielanych na podstawie art. 455 ust. 1 pkt 3) ustawy prawo zamówień publicznych musi zostać poprzedzone wykonaniem dokumentacji projektowej opisującej te roboty, zgodnej z przepisami Prawa Budowlanego wraz </w:t>
      </w:r>
      <w:r w:rsidR="00E01BE4">
        <w:rPr>
          <w:sz w:val="24"/>
          <w:szCs w:val="24"/>
        </w:rPr>
        <w:br/>
      </w:r>
      <w:r>
        <w:rPr>
          <w:sz w:val="24"/>
          <w:szCs w:val="24"/>
        </w:rPr>
        <w:t>z jego aktami wykonawczymi i uzyskaniem odpowiedniej decyzji uprawniającej do prowadzenia przedmiotowych robót jeżeli są wymagane.</w:t>
      </w:r>
    </w:p>
    <w:p w:rsidR="00B62F3B" w:rsidRDefault="00D44B50">
      <w:pPr>
        <w:numPr>
          <w:ilvl w:val="1"/>
          <w:numId w:val="2"/>
        </w:numPr>
        <w:tabs>
          <w:tab w:val="left" w:pos="851"/>
        </w:tabs>
        <w:spacing w:line="360" w:lineRule="auto"/>
        <w:ind w:left="851" w:right="-6" w:hanging="425"/>
        <w:jc w:val="both"/>
        <w:rPr>
          <w:sz w:val="24"/>
          <w:szCs w:val="24"/>
        </w:rPr>
      </w:pPr>
      <w:r>
        <w:rPr>
          <w:sz w:val="24"/>
          <w:szCs w:val="24"/>
        </w:rPr>
        <w:t>Podstawą do ustalenia wysokości wynagrodzenia za wykonanie dodatkowych usług, dostaw lub robót budowlanych wykraczających poza przedmiot niniejszej umowy (przedmiot zamówienia podstawowego) udzielanych na podstawie art. 455 ust. 1 pkt 3) ustawy prawo zamówień publicznych będzie kosztorys ofertowy szczegółowy odpowiadający cenom obowiązującym na rynku opolskim, przygotowany przez Wykonawcę i zatwierdzony przez Zamawiającego. Przedmiotowy kosztorys stanowić będzie załącznik do aneksu, o którym mowa w pkt 1) powyżej.</w:t>
      </w:r>
    </w:p>
    <w:p w:rsidR="00B62F3B" w:rsidRDefault="00D44B50">
      <w:pPr>
        <w:numPr>
          <w:ilvl w:val="1"/>
          <w:numId w:val="2"/>
        </w:numPr>
        <w:tabs>
          <w:tab w:val="left" w:pos="851"/>
        </w:tabs>
        <w:spacing w:line="360" w:lineRule="auto"/>
        <w:ind w:left="851" w:right="-6" w:hanging="425"/>
        <w:jc w:val="both"/>
        <w:rPr>
          <w:sz w:val="24"/>
          <w:szCs w:val="24"/>
        </w:rPr>
      </w:pPr>
      <w:r>
        <w:rPr>
          <w:sz w:val="24"/>
          <w:szCs w:val="24"/>
        </w:rPr>
        <w:t>Kosztorys ofertowy szczegółowy, o którym mowa w pkt 4) powyżej zostanie opracowany przez Wykonawcę w oparciu o następujące założenia:</w:t>
      </w:r>
    </w:p>
    <w:p w:rsidR="00B62F3B" w:rsidRDefault="00D44B50">
      <w:pPr>
        <w:numPr>
          <w:ilvl w:val="0"/>
          <w:numId w:val="1"/>
        </w:numPr>
        <w:tabs>
          <w:tab w:val="left" w:pos="1276"/>
        </w:tabs>
        <w:spacing w:line="360" w:lineRule="auto"/>
        <w:ind w:left="1276" w:right="-6" w:hanging="425"/>
        <w:jc w:val="both"/>
        <w:rPr>
          <w:sz w:val="24"/>
          <w:szCs w:val="24"/>
        </w:rPr>
      </w:pPr>
      <w:r>
        <w:rPr>
          <w:sz w:val="24"/>
          <w:szCs w:val="24"/>
        </w:rPr>
        <w:t xml:space="preserve">Podstawą do określenia nakładów rzeczowych w kosztorysie ofertowym szczegółowym, o którym mowa w pkt 4) powyżej będą nakłady publikowane </w:t>
      </w:r>
      <w:r>
        <w:rPr>
          <w:sz w:val="24"/>
          <w:szCs w:val="24"/>
        </w:rPr>
        <w:br/>
        <w:t>w odpowiednich katalogach. W przypadku braku odpowiednich pozycji podstawą do określenia nakładów rzeczowych w przedmiotowym kosztorysie ofertowym szczegółowym będzie kalkulacja indywidualna nakładów rzeczowych Wykonawcy zatwierdzona przez Zamawiającego, z zastrzeżeniem</w:t>
      </w:r>
      <w:r w:rsidR="00E01BE4">
        <w:rPr>
          <w:sz w:val="24"/>
          <w:szCs w:val="24"/>
        </w:rPr>
        <w:t>,</w:t>
      </w:r>
      <w:r>
        <w:rPr>
          <w:sz w:val="24"/>
          <w:szCs w:val="24"/>
        </w:rPr>
        <w:t xml:space="preserve"> iż ceny będą cenami rynkowymi,</w:t>
      </w:r>
    </w:p>
    <w:p w:rsidR="00B62F3B" w:rsidRDefault="00D44B50">
      <w:pPr>
        <w:numPr>
          <w:ilvl w:val="0"/>
          <w:numId w:val="1"/>
        </w:numPr>
        <w:tabs>
          <w:tab w:val="left" w:pos="1276"/>
        </w:tabs>
        <w:spacing w:line="360" w:lineRule="auto"/>
        <w:ind w:left="1276" w:right="-6" w:hanging="425"/>
        <w:jc w:val="both"/>
        <w:rPr>
          <w:sz w:val="24"/>
          <w:szCs w:val="24"/>
        </w:rPr>
      </w:pPr>
      <w:r>
        <w:rPr>
          <w:sz w:val="24"/>
          <w:szCs w:val="24"/>
        </w:rPr>
        <w:t xml:space="preserve">Dla określenia ceny jednostkowej robót, usług i dostaw ujętych w kosztorysie szczegółowym ofertowym, o którym mowa w pkt 4) powyżej zastosowane będą średnie ceny i wskaźniki (R, M, S, Ko i Z) z ostatnich opublikowanych zeszytów </w:t>
      </w:r>
      <w:proofErr w:type="spellStart"/>
      <w:r>
        <w:rPr>
          <w:sz w:val="24"/>
          <w:szCs w:val="24"/>
        </w:rPr>
        <w:t>Sekocenbud</w:t>
      </w:r>
      <w:proofErr w:type="spellEnd"/>
      <w:r>
        <w:rPr>
          <w:sz w:val="24"/>
          <w:szCs w:val="24"/>
        </w:rPr>
        <w:t>,</w:t>
      </w:r>
    </w:p>
    <w:p w:rsidR="00B62F3B" w:rsidRDefault="00D44B50">
      <w:pPr>
        <w:numPr>
          <w:ilvl w:val="0"/>
          <w:numId w:val="1"/>
        </w:numPr>
        <w:tabs>
          <w:tab w:val="left" w:pos="1276"/>
        </w:tabs>
        <w:spacing w:line="360" w:lineRule="auto"/>
        <w:ind w:left="1276" w:right="-6" w:hanging="425"/>
        <w:jc w:val="both"/>
        <w:rPr>
          <w:sz w:val="24"/>
          <w:szCs w:val="24"/>
        </w:rPr>
      </w:pPr>
      <w:r>
        <w:rPr>
          <w:sz w:val="24"/>
          <w:szCs w:val="24"/>
        </w:rPr>
        <w:t xml:space="preserve">dla określenia ceny materiałów i sprzętu niepublikowanych w zeszytach </w:t>
      </w:r>
      <w:proofErr w:type="spellStart"/>
      <w:r>
        <w:rPr>
          <w:sz w:val="24"/>
          <w:szCs w:val="24"/>
        </w:rPr>
        <w:t>Sekocenbud</w:t>
      </w:r>
      <w:proofErr w:type="spellEnd"/>
      <w:r>
        <w:rPr>
          <w:sz w:val="24"/>
          <w:szCs w:val="24"/>
        </w:rPr>
        <w:t xml:space="preserve"> Wykonawca przedstawi cenę opartą na danych wynikających </w:t>
      </w:r>
      <w:r>
        <w:rPr>
          <w:sz w:val="24"/>
          <w:szCs w:val="24"/>
        </w:rPr>
        <w:br/>
        <w:t>z przeprowadzonego przez Wykonawcę rozeznania rynku i zatwierdzoną przez Zamawiającego,</w:t>
      </w:r>
    </w:p>
    <w:p w:rsidR="00B62F3B" w:rsidRDefault="00D44B50">
      <w:pPr>
        <w:numPr>
          <w:ilvl w:val="0"/>
          <w:numId w:val="1"/>
        </w:numPr>
        <w:tabs>
          <w:tab w:val="left" w:pos="1276"/>
        </w:tabs>
        <w:spacing w:line="360" w:lineRule="auto"/>
        <w:ind w:left="1276" w:right="-6" w:hanging="425"/>
        <w:jc w:val="both"/>
        <w:rPr>
          <w:sz w:val="24"/>
          <w:szCs w:val="24"/>
        </w:rPr>
      </w:pPr>
      <w:r>
        <w:rPr>
          <w:sz w:val="24"/>
          <w:szCs w:val="24"/>
        </w:rPr>
        <w:t xml:space="preserve">koszty zakupu materiałów zawarte są w cenie materiału podanej jako średnia cena podana w zeszytach </w:t>
      </w:r>
      <w:proofErr w:type="spellStart"/>
      <w:r>
        <w:rPr>
          <w:sz w:val="24"/>
          <w:szCs w:val="24"/>
        </w:rPr>
        <w:t>Sekocenbud</w:t>
      </w:r>
      <w:proofErr w:type="spellEnd"/>
      <w:r>
        <w:rPr>
          <w:sz w:val="24"/>
          <w:szCs w:val="24"/>
        </w:rPr>
        <w:t>,</w:t>
      </w:r>
    </w:p>
    <w:p w:rsidR="00B62F3B" w:rsidRDefault="00D44B50">
      <w:pPr>
        <w:numPr>
          <w:ilvl w:val="0"/>
          <w:numId w:val="1"/>
        </w:numPr>
        <w:tabs>
          <w:tab w:val="left" w:pos="1276"/>
        </w:tabs>
        <w:spacing w:line="360" w:lineRule="auto"/>
        <w:ind w:left="1276" w:right="-6" w:hanging="425"/>
        <w:jc w:val="both"/>
        <w:rPr>
          <w:sz w:val="24"/>
          <w:szCs w:val="24"/>
        </w:rPr>
      </w:pPr>
      <w:r>
        <w:rPr>
          <w:sz w:val="24"/>
          <w:szCs w:val="24"/>
        </w:rPr>
        <w:t xml:space="preserve">koszty pracy sprzętu zawarte są w cenie podanej jako średnia cena podana </w:t>
      </w:r>
      <w:r>
        <w:rPr>
          <w:sz w:val="24"/>
          <w:szCs w:val="24"/>
        </w:rPr>
        <w:br/>
        <w:t xml:space="preserve">w zeszytach </w:t>
      </w:r>
      <w:proofErr w:type="spellStart"/>
      <w:r>
        <w:rPr>
          <w:sz w:val="24"/>
          <w:szCs w:val="24"/>
        </w:rPr>
        <w:t>Sekocenbud</w:t>
      </w:r>
      <w:proofErr w:type="spellEnd"/>
      <w:r>
        <w:rPr>
          <w:sz w:val="24"/>
          <w:szCs w:val="24"/>
        </w:rPr>
        <w:t>,</w:t>
      </w:r>
    </w:p>
    <w:p w:rsidR="00B62F3B" w:rsidRDefault="00D44B50">
      <w:pPr>
        <w:numPr>
          <w:ilvl w:val="0"/>
          <w:numId w:val="1"/>
        </w:numPr>
        <w:tabs>
          <w:tab w:val="left" w:pos="1276"/>
        </w:tabs>
        <w:spacing w:line="360" w:lineRule="auto"/>
        <w:ind w:left="1276" w:right="-6" w:hanging="425"/>
        <w:jc w:val="both"/>
        <w:rPr>
          <w:sz w:val="24"/>
          <w:szCs w:val="24"/>
        </w:rPr>
      </w:pPr>
      <w:r>
        <w:rPr>
          <w:sz w:val="24"/>
          <w:szCs w:val="24"/>
        </w:rPr>
        <w:t>koszty pośrednie należy kalkulować zgodnie z zasadami przygotowania kosztorysów szczegółowych określonymi w załączniku do Rozporządzenia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z 2021 r., poz. 2458),</w:t>
      </w:r>
    </w:p>
    <w:p w:rsidR="00B62F3B" w:rsidRDefault="00D44B50">
      <w:pPr>
        <w:numPr>
          <w:ilvl w:val="0"/>
          <w:numId w:val="1"/>
        </w:numPr>
        <w:tabs>
          <w:tab w:val="left" w:pos="1276"/>
        </w:tabs>
        <w:spacing w:line="360" w:lineRule="auto"/>
        <w:ind w:left="1276" w:right="-6" w:hanging="425"/>
        <w:jc w:val="both"/>
        <w:rPr>
          <w:sz w:val="24"/>
          <w:szCs w:val="24"/>
        </w:rPr>
      </w:pPr>
      <w:r>
        <w:rPr>
          <w:sz w:val="24"/>
          <w:szCs w:val="24"/>
        </w:rPr>
        <w:t xml:space="preserve">maksymalny wskaźnik narzutu zysku kalkulowanego zgodnie z zasadami określonymi w wyżej przywołanym rozporządzeniu nie może dla robót dodatkowych przekroczyć </w:t>
      </w:r>
      <w:r>
        <w:rPr>
          <w:sz w:val="24"/>
          <w:szCs w:val="24"/>
          <w:highlight w:val="yellow"/>
        </w:rPr>
        <w:t>5%</w:t>
      </w:r>
      <w:r>
        <w:rPr>
          <w:sz w:val="24"/>
          <w:szCs w:val="24"/>
        </w:rPr>
        <w:t xml:space="preserve"> w odniesieniu do wszystkich rodzajów robót budowlanych.</w:t>
      </w:r>
    </w:p>
    <w:p w:rsidR="00B62F3B" w:rsidRDefault="00D44B50">
      <w:pPr>
        <w:numPr>
          <w:ilvl w:val="1"/>
          <w:numId w:val="2"/>
        </w:numPr>
        <w:tabs>
          <w:tab w:val="left" w:pos="851"/>
        </w:tabs>
        <w:spacing w:line="360" w:lineRule="auto"/>
        <w:ind w:left="851" w:right="-6" w:hanging="424"/>
        <w:jc w:val="both"/>
        <w:rPr>
          <w:sz w:val="24"/>
          <w:szCs w:val="24"/>
        </w:rPr>
      </w:pPr>
      <w:r>
        <w:rPr>
          <w:sz w:val="24"/>
          <w:szCs w:val="24"/>
        </w:rPr>
        <w:t xml:space="preserve">Rozliczenie dodatkowych usług, dostaw lub robót budowlanych wykraczających poza przedmiot niniejszej umowy (przedmiot zamówienia podstawowego) udzielanych na podstawie art. 455 ust. 1 pkt 3) ustawy prawo zamówień publicznych, zostanie dokonane na podstawie ilości wykonanych i odebranych robót na podstawie kosztorysu powykonawczego (sporządzonego na podstawie książki obmiarów) według niezmiennych cen określonych w kosztorysie ofertowym szczegółowym, </w:t>
      </w:r>
      <w:r w:rsidR="00E01BE4">
        <w:rPr>
          <w:sz w:val="24"/>
          <w:szCs w:val="24"/>
        </w:rPr>
        <w:br/>
      </w:r>
      <w:r>
        <w:rPr>
          <w:sz w:val="24"/>
          <w:szCs w:val="24"/>
        </w:rPr>
        <w:t>o którym mowa w pkt 4) powyżej stanowiącym załącznik do aneksu, o którym mowa w pkt 1) powyżej.</w:t>
      </w:r>
    </w:p>
    <w:p w:rsidR="00B62F3B" w:rsidRDefault="00D44B50">
      <w:pPr>
        <w:widowControl/>
        <w:numPr>
          <w:ilvl w:val="0"/>
          <w:numId w:val="2"/>
        </w:numPr>
        <w:tabs>
          <w:tab w:val="left" w:pos="851"/>
        </w:tabs>
        <w:spacing w:line="360" w:lineRule="auto"/>
        <w:ind w:left="426" w:right="-6" w:hanging="426"/>
        <w:jc w:val="both"/>
        <w:rPr>
          <w:rFonts w:eastAsia="Calibri"/>
          <w:sz w:val="24"/>
          <w:szCs w:val="24"/>
        </w:rPr>
      </w:pPr>
      <w:r>
        <w:rPr>
          <w:sz w:val="24"/>
          <w:szCs w:val="24"/>
        </w:rPr>
        <w:t xml:space="preserve">Stosownie do postanowień art. 436 pkt 4) lit b) tiret pierwsze ustawy prawo zamówień publicznych Zamawiający przewiduje możliwość zmiany wysokości wynagrodzenia określonego w § 20 Umowy także w przypadku: zmiany stawki podatku od towarów </w:t>
      </w:r>
      <w:r w:rsidR="00E01BE4">
        <w:rPr>
          <w:sz w:val="24"/>
          <w:szCs w:val="24"/>
        </w:rPr>
        <w:br/>
      </w:r>
      <w:r>
        <w:rPr>
          <w:sz w:val="24"/>
          <w:szCs w:val="24"/>
        </w:rPr>
        <w:t>i usług</w:t>
      </w:r>
      <w:r>
        <w:rPr>
          <w:rFonts w:eastAsia="Calibri"/>
          <w:sz w:val="24"/>
          <w:szCs w:val="24"/>
        </w:rPr>
        <w:t xml:space="preserve">, </w:t>
      </w:r>
      <w:r>
        <w:rPr>
          <w:rFonts w:eastAsia="MS Mincho"/>
          <w:color w:val="262626"/>
          <w:sz w:val="24"/>
          <w:szCs w:val="24"/>
          <w:lang w:eastAsia="pl-PL"/>
        </w:rPr>
        <w:t xml:space="preserve">jeżeli zmiany te będą miały wpływ na koszty wykonania zamówienia przez Wykonawcę. </w:t>
      </w:r>
      <w:r>
        <w:rPr>
          <w:rFonts w:eastAsia="Calibri"/>
          <w:sz w:val="24"/>
          <w:szCs w:val="24"/>
        </w:rPr>
        <w:t>W takiej sytuacji</w:t>
      </w:r>
      <w:r>
        <w:rPr>
          <w:sz w:val="24"/>
          <w:szCs w:val="24"/>
        </w:rPr>
        <w:t xml:space="preserve"> Wykonawca jest uprawniony złożyć Zamawiającemu pisemny wniosek o zmianę Umowy w zakresie płatności wynikających z faktur wystawionych po wejściu w życie przepisów zmieniających wyżej wymienione składniki. Wniosek powinien zawierać wyczerpujące uzasadnienie faktyczne i wskazanie podstaw prawnych zmiany stawki podatku od towarów i usług oraz dokładne wyliczenie kwoty wynagrodzenia należnego Wykonawcy po zmianie Umowy. Dowód potwierdzający, że </w:t>
      </w:r>
      <w:r>
        <w:rPr>
          <w:rFonts w:eastAsia="MS Mincho"/>
          <w:color w:val="262626"/>
          <w:sz w:val="24"/>
          <w:szCs w:val="24"/>
          <w:lang w:eastAsia="pl-PL"/>
        </w:rPr>
        <w:t>zmiany te będą miały wpływ na koszty wykonania zamówienia przez Wykonawcę</w:t>
      </w:r>
      <w:r>
        <w:rPr>
          <w:rFonts w:eastAsia="Calibri"/>
          <w:sz w:val="24"/>
          <w:szCs w:val="24"/>
        </w:rPr>
        <w:t xml:space="preserve"> spoczywa wyłącznie na Wykonawcy.</w:t>
      </w:r>
    </w:p>
    <w:p w:rsidR="00B62F3B" w:rsidRDefault="00D44B50">
      <w:pPr>
        <w:widowControl/>
        <w:numPr>
          <w:ilvl w:val="0"/>
          <w:numId w:val="2"/>
        </w:numPr>
        <w:tabs>
          <w:tab w:val="left" w:pos="851"/>
        </w:tabs>
        <w:spacing w:line="360" w:lineRule="auto"/>
        <w:ind w:left="426" w:right="-6" w:hanging="426"/>
        <w:jc w:val="both"/>
        <w:rPr>
          <w:sz w:val="24"/>
          <w:szCs w:val="24"/>
        </w:rPr>
      </w:pPr>
      <w:r>
        <w:rPr>
          <w:sz w:val="24"/>
          <w:szCs w:val="24"/>
        </w:rPr>
        <w:t>W przypadku zmiany wysokości minimalnego wynagrodzenia za pracę albo wysokości minimalnej stawki godzinowej, ustalonych na podstawie ustawy z dnia 10 października 2002 r. o minimalnym wynagrodzeniu za pracę,</w:t>
      </w:r>
      <w:r>
        <w:rPr>
          <w:rFonts w:eastAsia="Calibri"/>
          <w:sz w:val="24"/>
          <w:szCs w:val="24"/>
        </w:rPr>
        <w:t xml:space="preserve"> </w:t>
      </w:r>
      <w:r>
        <w:rPr>
          <w:rFonts w:eastAsia="MS Mincho"/>
          <w:color w:val="262626"/>
          <w:sz w:val="24"/>
          <w:szCs w:val="24"/>
          <w:lang w:eastAsia="pl-PL"/>
        </w:rPr>
        <w:t>jeżeli zmiany te będą miały wpływ na koszty wykonania zamówienia przez Wykonawcę.</w:t>
      </w:r>
      <w:r>
        <w:rPr>
          <w:rFonts w:eastAsia="Calibri"/>
          <w:sz w:val="24"/>
          <w:szCs w:val="24"/>
        </w:rPr>
        <w:t xml:space="preserve"> W takiej sytuacji</w:t>
      </w:r>
      <w:r>
        <w:rPr>
          <w:sz w:val="24"/>
          <w:szCs w:val="24"/>
        </w:rPr>
        <w:t xml:space="preserve">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t>
      </w:r>
      <w:r w:rsidR="00E01BE4">
        <w:rPr>
          <w:sz w:val="24"/>
          <w:szCs w:val="24"/>
        </w:rPr>
        <w:br/>
      </w:r>
      <w:r>
        <w:rPr>
          <w:sz w:val="24"/>
          <w:szCs w:val="24"/>
        </w:rPr>
        <w:t xml:space="preserve">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w:t>
      </w:r>
      <w:r w:rsidR="00E01BE4">
        <w:rPr>
          <w:sz w:val="24"/>
          <w:szCs w:val="24"/>
        </w:rPr>
        <w:br/>
      </w:r>
      <w:r>
        <w:rPr>
          <w:sz w:val="24"/>
          <w:szCs w:val="24"/>
        </w:rPr>
        <w:t>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Wykonawca przedłoży Zamawiającemu kopie wszystkich umów uzasadniających ewentualną podwyżkę i upoważnia niniejszym Zamawiającego do przetwarzania danych osobowych objętych przedmiotowymi dokumentami.</w:t>
      </w:r>
    </w:p>
    <w:p w:rsidR="003E2348" w:rsidRDefault="00D44B50" w:rsidP="00524B1A">
      <w:pPr>
        <w:widowControl/>
        <w:numPr>
          <w:ilvl w:val="0"/>
          <w:numId w:val="48"/>
        </w:numPr>
        <w:tabs>
          <w:tab w:val="left" w:pos="426"/>
          <w:tab w:val="left" w:pos="851"/>
        </w:tabs>
        <w:spacing w:line="360" w:lineRule="auto"/>
        <w:ind w:left="426" w:right="-6" w:hanging="426"/>
        <w:jc w:val="both"/>
        <w:rPr>
          <w:rFonts w:eastAsia="Calibri"/>
          <w:sz w:val="24"/>
          <w:szCs w:val="24"/>
        </w:rPr>
      </w:pPr>
      <w:r>
        <w:rPr>
          <w:rFonts w:eastAsia="Calibri"/>
          <w:sz w:val="24"/>
          <w:szCs w:val="24"/>
        </w:rPr>
        <w:t xml:space="preserve">W przypadku zmian zasad podlegania ubezpieczeniom społecznym lub ubezpieczeniu zdrowotnemu lub zmiany wysokości stawki składki na ubezpieczenia społeczne lub zdrowotne, </w:t>
      </w:r>
      <w:r>
        <w:rPr>
          <w:rFonts w:eastAsia="MS Mincho"/>
          <w:color w:val="262626"/>
          <w:sz w:val="24"/>
          <w:szCs w:val="24"/>
          <w:lang w:eastAsia="pl-PL"/>
        </w:rPr>
        <w:t>jeżeli zmiany te będą miały wpływ na koszty wykonania zamówienia przez Wykonawcę.</w:t>
      </w:r>
      <w:r>
        <w:rPr>
          <w:rFonts w:eastAsia="Calibri"/>
          <w:sz w:val="24"/>
          <w:szCs w:val="24"/>
        </w:rPr>
        <w:t xml:space="preserve"> W takiej sytuacji</w:t>
      </w:r>
      <w:r>
        <w:rPr>
          <w:sz w:val="24"/>
          <w:szCs w:val="24"/>
        </w:rPr>
        <w:t xml:space="preserve">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w:t>
      </w:r>
      <w:r w:rsidR="00E01BE4">
        <w:rPr>
          <w:sz w:val="24"/>
          <w:szCs w:val="24"/>
        </w:rPr>
        <w:br/>
      </w:r>
      <w:r>
        <w:rPr>
          <w:sz w:val="24"/>
          <w:szCs w:val="24"/>
        </w:rPr>
        <w:t xml:space="preserve">o których mowa w </w:t>
      </w:r>
      <w:r>
        <w:rPr>
          <w:rFonts w:eastAsia="Calibri"/>
          <w:sz w:val="24"/>
          <w:szCs w:val="24"/>
        </w:rPr>
        <w:t>niniejszym punkcie</w:t>
      </w:r>
      <w:r>
        <w:rPr>
          <w:sz w:val="24"/>
          <w:szCs w:val="24"/>
        </w:rPr>
        <w:t xml:space="preserve"> na kalkulację wynagrodzenia. Wniosek może obejmować jedynie dodatkowe koszty realizacji Umowy, które Wykonawca obowiązkowo ponosi w związku ze zmianą zasad, o których mowa w </w:t>
      </w:r>
      <w:r>
        <w:rPr>
          <w:rFonts w:eastAsia="Calibri"/>
          <w:sz w:val="24"/>
          <w:szCs w:val="24"/>
        </w:rPr>
        <w:t>niniejszym punkcie.</w:t>
      </w:r>
    </w:p>
    <w:p w:rsidR="003E2348" w:rsidRDefault="00D44B50" w:rsidP="00524B1A">
      <w:pPr>
        <w:widowControl/>
        <w:numPr>
          <w:ilvl w:val="0"/>
          <w:numId w:val="48"/>
        </w:numPr>
        <w:tabs>
          <w:tab w:val="left" w:pos="426"/>
          <w:tab w:val="left" w:pos="851"/>
        </w:tabs>
        <w:spacing w:line="360" w:lineRule="auto"/>
        <w:ind w:left="426" w:right="-6" w:hanging="426"/>
        <w:jc w:val="both"/>
        <w:rPr>
          <w:rFonts w:eastAsia="Calibri"/>
          <w:sz w:val="24"/>
          <w:szCs w:val="24"/>
        </w:rPr>
      </w:pPr>
      <w:r>
        <w:rPr>
          <w:rFonts w:eastAsia="Calibri"/>
          <w:sz w:val="24"/>
          <w:szCs w:val="24"/>
        </w:rPr>
        <w:t xml:space="preserve">W przypadku zmian zasad gromadzenia i wysokości wpłat do pracowniczych planów kapitałowych, o których mowa w ustawie z dnia 4 października 2018 r. o pracowniczych planach kapitałowych (Dz. U. z 2024 r. poz. 427), </w:t>
      </w:r>
      <w:r>
        <w:rPr>
          <w:rFonts w:eastAsia="MS Mincho"/>
          <w:color w:val="262626"/>
          <w:sz w:val="24"/>
          <w:szCs w:val="24"/>
          <w:lang w:eastAsia="pl-PL"/>
        </w:rPr>
        <w:t>jeżeli zmiany te będą miały wpływ na koszty wykonania zamówienia przez Wykonawcę.</w:t>
      </w:r>
      <w:r>
        <w:rPr>
          <w:rFonts w:eastAsia="Calibri"/>
          <w:sz w:val="24"/>
          <w:szCs w:val="24"/>
        </w:rPr>
        <w:t xml:space="preserve"> W takiej sytuacji</w:t>
      </w:r>
      <w:r>
        <w:rPr>
          <w:sz w:val="24"/>
          <w:szCs w:val="24"/>
        </w:rPr>
        <w:t xml:space="preserve"> Wykonawca jest uprawniony złożyć Zamawiającemu pisemny wniosek o zmianę Umowy w zakresie płatności wynikających z faktur wystawionych po zmianie zasad </w:t>
      </w:r>
      <w:r>
        <w:rPr>
          <w:rFonts w:eastAsia="Calibri"/>
          <w:sz w:val="24"/>
          <w:szCs w:val="24"/>
        </w:rPr>
        <w:t>gromadzenia i wysokości wpłat do pracowniczych planów kapitałowych</w:t>
      </w:r>
      <w:r>
        <w:rPr>
          <w:sz w:val="24"/>
          <w:szCs w:val="24"/>
        </w:rPr>
        <w:t xml:space="preserv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w:t>
      </w:r>
      <w:r>
        <w:rPr>
          <w:rFonts w:eastAsia="Calibri"/>
          <w:sz w:val="24"/>
          <w:szCs w:val="24"/>
        </w:rPr>
        <w:t>niniejszym punkcie</w:t>
      </w:r>
      <w:r>
        <w:rPr>
          <w:sz w:val="24"/>
          <w:szCs w:val="24"/>
        </w:rPr>
        <w:t xml:space="preserve"> na kalkulację wynagrodzenia. Wniosek może obejmować jedynie dodatkowe koszty realizacji Umowy, które Wykonawca obowiązkowo ponosi w związku ze zmianą zasad, o których mowa w </w:t>
      </w:r>
      <w:r>
        <w:rPr>
          <w:rFonts w:eastAsia="Calibri"/>
          <w:sz w:val="24"/>
          <w:szCs w:val="24"/>
        </w:rPr>
        <w:t>niniejszym punkcie.</w:t>
      </w:r>
    </w:p>
    <w:p w:rsidR="003E2348" w:rsidRDefault="00D44B50" w:rsidP="00524B1A">
      <w:pPr>
        <w:numPr>
          <w:ilvl w:val="0"/>
          <w:numId w:val="48"/>
        </w:numPr>
        <w:spacing w:line="360" w:lineRule="auto"/>
        <w:ind w:left="426" w:right="-6" w:hanging="426"/>
        <w:jc w:val="both"/>
        <w:rPr>
          <w:sz w:val="24"/>
          <w:szCs w:val="24"/>
        </w:rPr>
      </w:pPr>
      <w:r>
        <w:rPr>
          <w:sz w:val="24"/>
          <w:szCs w:val="24"/>
        </w:rPr>
        <w:t xml:space="preserve">Zmiana Umowy w zakresie zmiany wynagrodzenia z przyczyn określonych </w:t>
      </w:r>
      <w:r>
        <w:rPr>
          <w:rFonts w:eastAsia="Calibri"/>
          <w:sz w:val="24"/>
          <w:szCs w:val="24"/>
        </w:rPr>
        <w:t xml:space="preserve">powyżej </w:t>
      </w:r>
      <w:r>
        <w:rPr>
          <w:rFonts w:eastAsia="Calibri"/>
          <w:sz w:val="24"/>
          <w:szCs w:val="24"/>
        </w:rPr>
        <w:br/>
      </w:r>
      <w:r>
        <w:rPr>
          <w:sz w:val="24"/>
          <w:szCs w:val="24"/>
        </w:rPr>
        <w:t xml:space="preserve">w ust. 5 – 8 obejmować będzie wyłącznie płatności za prace, których w dniu zmiany odpowiednio stawki podatku VAT, wysokości minimalnego wynagrodzenia za pracę </w:t>
      </w:r>
      <w:r w:rsidR="00E01BE4">
        <w:rPr>
          <w:sz w:val="24"/>
          <w:szCs w:val="24"/>
        </w:rPr>
        <w:br/>
      </w:r>
      <w:r>
        <w:rPr>
          <w:sz w:val="24"/>
          <w:szCs w:val="24"/>
        </w:rPr>
        <w:t xml:space="preserve">i składki na ubezpieczenia społeczne lub zdrowotne lub </w:t>
      </w:r>
      <w:r>
        <w:rPr>
          <w:rFonts w:eastAsia="Calibri"/>
          <w:sz w:val="24"/>
          <w:szCs w:val="24"/>
        </w:rPr>
        <w:t xml:space="preserve">zasad gromadzenia i wysokości wpłat do pracowniczych planów kapitałowych, </w:t>
      </w:r>
      <w:r>
        <w:rPr>
          <w:sz w:val="24"/>
          <w:szCs w:val="24"/>
        </w:rPr>
        <w:t xml:space="preserve">jeszcze nie wykonano. </w:t>
      </w:r>
    </w:p>
    <w:p w:rsidR="003E2348" w:rsidRDefault="00D44B50" w:rsidP="00524B1A">
      <w:pPr>
        <w:numPr>
          <w:ilvl w:val="0"/>
          <w:numId w:val="48"/>
        </w:numPr>
        <w:spacing w:line="360" w:lineRule="auto"/>
        <w:ind w:left="426" w:right="-6" w:hanging="426"/>
        <w:jc w:val="both"/>
        <w:rPr>
          <w:sz w:val="24"/>
          <w:szCs w:val="24"/>
        </w:rPr>
      </w:pPr>
      <w:r>
        <w:rPr>
          <w:sz w:val="24"/>
          <w:szCs w:val="24"/>
        </w:rPr>
        <w:t xml:space="preserve">Obowiązek wykazania wpływu zmian, o których mowa w ust. </w:t>
      </w:r>
      <w:r>
        <w:rPr>
          <w:rFonts w:eastAsia="Calibri"/>
          <w:sz w:val="24"/>
          <w:szCs w:val="24"/>
        </w:rPr>
        <w:t>5 - 8</w:t>
      </w:r>
      <w:r>
        <w:rPr>
          <w:sz w:val="24"/>
          <w:szCs w:val="24"/>
        </w:rPr>
        <w:t xml:space="preserve"> niniejszego paragrafu na zmianę wynagrodzenia umownego należy do Wykonawcy pod rygorem odmowy dokonania zmiany Umowy przez Zamawiającego. Wykonanie wszelkich niezbędnych ekspertyz i wyliczeń należy wyłącznie do Wykonawcy pod rygorem odmowy dokonania zmiany Umowy przez Zamawiającego, a dowody powyższe Wykonawca przeprowadzi na własny koszt, który został ujęty w wynagrodzeniu umownym.</w:t>
      </w:r>
    </w:p>
    <w:p w:rsidR="003E2348" w:rsidRDefault="00D44B50" w:rsidP="00524B1A">
      <w:pPr>
        <w:numPr>
          <w:ilvl w:val="0"/>
          <w:numId w:val="48"/>
        </w:numPr>
        <w:spacing w:line="360" w:lineRule="auto"/>
        <w:ind w:left="426" w:right="-6" w:hanging="426"/>
        <w:jc w:val="both"/>
        <w:rPr>
          <w:sz w:val="24"/>
          <w:szCs w:val="24"/>
        </w:rPr>
      </w:pPr>
      <w:r>
        <w:rPr>
          <w:sz w:val="24"/>
          <w:szCs w:val="24"/>
        </w:rPr>
        <w:t>W sprawach nieuregulowanych niniejszym paragrafem zastosowanie znajdują przepisy ustawy Prawo zamówień publicznych regulujące możliwość zmiany umowy, w tym przepisy umożliwiające dokonywanie nieistotnych zmian umowy.</w:t>
      </w:r>
    </w:p>
    <w:p w:rsidR="00B62F3B" w:rsidRDefault="00B62F3B">
      <w:pPr>
        <w:tabs>
          <w:tab w:val="left" w:pos="426"/>
        </w:tabs>
        <w:spacing w:line="360" w:lineRule="auto"/>
        <w:ind w:right="-6"/>
        <w:jc w:val="both"/>
        <w:rPr>
          <w:sz w:val="16"/>
          <w:szCs w:val="16"/>
        </w:rPr>
      </w:pPr>
    </w:p>
    <w:p w:rsidR="00B62F3B" w:rsidRDefault="00D44B50">
      <w:pPr>
        <w:tabs>
          <w:tab w:val="left" w:pos="426"/>
        </w:tabs>
        <w:spacing w:line="360" w:lineRule="auto"/>
        <w:ind w:right="-6"/>
        <w:jc w:val="center"/>
        <w:rPr>
          <w:b/>
          <w:sz w:val="24"/>
          <w:szCs w:val="24"/>
        </w:rPr>
      </w:pPr>
      <w:r>
        <w:rPr>
          <w:b/>
          <w:sz w:val="24"/>
          <w:szCs w:val="24"/>
        </w:rPr>
        <w:t>§ 42.</w:t>
      </w:r>
    </w:p>
    <w:p w:rsidR="00B62F3B" w:rsidRDefault="00D44B50">
      <w:pPr>
        <w:tabs>
          <w:tab w:val="left" w:pos="426"/>
        </w:tabs>
        <w:spacing w:line="360" w:lineRule="auto"/>
        <w:ind w:right="-6"/>
        <w:jc w:val="both"/>
        <w:rPr>
          <w:sz w:val="24"/>
          <w:szCs w:val="24"/>
        </w:rPr>
      </w:pPr>
      <w:r>
        <w:rPr>
          <w:sz w:val="24"/>
          <w:szCs w:val="24"/>
        </w:rPr>
        <w:t>Zamawiający przewiduje także możliwość wprowadzenia zmian wskazanych w innych częściach Umowy, z zastrzeżeniem zachowania ogólnych zasad zmian Umowy.</w:t>
      </w:r>
    </w:p>
    <w:p w:rsidR="00B62F3B" w:rsidRDefault="00B62F3B">
      <w:pPr>
        <w:tabs>
          <w:tab w:val="left" w:pos="426"/>
        </w:tabs>
        <w:spacing w:line="360" w:lineRule="auto"/>
        <w:ind w:right="-6"/>
        <w:jc w:val="both"/>
        <w:rPr>
          <w:sz w:val="16"/>
          <w:szCs w:val="16"/>
        </w:rPr>
      </w:pPr>
    </w:p>
    <w:p w:rsidR="00B62F3B" w:rsidRDefault="00D44B50">
      <w:pPr>
        <w:tabs>
          <w:tab w:val="left" w:pos="426"/>
        </w:tabs>
        <w:spacing w:line="360" w:lineRule="auto"/>
        <w:ind w:right="-6"/>
        <w:jc w:val="center"/>
        <w:rPr>
          <w:b/>
          <w:sz w:val="24"/>
          <w:szCs w:val="24"/>
        </w:rPr>
      </w:pPr>
      <w:r>
        <w:rPr>
          <w:b/>
          <w:sz w:val="24"/>
          <w:szCs w:val="24"/>
        </w:rPr>
        <w:t>§ 43.</w:t>
      </w:r>
    </w:p>
    <w:p w:rsidR="00B62F3B" w:rsidRDefault="00D44B50">
      <w:pPr>
        <w:widowControl/>
        <w:tabs>
          <w:tab w:val="left" w:pos="426"/>
        </w:tabs>
        <w:spacing w:line="360" w:lineRule="auto"/>
        <w:ind w:right="-6"/>
        <w:jc w:val="both"/>
        <w:rPr>
          <w:sz w:val="24"/>
          <w:szCs w:val="24"/>
        </w:rPr>
      </w:pPr>
      <w:r>
        <w:rPr>
          <w:sz w:val="24"/>
          <w:szCs w:val="24"/>
        </w:rPr>
        <w:t xml:space="preserve">Wniosek Wykonawcy dotyczący zmiany umowy winien zostać zgłoszony w terminie 14 dni od ziszczenia się okoliczności uzasadniających dokonanie zmiany i nie później niż w terminie </w:t>
      </w:r>
      <w:r w:rsidR="00E01BE4">
        <w:rPr>
          <w:sz w:val="24"/>
          <w:szCs w:val="24"/>
        </w:rPr>
        <w:br/>
      </w:r>
      <w:r>
        <w:rPr>
          <w:sz w:val="24"/>
          <w:szCs w:val="24"/>
        </w:rPr>
        <w:t>30 dni przed zakończeniem Umowy.</w:t>
      </w:r>
    </w:p>
    <w:p w:rsidR="00B62F3B" w:rsidRDefault="00B62F3B">
      <w:pPr>
        <w:widowControl/>
        <w:tabs>
          <w:tab w:val="left" w:pos="426"/>
        </w:tabs>
        <w:spacing w:line="360" w:lineRule="auto"/>
        <w:ind w:right="-6"/>
        <w:jc w:val="both"/>
        <w:rPr>
          <w:sz w:val="16"/>
          <w:szCs w:val="16"/>
        </w:rPr>
      </w:pPr>
    </w:p>
    <w:p w:rsidR="00B62F3B" w:rsidRDefault="00D44B50">
      <w:pPr>
        <w:widowControl/>
        <w:tabs>
          <w:tab w:val="left" w:pos="426"/>
        </w:tabs>
        <w:spacing w:line="360" w:lineRule="auto"/>
        <w:ind w:right="-6"/>
        <w:jc w:val="center"/>
        <w:rPr>
          <w:b/>
          <w:bCs/>
          <w:sz w:val="24"/>
          <w:szCs w:val="24"/>
        </w:rPr>
      </w:pPr>
      <w:r>
        <w:rPr>
          <w:b/>
          <w:bCs/>
          <w:sz w:val="24"/>
          <w:szCs w:val="24"/>
        </w:rPr>
        <w:t>§ 44.</w:t>
      </w:r>
    </w:p>
    <w:p w:rsidR="00B62F3B" w:rsidRDefault="00D44B50">
      <w:pPr>
        <w:widowControl/>
        <w:tabs>
          <w:tab w:val="left" w:pos="426"/>
        </w:tabs>
        <w:spacing w:line="360" w:lineRule="auto"/>
        <w:ind w:right="-6"/>
        <w:jc w:val="both"/>
        <w:rPr>
          <w:sz w:val="24"/>
          <w:szCs w:val="24"/>
        </w:rPr>
      </w:pPr>
      <w:r>
        <w:rPr>
          <w:sz w:val="24"/>
          <w:szCs w:val="24"/>
        </w:rPr>
        <w:t xml:space="preserve">Poza przypadkami określonymi w art. 455 ust. 1 pkt 2) ustawy prawo zamówień publicznych Zamawiający nie wyraża zgody na zmianę Wykonawcy na osobę trzecią w zakresie wypełnienia warunków umownych, za wyjątkiem cesji wierzytelności na rzecz banku, </w:t>
      </w:r>
      <w:r w:rsidR="00E01BE4">
        <w:rPr>
          <w:sz w:val="24"/>
          <w:szCs w:val="24"/>
        </w:rPr>
        <w:br/>
      </w:r>
      <w:r>
        <w:rPr>
          <w:sz w:val="24"/>
          <w:szCs w:val="24"/>
        </w:rPr>
        <w:t xml:space="preserve">w którym Wykonawca zaciągnie kredyt lub w którym Wykonawca będzie finansował wykonanie przedmiotu </w:t>
      </w:r>
      <w:r>
        <w:rPr>
          <w:spacing w:val="-3"/>
          <w:sz w:val="24"/>
          <w:szCs w:val="24"/>
        </w:rPr>
        <w:t xml:space="preserve">umowy. </w:t>
      </w:r>
      <w:r>
        <w:rPr>
          <w:sz w:val="24"/>
          <w:szCs w:val="24"/>
        </w:rPr>
        <w:t xml:space="preserve">Zmiana wierzyciela w </w:t>
      </w:r>
      <w:r>
        <w:rPr>
          <w:spacing w:val="-2"/>
          <w:sz w:val="24"/>
          <w:szCs w:val="24"/>
        </w:rPr>
        <w:t xml:space="preserve">tym </w:t>
      </w:r>
      <w:r>
        <w:rPr>
          <w:sz w:val="24"/>
          <w:szCs w:val="24"/>
        </w:rPr>
        <w:t xml:space="preserve">przypadku wymaga uzyskania zgody Zamawiającego w formie pisemnej pod rygorem nieważności. </w:t>
      </w:r>
    </w:p>
    <w:p w:rsidR="00B62F3B" w:rsidRDefault="00B62F3B">
      <w:pPr>
        <w:spacing w:line="360" w:lineRule="auto"/>
        <w:ind w:right="-6"/>
        <w:rPr>
          <w:sz w:val="16"/>
          <w:szCs w:val="16"/>
        </w:rPr>
      </w:pPr>
    </w:p>
    <w:p w:rsidR="00B62F3B" w:rsidRDefault="00D44B50">
      <w:pPr>
        <w:spacing w:line="360" w:lineRule="auto"/>
        <w:ind w:right="-6"/>
        <w:jc w:val="center"/>
        <w:rPr>
          <w:b/>
          <w:bCs/>
          <w:sz w:val="24"/>
          <w:szCs w:val="24"/>
        </w:rPr>
      </w:pPr>
      <w:r>
        <w:rPr>
          <w:b/>
          <w:bCs/>
          <w:sz w:val="24"/>
          <w:szCs w:val="24"/>
        </w:rPr>
        <w:t>§ 45. Zaniechanie i roboty zamienne</w:t>
      </w:r>
    </w:p>
    <w:p w:rsidR="003E2348" w:rsidRDefault="00D44B50" w:rsidP="00524B1A">
      <w:pPr>
        <w:pStyle w:val="Akapitzlist"/>
        <w:widowControl w:val="0"/>
        <w:numPr>
          <w:ilvl w:val="0"/>
          <w:numId w:val="74"/>
        </w:numPr>
        <w:spacing w:after="0" w:line="360" w:lineRule="auto"/>
        <w:ind w:left="426" w:right="-6" w:hanging="426"/>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Zamawiający zastrzega sobie prawo do zaniechania/rezygnacji z części robót oraz prawo do wprowadzenia robót zamiennych. </w:t>
      </w:r>
    </w:p>
    <w:p w:rsidR="003E2348" w:rsidRDefault="00D44B50" w:rsidP="00524B1A">
      <w:pPr>
        <w:pStyle w:val="Akapitzlist"/>
        <w:widowControl w:val="0"/>
        <w:numPr>
          <w:ilvl w:val="0"/>
          <w:numId w:val="74"/>
        </w:numPr>
        <w:spacing w:after="0" w:line="360" w:lineRule="auto"/>
        <w:ind w:left="426" w:right="-6" w:hanging="426"/>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W przypadku wprowadzenia robót zamiennych, określenie ich wartości nastąpi na podstawie kosztorysu różnicowego, sporządzonego w terminie 14 dni od dnia zaistnienia okoliczności powodujących konieczność wykonania robót zamiennych, który stanowić będzie różnicę między sporządzonym </w:t>
      </w:r>
      <w:r w:rsidR="00524B1A">
        <w:rPr>
          <w:rFonts w:ascii="Times New Roman" w:hAnsi="Times New Roman" w:cs="Times New Roman"/>
          <w:bCs/>
          <w:sz w:val="24"/>
          <w:szCs w:val="24"/>
        </w:rPr>
        <w:t>K</w:t>
      </w:r>
      <w:r>
        <w:rPr>
          <w:rFonts w:ascii="Times New Roman" w:hAnsi="Times New Roman" w:cs="Times New Roman"/>
          <w:bCs/>
          <w:sz w:val="24"/>
          <w:szCs w:val="24"/>
        </w:rPr>
        <w:t xml:space="preserve">osztorysem szczegółowym obejmującym roboty dotychczas przewidziane, a kosztorysem robót zamiennych dla danego asortymentu robót. Kosztorysy zostaną opracowane poprzez zastosowanie wskaźników cenotwórczych (stawka robocizny, narzut z tytułu kosztów pośrednich, kosztów zakupu, zysku określonego jako </w:t>
      </w:r>
      <w:r w:rsidRPr="00055AD7">
        <w:rPr>
          <w:rFonts w:ascii="Times New Roman" w:hAnsi="Times New Roman" w:cs="Times New Roman"/>
          <w:bCs/>
          <w:sz w:val="24"/>
          <w:szCs w:val="24"/>
        </w:rPr>
        <w:t>5%</w:t>
      </w:r>
      <w:r w:rsidRPr="0074587F">
        <w:rPr>
          <w:rFonts w:ascii="Times New Roman" w:hAnsi="Times New Roman" w:cs="Times New Roman"/>
          <w:bCs/>
          <w:sz w:val="24"/>
          <w:szCs w:val="24"/>
        </w:rPr>
        <w:t>,</w:t>
      </w:r>
      <w:r>
        <w:rPr>
          <w:rFonts w:ascii="Times New Roman" w:hAnsi="Times New Roman" w:cs="Times New Roman"/>
          <w:bCs/>
          <w:sz w:val="24"/>
          <w:szCs w:val="24"/>
        </w:rPr>
        <w:t xml:space="preserve"> ceny materiałów i sprzętu) uzgodnionych przez Strony nie wyższych jednak od wskaźników cenotwórczych ustalonych wg średnich stawek lub stawek najczęściej występujących wyd. SEKOCENBUD z kwartału poprzedzającego datę sporządzenia protokołu konieczności wykonania robót, przy czym w pierwszym rzędzie będą stosowane stawki dla Opola, w ich braku dla Opolszczyzny, a w ich braku dla kraju, zaś w przypadku braku cen SEKOCENBUD – wg rynkowych ofert/cenników dostawców/sprzedawców, po wcześniejszym uzgodnieniu tych cen z Zamawiającym. W przypadku, gdy wartość robót zamiennych zostanie ustalona w oparciu o oferty/cenniki dostawców/sprzedawców, Inspektor Nadzoru i Zamawiający będą uprawnieni do ewentualnej weryfikacji wartości robót w oparciu o faktury zakupu lub najmu sprzętu, zaś w przypadku, gdy tak zweryfikowana wartość okaże się niższa od wartości pierwotnej, wynagrodzenie należne Wykonawcy to wynagrodzenie wynikające z faktycznie poniesionych kosztów wynikających z faktur zakupu lub najmu sprzętu.</w:t>
      </w:r>
    </w:p>
    <w:p w:rsidR="003E2348" w:rsidRDefault="00D44B50" w:rsidP="00524B1A">
      <w:pPr>
        <w:pStyle w:val="Akapitzlist"/>
        <w:widowControl w:val="0"/>
        <w:numPr>
          <w:ilvl w:val="0"/>
          <w:numId w:val="74"/>
        </w:numPr>
        <w:spacing w:after="0" w:line="360" w:lineRule="auto"/>
        <w:ind w:left="426" w:right="-6" w:hanging="426"/>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W przypadku wystąpienia robót zamiennych, podstawą do określenia ilości robót zamienianych, będzie dokumentacja techniczna, a podstawą do określenia ich wartości będzie cena jednostkowa dla tej roboty określona w sporządzonym i zatwierdzonym przez Zamawiającego kosztorysie szczegółowym. Określenie ilości robót, które będą robotą zamienną, nastąpi na podstawie rysunków/opracowań zamiennych. W przypadku, gdy wprowadzenie robót zamiennych następuje z inicjatywy Wykonawcy, jest on zobowiązany do pisemnego powiadomienia Inspektora Nadzoru oraz Zamawiającego o wystąpieniu robót zamiennych w terminie maksymalnie 14 dni roboczych od daty stwierdzenia konieczności ich wykonania wraz z opracowanym na koszt Wykonawcy projektu zamiennego, rysunków i </w:t>
      </w:r>
      <w:proofErr w:type="spellStart"/>
      <w:r>
        <w:rPr>
          <w:rFonts w:ascii="Times New Roman" w:hAnsi="Times New Roman" w:cs="Times New Roman"/>
          <w:bCs/>
          <w:sz w:val="24"/>
          <w:szCs w:val="24"/>
        </w:rPr>
        <w:t>STWiORB</w:t>
      </w:r>
      <w:proofErr w:type="spellEnd"/>
      <w:r>
        <w:rPr>
          <w:rFonts w:ascii="Times New Roman" w:hAnsi="Times New Roman" w:cs="Times New Roman"/>
          <w:bCs/>
          <w:sz w:val="24"/>
          <w:szCs w:val="24"/>
        </w:rPr>
        <w:t xml:space="preserve"> zawierającej opis proponowanych zmian, uzasadnieniem konieczności ich wykonania oraz określeniem ich wartości zgodnie </w:t>
      </w:r>
      <w:r>
        <w:rPr>
          <w:rFonts w:ascii="Times New Roman" w:hAnsi="Times New Roman" w:cs="Times New Roman"/>
          <w:bCs/>
          <w:sz w:val="24"/>
          <w:szCs w:val="24"/>
        </w:rPr>
        <w:br/>
        <w:t>z niniejszym ustępem.</w:t>
      </w:r>
    </w:p>
    <w:p w:rsidR="003E2348" w:rsidRDefault="00D44B50" w:rsidP="00524B1A">
      <w:pPr>
        <w:pStyle w:val="Akapitzlist"/>
        <w:widowControl w:val="0"/>
        <w:numPr>
          <w:ilvl w:val="0"/>
          <w:numId w:val="74"/>
        </w:numPr>
        <w:spacing w:after="0" w:line="360" w:lineRule="auto"/>
        <w:ind w:left="426" w:right="-6" w:hanging="426"/>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W przypadku konieczności wykonania robót zamiennych, Wykonawca będzie przyjmował je do realizacji na podstawie aneksu do Umowy, co, w każdym przypadku, poprzedzone zostanie sporządzeniem protokołu konieczności wykonania tych robót. </w:t>
      </w:r>
      <w:r>
        <w:rPr>
          <w:rFonts w:ascii="Times New Roman" w:hAnsi="Times New Roman" w:cs="Times New Roman"/>
          <w:bCs/>
          <w:iCs/>
          <w:sz w:val="24"/>
          <w:szCs w:val="24"/>
        </w:rPr>
        <w:t xml:space="preserve">Zarówno ilość robót jak i ceny zawarte w wycenie podlegają sprawdzeniu, weryfikacji i akceptacji przez </w:t>
      </w:r>
      <w:r>
        <w:rPr>
          <w:rFonts w:ascii="Times New Roman" w:hAnsi="Times New Roman" w:cs="Times New Roman"/>
          <w:bCs/>
          <w:sz w:val="24"/>
          <w:szCs w:val="24"/>
        </w:rPr>
        <w:t>Inspektora Nadzoru i Zamawiającego</w:t>
      </w:r>
      <w:r>
        <w:rPr>
          <w:rFonts w:ascii="Times New Roman" w:hAnsi="Times New Roman" w:cs="Times New Roman"/>
          <w:bCs/>
          <w:iCs/>
          <w:sz w:val="24"/>
          <w:szCs w:val="24"/>
        </w:rPr>
        <w:t>.</w:t>
      </w:r>
    </w:p>
    <w:p w:rsidR="003E2348" w:rsidRDefault="00D44B50" w:rsidP="00524B1A">
      <w:pPr>
        <w:pStyle w:val="Akapitzlist"/>
        <w:widowControl w:val="0"/>
        <w:numPr>
          <w:ilvl w:val="0"/>
          <w:numId w:val="74"/>
        </w:numPr>
        <w:spacing w:after="0" w:line="360" w:lineRule="auto"/>
        <w:ind w:left="426" w:right="-6" w:hanging="426"/>
        <w:contextualSpacing w:val="0"/>
        <w:jc w:val="both"/>
        <w:rPr>
          <w:rFonts w:ascii="Times New Roman" w:hAnsi="Times New Roman" w:cs="Times New Roman"/>
          <w:bCs/>
          <w:sz w:val="24"/>
          <w:szCs w:val="24"/>
        </w:rPr>
      </w:pPr>
      <w:r>
        <w:rPr>
          <w:rFonts w:ascii="Times New Roman" w:hAnsi="Times New Roman" w:cs="Times New Roman"/>
          <w:bCs/>
          <w:sz w:val="24"/>
          <w:szCs w:val="24"/>
        </w:rPr>
        <w:t>W przypadku zaniechania części robót podstawą do określenia ilości robót zaniechanych będzie dokumentacja techniczna, a podstawą do określenia wartości robót, które zostają zaniechane, będzie cena jednostkowa dla tej roboty ustalona zgodnie ze sporządzonym kosztorysem szczegółowym. Wartość robót zaniechanych pomniejszy łączne wynagrodzenie ryczałtowe Wykonawcy i w tym celu Strony zawrą stosowny aneks do Umowy, na zasadach w niej przewidzianych.</w:t>
      </w:r>
    </w:p>
    <w:p w:rsidR="003E2348" w:rsidRDefault="00D44B50" w:rsidP="00524B1A">
      <w:pPr>
        <w:pStyle w:val="Akapitzlist"/>
        <w:widowControl w:val="0"/>
        <w:numPr>
          <w:ilvl w:val="0"/>
          <w:numId w:val="74"/>
        </w:numPr>
        <w:spacing w:after="0" w:line="360" w:lineRule="auto"/>
        <w:ind w:left="426" w:right="-6" w:hanging="426"/>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W przypadku konieczności wykonania dodatkowych robót nieobjętych zamówieniem podstawowym, Wykonawca będzie przyjmował je do realizacji na podstawie aneksu do Umowy, co, w każdym przypadku, poprzedzone zostanie sporządzeniem protokołu konieczności wykonania tych robót, a realizacja robót, nastąpi przy zachowaniu tych samych norm, standardów i parametrów jak zamówienia podstawowego objętego Umową. Wykonawca zobowiązany jest do pisemnego powiadomienia Zamawiającego </w:t>
      </w:r>
      <w:r>
        <w:rPr>
          <w:rFonts w:ascii="Times New Roman" w:hAnsi="Times New Roman" w:cs="Times New Roman"/>
          <w:bCs/>
          <w:sz w:val="24"/>
          <w:szCs w:val="24"/>
        </w:rPr>
        <w:br/>
        <w:t>o konieczności wykonania robót dodatkowych w terminie maksymalnie 3 dni od daty stwierdzenia konieczności ich wykonania. Postanowienia ust. 5 stosuje się odpowiednio do usług.</w:t>
      </w:r>
    </w:p>
    <w:p w:rsidR="003E2348" w:rsidRDefault="00D44B50" w:rsidP="00524B1A">
      <w:pPr>
        <w:pStyle w:val="Akapitzlist"/>
        <w:widowControl w:val="0"/>
        <w:numPr>
          <w:ilvl w:val="0"/>
          <w:numId w:val="74"/>
        </w:numPr>
        <w:spacing w:after="0" w:line="360" w:lineRule="auto"/>
        <w:ind w:left="426" w:right="-6" w:hanging="426"/>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W przypadku konieczności wykonania robót, o których mowa w art. 214 ust. 1 pkt 7 Prawa zamówień publicznych, polegających na powtórzeniu podobnych robót, Wykonawca będzie przyjmował je do realizacji na podstawie odrębnej umowy zawartej w wyniku udzielenia przez Zamawiającego zamówienia z wolnej ręki, – co, w każdym przypadku, poprzedzone zostanie sporządzeniem protokołu konieczności wykonania tych robót, </w:t>
      </w:r>
      <w:r w:rsidR="00E01BE4">
        <w:rPr>
          <w:rFonts w:ascii="Times New Roman" w:hAnsi="Times New Roman" w:cs="Times New Roman"/>
          <w:bCs/>
          <w:sz w:val="24"/>
          <w:szCs w:val="24"/>
        </w:rPr>
        <w:br/>
      </w:r>
      <w:r>
        <w:rPr>
          <w:rFonts w:ascii="Times New Roman" w:hAnsi="Times New Roman" w:cs="Times New Roman"/>
          <w:bCs/>
          <w:sz w:val="24"/>
          <w:szCs w:val="24"/>
        </w:rPr>
        <w:t xml:space="preserve">a realizacja robót, nastąpi przy zachowaniu tych samych norm, standardów i parametrów jak zamówienia podstawowego objętego Umową. Wykonawca zobowiązany jest do pisemnego powiadomienia Zamawiającego o konieczności wykonania takich robót </w:t>
      </w:r>
      <w:r w:rsidR="00E01BE4">
        <w:rPr>
          <w:rFonts w:ascii="Times New Roman" w:hAnsi="Times New Roman" w:cs="Times New Roman"/>
          <w:bCs/>
          <w:sz w:val="24"/>
          <w:szCs w:val="24"/>
        </w:rPr>
        <w:br/>
      </w:r>
      <w:r>
        <w:rPr>
          <w:rFonts w:ascii="Times New Roman" w:hAnsi="Times New Roman" w:cs="Times New Roman"/>
          <w:bCs/>
          <w:sz w:val="24"/>
          <w:szCs w:val="24"/>
        </w:rPr>
        <w:t>w terminie maksymalnie 3 dni od daty stwierdzenia konieczności ich wykonania. Postanowienia ust. 7 stosuje się odpowiednio do usług.</w:t>
      </w:r>
    </w:p>
    <w:p w:rsidR="003E2348" w:rsidRDefault="00D44B50" w:rsidP="00524B1A">
      <w:pPr>
        <w:pStyle w:val="Akapitzlist"/>
        <w:widowControl w:val="0"/>
        <w:numPr>
          <w:ilvl w:val="0"/>
          <w:numId w:val="74"/>
        </w:numPr>
        <w:spacing w:after="0" w:line="360" w:lineRule="auto"/>
        <w:ind w:left="426" w:right="-6" w:hanging="426"/>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W przypadkach, o których mowa w ust. 6 i 7, podstawą do sporządzenia wyceny tych robót jest zastosowanie cen jednostkowych określonych w sporządzonym kosztorysie szczegółowym, a w przypadku ich braku, zastosowanie wskaźników cenotwórczych (stawka robocizny, narzut z tytułu kosztów pośrednich, kosztów zakupu, zysku, ceny materiałów i sprzętu) uzgodnionych przez Strony nie wyższych jednak od wskaźników cenotwórczych ustalonych wg średnich stawek/stawek najczęściej występujących wyd. SEKOCENBUD z kwartału poprzedzającego datę sporządzenia protokołu konieczności wykonania robót, przy czym w pierwszym rzędzie będą stosowane stawki dla Opola, w ich braku dla Opolszczyzny, a w ich braku dla kraju, zaś w przypadku braku cen SEKOCENBUD – po wcześniejszym uzgodnieniu tych cen z Zamawiającym. </w:t>
      </w:r>
    </w:p>
    <w:p w:rsidR="003E2348" w:rsidRDefault="00D44B50" w:rsidP="00524B1A">
      <w:pPr>
        <w:pStyle w:val="Akapitzlist"/>
        <w:widowControl w:val="0"/>
        <w:numPr>
          <w:ilvl w:val="0"/>
          <w:numId w:val="74"/>
        </w:numPr>
        <w:spacing w:after="0" w:line="360" w:lineRule="auto"/>
        <w:ind w:left="426" w:right="-6" w:hanging="426"/>
        <w:contextualSpacing w:val="0"/>
        <w:jc w:val="both"/>
        <w:rPr>
          <w:rFonts w:ascii="Times New Roman" w:hAnsi="Times New Roman" w:cs="Times New Roman"/>
          <w:bCs/>
          <w:sz w:val="24"/>
          <w:szCs w:val="24"/>
        </w:rPr>
      </w:pPr>
      <w:r>
        <w:rPr>
          <w:rFonts w:ascii="Times New Roman" w:hAnsi="Times New Roman" w:cs="Times New Roman"/>
          <w:bCs/>
          <w:sz w:val="24"/>
          <w:szCs w:val="24"/>
        </w:rPr>
        <w:t>W przypadku, gdy wartość robót dodatkowych zostanie ustalona w oparciu o rynkowe oferty/cenniki dostawców/sprzedawców, Zamawiający będzie uprawniony do weryfikacji wartości robót w oparciu o faktury zakupu lub najmu sprzętu, zaś w przypadku, gdy tak zweryfikowana wartość okaże się niższa od wartości pierwotnej, wynagrodzenie należne Wykonawcy to wynagrodzenie wynikające z faktycznie poniesionych kosztów wynikających z faktur zakupu lub najmu sprzętu.</w:t>
      </w:r>
    </w:p>
    <w:p w:rsidR="003E2348" w:rsidRDefault="00D44B50" w:rsidP="00524B1A">
      <w:pPr>
        <w:pStyle w:val="Akapitzlist"/>
        <w:widowControl w:val="0"/>
        <w:numPr>
          <w:ilvl w:val="0"/>
          <w:numId w:val="74"/>
        </w:numPr>
        <w:spacing w:after="0" w:line="360" w:lineRule="auto"/>
        <w:ind w:left="426" w:right="-6" w:hanging="426"/>
        <w:contextualSpacing w:val="0"/>
        <w:jc w:val="both"/>
        <w:rPr>
          <w:rFonts w:ascii="Times New Roman" w:hAnsi="Times New Roman" w:cs="Times New Roman"/>
          <w:bCs/>
          <w:sz w:val="24"/>
          <w:szCs w:val="24"/>
        </w:rPr>
      </w:pPr>
      <w:r>
        <w:rPr>
          <w:rFonts w:ascii="Times New Roman" w:hAnsi="Times New Roman" w:cs="Times New Roman"/>
          <w:bCs/>
          <w:sz w:val="24"/>
          <w:szCs w:val="24"/>
        </w:rPr>
        <w:t>Zamawiający określa limit usług i robót, które mogą zostać zaniechane, który nie może przekroczyć 20% łącznego wynagrodzenia netto, o którym mowa w § 20 ust. 1 Umowy. Limit nie dotyczy robót zamienianych.</w:t>
      </w:r>
    </w:p>
    <w:p w:rsidR="003E2348" w:rsidRDefault="00D44B50" w:rsidP="00524B1A">
      <w:pPr>
        <w:pStyle w:val="Akapitzlist"/>
        <w:numPr>
          <w:ilvl w:val="0"/>
          <w:numId w:val="74"/>
        </w:numPr>
        <w:spacing w:after="0" w:line="360" w:lineRule="auto"/>
        <w:ind w:left="426" w:right="-6" w:hanging="426"/>
        <w:jc w:val="both"/>
        <w:rPr>
          <w:rFonts w:ascii="Times New Roman" w:hAnsi="Times New Roman" w:cs="Times New Roman"/>
          <w:bCs/>
          <w:sz w:val="24"/>
          <w:szCs w:val="24"/>
        </w:rPr>
      </w:pPr>
      <w:r>
        <w:rPr>
          <w:rFonts w:ascii="Times New Roman" w:hAnsi="Times New Roman" w:cs="Times New Roman"/>
          <w:bCs/>
          <w:sz w:val="24"/>
          <w:szCs w:val="24"/>
        </w:rPr>
        <w:t xml:space="preserve">W przypadku zaniechania robót lub wprowadzenia robót zamiennych, Zamawiający poinformuje o tym pisemnie Wykonawcę, niezwłocznie po powzięciu decyzji </w:t>
      </w:r>
      <w:r>
        <w:rPr>
          <w:rFonts w:ascii="Times New Roman" w:hAnsi="Times New Roman" w:cs="Times New Roman"/>
          <w:bCs/>
          <w:sz w:val="24"/>
          <w:szCs w:val="24"/>
        </w:rPr>
        <w:br/>
        <w:t>o zaniechaniu robót bądź konieczności wprowadzenia robót zamiennych.</w:t>
      </w:r>
    </w:p>
    <w:p w:rsidR="003E2348" w:rsidRDefault="00D44B50" w:rsidP="00524B1A">
      <w:pPr>
        <w:pStyle w:val="Akapitzlist"/>
        <w:widowControl w:val="0"/>
        <w:numPr>
          <w:ilvl w:val="0"/>
          <w:numId w:val="74"/>
        </w:numPr>
        <w:spacing w:after="0" w:line="360" w:lineRule="auto"/>
        <w:ind w:left="426" w:right="-6" w:hanging="426"/>
        <w:contextualSpacing w:val="0"/>
        <w:jc w:val="both"/>
        <w:rPr>
          <w:rFonts w:ascii="Times New Roman" w:hAnsi="Times New Roman" w:cs="Times New Roman"/>
          <w:bCs/>
          <w:sz w:val="24"/>
          <w:szCs w:val="24"/>
        </w:rPr>
      </w:pPr>
      <w:r>
        <w:rPr>
          <w:rFonts w:ascii="Times New Roman" w:hAnsi="Times New Roman" w:cs="Times New Roman"/>
          <w:bCs/>
          <w:sz w:val="24"/>
          <w:szCs w:val="24"/>
        </w:rPr>
        <w:t>W sprawach nieuregulowanych postanowieniami niniejszego paragrafu zastosowanie znajda postanowienia § 41 Umowy.</w:t>
      </w:r>
    </w:p>
    <w:p w:rsidR="00B62F3B" w:rsidRDefault="00B62F3B">
      <w:pPr>
        <w:spacing w:line="360" w:lineRule="auto"/>
        <w:ind w:right="-6"/>
        <w:jc w:val="center"/>
        <w:rPr>
          <w:sz w:val="16"/>
          <w:szCs w:val="16"/>
        </w:rPr>
      </w:pPr>
    </w:p>
    <w:p w:rsidR="00B62F3B" w:rsidRDefault="00D44B50">
      <w:pPr>
        <w:spacing w:line="360" w:lineRule="auto"/>
        <w:ind w:right="-6"/>
        <w:jc w:val="center"/>
        <w:rPr>
          <w:b/>
          <w:color w:val="000000" w:themeColor="text1"/>
          <w:sz w:val="24"/>
          <w:szCs w:val="24"/>
        </w:rPr>
      </w:pPr>
      <w:r>
        <w:rPr>
          <w:b/>
          <w:color w:val="000000" w:themeColor="text1"/>
          <w:sz w:val="24"/>
          <w:szCs w:val="24"/>
        </w:rPr>
        <w:t>§ 46. Roboty dodatkowe</w:t>
      </w:r>
    </w:p>
    <w:p w:rsidR="00B62F3B" w:rsidRDefault="00D44B50">
      <w:pPr>
        <w:spacing w:line="360" w:lineRule="auto"/>
        <w:ind w:right="-6"/>
        <w:jc w:val="both"/>
        <w:rPr>
          <w:bCs/>
          <w:color w:val="000000" w:themeColor="text1"/>
          <w:sz w:val="24"/>
          <w:szCs w:val="24"/>
        </w:rPr>
      </w:pPr>
      <w:r>
        <w:rPr>
          <w:color w:val="333333"/>
          <w:sz w:val="24"/>
          <w:szCs w:val="24"/>
          <w:shd w:val="clear" w:color="auto" w:fill="FFFFFF"/>
        </w:rPr>
        <w:t>Zamawiający dopuszcza również zmiany umowy bez przeprowadzenia nowego postępowania o udzielenie zamówienia, na zasadach wskazanych w art. 455 ust. 2 PZP, a w takim przypadku odpowiednie zastosowanie znajdą postanowienia § 41 Umowy.</w:t>
      </w:r>
    </w:p>
    <w:p w:rsidR="00B62F3B" w:rsidRDefault="00B62F3B">
      <w:pPr>
        <w:spacing w:line="360" w:lineRule="auto"/>
        <w:ind w:right="-6"/>
        <w:rPr>
          <w:bCs/>
          <w:color w:val="000000" w:themeColor="text1"/>
          <w:sz w:val="16"/>
          <w:szCs w:val="16"/>
        </w:rPr>
      </w:pPr>
    </w:p>
    <w:p w:rsidR="00B62F3B" w:rsidRDefault="00D44B50">
      <w:pPr>
        <w:spacing w:line="360" w:lineRule="auto"/>
        <w:ind w:right="-6"/>
        <w:jc w:val="center"/>
        <w:rPr>
          <w:b/>
          <w:color w:val="000000" w:themeColor="text1"/>
          <w:sz w:val="24"/>
          <w:szCs w:val="24"/>
        </w:rPr>
      </w:pPr>
      <w:r>
        <w:rPr>
          <w:b/>
          <w:color w:val="000000" w:themeColor="text1"/>
          <w:sz w:val="24"/>
          <w:szCs w:val="24"/>
        </w:rPr>
        <w:t>§ 47. Forma</w:t>
      </w:r>
    </w:p>
    <w:p w:rsidR="003E2348" w:rsidRDefault="00D44B50" w:rsidP="00524B1A">
      <w:pPr>
        <w:numPr>
          <w:ilvl w:val="0"/>
          <w:numId w:val="27"/>
        </w:numPr>
        <w:spacing w:line="360" w:lineRule="auto"/>
        <w:ind w:left="426" w:right="-6" w:hanging="426"/>
        <w:jc w:val="both"/>
        <w:rPr>
          <w:sz w:val="24"/>
          <w:szCs w:val="24"/>
        </w:rPr>
      </w:pPr>
      <w:r>
        <w:rPr>
          <w:sz w:val="24"/>
          <w:szCs w:val="24"/>
        </w:rPr>
        <w:t xml:space="preserve">Wszelkie informacje, oświadczenia, polecenia, porozumienia, potwierdzenia </w:t>
      </w:r>
      <w:r>
        <w:rPr>
          <w:sz w:val="24"/>
          <w:szCs w:val="24"/>
        </w:rPr>
        <w:br/>
        <w:t>i dokumenty, zawierające oświadczenia woli lub wpływające na prawa i obowiązki Stron dla swej skuteczności wymagają formy pisemnej pod rygorem nieważności.</w:t>
      </w:r>
    </w:p>
    <w:p w:rsidR="003E2348" w:rsidRDefault="00D44B50" w:rsidP="00524B1A">
      <w:pPr>
        <w:numPr>
          <w:ilvl w:val="0"/>
          <w:numId w:val="27"/>
        </w:numPr>
        <w:spacing w:line="360" w:lineRule="auto"/>
        <w:ind w:left="426" w:right="-6" w:hanging="426"/>
        <w:jc w:val="both"/>
        <w:rPr>
          <w:sz w:val="24"/>
          <w:szCs w:val="24"/>
        </w:rPr>
      </w:pPr>
      <w:r>
        <w:rPr>
          <w:sz w:val="24"/>
          <w:szCs w:val="24"/>
        </w:rPr>
        <w:t>Ilekroć w Umowie występuje termin otrzymania pisemnej informacji, wysyłający winien poprosić o potwierdzenie odbioru swojej informacji, a druga Strona zobowiązuje się takiego potwierdzenia udzielić.</w:t>
      </w:r>
    </w:p>
    <w:p w:rsidR="003E2348" w:rsidRDefault="00D44B50" w:rsidP="00524B1A">
      <w:pPr>
        <w:numPr>
          <w:ilvl w:val="0"/>
          <w:numId w:val="27"/>
        </w:numPr>
        <w:spacing w:line="360" w:lineRule="auto"/>
        <w:ind w:left="426" w:right="-6" w:hanging="426"/>
        <w:jc w:val="both"/>
        <w:rPr>
          <w:sz w:val="24"/>
          <w:szCs w:val="24"/>
        </w:rPr>
      </w:pPr>
      <w:r>
        <w:rPr>
          <w:sz w:val="24"/>
          <w:szCs w:val="24"/>
        </w:rPr>
        <w:t>W każdym przypadku, wysyłający winien podjąć wszelkie niezbędne środki, aby zapewnić otrzymanie informacji w wymaganym terminie.</w:t>
      </w:r>
    </w:p>
    <w:p w:rsidR="003E2348" w:rsidRDefault="00D44B50" w:rsidP="00524B1A">
      <w:pPr>
        <w:numPr>
          <w:ilvl w:val="0"/>
          <w:numId w:val="27"/>
        </w:numPr>
        <w:spacing w:line="360" w:lineRule="auto"/>
        <w:ind w:left="426" w:right="-6" w:hanging="426"/>
        <w:jc w:val="both"/>
        <w:rPr>
          <w:sz w:val="24"/>
          <w:szCs w:val="24"/>
        </w:rPr>
      </w:pPr>
      <w:r>
        <w:rPr>
          <w:sz w:val="24"/>
          <w:szCs w:val="24"/>
        </w:rPr>
        <w:t>Każde zawiadomienie, zgoda, decyzja, polecenie, oświadczenie, zatwierdzenie lub zaświadczenie Stron wymagane w ramach Umowy, winno mieć formę pisemną.</w:t>
      </w:r>
    </w:p>
    <w:p w:rsidR="003E2348" w:rsidRDefault="00D44B50" w:rsidP="00524B1A">
      <w:pPr>
        <w:numPr>
          <w:ilvl w:val="0"/>
          <w:numId w:val="27"/>
        </w:numPr>
        <w:spacing w:line="360" w:lineRule="auto"/>
        <w:ind w:left="426" w:right="-6" w:hanging="426"/>
        <w:jc w:val="both"/>
        <w:rPr>
          <w:sz w:val="24"/>
          <w:szCs w:val="24"/>
        </w:rPr>
      </w:pPr>
      <w:r>
        <w:rPr>
          <w:sz w:val="24"/>
          <w:szCs w:val="24"/>
        </w:rPr>
        <w:t xml:space="preserve">Polecenia Zamawiającego przekazywane ustnie nabierają mocy w czasie przekazu i są skuteczne i wiążące, z tym zastrzeżeniem, iż wymagają pisemnego potwierdzenia, </w:t>
      </w:r>
      <w:r>
        <w:rPr>
          <w:sz w:val="24"/>
          <w:szCs w:val="24"/>
        </w:rPr>
        <w:br/>
        <w:t>w ciągu jednego dnia roboczego.</w:t>
      </w:r>
    </w:p>
    <w:p w:rsidR="003E2348" w:rsidRDefault="00D44B50" w:rsidP="00524B1A">
      <w:pPr>
        <w:numPr>
          <w:ilvl w:val="0"/>
          <w:numId w:val="27"/>
        </w:numPr>
        <w:spacing w:line="360" w:lineRule="auto"/>
        <w:ind w:left="426" w:right="-6" w:hanging="426"/>
        <w:jc w:val="both"/>
        <w:rPr>
          <w:sz w:val="24"/>
          <w:szCs w:val="24"/>
        </w:rPr>
      </w:pPr>
      <w:r>
        <w:rPr>
          <w:sz w:val="24"/>
          <w:szCs w:val="24"/>
        </w:rPr>
        <w:t>Oświadczenia woli winny być składane przez osoby uprawnione do reprezentacji lub umocowanych pełnomocników.</w:t>
      </w:r>
    </w:p>
    <w:p w:rsidR="003E2348" w:rsidRDefault="00D44B50" w:rsidP="00524B1A">
      <w:pPr>
        <w:numPr>
          <w:ilvl w:val="0"/>
          <w:numId w:val="27"/>
        </w:numPr>
        <w:spacing w:line="360" w:lineRule="auto"/>
        <w:ind w:left="426" w:right="-6" w:hanging="426"/>
        <w:jc w:val="both"/>
        <w:rPr>
          <w:sz w:val="24"/>
          <w:szCs w:val="24"/>
        </w:rPr>
      </w:pPr>
      <w:r>
        <w:rPr>
          <w:sz w:val="24"/>
          <w:szCs w:val="24"/>
        </w:rPr>
        <w:t>W toku roboczych kontaktów stron, pisma niestanowiące oświadczenia woli mogą być przesyłane za pośrednictwem poczty elektronicznej, z tym zastrzeżeniem, iż winny zostać potwierdzone także w formie pisemnej.</w:t>
      </w:r>
    </w:p>
    <w:p w:rsidR="003E2348" w:rsidRDefault="00D44B50" w:rsidP="00524B1A">
      <w:pPr>
        <w:numPr>
          <w:ilvl w:val="0"/>
          <w:numId w:val="27"/>
        </w:numPr>
        <w:spacing w:line="360" w:lineRule="auto"/>
        <w:ind w:left="426" w:right="-6" w:hanging="426"/>
        <w:jc w:val="both"/>
        <w:rPr>
          <w:sz w:val="24"/>
          <w:szCs w:val="24"/>
        </w:rPr>
      </w:pPr>
      <w:r>
        <w:rPr>
          <w:sz w:val="24"/>
          <w:szCs w:val="24"/>
        </w:rPr>
        <w:t>Wszelkie dokumenty powstające na podstawie lub w związku z Umową będą doręczane na adresy stron wskazane we wstępnej części Umowy.</w:t>
      </w:r>
    </w:p>
    <w:p w:rsidR="003E2348" w:rsidRDefault="00D44B50" w:rsidP="00524B1A">
      <w:pPr>
        <w:numPr>
          <w:ilvl w:val="0"/>
          <w:numId w:val="27"/>
        </w:numPr>
        <w:spacing w:line="360" w:lineRule="auto"/>
        <w:ind w:left="426" w:right="-6" w:hanging="426"/>
        <w:jc w:val="both"/>
        <w:rPr>
          <w:sz w:val="24"/>
          <w:szCs w:val="24"/>
        </w:rPr>
      </w:pPr>
      <w:r>
        <w:rPr>
          <w:sz w:val="24"/>
          <w:szCs w:val="24"/>
        </w:rPr>
        <w:t>Strony zobowiązują się do wzajemnego pisemnego informowania o każdorazowej zmianie swoich danych adresowych, niezwłocznie, nie później niż w terminie 14 dni przed dniem zaistnienia zdarzenia powodującego taką zmianę.</w:t>
      </w:r>
    </w:p>
    <w:p w:rsidR="003E2348" w:rsidRDefault="00D44B50" w:rsidP="00524B1A">
      <w:pPr>
        <w:numPr>
          <w:ilvl w:val="0"/>
          <w:numId w:val="27"/>
        </w:numPr>
        <w:spacing w:line="360" w:lineRule="auto"/>
        <w:ind w:left="426" w:right="-6" w:hanging="426"/>
        <w:jc w:val="both"/>
        <w:rPr>
          <w:sz w:val="24"/>
          <w:szCs w:val="24"/>
        </w:rPr>
      </w:pPr>
      <w:r>
        <w:rPr>
          <w:sz w:val="24"/>
          <w:szCs w:val="24"/>
        </w:rPr>
        <w:t>W przypadku naruszenia obowiązku, o którym mowa w ust. 9 niniejszego paragrafu, doręczenie dokonane na adres wskazany we wstępnej części Umowy lub wysłanie pisma przesyłką poleconą za zwrotnym potwierdzeniem odbioru uważa się za prawidłowo dokonane i skuteczne.</w:t>
      </w:r>
    </w:p>
    <w:p w:rsidR="003E2348" w:rsidRDefault="00D44B50" w:rsidP="00524B1A">
      <w:pPr>
        <w:numPr>
          <w:ilvl w:val="0"/>
          <w:numId w:val="27"/>
        </w:numPr>
        <w:spacing w:line="360" w:lineRule="auto"/>
        <w:ind w:left="426" w:right="-6" w:hanging="426"/>
        <w:jc w:val="both"/>
        <w:rPr>
          <w:sz w:val="24"/>
          <w:szCs w:val="24"/>
        </w:rPr>
      </w:pPr>
      <w:r>
        <w:rPr>
          <w:sz w:val="24"/>
          <w:szCs w:val="24"/>
        </w:rPr>
        <w:t>Jeżeli postanowienia Umowy przewidują odrębne lub surowsze zasady doręczeń, winny być one traktowane jako przepis szczególny w stosunku do niniejszego paragrafu.</w:t>
      </w:r>
    </w:p>
    <w:p w:rsidR="003E2348" w:rsidRDefault="00D44B50" w:rsidP="00524B1A">
      <w:pPr>
        <w:numPr>
          <w:ilvl w:val="0"/>
          <w:numId w:val="27"/>
        </w:numPr>
        <w:spacing w:line="360" w:lineRule="auto"/>
        <w:ind w:left="426" w:right="-6" w:hanging="426"/>
        <w:jc w:val="both"/>
        <w:rPr>
          <w:sz w:val="24"/>
          <w:szCs w:val="24"/>
        </w:rPr>
      </w:pPr>
      <w:r>
        <w:rPr>
          <w:sz w:val="24"/>
          <w:szCs w:val="24"/>
        </w:rPr>
        <w:t>Koszty doręczeń dokonywanych przez Wykonawcę objęte zostały wynagrodzeniem umownym i nie mogą stanowić przedmiotu jakichkolwiek innych roszczeń.</w:t>
      </w:r>
    </w:p>
    <w:p w:rsidR="00B62F3B" w:rsidRDefault="00B62F3B">
      <w:pPr>
        <w:spacing w:line="360" w:lineRule="auto"/>
        <w:ind w:right="-6"/>
        <w:rPr>
          <w:b/>
          <w:color w:val="000000" w:themeColor="text1"/>
          <w:sz w:val="16"/>
          <w:szCs w:val="16"/>
        </w:rPr>
      </w:pPr>
    </w:p>
    <w:p w:rsidR="00B62F3B" w:rsidRDefault="00D44B50">
      <w:pPr>
        <w:spacing w:line="360" w:lineRule="auto"/>
        <w:ind w:right="-6"/>
        <w:jc w:val="center"/>
        <w:rPr>
          <w:b/>
          <w:color w:val="000000" w:themeColor="text1"/>
          <w:sz w:val="24"/>
          <w:szCs w:val="24"/>
        </w:rPr>
      </w:pPr>
      <w:r>
        <w:rPr>
          <w:b/>
          <w:color w:val="000000" w:themeColor="text1"/>
          <w:sz w:val="24"/>
          <w:szCs w:val="24"/>
        </w:rPr>
        <w:t>§ 48. RODO</w:t>
      </w:r>
    </w:p>
    <w:p w:rsidR="003E2348" w:rsidRDefault="00D44B50" w:rsidP="00524B1A">
      <w:pPr>
        <w:widowControl/>
        <w:numPr>
          <w:ilvl w:val="0"/>
          <w:numId w:val="70"/>
        </w:numPr>
        <w:spacing w:line="360" w:lineRule="auto"/>
        <w:ind w:left="426" w:right="-6" w:hanging="426"/>
        <w:jc w:val="both"/>
        <w:rPr>
          <w:color w:val="000000" w:themeColor="text1"/>
          <w:sz w:val="24"/>
          <w:szCs w:val="24"/>
        </w:rPr>
      </w:pPr>
      <w:r>
        <w:rPr>
          <w:color w:val="000000" w:themeColor="text1"/>
          <w:sz w:val="24"/>
          <w:szCs w:val="24"/>
        </w:rPr>
        <w:t xml:space="preserve">Strony zobowiązują się do ochrony danych osobowych udostępnionych wzajemnie w związku z wykonywaniem Umowy, w tym do stosowania organizacyjnych i technicznych środków ochrony danych osobowych przetwarzanych w systemach informatycznych, zgodnie z zapisami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jednocześnie upoważniają drugą stronę do przetwarzania przekazanych danych osobowych w zakresie niezbędnym do wykonania niniejszej Umowy. </w:t>
      </w:r>
    </w:p>
    <w:p w:rsidR="003E2348" w:rsidRDefault="00D44B50" w:rsidP="00524B1A">
      <w:pPr>
        <w:widowControl/>
        <w:numPr>
          <w:ilvl w:val="0"/>
          <w:numId w:val="70"/>
        </w:numPr>
        <w:spacing w:line="360" w:lineRule="auto"/>
        <w:ind w:left="426" w:right="-6" w:hanging="426"/>
        <w:jc w:val="both"/>
        <w:rPr>
          <w:color w:val="000000" w:themeColor="text1"/>
          <w:sz w:val="24"/>
          <w:szCs w:val="24"/>
        </w:rPr>
      </w:pPr>
      <w:r>
        <w:rPr>
          <w:color w:val="000000" w:themeColor="text1"/>
          <w:sz w:val="24"/>
          <w:szCs w:val="24"/>
        </w:rPr>
        <w:t>Strony oświadczają, iż obowiązek informacyjny wykonają we własnym zakresie.</w:t>
      </w:r>
    </w:p>
    <w:p w:rsidR="003E2348" w:rsidRDefault="00D44B50" w:rsidP="00524B1A">
      <w:pPr>
        <w:widowControl/>
        <w:numPr>
          <w:ilvl w:val="0"/>
          <w:numId w:val="70"/>
        </w:numPr>
        <w:spacing w:line="360" w:lineRule="auto"/>
        <w:ind w:left="426" w:right="-6" w:hanging="426"/>
        <w:jc w:val="both"/>
        <w:rPr>
          <w:color w:val="000000" w:themeColor="text1"/>
          <w:sz w:val="24"/>
          <w:szCs w:val="24"/>
        </w:rPr>
      </w:pPr>
      <w:r>
        <w:rPr>
          <w:color w:val="000000" w:themeColor="text1"/>
          <w:sz w:val="24"/>
          <w:szCs w:val="24"/>
        </w:rPr>
        <w:t>Dla zapewnienia zgodności przetwarzania z właściwymi przepisami, Strony zobowiązują się, w szczególności:</w:t>
      </w:r>
    </w:p>
    <w:p w:rsidR="003E2348" w:rsidRDefault="00D44B50" w:rsidP="00524B1A">
      <w:pPr>
        <w:widowControl/>
        <w:numPr>
          <w:ilvl w:val="1"/>
          <w:numId w:val="69"/>
        </w:numPr>
        <w:spacing w:line="360" w:lineRule="auto"/>
        <w:ind w:left="993" w:right="-6" w:hanging="567"/>
        <w:jc w:val="both"/>
        <w:rPr>
          <w:color w:val="000000" w:themeColor="text1"/>
          <w:sz w:val="24"/>
          <w:szCs w:val="24"/>
        </w:rPr>
      </w:pPr>
      <w:r>
        <w:rPr>
          <w:color w:val="000000" w:themeColor="text1"/>
          <w:sz w:val="24"/>
          <w:szCs w:val="24"/>
        </w:rPr>
        <w:t>wdrożyć odpowiednie środki techniczne i organizacyjne, aby zapewnić odpowiedni stopień ochrony danych odpowiadający ryzyku naruszenia praw lub wolności osób, których dane dotyczą, w szczególności w zakresie operacji, w ramach których dane są udostępniane;</w:t>
      </w:r>
    </w:p>
    <w:p w:rsidR="003E2348" w:rsidRDefault="00D44B50" w:rsidP="00524B1A">
      <w:pPr>
        <w:widowControl/>
        <w:numPr>
          <w:ilvl w:val="1"/>
          <w:numId w:val="69"/>
        </w:numPr>
        <w:spacing w:line="360" w:lineRule="auto"/>
        <w:ind w:left="993" w:right="-6" w:hanging="567"/>
        <w:jc w:val="both"/>
        <w:rPr>
          <w:color w:val="000000" w:themeColor="text1"/>
          <w:sz w:val="24"/>
          <w:szCs w:val="24"/>
        </w:rPr>
      </w:pPr>
      <w:r>
        <w:rPr>
          <w:color w:val="000000" w:themeColor="text1"/>
          <w:sz w:val="24"/>
          <w:szCs w:val="24"/>
        </w:rPr>
        <w:t xml:space="preserve">zapewnić, że osoby mające dostęp do udostępnionych danych zostały właściwie upoważnione do ich przetwarzania oraz zobowiązały się do zachowania ich </w:t>
      </w:r>
      <w:r>
        <w:rPr>
          <w:color w:val="000000" w:themeColor="text1"/>
          <w:sz w:val="24"/>
          <w:szCs w:val="24"/>
        </w:rPr>
        <w:br/>
        <w:t>w tajemnicy;</w:t>
      </w:r>
    </w:p>
    <w:p w:rsidR="003E2348" w:rsidRDefault="00D44B50" w:rsidP="00524B1A">
      <w:pPr>
        <w:widowControl/>
        <w:numPr>
          <w:ilvl w:val="1"/>
          <w:numId w:val="69"/>
        </w:numPr>
        <w:spacing w:line="360" w:lineRule="auto"/>
        <w:ind w:left="993" w:right="-6" w:hanging="567"/>
        <w:jc w:val="both"/>
        <w:rPr>
          <w:color w:val="000000" w:themeColor="text1"/>
          <w:sz w:val="24"/>
          <w:szCs w:val="24"/>
        </w:rPr>
      </w:pPr>
      <w:r>
        <w:rPr>
          <w:color w:val="000000" w:themeColor="text1"/>
          <w:sz w:val="24"/>
          <w:szCs w:val="24"/>
        </w:rPr>
        <w:t xml:space="preserve">wspierać się wzajemnie przy realizacji obowiązku informacyjnego wobec osób, których dane będą przetwarzać. Strona udostępniająca dane może wspomóc drugą Stronę przy realizacji obowiązku informacyjnego w przypadku ustalenia, że jej procesy biznesowe pozwalają, przy ich niewielkim obciążeniu, na takie działanie. Strona otrzymująca dane zobowiąże się przygotować obowiązek informacyjny, </w:t>
      </w:r>
      <w:r w:rsidR="00E01BE4">
        <w:rPr>
          <w:color w:val="000000" w:themeColor="text1"/>
          <w:sz w:val="24"/>
          <w:szCs w:val="24"/>
        </w:rPr>
        <w:br/>
      </w:r>
      <w:r>
        <w:rPr>
          <w:color w:val="000000" w:themeColor="text1"/>
          <w:sz w:val="24"/>
          <w:szCs w:val="24"/>
        </w:rPr>
        <w:t xml:space="preserve">o którym mowa w </w:t>
      </w:r>
      <w:proofErr w:type="spellStart"/>
      <w:r w:rsidR="00E01BE4">
        <w:rPr>
          <w:color w:val="000000" w:themeColor="text1"/>
          <w:sz w:val="24"/>
          <w:szCs w:val="24"/>
        </w:rPr>
        <w:t>rt</w:t>
      </w:r>
      <w:proofErr w:type="spellEnd"/>
      <w:r w:rsidR="00E01BE4">
        <w:rPr>
          <w:color w:val="000000" w:themeColor="text1"/>
          <w:sz w:val="24"/>
          <w:szCs w:val="24"/>
        </w:rPr>
        <w:t>.</w:t>
      </w:r>
      <w:r>
        <w:rPr>
          <w:color w:val="000000" w:themeColor="text1"/>
          <w:sz w:val="24"/>
          <w:szCs w:val="24"/>
        </w:rPr>
        <w:t>. 14 RODO oraz przekazać go drugiej Stronie. Zasady współpracy w tym zakresie Strony uzgodnią w odrębnym porozumieniu.</w:t>
      </w:r>
    </w:p>
    <w:p w:rsidR="003E2348" w:rsidRDefault="00D44B50" w:rsidP="00524B1A">
      <w:pPr>
        <w:widowControl/>
        <w:numPr>
          <w:ilvl w:val="0"/>
          <w:numId w:val="70"/>
        </w:numPr>
        <w:spacing w:line="360" w:lineRule="auto"/>
        <w:ind w:left="426" w:right="-6" w:hanging="426"/>
        <w:jc w:val="both"/>
        <w:rPr>
          <w:color w:val="000000" w:themeColor="text1"/>
          <w:sz w:val="24"/>
          <w:szCs w:val="24"/>
        </w:rPr>
      </w:pPr>
      <w:r>
        <w:rPr>
          <w:color w:val="000000" w:themeColor="text1"/>
          <w:sz w:val="24"/>
          <w:szCs w:val="24"/>
        </w:rPr>
        <w:t>Osoby podpisujące Umowę oświadczają, iż wyrażają zgodę na przetwarzanie ich danych osobowych w celu zawarcia i wykonania niniejszej Umowy oraz, że obowiązek informacyjny został wobec nich wykonany.</w:t>
      </w:r>
    </w:p>
    <w:p w:rsidR="003E2348" w:rsidRDefault="00D44B50" w:rsidP="00524B1A">
      <w:pPr>
        <w:widowControl/>
        <w:numPr>
          <w:ilvl w:val="0"/>
          <w:numId w:val="70"/>
        </w:numPr>
        <w:spacing w:line="360" w:lineRule="auto"/>
        <w:ind w:left="426" w:right="-6" w:hanging="426"/>
        <w:jc w:val="both"/>
        <w:rPr>
          <w:color w:val="000000" w:themeColor="text1"/>
          <w:sz w:val="24"/>
          <w:szCs w:val="24"/>
        </w:rPr>
      </w:pPr>
      <w:r>
        <w:rPr>
          <w:color w:val="000000" w:themeColor="text1"/>
          <w:sz w:val="24"/>
          <w:szCs w:val="24"/>
        </w:rPr>
        <w:t>Strony zawrą niezwłocznie odrębną, nieodpłatną umowę w sprawie powierzenia przetwarzania danych osobowych, według wzoru obowiązującego u Zamawiającego.</w:t>
      </w:r>
    </w:p>
    <w:p w:rsidR="003E2348" w:rsidRDefault="00D44B50" w:rsidP="00524B1A">
      <w:pPr>
        <w:widowControl/>
        <w:numPr>
          <w:ilvl w:val="0"/>
          <w:numId w:val="70"/>
        </w:numPr>
        <w:spacing w:line="360" w:lineRule="auto"/>
        <w:ind w:left="426" w:right="-6" w:hanging="426"/>
        <w:jc w:val="both"/>
        <w:rPr>
          <w:color w:val="000000" w:themeColor="text1"/>
          <w:sz w:val="24"/>
          <w:szCs w:val="24"/>
        </w:rPr>
      </w:pPr>
      <w:r>
        <w:rPr>
          <w:color w:val="000000" w:themeColor="text1"/>
          <w:sz w:val="24"/>
          <w:szCs w:val="24"/>
        </w:rPr>
        <w:t>Klauzule informacyjne RODO Zamawiającego i Wykonawcy stanowią odpowiednio Załączniki nr … i nr … do Umowy.</w:t>
      </w:r>
    </w:p>
    <w:p w:rsidR="00B62F3B" w:rsidRDefault="00B62F3B">
      <w:pPr>
        <w:spacing w:line="360" w:lineRule="auto"/>
        <w:ind w:right="-6"/>
        <w:rPr>
          <w:b/>
          <w:color w:val="000000" w:themeColor="text1"/>
          <w:sz w:val="16"/>
          <w:szCs w:val="16"/>
        </w:rPr>
      </w:pPr>
    </w:p>
    <w:p w:rsidR="00B62F3B" w:rsidRDefault="00D44B50">
      <w:pPr>
        <w:spacing w:line="360" w:lineRule="auto"/>
        <w:ind w:right="-6"/>
        <w:jc w:val="center"/>
        <w:rPr>
          <w:b/>
          <w:color w:val="000000" w:themeColor="text1"/>
          <w:sz w:val="24"/>
          <w:szCs w:val="24"/>
        </w:rPr>
      </w:pPr>
      <w:r>
        <w:rPr>
          <w:b/>
          <w:color w:val="000000" w:themeColor="text1"/>
          <w:sz w:val="24"/>
          <w:szCs w:val="24"/>
        </w:rPr>
        <w:t>§ 49. Klauzula sankcyjna</w:t>
      </w:r>
    </w:p>
    <w:p w:rsidR="003E2348" w:rsidRDefault="00D44B50" w:rsidP="00524B1A">
      <w:pPr>
        <w:pStyle w:val="Akapitzlist"/>
        <w:numPr>
          <w:ilvl w:val="0"/>
          <w:numId w:val="71"/>
        </w:numPr>
        <w:spacing w:after="0" w:line="360" w:lineRule="auto"/>
        <w:ind w:left="426" w:right="-6" w:hanging="426"/>
        <w:jc w:val="both"/>
        <w:rPr>
          <w:rFonts w:ascii="Times New Roman" w:hAnsi="Times New Roman" w:cs="Times New Roman"/>
          <w:bCs/>
          <w:color w:val="000000"/>
          <w:sz w:val="24"/>
          <w:szCs w:val="24"/>
          <w:lang w:eastAsia="pl-PL"/>
        </w:rPr>
      </w:pPr>
      <w:r>
        <w:rPr>
          <w:rFonts w:ascii="Times New Roman" w:hAnsi="Times New Roman" w:cs="Times New Roman"/>
          <w:bCs/>
          <w:color w:val="000000"/>
          <w:sz w:val="24"/>
          <w:szCs w:val="24"/>
          <w:lang w:eastAsia="pl-PL"/>
        </w:rPr>
        <w:t>Strony oświadczają, że żadna z nich nie jest objęta sankcjami nałożonymi przepisami unijnymi, w szczególności sankcjami przyjętymi na podstawie:</w:t>
      </w:r>
    </w:p>
    <w:p w:rsidR="003E2348" w:rsidRDefault="00D44B50" w:rsidP="00524B1A">
      <w:pPr>
        <w:pStyle w:val="Akapitzlist"/>
        <w:numPr>
          <w:ilvl w:val="0"/>
          <w:numId w:val="72"/>
        </w:numPr>
        <w:tabs>
          <w:tab w:val="left" w:pos="851"/>
        </w:tabs>
        <w:spacing w:after="0" w:line="360" w:lineRule="auto"/>
        <w:ind w:left="851" w:right="-6" w:hanging="425"/>
        <w:jc w:val="both"/>
        <w:rPr>
          <w:rFonts w:ascii="Times New Roman" w:hAnsi="Times New Roman" w:cs="Times New Roman"/>
          <w:color w:val="000000"/>
          <w:sz w:val="24"/>
          <w:szCs w:val="24"/>
          <w:lang w:eastAsia="pl-PL"/>
        </w:rPr>
      </w:pPr>
      <w:r>
        <w:rPr>
          <w:rFonts w:ascii="Times New Roman" w:hAnsi="Times New Roman" w:cs="Times New Roman"/>
          <w:bCs/>
          <w:color w:val="000000"/>
          <w:sz w:val="24"/>
          <w:szCs w:val="24"/>
          <w:lang w:eastAsia="pl-PL"/>
        </w:rPr>
        <w:t>Rozporządzenia Rady (UE) nr 269/2014 z dnia 17 marca 2014 r. w sprawie środków ograniczających w odniesieniu do działań podważających integralność terytorialną, suwerenność i niezależność Ukrainy lub im zagrażających (</w:t>
      </w:r>
      <w:r>
        <w:rPr>
          <w:rFonts w:ascii="Times New Roman" w:hAnsi="Times New Roman" w:cs="Times New Roman"/>
          <w:color w:val="000000"/>
          <w:sz w:val="24"/>
          <w:szCs w:val="24"/>
          <w:lang w:eastAsia="pl-PL"/>
        </w:rPr>
        <w:t>Dz.U.UE.L.2014.78.6 </w:t>
      </w:r>
      <w:r>
        <w:rPr>
          <w:rFonts w:ascii="Times New Roman" w:hAnsi="Times New Roman" w:cs="Times New Roman"/>
          <w:color w:val="000000"/>
          <w:sz w:val="24"/>
          <w:szCs w:val="24"/>
          <w:lang w:eastAsia="pl-PL"/>
        </w:rPr>
        <w:br/>
        <w:t xml:space="preserve">z dnia 2014.03.17, </w:t>
      </w:r>
      <w:r>
        <w:rPr>
          <w:rFonts w:ascii="Times New Roman" w:hAnsi="Times New Roman" w:cs="Times New Roman"/>
          <w:bCs/>
          <w:color w:val="000000"/>
          <w:sz w:val="24"/>
          <w:szCs w:val="24"/>
          <w:lang w:eastAsia="pl-PL"/>
        </w:rPr>
        <w:t xml:space="preserve">z </w:t>
      </w:r>
      <w:proofErr w:type="spellStart"/>
      <w:r>
        <w:rPr>
          <w:rFonts w:ascii="Times New Roman" w:hAnsi="Times New Roman" w:cs="Times New Roman"/>
          <w:bCs/>
          <w:color w:val="000000"/>
          <w:sz w:val="24"/>
          <w:szCs w:val="24"/>
          <w:lang w:eastAsia="pl-PL"/>
        </w:rPr>
        <w:t>późn</w:t>
      </w:r>
      <w:proofErr w:type="spellEnd"/>
      <w:r>
        <w:rPr>
          <w:rFonts w:ascii="Times New Roman" w:hAnsi="Times New Roman" w:cs="Times New Roman"/>
          <w:bCs/>
          <w:color w:val="000000"/>
          <w:sz w:val="24"/>
          <w:szCs w:val="24"/>
          <w:lang w:eastAsia="pl-PL"/>
        </w:rPr>
        <w:t>. zm.),</w:t>
      </w:r>
    </w:p>
    <w:p w:rsidR="003E2348" w:rsidRDefault="00D44B50" w:rsidP="00524B1A">
      <w:pPr>
        <w:pStyle w:val="Akapitzlist"/>
        <w:numPr>
          <w:ilvl w:val="0"/>
          <w:numId w:val="72"/>
        </w:numPr>
        <w:tabs>
          <w:tab w:val="left" w:pos="851"/>
        </w:tabs>
        <w:spacing w:after="0" w:line="360" w:lineRule="auto"/>
        <w:ind w:left="851" w:right="-6" w:hanging="425"/>
        <w:jc w:val="both"/>
        <w:rPr>
          <w:rFonts w:ascii="Times New Roman" w:hAnsi="Times New Roman" w:cs="Times New Roman"/>
          <w:color w:val="000000"/>
          <w:sz w:val="24"/>
          <w:szCs w:val="24"/>
          <w:lang w:eastAsia="pl-PL"/>
        </w:rPr>
      </w:pPr>
      <w:r>
        <w:rPr>
          <w:rFonts w:ascii="Times New Roman" w:hAnsi="Times New Roman" w:cs="Times New Roman"/>
          <w:bCs/>
          <w:color w:val="000000"/>
          <w:sz w:val="24"/>
          <w:szCs w:val="24"/>
          <w:lang w:eastAsia="pl-PL"/>
        </w:rPr>
        <w:t>Rozporządzenia Rady (UE) nr 833/2014 z dnia 31 lipca 2014 r. dotyczącego środków ograniczających w związku z działaniami Rosji destabilizującymi sytuację na Ukrainie (</w:t>
      </w:r>
      <w:r>
        <w:rPr>
          <w:rFonts w:ascii="Times New Roman" w:hAnsi="Times New Roman" w:cs="Times New Roman"/>
          <w:color w:val="000000"/>
          <w:sz w:val="24"/>
          <w:szCs w:val="24"/>
          <w:lang w:eastAsia="pl-PL"/>
        </w:rPr>
        <w:t xml:space="preserve">Dz.U.UE.L.2014.229.1 z dnia 2014.07.31, </w:t>
      </w:r>
      <w:r>
        <w:rPr>
          <w:rFonts w:ascii="Times New Roman" w:hAnsi="Times New Roman" w:cs="Times New Roman"/>
          <w:bCs/>
          <w:color w:val="000000"/>
          <w:sz w:val="24"/>
          <w:szCs w:val="24"/>
          <w:lang w:eastAsia="pl-PL"/>
        </w:rPr>
        <w:t xml:space="preserve">z </w:t>
      </w:r>
      <w:proofErr w:type="spellStart"/>
      <w:r>
        <w:rPr>
          <w:rFonts w:ascii="Times New Roman" w:hAnsi="Times New Roman" w:cs="Times New Roman"/>
          <w:bCs/>
          <w:color w:val="000000"/>
          <w:sz w:val="24"/>
          <w:szCs w:val="24"/>
          <w:lang w:eastAsia="pl-PL"/>
        </w:rPr>
        <w:t>późn</w:t>
      </w:r>
      <w:proofErr w:type="spellEnd"/>
      <w:r>
        <w:rPr>
          <w:rFonts w:ascii="Times New Roman" w:hAnsi="Times New Roman" w:cs="Times New Roman"/>
          <w:bCs/>
          <w:color w:val="000000"/>
          <w:sz w:val="24"/>
          <w:szCs w:val="24"/>
          <w:lang w:eastAsia="pl-PL"/>
        </w:rPr>
        <w:t>. zm.),</w:t>
      </w:r>
    </w:p>
    <w:p w:rsidR="003E2348" w:rsidRDefault="00D44B50" w:rsidP="00524B1A">
      <w:pPr>
        <w:pStyle w:val="Akapitzlist"/>
        <w:numPr>
          <w:ilvl w:val="0"/>
          <w:numId w:val="72"/>
        </w:numPr>
        <w:tabs>
          <w:tab w:val="left" w:pos="851"/>
        </w:tabs>
        <w:spacing w:after="0" w:line="360" w:lineRule="auto"/>
        <w:ind w:left="851" w:right="-6" w:hanging="425"/>
        <w:jc w:val="both"/>
        <w:rPr>
          <w:rFonts w:ascii="Times New Roman" w:hAnsi="Times New Roman" w:cs="Times New Roman"/>
          <w:color w:val="000000"/>
          <w:sz w:val="24"/>
          <w:szCs w:val="24"/>
          <w:lang w:eastAsia="pl-PL"/>
        </w:rPr>
      </w:pPr>
      <w:r>
        <w:rPr>
          <w:rFonts w:ascii="Times New Roman" w:hAnsi="Times New Roman" w:cs="Times New Roman"/>
          <w:bCs/>
          <w:color w:val="000000"/>
          <w:sz w:val="24"/>
          <w:szCs w:val="24"/>
          <w:lang w:eastAsia="pl-PL"/>
        </w:rPr>
        <w:t>Rozporządzenia Rady (WE) nr 765/2006 z dnia 18 maja 2006 r. dotyczącego środków ograniczających w związku z sytuacją na Białorusi i udziałem Białorusi w agresji Rosji wobec Ukrainy (</w:t>
      </w:r>
      <w:r>
        <w:rPr>
          <w:rFonts w:ascii="Times New Roman" w:hAnsi="Times New Roman" w:cs="Times New Roman"/>
          <w:color w:val="000000"/>
          <w:sz w:val="24"/>
          <w:szCs w:val="24"/>
          <w:lang w:eastAsia="pl-PL"/>
        </w:rPr>
        <w:t xml:space="preserve">Dz.U.UE.L.2006.134.1 z dnia 2006.05.20, </w:t>
      </w:r>
      <w:r>
        <w:rPr>
          <w:rFonts w:ascii="Times New Roman" w:hAnsi="Times New Roman" w:cs="Times New Roman"/>
          <w:bCs/>
          <w:color w:val="000000"/>
          <w:sz w:val="24"/>
          <w:szCs w:val="24"/>
          <w:lang w:eastAsia="pl-PL"/>
        </w:rPr>
        <w:t xml:space="preserve">z </w:t>
      </w:r>
      <w:proofErr w:type="spellStart"/>
      <w:r>
        <w:rPr>
          <w:rFonts w:ascii="Times New Roman" w:hAnsi="Times New Roman" w:cs="Times New Roman"/>
          <w:bCs/>
          <w:color w:val="000000"/>
          <w:sz w:val="24"/>
          <w:szCs w:val="24"/>
          <w:lang w:eastAsia="pl-PL"/>
        </w:rPr>
        <w:t>późn</w:t>
      </w:r>
      <w:proofErr w:type="spellEnd"/>
      <w:r>
        <w:rPr>
          <w:rFonts w:ascii="Times New Roman" w:hAnsi="Times New Roman" w:cs="Times New Roman"/>
          <w:bCs/>
          <w:color w:val="000000"/>
          <w:sz w:val="24"/>
          <w:szCs w:val="24"/>
          <w:lang w:eastAsia="pl-PL"/>
        </w:rPr>
        <w:t>. zm.</w:t>
      </w:r>
      <w:r>
        <w:rPr>
          <w:rFonts w:ascii="Times New Roman" w:hAnsi="Times New Roman" w:cs="Times New Roman"/>
          <w:color w:val="000000"/>
          <w:sz w:val="24"/>
          <w:szCs w:val="24"/>
          <w:lang w:eastAsia="pl-PL"/>
        </w:rPr>
        <w:t>),</w:t>
      </w:r>
    </w:p>
    <w:p w:rsidR="003E2348" w:rsidRDefault="00D44B50" w:rsidP="00524B1A">
      <w:pPr>
        <w:pStyle w:val="Akapitzlist"/>
        <w:numPr>
          <w:ilvl w:val="0"/>
          <w:numId w:val="72"/>
        </w:numPr>
        <w:spacing w:after="0" w:line="360" w:lineRule="auto"/>
        <w:ind w:right="-6"/>
        <w:jc w:val="both"/>
        <w:rPr>
          <w:rFonts w:ascii="Times New Roman" w:hAnsi="Times New Roman" w:cs="Times New Roman"/>
          <w:color w:val="000000"/>
          <w:sz w:val="24"/>
          <w:szCs w:val="24"/>
          <w:lang w:eastAsia="pl-PL"/>
        </w:rPr>
      </w:pPr>
      <w:r>
        <w:rPr>
          <w:rFonts w:ascii="Times New Roman" w:hAnsi="Times New Roman" w:cs="Times New Roman"/>
          <w:bCs/>
          <w:color w:val="000000"/>
          <w:sz w:val="24"/>
          <w:szCs w:val="24"/>
          <w:lang w:eastAsia="pl-PL"/>
        </w:rPr>
        <w:t>Decyzji Rady 2012/642/</w:t>
      </w:r>
      <w:proofErr w:type="spellStart"/>
      <w:r>
        <w:rPr>
          <w:rFonts w:ascii="Times New Roman" w:hAnsi="Times New Roman" w:cs="Times New Roman"/>
          <w:bCs/>
          <w:color w:val="000000"/>
          <w:sz w:val="24"/>
          <w:szCs w:val="24"/>
          <w:lang w:eastAsia="pl-PL"/>
        </w:rPr>
        <w:t>WPZiB</w:t>
      </w:r>
      <w:proofErr w:type="spellEnd"/>
      <w:r>
        <w:rPr>
          <w:rFonts w:ascii="Times New Roman" w:hAnsi="Times New Roman" w:cs="Times New Roman"/>
          <w:bCs/>
          <w:color w:val="000000"/>
          <w:sz w:val="24"/>
          <w:szCs w:val="24"/>
          <w:lang w:eastAsia="pl-PL"/>
        </w:rPr>
        <w:t xml:space="preserve"> z dnia 15 października 2012 r. dotyczącej środków ograniczających w związku z sytuacją na Białorusi i udziałem Białorusi w agresji Rosji wobec Ukrainy (</w:t>
      </w:r>
      <w:r>
        <w:rPr>
          <w:rFonts w:ascii="Times New Roman" w:hAnsi="Times New Roman" w:cs="Times New Roman"/>
          <w:color w:val="000000"/>
          <w:sz w:val="24"/>
          <w:szCs w:val="24"/>
          <w:lang w:eastAsia="pl-PL"/>
        </w:rPr>
        <w:t xml:space="preserve">Dz.U.UE.L.2012.285.1 z dnia 2012.10.17, </w:t>
      </w:r>
      <w:r>
        <w:rPr>
          <w:rFonts w:ascii="Times New Roman" w:hAnsi="Times New Roman" w:cs="Times New Roman"/>
          <w:bCs/>
          <w:color w:val="000000"/>
          <w:sz w:val="24"/>
          <w:szCs w:val="24"/>
          <w:lang w:eastAsia="pl-PL"/>
        </w:rPr>
        <w:t xml:space="preserve">z </w:t>
      </w:r>
      <w:proofErr w:type="spellStart"/>
      <w:r>
        <w:rPr>
          <w:rFonts w:ascii="Times New Roman" w:hAnsi="Times New Roman" w:cs="Times New Roman"/>
          <w:bCs/>
          <w:color w:val="000000"/>
          <w:sz w:val="24"/>
          <w:szCs w:val="24"/>
          <w:lang w:eastAsia="pl-PL"/>
        </w:rPr>
        <w:t>późn</w:t>
      </w:r>
      <w:proofErr w:type="spellEnd"/>
      <w:r>
        <w:rPr>
          <w:rFonts w:ascii="Times New Roman" w:hAnsi="Times New Roman" w:cs="Times New Roman"/>
          <w:bCs/>
          <w:color w:val="000000"/>
          <w:sz w:val="24"/>
          <w:szCs w:val="24"/>
          <w:lang w:eastAsia="pl-PL"/>
        </w:rPr>
        <w:t>. zm.)</w:t>
      </w:r>
    </w:p>
    <w:p w:rsidR="003E2348" w:rsidRDefault="00D44B50" w:rsidP="00524B1A">
      <w:pPr>
        <w:pStyle w:val="Akapitzlist"/>
        <w:numPr>
          <w:ilvl w:val="0"/>
          <w:numId w:val="72"/>
        </w:numPr>
        <w:spacing w:after="0" w:line="360" w:lineRule="auto"/>
        <w:ind w:right="-6"/>
        <w:jc w:val="both"/>
        <w:rPr>
          <w:rFonts w:ascii="Times New Roman" w:hAnsi="Times New Roman" w:cs="Times New Roman"/>
          <w:color w:val="000000"/>
          <w:sz w:val="24"/>
          <w:szCs w:val="24"/>
          <w:lang w:eastAsia="pl-PL"/>
        </w:rPr>
      </w:pPr>
      <w:r>
        <w:rPr>
          <w:rFonts w:ascii="Times New Roman" w:hAnsi="Times New Roman" w:cs="Times New Roman"/>
          <w:bCs/>
          <w:color w:val="000000"/>
          <w:sz w:val="24"/>
          <w:szCs w:val="24"/>
          <w:lang w:eastAsia="pl-PL"/>
        </w:rPr>
        <w:t>Decyzji Rady 2014/145/</w:t>
      </w:r>
      <w:proofErr w:type="spellStart"/>
      <w:r>
        <w:rPr>
          <w:rFonts w:ascii="Times New Roman" w:hAnsi="Times New Roman" w:cs="Times New Roman"/>
          <w:bCs/>
          <w:color w:val="000000"/>
          <w:sz w:val="24"/>
          <w:szCs w:val="24"/>
          <w:lang w:eastAsia="pl-PL"/>
        </w:rPr>
        <w:t>WPZiB</w:t>
      </w:r>
      <w:proofErr w:type="spellEnd"/>
      <w:r>
        <w:rPr>
          <w:rFonts w:ascii="Times New Roman" w:hAnsi="Times New Roman" w:cs="Times New Roman"/>
          <w:bCs/>
          <w:color w:val="000000"/>
          <w:sz w:val="24"/>
          <w:szCs w:val="24"/>
          <w:lang w:eastAsia="pl-PL"/>
        </w:rPr>
        <w:t xml:space="preserve"> z dnia 17 marca 2014 r. w sprawie środków ograniczających w związku z działaniami podważającymi integralność terytorialną, suwerenność i niezależność Ukrainy lub im zagrażającymi (</w:t>
      </w:r>
      <w:r>
        <w:rPr>
          <w:rFonts w:ascii="Times New Roman" w:hAnsi="Times New Roman" w:cs="Times New Roman"/>
          <w:color w:val="000000"/>
          <w:sz w:val="24"/>
          <w:szCs w:val="24"/>
          <w:lang w:eastAsia="pl-PL"/>
        </w:rPr>
        <w:t>Dz.U.UE.L.2014.78.16 </w:t>
      </w:r>
      <w:r>
        <w:rPr>
          <w:rFonts w:ascii="Times New Roman" w:hAnsi="Times New Roman" w:cs="Times New Roman"/>
          <w:color w:val="000000"/>
          <w:sz w:val="24"/>
          <w:szCs w:val="24"/>
          <w:lang w:eastAsia="pl-PL"/>
        </w:rPr>
        <w:br/>
        <w:t xml:space="preserve">z dnia 2014.03.17, </w:t>
      </w:r>
      <w:r>
        <w:rPr>
          <w:rFonts w:ascii="Times New Roman" w:hAnsi="Times New Roman" w:cs="Times New Roman"/>
          <w:bCs/>
          <w:color w:val="000000"/>
          <w:sz w:val="24"/>
          <w:szCs w:val="24"/>
          <w:lang w:eastAsia="pl-PL"/>
        </w:rPr>
        <w:t xml:space="preserve">z </w:t>
      </w:r>
      <w:proofErr w:type="spellStart"/>
      <w:r>
        <w:rPr>
          <w:rFonts w:ascii="Times New Roman" w:hAnsi="Times New Roman" w:cs="Times New Roman"/>
          <w:bCs/>
          <w:color w:val="000000"/>
          <w:sz w:val="24"/>
          <w:szCs w:val="24"/>
          <w:lang w:eastAsia="pl-PL"/>
        </w:rPr>
        <w:t>późn</w:t>
      </w:r>
      <w:proofErr w:type="spellEnd"/>
      <w:r>
        <w:rPr>
          <w:rFonts w:ascii="Times New Roman" w:hAnsi="Times New Roman" w:cs="Times New Roman"/>
          <w:bCs/>
          <w:color w:val="000000"/>
          <w:sz w:val="24"/>
          <w:szCs w:val="24"/>
          <w:lang w:eastAsia="pl-PL"/>
        </w:rPr>
        <w:t>. zm.);</w:t>
      </w:r>
    </w:p>
    <w:p w:rsidR="003E2348" w:rsidRDefault="00D44B50" w:rsidP="00524B1A">
      <w:pPr>
        <w:pStyle w:val="Akapitzlist"/>
        <w:numPr>
          <w:ilvl w:val="0"/>
          <w:numId w:val="72"/>
        </w:numPr>
        <w:spacing w:after="0" w:line="360" w:lineRule="auto"/>
        <w:ind w:right="-6"/>
        <w:jc w:val="both"/>
        <w:rPr>
          <w:rFonts w:ascii="Times New Roman" w:hAnsi="Times New Roman" w:cs="Times New Roman"/>
          <w:color w:val="000000"/>
          <w:sz w:val="24"/>
          <w:szCs w:val="24"/>
          <w:lang w:eastAsia="pl-PL"/>
        </w:rPr>
      </w:pPr>
      <w:r>
        <w:rPr>
          <w:rFonts w:ascii="Times New Roman" w:hAnsi="Times New Roman" w:cs="Times New Roman"/>
          <w:bCs/>
          <w:color w:val="000000"/>
          <w:sz w:val="24"/>
          <w:szCs w:val="24"/>
          <w:lang w:eastAsia="pl-PL"/>
        </w:rPr>
        <w:t>Decyzji Rady 2014/512/</w:t>
      </w:r>
      <w:proofErr w:type="spellStart"/>
      <w:r>
        <w:rPr>
          <w:rFonts w:ascii="Times New Roman" w:hAnsi="Times New Roman" w:cs="Times New Roman"/>
          <w:bCs/>
          <w:color w:val="000000"/>
          <w:sz w:val="24"/>
          <w:szCs w:val="24"/>
          <w:lang w:eastAsia="pl-PL"/>
        </w:rPr>
        <w:t>WPZiB</w:t>
      </w:r>
      <w:proofErr w:type="spellEnd"/>
      <w:r>
        <w:rPr>
          <w:rFonts w:ascii="Times New Roman" w:hAnsi="Times New Roman" w:cs="Times New Roman"/>
          <w:bCs/>
          <w:color w:val="000000"/>
          <w:sz w:val="24"/>
          <w:szCs w:val="24"/>
          <w:lang w:eastAsia="pl-PL"/>
        </w:rPr>
        <w:t xml:space="preserve"> z dnia 31 lipca 2014 r. dotyczącej środków ograniczających w związku z działaniami Rosji destabilizującymi sytuację na Ukrainie (</w:t>
      </w:r>
      <w:r>
        <w:rPr>
          <w:rFonts w:ascii="Times New Roman" w:hAnsi="Times New Roman" w:cs="Times New Roman"/>
          <w:color w:val="000000"/>
          <w:sz w:val="24"/>
          <w:szCs w:val="24"/>
          <w:lang w:eastAsia="pl-PL"/>
        </w:rPr>
        <w:t>Dz.U.UE.L.2014.229.13 z dnia 2014.07.31</w:t>
      </w:r>
      <w:r>
        <w:rPr>
          <w:rFonts w:ascii="Times New Roman" w:hAnsi="Times New Roman" w:cs="Times New Roman"/>
          <w:bCs/>
          <w:color w:val="000000"/>
          <w:sz w:val="24"/>
          <w:szCs w:val="24"/>
          <w:lang w:eastAsia="pl-PL"/>
        </w:rPr>
        <w:t xml:space="preserve">, z </w:t>
      </w:r>
      <w:proofErr w:type="spellStart"/>
      <w:r>
        <w:rPr>
          <w:rFonts w:ascii="Times New Roman" w:hAnsi="Times New Roman" w:cs="Times New Roman"/>
          <w:bCs/>
          <w:color w:val="000000"/>
          <w:sz w:val="24"/>
          <w:szCs w:val="24"/>
          <w:lang w:eastAsia="pl-PL"/>
        </w:rPr>
        <w:t>późn</w:t>
      </w:r>
      <w:proofErr w:type="spellEnd"/>
      <w:r>
        <w:rPr>
          <w:rFonts w:ascii="Times New Roman" w:hAnsi="Times New Roman" w:cs="Times New Roman"/>
          <w:bCs/>
          <w:color w:val="000000"/>
          <w:sz w:val="24"/>
          <w:szCs w:val="24"/>
          <w:lang w:eastAsia="pl-PL"/>
        </w:rPr>
        <w:t>. zm.).</w:t>
      </w:r>
    </w:p>
    <w:p w:rsidR="003E2348" w:rsidRDefault="00D44B50" w:rsidP="00524B1A">
      <w:pPr>
        <w:pStyle w:val="Akapitzlist"/>
        <w:numPr>
          <w:ilvl w:val="0"/>
          <w:numId w:val="71"/>
        </w:numPr>
        <w:spacing w:after="0" w:line="360" w:lineRule="auto"/>
        <w:ind w:left="426" w:right="-6" w:hanging="426"/>
        <w:jc w:val="both"/>
        <w:rPr>
          <w:rFonts w:ascii="Times New Roman" w:hAnsi="Times New Roman" w:cs="Times New Roman"/>
          <w:color w:val="000000"/>
          <w:sz w:val="24"/>
          <w:szCs w:val="24"/>
          <w:lang w:eastAsia="pl-PL"/>
        </w:rPr>
      </w:pPr>
      <w:r>
        <w:rPr>
          <w:rFonts w:ascii="Times New Roman" w:hAnsi="Times New Roman" w:cs="Times New Roman"/>
          <w:bCs/>
          <w:color w:val="000000"/>
          <w:sz w:val="24"/>
          <w:szCs w:val="24"/>
          <w:lang w:eastAsia="pl-PL"/>
        </w:rPr>
        <w:t>Strony oświadczają również, że żadna nich nie jest objęta sankcjami przyjętymi na podstawie Ustawy z dnia 13 kwietnia 2022 r. o szczególnych rozwiązaniach w zakresie przeciwdziałania wspieraniu agresji na Ukrainę oraz służących ochronie bezpieczeństwa narodowego (</w:t>
      </w:r>
      <w:proofErr w:type="spellStart"/>
      <w:r>
        <w:rPr>
          <w:rFonts w:ascii="Times New Roman" w:hAnsi="Times New Roman" w:cs="Times New Roman"/>
          <w:bCs/>
          <w:color w:val="000000"/>
          <w:sz w:val="24"/>
          <w:szCs w:val="24"/>
          <w:lang w:eastAsia="pl-PL"/>
        </w:rPr>
        <w:t>t.j</w:t>
      </w:r>
      <w:proofErr w:type="spellEnd"/>
      <w:r>
        <w:rPr>
          <w:rFonts w:ascii="Times New Roman" w:hAnsi="Times New Roman" w:cs="Times New Roman"/>
          <w:bCs/>
          <w:color w:val="000000"/>
          <w:sz w:val="24"/>
          <w:szCs w:val="24"/>
          <w:lang w:eastAsia="pl-PL"/>
        </w:rPr>
        <w:t xml:space="preserve">. </w:t>
      </w:r>
      <w:r>
        <w:rPr>
          <w:rFonts w:ascii="Times New Roman" w:hAnsi="Times New Roman" w:cs="Times New Roman"/>
          <w:color w:val="000000"/>
          <w:sz w:val="24"/>
          <w:szCs w:val="24"/>
          <w:lang w:eastAsia="pl-PL"/>
        </w:rPr>
        <w:t xml:space="preserve">Dz.U. z 2025 r., poz. 514 z </w:t>
      </w:r>
      <w:proofErr w:type="spellStart"/>
      <w:r>
        <w:rPr>
          <w:rFonts w:ascii="Times New Roman" w:hAnsi="Times New Roman" w:cs="Times New Roman"/>
          <w:color w:val="000000"/>
          <w:sz w:val="24"/>
          <w:szCs w:val="24"/>
          <w:lang w:eastAsia="pl-PL"/>
        </w:rPr>
        <w:t>późn</w:t>
      </w:r>
      <w:proofErr w:type="spellEnd"/>
      <w:r>
        <w:rPr>
          <w:rFonts w:ascii="Times New Roman" w:hAnsi="Times New Roman" w:cs="Times New Roman"/>
          <w:color w:val="000000"/>
          <w:sz w:val="24"/>
          <w:szCs w:val="24"/>
          <w:lang w:eastAsia="pl-PL"/>
        </w:rPr>
        <w:t>. zm.</w:t>
      </w:r>
      <w:r>
        <w:rPr>
          <w:rFonts w:ascii="Times New Roman" w:hAnsi="Times New Roman" w:cs="Times New Roman"/>
          <w:bCs/>
          <w:color w:val="000000"/>
          <w:sz w:val="24"/>
          <w:szCs w:val="24"/>
          <w:lang w:eastAsia="pl-PL"/>
        </w:rPr>
        <w:t>), w szczególności żadna ze stron nie jest wpisana na listę, o której mowa</w:t>
      </w:r>
      <w:r w:rsidR="00E01BE4">
        <w:rPr>
          <w:rFonts w:ascii="Times New Roman" w:hAnsi="Times New Roman" w:cs="Times New Roman"/>
          <w:bCs/>
          <w:color w:val="000000"/>
          <w:sz w:val="24"/>
          <w:szCs w:val="24"/>
          <w:lang w:eastAsia="pl-PL"/>
        </w:rPr>
        <w:t xml:space="preserve"> w </w:t>
      </w:r>
      <w:r>
        <w:rPr>
          <w:rFonts w:ascii="Times New Roman" w:hAnsi="Times New Roman" w:cs="Times New Roman"/>
          <w:bCs/>
          <w:color w:val="000000"/>
          <w:sz w:val="24"/>
          <w:szCs w:val="24"/>
          <w:lang w:eastAsia="pl-PL"/>
        </w:rPr>
        <w:t>art. 2 tej ustawy.</w:t>
      </w:r>
    </w:p>
    <w:p w:rsidR="003E2348" w:rsidRDefault="00D44B50" w:rsidP="00524B1A">
      <w:pPr>
        <w:pStyle w:val="Akapitzlist"/>
        <w:numPr>
          <w:ilvl w:val="0"/>
          <w:numId w:val="71"/>
        </w:numPr>
        <w:spacing w:after="0" w:line="360" w:lineRule="auto"/>
        <w:ind w:left="426" w:right="-6" w:hanging="426"/>
        <w:jc w:val="both"/>
        <w:rPr>
          <w:rFonts w:ascii="Times New Roman" w:hAnsi="Times New Roman" w:cs="Times New Roman"/>
          <w:color w:val="000000"/>
          <w:sz w:val="24"/>
          <w:szCs w:val="24"/>
          <w:lang w:eastAsia="pl-PL"/>
        </w:rPr>
      </w:pPr>
      <w:r>
        <w:rPr>
          <w:rFonts w:ascii="Times New Roman" w:hAnsi="Times New Roman" w:cs="Times New Roman"/>
          <w:bCs/>
          <w:color w:val="000000"/>
          <w:sz w:val="24"/>
          <w:szCs w:val="24"/>
          <w:lang w:eastAsia="pl-PL"/>
        </w:rPr>
        <w:t xml:space="preserve">Ponadto Strony oświadczają, iż nie są objęte innymi sankcjami uniemożliwiającymi prawidłowe i skuteczne zawarcie niniejszej Umowy oraz, że nie zachodzą inne okoliczności negatywne, o których mowa w szczególności w Ustawie z dnia </w:t>
      </w:r>
      <w:r>
        <w:rPr>
          <w:rFonts w:ascii="Times New Roman" w:hAnsi="Times New Roman" w:cs="Times New Roman"/>
          <w:bCs/>
          <w:color w:val="000000"/>
          <w:sz w:val="24"/>
          <w:szCs w:val="24"/>
          <w:lang w:eastAsia="pl-PL"/>
        </w:rPr>
        <w:br/>
        <w:t xml:space="preserve">1 marca 2018 r. o przeciwdziałaniu praniu pieniędzy oraz finansowaniu terroryzmu </w:t>
      </w:r>
      <w:r w:rsidR="00E01BE4">
        <w:rPr>
          <w:rFonts w:ascii="Times New Roman" w:hAnsi="Times New Roman" w:cs="Times New Roman"/>
          <w:bCs/>
          <w:color w:val="000000"/>
          <w:sz w:val="24"/>
          <w:szCs w:val="24"/>
          <w:lang w:eastAsia="pl-PL"/>
        </w:rPr>
        <w:br/>
      </w:r>
      <w:r>
        <w:rPr>
          <w:rFonts w:ascii="Times New Roman" w:hAnsi="Times New Roman" w:cs="Times New Roman"/>
          <w:bCs/>
          <w:color w:val="000000"/>
          <w:sz w:val="24"/>
          <w:szCs w:val="24"/>
          <w:lang w:eastAsia="pl-PL"/>
        </w:rPr>
        <w:t>(</w:t>
      </w:r>
      <w:proofErr w:type="spellStart"/>
      <w:r>
        <w:rPr>
          <w:rFonts w:ascii="Times New Roman" w:hAnsi="Times New Roman" w:cs="Times New Roman"/>
          <w:bCs/>
          <w:color w:val="000000"/>
          <w:sz w:val="24"/>
          <w:szCs w:val="24"/>
          <w:lang w:eastAsia="pl-PL"/>
        </w:rPr>
        <w:t>t.j</w:t>
      </w:r>
      <w:proofErr w:type="spellEnd"/>
      <w:r>
        <w:rPr>
          <w:rFonts w:ascii="Times New Roman" w:hAnsi="Times New Roman" w:cs="Times New Roman"/>
          <w:bCs/>
          <w:color w:val="000000"/>
          <w:sz w:val="24"/>
          <w:szCs w:val="24"/>
          <w:lang w:eastAsia="pl-PL"/>
        </w:rPr>
        <w:t xml:space="preserve">. </w:t>
      </w:r>
      <w:r>
        <w:rPr>
          <w:rFonts w:ascii="Times New Roman" w:hAnsi="Times New Roman" w:cs="Times New Roman"/>
          <w:color w:val="000000"/>
          <w:sz w:val="24"/>
          <w:szCs w:val="24"/>
          <w:lang w:eastAsia="pl-PL"/>
        </w:rPr>
        <w:t>Dz.U. z 2025 r., poz.</w:t>
      </w:r>
      <w:r>
        <w:rPr>
          <w:rFonts w:ascii="Times New Roman" w:hAnsi="Times New Roman" w:cs="Times New Roman"/>
          <w:bCs/>
          <w:color w:val="000000"/>
          <w:sz w:val="24"/>
          <w:szCs w:val="24"/>
          <w:lang w:eastAsia="pl-PL"/>
        </w:rPr>
        <w:t>).</w:t>
      </w:r>
    </w:p>
    <w:p w:rsidR="00B62F3B" w:rsidRDefault="00B62F3B">
      <w:pPr>
        <w:spacing w:line="360" w:lineRule="auto"/>
        <w:ind w:right="-6"/>
        <w:rPr>
          <w:b/>
          <w:color w:val="000000" w:themeColor="text1"/>
          <w:sz w:val="16"/>
          <w:szCs w:val="16"/>
        </w:rPr>
      </w:pPr>
    </w:p>
    <w:p w:rsidR="00B62F3B" w:rsidRDefault="00D44B50">
      <w:pPr>
        <w:spacing w:line="360" w:lineRule="auto"/>
        <w:ind w:right="-6"/>
        <w:jc w:val="center"/>
        <w:rPr>
          <w:b/>
          <w:color w:val="000000" w:themeColor="text1"/>
          <w:sz w:val="24"/>
          <w:szCs w:val="24"/>
        </w:rPr>
      </w:pPr>
      <w:r>
        <w:rPr>
          <w:b/>
          <w:color w:val="000000" w:themeColor="text1"/>
          <w:sz w:val="24"/>
          <w:szCs w:val="24"/>
        </w:rPr>
        <w:t>§ 50. Załączniki</w:t>
      </w:r>
    </w:p>
    <w:p w:rsidR="003E2348" w:rsidRDefault="00D44B50" w:rsidP="00524B1A">
      <w:pPr>
        <w:pStyle w:val="Tekstpodstawowy"/>
        <w:numPr>
          <w:ilvl w:val="0"/>
          <w:numId w:val="73"/>
        </w:numPr>
        <w:spacing w:line="360" w:lineRule="auto"/>
        <w:ind w:left="426" w:right="-6" w:hanging="426"/>
        <w:jc w:val="left"/>
      </w:pPr>
      <w:r>
        <w:t>Następujące załączniki stanowią integralną część Umowy:</w:t>
      </w:r>
    </w:p>
    <w:p w:rsidR="003E2348" w:rsidRDefault="00D44B50" w:rsidP="00524B1A">
      <w:pPr>
        <w:numPr>
          <w:ilvl w:val="1"/>
          <w:numId w:val="12"/>
        </w:numPr>
        <w:tabs>
          <w:tab w:val="left" w:pos="851"/>
        </w:tabs>
        <w:spacing w:line="360" w:lineRule="auto"/>
        <w:ind w:left="851" w:right="-6" w:hanging="425"/>
        <w:jc w:val="both"/>
        <w:rPr>
          <w:sz w:val="24"/>
          <w:szCs w:val="24"/>
          <w:highlight w:val="yellow"/>
        </w:rPr>
      </w:pPr>
      <w:r>
        <w:rPr>
          <w:sz w:val="24"/>
          <w:szCs w:val="24"/>
          <w:highlight w:val="yellow"/>
        </w:rPr>
        <w:t>Załącznik nr 1 – Dokumentacja przetargowa, w tym Specyfikacja Warunków Zamówienia i Opis Przedmiotu Zamówienia, wraz z załącznikami i wszelkimi zmianami powstałymi na etapie postepowania przetargowego, z uwzględnieniem odpowiedzi na pytania zadawane przez wykonawców,</w:t>
      </w:r>
    </w:p>
    <w:p w:rsidR="003E2348" w:rsidRDefault="00D44B50" w:rsidP="00524B1A">
      <w:pPr>
        <w:numPr>
          <w:ilvl w:val="1"/>
          <w:numId w:val="12"/>
        </w:numPr>
        <w:tabs>
          <w:tab w:val="left" w:pos="851"/>
        </w:tabs>
        <w:spacing w:line="360" w:lineRule="auto"/>
        <w:ind w:left="851" w:right="-6" w:hanging="425"/>
        <w:jc w:val="both"/>
        <w:rPr>
          <w:sz w:val="24"/>
          <w:szCs w:val="24"/>
          <w:highlight w:val="yellow"/>
        </w:rPr>
      </w:pPr>
      <w:r>
        <w:rPr>
          <w:sz w:val="24"/>
          <w:szCs w:val="24"/>
          <w:highlight w:val="yellow"/>
        </w:rPr>
        <w:t>Załącznik nr 2 – Program Funkcjonalno Użytkowy,</w:t>
      </w:r>
    </w:p>
    <w:p w:rsidR="003E2348" w:rsidRDefault="00D44B50" w:rsidP="00524B1A">
      <w:pPr>
        <w:numPr>
          <w:ilvl w:val="1"/>
          <w:numId w:val="12"/>
        </w:numPr>
        <w:tabs>
          <w:tab w:val="left" w:pos="851"/>
        </w:tabs>
        <w:spacing w:line="360" w:lineRule="auto"/>
        <w:ind w:left="851" w:right="-6" w:hanging="425"/>
        <w:jc w:val="both"/>
        <w:rPr>
          <w:sz w:val="24"/>
          <w:szCs w:val="24"/>
          <w:highlight w:val="yellow"/>
        </w:rPr>
      </w:pPr>
      <w:r>
        <w:rPr>
          <w:sz w:val="24"/>
          <w:szCs w:val="24"/>
          <w:highlight w:val="yellow"/>
        </w:rPr>
        <w:t>Załącznik nr 3 – Dokumentacja projektowa,</w:t>
      </w:r>
    </w:p>
    <w:p w:rsidR="003E2348" w:rsidRDefault="00D44B50" w:rsidP="00524B1A">
      <w:pPr>
        <w:numPr>
          <w:ilvl w:val="1"/>
          <w:numId w:val="12"/>
        </w:numPr>
        <w:tabs>
          <w:tab w:val="left" w:pos="851"/>
        </w:tabs>
        <w:spacing w:line="360" w:lineRule="auto"/>
        <w:ind w:left="851" w:right="-6" w:hanging="425"/>
        <w:jc w:val="both"/>
        <w:rPr>
          <w:sz w:val="24"/>
          <w:szCs w:val="24"/>
          <w:highlight w:val="yellow"/>
        </w:rPr>
      </w:pPr>
      <w:r>
        <w:rPr>
          <w:sz w:val="24"/>
          <w:szCs w:val="24"/>
          <w:highlight w:val="yellow"/>
        </w:rPr>
        <w:t>Załącznik nr 4 – Oferta Wykonawcy,</w:t>
      </w:r>
    </w:p>
    <w:p w:rsidR="003E2348" w:rsidRDefault="00D44B50" w:rsidP="00524B1A">
      <w:pPr>
        <w:numPr>
          <w:ilvl w:val="1"/>
          <w:numId w:val="12"/>
        </w:numPr>
        <w:tabs>
          <w:tab w:val="left" w:pos="851"/>
        </w:tabs>
        <w:spacing w:line="360" w:lineRule="auto"/>
        <w:ind w:left="851" w:right="-6" w:hanging="425"/>
        <w:jc w:val="both"/>
        <w:rPr>
          <w:sz w:val="24"/>
          <w:szCs w:val="24"/>
          <w:highlight w:val="yellow"/>
        </w:rPr>
      </w:pPr>
      <w:r>
        <w:rPr>
          <w:sz w:val="24"/>
          <w:szCs w:val="24"/>
          <w:highlight w:val="yellow"/>
        </w:rPr>
        <w:t xml:space="preserve">Załącznik nr 5 - Harmonogram Finansowo – Rzeczowy i inne przewidziane Umową Harmonogramy (po ich wytworzeniu i zatwierdzeniu przez Inżyniera </w:t>
      </w:r>
      <w:r w:rsidR="00E01BE4">
        <w:rPr>
          <w:sz w:val="24"/>
          <w:szCs w:val="24"/>
          <w:highlight w:val="yellow"/>
        </w:rPr>
        <w:br/>
      </w:r>
      <w:r>
        <w:rPr>
          <w:sz w:val="24"/>
          <w:szCs w:val="24"/>
          <w:highlight w:val="yellow"/>
        </w:rPr>
        <w:t>i Zamawiającego),</w:t>
      </w:r>
    </w:p>
    <w:p w:rsidR="003E2348" w:rsidRDefault="00D44B50" w:rsidP="00524B1A">
      <w:pPr>
        <w:numPr>
          <w:ilvl w:val="1"/>
          <w:numId w:val="12"/>
        </w:numPr>
        <w:tabs>
          <w:tab w:val="left" w:pos="851"/>
        </w:tabs>
        <w:spacing w:line="360" w:lineRule="auto"/>
        <w:ind w:left="851" w:right="-6" w:hanging="425"/>
        <w:jc w:val="both"/>
        <w:rPr>
          <w:sz w:val="24"/>
          <w:szCs w:val="24"/>
          <w:highlight w:val="yellow"/>
        </w:rPr>
      </w:pPr>
      <w:r>
        <w:rPr>
          <w:sz w:val="24"/>
          <w:szCs w:val="24"/>
          <w:highlight w:val="yellow"/>
        </w:rPr>
        <w:t>Załącznik nr 6 - Wykaz podwykonawców (zostanie dołączony po jego opracowaniu, zgodnie z procedurą zatwierdzania podwykonawców określoną w umowie),</w:t>
      </w:r>
    </w:p>
    <w:p w:rsidR="003E2348" w:rsidRDefault="00D44B50" w:rsidP="00524B1A">
      <w:pPr>
        <w:numPr>
          <w:ilvl w:val="1"/>
          <w:numId w:val="12"/>
        </w:numPr>
        <w:tabs>
          <w:tab w:val="left" w:pos="851"/>
        </w:tabs>
        <w:spacing w:line="360" w:lineRule="auto"/>
        <w:ind w:left="851" w:right="-6" w:hanging="425"/>
        <w:jc w:val="both"/>
        <w:rPr>
          <w:sz w:val="24"/>
          <w:szCs w:val="24"/>
          <w:highlight w:val="yellow"/>
        </w:rPr>
      </w:pPr>
      <w:r>
        <w:rPr>
          <w:sz w:val="24"/>
          <w:szCs w:val="24"/>
          <w:highlight w:val="yellow"/>
        </w:rPr>
        <w:t>Załącznik nr 7 – Klauzula informacyjna RODO Zamawiającego,</w:t>
      </w:r>
    </w:p>
    <w:p w:rsidR="003E2348" w:rsidRDefault="00D44B50" w:rsidP="00524B1A">
      <w:pPr>
        <w:numPr>
          <w:ilvl w:val="1"/>
          <w:numId w:val="12"/>
        </w:numPr>
        <w:tabs>
          <w:tab w:val="left" w:pos="851"/>
        </w:tabs>
        <w:spacing w:line="360" w:lineRule="auto"/>
        <w:ind w:left="851" w:right="-6" w:hanging="425"/>
        <w:jc w:val="both"/>
        <w:rPr>
          <w:sz w:val="24"/>
          <w:szCs w:val="24"/>
          <w:highlight w:val="yellow"/>
        </w:rPr>
      </w:pPr>
      <w:r>
        <w:rPr>
          <w:sz w:val="24"/>
          <w:szCs w:val="24"/>
          <w:highlight w:val="yellow"/>
        </w:rPr>
        <w:t>Załącznik nr 8 – Klauzula informacyjna RODO Wykonawcy,</w:t>
      </w:r>
    </w:p>
    <w:p w:rsidR="003E2348" w:rsidRDefault="00D44B50" w:rsidP="00524B1A">
      <w:pPr>
        <w:numPr>
          <w:ilvl w:val="1"/>
          <w:numId w:val="12"/>
        </w:numPr>
        <w:tabs>
          <w:tab w:val="left" w:pos="851"/>
        </w:tabs>
        <w:spacing w:line="360" w:lineRule="auto"/>
        <w:ind w:left="851" w:right="-6" w:hanging="425"/>
        <w:jc w:val="both"/>
        <w:rPr>
          <w:sz w:val="24"/>
          <w:szCs w:val="24"/>
          <w:highlight w:val="yellow"/>
        </w:rPr>
      </w:pPr>
      <w:r>
        <w:rPr>
          <w:sz w:val="24"/>
          <w:szCs w:val="24"/>
          <w:highlight w:val="yellow"/>
        </w:rPr>
        <w:t xml:space="preserve">Załącznik nr 9 - </w:t>
      </w:r>
      <w:r w:rsidR="00E01BE4">
        <w:rPr>
          <w:sz w:val="24"/>
          <w:szCs w:val="24"/>
          <w:highlight w:val="yellow"/>
        </w:rPr>
        <w:t>Z</w:t>
      </w:r>
      <w:r>
        <w:rPr>
          <w:sz w:val="24"/>
          <w:szCs w:val="24"/>
          <w:highlight w:val="yellow"/>
        </w:rPr>
        <w:t>obowiązanie twórcy utworu.</w:t>
      </w:r>
    </w:p>
    <w:p w:rsidR="003E2348" w:rsidRDefault="00D44B50" w:rsidP="00524B1A">
      <w:pPr>
        <w:pStyle w:val="Akapitzlist"/>
        <w:numPr>
          <w:ilvl w:val="0"/>
          <w:numId w:val="73"/>
        </w:numPr>
        <w:spacing w:after="0" w:line="360" w:lineRule="auto"/>
        <w:ind w:left="426" w:right="-6" w:hanging="426"/>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Załączniki będą interpretowane w kolejności wskazanej powyżej, z zastrzeżeniem pierwszeństwa aktu Umowy.</w:t>
      </w:r>
    </w:p>
    <w:p w:rsidR="003E2348" w:rsidRDefault="00D44B50" w:rsidP="00524B1A">
      <w:pPr>
        <w:pStyle w:val="Akapitzlist"/>
        <w:numPr>
          <w:ilvl w:val="0"/>
          <w:numId w:val="76"/>
        </w:numPr>
        <w:spacing w:after="0" w:line="360" w:lineRule="auto"/>
        <w:ind w:left="426" w:right="-6" w:hanging="426"/>
        <w:jc w:val="both"/>
        <w:rPr>
          <w:rFonts w:ascii="Times New Roman" w:hAnsi="Times New Roman" w:cs="Times New Roman"/>
          <w:sz w:val="24"/>
          <w:szCs w:val="24"/>
        </w:rPr>
      </w:pPr>
      <w:r>
        <w:rPr>
          <w:rFonts w:ascii="Times New Roman" w:hAnsi="Times New Roman" w:cs="Times New Roman"/>
          <w:sz w:val="24"/>
          <w:szCs w:val="24"/>
        </w:rPr>
        <w:t xml:space="preserve">W przypadku niezgodności pomiędzy poszczególnymi dokumentami składającymi się na Umowę, regulacje bardziej szczegółowe będą miały pierwszeństwo przed regulacjami ogólniejszymi, przy uwzględnieniu hierarchii dokumentów umownych. Jeżeli jednak </w:t>
      </w:r>
      <w:r>
        <w:rPr>
          <w:rFonts w:ascii="Times New Roman" w:hAnsi="Times New Roman" w:cs="Times New Roman"/>
          <w:sz w:val="24"/>
          <w:szCs w:val="24"/>
        </w:rPr>
        <w:br/>
        <w:t xml:space="preserve">z różnych dokumentów składających się na Umowę wynikać będzie różny zakres świadczeń lub różne standardy ich wykonania, to za decydujący będzie się uważać szerszy zakres świadczeń lub wyższy standard wykonania. Ostateczna decyzja, m.in. który </w:t>
      </w:r>
      <w:r w:rsidR="00E01BE4">
        <w:rPr>
          <w:rFonts w:ascii="Times New Roman" w:hAnsi="Times New Roman" w:cs="Times New Roman"/>
          <w:sz w:val="24"/>
          <w:szCs w:val="24"/>
        </w:rPr>
        <w:br/>
      </w:r>
      <w:r>
        <w:rPr>
          <w:rFonts w:ascii="Times New Roman" w:hAnsi="Times New Roman" w:cs="Times New Roman"/>
          <w:sz w:val="24"/>
          <w:szCs w:val="24"/>
        </w:rPr>
        <w:t xml:space="preserve">z podanych standardów jest wyższy należeć będzie do Zamawiającego. </w:t>
      </w:r>
    </w:p>
    <w:p w:rsidR="00B62F3B" w:rsidRDefault="00B62F3B">
      <w:pPr>
        <w:spacing w:line="360" w:lineRule="auto"/>
        <w:ind w:right="-6"/>
        <w:rPr>
          <w:b/>
          <w:color w:val="000000" w:themeColor="text1"/>
          <w:sz w:val="16"/>
          <w:szCs w:val="16"/>
        </w:rPr>
      </w:pPr>
    </w:p>
    <w:p w:rsidR="00B62F3B" w:rsidRDefault="00D44B50">
      <w:pPr>
        <w:spacing w:line="360" w:lineRule="auto"/>
        <w:ind w:right="-6"/>
        <w:jc w:val="center"/>
        <w:rPr>
          <w:b/>
          <w:color w:val="000000" w:themeColor="text1"/>
          <w:sz w:val="24"/>
          <w:szCs w:val="24"/>
        </w:rPr>
      </w:pPr>
      <w:r>
        <w:rPr>
          <w:b/>
          <w:color w:val="000000" w:themeColor="text1"/>
          <w:sz w:val="24"/>
          <w:szCs w:val="24"/>
        </w:rPr>
        <w:t>§ 51. Postanowienia końcowe</w:t>
      </w:r>
    </w:p>
    <w:p w:rsidR="003E2348" w:rsidRDefault="00D44B50" w:rsidP="00524B1A">
      <w:pPr>
        <w:pStyle w:val="Akapitzlist"/>
        <w:numPr>
          <w:ilvl w:val="0"/>
          <w:numId w:val="68"/>
        </w:numPr>
        <w:spacing w:after="0" w:line="360" w:lineRule="auto"/>
        <w:ind w:left="426" w:right="-6"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Datą zawarcia Umowy jest data wskazana w jej komparycji. </w:t>
      </w:r>
    </w:p>
    <w:p w:rsidR="003E2348" w:rsidRDefault="00D44B50" w:rsidP="00524B1A">
      <w:pPr>
        <w:widowControl/>
        <w:numPr>
          <w:ilvl w:val="0"/>
          <w:numId w:val="68"/>
        </w:numPr>
        <w:spacing w:line="360" w:lineRule="auto"/>
        <w:ind w:left="426" w:right="-6" w:hanging="426"/>
        <w:jc w:val="both"/>
        <w:rPr>
          <w:color w:val="000000" w:themeColor="text1"/>
          <w:sz w:val="24"/>
          <w:szCs w:val="24"/>
        </w:rPr>
      </w:pPr>
      <w:r>
        <w:rPr>
          <w:color w:val="000000" w:themeColor="text1"/>
          <w:sz w:val="24"/>
          <w:szCs w:val="24"/>
        </w:rPr>
        <w:t>W sprawach nieuregulowanych postanowieniami niniejszej Umowy mają zastosowanie powszechnie obowiązujące przepisy prawa polskiego, a w szczególności przepisy kodeksu cywilnego i ustawy Prawo budowlane oraz aktów wykonawczych wydanych na jej podstawie oraz ustawy Prawo zamówień publicznych.</w:t>
      </w:r>
    </w:p>
    <w:p w:rsidR="003E2348" w:rsidRDefault="00D44B50" w:rsidP="00524B1A">
      <w:pPr>
        <w:widowControl/>
        <w:numPr>
          <w:ilvl w:val="0"/>
          <w:numId w:val="68"/>
        </w:numPr>
        <w:spacing w:line="360" w:lineRule="auto"/>
        <w:ind w:left="426" w:right="-6" w:hanging="426"/>
        <w:jc w:val="both"/>
        <w:rPr>
          <w:color w:val="000000" w:themeColor="text1"/>
          <w:sz w:val="24"/>
          <w:szCs w:val="24"/>
        </w:rPr>
      </w:pPr>
      <w:r>
        <w:rPr>
          <w:color w:val="000000" w:themeColor="text1"/>
          <w:sz w:val="24"/>
          <w:szCs w:val="24"/>
        </w:rPr>
        <w:t>Osoby podpisujące Umowę w imieniu Stron oświadczają, iż są umocowane do złożenia skutecznego oświadczenia woli, a zgody osób trzecich nie są wymagane lub zostały uprzednio uzyskane.</w:t>
      </w:r>
    </w:p>
    <w:p w:rsidR="003E2348" w:rsidRDefault="00D44B50" w:rsidP="00524B1A">
      <w:pPr>
        <w:widowControl/>
        <w:numPr>
          <w:ilvl w:val="0"/>
          <w:numId w:val="68"/>
        </w:numPr>
        <w:spacing w:line="360" w:lineRule="auto"/>
        <w:ind w:left="426" w:right="-6" w:hanging="426"/>
        <w:jc w:val="both"/>
        <w:rPr>
          <w:color w:val="000000" w:themeColor="text1"/>
          <w:sz w:val="24"/>
          <w:szCs w:val="24"/>
        </w:rPr>
      </w:pPr>
      <w:r>
        <w:rPr>
          <w:color w:val="000000" w:themeColor="text1"/>
          <w:sz w:val="24"/>
          <w:szCs w:val="24"/>
        </w:rPr>
        <w:t xml:space="preserve">Podpisując Umowę każda ze Stron oświadcza, że zapoznała się z jej treścią oraz po świadomym rozważeniu przyjęła ją do wiadomości i wykonania oraz, że podpisała </w:t>
      </w:r>
      <w:r>
        <w:rPr>
          <w:color w:val="000000" w:themeColor="text1"/>
          <w:sz w:val="24"/>
          <w:szCs w:val="24"/>
        </w:rPr>
        <w:br/>
        <w:t>i otrzymała taki sam egzemplarz Umowy jak druga Strona.</w:t>
      </w:r>
    </w:p>
    <w:p w:rsidR="003E2348" w:rsidRDefault="00D44B50" w:rsidP="00524B1A">
      <w:pPr>
        <w:widowControl/>
        <w:numPr>
          <w:ilvl w:val="0"/>
          <w:numId w:val="68"/>
        </w:numPr>
        <w:spacing w:line="360" w:lineRule="auto"/>
        <w:ind w:left="426" w:right="-6" w:hanging="426"/>
        <w:jc w:val="both"/>
        <w:rPr>
          <w:color w:val="000000" w:themeColor="text1"/>
          <w:sz w:val="24"/>
          <w:szCs w:val="24"/>
        </w:rPr>
      </w:pPr>
      <w:r>
        <w:rPr>
          <w:color w:val="000000" w:themeColor="text1"/>
          <w:sz w:val="24"/>
          <w:szCs w:val="24"/>
        </w:rPr>
        <w:t>Jeżeli którekolwiek z postanowień niniejszej Umowy okaże się nieważne lub nie będzie mieć zastosowania, pozostałe postanowienia Umowy pozostaną w mocy, a Strony dążyć będą zastąpienia nieważnego postanowienia ważnym, najbardziej odpowiadającym pierwotnym intencjom i celom Stron.</w:t>
      </w:r>
    </w:p>
    <w:p w:rsidR="003E2348" w:rsidRDefault="00D44B50" w:rsidP="00524B1A">
      <w:pPr>
        <w:widowControl/>
        <w:numPr>
          <w:ilvl w:val="0"/>
          <w:numId w:val="68"/>
        </w:numPr>
        <w:spacing w:line="360" w:lineRule="auto"/>
        <w:ind w:left="426" w:right="-6" w:hanging="426"/>
        <w:jc w:val="both"/>
        <w:rPr>
          <w:color w:val="000000" w:themeColor="text1"/>
          <w:sz w:val="24"/>
          <w:szCs w:val="24"/>
        </w:rPr>
      </w:pPr>
      <w:r>
        <w:rPr>
          <w:color w:val="000000" w:themeColor="text1"/>
          <w:sz w:val="24"/>
          <w:szCs w:val="24"/>
        </w:rPr>
        <w:t>Spory powstałe w związku z zawarciem lub wykonaniem Umowy Strony poddają rozstrzygnięciu rzeczowo właściwych sądów powszechnych, właściwych miejscowo dla siedziby Zamawiającego, według prawa polskiego i w języku polskim.</w:t>
      </w:r>
    </w:p>
    <w:p w:rsidR="003E2348" w:rsidRDefault="00D44B50" w:rsidP="00524B1A">
      <w:pPr>
        <w:widowControl/>
        <w:numPr>
          <w:ilvl w:val="0"/>
          <w:numId w:val="68"/>
        </w:numPr>
        <w:spacing w:line="360" w:lineRule="auto"/>
        <w:ind w:left="426" w:right="-6" w:hanging="426"/>
        <w:jc w:val="both"/>
        <w:rPr>
          <w:color w:val="000000" w:themeColor="text1"/>
          <w:sz w:val="24"/>
          <w:szCs w:val="24"/>
        </w:rPr>
      </w:pPr>
      <w:r>
        <w:rPr>
          <w:sz w:val="24"/>
          <w:szCs w:val="24"/>
        </w:rPr>
        <w:t>W przypadku, gdy Umowa zostanie zawarta lub zmieniona z wykorzystaniem elektronicznego podpisu kwalifikowanego, każda ze Stron potwierdza, że używany przez nią podpis elektroniczny jest kwalifikowanym podpisem elektronicznym w rozumieniu kodeksu cywilnego, wydanym przez kwalifikowanego dostawcę usług zaufania oraz spełnia wymogi dla kwalifikowanego podpisu elektronicznego zawarte w Rozporządzeniu Parlamentu Europejskiego i Rady (UE) nr 910/2014 z dnia 23 lipca 2014 r. w sprawie identyfikacji elektronicznej i usług zaufania w odniesieniu do transakcji elektronicznych na rynku wewnętrznym oraz uchylające dyrektywę 1999/93/WE (</w:t>
      </w:r>
      <w:proofErr w:type="spellStart"/>
      <w:r>
        <w:rPr>
          <w:sz w:val="24"/>
          <w:szCs w:val="24"/>
        </w:rPr>
        <w:t>eIDAS</w:t>
      </w:r>
      <w:proofErr w:type="spellEnd"/>
      <w:r>
        <w:rPr>
          <w:sz w:val="24"/>
          <w:szCs w:val="24"/>
        </w:rPr>
        <w:t>) (Dz.U.UE.L.2014.257.73 z dnia 28.08.2014 r.).</w:t>
      </w:r>
    </w:p>
    <w:p w:rsidR="003E2348" w:rsidRDefault="00D44B50" w:rsidP="00524B1A">
      <w:pPr>
        <w:widowControl/>
        <w:numPr>
          <w:ilvl w:val="0"/>
          <w:numId w:val="68"/>
        </w:numPr>
        <w:spacing w:line="360" w:lineRule="auto"/>
        <w:ind w:left="426" w:right="-6" w:hanging="426"/>
        <w:jc w:val="both"/>
        <w:rPr>
          <w:color w:val="000000" w:themeColor="text1"/>
          <w:sz w:val="24"/>
          <w:szCs w:val="24"/>
        </w:rPr>
      </w:pPr>
      <w:r>
        <w:rPr>
          <w:color w:val="000000" w:themeColor="text1"/>
          <w:sz w:val="24"/>
          <w:szCs w:val="24"/>
        </w:rPr>
        <w:t xml:space="preserve">Umowa została sporządzona w jednobrzmiących egzemplarzach, po jednym dla każdej </w:t>
      </w:r>
      <w:r>
        <w:rPr>
          <w:color w:val="000000" w:themeColor="text1"/>
          <w:sz w:val="24"/>
          <w:szCs w:val="24"/>
        </w:rPr>
        <w:br/>
        <w:t>ze Stron.</w:t>
      </w:r>
    </w:p>
    <w:p w:rsidR="00B62F3B" w:rsidRDefault="00B62F3B">
      <w:pPr>
        <w:spacing w:line="360" w:lineRule="auto"/>
        <w:ind w:right="-6"/>
        <w:jc w:val="both"/>
        <w:rPr>
          <w:color w:val="000000" w:themeColor="text1"/>
          <w:sz w:val="24"/>
          <w:szCs w:val="24"/>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1"/>
        <w:gridCol w:w="4531"/>
      </w:tblGrid>
      <w:tr w:rsidR="00B62F3B">
        <w:tc>
          <w:tcPr>
            <w:tcW w:w="4531" w:type="dxa"/>
          </w:tcPr>
          <w:p w:rsidR="00B62F3B" w:rsidRDefault="00D44B50">
            <w:pPr>
              <w:spacing w:line="360" w:lineRule="auto"/>
              <w:ind w:right="-6"/>
              <w:jc w:val="center"/>
              <w:rPr>
                <w:i/>
                <w:iCs/>
                <w:color w:val="000000" w:themeColor="text1"/>
                <w:sz w:val="24"/>
                <w:szCs w:val="24"/>
              </w:rPr>
            </w:pPr>
            <w:r>
              <w:rPr>
                <w:b/>
                <w:i/>
                <w:iCs/>
                <w:color w:val="000000" w:themeColor="text1"/>
                <w:sz w:val="24"/>
                <w:szCs w:val="24"/>
              </w:rPr>
              <w:t>Zamawiający</w:t>
            </w:r>
            <w:r>
              <w:rPr>
                <w:i/>
                <w:iCs/>
                <w:color w:val="000000" w:themeColor="text1"/>
                <w:sz w:val="24"/>
                <w:szCs w:val="24"/>
              </w:rPr>
              <w:t>:</w:t>
            </w:r>
          </w:p>
        </w:tc>
        <w:tc>
          <w:tcPr>
            <w:tcW w:w="4531" w:type="dxa"/>
          </w:tcPr>
          <w:p w:rsidR="00B62F3B" w:rsidRDefault="00D44B50">
            <w:pPr>
              <w:spacing w:line="360" w:lineRule="auto"/>
              <w:ind w:right="-6"/>
              <w:jc w:val="center"/>
              <w:rPr>
                <w:i/>
                <w:iCs/>
                <w:color w:val="000000" w:themeColor="text1"/>
                <w:sz w:val="24"/>
                <w:szCs w:val="24"/>
              </w:rPr>
            </w:pPr>
            <w:r>
              <w:rPr>
                <w:b/>
                <w:i/>
                <w:iCs/>
                <w:color w:val="000000" w:themeColor="text1"/>
                <w:sz w:val="24"/>
                <w:szCs w:val="24"/>
              </w:rPr>
              <w:t>Wykonawca</w:t>
            </w:r>
            <w:r>
              <w:rPr>
                <w:i/>
                <w:iCs/>
                <w:color w:val="000000" w:themeColor="text1"/>
                <w:sz w:val="24"/>
                <w:szCs w:val="24"/>
              </w:rPr>
              <w:t>:</w:t>
            </w:r>
          </w:p>
        </w:tc>
      </w:tr>
      <w:tr w:rsidR="00B62F3B">
        <w:tc>
          <w:tcPr>
            <w:tcW w:w="4531" w:type="dxa"/>
          </w:tcPr>
          <w:p w:rsidR="00B62F3B" w:rsidRDefault="00B62F3B">
            <w:pPr>
              <w:spacing w:line="360" w:lineRule="auto"/>
              <w:ind w:right="-6"/>
              <w:jc w:val="center"/>
              <w:rPr>
                <w:i/>
                <w:iCs/>
                <w:color w:val="000000" w:themeColor="text1"/>
                <w:sz w:val="24"/>
                <w:szCs w:val="24"/>
              </w:rPr>
            </w:pPr>
          </w:p>
          <w:p w:rsidR="00B62F3B" w:rsidRDefault="00D44B50">
            <w:pPr>
              <w:spacing w:line="360" w:lineRule="auto"/>
              <w:ind w:right="-6"/>
              <w:jc w:val="center"/>
              <w:rPr>
                <w:i/>
                <w:iCs/>
                <w:color w:val="000000" w:themeColor="text1"/>
                <w:sz w:val="24"/>
                <w:szCs w:val="24"/>
              </w:rPr>
            </w:pPr>
            <w:r>
              <w:rPr>
                <w:i/>
                <w:iCs/>
                <w:color w:val="000000" w:themeColor="text1"/>
                <w:sz w:val="24"/>
                <w:szCs w:val="24"/>
              </w:rPr>
              <w:t>..........................................................</w:t>
            </w:r>
          </w:p>
          <w:p w:rsidR="00B62F3B" w:rsidRDefault="00B62F3B">
            <w:pPr>
              <w:spacing w:line="360" w:lineRule="auto"/>
              <w:ind w:right="-6"/>
              <w:rPr>
                <w:i/>
                <w:iCs/>
                <w:color w:val="000000" w:themeColor="text1"/>
                <w:sz w:val="24"/>
                <w:szCs w:val="24"/>
              </w:rPr>
            </w:pPr>
          </w:p>
          <w:p w:rsidR="00B62F3B" w:rsidRDefault="00D44B50">
            <w:pPr>
              <w:spacing w:line="360" w:lineRule="auto"/>
              <w:ind w:right="-6"/>
              <w:jc w:val="center"/>
              <w:rPr>
                <w:b/>
                <w:i/>
                <w:iCs/>
                <w:color w:val="000000" w:themeColor="text1"/>
                <w:sz w:val="24"/>
                <w:szCs w:val="24"/>
              </w:rPr>
            </w:pPr>
            <w:r>
              <w:rPr>
                <w:i/>
                <w:iCs/>
                <w:color w:val="000000" w:themeColor="text1"/>
                <w:sz w:val="24"/>
                <w:szCs w:val="24"/>
              </w:rPr>
              <w:t>..........................................................</w:t>
            </w:r>
          </w:p>
        </w:tc>
        <w:tc>
          <w:tcPr>
            <w:tcW w:w="4531" w:type="dxa"/>
          </w:tcPr>
          <w:p w:rsidR="00B62F3B" w:rsidRDefault="00B62F3B">
            <w:pPr>
              <w:spacing w:line="360" w:lineRule="auto"/>
              <w:ind w:right="-6"/>
              <w:jc w:val="center"/>
              <w:rPr>
                <w:i/>
                <w:iCs/>
                <w:color w:val="000000" w:themeColor="text1"/>
                <w:sz w:val="24"/>
                <w:szCs w:val="24"/>
              </w:rPr>
            </w:pPr>
          </w:p>
          <w:p w:rsidR="00B62F3B" w:rsidRDefault="00D44B50">
            <w:pPr>
              <w:spacing w:line="360" w:lineRule="auto"/>
              <w:ind w:right="-6"/>
              <w:jc w:val="center"/>
              <w:rPr>
                <w:i/>
                <w:iCs/>
                <w:color w:val="000000" w:themeColor="text1"/>
                <w:sz w:val="24"/>
                <w:szCs w:val="24"/>
              </w:rPr>
            </w:pPr>
            <w:r>
              <w:rPr>
                <w:i/>
                <w:iCs/>
                <w:color w:val="000000" w:themeColor="text1"/>
                <w:sz w:val="24"/>
                <w:szCs w:val="24"/>
              </w:rPr>
              <w:t>..........................................................</w:t>
            </w:r>
          </w:p>
          <w:p w:rsidR="00B62F3B" w:rsidRDefault="00B62F3B">
            <w:pPr>
              <w:spacing w:line="360" w:lineRule="auto"/>
              <w:ind w:right="-6"/>
              <w:rPr>
                <w:i/>
                <w:iCs/>
                <w:color w:val="000000" w:themeColor="text1"/>
                <w:sz w:val="24"/>
                <w:szCs w:val="24"/>
              </w:rPr>
            </w:pPr>
          </w:p>
          <w:p w:rsidR="00B62F3B" w:rsidRDefault="00D44B50">
            <w:pPr>
              <w:spacing w:line="360" w:lineRule="auto"/>
              <w:ind w:right="-6"/>
              <w:jc w:val="center"/>
              <w:rPr>
                <w:i/>
                <w:iCs/>
                <w:color w:val="000000" w:themeColor="text1"/>
                <w:sz w:val="24"/>
                <w:szCs w:val="24"/>
              </w:rPr>
            </w:pPr>
            <w:r>
              <w:rPr>
                <w:i/>
                <w:iCs/>
                <w:color w:val="000000" w:themeColor="text1"/>
                <w:sz w:val="24"/>
                <w:szCs w:val="24"/>
              </w:rPr>
              <w:t>..............................................................</w:t>
            </w:r>
          </w:p>
          <w:p w:rsidR="00B62F3B" w:rsidRDefault="00B62F3B">
            <w:pPr>
              <w:spacing w:line="360" w:lineRule="auto"/>
              <w:ind w:right="-6"/>
              <w:jc w:val="center"/>
              <w:rPr>
                <w:b/>
                <w:i/>
                <w:iCs/>
                <w:color w:val="000000" w:themeColor="text1"/>
                <w:sz w:val="24"/>
                <w:szCs w:val="24"/>
              </w:rPr>
            </w:pPr>
          </w:p>
        </w:tc>
      </w:tr>
    </w:tbl>
    <w:p w:rsidR="00B62F3B" w:rsidRDefault="00B62F3B">
      <w:pPr>
        <w:pStyle w:val="Tekstpodstawowy"/>
        <w:spacing w:line="360" w:lineRule="auto"/>
        <w:ind w:right="-6" w:firstLine="0"/>
        <w:jc w:val="left"/>
      </w:pPr>
    </w:p>
    <w:p w:rsidR="00B62F3B" w:rsidRDefault="00D44B50">
      <w:pPr>
        <w:spacing w:line="360" w:lineRule="auto"/>
        <w:ind w:right="-6"/>
        <w:jc w:val="right"/>
        <w:rPr>
          <w:b/>
          <w:bCs/>
        </w:rPr>
      </w:pPr>
      <w:r>
        <w:rPr>
          <w:b/>
          <w:bCs/>
          <w:sz w:val="24"/>
          <w:szCs w:val="24"/>
        </w:rPr>
        <w:br w:type="page" w:clear="all"/>
      </w:r>
      <w:r>
        <w:rPr>
          <w:b/>
          <w:bCs/>
        </w:rPr>
        <w:t>Załącznik nr … do Umowy nr …/…</w:t>
      </w:r>
    </w:p>
    <w:p w:rsidR="00B62F3B" w:rsidRDefault="00B62F3B">
      <w:pPr>
        <w:spacing w:line="360" w:lineRule="auto"/>
        <w:ind w:right="-6"/>
        <w:jc w:val="both"/>
        <w:rPr>
          <w:b/>
          <w:bCs/>
        </w:rPr>
      </w:pPr>
    </w:p>
    <w:p w:rsidR="00B62F3B" w:rsidRDefault="00D44B50">
      <w:pPr>
        <w:spacing w:line="360" w:lineRule="auto"/>
        <w:ind w:right="-6"/>
        <w:jc w:val="center"/>
        <w:rPr>
          <w:b/>
          <w:bCs/>
        </w:rPr>
      </w:pPr>
      <w:r>
        <w:rPr>
          <w:b/>
          <w:bCs/>
        </w:rPr>
        <w:t>ZOBOWIĄZANIE TWÓRCY UTWORU</w:t>
      </w:r>
    </w:p>
    <w:p w:rsidR="00B62F3B" w:rsidRDefault="00B62F3B">
      <w:pPr>
        <w:spacing w:line="360" w:lineRule="auto"/>
        <w:ind w:right="-6"/>
        <w:jc w:val="both"/>
        <w:rPr>
          <w:b/>
          <w:bCs/>
        </w:rPr>
      </w:pPr>
    </w:p>
    <w:p w:rsidR="00B62F3B" w:rsidRDefault="00D44B50">
      <w:pPr>
        <w:spacing w:line="360" w:lineRule="auto"/>
        <w:ind w:right="-6"/>
        <w:jc w:val="both"/>
        <w:rPr>
          <w:bCs/>
        </w:rPr>
      </w:pPr>
      <w:r>
        <w:rPr>
          <w:bCs/>
        </w:rPr>
        <w:t>Zamawiający - … i Wykonawca - … zawarły w dniu … … … r. Umowę nr …/… .</w:t>
      </w:r>
    </w:p>
    <w:p w:rsidR="00B62F3B" w:rsidRDefault="00B62F3B">
      <w:pPr>
        <w:spacing w:line="360" w:lineRule="auto"/>
        <w:ind w:right="-6"/>
        <w:jc w:val="both"/>
        <w:rPr>
          <w:bCs/>
        </w:rPr>
      </w:pPr>
    </w:p>
    <w:p w:rsidR="00B62F3B" w:rsidRDefault="00D44B50">
      <w:pPr>
        <w:spacing w:line="360" w:lineRule="auto"/>
        <w:ind w:right="-6"/>
        <w:jc w:val="both"/>
        <w:rPr>
          <w:bCs/>
        </w:rPr>
      </w:pPr>
      <w:r>
        <w:rPr>
          <w:bCs/>
        </w:rPr>
        <w:t>Ja niżej podpisana/y, …, twórca dzieł objętych wyżej wymienioną umową, zwanych dalej utworami niniejszym oświadczam co następuje:</w:t>
      </w:r>
    </w:p>
    <w:p w:rsidR="003E2348" w:rsidRDefault="00D44B50" w:rsidP="00524B1A">
      <w:pPr>
        <w:numPr>
          <w:ilvl w:val="6"/>
          <w:numId w:val="25"/>
        </w:numPr>
        <w:spacing w:line="360" w:lineRule="auto"/>
        <w:ind w:left="426" w:right="-6" w:hanging="426"/>
        <w:jc w:val="both"/>
        <w:rPr>
          <w:bCs/>
        </w:rPr>
      </w:pPr>
      <w:r>
        <w:rPr>
          <w:bCs/>
        </w:rPr>
        <w:t xml:space="preserve">ze względu na specyfikę i przeznaczenie Utworów zobowiązuję się wobec „Zamawiającego” do niewykonywania w stosunku do niego autorskich praw osobistych do Utworów stworzonych na potrzeby opisanej powyżej umowy Stron, których zakres określa art. 16 ustawy z dnia 4 lutego 1994 roku o prawie autorskim i prawach pokrewnych ani też występowanie z tego tytułu </w:t>
      </w:r>
      <w:r w:rsidR="00E01BE4">
        <w:rPr>
          <w:bCs/>
        </w:rPr>
        <w:br/>
      </w:r>
      <w:r>
        <w:rPr>
          <w:bCs/>
        </w:rPr>
        <w:t>z jakimikolwiek roszczeniami majątkowymi - przez czas do wygaśnięcia autorskich praw majątkowych do Utworów,</w:t>
      </w:r>
    </w:p>
    <w:p w:rsidR="003E2348" w:rsidRDefault="00D44B50" w:rsidP="00524B1A">
      <w:pPr>
        <w:numPr>
          <w:ilvl w:val="6"/>
          <w:numId w:val="25"/>
        </w:numPr>
        <w:spacing w:line="360" w:lineRule="auto"/>
        <w:ind w:left="426" w:right="-6" w:hanging="426"/>
        <w:jc w:val="both"/>
        <w:rPr>
          <w:bCs/>
        </w:rPr>
      </w:pPr>
      <w:r>
        <w:rPr>
          <w:bCs/>
        </w:rPr>
        <w:t xml:space="preserve">wyrażam zgodę na anonimowe udostępnianie Utworów jak też swobodny wybór czasu, miejsca oraz formy pierwszego publicznego udostępnienia Utworów jak też na dokonywanie zmian, adaptacji, modyfikacji Utworów oraz opracowań Utworów jak też przenoszę na Zamawiającego prawo zezwalania na wykonywanie zależnego prawa autorskiego, </w:t>
      </w:r>
    </w:p>
    <w:p w:rsidR="003E2348" w:rsidRDefault="00D44B50" w:rsidP="00524B1A">
      <w:pPr>
        <w:numPr>
          <w:ilvl w:val="6"/>
          <w:numId w:val="25"/>
        </w:numPr>
        <w:spacing w:line="360" w:lineRule="auto"/>
        <w:ind w:left="426" w:right="-6" w:hanging="426"/>
        <w:jc w:val="both"/>
        <w:rPr>
          <w:bCs/>
        </w:rPr>
      </w:pPr>
      <w:r>
        <w:rPr>
          <w:bCs/>
        </w:rPr>
        <w:t>zwalniam niniejszym Zamawiającego z obowiązku określonego w art. 2 ust. 5 powołanej wyżej ustawy o prawie autorskim i prawach pokrewnych,</w:t>
      </w:r>
    </w:p>
    <w:p w:rsidR="003E2348" w:rsidRDefault="00D44B50" w:rsidP="00524B1A">
      <w:pPr>
        <w:numPr>
          <w:ilvl w:val="6"/>
          <w:numId w:val="25"/>
        </w:numPr>
        <w:spacing w:line="360" w:lineRule="auto"/>
        <w:ind w:left="426" w:right="-6" w:hanging="426"/>
        <w:jc w:val="both"/>
        <w:rPr>
          <w:bCs/>
        </w:rPr>
      </w:pPr>
      <w:r>
        <w:rPr>
          <w:bCs/>
        </w:rPr>
        <w:t>oświadczam nieodwołalnie i nieodpłatnie, iż w przypadku mojej śmierci lub choroby uniemożliwiającej mi prawidłowe pełnienie nadzoru autorskiego oraz w przypadku niemożności ustalenia miejsca mojego pobytu (z zastrzeżeniem konieczności uprzedniego powiadomienia mnie listem poleconym na adres zamieszkania z wyznaczeniem 14 dniowego terminu pod rygorem zastosowania poniższego uprawnienia), Zamawiający uprawniony będzie do powierzenia pełnienia nadzoru autorskiego nad projektem osobie trzeciej według swojego wyboru. Oświadczenie niniejsze nie narusza przepisów ustawy prawo budowlane, ani nie zwalnia mnie z obowiązków ciążących na mnie na mocy powszechnie obowiązujących przepisów prawa,</w:t>
      </w:r>
    </w:p>
    <w:p w:rsidR="003E2348" w:rsidRDefault="00D44B50" w:rsidP="00524B1A">
      <w:pPr>
        <w:numPr>
          <w:ilvl w:val="6"/>
          <w:numId w:val="25"/>
        </w:numPr>
        <w:spacing w:line="360" w:lineRule="auto"/>
        <w:ind w:left="426" w:right="-6" w:hanging="426"/>
        <w:jc w:val="both"/>
        <w:rPr>
          <w:bCs/>
        </w:rPr>
      </w:pPr>
      <w:r>
        <w:rPr>
          <w:bCs/>
        </w:rPr>
        <w:t>oświadczam, że z Wykonawca łączy mnie stosunek prawny, w ramach którego zaspokojone zostały wszelkie moje roszczenia finansowe, w tym także wynikające ze złożenia niniejszego zobowiązania, i zrzekam si nieodwołalnie jakichkolwiek roszczeń wobec Zamawiającego.</w:t>
      </w:r>
    </w:p>
    <w:p w:rsidR="00B62F3B" w:rsidRDefault="00B62F3B">
      <w:pPr>
        <w:spacing w:line="360" w:lineRule="auto"/>
        <w:ind w:right="-6"/>
        <w:jc w:val="both"/>
        <w:rPr>
          <w:bCs/>
        </w:rPr>
      </w:pPr>
    </w:p>
    <w:p w:rsidR="00B62F3B" w:rsidRDefault="00D44B50">
      <w:pPr>
        <w:spacing w:line="360" w:lineRule="auto"/>
        <w:ind w:right="-6"/>
        <w:jc w:val="both"/>
        <w:rPr>
          <w:bCs/>
        </w:rPr>
      </w:pPr>
      <w:r>
        <w:rPr>
          <w:bCs/>
        </w:rPr>
        <w:t>…, dnia … … … r.</w:t>
      </w:r>
    </w:p>
    <w:p w:rsidR="00B62F3B" w:rsidRDefault="00D44B50">
      <w:pPr>
        <w:spacing w:line="360" w:lineRule="auto"/>
        <w:ind w:right="-6"/>
        <w:jc w:val="right"/>
        <w:rPr>
          <w:bCs/>
        </w:rPr>
      </w:pPr>
      <w:r>
        <w:rPr>
          <w:bCs/>
        </w:rPr>
        <w:t>Twórca utworu</w:t>
      </w:r>
    </w:p>
    <w:p w:rsidR="00B62F3B" w:rsidRDefault="00B62F3B">
      <w:pPr>
        <w:spacing w:line="360" w:lineRule="auto"/>
        <w:ind w:right="-6"/>
        <w:jc w:val="right"/>
        <w:rPr>
          <w:bCs/>
        </w:rPr>
      </w:pPr>
    </w:p>
    <w:p w:rsidR="00B62F3B" w:rsidRDefault="00D44B50">
      <w:pPr>
        <w:spacing w:line="360" w:lineRule="auto"/>
        <w:ind w:right="-6"/>
        <w:jc w:val="right"/>
      </w:pPr>
      <w:r>
        <w:rPr>
          <w:bCs/>
        </w:rPr>
        <w:t>……………….</w:t>
      </w:r>
    </w:p>
    <w:p w:rsidR="00B62F3B" w:rsidRDefault="00B62F3B">
      <w:pPr>
        <w:spacing w:line="360" w:lineRule="auto"/>
        <w:ind w:right="-6"/>
      </w:pPr>
    </w:p>
    <w:sectPr w:rsidR="00B62F3B" w:rsidSect="00DC17FB">
      <w:headerReference w:type="even" r:id="rId12"/>
      <w:headerReference w:type="default" r:id="rId13"/>
      <w:footerReference w:type="even" r:id="rId14"/>
      <w:footerReference w:type="default" r:id="rId15"/>
      <w:headerReference w:type="first" r:id="rId16"/>
      <w:pgSz w:w="11900" w:h="16840"/>
      <w:pgMar w:top="1710" w:right="1417" w:bottom="1134" w:left="1417" w:header="568" w:footer="462"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992" w:rsidRDefault="00603992">
      <w:r>
        <w:separator/>
      </w:r>
    </w:p>
  </w:endnote>
  <w:endnote w:type="continuationSeparator" w:id="0">
    <w:p w:rsidR="00603992" w:rsidRDefault="0060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GoudyOldStylePl">
    <w:altName w:val="Calibri"/>
    <w:charset w:val="EE"/>
    <w:family w:val="auto"/>
    <w:pitch w:val="variable"/>
    <w:sig w:usb0="00000001"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7437336"/>
      <w:docPartObj>
        <w:docPartGallery w:val="Page Numbers (Bottom of Page)"/>
        <w:docPartUnique/>
      </w:docPartObj>
    </w:sdtPr>
    <w:sdtContent>
      <w:p w:rsidR="003E2348" w:rsidRDefault="00BC2317">
        <w:pPr>
          <w:pStyle w:val="Stopka"/>
          <w:framePr w:wrap="none" w:vAnchor="text" w:hAnchor="margin" w:xAlign="right" w:y="1"/>
          <w:rPr>
            <w:rStyle w:val="Numerstrony"/>
          </w:rPr>
        </w:pPr>
        <w:r>
          <w:rPr>
            <w:rStyle w:val="Numerstrony"/>
          </w:rPr>
          <w:fldChar w:fldCharType="begin"/>
        </w:r>
        <w:r w:rsidR="003E2348">
          <w:rPr>
            <w:rStyle w:val="Numerstrony"/>
          </w:rPr>
          <w:instrText xml:space="preserve"> PAGE </w:instrText>
        </w:r>
        <w:r>
          <w:rPr>
            <w:rStyle w:val="Numerstrony"/>
          </w:rPr>
          <w:fldChar w:fldCharType="end"/>
        </w:r>
      </w:p>
    </w:sdtContent>
  </w:sdt>
  <w:p w:rsidR="003E2348" w:rsidRDefault="003E2348">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4046200"/>
      <w:docPartObj>
        <w:docPartGallery w:val="Page Numbers (Bottom of Page)"/>
        <w:docPartUnique/>
      </w:docPartObj>
    </w:sdtPr>
    <w:sdtContent>
      <w:p w:rsidR="003E2348" w:rsidRDefault="00BC2317">
        <w:pPr>
          <w:pStyle w:val="Stopka"/>
          <w:framePr w:wrap="none" w:vAnchor="text" w:hAnchor="margin" w:xAlign="right" w:y="1"/>
          <w:rPr>
            <w:rStyle w:val="Numerstrony"/>
          </w:rPr>
        </w:pPr>
        <w:r>
          <w:rPr>
            <w:rStyle w:val="Numerstrony"/>
          </w:rPr>
          <w:fldChar w:fldCharType="begin"/>
        </w:r>
        <w:r w:rsidR="003E2348">
          <w:rPr>
            <w:rStyle w:val="Numerstrony"/>
          </w:rPr>
          <w:instrText xml:space="preserve"> PAGE </w:instrText>
        </w:r>
        <w:r>
          <w:rPr>
            <w:rStyle w:val="Numerstrony"/>
          </w:rPr>
          <w:fldChar w:fldCharType="separate"/>
        </w:r>
        <w:r w:rsidR="00A538D8">
          <w:rPr>
            <w:rStyle w:val="Numerstrony"/>
            <w:noProof/>
          </w:rPr>
          <w:t>32</w:t>
        </w:r>
        <w:r>
          <w:rPr>
            <w:rStyle w:val="Numerstrony"/>
          </w:rPr>
          <w:fldChar w:fldCharType="end"/>
        </w:r>
      </w:p>
    </w:sdtContent>
  </w:sdt>
  <w:p w:rsidR="003E2348" w:rsidRDefault="003E2348">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992" w:rsidRDefault="00603992">
      <w:r>
        <w:separator/>
      </w:r>
    </w:p>
  </w:footnote>
  <w:footnote w:type="continuationSeparator" w:id="0">
    <w:p w:rsidR="00603992" w:rsidRDefault="0060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348" w:rsidRDefault="00BC2317">
    <w:pPr>
      <w:pStyle w:val="Nagwek"/>
      <w:framePr w:wrap="around" w:vAnchor="text" w:hAnchor="margin" w:xAlign="right" w:y="1"/>
      <w:rPr>
        <w:rStyle w:val="Numerstrony"/>
      </w:rPr>
    </w:pPr>
    <w:r>
      <w:rPr>
        <w:rStyle w:val="Numerstrony"/>
      </w:rPr>
      <w:fldChar w:fldCharType="begin"/>
    </w:r>
    <w:r w:rsidR="003E2348">
      <w:rPr>
        <w:rStyle w:val="Numerstrony"/>
      </w:rPr>
      <w:instrText xml:space="preserve">PAGE  </w:instrText>
    </w:r>
    <w:r>
      <w:rPr>
        <w:rStyle w:val="Numerstrony"/>
      </w:rPr>
      <w:fldChar w:fldCharType="end"/>
    </w:r>
  </w:p>
  <w:p w:rsidR="003E2348" w:rsidRDefault="003E2348">
    <w:pPr>
      <w:pStyle w:val="Nagwek"/>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348" w:rsidRDefault="005B6F10">
    <w:pPr>
      <w:pStyle w:val="Stopka"/>
      <w:ind w:right="360"/>
      <w:jc w:val="center"/>
    </w:pPr>
    <w:r>
      <w:rPr>
        <w:noProof/>
        <w:lang w:eastAsia="pl-PL"/>
      </w:rPr>
      <w:drawing>
        <wp:inline distT="0" distB="0" distL="0" distR="0">
          <wp:extent cx="5751195" cy="593725"/>
          <wp:effectExtent l="0" t="0" r="0" b="0"/>
          <wp:docPr id="1" name="_x0000_i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_i0"/>
                  <pic:cNvPicPr>
                    <a:picLocks/>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1195" cy="593725"/>
                  </a:xfrm>
                  <a:prstGeom prst="rect">
                    <a:avLst/>
                  </a:prstGeom>
                  <a:noFill/>
                  <a:ln>
                    <a:noFill/>
                  </a:ln>
                </pic:spPr>
              </pic:pic>
            </a:graphicData>
          </a:graphic>
        </wp:inline>
      </w:drawing>
    </w:r>
  </w:p>
  <w:p w:rsidR="003E2348" w:rsidRDefault="003E2348">
    <w:pPr>
      <w:pStyle w:val="Tekstpodstawowy"/>
      <w:spacing w:line="14" w:lineRule="auto"/>
      <w:ind w:right="360" w:firstLine="0"/>
      <w:jc w:val="center"/>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348" w:rsidRDefault="005B6F10">
    <w:pPr>
      <w:pStyle w:val="Nagwek"/>
      <w:jc w:val="center"/>
    </w:pPr>
    <w:r>
      <w:rPr>
        <w:noProof/>
        <w:lang w:eastAsia="pl-PL"/>
      </w:rPr>
      <w:drawing>
        <wp:inline distT="0" distB="0" distL="0" distR="0">
          <wp:extent cx="5751195" cy="593725"/>
          <wp:effectExtent l="0" t="0" r="0" b="0"/>
          <wp:docPr id="2" name="Obraz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1195" cy="593725"/>
                  </a:xfrm>
                  <a:prstGeom prst="rect">
                    <a:avLst/>
                  </a:prstGeom>
                  <a:noFill/>
                  <a:ln>
                    <a:noFill/>
                  </a:ln>
                </pic:spPr>
              </pic:pic>
            </a:graphicData>
          </a:graphic>
        </wp:inline>
      </w:drawing>
    </w:r>
  </w:p>
  <w:p w:rsidR="003E2348" w:rsidRDefault="003E2348">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E8DCE56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i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00000D"/>
    <w:multiLevelType w:val="multilevel"/>
    <w:tmpl w:val="E4B8FA04"/>
    <w:lvl w:ilvl="0">
      <w:start w:val="1"/>
      <w:numFmt w:val="decimal"/>
      <w:lvlText w:val="%1."/>
      <w:lvlJc w:val="left"/>
      <w:pPr>
        <w:tabs>
          <w:tab w:val="num" w:pos="540"/>
        </w:tabs>
        <w:ind w:left="540" w:hanging="360"/>
      </w:pPr>
    </w:lvl>
    <w:lvl w:ilvl="1">
      <w:start w:val="1"/>
      <w:numFmt w:val="decimal"/>
      <w:lvlText w:val="%2)"/>
      <w:lvlJc w:val="left"/>
      <w:pPr>
        <w:ind w:left="1866"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16232A"/>
    <w:multiLevelType w:val="multilevel"/>
    <w:tmpl w:val="D1DC9B8E"/>
    <w:styleLink w:val="Biecalista17"/>
    <w:lvl w:ilvl="0">
      <w:start w:val="1"/>
      <w:numFmt w:val="decimal"/>
      <w:pStyle w:val="Biecalista17"/>
      <w:lvlText w:val="%1."/>
      <w:lvlJc w:val="left"/>
      <w:pPr>
        <w:ind w:left="720" w:hanging="360"/>
      </w:pPr>
      <w:rPr>
        <w:rFonts w:ascii="Times New Roman" w:eastAsia="Times New Roman" w:hAnsi="Times New Roman" w:cs="Times New Roman" w:hint="default"/>
        <w:spacing w:val="-17"/>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22442CF"/>
    <w:multiLevelType w:val="multilevel"/>
    <w:tmpl w:val="B12A35C0"/>
    <w:lvl w:ilvl="0">
      <w:start w:val="1"/>
      <w:numFmt w:val="decimal"/>
      <w:lvlText w:val="%1)"/>
      <w:lvlJc w:val="left"/>
      <w:pPr>
        <w:ind w:left="720" w:hanging="360"/>
      </w:pPr>
      <w:rPr>
        <w:rFonts w:ascii="Times New Roman" w:eastAsia="Times New Roman" w:hAnsi="Times New Roman" w:cs="Times New Roman" w:hint="default"/>
        <w:spacing w:val="-22"/>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2B04570"/>
    <w:multiLevelType w:val="multilevel"/>
    <w:tmpl w:val="D37A70F8"/>
    <w:lvl w:ilvl="0">
      <w:start w:val="1"/>
      <w:numFmt w:val="decimal"/>
      <w:lvlText w:val="%1."/>
      <w:lvlJc w:val="left"/>
      <w:pPr>
        <w:ind w:left="720" w:hanging="360"/>
      </w:pPr>
      <w:rPr>
        <w:rFonts w:ascii="Times New Roman" w:eastAsia="Times New Roman" w:hAnsi="Times New Roman" w:cs="Times New Roman" w:hint="default"/>
        <w:spacing w:val="-20"/>
        <w:sz w:val="24"/>
        <w:szCs w:val="24"/>
      </w:rPr>
    </w:lvl>
    <w:lvl w:ilvl="1">
      <w:start w:val="1"/>
      <w:numFmt w:val="decimal"/>
      <w:lvlText w:val="%2)"/>
      <w:lvlJc w:val="left"/>
      <w:pPr>
        <w:ind w:left="1188" w:hanging="360"/>
      </w:pPr>
      <w:rPr>
        <w:rFonts w:ascii="Times New Roman" w:eastAsia="Times New Roman" w:hAnsi="Times New Roman" w:cs="Times New Roman" w:hint="default"/>
        <w:spacing w:val="-20"/>
        <w:sz w:val="24"/>
        <w:szCs w:val="24"/>
      </w:rPr>
    </w:lvl>
    <w:lvl w:ilvl="2">
      <w:numFmt w:val="bullet"/>
      <w:lvlText w:val="•"/>
      <w:lvlJc w:val="left"/>
      <w:pPr>
        <w:ind w:left="2066" w:hanging="360"/>
      </w:pPr>
      <w:rPr>
        <w:rFonts w:hint="default"/>
      </w:rPr>
    </w:lvl>
    <w:lvl w:ilvl="3">
      <w:numFmt w:val="bullet"/>
      <w:lvlText w:val="•"/>
      <w:lvlJc w:val="left"/>
      <w:pPr>
        <w:ind w:left="2953" w:hanging="360"/>
      </w:pPr>
      <w:rPr>
        <w:rFonts w:hint="default"/>
      </w:rPr>
    </w:lvl>
    <w:lvl w:ilvl="4">
      <w:numFmt w:val="bullet"/>
      <w:lvlText w:val="•"/>
      <w:lvlJc w:val="left"/>
      <w:pPr>
        <w:ind w:left="3840" w:hanging="360"/>
      </w:pPr>
      <w:rPr>
        <w:rFonts w:hint="default"/>
      </w:rPr>
    </w:lvl>
    <w:lvl w:ilvl="5">
      <w:numFmt w:val="bullet"/>
      <w:lvlText w:val="•"/>
      <w:lvlJc w:val="left"/>
      <w:pPr>
        <w:ind w:left="4726" w:hanging="360"/>
      </w:pPr>
      <w:rPr>
        <w:rFonts w:hint="default"/>
      </w:rPr>
    </w:lvl>
    <w:lvl w:ilvl="6">
      <w:numFmt w:val="bullet"/>
      <w:lvlText w:val="•"/>
      <w:lvlJc w:val="left"/>
      <w:pPr>
        <w:ind w:left="5613" w:hanging="360"/>
      </w:pPr>
      <w:rPr>
        <w:rFonts w:hint="default"/>
      </w:rPr>
    </w:lvl>
    <w:lvl w:ilvl="7">
      <w:numFmt w:val="bullet"/>
      <w:lvlText w:val="•"/>
      <w:lvlJc w:val="left"/>
      <w:pPr>
        <w:ind w:left="6500" w:hanging="360"/>
      </w:pPr>
      <w:rPr>
        <w:rFonts w:hint="default"/>
      </w:rPr>
    </w:lvl>
    <w:lvl w:ilvl="8">
      <w:numFmt w:val="bullet"/>
      <w:lvlText w:val="•"/>
      <w:lvlJc w:val="left"/>
      <w:pPr>
        <w:ind w:left="7386" w:hanging="360"/>
      </w:pPr>
      <w:rPr>
        <w:rFonts w:hint="default"/>
      </w:rPr>
    </w:lvl>
  </w:abstractNum>
  <w:abstractNum w:abstractNumId="5">
    <w:nsid w:val="031E3606"/>
    <w:multiLevelType w:val="multilevel"/>
    <w:tmpl w:val="7B5E3AB4"/>
    <w:lvl w:ilvl="0">
      <w:start w:val="7"/>
      <w:numFmt w:val="decimal"/>
      <w:lvlText w:val="%1."/>
      <w:lvlJc w:val="left"/>
      <w:pPr>
        <w:ind w:left="149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35178F0"/>
    <w:multiLevelType w:val="multilevel"/>
    <w:tmpl w:val="46D613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3AF7943"/>
    <w:multiLevelType w:val="multilevel"/>
    <w:tmpl w:val="A2F407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3BD1715"/>
    <w:multiLevelType w:val="multilevel"/>
    <w:tmpl w:val="FD86A5AE"/>
    <w:lvl w:ilvl="0">
      <w:start w:val="1"/>
      <w:numFmt w:val="decimal"/>
      <w:lvlText w:val="%1."/>
      <w:lvlJc w:val="left"/>
      <w:pPr>
        <w:ind w:left="720" w:hanging="360"/>
      </w:pPr>
      <w:rPr>
        <w:b w:val="0"/>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3CC5DF3"/>
    <w:multiLevelType w:val="multilevel"/>
    <w:tmpl w:val="EC8EB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71D0272"/>
    <w:multiLevelType w:val="multilevel"/>
    <w:tmpl w:val="CB924AC8"/>
    <w:lvl w:ilvl="0">
      <w:start w:val="1"/>
      <w:numFmt w:val="decimal"/>
      <w:lvlText w:val="%1."/>
      <w:lvlJc w:val="left"/>
      <w:pPr>
        <w:ind w:left="403" w:hanging="241"/>
      </w:pPr>
      <w:rPr>
        <w:rFonts w:ascii="Times New Roman" w:eastAsia="Times New Roman" w:hAnsi="Times New Roman" w:cs="Times New Roman" w:hint="default"/>
        <w:spacing w:val="-5"/>
        <w:sz w:val="24"/>
        <w:szCs w:val="24"/>
      </w:rPr>
    </w:lvl>
    <w:lvl w:ilvl="1">
      <w:start w:val="1"/>
      <w:numFmt w:val="decimal"/>
      <w:lvlText w:val="%2)"/>
      <w:lvlJc w:val="left"/>
      <w:pPr>
        <w:ind w:left="1087" w:hanging="260"/>
      </w:pPr>
      <w:rPr>
        <w:rFonts w:ascii="Times New Roman" w:eastAsia="Times New Roman" w:hAnsi="Times New Roman" w:cs="Times New Roman" w:hint="default"/>
        <w:sz w:val="24"/>
        <w:szCs w:val="24"/>
      </w:rPr>
    </w:lvl>
    <w:lvl w:ilvl="2">
      <w:start w:val="1"/>
      <w:numFmt w:val="lowerLetter"/>
      <w:lvlText w:val="%3)"/>
      <w:lvlJc w:val="left"/>
      <w:pPr>
        <w:ind w:left="1548" w:hanging="348"/>
      </w:pPr>
      <w:rPr>
        <w:rFonts w:ascii="Times New Roman" w:eastAsia="Times New Roman" w:hAnsi="Times New Roman" w:cs="Times New Roman" w:hint="default"/>
        <w:spacing w:val="-20"/>
        <w:sz w:val="24"/>
        <w:szCs w:val="24"/>
      </w:rPr>
    </w:lvl>
    <w:lvl w:ilvl="3">
      <w:numFmt w:val="bullet"/>
      <w:lvlText w:val="•"/>
      <w:lvlJc w:val="left"/>
      <w:pPr>
        <w:ind w:left="1540" w:hanging="348"/>
      </w:pPr>
      <w:rPr>
        <w:rFonts w:hint="default"/>
      </w:rPr>
    </w:lvl>
    <w:lvl w:ilvl="4">
      <w:numFmt w:val="bullet"/>
      <w:lvlText w:val="•"/>
      <w:lvlJc w:val="left"/>
      <w:pPr>
        <w:ind w:left="2628" w:hanging="348"/>
      </w:pPr>
      <w:rPr>
        <w:rFonts w:hint="default"/>
      </w:rPr>
    </w:lvl>
    <w:lvl w:ilvl="5">
      <w:numFmt w:val="bullet"/>
      <w:lvlText w:val="•"/>
      <w:lvlJc w:val="left"/>
      <w:pPr>
        <w:ind w:left="3717" w:hanging="348"/>
      </w:pPr>
      <w:rPr>
        <w:rFonts w:hint="default"/>
      </w:rPr>
    </w:lvl>
    <w:lvl w:ilvl="6">
      <w:numFmt w:val="bullet"/>
      <w:lvlText w:val="•"/>
      <w:lvlJc w:val="left"/>
      <w:pPr>
        <w:ind w:left="4805" w:hanging="348"/>
      </w:pPr>
      <w:rPr>
        <w:rFonts w:hint="default"/>
      </w:rPr>
    </w:lvl>
    <w:lvl w:ilvl="7">
      <w:numFmt w:val="bullet"/>
      <w:lvlText w:val="•"/>
      <w:lvlJc w:val="left"/>
      <w:pPr>
        <w:ind w:left="5894" w:hanging="348"/>
      </w:pPr>
      <w:rPr>
        <w:rFonts w:hint="default"/>
      </w:rPr>
    </w:lvl>
    <w:lvl w:ilvl="8">
      <w:numFmt w:val="bullet"/>
      <w:lvlText w:val="•"/>
      <w:lvlJc w:val="left"/>
      <w:pPr>
        <w:ind w:left="6982" w:hanging="348"/>
      </w:pPr>
      <w:rPr>
        <w:rFonts w:hint="default"/>
      </w:rPr>
    </w:lvl>
  </w:abstractNum>
  <w:abstractNum w:abstractNumId="11">
    <w:nsid w:val="0884637E"/>
    <w:multiLevelType w:val="multilevel"/>
    <w:tmpl w:val="28943C38"/>
    <w:lvl w:ilvl="0">
      <w:start w:val="10"/>
      <w:numFmt w:val="decimal"/>
      <w:lvlText w:val="%1."/>
      <w:lvlJc w:val="left"/>
      <w:pPr>
        <w:ind w:left="1495" w:hanging="360"/>
      </w:pPr>
      <w:rPr>
        <w:rFonts w:ascii="Times New Roman" w:hAnsi="Times New Roman" w:cs="Times New Roman" w:hint="default"/>
      </w:r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12">
    <w:nsid w:val="09E25D7C"/>
    <w:multiLevelType w:val="multilevel"/>
    <w:tmpl w:val="6C92A288"/>
    <w:lvl w:ilvl="0">
      <w:start w:val="1"/>
      <w:numFmt w:val="lowerLetter"/>
      <w:lvlText w:val="%1)"/>
      <w:lvlJc w:val="left"/>
      <w:pPr>
        <w:ind w:left="2040" w:hanging="360"/>
      </w:pPr>
      <w:rPr>
        <w:rFonts w:ascii="Times New Roman" w:eastAsia="Times New Roman" w:hAnsi="Times New Roman" w:cs="Times New Roman" w:hint="default"/>
        <w:spacing w:val="-27"/>
        <w:sz w:val="24"/>
        <w:szCs w:val="24"/>
      </w:rPr>
    </w:lvl>
    <w:lvl w:ilvl="1">
      <w:numFmt w:val="bullet"/>
      <w:lvlText w:val="•"/>
      <w:lvlJc w:val="left"/>
      <w:pPr>
        <w:ind w:left="2752" w:hanging="360"/>
      </w:pPr>
      <w:rPr>
        <w:rFonts w:hint="default"/>
      </w:rPr>
    </w:lvl>
    <w:lvl w:ilvl="2">
      <w:numFmt w:val="bullet"/>
      <w:lvlText w:val="•"/>
      <w:lvlJc w:val="left"/>
      <w:pPr>
        <w:ind w:left="3464" w:hanging="360"/>
      </w:pPr>
      <w:rPr>
        <w:rFonts w:hint="default"/>
      </w:rPr>
    </w:lvl>
    <w:lvl w:ilvl="3">
      <w:numFmt w:val="bullet"/>
      <w:lvlText w:val="•"/>
      <w:lvlJc w:val="left"/>
      <w:pPr>
        <w:ind w:left="4176" w:hanging="360"/>
      </w:pPr>
      <w:rPr>
        <w:rFonts w:hint="default"/>
      </w:rPr>
    </w:lvl>
    <w:lvl w:ilvl="4">
      <w:numFmt w:val="bullet"/>
      <w:lvlText w:val="•"/>
      <w:lvlJc w:val="left"/>
      <w:pPr>
        <w:ind w:left="4888" w:hanging="360"/>
      </w:pPr>
      <w:rPr>
        <w:rFonts w:hint="default"/>
      </w:rPr>
    </w:lvl>
    <w:lvl w:ilvl="5">
      <w:numFmt w:val="bullet"/>
      <w:lvlText w:val="•"/>
      <w:lvlJc w:val="left"/>
      <w:pPr>
        <w:ind w:left="5600" w:hanging="360"/>
      </w:pPr>
      <w:rPr>
        <w:rFonts w:hint="default"/>
      </w:rPr>
    </w:lvl>
    <w:lvl w:ilvl="6">
      <w:numFmt w:val="bullet"/>
      <w:lvlText w:val="•"/>
      <w:lvlJc w:val="left"/>
      <w:pPr>
        <w:ind w:left="6312" w:hanging="360"/>
      </w:pPr>
      <w:rPr>
        <w:rFonts w:hint="default"/>
      </w:rPr>
    </w:lvl>
    <w:lvl w:ilvl="7">
      <w:numFmt w:val="bullet"/>
      <w:lvlText w:val="•"/>
      <w:lvlJc w:val="left"/>
      <w:pPr>
        <w:ind w:left="7024" w:hanging="360"/>
      </w:pPr>
      <w:rPr>
        <w:rFonts w:hint="default"/>
      </w:rPr>
    </w:lvl>
    <w:lvl w:ilvl="8">
      <w:numFmt w:val="bullet"/>
      <w:lvlText w:val="•"/>
      <w:lvlJc w:val="left"/>
      <w:pPr>
        <w:ind w:left="7736" w:hanging="360"/>
      </w:pPr>
      <w:rPr>
        <w:rFonts w:hint="default"/>
      </w:rPr>
    </w:lvl>
  </w:abstractNum>
  <w:abstractNum w:abstractNumId="13">
    <w:nsid w:val="0AC319B7"/>
    <w:multiLevelType w:val="multilevel"/>
    <w:tmpl w:val="901605F8"/>
    <w:lvl w:ilvl="0">
      <w:start w:val="1"/>
      <w:numFmt w:val="decimal"/>
      <w:lvlText w:val="%1."/>
      <w:lvlJc w:val="left"/>
      <w:pPr>
        <w:ind w:left="403" w:hanging="361"/>
      </w:pPr>
      <w:rPr>
        <w:rFonts w:ascii="Times New Roman" w:eastAsia="Times New Roman" w:hAnsi="Times New Roman" w:cs="Times New Roman" w:hint="default"/>
        <w:spacing w:val="-5"/>
        <w:sz w:val="24"/>
        <w:szCs w:val="24"/>
      </w:rPr>
    </w:lvl>
    <w:lvl w:ilvl="1">
      <w:start w:val="1"/>
      <w:numFmt w:val="decimal"/>
      <w:lvlText w:val="%2)"/>
      <w:lvlJc w:val="left"/>
      <w:pPr>
        <w:ind w:left="1087" w:hanging="260"/>
      </w:pPr>
      <w:rPr>
        <w:rFonts w:ascii="Times New Roman" w:eastAsia="Times New Roman" w:hAnsi="Times New Roman" w:cs="Times New Roman" w:hint="default"/>
        <w:sz w:val="24"/>
        <w:szCs w:val="24"/>
      </w:rPr>
    </w:lvl>
    <w:lvl w:ilvl="2">
      <w:start w:val="1"/>
      <w:numFmt w:val="lowerLetter"/>
      <w:lvlText w:val="%3)"/>
      <w:lvlJc w:val="left"/>
      <w:pPr>
        <w:ind w:left="1560" w:hanging="336"/>
      </w:pPr>
      <w:rPr>
        <w:rFonts w:ascii="Times New Roman" w:eastAsia="Times New Roman" w:hAnsi="Times New Roman" w:cs="Times New Roman" w:hint="default"/>
        <w:spacing w:val="-30"/>
        <w:sz w:val="24"/>
        <w:szCs w:val="24"/>
      </w:rPr>
    </w:lvl>
    <w:lvl w:ilvl="3">
      <w:start w:val="1"/>
      <w:numFmt w:val="lowerLetter"/>
      <w:lvlText w:val="%4)"/>
      <w:lvlJc w:val="left"/>
      <w:pPr>
        <w:ind w:left="1560" w:hanging="329"/>
      </w:pPr>
      <w:rPr>
        <w:rFonts w:ascii="Times New Roman" w:eastAsia="Times New Roman" w:hAnsi="Times New Roman" w:cs="Times New Roman" w:hint="default"/>
        <w:spacing w:val="-17"/>
        <w:sz w:val="24"/>
        <w:szCs w:val="24"/>
      </w:rPr>
    </w:lvl>
    <w:lvl w:ilvl="4">
      <w:numFmt w:val="bullet"/>
      <w:lvlText w:val="•"/>
      <w:lvlJc w:val="left"/>
      <w:pPr>
        <w:ind w:left="1920" w:hanging="329"/>
      </w:pPr>
      <w:rPr>
        <w:rFonts w:hint="default"/>
      </w:rPr>
    </w:lvl>
    <w:lvl w:ilvl="5">
      <w:numFmt w:val="bullet"/>
      <w:lvlText w:val="•"/>
      <w:lvlJc w:val="left"/>
      <w:pPr>
        <w:ind w:left="3126" w:hanging="329"/>
      </w:pPr>
      <w:rPr>
        <w:rFonts w:hint="default"/>
      </w:rPr>
    </w:lvl>
    <w:lvl w:ilvl="6">
      <w:numFmt w:val="bullet"/>
      <w:lvlText w:val="•"/>
      <w:lvlJc w:val="left"/>
      <w:pPr>
        <w:ind w:left="4333" w:hanging="329"/>
      </w:pPr>
      <w:rPr>
        <w:rFonts w:hint="default"/>
      </w:rPr>
    </w:lvl>
    <w:lvl w:ilvl="7">
      <w:numFmt w:val="bullet"/>
      <w:lvlText w:val="•"/>
      <w:lvlJc w:val="left"/>
      <w:pPr>
        <w:ind w:left="5540" w:hanging="329"/>
      </w:pPr>
      <w:rPr>
        <w:rFonts w:hint="default"/>
      </w:rPr>
    </w:lvl>
    <w:lvl w:ilvl="8">
      <w:numFmt w:val="bullet"/>
      <w:lvlText w:val="•"/>
      <w:lvlJc w:val="left"/>
      <w:pPr>
        <w:ind w:left="6746" w:hanging="329"/>
      </w:pPr>
      <w:rPr>
        <w:rFonts w:hint="default"/>
      </w:rPr>
    </w:lvl>
  </w:abstractNum>
  <w:abstractNum w:abstractNumId="14">
    <w:nsid w:val="0AC54762"/>
    <w:multiLevelType w:val="multilevel"/>
    <w:tmpl w:val="1960EF72"/>
    <w:lvl w:ilvl="0">
      <w:start w:val="2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0B5C09D2"/>
    <w:multiLevelType w:val="multilevel"/>
    <w:tmpl w:val="CB3A269C"/>
    <w:styleLink w:val="Biecalista30"/>
    <w:lvl w:ilvl="0">
      <w:start w:val="1"/>
      <w:numFmt w:val="decimal"/>
      <w:pStyle w:val="Biecalista30"/>
      <w:lvlText w:val="%1."/>
      <w:lvlJc w:val="left"/>
      <w:pPr>
        <w:ind w:left="720" w:hanging="360"/>
      </w:pPr>
      <w:rPr>
        <w:rFonts w:ascii="Times New Roman" w:eastAsia="Times New Roman" w:hAnsi="Times New Roman" w:cs="Times New Roman" w:hint="default"/>
        <w:spacing w:val="-25"/>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0BAC79BE"/>
    <w:multiLevelType w:val="multilevel"/>
    <w:tmpl w:val="53E25B80"/>
    <w:lvl w:ilvl="0">
      <w:start w:val="1"/>
      <w:numFmt w:val="lowerLetter"/>
      <w:lvlText w:val="%1)"/>
      <w:lvlJc w:val="left"/>
      <w:pPr>
        <w:ind w:left="1004" w:hanging="360"/>
      </w:pPr>
    </w:lvl>
    <w:lvl w:ilvl="1">
      <w:start w:val="1"/>
      <w:numFmt w:val="decimal"/>
      <w:lvlText w:val="%2)"/>
      <w:lvlJc w:val="left"/>
      <w:pPr>
        <w:ind w:left="1866"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nsid w:val="0BF03605"/>
    <w:multiLevelType w:val="multilevel"/>
    <w:tmpl w:val="14EACF22"/>
    <w:lvl w:ilvl="0">
      <w:start w:val="3"/>
      <w:numFmt w:val="decimal"/>
      <w:lvlText w:val="%1."/>
      <w:lvlJc w:val="left"/>
      <w:pPr>
        <w:ind w:left="199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0D9123DB"/>
    <w:multiLevelType w:val="multilevel"/>
    <w:tmpl w:val="827C35F2"/>
    <w:styleLink w:val="Biecalista31"/>
    <w:lvl w:ilvl="0">
      <w:start w:val="1"/>
      <w:numFmt w:val="decimal"/>
      <w:pStyle w:val="Biecalista3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0FE620AF"/>
    <w:multiLevelType w:val="multilevel"/>
    <w:tmpl w:val="6EF05FFA"/>
    <w:lvl w:ilvl="0">
      <w:start w:val="2"/>
      <w:numFmt w:val="decimal"/>
      <w:lvlText w:val="%1."/>
      <w:lvlJc w:val="left"/>
      <w:pPr>
        <w:ind w:left="828" w:hanging="709"/>
      </w:pPr>
      <w:rPr>
        <w:rFonts w:ascii="Times New Roman" w:eastAsia="Times New Roman" w:hAnsi="Times New Roman" w:cs="Times New Roman" w:hint="default"/>
        <w:spacing w:val="0"/>
        <w:sz w:val="20"/>
        <w:szCs w:val="20"/>
      </w:rPr>
    </w:lvl>
    <w:lvl w:ilvl="1">
      <w:start w:val="1"/>
      <w:numFmt w:val="decimal"/>
      <w:lvlText w:val="%2)"/>
      <w:lvlJc w:val="left"/>
      <w:pPr>
        <w:ind w:left="2858" w:hanging="360"/>
      </w:pPr>
      <w:rPr>
        <w:rFonts w:ascii="Times New Roman" w:eastAsia="Times New Roman" w:hAnsi="Times New Roman" w:cs="Times New Roman" w:hint="default"/>
        <w:spacing w:val="-22"/>
        <w:sz w:val="24"/>
        <w:szCs w:val="24"/>
      </w:rPr>
    </w:lvl>
    <w:lvl w:ilvl="2">
      <w:numFmt w:val="bullet"/>
      <w:lvlText w:val="•"/>
      <w:lvlJc w:val="left"/>
      <w:pPr>
        <w:ind w:left="1764" w:hanging="360"/>
      </w:pPr>
      <w:rPr>
        <w:rFonts w:hint="default"/>
      </w:rPr>
    </w:lvl>
    <w:lvl w:ilvl="3">
      <w:numFmt w:val="bullet"/>
      <w:lvlText w:val="•"/>
      <w:lvlJc w:val="left"/>
      <w:pPr>
        <w:ind w:left="2688" w:hanging="360"/>
      </w:pPr>
      <w:rPr>
        <w:rFonts w:hint="default"/>
      </w:rPr>
    </w:lvl>
    <w:lvl w:ilvl="4">
      <w:numFmt w:val="bullet"/>
      <w:lvlText w:val="•"/>
      <w:lvlJc w:val="left"/>
      <w:pPr>
        <w:ind w:left="3613" w:hanging="360"/>
      </w:pPr>
      <w:rPr>
        <w:rFonts w:hint="default"/>
      </w:rPr>
    </w:lvl>
    <w:lvl w:ilvl="5">
      <w:numFmt w:val="bullet"/>
      <w:lvlText w:val="•"/>
      <w:lvlJc w:val="left"/>
      <w:pPr>
        <w:ind w:left="4537" w:hanging="360"/>
      </w:pPr>
      <w:rPr>
        <w:rFonts w:hint="default"/>
      </w:rPr>
    </w:lvl>
    <w:lvl w:ilvl="6">
      <w:numFmt w:val="bullet"/>
      <w:lvlText w:val="•"/>
      <w:lvlJc w:val="left"/>
      <w:pPr>
        <w:ind w:left="5462" w:hanging="360"/>
      </w:pPr>
      <w:rPr>
        <w:rFonts w:hint="default"/>
      </w:rPr>
    </w:lvl>
    <w:lvl w:ilvl="7">
      <w:numFmt w:val="bullet"/>
      <w:lvlText w:val="•"/>
      <w:lvlJc w:val="left"/>
      <w:pPr>
        <w:ind w:left="6386" w:hanging="360"/>
      </w:pPr>
      <w:rPr>
        <w:rFonts w:hint="default"/>
      </w:rPr>
    </w:lvl>
    <w:lvl w:ilvl="8">
      <w:numFmt w:val="bullet"/>
      <w:lvlText w:val="•"/>
      <w:lvlJc w:val="left"/>
      <w:pPr>
        <w:ind w:left="7311" w:hanging="360"/>
      </w:pPr>
      <w:rPr>
        <w:rFonts w:hint="default"/>
      </w:rPr>
    </w:lvl>
  </w:abstractNum>
  <w:abstractNum w:abstractNumId="20">
    <w:nsid w:val="0FE735A7"/>
    <w:multiLevelType w:val="multilevel"/>
    <w:tmpl w:val="38D6B688"/>
    <w:lvl w:ilvl="0">
      <w:start w:val="1"/>
      <w:numFmt w:val="decimal"/>
      <w:lvlText w:val="%1."/>
      <w:lvlJc w:val="left"/>
      <w:pPr>
        <w:ind w:left="644" w:hanging="360"/>
      </w:pPr>
      <w:rPr>
        <w:b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nsid w:val="100D7E75"/>
    <w:multiLevelType w:val="multilevel"/>
    <w:tmpl w:val="C7B271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104D0478"/>
    <w:multiLevelType w:val="multilevel"/>
    <w:tmpl w:val="26084D5E"/>
    <w:lvl w:ilvl="0">
      <w:start w:val="1"/>
      <w:numFmt w:val="lowerLetter"/>
      <w:lvlText w:val="%1)"/>
      <w:lvlJc w:val="left"/>
      <w:pPr>
        <w:ind w:left="1560" w:hanging="360"/>
      </w:pPr>
    </w:lvl>
    <w:lvl w:ilvl="1">
      <w:start w:val="1"/>
      <w:numFmt w:val="lowerLetter"/>
      <w:lvlText w:val="%2."/>
      <w:lvlJc w:val="left"/>
      <w:pPr>
        <w:ind w:left="2280" w:hanging="360"/>
      </w:pPr>
    </w:lvl>
    <w:lvl w:ilvl="2">
      <w:start w:val="1"/>
      <w:numFmt w:val="lowerRoman"/>
      <w:lvlText w:val="%3."/>
      <w:lvlJc w:val="right"/>
      <w:pPr>
        <w:ind w:left="3000" w:hanging="180"/>
      </w:pPr>
    </w:lvl>
    <w:lvl w:ilvl="3">
      <w:start w:val="1"/>
      <w:numFmt w:val="decimal"/>
      <w:lvlText w:val="%4."/>
      <w:lvlJc w:val="left"/>
      <w:pPr>
        <w:ind w:left="3720" w:hanging="360"/>
      </w:pPr>
    </w:lvl>
    <w:lvl w:ilvl="4">
      <w:start w:val="1"/>
      <w:numFmt w:val="lowerLetter"/>
      <w:lvlText w:val="%5."/>
      <w:lvlJc w:val="left"/>
      <w:pPr>
        <w:ind w:left="4440" w:hanging="360"/>
      </w:pPr>
    </w:lvl>
    <w:lvl w:ilvl="5">
      <w:start w:val="1"/>
      <w:numFmt w:val="lowerRoman"/>
      <w:lvlText w:val="%6."/>
      <w:lvlJc w:val="right"/>
      <w:pPr>
        <w:ind w:left="5160" w:hanging="180"/>
      </w:pPr>
    </w:lvl>
    <w:lvl w:ilvl="6">
      <w:start w:val="1"/>
      <w:numFmt w:val="decimal"/>
      <w:lvlText w:val="%7."/>
      <w:lvlJc w:val="left"/>
      <w:pPr>
        <w:ind w:left="5880" w:hanging="360"/>
      </w:pPr>
    </w:lvl>
    <w:lvl w:ilvl="7">
      <w:start w:val="1"/>
      <w:numFmt w:val="lowerLetter"/>
      <w:lvlText w:val="%8."/>
      <w:lvlJc w:val="left"/>
      <w:pPr>
        <w:ind w:left="6600" w:hanging="360"/>
      </w:pPr>
    </w:lvl>
    <w:lvl w:ilvl="8">
      <w:start w:val="1"/>
      <w:numFmt w:val="lowerRoman"/>
      <w:lvlText w:val="%9."/>
      <w:lvlJc w:val="right"/>
      <w:pPr>
        <w:ind w:left="7320" w:hanging="180"/>
      </w:pPr>
    </w:lvl>
  </w:abstractNum>
  <w:abstractNum w:abstractNumId="23">
    <w:nsid w:val="13C47A51"/>
    <w:multiLevelType w:val="multilevel"/>
    <w:tmpl w:val="16A41204"/>
    <w:lvl w:ilvl="0">
      <w:start w:val="1"/>
      <w:numFmt w:val="decimal"/>
      <w:lvlText w:val="%1."/>
      <w:lvlJc w:val="left"/>
      <w:pPr>
        <w:tabs>
          <w:tab w:val="num" w:pos="360"/>
        </w:tabs>
        <w:ind w:left="360" w:hanging="360"/>
      </w:pPr>
      <w:rPr>
        <w:b w:val="0"/>
      </w:rPr>
    </w:lvl>
    <w:lvl w:ilvl="1">
      <w:start w:val="1"/>
      <w:numFmt w:val="decimal"/>
      <w:lvlText w:val="%2)"/>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167A7774"/>
    <w:multiLevelType w:val="multilevel"/>
    <w:tmpl w:val="68982908"/>
    <w:styleLink w:val="Biecalista13"/>
    <w:lvl w:ilvl="0">
      <w:start w:val="2"/>
      <w:numFmt w:val="decimal"/>
      <w:pStyle w:val="Biecalista13"/>
      <w:lvlText w:val="%1."/>
      <w:lvlJc w:val="left"/>
      <w:pPr>
        <w:ind w:left="828" w:hanging="709"/>
      </w:pPr>
      <w:rPr>
        <w:rFonts w:ascii="Times New Roman" w:eastAsia="Times New Roman" w:hAnsi="Times New Roman" w:cs="Times New Roman" w:hint="default"/>
        <w:spacing w:val="0"/>
        <w:sz w:val="20"/>
        <w:szCs w:val="20"/>
      </w:rPr>
    </w:lvl>
    <w:lvl w:ilvl="1">
      <w:start w:val="1"/>
      <w:numFmt w:val="decimal"/>
      <w:lvlText w:val="%2."/>
      <w:lvlJc w:val="left"/>
      <w:pPr>
        <w:ind w:left="2858" w:hanging="360"/>
      </w:pPr>
      <w:rPr>
        <w:rFonts w:ascii="Times New Roman" w:eastAsia="Times New Roman" w:hAnsi="Times New Roman" w:cs="Times New Roman" w:hint="default"/>
        <w:spacing w:val="-25"/>
        <w:sz w:val="24"/>
        <w:szCs w:val="24"/>
      </w:rPr>
    </w:lvl>
    <w:lvl w:ilvl="2">
      <w:numFmt w:val="bullet"/>
      <w:lvlText w:val="•"/>
      <w:lvlJc w:val="left"/>
      <w:pPr>
        <w:ind w:left="1764" w:hanging="360"/>
      </w:pPr>
      <w:rPr>
        <w:rFonts w:hint="default"/>
      </w:rPr>
    </w:lvl>
    <w:lvl w:ilvl="3">
      <w:numFmt w:val="bullet"/>
      <w:lvlText w:val="•"/>
      <w:lvlJc w:val="left"/>
      <w:pPr>
        <w:ind w:left="2688" w:hanging="360"/>
      </w:pPr>
      <w:rPr>
        <w:rFonts w:hint="default"/>
      </w:rPr>
    </w:lvl>
    <w:lvl w:ilvl="4">
      <w:numFmt w:val="bullet"/>
      <w:lvlText w:val="•"/>
      <w:lvlJc w:val="left"/>
      <w:pPr>
        <w:ind w:left="3613" w:hanging="360"/>
      </w:pPr>
      <w:rPr>
        <w:rFonts w:hint="default"/>
      </w:rPr>
    </w:lvl>
    <w:lvl w:ilvl="5">
      <w:numFmt w:val="bullet"/>
      <w:lvlText w:val="•"/>
      <w:lvlJc w:val="left"/>
      <w:pPr>
        <w:ind w:left="4537" w:hanging="360"/>
      </w:pPr>
      <w:rPr>
        <w:rFonts w:hint="default"/>
      </w:rPr>
    </w:lvl>
    <w:lvl w:ilvl="6">
      <w:numFmt w:val="bullet"/>
      <w:lvlText w:val="•"/>
      <w:lvlJc w:val="left"/>
      <w:pPr>
        <w:ind w:left="5462" w:hanging="360"/>
      </w:pPr>
      <w:rPr>
        <w:rFonts w:hint="default"/>
      </w:rPr>
    </w:lvl>
    <w:lvl w:ilvl="7">
      <w:numFmt w:val="bullet"/>
      <w:lvlText w:val="•"/>
      <w:lvlJc w:val="left"/>
      <w:pPr>
        <w:ind w:left="6386" w:hanging="360"/>
      </w:pPr>
      <w:rPr>
        <w:rFonts w:hint="default"/>
      </w:rPr>
    </w:lvl>
    <w:lvl w:ilvl="8">
      <w:numFmt w:val="bullet"/>
      <w:lvlText w:val="•"/>
      <w:lvlJc w:val="left"/>
      <w:pPr>
        <w:ind w:left="7311" w:hanging="360"/>
      </w:pPr>
      <w:rPr>
        <w:rFonts w:hint="default"/>
      </w:rPr>
    </w:lvl>
  </w:abstractNum>
  <w:abstractNum w:abstractNumId="25">
    <w:nsid w:val="16E61A16"/>
    <w:multiLevelType w:val="multilevel"/>
    <w:tmpl w:val="1FECF608"/>
    <w:styleLink w:val="Biecalista21"/>
    <w:lvl w:ilvl="0">
      <w:start w:val="1"/>
      <w:numFmt w:val="decimal"/>
      <w:pStyle w:val="Biecalista21"/>
      <w:lvlText w:val="%1."/>
      <w:lvlJc w:val="left"/>
      <w:pPr>
        <w:ind w:left="720" w:hanging="360"/>
      </w:pPr>
      <w:rPr>
        <w:rFonts w:ascii="Times New Roman" w:eastAsia="Times New Roman" w:hAnsi="Times New Roman" w:cs="Times New Roman" w:hint="default"/>
        <w:spacing w:val="-25"/>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18E66DFA"/>
    <w:multiLevelType w:val="multilevel"/>
    <w:tmpl w:val="8E26BA5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1C2731E1"/>
    <w:multiLevelType w:val="multilevel"/>
    <w:tmpl w:val="6BC83C66"/>
    <w:styleLink w:val="Biecalista27"/>
    <w:lvl w:ilvl="0">
      <w:start w:val="1"/>
      <w:numFmt w:val="decimal"/>
      <w:pStyle w:val="Biecalista27"/>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1D2C5A8A"/>
    <w:multiLevelType w:val="multilevel"/>
    <w:tmpl w:val="CB10A992"/>
    <w:styleLink w:val="Biecalista9"/>
    <w:lvl w:ilvl="0">
      <w:start w:val="4"/>
      <w:numFmt w:val="decimal"/>
      <w:pStyle w:val="Biecalista9"/>
      <w:lvlText w:val="%1."/>
      <w:lvlJc w:val="left"/>
      <w:pPr>
        <w:ind w:left="420" w:hanging="360"/>
      </w:pPr>
      <w:rPr>
        <w:rFonts w:hint="default"/>
      </w:rPr>
    </w:lvl>
    <w:lvl w:ilvl="1">
      <w:start w:val="1"/>
      <w:numFmt w:val="decimal"/>
      <w:lvlText w:val="%2)"/>
      <w:lvlJc w:val="left"/>
      <w:pPr>
        <w:ind w:left="2204"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1DFC12A7"/>
    <w:multiLevelType w:val="multilevel"/>
    <w:tmpl w:val="0BE47F9A"/>
    <w:styleLink w:val="Biecalista29"/>
    <w:lvl w:ilvl="0">
      <w:start w:val="1"/>
      <w:numFmt w:val="decimal"/>
      <w:pStyle w:val="Biecalista29"/>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1F5C37DD"/>
    <w:multiLevelType w:val="multilevel"/>
    <w:tmpl w:val="7386488C"/>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31">
    <w:nsid w:val="21950115"/>
    <w:multiLevelType w:val="multilevel"/>
    <w:tmpl w:val="3D066186"/>
    <w:lvl w:ilvl="0">
      <w:start w:val="1"/>
      <w:numFmt w:val="decimal"/>
      <w:lvlText w:val="%1."/>
      <w:lvlJc w:val="left"/>
      <w:pPr>
        <w:ind w:left="720" w:hanging="360"/>
      </w:pPr>
    </w:lvl>
    <w:lvl w:ilvl="1">
      <w:start w:val="1"/>
      <w:numFmt w:val="lowerRoman"/>
      <w:lvlText w:val="(%2)"/>
      <w:lvlJc w:val="left"/>
      <w:pPr>
        <w:ind w:left="1800" w:hanging="72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21BE2346"/>
    <w:multiLevelType w:val="multilevel"/>
    <w:tmpl w:val="11986C20"/>
    <w:styleLink w:val="Biecalista14"/>
    <w:lvl w:ilvl="0">
      <w:start w:val="2"/>
      <w:numFmt w:val="decimal"/>
      <w:pStyle w:val="Biecalista14"/>
      <w:lvlText w:val="%1."/>
      <w:lvlJc w:val="left"/>
      <w:pPr>
        <w:ind w:left="828" w:hanging="709"/>
      </w:pPr>
      <w:rPr>
        <w:rFonts w:ascii="Times New Roman" w:eastAsia="Times New Roman" w:hAnsi="Times New Roman" w:cs="Times New Roman" w:hint="default"/>
        <w:spacing w:val="0"/>
        <w:sz w:val="20"/>
        <w:szCs w:val="20"/>
      </w:rPr>
    </w:lvl>
    <w:lvl w:ilvl="1">
      <w:start w:val="1"/>
      <w:numFmt w:val="decimal"/>
      <w:lvlText w:val="%2."/>
      <w:lvlJc w:val="left"/>
      <w:pPr>
        <w:ind w:left="2858" w:hanging="360"/>
      </w:pPr>
      <w:rPr>
        <w:rFonts w:ascii="Times New Roman" w:eastAsia="Times New Roman" w:hAnsi="Times New Roman" w:cs="Times New Roman" w:hint="default"/>
        <w:spacing w:val="-25"/>
        <w:sz w:val="24"/>
        <w:szCs w:val="24"/>
      </w:rPr>
    </w:lvl>
    <w:lvl w:ilvl="2">
      <w:numFmt w:val="bullet"/>
      <w:lvlText w:val="•"/>
      <w:lvlJc w:val="left"/>
      <w:pPr>
        <w:ind w:left="1764" w:hanging="360"/>
      </w:pPr>
      <w:rPr>
        <w:rFonts w:hint="default"/>
      </w:rPr>
    </w:lvl>
    <w:lvl w:ilvl="3">
      <w:numFmt w:val="bullet"/>
      <w:lvlText w:val="•"/>
      <w:lvlJc w:val="left"/>
      <w:pPr>
        <w:ind w:left="2688" w:hanging="360"/>
      </w:pPr>
      <w:rPr>
        <w:rFonts w:hint="default"/>
      </w:rPr>
    </w:lvl>
    <w:lvl w:ilvl="4">
      <w:numFmt w:val="bullet"/>
      <w:lvlText w:val="•"/>
      <w:lvlJc w:val="left"/>
      <w:pPr>
        <w:ind w:left="3613" w:hanging="360"/>
      </w:pPr>
      <w:rPr>
        <w:rFonts w:hint="default"/>
      </w:rPr>
    </w:lvl>
    <w:lvl w:ilvl="5">
      <w:numFmt w:val="bullet"/>
      <w:lvlText w:val="•"/>
      <w:lvlJc w:val="left"/>
      <w:pPr>
        <w:ind w:left="4537" w:hanging="360"/>
      </w:pPr>
      <w:rPr>
        <w:rFonts w:hint="default"/>
      </w:rPr>
    </w:lvl>
    <w:lvl w:ilvl="6">
      <w:numFmt w:val="bullet"/>
      <w:lvlText w:val="•"/>
      <w:lvlJc w:val="left"/>
      <w:pPr>
        <w:ind w:left="5462" w:hanging="360"/>
      </w:pPr>
      <w:rPr>
        <w:rFonts w:hint="default"/>
      </w:rPr>
    </w:lvl>
    <w:lvl w:ilvl="7">
      <w:numFmt w:val="bullet"/>
      <w:lvlText w:val="•"/>
      <w:lvlJc w:val="left"/>
      <w:pPr>
        <w:ind w:left="6386" w:hanging="360"/>
      </w:pPr>
      <w:rPr>
        <w:rFonts w:hint="default"/>
      </w:rPr>
    </w:lvl>
    <w:lvl w:ilvl="8">
      <w:numFmt w:val="bullet"/>
      <w:lvlText w:val="•"/>
      <w:lvlJc w:val="left"/>
      <w:pPr>
        <w:ind w:left="7311" w:hanging="360"/>
      </w:pPr>
      <w:rPr>
        <w:rFonts w:hint="default"/>
      </w:rPr>
    </w:lvl>
  </w:abstractNum>
  <w:abstractNum w:abstractNumId="33">
    <w:nsid w:val="24435DB0"/>
    <w:multiLevelType w:val="multilevel"/>
    <w:tmpl w:val="3872BA1A"/>
    <w:lvl w:ilvl="0">
      <w:start w:val="2"/>
      <w:numFmt w:val="decimal"/>
      <w:lvlText w:val="%1."/>
      <w:lvlJc w:val="left"/>
      <w:pPr>
        <w:ind w:left="1200" w:hanging="360"/>
      </w:pPr>
      <w:rPr>
        <w:rFonts w:ascii="Times New Roman" w:eastAsia="Times New Roman" w:hAnsi="Times New Roman" w:cs="Times New Roman" w:hint="default"/>
        <w:i w:val="0"/>
        <w:spacing w:val="-17"/>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2550293E"/>
    <w:multiLevelType w:val="multilevel"/>
    <w:tmpl w:val="95961372"/>
    <w:lvl w:ilvl="0">
      <w:start w:val="1"/>
      <w:numFmt w:val="decimal"/>
      <w:lvlText w:val="%1)"/>
      <w:lvlJc w:val="left"/>
      <w:pPr>
        <w:ind w:left="1998" w:hanging="360"/>
      </w:pPr>
    </w:lvl>
    <w:lvl w:ilvl="1">
      <w:start w:val="1"/>
      <w:numFmt w:val="lowerLetter"/>
      <w:lvlText w:val="%2."/>
      <w:lvlJc w:val="left"/>
      <w:pPr>
        <w:ind w:left="2718" w:hanging="360"/>
      </w:pPr>
    </w:lvl>
    <w:lvl w:ilvl="2">
      <w:start w:val="1"/>
      <w:numFmt w:val="lowerRoman"/>
      <w:lvlText w:val="%3."/>
      <w:lvlJc w:val="right"/>
      <w:pPr>
        <w:ind w:left="3438" w:hanging="180"/>
      </w:pPr>
    </w:lvl>
    <w:lvl w:ilvl="3">
      <w:start w:val="1"/>
      <w:numFmt w:val="decimal"/>
      <w:lvlText w:val="%4."/>
      <w:lvlJc w:val="left"/>
      <w:pPr>
        <w:ind w:left="4158" w:hanging="360"/>
      </w:pPr>
    </w:lvl>
    <w:lvl w:ilvl="4">
      <w:start w:val="1"/>
      <w:numFmt w:val="lowerLetter"/>
      <w:lvlText w:val="%5."/>
      <w:lvlJc w:val="left"/>
      <w:pPr>
        <w:ind w:left="4878" w:hanging="360"/>
      </w:pPr>
    </w:lvl>
    <w:lvl w:ilvl="5">
      <w:start w:val="1"/>
      <w:numFmt w:val="lowerRoman"/>
      <w:lvlText w:val="%6."/>
      <w:lvlJc w:val="right"/>
      <w:pPr>
        <w:ind w:left="5598" w:hanging="180"/>
      </w:pPr>
    </w:lvl>
    <w:lvl w:ilvl="6">
      <w:start w:val="1"/>
      <w:numFmt w:val="decimal"/>
      <w:lvlText w:val="%7."/>
      <w:lvlJc w:val="left"/>
      <w:pPr>
        <w:ind w:left="6318" w:hanging="360"/>
      </w:pPr>
    </w:lvl>
    <w:lvl w:ilvl="7">
      <w:start w:val="1"/>
      <w:numFmt w:val="lowerLetter"/>
      <w:lvlText w:val="%8."/>
      <w:lvlJc w:val="left"/>
      <w:pPr>
        <w:ind w:left="7038" w:hanging="360"/>
      </w:pPr>
    </w:lvl>
    <w:lvl w:ilvl="8">
      <w:start w:val="1"/>
      <w:numFmt w:val="lowerRoman"/>
      <w:lvlText w:val="%9."/>
      <w:lvlJc w:val="right"/>
      <w:pPr>
        <w:ind w:left="7758" w:hanging="180"/>
      </w:pPr>
    </w:lvl>
  </w:abstractNum>
  <w:abstractNum w:abstractNumId="35">
    <w:nsid w:val="2A64747C"/>
    <w:multiLevelType w:val="multilevel"/>
    <w:tmpl w:val="851E5D1E"/>
    <w:lvl w:ilvl="0">
      <w:start w:val="1"/>
      <w:numFmt w:val="decimal"/>
      <w:lvlText w:val="%1."/>
      <w:lvlJc w:val="left"/>
      <w:pPr>
        <w:ind w:left="840" w:hanging="360"/>
      </w:pPr>
      <w:rPr>
        <w:rFonts w:ascii="Times New Roman" w:hAnsi="Times New Roman" w:cs="Times New Roman" w:hint="default"/>
        <w:sz w:val="24"/>
        <w:szCs w:val="24"/>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36">
    <w:nsid w:val="2B1C7C05"/>
    <w:multiLevelType w:val="multilevel"/>
    <w:tmpl w:val="3D068B80"/>
    <w:styleLink w:val="Biecalista16"/>
    <w:lvl w:ilvl="0">
      <w:start w:val="1"/>
      <w:numFmt w:val="decimal"/>
      <w:pStyle w:val="Biecalista16"/>
      <w:lvlText w:val="%1."/>
      <w:lvlJc w:val="left"/>
      <w:pPr>
        <w:ind w:left="720" w:hanging="360"/>
      </w:pPr>
      <w:rPr>
        <w:rFonts w:ascii="Times New Roman" w:eastAsia="Times New Roman" w:hAnsi="Times New Roman" w:cs="Times New Roman" w:hint="default"/>
        <w:spacing w:val="-17"/>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2B577145"/>
    <w:multiLevelType w:val="multilevel"/>
    <w:tmpl w:val="01CEACB6"/>
    <w:lvl w:ilvl="0">
      <w:start w:val="1"/>
      <w:numFmt w:val="decimal"/>
      <w:lvlText w:val="%1)"/>
      <w:lvlJc w:val="left"/>
      <w:pPr>
        <w:ind w:left="1710" w:hanging="360"/>
      </w:pPr>
      <w:rPr>
        <w:rFonts w:ascii="Times New Roman" w:hAnsi="Times New Roman" w:cs="Times New Roman" w:hint="default"/>
        <w:sz w:val="24"/>
      </w:r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38">
    <w:nsid w:val="2BDF4AEC"/>
    <w:multiLevelType w:val="multilevel"/>
    <w:tmpl w:val="3C1C8DE8"/>
    <w:lvl w:ilvl="0">
      <w:start w:val="1"/>
      <w:numFmt w:val="lowerLetter"/>
      <w:lvlText w:val="%1)"/>
      <w:lvlJc w:val="left"/>
      <w:pPr>
        <w:ind w:left="1710" w:hanging="360"/>
      </w:p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39">
    <w:nsid w:val="2CC361F4"/>
    <w:multiLevelType w:val="multilevel"/>
    <w:tmpl w:val="DF3C7FC6"/>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2D8460C9"/>
    <w:multiLevelType w:val="multilevel"/>
    <w:tmpl w:val="E0F0EBA4"/>
    <w:lvl w:ilvl="0">
      <w:start w:val="1"/>
      <w:numFmt w:val="lowerLetter"/>
      <w:lvlText w:val="%1)"/>
      <w:lvlJc w:val="left"/>
      <w:pPr>
        <w:ind w:left="1560" w:hanging="360"/>
      </w:pPr>
    </w:lvl>
    <w:lvl w:ilvl="1">
      <w:start w:val="1"/>
      <w:numFmt w:val="lowerLetter"/>
      <w:lvlText w:val="%2."/>
      <w:lvlJc w:val="left"/>
      <w:pPr>
        <w:ind w:left="2280" w:hanging="360"/>
      </w:pPr>
    </w:lvl>
    <w:lvl w:ilvl="2">
      <w:start w:val="1"/>
      <w:numFmt w:val="lowerRoman"/>
      <w:lvlText w:val="%3."/>
      <w:lvlJc w:val="right"/>
      <w:pPr>
        <w:ind w:left="3000" w:hanging="180"/>
      </w:pPr>
    </w:lvl>
    <w:lvl w:ilvl="3">
      <w:start w:val="1"/>
      <w:numFmt w:val="decimal"/>
      <w:lvlText w:val="%4."/>
      <w:lvlJc w:val="left"/>
      <w:pPr>
        <w:ind w:left="3720" w:hanging="360"/>
      </w:pPr>
    </w:lvl>
    <w:lvl w:ilvl="4">
      <w:start w:val="1"/>
      <w:numFmt w:val="lowerLetter"/>
      <w:lvlText w:val="%5."/>
      <w:lvlJc w:val="left"/>
      <w:pPr>
        <w:ind w:left="4440" w:hanging="360"/>
      </w:pPr>
    </w:lvl>
    <w:lvl w:ilvl="5">
      <w:start w:val="1"/>
      <w:numFmt w:val="lowerRoman"/>
      <w:lvlText w:val="%6."/>
      <w:lvlJc w:val="right"/>
      <w:pPr>
        <w:ind w:left="5160" w:hanging="180"/>
      </w:pPr>
    </w:lvl>
    <w:lvl w:ilvl="6">
      <w:start w:val="1"/>
      <w:numFmt w:val="decimal"/>
      <w:lvlText w:val="%7."/>
      <w:lvlJc w:val="left"/>
      <w:pPr>
        <w:ind w:left="5880" w:hanging="360"/>
      </w:pPr>
    </w:lvl>
    <w:lvl w:ilvl="7">
      <w:start w:val="1"/>
      <w:numFmt w:val="lowerLetter"/>
      <w:lvlText w:val="%8."/>
      <w:lvlJc w:val="left"/>
      <w:pPr>
        <w:ind w:left="6600" w:hanging="360"/>
      </w:pPr>
    </w:lvl>
    <w:lvl w:ilvl="8">
      <w:start w:val="1"/>
      <w:numFmt w:val="lowerRoman"/>
      <w:lvlText w:val="%9."/>
      <w:lvlJc w:val="right"/>
      <w:pPr>
        <w:ind w:left="7320" w:hanging="180"/>
      </w:pPr>
    </w:lvl>
  </w:abstractNum>
  <w:abstractNum w:abstractNumId="41">
    <w:nsid w:val="2DAD101B"/>
    <w:multiLevelType w:val="multilevel"/>
    <w:tmpl w:val="A7C014A6"/>
    <w:styleLink w:val="Biecalista12"/>
    <w:lvl w:ilvl="0">
      <w:start w:val="2"/>
      <w:numFmt w:val="decimal"/>
      <w:pStyle w:val="Biecalista12"/>
      <w:lvlText w:val="%1."/>
      <w:lvlJc w:val="left"/>
      <w:pPr>
        <w:ind w:left="828" w:hanging="709"/>
      </w:pPr>
      <w:rPr>
        <w:rFonts w:ascii="Times New Roman" w:eastAsia="Times New Roman" w:hAnsi="Times New Roman" w:cs="Times New Roman" w:hint="default"/>
        <w:spacing w:val="0"/>
        <w:sz w:val="20"/>
        <w:szCs w:val="20"/>
      </w:rPr>
    </w:lvl>
    <w:lvl w:ilvl="1">
      <w:start w:val="1"/>
      <w:numFmt w:val="decimal"/>
      <w:lvlText w:val="%2."/>
      <w:lvlJc w:val="left"/>
      <w:pPr>
        <w:ind w:left="2858" w:hanging="360"/>
      </w:pPr>
      <w:rPr>
        <w:rFonts w:ascii="Times New Roman" w:eastAsia="Times New Roman" w:hAnsi="Times New Roman" w:cs="Times New Roman" w:hint="default"/>
        <w:spacing w:val="-25"/>
        <w:sz w:val="24"/>
        <w:szCs w:val="24"/>
      </w:rPr>
    </w:lvl>
    <w:lvl w:ilvl="2">
      <w:numFmt w:val="bullet"/>
      <w:lvlText w:val="•"/>
      <w:lvlJc w:val="left"/>
      <w:pPr>
        <w:ind w:left="1764" w:hanging="360"/>
      </w:pPr>
      <w:rPr>
        <w:rFonts w:hint="default"/>
      </w:rPr>
    </w:lvl>
    <w:lvl w:ilvl="3">
      <w:numFmt w:val="bullet"/>
      <w:lvlText w:val="•"/>
      <w:lvlJc w:val="left"/>
      <w:pPr>
        <w:ind w:left="2688" w:hanging="360"/>
      </w:pPr>
      <w:rPr>
        <w:rFonts w:hint="default"/>
      </w:rPr>
    </w:lvl>
    <w:lvl w:ilvl="4">
      <w:numFmt w:val="bullet"/>
      <w:lvlText w:val="•"/>
      <w:lvlJc w:val="left"/>
      <w:pPr>
        <w:ind w:left="3613" w:hanging="360"/>
      </w:pPr>
      <w:rPr>
        <w:rFonts w:hint="default"/>
      </w:rPr>
    </w:lvl>
    <w:lvl w:ilvl="5">
      <w:numFmt w:val="bullet"/>
      <w:lvlText w:val="•"/>
      <w:lvlJc w:val="left"/>
      <w:pPr>
        <w:ind w:left="4537" w:hanging="360"/>
      </w:pPr>
      <w:rPr>
        <w:rFonts w:hint="default"/>
      </w:rPr>
    </w:lvl>
    <w:lvl w:ilvl="6">
      <w:numFmt w:val="bullet"/>
      <w:lvlText w:val="•"/>
      <w:lvlJc w:val="left"/>
      <w:pPr>
        <w:ind w:left="5462" w:hanging="360"/>
      </w:pPr>
      <w:rPr>
        <w:rFonts w:hint="default"/>
      </w:rPr>
    </w:lvl>
    <w:lvl w:ilvl="7">
      <w:numFmt w:val="bullet"/>
      <w:lvlText w:val="•"/>
      <w:lvlJc w:val="left"/>
      <w:pPr>
        <w:ind w:left="6386" w:hanging="360"/>
      </w:pPr>
      <w:rPr>
        <w:rFonts w:hint="default"/>
      </w:rPr>
    </w:lvl>
    <w:lvl w:ilvl="8">
      <w:numFmt w:val="bullet"/>
      <w:lvlText w:val="•"/>
      <w:lvlJc w:val="left"/>
      <w:pPr>
        <w:ind w:left="7311" w:hanging="360"/>
      </w:pPr>
      <w:rPr>
        <w:rFonts w:hint="default"/>
      </w:rPr>
    </w:lvl>
  </w:abstractNum>
  <w:abstractNum w:abstractNumId="42">
    <w:nsid w:val="2E7B60F8"/>
    <w:multiLevelType w:val="multilevel"/>
    <w:tmpl w:val="94D675BA"/>
    <w:lvl w:ilvl="0">
      <w:start w:val="2"/>
      <w:numFmt w:val="decimal"/>
      <w:lvlText w:val="%1."/>
      <w:lvlJc w:val="left"/>
      <w:pPr>
        <w:ind w:left="720" w:hanging="360"/>
      </w:pPr>
      <w:rPr>
        <w:rFonts w:hint="default"/>
      </w:rPr>
    </w:lvl>
    <w:lvl w:ilvl="1">
      <w:start w:val="1"/>
      <w:numFmt w:val="lowerRoman"/>
      <w:lvlText w:val="(%2)"/>
      <w:lvlJc w:val="left"/>
      <w:pPr>
        <w:ind w:left="1800" w:hanging="72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2EE3097C"/>
    <w:multiLevelType w:val="multilevel"/>
    <w:tmpl w:val="487C2DA0"/>
    <w:styleLink w:val="Biecalista28"/>
    <w:lvl w:ilvl="0">
      <w:start w:val="1"/>
      <w:numFmt w:val="decimal"/>
      <w:pStyle w:val="Biecalista28"/>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320E0B92"/>
    <w:multiLevelType w:val="multilevel"/>
    <w:tmpl w:val="A6B269DC"/>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32B74935"/>
    <w:multiLevelType w:val="multilevel"/>
    <w:tmpl w:val="6C0ED6A4"/>
    <w:lvl w:ilvl="0">
      <w:start w:val="5"/>
      <w:numFmt w:val="decimal"/>
      <w:lvlText w:val="%1."/>
      <w:lvlJc w:val="left"/>
      <w:pPr>
        <w:ind w:left="720" w:hanging="360"/>
      </w:pPr>
      <w:rPr>
        <w:rFonts w:ascii="Times New Roman" w:eastAsia="Times New Roman" w:hAnsi="Times New Roman" w:cs="Times New Roman" w:hint="default"/>
        <w:spacing w:val="-17"/>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32D96D53"/>
    <w:multiLevelType w:val="multilevel"/>
    <w:tmpl w:val="045224F0"/>
    <w:lvl w:ilvl="0">
      <w:start w:val="1"/>
      <w:numFmt w:val="decimal"/>
      <w:lvlText w:val="%1."/>
      <w:lvlJc w:val="left"/>
      <w:pPr>
        <w:ind w:left="831" w:hanging="405"/>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32E13078"/>
    <w:multiLevelType w:val="multilevel"/>
    <w:tmpl w:val="6CB4C57A"/>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8">
    <w:nsid w:val="334D5D10"/>
    <w:multiLevelType w:val="multilevel"/>
    <w:tmpl w:val="8E4809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335C08E7"/>
    <w:multiLevelType w:val="multilevel"/>
    <w:tmpl w:val="832CC1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33981C57"/>
    <w:multiLevelType w:val="multilevel"/>
    <w:tmpl w:val="22A2ED26"/>
    <w:lvl w:ilvl="0">
      <w:start w:val="1"/>
      <w:numFmt w:val="lowerLetter"/>
      <w:lvlText w:val="%1)"/>
      <w:lvlJc w:val="left"/>
      <w:pPr>
        <w:ind w:left="1196" w:hanging="360"/>
      </w:pPr>
    </w:lvl>
    <w:lvl w:ilvl="1">
      <w:start w:val="1"/>
      <w:numFmt w:val="lowerLetter"/>
      <w:lvlText w:val="%2."/>
      <w:lvlJc w:val="left"/>
      <w:pPr>
        <w:ind w:left="1916" w:hanging="360"/>
      </w:pPr>
    </w:lvl>
    <w:lvl w:ilvl="2">
      <w:start w:val="1"/>
      <w:numFmt w:val="lowerRoman"/>
      <w:lvlText w:val="%3."/>
      <w:lvlJc w:val="right"/>
      <w:pPr>
        <w:ind w:left="2636" w:hanging="180"/>
      </w:pPr>
    </w:lvl>
    <w:lvl w:ilvl="3">
      <w:start w:val="1"/>
      <w:numFmt w:val="decimal"/>
      <w:lvlText w:val="%4."/>
      <w:lvlJc w:val="left"/>
      <w:pPr>
        <w:ind w:left="3356" w:hanging="360"/>
      </w:pPr>
    </w:lvl>
    <w:lvl w:ilvl="4">
      <w:start w:val="1"/>
      <w:numFmt w:val="lowerLetter"/>
      <w:lvlText w:val="%5."/>
      <w:lvlJc w:val="left"/>
      <w:pPr>
        <w:ind w:left="4076" w:hanging="360"/>
      </w:pPr>
    </w:lvl>
    <w:lvl w:ilvl="5">
      <w:start w:val="1"/>
      <w:numFmt w:val="lowerRoman"/>
      <w:lvlText w:val="%6."/>
      <w:lvlJc w:val="right"/>
      <w:pPr>
        <w:ind w:left="4796" w:hanging="180"/>
      </w:pPr>
    </w:lvl>
    <w:lvl w:ilvl="6">
      <w:start w:val="1"/>
      <w:numFmt w:val="decimal"/>
      <w:lvlText w:val="%7."/>
      <w:lvlJc w:val="left"/>
      <w:pPr>
        <w:ind w:left="5516" w:hanging="360"/>
      </w:pPr>
    </w:lvl>
    <w:lvl w:ilvl="7">
      <w:start w:val="1"/>
      <w:numFmt w:val="lowerLetter"/>
      <w:lvlText w:val="%8."/>
      <w:lvlJc w:val="left"/>
      <w:pPr>
        <w:ind w:left="6236" w:hanging="360"/>
      </w:pPr>
    </w:lvl>
    <w:lvl w:ilvl="8">
      <w:start w:val="1"/>
      <w:numFmt w:val="lowerRoman"/>
      <w:lvlText w:val="%9."/>
      <w:lvlJc w:val="right"/>
      <w:pPr>
        <w:ind w:left="6956" w:hanging="180"/>
      </w:pPr>
    </w:lvl>
  </w:abstractNum>
  <w:abstractNum w:abstractNumId="51">
    <w:nsid w:val="34171FE0"/>
    <w:multiLevelType w:val="multilevel"/>
    <w:tmpl w:val="6A3E29B4"/>
    <w:styleLink w:val="Biecalista7"/>
    <w:lvl w:ilvl="0">
      <w:start w:val="5"/>
      <w:numFmt w:val="decimal"/>
      <w:pStyle w:val="Biecalista7"/>
      <w:lvlText w:val="%1."/>
      <w:lvlJc w:val="left"/>
      <w:pPr>
        <w:ind w:left="480" w:hanging="360"/>
      </w:pPr>
      <w:rPr>
        <w:rFonts w:ascii="Times New Roman" w:eastAsia="Times New Roman" w:hAnsi="Times New Roman" w:cs="Times New Roman" w:hint="default"/>
        <w:spacing w:val="-20"/>
        <w:sz w:val="24"/>
        <w:szCs w:val="24"/>
      </w:rPr>
    </w:lvl>
    <w:lvl w:ilvl="1">
      <w:start w:val="1"/>
      <w:numFmt w:val="decimal"/>
      <w:lvlText w:val="%2)"/>
      <w:lvlJc w:val="left"/>
      <w:pPr>
        <w:ind w:left="1188" w:hanging="360"/>
      </w:pPr>
      <w:rPr>
        <w:rFonts w:ascii="Times New Roman" w:eastAsia="Times New Roman" w:hAnsi="Times New Roman" w:cs="Times New Roman" w:hint="default"/>
        <w:spacing w:val="-20"/>
        <w:sz w:val="24"/>
        <w:szCs w:val="24"/>
      </w:rPr>
    </w:lvl>
    <w:lvl w:ilvl="2">
      <w:numFmt w:val="bullet"/>
      <w:lvlText w:val="•"/>
      <w:lvlJc w:val="left"/>
      <w:pPr>
        <w:ind w:left="2066" w:hanging="360"/>
      </w:pPr>
      <w:rPr>
        <w:rFonts w:hint="default"/>
      </w:rPr>
    </w:lvl>
    <w:lvl w:ilvl="3">
      <w:numFmt w:val="bullet"/>
      <w:lvlText w:val="•"/>
      <w:lvlJc w:val="left"/>
      <w:pPr>
        <w:ind w:left="2953" w:hanging="360"/>
      </w:pPr>
      <w:rPr>
        <w:rFonts w:hint="default"/>
      </w:rPr>
    </w:lvl>
    <w:lvl w:ilvl="4">
      <w:numFmt w:val="bullet"/>
      <w:lvlText w:val="•"/>
      <w:lvlJc w:val="left"/>
      <w:pPr>
        <w:ind w:left="3840" w:hanging="360"/>
      </w:pPr>
      <w:rPr>
        <w:rFonts w:hint="default"/>
      </w:rPr>
    </w:lvl>
    <w:lvl w:ilvl="5">
      <w:numFmt w:val="bullet"/>
      <w:lvlText w:val="•"/>
      <w:lvlJc w:val="left"/>
      <w:pPr>
        <w:ind w:left="4726" w:hanging="360"/>
      </w:pPr>
      <w:rPr>
        <w:rFonts w:hint="default"/>
      </w:rPr>
    </w:lvl>
    <w:lvl w:ilvl="6">
      <w:numFmt w:val="bullet"/>
      <w:lvlText w:val="•"/>
      <w:lvlJc w:val="left"/>
      <w:pPr>
        <w:ind w:left="5613" w:hanging="360"/>
      </w:pPr>
      <w:rPr>
        <w:rFonts w:hint="default"/>
      </w:rPr>
    </w:lvl>
    <w:lvl w:ilvl="7">
      <w:numFmt w:val="bullet"/>
      <w:lvlText w:val="•"/>
      <w:lvlJc w:val="left"/>
      <w:pPr>
        <w:ind w:left="6500" w:hanging="360"/>
      </w:pPr>
      <w:rPr>
        <w:rFonts w:hint="default"/>
      </w:rPr>
    </w:lvl>
    <w:lvl w:ilvl="8">
      <w:numFmt w:val="bullet"/>
      <w:lvlText w:val="•"/>
      <w:lvlJc w:val="left"/>
      <w:pPr>
        <w:ind w:left="7386" w:hanging="360"/>
      </w:pPr>
      <w:rPr>
        <w:rFonts w:hint="default"/>
      </w:rPr>
    </w:lvl>
  </w:abstractNum>
  <w:abstractNum w:abstractNumId="52">
    <w:nsid w:val="34490B43"/>
    <w:multiLevelType w:val="multilevel"/>
    <w:tmpl w:val="94D88FB6"/>
    <w:lvl w:ilvl="0">
      <w:start w:val="1"/>
      <w:numFmt w:val="decimal"/>
      <w:lvlText w:val="%1)"/>
      <w:lvlJc w:val="left"/>
      <w:pPr>
        <w:ind w:left="1003" w:hanging="360"/>
      </w:pPr>
    </w:lvl>
    <w:lvl w:ilvl="1">
      <w:start w:val="1"/>
      <w:numFmt w:val="decimal"/>
      <w:lvlText w:val="%2)"/>
      <w:lvlJc w:val="left"/>
      <w:pPr>
        <w:ind w:left="720" w:hanging="360"/>
      </w:pPr>
    </w:lvl>
    <w:lvl w:ilvl="2">
      <w:start w:val="1"/>
      <w:numFmt w:val="lowerRoman"/>
      <w:lvlText w:val="%3."/>
      <w:lvlJc w:val="right"/>
      <w:pPr>
        <w:ind w:left="2443" w:hanging="180"/>
      </w:pPr>
    </w:lvl>
    <w:lvl w:ilvl="3">
      <w:start w:val="1"/>
      <w:numFmt w:val="decimal"/>
      <w:lvlText w:val="%4."/>
      <w:lvlJc w:val="left"/>
      <w:pPr>
        <w:ind w:left="3163" w:hanging="360"/>
      </w:pPr>
    </w:lvl>
    <w:lvl w:ilvl="4">
      <w:start w:val="1"/>
      <w:numFmt w:val="lowerLetter"/>
      <w:lvlText w:val="%5."/>
      <w:lvlJc w:val="left"/>
      <w:pPr>
        <w:ind w:left="3883" w:hanging="360"/>
      </w:pPr>
    </w:lvl>
    <w:lvl w:ilvl="5">
      <w:start w:val="1"/>
      <w:numFmt w:val="lowerRoman"/>
      <w:lvlText w:val="%6."/>
      <w:lvlJc w:val="right"/>
      <w:pPr>
        <w:ind w:left="4603" w:hanging="180"/>
      </w:pPr>
    </w:lvl>
    <w:lvl w:ilvl="6">
      <w:start w:val="1"/>
      <w:numFmt w:val="decimal"/>
      <w:lvlText w:val="%7."/>
      <w:lvlJc w:val="left"/>
      <w:pPr>
        <w:ind w:left="5323" w:hanging="360"/>
      </w:pPr>
    </w:lvl>
    <w:lvl w:ilvl="7">
      <w:start w:val="1"/>
      <w:numFmt w:val="lowerLetter"/>
      <w:lvlText w:val="%8."/>
      <w:lvlJc w:val="left"/>
      <w:pPr>
        <w:ind w:left="6043" w:hanging="360"/>
      </w:pPr>
    </w:lvl>
    <w:lvl w:ilvl="8">
      <w:start w:val="1"/>
      <w:numFmt w:val="lowerRoman"/>
      <w:lvlText w:val="%9."/>
      <w:lvlJc w:val="right"/>
      <w:pPr>
        <w:ind w:left="6763" w:hanging="180"/>
      </w:pPr>
    </w:lvl>
  </w:abstractNum>
  <w:abstractNum w:abstractNumId="53">
    <w:nsid w:val="344F6F1A"/>
    <w:multiLevelType w:val="multilevel"/>
    <w:tmpl w:val="E86C3740"/>
    <w:styleLink w:val="Biecalista8"/>
    <w:lvl w:ilvl="0">
      <w:start w:val="1"/>
      <w:numFmt w:val="decimal"/>
      <w:pStyle w:val="Biecalista8"/>
      <w:lvlText w:val="%1."/>
      <w:lvlJc w:val="lef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34974182"/>
    <w:multiLevelType w:val="multilevel"/>
    <w:tmpl w:val="3330330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35025DD5"/>
    <w:multiLevelType w:val="multilevel"/>
    <w:tmpl w:val="99C2182E"/>
    <w:styleLink w:val="Biecalista11"/>
    <w:lvl w:ilvl="0">
      <w:start w:val="2"/>
      <w:numFmt w:val="decimal"/>
      <w:pStyle w:val="Biecalista11"/>
      <w:lvlText w:val="%1."/>
      <w:lvlJc w:val="left"/>
      <w:pPr>
        <w:ind w:left="828" w:hanging="709"/>
      </w:pPr>
      <w:rPr>
        <w:rFonts w:ascii="Times New Roman" w:eastAsia="Times New Roman" w:hAnsi="Times New Roman" w:cs="Times New Roman" w:hint="default"/>
        <w:spacing w:val="0"/>
        <w:sz w:val="20"/>
        <w:szCs w:val="20"/>
      </w:rPr>
    </w:lvl>
    <w:lvl w:ilvl="1">
      <w:start w:val="3"/>
      <w:numFmt w:val="decimal"/>
      <w:lvlText w:val="%2."/>
      <w:lvlJc w:val="left"/>
      <w:pPr>
        <w:ind w:left="840" w:hanging="360"/>
      </w:pPr>
      <w:rPr>
        <w:rFonts w:ascii="Times New Roman" w:eastAsia="Times New Roman" w:hAnsi="Times New Roman" w:cs="Times New Roman" w:hint="default"/>
        <w:spacing w:val="-25"/>
        <w:sz w:val="24"/>
        <w:szCs w:val="24"/>
      </w:rPr>
    </w:lvl>
    <w:lvl w:ilvl="2">
      <w:numFmt w:val="bullet"/>
      <w:lvlText w:val="•"/>
      <w:lvlJc w:val="left"/>
      <w:pPr>
        <w:ind w:left="1764" w:hanging="360"/>
      </w:pPr>
      <w:rPr>
        <w:rFonts w:hint="default"/>
      </w:rPr>
    </w:lvl>
    <w:lvl w:ilvl="3">
      <w:numFmt w:val="bullet"/>
      <w:lvlText w:val="•"/>
      <w:lvlJc w:val="left"/>
      <w:pPr>
        <w:ind w:left="2688" w:hanging="360"/>
      </w:pPr>
      <w:rPr>
        <w:rFonts w:hint="default"/>
      </w:rPr>
    </w:lvl>
    <w:lvl w:ilvl="4">
      <w:numFmt w:val="bullet"/>
      <w:lvlText w:val="•"/>
      <w:lvlJc w:val="left"/>
      <w:pPr>
        <w:ind w:left="3613" w:hanging="360"/>
      </w:pPr>
      <w:rPr>
        <w:rFonts w:hint="default"/>
      </w:rPr>
    </w:lvl>
    <w:lvl w:ilvl="5">
      <w:numFmt w:val="bullet"/>
      <w:lvlText w:val="•"/>
      <w:lvlJc w:val="left"/>
      <w:pPr>
        <w:ind w:left="4537" w:hanging="360"/>
      </w:pPr>
      <w:rPr>
        <w:rFonts w:hint="default"/>
      </w:rPr>
    </w:lvl>
    <w:lvl w:ilvl="6">
      <w:numFmt w:val="bullet"/>
      <w:lvlText w:val="•"/>
      <w:lvlJc w:val="left"/>
      <w:pPr>
        <w:ind w:left="5462" w:hanging="360"/>
      </w:pPr>
      <w:rPr>
        <w:rFonts w:hint="default"/>
      </w:rPr>
    </w:lvl>
    <w:lvl w:ilvl="7">
      <w:numFmt w:val="bullet"/>
      <w:lvlText w:val="•"/>
      <w:lvlJc w:val="left"/>
      <w:pPr>
        <w:ind w:left="6386" w:hanging="360"/>
      </w:pPr>
      <w:rPr>
        <w:rFonts w:hint="default"/>
      </w:rPr>
    </w:lvl>
    <w:lvl w:ilvl="8">
      <w:numFmt w:val="bullet"/>
      <w:lvlText w:val="•"/>
      <w:lvlJc w:val="left"/>
      <w:pPr>
        <w:ind w:left="7311" w:hanging="360"/>
      </w:pPr>
      <w:rPr>
        <w:rFonts w:hint="default"/>
      </w:rPr>
    </w:lvl>
  </w:abstractNum>
  <w:abstractNum w:abstractNumId="56">
    <w:nsid w:val="365515F9"/>
    <w:multiLevelType w:val="multilevel"/>
    <w:tmpl w:val="981AA330"/>
    <w:lvl w:ilvl="0">
      <w:start w:val="1"/>
      <w:numFmt w:val="decimal"/>
      <w:lvlText w:val="%1)"/>
      <w:lvlJc w:val="left"/>
      <w:pPr>
        <w:ind w:left="720" w:hanging="360"/>
      </w:pPr>
      <w:rPr>
        <w:rFonts w:ascii="Times New Roman" w:eastAsia="Times New Roman" w:hAnsi="Times New Roman" w:cs="Times New Roman" w:hint="default"/>
        <w:spacing w:val="-22"/>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37DA5B6C"/>
    <w:multiLevelType w:val="multilevel"/>
    <w:tmpl w:val="6414C81E"/>
    <w:lvl w:ilvl="0">
      <w:start w:val="1"/>
      <w:numFmt w:val="decimal"/>
      <w:lvlText w:val="%1."/>
      <w:lvlJc w:val="left"/>
      <w:pPr>
        <w:ind w:left="480" w:hanging="360"/>
      </w:pPr>
      <w:rPr>
        <w:rFonts w:hint="default"/>
        <w:spacing w:val="-5"/>
      </w:rPr>
    </w:lvl>
    <w:lvl w:ilvl="1">
      <w:start w:val="1"/>
      <w:numFmt w:val="decimal"/>
      <w:lvlText w:val="%2."/>
      <w:lvlJc w:val="left"/>
      <w:pPr>
        <w:ind w:left="1188" w:hanging="360"/>
      </w:pPr>
      <w:rPr>
        <w:rFonts w:ascii="Times New Roman" w:eastAsia="Times New Roman" w:hAnsi="Times New Roman" w:cs="Times New Roman" w:hint="default"/>
        <w:i w:val="0"/>
        <w:spacing w:val="-17"/>
        <w:sz w:val="24"/>
        <w:szCs w:val="24"/>
      </w:rPr>
    </w:lvl>
    <w:lvl w:ilvl="2">
      <w:numFmt w:val="bullet"/>
      <w:lvlText w:val="•"/>
      <w:lvlJc w:val="left"/>
      <w:pPr>
        <w:ind w:left="1180" w:hanging="360"/>
      </w:pPr>
      <w:rPr>
        <w:rFonts w:hint="default"/>
      </w:rPr>
    </w:lvl>
    <w:lvl w:ilvl="3">
      <w:numFmt w:val="bullet"/>
      <w:lvlText w:val="•"/>
      <w:lvlJc w:val="left"/>
      <w:pPr>
        <w:ind w:left="2190" w:hanging="360"/>
      </w:pPr>
      <w:rPr>
        <w:rFonts w:hint="default"/>
      </w:rPr>
    </w:lvl>
    <w:lvl w:ilvl="4">
      <w:numFmt w:val="bullet"/>
      <w:lvlText w:val="•"/>
      <w:lvlJc w:val="left"/>
      <w:pPr>
        <w:ind w:left="3200" w:hanging="360"/>
      </w:pPr>
      <w:rPr>
        <w:rFonts w:hint="default"/>
      </w:rPr>
    </w:lvl>
    <w:lvl w:ilvl="5">
      <w:numFmt w:val="bullet"/>
      <w:lvlText w:val="•"/>
      <w:lvlJc w:val="left"/>
      <w:pPr>
        <w:ind w:left="4210" w:hanging="360"/>
      </w:pPr>
      <w:rPr>
        <w:rFonts w:hint="default"/>
      </w:rPr>
    </w:lvl>
    <w:lvl w:ilvl="6">
      <w:numFmt w:val="bullet"/>
      <w:lvlText w:val="•"/>
      <w:lvlJc w:val="left"/>
      <w:pPr>
        <w:ind w:left="5220" w:hanging="360"/>
      </w:pPr>
      <w:rPr>
        <w:rFonts w:hint="default"/>
      </w:rPr>
    </w:lvl>
    <w:lvl w:ilvl="7">
      <w:numFmt w:val="bullet"/>
      <w:lvlText w:val="•"/>
      <w:lvlJc w:val="left"/>
      <w:pPr>
        <w:ind w:left="6230" w:hanging="360"/>
      </w:pPr>
      <w:rPr>
        <w:rFonts w:hint="default"/>
      </w:rPr>
    </w:lvl>
    <w:lvl w:ilvl="8">
      <w:numFmt w:val="bullet"/>
      <w:lvlText w:val="•"/>
      <w:lvlJc w:val="left"/>
      <w:pPr>
        <w:ind w:left="7240" w:hanging="360"/>
      </w:pPr>
      <w:rPr>
        <w:rFonts w:hint="default"/>
      </w:rPr>
    </w:lvl>
  </w:abstractNum>
  <w:abstractNum w:abstractNumId="58">
    <w:nsid w:val="37E05AF7"/>
    <w:multiLevelType w:val="multilevel"/>
    <w:tmpl w:val="7068D496"/>
    <w:lvl w:ilvl="0">
      <w:start w:val="1"/>
      <w:numFmt w:val="decimal"/>
      <w:lvlText w:val="%1)"/>
      <w:lvlJc w:val="left"/>
      <w:pPr>
        <w:ind w:left="2627"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9">
    <w:nsid w:val="381118FF"/>
    <w:multiLevelType w:val="multilevel"/>
    <w:tmpl w:val="5E2C46F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nsid w:val="38A544AD"/>
    <w:multiLevelType w:val="multilevel"/>
    <w:tmpl w:val="A008D438"/>
    <w:lvl w:ilvl="0">
      <w:start w:val="1"/>
      <w:numFmt w:val="decimal"/>
      <w:lvlText w:val="%1."/>
      <w:lvlJc w:val="left"/>
      <w:pPr>
        <w:ind w:left="480" w:hanging="360"/>
      </w:pPr>
      <w:rPr>
        <w:rFonts w:ascii="Times New Roman" w:eastAsia="Times New Roman" w:hAnsi="Times New Roman" w:cs="Times New Roman" w:hint="default"/>
        <w:spacing w:val="-20"/>
        <w:sz w:val="24"/>
        <w:szCs w:val="24"/>
      </w:rPr>
    </w:lvl>
    <w:lvl w:ilvl="1">
      <w:start w:val="1"/>
      <w:numFmt w:val="decimal"/>
      <w:lvlText w:val="%2)"/>
      <w:lvlJc w:val="left"/>
      <w:pPr>
        <w:ind w:left="1560" w:hanging="360"/>
      </w:pPr>
      <w:rPr>
        <w:rFonts w:ascii="Times New Roman" w:eastAsia="Times New Roman" w:hAnsi="Times New Roman" w:cs="Times New Roman" w:hint="default"/>
        <w:spacing w:val="-22"/>
        <w:sz w:val="24"/>
        <w:szCs w:val="24"/>
      </w:rPr>
    </w:lvl>
    <w:lvl w:ilvl="2">
      <w:numFmt w:val="bullet"/>
      <w:lvlText w:val="•"/>
      <w:lvlJc w:val="left"/>
      <w:pPr>
        <w:ind w:left="2404" w:hanging="360"/>
      </w:pPr>
      <w:rPr>
        <w:rFonts w:hint="default"/>
      </w:rPr>
    </w:lvl>
    <w:lvl w:ilvl="3">
      <w:numFmt w:val="bullet"/>
      <w:lvlText w:val="•"/>
      <w:lvlJc w:val="left"/>
      <w:pPr>
        <w:ind w:left="3248" w:hanging="360"/>
      </w:pPr>
      <w:rPr>
        <w:rFonts w:hint="default"/>
      </w:rPr>
    </w:lvl>
    <w:lvl w:ilvl="4">
      <w:numFmt w:val="bullet"/>
      <w:lvlText w:val="•"/>
      <w:lvlJc w:val="left"/>
      <w:pPr>
        <w:ind w:left="4093" w:hanging="360"/>
      </w:pPr>
      <w:rPr>
        <w:rFonts w:hint="default"/>
      </w:rPr>
    </w:lvl>
    <w:lvl w:ilvl="5">
      <w:numFmt w:val="bullet"/>
      <w:lvlText w:val="•"/>
      <w:lvlJc w:val="left"/>
      <w:pPr>
        <w:ind w:left="4937" w:hanging="360"/>
      </w:pPr>
      <w:rPr>
        <w:rFonts w:hint="default"/>
      </w:rPr>
    </w:lvl>
    <w:lvl w:ilvl="6">
      <w:numFmt w:val="bullet"/>
      <w:lvlText w:val="•"/>
      <w:lvlJc w:val="left"/>
      <w:pPr>
        <w:ind w:left="5782" w:hanging="360"/>
      </w:pPr>
      <w:rPr>
        <w:rFonts w:hint="default"/>
      </w:rPr>
    </w:lvl>
    <w:lvl w:ilvl="7">
      <w:numFmt w:val="bullet"/>
      <w:lvlText w:val="•"/>
      <w:lvlJc w:val="left"/>
      <w:pPr>
        <w:ind w:left="6626" w:hanging="360"/>
      </w:pPr>
      <w:rPr>
        <w:rFonts w:hint="default"/>
      </w:rPr>
    </w:lvl>
    <w:lvl w:ilvl="8">
      <w:numFmt w:val="bullet"/>
      <w:lvlText w:val="•"/>
      <w:lvlJc w:val="left"/>
      <w:pPr>
        <w:ind w:left="7471" w:hanging="360"/>
      </w:pPr>
      <w:rPr>
        <w:rFonts w:hint="default"/>
      </w:rPr>
    </w:lvl>
  </w:abstractNum>
  <w:abstractNum w:abstractNumId="61">
    <w:nsid w:val="39802A49"/>
    <w:multiLevelType w:val="multilevel"/>
    <w:tmpl w:val="A5B4714C"/>
    <w:styleLink w:val="Biecalista1"/>
    <w:lvl w:ilvl="0">
      <w:start w:val="3"/>
      <w:numFmt w:val="decimal"/>
      <w:pStyle w:val="Biecalista1"/>
      <w:lvlText w:val="%1."/>
      <w:lvlJc w:val="left"/>
      <w:pPr>
        <w:tabs>
          <w:tab w:val="num" w:pos="1146"/>
        </w:tabs>
        <w:ind w:left="114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nsid w:val="3AC4289B"/>
    <w:multiLevelType w:val="multilevel"/>
    <w:tmpl w:val="4D02B7C2"/>
    <w:lvl w:ilvl="0">
      <w:start w:val="1"/>
      <w:numFmt w:val="decimal"/>
      <w:lvlText w:val="%1."/>
      <w:lvlJc w:val="left"/>
      <w:pPr>
        <w:ind w:left="1188" w:hanging="360"/>
      </w:pPr>
      <w:rPr>
        <w:rFonts w:hint="default"/>
      </w:rPr>
    </w:lvl>
    <w:lvl w:ilvl="1">
      <w:start w:val="1"/>
      <w:numFmt w:val="decimal"/>
      <w:lvlText w:val="%2)"/>
      <w:lvlJc w:val="left"/>
      <w:pPr>
        <w:ind w:left="2204"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3BDE6EA3"/>
    <w:multiLevelType w:val="multilevel"/>
    <w:tmpl w:val="CD52758A"/>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nsid w:val="3D0C274C"/>
    <w:multiLevelType w:val="multilevel"/>
    <w:tmpl w:val="44D647B0"/>
    <w:lvl w:ilvl="0">
      <w:start w:val="1"/>
      <w:numFmt w:val="lowerLetter"/>
      <w:lvlText w:val="%1)"/>
      <w:lvlJc w:val="left"/>
      <w:pPr>
        <w:ind w:left="2220" w:hanging="360"/>
      </w:pPr>
    </w:lvl>
    <w:lvl w:ilvl="1">
      <w:start w:val="1"/>
      <w:numFmt w:val="lowerLetter"/>
      <w:lvlText w:val="%2."/>
      <w:lvlJc w:val="left"/>
      <w:pPr>
        <w:ind w:left="2940" w:hanging="360"/>
      </w:pPr>
    </w:lvl>
    <w:lvl w:ilvl="2">
      <w:start w:val="1"/>
      <w:numFmt w:val="lowerRoman"/>
      <w:lvlText w:val="%3."/>
      <w:lvlJc w:val="right"/>
      <w:pPr>
        <w:ind w:left="3660" w:hanging="180"/>
      </w:pPr>
    </w:lvl>
    <w:lvl w:ilvl="3">
      <w:start w:val="1"/>
      <w:numFmt w:val="decimal"/>
      <w:lvlText w:val="%4."/>
      <w:lvlJc w:val="left"/>
      <w:pPr>
        <w:ind w:left="4380" w:hanging="360"/>
      </w:pPr>
    </w:lvl>
    <w:lvl w:ilvl="4">
      <w:start w:val="1"/>
      <w:numFmt w:val="lowerLetter"/>
      <w:lvlText w:val="%5."/>
      <w:lvlJc w:val="left"/>
      <w:pPr>
        <w:ind w:left="5100" w:hanging="360"/>
      </w:pPr>
    </w:lvl>
    <w:lvl w:ilvl="5">
      <w:start w:val="1"/>
      <w:numFmt w:val="lowerRoman"/>
      <w:lvlText w:val="%6."/>
      <w:lvlJc w:val="right"/>
      <w:pPr>
        <w:ind w:left="5820" w:hanging="180"/>
      </w:pPr>
    </w:lvl>
    <w:lvl w:ilvl="6">
      <w:start w:val="1"/>
      <w:numFmt w:val="decimal"/>
      <w:lvlText w:val="%7."/>
      <w:lvlJc w:val="left"/>
      <w:pPr>
        <w:ind w:left="6540" w:hanging="360"/>
      </w:pPr>
    </w:lvl>
    <w:lvl w:ilvl="7">
      <w:start w:val="1"/>
      <w:numFmt w:val="lowerLetter"/>
      <w:lvlText w:val="%8."/>
      <w:lvlJc w:val="left"/>
      <w:pPr>
        <w:ind w:left="7260" w:hanging="360"/>
      </w:pPr>
    </w:lvl>
    <w:lvl w:ilvl="8">
      <w:start w:val="1"/>
      <w:numFmt w:val="lowerRoman"/>
      <w:lvlText w:val="%9."/>
      <w:lvlJc w:val="right"/>
      <w:pPr>
        <w:ind w:left="7980" w:hanging="180"/>
      </w:pPr>
    </w:lvl>
  </w:abstractNum>
  <w:abstractNum w:abstractNumId="65">
    <w:nsid w:val="3DA51D82"/>
    <w:multiLevelType w:val="multilevel"/>
    <w:tmpl w:val="B17EC2E0"/>
    <w:styleLink w:val="Biecalista20"/>
    <w:lvl w:ilvl="0">
      <w:start w:val="1"/>
      <w:numFmt w:val="decimal"/>
      <w:pStyle w:val="Biecalista2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40B946F6"/>
    <w:multiLevelType w:val="multilevel"/>
    <w:tmpl w:val="378A0B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nsid w:val="411A40CD"/>
    <w:multiLevelType w:val="multilevel"/>
    <w:tmpl w:val="EB9EC5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nsid w:val="41371CD7"/>
    <w:multiLevelType w:val="multilevel"/>
    <w:tmpl w:val="EC7CF9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nsid w:val="41AB7A02"/>
    <w:multiLevelType w:val="multilevel"/>
    <w:tmpl w:val="A9CC7F12"/>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righ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right"/>
      <w:pPr>
        <w:tabs>
          <w:tab w:val="num" w:pos="2382"/>
        </w:tabs>
        <w:ind w:left="2382" w:hanging="397"/>
      </w:pPr>
      <w:rPr>
        <w:rFonts w:hint="default"/>
      </w:rPr>
    </w:lvl>
    <w:lvl w:ilvl="6">
      <w:start w:val="1"/>
      <w:numFmt w:val="decimal"/>
      <w:lvlText w:val="%7."/>
      <w:lvlJc w:val="left"/>
      <w:pPr>
        <w:tabs>
          <w:tab w:val="num" w:pos="2779"/>
        </w:tabs>
        <w:ind w:left="2779" w:hanging="397"/>
      </w:pPr>
      <w:rPr>
        <w:rFonts w:hint="default"/>
      </w:rPr>
    </w:lvl>
    <w:lvl w:ilvl="7">
      <w:start w:val="1"/>
      <w:numFmt w:val="lowerLetter"/>
      <w:lvlText w:val="%8."/>
      <w:lvlJc w:val="left"/>
      <w:pPr>
        <w:tabs>
          <w:tab w:val="num" w:pos="3176"/>
        </w:tabs>
        <w:ind w:left="3176" w:hanging="397"/>
      </w:pPr>
      <w:rPr>
        <w:rFonts w:hint="default"/>
      </w:rPr>
    </w:lvl>
    <w:lvl w:ilvl="8">
      <w:start w:val="1"/>
      <w:numFmt w:val="lowerRoman"/>
      <w:lvlText w:val="%9."/>
      <w:lvlJc w:val="right"/>
      <w:pPr>
        <w:tabs>
          <w:tab w:val="num" w:pos="3573"/>
        </w:tabs>
        <w:ind w:left="3573" w:hanging="397"/>
      </w:pPr>
      <w:rPr>
        <w:rFonts w:hint="default"/>
      </w:rPr>
    </w:lvl>
  </w:abstractNum>
  <w:abstractNum w:abstractNumId="70">
    <w:nsid w:val="421E411D"/>
    <w:multiLevelType w:val="multilevel"/>
    <w:tmpl w:val="CCFC65D4"/>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1">
    <w:nsid w:val="434C7E8C"/>
    <w:multiLevelType w:val="multilevel"/>
    <w:tmpl w:val="9D040B40"/>
    <w:styleLink w:val="Biecalista10"/>
    <w:lvl w:ilvl="0">
      <w:start w:val="1"/>
      <w:numFmt w:val="decimal"/>
      <w:pStyle w:val="Biecalista10"/>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nsid w:val="437F2D5D"/>
    <w:multiLevelType w:val="multilevel"/>
    <w:tmpl w:val="EAB8161C"/>
    <w:lvl w:ilvl="0">
      <w:start w:val="4"/>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nsid w:val="43B83D18"/>
    <w:multiLevelType w:val="multilevel"/>
    <w:tmpl w:val="048A9E9E"/>
    <w:styleLink w:val="Biecalista25"/>
    <w:lvl w:ilvl="0">
      <w:start w:val="1"/>
      <w:numFmt w:val="decimal"/>
      <w:pStyle w:val="Biecalista25"/>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nsid w:val="44455EBC"/>
    <w:multiLevelType w:val="multilevel"/>
    <w:tmpl w:val="ACDE5F7C"/>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nsid w:val="45547345"/>
    <w:multiLevelType w:val="multilevel"/>
    <w:tmpl w:val="6F30F68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47E56890"/>
    <w:multiLevelType w:val="multilevel"/>
    <w:tmpl w:val="986A90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nsid w:val="498F2E6E"/>
    <w:multiLevelType w:val="multilevel"/>
    <w:tmpl w:val="7E12EE10"/>
    <w:styleLink w:val="Biecalista3"/>
    <w:lvl w:ilvl="0">
      <w:start w:val="1"/>
      <w:numFmt w:val="decimal"/>
      <w:pStyle w:val="Biecalista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nsid w:val="49CB234A"/>
    <w:multiLevelType w:val="multilevel"/>
    <w:tmpl w:val="100AA064"/>
    <w:styleLink w:val="Biecalista4"/>
    <w:lvl w:ilvl="0">
      <w:start w:val="27"/>
      <w:numFmt w:val="decimal"/>
      <w:pStyle w:val="Biecalista4"/>
      <w:lvlText w:val="%1."/>
      <w:lvlJc w:val="left"/>
      <w:pPr>
        <w:ind w:left="126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nsid w:val="4CC72EFE"/>
    <w:multiLevelType w:val="multilevel"/>
    <w:tmpl w:val="BEF44F16"/>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nsid w:val="4F3973C2"/>
    <w:multiLevelType w:val="multilevel"/>
    <w:tmpl w:val="3BDE2A52"/>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cs="Times New Roman" w:hint="default"/>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rFonts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nsid w:val="506C0022"/>
    <w:multiLevelType w:val="multilevel"/>
    <w:tmpl w:val="248A0BA2"/>
    <w:styleLink w:val="Biecalista22"/>
    <w:lvl w:ilvl="0">
      <w:start w:val="1"/>
      <w:numFmt w:val="decimal"/>
      <w:pStyle w:val="Biecalista22"/>
      <w:lvlText w:val="%1."/>
      <w:lvlJc w:val="left"/>
      <w:pPr>
        <w:ind w:left="720" w:hanging="360"/>
      </w:pPr>
      <w:rPr>
        <w:rFonts w:ascii="Times New Roman" w:eastAsia="Times New Roman" w:hAnsi="Times New Roman" w:cs="Times New Roman" w:hint="default"/>
        <w:spacing w:val="-25"/>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nsid w:val="52025364"/>
    <w:multiLevelType w:val="multilevel"/>
    <w:tmpl w:val="573607B8"/>
    <w:styleLink w:val="Biecalista6"/>
    <w:lvl w:ilvl="0">
      <w:start w:val="1"/>
      <w:numFmt w:val="decimal"/>
      <w:pStyle w:val="Biecalista6"/>
      <w:lvlText w:val="%1."/>
      <w:lvlJc w:val="left"/>
      <w:pPr>
        <w:ind w:left="480" w:hanging="360"/>
      </w:pPr>
      <w:rPr>
        <w:rFonts w:ascii="Times New Roman" w:eastAsia="Times New Roman" w:hAnsi="Times New Roman" w:cs="Times New Roman" w:hint="default"/>
        <w:spacing w:val="-20"/>
        <w:sz w:val="24"/>
        <w:szCs w:val="24"/>
      </w:rPr>
    </w:lvl>
    <w:lvl w:ilvl="1">
      <w:start w:val="1"/>
      <w:numFmt w:val="decimal"/>
      <w:lvlText w:val="%2)"/>
      <w:lvlJc w:val="left"/>
      <w:pPr>
        <w:ind w:left="1188" w:hanging="360"/>
      </w:pPr>
      <w:rPr>
        <w:rFonts w:ascii="Times New Roman" w:eastAsia="Times New Roman" w:hAnsi="Times New Roman" w:cs="Times New Roman" w:hint="default"/>
        <w:spacing w:val="-20"/>
        <w:sz w:val="24"/>
        <w:szCs w:val="24"/>
      </w:rPr>
    </w:lvl>
    <w:lvl w:ilvl="2">
      <w:numFmt w:val="bullet"/>
      <w:lvlText w:val="•"/>
      <w:lvlJc w:val="left"/>
      <w:pPr>
        <w:ind w:left="2066" w:hanging="360"/>
      </w:pPr>
      <w:rPr>
        <w:rFonts w:hint="default"/>
      </w:rPr>
    </w:lvl>
    <w:lvl w:ilvl="3">
      <w:numFmt w:val="bullet"/>
      <w:lvlText w:val="•"/>
      <w:lvlJc w:val="left"/>
      <w:pPr>
        <w:ind w:left="2953" w:hanging="360"/>
      </w:pPr>
      <w:rPr>
        <w:rFonts w:hint="default"/>
      </w:rPr>
    </w:lvl>
    <w:lvl w:ilvl="4">
      <w:numFmt w:val="bullet"/>
      <w:lvlText w:val="•"/>
      <w:lvlJc w:val="left"/>
      <w:pPr>
        <w:ind w:left="3840" w:hanging="360"/>
      </w:pPr>
      <w:rPr>
        <w:rFonts w:hint="default"/>
      </w:rPr>
    </w:lvl>
    <w:lvl w:ilvl="5">
      <w:numFmt w:val="bullet"/>
      <w:lvlText w:val="•"/>
      <w:lvlJc w:val="left"/>
      <w:pPr>
        <w:ind w:left="4726" w:hanging="360"/>
      </w:pPr>
      <w:rPr>
        <w:rFonts w:hint="default"/>
      </w:rPr>
    </w:lvl>
    <w:lvl w:ilvl="6">
      <w:numFmt w:val="bullet"/>
      <w:lvlText w:val="•"/>
      <w:lvlJc w:val="left"/>
      <w:pPr>
        <w:ind w:left="5613" w:hanging="360"/>
      </w:pPr>
      <w:rPr>
        <w:rFonts w:hint="default"/>
      </w:rPr>
    </w:lvl>
    <w:lvl w:ilvl="7">
      <w:numFmt w:val="bullet"/>
      <w:lvlText w:val="•"/>
      <w:lvlJc w:val="left"/>
      <w:pPr>
        <w:ind w:left="6500" w:hanging="360"/>
      </w:pPr>
      <w:rPr>
        <w:rFonts w:hint="default"/>
      </w:rPr>
    </w:lvl>
    <w:lvl w:ilvl="8">
      <w:numFmt w:val="bullet"/>
      <w:lvlText w:val="•"/>
      <w:lvlJc w:val="left"/>
      <w:pPr>
        <w:ind w:left="7386" w:hanging="360"/>
      </w:pPr>
      <w:rPr>
        <w:rFonts w:hint="default"/>
      </w:rPr>
    </w:lvl>
  </w:abstractNum>
  <w:abstractNum w:abstractNumId="83">
    <w:nsid w:val="52B37116"/>
    <w:multiLevelType w:val="multilevel"/>
    <w:tmpl w:val="7A86EEBC"/>
    <w:lvl w:ilvl="0">
      <w:start w:val="1"/>
      <w:numFmt w:val="low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84">
    <w:nsid w:val="53941BA2"/>
    <w:multiLevelType w:val="multilevel"/>
    <w:tmpl w:val="35D6D2EA"/>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nsid w:val="54063756"/>
    <w:multiLevelType w:val="multilevel"/>
    <w:tmpl w:val="B3C29F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nsid w:val="5432572C"/>
    <w:multiLevelType w:val="multilevel"/>
    <w:tmpl w:val="4C108CDA"/>
    <w:lvl w:ilvl="0">
      <w:start w:val="4"/>
      <w:numFmt w:val="decimal"/>
      <w:lvlText w:val="%1."/>
      <w:lvlJc w:val="left"/>
      <w:pPr>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nsid w:val="55851009"/>
    <w:multiLevelType w:val="multilevel"/>
    <w:tmpl w:val="33CA38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nsid w:val="55FF5830"/>
    <w:multiLevelType w:val="multilevel"/>
    <w:tmpl w:val="63F8875C"/>
    <w:lvl w:ilvl="0">
      <w:start w:val="1"/>
      <w:numFmt w:val="decimal"/>
      <w:lvlText w:val="%1."/>
      <w:lvlJc w:val="left"/>
      <w:pPr>
        <w:ind w:left="547" w:hanging="428"/>
      </w:pPr>
      <w:rPr>
        <w:rFonts w:hint="default"/>
        <w:spacing w:val="-18"/>
      </w:rPr>
    </w:lvl>
    <w:lvl w:ilvl="1">
      <w:start w:val="1"/>
      <w:numFmt w:val="lowerLetter"/>
      <w:lvlText w:val="%2)"/>
      <w:lvlJc w:val="left"/>
      <w:pPr>
        <w:ind w:left="1547" w:hanging="348"/>
      </w:pPr>
      <w:rPr>
        <w:rFonts w:ascii="Times New Roman" w:eastAsia="Times New Roman" w:hAnsi="Times New Roman" w:cs="Times New Roman" w:hint="default"/>
        <w:spacing w:val="-30"/>
        <w:sz w:val="24"/>
        <w:szCs w:val="24"/>
      </w:rPr>
    </w:lvl>
    <w:lvl w:ilvl="2">
      <w:numFmt w:val="bullet"/>
      <w:lvlText w:val="•"/>
      <w:lvlJc w:val="left"/>
      <w:pPr>
        <w:ind w:left="2386" w:hanging="348"/>
      </w:pPr>
      <w:rPr>
        <w:rFonts w:hint="default"/>
      </w:rPr>
    </w:lvl>
    <w:lvl w:ilvl="3">
      <w:numFmt w:val="bullet"/>
      <w:lvlText w:val="•"/>
      <w:lvlJc w:val="left"/>
      <w:pPr>
        <w:ind w:left="3233" w:hanging="348"/>
      </w:pPr>
      <w:rPr>
        <w:rFonts w:hint="default"/>
      </w:rPr>
    </w:lvl>
    <w:lvl w:ilvl="4">
      <w:numFmt w:val="bullet"/>
      <w:lvlText w:val="•"/>
      <w:lvlJc w:val="left"/>
      <w:pPr>
        <w:ind w:left="4080" w:hanging="348"/>
      </w:pPr>
      <w:rPr>
        <w:rFonts w:hint="default"/>
      </w:rPr>
    </w:lvl>
    <w:lvl w:ilvl="5">
      <w:numFmt w:val="bullet"/>
      <w:lvlText w:val="•"/>
      <w:lvlJc w:val="left"/>
      <w:pPr>
        <w:ind w:left="4926" w:hanging="348"/>
      </w:pPr>
      <w:rPr>
        <w:rFonts w:hint="default"/>
      </w:rPr>
    </w:lvl>
    <w:lvl w:ilvl="6">
      <w:numFmt w:val="bullet"/>
      <w:lvlText w:val="•"/>
      <w:lvlJc w:val="left"/>
      <w:pPr>
        <w:ind w:left="5773" w:hanging="348"/>
      </w:pPr>
      <w:rPr>
        <w:rFonts w:hint="default"/>
      </w:rPr>
    </w:lvl>
    <w:lvl w:ilvl="7">
      <w:numFmt w:val="bullet"/>
      <w:lvlText w:val="•"/>
      <w:lvlJc w:val="left"/>
      <w:pPr>
        <w:ind w:left="6620" w:hanging="348"/>
      </w:pPr>
      <w:rPr>
        <w:rFonts w:hint="default"/>
      </w:rPr>
    </w:lvl>
    <w:lvl w:ilvl="8">
      <w:numFmt w:val="bullet"/>
      <w:lvlText w:val="•"/>
      <w:lvlJc w:val="left"/>
      <w:pPr>
        <w:ind w:left="7466" w:hanging="348"/>
      </w:pPr>
      <w:rPr>
        <w:rFonts w:hint="default"/>
      </w:rPr>
    </w:lvl>
  </w:abstractNum>
  <w:abstractNum w:abstractNumId="89">
    <w:nsid w:val="56A82826"/>
    <w:multiLevelType w:val="multilevel"/>
    <w:tmpl w:val="61882330"/>
    <w:lvl w:ilvl="0">
      <w:start w:val="1"/>
      <w:numFmt w:val="decimal"/>
      <w:lvlText w:val="%1)"/>
      <w:lvlJc w:val="left"/>
      <w:pPr>
        <w:ind w:left="1866"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nsid w:val="57080E3A"/>
    <w:multiLevelType w:val="multilevel"/>
    <w:tmpl w:val="82C6771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nsid w:val="578A7E72"/>
    <w:multiLevelType w:val="multilevel"/>
    <w:tmpl w:val="5F3A8748"/>
    <w:lvl w:ilvl="0">
      <w:start w:val="1"/>
      <w:numFmt w:val="decimal"/>
      <w:lvlText w:val="%1."/>
      <w:lvlJc w:val="left"/>
      <w:pPr>
        <w:ind w:left="720" w:hanging="360"/>
      </w:pPr>
      <w:rPr>
        <w:rFonts w:ascii="Times New Roman" w:eastAsia="Times New Roman" w:hAnsi="Times New Roman" w:cs="Times New Roman" w:hint="default"/>
        <w:spacing w:val="-25"/>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nsid w:val="58882932"/>
    <w:multiLevelType w:val="multilevel"/>
    <w:tmpl w:val="26EC90D4"/>
    <w:styleLink w:val="Biecalista19"/>
    <w:lvl w:ilvl="0">
      <w:start w:val="1"/>
      <w:numFmt w:val="decimal"/>
      <w:pStyle w:val="Biecalista19"/>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588F1C83"/>
    <w:multiLevelType w:val="multilevel"/>
    <w:tmpl w:val="787ED4B2"/>
    <w:lvl w:ilvl="0">
      <w:start w:val="4"/>
      <w:numFmt w:val="decimal"/>
      <w:lvlText w:val="%1)"/>
      <w:lvlJc w:val="left"/>
      <w:pPr>
        <w:ind w:left="1196" w:hanging="360"/>
      </w:pPr>
      <w:rPr>
        <w:rFonts w:hint="default"/>
      </w:rPr>
    </w:lvl>
    <w:lvl w:ilvl="1">
      <w:start w:val="1"/>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nsid w:val="59A021EE"/>
    <w:multiLevelType w:val="multilevel"/>
    <w:tmpl w:val="B8AE9F54"/>
    <w:styleLink w:val="Biecalista5"/>
    <w:lvl w:ilvl="0">
      <w:start w:val="1"/>
      <w:numFmt w:val="decimal"/>
      <w:pStyle w:val="Biecalista5"/>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nsid w:val="5A163F6F"/>
    <w:multiLevelType w:val="multilevel"/>
    <w:tmpl w:val="636CC4E4"/>
    <w:styleLink w:val="Biecalista32"/>
    <w:lvl w:ilvl="0">
      <w:start w:val="14"/>
      <w:numFmt w:val="decimal"/>
      <w:lvlText w:val="%1."/>
      <w:lvlJc w:val="left"/>
      <w:pPr>
        <w:ind w:left="720" w:hanging="360"/>
      </w:pPr>
      <w:rPr>
        <w:rFonts w:ascii="Times New Roman" w:eastAsia="Times New Roman" w:hAnsi="Times New Roman" w:cs="Times New Roman" w:hint="default"/>
        <w:spacing w:val="-17"/>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nsid w:val="5A1D414B"/>
    <w:multiLevelType w:val="multilevel"/>
    <w:tmpl w:val="3F307F5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7">
    <w:nsid w:val="5B5F0DBD"/>
    <w:multiLevelType w:val="multilevel"/>
    <w:tmpl w:val="96C45C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nsid w:val="5BF03E36"/>
    <w:multiLevelType w:val="multilevel"/>
    <w:tmpl w:val="1EE46BF4"/>
    <w:lvl w:ilvl="0">
      <w:start w:val="1"/>
      <w:numFmt w:val="decimal"/>
      <w:lvlText w:val="%1."/>
      <w:lvlJc w:val="left"/>
      <w:pPr>
        <w:ind w:left="1146" w:hanging="360"/>
      </w:pPr>
      <w:rPr>
        <w:b w:val="0"/>
      </w:rPr>
    </w:lvl>
    <w:lvl w:ilvl="1">
      <w:start w:val="1"/>
      <w:numFmt w:val="decimal"/>
      <w:lvlText w:val="%2)"/>
      <w:lvlJc w:val="left"/>
      <w:pPr>
        <w:ind w:left="1866" w:hanging="360"/>
      </w:pPr>
      <w:rPr>
        <w:b w:val="0"/>
      </w:r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9">
    <w:nsid w:val="5C2C5C26"/>
    <w:multiLevelType w:val="multilevel"/>
    <w:tmpl w:val="FBD2400E"/>
    <w:lvl w:ilvl="0">
      <w:start w:val="1"/>
      <w:numFmt w:val="decimal"/>
      <w:lvlText w:val="%1."/>
      <w:lvlJc w:val="left"/>
      <w:pPr>
        <w:ind w:left="547" w:hanging="720"/>
      </w:pPr>
      <w:rPr>
        <w:rFonts w:ascii="Times New Roman" w:eastAsia="Times New Roman" w:hAnsi="Times New Roman" w:cs="Times New Roman" w:hint="default"/>
        <w:spacing w:val="-5"/>
        <w:sz w:val="24"/>
        <w:szCs w:val="24"/>
      </w:rPr>
    </w:lvl>
    <w:lvl w:ilvl="1">
      <w:start w:val="1"/>
      <w:numFmt w:val="lowerLetter"/>
      <w:lvlText w:val="%2)"/>
      <w:lvlJc w:val="left"/>
      <w:pPr>
        <w:ind w:left="1560" w:hanging="360"/>
      </w:pPr>
      <w:rPr>
        <w:rFonts w:ascii="Times New Roman" w:eastAsia="Times New Roman" w:hAnsi="Times New Roman" w:cs="Times New Roman" w:hint="default"/>
        <w:spacing w:val="-6"/>
        <w:sz w:val="24"/>
        <w:szCs w:val="24"/>
      </w:rPr>
    </w:lvl>
    <w:lvl w:ilvl="2">
      <w:numFmt w:val="bullet"/>
      <w:lvlText w:val="•"/>
      <w:lvlJc w:val="left"/>
      <w:pPr>
        <w:ind w:left="2404" w:hanging="360"/>
      </w:pPr>
      <w:rPr>
        <w:rFonts w:hint="default"/>
      </w:rPr>
    </w:lvl>
    <w:lvl w:ilvl="3">
      <w:numFmt w:val="bullet"/>
      <w:lvlText w:val="•"/>
      <w:lvlJc w:val="left"/>
      <w:pPr>
        <w:ind w:left="3248" w:hanging="360"/>
      </w:pPr>
      <w:rPr>
        <w:rFonts w:hint="default"/>
      </w:rPr>
    </w:lvl>
    <w:lvl w:ilvl="4">
      <w:numFmt w:val="bullet"/>
      <w:lvlText w:val="•"/>
      <w:lvlJc w:val="left"/>
      <w:pPr>
        <w:ind w:left="4093" w:hanging="360"/>
      </w:pPr>
      <w:rPr>
        <w:rFonts w:hint="default"/>
      </w:rPr>
    </w:lvl>
    <w:lvl w:ilvl="5">
      <w:numFmt w:val="bullet"/>
      <w:lvlText w:val="•"/>
      <w:lvlJc w:val="left"/>
      <w:pPr>
        <w:ind w:left="4937" w:hanging="360"/>
      </w:pPr>
      <w:rPr>
        <w:rFonts w:hint="default"/>
      </w:rPr>
    </w:lvl>
    <w:lvl w:ilvl="6">
      <w:numFmt w:val="bullet"/>
      <w:lvlText w:val="•"/>
      <w:lvlJc w:val="left"/>
      <w:pPr>
        <w:ind w:left="5782" w:hanging="360"/>
      </w:pPr>
      <w:rPr>
        <w:rFonts w:hint="default"/>
      </w:rPr>
    </w:lvl>
    <w:lvl w:ilvl="7">
      <w:numFmt w:val="bullet"/>
      <w:lvlText w:val="•"/>
      <w:lvlJc w:val="left"/>
      <w:pPr>
        <w:ind w:left="6626" w:hanging="360"/>
      </w:pPr>
      <w:rPr>
        <w:rFonts w:hint="default"/>
      </w:rPr>
    </w:lvl>
    <w:lvl w:ilvl="8">
      <w:numFmt w:val="bullet"/>
      <w:lvlText w:val="•"/>
      <w:lvlJc w:val="left"/>
      <w:pPr>
        <w:ind w:left="7471" w:hanging="360"/>
      </w:pPr>
      <w:rPr>
        <w:rFonts w:hint="default"/>
      </w:rPr>
    </w:lvl>
  </w:abstractNum>
  <w:abstractNum w:abstractNumId="100">
    <w:nsid w:val="5CD818AB"/>
    <w:multiLevelType w:val="multilevel"/>
    <w:tmpl w:val="0B30AF42"/>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nsid w:val="5CF90C58"/>
    <w:multiLevelType w:val="multilevel"/>
    <w:tmpl w:val="BFDAB2C6"/>
    <w:lvl w:ilvl="0">
      <w:start w:val="1"/>
      <w:numFmt w:val="decimal"/>
      <w:lvlText w:val="%1)"/>
      <w:lvlJc w:val="left"/>
      <w:pPr>
        <w:ind w:left="2627" w:hanging="360"/>
      </w:pPr>
      <w:rPr>
        <w:rFonts w:ascii="Times New Roman" w:eastAsia="Times New Roman" w:hAnsi="Times New Roman" w:cs="Times New Roman" w:hint="default"/>
        <w:spacing w:val="-29"/>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2">
    <w:nsid w:val="5D0C5CE4"/>
    <w:multiLevelType w:val="multilevel"/>
    <w:tmpl w:val="54304A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nsid w:val="5DAA7DEC"/>
    <w:multiLevelType w:val="multilevel"/>
    <w:tmpl w:val="28082B40"/>
    <w:lvl w:ilvl="0">
      <w:start w:val="1"/>
      <w:numFmt w:val="decimal"/>
      <w:lvlText w:val="%1."/>
      <w:lvlJc w:val="left"/>
      <w:pPr>
        <w:ind w:left="547" w:hanging="428"/>
        <w:jc w:val="right"/>
      </w:pPr>
      <w:rPr>
        <w:rFonts w:ascii="Times New Roman" w:eastAsia="Times New Roman" w:hAnsi="Times New Roman" w:cs="Times New Roman" w:hint="default"/>
        <w:spacing w:val="-17"/>
        <w:sz w:val="24"/>
        <w:szCs w:val="24"/>
      </w:rPr>
    </w:lvl>
    <w:lvl w:ilvl="1">
      <w:start w:val="1"/>
      <w:numFmt w:val="decimal"/>
      <w:lvlText w:val="%2)"/>
      <w:lvlJc w:val="left"/>
      <w:pPr>
        <w:ind w:left="840" w:hanging="348"/>
      </w:pPr>
      <w:rPr>
        <w:rFonts w:hint="default"/>
        <w:spacing w:val="-3"/>
      </w:rPr>
    </w:lvl>
    <w:lvl w:ilvl="2">
      <w:numFmt w:val="bullet"/>
      <w:lvlText w:val=""/>
      <w:lvlJc w:val="left"/>
      <w:pPr>
        <w:ind w:left="1920" w:hanging="348"/>
      </w:pPr>
      <w:rPr>
        <w:rFonts w:ascii="Symbol" w:eastAsia="Symbol" w:hAnsi="Symbol" w:cs="Symbol" w:hint="default"/>
        <w:sz w:val="24"/>
        <w:szCs w:val="24"/>
      </w:rPr>
    </w:lvl>
    <w:lvl w:ilvl="3">
      <w:numFmt w:val="bullet"/>
      <w:lvlText w:val="•"/>
      <w:lvlJc w:val="left"/>
      <w:pPr>
        <w:ind w:left="1680" w:hanging="348"/>
      </w:pPr>
      <w:rPr>
        <w:rFonts w:hint="default"/>
      </w:rPr>
    </w:lvl>
    <w:lvl w:ilvl="4">
      <w:numFmt w:val="bullet"/>
      <w:lvlText w:val="•"/>
      <w:lvlJc w:val="left"/>
      <w:pPr>
        <w:ind w:left="1920" w:hanging="348"/>
      </w:pPr>
      <w:rPr>
        <w:rFonts w:hint="default"/>
      </w:rPr>
    </w:lvl>
    <w:lvl w:ilvl="5">
      <w:numFmt w:val="bullet"/>
      <w:lvlText w:val="•"/>
      <w:lvlJc w:val="left"/>
      <w:pPr>
        <w:ind w:left="3126" w:hanging="348"/>
      </w:pPr>
      <w:rPr>
        <w:rFonts w:hint="default"/>
      </w:rPr>
    </w:lvl>
    <w:lvl w:ilvl="6">
      <w:numFmt w:val="bullet"/>
      <w:lvlText w:val="•"/>
      <w:lvlJc w:val="left"/>
      <w:pPr>
        <w:ind w:left="4333" w:hanging="348"/>
      </w:pPr>
      <w:rPr>
        <w:rFonts w:hint="default"/>
      </w:rPr>
    </w:lvl>
    <w:lvl w:ilvl="7">
      <w:numFmt w:val="bullet"/>
      <w:lvlText w:val="•"/>
      <w:lvlJc w:val="left"/>
      <w:pPr>
        <w:ind w:left="5540" w:hanging="348"/>
      </w:pPr>
      <w:rPr>
        <w:rFonts w:hint="default"/>
      </w:rPr>
    </w:lvl>
    <w:lvl w:ilvl="8">
      <w:numFmt w:val="bullet"/>
      <w:lvlText w:val="•"/>
      <w:lvlJc w:val="left"/>
      <w:pPr>
        <w:ind w:left="6746" w:hanging="348"/>
      </w:pPr>
      <w:rPr>
        <w:rFonts w:hint="default"/>
      </w:rPr>
    </w:lvl>
  </w:abstractNum>
  <w:abstractNum w:abstractNumId="104">
    <w:nsid w:val="5F1B633C"/>
    <w:multiLevelType w:val="multilevel"/>
    <w:tmpl w:val="B008D8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nsid w:val="5FC377AA"/>
    <w:multiLevelType w:val="multilevel"/>
    <w:tmpl w:val="A3E61612"/>
    <w:lvl w:ilvl="0">
      <w:start w:val="2"/>
      <w:numFmt w:val="decimal"/>
      <w:lvlText w:val="%1."/>
      <w:lvlJc w:val="left"/>
      <w:pPr>
        <w:tabs>
          <w:tab w:val="num" w:pos="1146"/>
        </w:tabs>
        <w:ind w:left="114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nsid w:val="60737758"/>
    <w:multiLevelType w:val="multilevel"/>
    <w:tmpl w:val="674C5B7A"/>
    <w:styleLink w:val="Biecalista18"/>
    <w:lvl w:ilvl="0">
      <w:start w:val="1"/>
      <w:numFmt w:val="decimal"/>
      <w:pStyle w:val="Biecalista18"/>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nsid w:val="60A43D01"/>
    <w:multiLevelType w:val="multilevel"/>
    <w:tmpl w:val="DFA421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nsid w:val="625E6F74"/>
    <w:multiLevelType w:val="multilevel"/>
    <w:tmpl w:val="003C6A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nsid w:val="627B534C"/>
    <w:multiLevelType w:val="multilevel"/>
    <w:tmpl w:val="7DD6DA14"/>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nsid w:val="66CC6EFF"/>
    <w:multiLevelType w:val="multilevel"/>
    <w:tmpl w:val="204ED940"/>
    <w:lvl w:ilvl="0">
      <w:start w:val="1"/>
      <w:numFmt w:val="decimal"/>
      <w:lvlText w:val="%1."/>
      <w:lvlJc w:val="left"/>
      <w:pPr>
        <w:ind w:left="403" w:hanging="284"/>
        <w:jc w:val="right"/>
      </w:pPr>
      <w:rPr>
        <w:rFonts w:ascii="Times New Roman" w:eastAsia="Times New Roman" w:hAnsi="Times New Roman" w:cs="Times New Roman" w:hint="default"/>
        <w:spacing w:val="-20"/>
        <w:sz w:val="24"/>
        <w:szCs w:val="24"/>
      </w:rPr>
    </w:lvl>
    <w:lvl w:ilvl="1">
      <w:start w:val="1"/>
      <w:numFmt w:val="decimal"/>
      <w:lvlText w:val="%2)"/>
      <w:lvlJc w:val="left"/>
      <w:pPr>
        <w:ind w:left="1200" w:hanging="540"/>
      </w:pPr>
      <w:rPr>
        <w:rFonts w:ascii="Times New Roman" w:eastAsia="Times New Roman" w:hAnsi="Times New Roman" w:cs="Times New Roman" w:hint="default"/>
        <w:spacing w:val="-28"/>
        <w:sz w:val="24"/>
        <w:szCs w:val="24"/>
      </w:rPr>
    </w:lvl>
    <w:lvl w:ilvl="2">
      <w:start w:val="3"/>
      <w:numFmt w:val="decimal"/>
      <w:lvlText w:val="%3)"/>
      <w:lvlJc w:val="left"/>
      <w:pPr>
        <w:ind w:left="1062" w:hanging="360"/>
      </w:pPr>
      <w:rPr>
        <w:rFonts w:hint="default"/>
        <w:spacing w:val="-20"/>
        <w:sz w:val="24"/>
        <w:szCs w:val="24"/>
      </w:rPr>
    </w:lvl>
    <w:lvl w:ilvl="3">
      <w:numFmt w:val="bullet"/>
      <w:lvlText w:val="•"/>
      <w:lvlJc w:val="left"/>
      <w:pPr>
        <w:ind w:left="1340" w:hanging="421"/>
      </w:pPr>
      <w:rPr>
        <w:rFonts w:hint="default"/>
      </w:rPr>
    </w:lvl>
    <w:lvl w:ilvl="4">
      <w:numFmt w:val="bullet"/>
      <w:lvlText w:val="•"/>
      <w:lvlJc w:val="left"/>
      <w:pPr>
        <w:ind w:left="2457" w:hanging="421"/>
      </w:pPr>
      <w:rPr>
        <w:rFonts w:hint="default"/>
      </w:rPr>
    </w:lvl>
    <w:lvl w:ilvl="5">
      <w:numFmt w:val="bullet"/>
      <w:lvlText w:val="•"/>
      <w:lvlJc w:val="left"/>
      <w:pPr>
        <w:ind w:left="3574" w:hanging="421"/>
      </w:pPr>
      <w:rPr>
        <w:rFonts w:hint="default"/>
      </w:rPr>
    </w:lvl>
    <w:lvl w:ilvl="6">
      <w:numFmt w:val="bullet"/>
      <w:lvlText w:val="•"/>
      <w:lvlJc w:val="left"/>
      <w:pPr>
        <w:ind w:left="4691" w:hanging="421"/>
      </w:pPr>
      <w:rPr>
        <w:rFonts w:hint="default"/>
      </w:rPr>
    </w:lvl>
    <w:lvl w:ilvl="7">
      <w:numFmt w:val="bullet"/>
      <w:lvlText w:val="•"/>
      <w:lvlJc w:val="left"/>
      <w:pPr>
        <w:ind w:left="5808" w:hanging="421"/>
      </w:pPr>
      <w:rPr>
        <w:rFonts w:hint="default"/>
      </w:rPr>
    </w:lvl>
    <w:lvl w:ilvl="8">
      <w:numFmt w:val="bullet"/>
      <w:lvlText w:val="•"/>
      <w:lvlJc w:val="left"/>
      <w:pPr>
        <w:ind w:left="6925" w:hanging="421"/>
      </w:pPr>
      <w:rPr>
        <w:rFonts w:hint="default"/>
      </w:rPr>
    </w:lvl>
  </w:abstractNum>
  <w:abstractNum w:abstractNumId="111">
    <w:nsid w:val="67143076"/>
    <w:multiLevelType w:val="multilevel"/>
    <w:tmpl w:val="CE32F8BE"/>
    <w:lvl w:ilvl="0">
      <w:start w:val="1"/>
      <w:numFmt w:val="decimal"/>
      <w:lvlText w:val="%1)"/>
      <w:lvlJc w:val="left"/>
      <w:pPr>
        <w:ind w:left="840" w:hanging="348"/>
      </w:pPr>
      <w:rPr>
        <w:rFonts w:hint="default"/>
        <w:spacing w:val="-18"/>
        <w:sz w:val="24"/>
        <w:szCs w:val="24"/>
      </w:rPr>
    </w:lvl>
    <w:lvl w:ilvl="1">
      <w:numFmt w:val="bullet"/>
      <w:lvlText w:val="•"/>
      <w:lvlJc w:val="left"/>
      <w:pPr>
        <w:ind w:left="1672" w:hanging="348"/>
      </w:pPr>
      <w:rPr>
        <w:rFonts w:hint="default"/>
      </w:rPr>
    </w:lvl>
    <w:lvl w:ilvl="2">
      <w:numFmt w:val="bullet"/>
      <w:lvlText w:val="•"/>
      <w:lvlJc w:val="left"/>
      <w:pPr>
        <w:ind w:left="2504" w:hanging="348"/>
      </w:pPr>
      <w:rPr>
        <w:rFonts w:hint="default"/>
      </w:rPr>
    </w:lvl>
    <w:lvl w:ilvl="3">
      <w:numFmt w:val="bullet"/>
      <w:lvlText w:val="•"/>
      <w:lvlJc w:val="left"/>
      <w:pPr>
        <w:ind w:left="3336" w:hanging="348"/>
      </w:pPr>
      <w:rPr>
        <w:rFonts w:hint="default"/>
      </w:rPr>
    </w:lvl>
    <w:lvl w:ilvl="4">
      <w:numFmt w:val="bullet"/>
      <w:lvlText w:val="•"/>
      <w:lvlJc w:val="left"/>
      <w:pPr>
        <w:ind w:left="4168" w:hanging="348"/>
      </w:pPr>
      <w:rPr>
        <w:rFonts w:hint="default"/>
      </w:rPr>
    </w:lvl>
    <w:lvl w:ilvl="5">
      <w:numFmt w:val="bullet"/>
      <w:lvlText w:val="•"/>
      <w:lvlJc w:val="left"/>
      <w:pPr>
        <w:ind w:left="5000" w:hanging="348"/>
      </w:pPr>
      <w:rPr>
        <w:rFonts w:hint="default"/>
      </w:rPr>
    </w:lvl>
    <w:lvl w:ilvl="6">
      <w:numFmt w:val="bullet"/>
      <w:lvlText w:val="•"/>
      <w:lvlJc w:val="left"/>
      <w:pPr>
        <w:ind w:left="5832" w:hanging="348"/>
      </w:pPr>
      <w:rPr>
        <w:rFonts w:hint="default"/>
      </w:rPr>
    </w:lvl>
    <w:lvl w:ilvl="7">
      <w:numFmt w:val="bullet"/>
      <w:lvlText w:val="•"/>
      <w:lvlJc w:val="left"/>
      <w:pPr>
        <w:ind w:left="6664" w:hanging="348"/>
      </w:pPr>
      <w:rPr>
        <w:rFonts w:hint="default"/>
      </w:rPr>
    </w:lvl>
    <w:lvl w:ilvl="8">
      <w:numFmt w:val="bullet"/>
      <w:lvlText w:val="•"/>
      <w:lvlJc w:val="left"/>
      <w:pPr>
        <w:ind w:left="7496" w:hanging="348"/>
      </w:pPr>
      <w:rPr>
        <w:rFonts w:hint="default"/>
      </w:rPr>
    </w:lvl>
  </w:abstractNum>
  <w:abstractNum w:abstractNumId="112">
    <w:nsid w:val="67893863"/>
    <w:multiLevelType w:val="multilevel"/>
    <w:tmpl w:val="B280892E"/>
    <w:lvl w:ilvl="0">
      <w:start w:val="2"/>
      <w:numFmt w:val="decimal"/>
      <w:lvlText w:val="%1."/>
      <w:lvlJc w:val="left"/>
      <w:pPr>
        <w:ind w:left="828" w:hanging="709"/>
      </w:pPr>
      <w:rPr>
        <w:rFonts w:ascii="Times New Roman" w:eastAsia="Times New Roman" w:hAnsi="Times New Roman" w:cs="Times New Roman" w:hint="default"/>
        <w:spacing w:val="0"/>
        <w:sz w:val="20"/>
        <w:szCs w:val="20"/>
      </w:rPr>
    </w:lvl>
    <w:lvl w:ilvl="1">
      <w:start w:val="1"/>
      <w:numFmt w:val="decimal"/>
      <w:lvlText w:val="%2)"/>
      <w:lvlJc w:val="left"/>
      <w:pPr>
        <w:ind w:left="2858" w:hanging="360"/>
      </w:pPr>
      <w:rPr>
        <w:rFonts w:hint="default"/>
        <w:spacing w:val="-18"/>
        <w:sz w:val="24"/>
        <w:szCs w:val="24"/>
      </w:rPr>
    </w:lvl>
    <w:lvl w:ilvl="2">
      <w:numFmt w:val="bullet"/>
      <w:lvlText w:val="•"/>
      <w:lvlJc w:val="left"/>
      <w:pPr>
        <w:ind w:left="1764" w:hanging="360"/>
      </w:pPr>
      <w:rPr>
        <w:rFonts w:hint="default"/>
      </w:rPr>
    </w:lvl>
    <w:lvl w:ilvl="3">
      <w:numFmt w:val="bullet"/>
      <w:lvlText w:val="•"/>
      <w:lvlJc w:val="left"/>
      <w:pPr>
        <w:ind w:left="2688" w:hanging="360"/>
      </w:pPr>
      <w:rPr>
        <w:rFonts w:hint="default"/>
      </w:rPr>
    </w:lvl>
    <w:lvl w:ilvl="4">
      <w:numFmt w:val="bullet"/>
      <w:lvlText w:val="•"/>
      <w:lvlJc w:val="left"/>
      <w:pPr>
        <w:ind w:left="3613" w:hanging="360"/>
      </w:pPr>
      <w:rPr>
        <w:rFonts w:hint="default"/>
      </w:rPr>
    </w:lvl>
    <w:lvl w:ilvl="5">
      <w:numFmt w:val="bullet"/>
      <w:lvlText w:val="•"/>
      <w:lvlJc w:val="left"/>
      <w:pPr>
        <w:ind w:left="4537" w:hanging="360"/>
      </w:pPr>
      <w:rPr>
        <w:rFonts w:hint="default"/>
      </w:rPr>
    </w:lvl>
    <w:lvl w:ilvl="6">
      <w:numFmt w:val="bullet"/>
      <w:lvlText w:val="•"/>
      <w:lvlJc w:val="left"/>
      <w:pPr>
        <w:ind w:left="5462" w:hanging="360"/>
      </w:pPr>
      <w:rPr>
        <w:rFonts w:hint="default"/>
      </w:rPr>
    </w:lvl>
    <w:lvl w:ilvl="7">
      <w:numFmt w:val="bullet"/>
      <w:lvlText w:val="•"/>
      <w:lvlJc w:val="left"/>
      <w:pPr>
        <w:ind w:left="6386" w:hanging="360"/>
      </w:pPr>
      <w:rPr>
        <w:rFonts w:hint="default"/>
      </w:rPr>
    </w:lvl>
    <w:lvl w:ilvl="8">
      <w:numFmt w:val="bullet"/>
      <w:lvlText w:val="•"/>
      <w:lvlJc w:val="left"/>
      <w:pPr>
        <w:ind w:left="7311" w:hanging="360"/>
      </w:pPr>
      <w:rPr>
        <w:rFonts w:hint="default"/>
      </w:rPr>
    </w:lvl>
  </w:abstractNum>
  <w:abstractNum w:abstractNumId="113">
    <w:nsid w:val="68D570D4"/>
    <w:multiLevelType w:val="multilevel"/>
    <w:tmpl w:val="F1700064"/>
    <w:lvl w:ilvl="0">
      <w:start w:val="1"/>
      <w:numFmt w:val="decimal"/>
      <w:lvlText w:val="%1)"/>
      <w:lvlJc w:val="left"/>
      <w:pPr>
        <w:ind w:left="1866"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4">
    <w:nsid w:val="6A1D3892"/>
    <w:multiLevelType w:val="multilevel"/>
    <w:tmpl w:val="76BA5A0A"/>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15">
    <w:nsid w:val="6A9D58FE"/>
    <w:multiLevelType w:val="multilevel"/>
    <w:tmpl w:val="4D08AFE4"/>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nsid w:val="6ABD1D07"/>
    <w:multiLevelType w:val="multilevel"/>
    <w:tmpl w:val="3C96AE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nsid w:val="6BF275F5"/>
    <w:multiLevelType w:val="multilevel"/>
    <w:tmpl w:val="FEAA4414"/>
    <w:lvl w:ilvl="0">
      <w:start w:val="1"/>
      <w:numFmt w:val="decimal"/>
      <w:lvlText w:val="%1."/>
      <w:lvlJc w:val="left"/>
      <w:pPr>
        <w:ind w:left="403" w:hanging="361"/>
      </w:pPr>
      <w:rPr>
        <w:rFonts w:ascii="Times New Roman" w:eastAsia="Times New Roman" w:hAnsi="Times New Roman" w:cs="Times New Roman" w:hint="default"/>
        <w:spacing w:val="-5"/>
        <w:sz w:val="24"/>
        <w:szCs w:val="24"/>
      </w:rPr>
    </w:lvl>
    <w:lvl w:ilvl="1">
      <w:start w:val="1"/>
      <w:numFmt w:val="decimal"/>
      <w:lvlText w:val="%2)"/>
      <w:lvlJc w:val="left"/>
      <w:pPr>
        <w:ind w:left="1087" w:hanging="260"/>
      </w:pPr>
      <w:rPr>
        <w:rFonts w:ascii="Times New Roman" w:eastAsia="Times New Roman" w:hAnsi="Times New Roman" w:cs="Times New Roman" w:hint="default"/>
        <w:sz w:val="24"/>
        <w:szCs w:val="24"/>
      </w:rPr>
    </w:lvl>
    <w:lvl w:ilvl="2">
      <w:start w:val="1"/>
      <w:numFmt w:val="lowerLetter"/>
      <w:lvlText w:val="%3)"/>
      <w:lvlJc w:val="left"/>
      <w:pPr>
        <w:ind w:left="1560" w:hanging="336"/>
      </w:pPr>
      <w:rPr>
        <w:rFonts w:ascii="Times New Roman" w:eastAsia="Times New Roman" w:hAnsi="Times New Roman" w:cs="Times New Roman" w:hint="default"/>
        <w:spacing w:val="-30"/>
        <w:sz w:val="24"/>
        <w:szCs w:val="24"/>
      </w:rPr>
    </w:lvl>
    <w:lvl w:ilvl="3">
      <w:start w:val="1"/>
      <w:numFmt w:val="decimal"/>
      <w:lvlText w:val="%4)"/>
      <w:lvlJc w:val="left"/>
      <w:pPr>
        <w:ind w:left="1464" w:hanging="329"/>
      </w:pPr>
      <w:rPr>
        <w:rFonts w:ascii="Times New Roman" w:eastAsia="Times New Roman" w:hAnsi="Times New Roman" w:cs="Times New Roman" w:hint="default"/>
        <w:spacing w:val="-22"/>
        <w:sz w:val="24"/>
        <w:szCs w:val="24"/>
      </w:rPr>
    </w:lvl>
    <w:lvl w:ilvl="4">
      <w:numFmt w:val="bullet"/>
      <w:lvlText w:val="•"/>
      <w:lvlJc w:val="left"/>
      <w:pPr>
        <w:ind w:left="1920" w:hanging="329"/>
      </w:pPr>
      <w:rPr>
        <w:rFonts w:hint="default"/>
      </w:rPr>
    </w:lvl>
    <w:lvl w:ilvl="5">
      <w:numFmt w:val="bullet"/>
      <w:lvlText w:val="•"/>
      <w:lvlJc w:val="left"/>
      <w:pPr>
        <w:ind w:left="3126" w:hanging="329"/>
      </w:pPr>
      <w:rPr>
        <w:rFonts w:hint="default"/>
      </w:rPr>
    </w:lvl>
    <w:lvl w:ilvl="6">
      <w:numFmt w:val="bullet"/>
      <w:lvlText w:val="•"/>
      <w:lvlJc w:val="left"/>
      <w:pPr>
        <w:ind w:left="4333" w:hanging="329"/>
      </w:pPr>
      <w:rPr>
        <w:rFonts w:hint="default"/>
      </w:rPr>
    </w:lvl>
    <w:lvl w:ilvl="7">
      <w:numFmt w:val="bullet"/>
      <w:lvlText w:val="•"/>
      <w:lvlJc w:val="left"/>
      <w:pPr>
        <w:ind w:left="5540" w:hanging="329"/>
      </w:pPr>
      <w:rPr>
        <w:rFonts w:hint="default"/>
      </w:rPr>
    </w:lvl>
    <w:lvl w:ilvl="8">
      <w:numFmt w:val="bullet"/>
      <w:lvlText w:val="•"/>
      <w:lvlJc w:val="left"/>
      <w:pPr>
        <w:ind w:left="6746" w:hanging="329"/>
      </w:pPr>
      <w:rPr>
        <w:rFonts w:hint="default"/>
      </w:rPr>
    </w:lvl>
  </w:abstractNum>
  <w:abstractNum w:abstractNumId="118">
    <w:nsid w:val="6C304D3A"/>
    <w:multiLevelType w:val="multilevel"/>
    <w:tmpl w:val="0EDEE01C"/>
    <w:styleLink w:val="Biecalista15"/>
    <w:lvl w:ilvl="0">
      <w:start w:val="2"/>
      <w:numFmt w:val="decimal"/>
      <w:pStyle w:val="Biecalista15"/>
      <w:lvlText w:val="%1."/>
      <w:lvlJc w:val="left"/>
      <w:pPr>
        <w:ind w:left="828" w:hanging="709"/>
      </w:pPr>
      <w:rPr>
        <w:rFonts w:ascii="Times New Roman" w:eastAsia="Times New Roman" w:hAnsi="Times New Roman" w:cs="Times New Roman" w:hint="default"/>
        <w:spacing w:val="0"/>
        <w:sz w:val="20"/>
        <w:szCs w:val="20"/>
      </w:rPr>
    </w:lvl>
    <w:lvl w:ilvl="1">
      <w:start w:val="2"/>
      <w:numFmt w:val="decimal"/>
      <w:lvlText w:val="%2."/>
      <w:lvlJc w:val="left"/>
      <w:pPr>
        <w:ind w:left="2858" w:hanging="360"/>
      </w:pPr>
      <w:rPr>
        <w:rFonts w:ascii="Times New Roman" w:eastAsia="Times New Roman" w:hAnsi="Times New Roman" w:cs="Times New Roman" w:hint="default"/>
        <w:spacing w:val="-25"/>
        <w:sz w:val="24"/>
        <w:szCs w:val="24"/>
      </w:rPr>
    </w:lvl>
    <w:lvl w:ilvl="2">
      <w:numFmt w:val="bullet"/>
      <w:lvlText w:val="•"/>
      <w:lvlJc w:val="left"/>
      <w:pPr>
        <w:ind w:left="1764" w:hanging="360"/>
      </w:pPr>
      <w:rPr>
        <w:rFonts w:hint="default"/>
      </w:rPr>
    </w:lvl>
    <w:lvl w:ilvl="3">
      <w:numFmt w:val="bullet"/>
      <w:lvlText w:val="•"/>
      <w:lvlJc w:val="left"/>
      <w:pPr>
        <w:ind w:left="2688" w:hanging="360"/>
      </w:pPr>
      <w:rPr>
        <w:rFonts w:hint="default"/>
      </w:rPr>
    </w:lvl>
    <w:lvl w:ilvl="4">
      <w:numFmt w:val="bullet"/>
      <w:lvlText w:val="•"/>
      <w:lvlJc w:val="left"/>
      <w:pPr>
        <w:ind w:left="3613" w:hanging="360"/>
      </w:pPr>
      <w:rPr>
        <w:rFonts w:hint="default"/>
      </w:rPr>
    </w:lvl>
    <w:lvl w:ilvl="5">
      <w:numFmt w:val="bullet"/>
      <w:lvlText w:val="•"/>
      <w:lvlJc w:val="left"/>
      <w:pPr>
        <w:ind w:left="4537" w:hanging="360"/>
      </w:pPr>
      <w:rPr>
        <w:rFonts w:hint="default"/>
      </w:rPr>
    </w:lvl>
    <w:lvl w:ilvl="6">
      <w:numFmt w:val="bullet"/>
      <w:lvlText w:val="•"/>
      <w:lvlJc w:val="left"/>
      <w:pPr>
        <w:ind w:left="5462" w:hanging="360"/>
      </w:pPr>
      <w:rPr>
        <w:rFonts w:hint="default"/>
      </w:rPr>
    </w:lvl>
    <w:lvl w:ilvl="7">
      <w:numFmt w:val="bullet"/>
      <w:lvlText w:val="•"/>
      <w:lvlJc w:val="left"/>
      <w:pPr>
        <w:ind w:left="6386" w:hanging="360"/>
      </w:pPr>
      <w:rPr>
        <w:rFonts w:hint="default"/>
      </w:rPr>
    </w:lvl>
    <w:lvl w:ilvl="8">
      <w:numFmt w:val="bullet"/>
      <w:lvlText w:val="•"/>
      <w:lvlJc w:val="left"/>
      <w:pPr>
        <w:ind w:left="7311" w:hanging="360"/>
      </w:pPr>
      <w:rPr>
        <w:rFonts w:hint="default"/>
      </w:rPr>
    </w:lvl>
  </w:abstractNum>
  <w:abstractNum w:abstractNumId="119">
    <w:nsid w:val="6C537C69"/>
    <w:multiLevelType w:val="multilevel"/>
    <w:tmpl w:val="34F4C3E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nsid w:val="6F414EC0"/>
    <w:multiLevelType w:val="multilevel"/>
    <w:tmpl w:val="3E04841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21">
    <w:nsid w:val="6F4E5331"/>
    <w:multiLevelType w:val="multilevel"/>
    <w:tmpl w:val="A11AE6CC"/>
    <w:lvl w:ilvl="0">
      <w:start w:val="1"/>
      <w:numFmt w:val="decimal"/>
      <w:lvlText w:val="%1)"/>
      <w:lvlJc w:val="left"/>
      <w:pPr>
        <w:ind w:left="1146" w:hanging="360"/>
      </w:pPr>
      <w:rPr>
        <w:rFonts w:ascii="Times New Roman" w:eastAsia="Times New Roman" w:hAnsi="Times New Roman" w:cs="Times New Roman" w:hint="default"/>
        <w:color w:val="auto"/>
        <w:sz w:val="24"/>
        <w:szCs w:val="24"/>
      </w:rPr>
    </w:lvl>
    <w:lvl w:ilvl="1">
      <w:start w:val="1"/>
      <w:numFmt w:val="decimal"/>
      <w:lvlText w:val="%2."/>
      <w:lvlJc w:val="left"/>
      <w:pPr>
        <w:ind w:left="1866" w:hanging="360"/>
      </w:pPr>
      <w:rPr>
        <w:rFonts w:hint="default"/>
      </w:r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22">
    <w:nsid w:val="6FEF6BE1"/>
    <w:multiLevelType w:val="multilevel"/>
    <w:tmpl w:val="81A06B88"/>
    <w:styleLink w:val="Biecalista24"/>
    <w:lvl w:ilvl="0">
      <w:start w:val="1"/>
      <w:numFmt w:val="decimal"/>
      <w:pStyle w:val="Biecalista24"/>
      <w:lvlText w:val="%1."/>
      <w:lvlJc w:val="left"/>
      <w:pPr>
        <w:ind w:left="720" w:hanging="360"/>
      </w:pPr>
    </w:lvl>
    <w:lvl w:ilvl="1">
      <w:start w:val="1"/>
      <w:numFmt w:val="lowerRoman"/>
      <w:lvlText w:val="(%2)"/>
      <w:lvlJc w:val="left"/>
      <w:pPr>
        <w:ind w:left="1800" w:hanging="72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nsid w:val="701A6030"/>
    <w:multiLevelType w:val="multilevel"/>
    <w:tmpl w:val="D640EBC8"/>
    <w:lvl w:ilvl="0">
      <w:start w:val="1"/>
      <w:numFmt w:val="decimal"/>
      <w:lvlText w:val="%1."/>
      <w:lvlJc w:val="left"/>
      <w:pPr>
        <w:ind w:left="720" w:hanging="360"/>
      </w:pPr>
      <w:rPr>
        <w:rFonts w:ascii="Times New Roman" w:eastAsia="Times New Roman" w:hAnsi="Times New Roman" w:cs="Times New Roman" w:hint="default"/>
        <w:spacing w:val="-17"/>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4">
    <w:nsid w:val="733C040D"/>
    <w:multiLevelType w:val="multilevel"/>
    <w:tmpl w:val="C0C0089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nsid w:val="76A573E5"/>
    <w:multiLevelType w:val="multilevel"/>
    <w:tmpl w:val="8076D7CE"/>
    <w:styleLink w:val="Biecalista26"/>
    <w:lvl w:ilvl="0">
      <w:start w:val="2"/>
      <w:numFmt w:val="decimal"/>
      <w:pStyle w:val="Biecalista26"/>
      <w:lvlText w:val="%1."/>
      <w:lvlJc w:val="left"/>
      <w:pPr>
        <w:ind w:left="828" w:hanging="709"/>
      </w:pPr>
      <w:rPr>
        <w:rFonts w:ascii="Times New Roman" w:eastAsia="Times New Roman" w:hAnsi="Times New Roman" w:cs="Times New Roman" w:hint="default"/>
        <w:spacing w:val="0"/>
        <w:sz w:val="20"/>
        <w:szCs w:val="20"/>
      </w:rPr>
    </w:lvl>
    <w:lvl w:ilvl="1">
      <w:start w:val="2"/>
      <w:numFmt w:val="decimal"/>
      <w:lvlText w:val="%2."/>
      <w:lvlJc w:val="left"/>
      <w:pPr>
        <w:ind w:left="2858" w:hanging="360"/>
      </w:pPr>
      <w:rPr>
        <w:rFonts w:ascii="Times New Roman" w:eastAsia="Times New Roman" w:hAnsi="Times New Roman" w:cs="Times New Roman" w:hint="default"/>
        <w:spacing w:val="-25"/>
        <w:sz w:val="24"/>
        <w:szCs w:val="24"/>
      </w:rPr>
    </w:lvl>
    <w:lvl w:ilvl="2">
      <w:numFmt w:val="bullet"/>
      <w:lvlText w:val="•"/>
      <w:lvlJc w:val="left"/>
      <w:pPr>
        <w:ind w:left="1764" w:hanging="360"/>
      </w:pPr>
      <w:rPr>
        <w:rFonts w:hint="default"/>
      </w:rPr>
    </w:lvl>
    <w:lvl w:ilvl="3">
      <w:numFmt w:val="bullet"/>
      <w:lvlText w:val="•"/>
      <w:lvlJc w:val="left"/>
      <w:pPr>
        <w:ind w:left="2688" w:hanging="360"/>
      </w:pPr>
      <w:rPr>
        <w:rFonts w:hint="default"/>
      </w:rPr>
    </w:lvl>
    <w:lvl w:ilvl="4">
      <w:numFmt w:val="bullet"/>
      <w:lvlText w:val="•"/>
      <w:lvlJc w:val="left"/>
      <w:pPr>
        <w:ind w:left="3613" w:hanging="360"/>
      </w:pPr>
      <w:rPr>
        <w:rFonts w:hint="default"/>
      </w:rPr>
    </w:lvl>
    <w:lvl w:ilvl="5">
      <w:numFmt w:val="bullet"/>
      <w:lvlText w:val="•"/>
      <w:lvlJc w:val="left"/>
      <w:pPr>
        <w:ind w:left="4537" w:hanging="360"/>
      </w:pPr>
      <w:rPr>
        <w:rFonts w:hint="default"/>
      </w:rPr>
    </w:lvl>
    <w:lvl w:ilvl="6">
      <w:numFmt w:val="bullet"/>
      <w:lvlText w:val="•"/>
      <w:lvlJc w:val="left"/>
      <w:pPr>
        <w:ind w:left="5462" w:hanging="360"/>
      </w:pPr>
      <w:rPr>
        <w:rFonts w:hint="default"/>
      </w:rPr>
    </w:lvl>
    <w:lvl w:ilvl="7">
      <w:numFmt w:val="bullet"/>
      <w:lvlText w:val="•"/>
      <w:lvlJc w:val="left"/>
      <w:pPr>
        <w:ind w:left="6386" w:hanging="360"/>
      </w:pPr>
      <w:rPr>
        <w:rFonts w:hint="default"/>
      </w:rPr>
    </w:lvl>
    <w:lvl w:ilvl="8">
      <w:numFmt w:val="bullet"/>
      <w:lvlText w:val="•"/>
      <w:lvlJc w:val="left"/>
      <w:pPr>
        <w:ind w:left="7311" w:hanging="360"/>
      </w:pPr>
      <w:rPr>
        <w:rFonts w:hint="default"/>
      </w:rPr>
    </w:lvl>
  </w:abstractNum>
  <w:abstractNum w:abstractNumId="126">
    <w:nsid w:val="7882640B"/>
    <w:multiLevelType w:val="multilevel"/>
    <w:tmpl w:val="2C64660E"/>
    <w:lvl w:ilvl="0">
      <w:start w:val="7"/>
      <w:numFmt w:val="decimal"/>
      <w:lvlText w:val="%1."/>
      <w:lvlJc w:val="left"/>
      <w:pPr>
        <w:ind w:left="502"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nsid w:val="7B5832BE"/>
    <w:multiLevelType w:val="multilevel"/>
    <w:tmpl w:val="9764548A"/>
    <w:lvl w:ilvl="0">
      <w:start w:val="1"/>
      <w:numFmt w:val="decimal"/>
      <w:lvlText w:val="%1."/>
      <w:lvlJc w:val="left"/>
      <w:pPr>
        <w:ind w:left="720" w:hanging="360"/>
      </w:pPr>
      <w:rPr>
        <w:rFonts w:ascii="Times New Roman" w:eastAsia="Times New Roman" w:hAnsi="Times New Roman" w:cs="Times New Roman" w:hint="default"/>
        <w:spacing w:val="-25"/>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nsid w:val="7B6F18DA"/>
    <w:multiLevelType w:val="multilevel"/>
    <w:tmpl w:val="AF829F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nsid w:val="7C01783E"/>
    <w:multiLevelType w:val="multilevel"/>
    <w:tmpl w:val="C5420D5E"/>
    <w:styleLink w:val="Biecalista2"/>
    <w:lvl w:ilvl="0">
      <w:start w:val="2"/>
      <w:numFmt w:val="decimal"/>
      <w:pStyle w:val="Biecalista2"/>
      <w:lvlText w:val="%1."/>
      <w:lvlJc w:val="left"/>
      <w:pPr>
        <w:ind w:left="828" w:hanging="709"/>
      </w:pPr>
      <w:rPr>
        <w:rFonts w:ascii="Times New Roman" w:eastAsia="Times New Roman" w:hAnsi="Times New Roman" w:cs="Times New Roman" w:hint="default"/>
        <w:spacing w:val="0"/>
        <w:sz w:val="20"/>
        <w:szCs w:val="20"/>
      </w:rPr>
    </w:lvl>
    <w:lvl w:ilvl="1">
      <w:start w:val="1"/>
      <w:numFmt w:val="decimal"/>
      <w:lvlText w:val="%2."/>
      <w:lvlJc w:val="left"/>
      <w:pPr>
        <w:ind w:left="840" w:hanging="360"/>
      </w:pPr>
      <w:rPr>
        <w:rFonts w:ascii="Times New Roman" w:eastAsia="Times New Roman" w:hAnsi="Times New Roman" w:cs="Times New Roman" w:hint="default"/>
        <w:spacing w:val="-25"/>
        <w:sz w:val="24"/>
        <w:szCs w:val="24"/>
      </w:rPr>
    </w:lvl>
    <w:lvl w:ilvl="2">
      <w:numFmt w:val="bullet"/>
      <w:lvlText w:val="•"/>
      <w:lvlJc w:val="left"/>
      <w:pPr>
        <w:ind w:left="1764" w:hanging="360"/>
      </w:pPr>
      <w:rPr>
        <w:rFonts w:hint="default"/>
      </w:rPr>
    </w:lvl>
    <w:lvl w:ilvl="3">
      <w:numFmt w:val="bullet"/>
      <w:lvlText w:val="•"/>
      <w:lvlJc w:val="left"/>
      <w:pPr>
        <w:ind w:left="2688" w:hanging="360"/>
      </w:pPr>
      <w:rPr>
        <w:rFonts w:hint="default"/>
      </w:rPr>
    </w:lvl>
    <w:lvl w:ilvl="4">
      <w:numFmt w:val="bullet"/>
      <w:lvlText w:val="•"/>
      <w:lvlJc w:val="left"/>
      <w:pPr>
        <w:ind w:left="3613" w:hanging="360"/>
      </w:pPr>
      <w:rPr>
        <w:rFonts w:hint="default"/>
      </w:rPr>
    </w:lvl>
    <w:lvl w:ilvl="5">
      <w:numFmt w:val="bullet"/>
      <w:lvlText w:val="•"/>
      <w:lvlJc w:val="left"/>
      <w:pPr>
        <w:ind w:left="4537" w:hanging="360"/>
      </w:pPr>
      <w:rPr>
        <w:rFonts w:hint="default"/>
      </w:rPr>
    </w:lvl>
    <w:lvl w:ilvl="6">
      <w:numFmt w:val="bullet"/>
      <w:lvlText w:val="•"/>
      <w:lvlJc w:val="left"/>
      <w:pPr>
        <w:ind w:left="5462" w:hanging="360"/>
      </w:pPr>
      <w:rPr>
        <w:rFonts w:hint="default"/>
      </w:rPr>
    </w:lvl>
    <w:lvl w:ilvl="7">
      <w:numFmt w:val="bullet"/>
      <w:lvlText w:val="•"/>
      <w:lvlJc w:val="left"/>
      <w:pPr>
        <w:ind w:left="6386" w:hanging="360"/>
      </w:pPr>
      <w:rPr>
        <w:rFonts w:hint="default"/>
      </w:rPr>
    </w:lvl>
    <w:lvl w:ilvl="8">
      <w:numFmt w:val="bullet"/>
      <w:lvlText w:val="•"/>
      <w:lvlJc w:val="left"/>
      <w:pPr>
        <w:ind w:left="7311" w:hanging="360"/>
      </w:pPr>
      <w:rPr>
        <w:rFonts w:hint="default"/>
      </w:rPr>
    </w:lvl>
  </w:abstractNum>
  <w:abstractNum w:abstractNumId="130">
    <w:nsid w:val="7C18790A"/>
    <w:multiLevelType w:val="multilevel"/>
    <w:tmpl w:val="EB90AE70"/>
    <w:styleLink w:val="Biecalista23"/>
    <w:lvl w:ilvl="0">
      <w:start w:val="2"/>
      <w:numFmt w:val="decimal"/>
      <w:pStyle w:val="Biecalista23"/>
      <w:lvlText w:val="%1."/>
      <w:lvlJc w:val="left"/>
      <w:pPr>
        <w:ind w:left="828" w:hanging="709"/>
      </w:pPr>
      <w:rPr>
        <w:rFonts w:ascii="Times New Roman" w:eastAsia="Times New Roman" w:hAnsi="Times New Roman" w:cs="Times New Roman" w:hint="default"/>
        <w:spacing w:val="0"/>
        <w:sz w:val="20"/>
        <w:szCs w:val="20"/>
      </w:rPr>
    </w:lvl>
    <w:lvl w:ilvl="1">
      <w:start w:val="5"/>
      <w:numFmt w:val="decimal"/>
      <w:lvlText w:val="%2."/>
      <w:lvlJc w:val="left"/>
      <w:pPr>
        <w:ind w:left="2858" w:hanging="360"/>
      </w:pPr>
      <w:rPr>
        <w:rFonts w:ascii="Times New Roman" w:eastAsia="Times New Roman" w:hAnsi="Times New Roman" w:cs="Times New Roman" w:hint="default"/>
        <w:spacing w:val="-25"/>
        <w:sz w:val="24"/>
        <w:szCs w:val="24"/>
      </w:rPr>
    </w:lvl>
    <w:lvl w:ilvl="2">
      <w:numFmt w:val="bullet"/>
      <w:lvlText w:val="•"/>
      <w:lvlJc w:val="left"/>
      <w:pPr>
        <w:ind w:left="1764" w:hanging="360"/>
      </w:pPr>
      <w:rPr>
        <w:rFonts w:hint="default"/>
      </w:rPr>
    </w:lvl>
    <w:lvl w:ilvl="3">
      <w:numFmt w:val="bullet"/>
      <w:lvlText w:val="•"/>
      <w:lvlJc w:val="left"/>
      <w:pPr>
        <w:ind w:left="2688" w:hanging="360"/>
      </w:pPr>
      <w:rPr>
        <w:rFonts w:hint="default"/>
      </w:rPr>
    </w:lvl>
    <w:lvl w:ilvl="4">
      <w:numFmt w:val="bullet"/>
      <w:lvlText w:val="•"/>
      <w:lvlJc w:val="left"/>
      <w:pPr>
        <w:ind w:left="3613" w:hanging="360"/>
      </w:pPr>
      <w:rPr>
        <w:rFonts w:hint="default"/>
      </w:rPr>
    </w:lvl>
    <w:lvl w:ilvl="5">
      <w:numFmt w:val="bullet"/>
      <w:lvlText w:val="•"/>
      <w:lvlJc w:val="left"/>
      <w:pPr>
        <w:ind w:left="4537" w:hanging="360"/>
      </w:pPr>
      <w:rPr>
        <w:rFonts w:hint="default"/>
      </w:rPr>
    </w:lvl>
    <w:lvl w:ilvl="6">
      <w:numFmt w:val="bullet"/>
      <w:lvlText w:val="•"/>
      <w:lvlJc w:val="left"/>
      <w:pPr>
        <w:ind w:left="5462" w:hanging="360"/>
      </w:pPr>
      <w:rPr>
        <w:rFonts w:hint="default"/>
      </w:rPr>
    </w:lvl>
    <w:lvl w:ilvl="7">
      <w:numFmt w:val="bullet"/>
      <w:lvlText w:val="•"/>
      <w:lvlJc w:val="left"/>
      <w:pPr>
        <w:ind w:left="6386" w:hanging="360"/>
      </w:pPr>
      <w:rPr>
        <w:rFonts w:hint="default"/>
      </w:rPr>
    </w:lvl>
    <w:lvl w:ilvl="8">
      <w:numFmt w:val="bullet"/>
      <w:lvlText w:val="•"/>
      <w:lvlJc w:val="left"/>
      <w:pPr>
        <w:ind w:left="7311" w:hanging="360"/>
      </w:pPr>
      <w:rPr>
        <w:rFonts w:hint="default"/>
      </w:rPr>
    </w:lvl>
  </w:abstractNum>
  <w:abstractNum w:abstractNumId="131">
    <w:nsid w:val="7C331302"/>
    <w:multiLevelType w:val="multilevel"/>
    <w:tmpl w:val="45DC8726"/>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nsid w:val="7CA34640"/>
    <w:multiLevelType w:val="multilevel"/>
    <w:tmpl w:val="27E0FEDC"/>
    <w:lvl w:ilvl="0">
      <w:start w:val="2"/>
      <w:numFmt w:val="decimal"/>
      <w:lvlText w:val="%1."/>
      <w:lvlJc w:val="left"/>
      <w:pPr>
        <w:ind w:left="828" w:hanging="709"/>
      </w:pPr>
      <w:rPr>
        <w:rFonts w:ascii="Times New Roman" w:eastAsia="Times New Roman" w:hAnsi="Times New Roman" w:cs="Times New Roman" w:hint="default"/>
        <w:spacing w:val="0"/>
        <w:sz w:val="20"/>
        <w:szCs w:val="20"/>
      </w:rPr>
    </w:lvl>
    <w:lvl w:ilvl="1">
      <w:start w:val="3"/>
      <w:numFmt w:val="decimal"/>
      <w:lvlText w:val="%2."/>
      <w:lvlJc w:val="left"/>
      <w:pPr>
        <w:ind w:left="2858" w:hanging="360"/>
      </w:pPr>
      <w:rPr>
        <w:rFonts w:ascii="Times New Roman" w:eastAsia="Times New Roman" w:hAnsi="Times New Roman" w:cs="Times New Roman" w:hint="default"/>
        <w:spacing w:val="-25"/>
        <w:sz w:val="24"/>
        <w:szCs w:val="24"/>
      </w:rPr>
    </w:lvl>
    <w:lvl w:ilvl="2">
      <w:numFmt w:val="bullet"/>
      <w:lvlText w:val="•"/>
      <w:lvlJc w:val="left"/>
      <w:pPr>
        <w:ind w:left="1764" w:hanging="360"/>
      </w:pPr>
      <w:rPr>
        <w:rFonts w:hint="default"/>
      </w:rPr>
    </w:lvl>
    <w:lvl w:ilvl="3">
      <w:numFmt w:val="bullet"/>
      <w:lvlText w:val="•"/>
      <w:lvlJc w:val="left"/>
      <w:pPr>
        <w:ind w:left="2688" w:hanging="360"/>
      </w:pPr>
      <w:rPr>
        <w:rFonts w:hint="default"/>
      </w:rPr>
    </w:lvl>
    <w:lvl w:ilvl="4">
      <w:numFmt w:val="bullet"/>
      <w:lvlText w:val="•"/>
      <w:lvlJc w:val="left"/>
      <w:pPr>
        <w:ind w:left="3613" w:hanging="360"/>
      </w:pPr>
      <w:rPr>
        <w:rFonts w:hint="default"/>
      </w:rPr>
    </w:lvl>
    <w:lvl w:ilvl="5">
      <w:numFmt w:val="bullet"/>
      <w:lvlText w:val="•"/>
      <w:lvlJc w:val="left"/>
      <w:pPr>
        <w:ind w:left="4537" w:hanging="360"/>
      </w:pPr>
      <w:rPr>
        <w:rFonts w:hint="default"/>
      </w:rPr>
    </w:lvl>
    <w:lvl w:ilvl="6">
      <w:numFmt w:val="bullet"/>
      <w:lvlText w:val="•"/>
      <w:lvlJc w:val="left"/>
      <w:pPr>
        <w:ind w:left="5462" w:hanging="360"/>
      </w:pPr>
      <w:rPr>
        <w:rFonts w:hint="default"/>
      </w:rPr>
    </w:lvl>
    <w:lvl w:ilvl="7">
      <w:numFmt w:val="bullet"/>
      <w:lvlText w:val="•"/>
      <w:lvlJc w:val="left"/>
      <w:pPr>
        <w:ind w:left="6386" w:hanging="360"/>
      </w:pPr>
      <w:rPr>
        <w:rFonts w:hint="default"/>
      </w:rPr>
    </w:lvl>
    <w:lvl w:ilvl="8">
      <w:numFmt w:val="bullet"/>
      <w:lvlText w:val="•"/>
      <w:lvlJc w:val="left"/>
      <w:pPr>
        <w:ind w:left="7311" w:hanging="360"/>
      </w:pPr>
      <w:rPr>
        <w:rFonts w:hint="default"/>
      </w:rPr>
    </w:lvl>
  </w:abstractNum>
  <w:abstractNum w:abstractNumId="133">
    <w:nsid w:val="7D8B2281"/>
    <w:multiLevelType w:val="multilevel"/>
    <w:tmpl w:val="4A8A1900"/>
    <w:lvl w:ilvl="0">
      <w:start w:val="1"/>
      <w:numFmt w:val="decimal"/>
      <w:lvlText w:val="%1)"/>
      <w:lvlJc w:val="left"/>
      <w:pPr>
        <w:ind w:left="1004" w:hanging="360"/>
      </w:pPr>
    </w:lvl>
    <w:lvl w:ilvl="1">
      <w:start w:val="1"/>
      <w:numFmt w:val="decimal"/>
      <w:lvlText w:val="%2)"/>
      <w:lvlJc w:val="left"/>
      <w:pPr>
        <w:ind w:left="1866"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4">
    <w:nsid w:val="7EDC0E13"/>
    <w:multiLevelType w:val="multilevel"/>
    <w:tmpl w:val="0BD8B804"/>
    <w:lvl w:ilvl="0">
      <w:start w:val="1"/>
      <w:numFmt w:val="decimal"/>
      <w:lvlText w:val="%1)"/>
      <w:lvlJc w:val="left"/>
      <w:pPr>
        <w:ind w:left="1267" w:hanging="360"/>
      </w:pPr>
    </w:lvl>
    <w:lvl w:ilvl="1">
      <w:start w:val="1"/>
      <w:numFmt w:val="lowerLetter"/>
      <w:lvlText w:val="%2."/>
      <w:lvlJc w:val="left"/>
      <w:pPr>
        <w:ind w:left="1987" w:hanging="360"/>
      </w:pPr>
    </w:lvl>
    <w:lvl w:ilvl="2">
      <w:start w:val="1"/>
      <w:numFmt w:val="lowerRoman"/>
      <w:lvlText w:val="%3."/>
      <w:lvlJc w:val="right"/>
      <w:pPr>
        <w:ind w:left="2707" w:hanging="180"/>
      </w:pPr>
    </w:lvl>
    <w:lvl w:ilvl="3">
      <w:start w:val="1"/>
      <w:numFmt w:val="decimal"/>
      <w:lvlText w:val="%4."/>
      <w:lvlJc w:val="left"/>
      <w:pPr>
        <w:ind w:left="3427" w:hanging="360"/>
      </w:pPr>
    </w:lvl>
    <w:lvl w:ilvl="4">
      <w:start w:val="1"/>
      <w:numFmt w:val="lowerLetter"/>
      <w:lvlText w:val="%5."/>
      <w:lvlJc w:val="left"/>
      <w:pPr>
        <w:ind w:left="4147" w:hanging="360"/>
      </w:pPr>
    </w:lvl>
    <w:lvl w:ilvl="5">
      <w:start w:val="1"/>
      <w:numFmt w:val="lowerRoman"/>
      <w:lvlText w:val="%6."/>
      <w:lvlJc w:val="right"/>
      <w:pPr>
        <w:ind w:left="4867" w:hanging="180"/>
      </w:pPr>
    </w:lvl>
    <w:lvl w:ilvl="6">
      <w:start w:val="1"/>
      <w:numFmt w:val="decimal"/>
      <w:lvlText w:val="%7."/>
      <w:lvlJc w:val="left"/>
      <w:pPr>
        <w:ind w:left="5587" w:hanging="360"/>
      </w:pPr>
    </w:lvl>
    <w:lvl w:ilvl="7">
      <w:start w:val="1"/>
      <w:numFmt w:val="lowerLetter"/>
      <w:lvlText w:val="%8."/>
      <w:lvlJc w:val="left"/>
      <w:pPr>
        <w:ind w:left="6307" w:hanging="360"/>
      </w:pPr>
    </w:lvl>
    <w:lvl w:ilvl="8">
      <w:start w:val="1"/>
      <w:numFmt w:val="lowerRoman"/>
      <w:lvlText w:val="%9."/>
      <w:lvlJc w:val="right"/>
      <w:pPr>
        <w:ind w:left="7027" w:hanging="180"/>
      </w:pPr>
    </w:lvl>
  </w:abstractNum>
  <w:abstractNum w:abstractNumId="135">
    <w:nsid w:val="7FAD754C"/>
    <w:multiLevelType w:val="multilevel"/>
    <w:tmpl w:val="171CDB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nsid w:val="7FAE1579"/>
    <w:multiLevelType w:val="multilevel"/>
    <w:tmpl w:val="6D66497E"/>
    <w:lvl w:ilvl="0">
      <w:start w:val="1"/>
      <w:numFmt w:val="decimal"/>
      <w:lvlText w:val="%1."/>
      <w:lvlJc w:val="left"/>
      <w:pPr>
        <w:ind w:left="720" w:hanging="1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03"/>
  </w:num>
  <w:num w:numId="3">
    <w:abstractNumId w:val="111"/>
  </w:num>
  <w:num w:numId="4">
    <w:abstractNumId w:val="60"/>
  </w:num>
  <w:num w:numId="5">
    <w:abstractNumId w:val="57"/>
  </w:num>
  <w:num w:numId="6">
    <w:abstractNumId w:val="88"/>
  </w:num>
  <w:num w:numId="7">
    <w:abstractNumId w:val="13"/>
  </w:num>
  <w:num w:numId="8">
    <w:abstractNumId w:val="110"/>
  </w:num>
  <w:num w:numId="9">
    <w:abstractNumId w:val="132"/>
  </w:num>
  <w:num w:numId="10">
    <w:abstractNumId w:val="3"/>
  </w:num>
  <w:num w:numId="11">
    <w:abstractNumId w:val="117"/>
  </w:num>
  <w:num w:numId="12">
    <w:abstractNumId w:val="10"/>
  </w:num>
  <w:num w:numId="13">
    <w:abstractNumId w:val="87"/>
  </w:num>
  <w:num w:numId="14">
    <w:abstractNumId w:val="69"/>
  </w:num>
  <w:num w:numId="15">
    <w:abstractNumId w:val="64"/>
  </w:num>
  <w:num w:numId="16">
    <w:abstractNumId w:val="38"/>
  </w:num>
  <w:num w:numId="17">
    <w:abstractNumId w:val="40"/>
  </w:num>
  <w:num w:numId="18">
    <w:abstractNumId w:val="30"/>
  </w:num>
  <w:num w:numId="19">
    <w:abstractNumId w:val="70"/>
  </w:num>
  <w:num w:numId="20">
    <w:abstractNumId w:val="76"/>
  </w:num>
  <w:num w:numId="21">
    <w:abstractNumId w:val="119"/>
  </w:num>
  <w:num w:numId="22">
    <w:abstractNumId w:val="22"/>
  </w:num>
  <w:num w:numId="23">
    <w:abstractNumId w:val="50"/>
  </w:num>
  <w:num w:numId="24">
    <w:abstractNumId w:val="93"/>
  </w:num>
  <w:num w:numId="25">
    <w:abstractNumId w:val="66"/>
  </w:num>
  <w:num w:numId="26">
    <w:abstractNumId w:val="33"/>
  </w:num>
  <w:num w:numId="27">
    <w:abstractNumId w:val="136"/>
  </w:num>
  <w:num w:numId="28">
    <w:abstractNumId w:val="9"/>
  </w:num>
  <w:num w:numId="29">
    <w:abstractNumId w:val="75"/>
  </w:num>
  <w:num w:numId="30">
    <w:abstractNumId w:val="7"/>
  </w:num>
  <w:num w:numId="31">
    <w:abstractNumId w:val="20"/>
  </w:num>
  <w:num w:numId="32">
    <w:abstractNumId w:val="124"/>
  </w:num>
  <w:num w:numId="33">
    <w:abstractNumId w:val="85"/>
  </w:num>
  <w:num w:numId="34">
    <w:abstractNumId w:val="109"/>
  </w:num>
  <w:num w:numId="35">
    <w:abstractNumId w:val="74"/>
  </w:num>
  <w:num w:numId="36">
    <w:abstractNumId w:val="47"/>
  </w:num>
  <w:num w:numId="37">
    <w:abstractNumId w:val="26"/>
  </w:num>
  <w:num w:numId="38">
    <w:abstractNumId w:val="54"/>
  </w:num>
  <w:num w:numId="39">
    <w:abstractNumId w:val="34"/>
  </w:num>
  <w:num w:numId="40">
    <w:abstractNumId w:val="107"/>
  </w:num>
  <w:num w:numId="41">
    <w:abstractNumId w:val="17"/>
  </w:num>
  <w:num w:numId="42">
    <w:abstractNumId w:val="39"/>
  </w:num>
  <w:num w:numId="43">
    <w:abstractNumId w:val="52"/>
  </w:num>
  <w:num w:numId="44">
    <w:abstractNumId w:val="48"/>
  </w:num>
  <w:num w:numId="45">
    <w:abstractNumId w:val="8"/>
  </w:num>
  <w:num w:numId="46">
    <w:abstractNumId w:val="79"/>
  </w:num>
  <w:num w:numId="47">
    <w:abstractNumId w:val="97"/>
  </w:num>
  <w:num w:numId="48">
    <w:abstractNumId w:val="5"/>
  </w:num>
  <w:num w:numId="49">
    <w:abstractNumId w:val="102"/>
  </w:num>
  <w:num w:numId="50">
    <w:abstractNumId w:val="121"/>
  </w:num>
  <w:num w:numId="51">
    <w:abstractNumId w:val="105"/>
  </w:num>
  <w:num w:numId="52">
    <w:abstractNumId w:val="58"/>
  </w:num>
  <w:num w:numId="53">
    <w:abstractNumId w:val="101"/>
  </w:num>
  <w:num w:numId="54">
    <w:abstractNumId w:val="114"/>
  </w:num>
  <w:num w:numId="55">
    <w:abstractNumId w:val="31"/>
  </w:num>
  <w:num w:numId="56">
    <w:abstractNumId w:val="83"/>
  </w:num>
  <w:num w:numId="57">
    <w:abstractNumId w:val="42"/>
  </w:num>
  <w:num w:numId="58">
    <w:abstractNumId w:val="123"/>
  </w:num>
  <w:num w:numId="59">
    <w:abstractNumId w:val="135"/>
  </w:num>
  <w:num w:numId="60">
    <w:abstractNumId w:val="67"/>
  </w:num>
  <w:num w:numId="61">
    <w:abstractNumId w:val="80"/>
  </w:num>
  <w:num w:numId="62">
    <w:abstractNumId w:val="37"/>
  </w:num>
  <w:num w:numId="63">
    <w:abstractNumId w:val="90"/>
  </w:num>
  <w:num w:numId="64">
    <w:abstractNumId w:val="99"/>
  </w:num>
  <w:num w:numId="65">
    <w:abstractNumId w:val="120"/>
  </w:num>
  <w:num w:numId="66">
    <w:abstractNumId w:val="61"/>
  </w:num>
  <w:num w:numId="67">
    <w:abstractNumId w:val="56"/>
  </w:num>
  <w:num w:numId="68">
    <w:abstractNumId w:val="21"/>
  </w:num>
  <w:num w:numId="69">
    <w:abstractNumId w:val="23"/>
  </w:num>
  <w:num w:numId="70">
    <w:abstractNumId w:val="116"/>
  </w:num>
  <w:num w:numId="71">
    <w:abstractNumId w:val="68"/>
  </w:num>
  <w:num w:numId="72">
    <w:abstractNumId w:val="6"/>
  </w:num>
  <w:num w:numId="73">
    <w:abstractNumId w:val="35"/>
  </w:num>
  <w:num w:numId="74">
    <w:abstractNumId w:val="49"/>
  </w:num>
  <w:num w:numId="75">
    <w:abstractNumId w:val="129"/>
  </w:num>
  <w:num w:numId="76">
    <w:abstractNumId w:val="131"/>
  </w:num>
  <w:num w:numId="77">
    <w:abstractNumId w:val="77"/>
  </w:num>
  <w:num w:numId="78">
    <w:abstractNumId w:val="0"/>
  </w:num>
  <w:num w:numId="79">
    <w:abstractNumId w:val="133"/>
  </w:num>
  <w:num w:numId="80">
    <w:abstractNumId w:val="16"/>
  </w:num>
  <w:num w:numId="81">
    <w:abstractNumId w:val="126"/>
  </w:num>
  <w:num w:numId="82">
    <w:abstractNumId w:val="134"/>
  </w:num>
  <w:num w:numId="83">
    <w:abstractNumId w:val="78"/>
  </w:num>
  <w:num w:numId="84">
    <w:abstractNumId w:val="98"/>
  </w:num>
  <w:num w:numId="85">
    <w:abstractNumId w:val="84"/>
  </w:num>
  <w:num w:numId="86">
    <w:abstractNumId w:val="1"/>
  </w:num>
  <w:num w:numId="87">
    <w:abstractNumId w:val="113"/>
  </w:num>
  <w:num w:numId="88">
    <w:abstractNumId w:val="46"/>
  </w:num>
  <w:num w:numId="89">
    <w:abstractNumId w:val="86"/>
  </w:num>
  <w:num w:numId="90">
    <w:abstractNumId w:val="96"/>
  </w:num>
  <w:num w:numId="91">
    <w:abstractNumId w:val="94"/>
  </w:num>
  <w:num w:numId="92">
    <w:abstractNumId w:val="82"/>
  </w:num>
  <w:num w:numId="93">
    <w:abstractNumId w:val="4"/>
  </w:num>
  <w:num w:numId="94">
    <w:abstractNumId w:val="51"/>
  </w:num>
  <w:num w:numId="95">
    <w:abstractNumId w:val="72"/>
  </w:num>
  <w:num w:numId="96">
    <w:abstractNumId w:val="59"/>
  </w:num>
  <w:num w:numId="97">
    <w:abstractNumId w:val="53"/>
  </w:num>
  <w:num w:numId="98">
    <w:abstractNumId w:val="62"/>
  </w:num>
  <w:num w:numId="99">
    <w:abstractNumId w:val="28"/>
  </w:num>
  <w:num w:numId="100">
    <w:abstractNumId w:val="71"/>
  </w:num>
  <w:num w:numId="101">
    <w:abstractNumId w:val="63"/>
  </w:num>
  <w:num w:numId="102">
    <w:abstractNumId w:val="55"/>
  </w:num>
  <w:num w:numId="103">
    <w:abstractNumId w:val="41"/>
  </w:num>
  <w:num w:numId="104">
    <w:abstractNumId w:val="24"/>
  </w:num>
  <w:num w:numId="105">
    <w:abstractNumId w:val="32"/>
  </w:num>
  <w:num w:numId="106">
    <w:abstractNumId w:val="127"/>
  </w:num>
  <w:num w:numId="107">
    <w:abstractNumId w:val="118"/>
  </w:num>
  <w:num w:numId="108">
    <w:abstractNumId w:val="45"/>
  </w:num>
  <w:num w:numId="109">
    <w:abstractNumId w:val="36"/>
  </w:num>
  <w:num w:numId="110">
    <w:abstractNumId w:val="112"/>
  </w:num>
  <w:num w:numId="111">
    <w:abstractNumId w:val="2"/>
  </w:num>
  <w:num w:numId="112">
    <w:abstractNumId w:val="106"/>
  </w:num>
  <w:num w:numId="113">
    <w:abstractNumId w:val="19"/>
  </w:num>
  <w:num w:numId="114">
    <w:abstractNumId w:val="92"/>
  </w:num>
  <w:num w:numId="115">
    <w:abstractNumId w:val="65"/>
  </w:num>
  <w:num w:numId="116">
    <w:abstractNumId w:val="25"/>
  </w:num>
  <w:num w:numId="117">
    <w:abstractNumId w:val="81"/>
  </w:num>
  <w:num w:numId="118">
    <w:abstractNumId w:val="130"/>
  </w:num>
  <w:num w:numId="119">
    <w:abstractNumId w:val="122"/>
  </w:num>
  <w:num w:numId="120">
    <w:abstractNumId w:val="115"/>
  </w:num>
  <w:num w:numId="121">
    <w:abstractNumId w:val="73"/>
  </w:num>
  <w:num w:numId="122">
    <w:abstractNumId w:val="125"/>
  </w:num>
  <w:num w:numId="123">
    <w:abstractNumId w:val="100"/>
  </w:num>
  <w:num w:numId="124">
    <w:abstractNumId w:val="27"/>
  </w:num>
  <w:num w:numId="125">
    <w:abstractNumId w:val="44"/>
  </w:num>
  <w:num w:numId="126">
    <w:abstractNumId w:val="43"/>
  </w:num>
  <w:num w:numId="127">
    <w:abstractNumId w:val="11"/>
  </w:num>
  <w:num w:numId="128">
    <w:abstractNumId w:val="29"/>
  </w:num>
  <w:num w:numId="129">
    <w:abstractNumId w:val="15"/>
  </w:num>
  <w:num w:numId="130">
    <w:abstractNumId w:val="14"/>
  </w:num>
  <w:num w:numId="131">
    <w:abstractNumId w:val="18"/>
  </w:num>
  <w:num w:numId="132">
    <w:abstractNumId w:val="91"/>
  </w:num>
  <w:num w:numId="133">
    <w:abstractNumId w:val="128"/>
  </w:num>
  <w:num w:numId="13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04"/>
  </w:num>
  <w:num w:numId="136">
    <w:abstractNumId w:val="89"/>
  </w:num>
  <w:num w:numId="137">
    <w:abstractNumId w:val="95"/>
  </w:num>
  <w:numIdMacAtCleanup w:val="1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rsids>
    <w:rsidRoot w:val="00B62F3B"/>
    <w:rsid w:val="00055AD7"/>
    <w:rsid w:val="000D2F30"/>
    <w:rsid w:val="000D5A52"/>
    <w:rsid w:val="001C5991"/>
    <w:rsid w:val="002B1D06"/>
    <w:rsid w:val="002F1984"/>
    <w:rsid w:val="003E2348"/>
    <w:rsid w:val="003E48C2"/>
    <w:rsid w:val="00417D77"/>
    <w:rsid w:val="004464C5"/>
    <w:rsid w:val="00494C0E"/>
    <w:rsid w:val="004C28FE"/>
    <w:rsid w:val="004E46AE"/>
    <w:rsid w:val="00524B1A"/>
    <w:rsid w:val="00560008"/>
    <w:rsid w:val="00586D12"/>
    <w:rsid w:val="00596878"/>
    <w:rsid w:val="005A7288"/>
    <w:rsid w:val="005B6F10"/>
    <w:rsid w:val="005D0FFB"/>
    <w:rsid w:val="005E045B"/>
    <w:rsid w:val="006012F4"/>
    <w:rsid w:val="00603992"/>
    <w:rsid w:val="00633B48"/>
    <w:rsid w:val="006600C5"/>
    <w:rsid w:val="006669CC"/>
    <w:rsid w:val="00696C0A"/>
    <w:rsid w:val="006E6B7F"/>
    <w:rsid w:val="00702452"/>
    <w:rsid w:val="0074587F"/>
    <w:rsid w:val="0075271D"/>
    <w:rsid w:val="0076181E"/>
    <w:rsid w:val="007B4DA8"/>
    <w:rsid w:val="007D24AA"/>
    <w:rsid w:val="00871122"/>
    <w:rsid w:val="008B3544"/>
    <w:rsid w:val="008F707B"/>
    <w:rsid w:val="009A1942"/>
    <w:rsid w:val="009D3C68"/>
    <w:rsid w:val="00A01448"/>
    <w:rsid w:val="00A14EFB"/>
    <w:rsid w:val="00A42910"/>
    <w:rsid w:val="00A538D8"/>
    <w:rsid w:val="00A77958"/>
    <w:rsid w:val="00AD4246"/>
    <w:rsid w:val="00AF299F"/>
    <w:rsid w:val="00B15A45"/>
    <w:rsid w:val="00B27BC7"/>
    <w:rsid w:val="00B4418C"/>
    <w:rsid w:val="00B62F3B"/>
    <w:rsid w:val="00B71604"/>
    <w:rsid w:val="00B717BD"/>
    <w:rsid w:val="00B90DF8"/>
    <w:rsid w:val="00BC2317"/>
    <w:rsid w:val="00BE63EB"/>
    <w:rsid w:val="00BE7C81"/>
    <w:rsid w:val="00C02A68"/>
    <w:rsid w:val="00C23C8B"/>
    <w:rsid w:val="00C801B7"/>
    <w:rsid w:val="00C855E9"/>
    <w:rsid w:val="00C869AB"/>
    <w:rsid w:val="00CD5399"/>
    <w:rsid w:val="00D07A51"/>
    <w:rsid w:val="00D44B50"/>
    <w:rsid w:val="00DC17FB"/>
    <w:rsid w:val="00DD1048"/>
    <w:rsid w:val="00DF6E51"/>
    <w:rsid w:val="00E01BE4"/>
    <w:rsid w:val="00E043B0"/>
    <w:rsid w:val="00E73BB8"/>
    <w:rsid w:val="00EF5ED5"/>
    <w:rsid w:val="00F317A1"/>
    <w:rsid w:val="00F6671D"/>
    <w:rsid w:val="00FC0CFF"/>
    <w:rsid w:val="00FF47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DC17FB"/>
    <w:pPr>
      <w:widowControl w:val="0"/>
    </w:pPr>
    <w:rPr>
      <w:rFonts w:ascii="Times New Roman" w:eastAsia="Times New Roman" w:hAnsi="Times New Roman" w:cs="Times New Roman"/>
      <w:sz w:val="22"/>
      <w:szCs w:val="22"/>
    </w:rPr>
  </w:style>
  <w:style w:type="paragraph" w:styleId="Nagwek1">
    <w:name w:val="heading 1"/>
    <w:basedOn w:val="Normalny"/>
    <w:link w:val="Nagwek1Znak"/>
    <w:uiPriority w:val="9"/>
    <w:qFormat/>
    <w:rsid w:val="00DC17FB"/>
    <w:pPr>
      <w:ind w:left="718" w:right="713"/>
      <w:jc w:val="center"/>
      <w:outlineLvl w:val="0"/>
    </w:pPr>
    <w:rPr>
      <w:b/>
      <w:bCs/>
      <w:sz w:val="24"/>
      <w:szCs w:val="24"/>
    </w:rPr>
  </w:style>
  <w:style w:type="paragraph" w:styleId="Nagwek2">
    <w:name w:val="heading 2"/>
    <w:basedOn w:val="Normalny"/>
    <w:next w:val="Normalny"/>
    <w:link w:val="Nagwek2Znak"/>
    <w:uiPriority w:val="9"/>
    <w:unhideWhenUsed/>
    <w:qFormat/>
    <w:rsid w:val="00DC17FB"/>
    <w:pPr>
      <w:keepNext/>
      <w:keepLines/>
      <w:spacing w:before="160" w:after="80"/>
      <w:outlineLvl w:val="1"/>
    </w:pPr>
    <w:rPr>
      <w:rFonts w:ascii="Arial" w:eastAsia="Arial" w:hAnsi="Arial" w:cs="Arial"/>
      <w:color w:val="2F5496" w:themeColor="accent1" w:themeShade="BF"/>
      <w:sz w:val="32"/>
      <w:szCs w:val="32"/>
    </w:rPr>
  </w:style>
  <w:style w:type="paragraph" w:styleId="Nagwek3">
    <w:name w:val="heading 3"/>
    <w:basedOn w:val="Normalny"/>
    <w:next w:val="Normalny"/>
    <w:link w:val="Nagwek3Znak"/>
    <w:uiPriority w:val="9"/>
    <w:unhideWhenUsed/>
    <w:qFormat/>
    <w:rsid w:val="00DC17FB"/>
    <w:pPr>
      <w:keepNext/>
      <w:keepLines/>
      <w:spacing w:before="160" w:after="80"/>
      <w:outlineLvl w:val="2"/>
    </w:pPr>
    <w:rPr>
      <w:rFonts w:ascii="Arial" w:eastAsia="Arial" w:hAnsi="Arial" w:cs="Arial"/>
      <w:color w:val="2F5496" w:themeColor="accent1" w:themeShade="BF"/>
      <w:sz w:val="28"/>
      <w:szCs w:val="28"/>
    </w:rPr>
  </w:style>
  <w:style w:type="paragraph" w:styleId="Nagwek4">
    <w:name w:val="heading 4"/>
    <w:basedOn w:val="Normalny"/>
    <w:next w:val="Normalny"/>
    <w:link w:val="Nagwek4Znak"/>
    <w:uiPriority w:val="9"/>
    <w:unhideWhenUsed/>
    <w:qFormat/>
    <w:rsid w:val="00DC17FB"/>
    <w:pPr>
      <w:keepNext/>
      <w:keepLines/>
      <w:spacing w:before="80" w:after="40"/>
      <w:outlineLvl w:val="3"/>
    </w:pPr>
    <w:rPr>
      <w:rFonts w:ascii="Arial" w:eastAsia="Arial" w:hAnsi="Arial" w:cs="Arial"/>
      <w:i/>
      <w:iCs/>
      <w:color w:val="2F5496" w:themeColor="accent1" w:themeShade="BF"/>
    </w:rPr>
  </w:style>
  <w:style w:type="paragraph" w:styleId="Nagwek5">
    <w:name w:val="heading 5"/>
    <w:basedOn w:val="Normalny"/>
    <w:next w:val="Normalny"/>
    <w:link w:val="Nagwek5Znak"/>
    <w:uiPriority w:val="9"/>
    <w:unhideWhenUsed/>
    <w:qFormat/>
    <w:rsid w:val="00DC17FB"/>
    <w:pPr>
      <w:keepNext/>
      <w:keepLines/>
      <w:spacing w:before="80" w:after="40"/>
      <w:outlineLvl w:val="4"/>
    </w:pPr>
    <w:rPr>
      <w:rFonts w:ascii="Arial" w:eastAsia="Arial" w:hAnsi="Arial" w:cs="Arial"/>
      <w:color w:val="2F5496" w:themeColor="accent1" w:themeShade="BF"/>
    </w:rPr>
  </w:style>
  <w:style w:type="paragraph" w:styleId="Nagwek6">
    <w:name w:val="heading 6"/>
    <w:basedOn w:val="Normalny"/>
    <w:next w:val="Normalny"/>
    <w:link w:val="Nagwek6Znak"/>
    <w:uiPriority w:val="9"/>
    <w:unhideWhenUsed/>
    <w:qFormat/>
    <w:rsid w:val="00DC17FB"/>
    <w:pPr>
      <w:keepNext/>
      <w:keepLines/>
      <w:spacing w:before="40"/>
      <w:outlineLvl w:val="5"/>
    </w:pPr>
    <w:rPr>
      <w:rFonts w:ascii="Arial" w:eastAsia="Arial" w:hAnsi="Arial" w:cs="Arial"/>
      <w:i/>
      <w:iCs/>
      <w:color w:val="595959" w:themeColor="text1" w:themeTint="A6"/>
    </w:rPr>
  </w:style>
  <w:style w:type="paragraph" w:styleId="Nagwek7">
    <w:name w:val="heading 7"/>
    <w:basedOn w:val="Normalny"/>
    <w:next w:val="Normalny"/>
    <w:link w:val="Nagwek7Znak"/>
    <w:uiPriority w:val="9"/>
    <w:unhideWhenUsed/>
    <w:qFormat/>
    <w:rsid w:val="00DC17FB"/>
    <w:pPr>
      <w:keepNext/>
      <w:keepLines/>
      <w:spacing w:before="40"/>
      <w:outlineLvl w:val="6"/>
    </w:pPr>
    <w:rPr>
      <w:rFonts w:ascii="Arial" w:eastAsia="Arial" w:hAnsi="Arial" w:cs="Arial"/>
      <w:color w:val="595959" w:themeColor="text1" w:themeTint="A6"/>
    </w:rPr>
  </w:style>
  <w:style w:type="paragraph" w:styleId="Nagwek8">
    <w:name w:val="heading 8"/>
    <w:basedOn w:val="Normalny"/>
    <w:next w:val="Normalny"/>
    <w:link w:val="Nagwek8Znak"/>
    <w:uiPriority w:val="9"/>
    <w:qFormat/>
    <w:rsid w:val="00DC17FB"/>
    <w:pPr>
      <w:spacing w:before="240" w:after="60"/>
      <w:outlineLvl w:val="7"/>
    </w:pPr>
    <w:rPr>
      <w:rFonts w:ascii="Cambria" w:eastAsia="MS Mincho" w:hAnsi="Cambria"/>
      <w:i/>
      <w:iCs/>
      <w:sz w:val="24"/>
      <w:szCs w:val="24"/>
    </w:rPr>
  </w:style>
  <w:style w:type="paragraph" w:styleId="Nagwek9">
    <w:name w:val="heading 9"/>
    <w:basedOn w:val="Normalny"/>
    <w:next w:val="Normalny"/>
    <w:link w:val="Nagwek9Znak"/>
    <w:uiPriority w:val="9"/>
    <w:unhideWhenUsed/>
    <w:qFormat/>
    <w:rsid w:val="00DC17FB"/>
    <w:pPr>
      <w:keepNext/>
      <w:keepLines/>
      <w:outlineLvl w:val="8"/>
    </w:pPr>
    <w:rPr>
      <w:rFonts w:ascii="Arial" w:eastAsia="Arial" w:hAnsi="Arial" w:cs="Arial"/>
      <w:i/>
      <w:iCs/>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Light">
    <w:name w:val="Table Grid Light"/>
    <w:basedOn w:val="Standardowy"/>
    <w:uiPriority w:val="59"/>
    <w:rsid w:val="00DC17FB"/>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Zwykatabela11">
    <w:name w:val="Zwykła tabela 11"/>
    <w:basedOn w:val="Standardowy"/>
    <w:uiPriority w:val="59"/>
    <w:rsid w:val="00DC17FB"/>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Zwykatabela21">
    <w:name w:val="Zwykła tabela 21"/>
    <w:basedOn w:val="Standardowy"/>
    <w:uiPriority w:val="59"/>
    <w:rsid w:val="00DC17FB"/>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Zwykatabela31">
    <w:name w:val="Zwykła tabela 31"/>
    <w:basedOn w:val="Standardowy"/>
    <w:uiPriority w:val="99"/>
    <w:rsid w:val="00DC17FB"/>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Zwykatabela41">
    <w:name w:val="Zwykła tabela 41"/>
    <w:basedOn w:val="Standardowy"/>
    <w:uiPriority w:val="99"/>
    <w:rsid w:val="00DC17FB"/>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Zwykatabela51">
    <w:name w:val="Zwykła tabela 51"/>
    <w:basedOn w:val="Standardowy"/>
    <w:uiPriority w:val="99"/>
    <w:rsid w:val="00DC17FB"/>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Tabelasiatki1jasna1">
    <w:name w:val="Tabela siatki 1 — jasna1"/>
    <w:basedOn w:val="Standardowy"/>
    <w:uiPriority w:val="99"/>
    <w:rsid w:val="00DC17FB"/>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rsid w:val="00DC17FB"/>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Standardowy"/>
    <w:uiPriority w:val="99"/>
    <w:rsid w:val="00DC17FB"/>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rsid w:val="00DC17FB"/>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rsid w:val="00DC17FB"/>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rsid w:val="00DC17FB"/>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Standardowy"/>
    <w:uiPriority w:val="99"/>
    <w:rsid w:val="00DC17FB"/>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Tabelasiatki21">
    <w:name w:val="Tabela siatki 21"/>
    <w:basedOn w:val="Standardowy"/>
    <w:uiPriority w:val="99"/>
    <w:rsid w:val="00DC17FB"/>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rsid w:val="00DC17FB"/>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Standardowy"/>
    <w:uiPriority w:val="99"/>
    <w:rsid w:val="00DC17FB"/>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rsid w:val="00DC17FB"/>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rsid w:val="00DC17FB"/>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rsid w:val="00DC17FB"/>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Standardowy"/>
    <w:uiPriority w:val="99"/>
    <w:rsid w:val="00DC17FB"/>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siatki31">
    <w:name w:val="Tabela siatki 31"/>
    <w:basedOn w:val="Standardowy"/>
    <w:uiPriority w:val="99"/>
    <w:rsid w:val="00DC17FB"/>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rsid w:val="00DC17FB"/>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Standardowy"/>
    <w:uiPriority w:val="99"/>
    <w:rsid w:val="00DC17FB"/>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rsid w:val="00DC17FB"/>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rsid w:val="00DC17FB"/>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rsid w:val="00DC17FB"/>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Standardowy"/>
    <w:uiPriority w:val="99"/>
    <w:rsid w:val="00DC17FB"/>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siatki41">
    <w:name w:val="Tabela siatki 41"/>
    <w:basedOn w:val="Standardowy"/>
    <w:uiPriority w:val="59"/>
    <w:rsid w:val="00DC17FB"/>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rsid w:val="00DC17FB"/>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Standardowy"/>
    <w:uiPriority w:val="59"/>
    <w:rsid w:val="00DC17FB"/>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rsid w:val="00DC17FB"/>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rsid w:val="00DC17FB"/>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rsid w:val="00DC17FB"/>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Standardowy"/>
    <w:uiPriority w:val="59"/>
    <w:rsid w:val="00DC17FB"/>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siatki5ciemna1">
    <w:name w:val="Tabela siatki 5 — ciemna1"/>
    <w:basedOn w:val="Standardowy"/>
    <w:uiPriority w:val="99"/>
    <w:rsid w:val="00DC17F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rsid w:val="00DC17F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Standardowy"/>
    <w:uiPriority w:val="99"/>
    <w:rsid w:val="00DC17F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rsid w:val="00DC17F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rsid w:val="00DC17F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rsid w:val="00DC17F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Standardowy"/>
    <w:uiPriority w:val="99"/>
    <w:rsid w:val="00DC17F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Tabelasiatki6kolorowa1">
    <w:name w:val="Tabela siatki 6 — kolorowa1"/>
    <w:basedOn w:val="Standardowy"/>
    <w:uiPriority w:val="99"/>
    <w:rsid w:val="00DC17FB"/>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rsid w:val="00DC17FB"/>
    <w:tblPr>
      <w:tblStyleRowBandSize w:val="1"/>
      <w:tblStyleColBandSize w:val="1"/>
      <w:tblInd w:w="0" w:type="dxa"/>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Standardowy"/>
    <w:uiPriority w:val="99"/>
    <w:rsid w:val="00DC17FB"/>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rsid w:val="00DC17FB"/>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rsid w:val="00DC17FB"/>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rsid w:val="00DC17FB"/>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Standardowy"/>
    <w:uiPriority w:val="99"/>
    <w:rsid w:val="00DC17FB"/>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Tabelasiatki7kolorowa1">
    <w:name w:val="Tabela siatki 7 — kolorowa1"/>
    <w:basedOn w:val="Standardowy"/>
    <w:uiPriority w:val="99"/>
    <w:rsid w:val="00DC17FB"/>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rsid w:val="00DC17FB"/>
    <w:tblPr>
      <w:tblStyleRowBandSize w:val="1"/>
      <w:tblStyleColBandSize w:val="1"/>
      <w:tblInd w:w="0" w:type="dxa"/>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Standardowy"/>
    <w:uiPriority w:val="99"/>
    <w:rsid w:val="00DC17FB"/>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rsid w:val="00DC17FB"/>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rsid w:val="00DC17FB"/>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rsid w:val="00DC17FB"/>
    <w:tblPr>
      <w:tblStyleRowBandSize w:val="1"/>
      <w:tblStyleColBandSize w:val="1"/>
      <w:tblInd w:w="0" w:type="dxa"/>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Standardowy"/>
    <w:uiPriority w:val="99"/>
    <w:rsid w:val="00DC17FB"/>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Tabelalisty1jasna1">
    <w:name w:val="Tabela listy 1 — jasna1"/>
    <w:basedOn w:val="Standardowy"/>
    <w:uiPriority w:val="99"/>
    <w:rsid w:val="00DC17F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rsid w:val="00DC17F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Standardowy"/>
    <w:uiPriority w:val="99"/>
    <w:rsid w:val="00DC17F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rsid w:val="00DC17F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rsid w:val="00DC17F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rsid w:val="00DC17F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Standardowy"/>
    <w:uiPriority w:val="99"/>
    <w:rsid w:val="00DC17F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Tabelalisty21">
    <w:name w:val="Tabela listy 21"/>
    <w:basedOn w:val="Standardowy"/>
    <w:uiPriority w:val="99"/>
    <w:rsid w:val="00DC17FB"/>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rsid w:val="00DC17FB"/>
    <w:tblPr>
      <w:tblStyleRowBandSize w:val="1"/>
      <w:tblStyleColBandSize w:val="1"/>
      <w:tblInd w:w="0" w:type="dxa"/>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Standardowy"/>
    <w:uiPriority w:val="99"/>
    <w:rsid w:val="00DC17FB"/>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rsid w:val="00DC17FB"/>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rsid w:val="00DC17FB"/>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rsid w:val="00DC17FB"/>
    <w:tblPr>
      <w:tblStyleRowBandSize w:val="1"/>
      <w:tblStyleColBandSize w:val="1"/>
      <w:tblInd w:w="0" w:type="dxa"/>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Standardowy"/>
    <w:uiPriority w:val="99"/>
    <w:rsid w:val="00DC17FB"/>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listy31">
    <w:name w:val="Tabela listy 31"/>
    <w:basedOn w:val="Standardowy"/>
    <w:uiPriority w:val="99"/>
    <w:rsid w:val="00DC17FB"/>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rsid w:val="00DC17FB"/>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Standardowy"/>
    <w:uiPriority w:val="99"/>
    <w:rsid w:val="00DC17FB"/>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rsid w:val="00DC17FB"/>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rsid w:val="00DC17FB"/>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rsid w:val="00DC17FB"/>
    <w:tblPr>
      <w:tblStyleRowBandSize w:val="1"/>
      <w:tblStyleColBandSize w:val="1"/>
      <w:tblInd w:w="0" w:type="dxa"/>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Standardowy"/>
    <w:uiPriority w:val="99"/>
    <w:rsid w:val="00DC17FB"/>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Tabelalisty41">
    <w:name w:val="Tabela listy 41"/>
    <w:basedOn w:val="Standardowy"/>
    <w:uiPriority w:val="99"/>
    <w:rsid w:val="00DC17FB"/>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rsid w:val="00DC17FB"/>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Standardowy"/>
    <w:uiPriority w:val="99"/>
    <w:rsid w:val="00DC17FB"/>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rsid w:val="00DC17FB"/>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rsid w:val="00DC17FB"/>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rsid w:val="00DC17FB"/>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Standardowy"/>
    <w:uiPriority w:val="99"/>
    <w:rsid w:val="00DC17FB"/>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listy5ciemna1">
    <w:name w:val="Tabela listy 5 — ciemna1"/>
    <w:basedOn w:val="Standardowy"/>
    <w:uiPriority w:val="99"/>
    <w:rsid w:val="00DC17FB"/>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rsid w:val="00DC17FB"/>
    <w:tblPr>
      <w:tblStyleRowBandSize w:val="1"/>
      <w:tblStyleColBandSize w:val="1"/>
      <w:tblInd w:w="0" w:type="dxa"/>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Standardowy"/>
    <w:uiPriority w:val="99"/>
    <w:rsid w:val="00DC17FB"/>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rsid w:val="00DC17FB"/>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rsid w:val="00DC17FB"/>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rsid w:val="00DC17FB"/>
    <w:tblPr>
      <w:tblStyleRowBandSize w:val="1"/>
      <w:tblStyleColBandSize w:val="1"/>
      <w:tblInd w:w="0" w:type="dxa"/>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Standardowy"/>
    <w:uiPriority w:val="99"/>
    <w:rsid w:val="00DC17FB"/>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Tabelalisty6kolorowa1">
    <w:name w:val="Tabela listy 6 — kolorowa1"/>
    <w:basedOn w:val="Standardowy"/>
    <w:uiPriority w:val="99"/>
    <w:rsid w:val="00DC17FB"/>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rsid w:val="00DC17FB"/>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Standardowy"/>
    <w:uiPriority w:val="99"/>
    <w:rsid w:val="00DC17FB"/>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rsid w:val="00DC17FB"/>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rsid w:val="00DC17FB"/>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rsid w:val="00DC17FB"/>
    <w:tblPr>
      <w:tblStyleRowBandSize w:val="1"/>
      <w:tblStyleColBandSize w:val="1"/>
      <w:tblInd w:w="0" w:type="dxa"/>
      <w:tblBorders>
        <w:top w:val="single" w:sz="4" w:space="0" w:color="9BC2E5" w:themeColor="accent5" w:themeTint="9A"/>
        <w:bottom w:val="single" w:sz="4" w:space="0" w:color="9BC2E5" w:themeColor="accent5" w:themeTint="9A"/>
      </w:tblBorders>
      <w:tblCellMar>
        <w:top w:w="0" w:type="dxa"/>
        <w:left w:w="108" w:type="dxa"/>
        <w:bottom w:w="0" w:type="dxa"/>
        <w:right w:w="108" w:type="dxa"/>
      </w:tblCellMar>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Standardowy"/>
    <w:uiPriority w:val="99"/>
    <w:rsid w:val="00DC17FB"/>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Tabelalisty7kolorowa1">
    <w:name w:val="Tabela listy 7 — kolorowa1"/>
    <w:basedOn w:val="Standardowy"/>
    <w:uiPriority w:val="99"/>
    <w:rsid w:val="00DC17FB"/>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rsid w:val="00DC17FB"/>
    <w:tblPr>
      <w:tblStyleRowBandSize w:val="1"/>
      <w:tblStyleColBandSize w:val="1"/>
      <w:tblInd w:w="0" w:type="dxa"/>
      <w:tblBorders>
        <w:right w:val="single" w:sz="4" w:space="0" w:color="4472C4" w:themeColor="accent1"/>
      </w:tblBorders>
      <w:tblCellMar>
        <w:top w:w="0" w:type="dxa"/>
        <w:left w:w="108" w:type="dxa"/>
        <w:bottom w:w="0" w:type="dxa"/>
        <w:right w:w="108" w:type="dxa"/>
      </w:tblCellMar>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Standardowy"/>
    <w:uiPriority w:val="99"/>
    <w:rsid w:val="00DC17FB"/>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rsid w:val="00DC17FB"/>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rsid w:val="00DC17FB"/>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rsid w:val="00DC17FB"/>
    <w:tblPr>
      <w:tblStyleRowBandSize w:val="1"/>
      <w:tblStyleColBandSize w:val="1"/>
      <w:tblInd w:w="0" w:type="dxa"/>
      <w:tblBorders>
        <w:right w:val="single" w:sz="4" w:space="0" w:color="9BC2E5" w:themeColor="accent5" w:themeTint="9A"/>
      </w:tblBorders>
      <w:tblCellMar>
        <w:top w:w="0" w:type="dxa"/>
        <w:left w:w="108" w:type="dxa"/>
        <w:bottom w:w="0" w:type="dxa"/>
        <w:right w:w="108" w:type="dxa"/>
      </w:tblCellMar>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Standardowy"/>
    <w:uiPriority w:val="99"/>
    <w:rsid w:val="00DC17FB"/>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rsid w:val="00DC17FB"/>
    <w:rPr>
      <w:color w:val="404040"/>
      <w:sz w:val="20"/>
      <w:szCs w:val="20"/>
      <w:lang w:eastAsia="pl-PL"/>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Standardowy"/>
    <w:uiPriority w:val="99"/>
    <w:rsid w:val="00DC17FB"/>
    <w:rPr>
      <w:color w:val="404040"/>
      <w:sz w:val="20"/>
      <w:szCs w:val="20"/>
      <w:lang w:eastAsia="pl-PL"/>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Standardowy"/>
    <w:uiPriority w:val="99"/>
    <w:rsid w:val="00DC17FB"/>
    <w:rPr>
      <w:color w:val="404040"/>
      <w:sz w:val="20"/>
      <w:szCs w:val="20"/>
      <w:lang w:eastAsia="pl-PL"/>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rsid w:val="00DC17FB"/>
    <w:rPr>
      <w:color w:val="404040"/>
      <w:sz w:val="20"/>
      <w:szCs w:val="20"/>
      <w:lang w:eastAsia="pl-PL"/>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rsid w:val="00DC17FB"/>
    <w:rPr>
      <w:color w:val="404040"/>
      <w:sz w:val="20"/>
      <w:szCs w:val="20"/>
      <w:lang w:eastAsia="pl-PL"/>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rsid w:val="00DC17FB"/>
    <w:rPr>
      <w:color w:val="404040"/>
      <w:sz w:val="20"/>
      <w:szCs w:val="20"/>
      <w:lang w:eastAsia="pl-PL"/>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Standardowy"/>
    <w:uiPriority w:val="99"/>
    <w:rsid w:val="00DC17FB"/>
    <w:rPr>
      <w:color w:val="404040"/>
      <w:sz w:val="20"/>
      <w:szCs w:val="20"/>
      <w:lang w:eastAsia="pl-PL"/>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rsid w:val="00DC17FB"/>
    <w:rPr>
      <w:color w:val="404040"/>
      <w:sz w:val="20"/>
      <w:szCs w:val="20"/>
      <w:lang w:eastAsia="pl-PL"/>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Standardowy"/>
    <w:uiPriority w:val="99"/>
    <w:rsid w:val="00DC17FB"/>
    <w:rPr>
      <w:color w:val="404040"/>
      <w:sz w:val="20"/>
      <w:szCs w:val="20"/>
      <w:lang w:eastAsia="pl-PL"/>
    </w:rPr>
    <w:tblPr>
      <w:tblStyleRowBandSize w:val="1"/>
      <w:tblStyleColBandSize w:val="1"/>
      <w:tblInd w:w="0" w:type="dxa"/>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Standardowy"/>
    <w:uiPriority w:val="99"/>
    <w:rsid w:val="00DC17FB"/>
    <w:rPr>
      <w:color w:val="404040"/>
      <w:sz w:val="20"/>
      <w:szCs w:val="20"/>
      <w:lang w:eastAsia="pl-PL"/>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rsid w:val="00DC17FB"/>
    <w:rPr>
      <w:color w:val="404040"/>
      <w:sz w:val="20"/>
      <w:szCs w:val="20"/>
      <w:lang w:eastAsia="pl-PL"/>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rsid w:val="00DC17FB"/>
    <w:rPr>
      <w:color w:val="404040"/>
      <w:sz w:val="20"/>
      <w:szCs w:val="20"/>
      <w:lang w:eastAsia="pl-PL"/>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rsid w:val="00DC17FB"/>
    <w:rPr>
      <w:color w:val="404040"/>
      <w:sz w:val="20"/>
      <w:szCs w:val="20"/>
      <w:lang w:eastAsia="pl-PL"/>
    </w:rPr>
    <w:tblPr>
      <w:tblStyleRowBandSize w:val="1"/>
      <w:tblStyleColBandSize w:val="1"/>
      <w:tblInd w:w="0" w:type="dxa"/>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Standardowy"/>
    <w:uiPriority w:val="99"/>
    <w:rsid w:val="00DC17FB"/>
    <w:rPr>
      <w:color w:val="404040"/>
      <w:sz w:val="20"/>
      <w:szCs w:val="20"/>
      <w:lang w:eastAsia="pl-PL"/>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rsid w:val="00DC17FB"/>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rsid w:val="00DC17FB"/>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Standardowy"/>
    <w:uiPriority w:val="99"/>
    <w:rsid w:val="00DC17FB"/>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rsid w:val="00DC17FB"/>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rsid w:val="00DC17FB"/>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rsid w:val="00DC17FB"/>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Standardowy"/>
    <w:uiPriority w:val="99"/>
    <w:rsid w:val="00DC17FB"/>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omylnaczcionkaakapitu"/>
    <w:uiPriority w:val="9"/>
    <w:rsid w:val="00DC17FB"/>
    <w:rPr>
      <w:rFonts w:ascii="Arial" w:eastAsia="Arial" w:hAnsi="Arial" w:cs="Arial"/>
      <w:color w:val="2F5496" w:themeColor="accent1" w:themeShade="BF"/>
      <w:sz w:val="40"/>
      <w:szCs w:val="40"/>
    </w:rPr>
  </w:style>
  <w:style w:type="character" w:customStyle="1" w:styleId="Nagwek2Znak">
    <w:name w:val="Nagłówek 2 Znak"/>
    <w:basedOn w:val="Domylnaczcionkaakapitu"/>
    <w:link w:val="Nagwek2"/>
    <w:uiPriority w:val="9"/>
    <w:rsid w:val="00DC17FB"/>
    <w:rPr>
      <w:rFonts w:ascii="Arial" w:eastAsia="Arial" w:hAnsi="Arial" w:cs="Arial"/>
      <w:color w:val="2F5496" w:themeColor="accent1" w:themeShade="BF"/>
      <w:sz w:val="32"/>
      <w:szCs w:val="32"/>
    </w:rPr>
  </w:style>
  <w:style w:type="character" w:customStyle="1" w:styleId="Nagwek3Znak">
    <w:name w:val="Nagłówek 3 Znak"/>
    <w:basedOn w:val="Domylnaczcionkaakapitu"/>
    <w:link w:val="Nagwek3"/>
    <w:uiPriority w:val="9"/>
    <w:rsid w:val="00DC17FB"/>
    <w:rPr>
      <w:rFonts w:ascii="Arial" w:eastAsia="Arial" w:hAnsi="Arial" w:cs="Arial"/>
      <w:color w:val="2F5496" w:themeColor="accent1" w:themeShade="BF"/>
      <w:sz w:val="28"/>
      <w:szCs w:val="28"/>
    </w:rPr>
  </w:style>
  <w:style w:type="character" w:customStyle="1" w:styleId="Nagwek4Znak">
    <w:name w:val="Nagłówek 4 Znak"/>
    <w:basedOn w:val="Domylnaczcionkaakapitu"/>
    <w:link w:val="Nagwek4"/>
    <w:uiPriority w:val="9"/>
    <w:rsid w:val="00DC17FB"/>
    <w:rPr>
      <w:rFonts w:ascii="Arial" w:eastAsia="Arial" w:hAnsi="Arial" w:cs="Arial"/>
      <w:i/>
      <w:iCs/>
      <w:color w:val="2F5496" w:themeColor="accent1" w:themeShade="BF"/>
    </w:rPr>
  </w:style>
  <w:style w:type="character" w:customStyle="1" w:styleId="Nagwek5Znak">
    <w:name w:val="Nagłówek 5 Znak"/>
    <w:basedOn w:val="Domylnaczcionkaakapitu"/>
    <w:link w:val="Nagwek5"/>
    <w:uiPriority w:val="9"/>
    <w:rsid w:val="00DC17FB"/>
    <w:rPr>
      <w:rFonts w:ascii="Arial" w:eastAsia="Arial" w:hAnsi="Arial" w:cs="Arial"/>
      <w:color w:val="2F5496" w:themeColor="accent1" w:themeShade="BF"/>
    </w:rPr>
  </w:style>
  <w:style w:type="character" w:customStyle="1" w:styleId="Nagwek6Znak">
    <w:name w:val="Nagłówek 6 Znak"/>
    <w:basedOn w:val="Domylnaczcionkaakapitu"/>
    <w:link w:val="Nagwek6"/>
    <w:uiPriority w:val="9"/>
    <w:rsid w:val="00DC17FB"/>
    <w:rPr>
      <w:rFonts w:ascii="Arial" w:eastAsia="Arial" w:hAnsi="Arial" w:cs="Arial"/>
      <w:i/>
      <w:iCs/>
      <w:color w:val="595959" w:themeColor="text1" w:themeTint="A6"/>
    </w:rPr>
  </w:style>
  <w:style w:type="character" w:customStyle="1" w:styleId="Nagwek7Znak">
    <w:name w:val="Nagłówek 7 Znak"/>
    <w:basedOn w:val="Domylnaczcionkaakapitu"/>
    <w:link w:val="Nagwek7"/>
    <w:uiPriority w:val="9"/>
    <w:rsid w:val="00DC17FB"/>
    <w:rPr>
      <w:rFonts w:ascii="Arial" w:eastAsia="Arial" w:hAnsi="Arial" w:cs="Arial"/>
      <w:color w:val="595959" w:themeColor="text1" w:themeTint="A6"/>
    </w:rPr>
  </w:style>
  <w:style w:type="character" w:customStyle="1" w:styleId="Heading8Char">
    <w:name w:val="Heading 8 Char"/>
    <w:basedOn w:val="Domylnaczcionkaakapitu"/>
    <w:uiPriority w:val="9"/>
    <w:rsid w:val="00DC17FB"/>
    <w:rPr>
      <w:rFonts w:ascii="Arial" w:eastAsia="Arial" w:hAnsi="Arial" w:cs="Arial"/>
      <w:i/>
      <w:iCs/>
      <w:color w:val="272727" w:themeColor="text1" w:themeTint="D8"/>
    </w:rPr>
  </w:style>
  <w:style w:type="character" w:customStyle="1" w:styleId="Nagwek9Znak">
    <w:name w:val="Nagłówek 9 Znak"/>
    <w:basedOn w:val="Domylnaczcionkaakapitu"/>
    <w:link w:val="Nagwek9"/>
    <w:uiPriority w:val="9"/>
    <w:rsid w:val="00DC17FB"/>
    <w:rPr>
      <w:rFonts w:ascii="Arial" w:eastAsia="Arial" w:hAnsi="Arial" w:cs="Arial"/>
      <w:i/>
      <w:iCs/>
      <w:color w:val="272727" w:themeColor="text1" w:themeTint="D8"/>
    </w:rPr>
  </w:style>
  <w:style w:type="paragraph" w:styleId="Tytu">
    <w:name w:val="Title"/>
    <w:basedOn w:val="Normalny"/>
    <w:next w:val="Normalny"/>
    <w:link w:val="TytuZnak"/>
    <w:uiPriority w:val="10"/>
    <w:qFormat/>
    <w:rsid w:val="00DC17FB"/>
    <w:pPr>
      <w:spacing w:after="80"/>
      <w:contextualSpacing/>
    </w:pPr>
    <w:rPr>
      <w:rFonts w:ascii="Arial" w:eastAsia="Arial" w:hAnsi="Arial" w:cs="Arial"/>
      <w:spacing w:val="-10"/>
      <w:sz w:val="56"/>
      <w:szCs w:val="56"/>
    </w:rPr>
  </w:style>
  <w:style w:type="character" w:customStyle="1" w:styleId="TytuZnak">
    <w:name w:val="Tytuł Znak"/>
    <w:basedOn w:val="Domylnaczcionkaakapitu"/>
    <w:link w:val="Tytu"/>
    <w:uiPriority w:val="10"/>
    <w:rsid w:val="00DC17FB"/>
    <w:rPr>
      <w:rFonts w:ascii="Arial" w:eastAsia="Arial" w:hAnsi="Arial" w:cs="Arial"/>
      <w:spacing w:val="-10"/>
      <w:sz w:val="56"/>
      <w:szCs w:val="56"/>
    </w:rPr>
  </w:style>
  <w:style w:type="paragraph" w:styleId="Podtytu">
    <w:name w:val="Subtitle"/>
    <w:basedOn w:val="Normalny"/>
    <w:next w:val="Normalny"/>
    <w:link w:val="PodtytuZnak"/>
    <w:uiPriority w:val="11"/>
    <w:qFormat/>
    <w:rsid w:val="00DC17FB"/>
    <w:pPr>
      <w:numPr>
        <w:ilvl w:val="1"/>
      </w:numPr>
    </w:pPr>
    <w:rPr>
      <w:color w:val="595959" w:themeColor="text1" w:themeTint="A6"/>
      <w:spacing w:val="15"/>
      <w:sz w:val="28"/>
      <w:szCs w:val="28"/>
    </w:rPr>
  </w:style>
  <w:style w:type="character" w:customStyle="1" w:styleId="PodtytuZnak">
    <w:name w:val="Podtytuł Znak"/>
    <w:basedOn w:val="Domylnaczcionkaakapitu"/>
    <w:link w:val="Podtytu"/>
    <w:uiPriority w:val="11"/>
    <w:rsid w:val="00DC17FB"/>
    <w:rPr>
      <w:color w:val="595959" w:themeColor="text1" w:themeTint="A6"/>
      <w:spacing w:val="15"/>
      <w:sz w:val="28"/>
      <w:szCs w:val="28"/>
    </w:rPr>
  </w:style>
  <w:style w:type="paragraph" w:styleId="Cytat">
    <w:name w:val="Quote"/>
    <w:basedOn w:val="Normalny"/>
    <w:next w:val="Normalny"/>
    <w:link w:val="CytatZnak"/>
    <w:uiPriority w:val="29"/>
    <w:qFormat/>
    <w:rsid w:val="00DC17FB"/>
    <w:pPr>
      <w:spacing w:before="160"/>
      <w:jc w:val="center"/>
    </w:pPr>
    <w:rPr>
      <w:i/>
      <w:iCs/>
      <w:color w:val="404040" w:themeColor="text1" w:themeTint="BF"/>
    </w:rPr>
  </w:style>
  <w:style w:type="character" w:customStyle="1" w:styleId="CytatZnak">
    <w:name w:val="Cytat Znak"/>
    <w:basedOn w:val="Domylnaczcionkaakapitu"/>
    <w:link w:val="Cytat"/>
    <w:uiPriority w:val="29"/>
    <w:rsid w:val="00DC17FB"/>
    <w:rPr>
      <w:i/>
      <w:iCs/>
      <w:color w:val="404040" w:themeColor="text1" w:themeTint="BF"/>
    </w:rPr>
  </w:style>
  <w:style w:type="character" w:styleId="Wyrnienieintensywne">
    <w:name w:val="Intense Emphasis"/>
    <w:basedOn w:val="Domylnaczcionkaakapitu"/>
    <w:uiPriority w:val="21"/>
    <w:qFormat/>
    <w:rsid w:val="00DC17FB"/>
    <w:rPr>
      <w:i/>
      <w:iCs/>
      <w:color w:val="2F5496" w:themeColor="accent1" w:themeShade="BF"/>
    </w:rPr>
  </w:style>
  <w:style w:type="paragraph" w:styleId="Cytatintensywny">
    <w:name w:val="Intense Quote"/>
    <w:basedOn w:val="Normalny"/>
    <w:next w:val="Normalny"/>
    <w:link w:val="CytatintensywnyZnak"/>
    <w:uiPriority w:val="30"/>
    <w:qFormat/>
    <w:rsid w:val="00DC17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C17FB"/>
    <w:rPr>
      <w:i/>
      <w:iCs/>
      <w:color w:val="2F5496" w:themeColor="accent1" w:themeShade="BF"/>
    </w:rPr>
  </w:style>
  <w:style w:type="character" w:styleId="Odwoanieintensywne">
    <w:name w:val="Intense Reference"/>
    <w:basedOn w:val="Domylnaczcionkaakapitu"/>
    <w:uiPriority w:val="32"/>
    <w:qFormat/>
    <w:rsid w:val="00DC17FB"/>
    <w:rPr>
      <w:b/>
      <w:bCs/>
      <w:smallCaps/>
      <w:color w:val="2F5496" w:themeColor="accent1" w:themeShade="BF"/>
      <w:spacing w:val="5"/>
    </w:rPr>
  </w:style>
  <w:style w:type="paragraph" w:styleId="Bezodstpw">
    <w:name w:val="No Spacing"/>
    <w:basedOn w:val="Normalny"/>
    <w:uiPriority w:val="1"/>
    <w:qFormat/>
    <w:rsid w:val="00DC17FB"/>
  </w:style>
  <w:style w:type="character" w:styleId="Wyrnieniedelikatne">
    <w:name w:val="Subtle Emphasis"/>
    <w:basedOn w:val="Domylnaczcionkaakapitu"/>
    <w:uiPriority w:val="19"/>
    <w:qFormat/>
    <w:rsid w:val="00DC17FB"/>
    <w:rPr>
      <w:i/>
      <w:iCs/>
      <w:color w:val="404040" w:themeColor="text1" w:themeTint="BF"/>
    </w:rPr>
  </w:style>
  <w:style w:type="character" w:styleId="Uwydatnienie">
    <w:name w:val="Emphasis"/>
    <w:basedOn w:val="Domylnaczcionkaakapitu"/>
    <w:uiPriority w:val="20"/>
    <w:qFormat/>
    <w:rsid w:val="00DC17FB"/>
    <w:rPr>
      <w:i/>
      <w:iCs/>
    </w:rPr>
  </w:style>
  <w:style w:type="character" w:styleId="Odwoaniedelikatne">
    <w:name w:val="Subtle Reference"/>
    <w:basedOn w:val="Domylnaczcionkaakapitu"/>
    <w:uiPriority w:val="31"/>
    <w:qFormat/>
    <w:rsid w:val="00DC17FB"/>
    <w:rPr>
      <w:smallCaps/>
      <w:color w:val="5A5A5A" w:themeColor="text1" w:themeTint="A5"/>
    </w:rPr>
  </w:style>
  <w:style w:type="character" w:styleId="Tytuksiki">
    <w:name w:val="Book Title"/>
    <w:basedOn w:val="Domylnaczcionkaakapitu"/>
    <w:uiPriority w:val="33"/>
    <w:qFormat/>
    <w:rsid w:val="00DC17FB"/>
    <w:rPr>
      <w:b/>
      <w:bCs/>
      <w:i/>
      <w:iCs/>
      <w:spacing w:val="5"/>
    </w:rPr>
  </w:style>
  <w:style w:type="character" w:customStyle="1" w:styleId="HeaderChar">
    <w:name w:val="Header Char"/>
    <w:basedOn w:val="Domylnaczcionkaakapitu"/>
    <w:uiPriority w:val="99"/>
    <w:rsid w:val="00DC17FB"/>
  </w:style>
  <w:style w:type="character" w:customStyle="1" w:styleId="FooterChar">
    <w:name w:val="Footer Char"/>
    <w:basedOn w:val="Domylnaczcionkaakapitu"/>
    <w:uiPriority w:val="99"/>
    <w:rsid w:val="00DC17FB"/>
  </w:style>
  <w:style w:type="paragraph" w:styleId="Legenda">
    <w:name w:val="caption"/>
    <w:basedOn w:val="Normalny"/>
    <w:next w:val="Normalny"/>
    <w:uiPriority w:val="35"/>
    <w:unhideWhenUsed/>
    <w:qFormat/>
    <w:rsid w:val="00DC17FB"/>
    <w:pPr>
      <w:spacing w:after="200"/>
    </w:pPr>
    <w:rPr>
      <w:i/>
      <w:iCs/>
      <w:color w:val="44546A" w:themeColor="text2"/>
      <w:sz w:val="18"/>
      <w:szCs w:val="18"/>
    </w:rPr>
  </w:style>
  <w:style w:type="paragraph" w:styleId="Tekstprzypisudolnego">
    <w:name w:val="footnote text"/>
    <w:basedOn w:val="Normalny"/>
    <w:link w:val="TekstprzypisudolnegoZnak"/>
    <w:uiPriority w:val="99"/>
    <w:semiHidden/>
    <w:unhideWhenUsed/>
    <w:rsid w:val="00DC17FB"/>
    <w:rPr>
      <w:sz w:val="20"/>
      <w:szCs w:val="20"/>
    </w:rPr>
  </w:style>
  <w:style w:type="character" w:customStyle="1" w:styleId="TekstprzypisudolnegoZnak">
    <w:name w:val="Tekst przypisu dolnego Znak"/>
    <w:basedOn w:val="Domylnaczcionkaakapitu"/>
    <w:link w:val="Tekstprzypisudolnego"/>
    <w:uiPriority w:val="99"/>
    <w:semiHidden/>
    <w:rsid w:val="00DC17FB"/>
    <w:rPr>
      <w:sz w:val="20"/>
      <w:szCs w:val="20"/>
    </w:rPr>
  </w:style>
  <w:style w:type="character" w:styleId="Odwoanieprzypisudolnego">
    <w:name w:val="footnote reference"/>
    <w:basedOn w:val="Domylnaczcionkaakapitu"/>
    <w:uiPriority w:val="99"/>
    <w:semiHidden/>
    <w:unhideWhenUsed/>
    <w:rsid w:val="00DC17FB"/>
    <w:rPr>
      <w:vertAlign w:val="superscript"/>
    </w:rPr>
  </w:style>
  <w:style w:type="paragraph" w:styleId="Tekstprzypisukocowego">
    <w:name w:val="endnote text"/>
    <w:basedOn w:val="Normalny"/>
    <w:link w:val="TekstprzypisukocowegoZnak"/>
    <w:uiPriority w:val="99"/>
    <w:semiHidden/>
    <w:unhideWhenUsed/>
    <w:rsid w:val="00DC17FB"/>
    <w:rPr>
      <w:sz w:val="20"/>
      <w:szCs w:val="20"/>
    </w:rPr>
  </w:style>
  <w:style w:type="character" w:customStyle="1" w:styleId="TekstprzypisukocowegoZnak">
    <w:name w:val="Tekst przypisu końcowego Znak"/>
    <w:basedOn w:val="Domylnaczcionkaakapitu"/>
    <w:link w:val="Tekstprzypisukocowego"/>
    <w:uiPriority w:val="99"/>
    <w:semiHidden/>
    <w:rsid w:val="00DC17FB"/>
    <w:rPr>
      <w:sz w:val="20"/>
      <w:szCs w:val="20"/>
    </w:rPr>
  </w:style>
  <w:style w:type="character" w:styleId="Odwoanieprzypisukocowego">
    <w:name w:val="endnote reference"/>
    <w:basedOn w:val="Domylnaczcionkaakapitu"/>
    <w:uiPriority w:val="99"/>
    <w:semiHidden/>
    <w:unhideWhenUsed/>
    <w:rsid w:val="00DC17FB"/>
    <w:rPr>
      <w:vertAlign w:val="superscript"/>
    </w:rPr>
  </w:style>
  <w:style w:type="character" w:styleId="UyteHipercze">
    <w:name w:val="FollowedHyperlink"/>
    <w:basedOn w:val="Domylnaczcionkaakapitu"/>
    <w:uiPriority w:val="99"/>
    <w:semiHidden/>
    <w:unhideWhenUsed/>
    <w:rsid w:val="00DC17FB"/>
    <w:rPr>
      <w:color w:val="954F72" w:themeColor="followedHyperlink"/>
      <w:u w:val="single"/>
    </w:rPr>
  </w:style>
  <w:style w:type="paragraph" w:styleId="Spistreci1">
    <w:name w:val="toc 1"/>
    <w:basedOn w:val="Normalny"/>
    <w:next w:val="Normalny"/>
    <w:uiPriority w:val="39"/>
    <w:unhideWhenUsed/>
    <w:rsid w:val="00DC17FB"/>
    <w:pPr>
      <w:spacing w:after="100"/>
    </w:pPr>
  </w:style>
  <w:style w:type="paragraph" w:styleId="Spistreci2">
    <w:name w:val="toc 2"/>
    <w:basedOn w:val="Normalny"/>
    <w:next w:val="Normalny"/>
    <w:uiPriority w:val="39"/>
    <w:unhideWhenUsed/>
    <w:rsid w:val="00DC17FB"/>
    <w:pPr>
      <w:spacing w:after="100"/>
      <w:ind w:left="220"/>
    </w:pPr>
  </w:style>
  <w:style w:type="paragraph" w:styleId="Spistreci3">
    <w:name w:val="toc 3"/>
    <w:basedOn w:val="Normalny"/>
    <w:next w:val="Normalny"/>
    <w:uiPriority w:val="39"/>
    <w:unhideWhenUsed/>
    <w:rsid w:val="00DC17FB"/>
    <w:pPr>
      <w:spacing w:after="100"/>
      <w:ind w:left="440"/>
    </w:pPr>
  </w:style>
  <w:style w:type="paragraph" w:styleId="Spistreci4">
    <w:name w:val="toc 4"/>
    <w:basedOn w:val="Normalny"/>
    <w:next w:val="Normalny"/>
    <w:uiPriority w:val="39"/>
    <w:unhideWhenUsed/>
    <w:rsid w:val="00DC17FB"/>
    <w:pPr>
      <w:spacing w:after="100"/>
      <w:ind w:left="660"/>
    </w:pPr>
  </w:style>
  <w:style w:type="paragraph" w:styleId="Spistreci5">
    <w:name w:val="toc 5"/>
    <w:basedOn w:val="Normalny"/>
    <w:next w:val="Normalny"/>
    <w:uiPriority w:val="39"/>
    <w:unhideWhenUsed/>
    <w:rsid w:val="00DC17FB"/>
    <w:pPr>
      <w:spacing w:after="100"/>
      <w:ind w:left="880"/>
    </w:pPr>
  </w:style>
  <w:style w:type="paragraph" w:styleId="Spistreci6">
    <w:name w:val="toc 6"/>
    <w:basedOn w:val="Normalny"/>
    <w:next w:val="Normalny"/>
    <w:uiPriority w:val="39"/>
    <w:unhideWhenUsed/>
    <w:rsid w:val="00DC17FB"/>
    <w:pPr>
      <w:spacing w:after="100"/>
      <w:ind w:left="1100"/>
    </w:pPr>
  </w:style>
  <w:style w:type="paragraph" w:styleId="Spistreci7">
    <w:name w:val="toc 7"/>
    <w:basedOn w:val="Normalny"/>
    <w:next w:val="Normalny"/>
    <w:uiPriority w:val="39"/>
    <w:unhideWhenUsed/>
    <w:rsid w:val="00DC17FB"/>
    <w:pPr>
      <w:spacing w:after="100"/>
      <w:ind w:left="1320"/>
    </w:pPr>
  </w:style>
  <w:style w:type="paragraph" w:styleId="Spistreci8">
    <w:name w:val="toc 8"/>
    <w:basedOn w:val="Normalny"/>
    <w:next w:val="Normalny"/>
    <w:uiPriority w:val="39"/>
    <w:unhideWhenUsed/>
    <w:rsid w:val="00DC17FB"/>
    <w:pPr>
      <w:spacing w:after="100"/>
      <w:ind w:left="1540"/>
    </w:pPr>
  </w:style>
  <w:style w:type="paragraph" w:styleId="Spistreci9">
    <w:name w:val="toc 9"/>
    <w:basedOn w:val="Normalny"/>
    <w:next w:val="Normalny"/>
    <w:uiPriority w:val="39"/>
    <w:unhideWhenUsed/>
    <w:rsid w:val="00DC17FB"/>
    <w:pPr>
      <w:spacing w:after="100"/>
      <w:ind w:left="1760"/>
    </w:pPr>
  </w:style>
  <w:style w:type="character" w:styleId="Tekstzastpczy">
    <w:name w:val="Placeholder Text"/>
    <w:basedOn w:val="Domylnaczcionkaakapitu"/>
    <w:uiPriority w:val="99"/>
    <w:semiHidden/>
    <w:rsid w:val="00DC17FB"/>
    <w:rPr>
      <w:color w:val="666666"/>
    </w:rPr>
  </w:style>
  <w:style w:type="paragraph" w:styleId="Nagwekspisutreci">
    <w:name w:val="TOC Heading"/>
    <w:uiPriority w:val="39"/>
    <w:unhideWhenUsed/>
    <w:rsid w:val="00DC17FB"/>
  </w:style>
  <w:style w:type="paragraph" w:styleId="Spisilustracji">
    <w:name w:val="table of figures"/>
    <w:basedOn w:val="Normalny"/>
    <w:next w:val="Normalny"/>
    <w:uiPriority w:val="99"/>
    <w:unhideWhenUsed/>
    <w:rsid w:val="00DC17FB"/>
  </w:style>
  <w:style w:type="character" w:customStyle="1" w:styleId="Nagwek1Znak">
    <w:name w:val="Nagłówek 1 Znak"/>
    <w:basedOn w:val="Domylnaczcionkaakapitu"/>
    <w:link w:val="Nagwek1"/>
    <w:uiPriority w:val="9"/>
    <w:rsid w:val="00DC17FB"/>
    <w:rPr>
      <w:rFonts w:ascii="Times New Roman" w:eastAsia="Times New Roman" w:hAnsi="Times New Roman" w:cs="Times New Roman"/>
      <w:b/>
      <w:bCs/>
    </w:rPr>
  </w:style>
  <w:style w:type="character" w:customStyle="1" w:styleId="Nagwek8Znak">
    <w:name w:val="Nagłówek 8 Znak"/>
    <w:basedOn w:val="Domylnaczcionkaakapitu"/>
    <w:link w:val="Nagwek8"/>
    <w:uiPriority w:val="9"/>
    <w:rsid w:val="00DC17FB"/>
    <w:rPr>
      <w:rFonts w:ascii="Cambria" w:eastAsia="MS Mincho" w:hAnsi="Cambria" w:cs="Times New Roman"/>
      <w:i/>
      <w:iCs/>
    </w:rPr>
  </w:style>
  <w:style w:type="paragraph" w:styleId="Tekstpodstawowy">
    <w:name w:val="Body Text"/>
    <w:basedOn w:val="Normalny"/>
    <w:link w:val="TekstpodstawowyZnak"/>
    <w:uiPriority w:val="1"/>
    <w:qFormat/>
    <w:rsid w:val="00DC17FB"/>
    <w:pPr>
      <w:ind w:hanging="360"/>
      <w:jc w:val="both"/>
    </w:pPr>
    <w:rPr>
      <w:sz w:val="24"/>
      <w:szCs w:val="24"/>
    </w:rPr>
  </w:style>
  <w:style w:type="character" w:customStyle="1" w:styleId="TekstpodstawowyZnak">
    <w:name w:val="Tekst podstawowy Znak"/>
    <w:basedOn w:val="Domylnaczcionkaakapitu"/>
    <w:link w:val="Tekstpodstawowy"/>
    <w:uiPriority w:val="1"/>
    <w:rsid w:val="00DC17FB"/>
    <w:rPr>
      <w:rFonts w:ascii="Times New Roman" w:eastAsia="Times New Roman" w:hAnsi="Times New Roman" w:cs="Times New Roman"/>
    </w:rPr>
  </w:style>
  <w:style w:type="paragraph" w:customStyle="1" w:styleId="Jasnalistaakcent51">
    <w:name w:val="Jasna lista — akcent 51"/>
    <w:basedOn w:val="Normalny"/>
    <w:uiPriority w:val="1"/>
    <w:qFormat/>
    <w:rsid w:val="00DC17FB"/>
    <w:pPr>
      <w:ind w:left="480" w:hanging="360"/>
      <w:jc w:val="both"/>
    </w:pPr>
  </w:style>
  <w:style w:type="paragraph" w:customStyle="1" w:styleId="TableParagraph">
    <w:name w:val="Table Paragraph"/>
    <w:basedOn w:val="Normalny"/>
    <w:uiPriority w:val="1"/>
    <w:qFormat/>
    <w:rsid w:val="00DC17FB"/>
    <w:pPr>
      <w:spacing w:before="16"/>
      <w:ind w:left="64"/>
    </w:pPr>
    <w:rPr>
      <w:rFonts w:ascii="Calibri" w:eastAsia="Calibri" w:hAnsi="Calibri" w:cs="Calibri"/>
    </w:rPr>
  </w:style>
  <w:style w:type="paragraph" w:styleId="Nagwek">
    <w:name w:val="header"/>
    <w:basedOn w:val="Normalny"/>
    <w:link w:val="NagwekZnak"/>
    <w:uiPriority w:val="99"/>
    <w:unhideWhenUsed/>
    <w:rsid w:val="00DC17FB"/>
    <w:pPr>
      <w:tabs>
        <w:tab w:val="center" w:pos="4536"/>
        <w:tab w:val="right" w:pos="9072"/>
      </w:tabs>
    </w:pPr>
  </w:style>
  <w:style w:type="character" w:customStyle="1" w:styleId="NagwekZnak">
    <w:name w:val="Nagłówek Znak"/>
    <w:basedOn w:val="Domylnaczcionkaakapitu"/>
    <w:link w:val="Nagwek"/>
    <w:uiPriority w:val="99"/>
    <w:rsid w:val="00DC17FB"/>
    <w:rPr>
      <w:rFonts w:ascii="Times New Roman" w:eastAsia="Times New Roman" w:hAnsi="Times New Roman" w:cs="Times New Roman"/>
      <w:sz w:val="22"/>
      <w:szCs w:val="22"/>
    </w:rPr>
  </w:style>
  <w:style w:type="paragraph" w:styleId="Stopka">
    <w:name w:val="footer"/>
    <w:basedOn w:val="Normalny"/>
    <w:link w:val="StopkaZnak"/>
    <w:uiPriority w:val="99"/>
    <w:unhideWhenUsed/>
    <w:rsid w:val="00DC17FB"/>
    <w:pPr>
      <w:tabs>
        <w:tab w:val="center" w:pos="4536"/>
        <w:tab w:val="right" w:pos="9072"/>
      </w:tabs>
    </w:pPr>
  </w:style>
  <w:style w:type="character" w:customStyle="1" w:styleId="StopkaZnak">
    <w:name w:val="Stopka Znak"/>
    <w:basedOn w:val="Domylnaczcionkaakapitu"/>
    <w:link w:val="Stopka"/>
    <w:uiPriority w:val="99"/>
    <w:rsid w:val="00DC17FB"/>
    <w:rPr>
      <w:rFonts w:ascii="Times New Roman" w:eastAsia="Times New Roman" w:hAnsi="Times New Roman" w:cs="Times New Roman"/>
      <w:sz w:val="22"/>
      <w:szCs w:val="22"/>
    </w:rPr>
  </w:style>
  <w:style w:type="character" w:customStyle="1" w:styleId="TekstpodstawowywcityZnak">
    <w:name w:val="Tekst podstawowy wcięty Znak"/>
    <w:link w:val="Tekstpodstawowywcity"/>
    <w:uiPriority w:val="99"/>
    <w:semiHidden/>
    <w:rsid w:val="00DC17FB"/>
    <w:rPr>
      <w:rFonts w:eastAsia="Times New Roman"/>
      <w:sz w:val="22"/>
      <w:szCs w:val="22"/>
    </w:rPr>
  </w:style>
  <w:style w:type="paragraph" w:styleId="Tekstpodstawowywcity">
    <w:name w:val="Body Text Indent"/>
    <w:basedOn w:val="Normalny"/>
    <w:link w:val="TekstpodstawowywcityZnak"/>
    <w:uiPriority w:val="99"/>
    <w:semiHidden/>
    <w:unhideWhenUsed/>
    <w:rsid w:val="00DC17FB"/>
    <w:pPr>
      <w:spacing w:after="120"/>
      <w:ind w:left="283"/>
    </w:pPr>
    <w:rPr>
      <w:rFonts w:asciiTheme="minorHAnsi" w:hAnsiTheme="minorHAnsi" w:cstheme="minorBidi"/>
    </w:rPr>
  </w:style>
  <w:style w:type="character" w:customStyle="1" w:styleId="TekstpodstawowywcityZnak1">
    <w:name w:val="Tekst podstawowy wcięty Znak1"/>
    <w:basedOn w:val="Domylnaczcionkaakapitu"/>
    <w:uiPriority w:val="99"/>
    <w:semiHidden/>
    <w:rsid w:val="00DC17FB"/>
    <w:rPr>
      <w:rFonts w:ascii="Times New Roman" w:eastAsia="Times New Roman" w:hAnsi="Times New Roman" w:cs="Times New Roman"/>
      <w:sz w:val="22"/>
      <w:szCs w:val="22"/>
    </w:rPr>
  </w:style>
  <w:style w:type="character" w:customStyle="1" w:styleId="TekstkomentarzaZnak">
    <w:name w:val="Tekst komentarza Znak"/>
    <w:link w:val="Tekstkomentarza"/>
    <w:uiPriority w:val="99"/>
    <w:rsid w:val="00DC17FB"/>
    <w:rPr>
      <w:rFonts w:eastAsia="Times New Roman"/>
    </w:rPr>
  </w:style>
  <w:style w:type="paragraph" w:styleId="Tekstkomentarza">
    <w:name w:val="annotation text"/>
    <w:basedOn w:val="Normalny"/>
    <w:link w:val="TekstkomentarzaZnak"/>
    <w:uiPriority w:val="99"/>
    <w:unhideWhenUsed/>
    <w:rsid w:val="00DC17FB"/>
    <w:rPr>
      <w:rFonts w:asciiTheme="minorHAnsi" w:hAnsiTheme="minorHAnsi" w:cstheme="minorBidi"/>
      <w:sz w:val="24"/>
      <w:szCs w:val="24"/>
    </w:rPr>
  </w:style>
  <w:style w:type="character" w:customStyle="1" w:styleId="TekstkomentarzaZnak1">
    <w:name w:val="Tekst komentarza Znak1"/>
    <w:basedOn w:val="Domylnaczcionkaakapitu"/>
    <w:uiPriority w:val="99"/>
    <w:semiHidden/>
    <w:rsid w:val="00DC17FB"/>
    <w:rPr>
      <w:rFonts w:ascii="Times New Roman" w:eastAsia="Times New Roman" w:hAnsi="Times New Roman" w:cs="Times New Roman"/>
      <w:sz w:val="20"/>
      <w:szCs w:val="20"/>
    </w:rPr>
  </w:style>
  <w:style w:type="character" w:customStyle="1" w:styleId="TematkomentarzaZnak">
    <w:name w:val="Temat komentarza Znak"/>
    <w:link w:val="Tematkomentarza"/>
    <w:uiPriority w:val="99"/>
    <w:semiHidden/>
    <w:rsid w:val="00DC17FB"/>
    <w:rPr>
      <w:rFonts w:eastAsia="Times New Roman"/>
      <w:b/>
      <w:bCs/>
    </w:rPr>
  </w:style>
  <w:style w:type="paragraph" w:styleId="Tematkomentarza">
    <w:name w:val="annotation subject"/>
    <w:basedOn w:val="Tekstkomentarza"/>
    <w:next w:val="Tekstkomentarza"/>
    <w:link w:val="TematkomentarzaZnak"/>
    <w:uiPriority w:val="99"/>
    <w:semiHidden/>
    <w:unhideWhenUsed/>
    <w:rsid w:val="00DC17FB"/>
    <w:rPr>
      <w:b/>
      <w:bCs/>
    </w:rPr>
  </w:style>
  <w:style w:type="character" w:customStyle="1" w:styleId="TematkomentarzaZnak1">
    <w:name w:val="Temat komentarza Znak1"/>
    <w:basedOn w:val="TekstkomentarzaZnak1"/>
    <w:uiPriority w:val="99"/>
    <w:semiHidden/>
    <w:rsid w:val="00DC17FB"/>
    <w:rPr>
      <w:rFonts w:ascii="Times New Roman" w:eastAsia="Times New Roman" w:hAnsi="Times New Roman" w:cs="Times New Roman"/>
      <w:b/>
      <w:bCs/>
      <w:sz w:val="20"/>
      <w:szCs w:val="20"/>
    </w:rPr>
  </w:style>
  <w:style w:type="paragraph" w:styleId="Tekstdymka">
    <w:name w:val="Balloon Text"/>
    <w:basedOn w:val="Normalny"/>
    <w:link w:val="TekstdymkaZnak"/>
    <w:uiPriority w:val="99"/>
    <w:semiHidden/>
    <w:unhideWhenUsed/>
    <w:rsid w:val="00DC17FB"/>
    <w:rPr>
      <w:rFonts w:ascii="Tahoma" w:hAnsi="Tahoma" w:cs="Tahoma"/>
      <w:sz w:val="16"/>
      <w:szCs w:val="16"/>
    </w:rPr>
  </w:style>
  <w:style w:type="character" w:customStyle="1" w:styleId="TekstdymkaZnak">
    <w:name w:val="Tekst dymka Znak"/>
    <w:basedOn w:val="Domylnaczcionkaakapitu"/>
    <w:link w:val="Tekstdymka"/>
    <w:uiPriority w:val="99"/>
    <w:semiHidden/>
    <w:rsid w:val="00DC17FB"/>
    <w:rPr>
      <w:rFonts w:ascii="Tahoma" w:eastAsia="Times New Roman" w:hAnsi="Tahoma" w:cs="Tahoma"/>
      <w:sz w:val="16"/>
      <w:szCs w:val="16"/>
    </w:rPr>
  </w:style>
  <w:style w:type="character" w:customStyle="1" w:styleId="Tekstpodstawowywcity3Znak">
    <w:name w:val="Tekst podstawowy wcięty 3 Znak"/>
    <w:link w:val="Tekstpodstawowywcity3"/>
    <w:uiPriority w:val="99"/>
    <w:semiHidden/>
    <w:rsid w:val="00DC17FB"/>
    <w:rPr>
      <w:rFonts w:eastAsia="Times New Roman"/>
      <w:sz w:val="16"/>
      <w:szCs w:val="16"/>
    </w:rPr>
  </w:style>
  <w:style w:type="paragraph" w:styleId="Tekstpodstawowywcity3">
    <w:name w:val="Body Text Indent 3"/>
    <w:basedOn w:val="Normalny"/>
    <w:link w:val="Tekstpodstawowywcity3Znak"/>
    <w:uiPriority w:val="99"/>
    <w:semiHidden/>
    <w:unhideWhenUsed/>
    <w:rsid w:val="00DC17FB"/>
    <w:pPr>
      <w:spacing w:after="120"/>
      <w:ind w:left="283"/>
    </w:pPr>
    <w:rPr>
      <w:rFonts w:asciiTheme="minorHAnsi" w:hAnsiTheme="minorHAnsi" w:cstheme="minorBidi"/>
      <w:sz w:val="16"/>
      <w:szCs w:val="16"/>
    </w:rPr>
  </w:style>
  <w:style w:type="character" w:customStyle="1" w:styleId="Tekstpodstawowywcity3Znak1">
    <w:name w:val="Tekst podstawowy wcięty 3 Znak1"/>
    <w:basedOn w:val="Domylnaczcionkaakapitu"/>
    <w:uiPriority w:val="99"/>
    <w:semiHidden/>
    <w:rsid w:val="00DC17FB"/>
    <w:rPr>
      <w:rFonts w:ascii="Times New Roman" w:eastAsia="Times New Roman" w:hAnsi="Times New Roman" w:cs="Times New Roman"/>
      <w:sz w:val="16"/>
      <w:szCs w:val="16"/>
    </w:rPr>
  </w:style>
  <w:style w:type="paragraph" w:styleId="Tekstpodstawowywcity2">
    <w:name w:val="Body Text Indent 2"/>
    <w:basedOn w:val="Normalny"/>
    <w:link w:val="Tekstpodstawowywcity2Znak"/>
    <w:uiPriority w:val="99"/>
    <w:semiHidden/>
    <w:unhideWhenUsed/>
    <w:rsid w:val="00DC17F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C17FB"/>
    <w:rPr>
      <w:rFonts w:ascii="Times New Roman" w:eastAsia="Times New Roman" w:hAnsi="Times New Roman" w:cs="Times New Roman"/>
      <w:sz w:val="22"/>
      <w:szCs w:val="22"/>
    </w:rPr>
  </w:style>
  <w:style w:type="paragraph" w:styleId="Tekstpodstawowy2">
    <w:name w:val="Body Text 2"/>
    <w:basedOn w:val="Normalny"/>
    <w:link w:val="Tekstpodstawowy2Znak"/>
    <w:uiPriority w:val="99"/>
    <w:semiHidden/>
    <w:unhideWhenUsed/>
    <w:rsid w:val="00DC17FB"/>
    <w:pPr>
      <w:widowControl/>
      <w:spacing w:after="120" w:line="480" w:lineRule="auto"/>
    </w:pPr>
    <w:rPr>
      <w:rFonts w:ascii="Calibri" w:eastAsia="Calibri" w:hAnsi="Calibri"/>
    </w:rPr>
  </w:style>
  <w:style w:type="character" w:customStyle="1" w:styleId="Tekstpodstawowy2Znak">
    <w:name w:val="Tekst podstawowy 2 Znak"/>
    <w:basedOn w:val="Domylnaczcionkaakapitu"/>
    <w:link w:val="Tekstpodstawowy2"/>
    <w:uiPriority w:val="99"/>
    <w:semiHidden/>
    <w:rsid w:val="00DC17FB"/>
    <w:rPr>
      <w:rFonts w:ascii="Calibri" w:eastAsia="Calibri" w:hAnsi="Calibri" w:cs="Times New Roman"/>
      <w:sz w:val="22"/>
      <w:szCs w:val="22"/>
    </w:rPr>
  </w:style>
  <w:style w:type="character" w:styleId="Odwoaniedokomentarza">
    <w:name w:val="annotation reference"/>
    <w:uiPriority w:val="99"/>
    <w:semiHidden/>
    <w:unhideWhenUsed/>
    <w:rsid w:val="00DC17FB"/>
    <w:rPr>
      <w:sz w:val="18"/>
      <w:szCs w:val="18"/>
    </w:rPr>
  </w:style>
  <w:style w:type="paragraph" w:styleId="Lista4">
    <w:name w:val="List 4"/>
    <w:basedOn w:val="Normalny"/>
    <w:uiPriority w:val="99"/>
    <w:rsid w:val="00DC17FB"/>
    <w:pPr>
      <w:widowControl/>
      <w:spacing w:before="120"/>
      <w:ind w:left="1132" w:hanging="283"/>
      <w:contextualSpacing/>
      <w:jc w:val="both"/>
    </w:pPr>
    <w:rPr>
      <w:spacing w:val="-2"/>
      <w:sz w:val="24"/>
      <w:szCs w:val="20"/>
    </w:rPr>
  </w:style>
  <w:style w:type="paragraph" w:customStyle="1" w:styleId="Tekstpodstawowy21">
    <w:name w:val="Tekst podstawowy 21"/>
    <w:basedOn w:val="Normalny"/>
    <w:rsid w:val="00DC17FB"/>
    <w:pPr>
      <w:widowControl/>
      <w:jc w:val="both"/>
    </w:pPr>
    <w:rPr>
      <w:sz w:val="24"/>
      <w:szCs w:val="24"/>
      <w:lang w:eastAsia="ar-SA"/>
    </w:rPr>
  </w:style>
  <w:style w:type="paragraph" w:customStyle="1" w:styleId="rednialista2akcent41">
    <w:name w:val="Średnia lista 2 — akcent 41"/>
    <w:basedOn w:val="Normalny"/>
    <w:uiPriority w:val="1"/>
    <w:qFormat/>
    <w:rsid w:val="00DC17FB"/>
    <w:pPr>
      <w:ind w:left="480" w:hanging="360"/>
      <w:jc w:val="both"/>
    </w:pPr>
  </w:style>
  <w:style w:type="character" w:styleId="Numerstrony">
    <w:name w:val="page number"/>
    <w:uiPriority w:val="99"/>
    <w:semiHidden/>
    <w:unhideWhenUsed/>
    <w:rsid w:val="00DC17FB"/>
  </w:style>
  <w:style w:type="paragraph" w:customStyle="1" w:styleId="Jasnalistaakcent31">
    <w:name w:val="Jasna lista — akcent 31"/>
    <w:hidden/>
    <w:uiPriority w:val="99"/>
    <w:semiHidden/>
    <w:rsid w:val="00DC17FB"/>
    <w:rPr>
      <w:rFonts w:ascii="Times New Roman" w:eastAsia="Times New Roman" w:hAnsi="Times New Roman" w:cs="Times New Roman"/>
      <w:sz w:val="22"/>
      <w:szCs w:val="22"/>
    </w:rPr>
  </w:style>
  <w:style w:type="paragraph" w:styleId="NormalnyWeb">
    <w:name w:val="Normal (Web)"/>
    <w:basedOn w:val="Normalny"/>
    <w:uiPriority w:val="99"/>
    <w:rsid w:val="00DC17FB"/>
    <w:pPr>
      <w:widowControl/>
      <w:spacing w:before="100" w:beforeAutospacing="1" w:after="100" w:afterAutospacing="1"/>
    </w:pPr>
    <w:rPr>
      <w:sz w:val="24"/>
      <w:szCs w:val="24"/>
      <w:lang w:eastAsia="pl-PL"/>
    </w:rPr>
  </w:style>
  <w:style w:type="paragraph" w:customStyle="1" w:styleId="redniasiatka21">
    <w:name w:val="Średnia siatka 21"/>
    <w:uiPriority w:val="1"/>
    <w:qFormat/>
    <w:rsid w:val="00DC17FB"/>
    <w:rPr>
      <w:rFonts w:ascii="Times New Roman" w:eastAsia="Times New Roman" w:hAnsi="Times New Roman" w:cs="Times New Roman"/>
      <w:sz w:val="20"/>
      <w:szCs w:val="20"/>
      <w:lang w:eastAsia="pl-PL"/>
    </w:rPr>
  </w:style>
  <w:style w:type="paragraph" w:customStyle="1" w:styleId="p1">
    <w:name w:val="p1"/>
    <w:basedOn w:val="Normalny"/>
    <w:rsid w:val="00DC17FB"/>
    <w:pPr>
      <w:widowControl/>
      <w:spacing w:line="360" w:lineRule="atLeast"/>
      <w:ind w:firstLine="851"/>
      <w:jc w:val="both"/>
    </w:pPr>
    <w:rPr>
      <w:rFonts w:ascii="GoudyOldStylePl" w:hAnsi="GoudyOldStylePl"/>
      <w:sz w:val="24"/>
      <w:szCs w:val="20"/>
      <w:lang w:eastAsia="pl-PL"/>
    </w:rPr>
  </w:style>
  <w:style w:type="paragraph" w:styleId="Poprawka">
    <w:name w:val="Revision"/>
    <w:hidden/>
    <w:uiPriority w:val="71"/>
    <w:rsid w:val="00DC17FB"/>
    <w:rPr>
      <w:rFonts w:ascii="Times New Roman" w:eastAsia="Times New Roman" w:hAnsi="Times New Roman" w:cs="Times New Roman"/>
      <w:sz w:val="22"/>
      <w:szCs w:val="22"/>
    </w:rPr>
  </w:style>
  <w:style w:type="numbering" w:customStyle="1" w:styleId="Biecalista1">
    <w:name w:val="Bieżąca lista1"/>
    <w:uiPriority w:val="99"/>
    <w:rsid w:val="00DC17FB"/>
    <w:pPr>
      <w:numPr>
        <w:numId w:val="66"/>
      </w:numPr>
    </w:pPr>
  </w:style>
  <w:style w:type="paragraph" w:styleId="Akapitzlist">
    <w:name w:val="List Paragraph"/>
    <w:basedOn w:val="Normalny"/>
    <w:link w:val="AkapitzlistZnak"/>
    <w:uiPriority w:val="34"/>
    <w:qFormat/>
    <w:rsid w:val="00DC17FB"/>
    <w:pPr>
      <w:widowControl/>
      <w:spacing w:after="160" w:line="259" w:lineRule="auto"/>
      <w:ind w:left="720"/>
      <w:contextualSpacing/>
    </w:pPr>
    <w:rPr>
      <w:rFonts w:asciiTheme="minorHAnsi" w:eastAsiaTheme="minorHAnsi" w:hAnsiTheme="minorHAnsi" w:cstheme="minorBidi"/>
    </w:rPr>
  </w:style>
  <w:style w:type="character" w:customStyle="1" w:styleId="AkapitzlistZnak">
    <w:name w:val="Akapit z listą Znak"/>
    <w:link w:val="Akapitzlist"/>
    <w:qFormat/>
    <w:rsid w:val="00DC17FB"/>
    <w:rPr>
      <w:sz w:val="22"/>
      <w:szCs w:val="22"/>
    </w:rPr>
  </w:style>
  <w:style w:type="table" w:styleId="Tabela-Siatka">
    <w:name w:val="Table Grid"/>
    <w:basedOn w:val="Standardowy"/>
    <w:uiPriority w:val="39"/>
    <w:rsid w:val="00DC17FB"/>
    <w:rPr>
      <w:rFonts w:eastAsiaTheme="minorEastAsia"/>
      <w:sz w:val="22"/>
      <w:szCs w:val="22"/>
      <w:lang w:eastAsia="pl-P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aPrvH1">
    <w:name w:val="ListaPrvH1"/>
    <w:basedOn w:val="Normalny"/>
    <w:link w:val="ListaPrvH1Znak"/>
    <w:qFormat/>
    <w:rsid w:val="00DC17FB"/>
    <w:pPr>
      <w:widowControl/>
      <w:spacing w:line="360" w:lineRule="auto"/>
      <w:ind w:left="425" w:hanging="425"/>
      <w:jc w:val="both"/>
    </w:pPr>
    <w:rPr>
      <w:rFonts w:eastAsiaTheme="minorHAnsi" w:cstheme="minorBidi"/>
      <w:sz w:val="24"/>
    </w:rPr>
  </w:style>
  <w:style w:type="paragraph" w:customStyle="1" w:styleId="ListaPrvH2">
    <w:name w:val="ListaPrvH2"/>
    <w:basedOn w:val="Normalny"/>
    <w:qFormat/>
    <w:rsid w:val="00DC17FB"/>
    <w:pPr>
      <w:widowControl/>
      <w:tabs>
        <w:tab w:val="num" w:pos="851"/>
      </w:tabs>
      <w:spacing w:line="360" w:lineRule="auto"/>
      <w:ind w:left="851" w:hanging="426"/>
      <w:jc w:val="both"/>
    </w:pPr>
    <w:rPr>
      <w:rFonts w:eastAsia="Lucida Sans Unicode" w:cs="Tahoma"/>
      <w:sz w:val="24"/>
      <w:szCs w:val="24"/>
      <w:lang w:eastAsia="hi-IN" w:bidi="hi-IN"/>
    </w:rPr>
  </w:style>
  <w:style w:type="character" w:customStyle="1" w:styleId="ListaPrvH1Znak">
    <w:name w:val="ListaPrvH1 Znak"/>
    <w:basedOn w:val="Domylnaczcionkaakapitu"/>
    <w:link w:val="ListaPrvH1"/>
    <w:rsid w:val="00DC17FB"/>
    <w:rPr>
      <w:rFonts w:ascii="Times New Roman" w:hAnsi="Times New Roman"/>
      <w:szCs w:val="22"/>
    </w:rPr>
  </w:style>
  <w:style w:type="paragraph" w:customStyle="1" w:styleId="ListaPrvH3">
    <w:name w:val="ListaPrvH3"/>
    <w:basedOn w:val="Normalny"/>
    <w:qFormat/>
    <w:rsid w:val="00DC17FB"/>
    <w:pPr>
      <w:widowControl/>
      <w:spacing w:line="360" w:lineRule="auto"/>
      <w:ind w:left="1276" w:hanging="425"/>
      <w:jc w:val="both"/>
    </w:pPr>
    <w:rPr>
      <w:rFonts w:eastAsiaTheme="minorHAnsi" w:cstheme="minorBidi"/>
      <w:sz w:val="24"/>
    </w:rPr>
  </w:style>
  <w:style w:type="paragraph" w:customStyle="1" w:styleId="ListaPrvH4">
    <w:name w:val="ListaPrvH4"/>
    <w:basedOn w:val="Normalny"/>
    <w:qFormat/>
    <w:rsid w:val="00DC17FB"/>
    <w:pPr>
      <w:widowControl/>
      <w:tabs>
        <w:tab w:val="num" w:pos="2126"/>
      </w:tabs>
      <w:spacing w:line="360" w:lineRule="auto"/>
      <w:ind w:left="1701" w:hanging="425"/>
      <w:jc w:val="both"/>
    </w:pPr>
    <w:rPr>
      <w:rFonts w:eastAsiaTheme="minorHAnsi" w:cstheme="minorBidi"/>
      <w:sz w:val="24"/>
    </w:rPr>
  </w:style>
  <w:style w:type="numbering" w:customStyle="1" w:styleId="Biecalista2">
    <w:name w:val="Bieżąca lista2"/>
    <w:uiPriority w:val="99"/>
    <w:rsid w:val="00DC17FB"/>
    <w:pPr>
      <w:numPr>
        <w:numId w:val="75"/>
      </w:numPr>
    </w:pPr>
  </w:style>
  <w:style w:type="numbering" w:customStyle="1" w:styleId="Biecalista3">
    <w:name w:val="Bieżąca lista3"/>
    <w:uiPriority w:val="99"/>
    <w:rsid w:val="00DC17FB"/>
    <w:pPr>
      <w:numPr>
        <w:numId w:val="77"/>
      </w:numPr>
    </w:pPr>
  </w:style>
  <w:style w:type="paragraph" w:customStyle="1" w:styleId="Akapitzlist1">
    <w:name w:val="Akapit z listą1"/>
    <w:basedOn w:val="Normalny"/>
    <w:uiPriority w:val="34"/>
    <w:qFormat/>
    <w:rsid w:val="00DC17FB"/>
    <w:pPr>
      <w:widowControl/>
      <w:spacing w:line="360" w:lineRule="auto"/>
      <w:ind w:left="720"/>
      <w:contextualSpacing/>
    </w:pPr>
    <w:rPr>
      <w:rFonts w:ascii="Arial" w:hAnsi="Arial"/>
      <w:sz w:val="26"/>
      <w:szCs w:val="24"/>
      <w:lang w:eastAsia="pl-PL"/>
    </w:rPr>
  </w:style>
  <w:style w:type="character" w:styleId="Hipercze">
    <w:name w:val="Hyperlink"/>
    <w:basedOn w:val="Domylnaczcionkaakapitu"/>
    <w:uiPriority w:val="99"/>
    <w:unhideWhenUsed/>
    <w:rsid w:val="00DC17FB"/>
    <w:rPr>
      <w:color w:val="0563C1" w:themeColor="hyperlink"/>
      <w:u w:val="single"/>
    </w:rPr>
  </w:style>
  <w:style w:type="numbering" w:customStyle="1" w:styleId="Biecalista4">
    <w:name w:val="Bieżąca lista4"/>
    <w:uiPriority w:val="99"/>
    <w:rsid w:val="00DC17FB"/>
    <w:pPr>
      <w:numPr>
        <w:numId w:val="83"/>
      </w:numPr>
    </w:pPr>
  </w:style>
  <w:style w:type="numbering" w:customStyle="1" w:styleId="Biecalista5">
    <w:name w:val="Bieżąca lista5"/>
    <w:uiPriority w:val="99"/>
    <w:rsid w:val="00DC17FB"/>
    <w:pPr>
      <w:numPr>
        <w:numId w:val="91"/>
      </w:numPr>
    </w:pPr>
  </w:style>
  <w:style w:type="numbering" w:customStyle="1" w:styleId="Biecalista6">
    <w:name w:val="Bieżąca lista6"/>
    <w:uiPriority w:val="99"/>
    <w:rsid w:val="00DC17FB"/>
    <w:pPr>
      <w:numPr>
        <w:numId w:val="92"/>
      </w:numPr>
    </w:pPr>
  </w:style>
  <w:style w:type="numbering" w:customStyle="1" w:styleId="Biecalista7">
    <w:name w:val="Bieżąca lista7"/>
    <w:uiPriority w:val="99"/>
    <w:rsid w:val="00DC17FB"/>
    <w:pPr>
      <w:numPr>
        <w:numId w:val="94"/>
      </w:numPr>
    </w:pPr>
  </w:style>
  <w:style w:type="numbering" w:customStyle="1" w:styleId="Biecalista8">
    <w:name w:val="Bieżąca lista8"/>
    <w:uiPriority w:val="99"/>
    <w:rsid w:val="00DC17FB"/>
    <w:pPr>
      <w:numPr>
        <w:numId w:val="97"/>
      </w:numPr>
    </w:pPr>
  </w:style>
  <w:style w:type="paragraph" w:customStyle="1" w:styleId="pf0">
    <w:name w:val="pf0"/>
    <w:basedOn w:val="Normalny"/>
    <w:rsid w:val="00DC17FB"/>
    <w:pPr>
      <w:widowControl/>
      <w:spacing w:before="100" w:beforeAutospacing="1" w:after="100" w:afterAutospacing="1"/>
    </w:pPr>
    <w:rPr>
      <w:sz w:val="24"/>
      <w:szCs w:val="24"/>
      <w:lang w:eastAsia="pl-PL"/>
    </w:rPr>
  </w:style>
  <w:style w:type="character" w:customStyle="1" w:styleId="cf01">
    <w:name w:val="cf01"/>
    <w:basedOn w:val="Domylnaczcionkaakapitu"/>
    <w:rsid w:val="00DC17FB"/>
    <w:rPr>
      <w:rFonts w:ascii="Segoe UI" w:hAnsi="Segoe UI" w:cs="Segoe UI" w:hint="default"/>
      <w:sz w:val="18"/>
      <w:szCs w:val="18"/>
    </w:rPr>
  </w:style>
  <w:style w:type="numbering" w:customStyle="1" w:styleId="Biecalista9">
    <w:name w:val="Bieżąca lista9"/>
    <w:uiPriority w:val="99"/>
    <w:rsid w:val="00DC17FB"/>
    <w:pPr>
      <w:numPr>
        <w:numId w:val="99"/>
      </w:numPr>
    </w:pPr>
  </w:style>
  <w:style w:type="numbering" w:customStyle="1" w:styleId="Biecalista10">
    <w:name w:val="Bieżąca lista10"/>
    <w:uiPriority w:val="99"/>
    <w:rsid w:val="00DC17FB"/>
    <w:pPr>
      <w:numPr>
        <w:numId w:val="100"/>
      </w:numPr>
    </w:pPr>
  </w:style>
  <w:style w:type="character" w:styleId="Pogrubienie">
    <w:name w:val="Strong"/>
    <w:basedOn w:val="Domylnaczcionkaakapitu"/>
    <w:uiPriority w:val="22"/>
    <w:qFormat/>
    <w:rsid w:val="00DC17FB"/>
    <w:rPr>
      <w:b/>
      <w:bCs/>
    </w:rPr>
  </w:style>
  <w:style w:type="character" w:customStyle="1" w:styleId="apple-converted-space">
    <w:name w:val="apple-converted-space"/>
    <w:basedOn w:val="Domylnaczcionkaakapitu"/>
    <w:rsid w:val="00DC17FB"/>
  </w:style>
  <w:style w:type="character" w:customStyle="1" w:styleId="ms-1">
    <w:name w:val="ms-1"/>
    <w:basedOn w:val="Domylnaczcionkaakapitu"/>
    <w:rsid w:val="00DC17FB"/>
  </w:style>
  <w:style w:type="numbering" w:customStyle="1" w:styleId="Biecalista11">
    <w:name w:val="Bieżąca lista11"/>
    <w:uiPriority w:val="99"/>
    <w:rsid w:val="00DC17FB"/>
    <w:pPr>
      <w:numPr>
        <w:numId w:val="102"/>
      </w:numPr>
    </w:pPr>
  </w:style>
  <w:style w:type="numbering" w:customStyle="1" w:styleId="Biecalista12">
    <w:name w:val="Bieżąca lista12"/>
    <w:uiPriority w:val="99"/>
    <w:rsid w:val="00DC17FB"/>
    <w:pPr>
      <w:numPr>
        <w:numId w:val="103"/>
      </w:numPr>
    </w:pPr>
  </w:style>
  <w:style w:type="numbering" w:customStyle="1" w:styleId="Biecalista13">
    <w:name w:val="Bieżąca lista13"/>
    <w:uiPriority w:val="99"/>
    <w:rsid w:val="00DC17FB"/>
    <w:pPr>
      <w:numPr>
        <w:numId w:val="104"/>
      </w:numPr>
    </w:pPr>
  </w:style>
  <w:style w:type="numbering" w:customStyle="1" w:styleId="Biecalista14">
    <w:name w:val="Bieżąca lista14"/>
    <w:uiPriority w:val="99"/>
    <w:rsid w:val="00DC17FB"/>
    <w:pPr>
      <w:numPr>
        <w:numId w:val="105"/>
      </w:numPr>
    </w:pPr>
  </w:style>
  <w:style w:type="numbering" w:customStyle="1" w:styleId="Biecalista15">
    <w:name w:val="Bieżąca lista15"/>
    <w:uiPriority w:val="99"/>
    <w:rsid w:val="00DC17FB"/>
    <w:pPr>
      <w:numPr>
        <w:numId w:val="107"/>
      </w:numPr>
    </w:pPr>
  </w:style>
  <w:style w:type="numbering" w:customStyle="1" w:styleId="Biecalista16">
    <w:name w:val="Bieżąca lista16"/>
    <w:uiPriority w:val="99"/>
    <w:rsid w:val="00DC17FB"/>
    <w:pPr>
      <w:numPr>
        <w:numId w:val="109"/>
      </w:numPr>
    </w:pPr>
  </w:style>
  <w:style w:type="numbering" w:customStyle="1" w:styleId="Biecalista17">
    <w:name w:val="Bieżąca lista17"/>
    <w:uiPriority w:val="99"/>
    <w:rsid w:val="00DC17FB"/>
    <w:pPr>
      <w:numPr>
        <w:numId w:val="111"/>
      </w:numPr>
    </w:pPr>
  </w:style>
  <w:style w:type="numbering" w:customStyle="1" w:styleId="Biecalista18">
    <w:name w:val="Bieżąca lista18"/>
    <w:uiPriority w:val="99"/>
    <w:rsid w:val="00DC17FB"/>
    <w:pPr>
      <w:numPr>
        <w:numId w:val="112"/>
      </w:numPr>
    </w:pPr>
  </w:style>
  <w:style w:type="numbering" w:customStyle="1" w:styleId="Biecalista19">
    <w:name w:val="Bieżąca lista19"/>
    <w:uiPriority w:val="99"/>
    <w:rsid w:val="00DC17FB"/>
    <w:pPr>
      <w:numPr>
        <w:numId w:val="114"/>
      </w:numPr>
    </w:pPr>
  </w:style>
  <w:style w:type="numbering" w:customStyle="1" w:styleId="Biecalista20">
    <w:name w:val="Bieżąca lista20"/>
    <w:uiPriority w:val="99"/>
    <w:rsid w:val="00DC17FB"/>
    <w:pPr>
      <w:numPr>
        <w:numId w:val="115"/>
      </w:numPr>
    </w:pPr>
  </w:style>
  <w:style w:type="numbering" w:customStyle="1" w:styleId="Biecalista21">
    <w:name w:val="Bieżąca lista21"/>
    <w:uiPriority w:val="99"/>
    <w:rsid w:val="00DC17FB"/>
    <w:pPr>
      <w:numPr>
        <w:numId w:val="116"/>
      </w:numPr>
    </w:pPr>
  </w:style>
  <w:style w:type="numbering" w:customStyle="1" w:styleId="Biecalista22">
    <w:name w:val="Bieżąca lista22"/>
    <w:uiPriority w:val="99"/>
    <w:rsid w:val="00DC17FB"/>
    <w:pPr>
      <w:numPr>
        <w:numId w:val="117"/>
      </w:numPr>
    </w:pPr>
  </w:style>
  <w:style w:type="numbering" w:customStyle="1" w:styleId="Biecalista23">
    <w:name w:val="Bieżąca lista23"/>
    <w:uiPriority w:val="99"/>
    <w:rsid w:val="00DC17FB"/>
    <w:pPr>
      <w:numPr>
        <w:numId w:val="118"/>
      </w:numPr>
    </w:pPr>
  </w:style>
  <w:style w:type="numbering" w:customStyle="1" w:styleId="Biecalista24">
    <w:name w:val="Bieżąca lista24"/>
    <w:uiPriority w:val="99"/>
    <w:rsid w:val="00DC17FB"/>
    <w:pPr>
      <w:numPr>
        <w:numId w:val="119"/>
      </w:numPr>
    </w:pPr>
  </w:style>
  <w:style w:type="numbering" w:customStyle="1" w:styleId="Biecalista25">
    <w:name w:val="Bieżąca lista25"/>
    <w:uiPriority w:val="99"/>
    <w:rsid w:val="00DC17FB"/>
    <w:pPr>
      <w:numPr>
        <w:numId w:val="121"/>
      </w:numPr>
    </w:pPr>
  </w:style>
  <w:style w:type="numbering" w:customStyle="1" w:styleId="Biecalista26">
    <w:name w:val="Bieżąca lista26"/>
    <w:uiPriority w:val="99"/>
    <w:rsid w:val="00DC17FB"/>
    <w:pPr>
      <w:numPr>
        <w:numId w:val="122"/>
      </w:numPr>
    </w:pPr>
  </w:style>
  <w:style w:type="numbering" w:customStyle="1" w:styleId="Biecalista27">
    <w:name w:val="Bieżąca lista27"/>
    <w:uiPriority w:val="99"/>
    <w:rsid w:val="00DC17FB"/>
    <w:pPr>
      <w:numPr>
        <w:numId w:val="124"/>
      </w:numPr>
    </w:pPr>
  </w:style>
  <w:style w:type="numbering" w:customStyle="1" w:styleId="Biecalista28">
    <w:name w:val="Bieżąca lista28"/>
    <w:uiPriority w:val="99"/>
    <w:rsid w:val="00DC17FB"/>
    <w:pPr>
      <w:numPr>
        <w:numId w:val="126"/>
      </w:numPr>
    </w:pPr>
  </w:style>
  <w:style w:type="numbering" w:customStyle="1" w:styleId="Biecalista29">
    <w:name w:val="Bieżąca lista29"/>
    <w:uiPriority w:val="99"/>
    <w:rsid w:val="00DC17FB"/>
    <w:pPr>
      <w:numPr>
        <w:numId w:val="128"/>
      </w:numPr>
    </w:pPr>
  </w:style>
  <w:style w:type="numbering" w:customStyle="1" w:styleId="Biecalista30">
    <w:name w:val="Bieżąca lista30"/>
    <w:uiPriority w:val="99"/>
    <w:rsid w:val="00DC17FB"/>
    <w:pPr>
      <w:numPr>
        <w:numId w:val="129"/>
      </w:numPr>
    </w:pPr>
  </w:style>
  <w:style w:type="numbering" w:customStyle="1" w:styleId="Biecalista31">
    <w:name w:val="Bieżąca lista31"/>
    <w:uiPriority w:val="99"/>
    <w:rsid w:val="00DC17FB"/>
    <w:pPr>
      <w:numPr>
        <w:numId w:val="131"/>
      </w:numPr>
    </w:pPr>
  </w:style>
  <w:style w:type="character" w:customStyle="1" w:styleId="Nierozpoznanawzmianka1">
    <w:name w:val="Nierozpoznana wzmianka1"/>
    <w:basedOn w:val="Domylnaczcionkaakapitu"/>
    <w:uiPriority w:val="99"/>
    <w:semiHidden/>
    <w:unhideWhenUsed/>
    <w:rsid w:val="009D3C68"/>
    <w:rPr>
      <w:color w:val="605E5C"/>
      <w:shd w:val="clear" w:color="auto" w:fill="E1DFDD"/>
    </w:rPr>
  </w:style>
  <w:style w:type="numbering" w:customStyle="1" w:styleId="Biecalista32">
    <w:name w:val="Bieżąca lista32"/>
    <w:uiPriority w:val="99"/>
    <w:rsid w:val="007B4DA8"/>
    <w:pPr>
      <w:numPr>
        <w:numId w:val="137"/>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unduszeue.opolskie.pl"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mswia/standardy-dostepnosci-w-samorzadzi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funduszeue.opolskie.pl" TargetMode="External"/><Relationship Id="rId4" Type="http://schemas.openxmlformats.org/officeDocument/2006/relationships/settings" Target="settings.xml"/><Relationship Id="rId9" Type="http://schemas.openxmlformats.org/officeDocument/2006/relationships/hyperlink" Target="http://www.funduszeue.opolskie.p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Arial"/>
        <a:cs typeface="Arial"/>
      </a:majorFont>
      <a:minorFont>
        <a:latin typeface="Calibri"/>
        <a:ea typeface="Arial"/>
        <a:cs typeface="Arial"/>
      </a:minorFont>
    </a:fontScheme>
    <a:fmtScheme name="Pakiet 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D3315-E56F-4568-BC75-B3034E099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97</Pages>
  <Words>30516</Words>
  <Characters>183096</Characters>
  <Application>Microsoft Office Word</Application>
  <DocSecurity>0</DocSecurity>
  <Lines>1525</Lines>
  <Paragraphs>426</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213186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mateuszmoryto@zagawa.com.pl</dc:creator>
  <cp:lastModifiedBy>KZP Aleksandra Kobylińska</cp:lastModifiedBy>
  <cp:revision>2</cp:revision>
  <dcterms:created xsi:type="dcterms:W3CDTF">2026-02-10T10:09:00Z</dcterms:created>
  <dcterms:modified xsi:type="dcterms:W3CDTF">2026-02-10T10:09:00Z</dcterms:modified>
</cp:coreProperties>
</file>