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2E263" w14:textId="77777777" w:rsidR="00CA1B7D" w:rsidRDefault="00350A36">
      <w:pPr>
        <w:pStyle w:val="Nagwek10"/>
        <w:keepNext/>
        <w:keepLines/>
        <w:shd w:val="clear" w:color="auto" w:fill="auto"/>
        <w:spacing w:after="288" w:line="220" w:lineRule="exact"/>
        <w:ind w:firstLine="0"/>
      </w:pPr>
      <w:bookmarkStart w:id="0" w:name="bookmark0"/>
      <w:r>
        <w:t>KARTA GWARANCYJNA - WZÓR</w:t>
      </w:r>
      <w:bookmarkEnd w:id="0"/>
    </w:p>
    <w:p w14:paraId="7B33BAAA" w14:textId="2CE45E2E" w:rsidR="00CA1B7D" w:rsidRDefault="00350A36">
      <w:pPr>
        <w:pStyle w:val="Nagwek10"/>
        <w:keepNext/>
        <w:keepLines/>
        <w:shd w:val="clear" w:color="auto" w:fill="auto"/>
        <w:tabs>
          <w:tab w:val="left" w:leader="dot" w:pos="5840"/>
          <w:tab w:val="left" w:leader="dot" w:pos="8202"/>
        </w:tabs>
        <w:spacing w:after="306" w:line="302" w:lineRule="exact"/>
        <w:ind w:left="920" w:right="920" w:firstLine="220"/>
        <w:jc w:val="left"/>
      </w:pPr>
      <w:bookmarkStart w:id="1" w:name="bookmark1"/>
      <w:r>
        <w:rPr>
          <w:rStyle w:val="Nagwek1Bezpogrubienia"/>
        </w:rPr>
        <w:t xml:space="preserve">na zadanie pn. </w:t>
      </w:r>
      <w:r>
        <w:t>„</w:t>
      </w:r>
      <w:r w:rsidR="00046603">
        <w:t xml:space="preserve"> </w:t>
      </w:r>
      <w:bookmarkStart w:id="2" w:name="_Hlk213939366"/>
      <w:r w:rsidR="00046603" w:rsidRPr="00046603">
        <w:t>Uporządkowanie gospodarki wodno-ściekowej na terenie gminy Nasielsk</w:t>
      </w:r>
      <w:bookmarkEnd w:id="2"/>
      <w:r w:rsidR="00046603" w:rsidRPr="00046603">
        <w:t xml:space="preserve"> </w:t>
      </w:r>
      <w:r>
        <w:t>" wykonane na podstawie umowy nr</w:t>
      </w:r>
      <w:r>
        <w:tab/>
      </w:r>
      <w:r w:rsidR="00046603">
        <w:t xml:space="preserve">   </w:t>
      </w:r>
      <w:r>
        <w:t>z dnia</w:t>
      </w:r>
      <w:r>
        <w:tab/>
      </w:r>
      <w:bookmarkEnd w:id="1"/>
    </w:p>
    <w:p w14:paraId="0A8D0FA3" w14:textId="77777777" w:rsidR="00CA1B7D" w:rsidRDefault="00350A36">
      <w:pPr>
        <w:pStyle w:val="Teksttreci21"/>
        <w:shd w:val="clear" w:color="auto" w:fill="auto"/>
        <w:tabs>
          <w:tab w:val="left" w:leader="dot" w:pos="6979"/>
        </w:tabs>
        <w:spacing w:before="0" w:after="49" w:line="220" w:lineRule="exact"/>
        <w:ind w:left="320" w:hanging="320"/>
      </w:pPr>
      <w:r>
        <w:rPr>
          <w:rStyle w:val="Teksttreci2Pogrubienie"/>
        </w:rPr>
        <w:t xml:space="preserve">GWARANTEM </w:t>
      </w:r>
      <w:r>
        <w:t>jest [nazwa, adres</w:t>
      </w:r>
      <w:r>
        <w:tab/>
        <w:t>] będący Wykonawcą</w:t>
      </w:r>
    </w:p>
    <w:p w14:paraId="609D87B3" w14:textId="77777777" w:rsidR="00CA1B7D" w:rsidRDefault="00350A36">
      <w:pPr>
        <w:pStyle w:val="Teksttreci21"/>
        <w:shd w:val="clear" w:color="auto" w:fill="auto"/>
        <w:spacing w:before="0" w:after="349" w:line="220" w:lineRule="exact"/>
        <w:ind w:left="320" w:hanging="320"/>
      </w:pPr>
      <w:r>
        <w:t>Zadania.</w:t>
      </w:r>
    </w:p>
    <w:p w14:paraId="41A40157" w14:textId="124D69FB" w:rsidR="00CA1B7D" w:rsidRDefault="00350A36" w:rsidP="00046603">
      <w:pPr>
        <w:pStyle w:val="Teksttreci21"/>
        <w:spacing w:after="49" w:line="220" w:lineRule="exact"/>
        <w:ind w:firstLine="0"/>
      </w:pPr>
      <w:r>
        <w:rPr>
          <w:rStyle w:val="Teksttreci2Pogrubienie"/>
        </w:rPr>
        <w:t xml:space="preserve">Uprawnionym </w:t>
      </w:r>
      <w:r>
        <w:t xml:space="preserve">z tytułu gwarancji jest </w:t>
      </w:r>
      <w:bookmarkStart w:id="3" w:name="_Hlk213940085"/>
      <w:r w:rsidR="00046603" w:rsidRPr="00046603">
        <w:rPr>
          <w:b/>
          <w:bCs/>
        </w:rPr>
        <w:t>Gmin</w:t>
      </w:r>
      <w:r w:rsidR="00046603">
        <w:rPr>
          <w:b/>
          <w:bCs/>
        </w:rPr>
        <w:t>a</w:t>
      </w:r>
      <w:r w:rsidR="00046603" w:rsidRPr="00046603">
        <w:rPr>
          <w:b/>
          <w:bCs/>
        </w:rPr>
        <w:t xml:space="preserve"> Nasielsk</w:t>
      </w:r>
      <w:r w:rsidR="00046603" w:rsidRPr="00046603">
        <w:rPr>
          <w:bCs/>
        </w:rPr>
        <w:t xml:space="preserve"> z siedzibą</w:t>
      </w:r>
      <w:r w:rsidR="00046603">
        <w:rPr>
          <w:bCs/>
        </w:rPr>
        <w:t xml:space="preserve"> pod adresem</w:t>
      </w:r>
      <w:r w:rsidR="00046603" w:rsidRPr="00046603">
        <w:rPr>
          <w:bCs/>
        </w:rPr>
        <w:t xml:space="preserve"> 05-190 Nasielsk, ul.</w:t>
      </w:r>
      <w:r w:rsidR="00046603">
        <w:rPr>
          <w:bCs/>
        </w:rPr>
        <w:t> </w:t>
      </w:r>
      <w:r w:rsidR="00046603" w:rsidRPr="00046603">
        <w:rPr>
          <w:bCs/>
        </w:rPr>
        <w:t>Elektronowa 3</w:t>
      </w:r>
      <w:bookmarkEnd w:id="3"/>
      <w:r w:rsidR="00046603" w:rsidRPr="00046603">
        <w:rPr>
          <w:bCs/>
        </w:rPr>
        <w:t>,</w:t>
      </w:r>
      <w:r w:rsidR="00046603">
        <w:t xml:space="preserve"> </w:t>
      </w:r>
      <w:r w:rsidR="00046603" w:rsidRPr="00046603">
        <w:rPr>
          <w:bCs/>
        </w:rPr>
        <w:t>posiadającą numer identyfikacyjny NIP: 531-160-74-68, REGON: 130377899</w:t>
      </w:r>
      <w:r>
        <w:t>, zwany dalej Zamawiającym.</w:t>
      </w:r>
    </w:p>
    <w:p w14:paraId="4BD4459D" w14:textId="77777777" w:rsidR="00CA1B7D" w:rsidRPr="00A61436" w:rsidRDefault="00350A36">
      <w:pPr>
        <w:pStyle w:val="Nagwek10"/>
        <w:keepNext/>
        <w:keepLines/>
        <w:shd w:val="clear" w:color="auto" w:fill="auto"/>
        <w:spacing w:after="0" w:line="298" w:lineRule="exact"/>
        <w:ind w:firstLine="0"/>
        <w:rPr>
          <w:rFonts w:ascii="Calibri Light" w:hAnsi="Calibri Light" w:cs="Calibri Light"/>
        </w:rPr>
      </w:pPr>
      <w:bookmarkStart w:id="4" w:name="bookmark2"/>
      <w:r w:rsidRPr="00A61436">
        <w:rPr>
          <w:rFonts w:ascii="Calibri Light" w:hAnsi="Calibri Light" w:cs="Calibri Light"/>
        </w:rPr>
        <w:t>§ 1</w:t>
      </w:r>
      <w:bookmarkEnd w:id="4"/>
    </w:p>
    <w:p w14:paraId="297F7E2A" w14:textId="17A213FE" w:rsidR="00CA1B7D" w:rsidRPr="00A61436" w:rsidRDefault="00350A36">
      <w:pPr>
        <w:pStyle w:val="Nagwek10"/>
        <w:keepNext/>
        <w:keepLines/>
        <w:shd w:val="clear" w:color="auto" w:fill="auto"/>
        <w:spacing w:after="0" w:line="298" w:lineRule="exact"/>
        <w:ind w:firstLine="0"/>
        <w:rPr>
          <w:rFonts w:ascii="Calibri Light" w:hAnsi="Calibri Light" w:cs="Calibri Light"/>
        </w:rPr>
      </w:pPr>
      <w:bookmarkStart w:id="5" w:name="bookmark3"/>
      <w:r w:rsidRPr="00A61436">
        <w:rPr>
          <w:rFonts w:ascii="Calibri Light" w:hAnsi="Calibri Light" w:cs="Calibri Light"/>
        </w:rPr>
        <w:t xml:space="preserve">Przedmiot i </w:t>
      </w:r>
      <w:r w:rsidR="005D30E3" w:rsidRPr="00A61436">
        <w:rPr>
          <w:rFonts w:ascii="Calibri Light" w:hAnsi="Calibri Light" w:cs="Calibri Light"/>
        </w:rPr>
        <w:t>okres</w:t>
      </w:r>
      <w:r w:rsidRPr="00A61436">
        <w:rPr>
          <w:rFonts w:ascii="Calibri Light" w:hAnsi="Calibri Light" w:cs="Calibri Light"/>
        </w:rPr>
        <w:t xml:space="preserve"> gwarancji</w:t>
      </w:r>
      <w:bookmarkEnd w:id="5"/>
    </w:p>
    <w:p w14:paraId="7BA0A810" w14:textId="612A9B37" w:rsidR="005D30E3" w:rsidRPr="00A61436" w:rsidRDefault="005D30E3" w:rsidP="005D30E3">
      <w:pPr>
        <w:pStyle w:val="NormalnyWeb"/>
        <w:numPr>
          <w:ilvl w:val="0"/>
          <w:numId w:val="1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61436">
        <w:rPr>
          <w:rFonts w:asciiTheme="minorHAnsi" w:hAnsiTheme="minorHAnsi" w:cstheme="minorHAnsi"/>
          <w:sz w:val="22"/>
          <w:szCs w:val="22"/>
        </w:rPr>
        <w:t>Gwarancja obejmuje cały przedmiot umowy pn. „Uporządkowanie gospodarki wodno</w:t>
      </w:r>
      <w:r w:rsidRPr="00A61436">
        <w:rPr>
          <w:rFonts w:asciiTheme="minorHAnsi" w:hAnsiTheme="minorHAnsi" w:cstheme="minorHAnsi"/>
          <w:sz w:val="22"/>
          <w:szCs w:val="22"/>
        </w:rPr>
        <w:noBreakHyphen/>
        <w:t>ściekowej na terenie gminy Nasielsk”, w tym maszyny, urządzenia oraz części wykonywane przez podwykonawców.</w:t>
      </w:r>
    </w:p>
    <w:p w14:paraId="5D5C5643" w14:textId="28F13983" w:rsidR="005D30E3" w:rsidRPr="00A61436" w:rsidRDefault="005D30E3" w:rsidP="005D30E3">
      <w:pPr>
        <w:pStyle w:val="NormalnyWeb"/>
        <w:numPr>
          <w:ilvl w:val="0"/>
          <w:numId w:val="1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61436">
        <w:rPr>
          <w:rFonts w:asciiTheme="minorHAnsi" w:hAnsiTheme="minorHAnsi" w:cstheme="minorHAnsi"/>
          <w:sz w:val="22"/>
          <w:szCs w:val="22"/>
        </w:rPr>
        <w:t>Gwarant odpowiada względem Zamawiającego za jakość i trwałość przedmiotu umowy oraz za wszystkie zobowiązania wynikające z niniejszej Karty.</w:t>
      </w:r>
    </w:p>
    <w:p w14:paraId="3A662A46" w14:textId="55DD77A9" w:rsidR="005D30E3" w:rsidRPr="00A61436" w:rsidRDefault="005D30E3" w:rsidP="005D30E3">
      <w:pPr>
        <w:pStyle w:val="NormalnyWeb"/>
        <w:numPr>
          <w:ilvl w:val="0"/>
          <w:numId w:val="1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61436">
        <w:rPr>
          <w:rFonts w:asciiTheme="minorHAnsi" w:hAnsiTheme="minorHAnsi" w:cstheme="minorHAnsi"/>
          <w:sz w:val="22"/>
          <w:szCs w:val="22"/>
        </w:rPr>
        <w:t xml:space="preserve">Okres gwarancji wynosi </w:t>
      </w:r>
      <w:r w:rsidRPr="00A61436">
        <w:rPr>
          <w:rStyle w:val="Pogrubienie"/>
          <w:rFonts w:asciiTheme="minorHAnsi" w:eastAsia="Calibri" w:hAnsiTheme="minorHAnsi" w:cstheme="minorHAnsi"/>
          <w:sz w:val="22"/>
          <w:szCs w:val="22"/>
        </w:rPr>
        <w:t>60 miesięcy od daty odbioru końcowego</w:t>
      </w:r>
      <w:r w:rsidRPr="00A61436">
        <w:rPr>
          <w:rFonts w:asciiTheme="minorHAnsi" w:hAnsiTheme="minorHAnsi" w:cstheme="minorHAnsi"/>
          <w:sz w:val="22"/>
          <w:szCs w:val="22"/>
        </w:rPr>
        <w:t>.</w:t>
      </w:r>
    </w:p>
    <w:p w14:paraId="7C70826A" w14:textId="42362B0C" w:rsidR="005D30E3" w:rsidRPr="00A61436" w:rsidRDefault="005D30E3" w:rsidP="005D30E3">
      <w:pPr>
        <w:pStyle w:val="NormalnyWeb"/>
        <w:numPr>
          <w:ilvl w:val="0"/>
          <w:numId w:val="1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61436">
        <w:rPr>
          <w:rFonts w:asciiTheme="minorHAnsi" w:hAnsiTheme="minorHAnsi" w:cstheme="minorHAnsi"/>
          <w:sz w:val="22"/>
          <w:szCs w:val="22"/>
        </w:rPr>
        <w:t>Jeżeli gwarancje producenta udzielane na rynku obejmują okres dłuższy niż 60 miesięcy, po upływie okresu gwarancji Gwaranta obowiązują gwarancje producenta.</w:t>
      </w:r>
    </w:p>
    <w:p w14:paraId="03480530" w14:textId="383B7FB1" w:rsidR="005D30E3" w:rsidRPr="00A61436" w:rsidRDefault="005D30E3" w:rsidP="005D30E3">
      <w:pPr>
        <w:pStyle w:val="NormalnyWeb"/>
        <w:numPr>
          <w:ilvl w:val="0"/>
          <w:numId w:val="1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61436">
        <w:rPr>
          <w:rFonts w:asciiTheme="minorHAnsi" w:hAnsiTheme="minorHAnsi" w:cstheme="minorHAnsi"/>
          <w:sz w:val="22"/>
          <w:szCs w:val="22"/>
        </w:rPr>
        <w:t>Termin gwarancji ulega przedłużeniu o czas, w którym Zamawiający nie mógł korzystać z przedmiotu umowy z powodu wady.</w:t>
      </w:r>
    </w:p>
    <w:p w14:paraId="7D332BD0" w14:textId="08E58ADB" w:rsidR="00CA1B7D" w:rsidRPr="00A61436" w:rsidRDefault="005D30E3" w:rsidP="005D30E3">
      <w:pPr>
        <w:pStyle w:val="NormalnyWeb"/>
        <w:numPr>
          <w:ilvl w:val="0"/>
          <w:numId w:val="1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61436">
        <w:rPr>
          <w:rFonts w:asciiTheme="minorHAnsi" w:hAnsiTheme="minorHAnsi" w:cstheme="minorHAnsi"/>
          <w:sz w:val="22"/>
          <w:szCs w:val="22"/>
        </w:rPr>
        <w:t>Przez „wadę” rozumie się wadę fizyczną w rozumieniu art. 556 § 1 k.c.</w:t>
      </w:r>
    </w:p>
    <w:p w14:paraId="07BBBE0A" w14:textId="77777777" w:rsidR="00CA1B7D" w:rsidRDefault="00350A36">
      <w:pPr>
        <w:pStyle w:val="Nagwek10"/>
        <w:keepNext/>
        <w:keepLines/>
        <w:shd w:val="clear" w:color="auto" w:fill="auto"/>
        <w:spacing w:after="0" w:line="298" w:lineRule="exact"/>
        <w:ind w:firstLine="0"/>
      </w:pPr>
      <w:bookmarkStart w:id="6" w:name="bookmark4"/>
      <w:r>
        <w:t>§ 2</w:t>
      </w:r>
      <w:bookmarkEnd w:id="6"/>
    </w:p>
    <w:p w14:paraId="48764074" w14:textId="77777777" w:rsidR="00CA1B7D" w:rsidRDefault="00350A36">
      <w:pPr>
        <w:pStyle w:val="Nagwek10"/>
        <w:keepNext/>
        <w:keepLines/>
        <w:shd w:val="clear" w:color="auto" w:fill="auto"/>
        <w:spacing w:after="0" w:line="298" w:lineRule="exact"/>
        <w:ind w:firstLine="0"/>
      </w:pPr>
      <w:bookmarkStart w:id="7" w:name="bookmark5"/>
      <w:r>
        <w:t>Obowiązki i uprawnienia stron</w:t>
      </w:r>
      <w:bookmarkEnd w:id="7"/>
    </w:p>
    <w:p w14:paraId="06C560E7" w14:textId="77777777" w:rsidR="00A61436" w:rsidRDefault="00A61436" w:rsidP="00A61436">
      <w:pPr>
        <w:pStyle w:val="Teksttreci21"/>
        <w:numPr>
          <w:ilvl w:val="0"/>
          <w:numId w:val="2"/>
        </w:numPr>
        <w:tabs>
          <w:tab w:val="left" w:pos="288"/>
        </w:tabs>
        <w:spacing w:before="0" w:after="0" w:line="298" w:lineRule="exact"/>
        <w:ind w:left="320" w:hanging="320"/>
        <w:rPr>
          <w:b/>
          <w:bCs/>
        </w:rPr>
      </w:pPr>
      <w:r w:rsidRPr="00A61436">
        <w:rPr>
          <w:b/>
          <w:bCs/>
        </w:rPr>
        <w:t>Zamawiający ma prawo do:</w:t>
      </w:r>
    </w:p>
    <w:p w14:paraId="63888AA8" w14:textId="307EAD26" w:rsidR="00A61436" w:rsidRPr="00A61436" w:rsidRDefault="00A61436" w:rsidP="00A61436">
      <w:pPr>
        <w:pStyle w:val="Teksttreci21"/>
        <w:numPr>
          <w:ilvl w:val="0"/>
          <w:numId w:val="15"/>
        </w:numPr>
        <w:tabs>
          <w:tab w:val="left" w:pos="288"/>
        </w:tabs>
        <w:spacing w:before="0" w:after="0" w:line="298" w:lineRule="exact"/>
        <w:rPr>
          <w:b/>
          <w:bCs/>
        </w:rPr>
      </w:pPr>
      <w:r w:rsidRPr="00A61436">
        <w:t>żądania usunięcia wady;</w:t>
      </w:r>
    </w:p>
    <w:p w14:paraId="083C2BB9" w14:textId="77777777" w:rsidR="00A61436" w:rsidRPr="00A61436" w:rsidRDefault="00A61436" w:rsidP="00A61436">
      <w:pPr>
        <w:pStyle w:val="Teksttreci21"/>
        <w:numPr>
          <w:ilvl w:val="0"/>
          <w:numId w:val="15"/>
        </w:numPr>
        <w:tabs>
          <w:tab w:val="left" w:pos="288"/>
        </w:tabs>
        <w:spacing w:before="0" w:after="0" w:line="298" w:lineRule="exact"/>
        <w:rPr>
          <w:b/>
          <w:bCs/>
        </w:rPr>
      </w:pPr>
      <w:r w:rsidRPr="00A61436">
        <w:t>żądania wymiany rzeczy na nową, wolną od wad — jeśli dana rzecz była naprawiana dwukrotnie;</w:t>
      </w:r>
    </w:p>
    <w:p w14:paraId="076616C7" w14:textId="77777777" w:rsidR="00A61436" w:rsidRPr="00A61436" w:rsidRDefault="00A61436" w:rsidP="00A61436">
      <w:pPr>
        <w:pStyle w:val="Teksttreci21"/>
        <w:numPr>
          <w:ilvl w:val="0"/>
          <w:numId w:val="15"/>
        </w:numPr>
        <w:tabs>
          <w:tab w:val="left" w:pos="288"/>
        </w:tabs>
        <w:spacing w:before="0" w:after="0" w:line="298" w:lineRule="exact"/>
        <w:rPr>
          <w:b/>
          <w:bCs/>
        </w:rPr>
      </w:pPr>
      <w:r w:rsidRPr="00A61436">
        <w:t>wyznaczenia sposobu usunięcia wady;</w:t>
      </w:r>
    </w:p>
    <w:p w14:paraId="7284771A" w14:textId="77777777" w:rsidR="00A61436" w:rsidRPr="00A61436" w:rsidRDefault="00A61436" w:rsidP="00A61436">
      <w:pPr>
        <w:pStyle w:val="Teksttreci21"/>
        <w:numPr>
          <w:ilvl w:val="0"/>
          <w:numId w:val="15"/>
        </w:numPr>
        <w:tabs>
          <w:tab w:val="left" w:pos="288"/>
        </w:tabs>
        <w:spacing w:before="0" w:after="0" w:line="298" w:lineRule="exact"/>
        <w:rPr>
          <w:b/>
          <w:bCs/>
        </w:rPr>
      </w:pPr>
      <w:r w:rsidRPr="00A61436">
        <w:t>dochodzenia pełnego odszkodowania (straty + utracone korzyści);</w:t>
      </w:r>
    </w:p>
    <w:p w14:paraId="5EDA2418" w14:textId="77777777" w:rsidR="00A61436" w:rsidRPr="00A61436" w:rsidRDefault="00A61436" w:rsidP="00A61436">
      <w:pPr>
        <w:pStyle w:val="Teksttreci21"/>
        <w:numPr>
          <w:ilvl w:val="0"/>
          <w:numId w:val="15"/>
        </w:numPr>
        <w:tabs>
          <w:tab w:val="left" w:pos="288"/>
        </w:tabs>
        <w:spacing w:before="0" w:after="0" w:line="298" w:lineRule="exact"/>
        <w:rPr>
          <w:b/>
          <w:bCs/>
        </w:rPr>
      </w:pPr>
      <w:r w:rsidRPr="00A61436">
        <w:t xml:space="preserve">kary umownej za nieterminowe przystąpienie do usuwania wad: </w:t>
      </w:r>
      <w:r w:rsidRPr="00A61436">
        <w:rPr>
          <w:b/>
          <w:bCs/>
        </w:rPr>
        <w:t>0,01% wynagrodzenia brutto za każdy dzień zwłoki</w:t>
      </w:r>
      <w:r w:rsidRPr="00A61436">
        <w:t>;</w:t>
      </w:r>
    </w:p>
    <w:p w14:paraId="71A78C1A" w14:textId="77777777" w:rsidR="00A61436" w:rsidRPr="00A61436" w:rsidRDefault="00A61436" w:rsidP="00A61436">
      <w:pPr>
        <w:pStyle w:val="Teksttreci21"/>
        <w:numPr>
          <w:ilvl w:val="0"/>
          <w:numId w:val="15"/>
        </w:numPr>
        <w:tabs>
          <w:tab w:val="left" w:pos="288"/>
        </w:tabs>
        <w:spacing w:before="0" w:after="0" w:line="298" w:lineRule="exact"/>
        <w:rPr>
          <w:b/>
          <w:bCs/>
        </w:rPr>
      </w:pPr>
      <w:r w:rsidRPr="00A61436">
        <w:t xml:space="preserve">kary umownej za nieterminowe usunięcie wady: </w:t>
      </w:r>
      <w:r w:rsidRPr="00A61436">
        <w:rPr>
          <w:b/>
          <w:bCs/>
        </w:rPr>
        <w:t>0,03% wynagrodzenia brutto za każdy dzień zwłoki</w:t>
      </w:r>
      <w:r w:rsidRPr="00A61436">
        <w:t>.</w:t>
      </w:r>
    </w:p>
    <w:p w14:paraId="43B6A40D" w14:textId="511A7366" w:rsidR="00A61436" w:rsidRPr="00A61436" w:rsidRDefault="00A61436" w:rsidP="00A61436">
      <w:pPr>
        <w:pStyle w:val="Teksttreci21"/>
        <w:numPr>
          <w:ilvl w:val="0"/>
          <w:numId w:val="2"/>
        </w:numPr>
        <w:tabs>
          <w:tab w:val="left" w:pos="288"/>
        </w:tabs>
        <w:spacing w:before="0" w:after="0" w:line="298" w:lineRule="exact"/>
        <w:ind w:left="320" w:hanging="320"/>
        <w:rPr>
          <w:b/>
          <w:bCs/>
        </w:rPr>
      </w:pPr>
      <w:r w:rsidRPr="00A61436">
        <w:rPr>
          <w:b/>
          <w:bCs/>
        </w:rPr>
        <w:t>Gwarant jest zobowiązany do:</w:t>
      </w:r>
    </w:p>
    <w:p w14:paraId="50C0620F" w14:textId="77777777" w:rsidR="00A61436" w:rsidRDefault="00A61436" w:rsidP="00A61436">
      <w:pPr>
        <w:pStyle w:val="Teksttreci21"/>
        <w:numPr>
          <w:ilvl w:val="0"/>
          <w:numId w:val="16"/>
        </w:numPr>
        <w:tabs>
          <w:tab w:val="left" w:pos="288"/>
        </w:tabs>
        <w:spacing w:before="0" w:after="0" w:line="298" w:lineRule="exact"/>
      </w:pPr>
      <w:r w:rsidRPr="00A61436">
        <w:t>terminowego przystąpienia do usuwania wady;</w:t>
      </w:r>
    </w:p>
    <w:p w14:paraId="7F7EC365" w14:textId="77777777" w:rsidR="00A61436" w:rsidRDefault="00A61436" w:rsidP="00A61436">
      <w:pPr>
        <w:pStyle w:val="Teksttreci21"/>
        <w:numPr>
          <w:ilvl w:val="0"/>
          <w:numId w:val="16"/>
        </w:numPr>
        <w:tabs>
          <w:tab w:val="left" w:pos="288"/>
        </w:tabs>
        <w:spacing w:before="0" w:after="0" w:line="298" w:lineRule="exact"/>
      </w:pPr>
      <w:r w:rsidRPr="00A61436">
        <w:t>usunięcia wady lub wymiany rzeczy na wolną od wad w terminach określonych w § 6;</w:t>
      </w:r>
    </w:p>
    <w:p w14:paraId="3D1AF3C0" w14:textId="77777777" w:rsidR="00A61436" w:rsidRDefault="00A61436" w:rsidP="00A61436">
      <w:pPr>
        <w:pStyle w:val="Teksttreci21"/>
        <w:numPr>
          <w:ilvl w:val="0"/>
          <w:numId w:val="16"/>
        </w:numPr>
        <w:tabs>
          <w:tab w:val="left" w:pos="288"/>
        </w:tabs>
        <w:spacing w:before="0" w:after="0" w:line="298" w:lineRule="exact"/>
      </w:pPr>
      <w:r w:rsidRPr="00A61436">
        <w:t>zapłaty kar umownych wskazanych powyżej;</w:t>
      </w:r>
    </w:p>
    <w:p w14:paraId="4E05E28B" w14:textId="77777777" w:rsidR="00A61436" w:rsidRPr="00A61436" w:rsidRDefault="00A61436" w:rsidP="00A61436">
      <w:pPr>
        <w:pStyle w:val="Teksttreci21"/>
        <w:numPr>
          <w:ilvl w:val="0"/>
          <w:numId w:val="16"/>
        </w:numPr>
        <w:tabs>
          <w:tab w:val="left" w:pos="288"/>
        </w:tabs>
        <w:spacing w:before="0" w:after="0" w:line="298" w:lineRule="exact"/>
      </w:pPr>
      <w:r w:rsidRPr="00A61436">
        <w:t>zapłaty odszkodowania, o którym mowa w ust. 1.</w:t>
      </w:r>
    </w:p>
    <w:p w14:paraId="52D0C783" w14:textId="474C91A9" w:rsidR="00A61436" w:rsidRPr="00A61436" w:rsidRDefault="00A61436" w:rsidP="00A61436">
      <w:pPr>
        <w:pStyle w:val="Teksttreci21"/>
        <w:numPr>
          <w:ilvl w:val="0"/>
          <w:numId w:val="2"/>
        </w:numPr>
        <w:tabs>
          <w:tab w:val="left" w:pos="288"/>
        </w:tabs>
        <w:spacing w:before="0" w:after="0" w:line="298" w:lineRule="exact"/>
        <w:ind w:left="320" w:hanging="320"/>
        <w:rPr>
          <w:b/>
          <w:bCs/>
        </w:rPr>
      </w:pPr>
      <w:r w:rsidRPr="00A61436">
        <w:rPr>
          <w:b/>
          <w:bCs/>
        </w:rPr>
        <w:t>„Usunięcie wady” obejmuje również wymianę rzeczy na wolną od wad.</w:t>
      </w:r>
    </w:p>
    <w:p w14:paraId="768F995A" w14:textId="5F7CE552" w:rsidR="00CA1B7D" w:rsidRDefault="00CA1B7D" w:rsidP="00A61436">
      <w:pPr>
        <w:pStyle w:val="Teksttreci21"/>
        <w:shd w:val="clear" w:color="auto" w:fill="auto"/>
        <w:tabs>
          <w:tab w:val="left" w:pos="288"/>
        </w:tabs>
        <w:spacing w:before="0" w:after="0" w:line="298" w:lineRule="exact"/>
        <w:ind w:firstLine="0"/>
      </w:pPr>
    </w:p>
    <w:p w14:paraId="7DFB1AFF" w14:textId="77777777" w:rsidR="00CA1B7D" w:rsidRDefault="00350A36">
      <w:pPr>
        <w:pStyle w:val="Nagwek10"/>
        <w:keepNext/>
        <w:keepLines/>
        <w:shd w:val="clear" w:color="auto" w:fill="auto"/>
        <w:spacing w:after="0" w:line="220" w:lineRule="exact"/>
        <w:ind w:left="20" w:firstLine="0"/>
      </w:pPr>
      <w:bookmarkStart w:id="8" w:name="bookmark6"/>
      <w:r>
        <w:lastRenderedPageBreak/>
        <w:t>§ 3</w:t>
      </w:r>
      <w:bookmarkEnd w:id="8"/>
    </w:p>
    <w:p w14:paraId="2547B6A1" w14:textId="77777777" w:rsidR="00CA1B7D" w:rsidRDefault="00350A36">
      <w:pPr>
        <w:pStyle w:val="Nagwek10"/>
        <w:keepNext/>
        <w:keepLines/>
        <w:shd w:val="clear" w:color="auto" w:fill="auto"/>
        <w:spacing w:after="254" w:line="220" w:lineRule="exact"/>
        <w:ind w:left="20" w:firstLine="0"/>
      </w:pPr>
      <w:bookmarkStart w:id="9" w:name="bookmark7"/>
      <w:r>
        <w:t>Zakres gwarancji</w:t>
      </w:r>
      <w:bookmarkEnd w:id="9"/>
    </w:p>
    <w:p w14:paraId="5CDCAC70" w14:textId="29D76C6F" w:rsidR="00A61436" w:rsidRDefault="00A61436" w:rsidP="00A61436">
      <w:pPr>
        <w:pStyle w:val="Teksttreci21"/>
        <w:numPr>
          <w:ilvl w:val="0"/>
          <w:numId w:val="5"/>
        </w:numPr>
        <w:spacing w:before="0" w:after="0" w:line="276" w:lineRule="auto"/>
        <w:ind w:left="284" w:hanging="284"/>
      </w:pPr>
      <w:r>
        <w:t>Gwarant odpowiada za wady ujawnione w okresie gwarancji oraz za wady ujawnione po jej upływie, jeżeli powstały w okresie obowiązywania gwarancji.</w:t>
      </w:r>
    </w:p>
    <w:p w14:paraId="18D01D41" w14:textId="379ACE8F" w:rsidR="00A61436" w:rsidRDefault="00A61436" w:rsidP="00A61436">
      <w:pPr>
        <w:pStyle w:val="Teksttreci21"/>
        <w:numPr>
          <w:ilvl w:val="0"/>
          <w:numId w:val="5"/>
        </w:numPr>
        <w:spacing w:before="0" w:after="0" w:line="276" w:lineRule="auto"/>
        <w:ind w:left="284" w:hanging="284"/>
      </w:pPr>
      <w:r>
        <w:t>W okresie gwarancji i rękojmi Gwarant zobowiązuje się m.in. do:</w:t>
      </w:r>
    </w:p>
    <w:p w14:paraId="02FF14EB" w14:textId="77777777" w:rsidR="00A61436" w:rsidRDefault="00A61436" w:rsidP="00A61436">
      <w:pPr>
        <w:pStyle w:val="Teksttreci21"/>
        <w:numPr>
          <w:ilvl w:val="0"/>
          <w:numId w:val="17"/>
        </w:numPr>
        <w:spacing w:before="0" w:after="0" w:line="276" w:lineRule="auto"/>
        <w:ind w:left="1134" w:hanging="425"/>
      </w:pPr>
      <w:r>
        <w:t>wykonywania przeglądów co najmniej raz w roku lub częściej, jeśli wymaga tego producent;</w:t>
      </w:r>
    </w:p>
    <w:p w14:paraId="0ED227BB" w14:textId="77777777" w:rsidR="00A61436" w:rsidRDefault="00A61436" w:rsidP="00A61436">
      <w:pPr>
        <w:pStyle w:val="Teksttreci21"/>
        <w:numPr>
          <w:ilvl w:val="0"/>
          <w:numId w:val="17"/>
        </w:numPr>
        <w:spacing w:before="0" w:after="0" w:line="276" w:lineRule="auto"/>
        <w:ind w:left="1134" w:hanging="425"/>
      </w:pPr>
      <w:r>
        <w:t>usuwania ujawnionych wad i wszelkich szkód przez nie spowodowanych;</w:t>
      </w:r>
    </w:p>
    <w:p w14:paraId="2F4AF8CB" w14:textId="77777777" w:rsidR="00A61436" w:rsidRDefault="00A61436" w:rsidP="00A61436">
      <w:pPr>
        <w:pStyle w:val="Teksttreci21"/>
        <w:numPr>
          <w:ilvl w:val="0"/>
          <w:numId w:val="17"/>
        </w:numPr>
        <w:spacing w:before="0" w:after="0" w:line="276" w:lineRule="auto"/>
        <w:ind w:left="1134" w:hanging="425"/>
      </w:pPr>
      <w:r>
        <w:t>przystąpienia do usuwania awarii w terminach określonych w § 6.</w:t>
      </w:r>
    </w:p>
    <w:p w14:paraId="69F6F612" w14:textId="6A2600F7" w:rsidR="00CA1B7D" w:rsidRDefault="00350A36" w:rsidP="00046603">
      <w:pPr>
        <w:pStyle w:val="Teksttreci21"/>
        <w:numPr>
          <w:ilvl w:val="0"/>
          <w:numId w:val="6"/>
        </w:numPr>
        <w:shd w:val="clear" w:color="auto" w:fill="auto"/>
        <w:spacing w:before="0" w:after="573" w:line="264" w:lineRule="exact"/>
        <w:ind w:left="567" w:hanging="283"/>
      </w:pPr>
      <w:r>
        <w:t xml:space="preserve">przystąpienia do napraw Robót w ciągu </w:t>
      </w:r>
      <w:r w:rsidR="00046603">
        <w:t>……….</w:t>
      </w:r>
      <w:r>
        <w:t xml:space="preserve"> </w:t>
      </w:r>
      <w:r w:rsidR="00046603">
        <w:t>dni</w:t>
      </w:r>
      <w:r>
        <w:t xml:space="preserve"> od zgłoszenia awarii maszyn i urządzeń, które nie są skutkiem niewłaściwej eksploatacji przez Zamawiającego. Właściwa eksploatacja to każde działanie Zamawiającego realizowane zgodnie z przeznaczeniem danego urządzenia, obiektu oraz zgodne z instrukcjami obsługi i konserwacji.</w:t>
      </w:r>
    </w:p>
    <w:p w14:paraId="424AFE76" w14:textId="77777777" w:rsidR="00CA1B7D" w:rsidRDefault="00350A36">
      <w:pPr>
        <w:pStyle w:val="Nagwek10"/>
        <w:keepNext/>
        <w:keepLines/>
        <w:shd w:val="clear" w:color="auto" w:fill="auto"/>
        <w:spacing w:after="0" w:line="298" w:lineRule="exact"/>
        <w:ind w:left="20" w:firstLine="0"/>
      </w:pPr>
      <w:bookmarkStart w:id="10" w:name="bookmark8"/>
      <w:r>
        <w:t>§ 4</w:t>
      </w:r>
      <w:bookmarkEnd w:id="10"/>
    </w:p>
    <w:p w14:paraId="5210BA40" w14:textId="77777777" w:rsidR="00CA1B7D" w:rsidRDefault="00350A36">
      <w:pPr>
        <w:pStyle w:val="Nagwek10"/>
        <w:keepNext/>
        <w:keepLines/>
        <w:shd w:val="clear" w:color="auto" w:fill="auto"/>
        <w:spacing w:after="0" w:line="298" w:lineRule="exact"/>
        <w:ind w:left="20" w:firstLine="0"/>
      </w:pPr>
      <w:bookmarkStart w:id="11" w:name="bookmark9"/>
      <w:r>
        <w:t>Przeglądy gwarancyjne</w:t>
      </w:r>
      <w:bookmarkEnd w:id="11"/>
    </w:p>
    <w:p w14:paraId="3C287003" w14:textId="77777777" w:rsidR="00A61436" w:rsidRDefault="00A61436" w:rsidP="00A61436">
      <w:pPr>
        <w:pStyle w:val="Teksttreci21"/>
        <w:numPr>
          <w:ilvl w:val="0"/>
          <w:numId w:val="7"/>
        </w:numPr>
        <w:tabs>
          <w:tab w:val="left" w:pos="284"/>
        </w:tabs>
        <w:spacing w:before="0" w:after="0" w:line="298" w:lineRule="exact"/>
        <w:ind w:left="284" w:hanging="284"/>
      </w:pPr>
      <w:r>
        <w:t>Przeglądy odbywają się co najmniej raz na 12 miesięcy.</w:t>
      </w:r>
    </w:p>
    <w:p w14:paraId="3C0BC4E8" w14:textId="72121E7C" w:rsidR="00A61436" w:rsidRDefault="00A61436" w:rsidP="00A61436">
      <w:pPr>
        <w:pStyle w:val="Teksttreci21"/>
        <w:numPr>
          <w:ilvl w:val="0"/>
          <w:numId w:val="7"/>
        </w:numPr>
        <w:tabs>
          <w:tab w:val="left" w:pos="284"/>
        </w:tabs>
        <w:spacing w:before="0" w:after="0" w:line="298" w:lineRule="exact"/>
        <w:ind w:left="284" w:hanging="284"/>
      </w:pPr>
      <w:r>
        <w:t>Zamawiający wyznacza termin przeglądu, powiadamiając Gwaranta co najmniej 14 dni wcześniej.</w:t>
      </w:r>
    </w:p>
    <w:p w14:paraId="1E04DDF6" w14:textId="77777777" w:rsidR="00A61436" w:rsidRDefault="00A61436" w:rsidP="00A61436">
      <w:pPr>
        <w:pStyle w:val="Teksttreci21"/>
        <w:numPr>
          <w:ilvl w:val="0"/>
          <w:numId w:val="7"/>
        </w:numPr>
        <w:tabs>
          <w:tab w:val="left" w:pos="284"/>
        </w:tabs>
        <w:spacing w:before="0" w:after="0" w:line="298" w:lineRule="exact"/>
        <w:ind w:left="284" w:hanging="284"/>
      </w:pPr>
      <w:r>
        <w:t>W skład komisji wchodzi minimum dwóch przedstawicieli Gwaranta i dwóch Zamawiającego.</w:t>
      </w:r>
    </w:p>
    <w:p w14:paraId="6682C2DE" w14:textId="77777777" w:rsidR="00A61436" w:rsidRDefault="00A61436" w:rsidP="00A61436">
      <w:pPr>
        <w:pStyle w:val="Teksttreci21"/>
        <w:numPr>
          <w:ilvl w:val="0"/>
          <w:numId w:val="7"/>
        </w:numPr>
        <w:tabs>
          <w:tab w:val="left" w:pos="284"/>
        </w:tabs>
        <w:spacing w:before="0" w:after="0" w:line="298" w:lineRule="exact"/>
        <w:ind w:left="284" w:hanging="284"/>
      </w:pPr>
      <w:r>
        <w:t>Nieobecność Gwaranta mimo prawidłowego zawiadomienia nie wpływa na ważność ustaleń.</w:t>
      </w:r>
    </w:p>
    <w:p w14:paraId="5F0EB894" w14:textId="1A38428E" w:rsidR="00A61436" w:rsidRDefault="00A61436" w:rsidP="00A61436">
      <w:pPr>
        <w:pStyle w:val="Teksttreci21"/>
        <w:numPr>
          <w:ilvl w:val="0"/>
          <w:numId w:val="7"/>
        </w:numPr>
        <w:tabs>
          <w:tab w:val="left" w:pos="284"/>
        </w:tabs>
        <w:spacing w:before="0" w:after="0" w:line="298" w:lineRule="exact"/>
        <w:ind w:left="284" w:hanging="284"/>
      </w:pPr>
      <w:r>
        <w:t>Z każdego przeglądu sporządza się protokół.</w:t>
      </w:r>
    </w:p>
    <w:p w14:paraId="36525DD5" w14:textId="77777777" w:rsidR="00CA1B7D" w:rsidRDefault="00350A36">
      <w:pPr>
        <w:pStyle w:val="Nagwek10"/>
        <w:keepNext/>
        <w:keepLines/>
        <w:shd w:val="clear" w:color="auto" w:fill="auto"/>
        <w:spacing w:after="0" w:line="298" w:lineRule="exact"/>
        <w:ind w:firstLine="0"/>
      </w:pPr>
      <w:bookmarkStart w:id="12" w:name="bookmark10"/>
      <w:r>
        <w:t>§ 5</w:t>
      </w:r>
      <w:bookmarkEnd w:id="12"/>
    </w:p>
    <w:p w14:paraId="10E67532" w14:textId="77777777" w:rsidR="00CA1B7D" w:rsidRDefault="00350A36">
      <w:pPr>
        <w:pStyle w:val="Nagwek10"/>
        <w:keepNext/>
        <w:keepLines/>
        <w:shd w:val="clear" w:color="auto" w:fill="auto"/>
        <w:spacing w:after="0" w:line="298" w:lineRule="exact"/>
        <w:ind w:firstLine="0"/>
      </w:pPr>
      <w:bookmarkStart w:id="13" w:name="bookmark11"/>
      <w:r>
        <w:t>Wezwanie do usunięcia wady</w:t>
      </w:r>
      <w:bookmarkEnd w:id="13"/>
    </w:p>
    <w:p w14:paraId="5538EE53" w14:textId="41EA1981" w:rsidR="00A61436" w:rsidRDefault="00A61436" w:rsidP="00E733E9">
      <w:pPr>
        <w:pStyle w:val="Teksttreci21"/>
        <w:numPr>
          <w:ilvl w:val="0"/>
          <w:numId w:val="18"/>
        </w:numPr>
        <w:spacing w:before="0" w:after="0" w:line="298" w:lineRule="exact"/>
        <w:ind w:left="284" w:hanging="284"/>
      </w:pPr>
      <w:r>
        <w:t>Zamawiający zawiadamia Gwaranta o wadzie w terminie 7 dni od jej ujawnienia.</w:t>
      </w:r>
    </w:p>
    <w:p w14:paraId="54611F0B" w14:textId="44777802" w:rsidR="00CA1B7D" w:rsidRDefault="00A61436" w:rsidP="00E733E9">
      <w:pPr>
        <w:pStyle w:val="Teksttreci21"/>
        <w:numPr>
          <w:ilvl w:val="0"/>
          <w:numId w:val="18"/>
        </w:numPr>
        <w:spacing w:before="0" w:after="0" w:line="298" w:lineRule="exact"/>
        <w:ind w:left="284" w:hanging="284"/>
      </w:pPr>
      <w:r>
        <w:t>Wezwanie może dotyczyć trybu zwykłego</w:t>
      </w:r>
      <w:r w:rsidR="00E733E9">
        <w:t>, o którym mowa w § 6 ust. 1</w:t>
      </w:r>
      <w:r>
        <w:t xml:space="preserve"> lub awaryjnego</w:t>
      </w:r>
      <w:r w:rsidR="00350A36">
        <w:t xml:space="preserve">, o którym mowa w § </w:t>
      </w:r>
      <w:r w:rsidR="00237BB6">
        <w:t>6</w:t>
      </w:r>
      <w:r w:rsidR="00350A36">
        <w:t xml:space="preserve"> ust. </w:t>
      </w:r>
      <w:r w:rsidR="00E733E9">
        <w:t>3</w:t>
      </w:r>
      <w:r w:rsidR="00350A36">
        <w:t>.</w:t>
      </w:r>
    </w:p>
    <w:p w14:paraId="2CF0D50B" w14:textId="77777777" w:rsidR="00CA1B7D" w:rsidRDefault="00350A36">
      <w:pPr>
        <w:pStyle w:val="Nagwek10"/>
        <w:keepNext/>
        <w:keepLines/>
        <w:shd w:val="clear" w:color="auto" w:fill="auto"/>
        <w:spacing w:after="0" w:line="298" w:lineRule="exact"/>
        <w:ind w:firstLine="0"/>
      </w:pPr>
      <w:bookmarkStart w:id="14" w:name="bookmark12"/>
      <w:r>
        <w:t>§ 6</w:t>
      </w:r>
      <w:bookmarkEnd w:id="14"/>
    </w:p>
    <w:p w14:paraId="2E29DDFD" w14:textId="77777777" w:rsidR="00CA1B7D" w:rsidRDefault="00350A36">
      <w:pPr>
        <w:pStyle w:val="Nagwek10"/>
        <w:keepNext/>
        <w:keepLines/>
        <w:shd w:val="clear" w:color="auto" w:fill="auto"/>
        <w:spacing w:after="0" w:line="298" w:lineRule="exact"/>
        <w:ind w:firstLine="0"/>
      </w:pPr>
      <w:bookmarkStart w:id="15" w:name="bookmark13"/>
      <w:r>
        <w:t>Tryby usuwania wad</w:t>
      </w:r>
      <w:bookmarkEnd w:id="15"/>
    </w:p>
    <w:p w14:paraId="3FB950A8" w14:textId="7B40CCE1" w:rsidR="00E733E9" w:rsidRDefault="00E733E9" w:rsidP="00D415D6">
      <w:pPr>
        <w:pStyle w:val="Teksttreci21"/>
        <w:numPr>
          <w:ilvl w:val="0"/>
          <w:numId w:val="9"/>
        </w:numPr>
        <w:spacing w:before="0" w:after="0" w:line="298" w:lineRule="exact"/>
        <w:ind w:left="320" w:hanging="320"/>
      </w:pPr>
      <w:r w:rsidRPr="00E733E9">
        <w:t>Gwarant przystąpi do usuwania wady</w:t>
      </w:r>
      <w:r>
        <w:t xml:space="preserve"> w trybie zwykłym</w:t>
      </w:r>
      <w:r w:rsidRPr="00E733E9">
        <w:t xml:space="preserve"> w terminie </w:t>
      </w:r>
      <w:r w:rsidRPr="00E733E9">
        <w:rPr>
          <w:b/>
          <w:bCs/>
        </w:rPr>
        <w:t>zgodnym z ofertą Wykonawcy</w:t>
      </w:r>
      <w:r w:rsidRPr="00E733E9">
        <w:t xml:space="preserve"> (zgodnie z kryterium oceny ofert).</w:t>
      </w:r>
    </w:p>
    <w:p w14:paraId="43581DC4" w14:textId="77777777" w:rsidR="00E733E9" w:rsidRPr="00E733E9" w:rsidRDefault="00E733E9" w:rsidP="00D415D6">
      <w:pPr>
        <w:pStyle w:val="Teksttreci21"/>
        <w:numPr>
          <w:ilvl w:val="0"/>
          <w:numId w:val="9"/>
        </w:numPr>
        <w:spacing w:before="0" w:after="0" w:line="298" w:lineRule="exact"/>
        <w:ind w:left="320" w:hanging="320"/>
      </w:pPr>
      <w:r w:rsidRPr="00E733E9">
        <w:t xml:space="preserve">Usunięcie wady nastąpi nie później niż w terminie </w:t>
      </w:r>
      <w:r w:rsidRPr="00E733E9">
        <w:rPr>
          <w:b/>
          <w:bCs/>
        </w:rPr>
        <w:t>14 dni od daty otrzymania zgłoszenia</w:t>
      </w:r>
      <w:r w:rsidRPr="00E733E9">
        <w:t>.</w:t>
      </w:r>
    </w:p>
    <w:p w14:paraId="4B9032E8" w14:textId="1FC695CC" w:rsidR="00E733E9" w:rsidRPr="00E733E9" w:rsidRDefault="00E733E9" w:rsidP="00D415D6">
      <w:pPr>
        <w:pStyle w:val="Akapitzlist"/>
        <w:numPr>
          <w:ilvl w:val="0"/>
          <w:numId w:val="9"/>
        </w:numPr>
        <w:ind w:left="320" w:hanging="320"/>
        <w:rPr>
          <w:rFonts w:ascii="Calibri Light" w:eastAsia="Calibri" w:hAnsi="Calibri Light" w:cs="Calibri Light"/>
          <w:sz w:val="22"/>
          <w:szCs w:val="22"/>
        </w:rPr>
      </w:pPr>
      <w:r w:rsidRPr="00E733E9">
        <w:rPr>
          <w:rFonts w:ascii="Calibri" w:eastAsia="Calibri" w:hAnsi="Calibri" w:cs="Calibri"/>
          <w:sz w:val="22"/>
          <w:szCs w:val="22"/>
        </w:rPr>
        <w:t>Gwarant przystąpi do usuwania wady</w:t>
      </w:r>
      <w:r>
        <w:rPr>
          <w:rFonts w:ascii="Calibri" w:eastAsia="Calibri" w:hAnsi="Calibri" w:cs="Calibri"/>
          <w:sz w:val="22"/>
          <w:szCs w:val="22"/>
        </w:rPr>
        <w:t xml:space="preserve"> w t</w:t>
      </w:r>
      <w:r w:rsidRPr="00E733E9">
        <w:rPr>
          <w:rFonts w:ascii="Calibri" w:eastAsia="Calibri" w:hAnsi="Calibri" w:cs="Calibri"/>
          <w:sz w:val="22"/>
          <w:szCs w:val="22"/>
        </w:rPr>
        <w:t>ryb</w:t>
      </w:r>
      <w:r>
        <w:rPr>
          <w:rFonts w:ascii="Calibri" w:eastAsia="Calibri" w:hAnsi="Calibri" w:cs="Calibri"/>
          <w:sz w:val="22"/>
          <w:szCs w:val="22"/>
        </w:rPr>
        <w:t>ie</w:t>
      </w:r>
      <w:r w:rsidRPr="00E733E9">
        <w:rPr>
          <w:rFonts w:ascii="Calibri" w:eastAsia="Calibri" w:hAnsi="Calibri" w:cs="Calibri"/>
          <w:sz w:val="22"/>
          <w:szCs w:val="22"/>
        </w:rPr>
        <w:t xml:space="preserve"> awaryjny</w:t>
      </w:r>
      <w:r>
        <w:rPr>
          <w:rFonts w:ascii="Calibri" w:eastAsia="Calibri" w:hAnsi="Calibri" w:cs="Calibri"/>
          <w:sz w:val="22"/>
          <w:szCs w:val="22"/>
        </w:rPr>
        <w:t>m</w:t>
      </w:r>
      <w:r w:rsidR="00D415D6">
        <w:rPr>
          <w:rFonts w:ascii="Calibri" w:eastAsia="Calibri" w:hAnsi="Calibri" w:cs="Calibri"/>
          <w:sz w:val="22"/>
          <w:szCs w:val="22"/>
        </w:rPr>
        <w:t>, o którym mowa w ust.7</w:t>
      </w:r>
      <w:r w:rsidRPr="00E733E9">
        <w:t xml:space="preserve"> </w:t>
      </w:r>
      <w:r w:rsidRPr="00E733E9">
        <w:rPr>
          <w:rFonts w:ascii="Calibri Light" w:hAnsi="Calibri Light" w:cs="Calibri Light"/>
          <w:sz w:val="22"/>
          <w:szCs w:val="22"/>
        </w:rPr>
        <w:t xml:space="preserve">w terminie </w:t>
      </w:r>
      <w:r w:rsidRPr="00E733E9">
        <w:rPr>
          <w:rFonts w:ascii="Calibri Light" w:hAnsi="Calibri Light" w:cs="Calibri Light"/>
          <w:b/>
          <w:bCs/>
          <w:sz w:val="22"/>
          <w:szCs w:val="22"/>
        </w:rPr>
        <w:t>do 24 godzin od zgłoszenia</w:t>
      </w:r>
      <w:r w:rsidRPr="00E733E9">
        <w:rPr>
          <w:rFonts w:ascii="Calibri Light" w:hAnsi="Calibri Light" w:cs="Calibri Light"/>
          <w:sz w:val="22"/>
          <w:szCs w:val="22"/>
        </w:rPr>
        <w:t>.</w:t>
      </w:r>
    </w:p>
    <w:p w14:paraId="75FDB89B" w14:textId="3061F2BF" w:rsidR="00E733E9" w:rsidRPr="00E733E9" w:rsidRDefault="00E733E9" w:rsidP="00D415D6">
      <w:pPr>
        <w:pStyle w:val="Teksttreci21"/>
        <w:numPr>
          <w:ilvl w:val="0"/>
          <w:numId w:val="9"/>
        </w:numPr>
        <w:spacing w:before="0" w:after="0" w:line="298" w:lineRule="exact"/>
        <w:ind w:left="320" w:hanging="320"/>
      </w:pPr>
      <w:r w:rsidRPr="00E733E9">
        <w:t xml:space="preserve">Usunie wadę </w:t>
      </w:r>
      <w:r w:rsidR="00023FA6" w:rsidRPr="00023FA6">
        <w:t xml:space="preserve">w trybie awaryjnym </w:t>
      </w:r>
      <w:r w:rsidRPr="00E733E9">
        <w:t xml:space="preserve">w terminie </w:t>
      </w:r>
      <w:r w:rsidRPr="00E733E9">
        <w:rPr>
          <w:b/>
          <w:bCs/>
        </w:rPr>
        <w:t>do 48 godzin od zgłoszenia</w:t>
      </w:r>
      <w:r w:rsidRPr="00E733E9">
        <w:t>.</w:t>
      </w:r>
    </w:p>
    <w:p w14:paraId="21A019B5" w14:textId="77777777" w:rsidR="00E733E9" w:rsidRPr="00E733E9" w:rsidRDefault="00E733E9" w:rsidP="00D415D6">
      <w:pPr>
        <w:pStyle w:val="Teksttreci21"/>
        <w:numPr>
          <w:ilvl w:val="0"/>
          <w:numId w:val="9"/>
        </w:numPr>
        <w:spacing w:before="0" w:after="0" w:line="298" w:lineRule="exact"/>
        <w:ind w:left="320" w:hanging="320"/>
      </w:pPr>
      <w:r w:rsidRPr="00E733E9">
        <w:t>Jeśli Gwarant nie przystąpi do usuwania w terminie, Zamawiający usuwa wadę na koszt i ryzyko Gwaranta.</w:t>
      </w:r>
    </w:p>
    <w:p w14:paraId="2355621B" w14:textId="68672CBC" w:rsidR="00E733E9" w:rsidRPr="00D415D6" w:rsidRDefault="00E733E9" w:rsidP="00D415D6">
      <w:pPr>
        <w:pStyle w:val="Teksttreci21"/>
        <w:numPr>
          <w:ilvl w:val="0"/>
          <w:numId w:val="9"/>
        </w:numPr>
        <w:spacing w:before="0" w:after="0" w:line="298" w:lineRule="exact"/>
        <w:ind w:left="320" w:hanging="320"/>
        <w:rPr>
          <w:b/>
          <w:bCs/>
        </w:rPr>
      </w:pPr>
      <w:r w:rsidRPr="00E733E9">
        <w:t>Usunięcie wady uważa się za dokonane po podpisaniu protokołu odbioru naprawy.</w:t>
      </w:r>
    </w:p>
    <w:p w14:paraId="5FE0D917" w14:textId="25F2F8EA" w:rsidR="00D415D6" w:rsidRPr="00B405C0" w:rsidRDefault="00D415D6" w:rsidP="00D415D6">
      <w:pPr>
        <w:pStyle w:val="Teksttreci21"/>
        <w:numPr>
          <w:ilvl w:val="0"/>
          <w:numId w:val="9"/>
        </w:numPr>
        <w:spacing w:before="0" w:after="0" w:line="298" w:lineRule="exact"/>
        <w:ind w:left="320" w:hanging="320"/>
        <w:rPr>
          <w:b/>
          <w:bCs/>
        </w:rPr>
      </w:pPr>
      <w:r>
        <w:t>Przez tryb awaryjny rozumie się przypadki, kiedy ujawniona wada ogranicza lub uniemożliwia działanie części lub całości przedmiotu Kontraktu, a także gdy ujawniona wada może skutkować zagrożeniem dla życia lub zdrowia ludzi, zanieczyszczeniem środowiska, wystąpieniem niepowetowanej szkody dla Zamawiającego lub osób trzecich, jak również inne przypadki niecierpiących zwłoki</w:t>
      </w:r>
    </w:p>
    <w:p w14:paraId="3C4B4520" w14:textId="77777777" w:rsidR="00B405C0" w:rsidRPr="00E733E9" w:rsidRDefault="00B405C0" w:rsidP="00B405C0">
      <w:pPr>
        <w:pStyle w:val="Teksttreci21"/>
        <w:tabs>
          <w:tab w:val="left" w:pos="284"/>
        </w:tabs>
        <w:spacing w:before="0" w:after="0" w:line="298" w:lineRule="exact"/>
        <w:ind w:left="320" w:firstLine="0"/>
        <w:rPr>
          <w:b/>
          <w:bCs/>
        </w:rPr>
      </w:pPr>
    </w:p>
    <w:p w14:paraId="1C6DFDE3" w14:textId="77777777" w:rsidR="00CA1B7D" w:rsidRDefault="00350A36">
      <w:pPr>
        <w:pStyle w:val="Nagwek10"/>
        <w:keepNext/>
        <w:keepLines/>
        <w:shd w:val="clear" w:color="auto" w:fill="auto"/>
        <w:spacing w:after="0" w:line="298" w:lineRule="exact"/>
        <w:ind w:firstLine="0"/>
      </w:pPr>
      <w:bookmarkStart w:id="16" w:name="bookmark14"/>
      <w:r>
        <w:lastRenderedPageBreak/>
        <w:t>§ 7</w:t>
      </w:r>
      <w:bookmarkEnd w:id="16"/>
    </w:p>
    <w:p w14:paraId="42B19EB1" w14:textId="77777777" w:rsidR="00CA1B7D" w:rsidRDefault="00350A36">
      <w:pPr>
        <w:pStyle w:val="Nagwek10"/>
        <w:keepNext/>
        <w:keepLines/>
        <w:shd w:val="clear" w:color="auto" w:fill="auto"/>
        <w:spacing w:after="0" w:line="298" w:lineRule="exact"/>
        <w:ind w:firstLine="0"/>
      </w:pPr>
      <w:bookmarkStart w:id="17" w:name="bookmark15"/>
      <w:r>
        <w:t>Komunikacja</w:t>
      </w:r>
      <w:bookmarkEnd w:id="17"/>
    </w:p>
    <w:p w14:paraId="3321D31A" w14:textId="77777777" w:rsidR="00CA1B7D" w:rsidRDefault="00350A36" w:rsidP="00237BB6">
      <w:pPr>
        <w:pStyle w:val="Teksttreci21"/>
        <w:numPr>
          <w:ilvl w:val="0"/>
          <w:numId w:val="11"/>
        </w:numPr>
        <w:shd w:val="clear" w:color="auto" w:fill="auto"/>
        <w:spacing w:before="0" w:after="0" w:line="298" w:lineRule="exact"/>
        <w:ind w:left="320" w:hanging="320"/>
      </w:pPr>
      <w:r>
        <w:t>Wszelka komunikacja pomiędzy stronami wymaga zachowania formy pisemnej.</w:t>
      </w:r>
    </w:p>
    <w:p w14:paraId="33AC6E61" w14:textId="77777777" w:rsidR="00CA1B7D" w:rsidRDefault="00350A36" w:rsidP="00237BB6">
      <w:pPr>
        <w:pStyle w:val="Teksttreci21"/>
        <w:numPr>
          <w:ilvl w:val="0"/>
          <w:numId w:val="11"/>
        </w:numPr>
        <w:shd w:val="clear" w:color="auto" w:fill="auto"/>
        <w:spacing w:before="0" w:after="0" w:line="298" w:lineRule="exact"/>
        <w:ind w:left="320" w:hanging="320"/>
      </w:pPr>
      <w:r>
        <w:t>Komunikacja za pomocą poczty elektronicznej (e-mail) będzie uważana za prowadzoną w formie pisemnej.</w:t>
      </w:r>
    </w:p>
    <w:p w14:paraId="72E06D61" w14:textId="2AFFE3D0" w:rsidR="00CA1B7D" w:rsidRDefault="00350A36" w:rsidP="00237BB6">
      <w:pPr>
        <w:pStyle w:val="Teksttreci21"/>
        <w:numPr>
          <w:ilvl w:val="0"/>
          <w:numId w:val="11"/>
        </w:numPr>
        <w:shd w:val="clear" w:color="auto" w:fill="auto"/>
        <w:spacing w:before="0" w:after="0" w:line="298" w:lineRule="exact"/>
        <w:ind w:left="320" w:hanging="320"/>
      </w:pPr>
      <w:r>
        <w:t>Wszelkie pisma skierowane do Gwaranta należy wysyłać na adres:</w:t>
      </w:r>
      <w:bookmarkStart w:id="18" w:name="bookmark16"/>
      <w:r w:rsidR="00237BB6">
        <w:t xml:space="preserve"> </w:t>
      </w:r>
      <w:r>
        <w:t>[adres Gwaranta, e-mail]</w:t>
      </w:r>
      <w:bookmarkEnd w:id="18"/>
    </w:p>
    <w:p w14:paraId="26D11900" w14:textId="38CA2FFC" w:rsidR="00CA1B7D" w:rsidRDefault="00350A36" w:rsidP="00237BB6">
      <w:pPr>
        <w:pStyle w:val="Teksttreci21"/>
        <w:numPr>
          <w:ilvl w:val="0"/>
          <w:numId w:val="11"/>
        </w:numPr>
        <w:shd w:val="clear" w:color="auto" w:fill="auto"/>
        <w:spacing w:before="0" w:after="0" w:line="298" w:lineRule="exact"/>
        <w:ind w:left="320" w:hanging="320"/>
      </w:pPr>
      <w:r>
        <w:t>Wszelkie pisma skierowane do Zamawiającego należy wysyłać na adres</w:t>
      </w:r>
      <w:r>
        <w:rPr>
          <w:rStyle w:val="Teksttreci2Pogrubienie"/>
        </w:rPr>
        <w:t xml:space="preserve">: </w:t>
      </w:r>
      <w:r w:rsidR="00237BB6" w:rsidRPr="00237BB6">
        <w:rPr>
          <w:rStyle w:val="Teksttreci2Pogrubienie"/>
        </w:rPr>
        <w:t>Gmina Nasielsk z siedzibą pod adresem 05-190 Nasielsk, ul. Elektronowa 3</w:t>
      </w:r>
      <w:r>
        <w:t xml:space="preserve">, e-mail: </w:t>
      </w:r>
      <w:hyperlink r:id="rId7" w:history="1">
        <w:r w:rsidR="00237BB6" w:rsidRPr="00681871">
          <w:rPr>
            <w:rStyle w:val="Hipercze"/>
          </w:rPr>
          <w:t>um@nasielsk.pl</w:t>
        </w:r>
      </w:hyperlink>
    </w:p>
    <w:p w14:paraId="3EB8EB18" w14:textId="45FAB306" w:rsidR="00CA1B7D" w:rsidRDefault="00350A36" w:rsidP="00237BB6">
      <w:pPr>
        <w:pStyle w:val="Teksttreci21"/>
        <w:numPr>
          <w:ilvl w:val="0"/>
          <w:numId w:val="11"/>
        </w:numPr>
        <w:shd w:val="clear" w:color="auto" w:fill="auto"/>
        <w:spacing w:before="0" w:after="0" w:line="298" w:lineRule="exact"/>
        <w:ind w:left="320" w:hanging="320"/>
      </w:pPr>
      <w:r>
        <w:t xml:space="preserve">O zmianach w danych teleadresowych, o których mowa w ust. </w:t>
      </w:r>
      <w:r w:rsidR="00237BB6">
        <w:t>3</w:t>
      </w:r>
      <w:r>
        <w:t xml:space="preserve"> i </w:t>
      </w:r>
      <w:r w:rsidR="00237BB6">
        <w:t>4</w:t>
      </w:r>
      <w:r>
        <w:t xml:space="preserve"> strony obowiązane są informować się niezwłocznie, nie później niż 5 dni od chwili zaistnienia zmian, pod rygorem uznania wysłania korespondencji pod ostatnio znany adres za skutecznie doręczoną.</w:t>
      </w:r>
    </w:p>
    <w:p w14:paraId="571FC63E" w14:textId="77777777" w:rsidR="00CA1B7D" w:rsidRDefault="00350A36" w:rsidP="00237BB6">
      <w:pPr>
        <w:pStyle w:val="Teksttreci21"/>
        <w:numPr>
          <w:ilvl w:val="0"/>
          <w:numId w:val="11"/>
        </w:numPr>
        <w:shd w:val="clear" w:color="auto" w:fill="auto"/>
        <w:spacing w:before="0" w:after="300" w:line="298" w:lineRule="exact"/>
        <w:ind w:left="320" w:hanging="320"/>
      </w:pPr>
      <w:r>
        <w:t>Gwarant jest obowiązany w terminie 5 dni od daty złożenia wniosku o upadłość lub likwidację powiadomić na piśmie o tym fakcie Zamawiającego.</w:t>
      </w:r>
    </w:p>
    <w:p w14:paraId="79052025" w14:textId="77777777" w:rsidR="00CA1B7D" w:rsidRDefault="00350A36">
      <w:pPr>
        <w:pStyle w:val="Teksttreci30"/>
        <w:shd w:val="clear" w:color="auto" w:fill="auto"/>
        <w:spacing w:before="0"/>
      </w:pPr>
      <w:r>
        <w:t>§ 8</w:t>
      </w:r>
    </w:p>
    <w:p w14:paraId="54AF33A9" w14:textId="77777777" w:rsidR="00CA1B7D" w:rsidRDefault="00350A36">
      <w:pPr>
        <w:pStyle w:val="Teksttreci30"/>
        <w:shd w:val="clear" w:color="auto" w:fill="auto"/>
        <w:spacing w:before="0"/>
      </w:pPr>
      <w:r>
        <w:t>Postanowienia końcowe</w:t>
      </w:r>
    </w:p>
    <w:p w14:paraId="605DBCEC" w14:textId="77777777" w:rsidR="00CA1B7D" w:rsidRDefault="00350A36">
      <w:pPr>
        <w:pStyle w:val="Teksttreci21"/>
        <w:numPr>
          <w:ilvl w:val="0"/>
          <w:numId w:val="12"/>
        </w:numPr>
        <w:shd w:val="clear" w:color="auto" w:fill="auto"/>
        <w:tabs>
          <w:tab w:val="left" w:pos="302"/>
        </w:tabs>
        <w:spacing w:before="0" w:after="0" w:line="298" w:lineRule="exact"/>
        <w:ind w:left="320" w:hanging="320"/>
      </w:pPr>
      <w:r>
        <w:t>W sprawach nieuregulowanych zastosowanie mają odpowiednie przepisy Prawa, w szczególności kodeksu cywilnego.</w:t>
      </w:r>
    </w:p>
    <w:p w14:paraId="0725A479" w14:textId="77777777" w:rsidR="00CA1B7D" w:rsidRDefault="00350A36">
      <w:pPr>
        <w:pStyle w:val="Teksttreci21"/>
        <w:numPr>
          <w:ilvl w:val="0"/>
          <w:numId w:val="12"/>
        </w:numPr>
        <w:shd w:val="clear" w:color="auto" w:fill="auto"/>
        <w:tabs>
          <w:tab w:val="left" w:pos="307"/>
        </w:tabs>
        <w:spacing w:before="0" w:after="0" w:line="298" w:lineRule="exact"/>
        <w:ind w:left="320" w:hanging="320"/>
      </w:pPr>
      <w:r>
        <w:t>Wszelkie zmiany niniejszej Karty Gwarancyjnej wymagają formy pisemnej pod rygorem nieważności.</w:t>
      </w:r>
    </w:p>
    <w:p w14:paraId="4A23574D" w14:textId="77777777" w:rsidR="00CA1B7D" w:rsidRDefault="00350A36">
      <w:pPr>
        <w:pStyle w:val="Teksttreci21"/>
        <w:numPr>
          <w:ilvl w:val="0"/>
          <w:numId w:val="12"/>
        </w:numPr>
        <w:shd w:val="clear" w:color="auto" w:fill="auto"/>
        <w:tabs>
          <w:tab w:val="left" w:pos="312"/>
        </w:tabs>
        <w:spacing w:before="0" w:after="1202" w:line="298" w:lineRule="exact"/>
        <w:ind w:left="320" w:hanging="320"/>
      </w:pPr>
      <w:r>
        <w:t>Niniejszą Kartę Gwarancyjną sporządzono w dwóch egzemplarzach, po jednym dla Gwaranta i Zamawiającego.</w:t>
      </w:r>
    </w:p>
    <w:p w14:paraId="48D8F84B" w14:textId="77777777" w:rsidR="00CA1B7D" w:rsidRDefault="00350A36">
      <w:pPr>
        <w:pStyle w:val="Teksttreci30"/>
        <w:shd w:val="clear" w:color="auto" w:fill="auto"/>
        <w:spacing w:before="0" w:line="220" w:lineRule="exact"/>
        <w:jc w:val="right"/>
      </w:pPr>
      <w:r>
        <w:t>WYKONAWCA-GWARANT</w:t>
      </w:r>
    </w:p>
    <w:sectPr w:rsidR="00CA1B7D">
      <w:footerReference w:type="default" r:id="rId8"/>
      <w:pgSz w:w="11900" w:h="16840"/>
      <w:pgMar w:top="1461" w:right="1388" w:bottom="1905" w:left="139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91E6F" w14:textId="77777777" w:rsidR="004C2001" w:rsidRDefault="004C2001">
      <w:r>
        <w:separator/>
      </w:r>
    </w:p>
  </w:endnote>
  <w:endnote w:type="continuationSeparator" w:id="0">
    <w:p w14:paraId="3339CBAE" w14:textId="77777777" w:rsidR="004C2001" w:rsidRDefault="004C2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0C16B" w14:textId="2F937A24" w:rsidR="00CA1B7D" w:rsidRDefault="00350A36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4BED436C" wp14:editId="44774B60">
              <wp:simplePos x="0" y="0"/>
              <wp:positionH relativeFrom="page">
                <wp:posOffset>3754755</wp:posOffset>
              </wp:positionH>
              <wp:positionV relativeFrom="page">
                <wp:posOffset>9959340</wp:posOffset>
              </wp:positionV>
              <wp:extent cx="67945" cy="162560"/>
              <wp:effectExtent l="1905" t="0" r="3175" b="1270"/>
              <wp:wrapNone/>
              <wp:docPr id="204511372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945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06F0F" w14:textId="77777777" w:rsidR="00CA1B7D" w:rsidRDefault="00350A36">
                          <w:pPr>
                            <w:pStyle w:val="Nagweklubstopka1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Nagweklubstopka0"/>
                            </w:rPr>
                            <w:t>#</w:t>
                          </w:r>
                          <w:r>
                            <w:rPr>
                              <w:rStyle w:val="Nagweklubstopka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ED436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95.65pt;margin-top:784.2pt;width:5.35pt;height:12.8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+cZ0gEAAI0DAAAOAAAAZHJzL2Uyb0RvYy54bWysU9GO0zAQfEfiHyy/07QVVyBqejruVIR0&#10;cEh3fMDGcRKLxGut3Sbl61k7TQ+4N8SLtVnb45nZyfZ67Dtx1OQN2kKuFksptFVYGdsU8vvT/s17&#10;KXwAW0GHVhfypL283r1+tR1crtfYYldpEgxifT64QrYhuDzLvGp1D36BTlverJF6CPxJTVYRDIze&#10;d9l6udxkA1LlCJX2nrt306bcJfy61io81LXXQXSFZG4hrZTWMq7Zbgt5Q+Bao8404B9Y9GAsP3qB&#10;uoMA4kDmBVRvFKHHOiwU9hnWtVE6aWA1q+Vfah5bcDppYXO8u9jk/x+s+np8dN9IhPEjjjzAJMK7&#10;e1Q/vLB424Jt9A0RDq2Gih9eRcuywfn8fDVa7XMfQcrhC1Y8ZDgETEBjTX10hXUKRucBnC6m6zEI&#10;xc3Nuw9vr6RQvLParK82aSYZ5PNdRz580tiLWBSSeKQJG473PkQukM9H4lMW96br0lg7+0eDD8ZO&#10;4h7pTsTDWI58OmoosTqxCsIpJZxqLlqkn1IMnJBCWo6wFN1nyz7EMM0FzUU5F2AVXyxkkGIqb8MU&#10;uoMj07SMOzt9w17tTRLyzOHMkmee9J3zGUP1+3c69fwX7X4BAAD//wMAUEsDBBQABgAIAAAAIQCj&#10;pavM3wAAAA0BAAAPAAAAZHJzL2Rvd25yZXYueG1sTI/NTsMwEITvSLyDtUjcqN3ShjTEqVAlLtwo&#10;CImbG2/jCP9Etpsmb8/2BMed+TQ7U+8mZ9mIMfXBS1guBDD0bdC97yR8frw+lMBSVl4rGzxKmDHB&#10;rrm9qVWlw8W/43jIHaMQnyolweQ8VJyn1qBTaREG9OSdQnQq0xk7rqO6ULizfCVEwZ3qPX0wasC9&#10;wfbncHYSnqavgEPCPX6fxjaafi7t2yzl/d308gws45T/YLjWp+rQUKdjOHudmJWw2S4fCSVjU5Rr&#10;YIQUYkXzjldpuxbAm5r/X9H8AgAA//8DAFBLAQItABQABgAIAAAAIQC2gziS/gAAAOEBAAATAAAA&#10;AAAAAAAAAAAAAAAAAABbQ29udGVudF9UeXBlc10ueG1sUEsBAi0AFAAGAAgAAAAhADj9If/WAAAA&#10;lAEAAAsAAAAAAAAAAAAAAAAALwEAAF9yZWxzLy5yZWxzUEsBAi0AFAAGAAgAAAAhAAt35xnSAQAA&#10;jQMAAA4AAAAAAAAAAAAAAAAALgIAAGRycy9lMm9Eb2MueG1sUEsBAi0AFAAGAAgAAAAhAKOlq8zf&#10;AAAADQEAAA8AAAAAAAAAAAAAAAAALAQAAGRycy9kb3ducmV2LnhtbFBLBQYAAAAABAAEAPMAAAA4&#10;BQAAAAA=&#10;" filled="f" stroked="f">
              <v:textbox style="mso-fit-shape-to-text:t" inset="0,0,0,0">
                <w:txbxContent>
                  <w:p w14:paraId="68406F0F" w14:textId="77777777" w:rsidR="00CA1B7D" w:rsidRDefault="00350A36">
                    <w:pPr>
                      <w:pStyle w:val="Nagweklubstopka1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Nagweklubstopka0"/>
                      </w:rPr>
                      <w:t>#</w:t>
                    </w:r>
                    <w:r>
                      <w:rPr>
                        <w:rStyle w:val="Nagweklubstopka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A112E" w14:textId="77777777" w:rsidR="004C2001" w:rsidRDefault="004C2001"/>
  </w:footnote>
  <w:footnote w:type="continuationSeparator" w:id="0">
    <w:p w14:paraId="056A5A5D" w14:textId="77777777" w:rsidR="004C2001" w:rsidRDefault="004C200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05EB8"/>
    <w:multiLevelType w:val="hybridMultilevel"/>
    <w:tmpl w:val="1D326442"/>
    <w:lvl w:ilvl="0" w:tplc="04150017">
      <w:start w:val="1"/>
      <w:numFmt w:val="lowerLetter"/>
      <w:lvlText w:val="%1)"/>
      <w:lvlJc w:val="left"/>
      <w:pPr>
        <w:ind w:left="1040" w:hanging="360"/>
      </w:p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 w15:restartNumberingAfterBreak="0">
    <w:nsid w:val="14C75D14"/>
    <w:multiLevelType w:val="multilevel"/>
    <w:tmpl w:val="37644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0732E3"/>
    <w:multiLevelType w:val="multilevel"/>
    <w:tmpl w:val="C4B03806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E740A7B"/>
    <w:multiLevelType w:val="multilevel"/>
    <w:tmpl w:val="A1EA1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16542F"/>
    <w:multiLevelType w:val="multilevel"/>
    <w:tmpl w:val="C31A646E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1DA4450"/>
    <w:multiLevelType w:val="multilevel"/>
    <w:tmpl w:val="D9ECAE7A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6DF4C14"/>
    <w:multiLevelType w:val="multilevel"/>
    <w:tmpl w:val="DA34B3A2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ED53EEA"/>
    <w:multiLevelType w:val="multilevel"/>
    <w:tmpl w:val="9DD2F4DA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ED94ACF"/>
    <w:multiLevelType w:val="multilevel"/>
    <w:tmpl w:val="3A2885B2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22C5D51"/>
    <w:multiLevelType w:val="multilevel"/>
    <w:tmpl w:val="F1DC3B04"/>
    <w:lvl w:ilvl="0">
      <w:start w:val="1"/>
      <w:numFmt w:val="decimal"/>
      <w:lvlText w:val="%1."/>
      <w:lvlJc w:val="left"/>
      <w:rPr>
        <w:rFonts w:asciiTheme="majorHAnsi" w:eastAsia="Times New Roman" w:hAnsiTheme="majorHAnsi" w:cstheme="majorHAns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07C7B1B"/>
    <w:multiLevelType w:val="multilevel"/>
    <w:tmpl w:val="24AAEABC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1667FD4"/>
    <w:multiLevelType w:val="hybridMultilevel"/>
    <w:tmpl w:val="F01045AA"/>
    <w:lvl w:ilvl="0" w:tplc="6896B6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160DC5"/>
    <w:multiLevelType w:val="multilevel"/>
    <w:tmpl w:val="E2349340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4427426"/>
    <w:multiLevelType w:val="multilevel"/>
    <w:tmpl w:val="3D0672E2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4C64036"/>
    <w:multiLevelType w:val="multilevel"/>
    <w:tmpl w:val="531E1050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DB45A44"/>
    <w:multiLevelType w:val="multilevel"/>
    <w:tmpl w:val="3F786DE4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DE77581"/>
    <w:multiLevelType w:val="multilevel"/>
    <w:tmpl w:val="2C922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7C5220E"/>
    <w:multiLevelType w:val="multilevel"/>
    <w:tmpl w:val="70D88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A113B58"/>
    <w:multiLevelType w:val="hybridMultilevel"/>
    <w:tmpl w:val="A45626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2535D7"/>
    <w:multiLevelType w:val="hybridMultilevel"/>
    <w:tmpl w:val="E7D8D346"/>
    <w:lvl w:ilvl="0" w:tplc="A626808C">
      <w:start w:val="1"/>
      <w:numFmt w:val="lowerLetter"/>
      <w:lvlText w:val="%1)"/>
      <w:lvlJc w:val="left"/>
      <w:pPr>
        <w:ind w:left="10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num w:numId="1" w16cid:durableId="906064232">
    <w:abstractNumId w:val="9"/>
  </w:num>
  <w:num w:numId="2" w16cid:durableId="800608722">
    <w:abstractNumId w:val="13"/>
  </w:num>
  <w:num w:numId="3" w16cid:durableId="80101918">
    <w:abstractNumId w:val="5"/>
  </w:num>
  <w:num w:numId="4" w16cid:durableId="57170424">
    <w:abstractNumId w:val="12"/>
  </w:num>
  <w:num w:numId="5" w16cid:durableId="1622423095">
    <w:abstractNumId w:val="15"/>
  </w:num>
  <w:num w:numId="6" w16cid:durableId="2093156523">
    <w:abstractNumId w:val="14"/>
  </w:num>
  <w:num w:numId="7" w16cid:durableId="1804225672">
    <w:abstractNumId w:val="4"/>
  </w:num>
  <w:num w:numId="8" w16cid:durableId="864709778">
    <w:abstractNumId w:val="7"/>
  </w:num>
  <w:num w:numId="9" w16cid:durableId="761296834">
    <w:abstractNumId w:val="8"/>
  </w:num>
  <w:num w:numId="10" w16cid:durableId="926616409">
    <w:abstractNumId w:val="2"/>
  </w:num>
  <w:num w:numId="11" w16cid:durableId="284891227">
    <w:abstractNumId w:val="10"/>
  </w:num>
  <w:num w:numId="12" w16cid:durableId="860171268">
    <w:abstractNumId w:val="6"/>
  </w:num>
  <w:num w:numId="13" w16cid:durableId="910967835">
    <w:abstractNumId w:val="3"/>
  </w:num>
  <w:num w:numId="14" w16cid:durableId="64619616">
    <w:abstractNumId w:val="17"/>
  </w:num>
  <w:num w:numId="15" w16cid:durableId="1037319178">
    <w:abstractNumId w:val="19"/>
  </w:num>
  <w:num w:numId="16" w16cid:durableId="1974679688">
    <w:abstractNumId w:val="0"/>
  </w:num>
  <w:num w:numId="17" w16cid:durableId="98334207">
    <w:abstractNumId w:val="18"/>
  </w:num>
  <w:num w:numId="18" w16cid:durableId="808400249">
    <w:abstractNumId w:val="11"/>
  </w:num>
  <w:num w:numId="19" w16cid:durableId="1225413887">
    <w:abstractNumId w:val="16"/>
  </w:num>
  <w:num w:numId="20" w16cid:durableId="10044300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B7D"/>
    <w:rsid w:val="00023FA6"/>
    <w:rsid w:val="00046603"/>
    <w:rsid w:val="00237BB6"/>
    <w:rsid w:val="003149C5"/>
    <w:rsid w:val="00350A36"/>
    <w:rsid w:val="0041274C"/>
    <w:rsid w:val="004C2001"/>
    <w:rsid w:val="0059526D"/>
    <w:rsid w:val="005D30E3"/>
    <w:rsid w:val="006E5FA4"/>
    <w:rsid w:val="00712BE3"/>
    <w:rsid w:val="008806F3"/>
    <w:rsid w:val="00A61436"/>
    <w:rsid w:val="00B405C0"/>
    <w:rsid w:val="00CA1B7D"/>
    <w:rsid w:val="00D415D6"/>
    <w:rsid w:val="00E733E9"/>
    <w:rsid w:val="00F3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12A503"/>
  <w15:docId w15:val="{4A595155-9D21-4742-9EDE-4E1E9479D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Nagwek1">
    <w:name w:val="Nagłówek #1_"/>
    <w:basedOn w:val="Domylnaczcionkaakapitu"/>
    <w:link w:val="Nagwek10"/>
    <w:rPr>
      <w:rFonts w:ascii="Calibri" w:eastAsia="Calibri" w:hAnsi="Calibri" w:cs="Calibri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Nagweklubstopka">
    <w:name w:val="Nagłówek lub stopka_"/>
    <w:basedOn w:val="Domylnaczcionkaakapitu"/>
    <w:link w:val="Nagweklubstopka1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Nagweklubstopka0">
    <w:name w:val="Nagłówek lub stopka"/>
    <w:basedOn w:val="Nagweklubstopka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Nagwek1Bezpogrubienia">
    <w:name w:val="Nagłówek #1 + Bez pogrubienia"/>
    <w:basedOn w:val="Nagwek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">
    <w:name w:val="Tekst treści (2)_"/>
    <w:basedOn w:val="Domylnaczcionkaakapitu"/>
    <w:link w:val="Teksttreci21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Pogrubienie">
    <w:name w:val="Tekst treści (2) + Pogrubienie"/>
    <w:basedOn w:val="Teksttreci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0">
    <w:name w:val="Tekst treści (2)"/>
    <w:basedOn w:val="Teksttreci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Teksttreci3">
    <w:name w:val="Tekst treści (3)_"/>
    <w:basedOn w:val="Domylnaczcionkaakapitu"/>
    <w:link w:val="Teksttreci30"/>
    <w:rPr>
      <w:rFonts w:ascii="Calibri" w:eastAsia="Calibri" w:hAnsi="Calibri" w:cs="Calibri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after="420" w:line="0" w:lineRule="atLeast"/>
      <w:ind w:hanging="280"/>
      <w:jc w:val="center"/>
      <w:outlineLvl w:val="0"/>
    </w:pPr>
    <w:rPr>
      <w:rFonts w:ascii="Calibri" w:eastAsia="Calibri" w:hAnsi="Calibri" w:cs="Calibri"/>
      <w:b/>
      <w:bCs/>
      <w:sz w:val="22"/>
      <w:szCs w:val="22"/>
    </w:rPr>
  </w:style>
  <w:style w:type="paragraph" w:customStyle="1" w:styleId="Nagweklubstopka1">
    <w:name w:val="Nagłówek lub stopka1"/>
    <w:basedOn w:val="Normalny"/>
    <w:link w:val="Nagweklubstopka"/>
    <w:pPr>
      <w:shd w:val="clear" w:color="auto" w:fill="FFFFFF"/>
      <w:spacing w:line="0" w:lineRule="atLeast"/>
    </w:pPr>
    <w:rPr>
      <w:rFonts w:ascii="Calibri" w:eastAsia="Calibri" w:hAnsi="Calibri" w:cs="Calibri"/>
      <w:sz w:val="21"/>
      <w:szCs w:val="21"/>
    </w:rPr>
  </w:style>
  <w:style w:type="paragraph" w:customStyle="1" w:styleId="Teksttreci21">
    <w:name w:val="Tekst treści (2)1"/>
    <w:basedOn w:val="Normalny"/>
    <w:link w:val="Teksttreci2"/>
    <w:pPr>
      <w:shd w:val="clear" w:color="auto" w:fill="FFFFFF"/>
      <w:spacing w:before="240" w:after="120" w:line="0" w:lineRule="atLeast"/>
      <w:ind w:hanging="360"/>
      <w:jc w:val="both"/>
    </w:pPr>
    <w:rPr>
      <w:rFonts w:ascii="Calibri" w:eastAsia="Calibri" w:hAnsi="Calibri" w:cs="Calibri"/>
      <w:sz w:val="22"/>
      <w:szCs w:val="22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before="300" w:line="298" w:lineRule="exact"/>
      <w:jc w:val="center"/>
    </w:pPr>
    <w:rPr>
      <w:rFonts w:ascii="Calibri" w:eastAsia="Calibri" w:hAnsi="Calibri" w:cs="Calibri"/>
      <w:b/>
      <w:bCs/>
      <w:sz w:val="22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37BB6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5D30E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Pogrubienie">
    <w:name w:val="Strong"/>
    <w:basedOn w:val="Domylnaczcionkaakapitu"/>
    <w:uiPriority w:val="22"/>
    <w:qFormat/>
    <w:rsid w:val="005D30E3"/>
    <w:rPr>
      <w:b/>
      <w:bCs/>
    </w:rPr>
  </w:style>
  <w:style w:type="paragraph" w:styleId="Akapitzlist">
    <w:name w:val="List Paragraph"/>
    <w:basedOn w:val="Normalny"/>
    <w:uiPriority w:val="34"/>
    <w:qFormat/>
    <w:rsid w:val="00E733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um@nasielsk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795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Pajak-Drwecka</dc:creator>
  <cp:keywords/>
  <dc:description/>
  <cp:lastModifiedBy>Joanna Prusinowska</cp:lastModifiedBy>
  <cp:revision>2</cp:revision>
  <cp:lastPrinted>2025-11-14T08:25:00Z</cp:lastPrinted>
  <dcterms:created xsi:type="dcterms:W3CDTF">2025-12-05T08:01:00Z</dcterms:created>
  <dcterms:modified xsi:type="dcterms:W3CDTF">2025-12-05T08:01:00Z</dcterms:modified>
</cp:coreProperties>
</file>